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6E765" w14:textId="77777777" w:rsidR="0097029C" w:rsidRDefault="0097029C" w:rsidP="0097029C">
      <w:pPr>
        <w:jc w:val="both"/>
        <w:rPr>
          <w:rFonts w:ascii="Times New Roman" w:hAnsi="Times New Roman" w:cs="Times New Roman"/>
          <w:u w:val="single"/>
        </w:rPr>
      </w:pPr>
      <w:r w:rsidRPr="00A21F36">
        <w:rPr>
          <w:rFonts w:ascii="Arial" w:eastAsia="Times New Roman" w:hAnsi="Arial" w:cs="Arial"/>
          <w:noProof/>
          <w:sz w:val="24"/>
          <w:szCs w:val="24"/>
          <w:lang w:eastAsia="en-GB"/>
        </w:rPr>
        <w:drawing>
          <wp:anchor distT="0" distB="0" distL="114300" distR="114300" simplePos="0" relativeHeight="251659264" behindDoc="0" locked="0" layoutInCell="1" allowOverlap="1" wp14:anchorId="3807F96E" wp14:editId="24F8C243">
            <wp:simplePos x="0" y="0"/>
            <wp:positionH relativeFrom="margin">
              <wp:align>center</wp:align>
            </wp:positionH>
            <wp:positionV relativeFrom="paragraph">
              <wp:posOffset>0</wp:posOffset>
            </wp:positionV>
            <wp:extent cx="4016573" cy="16478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6573" cy="1647825"/>
                    </a:xfrm>
                    <a:prstGeom prst="rect">
                      <a:avLst/>
                    </a:prstGeom>
                    <a:noFill/>
                    <a:ln>
                      <a:noFill/>
                    </a:ln>
                  </pic:spPr>
                </pic:pic>
              </a:graphicData>
            </a:graphic>
          </wp:anchor>
        </w:drawing>
      </w:r>
    </w:p>
    <w:p w14:paraId="3C67F35F" w14:textId="77777777" w:rsidR="0097029C" w:rsidRDefault="0097029C" w:rsidP="0097029C">
      <w:pPr>
        <w:jc w:val="both"/>
        <w:rPr>
          <w:rFonts w:ascii="Times New Roman" w:hAnsi="Times New Roman" w:cs="Times New Roman"/>
          <w:u w:val="single"/>
        </w:rPr>
      </w:pPr>
    </w:p>
    <w:p w14:paraId="7AF049B7" w14:textId="77777777" w:rsidR="0097029C" w:rsidRDefault="0097029C" w:rsidP="0097029C">
      <w:pPr>
        <w:jc w:val="both"/>
        <w:rPr>
          <w:rFonts w:ascii="Times New Roman" w:hAnsi="Times New Roman" w:cs="Times New Roman"/>
          <w:u w:val="single"/>
        </w:rPr>
      </w:pPr>
      <w:bookmarkStart w:id="0" w:name="_Hlk71664894"/>
      <w:bookmarkEnd w:id="0"/>
    </w:p>
    <w:p w14:paraId="6F48F93F" w14:textId="77777777" w:rsidR="0097029C" w:rsidRDefault="0097029C" w:rsidP="0097029C">
      <w:pPr>
        <w:jc w:val="both"/>
        <w:rPr>
          <w:rFonts w:ascii="Times New Roman" w:hAnsi="Times New Roman" w:cs="Times New Roman"/>
          <w:u w:val="single"/>
        </w:rPr>
      </w:pPr>
    </w:p>
    <w:p w14:paraId="5D8EEB2F" w14:textId="77777777" w:rsidR="0097029C" w:rsidRDefault="0097029C" w:rsidP="0097029C">
      <w:pPr>
        <w:jc w:val="both"/>
        <w:rPr>
          <w:rFonts w:ascii="Times New Roman" w:hAnsi="Times New Roman" w:cs="Times New Roman"/>
          <w:u w:val="single"/>
        </w:rPr>
      </w:pPr>
    </w:p>
    <w:p w14:paraId="4EE1494F" w14:textId="77777777" w:rsidR="0097029C" w:rsidRPr="00A21F36" w:rsidRDefault="0097029C" w:rsidP="0097029C">
      <w:pPr>
        <w:spacing w:after="0" w:line="240" w:lineRule="auto"/>
        <w:rPr>
          <w:rFonts w:ascii="Arial" w:eastAsia="Times New Roman" w:hAnsi="Arial" w:cs="Arial"/>
          <w:b/>
          <w:bCs/>
          <w:w w:val="95"/>
          <w:lang w:eastAsia="en-GB"/>
        </w:rPr>
      </w:pPr>
    </w:p>
    <w:p w14:paraId="33C6305F" w14:textId="77777777" w:rsidR="0097029C" w:rsidRPr="00A21F36" w:rsidRDefault="0097029C" w:rsidP="0097029C">
      <w:pPr>
        <w:spacing w:after="0" w:line="240" w:lineRule="auto"/>
        <w:jc w:val="center"/>
        <w:rPr>
          <w:rFonts w:ascii="Arial" w:eastAsia="Times New Roman" w:hAnsi="Arial" w:cs="Arial"/>
          <w:b/>
          <w:bCs/>
          <w:w w:val="95"/>
          <w:lang w:eastAsia="en-GB"/>
        </w:rPr>
      </w:pPr>
    </w:p>
    <w:p w14:paraId="553A69BA" w14:textId="77777777" w:rsidR="0097029C" w:rsidRPr="00A21F36" w:rsidRDefault="0097029C" w:rsidP="0097029C">
      <w:pPr>
        <w:spacing w:after="0" w:line="240" w:lineRule="auto"/>
        <w:rPr>
          <w:rFonts w:ascii="Arial" w:eastAsia="Times New Roman" w:hAnsi="Arial" w:cs="Arial"/>
          <w:lang w:eastAsia="en-GB"/>
        </w:rPr>
      </w:pPr>
    </w:p>
    <w:p w14:paraId="4BC8CDF3" w14:textId="77777777" w:rsidR="00B421B3" w:rsidRPr="00B421B3" w:rsidRDefault="00B421B3" w:rsidP="00B421B3">
      <w:pPr>
        <w:spacing w:after="0" w:line="240" w:lineRule="auto"/>
        <w:jc w:val="center"/>
        <w:rPr>
          <w:rFonts w:ascii="Times New Roman" w:hAnsi="Times New Roman" w:cs="Times New Roman"/>
          <w:sz w:val="24"/>
          <w:szCs w:val="24"/>
        </w:rPr>
      </w:pPr>
      <w:r w:rsidRPr="00B421B3">
        <w:rPr>
          <w:rFonts w:ascii="Times New Roman" w:hAnsi="Times New Roman" w:cs="Times New Roman"/>
          <w:sz w:val="24"/>
          <w:szCs w:val="24"/>
        </w:rPr>
        <w:t xml:space="preserve">Materialising Power: The Role of looted European Cultural Objects in Nazi Elite Self-fashioning </w:t>
      </w:r>
    </w:p>
    <w:p w14:paraId="597524EF" w14:textId="04719887" w:rsidR="0097029C" w:rsidRPr="0012450B" w:rsidRDefault="0097029C" w:rsidP="0097029C">
      <w:pPr>
        <w:spacing w:after="0" w:line="240" w:lineRule="auto"/>
        <w:jc w:val="center"/>
        <w:rPr>
          <w:rFonts w:ascii="Times New Roman" w:hAnsi="Times New Roman" w:cs="Times New Roman"/>
          <w:sz w:val="24"/>
          <w:szCs w:val="24"/>
        </w:rPr>
      </w:pPr>
    </w:p>
    <w:p w14:paraId="680C794D" w14:textId="7BD2F072"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r w:rsidRPr="0012450B">
        <w:rPr>
          <w:rFonts w:ascii="Times New Roman" w:eastAsia="Times New Roman" w:hAnsi="Times New Roman" w:cs="Times New Roman"/>
          <w:sz w:val="24"/>
          <w:szCs w:val="24"/>
          <w:lang w:eastAsia="en-GB"/>
        </w:rPr>
        <w:t xml:space="preserve">Rachel </w:t>
      </w:r>
      <w:r w:rsidR="000C5839" w:rsidRPr="0012450B">
        <w:rPr>
          <w:rFonts w:ascii="Times New Roman" w:eastAsia="Times New Roman" w:hAnsi="Times New Roman" w:cs="Times New Roman"/>
          <w:sz w:val="24"/>
          <w:szCs w:val="24"/>
          <w:lang w:eastAsia="en-GB"/>
        </w:rPr>
        <w:t xml:space="preserve">Amy </w:t>
      </w:r>
      <w:r w:rsidRPr="0012450B">
        <w:rPr>
          <w:rFonts w:ascii="Times New Roman" w:eastAsia="Times New Roman" w:hAnsi="Times New Roman" w:cs="Times New Roman"/>
          <w:sz w:val="24"/>
          <w:szCs w:val="24"/>
          <w:lang w:eastAsia="en-GB"/>
        </w:rPr>
        <w:t>Owen</w:t>
      </w:r>
    </w:p>
    <w:p w14:paraId="41967DE7" w14:textId="77777777"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p>
    <w:p w14:paraId="4568D538" w14:textId="77777777"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r w:rsidRPr="0012450B">
        <w:rPr>
          <w:rFonts w:ascii="Times New Roman" w:eastAsia="Times New Roman" w:hAnsi="Times New Roman" w:cs="Times New Roman"/>
          <w:sz w:val="24"/>
          <w:szCs w:val="24"/>
          <w:lang w:eastAsia="en-GB"/>
        </w:rPr>
        <w:t>Student number: 1801974</w:t>
      </w:r>
    </w:p>
    <w:p w14:paraId="61C89810" w14:textId="77777777"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p>
    <w:p w14:paraId="677E8C08" w14:textId="7F0C9210"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r w:rsidRPr="0012450B">
        <w:rPr>
          <w:rFonts w:ascii="Times New Roman" w:eastAsia="Times New Roman" w:hAnsi="Times New Roman" w:cs="Times New Roman"/>
          <w:sz w:val="24"/>
          <w:szCs w:val="24"/>
          <w:lang w:eastAsia="en-GB"/>
        </w:rPr>
        <w:t>Supervised by: Katharina Zinn</w:t>
      </w:r>
    </w:p>
    <w:p w14:paraId="7CCEF029" w14:textId="77777777" w:rsidR="0097029C" w:rsidRPr="0012450B" w:rsidRDefault="0097029C" w:rsidP="0097029C">
      <w:pPr>
        <w:spacing w:after="0" w:line="240" w:lineRule="auto"/>
        <w:rPr>
          <w:rFonts w:ascii="Times New Roman" w:eastAsia="Times New Roman" w:hAnsi="Times New Roman" w:cs="Times New Roman"/>
          <w:sz w:val="24"/>
          <w:szCs w:val="24"/>
          <w:lang w:eastAsia="en-GB"/>
        </w:rPr>
      </w:pPr>
    </w:p>
    <w:p w14:paraId="29E04C42" w14:textId="3F109A2C"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r w:rsidRPr="0012450B">
        <w:rPr>
          <w:rFonts w:ascii="Times New Roman" w:eastAsia="Times New Roman" w:hAnsi="Times New Roman" w:cs="Times New Roman"/>
          <w:sz w:val="24"/>
          <w:szCs w:val="24"/>
          <w:lang w:eastAsia="en-GB"/>
        </w:rPr>
        <w:t xml:space="preserve">Submitted in partial </w:t>
      </w:r>
      <w:r w:rsidR="00D342D3" w:rsidRPr="0012450B">
        <w:rPr>
          <w:rFonts w:ascii="Times New Roman" w:eastAsia="Times New Roman" w:hAnsi="Times New Roman" w:cs="Times New Roman"/>
          <w:sz w:val="24"/>
          <w:szCs w:val="24"/>
          <w:lang w:eastAsia="en-GB"/>
        </w:rPr>
        <w:t>fulfilment</w:t>
      </w:r>
      <w:r w:rsidRPr="0012450B">
        <w:rPr>
          <w:rFonts w:ascii="Times New Roman" w:eastAsia="Times New Roman" w:hAnsi="Times New Roman" w:cs="Times New Roman"/>
          <w:sz w:val="24"/>
          <w:szCs w:val="24"/>
          <w:lang w:eastAsia="en-GB"/>
        </w:rPr>
        <w:t xml:space="preserve"> for the award of the degree of Historical Studies</w:t>
      </w:r>
    </w:p>
    <w:p w14:paraId="1CDA4117" w14:textId="77777777"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p>
    <w:p w14:paraId="7BFFE346" w14:textId="56F57E06" w:rsidR="0097029C" w:rsidRPr="0012450B" w:rsidRDefault="0097029C" w:rsidP="0097029C">
      <w:pPr>
        <w:spacing w:after="0" w:line="240" w:lineRule="auto"/>
        <w:jc w:val="center"/>
        <w:rPr>
          <w:rFonts w:ascii="Times New Roman" w:eastAsia="Times New Roman" w:hAnsi="Times New Roman" w:cs="Times New Roman"/>
          <w:sz w:val="24"/>
          <w:szCs w:val="24"/>
          <w:lang w:eastAsia="en-GB"/>
        </w:rPr>
      </w:pPr>
      <w:r w:rsidRPr="0012450B">
        <w:rPr>
          <w:rFonts w:ascii="Times New Roman" w:eastAsia="Times New Roman" w:hAnsi="Times New Roman" w:cs="Times New Roman"/>
          <w:sz w:val="24"/>
          <w:szCs w:val="24"/>
          <w:lang w:eastAsia="en-GB"/>
        </w:rPr>
        <w:t>2025</w:t>
      </w:r>
    </w:p>
    <w:p w14:paraId="22BEDF0E" w14:textId="77777777" w:rsidR="0097029C" w:rsidRPr="0012450B" w:rsidRDefault="0097029C" w:rsidP="0097029C">
      <w:pPr>
        <w:spacing w:after="120" w:line="240" w:lineRule="auto"/>
        <w:ind w:left="1440"/>
        <w:rPr>
          <w:rFonts w:ascii="Times New Roman" w:eastAsia="Times New Roman" w:hAnsi="Times New Roman" w:cs="Times New Roman"/>
          <w:sz w:val="24"/>
          <w:szCs w:val="24"/>
          <w:lang w:eastAsia="en-GB"/>
        </w:rPr>
      </w:pPr>
    </w:p>
    <w:p w14:paraId="0F7FE1D9" w14:textId="10955615" w:rsidR="0097029C" w:rsidRPr="0012450B" w:rsidRDefault="0097029C" w:rsidP="0097029C">
      <w:pPr>
        <w:jc w:val="center"/>
        <w:rPr>
          <w:rFonts w:ascii="Times New Roman" w:hAnsi="Times New Roman" w:cs="Times New Roman"/>
          <w:sz w:val="24"/>
          <w:szCs w:val="24"/>
        </w:rPr>
      </w:pPr>
      <w:r w:rsidRPr="0012450B">
        <w:rPr>
          <w:rFonts w:ascii="Times New Roman" w:hAnsi="Times New Roman" w:cs="Times New Roman"/>
          <w:sz w:val="24"/>
          <w:szCs w:val="24"/>
        </w:rPr>
        <w:t xml:space="preserve">Word count: </w:t>
      </w:r>
      <w:r w:rsidR="00CE651C">
        <w:rPr>
          <w:rFonts w:ascii="Times New Roman" w:hAnsi="Times New Roman" w:cs="Times New Roman"/>
          <w:sz w:val="24"/>
          <w:szCs w:val="24"/>
        </w:rPr>
        <w:t>15</w:t>
      </w:r>
      <w:r w:rsidR="00BA13D0">
        <w:rPr>
          <w:rFonts w:ascii="Times New Roman" w:hAnsi="Times New Roman" w:cs="Times New Roman"/>
          <w:sz w:val="24"/>
          <w:szCs w:val="24"/>
        </w:rPr>
        <w:t>,</w:t>
      </w:r>
      <w:r w:rsidR="00B12453">
        <w:rPr>
          <w:rFonts w:ascii="Times New Roman" w:hAnsi="Times New Roman" w:cs="Times New Roman"/>
          <w:sz w:val="24"/>
          <w:szCs w:val="24"/>
        </w:rPr>
        <w:t>015</w:t>
      </w:r>
    </w:p>
    <w:p w14:paraId="4ECDB52D" w14:textId="77777777" w:rsidR="008C2DC2" w:rsidRPr="0012450B" w:rsidRDefault="008C2DC2">
      <w:pPr>
        <w:rPr>
          <w:rFonts w:ascii="Times New Roman" w:hAnsi="Times New Roman" w:cs="Times New Roman"/>
          <w:sz w:val="24"/>
          <w:szCs w:val="24"/>
        </w:rPr>
      </w:pPr>
    </w:p>
    <w:p w14:paraId="01716DCC" w14:textId="77777777" w:rsidR="003C2FB3" w:rsidRPr="0012450B" w:rsidRDefault="003C2FB3">
      <w:pPr>
        <w:rPr>
          <w:rFonts w:ascii="Times New Roman" w:hAnsi="Times New Roman" w:cs="Times New Roman"/>
          <w:sz w:val="24"/>
          <w:szCs w:val="24"/>
        </w:rPr>
      </w:pPr>
    </w:p>
    <w:p w14:paraId="196FE8DB" w14:textId="77777777" w:rsidR="003C2FB3" w:rsidRPr="0012450B" w:rsidRDefault="003C2FB3">
      <w:pPr>
        <w:rPr>
          <w:rFonts w:ascii="Times New Roman" w:hAnsi="Times New Roman" w:cs="Times New Roman"/>
          <w:sz w:val="24"/>
          <w:szCs w:val="24"/>
        </w:rPr>
      </w:pPr>
    </w:p>
    <w:p w14:paraId="6EAAFF36" w14:textId="77777777" w:rsidR="003C2FB3" w:rsidRPr="0012450B" w:rsidRDefault="003C2FB3">
      <w:pPr>
        <w:rPr>
          <w:rFonts w:ascii="Times New Roman" w:hAnsi="Times New Roman" w:cs="Times New Roman"/>
          <w:sz w:val="24"/>
          <w:szCs w:val="24"/>
        </w:rPr>
      </w:pPr>
    </w:p>
    <w:p w14:paraId="73CDFE2D" w14:textId="77777777" w:rsidR="003C2FB3" w:rsidRPr="0012450B" w:rsidRDefault="003C2FB3">
      <w:pPr>
        <w:rPr>
          <w:rFonts w:ascii="Times New Roman" w:hAnsi="Times New Roman" w:cs="Times New Roman"/>
          <w:sz w:val="24"/>
          <w:szCs w:val="24"/>
        </w:rPr>
      </w:pPr>
    </w:p>
    <w:p w14:paraId="600FA636" w14:textId="77777777" w:rsidR="003C2FB3" w:rsidRPr="0012450B" w:rsidRDefault="003C2FB3">
      <w:pPr>
        <w:rPr>
          <w:rFonts w:ascii="Times New Roman" w:hAnsi="Times New Roman" w:cs="Times New Roman"/>
          <w:sz w:val="24"/>
          <w:szCs w:val="24"/>
        </w:rPr>
      </w:pPr>
    </w:p>
    <w:p w14:paraId="62B8CD44" w14:textId="77777777" w:rsidR="003C2FB3" w:rsidRPr="0012450B" w:rsidRDefault="003C2FB3">
      <w:pPr>
        <w:rPr>
          <w:rFonts w:ascii="Times New Roman" w:hAnsi="Times New Roman" w:cs="Times New Roman"/>
          <w:sz w:val="24"/>
          <w:szCs w:val="24"/>
        </w:rPr>
      </w:pPr>
    </w:p>
    <w:p w14:paraId="47E369D3" w14:textId="77777777" w:rsidR="003C2FB3" w:rsidRPr="0012450B" w:rsidRDefault="003C2FB3">
      <w:pPr>
        <w:rPr>
          <w:rFonts w:ascii="Times New Roman" w:hAnsi="Times New Roman" w:cs="Times New Roman"/>
          <w:sz w:val="24"/>
          <w:szCs w:val="24"/>
        </w:rPr>
      </w:pPr>
    </w:p>
    <w:p w14:paraId="4320C5D0" w14:textId="77777777" w:rsidR="003C2FB3" w:rsidRPr="0012450B" w:rsidRDefault="003C2FB3">
      <w:pPr>
        <w:rPr>
          <w:rFonts w:ascii="Times New Roman" w:hAnsi="Times New Roman" w:cs="Times New Roman"/>
          <w:sz w:val="24"/>
          <w:szCs w:val="24"/>
        </w:rPr>
      </w:pPr>
    </w:p>
    <w:p w14:paraId="651D726A" w14:textId="77777777" w:rsidR="003C2FB3" w:rsidRPr="0012450B" w:rsidRDefault="003C2FB3">
      <w:pPr>
        <w:rPr>
          <w:rFonts w:ascii="Times New Roman" w:hAnsi="Times New Roman" w:cs="Times New Roman"/>
          <w:sz w:val="24"/>
          <w:szCs w:val="24"/>
        </w:rPr>
      </w:pPr>
    </w:p>
    <w:p w14:paraId="6A61577B" w14:textId="77777777" w:rsidR="003C2FB3" w:rsidRPr="0012450B" w:rsidRDefault="003C2FB3">
      <w:pPr>
        <w:rPr>
          <w:rFonts w:ascii="Times New Roman" w:hAnsi="Times New Roman" w:cs="Times New Roman"/>
          <w:sz w:val="24"/>
          <w:szCs w:val="24"/>
        </w:rPr>
      </w:pPr>
    </w:p>
    <w:p w14:paraId="6A7F7330" w14:textId="77777777" w:rsidR="003C2FB3" w:rsidRPr="0012450B" w:rsidRDefault="003C2FB3">
      <w:pPr>
        <w:rPr>
          <w:rFonts w:ascii="Times New Roman" w:hAnsi="Times New Roman" w:cs="Times New Roman"/>
          <w:sz w:val="24"/>
          <w:szCs w:val="24"/>
        </w:rPr>
      </w:pPr>
    </w:p>
    <w:p w14:paraId="738B7F51" w14:textId="77777777" w:rsidR="003C2FB3" w:rsidRPr="0012450B" w:rsidRDefault="003C2FB3">
      <w:pPr>
        <w:rPr>
          <w:rFonts w:ascii="Times New Roman" w:hAnsi="Times New Roman" w:cs="Times New Roman"/>
          <w:sz w:val="24"/>
          <w:szCs w:val="24"/>
        </w:rPr>
      </w:pPr>
    </w:p>
    <w:p w14:paraId="231333A3" w14:textId="77777777" w:rsidR="003C2FB3" w:rsidRPr="0012450B" w:rsidRDefault="003C2FB3">
      <w:pPr>
        <w:rPr>
          <w:rFonts w:ascii="Times New Roman" w:hAnsi="Times New Roman" w:cs="Times New Roman"/>
          <w:sz w:val="24"/>
          <w:szCs w:val="24"/>
        </w:rPr>
      </w:pPr>
    </w:p>
    <w:p w14:paraId="14DCBBDF" w14:textId="77777777" w:rsidR="00CE7871" w:rsidRDefault="00CE7871">
      <w:pPr>
        <w:rPr>
          <w:rFonts w:ascii="Times New Roman" w:hAnsi="Times New Roman" w:cs="Times New Roman"/>
          <w:sz w:val="24"/>
          <w:szCs w:val="24"/>
        </w:rPr>
      </w:pPr>
    </w:p>
    <w:p w14:paraId="678A44DF" w14:textId="1043D205" w:rsidR="003C2FB3" w:rsidRPr="00CE7871" w:rsidRDefault="003C2FB3">
      <w:pPr>
        <w:rPr>
          <w:rFonts w:ascii="Times New Roman" w:hAnsi="Times New Roman" w:cs="Times New Roman"/>
          <w:sz w:val="24"/>
          <w:szCs w:val="24"/>
          <w:u w:val="single"/>
        </w:rPr>
      </w:pPr>
      <w:r w:rsidRPr="00CE7871">
        <w:rPr>
          <w:rFonts w:ascii="Times New Roman" w:hAnsi="Times New Roman" w:cs="Times New Roman"/>
          <w:sz w:val="24"/>
          <w:szCs w:val="24"/>
          <w:u w:val="single"/>
        </w:rPr>
        <w:lastRenderedPageBreak/>
        <w:t xml:space="preserve">Abstract </w:t>
      </w:r>
    </w:p>
    <w:p w14:paraId="23469AA3" w14:textId="77777777" w:rsidR="00E90790" w:rsidRPr="00E90790" w:rsidRDefault="00E90790" w:rsidP="00E90790">
      <w:pPr>
        <w:rPr>
          <w:rFonts w:ascii="Times New Roman" w:hAnsi="Times New Roman" w:cs="Times New Roman"/>
          <w:sz w:val="24"/>
          <w:szCs w:val="24"/>
        </w:rPr>
      </w:pPr>
      <w:r w:rsidRPr="00E90790">
        <w:rPr>
          <w:rFonts w:ascii="Times New Roman" w:hAnsi="Times New Roman" w:cs="Times New Roman"/>
          <w:sz w:val="24"/>
          <w:szCs w:val="24"/>
        </w:rPr>
        <w:t>This dissertation examines how Nazi elites instrumentalised looted cultural objects as tools of power, ideology, and self-fashioning. It argues that looting was not a by-product of war but a deliberate strategy central to Nazi cultural policy, disguising theft as legality while reinforcing the regime’s symbolic authority.</w:t>
      </w:r>
    </w:p>
    <w:p w14:paraId="66A7311C" w14:textId="7AFE605E" w:rsidR="00E90790" w:rsidRPr="00E90790" w:rsidRDefault="00E90790" w:rsidP="00E90790">
      <w:pPr>
        <w:rPr>
          <w:rFonts w:ascii="Times New Roman" w:hAnsi="Times New Roman" w:cs="Times New Roman"/>
          <w:sz w:val="24"/>
          <w:szCs w:val="24"/>
        </w:rPr>
      </w:pPr>
      <w:r w:rsidRPr="00E90790">
        <w:rPr>
          <w:rFonts w:ascii="Times New Roman" w:hAnsi="Times New Roman" w:cs="Times New Roman"/>
          <w:sz w:val="24"/>
          <w:szCs w:val="24"/>
        </w:rPr>
        <w:t xml:space="preserve">Focusing on Adolf Hitler, Hermann Göring, and Heinrich Himmler, the study reveals how each leader used material culture differently. For Hitler, imperial regalia and funerary remains constructed a mythic narrative of German continuity, legitimising his role as heir to imperial tradition. Göring transformed his estate, </w:t>
      </w:r>
      <w:proofErr w:type="spellStart"/>
      <w:r w:rsidRPr="00E90790">
        <w:rPr>
          <w:rFonts w:ascii="Times New Roman" w:hAnsi="Times New Roman" w:cs="Times New Roman"/>
          <w:sz w:val="24"/>
          <w:szCs w:val="24"/>
        </w:rPr>
        <w:t>Carinhall</w:t>
      </w:r>
      <w:proofErr w:type="spellEnd"/>
      <w:r w:rsidRPr="00E90790">
        <w:rPr>
          <w:rFonts w:ascii="Times New Roman" w:hAnsi="Times New Roman" w:cs="Times New Roman"/>
          <w:sz w:val="24"/>
          <w:szCs w:val="24"/>
        </w:rPr>
        <w:t>, into both a private collection and a projection of cultural authority, aligning with Nazi aesthetics while pursuing personal wealth. Himmler employed religious relics</w:t>
      </w:r>
      <w:r w:rsidR="00AA634F">
        <w:rPr>
          <w:rFonts w:ascii="Times New Roman" w:hAnsi="Times New Roman" w:cs="Times New Roman"/>
          <w:sz w:val="24"/>
          <w:szCs w:val="24"/>
        </w:rPr>
        <w:t xml:space="preserve"> and artefacts to </w:t>
      </w:r>
      <w:r w:rsidRPr="00E90790">
        <w:rPr>
          <w:rFonts w:ascii="Times New Roman" w:hAnsi="Times New Roman" w:cs="Times New Roman"/>
          <w:sz w:val="24"/>
          <w:szCs w:val="24"/>
        </w:rPr>
        <w:t>promote a mythic Aryan prehistory, legitimising the SS as both racial forerunner and spiritual order.</w:t>
      </w:r>
    </w:p>
    <w:p w14:paraId="3713ED78" w14:textId="1B505929" w:rsidR="00E90790" w:rsidRPr="00E90790" w:rsidRDefault="00E90790" w:rsidP="00E90790">
      <w:pPr>
        <w:rPr>
          <w:rFonts w:ascii="Times New Roman" w:hAnsi="Times New Roman" w:cs="Times New Roman"/>
          <w:sz w:val="24"/>
          <w:szCs w:val="24"/>
        </w:rPr>
      </w:pPr>
      <w:r w:rsidRPr="00E90790">
        <w:rPr>
          <w:rFonts w:ascii="Times New Roman" w:hAnsi="Times New Roman" w:cs="Times New Roman"/>
          <w:sz w:val="24"/>
          <w:szCs w:val="24"/>
        </w:rPr>
        <w:t>Using an interdisciplinary approach</w:t>
      </w:r>
      <w:r>
        <w:rPr>
          <w:rFonts w:ascii="Times New Roman" w:hAnsi="Times New Roman" w:cs="Times New Roman"/>
          <w:sz w:val="24"/>
          <w:szCs w:val="24"/>
        </w:rPr>
        <w:t xml:space="preserve">, </w:t>
      </w:r>
      <w:r w:rsidRPr="00E90790">
        <w:rPr>
          <w:rFonts w:ascii="Times New Roman" w:hAnsi="Times New Roman" w:cs="Times New Roman"/>
          <w:sz w:val="24"/>
          <w:szCs w:val="24"/>
        </w:rPr>
        <w:t>archival research, art history, biography, and material culture studies</w:t>
      </w:r>
      <w:r>
        <w:rPr>
          <w:rFonts w:ascii="Times New Roman" w:hAnsi="Times New Roman" w:cs="Times New Roman"/>
          <w:sz w:val="24"/>
          <w:szCs w:val="24"/>
        </w:rPr>
        <w:t xml:space="preserve">, </w:t>
      </w:r>
      <w:r w:rsidRPr="00E90790">
        <w:rPr>
          <w:rFonts w:ascii="Times New Roman" w:hAnsi="Times New Roman" w:cs="Times New Roman"/>
          <w:sz w:val="24"/>
          <w:szCs w:val="24"/>
        </w:rPr>
        <w:t xml:space="preserve">the dissertation situates these practices within broader institutions such as the </w:t>
      </w:r>
      <w:proofErr w:type="spellStart"/>
      <w:r w:rsidRPr="00E90790">
        <w:rPr>
          <w:rFonts w:ascii="Times New Roman" w:hAnsi="Times New Roman" w:cs="Times New Roman"/>
          <w:sz w:val="24"/>
          <w:szCs w:val="24"/>
        </w:rPr>
        <w:t>Reichskulturkammer</w:t>
      </w:r>
      <w:proofErr w:type="spellEnd"/>
      <w:r w:rsidRPr="00E90790">
        <w:rPr>
          <w:rFonts w:ascii="Times New Roman" w:hAnsi="Times New Roman" w:cs="Times New Roman"/>
          <w:sz w:val="24"/>
          <w:szCs w:val="24"/>
        </w:rPr>
        <w:t xml:space="preserve">, the </w:t>
      </w:r>
      <w:proofErr w:type="spellStart"/>
      <w:r w:rsidRPr="00E90790">
        <w:rPr>
          <w:rFonts w:ascii="Times New Roman" w:hAnsi="Times New Roman" w:cs="Times New Roman"/>
          <w:sz w:val="24"/>
          <w:szCs w:val="24"/>
        </w:rPr>
        <w:t>Einsatzstab</w:t>
      </w:r>
      <w:proofErr w:type="spellEnd"/>
      <w:r w:rsidRPr="00E90790">
        <w:rPr>
          <w:rFonts w:ascii="Times New Roman" w:hAnsi="Times New Roman" w:cs="Times New Roman"/>
          <w:sz w:val="24"/>
          <w:szCs w:val="24"/>
        </w:rPr>
        <w:t xml:space="preserve"> </w:t>
      </w:r>
      <w:proofErr w:type="spellStart"/>
      <w:r w:rsidRPr="00E90790">
        <w:rPr>
          <w:rFonts w:ascii="Times New Roman" w:hAnsi="Times New Roman" w:cs="Times New Roman"/>
          <w:sz w:val="24"/>
          <w:szCs w:val="24"/>
        </w:rPr>
        <w:t>Reichsleiter</w:t>
      </w:r>
      <w:proofErr w:type="spellEnd"/>
      <w:r w:rsidRPr="00E90790">
        <w:rPr>
          <w:rFonts w:ascii="Times New Roman" w:hAnsi="Times New Roman" w:cs="Times New Roman"/>
          <w:sz w:val="24"/>
          <w:szCs w:val="24"/>
        </w:rPr>
        <w:t xml:space="preserve"> Rosenberg, and the </w:t>
      </w:r>
      <w:proofErr w:type="spellStart"/>
      <w:r w:rsidRPr="00E90790">
        <w:rPr>
          <w:rFonts w:ascii="Times New Roman" w:hAnsi="Times New Roman" w:cs="Times New Roman"/>
          <w:i/>
          <w:iCs/>
          <w:sz w:val="24"/>
          <w:szCs w:val="24"/>
        </w:rPr>
        <w:t>Ahnenerbe</w:t>
      </w:r>
      <w:proofErr w:type="spellEnd"/>
      <w:r w:rsidRPr="00E90790">
        <w:rPr>
          <w:rFonts w:ascii="Times New Roman" w:hAnsi="Times New Roman" w:cs="Times New Roman"/>
          <w:sz w:val="24"/>
          <w:szCs w:val="24"/>
        </w:rPr>
        <w:t>. It concludes that material culture was an active force in Nazi Germany: legitimising authority, reinforcing ideology, and elevating leaders, while also serving emotive ambitions of prestige, rivalry, and personal gain</w:t>
      </w:r>
      <w:r w:rsidR="00B07642">
        <w:rPr>
          <w:rFonts w:ascii="Times New Roman" w:hAnsi="Times New Roman" w:cs="Times New Roman"/>
          <w:sz w:val="24"/>
          <w:szCs w:val="24"/>
        </w:rPr>
        <w:t xml:space="preserve">. </w:t>
      </w:r>
    </w:p>
    <w:p w14:paraId="28F16857" w14:textId="77777777" w:rsidR="00DE5101" w:rsidRDefault="00DE5101">
      <w:pPr>
        <w:rPr>
          <w:rFonts w:ascii="Times New Roman" w:hAnsi="Times New Roman" w:cs="Times New Roman"/>
          <w:sz w:val="24"/>
          <w:szCs w:val="24"/>
        </w:rPr>
      </w:pPr>
    </w:p>
    <w:p w14:paraId="3D73E0AC" w14:textId="77777777" w:rsidR="00DE5101" w:rsidRDefault="00DE5101">
      <w:pPr>
        <w:rPr>
          <w:rFonts w:ascii="Times New Roman" w:hAnsi="Times New Roman" w:cs="Times New Roman"/>
          <w:sz w:val="24"/>
          <w:szCs w:val="24"/>
        </w:rPr>
      </w:pPr>
    </w:p>
    <w:p w14:paraId="1E39B8FA" w14:textId="77777777" w:rsidR="00DE5101" w:rsidRDefault="00DE5101">
      <w:pPr>
        <w:rPr>
          <w:rFonts w:ascii="Times New Roman" w:hAnsi="Times New Roman" w:cs="Times New Roman"/>
          <w:sz w:val="24"/>
          <w:szCs w:val="24"/>
        </w:rPr>
      </w:pPr>
    </w:p>
    <w:p w14:paraId="0FF600EE" w14:textId="77777777" w:rsidR="00DE5101" w:rsidRDefault="00DE5101">
      <w:pPr>
        <w:rPr>
          <w:rFonts w:ascii="Times New Roman" w:hAnsi="Times New Roman" w:cs="Times New Roman"/>
          <w:sz w:val="24"/>
          <w:szCs w:val="24"/>
        </w:rPr>
      </w:pPr>
    </w:p>
    <w:p w14:paraId="50156D97" w14:textId="77777777" w:rsidR="00DE5101" w:rsidRDefault="00DE5101">
      <w:pPr>
        <w:rPr>
          <w:rFonts w:ascii="Times New Roman" w:hAnsi="Times New Roman" w:cs="Times New Roman"/>
          <w:sz w:val="24"/>
          <w:szCs w:val="24"/>
        </w:rPr>
      </w:pPr>
    </w:p>
    <w:p w14:paraId="4301C7DA" w14:textId="77777777" w:rsidR="00DE5101" w:rsidRDefault="00DE5101">
      <w:pPr>
        <w:rPr>
          <w:rFonts w:ascii="Times New Roman" w:hAnsi="Times New Roman" w:cs="Times New Roman"/>
          <w:sz w:val="24"/>
          <w:szCs w:val="24"/>
        </w:rPr>
      </w:pPr>
    </w:p>
    <w:p w14:paraId="1EC01C4F" w14:textId="77777777" w:rsidR="00DE5101" w:rsidRDefault="00DE5101">
      <w:pPr>
        <w:rPr>
          <w:rFonts w:ascii="Times New Roman" w:hAnsi="Times New Roman" w:cs="Times New Roman"/>
          <w:sz w:val="24"/>
          <w:szCs w:val="24"/>
        </w:rPr>
      </w:pPr>
    </w:p>
    <w:p w14:paraId="79067F76" w14:textId="77777777" w:rsidR="00DE5101" w:rsidRDefault="00DE5101">
      <w:pPr>
        <w:rPr>
          <w:rFonts w:ascii="Times New Roman" w:hAnsi="Times New Roman" w:cs="Times New Roman"/>
          <w:sz w:val="24"/>
          <w:szCs w:val="24"/>
        </w:rPr>
      </w:pPr>
    </w:p>
    <w:p w14:paraId="121DBB8E" w14:textId="77777777" w:rsidR="00DE5101" w:rsidRDefault="00DE5101">
      <w:pPr>
        <w:rPr>
          <w:rFonts w:ascii="Times New Roman" w:hAnsi="Times New Roman" w:cs="Times New Roman"/>
          <w:sz w:val="24"/>
          <w:szCs w:val="24"/>
        </w:rPr>
      </w:pPr>
    </w:p>
    <w:p w14:paraId="31BA28E0" w14:textId="77777777" w:rsidR="00DE5101" w:rsidRDefault="00DE5101">
      <w:pPr>
        <w:rPr>
          <w:rFonts w:ascii="Times New Roman" w:hAnsi="Times New Roman" w:cs="Times New Roman"/>
          <w:sz w:val="24"/>
          <w:szCs w:val="24"/>
        </w:rPr>
      </w:pPr>
    </w:p>
    <w:p w14:paraId="303505C9" w14:textId="77777777" w:rsidR="00DE5101" w:rsidRDefault="00DE5101">
      <w:pPr>
        <w:rPr>
          <w:rFonts w:ascii="Times New Roman" w:hAnsi="Times New Roman" w:cs="Times New Roman"/>
          <w:sz w:val="24"/>
          <w:szCs w:val="24"/>
        </w:rPr>
      </w:pPr>
    </w:p>
    <w:p w14:paraId="115F4BF4" w14:textId="77777777" w:rsidR="00DE5101" w:rsidRDefault="00DE5101">
      <w:pPr>
        <w:rPr>
          <w:rFonts w:ascii="Times New Roman" w:hAnsi="Times New Roman" w:cs="Times New Roman"/>
          <w:sz w:val="24"/>
          <w:szCs w:val="24"/>
        </w:rPr>
      </w:pPr>
    </w:p>
    <w:p w14:paraId="4167CEBD" w14:textId="77777777" w:rsidR="00DE5101" w:rsidRDefault="00DE5101">
      <w:pPr>
        <w:rPr>
          <w:rFonts w:ascii="Times New Roman" w:hAnsi="Times New Roman" w:cs="Times New Roman"/>
          <w:sz w:val="24"/>
          <w:szCs w:val="24"/>
        </w:rPr>
      </w:pPr>
    </w:p>
    <w:p w14:paraId="474A621E" w14:textId="77777777" w:rsidR="00DE5101" w:rsidRDefault="00DE5101">
      <w:pPr>
        <w:rPr>
          <w:rFonts w:ascii="Times New Roman" w:hAnsi="Times New Roman" w:cs="Times New Roman"/>
          <w:sz w:val="24"/>
          <w:szCs w:val="24"/>
        </w:rPr>
      </w:pPr>
    </w:p>
    <w:p w14:paraId="05528DD2" w14:textId="77777777" w:rsidR="00DE5101" w:rsidRDefault="00DE5101">
      <w:pPr>
        <w:rPr>
          <w:rFonts w:ascii="Times New Roman" w:hAnsi="Times New Roman" w:cs="Times New Roman"/>
          <w:sz w:val="24"/>
          <w:szCs w:val="24"/>
        </w:rPr>
      </w:pPr>
    </w:p>
    <w:p w14:paraId="58F7E21A" w14:textId="77777777" w:rsidR="00DE5101" w:rsidRDefault="00DE5101">
      <w:pPr>
        <w:rPr>
          <w:rFonts w:ascii="Times New Roman" w:hAnsi="Times New Roman" w:cs="Times New Roman"/>
          <w:sz w:val="24"/>
          <w:szCs w:val="24"/>
        </w:rPr>
      </w:pPr>
    </w:p>
    <w:p w14:paraId="0AB399B0" w14:textId="77777777" w:rsidR="00624EB0" w:rsidRDefault="00624EB0">
      <w:pPr>
        <w:rPr>
          <w:rFonts w:ascii="Times New Roman" w:hAnsi="Times New Roman" w:cs="Times New Roman"/>
          <w:sz w:val="24"/>
          <w:szCs w:val="24"/>
        </w:rPr>
      </w:pPr>
    </w:p>
    <w:p w14:paraId="3FB10D7B" w14:textId="60B13E65" w:rsidR="00DE5101" w:rsidRPr="00CE7871" w:rsidRDefault="00DE5101">
      <w:pPr>
        <w:rPr>
          <w:rFonts w:ascii="Times New Roman" w:hAnsi="Times New Roman" w:cs="Times New Roman"/>
          <w:sz w:val="24"/>
          <w:szCs w:val="24"/>
          <w:u w:val="single"/>
        </w:rPr>
      </w:pPr>
      <w:r w:rsidRPr="00CE7871">
        <w:rPr>
          <w:rFonts w:ascii="Times New Roman" w:hAnsi="Times New Roman" w:cs="Times New Roman"/>
          <w:sz w:val="24"/>
          <w:szCs w:val="24"/>
          <w:u w:val="single"/>
        </w:rPr>
        <w:lastRenderedPageBreak/>
        <w:t xml:space="preserve">Contents page </w:t>
      </w:r>
    </w:p>
    <w:p w14:paraId="7268F2E7" w14:textId="21215497" w:rsidR="006E535B" w:rsidRDefault="004A6A80">
      <w:pPr>
        <w:rPr>
          <w:rFonts w:ascii="Times New Roman" w:hAnsi="Times New Roman" w:cs="Times New Roman"/>
          <w:sz w:val="24"/>
          <w:szCs w:val="24"/>
        </w:rPr>
      </w:pPr>
      <w:r>
        <w:rPr>
          <w:rFonts w:ascii="Times New Roman" w:hAnsi="Times New Roman" w:cs="Times New Roman"/>
          <w:sz w:val="24"/>
          <w:szCs w:val="24"/>
        </w:rPr>
        <w:t xml:space="preserve">Page 1 - </w:t>
      </w:r>
      <w:r w:rsidR="006E0AFD">
        <w:rPr>
          <w:rFonts w:ascii="Times New Roman" w:hAnsi="Times New Roman" w:cs="Times New Roman"/>
          <w:sz w:val="24"/>
          <w:szCs w:val="24"/>
        </w:rPr>
        <w:t>Cover</w:t>
      </w:r>
    </w:p>
    <w:p w14:paraId="0C148B7D" w14:textId="16B6DA6F" w:rsidR="00B40B20" w:rsidRDefault="004A6A80">
      <w:pPr>
        <w:rPr>
          <w:rFonts w:ascii="Times New Roman" w:hAnsi="Times New Roman" w:cs="Times New Roman"/>
          <w:sz w:val="24"/>
          <w:szCs w:val="24"/>
        </w:rPr>
      </w:pPr>
      <w:r>
        <w:rPr>
          <w:rFonts w:ascii="Times New Roman" w:hAnsi="Times New Roman" w:cs="Times New Roman"/>
          <w:sz w:val="24"/>
          <w:szCs w:val="24"/>
        </w:rPr>
        <w:t xml:space="preserve">Page 2 - </w:t>
      </w:r>
      <w:r w:rsidR="00B40B20">
        <w:rPr>
          <w:rFonts w:ascii="Times New Roman" w:hAnsi="Times New Roman" w:cs="Times New Roman"/>
          <w:sz w:val="24"/>
          <w:szCs w:val="24"/>
        </w:rPr>
        <w:t>Abstract</w:t>
      </w:r>
    </w:p>
    <w:p w14:paraId="67441D37" w14:textId="7FE682ED" w:rsidR="006E535B" w:rsidRDefault="004A6A80">
      <w:pPr>
        <w:rPr>
          <w:rFonts w:ascii="Times New Roman" w:hAnsi="Times New Roman" w:cs="Times New Roman"/>
          <w:sz w:val="24"/>
          <w:szCs w:val="24"/>
        </w:rPr>
      </w:pPr>
      <w:r>
        <w:rPr>
          <w:rFonts w:ascii="Times New Roman" w:hAnsi="Times New Roman" w:cs="Times New Roman"/>
          <w:sz w:val="24"/>
          <w:szCs w:val="24"/>
        </w:rPr>
        <w:t xml:space="preserve">Pages 3 - </w:t>
      </w:r>
      <w:r w:rsidR="00384422">
        <w:rPr>
          <w:rFonts w:ascii="Times New Roman" w:hAnsi="Times New Roman" w:cs="Times New Roman"/>
          <w:sz w:val="24"/>
          <w:szCs w:val="24"/>
        </w:rPr>
        <w:t>Contents</w:t>
      </w:r>
    </w:p>
    <w:p w14:paraId="7F1A0AA0" w14:textId="4939BD8D" w:rsidR="00ED392C" w:rsidRDefault="004A6A80">
      <w:pPr>
        <w:rPr>
          <w:rFonts w:ascii="Times New Roman" w:hAnsi="Times New Roman" w:cs="Times New Roman"/>
          <w:sz w:val="24"/>
          <w:szCs w:val="24"/>
        </w:rPr>
      </w:pPr>
      <w:r>
        <w:rPr>
          <w:rFonts w:ascii="Times New Roman" w:hAnsi="Times New Roman" w:cs="Times New Roman"/>
          <w:sz w:val="24"/>
          <w:szCs w:val="24"/>
        </w:rPr>
        <w:t xml:space="preserve">Page 4 - </w:t>
      </w:r>
      <w:r w:rsidR="00ED392C">
        <w:rPr>
          <w:rFonts w:ascii="Times New Roman" w:hAnsi="Times New Roman" w:cs="Times New Roman"/>
          <w:sz w:val="24"/>
          <w:szCs w:val="24"/>
        </w:rPr>
        <w:t>Introduction</w:t>
      </w:r>
    </w:p>
    <w:p w14:paraId="28A12FB3" w14:textId="4729A303" w:rsidR="006D29C7" w:rsidRDefault="004A6A80">
      <w:pPr>
        <w:rPr>
          <w:rFonts w:ascii="Times New Roman" w:hAnsi="Times New Roman" w:cs="Times New Roman"/>
          <w:sz w:val="24"/>
          <w:szCs w:val="24"/>
        </w:rPr>
      </w:pPr>
      <w:r>
        <w:rPr>
          <w:rFonts w:ascii="Times New Roman" w:hAnsi="Times New Roman" w:cs="Times New Roman"/>
          <w:sz w:val="24"/>
          <w:szCs w:val="24"/>
        </w:rPr>
        <w:t xml:space="preserve">Pages </w:t>
      </w:r>
      <w:r w:rsidR="00261314">
        <w:rPr>
          <w:rFonts w:ascii="Times New Roman" w:hAnsi="Times New Roman" w:cs="Times New Roman"/>
          <w:sz w:val="24"/>
          <w:szCs w:val="24"/>
        </w:rPr>
        <w:t xml:space="preserve">5-6 - </w:t>
      </w:r>
      <w:r w:rsidR="006D29C7">
        <w:rPr>
          <w:rFonts w:ascii="Times New Roman" w:hAnsi="Times New Roman" w:cs="Times New Roman"/>
          <w:sz w:val="24"/>
          <w:szCs w:val="24"/>
        </w:rPr>
        <w:t>Literature Review</w:t>
      </w:r>
    </w:p>
    <w:p w14:paraId="081FDFA6" w14:textId="235F8D4C" w:rsidR="006D29C7" w:rsidRDefault="00261314">
      <w:pPr>
        <w:rPr>
          <w:rFonts w:ascii="Times New Roman" w:hAnsi="Times New Roman" w:cs="Times New Roman"/>
          <w:sz w:val="24"/>
          <w:szCs w:val="24"/>
        </w:rPr>
      </w:pPr>
      <w:r>
        <w:rPr>
          <w:rFonts w:ascii="Times New Roman" w:hAnsi="Times New Roman" w:cs="Times New Roman"/>
          <w:sz w:val="24"/>
          <w:szCs w:val="24"/>
        </w:rPr>
        <w:t xml:space="preserve">Page 7 - </w:t>
      </w:r>
      <w:r w:rsidR="006D29C7">
        <w:rPr>
          <w:rFonts w:ascii="Times New Roman" w:hAnsi="Times New Roman" w:cs="Times New Roman"/>
          <w:sz w:val="24"/>
          <w:szCs w:val="24"/>
        </w:rPr>
        <w:t>Methodology</w:t>
      </w:r>
    </w:p>
    <w:p w14:paraId="05B998E1" w14:textId="3C131FCD" w:rsidR="00C32C85" w:rsidRDefault="00261314">
      <w:pPr>
        <w:rPr>
          <w:rFonts w:ascii="Times New Roman" w:hAnsi="Times New Roman" w:cs="Times New Roman"/>
          <w:sz w:val="24"/>
          <w:szCs w:val="24"/>
        </w:rPr>
      </w:pPr>
      <w:r>
        <w:rPr>
          <w:rFonts w:ascii="Times New Roman" w:hAnsi="Times New Roman" w:cs="Times New Roman"/>
          <w:sz w:val="24"/>
          <w:szCs w:val="24"/>
        </w:rPr>
        <w:t>Pages</w:t>
      </w:r>
      <w:r w:rsidR="000F3C2C">
        <w:rPr>
          <w:rFonts w:ascii="Times New Roman" w:hAnsi="Times New Roman" w:cs="Times New Roman"/>
          <w:sz w:val="24"/>
          <w:szCs w:val="24"/>
        </w:rPr>
        <w:t xml:space="preserve"> 8-15 - </w:t>
      </w:r>
      <w:r w:rsidR="00C32C85">
        <w:rPr>
          <w:rFonts w:ascii="Times New Roman" w:hAnsi="Times New Roman" w:cs="Times New Roman"/>
          <w:sz w:val="24"/>
          <w:szCs w:val="24"/>
        </w:rPr>
        <w:t>Chapter 1</w:t>
      </w:r>
      <w:r w:rsidR="00A90DAB">
        <w:rPr>
          <w:rFonts w:ascii="Times New Roman" w:hAnsi="Times New Roman" w:cs="Times New Roman"/>
          <w:sz w:val="24"/>
          <w:szCs w:val="24"/>
        </w:rPr>
        <w:t>-</w:t>
      </w:r>
      <w:r w:rsidR="00C32C85">
        <w:rPr>
          <w:rFonts w:ascii="Times New Roman" w:hAnsi="Times New Roman" w:cs="Times New Roman"/>
          <w:sz w:val="24"/>
          <w:szCs w:val="24"/>
        </w:rPr>
        <w:t xml:space="preserve"> Adolf Hitler and Royal Regali</w:t>
      </w:r>
      <w:r w:rsidR="000F3C2C">
        <w:rPr>
          <w:rFonts w:ascii="Times New Roman" w:hAnsi="Times New Roman" w:cs="Times New Roman"/>
          <w:sz w:val="24"/>
          <w:szCs w:val="24"/>
        </w:rPr>
        <w:t>a</w:t>
      </w:r>
    </w:p>
    <w:p w14:paraId="29E68875" w14:textId="73719E24" w:rsidR="00EC4CA8" w:rsidRDefault="000F3C2C">
      <w:pPr>
        <w:rPr>
          <w:rFonts w:ascii="Times New Roman" w:hAnsi="Times New Roman" w:cs="Times New Roman"/>
          <w:sz w:val="24"/>
          <w:szCs w:val="24"/>
        </w:rPr>
      </w:pPr>
      <w:r>
        <w:rPr>
          <w:rFonts w:ascii="Times New Roman" w:hAnsi="Times New Roman" w:cs="Times New Roman"/>
          <w:sz w:val="24"/>
          <w:szCs w:val="24"/>
        </w:rPr>
        <w:t xml:space="preserve">Pages 16-24 - </w:t>
      </w:r>
      <w:r w:rsidR="00EC4CA8">
        <w:rPr>
          <w:rFonts w:ascii="Times New Roman" w:hAnsi="Times New Roman" w:cs="Times New Roman"/>
          <w:sz w:val="24"/>
          <w:szCs w:val="24"/>
        </w:rPr>
        <w:t>Chapter 2- Hermann G</w:t>
      </w:r>
      <w:r w:rsidR="00EC4CA8">
        <w:rPr>
          <w:rFonts w:ascii="Times New Roman" w:hAnsi="Times New Roman" w:cs="Times New Roman"/>
          <w:sz w:val="24"/>
          <w:szCs w:val="24"/>
        </w:rPr>
        <w:t>ö</w:t>
      </w:r>
      <w:r w:rsidR="00EC4CA8">
        <w:rPr>
          <w:rFonts w:ascii="Times New Roman" w:hAnsi="Times New Roman" w:cs="Times New Roman"/>
          <w:sz w:val="24"/>
          <w:szCs w:val="24"/>
        </w:rPr>
        <w:t>ring and Art</w:t>
      </w:r>
    </w:p>
    <w:p w14:paraId="22AB1AF7" w14:textId="6C42923C" w:rsidR="00EC4CA8" w:rsidRDefault="000F3C2C">
      <w:pPr>
        <w:rPr>
          <w:rFonts w:ascii="Times New Roman" w:hAnsi="Times New Roman" w:cs="Times New Roman"/>
          <w:sz w:val="24"/>
          <w:szCs w:val="24"/>
        </w:rPr>
      </w:pPr>
      <w:r>
        <w:rPr>
          <w:rFonts w:ascii="Times New Roman" w:hAnsi="Times New Roman" w:cs="Times New Roman"/>
          <w:sz w:val="24"/>
          <w:szCs w:val="24"/>
        </w:rPr>
        <w:t xml:space="preserve">Pages </w:t>
      </w:r>
      <w:r w:rsidR="003464B6">
        <w:rPr>
          <w:rFonts w:ascii="Times New Roman" w:hAnsi="Times New Roman" w:cs="Times New Roman"/>
          <w:sz w:val="24"/>
          <w:szCs w:val="24"/>
        </w:rPr>
        <w:t xml:space="preserve">25-32 - </w:t>
      </w:r>
      <w:r w:rsidR="00EC4CA8">
        <w:rPr>
          <w:rFonts w:ascii="Times New Roman" w:hAnsi="Times New Roman" w:cs="Times New Roman"/>
          <w:sz w:val="24"/>
          <w:szCs w:val="24"/>
        </w:rPr>
        <w:t>Chapter 3- Heinrich Himmler and Religious Items</w:t>
      </w:r>
    </w:p>
    <w:p w14:paraId="691AFBE4" w14:textId="1757632F" w:rsidR="004A4933" w:rsidRDefault="003464B6">
      <w:pPr>
        <w:rPr>
          <w:rFonts w:ascii="Times New Roman" w:hAnsi="Times New Roman" w:cs="Times New Roman"/>
          <w:sz w:val="24"/>
          <w:szCs w:val="24"/>
        </w:rPr>
      </w:pPr>
      <w:r>
        <w:rPr>
          <w:rFonts w:ascii="Times New Roman" w:hAnsi="Times New Roman" w:cs="Times New Roman"/>
          <w:sz w:val="24"/>
          <w:szCs w:val="24"/>
        </w:rPr>
        <w:t xml:space="preserve">Pages 33-36 - </w:t>
      </w:r>
      <w:r w:rsidR="004A4933">
        <w:rPr>
          <w:rFonts w:ascii="Times New Roman" w:hAnsi="Times New Roman" w:cs="Times New Roman"/>
          <w:sz w:val="24"/>
          <w:szCs w:val="24"/>
        </w:rPr>
        <w:t>Conclusion</w:t>
      </w:r>
    </w:p>
    <w:p w14:paraId="0FE07B9A" w14:textId="0E84D087" w:rsidR="004A4933" w:rsidRDefault="003464B6">
      <w:pPr>
        <w:rPr>
          <w:rFonts w:ascii="Times New Roman" w:hAnsi="Times New Roman" w:cs="Times New Roman"/>
          <w:sz w:val="24"/>
          <w:szCs w:val="24"/>
        </w:rPr>
      </w:pPr>
      <w:r>
        <w:rPr>
          <w:rFonts w:ascii="Times New Roman" w:hAnsi="Times New Roman" w:cs="Times New Roman"/>
          <w:sz w:val="24"/>
          <w:szCs w:val="24"/>
        </w:rPr>
        <w:t>Pages</w:t>
      </w:r>
      <w:r w:rsidR="000B0C29">
        <w:rPr>
          <w:rFonts w:ascii="Times New Roman" w:hAnsi="Times New Roman" w:cs="Times New Roman"/>
          <w:sz w:val="24"/>
          <w:szCs w:val="24"/>
        </w:rPr>
        <w:t xml:space="preserve"> 37-41 - </w:t>
      </w:r>
      <w:r w:rsidR="004A4933">
        <w:rPr>
          <w:rFonts w:ascii="Times New Roman" w:hAnsi="Times New Roman" w:cs="Times New Roman"/>
          <w:sz w:val="24"/>
          <w:szCs w:val="24"/>
        </w:rPr>
        <w:t>Bibliography</w:t>
      </w:r>
    </w:p>
    <w:p w14:paraId="301D82B3" w14:textId="61A18FE1" w:rsidR="00D24761" w:rsidRDefault="000B0C29">
      <w:pPr>
        <w:rPr>
          <w:rFonts w:ascii="Times New Roman" w:hAnsi="Times New Roman" w:cs="Times New Roman"/>
          <w:sz w:val="24"/>
          <w:szCs w:val="24"/>
        </w:rPr>
      </w:pPr>
      <w:r>
        <w:rPr>
          <w:rFonts w:ascii="Times New Roman" w:hAnsi="Times New Roman" w:cs="Times New Roman"/>
          <w:sz w:val="24"/>
          <w:szCs w:val="24"/>
        </w:rPr>
        <w:t xml:space="preserve">Pages 42-43 </w:t>
      </w:r>
      <w:r w:rsidR="00D24761">
        <w:rPr>
          <w:rFonts w:ascii="Times New Roman" w:hAnsi="Times New Roman" w:cs="Times New Roman"/>
          <w:sz w:val="24"/>
          <w:szCs w:val="24"/>
        </w:rPr>
        <w:t>Appendi</w:t>
      </w:r>
      <w:r>
        <w:rPr>
          <w:rFonts w:ascii="Times New Roman" w:hAnsi="Times New Roman" w:cs="Times New Roman"/>
          <w:sz w:val="24"/>
          <w:szCs w:val="24"/>
        </w:rPr>
        <w:t>x</w:t>
      </w:r>
    </w:p>
    <w:p w14:paraId="1653F0BF" w14:textId="77777777" w:rsidR="006E535B" w:rsidRDefault="006E535B">
      <w:pPr>
        <w:rPr>
          <w:rFonts w:ascii="Times New Roman" w:hAnsi="Times New Roman" w:cs="Times New Roman"/>
          <w:sz w:val="24"/>
          <w:szCs w:val="24"/>
        </w:rPr>
      </w:pPr>
    </w:p>
    <w:p w14:paraId="2BB0873E" w14:textId="77777777" w:rsidR="006E535B" w:rsidRDefault="006E535B">
      <w:pPr>
        <w:rPr>
          <w:rFonts w:ascii="Times New Roman" w:hAnsi="Times New Roman" w:cs="Times New Roman"/>
          <w:sz w:val="24"/>
          <w:szCs w:val="24"/>
        </w:rPr>
      </w:pPr>
    </w:p>
    <w:p w14:paraId="1439062D" w14:textId="77777777" w:rsidR="006E535B" w:rsidRDefault="006E535B">
      <w:pPr>
        <w:rPr>
          <w:rFonts w:ascii="Times New Roman" w:hAnsi="Times New Roman" w:cs="Times New Roman"/>
          <w:sz w:val="24"/>
          <w:szCs w:val="24"/>
        </w:rPr>
      </w:pPr>
    </w:p>
    <w:p w14:paraId="4C43E4A3" w14:textId="77777777" w:rsidR="006E535B" w:rsidRDefault="006E535B">
      <w:pPr>
        <w:rPr>
          <w:rFonts w:ascii="Times New Roman" w:hAnsi="Times New Roman" w:cs="Times New Roman"/>
          <w:sz w:val="24"/>
          <w:szCs w:val="24"/>
        </w:rPr>
      </w:pPr>
    </w:p>
    <w:p w14:paraId="1DF94BEC" w14:textId="77777777" w:rsidR="006E535B" w:rsidRDefault="006E535B">
      <w:pPr>
        <w:rPr>
          <w:rFonts w:ascii="Times New Roman" w:hAnsi="Times New Roman" w:cs="Times New Roman"/>
          <w:sz w:val="24"/>
          <w:szCs w:val="24"/>
        </w:rPr>
      </w:pPr>
    </w:p>
    <w:p w14:paraId="2B033892" w14:textId="77777777" w:rsidR="006E535B" w:rsidRDefault="006E535B">
      <w:pPr>
        <w:rPr>
          <w:rFonts w:ascii="Times New Roman" w:hAnsi="Times New Roman" w:cs="Times New Roman"/>
          <w:sz w:val="24"/>
          <w:szCs w:val="24"/>
        </w:rPr>
      </w:pPr>
    </w:p>
    <w:p w14:paraId="0B331FD4" w14:textId="77777777" w:rsidR="006E535B" w:rsidRDefault="006E535B">
      <w:pPr>
        <w:rPr>
          <w:rFonts w:ascii="Times New Roman" w:hAnsi="Times New Roman" w:cs="Times New Roman"/>
          <w:sz w:val="24"/>
          <w:szCs w:val="24"/>
        </w:rPr>
      </w:pPr>
    </w:p>
    <w:p w14:paraId="3FD84E88" w14:textId="77777777" w:rsidR="006E535B" w:rsidRDefault="006E535B">
      <w:pPr>
        <w:rPr>
          <w:rFonts w:ascii="Times New Roman" w:hAnsi="Times New Roman" w:cs="Times New Roman"/>
          <w:sz w:val="24"/>
          <w:szCs w:val="24"/>
        </w:rPr>
      </w:pPr>
    </w:p>
    <w:p w14:paraId="66259449" w14:textId="77777777" w:rsidR="006E535B" w:rsidRDefault="006E535B">
      <w:pPr>
        <w:rPr>
          <w:rFonts w:ascii="Times New Roman" w:hAnsi="Times New Roman" w:cs="Times New Roman"/>
          <w:sz w:val="24"/>
          <w:szCs w:val="24"/>
        </w:rPr>
      </w:pPr>
    </w:p>
    <w:p w14:paraId="5B5A503E" w14:textId="77777777" w:rsidR="006E535B" w:rsidRDefault="006E535B">
      <w:pPr>
        <w:rPr>
          <w:rFonts w:ascii="Times New Roman" w:hAnsi="Times New Roman" w:cs="Times New Roman"/>
          <w:sz w:val="24"/>
          <w:szCs w:val="24"/>
        </w:rPr>
      </w:pPr>
    </w:p>
    <w:p w14:paraId="568176E6" w14:textId="77777777" w:rsidR="006E535B" w:rsidRDefault="006E535B">
      <w:pPr>
        <w:rPr>
          <w:rFonts w:ascii="Times New Roman" w:hAnsi="Times New Roman" w:cs="Times New Roman"/>
          <w:sz w:val="24"/>
          <w:szCs w:val="24"/>
        </w:rPr>
      </w:pPr>
    </w:p>
    <w:p w14:paraId="0CE7B26A" w14:textId="77777777" w:rsidR="006E535B" w:rsidRDefault="006E535B">
      <w:pPr>
        <w:rPr>
          <w:rFonts w:ascii="Times New Roman" w:hAnsi="Times New Roman" w:cs="Times New Roman"/>
          <w:sz w:val="24"/>
          <w:szCs w:val="24"/>
        </w:rPr>
      </w:pPr>
    </w:p>
    <w:p w14:paraId="3465D16C" w14:textId="77777777" w:rsidR="006E535B" w:rsidRDefault="006E535B">
      <w:pPr>
        <w:rPr>
          <w:rFonts w:ascii="Times New Roman" w:hAnsi="Times New Roman" w:cs="Times New Roman"/>
          <w:sz w:val="24"/>
          <w:szCs w:val="24"/>
        </w:rPr>
      </w:pPr>
    </w:p>
    <w:p w14:paraId="00D1585B" w14:textId="77777777" w:rsidR="006E535B" w:rsidRDefault="006E535B">
      <w:pPr>
        <w:rPr>
          <w:rFonts w:ascii="Times New Roman" w:hAnsi="Times New Roman" w:cs="Times New Roman"/>
          <w:sz w:val="24"/>
          <w:szCs w:val="24"/>
        </w:rPr>
      </w:pPr>
    </w:p>
    <w:p w14:paraId="3756A93C" w14:textId="77777777" w:rsidR="006E535B" w:rsidRDefault="006E535B">
      <w:pPr>
        <w:rPr>
          <w:rFonts w:ascii="Times New Roman" w:hAnsi="Times New Roman" w:cs="Times New Roman"/>
          <w:sz w:val="24"/>
          <w:szCs w:val="24"/>
        </w:rPr>
      </w:pPr>
    </w:p>
    <w:p w14:paraId="35918218" w14:textId="77777777" w:rsidR="006E535B" w:rsidRDefault="006E535B">
      <w:pPr>
        <w:rPr>
          <w:rFonts w:ascii="Times New Roman" w:hAnsi="Times New Roman" w:cs="Times New Roman"/>
          <w:sz w:val="24"/>
          <w:szCs w:val="24"/>
        </w:rPr>
      </w:pPr>
    </w:p>
    <w:p w14:paraId="0289CDAC" w14:textId="77777777" w:rsidR="003E23D4" w:rsidRDefault="003E23D4">
      <w:pPr>
        <w:rPr>
          <w:rFonts w:ascii="Times New Roman" w:hAnsi="Times New Roman" w:cs="Times New Roman"/>
          <w:sz w:val="24"/>
          <w:szCs w:val="24"/>
        </w:rPr>
      </w:pPr>
    </w:p>
    <w:p w14:paraId="5D333228" w14:textId="4DCB124C" w:rsidR="00BA77A5" w:rsidRDefault="004C1E9D">
      <w:pPr>
        <w:rPr>
          <w:rFonts w:ascii="Times New Roman" w:hAnsi="Times New Roman" w:cs="Times New Roman"/>
          <w:sz w:val="24"/>
          <w:szCs w:val="24"/>
          <w:u w:val="single"/>
        </w:rPr>
      </w:pPr>
      <w:r w:rsidRPr="00CE7871">
        <w:rPr>
          <w:rFonts w:ascii="Times New Roman" w:hAnsi="Times New Roman" w:cs="Times New Roman"/>
          <w:sz w:val="24"/>
          <w:szCs w:val="24"/>
          <w:u w:val="single"/>
        </w:rPr>
        <w:lastRenderedPageBreak/>
        <w:t xml:space="preserve">Introduction </w:t>
      </w:r>
    </w:p>
    <w:p w14:paraId="4D875D5A" w14:textId="36CFFDEF"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 xml:space="preserve">This dissertation aims to discuss and demonstrate </w:t>
      </w:r>
      <w:r w:rsidR="008668E1" w:rsidRPr="008668E1">
        <w:rPr>
          <w:rFonts w:ascii="Times New Roman" w:hAnsi="Times New Roman" w:cs="Times New Roman"/>
          <w:sz w:val="24"/>
          <w:szCs w:val="24"/>
        </w:rPr>
        <w:t>that in Nazi Germany, material culture was not passive but central to the exercise of power. The regime used cultural objects as political tools and symbols of ideology. Looted property legitimised racial policies, rewrote history through Aryan ideals, and presented the Third Reich as Europe’s imperial heir. Looting was not a by-product of war but a deliberate strategy, disguised through staged legal transfers that masked dispossession as legitimate</w:t>
      </w:r>
    </w:p>
    <w:p w14:paraId="5D152D05" w14:textId="634BF54B" w:rsidR="00CB1778" w:rsidRPr="00CB1778" w:rsidRDefault="002A54D3" w:rsidP="00CB1778">
      <w:pPr>
        <w:rPr>
          <w:rFonts w:ascii="Times New Roman" w:hAnsi="Times New Roman" w:cs="Times New Roman"/>
          <w:sz w:val="24"/>
          <w:szCs w:val="24"/>
        </w:rPr>
      </w:pPr>
      <w:r>
        <w:rPr>
          <w:rFonts w:ascii="Times New Roman" w:hAnsi="Times New Roman" w:cs="Times New Roman"/>
          <w:sz w:val="24"/>
          <w:szCs w:val="24"/>
        </w:rPr>
        <w:t xml:space="preserve">This study examines Adolf Hitler, Hermann Göring, and Heinrich Himmler, whose collecting practices reveal how cultural objects influenced Nazi leadership. It explores how looted artefacts reflected and reinforced their identities, serving as tools of propaganda, ideological proof, and personal prestige. More than mere markers of personal taste, these artefacts acted as instruments through which Nazi elites aligned themselves with, and occasionally reinterpreted, the regime's political, social, and cultural policies, </w:t>
      </w:r>
      <w:r w:rsidR="00BE5B88">
        <w:rPr>
          <w:rFonts w:ascii="Times New Roman" w:hAnsi="Times New Roman" w:cs="Times New Roman"/>
          <w:sz w:val="24"/>
          <w:szCs w:val="24"/>
        </w:rPr>
        <w:t>thereby embedding their self-fashioning within the broader ideological and institutional context of the regime</w:t>
      </w:r>
      <w:r>
        <w:rPr>
          <w:rFonts w:ascii="Times New Roman" w:hAnsi="Times New Roman" w:cs="Times New Roman"/>
          <w:sz w:val="24"/>
          <w:szCs w:val="24"/>
        </w:rPr>
        <w:t xml:space="preserve">. By placing these artefacts within the wider framework of Nazi </w:t>
      </w:r>
      <w:proofErr w:type="spellStart"/>
      <w:r>
        <w:rPr>
          <w:rFonts w:ascii="Times New Roman" w:hAnsi="Times New Roman" w:cs="Times New Roman"/>
          <w:sz w:val="24"/>
          <w:szCs w:val="24"/>
        </w:rPr>
        <w:t>Kulturpolitik</w:t>
      </w:r>
      <w:proofErr w:type="spellEnd"/>
      <w:r>
        <w:rPr>
          <w:rFonts w:ascii="Times New Roman" w:hAnsi="Times New Roman" w:cs="Times New Roman"/>
          <w:sz w:val="24"/>
          <w:szCs w:val="24"/>
        </w:rPr>
        <w:t xml:space="preserve"> (Cultural Policy) and the regime’s aim of cultural cleansing, the research shows that such objects were vital to the regime’s symbolic universe, functioning as means of ideological reinforcement, personal elevation, and identity creation.</w:t>
      </w:r>
    </w:p>
    <w:p w14:paraId="106D052A" w14:textId="2B0595D8"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The starting hypothesis is that each of these leaders had a different approach to appropriating material culture. For Hitler, reclaiming imperial regalia and noble funerary remains was crucial to constructing a historical narrative that positioned him at the pinnacle of German destiny. Göring’s extensive art collection operated simultaneously as a public demonstration of ideological alignment and a private pursuit of status, wealth, and influence. Himmler’s engagement with religious relics, archaeological artefacts, and occult objects served to substantiate a mythic Aryan prehistory and to legitim</w:t>
      </w:r>
      <w:r w:rsidR="00344FAA">
        <w:rPr>
          <w:rFonts w:ascii="Times New Roman" w:hAnsi="Times New Roman" w:cs="Times New Roman"/>
          <w:sz w:val="24"/>
          <w:szCs w:val="24"/>
        </w:rPr>
        <w:t>ise</w:t>
      </w:r>
      <w:r w:rsidRPr="00CB1778">
        <w:rPr>
          <w:rFonts w:ascii="Times New Roman" w:hAnsi="Times New Roman" w:cs="Times New Roman"/>
          <w:sz w:val="24"/>
          <w:szCs w:val="24"/>
        </w:rPr>
        <w:t xml:space="preserve"> the SS as both a racial frontline and a spiritual order. </w:t>
      </w:r>
    </w:p>
    <w:p w14:paraId="2598F3A0" w14:textId="77777777" w:rsid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Focusing on these three figures illuminates the multifaceted ways in which Nazi leaders instrumentalised material culture: as political propaganda, ideological proof, personal enrichment, and performative assertions of cultural authority. Each case study reveals how looted objects were mobilised to align personal ambition with broader political and social objectives, whether through the redefinition of national heritage, the manipulation of religious symbolism, or the establishment of monumental cultural institutions. These practices further underscore the calculated deployment of legality; the theft was concealed through the pretext of returning or safekeeping items, thus obscuring the coercive nature of the act. While the central aim of this study is to analyse the political, social, and cultural functions of material culture in shaping Nazi leadership, it also aspires to move beyond these structural dynamics to explore the emotive dimensions of collecting, where personal gain, rivalry, and prestige infused looted objects with meanings that exceeded official policy and ideology.</w:t>
      </w:r>
    </w:p>
    <w:p w14:paraId="6230268C" w14:textId="77777777" w:rsidR="002F3F92" w:rsidRDefault="002F3F92" w:rsidP="00CB1778">
      <w:pPr>
        <w:rPr>
          <w:rFonts w:ascii="Times New Roman" w:hAnsi="Times New Roman" w:cs="Times New Roman"/>
          <w:sz w:val="24"/>
          <w:szCs w:val="24"/>
          <w:u w:val="single"/>
        </w:rPr>
      </w:pPr>
    </w:p>
    <w:p w14:paraId="7D0FB8CE" w14:textId="77777777" w:rsidR="002F3F92" w:rsidRDefault="002F3F92" w:rsidP="00CB1778">
      <w:pPr>
        <w:rPr>
          <w:rFonts w:ascii="Times New Roman" w:hAnsi="Times New Roman" w:cs="Times New Roman"/>
          <w:sz w:val="24"/>
          <w:szCs w:val="24"/>
          <w:u w:val="single"/>
        </w:rPr>
      </w:pPr>
    </w:p>
    <w:p w14:paraId="7BBB5A16" w14:textId="77777777" w:rsidR="00A724B5" w:rsidRDefault="00A724B5" w:rsidP="00CB1778">
      <w:pPr>
        <w:rPr>
          <w:rFonts w:ascii="Times New Roman" w:hAnsi="Times New Roman" w:cs="Times New Roman"/>
          <w:sz w:val="24"/>
          <w:szCs w:val="24"/>
          <w:u w:val="single"/>
        </w:rPr>
      </w:pPr>
    </w:p>
    <w:p w14:paraId="63CD45C6" w14:textId="34DF75EA"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u w:val="single"/>
        </w:rPr>
        <w:lastRenderedPageBreak/>
        <w:t>Literature Review</w:t>
      </w:r>
    </w:p>
    <w:p w14:paraId="54FA9AF7" w14:textId="1C55803D" w:rsidR="00CB1778" w:rsidRPr="00CB1778" w:rsidRDefault="00C91061" w:rsidP="00CB1778">
      <w:pPr>
        <w:rPr>
          <w:rFonts w:ascii="Times New Roman" w:hAnsi="Times New Roman" w:cs="Times New Roman"/>
          <w:sz w:val="24"/>
          <w:szCs w:val="24"/>
        </w:rPr>
      </w:pPr>
      <w:r>
        <w:rPr>
          <w:rFonts w:ascii="Times New Roman" w:hAnsi="Times New Roman" w:cs="Times New Roman"/>
          <w:sz w:val="24"/>
          <w:szCs w:val="24"/>
        </w:rPr>
        <w:t>Most scholarship on Nazi cultural policy concentrates on institutions, restitution, or broad ideology. Less focus has been placed on how individual leaders used looted objects for personal and political purposes. This dissertation addresses that gap by comparing Hitler, Göring, and Himmler, showing how each employed cultural property to assert authority, promote ideology, and shape their legacy. Case studies include Hitler’s strategic use of imperial regalia and funerary remains, Göring’s orchestration of art looting, and Himmler’s manipulation of religious, archaeological, and occult artefacts. These examples reveal the diverse and sometimes conflicting roles that material culture played within the Nazi elite.</w:t>
      </w:r>
    </w:p>
    <w:p w14:paraId="2261FA85" w14:textId="77777777" w:rsidR="00892347" w:rsidRDefault="00892347" w:rsidP="00CB1778">
      <w:pPr>
        <w:rPr>
          <w:rFonts w:ascii="Times New Roman" w:hAnsi="Times New Roman" w:cs="Times New Roman"/>
          <w:sz w:val="24"/>
          <w:szCs w:val="24"/>
        </w:rPr>
      </w:pPr>
      <w:r w:rsidRPr="00892347">
        <w:rPr>
          <w:rFonts w:ascii="Times New Roman" w:hAnsi="Times New Roman" w:cs="Times New Roman"/>
          <w:sz w:val="24"/>
          <w:szCs w:val="24"/>
        </w:rPr>
        <w:t>By focusing on the personal motives of Hitler, Göring, and Himmler, this study challenges the view of Nazi looting as mainly economic or purely state-driven. Instead, it highlights how cultural policy was contested, performative, and shaped by individual ambition</w:t>
      </w:r>
      <w:r>
        <w:rPr>
          <w:rFonts w:ascii="Times New Roman" w:hAnsi="Times New Roman" w:cs="Times New Roman"/>
          <w:sz w:val="24"/>
          <w:szCs w:val="24"/>
        </w:rPr>
        <w:t>.</w:t>
      </w:r>
    </w:p>
    <w:p w14:paraId="0546886E" w14:textId="6F762478"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The relationship between history and material culture forms a foundational framework for understanding the political and ideological significance of cultural artefacts in Nazi Germany. Fritz Stern offers a seminal exploration of how German intellectuals in the early 20th century cultivated a cultural distrust that informed Nazi racial and historical narratives (Stern, 1974). Stern’s analysis clarifies the ideological backdrop against which cultural property was mobilised, not simply as a historical record but as a vehicle to articulate a mythic Germanic past and to assert a racialised national destiny. This foundational context is critical for situating the Nazi engagement with material culture as an active and symbolic process rather than a passive inheritance.</w:t>
      </w:r>
    </w:p>
    <w:p w14:paraId="7DECA0CD" w14:textId="77777777"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Building on this intellectual framework, Jonathan Petropoulos examines the entanglement of artists, collectors, and political actors in the Nazi art apparatus, revealing how material culture became both a site of ideological enforcement and personal ambition (Petropoulos, 2001). Petropoulos’s study is especially pertinent for understanding the performative dimensions of art collecting among Nazi elites such as Göring, whose activities blended public propaganda with private enrichment. Similarly, Steven Kasher offers insight into Hitler’s aesthetic sensibilities and his instrumental use of art to legitimise the regime’s cultural policies, reinforcing the introduction’s focus on individual agency in the appropriation of cultural property (Kasher, 1992).</w:t>
      </w:r>
    </w:p>
    <w:p w14:paraId="43AE51C4" w14:textId="554B0303" w:rsidR="00190E8B" w:rsidRDefault="00190E8B" w:rsidP="00CB1778">
      <w:pPr>
        <w:rPr>
          <w:rFonts w:ascii="Times New Roman" w:hAnsi="Times New Roman" w:cs="Times New Roman"/>
          <w:sz w:val="24"/>
          <w:szCs w:val="24"/>
        </w:rPr>
      </w:pPr>
      <w:r w:rsidRPr="00190E8B">
        <w:rPr>
          <w:rFonts w:ascii="Times New Roman" w:hAnsi="Times New Roman" w:cs="Times New Roman"/>
          <w:sz w:val="24"/>
          <w:szCs w:val="24"/>
        </w:rPr>
        <w:t xml:space="preserve">Nancy </w:t>
      </w:r>
      <w:proofErr w:type="spellStart"/>
      <w:r w:rsidRPr="00190E8B">
        <w:rPr>
          <w:rFonts w:ascii="Times New Roman" w:hAnsi="Times New Roman" w:cs="Times New Roman"/>
          <w:sz w:val="24"/>
          <w:szCs w:val="24"/>
        </w:rPr>
        <w:t>Yeide</w:t>
      </w:r>
      <w:proofErr w:type="spellEnd"/>
      <w:r w:rsidRPr="00190E8B">
        <w:rPr>
          <w:rFonts w:ascii="Times New Roman" w:hAnsi="Times New Roman" w:cs="Times New Roman"/>
          <w:sz w:val="24"/>
          <w:szCs w:val="24"/>
        </w:rPr>
        <w:t xml:space="preserve"> and Patricia Teter-Schneider</w:t>
      </w:r>
      <w:r w:rsidR="00491E3D">
        <w:rPr>
          <w:rFonts w:ascii="Times New Roman" w:hAnsi="Times New Roman" w:cs="Times New Roman"/>
          <w:sz w:val="24"/>
          <w:szCs w:val="24"/>
        </w:rPr>
        <w:t xml:space="preserve"> </w:t>
      </w:r>
      <w:r w:rsidRPr="00190E8B">
        <w:rPr>
          <w:rFonts w:ascii="Times New Roman" w:hAnsi="Times New Roman" w:cs="Times New Roman"/>
          <w:sz w:val="24"/>
          <w:szCs w:val="24"/>
        </w:rPr>
        <w:t xml:space="preserve">analyse the </w:t>
      </w:r>
      <w:proofErr w:type="spellStart"/>
      <w:r w:rsidRPr="00190E8B">
        <w:rPr>
          <w:rFonts w:ascii="Times New Roman" w:hAnsi="Times New Roman" w:cs="Times New Roman"/>
          <w:sz w:val="24"/>
          <w:szCs w:val="24"/>
        </w:rPr>
        <w:t>Reichskulturkammer</w:t>
      </w:r>
      <w:proofErr w:type="spellEnd"/>
      <w:r w:rsidR="00F24C50">
        <w:rPr>
          <w:rFonts w:ascii="Times New Roman" w:hAnsi="Times New Roman" w:cs="Times New Roman"/>
          <w:sz w:val="24"/>
          <w:szCs w:val="24"/>
        </w:rPr>
        <w:t xml:space="preserve"> (Reich Chamber of Culture)</w:t>
      </w:r>
      <w:r w:rsidRPr="00190E8B">
        <w:rPr>
          <w:rFonts w:ascii="Times New Roman" w:hAnsi="Times New Roman" w:cs="Times New Roman"/>
          <w:sz w:val="24"/>
          <w:szCs w:val="24"/>
        </w:rPr>
        <w:t>, showing how it enforced aesthetic conformity while organising looting and redistribution</w:t>
      </w:r>
      <w:r w:rsidR="00491E3D">
        <w:rPr>
          <w:rFonts w:ascii="Times New Roman" w:hAnsi="Times New Roman" w:cs="Times New Roman"/>
          <w:sz w:val="24"/>
          <w:szCs w:val="24"/>
        </w:rPr>
        <w:t xml:space="preserve"> </w:t>
      </w:r>
      <w:r w:rsidR="00491E3D" w:rsidRPr="00491E3D">
        <w:rPr>
          <w:rFonts w:ascii="Times New Roman" w:hAnsi="Times New Roman" w:cs="Times New Roman"/>
          <w:sz w:val="24"/>
          <w:szCs w:val="24"/>
        </w:rPr>
        <w:t>(</w:t>
      </w:r>
      <w:proofErr w:type="spellStart"/>
      <w:r w:rsidR="00491E3D" w:rsidRPr="00491E3D">
        <w:rPr>
          <w:rFonts w:ascii="Times New Roman" w:hAnsi="Times New Roman" w:cs="Times New Roman"/>
          <w:sz w:val="24"/>
          <w:szCs w:val="24"/>
        </w:rPr>
        <w:t>Yeide</w:t>
      </w:r>
      <w:proofErr w:type="spellEnd"/>
      <w:r w:rsidR="00491E3D" w:rsidRPr="00491E3D">
        <w:rPr>
          <w:rFonts w:ascii="Times New Roman" w:hAnsi="Times New Roman" w:cs="Times New Roman"/>
          <w:sz w:val="24"/>
          <w:szCs w:val="24"/>
        </w:rPr>
        <w:t xml:space="preserve"> and Teter-Schneider, 2008)</w:t>
      </w:r>
      <w:r w:rsidRPr="00190E8B">
        <w:rPr>
          <w:rFonts w:ascii="Times New Roman" w:hAnsi="Times New Roman" w:cs="Times New Roman"/>
          <w:sz w:val="24"/>
          <w:szCs w:val="24"/>
        </w:rPr>
        <w:t>. Their work links state policy directly to the ideological and material control of culture</w:t>
      </w:r>
      <w:r>
        <w:rPr>
          <w:rFonts w:ascii="Times New Roman" w:hAnsi="Times New Roman" w:cs="Times New Roman"/>
          <w:sz w:val="24"/>
          <w:szCs w:val="24"/>
        </w:rPr>
        <w:t>.</w:t>
      </w:r>
    </w:p>
    <w:p w14:paraId="6556D838" w14:textId="2742AB32"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 xml:space="preserve">Integral to this framework is the concept of </w:t>
      </w:r>
      <w:proofErr w:type="spellStart"/>
      <w:r w:rsidRPr="00CB1778">
        <w:rPr>
          <w:rFonts w:ascii="Times New Roman" w:hAnsi="Times New Roman" w:cs="Times New Roman"/>
          <w:sz w:val="24"/>
          <w:szCs w:val="24"/>
        </w:rPr>
        <w:t>Kunstschutz</w:t>
      </w:r>
      <w:proofErr w:type="spellEnd"/>
      <w:r w:rsidRPr="00CB1778">
        <w:rPr>
          <w:rFonts w:ascii="Times New Roman" w:hAnsi="Times New Roman" w:cs="Times New Roman"/>
          <w:sz w:val="24"/>
          <w:szCs w:val="24"/>
        </w:rPr>
        <w:t>, the Nazi policy supposedly aimed at protecting art in occupied territories, which in practice facilitated systematic looting. Hector Feliciano offers a comprehensive account of these operations, tracing the state’s complicity and the mechanisms by which cultural theft was masked under the guise of preservation (Feliciano, 1997). Feliciano’s work underscores the centrality of cultural expropriation as a deliberate state strategy, reinforcing the introduction’s argument that looting was not a mere by-product of war but a calculated instrument of power.</w:t>
      </w:r>
    </w:p>
    <w:p w14:paraId="4FB1BA14" w14:textId="62EF5A53"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rPr>
        <w:t xml:space="preserve">The Kümmel Report, compiled </w:t>
      </w:r>
      <w:r w:rsidR="002A7413">
        <w:rPr>
          <w:rFonts w:ascii="Times New Roman" w:hAnsi="Times New Roman" w:cs="Times New Roman"/>
          <w:sz w:val="24"/>
          <w:szCs w:val="24"/>
        </w:rPr>
        <w:t>by Professor Otto Kümmel, represents a critical primary source that illuminates</w:t>
      </w:r>
      <w:r w:rsidRPr="00CB1778">
        <w:rPr>
          <w:rFonts w:ascii="Times New Roman" w:hAnsi="Times New Roman" w:cs="Times New Roman"/>
          <w:sz w:val="24"/>
          <w:szCs w:val="24"/>
        </w:rPr>
        <w:t xml:space="preserve"> the administrative processes behind Nazi art seizures. Its detailed </w:t>
      </w:r>
      <w:r w:rsidRPr="00CB1778">
        <w:rPr>
          <w:rFonts w:ascii="Times New Roman" w:hAnsi="Times New Roman" w:cs="Times New Roman"/>
          <w:sz w:val="24"/>
          <w:szCs w:val="24"/>
        </w:rPr>
        <w:lastRenderedPageBreak/>
        <w:t>cataloguing of artworks highlights the bureaucratic rigour and ideological selectivity informing the regime’s cultural policies (Petropoulos, 2001, p. 56-7). This report serves as an important evidentiary basis for examining how individual Nazi leaders, such as Himmler and Göring, leveraged official structures to acquire objects that reinforced racial and ideological narratives. The report’s significance lies in its exemplification of the intersection between state policy and personal ambition within the Nazi cultural hierarchy.</w:t>
      </w:r>
    </w:p>
    <w:p w14:paraId="5A3BCD17" w14:textId="598CD47F" w:rsidR="00CB1778" w:rsidRPr="00CB1778" w:rsidRDefault="009923F7" w:rsidP="00CB1778">
      <w:pPr>
        <w:rPr>
          <w:rFonts w:ascii="Times New Roman" w:hAnsi="Times New Roman" w:cs="Times New Roman"/>
          <w:sz w:val="24"/>
          <w:szCs w:val="24"/>
        </w:rPr>
      </w:pPr>
      <w:r w:rsidRPr="009923F7">
        <w:rPr>
          <w:rFonts w:ascii="Times New Roman" w:hAnsi="Times New Roman" w:cs="Times New Roman"/>
          <w:sz w:val="24"/>
          <w:szCs w:val="24"/>
        </w:rPr>
        <w:t>Mary-Margaret Goggin and Ellen Simpson explore how Nazi policy divided art into “decent” and “degenerate.” They show how the regime used these categories to police culture, valorising some works while vilifying others to serve political ends</w:t>
      </w:r>
      <w:r w:rsidR="00FC06C5">
        <w:rPr>
          <w:rFonts w:ascii="Times New Roman" w:hAnsi="Times New Roman" w:cs="Times New Roman"/>
          <w:sz w:val="24"/>
          <w:szCs w:val="24"/>
        </w:rPr>
        <w:t xml:space="preserve"> </w:t>
      </w:r>
      <w:r w:rsidR="00FC06C5" w:rsidRPr="00FC06C5">
        <w:rPr>
          <w:rFonts w:ascii="Times New Roman" w:hAnsi="Times New Roman" w:cs="Times New Roman"/>
          <w:sz w:val="24"/>
          <w:szCs w:val="24"/>
        </w:rPr>
        <w:t>(Goggin, 1991; Simpson, 2010)</w:t>
      </w:r>
      <w:r w:rsidR="00FC06C5">
        <w:rPr>
          <w:rFonts w:ascii="Times New Roman" w:hAnsi="Times New Roman" w:cs="Times New Roman"/>
          <w:sz w:val="24"/>
          <w:szCs w:val="24"/>
        </w:rPr>
        <w:t>.</w:t>
      </w:r>
      <w:r w:rsidR="000666B8">
        <w:rPr>
          <w:rFonts w:ascii="Times New Roman" w:hAnsi="Times New Roman" w:cs="Times New Roman"/>
          <w:sz w:val="24"/>
          <w:szCs w:val="24"/>
        </w:rPr>
        <w:t xml:space="preserve"> </w:t>
      </w:r>
      <w:r w:rsidR="00CB1778" w:rsidRPr="00CB1778">
        <w:rPr>
          <w:rFonts w:ascii="Times New Roman" w:hAnsi="Times New Roman" w:cs="Times New Roman"/>
          <w:sz w:val="24"/>
          <w:szCs w:val="24"/>
        </w:rPr>
        <w:t xml:space="preserve">Collectively, these works contribute to a multifaceted understanding of the Nazi regime’s </w:t>
      </w:r>
      <w:proofErr w:type="spellStart"/>
      <w:r w:rsidR="00CB1778" w:rsidRPr="00CB1778">
        <w:rPr>
          <w:rFonts w:ascii="Times New Roman" w:hAnsi="Times New Roman" w:cs="Times New Roman"/>
          <w:sz w:val="24"/>
          <w:szCs w:val="24"/>
        </w:rPr>
        <w:t>instrumentalisation</w:t>
      </w:r>
      <w:proofErr w:type="spellEnd"/>
      <w:r w:rsidR="00CB1778" w:rsidRPr="00CB1778">
        <w:rPr>
          <w:rFonts w:ascii="Times New Roman" w:hAnsi="Times New Roman" w:cs="Times New Roman"/>
          <w:sz w:val="24"/>
          <w:szCs w:val="24"/>
        </w:rPr>
        <w:t xml:space="preserve"> of material culture, aligning with this dissertation’s focus on the active role of objects in the construction of power. They emphasise that cultural artefacts under Nazi control were deeply embedded in ideological, institutional, and personal frameworks, tools wielded by figures like Hitler, Himmler, and Göring to articulate identity, assert dominance, and legitimise authority. By engaging with these seminal texts and primary sources such as the Kümmel Report, this study situates itself within an established scholarly tradition while addressing the underexplored terrain of individual agency and performative cultural politics within the Nazi elite.</w:t>
      </w:r>
    </w:p>
    <w:p w14:paraId="4337CD23" w14:textId="77777777" w:rsidR="00CB1778" w:rsidRPr="00CB1778" w:rsidRDefault="00CB1778" w:rsidP="00CB1778">
      <w:pPr>
        <w:rPr>
          <w:rFonts w:ascii="Times New Roman" w:hAnsi="Times New Roman" w:cs="Times New Roman"/>
          <w:sz w:val="24"/>
          <w:szCs w:val="24"/>
        </w:rPr>
      </w:pPr>
    </w:p>
    <w:p w14:paraId="2F26FB87" w14:textId="77777777" w:rsidR="00CB1778" w:rsidRDefault="00CB1778" w:rsidP="00CB1778">
      <w:pPr>
        <w:rPr>
          <w:rFonts w:ascii="Times New Roman" w:hAnsi="Times New Roman" w:cs="Times New Roman"/>
          <w:sz w:val="24"/>
          <w:szCs w:val="24"/>
          <w:u w:val="single"/>
        </w:rPr>
      </w:pPr>
    </w:p>
    <w:p w14:paraId="71E11D97" w14:textId="77777777" w:rsidR="00CB1778" w:rsidRDefault="00CB1778" w:rsidP="00CB1778">
      <w:pPr>
        <w:rPr>
          <w:rFonts w:ascii="Times New Roman" w:hAnsi="Times New Roman" w:cs="Times New Roman"/>
          <w:sz w:val="24"/>
          <w:szCs w:val="24"/>
          <w:u w:val="single"/>
        </w:rPr>
      </w:pPr>
    </w:p>
    <w:p w14:paraId="7C635D68" w14:textId="77777777" w:rsidR="00CB1778" w:rsidRDefault="00CB1778" w:rsidP="00CB1778">
      <w:pPr>
        <w:rPr>
          <w:rFonts w:ascii="Times New Roman" w:hAnsi="Times New Roman" w:cs="Times New Roman"/>
          <w:sz w:val="24"/>
          <w:szCs w:val="24"/>
          <w:u w:val="single"/>
        </w:rPr>
      </w:pPr>
    </w:p>
    <w:p w14:paraId="1C0953BE" w14:textId="77777777" w:rsidR="00CB1778" w:rsidRDefault="00CB1778" w:rsidP="00CB1778">
      <w:pPr>
        <w:rPr>
          <w:rFonts w:ascii="Times New Roman" w:hAnsi="Times New Roman" w:cs="Times New Roman"/>
          <w:sz w:val="24"/>
          <w:szCs w:val="24"/>
          <w:u w:val="single"/>
        </w:rPr>
      </w:pPr>
    </w:p>
    <w:p w14:paraId="684A4644" w14:textId="77777777" w:rsidR="00CB1778" w:rsidRDefault="00CB1778" w:rsidP="00CB1778">
      <w:pPr>
        <w:rPr>
          <w:rFonts w:ascii="Times New Roman" w:hAnsi="Times New Roman" w:cs="Times New Roman"/>
          <w:sz w:val="24"/>
          <w:szCs w:val="24"/>
          <w:u w:val="single"/>
        </w:rPr>
      </w:pPr>
    </w:p>
    <w:p w14:paraId="51570E85" w14:textId="77777777" w:rsidR="00CB1778" w:rsidRDefault="00CB1778" w:rsidP="00CB1778">
      <w:pPr>
        <w:rPr>
          <w:rFonts w:ascii="Times New Roman" w:hAnsi="Times New Roman" w:cs="Times New Roman"/>
          <w:sz w:val="24"/>
          <w:szCs w:val="24"/>
          <w:u w:val="single"/>
        </w:rPr>
      </w:pPr>
    </w:p>
    <w:p w14:paraId="684D16D9" w14:textId="77777777" w:rsidR="00CB1778" w:rsidRDefault="00CB1778" w:rsidP="00CB1778">
      <w:pPr>
        <w:rPr>
          <w:rFonts w:ascii="Times New Roman" w:hAnsi="Times New Roman" w:cs="Times New Roman"/>
          <w:sz w:val="24"/>
          <w:szCs w:val="24"/>
          <w:u w:val="single"/>
        </w:rPr>
      </w:pPr>
    </w:p>
    <w:p w14:paraId="715F415D" w14:textId="77777777" w:rsidR="00CB1778" w:rsidRDefault="00CB1778" w:rsidP="00CB1778">
      <w:pPr>
        <w:rPr>
          <w:rFonts w:ascii="Times New Roman" w:hAnsi="Times New Roman" w:cs="Times New Roman"/>
          <w:sz w:val="24"/>
          <w:szCs w:val="24"/>
          <w:u w:val="single"/>
        </w:rPr>
      </w:pPr>
    </w:p>
    <w:p w14:paraId="3C7ECBE4" w14:textId="77777777" w:rsidR="002F3F92" w:rsidRDefault="002F3F92" w:rsidP="00CB1778">
      <w:pPr>
        <w:rPr>
          <w:rFonts w:ascii="Times New Roman" w:hAnsi="Times New Roman" w:cs="Times New Roman"/>
          <w:sz w:val="24"/>
          <w:szCs w:val="24"/>
          <w:u w:val="single"/>
        </w:rPr>
      </w:pPr>
    </w:p>
    <w:p w14:paraId="06B8035D" w14:textId="77777777" w:rsidR="002F3F92" w:rsidRDefault="002F3F92" w:rsidP="00CB1778">
      <w:pPr>
        <w:rPr>
          <w:rFonts w:ascii="Times New Roman" w:hAnsi="Times New Roman" w:cs="Times New Roman"/>
          <w:sz w:val="24"/>
          <w:szCs w:val="24"/>
          <w:u w:val="single"/>
        </w:rPr>
      </w:pPr>
    </w:p>
    <w:p w14:paraId="4864CE75" w14:textId="77777777" w:rsidR="002F3F92" w:rsidRDefault="002F3F92" w:rsidP="00CB1778">
      <w:pPr>
        <w:rPr>
          <w:rFonts w:ascii="Times New Roman" w:hAnsi="Times New Roman" w:cs="Times New Roman"/>
          <w:sz w:val="24"/>
          <w:szCs w:val="24"/>
          <w:u w:val="single"/>
        </w:rPr>
      </w:pPr>
    </w:p>
    <w:p w14:paraId="6BA3A862" w14:textId="77777777" w:rsidR="002F3F92" w:rsidRDefault="002F3F92" w:rsidP="00CB1778">
      <w:pPr>
        <w:rPr>
          <w:rFonts w:ascii="Times New Roman" w:hAnsi="Times New Roman" w:cs="Times New Roman"/>
          <w:sz w:val="24"/>
          <w:szCs w:val="24"/>
          <w:u w:val="single"/>
        </w:rPr>
      </w:pPr>
    </w:p>
    <w:p w14:paraId="3A545E47" w14:textId="77777777" w:rsidR="002F3F92" w:rsidRDefault="002F3F92" w:rsidP="00CB1778">
      <w:pPr>
        <w:rPr>
          <w:rFonts w:ascii="Times New Roman" w:hAnsi="Times New Roman" w:cs="Times New Roman"/>
          <w:sz w:val="24"/>
          <w:szCs w:val="24"/>
          <w:u w:val="single"/>
        </w:rPr>
      </w:pPr>
    </w:p>
    <w:p w14:paraId="287A687F" w14:textId="77777777" w:rsidR="002F3F92" w:rsidRDefault="002F3F92" w:rsidP="00CB1778">
      <w:pPr>
        <w:rPr>
          <w:rFonts w:ascii="Times New Roman" w:hAnsi="Times New Roman" w:cs="Times New Roman"/>
          <w:sz w:val="24"/>
          <w:szCs w:val="24"/>
          <w:u w:val="single"/>
        </w:rPr>
      </w:pPr>
    </w:p>
    <w:p w14:paraId="3ADBB8A3" w14:textId="77777777" w:rsidR="00985045" w:rsidRDefault="00985045" w:rsidP="00CB1778">
      <w:pPr>
        <w:rPr>
          <w:rFonts w:ascii="Times New Roman" w:hAnsi="Times New Roman" w:cs="Times New Roman"/>
          <w:sz w:val="24"/>
          <w:szCs w:val="24"/>
          <w:u w:val="single"/>
        </w:rPr>
      </w:pPr>
    </w:p>
    <w:p w14:paraId="3753B8AE" w14:textId="77777777" w:rsidR="00985045" w:rsidRDefault="00985045" w:rsidP="00CB1778">
      <w:pPr>
        <w:rPr>
          <w:rFonts w:ascii="Times New Roman" w:hAnsi="Times New Roman" w:cs="Times New Roman"/>
          <w:sz w:val="24"/>
          <w:szCs w:val="24"/>
          <w:u w:val="single"/>
        </w:rPr>
      </w:pPr>
    </w:p>
    <w:p w14:paraId="2942CB74" w14:textId="77777777" w:rsidR="000666B8" w:rsidRDefault="000666B8" w:rsidP="00CB1778">
      <w:pPr>
        <w:rPr>
          <w:rFonts w:ascii="Times New Roman" w:hAnsi="Times New Roman" w:cs="Times New Roman"/>
          <w:sz w:val="24"/>
          <w:szCs w:val="24"/>
          <w:u w:val="single"/>
        </w:rPr>
      </w:pPr>
    </w:p>
    <w:p w14:paraId="4EC59320" w14:textId="0AC100A7" w:rsidR="00CB1778" w:rsidRPr="00CB1778" w:rsidRDefault="00CB1778" w:rsidP="00CB1778">
      <w:pPr>
        <w:rPr>
          <w:rFonts w:ascii="Times New Roman" w:hAnsi="Times New Roman" w:cs="Times New Roman"/>
          <w:sz w:val="24"/>
          <w:szCs w:val="24"/>
          <w:u w:val="single"/>
        </w:rPr>
      </w:pPr>
      <w:r w:rsidRPr="00CB1778">
        <w:rPr>
          <w:rFonts w:ascii="Times New Roman" w:hAnsi="Times New Roman" w:cs="Times New Roman"/>
          <w:sz w:val="24"/>
          <w:szCs w:val="24"/>
          <w:u w:val="single"/>
        </w:rPr>
        <w:lastRenderedPageBreak/>
        <w:t>Methodology</w:t>
      </w:r>
    </w:p>
    <w:p w14:paraId="2C259676" w14:textId="77777777" w:rsidR="008A45C2" w:rsidRPr="008A45C2" w:rsidRDefault="00553106" w:rsidP="00CB1778">
      <w:pPr>
        <w:rPr>
          <w:rFonts w:ascii="Times New Roman" w:hAnsi="Times New Roman" w:cs="Times New Roman"/>
          <w:sz w:val="24"/>
          <w:szCs w:val="24"/>
        </w:rPr>
      </w:pPr>
      <w:r w:rsidRPr="008A45C2">
        <w:rPr>
          <w:rFonts w:ascii="Times New Roman" w:hAnsi="Times New Roman" w:cs="Times New Roman"/>
          <w:sz w:val="24"/>
          <w:szCs w:val="24"/>
        </w:rPr>
        <w:t>This dissertation uses an interdisciplinary approach to study how Nazi leaders used material culture, focusing on Hitler, Göring, and Himmler. It combines historical analysis, archival research, art history, and material culture studies to explore how ideology, personal ambition, and cultural policy interacted in the Third Reich</w:t>
      </w:r>
      <w:r w:rsidR="008A45C2" w:rsidRPr="008A45C2">
        <w:rPr>
          <w:rFonts w:ascii="Times New Roman" w:hAnsi="Times New Roman" w:cs="Times New Roman"/>
          <w:sz w:val="24"/>
          <w:szCs w:val="24"/>
        </w:rPr>
        <w:t>.</w:t>
      </w:r>
    </w:p>
    <w:p w14:paraId="76225B11" w14:textId="0010864D"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u w:val="single"/>
        </w:rPr>
        <w:t>Archival and Historical Research</w:t>
      </w:r>
      <w:r w:rsidRPr="00CB1778">
        <w:rPr>
          <w:rFonts w:ascii="Times New Roman" w:hAnsi="Times New Roman" w:cs="Times New Roman"/>
          <w:sz w:val="24"/>
          <w:szCs w:val="24"/>
        </w:rPr>
        <w:br/>
      </w:r>
      <w:r w:rsidR="007E6BC8" w:rsidRPr="007E6BC8">
        <w:rPr>
          <w:rFonts w:ascii="Times New Roman" w:hAnsi="Times New Roman" w:cs="Times New Roman"/>
          <w:sz w:val="24"/>
          <w:szCs w:val="24"/>
        </w:rPr>
        <w:t>This study draws on archival documents such as the Kümmel Report, correspondence, inventories, and restitution records to trace Nazi looting practices (Petropoulos, 2001; Alford, 2014). These sources are set alongside secondary histories of the political and military context (Beevor, 2003; Edsel, 2006; Shirer, 1960). Together</w:t>
      </w:r>
      <w:r w:rsidR="007E6BC8">
        <w:rPr>
          <w:rFonts w:ascii="Times New Roman" w:hAnsi="Times New Roman" w:cs="Times New Roman"/>
          <w:sz w:val="24"/>
          <w:szCs w:val="24"/>
        </w:rPr>
        <w:t>,</w:t>
      </w:r>
      <w:r w:rsidR="007E6BC8" w:rsidRPr="007E6BC8">
        <w:rPr>
          <w:rFonts w:ascii="Times New Roman" w:hAnsi="Times New Roman" w:cs="Times New Roman"/>
          <w:sz w:val="24"/>
          <w:szCs w:val="24"/>
        </w:rPr>
        <w:t xml:space="preserve"> they provide a grounded view of the institutions that shaped cultural policy, including the </w:t>
      </w:r>
      <w:proofErr w:type="spellStart"/>
      <w:r w:rsidR="007E6BC8" w:rsidRPr="007E6BC8">
        <w:rPr>
          <w:rFonts w:ascii="Times New Roman" w:hAnsi="Times New Roman" w:cs="Times New Roman"/>
          <w:sz w:val="24"/>
          <w:szCs w:val="24"/>
        </w:rPr>
        <w:t>Reichskulturkammer</w:t>
      </w:r>
      <w:proofErr w:type="spellEnd"/>
      <w:r w:rsidR="007E6BC8" w:rsidRPr="007E6BC8">
        <w:rPr>
          <w:rFonts w:ascii="Times New Roman" w:hAnsi="Times New Roman" w:cs="Times New Roman"/>
          <w:sz w:val="24"/>
          <w:szCs w:val="24"/>
        </w:rPr>
        <w:t xml:space="preserve"> and </w:t>
      </w:r>
      <w:proofErr w:type="spellStart"/>
      <w:r w:rsidR="007E6BC8" w:rsidRPr="007E6BC8">
        <w:rPr>
          <w:rFonts w:ascii="Times New Roman" w:hAnsi="Times New Roman" w:cs="Times New Roman"/>
          <w:sz w:val="24"/>
          <w:szCs w:val="24"/>
        </w:rPr>
        <w:t>Kunstschutz</w:t>
      </w:r>
      <w:proofErr w:type="spellEnd"/>
      <w:r w:rsidR="007E6BC8" w:rsidRPr="007E6BC8">
        <w:rPr>
          <w:rFonts w:ascii="Times New Roman" w:hAnsi="Times New Roman" w:cs="Times New Roman"/>
          <w:sz w:val="24"/>
          <w:szCs w:val="24"/>
        </w:rPr>
        <w:t xml:space="preserve"> (</w:t>
      </w:r>
      <w:proofErr w:type="spellStart"/>
      <w:r w:rsidR="007E6BC8" w:rsidRPr="007E6BC8">
        <w:rPr>
          <w:rFonts w:ascii="Times New Roman" w:hAnsi="Times New Roman" w:cs="Times New Roman"/>
          <w:sz w:val="24"/>
          <w:szCs w:val="24"/>
        </w:rPr>
        <w:t>Yeide</w:t>
      </w:r>
      <w:proofErr w:type="spellEnd"/>
      <w:r w:rsidR="007E6BC8" w:rsidRPr="007E6BC8">
        <w:rPr>
          <w:rFonts w:ascii="Times New Roman" w:hAnsi="Times New Roman" w:cs="Times New Roman"/>
          <w:sz w:val="24"/>
          <w:szCs w:val="24"/>
        </w:rPr>
        <w:t xml:space="preserve"> and Teter-Schneider, 2008).</w:t>
      </w:r>
    </w:p>
    <w:p w14:paraId="1F0C97A2" w14:textId="7211851E"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u w:val="single"/>
        </w:rPr>
        <w:t>Art Historical and Material Culture Analysis</w:t>
      </w:r>
      <w:r w:rsidRPr="00CB1778">
        <w:rPr>
          <w:rFonts w:ascii="Times New Roman" w:hAnsi="Times New Roman" w:cs="Times New Roman"/>
          <w:sz w:val="24"/>
          <w:szCs w:val="24"/>
        </w:rPr>
        <w:br/>
      </w:r>
      <w:r w:rsidR="00A341AB" w:rsidRPr="00A341AB">
        <w:rPr>
          <w:rFonts w:ascii="Times New Roman" w:hAnsi="Times New Roman" w:cs="Times New Roman"/>
          <w:sz w:val="24"/>
          <w:szCs w:val="24"/>
        </w:rPr>
        <w:t>The dissertation uses close analysis of selected objects</w:t>
      </w:r>
      <w:r w:rsidR="00A341AB">
        <w:rPr>
          <w:rFonts w:ascii="Times New Roman" w:hAnsi="Times New Roman" w:cs="Times New Roman"/>
          <w:sz w:val="24"/>
          <w:szCs w:val="24"/>
        </w:rPr>
        <w:t xml:space="preserve">, </w:t>
      </w:r>
      <w:r w:rsidR="00A341AB" w:rsidRPr="00A341AB">
        <w:rPr>
          <w:rFonts w:ascii="Times New Roman" w:hAnsi="Times New Roman" w:cs="Times New Roman"/>
          <w:sz w:val="24"/>
          <w:szCs w:val="24"/>
        </w:rPr>
        <w:t>from imperial regalia to looted art and “degenerate” works (Kasher, 1992; Goggin, 1991). This approach shows how artefacts served as propaganda, proof of ideology, and symbols of prestige. Material culture theory frames these objects as active agents in shaping power, identity, and history (Baxandall, 1980; Macdonald, 2009)</w:t>
      </w:r>
      <w:r w:rsidR="00A341AB">
        <w:rPr>
          <w:rFonts w:ascii="Times New Roman" w:hAnsi="Times New Roman" w:cs="Times New Roman"/>
          <w:sz w:val="24"/>
          <w:szCs w:val="24"/>
        </w:rPr>
        <w:t>.</w:t>
      </w:r>
    </w:p>
    <w:p w14:paraId="4121F074" w14:textId="77777777"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u w:val="single"/>
        </w:rPr>
        <w:t>Comparative Political Biography</w:t>
      </w:r>
      <w:r w:rsidRPr="00CB1778">
        <w:rPr>
          <w:rFonts w:ascii="Times New Roman" w:hAnsi="Times New Roman" w:cs="Times New Roman"/>
          <w:sz w:val="24"/>
          <w:szCs w:val="24"/>
        </w:rPr>
        <w:br/>
        <w:t>Utilising biographical analysis, the research compares the cultural practices and motivations of Hitler, Göring and Himmler, highlighting the differentiated ways in which material culture served their political ambitions and ideological commitments. This comparative lens reveals the personal dimension of Nazi cultural policy and challenges rigid interpretations of looting as solely a state system (Kershaw, 2000; Manvell and Fraenkel, 2007; Alford, 2014).</w:t>
      </w:r>
    </w:p>
    <w:p w14:paraId="4E125A5F" w14:textId="77777777" w:rsidR="00CB1778" w:rsidRPr="00CB1778" w:rsidRDefault="00CB1778" w:rsidP="00CB1778">
      <w:pPr>
        <w:rPr>
          <w:rFonts w:ascii="Times New Roman" w:hAnsi="Times New Roman" w:cs="Times New Roman"/>
          <w:sz w:val="24"/>
          <w:szCs w:val="24"/>
        </w:rPr>
      </w:pPr>
      <w:r w:rsidRPr="00CB1778">
        <w:rPr>
          <w:rFonts w:ascii="Times New Roman" w:hAnsi="Times New Roman" w:cs="Times New Roman"/>
          <w:sz w:val="24"/>
          <w:szCs w:val="24"/>
          <w:u w:val="single"/>
        </w:rPr>
        <w:t>Institutional and Ideological Contextualization</w:t>
      </w:r>
      <w:r w:rsidRPr="00CB1778">
        <w:rPr>
          <w:rFonts w:ascii="Times New Roman" w:hAnsi="Times New Roman" w:cs="Times New Roman"/>
          <w:sz w:val="24"/>
          <w:szCs w:val="24"/>
        </w:rPr>
        <w:br/>
        <w:t xml:space="preserve">To frame individual and material analyses, the dissertation incorporates studies of Nazi cultural institutions and ideological frameworks, including the </w:t>
      </w:r>
      <w:proofErr w:type="spellStart"/>
      <w:r w:rsidRPr="00CB1778">
        <w:rPr>
          <w:rFonts w:ascii="Times New Roman" w:hAnsi="Times New Roman" w:cs="Times New Roman"/>
          <w:sz w:val="24"/>
          <w:szCs w:val="24"/>
        </w:rPr>
        <w:t>Reichskulturkammer</w:t>
      </w:r>
      <w:proofErr w:type="spellEnd"/>
      <w:r w:rsidRPr="00CB1778">
        <w:rPr>
          <w:rFonts w:ascii="Times New Roman" w:hAnsi="Times New Roman" w:cs="Times New Roman"/>
          <w:sz w:val="24"/>
          <w:szCs w:val="24"/>
        </w:rPr>
        <w:t xml:space="preserve"> and the contrast between “decent” and “degenerate” art (Petropoulos, 2001; Goggin, 1991; </w:t>
      </w:r>
      <w:proofErr w:type="spellStart"/>
      <w:r w:rsidRPr="00CB1778">
        <w:rPr>
          <w:rFonts w:ascii="Times New Roman" w:hAnsi="Times New Roman" w:cs="Times New Roman"/>
          <w:sz w:val="24"/>
          <w:szCs w:val="24"/>
        </w:rPr>
        <w:t>Yeide</w:t>
      </w:r>
      <w:proofErr w:type="spellEnd"/>
      <w:r w:rsidRPr="00CB1778">
        <w:rPr>
          <w:rFonts w:ascii="Times New Roman" w:hAnsi="Times New Roman" w:cs="Times New Roman"/>
          <w:sz w:val="24"/>
          <w:szCs w:val="24"/>
        </w:rPr>
        <w:t xml:space="preserve"> and Teter-Schneider, 2008). This study also draws on </w:t>
      </w:r>
      <w:r w:rsidRPr="00CB1778">
        <w:rPr>
          <w:rFonts w:ascii="Times New Roman" w:hAnsi="Times New Roman" w:cs="Times New Roman"/>
          <w:i/>
          <w:iCs/>
          <w:sz w:val="24"/>
          <w:szCs w:val="24"/>
        </w:rPr>
        <w:t>Mein Kampf</w:t>
      </w:r>
      <w:r w:rsidRPr="00CB1778">
        <w:rPr>
          <w:rFonts w:ascii="Times New Roman" w:hAnsi="Times New Roman" w:cs="Times New Roman"/>
          <w:sz w:val="24"/>
          <w:szCs w:val="24"/>
        </w:rPr>
        <w:t xml:space="preserve"> as a primary ideological source, not for its factual reliability but as a programmatic text outlining the cultural, racial, and expansionist visions that later guided Nazi cultural policy. Situating </w:t>
      </w:r>
      <w:r w:rsidRPr="00CB1778">
        <w:rPr>
          <w:rFonts w:ascii="Times New Roman" w:hAnsi="Times New Roman" w:cs="Times New Roman"/>
          <w:i/>
          <w:iCs/>
          <w:sz w:val="24"/>
          <w:szCs w:val="24"/>
        </w:rPr>
        <w:t>Mein Kampf</w:t>
      </w:r>
      <w:r w:rsidRPr="00CB1778">
        <w:rPr>
          <w:rFonts w:ascii="Times New Roman" w:hAnsi="Times New Roman" w:cs="Times New Roman"/>
          <w:sz w:val="24"/>
          <w:szCs w:val="24"/>
        </w:rPr>
        <w:t xml:space="preserve"> alongside institutional sources and subsequent cultural policy documents clarifies how Hitler’s early ideological constructs informed the symbolic use of artefacts (Hitler, 1925). It further explores the occult and pseudo-scientific ideologies underpinning Nazi cultural politics, particularly concerning Himmler’s collecting practices (Kurlander, 2015; Yenne, 2010). This institutional and ideological contextualization clarifies the regime’s use of legality and propaganda to legitimise looting and cultural expropriation (Feliciano, 1997; Edsel and Witter, 2014).</w:t>
      </w:r>
    </w:p>
    <w:p w14:paraId="5BBD2CA1" w14:textId="77777777" w:rsidR="0024024D" w:rsidRDefault="00CB1778">
      <w:pPr>
        <w:rPr>
          <w:rFonts w:ascii="Times New Roman" w:hAnsi="Times New Roman" w:cs="Times New Roman"/>
          <w:sz w:val="24"/>
          <w:szCs w:val="24"/>
        </w:rPr>
      </w:pPr>
      <w:r w:rsidRPr="00CB1778">
        <w:rPr>
          <w:rFonts w:ascii="Times New Roman" w:hAnsi="Times New Roman" w:cs="Times New Roman"/>
          <w:sz w:val="24"/>
          <w:szCs w:val="24"/>
          <w:u w:val="single"/>
        </w:rPr>
        <w:t>Interdisciplinary Synthesis</w:t>
      </w:r>
      <w:r w:rsidRPr="00CB1778">
        <w:rPr>
          <w:rFonts w:ascii="Times New Roman" w:hAnsi="Times New Roman" w:cs="Times New Roman"/>
          <w:sz w:val="24"/>
          <w:szCs w:val="24"/>
        </w:rPr>
        <w:br/>
      </w:r>
      <w:r w:rsidR="00BF5206" w:rsidRPr="00BF5206">
        <w:rPr>
          <w:rFonts w:ascii="Times New Roman" w:hAnsi="Times New Roman" w:cs="Times New Roman"/>
          <w:sz w:val="24"/>
          <w:szCs w:val="24"/>
        </w:rPr>
        <w:t>By combining archival research, art analysis, biography, and ideology, this study gives a full picture of how Nazi leaders used material culture as power. This approach highlights the performative and contested nature of Nazi cultural politics, showing how individual actions shaped and sometimes conflicted with state policy.</w:t>
      </w:r>
    </w:p>
    <w:p w14:paraId="43DBF29B" w14:textId="4987044F" w:rsidR="00655988" w:rsidRPr="00985045" w:rsidRDefault="002F6AC5">
      <w:pPr>
        <w:rPr>
          <w:rFonts w:ascii="Times New Roman" w:hAnsi="Times New Roman" w:cs="Times New Roman"/>
          <w:sz w:val="24"/>
          <w:szCs w:val="24"/>
        </w:rPr>
      </w:pPr>
      <w:r w:rsidRPr="00846E93">
        <w:rPr>
          <w:rFonts w:ascii="Times New Roman" w:hAnsi="Times New Roman" w:cs="Times New Roman"/>
          <w:sz w:val="24"/>
          <w:szCs w:val="24"/>
          <w:u w:val="single"/>
        </w:rPr>
        <w:lastRenderedPageBreak/>
        <w:t>Chapter 1</w:t>
      </w:r>
      <w:r w:rsidR="007613D5" w:rsidRPr="00846E93">
        <w:rPr>
          <w:rFonts w:ascii="Times New Roman" w:hAnsi="Times New Roman" w:cs="Times New Roman"/>
          <w:sz w:val="24"/>
          <w:szCs w:val="24"/>
          <w:u w:val="single"/>
        </w:rPr>
        <w:t xml:space="preserve"> </w:t>
      </w:r>
      <w:r w:rsidR="00846E93" w:rsidRPr="00846E93">
        <w:rPr>
          <w:rFonts w:ascii="Times New Roman" w:hAnsi="Times New Roman" w:cs="Times New Roman"/>
          <w:sz w:val="24"/>
          <w:szCs w:val="24"/>
          <w:u w:val="single"/>
        </w:rPr>
        <w:t xml:space="preserve">- </w:t>
      </w:r>
      <w:r w:rsidR="00655988" w:rsidRPr="00846E93">
        <w:rPr>
          <w:rFonts w:ascii="Times New Roman" w:hAnsi="Times New Roman" w:cs="Times New Roman"/>
          <w:sz w:val="24"/>
          <w:szCs w:val="24"/>
          <w:u w:val="single"/>
        </w:rPr>
        <w:t>Adolf Hitler and Royal Regalia</w:t>
      </w:r>
    </w:p>
    <w:p w14:paraId="11DA21F4" w14:textId="1B1242D8" w:rsidR="002E761E" w:rsidRPr="00652F7F" w:rsidRDefault="002E761E" w:rsidP="00A27669">
      <w:pPr>
        <w:jc w:val="both"/>
        <w:rPr>
          <w:rFonts w:ascii="Times New Roman" w:hAnsi="Times New Roman" w:cs="Times New Roman"/>
          <w:sz w:val="24"/>
          <w:szCs w:val="24"/>
        </w:rPr>
      </w:pPr>
      <w:r w:rsidRPr="00652F7F">
        <w:rPr>
          <w:rFonts w:ascii="Times New Roman" w:hAnsi="Times New Roman" w:cs="Times New Roman"/>
          <w:sz w:val="24"/>
          <w:szCs w:val="24"/>
        </w:rPr>
        <w:t>Adolf Hitler joined the Nazi Party in 1919 after reluctantly serving in W</w:t>
      </w:r>
      <w:r>
        <w:rPr>
          <w:rFonts w:ascii="Times New Roman" w:hAnsi="Times New Roman" w:cs="Times New Roman"/>
          <w:sz w:val="24"/>
          <w:szCs w:val="24"/>
        </w:rPr>
        <w:t xml:space="preserve">orld </w:t>
      </w:r>
      <w:r w:rsidRPr="00652F7F">
        <w:rPr>
          <w:rFonts w:ascii="Times New Roman" w:hAnsi="Times New Roman" w:cs="Times New Roman"/>
          <w:sz w:val="24"/>
          <w:szCs w:val="24"/>
        </w:rPr>
        <w:t>W</w:t>
      </w:r>
      <w:r>
        <w:rPr>
          <w:rFonts w:ascii="Times New Roman" w:hAnsi="Times New Roman" w:cs="Times New Roman"/>
          <w:sz w:val="24"/>
          <w:szCs w:val="24"/>
        </w:rPr>
        <w:t xml:space="preserve">ar </w:t>
      </w:r>
      <w:r w:rsidRPr="00652F7F">
        <w:rPr>
          <w:rFonts w:ascii="Times New Roman" w:hAnsi="Times New Roman" w:cs="Times New Roman"/>
          <w:sz w:val="24"/>
          <w:szCs w:val="24"/>
        </w:rPr>
        <w:t xml:space="preserve">I. His rise to leadership was facilitated by his </w:t>
      </w:r>
      <w:r>
        <w:rPr>
          <w:rFonts w:ascii="Times New Roman" w:hAnsi="Times New Roman" w:cs="Times New Roman"/>
          <w:sz w:val="24"/>
          <w:szCs w:val="24"/>
        </w:rPr>
        <w:t xml:space="preserve">persuasive public speaking </w:t>
      </w:r>
      <w:r w:rsidRPr="00652F7F">
        <w:rPr>
          <w:rFonts w:ascii="Times New Roman" w:hAnsi="Times New Roman" w:cs="Times New Roman"/>
          <w:sz w:val="24"/>
          <w:szCs w:val="24"/>
        </w:rPr>
        <w:t>and aptitude for propaganda</w:t>
      </w:r>
      <w:r>
        <w:rPr>
          <w:rFonts w:ascii="Times New Roman" w:hAnsi="Times New Roman" w:cs="Times New Roman"/>
          <w:sz w:val="24"/>
          <w:szCs w:val="24"/>
        </w:rPr>
        <w:t xml:space="preserve"> </w:t>
      </w:r>
      <w:r w:rsidRPr="00B27AD9">
        <w:rPr>
          <w:rFonts w:ascii="Times New Roman" w:hAnsi="Times New Roman" w:cs="Times New Roman"/>
          <w:sz w:val="24"/>
          <w:szCs w:val="24"/>
        </w:rPr>
        <w:t>(Toland, 2014</w:t>
      </w:r>
      <w:r>
        <w:rPr>
          <w:rFonts w:ascii="Times New Roman" w:hAnsi="Times New Roman" w:cs="Times New Roman"/>
          <w:sz w:val="24"/>
          <w:szCs w:val="24"/>
        </w:rPr>
        <w:t>, p. 84-8</w:t>
      </w:r>
      <w:r w:rsidRPr="00B27AD9">
        <w:rPr>
          <w:rFonts w:ascii="Times New Roman" w:hAnsi="Times New Roman" w:cs="Times New Roman"/>
          <w:sz w:val="24"/>
          <w:szCs w:val="24"/>
        </w:rPr>
        <w:t>)</w:t>
      </w:r>
      <w:r w:rsidRPr="00652F7F">
        <w:rPr>
          <w:rFonts w:ascii="Times New Roman" w:hAnsi="Times New Roman" w:cs="Times New Roman"/>
          <w:sz w:val="24"/>
          <w:szCs w:val="24"/>
        </w:rPr>
        <w:t xml:space="preserve">. By 1933, Hitler had ascended to the role of Chancellor and established a totalitarian regime. Under his leadership, the Nazi state enacted policies geared towards territorial expansion, racial purification, and the revival of traditional cultural and authoritarian values. These policies ultimately </w:t>
      </w:r>
      <w:r w:rsidRPr="00303C5D">
        <w:rPr>
          <w:rFonts w:ascii="Times New Roman" w:hAnsi="Times New Roman" w:cs="Times New Roman"/>
          <w:sz w:val="24"/>
          <w:szCs w:val="24"/>
        </w:rPr>
        <w:t>catalysed</w:t>
      </w:r>
      <w:r w:rsidRPr="00652F7F">
        <w:rPr>
          <w:rFonts w:ascii="Times New Roman" w:hAnsi="Times New Roman" w:cs="Times New Roman"/>
          <w:sz w:val="24"/>
          <w:szCs w:val="24"/>
        </w:rPr>
        <w:t xml:space="preserve"> the outbreak of W</w:t>
      </w:r>
      <w:r>
        <w:rPr>
          <w:rFonts w:ascii="Times New Roman" w:hAnsi="Times New Roman" w:cs="Times New Roman"/>
          <w:sz w:val="24"/>
          <w:szCs w:val="24"/>
        </w:rPr>
        <w:t xml:space="preserve">orld </w:t>
      </w:r>
      <w:r w:rsidRPr="00652F7F">
        <w:rPr>
          <w:rFonts w:ascii="Times New Roman" w:hAnsi="Times New Roman" w:cs="Times New Roman"/>
          <w:sz w:val="24"/>
          <w:szCs w:val="24"/>
        </w:rPr>
        <w:t>W</w:t>
      </w:r>
      <w:r>
        <w:rPr>
          <w:rFonts w:ascii="Times New Roman" w:hAnsi="Times New Roman" w:cs="Times New Roman"/>
          <w:sz w:val="24"/>
          <w:szCs w:val="24"/>
        </w:rPr>
        <w:t xml:space="preserve">ar </w:t>
      </w:r>
      <w:r w:rsidRPr="00652F7F">
        <w:rPr>
          <w:rFonts w:ascii="Times New Roman" w:hAnsi="Times New Roman" w:cs="Times New Roman"/>
          <w:sz w:val="24"/>
          <w:szCs w:val="24"/>
        </w:rPr>
        <w:t xml:space="preserve">II and enabled Hitler to carry out acts of unprecedented violence, revealing the extent of his ruthlessness and ideological extremism (Kershaw, </w:t>
      </w:r>
      <w:r>
        <w:rPr>
          <w:rFonts w:ascii="Times New Roman" w:hAnsi="Times New Roman" w:cs="Times New Roman"/>
          <w:sz w:val="24"/>
          <w:szCs w:val="24"/>
        </w:rPr>
        <w:t>2000</w:t>
      </w:r>
      <w:r w:rsidRPr="00652F7F">
        <w:rPr>
          <w:rFonts w:ascii="Times New Roman" w:hAnsi="Times New Roman" w:cs="Times New Roman"/>
          <w:sz w:val="24"/>
          <w:szCs w:val="24"/>
        </w:rPr>
        <w:t>, p.</w:t>
      </w:r>
      <w:r>
        <w:rPr>
          <w:rFonts w:ascii="Times New Roman" w:hAnsi="Times New Roman" w:cs="Times New Roman"/>
          <w:sz w:val="24"/>
          <w:szCs w:val="24"/>
        </w:rPr>
        <w:t xml:space="preserve"> </w:t>
      </w:r>
      <w:r w:rsidRPr="00652F7F">
        <w:rPr>
          <w:rFonts w:ascii="Times New Roman" w:hAnsi="Times New Roman" w:cs="Times New Roman"/>
          <w:sz w:val="24"/>
          <w:szCs w:val="24"/>
        </w:rPr>
        <w:t>5–11).</w:t>
      </w:r>
    </w:p>
    <w:p w14:paraId="78554ADB" w14:textId="77777777" w:rsidR="002E761E" w:rsidRPr="00652F7F" w:rsidRDefault="002E761E" w:rsidP="002E761E">
      <w:pPr>
        <w:spacing w:after="0"/>
        <w:jc w:val="both"/>
        <w:rPr>
          <w:rFonts w:ascii="Times New Roman" w:hAnsi="Times New Roman" w:cs="Times New Roman"/>
          <w:sz w:val="24"/>
          <w:szCs w:val="24"/>
          <w:u w:val="single"/>
        </w:rPr>
      </w:pPr>
      <w:r w:rsidRPr="00652F7F">
        <w:rPr>
          <w:rFonts w:ascii="Times New Roman" w:hAnsi="Times New Roman" w:cs="Times New Roman"/>
          <w:sz w:val="24"/>
          <w:szCs w:val="24"/>
          <w:u w:val="single"/>
        </w:rPr>
        <w:t>National Expectations and Cultural Symbolism</w:t>
      </w:r>
    </w:p>
    <w:p w14:paraId="7B259CC1" w14:textId="04967A4F" w:rsidR="002E761E" w:rsidRDefault="00B54064" w:rsidP="002E761E">
      <w:pPr>
        <w:spacing w:after="0"/>
        <w:jc w:val="both"/>
        <w:rPr>
          <w:rFonts w:ascii="Times New Roman" w:hAnsi="Times New Roman" w:cs="Times New Roman"/>
          <w:sz w:val="24"/>
          <w:szCs w:val="24"/>
        </w:rPr>
      </w:pPr>
      <w:r w:rsidRPr="00B54064">
        <w:rPr>
          <w:rFonts w:ascii="Times New Roman" w:hAnsi="Times New Roman" w:cs="Times New Roman"/>
          <w:sz w:val="24"/>
          <w:szCs w:val="24"/>
        </w:rPr>
        <w:t xml:space="preserve">Hitler’s view of Germany was shaped by its defeat in World War I, which he saw as a national humiliation (Evans, 2005). He regarded the nation as politically fractured and weakened after losing its imperial power. </w:t>
      </w:r>
      <w:r w:rsidR="003B5FFF" w:rsidRPr="003B5FFF">
        <w:rPr>
          <w:rFonts w:ascii="Times New Roman" w:hAnsi="Times New Roman" w:cs="Times New Roman"/>
          <w:sz w:val="24"/>
          <w:szCs w:val="24"/>
        </w:rPr>
        <w:t>Joachim</w:t>
      </w:r>
      <w:r w:rsidR="003B5FFF">
        <w:rPr>
          <w:rFonts w:ascii="Times New Roman" w:hAnsi="Times New Roman" w:cs="Times New Roman"/>
          <w:sz w:val="24"/>
          <w:szCs w:val="24"/>
        </w:rPr>
        <w:t xml:space="preserve"> </w:t>
      </w:r>
      <w:r w:rsidRPr="00B54064">
        <w:rPr>
          <w:rFonts w:ascii="Times New Roman" w:hAnsi="Times New Roman" w:cs="Times New Roman"/>
          <w:sz w:val="24"/>
          <w:szCs w:val="24"/>
        </w:rPr>
        <w:t>Fest notes that Hitler’s ideology rested not on simple nationalism but on a belief in Germany’s historic destiny</w:t>
      </w:r>
      <w:r w:rsidR="003B5FFF">
        <w:rPr>
          <w:rFonts w:ascii="Times New Roman" w:hAnsi="Times New Roman" w:cs="Times New Roman"/>
          <w:sz w:val="24"/>
          <w:szCs w:val="24"/>
        </w:rPr>
        <w:t xml:space="preserve"> (Fest, 2002)</w:t>
      </w:r>
      <w:r w:rsidRPr="00B54064">
        <w:rPr>
          <w:rFonts w:ascii="Times New Roman" w:hAnsi="Times New Roman" w:cs="Times New Roman"/>
          <w:sz w:val="24"/>
          <w:szCs w:val="24"/>
        </w:rPr>
        <w:t>. Cultural symbolism reinforced this vision of a racially pure and unified Germany. Reclaiming imperial artefacts allowed him to present continuity for “Aryans” while excluding and stigmatising those he defined as “undesirable.</w:t>
      </w:r>
    </w:p>
    <w:p w14:paraId="6E401737" w14:textId="714C839B" w:rsidR="00DD664E" w:rsidRDefault="00DD664E" w:rsidP="002E761E">
      <w:pPr>
        <w:spacing w:after="0"/>
        <w:jc w:val="both"/>
        <w:rPr>
          <w:rFonts w:ascii="Times New Roman" w:hAnsi="Times New Roman" w:cs="Times New Roman"/>
          <w:noProof/>
          <w:sz w:val="24"/>
          <w:szCs w:val="24"/>
        </w:rPr>
      </w:pPr>
    </w:p>
    <w:p w14:paraId="6CFB9936" w14:textId="59AFDB97" w:rsidR="002E761E" w:rsidRDefault="00DD664E" w:rsidP="002E761E">
      <w:pPr>
        <w:spacing w:after="0"/>
        <w:jc w:val="both"/>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36D85788" wp14:editId="4A881BAD">
                <wp:simplePos x="0" y="0"/>
                <wp:positionH relativeFrom="margin">
                  <wp:align>center</wp:align>
                </wp:positionH>
                <wp:positionV relativeFrom="paragraph">
                  <wp:posOffset>230433</wp:posOffset>
                </wp:positionV>
                <wp:extent cx="1811020" cy="2141220"/>
                <wp:effectExtent l="0" t="0" r="0" b="0"/>
                <wp:wrapSquare wrapText="bothSides"/>
                <wp:docPr id="356619380" name="Text Box 1"/>
                <wp:cNvGraphicFramePr/>
                <a:graphic xmlns:a="http://schemas.openxmlformats.org/drawingml/2006/main">
                  <a:graphicData uri="http://schemas.microsoft.com/office/word/2010/wordprocessingShape">
                    <wps:wsp>
                      <wps:cNvSpPr txBox="1"/>
                      <wps:spPr>
                        <a:xfrm>
                          <a:off x="0" y="0"/>
                          <a:ext cx="1811020" cy="2141220"/>
                        </a:xfrm>
                        <a:prstGeom prst="rect">
                          <a:avLst/>
                        </a:prstGeom>
                        <a:solidFill>
                          <a:prstClr val="white"/>
                        </a:solidFill>
                        <a:ln>
                          <a:noFill/>
                        </a:ln>
                      </wps:spPr>
                      <wps:txbx>
                        <w:txbxContent>
                          <w:p w14:paraId="3C504C05" w14:textId="77777777" w:rsidR="000277B2" w:rsidRPr="00660493" w:rsidRDefault="00F54C03" w:rsidP="000277B2">
                            <w:pPr>
                              <w:pStyle w:val="Caption"/>
                              <w:rPr>
                                <w:rFonts w:ascii="Times New Roman" w:hAnsi="Times New Roman" w:cs="Times New Roman"/>
                                <w:color w:val="auto"/>
                                <w:sz w:val="24"/>
                                <w:szCs w:val="24"/>
                              </w:rPr>
                            </w:pPr>
                            <w:r w:rsidRPr="00660493">
                              <w:rPr>
                                <w:rFonts w:ascii="Times New Roman" w:hAnsi="Times New Roman" w:cs="Times New Roman"/>
                                <w:color w:val="auto"/>
                                <w:sz w:val="24"/>
                                <w:szCs w:val="24"/>
                              </w:rPr>
                              <w:t>Image</w:t>
                            </w:r>
                            <w:r w:rsidR="0088641F" w:rsidRPr="00660493">
                              <w:rPr>
                                <w:rFonts w:ascii="Times New Roman" w:hAnsi="Times New Roman" w:cs="Times New Roman"/>
                                <w:color w:val="auto"/>
                                <w:sz w:val="24"/>
                                <w:szCs w:val="24"/>
                              </w:rPr>
                              <w:t xml:space="preserve"> left:</w:t>
                            </w:r>
                            <w:r w:rsidRPr="00660493">
                              <w:rPr>
                                <w:rFonts w:ascii="Times New Roman" w:hAnsi="Times New Roman" w:cs="Times New Roman"/>
                                <w:color w:val="auto"/>
                                <w:sz w:val="24"/>
                                <w:szCs w:val="24"/>
                              </w:rPr>
                              <w:t xml:space="preserve"> </w:t>
                            </w:r>
                            <w:r w:rsidR="0088641F" w:rsidRPr="00660493">
                              <w:rPr>
                                <w:rFonts w:ascii="Times New Roman" w:hAnsi="Times New Roman" w:cs="Times New Roman"/>
                                <w:color w:val="auto"/>
                                <w:sz w:val="24"/>
                                <w:szCs w:val="24"/>
                              </w:rPr>
                              <w:t>T</w:t>
                            </w:r>
                            <w:r w:rsidRPr="00660493">
                              <w:rPr>
                                <w:rFonts w:ascii="Times New Roman" w:hAnsi="Times New Roman" w:cs="Times New Roman"/>
                                <w:color w:val="auto"/>
                                <w:sz w:val="24"/>
                                <w:szCs w:val="24"/>
                              </w:rPr>
                              <w:t>he Holy Roman Empire</w:t>
                            </w:r>
                            <w:r w:rsidR="0088641F" w:rsidRPr="00660493">
                              <w:rPr>
                                <w:rFonts w:ascii="Times New Roman" w:hAnsi="Times New Roman" w:cs="Times New Roman"/>
                                <w:color w:val="auto"/>
                                <w:sz w:val="24"/>
                                <w:szCs w:val="24"/>
                              </w:rPr>
                              <w:t xml:space="preserve"> regalia</w:t>
                            </w:r>
                            <w:r w:rsidRPr="00660493">
                              <w:rPr>
                                <w:rFonts w:ascii="Times New Roman" w:hAnsi="Times New Roman" w:cs="Times New Roman"/>
                                <w:color w:val="auto"/>
                                <w:sz w:val="24"/>
                                <w:szCs w:val="24"/>
                              </w:rPr>
                              <w:t xml:space="preserve"> garments</w:t>
                            </w:r>
                            <w:r w:rsidR="0088641F" w:rsidRPr="00660493">
                              <w:rPr>
                                <w:rFonts w:ascii="Times New Roman" w:hAnsi="Times New Roman" w:cs="Times New Roman"/>
                                <w:color w:val="auto"/>
                                <w:sz w:val="24"/>
                                <w:szCs w:val="24"/>
                              </w:rPr>
                              <w:t>.</w:t>
                            </w:r>
                            <w:r w:rsidRPr="00660493">
                              <w:rPr>
                                <w:rFonts w:ascii="Times New Roman" w:hAnsi="Times New Roman" w:cs="Times New Roman"/>
                                <w:color w:val="auto"/>
                                <w:sz w:val="24"/>
                                <w:szCs w:val="24"/>
                              </w:rPr>
                              <w:t xml:space="preserve">  </w:t>
                            </w:r>
                          </w:p>
                          <w:p w14:paraId="62AF51EE" w14:textId="609B6169" w:rsidR="00A051F5" w:rsidRPr="00660493" w:rsidRDefault="00A051F5" w:rsidP="00A051F5">
                            <w:pPr>
                              <w:rPr>
                                <w:rFonts w:ascii="Times New Roman" w:hAnsi="Times New Roman" w:cs="Times New Roman"/>
                                <w:i/>
                                <w:iCs/>
                                <w:sz w:val="24"/>
                                <w:szCs w:val="24"/>
                              </w:rPr>
                            </w:pPr>
                            <w:r w:rsidRPr="00660493">
                              <w:rPr>
                                <w:rFonts w:ascii="Times New Roman" w:hAnsi="Times New Roman" w:cs="Times New Roman"/>
                                <w:i/>
                                <w:iCs/>
                                <w:sz w:val="24"/>
                                <w:szCs w:val="24"/>
                              </w:rPr>
                              <w:t>Image right: The Holy Roman Empire regalia.</w:t>
                            </w:r>
                          </w:p>
                          <w:p w14:paraId="797F46E3" w14:textId="4B0E1E8A" w:rsidR="000277B2" w:rsidRPr="00660493" w:rsidRDefault="000277B2" w:rsidP="000277B2">
                            <w:pPr>
                              <w:pStyle w:val="Caption"/>
                              <w:rPr>
                                <w:rFonts w:ascii="Times New Roman" w:hAnsi="Times New Roman" w:cs="Times New Roman"/>
                                <w:i w:val="0"/>
                                <w:iCs w:val="0"/>
                                <w:color w:val="auto"/>
                                <w:sz w:val="24"/>
                                <w:szCs w:val="24"/>
                              </w:rPr>
                            </w:pPr>
                            <w:r w:rsidRPr="00660493">
                              <w:rPr>
                                <w:rFonts w:ascii="Times New Roman" w:hAnsi="Times New Roman" w:cs="Times New Roman"/>
                                <w:i w:val="0"/>
                                <w:iCs w:val="0"/>
                                <w:color w:val="auto"/>
                                <w:sz w:val="24"/>
                                <w:szCs w:val="24"/>
                              </w:rPr>
                              <w:t xml:space="preserve">Edsel, R.M. (2006). </w:t>
                            </w:r>
                            <w:r w:rsidRPr="00877269">
                              <w:rPr>
                                <w:rFonts w:ascii="Times New Roman" w:hAnsi="Times New Roman" w:cs="Times New Roman"/>
                                <w:color w:val="auto"/>
                                <w:sz w:val="24"/>
                                <w:szCs w:val="24"/>
                              </w:rPr>
                              <w:t>Rescuing Da Vinci: Hitler and the Nazis Stole Europe’s Great Art: America and Her Allies Recovered It</w:t>
                            </w:r>
                            <w:r w:rsidRPr="00660493">
                              <w:rPr>
                                <w:rFonts w:ascii="Times New Roman" w:hAnsi="Times New Roman" w:cs="Times New Roman"/>
                                <w:i w:val="0"/>
                                <w:iCs w:val="0"/>
                                <w:color w:val="auto"/>
                                <w:sz w:val="24"/>
                                <w:szCs w:val="24"/>
                              </w:rPr>
                              <w:t>. Dallas: Laurel Pub.</w:t>
                            </w:r>
                          </w:p>
                          <w:p w14:paraId="142BB99B" w14:textId="22CF5FA3" w:rsidR="00F54C03" w:rsidRDefault="00F54C03" w:rsidP="00F54C03">
                            <w:pPr>
                              <w:pStyle w:val="Caption"/>
                            </w:pPr>
                          </w:p>
                          <w:p w14:paraId="2D0BE00D" w14:textId="77777777" w:rsidR="00F8006C" w:rsidRPr="00F8006C" w:rsidRDefault="00F8006C" w:rsidP="00F8006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D85788" id="_x0000_t202" coordsize="21600,21600" o:spt="202" path="m,l,21600r21600,l21600,xe">
                <v:stroke joinstyle="miter"/>
                <v:path gradientshapeok="t" o:connecttype="rect"/>
              </v:shapetype>
              <v:shape id="Text Box 1" o:spid="_x0000_s1026" type="#_x0000_t202" style="position:absolute;left:0;text-align:left;margin-left:0;margin-top:18.15pt;width:142.6pt;height:168.6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" stroked="f">
                <v:textbox inset="0,0,0,0">
                  <w:txbxContent>
                    <w:p w14:paraId="3C504C05" w14:textId="77777777" w:rsidR="000277B2" w:rsidRPr="00660493" w:rsidRDefault="00F54C03" w:rsidP="000277B2">
                      <w:pPr>
                        <w:pStyle w:val="Caption"/>
                        <w:rPr>
                          <w:rFonts w:ascii="Times New Roman" w:hAnsi="Times New Roman" w:cs="Times New Roman"/>
                          <w:color w:val="auto"/>
                          <w:sz w:val="24"/>
                          <w:szCs w:val="24"/>
                        </w:rPr>
                      </w:pPr>
                      <w:r w:rsidRPr="00660493">
                        <w:rPr>
                          <w:rFonts w:ascii="Times New Roman" w:hAnsi="Times New Roman" w:cs="Times New Roman"/>
                          <w:color w:val="auto"/>
                          <w:sz w:val="24"/>
                          <w:szCs w:val="24"/>
                        </w:rPr>
                        <w:t>Image</w:t>
                      </w:r>
                      <w:r w:rsidR="0088641F" w:rsidRPr="00660493">
                        <w:rPr>
                          <w:rFonts w:ascii="Times New Roman" w:hAnsi="Times New Roman" w:cs="Times New Roman"/>
                          <w:color w:val="auto"/>
                          <w:sz w:val="24"/>
                          <w:szCs w:val="24"/>
                        </w:rPr>
                        <w:t xml:space="preserve"> left:</w:t>
                      </w:r>
                      <w:r w:rsidRPr="00660493">
                        <w:rPr>
                          <w:rFonts w:ascii="Times New Roman" w:hAnsi="Times New Roman" w:cs="Times New Roman"/>
                          <w:color w:val="auto"/>
                          <w:sz w:val="24"/>
                          <w:szCs w:val="24"/>
                        </w:rPr>
                        <w:t xml:space="preserve"> </w:t>
                      </w:r>
                      <w:r w:rsidR="0088641F" w:rsidRPr="00660493">
                        <w:rPr>
                          <w:rFonts w:ascii="Times New Roman" w:hAnsi="Times New Roman" w:cs="Times New Roman"/>
                          <w:color w:val="auto"/>
                          <w:sz w:val="24"/>
                          <w:szCs w:val="24"/>
                        </w:rPr>
                        <w:t>T</w:t>
                      </w:r>
                      <w:r w:rsidRPr="00660493">
                        <w:rPr>
                          <w:rFonts w:ascii="Times New Roman" w:hAnsi="Times New Roman" w:cs="Times New Roman"/>
                          <w:color w:val="auto"/>
                          <w:sz w:val="24"/>
                          <w:szCs w:val="24"/>
                        </w:rPr>
                        <w:t>he Holy Roman Empire</w:t>
                      </w:r>
                      <w:r w:rsidR="0088641F" w:rsidRPr="00660493">
                        <w:rPr>
                          <w:rFonts w:ascii="Times New Roman" w:hAnsi="Times New Roman" w:cs="Times New Roman"/>
                          <w:color w:val="auto"/>
                          <w:sz w:val="24"/>
                          <w:szCs w:val="24"/>
                        </w:rPr>
                        <w:t xml:space="preserve"> regalia</w:t>
                      </w:r>
                      <w:r w:rsidRPr="00660493">
                        <w:rPr>
                          <w:rFonts w:ascii="Times New Roman" w:hAnsi="Times New Roman" w:cs="Times New Roman"/>
                          <w:color w:val="auto"/>
                          <w:sz w:val="24"/>
                          <w:szCs w:val="24"/>
                        </w:rPr>
                        <w:t xml:space="preserve"> garments</w:t>
                      </w:r>
                      <w:r w:rsidR="0088641F" w:rsidRPr="00660493">
                        <w:rPr>
                          <w:rFonts w:ascii="Times New Roman" w:hAnsi="Times New Roman" w:cs="Times New Roman"/>
                          <w:color w:val="auto"/>
                          <w:sz w:val="24"/>
                          <w:szCs w:val="24"/>
                        </w:rPr>
                        <w:t>.</w:t>
                      </w:r>
                      <w:r w:rsidRPr="00660493">
                        <w:rPr>
                          <w:rFonts w:ascii="Times New Roman" w:hAnsi="Times New Roman" w:cs="Times New Roman"/>
                          <w:color w:val="auto"/>
                          <w:sz w:val="24"/>
                          <w:szCs w:val="24"/>
                        </w:rPr>
                        <w:t xml:space="preserve">  </w:t>
                      </w:r>
                    </w:p>
                    <w:p w14:paraId="62AF51EE" w14:textId="609B6169" w:rsidR="00A051F5" w:rsidRPr="00660493" w:rsidRDefault="00A051F5" w:rsidP="00A051F5">
                      <w:pPr>
                        <w:rPr>
                          <w:rFonts w:ascii="Times New Roman" w:hAnsi="Times New Roman" w:cs="Times New Roman"/>
                          <w:i/>
                          <w:iCs/>
                          <w:sz w:val="24"/>
                          <w:szCs w:val="24"/>
                        </w:rPr>
                      </w:pPr>
                      <w:r w:rsidRPr="00660493">
                        <w:rPr>
                          <w:rFonts w:ascii="Times New Roman" w:hAnsi="Times New Roman" w:cs="Times New Roman"/>
                          <w:i/>
                          <w:iCs/>
                          <w:sz w:val="24"/>
                          <w:szCs w:val="24"/>
                        </w:rPr>
                        <w:t>Image right: The Holy Roman Empire regalia.</w:t>
                      </w:r>
                    </w:p>
                    <w:p w14:paraId="797F46E3" w14:textId="4B0E1E8A" w:rsidR="000277B2" w:rsidRPr="00660493" w:rsidRDefault="000277B2" w:rsidP="000277B2">
                      <w:pPr>
                        <w:pStyle w:val="Caption"/>
                        <w:rPr>
                          <w:rFonts w:ascii="Times New Roman" w:hAnsi="Times New Roman" w:cs="Times New Roman"/>
                          <w:i w:val="0"/>
                          <w:iCs w:val="0"/>
                          <w:color w:val="auto"/>
                          <w:sz w:val="24"/>
                          <w:szCs w:val="24"/>
                        </w:rPr>
                      </w:pPr>
                      <w:r w:rsidRPr="00660493">
                        <w:rPr>
                          <w:rFonts w:ascii="Times New Roman" w:hAnsi="Times New Roman" w:cs="Times New Roman"/>
                          <w:i w:val="0"/>
                          <w:iCs w:val="0"/>
                          <w:color w:val="auto"/>
                          <w:sz w:val="24"/>
                          <w:szCs w:val="24"/>
                        </w:rPr>
                        <w:t xml:space="preserve">Edsel, R.M. (2006). </w:t>
                      </w:r>
                      <w:r w:rsidRPr="00877269">
                        <w:rPr>
                          <w:rFonts w:ascii="Times New Roman" w:hAnsi="Times New Roman" w:cs="Times New Roman"/>
                          <w:color w:val="auto"/>
                          <w:sz w:val="24"/>
                          <w:szCs w:val="24"/>
                        </w:rPr>
                        <w:t>Rescuing Da Vinci: Hitler and the Nazis Stole Europe’s Great Art: America and Her Allies Recovered It</w:t>
                      </w:r>
                      <w:r w:rsidRPr="00660493">
                        <w:rPr>
                          <w:rFonts w:ascii="Times New Roman" w:hAnsi="Times New Roman" w:cs="Times New Roman"/>
                          <w:i w:val="0"/>
                          <w:iCs w:val="0"/>
                          <w:color w:val="auto"/>
                          <w:sz w:val="24"/>
                          <w:szCs w:val="24"/>
                        </w:rPr>
                        <w:t>. Dallas: Laurel Pub.</w:t>
                      </w:r>
                    </w:p>
                    <w:p w14:paraId="142BB99B" w14:textId="22CF5FA3" w:rsidR="00F54C03" w:rsidRDefault="00F54C03" w:rsidP="00F54C03">
                      <w:pPr>
                        <w:pStyle w:val="Caption"/>
                      </w:pPr>
                    </w:p>
                    <w:p w14:paraId="2D0BE00D" w14:textId="77777777" w:rsidR="00F8006C" w:rsidRPr="00F8006C" w:rsidRDefault="00F8006C" w:rsidP="00F8006C"/>
                  </w:txbxContent>
                </v:textbox>
                <w10:wrap type="square" anchorx="margin"/>
              </v:shape>
            </w:pict>
          </mc:Fallback>
        </mc:AlternateContent>
      </w:r>
      <w:r>
        <w:rPr>
          <w:rFonts w:ascii="Times New Roman" w:hAnsi="Times New Roman" w:cs="Times New Roman"/>
          <w:noProof/>
          <w:sz w:val="24"/>
          <w:szCs w:val="24"/>
        </w:rPr>
        <w:drawing>
          <wp:anchor distT="0" distB="0" distL="114300" distR="114300" simplePos="0" relativeHeight="251661312" behindDoc="0" locked="0" layoutInCell="1" allowOverlap="1" wp14:anchorId="6C4C5B60" wp14:editId="37DE7A4D">
            <wp:simplePos x="0" y="0"/>
            <wp:positionH relativeFrom="column">
              <wp:posOffset>4162738</wp:posOffset>
            </wp:positionH>
            <wp:positionV relativeFrom="paragraph">
              <wp:posOffset>10256</wp:posOffset>
            </wp:positionV>
            <wp:extent cx="1767840" cy="2512060"/>
            <wp:effectExtent l="0" t="0" r="3810" b="2540"/>
            <wp:wrapSquare wrapText="bothSides"/>
            <wp:docPr id="253557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67840" cy="251206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660288" behindDoc="0" locked="0" layoutInCell="1" allowOverlap="1" wp14:anchorId="389019E6" wp14:editId="1F03C82F">
            <wp:simplePos x="0" y="0"/>
            <wp:positionH relativeFrom="margin">
              <wp:align>left</wp:align>
            </wp:positionH>
            <wp:positionV relativeFrom="paragraph">
              <wp:posOffset>9855</wp:posOffset>
            </wp:positionV>
            <wp:extent cx="1682750" cy="2505710"/>
            <wp:effectExtent l="0" t="0" r="0" b="8890"/>
            <wp:wrapSquare wrapText="bothSides"/>
            <wp:docPr id="283906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2750" cy="2505710"/>
                    </a:xfrm>
                    <a:prstGeom prst="rect">
                      <a:avLst/>
                    </a:prstGeom>
                    <a:noFill/>
                  </pic:spPr>
                </pic:pic>
              </a:graphicData>
            </a:graphic>
            <wp14:sizeRelH relativeFrom="page">
              <wp14:pctWidth>0</wp14:pctWidth>
            </wp14:sizeRelH>
            <wp14:sizeRelV relativeFrom="page">
              <wp14:pctHeight>0</wp14:pctHeight>
            </wp14:sizeRelV>
          </wp:anchor>
        </w:drawing>
      </w:r>
    </w:p>
    <w:p w14:paraId="7D24495B" w14:textId="20D6E492" w:rsidR="00DD664E" w:rsidRDefault="00DD664E" w:rsidP="002E761E">
      <w:pPr>
        <w:spacing w:after="0"/>
        <w:jc w:val="both"/>
        <w:rPr>
          <w:rFonts w:ascii="Times New Roman" w:hAnsi="Times New Roman" w:cs="Times New Roman"/>
          <w:sz w:val="24"/>
          <w:szCs w:val="24"/>
        </w:rPr>
      </w:pPr>
    </w:p>
    <w:p w14:paraId="5245E63A" w14:textId="551997E0" w:rsidR="00DD664E" w:rsidRDefault="00DD664E" w:rsidP="002E761E">
      <w:pPr>
        <w:spacing w:after="0"/>
        <w:jc w:val="both"/>
        <w:rPr>
          <w:rFonts w:ascii="Times New Roman" w:hAnsi="Times New Roman" w:cs="Times New Roman"/>
          <w:sz w:val="24"/>
          <w:szCs w:val="24"/>
        </w:rPr>
      </w:pPr>
    </w:p>
    <w:p w14:paraId="759074FF" w14:textId="5DC5CB93" w:rsidR="00A27669" w:rsidRDefault="002A387E" w:rsidP="002E761E">
      <w:pPr>
        <w:spacing w:after="0"/>
        <w:jc w:val="both"/>
        <w:rPr>
          <w:rFonts w:ascii="Times New Roman" w:hAnsi="Times New Roman" w:cs="Times New Roman"/>
          <w:sz w:val="24"/>
          <w:szCs w:val="24"/>
        </w:rPr>
      </w:pPr>
      <w:r w:rsidRPr="002A387E">
        <w:rPr>
          <w:rFonts w:ascii="Times New Roman" w:hAnsi="Times New Roman" w:cs="Times New Roman"/>
          <w:sz w:val="24"/>
          <w:szCs w:val="24"/>
        </w:rPr>
        <w:t>For Hitler, the Holy Roman Empire regalia symbolised legitimacy, unity, and military authority</w:t>
      </w:r>
      <w:r w:rsidR="00CB50BC">
        <w:rPr>
          <w:rFonts w:ascii="Times New Roman" w:hAnsi="Times New Roman" w:cs="Times New Roman"/>
          <w:sz w:val="24"/>
          <w:szCs w:val="24"/>
        </w:rPr>
        <w:t>. See Appendix A for item description</w:t>
      </w:r>
      <w:r w:rsidRPr="002A387E">
        <w:rPr>
          <w:rFonts w:ascii="Times New Roman" w:hAnsi="Times New Roman" w:cs="Times New Roman"/>
          <w:sz w:val="24"/>
          <w:szCs w:val="24"/>
        </w:rPr>
        <w:t xml:space="preserve">. Once used in coronations, they embodied key moments in German history and tied his vision to the “Thousand-Year Reich” (Paulus, 2017, p. 11–17). After the annexation of Austria, recovering the regalia became a priority. Though presented as a legal transfer, the act was state-sanctioned theft (Kirkpatrick, 2014, p. 113). </w:t>
      </w:r>
    </w:p>
    <w:p w14:paraId="487B6AE2" w14:textId="0E18857D" w:rsidR="00DB7FE6" w:rsidRDefault="00DB7FE6" w:rsidP="002E761E">
      <w:pPr>
        <w:spacing w:after="0"/>
        <w:jc w:val="both"/>
        <w:rPr>
          <w:rFonts w:ascii="Times New Roman" w:hAnsi="Times New Roman" w:cs="Times New Roman"/>
          <w:sz w:val="24"/>
          <w:szCs w:val="24"/>
        </w:rPr>
      </w:pPr>
      <w:r w:rsidRPr="00DB7FE6">
        <w:rPr>
          <w:rFonts w:ascii="Times New Roman" w:hAnsi="Times New Roman" w:cs="Times New Roman"/>
          <w:sz w:val="24"/>
          <w:szCs w:val="24"/>
        </w:rPr>
        <w:t xml:space="preserve">Hitler valued their physical presence, </w:t>
      </w:r>
      <w:r w:rsidR="00480258">
        <w:rPr>
          <w:rFonts w:ascii="Times New Roman" w:hAnsi="Times New Roman" w:cs="Times New Roman"/>
          <w:sz w:val="24"/>
          <w:szCs w:val="24"/>
        </w:rPr>
        <w:t>insisting they be</w:t>
      </w:r>
      <w:r w:rsidRPr="00DB7FE6">
        <w:rPr>
          <w:rFonts w:ascii="Times New Roman" w:hAnsi="Times New Roman" w:cs="Times New Roman"/>
          <w:sz w:val="24"/>
          <w:szCs w:val="24"/>
        </w:rPr>
        <w:t xml:space="preserve"> relocated for </w:t>
      </w:r>
      <w:r w:rsidR="00480258">
        <w:rPr>
          <w:rFonts w:ascii="Times New Roman" w:hAnsi="Times New Roman" w:cs="Times New Roman"/>
          <w:sz w:val="24"/>
          <w:szCs w:val="24"/>
        </w:rPr>
        <w:t xml:space="preserve">his </w:t>
      </w:r>
      <w:r w:rsidRPr="00DB7FE6">
        <w:rPr>
          <w:rFonts w:ascii="Times New Roman" w:hAnsi="Times New Roman" w:cs="Times New Roman"/>
          <w:sz w:val="24"/>
          <w:szCs w:val="24"/>
        </w:rPr>
        <w:t xml:space="preserve">direct access rather than remaining in </w:t>
      </w:r>
      <w:r w:rsidR="00480258">
        <w:rPr>
          <w:rFonts w:ascii="Times New Roman" w:hAnsi="Times New Roman" w:cs="Times New Roman"/>
          <w:sz w:val="24"/>
          <w:szCs w:val="24"/>
        </w:rPr>
        <w:t xml:space="preserve">Austrian </w:t>
      </w:r>
      <w:r w:rsidRPr="00DB7FE6">
        <w:rPr>
          <w:rFonts w:ascii="Times New Roman" w:hAnsi="Times New Roman" w:cs="Times New Roman"/>
          <w:sz w:val="24"/>
          <w:szCs w:val="24"/>
        </w:rPr>
        <w:t>territory under full Reich control</w:t>
      </w:r>
      <w:r w:rsidR="00480258">
        <w:rPr>
          <w:rFonts w:ascii="Times New Roman" w:hAnsi="Times New Roman" w:cs="Times New Roman"/>
          <w:sz w:val="24"/>
          <w:szCs w:val="24"/>
        </w:rPr>
        <w:t>.</w:t>
      </w:r>
    </w:p>
    <w:p w14:paraId="40070716" w14:textId="77777777" w:rsidR="00CB50BC" w:rsidRPr="002A387E" w:rsidRDefault="00CB50BC" w:rsidP="002E761E">
      <w:pPr>
        <w:spacing w:after="0"/>
        <w:jc w:val="both"/>
        <w:rPr>
          <w:rFonts w:ascii="Times New Roman" w:hAnsi="Times New Roman" w:cs="Times New Roman"/>
          <w:sz w:val="24"/>
          <w:szCs w:val="24"/>
        </w:rPr>
      </w:pPr>
    </w:p>
    <w:p w14:paraId="72B68960" w14:textId="6182E4CD" w:rsidR="002E761E" w:rsidRPr="00CB50BC" w:rsidRDefault="002E761E" w:rsidP="002E761E">
      <w:pPr>
        <w:spacing w:after="0"/>
        <w:jc w:val="both"/>
        <w:rPr>
          <w:rFonts w:ascii="Times New Roman" w:hAnsi="Times New Roman" w:cs="Times New Roman"/>
          <w:sz w:val="24"/>
          <w:szCs w:val="24"/>
          <w:u w:val="single"/>
        </w:rPr>
      </w:pPr>
      <w:r w:rsidRPr="00CB50BC">
        <w:rPr>
          <w:rFonts w:ascii="Times New Roman" w:hAnsi="Times New Roman" w:cs="Times New Roman"/>
          <w:sz w:val="24"/>
          <w:szCs w:val="24"/>
          <w:u w:val="single"/>
        </w:rPr>
        <w:t xml:space="preserve">Hitler and the German Aristocracy </w:t>
      </w:r>
    </w:p>
    <w:p w14:paraId="45CB9372" w14:textId="2DF9AD1D" w:rsidR="0097666C" w:rsidRDefault="002E761E" w:rsidP="002E761E">
      <w:pPr>
        <w:spacing w:after="0"/>
        <w:jc w:val="both"/>
        <w:rPr>
          <w:rFonts w:ascii="Times New Roman" w:hAnsi="Times New Roman" w:cs="Times New Roman"/>
          <w:sz w:val="24"/>
          <w:szCs w:val="24"/>
        </w:rPr>
      </w:pPr>
      <w:r>
        <w:rPr>
          <w:rFonts w:ascii="Times New Roman" w:hAnsi="Times New Roman" w:cs="Times New Roman"/>
          <w:sz w:val="24"/>
          <w:szCs w:val="24"/>
        </w:rPr>
        <w:t xml:space="preserve">These objects are compelling </w:t>
      </w:r>
      <w:r w:rsidR="006F29DE">
        <w:rPr>
          <w:rFonts w:ascii="Times New Roman" w:hAnsi="Times New Roman" w:cs="Times New Roman"/>
          <w:sz w:val="24"/>
          <w:szCs w:val="24"/>
        </w:rPr>
        <w:t>because</w:t>
      </w:r>
      <w:r>
        <w:rPr>
          <w:rFonts w:ascii="Times New Roman" w:hAnsi="Times New Roman" w:cs="Times New Roman"/>
          <w:sz w:val="24"/>
          <w:szCs w:val="24"/>
        </w:rPr>
        <w:t xml:space="preserve"> the</w:t>
      </w:r>
      <w:r w:rsidR="006F29DE">
        <w:rPr>
          <w:rFonts w:ascii="Times New Roman" w:hAnsi="Times New Roman" w:cs="Times New Roman"/>
          <w:sz w:val="24"/>
          <w:szCs w:val="24"/>
        </w:rPr>
        <w:t>y</w:t>
      </w:r>
      <w:r>
        <w:rPr>
          <w:rFonts w:ascii="Times New Roman" w:hAnsi="Times New Roman" w:cs="Times New Roman"/>
          <w:sz w:val="24"/>
          <w:szCs w:val="24"/>
        </w:rPr>
        <w:t xml:space="preserve"> represent the contradictory relationship between Hitler and the aristocracy. </w:t>
      </w:r>
      <w:r w:rsidRPr="009D0474">
        <w:rPr>
          <w:rFonts w:ascii="Times New Roman" w:hAnsi="Times New Roman" w:cs="Times New Roman"/>
          <w:sz w:val="24"/>
          <w:szCs w:val="24"/>
        </w:rPr>
        <w:t xml:space="preserve">Unlike many </w:t>
      </w:r>
      <w:r>
        <w:rPr>
          <w:rFonts w:ascii="Times New Roman" w:hAnsi="Times New Roman" w:cs="Times New Roman"/>
          <w:sz w:val="24"/>
          <w:szCs w:val="24"/>
        </w:rPr>
        <w:t>of its European counterparts, which were often ceremonial, the German aristocracy remained deeply integrated into the nation's political life</w:t>
      </w:r>
      <w:r w:rsidRPr="009D0474">
        <w:rPr>
          <w:rFonts w:ascii="Times New Roman" w:hAnsi="Times New Roman" w:cs="Times New Roman"/>
          <w:sz w:val="24"/>
          <w:szCs w:val="24"/>
        </w:rPr>
        <w:t xml:space="preserve">. Many still held military commands </w:t>
      </w:r>
      <w:r>
        <w:rPr>
          <w:rFonts w:ascii="Times New Roman" w:hAnsi="Times New Roman" w:cs="Times New Roman"/>
          <w:sz w:val="24"/>
          <w:szCs w:val="24"/>
        </w:rPr>
        <w:t>and</w:t>
      </w:r>
      <w:r w:rsidRPr="009D0474">
        <w:rPr>
          <w:rFonts w:ascii="Times New Roman" w:hAnsi="Times New Roman" w:cs="Times New Roman"/>
          <w:sz w:val="24"/>
          <w:szCs w:val="24"/>
        </w:rPr>
        <w:t xml:space="preserve"> legislative </w:t>
      </w:r>
      <w:r>
        <w:rPr>
          <w:rFonts w:ascii="Times New Roman" w:hAnsi="Times New Roman" w:cs="Times New Roman"/>
          <w:sz w:val="24"/>
          <w:szCs w:val="24"/>
        </w:rPr>
        <w:t>positions</w:t>
      </w:r>
      <w:r w:rsidRPr="009D0474">
        <w:rPr>
          <w:rFonts w:ascii="Times New Roman" w:hAnsi="Times New Roman" w:cs="Times New Roman"/>
          <w:sz w:val="24"/>
          <w:szCs w:val="24"/>
        </w:rPr>
        <w:t>.</w:t>
      </w:r>
      <w:r>
        <w:rPr>
          <w:rFonts w:ascii="Times New Roman" w:hAnsi="Times New Roman" w:cs="Times New Roman"/>
          <w:sz w:val="24"/>
          <w:szCs w:val="24"/>
        </w:rPr>
        <w:t xml:space="preserve"> </w:t>
      </w:r>
      <w:r w:rsidRPr="009D0474">
        <w:rPr>
          <w:rFonts w:ascii="Times New Roman" w:hAnsi="Times New Roman" w:cs="Times New Roman"/>
          <w:sz w:val="24"/>
          <w:szCs w:val="24"/>
        </w:rPr>
        <w:t>This political visibility and self-</w:t>
      </w:r>
      <w:r w:rsidRPr="009D0474">
        <w:rPr>
          <w:rFonts w:ascii="Times New Roman" w:hAnsi="Times New Roman" w:cs="Times New Roman"/>
          <w:sz w:val="24"/>
          <w:szCs w:val="24"/>
        </w:rPr>
        <w:lastRenderedPageBreak/>
        <w:t>perception as custodians of national tradition made them sceptical of Hitler, whom many regarded as an uncultured political opportunist</w:t>
      </w:r>
      <w:r>
        <w:rPr>
          <w:rFonts w:ascii="Times New Roman" w:hAnsi="Times New Roman" w:cs="Times New Roman"/>
          <w:sz w:val="24"/>
          <w:szCs w:val="24"/>
        </w:rPr>
        <w:t xml:space="preserve"> </w:t>
      </w:r>
      <w:r w:rsidRPr="001E3428">
        <w:rPr>
          <w:rFonts w:ascii="Times New Roman" w:hAnsi="Times New Roman" w:cs="Times New Roman"/>
          <w:sz w:val="24"/>
          <w:szCs w:val="24"/>
        </w:rPr>
        <w:t>(Urbach, 2015, p.</w:t>
      </w:r>
      <w:r w:rsidR="00977C48">
        <w:rPr>
          <w:rFonts w:ascii="Times New Roman" w:hAnsi="Times New Roman" w:cs="Times New Roman"/>
          <w:sz w:val="24"/>
          <w:szCs w:val="24"/>
        </w:rPr>
        <w:t xml:space="preserve"> </w:t>
      </w:r>
      <w:r w:rsidRPr="001E3428">
        <w:rPr>
          <w:rFonts w:ascii="Times New Roman" w:hAnsi="Times New Roman" w:cs="Times New Roman"/>
          <w:sz w:val="24"/>
          <w:szCs w:val="24"/>
        </w:rPr>
        <w:t>194)</w:t>
      </w:r>
      <w:r w:rsidRPr="009D0474">
        <w:rPr>
          <w:rFonts w:ascii="Times New Roman" w:hAnsi="Times New Roman" w:cs="Times New Roman"/>
          <w:sz w:val="24"/>
          <w:szCs w:val="24"/>
        </w:rPr>
        <w:t>.</w:t>
      </w:r>
      <w:r>
        <w:rPr>
          <w:rFonts w:ascii="Times New Roman" w:hAnsi="Times New Roman" w:cs="Times New Roman"/>
          <w:sz w:val="24"/>
          <w:szCs w:val="24"/>
        </w:rPr>
        <w:t xml:space="preserve"> While publicly undermining them, Hitler cultivated their symbols, the regalia being collected amongst the first looting operations. </w:t>
      </w:r>
    </w:p>
    <w:p w14:paraId="2DCD7644" w14:textId="42EB2BAE" w:rsidR="0097666C" w:rsidRDefault="00105DC1" w:rsidP="002E761E">
      <w:pPr>
        <w:spacing w:after="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0" locked="0" layoutInCell="1" allowOverlap="1" wp14:anchorId="32AFDACB" wp14:editId="535FEBDE">
            <wp:simplePos x="0" y="0"/>
            <wp:positionH relativeFrom="margin">
              <wp:posOffset>2300034</wp:posOffset>
            </wp:positionH>
            <wp:positionV relativeFrom="paragraph">
              <wp:posOffset>207155</wp:posOffset>
            </wp:positionV>
            <wp:extent cx="1786255" cy="1786255"/>
            <wp:effectExtent l="0" t="0" r="4445" b="4445"/>
            <wp:wrapSquare wrapText="bothSides"/>
            <wp:docPr id="1648899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86255" cy="1786255"/>
                    </a:xfrm>
                    <a:prstGeom prst="rect">
                      <a:avLst/>
                    </a:prstGeom>
                    <a:noFill/>
                  </pic:spPr>
                </pic:pic>
              </a:graphicData>
            </a:graphic>
          </wp:anchor>
        </w:drawing>
      </w:r>
    </w:p>
    <w:p w14:paraId="159001BD" w14:textId="78EEF488" w:rsidR="006F6DBA" w:rsidRDefault="007F3649" w:rsidP="002E761E">
      <w:pPr>
        <w:spacing w:after="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5DBFD8D0" wp14:editId="5626AF80">
            <wp:simplePos x="0" y="0"/>
            <wp:positionH relativeFrom="margin">
              <wp:align>left</wp:align>
            </wp:positionH>
            <wp:positionV relativeFrom="paragraph">
              <wp:posOffset>122064</wp:posOffset>
            </wp:positionV>
            <wp:extent cx="1981200" cy="1499870"/>
            <wp:effectExtent l="0" t="0" r="0" b="5080"/>
            <wp:wrapSquare wrapText="bothSides"/>
            <wp:docPr id="3086226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81200" cy="1499870"/>
                    </a:xfrm>
                    <a:prstGeom prst="rect">
                      <a:avLst/>
                    </a:prstGeom>
                    <a:noFill/>
                  </pic:spPr>
                </pic:pic>
              </a:graphicData>
            </a:graphic>
            <wp14:sizeRelH relativeFrom="page">
              <wp14:pctWidth>0</wp14:pctWidth>
            </wp14:sizeRelH>
            <wp14:sizeRelV relativeFrom="page">
              <wp14:pctHeight>0</wp14:pctHeight>
            </wp14:sizeRelV>
          </wp:anchor>
        </w:drawing>
      </w:r>
      <w:r w:rsidR="004F71C2">
        <w:rPr>
          <w:rFonts w:ascii="Times New Roman" w:hAnsi="Times New Roman" w:cs="Times New Roman"/>
          <w:noProof/>
          <w:sz w:val="24"/>
          <w:szCs w:val="24"/>
        </w:rPr>
        <w:drawing>
          <wp:anchor distT="0" distB="0" distL="114300" distR="114300" simplePos="0" relativeHeight="251670528" behindDoc="0" locked="0" layoutInCell="1" allowOverlap="1" wp14:anchorId="35545356" wp14:editId="00DF39DD">
            <wp:simplePos x="0" y="0"/>
            <wp:positionH relativeFrom="column">
              <wp:posOffset>4415541</wp:posOffset>
            </wp:positionH>
            <wp:positionV relativeFrom="paragraph">
              <wp:posOffset>24203</wp:posOffset>
            </wp:positionV>
            <wp:extent cx="1764665" cy="1730375"/>
            <wp:effectExtent l="0" t="0" r="6985" b="3175"/>
            <wp:wrapSquare wrapText="bothSides"/>
            <wp:docPr id="12870361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64665" cy="1730375"/>
                    </a:xfrm>
                    <a:prstGeom prst="rect">
                      <a:avLst/>
                    </a:prstGeom>
                    <a:noFill/>
                  </pic:spPr>
                </pic:pic>
              </a:graphicData>
            </a:graphic>
            <wp14:sizeRelH relativeFrom="margin">
              <wp14:pctWidth>0</wp14:pctWidth>
            </wp14:sizeRelH>
            <wp14:sizeRelV relativeFrom="margin">
              <wp14:pctHeight>0</wp14:pctHeight>
            </wp14:sizeRelV>
          </wp:anchor>
        </w:drawing>
      </w:r>
    </w:p>
    <w:p w14:paraId="0F239673" w14:textId="10873BDB" w:rsidR="006F6DBA" w:rsidRDefault="00105DC1" w:rsidP="002E761E">
      <w:pPr>
        <w:spacing w:after="0"/>
        <w:jc w:val="both"/>
        <w:rPr>
          <w:rFonts w:ascii="Times New Roman" w:hAnsi="Times New Roman" w:cs="Times New Roman"/>
          <w:sz w:val="24"/>
          <w:szCs w:val="24"/>
        </w:rPr>
      </w:pPr>
      <w:r>
        <w:rPr>
          <w:noProof/>
        </w:rPr>
        <mc:AlternateContent>
          <mc:Choice Requires="wps">
            <w:drawing>
              <wp:anchor distT="0" distB="0" distL="114300" distR="114300" simplePos="0" relativeHeight="251668480" behindDoc="0" locked="0" layoutInCell="1" allowOverlap="1" wp14:anchorId="559A2D05" wp14:editId="2F0FF349">
                <wp:simplePos x="0" y="0"/>
                <wp:positionH relativeFrom="margin">
                  <wp:align>left</wp:align>
                </wp:positionH>
                <wp:positionV relativeFrom="paragraph">
                  <wp:posOffset>188185</wp:posOffset>
                </wp:positionV>
                <wp:extent cx="6516370" cy="635"/>
                <wp:effectExtent l="0" t="0" r="0" b="0"/>
                <wp:wrapSquare wrapText="bothSides"/>
                <wp:docPr id="978181011" name="Text Box 1"/>
                <wp:cNvGraphicFramePr/>
                <a:graphic xmlns:a="http://schemas.openxmlformats.org/drawingml/2006/main">
                  <a:graphicData uri="http://schemas.microsoft.com/office/word/2010/wordprocessingShape">
                    <wps:wsp>
                      <wps:cNvSpPr txBox="1"/>
                      <wps:spPr>
                        <a:xfrm>
                          <a:off x="0" y="0"/>
                          <a:ext cx="6516370" cy="635"/>
                        </a:xfrm>
                        <a:prstGeom prst="rect">
                          <a:avLst/>
                        </a:prstGeom>
                        <a:solidFill>
                          <a:prstClr val="white"/>
                        </a:solidFill>
                        <a:ln>
                          <a:noFill/>
                        </a:ln>
                      </wps:spPr>
                      <wps:txbx>
                        <w:txbxContent>
                          <w:p w14:paraId="54138B54" w14:textId="4280D525" w:rsidR="003A362E" w:rsidRPr="00E82338" w:rsidRDefault="006F6DBA" w:rsidP="006F6DBA">
                            <w:pPr>
                              <w:pStyle w:val="Caption"/>
                              <w:rPr>
                                <w:rFonts w:ascii="Times New Roman" w:hAnsi="Times New Roman" w:cs="Times New Roman"/>
                                <w:color w:val="auto"/>
                                <w:sz w:val="24"/>
                                <w:szCs w:val="24"/>
                              </w:rPr>
                            </w:pPr>
                            <w:r w:rsidRPr="00E82338">
                              <w:rPr>
                                <w:rFonts w:ascii="Times New Roman" w:hAnsi="Times New Roman" w:cs="Times New Roman"/>
                                <w:color w:val="auto"/>
                                <w:sz w:val="24"/>
                                <w:szCs w:val="24"/>
                              </w:rPr>
                              <w:t>Image</w:t>
                            </w:r>
                            <w:r w:rsidR="001670CA" w:rsidRPr="00E82338">
                              <w:rPr>
                                <w:rFonts w:ascii="Times New Roman" w:hAnsi="Times New Roman" w:cs="Times New Roman"/>
                                <w:color w:val="auto"/>
                                <w:sz w:val="24"/>
                                <w:szCs w:val="24"/>
                              </w:rPr>
                              <w:t>s</w:t>
                            </w:r>
                            <w:r w:rsidRPr="00E82338">
                              <w:rPr>
                                <w:rFonts w:ascii="Times New Roman" w:hAnsi="Times New Roman" w:cs="Times New Roman"/>
                                <w:color w:val="auto"/>
                                <w:sz w:val="24"/>
                                <w:szCs w:val="24"/>
                              </w:rPr>
                              <w:t xml:space="preserve"> </w:t>
                            </w:r>
                            <w:r w:rsidR="00CC7EE8" w:rsidRPr="00E82338">
                              <w:rPr>
                                <w:rFonts w:ascii="Times New Roman" w:hAnsi="Times New Roman" w:cs="Times New Roman"/>
                                <w:color w:val="auto"/>
                                <w:sz w:val="24"/>
                                <w:szCs w:val="24"/>
                              </w:rPr>
                              <w:t>above</w:t>
                            </w:r>
                            <w:r w:rsidR="0071252B" w:rsidRPr="00E82338">
                              <w:rPr>
                                <w:rFonts w:ascii="Times New Roman" w:hAnsi="Times New Roman" w:cs="Times New Roman"/>
                                <w:color w:val="auto"/>
                                <w:sz w:val="24"/>
                                <w:szCs w:val="24"/>
                              </w:rPr>
                              <w:t>,</w:t>
                            </w:r>
                            <w:r w:rsidR="001670CA" w:rsidRPr="00E82338">
                              <w:rPr>
                                <w:rFonts w:ascii="Times New Roman" w:hAnsi="Times New Roman" w:cs="Times New Roman"/>
                                <w:color w:val="auto"/>
                                <w:sz w:val="24"/>
                                <w:szCs w:val="24"/>
                              </w:rPr>
                              <w:t xml:space="preserve"> left to right</w:t>
                            </w:r>
                            <w:r w:rsidRPr="00E82338">
                              <w:rPr>
                                <w:rFonts w:ascii="Times New Roman" w:hAnsi="Times New Roman" w:cs="Times New Roman"/>
                                <w:color w:val="auto"/>
                                <w:sz w:val="24"/>
                                <w:szCs w:val="24"/>
                              </w:rPr>
                              <w:t>: Coffin</w:t>
                            </w:r>
                            <w:r w:rsidR="0071252B" w:rsidRPr="00E82338">
                              <w:rPr>
                                <w:rFonts w:ascii="Times New Roman" w:hAnsi="Times New Roman" w:cs="Times New Roman"/>
                                <w:color w:val="auto"/>
                                <w:sz w:val="24"/>
                                <w:szCs w:val="24"/>
                              </w:rPr>
                              <w:t>s</w:t>
                            </w:r>
                            <w:r w:rsidR="004F71C2" w:rsidRPr="00E82338">
                              <w:rPr>
                                <w:rFonts w:ascii="Times New Roman" w:hAnsi="Times New Roman" w:cs="Times New Roman"/>
                                <w:color w:val="auto"/>
                                <w:sz w:val="24"/>
                                <w:szCs w:val="24"/>
                              </w:rPr>
                              <w:t xml:space="preserve"> of</w:t>
                            </w:r>
                            <w:r w:rsidRPr="00E82338">
                              <w:rPr>
                                <w:rFonts w:ascii="Times New Roman" w:hAnsi="Times New Roman" w:cs="Times New Roman"/>
                                <w:color w:val="auto"/>
                                <w:sz w:val="24"/>
                                <w:szCs w:val="24"/>
                              </w:rPr>
                              <w:t xml:space="preserve"> Frederick Wilhelm I</w:t>
                            </w:r>
                            <w:r w:rsidR="00CC7EE8" w:rsidRPr="00E82338">
                              <w:rPr>
                                <w:rFonts w:ascii="Times New Roman" w:hAnsi="Times New Roman" w:cs="Times New Roman"/>
                                <w:color w:val="auto"/>
                                <w:sz w:val="24"/>
                                <w:szCs w:val="24"/>
                              </w:rPr>
                              <w:t xml:space="preserve">, </w:t>
                            </w:r>
                            <w:r w:rsidR="0012795A" w:rsidRPr="00E82338">
                              <w:rPr>
                                <w:rFonts w:ascii="Times New Roman" w:hAnsi="Times New Roman" w:cs="Times New Roman"/>
                                <w:color w:val="auto"/>
                                <w:sz w:val="24"/>
                                <w:szCs w:val="24"/>
                              </w:rPr>
                              <w:t xml:space="preserve">Frederick the Great, </w:t>
                            </w:r>
                            <w:r w:rsidR="001670CA" w:rsidRPr="00E82338">
                              <w:rPr>
                                <w:rFonts w:ascii="Times New Roman" w:hAnsi="Times New Roman" w:cs="Times New Roman"/>
                                <w:color w:val="auto"/>
                                <w:sz w:val="24"/>
                                <w:szCs w:val="24"/>
                              </w:rPr>
                              <w:t xml:space="preserve">and </w:t>
                            </w:r>
                            <w:r w:rsidR="0012795A" w:rsidRPr="00E82338">
                              <w:rPr>
                                <w:rFonts w:ascii="Times New Roman" w:hAnsi="Times New Roman" w:cs="Times New Roman"/>
                                <w:color w:val="auto"/>
                                <w:sz w:val="24"/>
                                <w:szCs w:val="24"/>
                              </w:rPr>
                              <w:t>President Hindenburg</w:t>
                            </w:r>
                            <w:r w:rsidR="0071252B" w:rsidRPr="00E82338">
                              <w:rPr>
                                <w:rFonts w:ascii="Times New Roman" w:hAnsi="Times New Roman" w:cs="Times New Roman"/>
                                <w:color w:val="auto"/>
                                <w:sz w:val="24"/>
                                <w:szCs w:val="24"/>
                              </w:rPr>
                              <w:t>.</w:t>
                            </w:r>
                          </w:p>
                          <w:p w14:paraId="4BDA5301" w14:textId="4F562D2C" w:rsidR="006F6DBA" w:rsidRPr="00E82338" w:rsidRDefault="00EA6C59" w:rsidP="006F6DBA">
                            <w:pPr>
                              <w:pStyle w:val="Caption"/>
                              <w:rPr>
                                <w:rFonts w:ascii="Times New Roman" w:hAnsi="Times New Roman" w:cs="Times New Roman"/>
                                <w:i w:val="0"/>
                                <w:iCs w:val="0"/>
                                <w:color w:val="auto"/>
                                <w:sz w:val="24"/>
                                <w:szCs w:val="24"/>
                              </w:rPr>
                            </w:pPr>
                            <w:r w:rsidRPr="00EA6C59">
                              <w:rPr>
                                <w:rFonts w:ascii="Times New Roman" w:hAnsi="Times New Roman" w:cs="Times New Roman"/>
                                <w:i w:val="0"/>
                                <w:iCs w:val="0"/>
                                <w:color w:val="auto"/>
                                <w:sz w:val="24"/>
                                <w:szCs w:val="24"/>
                              </w:rPr>
                              <w:t xml:space="preserve">Edsel, R.M. and Witter, B. (2014). </w:t>
                            </w:r>
                            <w:r w:rsidRPr="00877269">
                              <w:rPr>
                                <w:rFonts w:ascii="Times New Roman" w:hAnsi="Times New Roman" w:cs="Times New Roman"/>
                                <w:color w:val="auto"/>
                                <w:sz w:val="24"/>
                                <w:szCs w:val="24"/>
                              </w:rPr>
                              <w:t xml:space="preserve">Monuments Men: Allied heroes, Nazi thieves, and the Greatest Treasure Hunt in History. </w:t>
                            </w:r>
                            <w:r w:rsidRPr="00EA6C59">
                              <w:rPr>
                                <w:rFonts w:ascii="Times New Roman" w:hAnsi="Times New Roman" w:cs="Times New Roman"/>
                                <w:i w:val="0"/>
                                <w:iCs w:val="0"/>
                                <w:color w:val="auto"/>
                                <w:sz w:val="24"/>
                                <w:szCs w:val="24"/>
                              </w:rPr>
                              <w:t>London: Arrow Books.</w:t>
                            </w:r>
                            <w:r w:rsidR="0012795A" w:rsidRPr="00E82338">
                              <w:rPr>
                                <w:rFonts w:ascii="Times New Roman" w:hAnsi="Times New Roman" w:cs="Times New Roman"/>
                                <w:i w:val="0"/>
                                <w:iCs w:val="0"/>
                                <w:color w:val="auto"/>
                                <w:sz w:val="24"/>
                                <w:szCs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9A2D05" id="_x0000_s1027" type="#_x0000_t202" style="position:absolute;left:0;text-align:left;margin-left:0;margin-top:14.8pt;width:513.1pt;height:.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" stroked="f">
                <v:textbox style="mso-fit-shape-to-text:t" inset="0,0,0,0">
                  <w:txbxContent>
                    <w:p w14:paraId="54138B54" w14:textId="4280D525" w:rsidR="003A362E" w:rsidRPr="00E82338" w:rsidRDefault="006F6DBA" w:rsidP="006F6DBA">
                      <w:pPr>
                        <w:pStyle w:val="Caption"/>
                        <w:rPr>
                          <w:rFonts w:ascii="Times New Roman" w:hAnsi="Times New Roman" w:cs="Times New Roman"/>
                          <w:color w:val="auto"/>
                          <w:sz w:val="24"/>
                          <w:szCs w:val="24"/>
                        </w:rPr>
                      </w:pPr>
                      <w:r w:rsidRPr="00E82338">
                        <w:rPr>
                          <w:rFonts w:ascii="Times New Roman" w:hAnsi="Times New Roman" w:cs="Times New Roman"/>
                          <w:color w:val="auto"/>
                          <w:sz w:val="24"/>
                          <w:szCs w:val="24"/>
                        </w:rPr>
                        <w:t>Image</w:t>
                      </w:r>
                      <w:r w:rsidR="001670CA" w:rsidRPr="00E82338">
                        <w:rPr>
                          <w:rFonts w:ascii="Times New Roman" w:hAnsi="Times New Roman" w:cs="Times New Roman"/>
                          <w:color w:val="auto"/>
                          <w:sz w:val="24"/>
                          <w:szCs w:val="24"/>
                        </w:rPr>
                        <w:t>s</w:t>
                      </w:r>
                      <w:r w:rsidRPr="00E82338">
                        <w:rPr>
                          <w:rFonts w:ascii="Times New Roman" w:hAnsi="Times New Roman" w:cs="Times New Roman"/>
                          <w:color w:val="auto"/>
                          <w:sz w:val="24"/>
                          <w:szCs w:val="24"/>
                        </w:rPr>
                        <w:t xml:space="preserve"> </w:t>
                      </w:r>
                      <w:r w:rsidR="00CC7EE8" w:rsidRPr="00E82338">
                        <w:rPr>
                          <w:rFonts w:ascii="Times New Roman" w:hAnsi="Times New Roman" w:cs="Times New Roman"/>
                          <w:color w:val="auto"/>
                          <w:sz w:val="24"/>
                          <w:szCs w:val="24"/>
                        </w:rPr>
                        <w:t>above</w:t>
                      </w:r>
                      <w:r w:rsidR="0071252B" w:rsidRPr="00E82338">
                        <w:rPr>
                          <w:rFonts w:ascii="Times New Roman" w:hAnsi="Times New Roman" w:cs="Times New Roman"/>
                          <w:color w:val="auto"/>
                          <w:sz w:val="24"/>
                          <w:szCs w:val="24"/>
                        </w:rPr>
                        <w:t>,</w:t>
                      </w:r>
                      <w:r w:rsidR="001670CA" w:rsidRPr="00E82338">
                        <w:rPr>
                          <w:rFonts w:ascii="Times New Roman" w:hAnsi="Times New Roman" w:cs="Times New Roman"/>
                          <w:color w:val="auto"/>
                          <w:sz w:val="24"/>
                          <w:szCs w:val="24"/>
                        </w:rPr>
                        <w:t xml:space="preserve"> left to right</w:t>
                      </w:r>
                      <w:r w:rsidRPr="00E82338">
                        <w:rPr>
                          <w:rFonts w:ascii="Times New Roman" w:hAnsi="Times New Roman" w:cs="Times New Roman"/>
                          <w:color w:val="auto"/>
                          <w:sz w:val="24"/>
                          <w:szCs w:val="24"/>
                        </w:rPr>
                        <w:t>: Coffin</w:t>
                      </w:r>
                      <w:r w:rsidR="0071252B" w:rsidRPr="00E82338">
                        <w:rPr>
                          <w:rFonts w:ascii="Times New Roman" w:hAnsi="Times New Roman" w:cs="Times New Roman"/>
                          <w:color w:val="auto"/>
                          <w:sz w:val="24"/>
                          <w:szCs w:val="24"/>
                        </w:rPr>
                        <w:t>s</w:t>
                      </w:r>
                      <w:r w:rsidR="004F71C2" w:rsidRPr="00E82338">
                        <w:rPr>
                          <w:rFonts w:ascii="Times New Roman" w:hAnsi="Times New Roman" w:cs="Times New Roman"/>
                          <w:color w:val="auto"/>
                          <w:sz w:val="24"/>
                          <w:szCs w:val="24"/>
                        </w:rPr>
                        <w:t xml:space="preserve"> of</w:t>
                      </w:r>
                      <w:r w:rsidRPr="00E82338">
                        <w:rPr>
                          <w:rFonts w:ascii="Times New Roman" w:hAnsi="Times New Roman" w:cs="Times New Roman"/>
                          <w:color w:val="auto"/>
                          <w:sz w:val="24"/>
                          <w:szCs w:val="24"/>
                        </w:rPr>
                        <w:t xml:space="preserve"> Frederick Wilhelm I</w:t>
                      </w:r>
                      <w:r w:rsidR="00CC7EE8" w:rsidRPr="00E82338">
                        <w:rPr>
                          <w:rFonts w:ascii="Times New Roman" w:hAnsi="Times New Roman" w:cs="Times New Roman"/>
                          <w:color w:val="auto"/>
                          <w:sz w:val="24"/>
                          <w:szCs w:val="24"/>
                        </w:rPr>
                        <w:t xml:space="preserve">, </w:t>
                      </w:r>
                      <w:r w:rsidR="0012795A" w:rsidRPr="00E82338">
                        <w:rPr>
                          <w:rFonts w:ascii="Times New Roman" w:hAnsi="Times New Roman" w:cs="Times New Roman"/>
                          <w:color w:val="auto"/>
                          <w:sz w:val="24"/>
                          <w:szCs w:val="24"/>
                        </w:rPr>
                        <w:t xml:space="preserve">Frederick the Great, </w:t>
                      </w:r>
                      <w:r w:rsidR="001670CA" w:rsidRPr="00E82338">
                        <w:rPr>
                          <w:rFonts w:ascii="Times New Roman" w:hAnsi="Times New Roman" w:cs="Times New Roman"/>
                          <w:color w:val="auto"/>
                          <w:sz w:val="24"/>
                          <w:szCs w:val="24"/>
                        </w:rPr>
                        <w:t xml:space="preserve">and </w:t>
                      </w:r>
                      <w:r w:rsidR="0012795A" w:rsidRPr="00E82338">
                        <w:rPr>
                          <w:rFonts w:ascii="Times New Roman" w:hAnsi="Times New Roman" w:cs="Times New Roman"/>
                          <w:color w:val="auto"/>
                          <w:sz w:val="24"/>
                          <w:szCs w:val="24"/>
                        </w:rPr>
                        <w:t>President Hindenburg</w:t>
                      </w:r>
                      <w:r w:rsidR="0071252B" w:rsidRPr="00E82338">
                        <w:rPr>
                          <w:rFonts w:ascii="Times New Roman" w:hAnsi="Times New Roman" w:cs="Times New Roman"/>
                          <w:color w:val="auto"/>
                          <w:sz w:val="24"/>
                          <w:szCs w:val="24"/>
                        </w:rPr>
                        <w:t>.</w:t>
                      </w:r>
                    </w:p>
                    <w:p w14:paraId="4BDA5301" w14:textId="4F562D2C" w:rsidR="006F6DBA" w:rsidRPr="00E82338" w:rsidRDefault="00EA6C59" w:rsidP="006F6DBA">
                      <w:pPr>
                        <w:pStyle w:val="Caption"/>
                        <w:rPr>
                          <w:rFonts w:ascii="Times New Roman" w:hAnsi="Times New Roman" w:cs="Times New Roman"/>
                          <w:i w:val="0"/>
                          <w:iCs w:val="0"/>
                          <w:color w:val="auto"/>
                          <w:sz w:val="24"/>
                          <w:szCs w:val="24"/>
                        </w:rPr>
                      </w:pPr>
                      <w:r w:rsidRPr="00EA6C59">
                        <w:rPr>
                          <w:rFonts w:ascii="Times New Roman" w:hAnsi="Times New Roman" w:cs="Times New Roman"/>
                          <w:i w:val="0"/>
                          <w:iCs w:val="0"/>
                          <w:color w:val="auto"/>
                          <w:sz w:val="24"/>
                          <w:szCs w:val="24"/>
                        </w:rPr>
                        <w:t xml:space="preserve">Edsel, R.M. and Witter, B. (2014). </w:t>
                      </w:r>
                      <w:r w:rsidRPr="00877269">
                        <w:rPr>
                          <w:rFonts w:ascii="Times New Roman" w:hAnsi="Times New Roman" w:cs="Times New Roman"/>
                          <w:color w:val="auto"/>
                          <w:sz w:val="24"/>
                          <w:szCs w:val="24"/>
                        </w:rPr>
                        <w:t xml:space="preserve">Monuments Men: Allied heroes, Nazi thieves, and the Greatest Treasure Hunt in History. </w:t>
                      </w:r>
                      <w:r w:rsidRPr="00EA6C59">
                        <w:rPr>
                          <w:rFonts w:ascii="Times New Roman" w:hAnsi="Times New Roman" w:cs="Times New Roman"/>
                          <w:i w:val="0"/>
                          <w:iCs w:val="0"/>
                          <w:color w:val="auto"/>
                          <w:sz w:val="24"/>
                          <w:szCs w:val="24"/>
                        </w:rPr>
                        <w:t>London: Arrow Books.</w:t>
                      </w:r>
                      <w:r w:rsidR="0012795A" w:rsidRPr="00E82338">
                        <w:rPr>
                          <w:rFonts w:ascii="Times New Roman" w:hAnsi="Times New Roman" w:cs="Times New Roman"/>
                          <w:i w:val="0"/>
                          <w:iCs w:val="0"/>
                          <w:color w:val="auto"/>
                          <w:sz w:val="24"/>
                          <w:szCs w:val="24"/>
                        </w:rPr>
                        <w:t xml:space="preserve"> </w:t>
                      </w:r>
                    </w:p>
                  </w:txbxContent>
                </v:textbox>
                <w10:wrap type="square" anchorx="margin"/>
              </v:shape>
            </w:pict>
          </mc:Fallback>
        </mc:AlternateContent>
      </w:r>
    </w:p>
    <w:p w14:paraId="78A38DD8" w14:textId="1454A5CB" w:rsidR="006F6DBA" w:rsidRDefault="006F6DBA" w:rsidP="002E761E">
      <w:pPr>
        <w:spacing w:after="0"/>
        <w:jc w:val="both"/>
        <w:rPr>
          <w:rFonts w:ascii="Times New Roman" w:hAnsi="Times New Roman" w:cs="Times New Roman"/>
          <w:sz w:val="24"/>
          <w:szCs w:val="24"/>
        </w:rPr>
      </w:pPr>
    </w:p>
    <w:p w14:paraId="5FC11259" w14:textId="75204212" w:rsidR="002E761E" w:rsidRDefault="002E761E" w:rsidP="002E761E">
      <w:pPr>
        <w:spacing w:after="0"/>
        <w:jc w:val="both"/>
        <w:rPr>
          <w:rFonts w:ascii="Times New Roman" w:hAnsi="Times New Roman" w:cs="Times New Roman"/>
          <w:sz w:val="24"/>
          <w:szCs w:val="24"/>
        </w:rPr>
      </w:pPr>
      <w:r>
        <w:rPr>
          <w:rFonts w:ascii="Times New Roman" w:hAnsi="Times New Roman" w:cs="Times New Roman"/>
          <w:sz w:val="24"/>
          <w:szCs w:val="24"/>
        </w:rPr>
        <w:t>Coffins con</w:t>
      </w:r>
      <w:r w:rsidR="00315862">
        <w:rPr>
          <w:rFonts w:ascii="Times New Roman" w:hAnsi="Times New Roman" w:cs="Times New Roman"/>
          <w:sz w:val="24"/>
          <w:szCs w:val="24"/>
        </w:rPr>
        <w:t>taining</w:t>
      </w:r>
      <w:r>
        <w:rPr>
          <w:rFonts w:ascii="Times New Roman" w:hAnsi="Times New Roman" w:cs="Times New Roman"/>
          <w:sz w:val="24"/>
          <w:szCs w:val="24"/>
        </w:rPr>
        <w:t xml:space="preserve"> the remains of </w:t>
      </w:r>
      <w:r w:rsidR="00315862">
        <w:rPr>
          <w:rFonts w:ascii="Times New Roman" w:hAnsi="Times New Roman" w:cs="Times New Roman"/>
          <w:sz w:val="24"/>
          <w:szCs w:val="24"/>
        </w:rPr>
        <w:t>k</w:t>
      </w:r>
      <w:r>
        <w:rPr>
          <w:rFonts w:ascii="Times New Roman" w:hAnsi="Times New Roman" w:cs="Times New Roman"/>
          <w:sz w:val="24"/>
          <w:szCs w:val="24"/>
        </w:rPr>
        <w:t xml:space="preserve">ings and </w:t>
      </w:r>
      <w:r w:rsidR="00315862">
        <w:rPr>
          <w:rFonts w:ascii="Times New Roman" w:hAnsi="Times New Roman" w:cs="Times New Roman"/>
          <w:sz w:val="24"/>
          <w:szCs w:val="24"/>
        </w:rPr>
        <w:t>n</w:t>
      </w:r>
      <w:r>
        <w:rPr>
          <w:rFonts w:ascii="Times New Roman" w:hAnsi="Times New Roman" w:cs="Times New Roman"/>
          <w:sz w:val="24"/>
          <w:szCs w:val="24"/>
        </w:rPr>
        <w:t xml:space="preserve">obles were selected for their racial background and military distinction, regarded as ideological predecessors to Hitler </w:t>
      </w:r>
      <w:r w:rsidRPr="00FD0E64">
        <w:rPr>
          <w:rFonts w:ascii="Times New Roman" w:hAnsi="Times New Roman" w:cs="Times New Roman"/>
          <w:sz w:val="24"/>
          <w:szCs w:val="24"/>
        </w:rPr>
        <w:t>(Mosse, 1964)</w:t>
      </w:r>
      <w:r>
        <w:rPr>
          <w:rFonts w:ascii="Times New Roman" w:hAnsi="Times New Roman" w:cs="Times New Roman"/>
          <w:sz w:val="24"/>
          <w:szCs w:val="24"/>
        </w:rPr>
        <w:t>.</w:t>
      </w:r>
      <w:r w:rsidRPr="00927048">
        <w:t xml:space="preserve"> </w:t>
      </w:r>
      <w:r w:rsidRPr="00765608">
        <w:rPr>
          <w:rFonts w:ascii="Times New Roman" w:hAnsi="Times New Roman" w:cs="Times New Roman"/>
          <w:sz w:val="24"/>
          <w:szCs w:val="24"/>
        </w:rPr>
        <w:t xml:space="preserve">See </w:t>
      </w:r>
      <w:r>
        <w:rPr>
          <w:rFonts w:ascii="Times New Roman" w:hAnsi="Times New Roman" w:cs="Times New Roman"/>
          <w:sz w:val="24"/>
          <w:szCs w:val="24"/>
        </w:rPr>
        <w:t>A</w:t>
      </w:r>
      <w:r w:rsidRPr="00765608">
        <w:rPr>
          <w:rFonts w:ascii="Times New Roman" w:hAnsi="Times New Roman" w:cs="Times New Roman"/>
          <w:sz w:val="24"/>
          <w:szCs w:val="24"/>
        </w:rPr>
        <w:t xml:space="preserve">ppendix </w:t>
      </w:r>
      <w:r>
        <w:rPr>
          <w:rFonts w:ascii="Times New Roman" w:hAnsi="Times New Roman" w:cs="Times New Roman"/>
          <w:sz w:val="24"/>
          <w:szCs w:val="24"/>
        </w:rPr>
        <w:t xml:space="preserve">B </w:t>
      </w:r>
      <w:r w:rsidRPr="00765608">
        <w:rPr>
          <w:rFonts w:ascii="Times New Roman" w:hAnsi="Times New Roman" w:cs="Times New Roman"/>
          <w:sz w:val="24"/>
          <w:szCs w:val="24"/>
        </w:rPr>
        <w:t>for item description.</w:t>
      </w:r>
      <w:r w:rsidRPr="00765608">
        <w:rPr>
          <w:sz w:val="24"/>
          <w:szCs w:val="24"/>
        </w:rPr>
        <w:t xml:space="preserve"> </w:t>
      </w:r>
      <w:r w:rsidRPr="005B7DEE">
        <w:rPr>
          <w:rFonts w:ascii="Times New Roman" w:hAnsi="Times New Roman" w:cs="Times New Roman"/>
          <w:sz w:val="24"/>
          <w:szCs w:val="24"/>
        </w:rPr>
        <w:t xml:space="preserve">This calculated symbolism was particularly effective in a society still mourning the loss of its monarchy. For ordinary Germans, seeing Hitler flanked by crowns, swords, and imperial robes suggested an unbroken line from the Holy Roman Empire to the </w:t>
      </w:r>
      <w:r>
        <w:rPr>
          <w:rFonts w:ascii="Times New Roman" w:hAnsi="Times New Roman" w:cs="Times New Roman"/>
          <w:sz w:val="24"/>
          <w:szCs w:val="24"/>
        </w:rPr>
        <w:t>Third</w:t>
      </w:r>
      <w:r w:rsidRPr="005B7DEE">
        <w:rPr>
          <w:rFonts w:ascii="Times New Roman" w:hAnsi="Times New Roman" w:cs="Times New Roman"/>
          <w:sz w:val="24"/>
          <w:szCs w:val="24"/>
        </w:rPr>
        <w:t xml:space="preserve"> Reich. </w:t>
      </w:r>
      <w:r>
        <w:rPr>
          <w:rFonts w:ascii="Times New Roman" w:hAnsi="Times New Roman" w:cs="Times New Roman"/>
          <w:sz w:val="24"/>
          <w:szCs w:val="24"/>
        </w:rPr>
        <w:t>T</w:t>
      </w:r>
      <w:r w:rsidRPr="005B7DEE">
        <w:rPr>
          <w:rFonts w:ascii="Times New Roman" w:hAnsi="Times New Roman" w:cs="Times New Roman"/>
          <w:sz w:val="24"/>
          <w:szCs w:val="24"/>
        </w:rPr>
        <w:t xml:space="preserve">he aristocracy recognised it as a usurpation of their heritage, </w:t>
      </w:r>
      <w:r w:rsidRPr="00FA375D">
        <w:rPr>
          <w:rFonts w:ascii="Times New Roman" w:hAnsi="Times New Roman" w:cs="Times New Roman"/>
          <w:sz w:val="24"/>
          <w:szCs w:val="24"/>
        </w:rPr>
        <w:t>lending legitimacy despite private disdain</w:t>
      </w:r>
      <w:r>
        <w:rPr>
          <w:rFonts w:ascii="Times New Roman" w:hAnsi="Times New Roman" w:cs="Times New Roman"/>
          <w:sz w:val="24"/>
          <w:szCs w:val="24"/>
        </w:rPr>
        <w:t xml:space="preserve"> </w:t>
      </w:r>
      <w:r w:rsidRPr="00115C33">
        <w:rPr>
          <w:rFonts w:ascii="Times New Roman" w:hAnsi="Times New Roman" w:cs="Times New Roman"/>
          <w:sz w:val="24"/>
          <w:szCs w:val="24"/>
        </w:rPr>
        <w:t>(Koonz, 2005).</w:t>
      </w:r>
    </w:p>
    <w:p w14:paraId="0CE9BE85" w14:textId="5D65C8AD" w:rsidR="002E761E" w:rsidRDefault="002E761E" w:rsidP="002E761E">
      <w:pPr>
        <w:spacing w:after="0"/>
        <w:jc w:val="both"/>
        <w:rPr>
          <w:rFonts w:ascii="Times New Roman" w:hAnsi="Times New Roman" w:cs="Times New Roman"/>
          <w:sz w:val="24"/>
          <w:szCs w:val="24"/>
        </w:rPr>
      </w:pPr>
      <w:r w:rsidRPr="002F2A87">
        <w:rPr>
          <w:rFonts w:ascii="Times New Roman" w:hAnsi="Times New Roman" w:cs="Times New Roman"/>
          <w:sz w:val="24"/>
          <w:szCs w:val="24"/>
        </w:rPr>
        <w:t>A core component of Hitler’s cultural policy involved repatriating German artefacts. This extended beyond art collection into a nationalist campaign to recover Germany’s rightful heritage, restoring items to heal historical wounds and unify the populace</w:t>
      </w:r>
      <w:r>
        <w:rPr>
          <w:rFonts w:ascii="Times New Roman" w:hAnsi="Times New Roman" w:cs="Times New Roman"/>
          <w:sz w:val="24"/>
          <w:szCs w:val="24"/>
        </w:rPr>
        <w:t xml:space="preserve"> (Edsel, 2006, p.</w:t>
      </w:r>
      <w:r w:rsidR="00977C48">
        <w:rPr>
          <w:rFonts w:ascii="Times New Roman" w:hAnsi="Times New Roman" w:cs="Times New Roman"/>
          <w:sz w:val="24"/>
          <w:szCs w:val="24"/>
        </w:rPr>
        <w:t xml:space="preserve"> </w:t>
      </w:r>
      <w:r w:rsidRPr="00652F7F">
        <w:rPr>
          <w:rFonts w:ascii="Times New Roman" w:hAnsi="Times New Roman" w:cs="Times New Roman"/>
          <w:sz w:val="24"/>
          <w:szCs w:val="24"/>
        </w:rPr>
        <w:t>10).</w:t>
      </w:r>
      <w:r>
        <w:rPr>
          <w:rFonts w:ascii="Times New Roman" w:hAnsi="Times New Roman" w:cs="Times New Roman"/>
          <w:sz w:val="24"/>
          <w:szCs w:val="24"/>
        </w:rPr>
        <w:t xml:space="preserve"> </w:t>
      </w:r>
      <w:r w:rsidRPr="005C09DD">
        <w:rPr>
          <w:rFonts w:ascii="Times New Roman" w:hAnsi="Times New Roman" w:cs="Times New Roman"/>
          <w:sz w:val="24"/>
          <w:szCs w:val="24"/>
        </w:rPr>
        <w:t xml:space="preserve">The </w:t>
      </w:r>
      <w:r>
        <w:rPr>
          <w:rFonts w:ascii="Times New Roman" w:hAnsi="Times New Roman" w:cs="Times New Roman"/>
          <w:sz w:val="24"/>
          <w:szCs w:val="24"/>
        </w:rPr>
        <w:t xml:space="preserve">10th-century regalia comprises </w:t>
      </w:r>
      <w:r w:rsidRPr="005C09DD">
        <w:rPr>
          <w:rFonts w:ascii="Times New Roman" w:hAnsi="Times New Roman" w:cs="Times New Roman"/>
          <w:sz w:val="24"/>
          <w:szCs w:val="24"/>
        </w:rPr>
        <w:t>32 object</w:t>
      </w:r>
      <w:r>
        <w:rPr>
          <w:rFonts w:ascii="Times New Roman" w:hAnsi="Times New Roman" w:cs="Times New Roman"/>
          <w:sz w:val="24"/>
          <w:szCs w:val="24"/>
        </w:rPr>
        <w:t xml:space="preserve">s, </w:t>
      </w:r>
      <w:r w:rsidRPr="005C09DD">
        <w:rPr>
          <w:rFonts w:ascii="Times New Roman" w:hAnsi="Times New Roman" w:cs="Times New Roman"/>
          <w:sz w:val="24"/>
          <w:szCs w:val="24"/>
        </w:rPr>
        <w:t xml:space="preserve">symbolising the legacy of Charlemagne and the </w:t>
      </w:r>
      <w:r>
        <w:rPr>
          <w:rFonts w:ascii="Times New Roman" w:hAnsi="Times New Roman" w:cs="Times New Roman"/>
          <w:sz w:val="24"/>
          <w:szCs w:val="24"/>
        </w:rPr>
        <w:t>First</w:t>
      </w:r>
      <w:r w:rsidRPr="005C09DD">
        <w:rPr>
          <w:rFonts w:ascii="Times New Roman" w:hAnsi="Times New Roman" w:cs="Times New Roman"/>
          <w:sz w:val="24"/>
          <w:szCs w:val="24"/>
        </w:rPr>
        <w:t xml:space="preserve"> Reich</w:t>
      </w:r>
      <w:r>
        <w:rPr>
          <w:rFonts w:ascii="Times New Roman" w:hAnsi="Times New Roman" w:cs="Times New Roman"/>
          <w:sz w:val="24"/>
          <w:szCs w:val="24"/>
        </w:rPr>
        <w:t xml:space="preserve">, </w:t>
      </w:r>
      <w:r w:rsidRPr="00DD711D">
        <w:rPr>
          <w:rFonts w:ascii="Times New Roman" w:hAnsi="Times New Roman" w:cs="Times New Roman"/>
          <w:sz w:val="24"/>
          <w:szCs w:val="24"/>
        </w:rPr>
        <w:t>making them key to Hitler’s narrative of German continuity</w:t>
      </w:r>
      <w:r w:rsidRPr="00652F7F">
        <w:rPr>
          <w:rFonts w:ascii="Times New Roman" w:hAnsi="Times New Roman" w:cs="Times New Roman"/>
          <w:sz w:val="24"/>
          <w:szCs w:val="24"/>
        </w:rPr>
        <w:t>. Housed in Nürnberg for four centuries before their transfer to Vienna during Napoleon’s conquests, the regalia became the subject of contested ownership. Despite efforts by the Nürnberg city council to reclaim the</w:t>
      </w:r>
      <w:r>
        <w:rPr>
          <w:rFonts w:ascii="Times New Roman" w:hAnsi="Times New Roman" w:cs="Times New Roman"/>
          <w:sz w:val="24"/>
          <w:szCs w:val="24"/>
        </w:rPr>
        <w:t xml:space="preserve"> regalia</w:t>
      </w:r>
      <w:r w:rsidRPr="00652F7F">
        <w:rPr>
          <w:rFonts w:ascii="Times New Roman" w:hAnsi="Times New Roman" w:cs="Times New Roman"/>
          <w:sz w:val="24"/>
          <w:szCs w:val="24"/>
        </w:rPr>
        <w:t xml:space="preserve">, Austrian officials refused, transferring the artefacts to the Habsburg royal family </w:t>
      </w:r>
      <w:r w:rsidRPr="00303C5D">
        <w:rPr>
          <w:rFonts w:ascii="Times New Roman" w:hAnsi="Times New Roman" w:cs="Times New Roman"/>
          <w:sz w:val="24"/>
          <w:szCs w:val="24"/>
        </w:rPr>
        <w:t>(</w:t>
      </w:r>
      <w:r w:rsidRPr="00652F7F">
        <w:rPr>
          <w:rFonts w:ascii="Times New Roman" w:hAnsi="Times New Roman" w:cs="Times New Roman"/>
          <w:sz w:val="24"/>
          <w:szCs w:val="24"/>
        </w:rPr>
        <w:t>Kirkpatrick,</w:t>
      </w:r>
      <w:r>
        <w:rPr>
          <w:rFonts w:ascii="Times New Roman" w:hAnsi="Times New Roman" w:cs="Times New Roman"/>
          <w:sz w:val="24"/>
          <w:szCs w:val="24"/>
        </w:rPr>
        <w:t xml:space="preserve"> 2014,</w:t>
      </w:r>
      <w:r w:rsidRPr="00652F7F">
        <w:rPr>
          <w:rFonts w:ascii="Times New Roman" w:hAnsi="Times New Roman" w:cs="Times New Roman"/>
          <w:sz w:val="24"/>
          <w:szCs w:val="24"/>
        </w:rPr>
        <w:t xml:space="preserve"> p.</w:t>
      </w:r>
      <w:r w:rsidR="00977C48">
        <w:rPr>
          <w:rFonts w:ascii="Times New Roman" w:hAnsi="Times New Roman" w:cs="Times New Roman"/>
          <w:sz w:val="24"/>
          <w:szCs w:val="24"/>
        </w:rPr>
        <w:t xml:space="preserve"> </w:t>
      </w:r>
      <w:r w:rsidRPr="00652F7F">
        <w:rPr>
          <w:rFonts w:ascii="Times New Roman" w:hAnsi="Times New Roman" w:cs="Times New Roman"/>
          <w:sz w:val="24"/>
          <w:szCs w:val="24"/>
        </w:rPr>
        <w:t>94–95).</w:t>
      </w:r>
    </w:p>
    <w:p w14:paraId="7E3EB427" w14:textId="77777777" w:rsidR="002E761E" w:rsidRPr="00652F7F" w:rsidRDefault="002E761E" w:rsidP="002E761E">
      <w:pPr>
        <w:spacing w:after="0"/>
        <w:jc w:val="both"/>
        <w:rPr>
          <w:rFonts w:ascii="Times New Roman" w:hAnsi="Times New Roman" w:cs="Times New Roman"/>
          <w:sz w:val="24"/>
          <w:szCs w:val="24"/>
        </w:rPr>
      </w:pPr>
    </w:p>
    <w:p w14:paraId="46923314" w14:textId="0E7F17A8" w:rsidR="002E761E" w:rsidRDefault="002E761E" w:rsidP="002E761E">
      <w:pPr>
        <w:spacing w:after="0"/>
        <w:jc w:val="both"/>
        <w:rPr>
          <w:rFonts w:ascii="Times New Roman" w:hAnsi="Times New Roman" w:cs="Times New Roman"/>
          <w:sz w:val="24"/>
          <w:szCs w:val="24"/>
        </w:rPr>
      </w:pPr>
      <w:r w:rsidRPr="00DD711D">
        <w:rPr>
          <w:rFonts w:ascii="Times New Roman" w:hAnsi="Times New Roman" w:cs="Times New Roman"/>
          <w:sz w:val="24"/>
          <w:szCs w:val="24"/>
        </w:rPr>
        <w:t xml:space="preserve">Hitler’s fascination with the regalia was intertwined with his contempt for the </w:t>
      </w:r>
      <w:r>
        <w:rPr>
          <w:rFonts w:ascii="Times New Roman" w:hAnsi="Times New Roman" w:cs="Times New Roman"/>
          <w:sz w:val="24"/>
          <w:szCs w:val="24"/>
        </w:rPr>
        <w:t xml:space="preserve">German </w:t>
      </w:r>
      <w:r w:rsidRPr="00DD711D">
        <w:rPr>
          <w:rFonts w:ascii="Times New Roman" w:hAnsi="Times New Roman" w:cs="Times New Roman"/>
          <w:sz w:val="24"/>
          <w:szCs w:val="24"/>
        </w:rPr>
        <w:t xml:space="preserve">aristocracy. </w:t>
      </w:r>
      <w:r w:rsidRPr="009361B4">
        <w:rPr>
          <w:rFonts w:ascii="Times New Roman" w:hAnsi="Times New Roman" w:cs="Times New Roman"/>
          <w:sz w:val="24"/>
          <w:szCs w:val="24"/>
        </w:rPr>
        <w:t xml:space="preserve">Though many nobles held positions in the Nazi regime, Hitler mocked them in </w:t>
      </w:r>
      <w:r w:rsidRPr="009361B4">
        <w:rPr>
          <w:rFonts w:ascii="Times New Roman" w:hAnsi="Times New Roman" w:cs="Times New Roman"/>
          <w:i/>
          <w:iCs/>
          <w:sz w:val="24"/>
          <w:szCs w:val="24"/>
        </w:rPr>
        <w:t>Mein Kampf</w:t>
      </w:r>
      <w:r w:rsidRPr="009361B4">
        <w:rPr>
          <w:rFonts w:ascii="Times New Roman" w:hAnsi="Times New Roman" w:cs="Times New Roman"/>
          <w:sz w:val="24"/>
          <w:szCs w:val="24"/>
        </w:rPr>
        <w:t xml:space="preserve"> as corrupt and genetically degenerate</w:t>
      </w:r>
      <w:r>
        <w:rPr>
          <w:rFonts w:ascii="Times New Roman" w:hAnsi="Times New Roman" w:cs="Times New Roman"/>
          <w:sz w:val="24"/>
          <w:szCs w:val="24"/>
        </w:rPr>
        <w:t xml:space="preserve"> </w:t>
      </w:r>
      <w:r w:rsidRPr="00214886">
        <w:rPr>
          <w:rFonts w:ascii="Times New Roman" w:hAnsi="Times New Roman" w:cs="Times New Roman"/>
          <w:sz w:val="24"/>
          <w:szCs w:val="24"/>
        </w:rPr>
        <w:t>(Hitler, 1925)</w:t>
      </w:r>
      <w:r>
        <w:rPr>
          <w:rFonts w:ascii="Times New Roman" w:hAnsi="Times New Roman" w:cs="Times New Roman"/>
          <w:sz w:val="24"/>
          <w:szCs w:val="24"/>
        </w:rPr>
        <w:t xml:space="preserve">. </w:t>
      </w:r>
      <w:r w:rsidRPr="00B35C2C">
        <w:rPr>
          <w:rFonts w:ascii="Times New Roman" w:hAnsi="Times New Roman" w:cs="Times New Roman"/>
          <w:sz w:val="24"/>
          <w:szCs w:val="24"/>
        </w:rPr>
        <w:t xml:space="preserve">Many members of the German aristocracy believed Hitler </w:t>
      </w:r>
      <w:r>
        <w:rPr>
          <w:rFonts w:ascii="Times New Roman" w:hAnsi="Times New Roman" w:cs="Times New Roman"/>
          <w:sz w:val="24"/>
          <w:szCs w:val="24"/>
        </w:rPr>
        <w:t>lacked</w:t>
      </w:r>
      <w:r w:rsidRPr="00B35C2C">
        <w:rPr>
          <w:rFonts w:ascii="Times New Roman" w:hAnsi="Times New Roman" w:cs="Times New Roman"/>
          <w:sz w:val="24"/>
          <w:szCs w:val="24"/>
        </w:rPr>
        <w:t xml:space="preserve"> </w:t>
      </w:r>
      <w:r>
        <w:rPr>
          <w:rFonts w:ascii="Times New Roman" w:hAnsi="Times New Roman" w:cs="Times New Roman"/>
          <w:sz w:val="24"/>
          <w:szCs w:val="24"/>
        </w:rPr>
        <w:t>refinement and</w:t>
      </w:r>
      <w:r w:rsidRPr="00B35C2C">
        <w:rPr>
          <w:rFonts w:ascii="Times New Roman" w:hAnsi="Times New Roman" w:cs="Times New Roman"/>
          <w:sz w:val="24"/>
          <w:szCs w:val="24"/>
        </w:rPr>
        <w:t xml:space="preserve"> educat</w:t>
      </w:r>
      <w:r>
        <w:rPr>
          <w:rFonts w:ascii="Times New Roman" w:hAnsi="Times New Roman" w:cs="Times New Roman"/>
          <w:sz w:val="24"/>
          <w:szCs w:val="24"/>
        </w:rPr>
        <w:t>ion, perceiving</w:t>
      </w:r>
      <w:r w:rsidRPr="00B35C2C">
        <w:rPr>
          <w:rFonts w:ascii="Times New Roman" w:hAnsi="Times New Roman" w:cs="Times New Roman"/>
          <w:sz w:val="24"/>
          <w:szCs w:val="24"/>
        </w:rPr>
        <w:t xml:space="preserve"> him as </w:t>
      </w:r>
      <w:r>
        <w:rPr>
          <w:rFonts w:ascii="Times New Roman" w:hAnsi="Times New Roman" w:cs="Times New Roman"/>
          <w:sz w:val="24"/>
          <w:szCs w:val="24"/>
        </w:rPr>
        <w:t>mismatched</w:t>
      </w:r>
      <w:r w:rsidRPr="00B35C2C">
        <w:rPr>
          <w:rFonts w:ascii="Times New Roman" w:hAnsi="Times New Roman" w:cs="Times New Roman"/>
          <w:sz w:val="24"/>
          <w:szCs w:val="24"/>
        </w:rPr>
        <w:t xml:space="preserve"> </w:t>
      </w:r>
      <w:r w:rsidR="00815079">
        <w:rPr>
          <w:rFonts w:ascii="Times New Roman" w:hAnsi="Times New Roman" w:cs="Times New Roman"/>
          <w:sz w:val="24"/>
          <w:szCs w:val="24"/>
        </w:rPr>
        <w:t>due to his populist speeches and aggressive political tactics, which contrasted with</w:t>
      </w:r>
      <w:r w:rsidRPr="00B35C2C">
        <w:rPr>
          <w:rFonts w:ascii="Times New Roman" w:hAnsi="Times New Roman" w:cs="Times New Roman"/>
          <w:sz w:val="24"/>
          <w:szCs w:val="24"/>
        </w:rPr>
        <w:t xml:space="preserve"> their usual diplomatic and formal </w:t>
      </w:r>
      <w:r>
        <w:rPr>
          <w:rFonts w:ascii="Times New Roman" w:hAnsi="Times New Roman" w:cs="Times New Roman"/>
          <w:sz w:val="24"/>
          <w:szCs w:val="24"/>
        </w:rPr>
        <w:t>manner</w:t>
      </w:r>
      <w:r w:rsidRPr="00B35C2C">
        <w:rPr>
          <w:rFonts w:ascii="Times New Roman" w:hAnsi="Times New Roman" w:cs="Times New Roman"/>
          <w:sz w:val="24"/>
          <w:szCs w:val="24"/>
        </w:rPr>
        <w:t xml:space="preserve">. </w:t>
      </w:r>
      <w:r>
        <w:rPr>
          <w:rFonts w:ascii="Times New Roman" w:hAnsi="Times New Roman" w:cs="Times New Roman"/>
          <w:sz w:val="24"/>
          <w:szCs w:val="24"/>
        </w:rPr>
        <w:t>Hitler was</w:t>
      </w:r>
      <w:r w:rsidRPr="00B35C2C">
        <w:rPr>
          <w:rFonts w:ascii="Times New Roman" w:hAnsi="Times New Roman" w:cs="Times New Roman"/>
          <w:sz w:val="24"/>
          <w:szCs w:val="24"/>
        </w:rPr>
        <w:t xml:space="preserve"> private</w:t>
      </w:r>
      <w:r>
        <w:rPr>
          <w:rFonts w:ascii="Times New Roman" w:hAnsi="Times New Roman" w:cs="Times New Roman"/>
          <w:sz w:val="24"/>
          <w:szCs w:val="24"/>
        </w:rPr>
        <w:t>ly insulted by the German aristocracy</w:t>
      </w:r>
      <w:r w:rsidRPr="00B35C2C">
        <w:rPr>
          <w:rFonts w:ascii="Times New Roman" w:hAnsi="Times New Roman" w:cs="Times New Roman"/>
          <w:sz w:val="24"/>
          <w:szCs w:val="24"/>
        </w:rPr>
        <w:t>, highlighting their view of him as an outsider with little respect</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(Roland, </w:t>
      </w:r>
      <w:r>
        <w:rPr>
          <w:rFonts w:ascii="Times New Roman" w:hAnsi="Times New Roman" w:cs="Times New Roman"/>
          <w:sz w:val="24"/>
          <w:szCs w:val="24"/>
        </w:rPr>
        <w:t xml:space="preserve">2019, </w:t>
      </w:r>
      <w:r w:rsidRPr="00652F7F">
        <w:rPr>
          <w:rFonts w:ascii="Times New Roman" w:hAnsi="Times New Roman" w:cs="Times New Roman"/>
          <w:sz w:val="24"/>
          <w:szCs w:val="24"/>
        </w:rPr>
        <w:t>p.</w:t>
      </w:r>
      <w:r>
        <w:rPr>
          <w:rFonts w:ascii="Times New Roman" w:hAnsi="Times New Roman" w:cs="Times New Roman"/>
          <w:sz w:val="24"/>
          <w:szCs w:val="24"/>
        </w:rPr>
        <w:t xml:space="preserve"> </w:t>
      </w:r>
      <w:r w:rsidRPr="00652F7F">
        <w:rPr>
          <w:rFonts w:ascii="Times New Roman" w:hAnsi="Times New Roman" w:cs="Times New Roman"/>
          <w:sz w:val="24"/>
          <w:szCs w:val="24"/>
        </w:rPr>
        <w:t>197)</w:t>
      </w:r>
      <w:r w:rsidRPr="00B35C2C">
        <w:rPr>
          <w:rFonts w:ascii="Times New Roman" w:hAnsi="Times New Roman" w:cs="Times New Roman"/>
          <w:sz w:val="24"/>
          <w:szCs w:val="24"/>
        </w:rPr>
        <w:t xml:space="preserve">. </w:t>
      </w:r>
      <w:r w:rsidRPr="00652F7F">
        <w:rPr>
          <w:rFonts w:ascii="Times New Roman" w:hAnsi="Times New Roman" w:cs="Times New Roman"/>
          <w:sz w:val="24"/>
          <w:szCs w:val="24"/>
        </w:rPr>
        <w:t>His contempt was particularly focused on the Hohenzollerns and the Habsburg</w:t>
      </w:r>
      <w:r>
        <w:rPr>
          <w:rFonts w:ascii="Times New Roman" w:hAnsi="Times New Roman" w:cs="Times New Roman"/>
          <w:sz w:val="24"/>
          <w:szCs w:val="24"/>
        </w:rPr>
        <w:t xml:space="preserve"> royal </w:t>
      </w:r>
      <w:r>
        <w:rPr>
          <w:rFonts w:ascii="Times New Roman" w:hAnsi="Times New Roman" w:cs="Times New Roman"/>
          <w:sz w:val="24"/>
          <w:szCs w:val="24"/>
        </w:rPr>
        <w:lastRenderedPageBreak/>
        <w:t>families</w:t>
      </w:r>
      <w:r w:rsidRPr="00652F7F">
        <w:rPr>
          <w:rFonts w:ascii="Times New Roman" w:hAnsi="Times New Roman" w:cs="Times New Roman"/>
          <w:sz w:val="24"/>
          <w:szCs w:val="24"/>
        </w:rPr>
        <w:t xml:space="preserve">. </w:t>
      </w:r>
      <w:r w:rsidRPr="0082513A">
        <w:rPr>
          <w:rFonts w:ascii="Times New Roman" w:hAnsi="Times New Roman" w:cs="Times New Roman"/>
          <w:sz w:val="24"/>
          <w:szCs w:val="24"/>
        </w:rPr>
        <w:t xml:space="preserve">The abdication of Kaiser Wilhelm II and assassinations in the Habsburg family </w:t>
      </w:r>
      <w:r>
        <w:rPr>
          <w:rFonts w:ascii="Times New Roman" w:hAnsi="Times New Roman" w:cs="Times New Roman"/>
          <w:sz w:val="24"/>
          <w:szCs w:val="24"/>
        </w:rPr>
        <w:t>symbolised</w:t>
      </w:r>
      <w:r w:rsidRPr="0082513A">
        <w:rPr>
          <w:rFonts w:ascii="Times New Roman" w:hAnsi="Times New Roman" w:cs="Times New Roman"/>
          <w:sz w:val="24"/>
          <w:szCs w:val="24"/>
        </w:rPr>
        <w:t>, for Hitler, the betrayal and dissolution of imperial power</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Raised under Habsburg rule, Hitler despised their </w:t>
      </w:r>
      <w:r>
        <w:rPr>
          <w:rFonts w:ascii="Times New Roman" w:hAnsi="Times New Roman" w:cs="Times New Roman"/>
          <w:sz w:val="24"/>
          <w:szCs w:val="24"/>
        </w:rPr>
        <w:t>multinational</w:t>
      </w:r>
      <w:r w:rsidRPr="00652F7F">
        <w:rPr>
          <w:rFonts w:ascii="Times New Roman" w:hAnsi="Times New Roman" w:cs="Times New Roman"/>
          <w:sz w:val="24"/>
          <w:szCs w:val="24"/>
        </w:rPr>
        <w:t xml:space="preserve"> empire, </w:t>
      </w:r>
      <w:r>
        <w:rPr>
          <w:rFonts w:ascii="Times New Roman" w:hAnsi="Times New Roman" w:cs="Times New Roman"/>
          <w:sz w:val="24"/>
          <w:szCs w:val="24"/>
        </w:rPr>
        <w:t xml:space="preserve">which he interpreted as </w:t>
      </w:r>
      <w:r w:rsidRPr="00BE63C4">
        <w:rPr>
          <w:rFonts w:ascii="Times New Roman" w:hAnsi="Times New Roman" w:cs="Times New Roman"/>
          <w:sz w:val="24"/>
          <w:szCs w:val="24"/>
        </w:rPr>
        <w:t xml:space="preserve">diluting German dominance and particularly scorned Franz Ferdinand for marrying a Czech </w:t>
      </w:r>
      <w:r>
        <w:rPr>
          <w:rFonts w:ascii="Times New Roman" w:hAnsi="Times New Roman" w:cs="Times New Roman"/>
          <w:sz w:val="24"/>
          <w:szCs w:val="24"/>
        </w:rPr>
        <w:t xml:space="preserve">countess, underscoring his broader rejection of multinationalism (Longo, 2018, p. </w:t>
      </w:r>
      <w:r w:rsidRPr="00652F7F">
        <w:rPr>
          <w:rFonts w:ascii="Times New Roman" w:hAnsi="Times New Roman" w:cs="Times New Roman"/>
          <w:sz w:val="24"/>
          <w:szCs w:val="24"/>
        </w:rPr>
        <w:t>15).</w:t>
      </w:r>
    </w:p>
    <w:p w14:paraId="71BE6A4B" w14:textId="77777777" w:rsidR="002E761E" w:rsidRPr="00652F7F" w:rsidRDefault="002E761E" w:rsidP="002E761E">
      <w:pPr>
        <w:spacing w:after="0"/>
        <w:jc w:val="both"/>
        <w:rPr>
          <w:rFonts w:ascii="Times New Roman" w:hAnsi="Times New Roman" w:cs="Times New Roman"/>
          <w:sz w:val="24"/>
          <w:szCs w:val="24"/>
        </w:rPr>
      </w:pPr>
    </w:p>
    <w:p w14:paraId="3100ABE5" w14:textId="77777777" w:rsidR="002E761E" w:rsidRDefault="002E761E" w:rsidP="002E761E">
      <w:pPr>
        <w:spacing w:after="0"/>
        <w:jc w:val="both"/>
        <w:rPr>
          <w:rFonts w:ascii="Times New Roman" w:hAnsi="Times New Roman" w:cs="Times New Roman"/>
          <w:sz w:val="24"/>
          <w:szCs w:val="24"/>
        </w:rPr>
      </w:pPr>
      <w:r w:rsidRPr="00426BA0">
        <w:rPr>
          <w:rFonts w:ascii="Times New Roman" w:hAnsi="Times New Roman" w:cs="Times New Roman"/>
          <w:sz w:val="24"/>
          <w:szCs w:val="24"/>
        </w:rPr>
        <w:t>The</w:t>
      </w:r>
      <w:r w:rsidRPr="00652F7F">
        <w:rPr>
          <w:rFonts w:ascii="Times New Roman" w:hAnsi="Times New Roman" w:cs="Times New Roman"/>
          <w:sz w:val="24"/>
          <w:szCs w:val="24"/>
        </w:rPr>
        <w:t xml:space="preserve"> Habsburgs placed immense importance on the regalia as symbols of dynastic legitimacy and political continuity.</w:t>
      </w:r>
      <w:r w:rsidRPr="00561BF8">
        <w:t xml:space="preserve"> </w:t>
      </w:r>
      <w:r>
        <w:rPr>
          <w:rFonts w:ascii="Times New Roman" w:hAnsi="Times New Roman" w:cs="Times New Roman"/>
          <w:sz w:val="24"/>
          <w:szCs w:val="24"/>
        </w:rPr>
        <w:t xml:space="preserve">Used </w:t>
      </w:r>
      <w:r w:rsidRPr="00561BF8">
        <w:rPr>
          <w:rFonts w:ascii="Times New Roman" w:hAnsi="Times New Roman" w:cs="Times New Roman"/>
          <w:sz w:val="24"/>
          <w:szCs w:val="24"/>
        </w:rPr>
        <w:t>in coronations and marriages</w:t>
      </w:r>
      <w:r>
        <w:rPr>
          <w:rFonts w:ascii="Times New Roman" w:hAnsi="Times New Roman" w:cs="Times New Roman"/>
          <w:sz w:val="24"/>
          <w:szCs w:val="24"/>
        </w:rPr>
        <w:t>,</w:t>
      </w:r>
      <w:r w:rsidRPr="00561BF8">
        <w:rPr>
          <w:rFonts w:ascii="Times New Roman" w:hAnsi="Times New Roman" w:cs="Times New Roman"/>
          <w:sz w:val="24"/>
          <w:szCs w:val="24"/>
        </w:rPr>
        <w:t xml:space="preserve"> </w:t>
      </w:r>
      <w:r>
        <w:rPr>
          <w:rFonts w:ascii="Times New Roman" w:hAnsi="Times New Roman" w:cs="Times New Roman"/>
          <w:sz w:val="24"/>
          <w:szCs w:val="24"/>
        </w:rPr>
        <w:t>the regalia symbolised</w:t>
      </w:r>
      <w:r w:rsidRPr="00561BF8">
        <w:rPr>
          <w:rFonts w:ascii="Times New Roman" w:hAnsi="Times New Roman" w:cs="Times New Roman"/>
          <w:sz w:val="24"/>
          <w:szCs w:val="24"/>
        </w:rPr>
        <w:t xml:space="preserve"> Habsburg </w:t>
      </w:r>
      <w:r>
        <w:rPr>
          <w:rFonts w:ascii="Times New Roman" w:hAnsi="Times New Roman" w:cs="Times New Roman"/>
          <w:sz w:val="24"/>
          <w:szCs w:val="24"/>
        </w:rPr>
        <w:t xml:space="preserve">authority, </w:t>
      </w:r>
      <w:r w:rsidRPr="00652F7F">
        <w:rPr>
          <w:rFonts w:ascii="Times New Roman" w:hAnsi="Times New Roman" w:cs="Times New Roman"/>
          <w:sz w:val="24"/>
          <w:szCs w:val="24"/>
        </w:rPr>
        <w:t xml:space="preserve">historical continuity and admiration for imperial tradition </w:t>
      </w:r>
      <w:r>
        <w:rPr>
          <w:rFonts w:ascii="Times New Roman" w:hAnsi="Times New Roman" w:cs="Times New Roman"/>
          <w:sz w:val="24"/>
          <w:szCs w:val="24"/>
        </w:rPr>
        <w:t>in</w:t>
      </w:r>
      <w:r w:rsidRPr="00561BF8">
        <w:rPr>
          <w:rFonts w:ascii="Times New Roman" w:hAnsi="Times New Roman" w:cs="Times New Roman"/>
          <w:sz w:val="24"/>
          <w:szCs w:val="24"/>
        </w:rPr>
        <w:t xml:space="preserve"> their empire</w:t>
      </w:r>
      <w:r>
        <w:rPr>
          <w:rFonts w:ascii="Times New Roman" w:hAnsi="Times New Roman" w:cs="Times New Roman"/>
          <w:sz w:val="24"/>
          <w:szCs w:val="24"/>
        </w:rPr>
        <w:t xml:space="preserve"> </w:t>
      </w:r>
      <w:r w:rsidRPr="00652F7F">
        <w:rPr>
          <w:rFonts w:ascii="Times New Roman" w:hAnsi="Times New Roman" w:cs="Times New Roman"/>
          <w:sz w:val="24"/>
          <w:szCs w:val="24"/>
        </w:rPr>
        <w:t>(Curtis, 2013, p.</w:t>
      </w:r>
      <w:r>
        <w:rPr>
          <w:rFonts w:ascii="Times New Roman" w:hAnsi="Times New Roman" w:cs="Times New Roman"/>
          <w:sz w:val="24"/>
          <w:szCs w:val="24"/>
        </w:rPr>
        <w:t xml:space="preserve"> </w:t>
      </w:r>
      <w:r w:rsidRPr="00652F7F">
        <w:rPr>
          <w:rFonts w:ascii="Times New Roman" w:hAnsi="Times New Roman" w:cs="Times New Roman"/>
          <w:sz w:val="24"/>
          <w:szCs w:val="24"/>
        </w:rPr>
        <w:t>236–252). Upon annexing Austria, Hitler swiftly confiscated the regalia and arrested the sons of Franz Ferdinand</w:t>
      </w:r>
      <w:r>
        <w:rPr>
          <w:rFonts w:ascii="Times New Roman" w:hAnsi="Times New Roman" w:cs="Times New Roman"/>
          <w:sz w:val="24"/>
          <w:szCs w:val="24"/>
        </w:rPr>
        <w:t xml:space="preserve">, </w:t>
      </w:r>
      <w:r w:rsidRPr="00652F7F">
        <w:rPr>
          <w:rFonts w:ascii="Times New Roman" w:hAnsi="Times New Roman" w:cs="Times New Roman"/>
          <w:sz w:val="24"/>
          <w:szCs w:val="24"/>
        </w:rPr>
        <w:t>deporting them to the Dachau concentration camp (Longo,</w:t>
      </w:r>
      <w:r>
        <w:rPr>
          <w:rFonts w:ascii="Times New Roman" w:hAnsi="Times New Roman" w:cs="Times New Roman"/>
          <w:sz w:val="24"/>
          <w:szCs w:val="24"/>
        </w:rPr>
        <w:t xml:space="preserve"> 2018,</w:t>
      </w:r>
      <w:r w:rsidRPr="00652F7F">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11). </w:t>
      </w:r>
      <w:r w:rsidRPr="00546FE5">
        <w:rPr>
          <w:rFonts w:ascii="Times New Roman" w:hAnsi="Times New Roman" w:cs="Times New Roman"/>
          <w:sz w:val="24"/>
          <w:szCs w:val="24"/>
        </w:rPr>
        <w:t xml:space="preserve">The regalia offered Hitler a way to symbolically bridge </w:t>
      </w:r>
      <w:r>
        <w:rPr>
          <w:rFonts w:ascii="Times New Roman" w:hAnsi="Times New Roman" w:cs="Times New Roman"/>
          <w:sz w:val="24"/>
          <w:szCs w:val="24"/>
        </w:rPr>
        <w:t>a</w:t>
      </w:r>
      <w:r w:rsidRPr="00546FE5">
        <w:rPr>
          <w:rFonts w:ascii="Times New Roman" w:hAnsi="Times New Roman" w:cs="Times New Roman"/>
          <w:sz w:val="24"/>
          <w:szCs w:val="24"/>
        </w:rPr>
        <w:t xml:space="preserve"> social chasm. By presenting himself alongside objects once reserved for emperors and kings, he appropriated their legitimacy and cloaked himself in a mantle of historical authority. To the public, such imagery blurred the distinction between Germany’s old elite and its new Führer, allowing Hitler to position himself as the rightful heir to centuries of German statecraft</w:t>
      </w:r>
      <w:r>
        <w:rPr>
          <w:rFonts w:ascii="Times New Roman" w:hAnsi="Times New Roman" w:cs="Times New Roman"/>
          <w:sz w:val="24"/>
          <w:szCs w:val="24"/>
        </w:rPr>
        <w:t xml:space="preserve"> </w:t>
      </w:r>
      <w:r w:rsidRPr="006A141E">
        <w:rPr>
          <w:rFonts w:ascii="Times New Roman" w:hAnsi="Times New Roman" w:cs="Times New Roman"/>
          <w:sz w:val="24"/>
          <w:szCs w:val="24"/>
        </w:rPr>
        <w:t>(Koonz, 2005)</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Despite his disdain, Hitler exploited the nobility for strategic purposes. Nobles </w:t>
      </w:r>
      <w:r>
        <w:rPr>
          <w:rFonts w:ascii="Times New Roman" w:hAnsi="Times New Roman" w:cs="Times New Roman"/>
          <w:sz w:val="24"/>
          <w:szCs w:val="24"/>
        </w:rPr>
        <w:t xml:space="preserve">presented </w:t>
      </w:r>
      <w:r w:rsidRPr="00652F7F">
        <w:rPr>
          <w:rFonts w:ascii="Times New Roman" w:hAnsi="Times New Roman" w:cs="Times New Roman"/>
          <w:sz w:val="24"/>
          <w:szCs w:val="24"/>
        </w:rPr>
        <w:t>a</w:t>
      </w:r>
      <w:r>
        <w:rPr>
          <w:rFonts w:ascii="Times New Roman" w:hAnsi="Times New Roman" w:cs="Times New Roman"/>
          <w:sz w:val="24"/>
          <w:szCs w:val="24"/>
        </w:rPr>
        <w:t xml:space="preserve">n element </w:t>
      </w:r>
      <w:r w:rsidRPr="00652F7F">
        <w:rPr>
          <w:rFonts w:ascii="Times New Roman" w:hAnsi="Times New Roman" w:cs="Times New Roman"/>
          <w:sz w:val="24"/>
          <w:szCs w:val="24"/>
        </w:rPr>
        <w:t xml:space="preserve">of legitimacy to the regime, </w:t>
      </w:r>
      <w:r>
        <w:rPr>
          <w:rFonts w:ascii="Times New Roman" w:hAnsi="Times New Roman" w:cs="Times New Roman"/>
          <w:sz w:val="24"/>
          <w:szCs w:val="24"/>
        </w:rPr>
        <w:t>symbolising</w:t>
      </w:r>
      <w:r w:rsidRPr="00652F7F">
        <w:rPr>
          <w:rFonts w:ascii="Times New Roman" w:hAnsi="Times New Roman" w:cs="Times New Roman"/>
          <w:sz w:val="24"/>
          <w:szCs w:val="24"/>
        </w:rPr>
        <w:t xml:space="preserve"> continuity and order</w:t>
      </w:r>
      <w:r>
        <w:rPr>
          <w:rFonts w:ascii="Times New Roman" w:hAnsi="Times New Roman" w:cs="Times New Roman"/>
          <w:sz w:val="24"/>
          <w:szCs w:val="24"/>
        </w:rPr>
        <w:t xml:space="preserve"> </w:t>
      </w:r>
      <w:r w:rsidRPr="00652F7F">
        <w:rPr>
          <w:rFonts w:ascii="Times New Roman" w:hAnsi="Times New Roman" w:cs="Times New Roman"/>
          <w:sz w:val="24"/>
          <w:szCs w:val="24"/>
        </w:rPr>
        <w:t>(Urbach, 2015, p.</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194). Moreover, they </w:t>
      </w:r>
      <w:r>
        <w:rPr>
          <w:rFonts w:ascii="Times New Roman" w:hAnsi="Times New Roman" w:cs="Times New Roman"/>
          <w:sz w:val="24"/>
          <w:szCs w:val="24"/>
        </w:rPr>
        <w:t>held</w:t>
      </w:r>
      <w:r w:rsidRPr="00652F7F">
        <w:rPr>
          <w:rFonts w:ascii="Times New Roman" w:hAnsi="Times New Roman" w:cs="Times New Roman"/>
          <w:sz w:val="24"/>
          <w:szCs w:val="24"/>
        </w:rPr>
        <w:t xml:space="preserve"> valuable diplomatic networks and the capacity for </w:t>
      </w:r>
      <w:r>
        <w:rPr>
          <w:rFonts w:ascii="Times New Roman" w:hAnsi="Times New Roman" w:cs="Times New Roman"/>
          <w:sz w:val="24"/>
          <w:szCs w:val="24"/>
        </w:rPr>
        <w:t xml:space="preserve">unchallenged </w:t>
      </w:r>
      <w:r w:rsidRPr="00652F7F">
        <w:rPr>
          <w:rFonts w:ascii="Times New Roman" w:hAnsi="Times New Roman" w:cs="Times New Roman"/>
          <w:sz w:val="24"/>
          <w:szCs w:val="24"/>
        </w:rPr>
        <w:t>international travel, which the Nazis leveraged for foreign policy, notably in cultivating alliances with powers like Japan</w:t>
      </w:r>
      <w:r>
        <w:rPr>
          <w:rFonts w:ascii="Times New Roman" w:hAnsi="Times New Roman" w:cs="Times New Roman"/>
          <w:sz w:val="24"/>
          <w:szCs w:val="24"/>
        </w:rPr>
        <w:t xml:space="preserve">. </w:t>
      </w:r>
      <w:r w:rsidRPr="00652F7F">
        <w:rPr>
          <w:rFonts w:ascii="Times New Roman" w:hAnsi="Times New Roman" w:cs="Times New Roman"/>
          <w:sz w:val="24"/>
          <w:szCs w:val="24"/>
        </w:rPr>
        <w:t>Nevertheless, their influence waned after W</w:t>
      </w:r>
      <w:r>
        <w:rPr>
          <w:rFonts w:ascii="Times New Roman" w:hAnsi="Times New Roman" w:cs="Times New Roman"/>
          <w:sz w:val="24"/>
          <w:szCs w:val="24"/>
        </w:rPr>
        <w:t xml:space="preserve">orld </w:t>
      </w:r>
      <w:r w:rsidRPr="00652F7F">
        <w:rPr>
          <w:rFonts w:ascii="Times New Roman" w:hAnsi="Times New Roman" w:cs="Times New Roman"/>
          <w:sz w:val="24"/>
          <w:szCs w:val="24"/>
        </w:rPr>
        <w:t>W</w:t>
      </w:r>
      <w:r>
        <w:rPr>
          <w:rFonts w:ascii="Times New Roman" w:hAnsi="Times New Roman" w:cs="Times New Roman"/>
          <w:sz w:val="24"/>
          <w:szCs w:val="24"/>
        </w:rPr>
        <w:t xml:space="preserve">ar </w:t>
      </w:r>
      <w:r w:rsidRPr="00652F7F">
        <w:rPr>
          <w:rFonts w:ascii="Times New Roman" w:hAnsi="Times New Roman" w:cs="Times New Roman"/>
          <w:sz w:val="24"/>
          <w:szCs w:val="24"/>
        </w:rPr>
        <w:t>I, and many feared the spread of Bolshevism, aligning themselves with right-wing factions in opposition</w:t>
      </w:r>
      <w:r>
        <w:rPr>
          <w:rFonts w:ascii="Times New Roman" w:hAnsi="Times New Roman" w:cs="Times New Roman"/>
          <w:sz w:val="24"/>
          <w:szCs w:val="24"/>
        </w:rPr>
        <w:t xml:space="preserve"> and in exchange for protection</w:t>
      </w:r>
      <w:r w:rsidRPr="00652F7F">
        <w:rPr>
          <w:rFonts w:ascii="Times New Roman" w:hAnsi="Times New Roman" w:cs="Times New Roman"/>
          <w:sz w:val="24"/>
          <w:szCs w:val="24"/>
        </w:rPr>
        <w:t xml:space="preserve">. </w:t>
      </w:r>
    </w:p>
    <w:p w14:paraId="01CF325B" w14:textId="77777777" w:rsidR="002E761E" w:rsidRDefault="002E761E" w:rsidP="002E761E">
      <w:pPr>
        <w:spacing w:after="0"/>
        <w:jc w:val="both"/>
        <w:rPr>
          <w:rFonts w:ascii="Times New Roman" w:hAnsi="Times New Roman" w:cs="Times New Roman"/>
          <w:sz w:val="24"/>
          <w:szCs w:val="24"/>
        </w:rPr>
      </w:pPr>
    </w:p>
    <w:p w14:paraId="04CB8F73" w14:textId="77777777" w:rsidR="002E761E" w:rsidRDefault="002E761E" w:rsidP="002E761E">
      <w:pPr>
        <w:spacing w:after="0"/>
        <w:jc w:val="both"/>
        <w:rPr>
          <w:rFonts w:ascii="Times New Roman" w:hAnsi="Times New Roman" w:cs="Times New Roman"/>
          <w:sz w:val="24"/>
          <w:szCs w:val="24"/>
        </w:rPr>
      </w:pPr>
      <w:r w:rsidRPr="00652F7F">
        <w:rPr>
          <w:rFonts w:ascii="Times New Roman" w:hAnsi="Times New Roman" w:cs="Times New Roman"/>
          <w:sz w:val="24"/>
          <w:szCs w:val="24"/>
        </w:rPr>
        <w:t xml:space="preserve">Some nobles actively participated in the Nazi regime, particularly in the military and </w:t>
      </w:r>
      <w:r>
        <w:rPr>
          <w:rFonts w:ascii="Times New Roman" w:hAnsi="Times New Roman" w:cs="Times New Roman"/>
          <w:sz w:val="24"/>
          <w:szCs w:val="24"/>
        </w:rPr>
        <w:t xml:space="preserve">the </w:t>
      </w:r>
      <w:r w:rsidRPr="00652F7F">
        <w:rPr>
          <w:rFonts w:ascii="Times New Roman" w:hAnsi="Times New Roman" w:cs="Times New Roman"/>
          <w:sz w:val="24"/>
          <w:szCs w:val="24"/>
        </w:rPr>
        <w:t>SS</w:t>
      </w:r>
      <w:r>
        <w:rPr>
          <w:rFonts w:ascii="Times New Roman" w:hAnsi="Times New Roman" w:cs="Times New Roman"/>
          <w:sz w:val="24"/>
          <w:szCs w:val="24"/>
        </w:rPr>
        <w:t xml:space="preserve">, to preserve their status or as a sense of duty to </w:t>
      </w:r>
      <w:r w:rsidRPr="0017289F">
        <w:rPr>
          <w:rFonts w:ascii="Times New Roman" w:hAnsi="Times New Roman" w:cs="Times New Roman"/>
          <w:sz w:val="24"/>
          <w:szCs w:val="24"/>
        </w:rPr>
        <w:t xml:space="preserve">protect Germany. </w:t>
      </w:r>
      <w:r>
        <w:rPr>
          <w:rFonts w:ascii="Times New Roman" w:hAnsi="Times New Roman" w:cs="Times New Roman"/>
          <w:sz w:val="24"/>
          <w:szCs w:val="24"/>
        </w:rPr>
        <w:t>H</w:t>
      </w:r>
      <w:r w:rsidRPr="00652F7F">
        <w:rPr>
          <w:rFonts w:ascii="Times New Roman" w:hAnsi="Times New Roman" w:cs="Times New Roman"/>
          <w:sz w:val="24"/>
          <w:szCs w:val="24"/>
        </w:rPr>
        <w:t xml:space="preserve">owever, not all </w:t>
      </w:r>
      <w:r>
        <w:rPr>
          <w:rFonts w:ascii="Times New Roman" w:hAnsi="Times New Roman" w:cs="Times New Roman"/>
          <w:sz w:val="24"/>
          <w:szCs w:val="24"/>
        </w:rPr>
        <w:t xml:space="preserve">nobles </w:t>
      </w:r>
      <w:r w:rsidRPr="00652F7F">
        <w:rPr>
          <w:rFonts w:ascii="Times New Roman" w:hAnsi="Times New Roman" w:cs="Times New Roman"/>
          <w:sz w:val="24"/>
          <w:szCs w:val="24"/>
        </w:rPr>
        <w:t xml:space="preserve">were loyal. </w:t>
      </w:r>
      <w:r>
        <w:rPr>
          <w:rFonts w:ascii="Times New Roman" w:hAnsi="Times New Roman" w:cs="Times New Roman"/>
          <w:sz w:val="24"/>
          <w:szCs w:val="24"/>
        </w:rPr>
        <w:t>S</w:t>
      </w:r>
      <w:r w:rsidRPr="0017289F">
        <w:rPr>
          <w:rFonts w:ascii="Times New Roman" w:hAnsi="Times New Roman" w:cs="Times New Roman"/>
          <w:sz w:val="24"/>
          <w:szCs w:val="24"/>
        </w:rPr>
        <w:t xml:space="preserve">everal </w:t>
      </w:r>
      <w:r>
        <w:rPr>
          <w:rFonts w:ascii="Times New Roman" w:hAnsi="Times New Roman" w:cs="Times New Roman"/>
          <w:sz w:val="24"/>
          <w:szCs w:val="24"/>
        </w:rPr>
        <w:t xml:space="preserve">opposed </w:t>
      </w:r>
      <w:r w:rsidRPr="0017289F">
        <w:rPr>
          <w:rFonts w:ascii="Times New Roman" w:hAnsi="Times New Roman" w:cs="Times New Roman"/>
          <w:sz w:val="24"/>
          <w:szCs w:val="24"/>
        </w:rPr>
        <w:t xml:space="preserve">Nazi </w:t>
      </w:r>
      <w:r>
        <w:rPr>
          <w:rFonts w:ascii="Times New Roman" w:hAnsi="Times New Roman" w:cs="Times New Roman"/>
          <w:sz w:val="24"/>
          <w:szCs w:val="24"/>
        </w:rPr>
        <w:t>radicalism</w:t>
      </w:r>
      <w:r w:rsidRPr="0017289F">
        <w:rPr>
          <w:rFonts w:ascii="Times New Roman" w:hAnsi="Times New Roman" w:cs="Times New Roman"/>
          <w:sz w:val="24"/>
          <w:szCs w:val="24"/>
        </w:rPr>
        <w:t xml:space="preserve">, anti-Christian views, and </w:t>
      </w:r>
      <w:r>
        <w:rPr>
          <w:rFonts w:ascii="Times New Roman" w:hAnsi="Times New Roman" w:cs="Times New Roman"/>
          <w:sz w:val="24"/>
          <w:szCs w:val="24"/>
        </w:rPr>
        <w:t xml:space="preserve">the </w:t>
      </w:r>
      <w:r w:rsidRPr="0017289F">
        <w:rPr>
          <w:rFonts w:ascii="Times New Roman" w:hAnsi="Times New Roman" w:cs="Times New Roman"/>
          <w:sz w:val="24"/>
          <w:szCs w:val="24"/>
        </w:rPr>
        <w:t>disruption of traditional structures.</w:t>
      </w:r>
      <w:r>
        <w:rPr>
          <w:rFonts w:ascii="Times New Roman" w:hAnsi="Times New Roman" w:cs="Times New Roman"/>
          <w:sz w:val="24"/>
          <w:szCs w:val="24"/>
        </w:rPr>
        <w:t xml:space="preserve"> </w:t>
      </w:r>
      <w:r w:rsidRPr="0017289F">
        <w:rPr>
          <w:rFonts w:ascii="Times New Roman" w:hAnsi="Times New Roman" w:cs="Times New Roman"/>
          <w:sz w:val="24"/>
          <w:szCs w:val="24"/>
        </w:rPr>
        <w:t>Count Claus von Stauffenberg</w:t>
      </w:r>
      <w:r>
        <w:rPr>
          <w:rFonts w:ascii="Times New Roman" w:hAnsi="Times New Roman" w:cs="Times New Roman"/>
          <w:sz w:val="24"/>
          <w:szCs w:val="24"/>
        </w:rPr>
        <w:t xml:space="preserve"> </w:t>
      </w:r>
      <w:r w:rsidRPr="00963685">
        <w:rPr>
          <w:rFonts w:ascii="Times New Roman" w:hAnsi="Times New Roman" w:cs="Times New Roman"/>
          <w:sz w:val="24"/>
          <w:szCs w:val="24"/>
        </w:rPr>
        <w:t>exemplified aristocratic resistance</w:t>
      </w:r>
      <w:r>
        <w:rPr>
          <w:rFonts w:ascii="Times New Roman" w:hAnsi="Times New Roman" w:cs="Times New Roman"/>
          <w:sz w:val="24"/>
          <w:szCs w:val="24"/>
        </w:rPr>
        <w:t xml:space="preserve"> by attempting</w:t>
      </w:r>
      <w:r w:rsidRPr="0017289F">
        <w:rPr>
          <w:rFonts w:ascii="Times New Roman" w:hAnsi="Times New Roman" w:cs="Times New Roman"/>
          <w:sz w:val="24"/>
          <w:szCs w:val="24"/>
        </w:rPr>
        <w:t xml:space="preserve"> to assassinate Hitler </w:t>
      </w:r>
      <w:r>
        <w:rPr>
          <w:rFonts w:ascii="Times New Roman" w:hAnsi="Times New Roman" w:cs="Times New Roman"/>
          <w:sz w:val="24"/>
          <w:szCs w:val="24"/>
        </w:rPr>
        <w:t xml:space="preserve">in </w:t>
      </w:r>
      <w:r w:rsidRPr="0017289F">
        <w:rPr>
          <w:rFonts w:ascii="Times New Roman" w:hAnsi="Times New Roman" w:cs="Times New Roman"/>
          <w:sz w:val="24"/>
          <w:szCs w:val="24"/>
        </w:rPr>
        <w:t xml:space="preserve">1944. Stauffenberg's actions were driven by a sense of patriotism, military strategy, and moral disgust at the crimes committed by the government during the war, including atrocities against civilians. The plot's failure resulted in Stauffenberg's execution and that of many other suspected conspirators from noble families. It </w:t>
      </w:r>
      <w:r>
        <w:rPr>
          <w:rFonts w:ascii="Times New Roman" w:hAnsi="Times New Roman" w:cs="Times New Roman"/>
          <w:sz w:val="24"/>
          <w:szCs w:val="24"/>
        </w:rPr>
        <w:t>demonstrated</w:t>
      </w:r>
      <w:r w:rsidRPr="00431961">
        <w:rPr>
          <w:rFonts w:ascii="Times New Roman" w:hAnsi="Times New Roman" w:cs="Times New Roman"/>
          <w:sz w:val="24"/>
          <w:szCs w:val="24"/>
        </w:rPr>
        <w:t xml:space="preserve"> that loyalty among aristocrats was conditional</w:t>
      </w:r>
      <w:r>
        <w:rPr>
          <w:rFonts w:ascii="Times New Roman" w:hAnsi="Times New Roman" w:cs="Times New Roman"/>
          <w:sz w:val="24"/>
          <w:szCs w:val="24"/>
        </w:rPr>
        <w:t xml:space="preserve"> </w:t>
      </w:r>
      <w:r w:rsidRPr="00652F7F">
        <w:rPr>
          <w:rFonts w:ascii="Times New Roman" w:hAnsi="Times New Roman" w:cs="Times New Roman"/>
          <w:sz w:val="24"/>
          <w:szCs w:val="24"/>
        </w:rPr>
        <w:t>(Malinowski, 2020, p.</w:t>
      </w:r>
      <w:r>
        <w:rPr>
          <w:rFonts w:ascii="Times New Roman" w:hAnsi="Times New Roman" w:cs="Times New Roman"/>
          <w:sz w:val="24"/>
          <w:szCs w:val="24"/>
        </w:rPr>
        <w:t xml:space="preserve"> </w:t>
      </w:r>
      <w:r w:rsidRPr="00652F7F">
        <w:rPr>
          <w:rFonts w:ascii="Times New Roman" w:hAnsi="Times New Roman" w:cs="Times New Roman"/>
          <w:sz w:val="24"/>
          <w:szCs w:val="24"/>
        </w:rPr>
        <w:t>268–277)</w:t>
      </w:r>
      <w:r w:rsidRPr="0017289F">
        <w:rPr>
          <w:rFonts w:ascii="Times New Roman" w:hAnsi="Times New Roman" w:cs="Times New Roman"/>
          <w:sz w:val="24"/>
          <w:szCs w:val="24"/>
        </w:rPr>
        <w:t xml:space="preserve">.    </w:t>
      </w:r>
    </w:p>
    <w:p w14:paraId="104ADFB6" w14:textId="77777777" w:rsidR="002E761E" w:rsidRPr="00652F7F" w:rsidRDefault="002E761E" w:rsidP="002E761E">
      <w:pPr>
        <w:spacing w:after="0"/>
        <w:jc w:val="both"/>
        <w:rPr>
          <w:rFonts w:ascii="Times New Roman" w:hAnsi="Times New Roman" w:cs="Times New Roman"/>
          <w:sz w:val="24"/>
          <w:szCs w:val="24"/>
        </w:rPr>
      </w:pPr>
    </w:p>
    <w:p w14:paraId="237504AE" w14:textId="77777777" w:rsidR="002E761E" w:rsidRPr="0012607A" w:rsidRDefault="002E761E" w:rsidP="002E761E">
      <w:pPr>
        <w:spacing w:after="0"/>
        <w:jc w:val="both"/>
        <w:rPr>
          <w:rFonts w:ascii="Times New Roman" w:hAnsi="Times New Roman" w:cs="Times New Roman"/>
          <w:sz w:val="24"/>
          <w:szCs w:val="24"/>
          <w:u w:val="single"/>
        </w:rPr>
      </w:pPr>
      <w:r w:rsidRPr="0012607A">
        <w:rPr>
          <w:rFonts w:ascii="Times New Roman" w:hAnsi="Times New Roman" w:cs="Times New Roman"/>
          <w:sz w:val="24"/>
          <w:szCs w:val="24"/>
          <w:u w:val="single"/>
        </w:rPr>
        <w:t xml:space="preserve">Operation Body Snatch and Symbolic Preservation </w:t>
      </w:r>
    </w:p>
    <w:p w14:paraId="5B413AF3" w14:textId="2FF93F1A" w:rsidR="002E761E" w:rsidRPr="00B012D6" w:rsidRDefault="002E761E" w:rsidP="002E761E">
      <w:pPr>
        <w:spacing w:after="0"/>
        <w:jc w:val="both"/>
        <w:rPr>
          <w:rFonts w:ascii="Times New Roman" w:hAnsi="Times New Roman" w:cs="Times New Roman"/>
          <w:sz w:val="24"/>
          <w:szCs w:val="24"/>
        </w:rPr>
      </w:pPr>
      <w:r w:rsidRPr="00652F7F">
        <w:rPr>
          <w:rFonts w:ascii="Times New Roman" w:hAnsi="Times New Roman" w:cs="Times New Roman"/>
          <w:sz w:val="24"/>
          <w:szCs w:val="24"/>
        </w:rPr>
        <w:t>In the chaotic final months of W</w:t>
      </w:r>
      <w:r>
        <w:rPr>
          <w:rFonts w:ascii="Times New Roman" w:hAnsi="Times New Roman" w:cs="Times New Roman"/>
          <w:sz w:val="24"/>
          <w:szCs w:val="24"/>
        </w:rPr>
        <w:t xml:space="preserve">orld </w:t>
      </w:r>
      <w:r w:rsidRPr="00652F7F">
        <w:rPr>
          <w:rFonts w:ascii="Times New Roman" w:hAnsi="Times New Roman" w:cs="Times New Roman"/>
          <w:sz w:val="24"/>
          <w:szCs w:val="24"/>
        </w:rPr>
        <w:t>W</w:t>
      </w:r>
      <w:r>
        <w:rPr>
          <w:rFonts w:ascii="Times New Roman" w:hAnsi="Times New Roman" w:cs="Times New Roman"/>
          <w:sz w:val="24"/>
          <w:szCs w:val="24"/>
        </w:rPr>
        <w:t xml:space="preserve">ar </w:t>
      </w:r>
      <w:r w:rsidRPr="00652F7F">
        <w:rPr>
          <w:rFonts w:ascii="Times New Roman" w:hAnsi="Times New Roman" w:cs="Times New Roman"/>
          <w:sz w:val="24"/>
          <w:szCs w:val="24"/>
        </w:rPr>
        <w:t>II, Operation Body Snatch was launched</w:t>
      </w:r>
      <w:r>
        <w:rPr>
          <w:rFonts w:ascii="Times New Roman" w:hAnsi="Times New Roman" w:cs="Times New Roman"/>
          <w:sz w:val="24"/>
          <w:szCs w:val="24"/>
        </w:rPr>
        <w:t xml:space="preserve"> by </w:t>
      </w:r>
      <w:r w:rsidRPr="00DF5019">
        <w:rPr>
          <w:rFonts w:ascii="Times New Roman" w:hAnsi="Times New Roman" w:cs="Times New Roman"/>
          <w:sz w:val="24"/>
          <w:szCs w:val="24"/>
        </w:rPr>
        <w:t>Erich Koch,</w:t>
      </w:r>
      <w:r>
        <w:rPr>
          <w:rFonts w:ascii="Times New Roman" w:hAnsi="Times New Roman" w:cs="Times New Roman"/>
          <w:sz w:val="24"/>
          <w:szCs w:val="24"/>
        </w:rPr>
        <w:t xml:space="preserve"> </w:t>
      </w:r>
      <w:r w:rsidRPr="00C7180D">
        <w:rPr>
          <w:rFonts w:ascii="Times New Roman" w:hAnsi="Times New Roman" w:cs="Times New Roman"/>
          <w:sz w:val="24"/>
          <w:szCs w:val="24"/>
        </w:rPr>
        <w:t>a high-ranking Nazi official and one of the most brutal administrators of occupied territories</w:t>
      </w:r>
      <w:r>
        <w:rPr>
          <w:rFonts w:ascii="Times New Roman" w:hAnsi="Times New Roman" w:cs="Times New Roman"/>
          <w:sz w:val="24"/>
          <w:szCs w:val="24"/>
        </w:rPr>
        <w:t xml:space="preserve">. The aim was </w:t>
      </w:r>
      <w:r w:rsidRPr="00652F7F">
        <w:rPr>
          <w:rFonts w:ascii="Times New Roman" w:hAnsi="Times New Roman" w:cs="Times New Roman"/>
          <w:sz w:val="24"/>
          <w:szCs w:val="24"/>
        </w:rPr>
        <w:t xml:space="preserve">to secure the </w:t>
      </w:r>
      <w:r>
        <w:rPr>
          <w:rFonts w:ascii="Times New Roman" w:hAnsi="Times New Roman" w:cs="Times New Roman"/>
          <w:sz w:val="24"/>
          <w:szCs w:val="24"/>
        </w:rPr>
        <w:t xml:space="preserve">funerary </w:t>
      </w:r>
      <w:r w:rsidRPr="00652F7F">
        <w:rPr>
          <w:rFonts w:ascii="Times New Roman" w:hAnsi="Times New Roman" w:cs="Times New Roman"/>
          <w:sz w:val="24"/>
          <w:szCs w:val="24"/>
        </w:rPr>
        <w:t xml:space="preserve">remains of </w:t>
      </w:r>
      <w:r>
        <w:rPr>
          <w:rFonts w:ascii="Times New Roman" w:hAnsi="Times New Roman" w:cs="Times New Roman"/>
          <w:sz w:val="24"/>
          <w:szCs w:val="24"/>
        </w:rPr>
        <w:t xml:space="preserve">President </w:t>
      </w:r>
      <w:r w:rsidRPr="00652F7F">
        <w:rPr>
          <w:rFonts w:ascii="Times New Roman" w:hAnsi="Times New Roman" w:cs="Times New Roman"/>
          <w:sz w:val="24"/>
          <w:szCs w:val="24"/>
        </w:rPr>
        <w:t>Paul von Hindenburg, Frederick Wilhelm I</w:t>
      </w:r>
      <w:r>
        <w:rPr>
          <w:rFonts w:ascii="Times New Roman" w:hAnsi="Times New Roman" w:cs="Times New Roman"/>
          <w:sz w:val="24"/>
          <w:szCs w:val="24"/>
        </w:rPr>
        <w:t xml:space="preserve"> of Prussia</w:t>
      </w:r>
      <w:r w:rsidRPr="00652F7F">
        <w:rPr>
          <w:rFonts w:ascii="Times New Roman" w:hAnsi="Times New Roman" w:cs="Times New Roman"/>
          <w:sz w:val="24"/>
          <w:szCs w:val="24"/>
        </w:rPr>
        <w:t xml:space="preserve">, and Frederick the Great. Their coffins, along with artefacts emblematic of German military tradition, were transferred to </w:t>
      </w:r>
      <w:proofErr w:type="spellStart"/>
      <w:r w:rsidRPr="00652F7F">
        <w:rPr>
          <w:rFonts w:ascii="Times New Roman" w:hAnsi="Times New Roman" w:cs="Times New Roman"/>
          <w:sz w:val="24"/>
          <w:szCs w:val="24"/>
        </w:rPr>
        <w:t>Bernterode</w:t>
      </w:r>
      <w:proofErr w:type="spellEnd"/>
      <w:r w:rsidRPr="00652F7F">
        <w:rPr>
          <w:rFonts w:ascii="Times New Roman" w:hAnsi="Times New Roman" w:cs="Times New Roman"/>
          <w:sz w:val="24"/>
          <w:szCs w:val="24"/>
        </w:rPr>
        <w:t xml:space="preserve"> salt mine</w:t>
      </w:r>
      <w:r>
        <w:rPr>
          <w:rFonts w:ascii="Times New Roman" w:hAnsi="Times New Roman" w:cs="Times New Roman"/>
          <w:sz w:val="24"/>
          <w:szCs w:val="24"/>
        </w:rPr>
        <w:t xml:space="preserve"> to</w:t>
      </w:r>
      <w:r w:rsidRPr="00652F7F">
        <w:rPr>
          <w:rFonts w:ascii="Times New Roman" w:hAnsi="Times New Roman" w:cs="Times New Roman"/>
          <w:sz w:val="24"/>
          <w:szCs w:val="24"/>
        </w:rPr>
        <w:t xml:space="preserve"> protect them from advancing Soviet forces (Edsel &amp; Witter, 2014, p.</w:t>
      </w:r>
      <w:r>
        <w:rPr>
          <w:rFonts w:ascii="Times New Roman" w:hAnsi="Times New Roman" w:cs="Times New Roman"/>
          <w:sz w:val="24"/>
          <w:szCs w:val="24"/>
        </w:rPr>
        <w:t xml:space="preserve"> </w:t>
      </w:r>
      <w:r w:rsidRPr="00652F7F">
        <w:rPr>
          <w:rFonts w:ascii="Times New Roman" w:hAnsi="Times New Roman" w:cs="Times New Roman"/>
          <w:sz w:val="24"/>
          <w:szCs w:val="24"/>
        </w:rPr>
        <w:t>339–341).</w:t>
      </w:r>
      <w:r>
        <w:rPr>
          <w:rFonts w:ascii="Times New Roman" w:hAnsi="Times New Roman" w:cs="Times New Roman"/>
          <w:sz w:val="24"/>
          <w:szCs w:val="24"/>
        </w:rPr>
        <w:t xml:space="preserve"> </w:t>
      </w:r>
      <w:r w:rsidRPr="00E146F6">
        <w:rPr>
          <w:rFonts w:ascii="Times New Roman" w:hAnsi="Times New Roman" w:cs="Times New Roman"/>
          <w:sz w:val="24"/>
          <w:szCs w:val="24"/>
        </w:rPr>
        <w:t>Hitler viewed these figures as ideological predecessors whose preservation reinforced his vision of historical continuity</w:t>
      </w:r>
      <w:r w:rsidRPr="00A93800">
        <w:rPr>
          <w:rFonts w:ascii="Times New Roman" w:hAnsi="Times New Roman" w:cs="Times New Roman"/>
          <w:sz w:val="24"/>
          <w:szCs w:val="24"/>
        </w:rPr>
        <w:t xml:space="preserve">. </w:t>
      </w:r>
      <w:r w:rsidRPr="00776CD5">
        <w:rPr>
          <w:rFonts w:ascii="Times New Roman" w:hAnsi="Times New Roman" w:cs="Times New Roman"/>
          <w:sz w:val="24"/>
          <w:szCs w:val="24"/>
        </w:rPr>
        <w:t>Their remains were considered too politically and symbolically important to leave behind</w:t>
      </w:r>
      <w:r>
        <w:rPr>
          <w:rFonts w:ascii="Times New Roman" w:hAnsi="Times New Roman" w:cs="Times New Roman"/>
          <w:sz w:val="24"/>
          <w:szCs w:val="24"/>
        </w:rPr>
        <w:t>,</w:t>
      </w:r>
      <w:r w:rsidRPr="00A93800">
        <w:rPr>
          <w:rFonts w:ascii="Times New Roman" w:hAnsi="Times New Roman" w:cs="Times New Roman"/>
          <w:sz w:val="24"/>
          <w:szCs w:val="24"/>
        </w:rPr>
        <w:t xml:space="preserve"> and b</w:t>
      </w:r>
      <w:r w:rsidRPr="00776CD5">
        <w:rPr>
          <w:rFonts w:ascii="Times New Roman" w:hAnsi="Times New Roman" w:cs="Times New Roman"/>
          <w:sz w:val="24"/>
          <w:szCs w:val="24"/>
        </w:rPr>
        <w:t>y safeguarding these bodies, Koch and others were attempting to preserve the "soul" of Germany, even as the Third Reich collapsed</w:t>
      </w:r>
      <w:r w:rsidRPr="00A93800">
        <w:rPr>
          <w:rFonts w:ascii="Times New Roman" w:hAnsi="Times New Roman" w:cs="Times New Roman"/>
          <w:sz w:val="24"/>
          <w:szCs w:val="24"/>
        </w:rPr>
        <w:t>.</w:t>
      </w:r>
      <w:r w:rsidRPr="00652F7F">
        <w:rPr>
          <w:rFonts w:ascii="Times New Roman" w:hAnsi="Times New Roman" w:cs="Times New Roman"/>
          <w:sz w:val="24"/>
          <w:szCs w:val="24"/>
        </w:rPr>
        <w:t xml:space="preserve"> Hindenburg, revered as a W</w:t>
      </w:r>
      <w:r>
        <w:rPr>
          <w:rFonts w:ascii="Times New Roman" w:hAnsi="Times New Roman" w:cs="Times New Roman"/>
          <w:sz w:val="24"/>
          <w:szCs w:val="24"/>
        </w:rPr>
        <w:t xml:space="preserve">orld </w:t>
      </w:r>
      <w:r w:rsidRPr="00652F7F">
        <w:rPr>
          <w:rFonts w:ascii="Times New Roman" w:hAnsi="Times New Roman" w:cs="Times New Roman"/>
          <w:sz w:val="24"/>
          <w:szCs w:val="24"/>
        </w:rPr>
        <w:t>W</w:t>
      </w:r>
      <w:r>
        <w:rPr>
          <w:rFonts w:ascii="Times New Roman" w:hAnsi="Times New Roman" w:cs="Times New Roman"/>
          <w:sz w:val="24"/>
          <w:szCs w:val="24"/>
        </w:rPr>
        <w:t xml:space="preserve">ar </w:t>
      </w:r>
      <w:r w:rsidRPr="00652F7F">
        <w:rPr>
          <w:rFonts w:ascii="Times New Roman" w:hAnsi="Times New Roman" w:cs="Times New Roman"/>
          <w:sz w:val="24"/>
          <w:szCs w:val="24"/>
        </w:rPr>
        <w:t xml:space="preserve">I general and later President of the Weimar Republic, was a direct link to the imperial past. </w:t>
      </w:r>
      <w:r w:rsidRPr="00652F7F">
        <w:rPr>
          <w:rFonts w:ascii="Times New Roman" w:hAnsi="Times New Roman" w:cs="Times New Roman"/>
          <w:sz w:val="24"/>
          <w:szCs w:val="24"/>
        </w:rPr>
        <w:lastRenderedPageBreak/>
        <w:t>Frederick Wilhelm I, known as the "Soldier King," implemented reforms that laid the groundwork for Prussia</w:t>
      </w:r>
      <w:r>
        <w:rPr>
          <w:rFonts w:ascii="Times New Roman" w:hAnsi="Times New Roman" w:cs="Times New Roman"/>
          <w:sz w:val="24"/>
          <w:szCs w:val="24"/>
        </w:rPr>
        <w:t>’s rise to power</w:t>
      </w:r>
      <w:r w:rsidRPr="00652F7F">
        <w:rPr>
          <w:rFonts w:ascii="Times New Roman" w:hAnsi="Times New Roman" w:cs="Times New Roman"/>
          <w:sz w:val="24"/>
          <w:szCs w:val="24"/>
        </w:rPr>
        <w:t>, while his son, Frederick the Great, elevated Prussia to a European power through military and administrative innovation (Clark, 200</w:t>
      </w:r>
      <w:r w:rsidR="00942CF9">
        <w:rPr>
          <w:rFonts w:ascii="Times New Roman" w:hAnsi="Times New Roman" w:cs="Times New Roman"/>
          <w:sz w:val="24"/>
          <w:szCs w:val="24"/>
        </w:rPr>
        <w:t>7</w:t>
      </w:r>
      <w:r w:rsidRPr="00652F7F">
        <w:rPr>
          <w:rFonts w:ascii="Times New Roman" w:hAnsi="Times New Roman" w:cs="Times New Roman"/>
          <w:sz w:val="24"/>
          <w:szCs w:val="24"/>
        </w:rPr>
        <w:t>).</w:t>
      </w:r>
      <w:r>
        <w:rPr>
          <w:rFonts w:ascii="Times New Roman" w:hAnsi="Times New Roman" w:cs="Times New Roman"/>
          <w:sz w:val="24"/>
          <w:szCs w:val="24"/>
        </w:rPr>
        <w:t xml:space="preserve"> </w:t>
      </w:r>
      <w:r w:rsidRPr="007C551F">
        <w:rPr>
          <w:rFonts w:ascii="Times New Roman" w:hAnsi="Times New Roman" w:cs="Times New Roman"/>
          <w:sz w:val="24"/>
          <w:szCs w:val="24"/>
        </w:rPr>
        <w:t>In the hands of the USSR, the remains could have been desecrated or used for propaganda by Soviet authorities to dismantle German nationalism. By capturing the remains of such revered leaders, the narrative of German glory and historical significance could be undermined. Seizing the remains would have been a powerful propaganda tool for the Soviets, reinforcing their dominance in postwar Europe (Pritchard, 2000, p. 85-92).</w:t>
      </w:r>
      <w:r w:rsidRPr="007C551F">
        <w:t xml:space="preserve"> </w:t>
      </w:r>
      <w:r w:rsidRPr="007C551F">
        <w:rPr>
          <w:rFonts w:ascii="Times New Roman" w:hAnsi="Times New Roman" w:cs="Times New Roman"/>
          <w:sz w:val="24"/>
          <w:szCs w:val="24"/>
        </w:rPr>
        <w:t xml:space="preserve">In this example, the significance lies in the symbolism of the </w:t>
      </w:r>
      <w:r w:rsidR="005E4E03">
        <w:rPr>
          <w:rFonts w:ascii="Times New Roman" w:hAnsi="Times New Roman" w:cs="Times New Roman"/>
          <w:sz w:val="24"/>
          <w:szCs w:val="24"/>
        </w:rPr>
        <w:t>figures</w:t>
      </w:r>
      <w:r w:rsidRPr="007C551F">
        <w:rPr>
          <w:rFonts w:ascii="Times New Roman" w:hAnsi="Times New Roman" w:cs="Times New Roman"/>
          <w:sz w:val="24"/>
          <w:szCs w:val="24"/>
        </w:rPr>
        <w:t xml:space="preserve"> rather than the </w:t>
      </w:r>
      <w:r w:rsidR="005E4E03">
        <w:rPr>
          <w:rFonts w:ascii="Times New Roman" w:hAnsi="Times New Roman" w:cs="Times New Roman"/>
          <w:sz w:val="24"/>
          <w:szCs w:val="24"/>
        </w:rPr>
        <w:t>remains</w:t>
      </w:r>
      <w:r w:rsidRPr="007C551F">
        <w:rPr>
          <w:rFonts w:ascii="Times New Roman" w:hAnsi="Times New Roman" w:cs="Times New Roman"/>
          <w:sz w:val="24"/>
          <w:szCs w:val="24"/>
        </w:rPr>
        <w:t xml:space="preserve"> themselves.</w:t>
      </w:r>
    </w:p>
    <w:p w14:paraId="707F5327" w14:textId="77777777" w:rsidR="002E761E" w:rsidRDefault="002E761E" w:rsidP="002E761E">
      <w:pPr>
        <w:spacing w:after="0"/>
        <w:jc w:val="both"/>
        <w:rPr>
          <w:rFonts w:ascii="Times New Roman" w:hAnsi="Times New Roman" w:cs="Times New Roman"/>
          <w:sz w:val="24"/>
          <w:szCs w:val="24"/>
        </w:rPr>
      </w:pPr>
    </w:p>
    <w:p w14:paraId="187178F0" w14:textId="645E4916" w:rsidR="00846E93" w:rsidRDefault="002E761E" w:rsidP="00846E93">
      <w:pPr>
        <w:spacing w:after="0"/>
        <w:jc w:val="both"/>
        <w:rPr>
          <w:rFonts w:ascii="Times New Roman" w:hAnsi="Times New Roman" w:cs="Times New Roman"/>
          <w:sz w:val="24"/>
          <w:szCs w:val="24"/>
        </w:rPr>
      </w:pPr>
      <w:r w:rsidRPr="007A6B83">
        <w:rPr>
          <w:rFonts w:ascii="Times New Roman" w:hAnsi="Times New Roman" w:cs="Times New Roman"/>
          <w:sz w:val="24"/>
          <w:szCs w:val="24"/>
        </w:rPr>
        <w:t>The removal likely served more than a protective purpose</w:t>
      </w:r>
      <w:r>
        <w:rPr>
          <w:rFonts w:ascii="Times New Roman" w:hAnsi="Times New Roman" w:cs="Times New Roman"/>
          <w:sz w:val="24"/>
          <w:szCs w:val="24"/>
        </w:rPr>
        <w:t xml:space="preserve">. </w:t>
      </w:r>
      <w:r w:rsidRPr="00652F7F">
        <w:rPr>
          <w:rFonts w:ascii="Times New Roman" w:hAnsi="Times New Roman" w:cs="Times New Roman"/>
          <w:sz w:val="24"/>
          <w:szCs w:val="24"/>
        </w:rPr>
        <w:t>Hitler had previously visited Napoleon</w:t>
      </w:r>
      <w:r>
        <w:rPr>
          <w:rFonts w:ascii="Times New Roman" w:hAnsi="Times New Roman" w:cs="Times New Roman"/>
          <w:sz w:val="24"/>
          <w:szCs w:val="24"/>
        </w:rPr>
        <w:t xml:space="preserve"> Bonaparte’s </w:t>
      </w:r>
      <w:r w:rsidRPr="00652F7F">
        <w:rPr>
          <w:rFonts w:ascii="Times New Roman" w:hAnsi="Times New Roman" w:cs="Times New Roman"/>
          <w:sz w:val="24"/>
          <w:szCs w:val="24"/>
        </w:rPr>
        <w:t xml:space="preserve">tomb in Paris </w:t>
      </w:r>
      <w:r w:rsidRPr="00A86716">
        <w:rPr>
          <w:rFonts w:ascii="Times New Roman" w:hAnsi="Times New Roman" w:cs="Times New Roman"/>
          <w:sz w:val="24"/>
          <w:szCs w:val="24"/>
        </w:rPr>
        <w:t xml:space="preserve">and was profoundly influenced by the symbolism of </w:t>
      </w:r>
      <w:r>
        <w:rPr>
          <w:rFonts w:ascii="Times New Roman" w:hAnsi="Times New Roman" w:cs="Times New Roman"/>
          <w:sz w:val="24"/>
          <w:szCs w:val="24"/>
        </w:rPr>
        <w:t xml:space="preserve">his </w:t>
      </w:r>
      <w:r w:rsidRPr="00A86716">
        <w:rPr>
          <w:rFonts w:ascii="Times New Roman" w:hAnsi="Times New Roman" w:cs="Times New Roman"/>
          <w:sz w:val="24"/>
          <w:szCs w:val="24"/>
        </w:rPr>
        <w:t>monumental burial. Napoleon captured Hitler’s imagination, known for his military genius and ambition, served as a model for Hitler in terms of leadership and empire-building.</w:t>
      </w:r>
      <w:r>
        <w:t xml:space="preserve"> </w:t>
      </w:r>
      <w:r w:rsidRPr="003C1860">
        <w:rPr>
          <w:rFonts w:ascii="Times New Roman" w:hAnsi="Times New Roman" w:cs="Times New Roman"/>
          <w:sz w:val="24"/>
          <w:szCs w:val="24"/>
        </w:rPr>
        <w:t xml:space="preserve">By assembling the coffins, Hitler may have envisioned </w:t>
      </w:r>
      <w:r>
        <w:rPr>
          <w:rFonts w:ascii="Times New Roman" w:hAnsi="Times New Roman" w:cs="Times New Roman"/>
          <w:sz w:val="24"/>
          <w:szCs w:val="24"/>
        </w:rPr>
        <w:t xml:space="preserve">a similar site </w:t>
      </w:r>
      <w:r w:rsidRPr="003C1860">
        <w:rPr>
          <w:rFonts w:ascii="Times New Roman" w:hAnsi="Times New Roman" w:cs="Times New Roman"/>
          <w:sz w:val="24"/>
          <w:szCs w:val="24"/>
        </w:rPr>
        <w:t xml:space="preserve">intended to bolster nationalist sentiment </w:t>
      </w:r>
      <w:r>
        <w:rPr>
          <w:rFonts w:ascii="Times New Roman" w:hAnsi="Times New Roman" w:cs="Times New Roman"/>
          <w:sz w:val="24"/>
          <w:szCs w:val="24"/>
        </w:rPr>
        <w:t>(Edsel, 2006, p. 96)</w:t>
      </w:r>
      <w:r w:rsidRPr="00652F7F">
        <w:rPr>
          <w:rFonts w:ascii="Times New Roman" w:hAnsi="Times New Roman" w:cs="Times New Roman"/>
          <w:sz w:val="24"/>
          <w:szCs w:val="24"/>
        </w:rPr>
        <w:t>. The presence of a wreath</w:t>
      </w:r>
      <w:r>
        <w:rPr>
          <w:rFonts w:ascii="Times New Roman" w:hAnsi="Times New Roman" w:cs="Times New Roman"/>
          <w:sz w:val="24"/>
          <w:szCs w:val="24"/>
        </w:rPr>
        <w:t xml:space="preserve"> of unknown origins</w:t>
      </w:r>
      <w:r w:rsidRPr="00652F7F">
        <w:rPr>
          <w:rFonts w:ascii="Times New Roman" w:hAnsi="Times New Roman" w:cs="Times New Roman"/>
          <w:sz w:val="24"/>
          <w:szCs w:val="24"/>
        </w:rPr>
        <w:t xml:space="preserve"> bearing Hitler’s name in </w:t>
      </w:r>
      <w:proofErr w:type="spellStart"/>
      <w:r w:rsidRPr="00652F7F">
        <w:rPr>
          <w:rFonts w:ascii="Times New Roman" w:hAnsi="Times New Roman" w:cs="Times New Roman"/>
          <w:sz w:val="24"/>
          <w:szCs w:val="24"/>
        </w:rPr>
        <w:t>Bernterode</w:t>
      </w:r>
      <w:proofErr w:type="spellEnd"/>
      <w:r w:rsidRPr="00652F7F">
        <w:rPr>
          <w:rFonts w:ascii="Times New Roman" w:hAnsi="Times New Roman" w:cs="Times New Roman"/>
          <w:sz w:val="24"/>
          <w:szCs w:val="24"/>
        </w:rPr>
        <w:t xml:space="preserve"> mine supports the hypothesis that he intended to be interred among these figures.</w:t>
      </w:r>
      <w:r>
        <w:rPr>
          <w:rFonts w:ascii="Times New Roman" w:hAnsi="Times New Roman" w:cs="Times New Roman"/>
          <w:sz w:val="24"/>
          <w:szCs w:val="24"/>
        </w:rPr>
        <w:t xml:space="preserve"> </w:t>
      </w:r>
      <w:r w:rsidRPr="00652F7F">
        <w:rPr>
          <w:rFonts w:ascii="Times New Roman" w:hAnsi="Times New Roman" w:cs="Times New Roman"/>
          <w:sz w:val="24"/>
          <w:szCs w:val="24"/>
        </w:rPr>
        <w:t>This would have served both a personal and propagandistic purpose, reinforcing Hitler’s image as the culmination of German military greatness.</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Nazism imbued funerary practices with ideological significance. Hitler </w:t>
      </w:r>
      <w:r w:rsidRPr="00303C5D">
        <w:rPr>
          <w:rFonts w:ascii="Times New Roman" w:hAnsi="Times New Roman" w:cs="Times New Roman"/>
          <w:sz w:val="24"/>
          <w:szCs w:val="24"/>
        </w:rPr>
        <w:t>emphasised</w:t>
      </w:r>
      <w:r w:rsidRPr="00652F7F">
        <w:rPr>
          <w:rFonts w:ascii="Times New Roman" w:hAnsi="Times New Roman" w:cs="Times New Roman"/>
          <w:sz w:val="24"/>
          <w:szCs w:val="24"/>
        </w:rPr>
        <w:t xml:space="preserve"> that burial</w:t>
      </w:r>
      <w:r>
        <w:rPr>
          <w:rFonts w:ascii="Times New Roman" w:hAnsi="Times New Roman" w:cs="Times New Roman"/>
          <w:sz w:val="24"/>
          <w:szCs w:val="24"/>
        </w:rPr>
        <w:t>s</w:t>
      </w:r>
      <w:r w:rsidRPr="00652F7F">
        <w:rPr>
          <w:rFonts w:ascii="Times New Roman" w:hAnsi="Times New Roman" w:cs="Times New Roman"/>
          <w:sz w:val="24"/>
          <w:szCs w:val="24"/>
        </w:rPr>
        <w:t xml:space="preserve"> should reflect Aryan values of sacrifice and </w:t>
      </w:r>
      <w:r w:rsidRPr="00303C5D">
        <w:rPr>
          <w:rFonts w:ascii="Times New Roman" w:hAnsi="Times New Roman" w:cs="Times New Roman"/>
          <w:sz w:val="24"/>
          <w:szCs w:val="24"/>
        </w:rPr>
        <w:t>honour</w:t>
      </w:r>
      <w:r w:rsidRPr="00652F7F">
        <w:rPr>
          <w:rFonts w:ascii="Times New Roman" w:hAnsi="Times New Roman" w:cs="Times New Roman"/>
          <w:sz w:val="24"/>
          <w:szCs w:val="24"/>
        </w:rPr>
        <w:t xml:space="preserve">. Elaborate state funerals and national cemeteries became tools for instilling patriotism and </w:t>
      </w:r>
      <w:r w:rsidRPr="00303C5D">
        <w:rPr>
          <w:rFonts w:ascii="Times New Roman" w:hAnsi="Times New Roman" w:cs="Times New Roman"/>
          <w:sz w:val="24"/>
          <w:szCs w:val="24"/>
        </w:rPr>
        <w:t>legitimising</w:t>
      </w:r>
      <w:r w:rsidRPr="00652F7F">
        <w:rPr>
          <w:rFonts w:ascii="Times New Roman" w:hAnsi="Times New Roman" w:cs="Times New Roman"/>
          <w:sz w:val="24"/>
          <w:szCs w:val="24"/>
        </w:rPr>
        <w:t xml:space="preserve"> militarism</w:t>
      </w:r>
      <w:r>
        <w:rPr>
          <w:rFonts w:ascii="Times New Roman" w:hAnsi="Times New Roman" w:cs="Times New Roman"/>
          <w:sz w:val="24"/>
          <w:szCs w:val="24"/>
        </w:rPr>
        <w:t xml:space="preserve">, </w:t>
      </w:r>
      <w:r w:rsidRPr="00652F7F">
        <w:rPr>
          <w:rFonts w:ascii="Times New Roman" w:hAnsi="Times New Roman" w:cs="Times New Roman"/>
          <w:sz w:val="24"/>
          <w:szCs w:val="24"/>
        </w:rPr>
        <w:t xml:space="preserve">intended to bind the individual to the collective identity of the </w:t>
      </w:r>
      <w:r w:rsidRPr="00652F7F">
        <w:rPr>
          <w:rFonts w:ascii="Times New Roman" w:hAnsi="Times New Roman" w:cs="Times New Roman"/>
          <w:i/>
          <w:iCs/>
          <w:sz w:val="24"/>
          <w:szCs w:val="24"/>
        </w:rPr>
        <w:t>Volksgemeinschaft</w:t>
      </w:r>
      <w:r w:rsidRPr="00652F7F">
        <w:rPr>
          <w:rFonts w:ascii="Times New Roman" w:hAnsi="Times New Roman" w:cs="Times New Roman"/>
          <w:sz w:val="24"/>
          <w:szCs w:val="24"/>
        </w:rPr>
        <w:t xml:space="preserve"> (Grunberger, 1993, p.</w:t>
      </w:r>
      <w:r>
        <w:rPr>
          <w:rFonts w:ascii="Times New Roman" w:hAnsi="Times New Roman" w:cs="Times New Roman"/>
          <w:sz w:val="24"/>
          <w:szCs w:val="24"/>
        </w:rPr>
        <w:t xml:space="preserve"> </w:t>
      </w:r>
      <w:r w:rsidRPr="00652F7F">
        <w:rPr>
          <w:rFonts w:ascii="Times New Roman" w:hAnsi="Times New Roman" w:cs="Times New Roman"/>
          <w:sz w:val="24"/>
          <w:szCs w:val="24"/>
        </w:rPr>
        <w:t>34). A tomb for Germany’s martial elite would have seamlessly aligned with this narrative, serving both as a site of remembrance and a powerful instrument of propaganda</w:t>
      </w:r>
      <w:r>
        <w:rPr>
          <w:rFonts w:ascii="Times New Roman" w:hAnsi="Times New Roman" w:cs="Times New Roman"/>
          <w:sz w:val="24"/>
          <w:szCs w:val="24"/>
        </w:rPr>
        <w:t xml:space="preserve">. The </w:t>
      </w:r>
      <w:r w:rsidR="00157699">
        <w:rPr>
          <w:rFonts w:ascii="Times New Roman" w:hAnsi="Times New Roman" w:cs="Times New Roman"/>
          <w:sz w:val="24"/>
          <w:szCs w:val="24"/>
        </w:rPr>
        <w:t>remain</w:t>
      </w:r>
      <w:r>
        <w:rPr>
          <w:rFonts w:ascii="Times New Roman" w:hAnsi="Times New Roman" w:cs="Times New Roman"/>
          <w:sz w:val="24"/>
          <w:szCs w:val="24"/>
        </w:rPr>
        <w:t>s had more significance to Hitler in this example, as they would be central to the plan.</w:t>
      </w:r>
    </w:p>
    <w:p w14:paraId="0C508D7E" w14:textId="77777777" w:rsidR="00792964" w:rsidRDefault="00792964" w:rsidP="00846E93">
      <w:pPr>
        <w:spacing w:after="0"/>
        <w:jc w:val="both"/>
        <w:rPr>
          <w:rFonts w:ascii="Times New Roman" w:hAnsi="Times New Roman" w:cs="Times New Roman"/>
          <w:sz w:val="24"/>
          <w:szCs w:val="24"/>
        </w:rPr>
      </w:pPr>
    </w:p>
    <w:p w14:paraId="0F384C2B" w14:textId="384A60D4" w:rsidR="002E761E" w:rsidRPr="00846E93" w:rsidRDefault="002E761E" w:rsidP="00846E93">
      <w:pPr>
        <w:spacing w:after="0"/>
        <w:jc w:val="both"/>
        <w:rPr>
          <w:rFonts w:ascii="Times New Roman" w:hAnsi="Times New Roman" w:cs="Times New Roman"/>
          <w:sz w:val="24"/>
          <w:szCs w:val="24"/>
        </w:rPr>
      </w:pPr>
      <w:r w:rsidRPr="001D216E">
        <w:rPr>
          <w:rFonts w:ascii="Times New Roman" w:hAnsi="Times New Roman" w:cs="Times New Roman"/>
          <w:sz w:val="24"/>
          <w:szCs w:val="24"/>
          <w:u w:val="single"/>
        </w:rPr>
        <w:t xml:space="preserve">Expansion </w:t>
      </w:r>
    </w:p>
    <w:p w14:paraId="7DCEB81A" w14:textId="77777777" w:rsidR="002E761E" w:rsidRPr="003542BA" w:rsidRDefault="002E761E" w:rsidP="002E761E">
      <w:pPr>
        <w:jc w:val="both"/>
        <w:rPr>
          <w:rFonts w:ascii="Times New Roman" w:hAnsi="Times New Roman" w:cs="Times New Roman"/>
          <w:i/>
          <w:iCs/>
          <w:sz w:val="24"/>
          <w:szCs w:val="24"/>
        </w:rPr>
      </w:pPr>
      <w:r w:rsidRPr="008B058D">
        <w:rPr>
          <w:rFonts w:ascii="Times New Roman" w:hAnsi="Times New Roman" w:cs="Times New Roman"/>
          <w:sz w:val="24"/>
          <w:szCs w:val="24"/>
        </w:rPr>
        <w:t xml:space="preserve">Hitler’s expansionism stemmed from </w:t>
      </w:r>
      <w:r>
        <w:rPr>
          <w:rFonts w:ascii="Times New Roman" w:hAnsi="Times New Roman" w:cs="Times New Roman"/>
          <w:sz w:val="24"/>
          <w:szCs w:val="24"/>
        </w:rPr>
        <w:t>intertwined</w:t>
      </w:r>
      <w:r w:rsidRPr="008B058D">
        <w:rPr>
          <w:rFonts w:ascii="Times New Roman" w:hAnsi="Times New Roman" w:cs="Times New Roman"/>
          <w:sz w:val="24"/>
          <w:szCs w:val="24"/>
        </w:rPr>
        <w:t xml:space="preserve"> ideological, strategic, and economic aims</w:t>
      </w:r>
      <w:r>
        <w:rPr>
          <w:rFonts w:ascii="Times New Roman" w:hAnsi="Times New Roman" w:cs="Times New Roman"/>
          <w:sz w:val="24"/>
          <w:szCs w:val="24"/>
        </w:rPr>
        <w:t xml:space="preserve"> (Kershaw, 2000)</w:t>
      </w:r>
      <w:r w:rsidRPr="00162745">
        <w:rPr>
          <w:rFonts w:ascii="Times New Roman" w:hAnsi="Times New Roman" w:cs="Times New Roman"/>
          <w:sz w:val="24"/>
          <w:szCs w:val="24"/>
        </w:rPr>
        <w:t>.</w:t>
      </w:r>
      <w:r w:rsidRPr="00A5416F">
        <w:t xml:space="preserve"> </w:t>
      </w:r>
      <w:r w:rsidRPr="00AE0D10">
        <w:rPr>
          <w:rFonts w:ascii="Times New Roman" w:hAnsi="Times New Roman" w:cs="Times New Roman"/>
          <w:sz w:val="24"/>
          <w:szCs w:val="24"/>
        </w:rPr>
        <w:t xml:space="preserve">Central to this vision was </w:t>
      </w:r>
      <w:r w:rsidRPr="00AE0D10">
        <w:rPr>
          <w:rFonts w:ascii="Times New Roman" w:hAnsi="Times New Roman" w:cs="Times New Roman"/>
          <w:i/>
          <w:iCs/>
          <w:sz w:val="24"/>
          <w:szCs w:val="24"/>
        </w:rPr>
        <w:t>Lebensraum</w:t>
      </w:r>
      <w:r>
        <w:rPr>
          <w:rFonts w:ascii="Times New Roman" w:hAnsi="Times New Roman" w:cs="Times New Roman"/>
          <w:sz w:val="24"/>
          <w:szCs w:val="24"/>
        </w:rPr>
        <w:t xml:space="preserve">, </w:t>
      </w:r>
      <w:r w:rsidRPr="00AE0D10">
        <w:rPr>
          <w:rFonts w:ascii="Times New Roman" w:hAnsi="Times New Roman" w:cs="Times New Roman"/>
          <w:sz w:val="24"/>
          <w:szCs w:val="24"/>
        </w:rPr>
        <w:t xml:space="preserve">the drive to seize Eastern European territory for German settlement and racial supremacy, as outlined in </w:t>
      </w:r>
      <w:r w:rsidRPr="00AE0D10">
        <w:rPr>
          <w:rFonts w:ascii="Times New Roman" w:hAnsi="Times New Roman" w:cs="Times New Roman"/>
          <w:i/>
          <w:iCs/>
          <w:sz w:val="24"/>
          <w:szCs w:val="24"/>
        </w:rPr>
        <w:t>Mein Kampf</w:t>
      </w:r>
      <w:r>
        <w:rPr>
          <w:i/>
          <w:iCs/>
        </w:rPr>
        <w:t xml:space="preserve"> </w:t>
      </w:r>
      <w:r w:rsidRPr="00874F09">
        <w:rPr>
          <w:rFonts w:ascii="Times New Roman" w:hAnsi="Times New Roman" w:cs="Times New Roman"/>
          <w:sz w:val="24"/>
          <w:szCs w:val="24"/>
        </w:rPr>
        <w:t>(Hitler, 1925, p.</w:t>
      </w:r>
      <w:r>
        <w:rPr>
          <w:rFonts w:ascii="Times New Roman" w:hAnsi="Times New Roman" w:cs="Times New Roman"/>
          <w:sz w:val="24"/>
          <w:szCs w:val="24"/>
        </w:rPr>
        <w:t xml:space="preserve"> </w:t>
      </w:r>
      <w:r w:rsidRPr="00874F09">
        <w:rPr>
          <w:rFonts w:ascii="Times New Roman" w:hAnsi="Times New Roman" w:cs="Times New Roman"/>
          <w:sz w:val="24"/>
          <w:szCs w:val="24"/>
        </w:rPr>
        <w:t xml:space="preserve">305-10). </w:t>
      </w:r>
      <w:r w:rsidRPr="00661D33">
        <w:rPr>
          <w:rFonts w:ascii="Times New Roman" w:hAnsi="Times New Roman" w:cs="Times New Roman"/>
          <w:sz w:val="24"/>
          <w:szCs w:val="24"/>
        </w:rPr>
        <w:t xml:space="preserve">Gerhard Weinberg </w:t>
      </w:r>
      <w:r>
        <w:rPr>
          <w:rFonts w:ascii="Times New Roman" w:hAnsi="Times New Roman" w:cs="Times New Roman"/>
          <w:sz w:val="24"/>
          <w:szCs w:val="24"/>
        </w:rPr>
        <w:t>emphasises</w:t>
      </w:r>
      <w:r w:rsidRPr="00661D33">
        <w:rPr>
          <w:rFonts w:ascii="Times New Roman" w:hAnsi="Times New Roman" w:cs="Times New Roman"/>
          <w:sz w:val="24"/>
          <w:szCs w:val="24"/>
        </w:rPr>
        <w:t xml:space="preserve"> its ideological foundation, while Adam Tooze </w:t>
      </w:r>
      <w:r>
        <w:rPr>
          <w:rFonts w:ascii="Times New Roman" w:hAnsi="Times New Roman" w:cs="Times New Roman"/>
          <w:sz w:val="24"/>
          <w:szCs w:val="24"/>
        </w:rPr>
        <w:t>highlights</w:t>
      </w:r>
      <w:r w:rsidRPr="00661D33">
        <w:rPr>
          <w:rFonts w:ascii="Times New Roman" w:hAnsi="Times New Roman" w:cs="Times New Roman"/>
          <w:sz w:val="24"/>
          <w:szCs w:val="24"/>
        </w:rPr>
        <w:t xml:space="preserve"> economic ambitions such as </w:t>
      </w:r>
      <w:r w:rsidRPr="002C4AB5">
        <w:rPr>
          <w:rFonts w:ascii="Times New Roman" w:hAnsi="Times New Roman" w:cs="Times New Roman"/>
          <w:i/>
          <w:iCs/>
          <w:sz w:val="24"/>
          <w:szCs w:val="24"/>
        </w:rPr>
        <w:t>Autarky</w:t>
      </w:r>
      <w:r w:rsidRPr="00661D33">
        <w:rPr>
          <w:rFonts w:ascii="Times New Roman" w:hAnsi="Times New Roman" w:cs="Times New Roman"/>
          <w:sz w:val="24"/>
          <w:szCs w:val="24"/>
        </w:rPr>
        <w:t xml:space="preserve"> and resource control</w:t>
      </w:r>
      <w:r>
        <w:rPr>
          <w:rFonts w:ascii="Times New Roman" w:hAnsi="Times New Roman" w:cs="Times New Roman"/>
          <w:sz w:val="24"/>
          <w:szCs w:val="24"/>
        </w:rPr>
        <w:t xml:space="preserve">. </w:t>
      </w:r>
      <w:r w:rsidRPr="00162745">
        <w:rPr>
          <w:rFonts w:ascii="Times New Roman" w:hAnsi="Times New Roman" w:cs="Times New Roman"/>
          <w:sz w:val="24"/>
          <w:szCs w:val="24"/>
        </w:rPr>
        <w:t xml:space="preserve">Strategic opportunism </w:t>
      </w:r>
      <w:r>
        <w:rPr>
          <w:rFonts w:ascii="Times New Roman" w:hAnsi="Times New Roman" w:cs="Times New Roman"/>
          <w:sz w:val="24"/>
          <w:szCs w:val="24"/>
        </w:rPr>
        <w:t>influenced key moves, including</w:t>
      </w:r>
      <w:r w:rsidRPr="00162745">
        <w:rPr>
          <w:rFonts w:ascii="Times New Roman" w:hAnsi="Times New Roman" w:cs="Times New Roman"/>
          <w:sz w:val="24"/>
          <w:szCs w:val="24"/>
        </w:rPr>
        <w:t xml:space="preserve"> the Anschluss, the Munich Agreement, and the invasion of Poland</w:t>
      </w:r>
      <w:r>
        <w:rPr>
          <w:rFonts w:ascii="Times New Roman" w:hAnsi="Times New Roman" w:cs="Times New Roman"/>
          <w:sz w:val="24"/>
          <w:szCs w:val="24"/>
        </w:rPr>
        <w:t xml:space="preserve"> </w:t>
      </w:r>
      <w:r w:rsidRPr="00324316">
        <w:rPr>
          <w:rFonts w:ascii="Times New Roman" w:hAnsi="Times New Roman" w:cs="Times New Roman"/>
          <w:sz w:val="24"/>
          <w:szCs w:val="24"/>
        </w:rPr>
        <w:t>(Tooze, 2008)</w:t>
      </w:r>
      <w:r w:rsidRPr="00162745">
        <w:rPr>
          <w:rFonts w:ascii="Times New Roman" w:hAnsi="Times New Roman" w:cs="Times New Roman"/>
          <w:sz w:val="24"/>
          <w:szCs w:val="24"/>
        </w:rPr>
        <w:t xml:space="preserve">. </w:t>
      </w:r>
      <w:r w:rsidRPr="000441EF">
        <w:rPr>
          <w:rFonts w:ascii="Times New Roman" w:hAnsi="Times New Roman" w:cs="Times New Roman"/>
          <w:sz w:val="24"/>
          <w:szCs w:val="24"/>
        </w:rPr>
        <w:t xml:space="preserve">Andreas Hillgruber argues for a long-term expansionist </w:t>
      </w:r>
      <w:r>
        <w:rPr>
          <w:rFonts w:ascii="Times New Roman" w:hAnsi="Times New Roman" w:cs="Times New Roman"/>
          <w:sz w:val="24"/>
          <w:szCs w:val="24"/>
        </w:rPr>
        <w:t>plan</w:t>
      </w:r>
      <w:r w:rsidRPr="000441EF">
        <w:rPr>
          <w:rFonts w:ascii="Times New Roman" w:hAnsi="Times New Roman" w:cs="Times New Roman"/>
          <w:sz w:val="24"/>
          <w:szCs w:val="24"/>
        </w:rPr>
        <w:t>, whereas historians such as Hans Mommsen interpret Hitler’s policies as reactive and improvised</w:t>
      </w:r>
      <w:r>
        <w:rPr>
          <w:rFonts w:ascii="Times New Roman" w:hAnsi="Times New Roman" w:cs="Times New Roman"/>
          <w:sz w:val="24"/>
          <w:szCs w:val="24"/>
        </w:rPr>
        <w:t xml:space="preserve"> </w:t>
      </w:r>
      <w:r w:rsidRPr="00395ADA">
        <w:rPr>
          <w:rFonts w:ascii="Times New Roman" w:hAnsi="Times New Roman" w:cs="Times New Roman"/>
          <w:sz w:val="24"/>
          <w:szCs w:val="24"/>
        </w:rPr>
        <w:t>(</w:t>
      </w:r>
      <w:proofErr w:type="spellStart"/>
      <w:r w:rsidRPr="00395ADA">
        <w:rPr>
          <w:rFonts w:ascii="Times New Roman" w:hAnsi="Times New Roman" w:cs="Times New Roman"/>
          <w:sz w:val="24"/>
          <w:szCs w:val="24"/>
        </w:rPr>
        <w:t>Hillgruber</w:t>
      </w:r>
      <w:proofErr w:type="spellEnd"/>
      <w:r w:rsidRPr="00395ADA">
        <w:rPr>
          <w:rFonts w:ascii="Times New Roman" w:hAnsi="Times New Roman" w:cs="Times New Roman"/>
          <w:sz w:val="24"/>
          <w:szCs w:val="24"/>
        </w:rPr>
        <w:t>, 1981</w:t>
      </w:r>
      <w:r>
        <w:rPr>
          <w:rFonts w:ascii="Times New Roman" w:hAnsi="Times New Roman" w:cs="Times New Roman"/>
          <w:sz w:val="24"/>
          <w:szCs w:val="24"/>
        </w:rPr>
        <w:t xml:space="preserve">; </w:t>
      </w:r>
      <w:r w:rsidRPr="008D1996">
        <w:rPr>
          <w:rFonts w:ascii="Times New Roman" w:hAnsi="Times New Roman" w:cs="Times New Roman"/>
          <w:sz w:val="24"/>
          <w:szCs w:val="24"/>
        </w:rPr>
        <w:t>Mommsen, 1991)</w:t>
      </w:r>
      <w:r>
        <w:rPr>
          <w:rFonts w:ascii="Times New Roman" w:hAnsi="Times New Roman" w:cs="Times New Roman"/>
          <w:sz w:val="24"/>
          <w:szCs w:val="24"/>
        </w:rPr>
        <w:t>.</w:t>
      </w:r>
    </w:p>
    <w:p w14:paraId="7E79BD45" w14:textId="77777777" w:rsidR="002E761E" w:rsidRPr="007A1EF8" w:rsidRDefault="002E761E" w:rsidP="002E761E">
      <w:pPr>
        <w:jc w:val="both"/>
        <w:rPr>
          <w:rFonts w:ascii="Times New Roman" w:hAnsi="Times New Roman" w:cs="Times New Roman"/>
          <w:b/>
          <w:bCs/>
          <w:sz w:val="24"/>
          <w:szCs w:val="24"/>
        </w:rPr>
      </w:pPr>
      <w:r>
        <w:rPr>
          <w:rFonts w:ascii="Times New Roman" w:hAnsi="Times New Roman" w:cs="Times New Roman"/>
          <w:sz w:val="24"/>
          <w:szCs w:val="24"/>
        </w:rPr>
        <w:t xml:space="preserve">The objects’ dual purpose draws my analysis, revealing layered intentions in their assemblage. Hitler sought </w:t>
      </w:r>
      <w:r w:rsidRPr="00D26B8A">
        <w:rPr>
          <w:rFonts w:ascii="Times New Roman" w:hAnsi="Times New Roman" w:cs="Times New Roman"/>
          <w:sz w:val="24"/>
          <w:szCs w:val="24"/>
        </w:rPr>
        <w:t>to</w:t>
      </w:r>
      <w:r>
        <w:rPr>
          <w:rFonts w:ascii="Times New Roman" w:hAnsi="Times New Roman" w:cs="Times New Roman"/>
          <w:sz w:val="24"/>
          <w:szCs w:val="24"/>
        </w:rPr>
        <w:t xml:space="preserve"> expand and </w:t>
      </w:r>
      <w:r w:rsidRPr="00D26B8A">
        <w:rPr>
          <w:rFonts w:ascii="Times New Roman" w:hAnsi="Times New Roman" w:cs="Times New Roman"/>
          <w:sz w:val="24"/>
          <w:szCs w:val="24"/>
        </w:rPr>
        <w:t xml:space="preserve">reassert Nürnberg as the symbolic </w:t>
      </w:r>
      <w:r>
        <w:rPr>
          <w:rFonts w:ascii="Times New Roman" w:hAnsi="Times New Roman" w:cs="Times New Roman"/>
          <w:sz w:val="24"/>
          <w:szCs w:val="24"/>
        </w:rPr>
        <w:t>heart</w:t>
      </w:r>
      <w:r w:rsidRPr="00D26B8A">
        <w:rPr>
          <w:rFonts w:ascii="Times New Roman" w:hAnsi="Times New Roman" w:cs="Times New Roman"/>
          <w:sz w:val="24"/>
          <w:szCs w:val="24"/>
        </w:rPr>
        <w:t xml:space="preserve"> of German nationalism</w:t>
      </w:r>
      <w:r>
        <w:rPr>
          <w:rFonts w:ascii="Times New Roman" w:hAnsi="Times New Roman" w:cs="Times New Roman"/>
          <w:sz w:val="24"/>
          <w:szCs w:val="24"/>
        </w:rPr>
        <w:t xml:space="preserve"> while</w:t>
      </w:r>
      <w:r w:rsidRPr="001D216E">
        <w:rPr>
          <w:rFonts w:ascii="Times New Roman" w:hAnsi="Times New Roman" w:cs="Times New Roman"/>
          <w:sz w:val="24"/>
          <w:szCs w:val="24"/>
        </w:rPr>
        <w:t xml:space="preserve"> </w:t>
      </w:r>
      <w:r w:rsidRPr="00542AB5">
        <w:rPr>
          <w:rFonts w:ascii="Times New Roman" w:hAnsi="Times New Roman" w:cs="Times New Roman"/>
          <w:sz w:val="24"/>
          <w:szCs w:val="24"/>
        </w:rPr>
        <w:t>diminish</w:t>
      </w:r>
      <w:r>
        <w:rPr>
          <w:rFonts w:ascii="Times New Roman" w:hAnsi="Times New Roman" w:cs="Times New Roman"/>
          <w:sz w:val="24"/>
          <w:szCs w:val="24"/>
        </w:rPr>
        <w:t>ing</w:t>
      </w:r>
      <w:r w:rsidRPr="00542AB5">
        <w:rPr>
          <w:rFonts w:ascii="Times New Roman" w:hAnsi="Times New Roman" w:cs="Times New Roman"/>
          <w:sz w:val="24"/>
          <w:szCs w:val="24"/>
        </w:rPr>
        <w:t xml:space="preserve"> the cultural and historical significance of </w:t>
      </w:r>
      <w:r w:rsidRPr="001D216E">
        <w:rPr>
          <w:rFonts w:ascii="Times New Roman" w:hAnsi="Times New Roman" w:cs="Times New Roman"/>
          <w:sz w:val="24"/>
          <w:szCs w:val="24"/>
        </w:rPr>
        <w:t>Vienna</w:t>
      </w:r>
      <w:r>
        <w:rPr>
          <w:rFonts w:ascii="Times New Roman" w:hAnsi="Times New Roman" w:cs="Times New Roman"/>
          <w:sz w:val="24"/>
          <w:szCs w:val="24"/>
        </w:rPr>
        <w:t xml:space="preserve">. </w:t>
      </w:r>
      <w:r w:rsidRPr="000F7740">
        <w:rPr>
          <w:rFonts w:ascii="Times New Roman" w:hAnsi="Times New Roman" w:cs="Times New Roman"/>
          <w:sz w:val="24"/>
          <w:szCs w:val="24"/>
        </w:rPr>
        <w:t>These actions also advanced Hitler’s broader expansionist aims, particularly the reunification of Austria and Germany</w:t>
      </w:r>
      <w:r>
        <w:rPr>
          <w:rFonts w:ascii="Times New Roman" w:hAnsi="Times New Roman" w:cs="Times New Roman"/>
          <w:sz w:val="24"/>
          <w:szCs w:val="24"/>
        </w:rPr>
        <w:t xml:space="preserve">. </w:t>
      </w:r>
    </w:p>
    <w:p w14:paraId="5798504A" w14:textId="77F12AE7" w:rsidR="002E761E" w:rsidRPr="001D216E" w:rsidRDefault="002E761E" w:rsidP="002E761E">
      <w:pPr>
        <w:jc w:val="both"/>
        <w:rPr>
          <w:rFonts w:ascii="Times New Roman" w:hAnsi="Times New Roman" w:cs="Times New Roman"/>
          <w:sz w:val="24"/>
          <w:szCs w:val="24"/>
        </w:rPr>
      </w:pPr>
      <w:r w:rsidRPr="001D216E">
        <w:rPr>
          <w:rFonts w:ascii="Times New Roman" w:hAnsi="Times New Roman" w:cs="Times New Roman"/>
          <w:sz w:val="24"/>
          <w:szCs w:val="24"/>
        </w:rPr>
        <w:t xml:space="preserve">The Holy Roman Empire </w:t>
      </w:r>
      <w:r w:rsidRPr="00961056">
        <w:rPr>
          <w:rFonts w:ascii="Times New Roman" w:hAnsi="Times New Roman" w:cs="Times New Roman"/>
          <w:sz w:val="24"/>
          <w:szCs w:val="24"/>
        </w:rPr>
        <w:t>served as a model for Hitler’s envisioned Reich</w:t>
      </w:r>
      <w:r>
        <w:rPr>
          <w:rFonts w:ascii="Times New Roman" w:hAnsi="Times New Roman" w:cs="Times New Roman"/>
          <w:sz w:val="24"/>
          <w:szCs w:val="24"/>
        </w:rPr>
        <w:t xml:space="preserve">, </w:t>
      </w:r>
      <w:r w:rsidRPr="001D216E">
        <w:rPr>
          <w:rFonts w:ascii="Times New Roman" w:hAnsi="Times New Roman" w:cs="Times New Roman"/>
          <w:sz w:val="24"/>
          <w:szCs w:val="24"/>
        </w:rPr>
        <w:t>capable of exerting dominance over Europe</w:t>
      </w:r>
      <w:r w:rsidRPr="004F33C1">
        <w:rPr>
          <w:rFonts w:ascii="Times New Roman" w:hAnsi="Times New Roman" w:cs="Times New Roman"/>
          <w:sz w:val="24"/>
          <w:szCs w:val="24"/>
        </w:rPr>
        <w:t>. He admired the empire’s unification of German territories</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underscoring his commitment to building a </w:t>
      </w:r>
      <w:r>
        <w:rPr>
          <w:rFonts w:ascii="Times New Roman" w:hAnsi="Times New Roman" w:cs="Times New Roman"/>
          <w:sz w:val="24"/>
          <w:szCs w:val="24"/>
        </w:rPr>
        <w:t>g</w:t>
      </w:r>
      <w:r w:rsidRPr="001D216E">
        <w:rPr>
          <w:rFonts w:ascii="Times New Roman" w:hAnsi="Times New Roman" w:cs="Times New Roman"/>
          <w:sz w:val="24"/>
          <w:szCs w:val="24"/>
        </w:rPr>
        <w:t>reater Germany that would</w:t>
      </w:r>
      <w:r w:rsidRPr="005A7262">
        <w:t xml:space="preserve"> </w:t>
      </w:r>
      <w:r w:rsidRPr="005A7262">
        <w:rPr>
          <w:rFonts w:ascii="Times New Roman" w:hAnsi="Times New Roman" w:cs="Times New Roman"/>
          <w:sz w:val="24"/>
          <w:szCs w:val="24"/>
        </w:rPr>
        <w:t>foster national pride</w:t>
      </w:r>
      <w:r w:rsidRPr="001D216E">
        <w:rPr>
          <w:rFonts w:ascii="Times New Roman" w:hAnsi="Times New Roman" w:cs="Times New Roman"/>
          <w:sz w:val="24"/>
          <w:szCs w:val="24"/>
        </w:rPr>
        <w:t xml:space="preserve">. </w:t>
      </w:r>
      <w:r w:rsidRPr="001D216E">
        <w:rPr>
          <w:rFonts w:ascii="Times New Roman" w:hAnsi="Times New Roman" w:cs="Times New Roman"/>
          <w:sz w:val="24"/>
          <w:szCs w:val="24"/>
        </w:rPr>
        <w:lastRenderedPageBreak/>
        <w:t>By aligning the Nazi regime with the perceived divine and historical authority of the Empire, Hitler frame</w:t>
      </w:r>
      <w:r>
        <w:rPr>
          <w:rFonts w:ascii="Times New Roman" w:hAnsi="Times New Roman" w:cs="Times New Roman"/>
          <w:sz w:val="24"/>
          <w:szCs w:val="24"/>
        </w:rPr>
        <w:t>d</w:t>
      </w:r>
      <w:r w:rsidRPr="001D216E">
        <w:rPr>
          <w:rFonts w:ascii="Times New Roman" w:hAnsi="Times New Roman" w:cs="Times New Roman"/>
          <w:sz w:val="24"/>
          <w:szCs w:val="24"/>
        </w:rPr>
        <w:t xml:space="preserve"> his territorial conquests as </w:t>
      </w:r>
      <w:r>
        <w:rPr>
          <w:rFonts w:ascii="Times New Roman" w:hAnsi="Times New Roman" w:cs="Times New Roman"/>
          <w:sz w:val="24"/>
          <w:szCs w:val="24"/>
        </w:rPr>
        <w:t xml:space="preserve">a </w:t>
      </w:r>
      <w:r w:rsidRPr="001D216E">
        <w:rPr>
          <w:rFonts w:ascii="Times New Roman" w:hAnsi="Times New Roman" w:cs="Times New Roman"/>
          <w:sz w:val="24"/>
          <w:szCs w:val="24"/>
        </w:rPr>
        <w:t>restoration of a fractured Reich, rather than mere expansionism (Kershaw</w:t>
      </w:r>
      <w:r>
        <w:rPr>
          <w:rFonts w:ascii="Times New Roman" w:hAnsi="Times New Roman" w:cs="Times New Roman"/>
          <w:sz w:val="24"/>
          <w:szCs w:val="24"/>
        </w:rPr>
        <w:t>, 2000,</w:t>
      </w:r>
      <w:r w:rsidRPr="001D216E">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61). Hitler's ambition </w:t>
      </w:r>
      <w:r>
        <w:rPr>
          <w:rFonts w:ascii="Times New Roman" w:hAnsi="Times New Roman" w:cs="Times New Roman"/>
          <w:sz w:val="24"/>
          <w:szCs w:val="24"/>
        </w:rPr>
        <w:t>was spearheaded</w:t>
      </w:r>
      <w:r w:rsidRPr="001D216E">
        <w:rPr>
          <w:rFonts w:ascii="Times New Roman" w:hAnsi="Times New Roman" w:cs="Times New Roman"/>
          <w:sz w:val="24"/>
          <w:szCs w:val="24"/>
        </w:rPr>
        <w:t xml:space="preserve"> </w:t>
      </w:r>
      <w:r>
        <w:rPr>
          <w:rFonts w:ascii="Times New Roman" w:hAnsi="Times New Roman" w:cs="Times New Roman"/>
          <w:sz w:val="24"/>
          <w:szCs w:val="24"/>
        </w:rPr>
        <w:t>by</w:t>
      </w:r>
      <w:r w:rsidRPr="001D216E">
        <w:rPr>
          <w:rFonts w:ascii="Times New Roman" w:hAnsi="Times New Roman" w:cs="Times New Roman"/>
          <w:sz w:val="24"/>
          <w:szCs w:val="24"/>
        </w:rPr>
        <w:t xml:space="preserve"> reuniting Austria and Germany, a concept he </w:t>
      </w:r>
      <w:r>
        <w:rPr>
          <w:rFonts w:ascii="Times New Roman" w:hAnsi="Times New Roman" w:cs="Times New Roman"/>
          <w:sz w:val="24"/>
          <w:szCs w:val="24"/>
        </w:rPr>
        <w:t xml:space="preserve">linked </w:t>
      </w:r>
      <w:r w:rsidRPr="001D216E">
        <w:rPr>
          <w:rFonts w:ascii="Times New Roman" w:hAnsi="Times New Roman" w:cs="Times New Roman"/>
          <w:sz w:val="24"/>
          <w:szCs w:val="24"/>
        </w:rPr>
        <w:t xml:space="preserve">with the </w:t>
      </w:r>
      <w:r>
        <w:rPr>
          <w:rFonts w:ascii="Times New Roman" w:hAnsi="Times New Roman" w:cs="Times New Roman"/>
          <w:sz w:val="24"/>
          <w:szCs w:val="24"/>
        </w:rPr>
        <w:t>regalia</w:t>
      </w:r>
      <w:r w:rsidRPr="001D216E">
        <w:rPr>
          <w:rFonts w:ascii="Times New Roman" w:hAnsi="Times New Roman" w:cs="Times New Roman"/>
          <w:sz w:val="24"/>
          <w:szCs w:val="24"/>
        </w:rPr>
        <w:t xml:space="preserve"> </w:t>
      </w:r>
      <w:r>
        <w:rPr>
          <w:rFonts w:ascii="Times New Roman" w:hAnsi="Times New Roman" w:cs="Times New Roman"/>
          <w:sz w:val="24"/>
          <w:szCs w:val="24"/>
        </w:rPr>
        <w:t>i</w:t>
      </w:r>
      <w:r w:rsidRPr="001D216E">
        <w:rPr>
          <w:rFonts w:ascii="Times New Roman" w:hAnsi="Times New Roman" w:cs="Times New Roman"/>
          <w:sz w:val="24"/>
          <w:szCs w:val="24"/>
        </w:rPr>
        <w:t xml:space="preserve">n </w:t>
      </w:r>
      <w:r w:rsidRPr="000030FF">
        <w:rPr>
          <w:rFonts w:ascii="Times New Roman" w:hAnsi="Times New Roman" w:cs="Times New Roman"/>
          <w:i/>
          <w:iCs/>
          <w:sz w:val="24"/>
          <w:szCs w:val="24"/>
        </w:rPr>
        <w:t>Mein Kampf</w:t>
      </w:r>
      <w:r w:rsidRPr="001D216E">
        <w:rPr>
          <w:rFonts w:ascii="Times New Roman" w:hAnsi="Times New Roman" w:cs="Times New Roman"/>
          <w:sz w:val="24"/>
          <w:szCs w:val="24"/>
        </w:rPr>
        <w:t xml:space="preserve">, describing </w:t>
      </w:r>
      <w:r>
        <w:rPr>
          <w:rFonts w:ascii="Times New Roman" w:hAnsi="Times New Roman" w:cs="Times New Roman"/>
          <w:sz w:val="24"/>
          <w:szCs w:val="24"/>
        </w:rPr>
        <w:t>it</w:t>
      </w:r>
      <w:r w:rsidRPr="001D216E">
        <w:rPr>
          <w:rFonts w:ascii="Times New Roman" w:hAnsi="Times New Roman" w:cs="Times New Roman"/>
          <w:sz w:val="24"/>
          <w:szCs w:val="24"/>
        </w:rPr>
        <w:t xml:space="preserve"> as a</w:t>
      </w:r>
      <w:r w:rsidRPr="00AD08A6">
        <w:t xml:space="preserve"> </w:t>
      </w:r>
      <w:r w:rsidRPr="00AD08A6">
        <w:rPr>
          <w:rFonts w:ascii="Times New Roman" w:hAnsi="Times New Roman" w:cs="Times New Roman"/>
          <w:sz w:val="24"/>
          <w:szCs w:val="24"/>
        </w:rPr>
        <w:t>symbol of Austria’s historical ties to Germany</w:t>
      </w:r>
      <w:r>
        <w:rPr>
          <w:rFonts w:ascii="Times New Roman" w:hAnsi="Times New Roman" w:cs="Times New Roman"/>
          <w:sz w:val="24"/>
          <w:szCs w:val="24"/>
        </w:rPr>
        <w:t xml:space="preserve"> (Hitler, 1925, p. </w:t>
      </w:r>
      <w:r w:rsidRPr="00C94E18">
        <w:rPr>
          <w:rFonts w:ascii="Times New Roman" w:hAnsi="Times New Roman" w:cs="Times New Roman"/>
          <w:sz w:val="24"/>
          <w:szCs w:val="24"/>
        </w:rPr>
        <w:t>563–566</w:t>
      </w:r>
      <w:r>
        <w:rPr>
          <w:rFonts w:ascii="Times New Roman" w:hAnsi="Times New Roman" w:cs="Times New Roman"/>
          <w:sz w:val="24"/>
          <w:szCs w:val="24"/>
        </w:rPr>
        <w:t>)</w:t>
      </w:r>
      <w:r w:rsidRPr="001D216E">
        <w:rPr>
          <w:rFonts w:ascii="Times New Roman" w:hAnsi="Times New Roman" w:cs="Times New Roman"/>
          <w:sz w:val="24"/>
          <w:szCs w:val="24"/>
        </w:rPr>
        <w:t xml:space="preserve">. By invading and subjugating various European nations, Hitler strategically employed the symbolism of the </w:t>
      </w:r>
      <w:r>
        <w:rPr>
          <w:rFonts w:ascii="Times New Roman" w:hAnsi="Times New Roman" w:cs="Times New Roman"/>
          <w:sz w:val="24"/>
          <w:szCs w:val="24"/>
        </w:rPr>
        <w:t>regalia</w:t>
      </w:r>
      <w:r w:rsidRPr="001D216E">
        <w:rPr>
          <w:rFonts w:ascii="Times New Roman" w:hAnsi="Times New Roman" w:cs="Times New Roman"/>
          <w:sz w:val="24"/>
          <w:szCs w:val="24"/>
        </w:rPr>
        <w:t xml:space="preserve"> and their association with the ruler of an empire to assert his authority and reinforce his imperialistic agenda (Brockmann, 2006, p.</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200). </w:t>
      </w:r>
    </w:p>
    <w:p w14:paraId="19EDB093" w14:textId="77777777" w:rsidR="002E761E" w:rsidRPr="001F5DFA" w:rsidRDefault="002E761E" w:rsidP="002E761E">
      <w:pPr>
        <w:jc w:val="both"/>
        <w:rPr>
          <w:rFonts w:ascii="Times New Roman" w:hAnsi="Times New Roman" w:cs="Times New Roman"/>
          <w:sz w:val="24"/>
          <w:szCs w:val="24"/>
          <w:u w:val="single"/>
        </w:rPr>
      </w:pPr>
      <w:r w:rsidRPr="001F5DFA">
        <w:rPr>
          <w:rFonts w:ascii="Times New Roman" w:hAnsi="Times New Roman" w:cs="Times New Roman"/>
          <w:sz w:val="24"/>
          <w:szCs w:val="24"/>
          <w:u w:val="single"/>
        </w:rPr>
        <w:t>Enhancing Nürnberg</w:t>
      </w:r>
    </w:p>
    <w:p w14:paraId="4E9BC27B" w14:textId="77777777" w:rsidR="002E761E" w:rsidRPr="00BF3BA3" w:rsidRDefault="002E761E" w:rsidP="002E761E">
      <w:pPr>
        <w:jc w:val="both"/>
        <w:rPr>
          <w:rFonts w:ascii="Times New Roman" w:hAnsi="Times New Roman" w:cs="Times New Roman"/>
          <w:sz w:val="24"/>
          <w:szCs w:val="24"/>
        </w:rPr>
      </w:pPr>
      <w:r w:rsidRPr="004F33C1">
        <w:rPr>
          <w:rFonts w:ascii="Times New Roman" w:hAnsi="Times New Roman" w:cs="Times New Roman"/>
          <w:sz w:val="24"/>
          <w:szCs w:val="24"/>
        </w:rPr>
        <w:t xml:space="preserve">The </w:t>
      </w:r>
      <w:r>
        <w:rPr>
          <w:rFonts w:ascii="Times New Roman" w:hAnsi="Times New Roman" w:cs="Times New Roman"/>
          <w:sz w:val="24"/>
          <w:szCs w:val="24"/>
        </w:rPr>
        <w:t>regalia</w:t>
      </w:r>
      <w:r w:rsidRPr="004F33C1">
        <w:rPr>
          <w:rFonts w:ascii="Times New Roman" w:hAnsi="Times New Roman" w:cs="Times New Roman"/>
          <w:sz w:val="24"/>
          <w:szCs w:val="24"/>
        </w:rPr>
        <w:t xml:space="preserve"> held deep historical and cultural significance for Nürnberg</w:t>
      </w:r>
      <w:r w:rsidRPr="001D216E">
        <w:rPr>
          <w:rFonts w:ascii="Times New Roman" w:hAnsi="Times New Roman" w:cs="Times New Roman"/>
          <w:sz w:val="24"/>
          <w:szCs w:val="24"/>
        </w:rPr>
        <w:t xml:space="preserve">. </w:t>
      </w:r>
      <w:r>
        <w:rPr>
          <w:rFonts w:ascii="Times New Roman" w:hAnsi="Times New Roman" w:cs="Times New Roman"/>
          <w:color w:val="000000" w:themeColor="text1"/>
          <w:sz w:val="24"/>
          <w:szCs w:val="24"/>
        </w:rPr>
        <w:t>The city’s</w:t>
      </w:r>
      <w:r w:rsidRPr="001D216E">
        <w:rPr>
          <w:rFonts w:ascii="Times New Roman" w:hAnsi="Times New Roman" w:cs="Times New Roman"/>
          <w:sz w:val="24"/>
          <w:szCs w:val="24"/>
        </w:rPr>
        <w:t xml:space="preserve"> association with the </w:t>
      </w:r>
      <w:r>
        <w:rPr>
          <w:rFonts w:ascii="Times New Roman" w:hAnsi="Times New Roman" w:cs="Times New Roman"/>
          <w:sz w:val="24"/>
          <w:szCs w:val="24"/>
        </w:rPr>
        <w:t>regalia</w:t>
      </w:r>
      <w:r w:rsidRPr="001D216E">
        <w:rPr>
          <w:rFonts w:ascii="Times New Roman" w:hAnsi="Times New Roman" w:cs="Times New Roman"/>
          <w:sz w:val="24"/>
          <w:szCs w:val="24"/>
        </w:rPr>
        <w:t xml:space="preserve"> dates back to 1424, when Emperor Sigismund decreed that they should be permanently housed </w:t>
      </w:r>
      <w:r>
        <w:rPr>
          <w:rFonts w:ascii="Times New Roman" w:hAnsi="Times New Roman" w:cs="Times New Roman"/>
          <w:sz w:val="24"/>
          <w:szCs w:val="24"/>
        </w:rPr>
        <w:t>there, in so doing shaping its identity and establishing it as a key location of imperial power (Brockmann, 2006, p. 192</w:t>
      </w:r>
      <w:r w:rsidRPr="006D3934">
        <w:rPr>
          <w:rFonts w:ascii="Times New Roman" w:hAnsi="Times New Roman" w:cs="Times New Roman"/>
          <w:sz w:val="24"/>
          <w:szCs w:val="24"/>
        </w:rPr>
        <w:t>)</w:t>
      </w:r>
      <w:r w:rsidRPr="001D216E">
        <w:rPr>
          <w:rFonts w:ascii="Times New Roman" w:hAnsi="Times New Roman" w:cs="Times New Roman"/>
          <w:sz w:val="24"/>
          <w:szCs w:val="24"/>
        </w:rPr>
        <w:t xml:space="preserve">. The city's advantageous location, </w:t>
      </w:r>
      <w:r w:rsidRPr="00C21B0E">
        <w:rPr>
          <w:rFonts w:ascii="Times New Roman" w:hAnsi="Times New Roman" w:cs="Times New Roman"/>
          <w:sz w:val="24"/>
          <w:szCs w:val="24"/>
        </w:rPr>
        <w:t>economic and logistical advantages</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made it an ideal choice for safeguarding such valuable treasures. Additionally, </w:t>
      </w:r>
      <w:r w:rsidRPr="001D216E">
        <w:rPr>
          <w:rFonts w:ascii="Times New Roman" w:hAnsi="Times New Roman" w:cs="Times New Roman"/>
          <w:color w:val="000000" w:themeColor="text1"/>
          <w:sz w:val="24"/>
          <w:szCs w:val="24"/>
        </w:rPr>
        <w:t>Nürnberg's</w:t>
      </w:r>
      <w:r w:rsidRPr="001D216E">
        <w:rPr>
          <w:rFonts w:ascii="Times New Roman" w:hAnsi="Times New Roman" w:cs="Times New Roman"/>
          <w:sz w:val="24"/>
          <w:szCs w:val="24"/>
        </w:rPr>
        <w:t xml:space="preserve"> history of loyalty to the Holy Roman Emperors further solidified its position as the official custodian of the </w:t>
      </w:r>
      <w:r>
        <w:rPr>
          <w:rFonts w:ascii="Times New Roman" w:hAnsi="Times New Roman" w:cs="Times New Roman"/>
          <w:sz w:val="24"/>
          <w:szCs w:val="24"/>
        </w:rPr>
        <w:t>regalia</w:t>
      </w:r>
      <w:r w:rsidRPr="001D216E">
        <w:rPr>
          <w:rFonts w:ascii="Times New Roman" w:hAnsi="Times New Roman" w:cs="Times New Roman"/>
          <w:sz w:val="24"/>
          <w:szCs w:val="24"/>
        </w:rPr>
        <w:t xml:space="preserve">. For more than 400 years, </w:t>
      </w:r>
      <w:r w:rsidRPr="00984DF1">
        <w:rPr>
          <w:rFonts w:ascii="Times New Roman" w:hAnsi="Times New Roman" w:cs="Times New Roman"/>
          <w:sz w:val="24"/>
          <w:szCs w:val="24"/>
        </w:rPr>
        <w:t>the regalia became central to Nürnberg’s identity</w:t>
      </w:r>
      <w:r>
        <w:rPr>
          <w:rFonts w:ascii="Times New Roman" w:hAnsi="Times New Roman" w:cs="Times New Roman"/>
          <w:sz w:val="24"/>
          <w:szCs w:val="24"/>
        </w:rPr>
        <w:t xml:space="preserve">. </w:t>
      </w:r>
      <w:r w:rsidRPr="001D216E">
        <w:rPr>
          <w:rFonts w:ascii="Times New Roman" w:hAnsi="Times New Roman" w:cs="Times New Roman"/>
          <w:sz w:val="24"/>
          <w:szCs w:val="24"/>
        </w:rPr>
        <w:t>They were publicly displayed during a</w:t>
      </w:r>
      <w:r>
        <w:rPr>
          <w:rFonts w:ascii="Times New Roman" w:hAnsi="Times New Roman" w:cs="Times New Roman"/>
          <w:sz w:val="24"/>
          <w:szCs w:val="24"/>
        </w:rPr>
        <w:t>n annual</w:t>
      </w:r>
      <w:r w:rsidRPr="001D216E">
        <w:rPr>
          <w:rFonts w:ascii="Times New Roman" w:hAnsi="Times New Roman" w:cs="Times New Roman"/>
          <w:sz w:val="24"/>
          <w:szCs w:val="24"/>
        </w:rPr>
        <w:t xml:space="preserve"> grand procession, reinforc</w:t>
      </w:r>
      <w:r>
        <w:rPr>
          <w:rFonts w:ascii="Times New Roman" w:hAnsi="Times New Roman" w:cs="Times New Roman"/>
          <w:sz w:val="24"/>
          <w:szCs w:val="24"/>
        </w:rPr>
        <w:t>ing</w:t>
      </w:r>
      <w:r w:rsidRPr="001D216E">
        <w:rPr>
          <w:rFonts w:ascii="Times New Roman" w:hAnsi="Times New Roman" w:cs="Times New Roman"/>
          <w:sz w:val="24"/>
          <w:szCs w:val="24"/>
        </w:rPr>
        <w:t xml:space="preserve"> the emperor's authority and </w:t>
      </w:r>
      <w:r>
        <w:rPr>
          <w:rFonts w:ascii="Times New Roman" w:hAnsi="Times New Roman" w:cs="Times New Roman"/>
          <w:sz w:val="24"/>
          <w:szCs w:val="24"/>
        </w:rPr>
        <w:t>evoking</w:t>
      </w:r>
      <w:r w:rsidRPr="001D216E">
        <w:rPr>
          <w:rFonts w:ascii="Times New Roman" w:hAnsi="Times New Roman" w:cs="Times New Roman"/>
          <w:sz w:val="24"/>
          <w:szCs w:val="24"/>
        </w:rPr>
        <w:t xml:space="preserve"> admiration from the populace</w:t>
      </w:r>
      <w:r>
        <w:rPr>
          <w:rFonts w:ascii="Times New Roman" w:hAnsi="Times New Roman" w:cs="Times New Roman"/>
          <w:sz w:val="24"/>
          <w:szCs w:val="24"/>
        </w:rPr>
        <w:t xml:space="preserve">. </w:t>
      </w:r>
      <w:r w:rsidRPr="004605B3">
        <w:rPr>
          <w:rFonts w:ascii="Times New Roman" w:hAnsi="Times New Roman" w:cs="Times New Roman"/>
          <w:sz w:val="24"/>
          <w:szCs w:val="24"/>
        </w:rPr>
        <w:t xml:space="preserve">Echoing this tradition, Hitler arranged for the </w:t>
      </w:r>
      <w:r>
        <w:rPr>
          <w:rFonts w:ascii="Times New Roman" w:hAnsi="Times New Roman" w:cs="Times New Roman"/>
          <w:sz w:val="24"/>
          <w:szCs w:val="24"/>
        </w:rPr>
        <w:t>regalia's</w:t>
      </w:r>
      <w:r w:rsidRPr="004605B3">
        <w:rPr>
          <w:rFonts w:ascii="Times New Roman" w:hAnsi="Times New Roman" w:cs="Times New Roman"/>
          <w:sz w:val="24"/>
          <w:szCs w:val="24"/>
        </w:rPr>
        <w:t xml:space="preserve"> return during a Nazi rally</w:t>
      </w:r>
      <w:r>
        <w:rPr>
          <w:rFonts w:ascii="Times New Roman" w:hAnsi="Times New Roman" w:cs="Times New Roman"/>
          <w:sz w:val="24"/>
          <w:szCs w:val="24"/>
        </w:rPr>
        <w:t xml:space="preserve"> and placed them in a public shrine at Saint</w:t>
      </w:r>
      <w:r w:rsidRPr="001D216E">
        <w:rPr>
          <w:rFonts w:ascii="Times New Roman" w:hAnsi="Times New Roman" w:cs="Times New Roman"/>
          <w:sz w:val="24"/>
          <w:szCs w:val="24"/>
        </w:rPr>
        <w:t xml:space="preserve"> Katharina’s Church</w:t>
      </w:r>
      <w:r>
        <w:rPr>
          <w:rFonts w:ascii="Times New Roman" w:hAnsi="Times New Roman" w:cs="Times New Roman"/>
          <w:sz w:val="24"/>
          <w:szCs w:val="24"/>
        </w:rPr>
        <w:t xml:space="preserve"> </w:t>
      </w:r>
      <w:r w:rsidRPr="001D216E">
        <w:rPr>
          <w:rFonts w:ascii="Times New Roman" w:hAnsi="Times New Roman" w:cs="Times New Roman"/>
          <w:sz w:val="24"/>
          <w:szCs w:val="24"/>
        </w:rPr>
        <w:t>(Macdonald, 2009, p.</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120-5). The return of the </w:t>
      </w:r>
      <w:r>
        <w:rPr>
          <w:rFonts w:ascii="Times New Roman" w:hAnsi="Times New Roman" w:cs="Times New Roman"/>
          <w:sz w:val="24"/>
          <w:szCs w:val="24"/>
        </w:rPr>
        <w:t>regalia</w:t>
      </w:r>
      <w:r w:rsidRPr="001D216E">
        <w:rPr>
          <w:rFonts w:ascii="Times New Roman" w:hAnsi="Times New Roman" w:cs="Times New Roman"/>
          <w:sz w:val="24"/>
          <w:szCs w:val="24"/>
        </w:rPr>
        <w:t xml:space="preserve"> to </w:t>
      </w:r>
      <w:r w:rsidRPr="001D216E">
        <w:rPr>
          <w:rFonts w:ascii="Times New Roman" w:hAnsi="Times New Roman" w:cs="Times New Roman"/>
          <w:color w:val="000000" w:themeColor="text1"/>
          <w:sz w:val="24"/>
          <w:szCs w:val="24"/>
        </w:rPr>
        <w:t>Nürnberg</w:t>
      </w:r>
      <w:r w:rsidRPr="001D216E">
        <w:rPr>
          <w:rFonts w:ascii="Times New Roman" w:hAnsi="Times New Roman" w:cs="Times New Roman"/>
          <w:sz w:val="24"/>
          <w:szCs w:val="24"/>
        </w:rPr>
        <w:t xml:space="preserve"> symbolised a natural progression from the </w:t>
      </w:r>
      <w:r>
        <w:rPr>
          <w:rFonts w:ascii="Times New Roman" w:hAnsi="Times New Roman" w:cs="Times New Roman"/>
          <w:sz w:val="24"/>
          <w:szCs w:val="24"/>
        </w:rPr>
        <w:t>Fir</w:t>
      </w:r>
      <w:r w:rsidRPr="001D216E">
        <w:rPr>
          <w:rFonts w:ascii="Times New Roman" w:hAnsi="Times New Roman" w:cs="Times New Roman"/>
          <w:sz w:val="24"/>
          <w:szCs w:val="24"/>
        </w:rPr>
        <w:t xml:space="preserve">st Reich to the </w:t>
      </w:r>
      <w:r>
        <w:rPr>
          <w:rFonts w:ascii="Times New Roman" w:hAnsi="Times New Roman" w:cs="Times New Roman"/>
          <w:sz w:val="24"/>
          <w:szCs w:val="24"/>
        </w:rPr>
        <w:t>Third, a continuation of the idea of the state's greatness</w:t>
      </w:r>
      <w:r w:rsidRPr="001F4132">
        <w:rPr>
          <w:rFonts w:ascii="Times New Roman" w:hAnsi="Times New Roman" w:cs="Times New Roman"/>
          <w:sz w:val="24"/>
          <w:szCs w:val="24"/>
        </w:rPr>
        <w:t>.</w:t>
      </w:r>
      <w:r>
        <w:rPr>
          <w:rFonts w:ascii="Times New Roman" w:hAnsi="Times New Roman" w:cs="Times New Roman"/>
          <w:sz w:val="24"/>
          <w:szCs w:val="24"/>
        </w:rPr>
        <w:t xml:space="preserve"> </w:t>
      </w:r>
      <w:r w:rsidRPr="004D3897">
        <w:rPr>
          <w:rFonts w:ascii="Times New Roman" w:hAnsi="Times New Roman" w:cs="Times New Roman"/>
          <w:sz w:val="24"/>
          <w:szCs w:val="24"/>
        </w:rPr>
        <w:t xml:space="preserve">For the 1933 inaugural Nazi Party rally, Hitler commissioned a replica of the medieval shrine that once housed the </w:t>
      </w:r>
      <w:r>
        <w:rPr>
          <w:rFonts w:ascii="Times New Roman" w:hAnsi="Times New Roman" w:cs="Times New Roman"/>
          <w:sz w:val="24"/>
          <w:szCs w:val="24"/>
        </w:rPr>
        <w:t>regalia</w:t>
      </w:r>
      <w:r w:rsidRPr="004D3897">
        <w:rPr>
          <w:rFonts w:ascii="Times New Roman" w:hAnsi="Times New Roman" w:cs="Times New Roman"/>
          <w:sz w:val="24"/>
          <w:szCs w:val="24"/>
        </w:rPr>
        <w:t>, but its emptiness underscored Nürnberg’s lost imperial legacy</w:t>
      </w:r>
      <w:r>
        <w:rPr>
          <w:rFonts w:ascii="Times New Roman" w:hAnsi="Times New Roman" w:cs="Times New Roman"/>
          <w:sz w:val="24"/>
          <w:szCs w:val="24"/>
        </w:rPr>
        <w:t xml:space="preserve">. </w:t>
      </w:r>
      <w:r w:rsidRPr="00892922">
        <w:rPr>
          <w:rFonts w:ascii="Times New Roman" w:hAnsi="Times New Roman" w:cs="Times New Roman"/>
          <w:sz w:val="24"/>
          <w:szCs w:val="24"/>
        </w:rPr>
        <w:t>In preparation for</w:t>
      </w:r>
      <w:r>
        <w:rPr>
          <w:rFonts w:ascii="Times New Roman" w:hAnsi="Times New Roman" w:cs="Times New Roman"/>
          <w:sz w:val="24"/>
          <w:szCs w:val="24"/>
        </w:rPr>
        <w:t xml:space="preserve"> a</w:t>
      </w:r>
      <w:r w:rsidRPr="00892922">
        <w:rPr>
          <w:rFonts w:ascii="Times New Roman" w:hAnsi="Times New Roman" w:cs="Times New Roman"/>
          <w:sz w:val="24"/>
          <w:szCs w:val="24"/>
        </w:rPr>
        <w:t xml:space="preserve"> 1935 rally, Mayor Willy Liebel commissioned a replica of the ceremonial sword</w:t>
      </w:r>
      <w:r>
        <w:rPr>
          <w:rFonts w:ascii="Times New Roman" w:hAnsi="Times New Roman" w:cs="Times New Roman"/>
          <w:sz w:val="24"/>
          <w:szCs w:val="24"/>
        </w:rPr>
        <w:t xml:space="preserve"> as a gift for Hitler,</w:t>
      </w:r>
      <w:r w:rsidRPr="00E5004C">
        <w:t xml:space="preserve"> </w:t>
      </w:r>
      <w:r w:rsidRPr="00220B8B">
        <w:rPr>
          <w:rFonts w:ascii="Times New Roman" w:hAnsi="Times New Roman" w:cs="Times New Roman"/>
          <w:sz w:val="24"/>
          <w:szCs w:val="24"/>
        </w:rPr>
        <w:t>present</w:t>
      </w:r>
      <w:r>
        <w:rPr>
          <w:rFonts w:ascii="Times New Roman" w:hAnsi="Times New Roman" w:cs="Times New Roman"/>
          <w:sz w:val="24"/>
          <w:szCs w:val="24"/>
        </w:rPr>
        <w:t>ing</w:t>
      </w:r>
      <w:r w:rsidRPr="00220B8B">
        <w:rPr>
          <w:rFonts w:ascii="Times New Roman" w:hAnsi="Times New Roman" w:cs="Times New Roman"/>
          <w:sz w:val="24"/>
          <w:szCs w:val="24"/>
        </w:rPr>
        <w:t xml:space="preserve"> </w:t>
      </w:r>
      <w:r>
        <w:rPr>
          <w:rFonts w:ascii="Times New Roman" w:hAnsi="Times New Roman" w:cs="Times New Roman"/>
          <w:sz w:val="24"/>
          <w:szCs w:val="24"/>
        </w:rPr>
        <w:t>it</w:t>
      </w:r>
      <w:r w:rsidRPr="00220B8B">
        <w:rPr>
          <w:rFonts w:ascii="Times New Roman" w:hAnsi="Times New Roman" w:cs="Times New Roman"/>
          <w:sz w:val="24"/>
          <w:szCs w:val="24"/>
        </w:rPr>
        <w:t xml:space="preserve"> as emblematic of German unity and strength, reinforcing its ideological utility</w:t>
      </w:r>
      <w:r w:rsidRPr="00892922">
        <w:rPr>
          <w:rFonts w:ascii="Times New Roman" w:hAnsi="Times New Roman" w:cs="Times New Roman"/>
          <w:sz w:val="24"/>
          <w:szCs w:val="24"/>
        </w:rPr>
        <w:t xml:space="preserve">. He cited the work of Walter Buch, now a major in Himmler’s Waffen-SS, whose research supported Nürnberg’s legal claim to the imperial regalia. Hitler publicly acknowledged the regalia’s profound meaning to </w:t>
      </w:r>
      <w:r>
        <w:rPr>
          <w:rFonts w:ascii="Times New Roman" w:hAnsi="Times New Roman" w:cs="Times New Roman"/>
          <w:sz w:val="24"/>
          <w:szCs w:val="24"/>
        </w:rPr>
        <w:t>his</w:t>
      </w:r>
      <w:r w:rsidRPr="00892922">
        <w:rPr>
          <w:rFonts w:ascii="Times New Roman" w:hAnsi="Times New Roman" w:cs="Times New Roman"/>
          <w:sz w:val="24"/>
          <w:szCs w:val="24"/>
        </w:rPr>
        <w:t xml:space="preserve"> regime</w:t>
      </w:r>
      <w:r>
        <w:rPr>
          <w:rFonts w:ascii="Times New Roman" w:hAnsi="Times New Roman" w:cs="Times New Roman"/>
          <w:sz w:val="24"/>
          <w:szCs w:val="24"/>
        </w:rPr>
        <w:t xml:space="preserve">. </w:t>
      </w:r>
      <w:r w:rsidRPr="00892922">
        <w:rPr>
          <w:rFonts w:ascii="Times New Roman" w:hAnsi="Times New Roman" w:cs="Times New Roman"/>
          <w:sz w:val="24"/>
          <w:szCs w:val="24"/>
        </w:rPr>
        <w:t xml:space="preserve">So important were the </w:t>
      </w:r>
      <w:r>
        <w:rPr>
          <w:rFonts w:ascii="Times New Roman" w:hAnsi="Times New Roman" w:cs="Times New Roman"/>
          <w:sz w:val="24"/>
          <w:szCs w:val="24"/>
        </w:rPr>
        <w:t>artefacts</w:t>
      </w:r>
      <w:r w:rsidRPr="00892922">
        <w:rPr>
          <w:rFonts w:ascii="Times New Roman" w:hAnsi="Times New Roman" w:cs="Times New Roman"/>
          <w:sz w:val="24"/>
          <w:szCs w:val="24"/>
        </w:rPr>
        <w:t xml:space="preserve"> to Hitler that, following his speech, he </w:t>
      </w:r>
      <w:r>
        <w:rPr>
          <w:rFonts w:ascii="Times New Roman" w:hAnsi="Times New Roman" w:cs="Times New Roman"/>
          <w:sz w:val="24"/>
          <w:szCs w:val="24"/>
        </w:rPr>
        <w:t>promised</w:t>
      </w:r>
      <w:r w:rsidRPr="00892922">
        <w:rPr>
          <w:rFonts w:ascii="Times New Roman" w:hAnsi="Times New Roman" w:cs="Times New Roman"/>
          <w:sz w:val="24"/>
          <w:szCs w:val="24"/>
        </w:rPr>
        <w:t xml:space="preserve"> the original treasures would be returned to Nürnberg</w:t>
      </w:r>
      <w:r>
        <w:rPr>
          <w:rFonts w:ascii="Times New Roman" w:hAnsi="Times New Roman" w:cs="Times New Roman"/>
          <w:sz w:val="24"/>
          <w:szCs w:val="24"/>
        </w:rPr>
        <w:t xml:space="preserve">, </w:t>
      </w:r>
      <w:r w:rsidRPr="00892922">
        <w:rPr>
          <w:rFonts w:ascii="Times New Roman" w:hAnsi="Times New Roman" w:cs="Times New Roman"/>
          <w:sz w:val="24"/>
          <w:szCs w:val="24"/>
        </w:rPr>
        <w:t>once Austria</w:t>
      </w:r>
      <w:r>
        <w:rPr>
          <w:rFonts w:ascii="Times New Roman" w:hAnsi="Times New Roman" w:cs="Times New Roman"/>
          <w:sz w:val="24"/>
          <w:szCs w:val="24"/>
        </w:rPr>
        <w:t xml:space="preserve"> was successfully annexed (Kirkpatrick, 2014, p. 117-8)</w:t>
      </w:r>
      <w:r w:rsidRPr="00BF3BA3">
        <w:rPr>
          <w:rFonts w:ascii="Times New Roman" w:hAnsi="Times New Roman" w:cs="Times New Roman"/>
          <w:sz w:val="24"/>
          <w:szCs w:val="24"/>
        </w:rPr>
        <w:t>.</w:t>
      </w:r>
      <w:r>
        <w:rPr>
          <w:rFonts w:ascii="Times New Roman" w:hAnsi="Times New Roman" w:cs="Times New Roman"/>
          <w:sz w:val="24"/>
          <w:szCs w:val="24"/>
        </w:rPr>
        <w:t xml:space="preserve"> This promise demonstrates the greater significance of the regalia themselves, as Liebel’s replica, while cherished for its symbolism, did not appear to wholly satisfy Hitler. </w:t>
      </w:r>
    </w:p>
    <w:p w14:paraId="4880C2AC" w14:textId="77777777" w:rsidR="002E761E" w:rsidRPr="001D216E" w:rsidRDefault="002E761E" w:rsidP="002E761E">
      <w:pPr>
        <w:jc w:val="both"/>
        <w:rPr>
          <w:rFonts w:ascii="Times New Roman" w:hAnsi="Times New Roman" w:cs="Times New Roman"/>
          <w:sz w:val="24"/>
          <w:szCs w:val="24"/>
        </w:rPr>
      </w:pPr>
      <w:r w:rsidRPr="00243EA8">
        <w:rPr>
          <w:rFonts w:ascii="Times New Roman" w:hAnsi="Times New Roman" w:cs="Times New Roman"/>
          <w:sz w:val="24"/>
          <w:szCs w:val="24"/>
        </w:rPr>
        <w:t>Nürnberg's Nazi rally grounds</w:t>
      </w:r>
      <w:r>
        <w:rPr>
          <w:rFonts w:ascii="Times New Roman" w:hAnsi="Times New Roman" w:cs="Times New Roman"/>
          <w:sz w:val="24"/>
          <w:szCs w:val="24"/>
        </w:rPr>
        <w:t xml:space="preserve"> were subject to architectural improvements to receive and display the regalia. The plans</w:t>
      </w:r>
      <w:r w:rsidRPr="00243EA8">
        <w:rPr>
          <w:rFonts w:ascii="Times New Roman" w:hAnsi="Times New Roman" w:cs="Times New Roman"/>
          <w:sz w:val="24"/>
          <w:szCs w:val="24"/>
        </w:rPr>
        <w:t xml:space="preserve"> reflected Hitler’s preference for Greco-Roman architectural symbolism</w:t>
      </w:r>
      <w:r w:rsidRPr="001D216E">
        <w:rPr>
          <w:rFonts w:ascii="Times New Roman" w:hAnsi="Times New Roman" w:cs="Times New Roman"/>
          <w:sz w:val="24"/>
          <w:szCs w:val="24"/>
        </w:rPr>
        <w:t xml:space="preserve">. Ancient Greek culture had a </w:t>
      </w:r>
      <w:r>
        <w:rPr>
          <w:rFonts w:ascii="Times New Roman" w:hAnsi="Times New Roman" w:cs="Times New Roman"/>
          <w:sz w:val="24"/>
          <w:szCs w:val="24"/>
        </w:rPr>
        <w:t>strong</w:t>
      </w:r>
      <w:r w:rsidRPr="001D216E">
        <w:rPr>
          <w:rFonts w:ascii="Times New Roman" w:hAnsi="Times New Roman" w:cs="Times New Roman"/>
          <w:sz w:val="24"/>
          <w:szCs w:val="24"/>
        </w:rPr>
        <w:t xml:space="preserve"> influence on Hitler's ideology,</w:t>
      </w:r>
      <w:r w:rsidRPr="00B16EC5">
        <w:t xml:space="preserve"> </w:t>
      </w:r>
      <w:r w:rsidRPr="00B16EC5">
        <w:rPr>
          <w:rFonts w:ascii="Times New Roman" w:hAnsi="Times New Roman" w:cs="Times New Roman"/>
          <w:sz w:val="24"/>
          <w:szCs w:val="24"/>
        </w:rPr>
        <w:t>especially his idealisation of militarised Greek city-states</w:t>
      </w:r>
      <w:r w:rsidRPr="001D216E">
        <w:rPr>
          <w:rFonts w:ascii="Times New Roman" w:hAnsi="Times New Roman" w:cs="Times New Roman"/>
          <w:sz w:val="24"/>
          <w:szCs w:val="24"/>
        </w:rPr>
        <w:t>. The promotion of Aryan ideals, perceived as a reflection of Greek culture, fuelled Hitler's belief in racial supremacy. He viewed ancient Greek civilisation as a symbol of power, creativity, and intellectual prowess, qualities he sought to instil in the German state (Scobie, 1990, p.</w:t>
      </w:r>
      <w:r>
        <w:rPr>
          <w:rFonts w:ascii="Times New Roman" w:hAnsi="Times New Roman" w:cs="Times New Roman"/>
          <w:sz w:val="24"/>
          <w:szCs w:val="24"/>
        </w:rPr>
        <w:t xml:space="preserve"> </w:t>
      </w:r>
      <w:r w:rsidRPr="001D216E">
        <w:rPr>
          <w:rFonts w:ascii="Times New Roman" w:hAnsi="Times New Roman" w:cs="Times New Roman"/>
          <w:sz w:val="24"/>
          <w:szCs w:val="24"/>
        </w:rPr>
        <w:t>69-73).</w:t>
      </w:r>
    </w:p>
    <w:p w14:paraId="0EB92019" w14:textId="77777777" w:rsidR="002E761E" w:rsidRPr="001F5DFA" w:rsidRDefault="002E761E" w:rsidP="002E761E">
      <w:pPr>
        <w:jc w:val="both"/>
        <w:rPr>
          <w:rFonts w:ascii="Times New Roman" w:hAnsi="Times New Roman" w:cs="Times New Roman"/>
          <w:sz w:val="24"/>
          <w:szCs w:val="24"/>
          <w:u w:val="single"/>
        </w:rPr>
      </w:pPr>
      <w:r w:rsidRPr="001F5DFA">
        <w:rPr>
          <w:rFonts w:ascii="Times New Roman" w:hAnsi="Times New Roman" w:cs="Times New Roman"/>
          <w:sz w:val="24"/>
          <w:szCs w:val="24"/>
          <w:u w:val="single"/>
        </w:rPr>
        <w:t>Opposing Vienna</w:t>
      </w:r>
    </w:p>
    <w:p w14:paraId="6F1109DD" w14:textId="77777777" w:rsidR="002E761E" w:rsidRPr="001D216E" w:rsidRDefault="002E761E" w:rsidP="002E761E">
      <w:pPr>
        <w:jc w:val="both"/>
        <w:rPr>
          <w:rFonts w:ascii="Times New Roman" w:hAnsi="Times New Roman" w:cs="Times New Roman"/>
          <w:color w:val="FF0000"/>
          <w:sz w:val="24"/>
          <w:szCs w:val="24"/>
        </w:rPr>
      </w:pPr>
      <w:r w:rsidRPr="004605B3">
        <w:rPr>
          <w:rFonts w:ascii="Times New Roman" w:hAnsi="Times New Roman" w:cs="Times New Roman"/>
          <w:sz w:val="24"/>
          <w:szCs w:val="24"/>
        </w:rPr>
        <w:t xml:space="preserve">Hitler’s desire for the </w:t>
      </w:r>
      <w:r>
        <w:rPr>
          <w:rFonts w:ascii="Times New Roman" w:hAnsi="Times New Roman" w:cs="Times New Roman"/>
          <w:sz w:val="24"/>
          <w:szCs w:val="24"/>
        </w:rPr>
        <w:t>regalia</w:t>
      </w:r>
      <w:r w:rsidRPr="004605B3">
        <w:rPr>
          <w:rFonts w:ascii="Times New Roman" w:hAnsi="Times New Roman" w:cs="Times New Roman"/>
          <w:sz w:val="24"/>
          <w:szCs w:val="24"/>
        </w:rPr>
        <w:t xml:space="preserve"> was also likely driven by his deep-seated hatred of Vienna</w:t>
      </w:r>
      <w:r w:rsidRPr="001D216E">
        <w:rPr>
          <w:rFonts w:ascii="Times New Roman" w:hAnsi="Times New Roman" w:cs="Times New Roman"/>
          <w:sz w:val="24"/>
          <w:szCs w:val="24"/>
        </w:rPr>
        <w:t xml:space="preserve">. Hitler’s animosity </w:t>
      </w:r>
      <w:r>
        <w:rPr>
          <w:rFonts w:ascii="Times New Roman" w:hAnsi="Times New Roman" w:cs="Times New Roman"/>
          <w:sz w:val="24"/>
          <w:szCs w:val="24"/>
        </w:rPr>
        <w:t>progressed</w:t>
      </w:r>
      <w:r w:rsidRPr="001D216E">
        <w:rPr>
          <w:rFonts w:ascii="Times New Roman" w:hAnsi="Times New Roman" w:cs="Times New Roman"/>
          <w:sz w:val="24"/>
          <w:szCs w:val="24"/>
        </w:rPr>
        <w:t xml:space="preserve"> from personal experiences and ideological convictions. His time in Vienna, between 1908 and 1913, was marked by </w:t>
      </w:r>
      <w:r w:rsidRPr="005D528C">
        <w:rPr>
          <w:rFonts w:ascii="Times New Roman" w:hAnsi="Times New Roman" w:cs="Times New Roman"/>
          <w:sz w:val="24"/>
          <w:szCs w:val="24"/>
        </w:rPr>
        <w:t>personal failure, which shaped his hostility</w:t>
      </w:r>
      <w:r>
        <w:rPr>
          <w:rFonts w:ascii="Times New Roman" w:hAnsi="Times New Roman" w:cs="Times New Roman"/>
          <w:sz w:val="24"/>
          <w:szCs w:val="24"/>
        </w:rPr>
        <w:t xml:space="preserve"> </w:t>
      </w:r>
      <w:r w:rsidRPr="001D216E">
        <w:rPr>
          <w:rFonts w:ascii="Times New Roman" w:hAnsi="Times New Roman" w:cs="Times New Roman"/>
          <w:sz w:val="24"/>
          <w:szCs w:val="24"/>
        </w:rPr>
        <w:lastRenderedPageBreak/>
        <w:t xml:space="preserve">towards the city and its perceived cultural decadence. This resentment became crucial in shaping his political ideology and his desire to control Viennese culture upon his rise to power. He perceived Vienna’s </w:t>
      </w:r>
      <w:r>
        <w:rPr>
          <w:rFonts w:ascii="Times New Roman" w:hAnsi="Times New Roman" w:cs="Times New Roman"/>
          <w:sz w:val="24"/>
          <w:szCs w:val="24"/>
        </w:rPr>
        <w:t>cross-</w:t>
      </w:r>
      <w:r w:rsidRPr="001D216E">
        <w:rPr>
          <w:rFonts w:ascii="Times New Roman" w:hAnsi="Times New Roman" w:cs="Times New Roman"/>
          <w:sz w:val="24"/>
          <w:szCs w:val="24"/>
        </w:rPr>
        <w:t>cultural</w:t>
      </w:r>
      <w:r>
        <w:rPr>
          <w:rFonts w:ascii="Times New Roman" w:hAnsi="Times New Roman" w:cs="Times New Roman"/>
          <w:sz w:val="24"/>
          <w:szCs w:val="24"/>
        </w:rPr>
        <w:t>ism</w:t>
      </w:r>
      <w:r w:rsidRPr="001D216E">
        <w:rPr>
          <w:rFonts w:ascii="Times New Roman" w:hAnsi="Times New Roman" w:cs="Times New Roman"/>
          <w:sz w:val="24"/>
          <w:szCs w:val="24"/>
        </w:rPr>
        <w:t xml:space="preserve">, </w:t>
      </w:r>
      <w:r>
        <w:rPr>
          <w:rFonts w:ascii="Times New Roman" w:hAnsi="Times New Roman" w:cs="Times New Roman"/>
          <w:sz w:val="24"/>
          <w:szCs w:val="24"/>
        </w:rPr>
        <w:t>particularly its</w:t>
      </w:r>
      <w:r w:rsidRPr="001D216E">
        <w:rPr>
          <w:rFonts w:ascii="Times New Roman" w:hAnsi="Times New Roman" w:cs="Times New Roman"/>
          <w:sz w:val="24"/>
          <w:szCs w:val="24"/>
        </w:rPr>
        <w:t xml:space="preserve"> Jewish</w:t>
      </w:r>
      <w:r>
        <w:rPr>
          <w:rFonts w:ascii="Times New Roman" w:hAnsi="Times New Roman" w:cs="Times New Roman"/>
          <w:sz w:val="24"/>
          <w:szCs w:val="24"/>
        </w:rPr>
        <w:t xml:space="preserve"> and</w:t>
      </w:r>
      <w:r w:rsidRPr="001D216E">
        <w:rPr>
          <w:rFonts w:ascii="Times New Roman" w:hAnsi="Times New Roman" w:cs="Times New Roman"/>
          <w:sz w:val="24"/>
          <w:szCs w:val="24"/>
        </w:rPr>
        <w:t xml:space="preserve"> Slavic</w:t>
      </w:r>
      <w:r>
        <w:rPr>
          <w:rFonts w:ascii="Times New Roman" w:hAnsi="Times New Roman" w:cs="Times New Roman"/>
          <w:sz w:val="24"/>
          <w:szCs w:val="24"/>
        </w:rPr>
        <w:t xml:space="preserve"> populations</w:t>
      </w:r>
      <w:r w:rsidRPr="001D216E">
        <w:rPr>
          <w:rFonts w:ascii="Times New Roman" w:hAnsi="Times New Roman" w:cs="Times New Roman"/>
          <w:sz w:val="24"/>
          <w:szCs w:val="24"/>
        </w:rPr>
        <w:t xml:space="preserve">, </w:t>
      </w:r>
      <w:r w:rsidRPr="000E5A67">
        <w:rPr>
          <w:rFonts w:ascii="Times New Roman" w:hAnsi="Times New Roman" w:cs="Times New Roman"/>
          <w:sz w:val="24"/>
          <w:szCs w:val="24"/>
        </w:rPr>
        <w:t xml:space="preserve">as undermining Aryan racial purity and German cultural dominance </w:t>
      </w:r>
      <w:r w:rsidRPr="001D216E">
        <w:rPr>
          <w:rFonts w:ascii="Times New Roman" w:hAnsi="Times New Roman" w:cs="Times New Roman"/>
          <w:sz w:val="24"/>
          <w:szCs w:val="24"/>
        </w:rPr>
        <w:t>(Moorhouse, 2021, p.</w:t>
      </w:r>
      <w:r>
        <w:rPr>
          <w:rFonts w:ascii="Times New Roman" w:hAnsi="Times New Roman" w:cs="Times New Roman"/>
          <w:sz w:val="24"/>
          <w:szCs w:val="24"/>
        </w:rPr>
        <w:t xml:space="preserve"> </w:t>
      </w:r>
      <w:r w:rsidRPr="001D216E">
        <w:rPr>
          <w:rFonts w:ascii="Times New Roman" w:hAnsi="Times New Roman" w:cs="Times New Roman"/>
          <w:sz w:val="24"/>
          <w:szCs w:val="24"/>
        </w:rPr>
        <w:t>19-22).</w:t>
      </w:r>
    </w:p>
    <w:p w14:paraId="50B8B6FC" w14:textId="46464EDF" w:rsidR="002E761E" w:rsidRDefault="002E761E" w:rsidP="002E761E">
      <w:pPr>
        <w:spacing w:after="0"/>
        <w:jc w:val="both"/>
        <w:rPr>
          <w:rFonts w:ascii="Times New Roman" w:hAnsi="Times New Roman" w:cs="Times New Roman"/>
          <w:sz w:val="24"/>
          <w:szCs w:val="24"/>
        </w:rPr>
      </w:pPr>
      <w:r w:rsidRPr="001D216E">
        <w:rPr>
          <w:rFonts w:ascii="Times New Roman" w:hAnsi="Times New Roman" w:cs="Times New Roman"/>
          <w:sz w:val="24"/>
          <w:szCs w:val="24"/>
        </w:rPr>
        <w:t xml:space="preserve">The </w:t>
      </w:r>
      <w:r>
        <w:rPr>
          <w:rFonts w:ascii="Times New Roman" w:hAnsi="Times New Roman" w:cs="Times New Roman"/>
          <w:sz w:val="24"/>
          <w:szCs w:val="24"/>
        </w:rPr>
        <w:t>regalia</w:t>
      </w:r>
      <w:r w:rsidRPr="001D216E">
        <w:rPr>
          <w:rFonts w:ascii="Times New Roman" w:hAnsi="Times New Roman" w:cs="Times New Roman"/>
          <w:sz w:val="24"/>
          <w:szCs w:val="24"/>
        </w:rPr>
        <w:t xml:space="preserve"> held considerable symbolic and political significance for Vienna, particularly from the 15th century onwards when the city became the Habsburg </w:t>
      </w:r>
      <w:r>
        <w:rPr>
          <w:rFonts w:ascii="Times New Roman" w:hAnsi="Times New Roman" w:cs="Times New Roman"/>
          <w:sz w:val="24"/>
          <w:szCs w:val="24"/>
        </w:rPr>
        <w:t>capital</w:t>
      </w:r>
      <w:r w:rsidRPr="001D216E">
        <w:rPr>
          <w:rFonts w:ascii="Times New Roman" w:hAnsi="Times New Roman" w:cs="Times New Roman"/>
          <w:sz w:val="24"/>
          <w:szCs w:val="24"/>
        </w:rPr>
        <w:t xml:space="preserve">. </w:t>
      </w:r>
      <w:r w:rsidRPr="00EA1955">
        <w:rPr>
          <w:rFonts w:ascii="Times New Roman" w:hAnsi="Times New Roman" w:cs="Times New Roman"/>
          <w:sz w:val="24"/>
          <w:szCs w:val="24"/>
        </w:rPr>
        <w:t>The regalia legitimised imperial rule and conveyed divine authority</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Although the empire remained a decentralised political entity, the custody of the regalia elevated Vienna’s status, effectively establishing it as the de facto capital of the empire, a status previously held by </w:t>
      </w:r>
      <w:r w:rsidRPr="001D216E">
        <w:rPr>
          <w:rFonts w:ascii="Times New Roman" w:hAnsi="Times New Roman" w:cs="Times New Roman"/>
          <w:color w:val="000000" w:themeColor="text1"/>
          <w:sz w:val="24"/>
          <w:szCs w:val="24"/>
        </w:rPr>
        <w:t>Nürnberg</w:t>
      </w:r>
      <w:r w:rsidRPr="001D216E">
        <w:rPr>
          <w:rFonts w:ascii="Times New Roman" w:hAnsi="Times New Roman" w:cs="Times New Roman"/>
          <w:sz w:val="24"/>
          <w:szCs w:val="24"/>
        </w:rPr>
        <w:t xml:space="preserve">. </w:t>
      </w:r>
      <w:r w:rsidRPr="004605B3">
        <w:rPr>
          <w:rFonts w:ascii="Times New Roman" w:hAnsi="Times New Roman" w:cs="Times New Roman"/>
          <w:sz w:val="24"/>
          <w:szCs w:val="24"/>
        </w:rPr>
        <w:t>Housed in the Hofburg Palace from 1424</w:t>
      </w:r>
      <w:r>
        <w:rPr>
          <w:rFonts w:ascii="Times New Roman" w:hAnsi="Times New Roman" w:cs="Times New Roman"/>
          <w:sz w:val="24"/>
          <w:szCs w:val="24"/>
        </w:rPr>
        <w:t>, the regalia affirmed Vienna’s</w:t>
      </w:r>
      <w:r w:rsidRPr="001D216E">
        <w:rPr>
          <w:rFonts w:ascii="Times New Roman" w:hAnsi="Times New Roman" w:cs="Times New Roman"/>
          <w:sz w:val="24"/>
          <w:szCs w:val="24"/>
        </w:rPr>
        <w:t xml:space="preserve"> political </w:t>
      </w:r>
      <w:r>
        <w:rPr>
          <w:rFonts w:ascii="Times New Roman" w:hAnsi="Times New Roman" w:cs="Times New Roman"/>
          <w:sz w:val="24"/>
          <w:szCs w:val="24"/>
        </w:rPr>
        <w:t>authority</w:t>
      </w:r>
      <w:r w:rsidRPr="001D216E">
        <w:rPr>
          <w:rFonts w:ascii="Times New Roman" w:hAnsi="Times New Roman" w:cs="Times New Roman"/>
          <w:sz w:val="24"/>
          <w:szCs w:val="24"/>
        </w:rPr>
        <w:t xml:space="preserve"> </w:t>
      </w:r>
      <w:r>
        <w:rPr>
          <w:rFonts w:ascii="Times New Roman" w:hAnsi="Times New Roman" w:cs="Times New Roman"/>
          <w:sz w:val="24"/>
          <w:szCs w:val="24"/>
        </w:rPr>
        <w:t>and</w:t>
      </w:r>
      <w:r w:rsidRPr="001D216E">
        <w:rPr>
          <w:rFonts w:ascii="Times New Roman" w:hAnsi="Times New Roman" w:cs="Times New Roman"/>
          <w:sz w:val="24"/>
          <w:szCs w:val="24"/>
        </w:rPr>
        <w:t xml:space="preserve"> reinforced its religious importance, as the regalia were used in coronations and were believed to embody sacred power, particularly the Holy Lance, thought to have pierced Christ’s side (Wilson, 20</w:t>
      </w:r>
      <w:r>
        <w:rPr>
          <w:rFonts w:ascii="Times New Roman" w:hAnsi="Times New Roman" w:cs="Times New Roman"/>
          <w:sz w:val="24"/>
          <w:szCs w:val="24"/>
        </w:rPr>
        <w:t>20</w:t>
      </w:r>
      <w:r w:rsidRPr="001D216E">
        <w:rPr>
          <w:rFonts w:ascii="Times New Roman" w:hAnsi="Times New Roman" w:cs="Times New Roman"/>
          <w:sz w:val="24"/>
          <w:szCs w:val="24"/>
        </w:rPr>
        <w:t>, p.</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255-62). Even after the dissolution of the Holy Roman Empire in 1806, Vienna retained the regalia, </w:t>
      </w:r>
      <w:r w:rsidRPr="00242E65">
        <w:rPr>
          <w:rFonts w:ascii="Times New Roman" w:hAnsi="Times New Roman" w:cs="Times New Roman"/>
          <w:sz w:val="24"/>
          <w:szCs w:val="24"/>
        </w:rPr>
        <w:t>affirming</w:t>
      </w:r>
      <w:r>
        <w:rPr>
          <w:rFonts w:ascii="Times New Roman" w:hAnsi="Times New Roman" w:cs="Times New Roman"/>
          <w:sz w:val="24"/>
          <w:szCs w:val="24"/>
        </w:rPr>
        <w:t xml:space="preserve"> their</w:t>
      </w:r>
      <w:r w:rsidRPr="00242E65">
        <w:rPr>
          <w:rFonts w:ascii="Times New Roman" w:hAnsi="Times New Roman" w:cs="Times New Roman"/>
          <w:sz w:val="24"/>
          <w:szCs w:val="24"/>
        </w:rPr>
        <w:t xml:space="preserve"> continued association with imperial heritage </w:t>
      </w:r>
      <w:r w:rsidRPr="001D216E">
        <w:rPr>
          <w:rFonts w:ascii="Times New Roman" w:hAnsi="Times New Roman" w:cs="Times New Roman"/>
          <w:sz w:val="24"/>
          <w:szCs w:val="24"/>
        </w:rPr>
        <w:t>(Whaley, 2012, p.</w:t>
      </w:r>
      <w:r>
        <w:rPr>
          <w:rFonts w:ascii="Times New Roman" w:hAnsi="Times New Roman" w:cs="Times New Roman"/>
          <w:sz w:val="24"/>
          <w:szCs w:val="24"/>
        </w:rPr>
        <w:t xml:space="preserve"> </w:t>
      </w:r>
      <w:r w:rsidRPr="001D216E">
        <w:rPr>
          <w:rFonts w:ascii="Times New Roman" w:hAnsi="Times New Roman" w:cs="Times New Roman"/>
          <w:sz w:val="24"/>
          <w:szCs w:val="24"/>
        </w:rPr>
        <w:t xml:space="preserve">70-5). </w:t>
      </w:r>
      <w:r>
        <w:rPr>
          <w:rFonts w:ascii="Times New Roman" w:hAnsi="Times New Roman" w:cs="Times New Roman"/>
          <w:sz w:val="24"/>
          <w:szCs w:val="24"/>
        </w:rPr>
        <w:t>T</w:t>
      </w:r>
      <w:r w:rsidRPr="001D216E">
        <w:rPr>
          <w:rFonts w:ascii="Times New Roman" w:hAnsi="Times New Roman" w:cs="Times New Roman"/>
          <w:sz w:val="24"/>
          <w:szCs w:val="24"/>
        </w:rPr>
        <w:t>he regalia were not mere ceremonial objects but crucial in sustaining imperial ideology and Vienna’s central role in early modern Europe.</w:t>
      </w:r>
    </w:p>
    <w:p w14:paraId="226FB141" w14:textId="77777777" w:rsidR="002E761E" w:rsidRPr="002E761E" w:rsidRDefault="002E761E" w:rsidP="002E761E">
      <w:pPr>
        <w:spacing w:after="0"/>
        <w:jc w:val="both"/>
        <w:rPr>
          <w:rFonts w:ascii="Times New Roman" w:hAnsi="Times New Roman" w:cs="Times New Roman"/>
          <w:sz w:val="24"/>
          <w:szCs w:val="24"/>
        </w:rPr>
      </w:pPr>
    </w:p>
    <w:p w14:paraId="5950B8B0" w14:textId="77777777" w:rsidR="002E761E" w:rsidRDefault="002E761E" w:rsidP="002E761E">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The Fourth Reich </w:t>
      </w:r>
    </w:p>
    <w:p w14:paraId="08CA1B4C" w14:textId="77777777" w:rsidR="002E761E" w:rsidRPr="00733D37" w:rsidRDefault="002E761E" w:rsidP="002E761E">
      <w:pPr>
        <w:jc w:val="both"/>
        <w:rPr>
          <w:rFonts w:ascii="Times New Roman" w:hAnsi="Times New Roman" w:cs="Times New Roman"/>
          <w:sz w:val="24"/>
          <w:szCs w:val="24"/>
        </w:rPr>
      </w:pPr>
      <w:r w:rsidRPr="00BC1F02">
        <w:rPr>
          <w:rFonts w:ascii="Times New Roman" w:hAnsi="Times New Roman" w:cs="Times New Roman"/>
          <w:sz w:val="24"/>
          <w:szCs w:val="24"/>
        </w:rPr>
        <w:t>Far-right movements today continue to invoke Hitler’s leadership and violent ideology, sustaining his legacy beyond 1945</w:t>
      </w:r>
      <w:r>
        <w:rPr>
          <w:rFonts w:ascii="Times New Roman" w:hAnsi="Times New Roman" w:cs="Times New Roman"/>
          <w:sz w:val="24"/>
          <w:szCs w:val="24"/>
        </w:rPr>
        <w:t>. A</w:t>
      </w:r>
      <w:r w:rsidRPr="00E877A9">
        <w:rPr>
          <w:rFonts w:ascii="Times New Roman" w:hAnsi="Times New Roman" w:cs="Times New Roman"/>
          <w:sz w:val="24"/>
          <w:szCs w:val="24"/>
        </w:rPr>
        <w:t>s Robert Gellately shows, enabling the reinterpretation of fascist ideals in a modern contex</w:t>
      </w:r>
      <w:r>
        <w:rPr>
          <w:rFonts w:ascii="Times New Roman" w:hAnsi="Times New Roman" w:cs="Times New Roman"/>
          <w:sz w:val="24"/>
          <w:szCs w:val="24"/>
        </w:rPr>
        <w:t xml:space="preserve">t </w:t>
      </w:r>
      <w:r w:rsidRPr="00733D37">
        <w:rPr>
          <w:rFonts w:ascii="Times New Roman" w:hAnsi="Times New Roman" w:cs="Times New Roman"/>
          <w:sz w:val="24"/>
          <w:szCs w:val="24"/>
        </w:rPr>
        <w:t>(</w:t>
      </w:r>
      <w:proofErr w:type="spellStart"/>
      <w:r w:rsidRPr="00733D37">
        <w:rPr>
          <w:rFonts w:ascii="Times New Roman" w:hAnsi="Times New Roman" w:cs="Times New Roman"/>
          <w:sz w:val="24"/>
          <w:szCs w:val="24"/>
        </w:rPr>
        <w:t>Gellately</w:t>
      </w:r>
      <w:proofErr w:type="spellEnd"/>
      <w:r w:rsidRPr="00733D37">
        <w:rPr>
          <w:rFonts w:ascii="Times New Roman" w:hAnsi="Times New Roman" w:cs="Times New Roman"/>
          <w:sz w:val="24"/>
          <w:szCs w:val="24"/>
        </w:rPr>
        <w:t>, 2020)</w:t>
      </w:r>
      <w:r w:rsidRPr="00FF3F26">
        <w:rPr>
          <w:rFonts w:ascii="Times New Roman" w:hAnsi="Times New Roman" w:cs="Times New Roman"/>
          <w:sz w:val="24"/>
          <w:szCs w:val="24"/>
        </w:rPr>
        <w:t>.</w:t>
      </w:r>
      <w:r w:rsidRPr="003B1B6A">
        <w:t xml:space="preserve"> </w:t>
      </w:r>
      <w:r w:rsidRPr="003B1B6A">
        <w:rPr>
          <w:rFonts w:ascii="Times New Roman" w:hAnsi="Times New Roman" w:cs="Times New Roman"/>
          <w:sz w:val="24"/>
          <w:szCs w:val="24"/>
        </w:rPr>
        <w:t xml:space="preserve">Once </w:t>
      </w:r>
      <w:r>
        <w:rPr>
          <w:rFonts w:ascii="Times New Roman" w:hAnsi="Times New Roman" w:cs="Times New Roman"/>
          <w:sz w:val="24"/>
          <w:szCs w:val="24"/>
        </w:rPr>
        <w:t>a mockery</w:t>
      </w:r>
      <w:r w:rsidRPr="003B1B6A">
        <w:rPr>
          <w:rFonts w:ascii="Times New Roman" w:hAnsi="Times New Roman" w:cs="Times New Roman"/>
          <w:sz w:val="24"/>
          <w:szCs w:val="24"/>
        </w:rPr>
        <w:t>, the concept of a ‘Fourth Reich’ has been adopted by neo-Nazis and conspiracy theorist</w:t>
      </w:r>
      <w:r>
        <w:rPr>
          <w:rFonts w:ascii="Times New Roman" w:hAnsi="Times New Roman" w:cs="Times New Roman"/>
          <w:sz w:val="24"/>
          <w:szCs w:val="24"/>
        </w:rPr>
        <w:t xml:space="preserve">s </w:t>
      </w:r>
      <w:r w:rsidRPr="00FD75A9">
        <w:rPr>
          <w:rFonts w:ascii="Times New Roman" w:hAnsi="Times New Roman" w:cs="Times New Roman"/>
          <w:sz w:val="24"/>
          <w:szCs w:val="24"/>
        </w:rPr>
        <w:t>to promote authoritarian and racist ideologies, as discussed by Martin A. Lee</w:t>
      </w:r>
      <w:r>
        <w:rPr>
          <w:rFonts w:ascii="Times New Roman" w:hAnsi="Times New Roman" w:cs="Times New Roman"/>
          <w:sz w:val="24"/>
          <w:szCs w:val="24"/>
        </w:rPr>
        <w:t xml:space="preserve"> </w:t>
      </w:r>
      <w:r w:rsidRPr="00733D37">
        <w:rPr>
          <w:rFonts w:ascii="Times New Roman" w:hAnsi="Times New Roman" w:cs="Times New Roman"/>
          <w:sz w:val="24"/>
          <w:szCs w:val="24"/>
        </w:rPr>
        <w:t>(Lee, 2013)</w:t>
      </w:r>
      <w:r w:rsidRPr="00FF3F26">
        <w:rPr>
          <w:rFonts w:ascii="Times New Roman" w:hAnsi="Times New Roman" w:cs="Times New Roman"/>
          <w:sz w:val="24"/>
          <w:szCs w:val="24"/>
        </w:rPr>
        <w:t>.</w:t>
      </w:r>
      <w:r>
        <w:rPr>
          <w:rFonts w:ascii="Times New Roman" w:hAnsi="Times New Roman" w:cs="Times New Roman"/>
          <w:sz w:val="24"/>
          <w:szCs w:val="24"/>
        </w:rPr>
        <w:t xml:space="preserve"> </w:t>
      </w:r>
      <w:r w:rsidRPr="00146752">
        <w:rPr>
          <w:rFonts w:ascii="Times New Roman" w:hAnsi="Times New Roman" w:cs="Times New Roman"/>
          <w:sz w:val="24"/>
          <w:szCs w:val="24"/>
        </w:rPr>
        <w:t>Roger Griffin</w:t>
      </w:r>
      <w:r>
        <w:rPr>
          <w:rFonts w:ascii="Times New Roman" w:hAnsi="Times New Roman" w:cs="Times New Roman"/>
          <w:sz w:val="24"/>
          <w:szCs w:val="24"/>
        </w:rPr>
        <w:t xml:space="preserve"> documents t</w:t>
      </w:r>
      <w:r w:rsidRPr="00FF3F26">
        <w:rPr>
          <w:rFonts w:ascii="Times New Roman" w:hAnsi="Times New Roman" w:cs="Times New Roman"/>
          <w:sz w:val="24"/>
          <w:szCs w:val="24"/>
        </w:rPr>
        <w:t>he</w:t>
      </w:r>
      <w:r>
        <w:rPr>
          <w:rFonts w:ascii="Times New Roman" w:hAnsi="Times New Roman" w:cs="Times New Roman"/>
          <w:sz w:val="24"/>
          <w:szCs w:val="24"/>
        </w:rPr>
        <w:t xml:space="preserve"> use of the</w:t>
      </w:r>
      <w:r w:rsidRPr="00FF3F26">
        <w:rPr>
          <w:rFonts w:ascii="Times New Roman" w:hAnsi="Times New Roman" w:cs="Times New Roman"/>
          <w:sz w:val="24"/>
          <w:szCs w:val="24"/>
        </w:rPr>
        <w:t xml:space="preserve"> term </w:t>
      </w:r>
      <w:r>
        <w:rPr>
          <w:rFonts w:ascii="Times New Roman" w:hAnsi="Times New Roman" w:cs="Times New Roman"/>
          <w:sz w:val="24"/>
          <w:szCs w:val="24"/>
        </w:rPr>
        <w:t>‘</w:t>
      </w:r>
      <w:r w:rsidRPr="00FF3F26">
        <w:rPr>
          <w:rFonts w:ascii="Times New Roman" w:hAnsi="Times New Roman" w:cs="Times New Roman"/>
          <w:sz w:val="24"/>
          <w:szCs w:val="24"/>
        </w:rPr>
        <w:t>Fourth Reich</w:t>
      </w:r>
      <w:r>
        <w:rPr>
          <w:rFonts w:ascii="Times New Roman" w:hAnsi="Times New Roman" w:cs="Times New Roman"/>
          <w:sz w:val="24"/>
          <w:szCs w:val="24"/>
        </w:rPr>
        <w:t>’</w:t>
      </w:r>
      <w:r w:rsidRPr="00FF3F26">
        <w:rPr>
          <w:rFonts w:ascii="Times New Roman" w:hAnsi="Times New Roman" w:cs="Times New Roman"/>
          <w:sz w:val="24"/>
          <w:szCs w:val="24"/>
        </w:rPr>
        <w:t xml:space="preserve"> in conspiracy theories</w:t>
      </w:r>
      <w:r>
        <w:rPr>
          <w:rFonts w:ascii="Times New Roman" w:hAnsi="Times New Roman" w:cs="Times New Roman"/>
          <w:sz w:val="24"/>
          <w:szCs w:val="24"/>
        </w:rPr>
        <w:t xml:space="preserve"> and as a rallying cry</w:t>
      </w:r>
      <w:r w:rsidRPr="00FF3F26">
        <w:rPr>
          <w:rFonts w:ascii="Times New Roman" w:hAnsi="Times New Roman" w:cs="Times New Roman"/>
          <w:sz w:val="24"/>
          <w:szCs w:val="24"/>
        </w:rPr>
        <w:t xml:space="preserve"> to promote anti-globalist, antisemitic, and anti-democratic ideas in contemporary politics</w:t>
      </w:r>
      <w:r>
        <w:rPr>
          <w:rFonts w:ascii="Times New Roman" w:hAnsi="Times New Roman" w:cs="Times New Roman"/>
          <w:sz w:val="24"/>
          <w:szCs w:val="24"/>
        </w:rPr>
        <w:t xml:space="preserve"> </w:t>
      </w:r>
      <w:r w:rsidRPr="00733D37">
        <w:rPr>
          <w:rFonts w:ascii="Times New Roman" w:hAnsi="Times New Roman" w:cs="Times New Roman"/>
          <w:sz w:val="24"/>
          <w:szCs w:val="24"/>
        </w:rPr>
        <w:t>(Griffin, 1993)</w:t>
      </w:r>
      <w:r w:rsidRPr="00FF3F26">
        <w:rPr>
          <w:rFonts w:ascii="Times New Roman" w:hAnsi="Times New Roman" w:cs="Times New Roman"/>
          <w:sz w:val="24"/>
          <w:szCs w:val="24"/>
        </w:rPr>
        <w:t xml:space="preserve">.    </w:t>
      </w:r>
    </w:p>
    <w:p w14:paraId="4C85E08A" w14:textId="77777777" w:rsidR="002E761E" w:rsidRPr="00784CE8" w:rsidRDefault="002E761E" w:rsidP="002E761E">
      <w:pPr>
        <w:jc w:val="both"/>
        <w:rPr>
          <w:rFonts w:ascii="Times New Roman" w:hAnsi="Times New Roman" w:cs="Times New Roman"/>
          <w:sz w:val="24"/>
          <w:szCs w:val="24"/>
        </w:rPr>
      </w:pPr>
      <w:r w:rsidRPr="001C52AD">
        <w:rPr>
          <w:rFonts w:ascii="Times New Roman" w:hAnsi="Times New Roman" w:cs="Times New Roman"/>
          <w:sz w:val="24"/>
          <w:szCs w:val="24"/>
        </w:rPr>
        <w:t>Hitler’s acquisition of regalia and coffins initially served clear symbolic and propagandistic purposes</w:t>
      </w:r>
      <w:r>
        <w:rPr>
          <w:rFonts w:ascii="Times New Roman" w:hAnsi="Times New Roman" w:cs="Times New Roman"/>
          <w:sz w:val="24"/>
          <w:szCs w:val="24"/>
        </w:rPr>
        <w:t xml:space="preserve">; </w:t>
      </w:r>
      <w:r w:rsidRPr="0023618C">
        <w:rPr>
          <w:rFonts w:ascii="Times New Roman" w:hAnsi="Times New Roman" w:cs="Times New Roman"/>
          <w:sz w:val="24"/>
          <w:szCs w:val="24"/>
        </w:rPr>
        <w:t>Hitler’s handling of these artefacts in the final war stages suggests an awareness of impending defeat</w:t>
      </w:r>
      <w:r w:rsidRPr="0038232A">
        <w:rPr>
          <w:rFonts w:ascii="Times New Roman" w:hAnsi="Times New Roman" w:cs="Times New Roman"/>
          <w:sz w:val="24"/>
          <w:szCs w:val="24"/>
        </w:rPr>
        <w:t xml:space="preserve">. This shift indicates that he sought to employ these </w:t>
      </w:r>
      <w:r>
        <w:rPr>
          <w:rFonts w:ascii="Times New Roman" w:hAnsi="Times New Roman" w:cs="Times New Roman"/>
          <w:sz w:val="24"/>
          <w:szCs w:val="24"/>
        </w:rPr>
        <w:t>artefacts</w:t>
      </w:r>
      <w:r w:rsidRPr="0038232A">
        <w:rPr>
          <w:rFonts w:ascii="Times New Roman" w:hAnsi="Times New Roman" w:cs="Times New Roman"/>
          <w:sz w:val="24"/>
          <w:szCs w:val="24"/>
        </w:rPr>
        <w:t xml:space="preserve"> </w:t>
      </w:r>
      <w:r w:rsidRPr="00983538">
        <w:rPr>
          <w:rFonts w:ascii="Times New Roman" w:hAnsi="Times New Roman" w:cs="Times New Roman"/>
          <w:sz w:val="24"/>
          <w:szCs w:val="24"/>
        </w:rPr>
        <w:t xml:space="preserve">to support a projected </w:t>
      </w:r>
      <w:r>
        <w:rPr>
          <w:rFonts w:ascii="Times New Roman" w:hAnsi="Times New Roman" w:cs="Times New Roman"/>
          <w:sz w:val="24"/>
          <w:szCs w:val="24"/>
        </w:rPr>
        <w:t>Four</w:t>
      </w:r>
      <w:r w:rsidRPr="00983538">
        <w:rPr>
          <w:rFonts w:ascii="Times New Roman" w:hAnsi="Times New Roman" w:cs="Times New Roman"/>
          <w:sz w:val="24"/>
          <w:szCs w:val="24"/>
        </w:rPr>
        <w:t>th Reich and perpetuate Nazi ideology</w:t>
      </w:r>
      <w:r>
        <w:rPr>
          <w:rFonts w:ascii="Times New Roman" w:hAnsi="Times New Roman" w:cs="Times New Roman"/>
          <w:sz w:val="24"/>
          <w:szCs w:val="24"/>
        </w:rPr>
        <w:t xml:space="preserve"> (Kirkpatrick, 2014, p. 234-51). The objects’ layered symbolism warrants closer examination. There is a lack of certainty about the object's intended purpose post-war, but numerous ideas align with Hitler’s obsession with history, propaganda, and displays of wealth and power. </w:t>
      </w:r>
    </w:p>
    <w:p w14:paraId="4703F53C" w14:textId="77777777" w:rsidR="002E761E" w:rsidRDefault="002E761E" w:rsidP="002E761E">
      <w:pPr>
        <w:jc w:val="both"/>
        <w:rPr>
          <w:rFonts w:ascii="Times New Roman" w:hAnsi="Times New Roman" w:cs="Times New Roman"/>
          <w:sz w:val="24"/>
          <w:szCs w:val="24"/>
        </w:rPr>
      </w:pPr>
      <w:r w:rsidRPr="00784CE8">
        <w:rPr>
          <w:rFonts w:ascii="Times New Roman" w:hAnsi="Times New Roman" w:cs="Times New Roman"/>
          <w:sz w:val="24"/>
          <w:szCs w:val="24"/>
        </w:rPr>
        <w:t xml:space="preserve">The </w:t>
      </w:r>
      <w:r>
        <w:rPr>
          <w:rFonts w:ascii="Times New Roman" w:hAnsi="Times New Roman" w:cs="Times New Roman"/>
          <w:sz w:val="24"/>
          <w:szCs w:val="24"/>
        </w:rPr>
        <w:t>Fourth</w:t>
      </w:r>
      <w:r w:rsidRPr="00784CE8">
        <w:rPr>
          <w:rFonts w:ascii="Times New Roman" w:hAnsi="Times New Roman" w:cs="Times New Roman"/>
          <w:sz w:val="24"/>
          <w:szCs w:val="24"/>
        </w:rPr>
        <w:t xml:space="preserve"> Reich is primarily associated with neo-Nazi ideologies and speculative fiction. It refers to</w:t>
      </w:r>
      <w:r w:rsidRPr="00DC1A5A">
        <w:t xml:space="preserve"> </w:t>
      </w:r>
      <w:r w:rsidRPr="00DC1A5A">
        <w:rPr>
          <w:rFonts w:ascii="Times New Roman" w:hAnsi="Times New Roman" w:cs="Times New Roman"/>
          <w:sz w:val="24"/>
          <w:szCs w:val="24"/>
        </w:rPr>
        <w:t>a hypothetical revival of Nazi rule, restoring its authoritarian and racial doctrines</w:t>
      </w:r>
      <w:r w:rsidRPr="00784CE8">
        <w:rPr>
          <w:rFonts w:ascii="Times New Roman" w:hAnsi="Times New Roman" w:cs="Times New Roman"/>
          <w:sz w:val="24"/>
          <w:szCs w:val="24"/>
        </w:rPr>
        <w:t>. While no formal political entity bearing this name has ever existed, the idea reflects the</w:t>
      </w:r>
      <w:r w:rsidRPr="0036515A">
        <w:t xml:space="preserve"> </w:t>
      </w:r>
      <w:r w:rsidRPr="0036515A">
        <w:rPr>
          <w:rFonts w:ascii="Times New Roman" w:hAnsi="Times New Roman" w:cs="Times New Roman"/>
          <w:sz w:val="24"/>
          <w:szCs w:val="24"/>
        </w:rPr>
        <w:t>ongoing appeal of fascism and idealised legacies</w:t>
      </w:r>
      <w:r>
        <w:rPr>
          <w:rFonts w:ascii="Times New Roman" w:hAnsi="Times New Roman" w:cs="Times New Roman"/>
          <w:sz w:val="24"/>
          <w:szCs w:val="24"/>
        </w:rPr>
        <w:t xml:space="preserve"> (Stahl, 2018, p. 19-22)</w:t>
      </w:r>
      <w:r w:rsidRPr="00784CE8">
        <w:rPr>
          <w:rFonts w:ascii="Times New Roman" w:hAnsi="Times New Roman" w:cs="Times New Roman"/>
          <w:sz w:val="24"/>
          <w:szCs w:val="24"/>
        </w:rPr>
        <w:t>. Within such frameworks, the regalia</w:t>
      </w:r>
      <w:r>
        <w:rPr>
          <w:rFonts w:ascii="Times New Roman" w:hAnsi="Times New Roman" w:cs="Times New Roman"/>
          <w:sz w:val="24"/>
          <w:szCs w:val="24"/>
        </w:rPr>
        <w:t xml:space="preserve">, </w:t>
      </w:r>
      <w:r w:rsidRPr="00784CE8">
        <w:rPr>
          <w:rFonts w:ascii="Times New Roman" w:hAnsi="Times New Roman" w:cs="Times New Roman"/>
          <w:sz w:val="24"/>
          <w:szCs w:val="24"/>
        </w:rPr>
        <w:t>symbolic of historic Germanic power</w:t>
      </w:r>
      <w:r>
        <w:rPr>
          <w:rFonts w:ascii="Times New Roman" w:hAnsi="Times New Roman" w:cs="Times New Roman"/>
          <w:sz w:val="24"/>
          <w:szCs w:val="24"/>
        </w:rPr>
        <w:t>,</w:t>
      </w:r>
      <w:r w:rsidRPr="00191BCC">
        <w:t xml:space="preserve"> </w:t>
      </w:r>
      <w:r w:rsidRPr="00191BCC">
        <w:rPr>
          <w:rFonts w:ascii="Times New Roman" w:hAnsi="Times New Roman" w:cs="Times New Roman"/>
          <w:sz w:val="24"/>
          <w:szCs w:val="24"/>
        </w:rPr>
        <w:t>can be seen as symbols of imperial power and militarism</w:t>
      </w:r>
      <w:r w:rsidRPr="00784CE8">
        <w:rPr>
          <w:rFonts w:ascii="Times New Roman" w:hAnsi="Times New Roman" w:cs="Times New Roman"/>
          <w:sz w:val="24"/>
          <w:szCs w:val="24"/>
        </w:rPr>
        <w:t>. These objects</w:t>
      </w:r>
      <w:r>
        <w:rPr>
          <w:rFonts w:ascii="Times New Roman" w:hAnsi="Times New Roman" w:cs="Times New Roman"/>
          <w:sz w:val="24"/>
          <w:szCs w:val="24"/>
        </w:rPr>
        <w:t xml:space="preserve"> </w:t>
      </w:r>
      <w:r w:rsidRPr="00784CE8">
        <w:rPr>
          <w:rFonts w:ascii="Times New Roman" w:hAnsi="Times New Roman" w:cs="Times New Roman"/>
          <w:sz w:val="24"/>
          <w:szCs w:val="24"/>
        </w:rPr>
        <w:t xml:space="preserve">could be repurposed to </w:t>
      </w:r>
      <w:r>
        <w:rPr>
          <w:rFonts w:ascii="Times New Roman" w:hAnsi="Times New Roman" w:cs="Times New Roman"/>
          <w:sz w:val="24"/>
          <w:szCs w:val="24"/>
        </w:rPr>
        <w:t>legitimise</w:t>
      </w:r>
      <w:r w:rsidRPr="00784CE8">
        <w:rPr>
          <w:rFonts w:ascii="Times New Roman" w:hAnsi="Times New Roman" w:cs="Times New Roman"/>
          <w:sz w:val="24"/>
          <w:szCs w:val="24"/>
        </w:rPr>
        <w:t xml:space="preserve"> political claims by invoking an imagined continuity with the legacy of emperors and conquerors</w:t>
      </w:r>
      <w:r>
        <w:rPr>
          <w:rFonts w:ascii="Times New Roman" w:hAnsi="Times New Roman" w:cs="Times New Roman"/>
          <w:sz w:val="24"/>
          <w:szCs w:val="24"/>
        </w:rPr>
        <w:t>, as the Third Reich did</w:t>
      </w:r>
      <w:r w:rsidRPr="00784CE8">
        <w:rPr>
          <w:rFonts w:ascii="Times New Roman" w:hAnsi="Times New Roman" w:cs="Times New Roman"/>
          <w:sz w:val="24"/>
          <w:szCs w:val="24"/>
        </w:rPr>
        <w:t>.</w:t>
      </w:r>
      <w:r>
        <w:rPr>
          <w:rFonts w:ascii="Times New Roman" w:hAnsi="Times New Roman" w:cs="Times New Roman"/>
          <w:sz w:val="24"/>
          <w:szCs w:val="24"/>
        </w:rPr>
        <w:t xml:space="preserve"> </w:t>
      </w:r>
      <w:r w:rsidRPr="00784CE8">
        <w:rPr>
          <w:rFonts w:ascii="Times New Roman" w:hAnsi="Times New Roman" w:cs="Times New Roman"/>
          <w:sz w:val="24"/>
          <w:szCs w:val="24"/>
        </w:rPr>
        <w:t>This symbolic potential appears to have motivated high-ranking Nazi officials during the final stages of W</w:t>
      </w:r>
      <w:r>
        <w:rPr>
          <w:rFonts w:ascii="Times New Roman" w:hAnsi="Times New Roman" w:cs="Times New Roman"/>
          <w:sz w:val="24"/>
          <w:szCs w:val="24"/>
        </w:rPr>
        <w:t xml:space="preserve">orld </w:t>
      </w:r>
      <w:r w:rsidRPr="00784CE8">
        <w:rPr>
          <w:rFonts w:ascii="Times New Roman" w:hAnsi="Times New Roman" w:cs="Times New Roman"/>
          <w:sz w:val="24"/>
          <w:szCs w:val="24"/>
        </w:rPr>
        <w:t>W</w:t>
      </w:r>
      <w:r>
        <w:rPr>
          <w:rFonts w:ascii="Times New Roman" w:hAnsi="Times New Roman" w:cs="Times New Roman"/>
          <w:sz w:val="24"/>
          <w:szCs w:val="24"/>
        </w:rPr>
        <w:t xml:space="preserve">ar </w:t>
      </w:r>
      <w:r w:rsidRPr="00784CE8">
        <w:rPr>
          <w:rFonts w:ascii="Times New Roman" w:hAnsi="Times New Roman" w:cs="Times New Roman"/>
          <w:sz w:val="24"/>
          <w:szCs w:val="24"/>
        </w:rPr>
        <w:t>II.</w:t>
      </w:r>
    </w:p>
    <w:p w14:paraId="60E739CB" w14:textId="77777777" w:rsidR="00866CC4" w:rsidRDefault="00866CC4" w:rsidP="002E761E">
      <w:pPr>
        <w:jc w:val="both"/>
        <w:rPr>
          <w:rFonts w:ascii="Times New Roman" w:hAnsi="Times New Roman" w:cs="Times New Roman"/>
          <w:sz w:val="24"/>
          <w:szCs w:val="24"/>
          <w:u w:val="single"/>
        </w:rPr>
      </w:pPr>
    </w:p>
    <w:p w14:paraId="39114EEA" w14:textId="77777777" w:rsidR="0047075A" w:rsidRDefault="0047075A" w:rsidP="002E761E">
      <w:pPr>
        <w:jc w:val="both"/>
        <w:rPr>
          <w:rFonts w:ascii="Times New Roman" w:hAnsi="Times New Roman" w:cs="Times New Roman"/>
          <w:sz w:val="24"/>
          <w:szCs w:val="24"/>
          <w:u w:val="single"/>
        </w:rPr>
      </w:pPr>
    </w:p>
    <w:p w14:paraId="7DE3D63C" w14:textId="2A5925F1" w:rsidR="002E761E" w:rsidRPr="00A42691" w:rsidRDefault="002E761E" w:rsidP="002E761E">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Concealment for continuity </w:t>
      </w:r>
    </w:p>
    <w:p w14:paraId="289EBB07" w14:textId="77777777" w:rsidR="002E761E" w:rsidRPr="00784CE8" w:rsidRDefault="002E761E" w:rsidP="002E761E">
      <w:pPr>
        <w:jc w:val="both"/>
        <w:rPr>
          <w:rFonts w:ascii="Times New Roman" w:hAnsi="Times New Roman" w:cs="Times New Roman"/>
          <w:sz w:val="24"/>
          <w:szCs w:val="24"/>
        </w:rPr>
      </w:pPr>
      <w:r>
        <w:rPr>
          <w:rFonts w:ascii="Times New Roman" w:hAnsi="Times New Roman" w:cs="Times New Roman"/>
          <w:sz w:val="24"/>
          <w:szCs w:val="24"/>
        </w:rPr>
        <w:t xml:space="preserve">Lieutenant Walter William Horn, a German-American art historian and member of the Monuments Men initiative, was tasked with recovering the regalia missing from the vault under Nürnberg castle. According to Horn, Himmler ordered the relocation of the imperial crown, sceptre, orb, ceremonial and imperial swords, along with $25 million in gold bullion, in early 1945. This cache was intended to fund and legitimise a future Nazi resurgence. Under the direction of Mayor Liebel, appointed by Himmler for this covert operation, the regalia were concealed in a wall and hidden with elaborate measures, including a decoy convoy to mislead Allied troops. Horn suggests Liebel’s mission extended beyond preservation, hinting at efforts to revive Nazism through civilian infiltration in postwar occupation administrations in Nürnberg. In this vision, the regalia awaited a future leader who would symbolically restore Nazi rule (Kirkpatrick, 2014, p. 225–229). </w:t>
      </w:r>
    </w:p>
    <w:p w14:paraId="6C79BF80" w14:textId="77777777" w:rsidR="002E761E" w:rsidRDefault="002E761E" w:rsidP="002E761E">
      <w:pPr>
        <w:rPr>
          <w:rFonts w:ascii="Times New Roman" w:hAnsi="Times New Roman" w:cs="Times New Roman"/>
          <w:color w:val="000000" w:themeColor="text1"/>
          <w:sz w:val="24"/>
          <w:szCs w:val="24"/>
        </w:rPr>
      </w:pPr>
      <w:r w:rsidRPr="00A90096">
        <w:rPr>
          <w:rFonts w:ascii="Times New Roman" w:hAnsi="Times New Roman" w:cs="Times New Roman"/>
          <w:color w:val="000000" w:themeColor="text1"/>
          <w:sz w:val="24"/>
          <w:szCs w:val="24"/>
        </w:rPr>
        <w:t>Similarly</w:t>
      </w:r>
      <w:r>
        <w:rPr>
          <w:rFonts w:ascii="Times New Roman" w:hAnsi="Times New Roman" w:cs="Times New Roman"/>
          <w:color w:val="000000" w:themeColor="text1"/>
          <w:sz w:val="24"/>
          <w:szCs w:val="24"/>
        </w:rPr>
        <w:t xml:space="preserve">, the cache of artefacts discovered alongside the coffins in the </w:t>
      </w:r>
      <w:proofErr w:type="spellStart"/>
      <w:r>
        <w:rPr>
          <w:rFonts w:ascii="Times New Roman" w:hAnsi="Times New Roman" w:cs="Times New Roman"/>
          <w:color w:val="000000" w:themeColor="text1"/>
          <w:sz w:val="24"/>
          <w:szCs w:val="24"/>
        </w:rPr>
        <w:t>Bernterode</w:t>
      </w:r>
      <w:proofErr w:type="spellEnd"/>
      <w:r>
        <w:rPr>
          <w:rFonts w:ascii="Times New Roman" w:hAnsi="Times New Roman" w:cs="Times New Roman"/>
          <w:color w:val="000000" w:themeColor="text1"/>
          <w:sz w:val="24"/>
          <w:szCs w:val="24"/>
        </w:rPr>
        <w:t xml:space="preserve"> mine was a carefully curated collection intended to preserve and promote the regime’s ideology under a prospective Fourth Reich. The site housed a collection of German regimental banners dating from the early Prussian wars through to World War I, along with stashes of paintings and tapestries originating from royal residences in Potsdam, Berlin, and </w:t>
      </w:r>
      <w:proofErr w:type="spellStart"/>
      <w:r>
        <w:rPr>
          <w:rFonts w:ascii="Times New Roman" w:hAnsi="Times New Roman" w:cs="Times New Roman"/>
          <w:color w:val="000000" w:themeColor="text1"/>
          <w:sz w:val="24"/>
          <w:szCs w:val="24"/>
        </w:rPr>
        <w:t>Sanssouci</w:t>
      </w:r>
      <w:proofErr w:type="spellEnd"/>
      <w:r>
        <w:rPr>
          <w:rFonts w:ascii="Times New Roman" w:hAnsi="Times New Roman" w:cs="Times New Roman"/>
          <w:color w:val="000000" w:themeColor="text1"/>
          <w:sz w:val="24"/>
          <w:szCs w:val="24"/>
        </w:rPr>
        <w:t xml:space="preserve">. Ammunition boxes were repurposed to store books and photographs from the personal library of Frederick the Great, as well as swastika-embroidered memorabilia and commemorative ribbons. The mine also contained portraits and photographs of military leaders of the Prussian state, from King Frederick Wilhelm I to Hitler, reinforcing a visual narrative that linked Hitler to earlier militaristic rulers. Most notably, the regalia of the Prussian monarchy were present, including the Reich sword of Prince Albrecht forged in 1540, as well as the sceptre, orb, and crown used at the coronation of Frederick Wilhelm I in 1713. According to Captain Walker Hancock and Lieutenant George Stout of the Monuments Men, who uncovered the site, the </w:t>
      </w:r>
      <w:proofErr w:type="spellStart"/>
      <w:r>
        <w:rPr>
          <w:rFonts w:ascii="Times New Roman" w:hAnsi="Times New Roman" w:cs="Times New Roman"/>
          <w:color w:val="000000" w:themeColor="text1"/>
          <w:sz w:val="24"/>
          <w:szCs w:val="24"/>
        </w:rPr>
        <w:t>Bernterode</w:t>
      </w:r>
      <w:proofErr w:type="spellEnd"/>
      <w:r>
        <w:rPr>
          <w:rFonts w:ascii="Times New Roman" w:hAnsi="Times New Roman" w:cs="Times New Roman"/>
          <w:color w:val="000000" w:themeColor="text1"/>
          <w:sz w:val="24"/>
          <w:szCs w:val="24"/>
        </w:rPr>
        <w:t xml:space="preserve"> cache was interpreted as a reliquary, one of the most significant assemblages of German military and imperial heritage, likely meant to support a postwar Nazi revival (Edsel &amp; Witter, 2014, p. 339–341). </w:t>
      </w:r>
    </w:p>
    <w:p w14:paraId="15B4880A" w14:textId="77777777" w:rsidR="002E761E" w:rsidRDefault="002E761E" w:rsidP="002E761E">
      <w:pPr>
        <w:rPr>
          <w:rFonts w:ascii="Times New Roman" w:hAnsi="Times New Roman" w:cs="Times New Roman"/>
          <w:sz w:val="24"/>
          <w:szCs w:val="24"/>
        </w:rPr>
      </w:pPr>
      <w:r w:rsidRPr="00675EE1">
        <w:rPr>
          <w:rFonts w:ascii="Times New Roman" w:hAnsi="Times New Roman" w:cs="Times New Roman"/>
          <w:color w:val="000000" w:themeColor="text1"/>
          <w:sz w:val="24"/>
          <w:szCs w:val="24"/>
        </w:rPr>
        <w:t>Moving the coffins symbolised the regime’s collapse and a final attempt to preserve a curated national myth</w:t>
      </w:r>
      <w:r>
        <w:rPr>
          <w:rFonts w:ascii="Times New Roman" w:hAnsi="Times New Roman" w:cs="Times New Roman"/>
          <w:color w:val="000000" w:themeColor="text1"/>
          <w:sz w:val="24"/>
          <w:szCs w:val="24"/>
        </w:rPr>
        <w:t xml:space="preserve">. </w:t>
      </w:r>
      <w:r w:rsidRPr="00AC3F22">
        <w:rPr>
          <w:rFonts w:ascii="Times New Roman" w:hAnsi="Times New Roman" w:cs="Times New Roman"/>
          <w:sz w:val="24"/>
          <w:szCs w:val="24"/>
        </w:rPr>
        <w:t xml:space="preserve">The Nazis had skilfully manipulated German history to </w:t>
      </w:r>
      <w:r>
        <w:rPr>
          <w:rFonts w:ascii="Times New Roman" w:hAnsi="Times New Roman" w:cs="Times New Roman"/>
          <w:sz w:val="24"/>
          <w:szCs w:val="24"/>
        </w:rPr>
        <w:t>legitimise</w:t>
      </w:r>
      <w:r w:rsidRPr="00AC3F22">
        <w:rPr>
          <w:rFonts w:ascii="Times New Roman" w:hAnsi="Times New Roman" w:cs="Times New Roman"/>
          <w:sz w:val="24"/>
          <w:szCs w:val="24"/>
        </w:rPr>
        <w:t xml:space="preserve"> their rule, casting themselves as the inheritors of a glorious past. By evacuating these symbols, the regime implicitly acknowledged its impending demise and the failure of its grand project. </w:t>
      </w:r>
      <w:r>
        <w:rPr>
          <w:rFonts w:ascii="Times New Roman" w:hAnsi="Times New Roman" w:cs="Times New Roman"/>
          <w:sz w:val="24"/>
          <w:szCs w:val="24"/>
        </w:rPr>
        <w:t xml:space="preserve">It </w:t>
      </w:r>
      <w:r w:rsidRPr="00AC3F22">
        <w:rPr>
          <w:rFonts w:ascii="Times New Roman" w:hAnsi="Times New Roman" w:cs="Times New Roman"/>
          <w:sz w:val="24"/>
          <w:szCs w:val="24"/>
        </w:rPr>
        <w:t xml:space="preserve">also reflected a desperate attempt to salvage some semblance of national identity amidst the ruins of war. As Germany faced total defeat, </w:t>
      </w:r>
      <w:r w:rsidRPr="00F34110">
        <w:rPr>
          <w:rFonts w:ascii="Times New Roman" w:hAnsi="Times New Roman" w:cs="Times New Roman"/>
          <w:sz w:val="24"/>
          <w:szCs w:val="24"/>
        </w:rPr>
        <w:t xml:space="preserve">preserving these figures reflected an effort to retain links to a selectively constructed national past </w:t>
      </w:r>
      <w:r w:rsidRPr="009F32DD">
        <w:rPr>
          <w:rFonts w:ascii="Times New Roman" w:hAnsi="Times New Roman" w:cs="Times New Roman"/>
          <w:sz w:val="24"/>
          <w:szCs w:val="24"/>
        </w:rPr>
        <w:t>(Beevor, 2003</w:t>
      </w:r>
      <w:r>
        <w:rPr>
          <w:rFonts w:ascii="Times New Roman" w:hAnsi="Times New Roman" w:cs="Times New Roman"/>
          <w:sz w:val="24"/>
          <w:szCs w:val="24"/>
        </w:rPr>
        <w:t>, p. 140-5</w:t>
      </w:r>
      <w:r w:rsidRPr="009F32DD">
        <w:rPr>
          <w:rFonts w:ascii="Times New Roman" w:hAnsi="Times New Roman" w:cs="Times New Roman"/>
          <w:sz w:val="24"/>
          <w:szCs w:val="24"/>
        </w:rPr>
        <w:t>)</w:t>
      </w:r>
      <w:r w:rsidRPr="00AC3F22">
        <w:rPr>
          <w:rFonts w:ascii="Times New Roman" w:hAnsi="Times New Roman" w:cs="Times New Roman"/>
          <w:sz w:val="24"/>
          <w:szCs w:val="24"/>
        </w:rPr>
        <w:t>.</w:t>
      </w:r>
    </w:p>
    <w:p w14:paraId="49D3A8E5" w14:textId="77777777" w:rsidR="002E761E" w:rsidRPr="00A42691" w:rsidRDefault="002E761E" w:rsidP="002E761E">
      <w:pPr>
        <w:rPr>
          <w:rFonts w:ascii="Times New Roman" w:hAnsi="Times New Roman" w:cs="Times New Roman"/>
          <w:sz w:val="24"/>
          <w:szCs w:val="24"/>
          <w:u w:val="single"/>
        </w:rPr>
      </w:pPr>
      <w:r w:rsidRPr="00A42691">
        <w:rPr>
          <w:rFonts w:ascii="Times New Roman" w:hAnsi="Times New Roman" w:cs="Times New Roman"/>
          <w:sz w:val="24"/>
          <w:szCs w:val="24"/>
          <w:u w:val="single"/>
        </w:rPr>
        <w:t xml:space="preserve">The Flensburg Government </w:t>
      </w:r>
      <w:r>
        <w:rPr>
          <w:rFonts w:ascii="Times New Roman" w:hAnsi="Times New Roman" w:cs="Times New Roman"/>
          <w:sz w:val="24"/>
          <w:szCs w:val="24"/>
          <w:u w:val="single"/>
        </w:rPr>
        <w:t>and continuity</w:t>
      </w:r>
    </w:p>
    <w:p w14:paraId="58033B0C" w14:textId="2A10F922" w:rsidR="002E761E" w:rsidRDefault="002E761E" w:rsidP="002E761E">
      <w:pPr>
        <w:rPr>
          <w:rFonts w:ascii="Times New Roman" w:hAnsi="Times New Roman" w:cs="Times New Roman"/>
          <w:sz w:val="24"/>
          <w:szCs w:val="24"/>
        </w:rPr>
      </w:pPr>
      <w:r>
        <w:rPr>
          <w:rFonts w:ascii="Times New Roman" w:hAnsi="Times New Roman" w:cs="Times New Roman"/>
          <w:sz w:val="24"/>
          <w:szCs w:val="24"/>
        </w:rPr>
        <w:t>A</w:t>
      </w:r>
      <w:r w:rsidRPr="001A0CEC">
        <w:rPr>
          <w:rFonts w:ascii="Times New Roman" w:hAnsi="Times New Roman" w:cs="Times New Roman"/>
          <w:sz w:val="24"/>
          <w:szCs w:val="24"/>
        </w:rPr>
        <w:t>ttempt</w:t>
      </w:r>
      <w:r>
        <w:rPr>
          <w:rFonts w:ascii="Times New Roman" w:hAnsi="Times New Roman" w:cs="Times New Roman"/>
          <w:sz w:val="24"/>
          <w:szCs w:val="24"/>
        </w:rPr>
        <w:t>ing</w:t>
      </w:r>
      <w:r w:rsidRPr="001A0CEC">
        <w:rPr>
          <w:rFonts w:ascii="Times New Roman" w:hAnsi="Times New Roman" w:cs="Times New Roman"/>
          <w:sz w:val="24"/>
          <w:szCs w:val="24"/>
        </w:rPr>
        <w:t xml:space="preserve"> to manage the Nazi regime’s collapse and preserve influence post-Hitler</w:t>
      </w:r>
      <w:r>
        <w:rPr>
          <w:rFonts w:ascii="Times New Roman" w:hAnsi="Times New Roman" w:cs="Times New Roman"/>
          <w:sz w:val="24"/>
          <w:szCs w:val="24"/>
        </w:rPr>
        <w:t xml:space="preserve">, the Flensburg Government formed a </w:t>
      </w:r>
      <w:r w:rsidRPr="00F26262">
        <w:rPr>
          <w:rFonts w:ascii="Times New Roman" w:hAnsi="Times New Roman" w:cs="Times New Roman"/>
          <w:sz w:val="24"/>
          <w:szCs w:val="24"/>
        </w:rPr>
        <w:t>short-lived successor regime</w:t>
      </w:r>
      <w:r w:rsidR="00BA556F">
        <w:rPr>
          <w:rFonts w:ascii="Times New Roman" w:hAnsi="Times New Roman" w:cs="Times New Roman"/>
          <w:sz w:val="24"/>
          <w:szCs w:val="24"/>
        </w:rPr>
        <w:t>.</w:t>
      </w:r>
      <w:r>
        <w:rPr>
          <w:rFonts w:ascii="Times New Roman" w:hAnsi="Times New Roman" w:cs="Times New Roman"/>
          <w:sz w:val="24"/>
          <w:szCs w:val="24"/>
        </w:rPr>
        <w:t xml:space="preserve"> </w:t>
      </w:r>
      <w:r w:rsidR="00BA556F">
        <w:rPr>
          <w:rFonts w:ascii="Times New Roman" w:hAnsi="Times New Roman" w:cs="Times New Roman"/>
          <w:sz w:val="24"/>
          <w:szCs w:val="24"/>
        </w:rPr>
        <w:t>L</w:t>
      </w:r>
      <w:r>
        <w:rPr>
          <w:rFonts w:ascii="Times New Roman" w:hAnsi="Times New Roman" w:cs="Times New Roman"/>
          <w:sz w:val="24"/>
          <w:szCs w:val="24"/>
        </w:rPr>
        <w:t xml:space="preserve">ed by </w:t>
      </w:r>
      <w:r w:rsidRPr="00B021E7">
        <w:rPr>
          <w:rFonts w:ascii="Times New Roman" w:hAnsi="Times New Roman" w:cs="Times New Roman"/>
          <w:sz w:val="24"/>
          <w:szCs w:val="24"/>
        </w:rPr>
        <w:t>Grand Admiral Karl Dönitz</w:t>
      </w:r>
      <w:r>
        <w:rPr>
          <w:rFonts w:ascii="Times New Roman" w:hAnsi="Times New Roman" w:cs="Times New Roman"/>
          <w:sz w:val="24"/>
          <w:szCs w:val="24"/>
        </w:rPr>
        <w:t xml:space="preserve">, </w:t>
      </w:r>
      <w:r w:rsidRPr="00B021E7">
        <w:rPr>
          <w:rFonts w:ascii="Times New Roman" w:hAnsi="Times New Roman" w:cs="Times New Roman"/>
          <w:sz w:val="24"/>
          <w:szCs w:val="24"/>
        </w:rPr>
        <w:t xml:space="preserve">President </w:t>
      </w:r>
      <w:r>
        <w:rPr>
          <w:rFonts w:ascii="Times New Roman" w:hAnsi="Times New Roman" w:cs="Times New Roman"/>
          <w:sz w:val="24"/>
          <w:szCs w:val="24"/>
        </w:rPr>
        <w:t xml:space="preserve">of the Reich and </w:t>
      </w:r>
      <w:r w:rsidRPr="00B021E7">
        <w:rPr>
          <w:rFonts w:ascii="Times New Roman" w:hAnsi="Times New Roman" w:cs="Times New Roman"/>
          <w:sz w:val="24"/>
          <w:szCs w:val="24"/>
        </w:rPr>
        <w:t>Hitler's successor as head of state</w:t>
      </w:r>
      <w:r>
        <w:rPr>
          <w:rFonts w:ascii="Times New Roman" w:hAnsi="Times New Roman" w:cs="Times New Roman"/>
          <w:sz w:val="24"/>
          <w:szCs w:val="24"/>
        </w:rPr>
        <w:t xml:space="preserve"> and Albert Speer</w:t>
      </w:r>
      <w:r w:rsidR="00812B0C">
        <w:rPr>
          <w:rFonts w:ascii="Times New Roman" w:hAnsi="Times New Roman" w:cs="Times New Roman"/>
          <w:sz w:val="24"/>
          <w:szCs w:val="24"/>
        </w:rPr>
        <w:t xml:space="preserve">, </w:t>
      </w:r>
      <w:r w:rsidR="00812B0C" w:rsidRPr="00C7537A">
        <w:rPr>
          <w:rFonts w:ascii="Times New Roman" w:hAnsi="Times New Roman" w:cs="Times New Roman"/>
          <w:sz w:val="24"/>
          <w:szCs w:val="24"/>
        </w:rPr>
        <w:t>a German architect and later Minister of Armaments and War Production,</w:t>
      </w:r>
      <w:r>
        <w:rPr>
          <w:rFonts w:ascii="Times New Roman" w:hAnsi="Times New Roman" w:cs="Times New Roman"/>
          <w:sz w:val="24"/>
          <w:szCs w:val="24"/>
        </w:rPr>
        <w:t xml:space="preserve"> at the top. The pair manoeuvred </w:t>
      </w:r>
      <w:r w:rsidRPr="00F85FCE">
        <w:rPr>
          <w:rFonts w:ascii="Times New Roman" w:hAnsi="Times New Roman" w:cs="Times New Roman"/>
          <w:sz w:val="24"/>
          <w:szCs w:val="24"/>
        </w:rPr>
        <w:t xml:space="preserve">to remain politically relevant by distancing </w:t>
      </w:r>
      <w:r>
        <w:rPr>
          <w:rFonts w:ascii="Times New Roman" w:hAnsi="Times New Roman" w:cs="Times New Roman"/>
          <w:sz w:val="24"/>
          <w:szCs w:val="24"/>
        </w:rPr>
        <w:t xml:space="preserve">themselves </w:t>
      </w:r>
      <w:r w:rsidRPr="00F85FCE">
        <w:rPr>
          <w:rFonts w:ascii="Times New Roman" w:hAnsi="Times New Roman" w:cs="Times New Roman"/>
          <w:sz w:val="24"/>
          <w:szCs w:val="24"/>
        </w:rPr>
        <w:t>from Hitler’s extremis</w:t>
      </w:r>
      <w:r>
        <w:rPr>
          <w:rFonts w:ascii="Times New Roman" w:hAnsi="Times New Roman" w:cs="Times New Roman"/>
          <w:sz w:val="24"/>
          <w:szCs w:val="24"/>
        </w:rPr>
        <w:t>m while positioning</w:t>
      </w:r>
      <w:r w:rsidRPr="00067D9A">
        <w:rPr>
          <w:rFonts w:ascii="Times New Roman" w:hAnsi="Times New Roman" w:cs="Times New Roman"/>
          <w:sz w:val="24"/>
          <w:szCs w:val="24"/>
        </w:rPr>
        <w:t xml:space="preserve"> </w:t>
      </w:r>
      <w:r>
        <w:rPr>
          <w:rFonts w:ascii="Times New Roman" w:hAnsi="Times New Roman" w:cs="Times New Roman"/>
          <w:sz w:val="24"/>
          <w:szCs w:val="24"/>
        </w:rPr>
        <w:t xml:space="preserve">themselves </w:t>
      </w:r>
      <w:r w:rsidRPr="00067D9A">
        <w:rPr>
          <w:rFonts w:ascii="Times New Roman" w:hAnsi="Times New Roman" w:cs="Times New Roman"/>
          <w:sz w:val="24"/>
          <w:szCs w:val="24"/>
        </w:rPr>
        <w:t>as post-Hitler leaders</w:t>
      </w:r>
      <w:r>
        <w:rPr>
          <w:rFonts w:ascii="Times New Roman" w:hAnsi="Times New Roman" w:cs="Times New Roman"/>
          <w:sz w:val="24"/>
          <w:szCs w:val="24"/>
        </w:rPr>
        <w:t>. L</w:t>
      </w:r>
      <w:r w:rsidRPr="004B0633">
        <w:rPr>
          <w:rFonts w:ascii="Times New Roman" w:hAnsi="Times New Roman" w:cs="Times New Roman"/>
          <w:sz w:val="24"/>
          <w:szCs w:val="24"/>
        </w:rPr>
        <w:t xml:space="preserve">everaging </w:t>
      </w:r>
      <w:r>
        <w:rPr>
          <w:rFonts w:ascii="Times New Roman" w:hAnsi="Times New Roman" w:cs="Times New Roman"/>
          <w:sz w:val="24"/>
          <w:szCs w:val="24"/>
        </w:rPr>
        <w:t>their</w:t>
      </w:r>
      <w:r w:rsidRPr="004B0633">
        <w:rPr>
          <w:rFonts w:ascii="Times New Roman" w:hAnsi="Times New Roman" w:cs="Times New Roman"/>
          <w:sz w:val="24"/>
          <w:szCs w:val="24"/>
        </w:rPr>
        <w:t xml:space="preserve"> </w:t>
      </w:r>
      <w:r>
        <w:rPr>
          <w:rFonts w:ascii="Times New Roman" w:hAnsi="Times New Roman" w:cs="Times New Roman"/>
          <w:sz w:val="24"/>
          <w:szCs w:val="24"/>
        </w:rPr>
        <w:t xml:space="preserve">positions </w:t>
      </w:r>
      <w:r w:rsidRPr="004B0633">
        <w:rPr>
          <w:rFonts w:ascii="Times New Roman" w:hAnsi="Times New Roman" w:cs="Times New Roman"/>
          <w:sz w:val="24"/>
          <w:szCs w:val="24"/>
        </w:rPr>
        <w:t>to appear indispensable during the regime's collapse</w:t>
      </w:r>
      <w:r>
        <w:rPr>
          <w:rFonts w:ascii="Times New Roman" w:hAnsi="Times New Roman" w:cs="Times New Roman"/>
          <w:sz w:val="24"/>
          <w:szCs w:val="24"/>
        </w:rPr>
        <w:t xml:space="preserve">, </w:t>
      </w:r>
      <w:r w:rsidRPr="00986CCF">
        <w:rPr>
          <w:rFonts w:ascii="Times New Roman" w:hAnsi="Times New Roman" w:cs="Times New Roman"/>
          <w:sz w:val="24"/>
          <w:szCs w:val="24"/>
        </w:rPr>
        <w:t>they sought to convince</w:t>
      </w:r>
      <w:r>
        <w:rPr>
          <w:rFonts w:ascii="Times New Roman" w:hAnsi="Times New Roman" w:cs="Times New Roman"/>
          <w:sz w:val="24"/>
          <w:szCs w:val="24"/>
        </w:rPr>
        <w:t xml:space="preserve"> the </w:t>
      </w:r>
      <w:r w:rsidRPr="004B0633">
        <w:rPr>
          <w:rFonts w:ascii="Times New Roman" w:hAnsi="Times New Roman" w:cs="Times New Roman"/>
          <w:sz w:val="24"/>
          <w:szCs w:val="24"/>
        </w:rPr>
        <w:t xml:space="preserve">Allies </w:t>
      </w:r>
      <w:r>
        <w:rPr>
          <w:rFonts w:ascii="Times New Roman" w:hAnsi="Times New Roman" w:cs="Times New Roman"/>
          <w:sz w:val="24"/>
          <w:szCs w:val="24"/>
        </w:rPr>
        <w:t>of their</w:t>
      </w:r>
      <w:r w:rsidRPr="004B0633">
        <w:rPr>
          <w:rFonts w:ascii="Times New Roman" w:hAnsi="Times New Roman" w:cs="Times New Roman"/>
          <w:sz w:val="24"/>
          <w:szCs w:val="24"/>
        </w:rPr>
        <w:t xml:space="preserve"> </w:t>
      </w:r>
      <w:r>
        <w:rPr>
          <w:rFonts w:ascii="Times New Roman" w:hAnsi="Times New Roman" w:cs="Times New Roman"/>
          <w:sz w:val="24"/>
          <w:szCs w:val="24"/>
        </w:rPr>
        <w:t>non-</w:t>
      </w:r>
      <w:r w:rsidRPr="004B0633">
        <w:rPr>
          <w:rFonts w:ascii="Times New Roman" w:hAnsi="Times New Roman" w:cs="Times New Roman"/>
          <w:sz w:val="24"/>
          <w:szCs w:val="24"/>
        </w:rPr>
        <w:t>complicit</w:t>
      </w:r>
      <w:r>
        <w:rPr>
          <w:rFonts w:ascii="Times New Roman" w:hAnsi="Times New Roman" w:cs="Times New Roman"/>
          <w:sz w:val="24"/>
          <w:szCs w:val="24"/>
        </w:rPr>
        <w:t>y</w:t>
      </w:r>
      <w:r w:rsidRPr="004B0633">
        <w:rPr>
          <w:rFonts w:ascii="Times New Roman" w:hAnsi="Times New Roman" w:cs="Times New Roman"/>
          <w:sz w:val="24"/>
          <w:szCs w:val="24"/>
        </w:rPr>
        <w:t xml:space="preserve"> </w:t>
      </w:r>
      <w:r>
        <w:rPr>
          <w:rFonts w:ascii="Times New Roman" w:hAnsi="Times New Roman" w:cs="Times New Roman"/>
          <w:sz w:val="24"/>
          <w:szCs w:val="24"/>
        </w:rPr>
        <w:t xml:space="preserve">in the </w:t>
      </w:r>
      <w:r w:rsidRPr="004B0633">
        <w:rPr>
          <w:rFonts w:ascii="Times New Roman" w:hAnsi="Times New Roman" w:cs="Times New Roman"/>
          <w:sz w:val="24"/>
          <w:szCs w:val="24"/>
        </w:rPr>
        <w:t>Nazi</w:t>
      </w:r>
      <w:r>
        <w:rPr>
          <w:rFonts w:ascii="Times New Roman" w:hAnsi="Times New Roman" w:cs="Times New Roman"/>
          <w:sz w:val="24"/>
          <w:szCs w:val="24"/>
        </w:rPr>
        <w:t xml:space="preserve"> regime</w:t>
      </w:r>
      <w:r w:rsidRPr="004B0633">
        <w:rPr>
          <w:rFonts w:ascii="Times New Roman" w:hAnsi="Times New Roman" w:cs="Times New Roman"/>
          <w:sz w:val="24"/>
          <w:szCs w:val="24"/>
        </w:rPr>
        <w:t xml:space="preserve">, </w:t>
      </w:r>
      <w:r>
        <w:rPr>
          <w:rFonts w:ascii="Times New Roman" w:hAnsi="Times New Roman" w:cs="Times New Roman"/>
          <w:sz w:val="24"/>
          <w:szCs w:val="24"/>
        </w:rPr>
        <w:t>emphasising</w:t>
      </w:r>
      <w:r w:rsidRPr="004B0633">
        <w:rPr>
          <w:rFonts w:ascii="Times New Roman" w:hAnsi="Times New Roman" w:cs="Times New Roman"/>
          <w:sz w:val="24"/>
          <w:szCs w:val="24"/>
        </w:rPr>
        <w:t xml:space="preserve"> alleged efforts to undermine Hitler’s scorched-</w:t>
      </w:r>
      <w:r w:rsidRPr="004B0633">
        <w:rPr>
          <w:rFonts w:ascii="Times New Roman" w:hAnsi="Times New Roman" w:cs="Times New Roman"/>
          <w:sz w:val="24"/>
          <w:szCs w:val="24"/>
        </w:rPr>
        <w:lastRenderedPageBreak/>
        <w:t xml:space="preserve">earth </w:t>
      </w:r>
      <w:r>
        <w:rPr>
          <w:rFonts w:ascii="Times New Roman" w:hAnsi="Times New Roman" w:cs="Times New Roman"/>
          <w:sz w:val="24"/>
          <w:szCs w:val="24"/>
        </w:rPr>
        <w:t>orders</w:t>
      </w:r>
      <w:r w:rsidRPr="004B0633">
        <w:rPr>
          <w:rFonts w:ascii="Times New Roman" w:hAnsi="Times New Roman" w:cs="Times New Roman"/>
          <w:sz w:val="24"/>
          <w:szCs w:val="24"/>
        </w:rPr>
        <w:t>,</w:t>
      </w:r>
      <w:r w:rsidRPr="0025011A">
        <w:t xml:space="preserve"> </w:t>
      </w:r>
      <w:r w:rsidRPr="0025011A">
        <w:rPr>
          <w:rFonts w:ascii="Times New Roman" w:hAnsi="Times New Roman" w:cs="Times New Roman"/>
          <w:sz w:val="24"/>
          <w:szCs w:val="24"/>
        </w:rPr>
        <w:t>subtly appealing for leadership in a restructured, Allied-approved Germany</w:t>
      </w:r>
      <w:r w:rsidRPr="004B0633">
        <w:rPr>
          <w:rFonts w:ascii="Times New Roman" w:hAnsi="Times New Roman" w:cs="Times New Roman"/>
          <w:sz w:val="24"/>
          <w:szCs w:val="24"/>
        </w:rPr>
        <w:t>.</w:t>
      </w:r>
      <w:r>
        <w:rPr>
          <w:rFonts w:ascii="Times New Roman" w:hAnsi="Times New Roman" w:cs="Times New Roman"/>
          <w:sz w:val="24"/>
          <w:szCs w:val="24"/>
        </w:rPr>
        <w:t xml:space="preserve"> This came to an end when they were arrested by the Allies and sentenced for war crimes at the </w:t>
      </w:r>
      <w:r w:rsidRPr="00784CE8">
        <w:rPr>
          <w:rFonts w:ascii="Times New Roman" w:hAnsi="Times New Roman" w:cs="Times New Roman"/>
          <w:sz w:val="24"/>
          <w:szCs w:val="24"/>
        </w:rPr>
        <w:t>Nürnberg</w:t>
      </w:r>
      <w:r>
        <w:rPr>
          <w:rFonts w:ascii="Times New Roman" w:hAnsi="Times New Roman" w:cs="Times New Roman"/>
          <w:sz w:val="24"/>
          <w:szCs w:val="24"/>
        </w:rPr>
        <w:t xml:space="preserve"> Trials (</w:t>
      </w:r>
      <w:proofErr w:type="spellStart"/>
      <w:r>
        <w:rPr>
          <w:rFonts w:ascii="Times New Roman" w:hAnsi="Times New Roman" w:cs="Times New Roman"/>
          <w:sz w:val="24"/>
          <w:szCs w:val="24"/>
        </w:rPr>
        <w:t>Delaforce</w:t>
      </w:r>
      <w:proofErr w:type="spellEnd"/>
      <w:r>
        <w:rPr>
          <w:rFonts w:ascii="Times New Roman" w:hAnsi="Times New Roman" w:cs="Times New Roman"/>
          <w:sz w:val="24"/>
          <w:szCs w:val="24"/>
        </w:rPr>
        <w:t>, 2017, p. 47-52).</w:t>
      </w:r>
    </w:p>
    <w:p w14:paraId="1F6AC875" w14:textId="483DD30A" w:rsidR="002E761E" w:rsidRPr="002E761E" w:rsidRDefault="002E761E" w:rsidP="002E761E">
      <w:pPr>
        <w:rPr>
          <w:rFonts w:ascii="Times New Roman" w:hAnsi="Times New Roman" w:cs="Times New Roman"/>
          <w:sz w:val="24"/>
          <w:szCs w:val="24"/>
        </w:rPr>
      </w:pPr>
      <w:r>
        <w:rPr>
          <w:rFonts w:ascii="Times New Roman" w:hAnsi="Times New Roman" w:cs="Times New Roman"/>
          <w:sz w:val="24"/>
          <w:szCs w:val="24"/>
        </w:rPr>
        <w:t xml:space="preserve">The promise of a lasting Reich appears to fuel the assemblage of caches in the network of mines. </w:t>
      </w:r>
      <w:r w:rsidRPr="0098731C">
        <w:rPr>
          <w:rFonts w:ascii="Times New Roman" w:hAnsi="Times New Roman" w:cs="Times New Roman"/>
          <w:sz w:val="24"/>
          <w:szCs w:val="24"/>
        </w:rPr>
        <w:t>While legacy remained central to Hitler’s vision, it was through these symbolic artefacts that he imagined historical continuity</w:t>
      </w:r>
      <w:r>
        <w:rPr>
          <w:rFonts w:ascii="Times New Roman" w:hAnsi="Times New Roman" w:cs="Times New Roman"/>
          <w:sz w:val="24"/>
          <w:szCs w:val="24"/>
        </w:rPr>
        <w:t xml:space="preserve">. The collection comprises artefacts that paved the road to the Germany he shaped based on traditionalist values. </w:t>
      </w:r>
      <w:r w:rsidRPr="00FB634A">
        <w:rPr>
          <w:rFonts w:ascii="Times New Roman" w:hAnsi="Times New Roman" w:cs="Times New Roman"/>
          <w:sz w:val="24"/>
          <w:szCs w:val="24"/>
        </w:rPr>
        <w:t>This implied hope for a future revival</w:t>
      </w:r>
      <w:r>
        <w:rPr>
          <w:rFonts w:ascii="Times New Roman" w:hAnsi="Times New Roman" w:cs="Times New Roman"/>
          <w:sz w:val="24"/>
          <w:szCs w:val="24"/>
        </w:rPr>
        <w:t xml:space="preserve"> </w:t>
      </w:r>
      <w:r w:rsidRPr="00FB634A">
        <w:rPr>
          <w:rFonts w:ascii="Times New Roman" w:hAnsi="Times New Roman" w:cs="Times New Roman"/>
          <w:sz w:val="24"/>
          <w:szCs w:val="24"/>
        </w:rPr>
        <w:t xml:space="preserve">mirroring the historical gap between the </w:t>
      </w:r>
      <w:r>
        <w:rPr>
          <w:rFonts w:ascii="Times New Roman" w:hAnsi="Times New Roman" w:cs="Times New Roman"/>
          <w:sz w:val="24"/>
          <w:szCs w:val="24"/>
        </w:rPr>
        <w:t>Seco</w:t>
      </w:r>
      <w:r w:rsidRPr="00FB634A">
        <w:rPr>
          <w:rFonts w:ascii="Times New Roman" w:hAnsi="Times New Roman" w:cs="Times New Roman"/>
          <w:sz w:val="24"/>
          <w:szCs w:val="24"/>
        </w:rPr>
        <w:t xml:space="preserve">nd and </w:t>
      </w:r>
      <w:r>
        <w:rPr>
          <w:rFonts w:ascii="Times New Roman" w:hAnsi="Times New Roman" w:cs="Times New Roman"/>
          <w:sz w:val="24"/>
          <w:szCs w:val="24"/>
        </w:rPr>
        <w:t>Thi</w:t>
      </w:r>
      <w:r w:rsidRPr="00FB634A">
        <w:rPr>
          <w:rFonts w:ascii="Times New Roman" w:hAnsi="Times New Roman" w:cs="Times New Roman"/>
          <w:sz w:val="24"/>
          <w:szCs w:val="24"/>
        </w:rPr>
        <w:t>rd Reich</w:t>
      </w:r>
      <w:r>
        <w:rPr>
          <w:rFonts w:ascii="Times New Roman" w:hAnsi="Times New Roman" w:cs="Times New Roman"/>
          <w:sz w:val="24"/>
          <w:szCs w:val="24"/>
        </w:rPr>
        <w:t xml:space="preserve"> </w:t>
      </w:r>
      <w:r w:rsidRPr="00FB634A">
        <w:rPr>
          <w:rFonts w:ascii="Times New Roman" w:hAnsi="Times New Roman" w:cs="Times New Roman"/>
          <w:sz w:val="24"/>
          <w:szCs w:val="24"/>
        </w:rPr>
        <w:t>ultimately contradicted his scorched-earth policy</w:t>
      </w:r>
      <w:r>
        <w:rPr>
          <w:rFonts w:ascii="Times New Roman" w:hAnsi="Times New Roman" w:cs="Times New Roman"/>
          <w:sz w:val="24"/>
          <w:szCs w:val="24"/>
        </w:rPr>
        <w:t>.</w:t>
      </w:r>
    </w:p>
    <w:p w14:paraId="5E990073" w14:textId="77777777" w:rsidR="002E761E" w:rsidRPr="003E0D0F" w:rsidRDefault="002E761E" w:rsidP="002E761E">
      <w:pPr>
        <w:rPr>
          <w:rFonts w:ascii="Times New Roman" w:hAnsi="Times New Roman" w:cs="Times New Roman"/>
          <w:color w:val="000000" w:themeColor="text1"/>
          <w:sz w:val="24"/>
          <w:szCs w:val="24"/>
          <w:u w:val="single"/>
        </w:rPr>
      </w:pPr>
      <w:r w:rsidRPr="003E0D0F">
        <w:rPr>
          <w:rFonts w:ascii="Times New Roman" w:hAnsi="Times New Roman" w:cs="Times New Roman"/>
          <w:color w:val="000000" w:themeColor="text1"/>
          <w:sz w:val="24"/>
          <w:szCs w:val="24"/>
          <w:u w:val="single"/>
        </w:rPr>
        <w:t xml:space="preserve">Conclusion </w:t>
      </w:r>
    </w:p>
    <w:p w14:paraId="2EB334B7" w14:textId="77777777" w:rsidR="002E761E" w:rsidRPr="00923795" w:rsidRDefault="002E761E" w:rsidP="002E761E">
      <w:pPr>
        <w:rPr>
          <w:rFonts w:ascii="Times New Roman" w:hAnsi="Times New Roman" w:cs="Times New Roman"/>
          <w:color w:val="000000" w:themeColor="text1"/>
          <w:sz w:val="24"/>
          <w:szCs w:val="24"/>
        </w:rPr>
      </w:pPr>
      <w:r w:rsidRPr="00923795">
        <w:rPr>
          <w:rFonts w:ascii="Times New Roman" w:hAnsi="Times New Roman" w:cs="Times New Roman"/>
          <w:color w:val="000000" w:themeColor="text1"/>
          <w:sz w:val="24"/>
          <w:szCs w:val="24"/>
        </w:rPr>
        <w:t xml:space="preserve">Hitler’s obsession with imperial regalia, </w:t>
      </w:r>
      <w:r>
        <w:rPr>
          <w:rFonts w:ascii="Times New Roman" w:hAnsi="Times New Roman" w:cs="Times New Roman"/>
          <w:color w:val="000000" w:themeColor="text1"/>
          <w:sz w:val="24"/>
          <w:szCs w:val="24"/>
        </w:rPr>
        <w:t xml:space="preserve">the noble funerary </w:t>
      </w:r>
      <w:r w:rsidRPr="00923795">
        <w:rPr>
          <w:rFonts w:ascii="Times New Roman" w:hAnsi="Times New Roman" w:cs="Times New Roman"/>
          <w:color w:val="000000" w:themeColor="text1"/>
          <w:sz w:val="24"/>
          <w:szCs w:val="24"/>
        </w:rPr>
        <w:t>remains</w:t>
      </w:r>
      <w:r>
        <w:rPr>
          <w:rFonts w:ascii="Times New Roman" w:hAnsi="Times New Roman" w:cs="Times New Roman"/>
          <w:color w:val="000000" w:themeColor="text1"/>
          <w:sz w:val="24"/>
          <w:szCs w:val="24"/>
        </w:rPr>
        <w:t xml:space="preserve"> </w:t>
      </w:r>
      <w:r w:rsidRPr="00D67DB4">
        <w:rPr>
          <w:rFonts w:ascii="Times New Roman" w:hAnsi="Times New Roman" w:cs="Times New Roman"/>
          <w:color w:val="000000" w:themeColor="text1"/>
          <w:sz w:val="24"/>
          <w:szCs w:val="24"/>
        </w:rPr>
        <w:t>of German military icons</w:t>
      </w:r>
      <w:r w:rsidRPr="00923795">
        <w:rPr>
          <w:rFonts w:ascii="Times New Roman" w:hAnsi="Times New Roman" w:cs="Times New Roman"/>
          <w:color w:val="000000" w:themeColor="text1"/>
          <w:sz w:val="24"/>
          <w:szCs w:val="24"/>
        </w:rPr>
        <w:t>, and cultural artefacts was not merely an exercise in historical nostalgia</w:t>
      </w:r>
      <w:r>
        <w:rPr>
          <w:rFonts w:ascii="Times New Roman" w:hAnsi="Times New Roman" w:cs="Times New Roman"/>
          <w:color w:val="000000" w:themeColor="text1"/>
          <w:sz w:val="24"/>
          <w:szCs w:val="24"/>
        </w:rPr>
        <w:t xml:space="preserve">; </w:t>
      </w:r>
      <w:r w:rsidRPr="00923795">
        <w:rPr>
          <w:rFonts w:ascii="Times New Roman" w:hAnsi="Times New Roman" w:cs="Times New Roman"/>
          <w:color w:val="000000" w:themeColor="text1"/>
          <w:sz w:val="24"/>
          <w:szCs w:val="24"/>
        </w:rPr>
        <w:t xml:space="preserve">it was central to the ideological and symbolic architecture of the Nazi regime. These objects served as tools of propaganda, unification, and exclusion, linking the </w:t>
      </w:r>
      <w:r>
        <w:rPr>
          <w:rFonts w:ascii="Times New Roman" w:hAnsi="Times New Roman" w:cs="Times New Roman"/>
          <w:color w:val="000000" w:themeColor="text1"/>
          <w:sz w:val="24"/>
          <w:szCs w:val="24"/>
        </w:rPr>
        <w:t>Thi</w:t>
      </w:r>
      <w:r w:rsidRPr="00923795">
        <w:rPr>
          <w:rFonts w:ascii="Times New Roman" w:hAnsi="Times New Roman" w:cs="Times New Roman"/>
          <w:color w:val="000000" w:themeColor="text1"/>
          <w:sz w:val="24"/>
          <w:szCs w:val="24"/>
        </w:rPr>
        <w:t>rd Reich to an idealised vision of Germany’s imperial past while reinforcing Hitler’s authority as the rightful heir to that legacy.</w:t>
      </w:r>
      <w:r>
        <w:rPr>
          <w:rFonts w:ascii="Times New Roman" w:hAnsi="Times New Roman" w:cs="Times New Roman"/>
          <w:color w:val="000000" w:themeColor="text1"/>
          <w:sz w:val="24"/>
          <w:szCs w:val="24"/>
        </w:rPr>
        <w:t xml:space="preserve"> </w:t>
      </w:r>
      <w:r w:rsidRPr="00923795">
        <w:rPr>
          <w:rFonts w:ascii="Times New Roman" w:hAnsi="Times New Roman" w:cs="Times New Roman"/>
          <w:color w:val="000000" w:themeColor="text1"/>
          <w:sz w:val="24"/>
          <w:szCs w:val="24"/>
        </w:rPr>
        <w:t>The regalia’s relocation from Vienna to Nürnberg, the symbolic “return” of Germany’s lost grandeur, and the elaborate concealment of treasures and coffins in the final months of the war all reflect a calculated effort to enshrine Nazi rule within a mythic continuum of national destiny.</w:t>
      </w:r>
    </w:p>
    <w:p w14:paraId="2B43B8C8" w14:textId="77777777" w:rsidR="00D11E61" w:rsidRDefault="002E761E">
      <w:pPr>
        <w:rPr>
          <w:rFonts w:ascii="Times New Roman" w:hAnsi="Times New Roman" w:cs="Times New Roman"/>
          <w:color w:val="000000" w:themeColor="text1"/>
          <w:sz w:val="24"/>
          <w:szCs w:val="24"/>
        </w:rPr>
      </w:pPr>
      <w:r w:rsidRPr="00923795">
        <w:rPr>
          <w:rFonts w:ascii="Times New Roman" w:hAnsi="Times New Roman" w:cs="Times New Roman"/>
          <w:color w:val="000000" w:themeColor="text1"/>
          <w:sz w:val="24"/>
          <w:szCs w:val="24"/>
        </w:rPr>
        <w:t>Yet, this manipulation of history also exposed deep contradictions</w:t>
      </w:r>
      <w:r>
        <w:rPr>
          <w:rFonts w:ascii="Times New Roman" w:hAnsi="Times New Roman" w:cs="Times New Roman"/>
          <w:color w:val="000000" w:themeColor="text1"/>
          <w:sz w:val="24"/>
          <w:szCs w:val="24"/>
        </w:rPr>
        <w:t xml:space="preserve">. </w:t>
      </w:r>
      <w:r w:rsidRPr="00923795">
        <w:rPr>
          <w:rFonts w:ascii="Times New Roman" w:hAnsi="Times New Roman" w:cs="Times New Roman"/>
          <w:color w:val="000000" w:themeColor="text1"/>
          <w:sz w:val="24"/>
          <w:szCs w:val="24"/>
        </w:rPr>
        <w:t xml:space="preserve">Hitler simultaneously despised and exploited the aristocracy, undermined old monarchies while appropriating their symbols, and cast himself as both destroyer and saviour of Germany’s imperial identity. </w:t>
      </w:r>
      <w:r>
        <w:rPr>
          <w:rFonts w:ascii="Times New Roman" w:hAnsi="Times New Roman" w:cs="Times New Roman"/>
          <w:color w:val="000000" w:themeColor="text1"/>
          <w:sz w:val="24"/>
          <w:szCs w:val="24"/>
        </w:rPr>
        <w:t>H</w:t>
      </w:r>
      <w:r w:rsidRPr="00D67DB4">
        <w:rPr>
          <w:rFonts w:ascii="Times New Roman" w:hAnsi="Times New Roman" w:cs="Times New Roman"/>
          <w:color w:val="000000" w:themeColor="text1"/>
          <w:sz w:val="24"/>
          <w:szCs w:val="24"/>
        </w:rPr>
        <w:t>e looted Vienna not just for its treasures but to symbolically destroy its legacy and replace it with his own. His revival of Nürnberg as a cultural capital</w:t>
      </w:r>
      <w:r>
        <w:rPr>
          <w:rFonts w:ascii="Times New Roman" w:hAnsi="Times New Roman" w:cs="Times New Roman"/>
          <w:color w:val="000000" w:themeColor="text1"/>
          <w:sz w:val="24"/>
          <w:szCs w:val="24"/>
        </w:rPr>
        <w:t xml:space="preserve">, </w:t>
      </w:r>
      <w:r w:rsidRPr="00D67DB4">
        <w:rPr>
          <w:rFonts w:ascii="Times New Roman" w:hAnsi="Times New Roman" w:cs="Times New Roman"/>
          <w:color w:val="000000" w:themeColor="text1"/>
          <w:sz w:val="24"/>
          <w:szCs w:val="24"/>
        </w:rPr>
        <w:t>paired with the theatrical return of the regalia</w:t>
      </w:r>
      <w:r>
        <w:rPr>
          <w:rFonts w:ascii="Times New Roman" w:hAnsi="Times New Roman" w:cs="Times New Roman"/>
          <w:color w:val="000000" w:themeColor="text1"/>
          <w:sz w:val="24"/>
          <w:szCs w:val="24"/>
        </w:rPr>
        <w:t xml:space="preserve">, </w:t>
      </w:r>
      <w:r w:rsidRPr="00D67DB4">
        <w:rPr>
          <w:rFonts w:ascii="Times New Roman" w:hAnsi="Times New Roman" w:cs="Times New Roman"/>
          <w:color w:val="000000" w:themeColor="text1"/>
          <w:sz w:val="24"/>
          <w:szCs w:val="24"/>
        </w:rPr>
        <w:t>was not only about national pride but about crafting a</w:t>
      </w:r>
      <w:r>
        <w:rPr>
          <w:rFonts w:ascii="Times New Roman" w:hAnsi="Times New Roman" w:cs="Times New Roman"/>
          <w:color w:val="000000" w:themeColor="text1"/>
          <w:sz w:val="24"/>
          <w:szCs w:val="24"/>
        </w:rPr>
        <w:t xml:space="preserve">n </w:t>
      </w:r>
      <w:r w:rsidRPr="00D67DB4">
        <w:rPr>
          <w:rFonts w:ascii="Times New Roman" w:hAnsi="Times New Roman" w:cs="Times New Roman"/>
          <w:color w:val="000000" w:themeColor="text1"/>
          <w:sz w:val="24"/>
          <w:szCs w:val="24"/>
        </w:rPr>
        <w:t>origin story for the Nazi state.</w:t>
      </w:r>
      <w:r>
        <w:rPr>
          <w:rFonts w:ascii="Times New Roman" w:hAnsi="Times New Roman" w:cs="Times New Roman"/>
          <w:color w:val="000000" w:themeColor="text1"/>
          <w:sz w:val="24"/>
          <w:szCs w:val="24"/>
        </w:rPr>
        <w:t xml:space="preserve"> </w:t>
      </w:r>
      <w:r w:rsidRPr="00923795">
        <w:rPr>
          <w:rFonts w:ascii="Times New Roman" w:hAnsi="Times New Roman" w:cs="Times New Roman"/>
          <w:color w:val="000000" w:themeColor="text1"/>
          <w:sz w:val="24"/>
          <w:szCs w:val="24"/>
        </w:rPr>
        <w:t>These artefacts reveal not only the regime’s propaganda ambitions but also its anxieties: a need to secure permanence through objects even as the Reich collapsed around them. Ultimately,</w:t>
      </w:r>
      <w:r>
        <w:rPr>
          <w:rFonts w:ascii="Times New Roman" w:hAnsi="Times New Roman" w:cs="Times New Roman"/>
          <w:color w:val="000000" w:themeColor="text1"/>
          <w:sz w:val="24"/>
          <w:szCs w:val="24"/>
        </w:rPr>
        <w:t xml:space="preserve"> t</w:t>
      </w:r>
      <w:r w:rsidRPr="00DA09E4">
        <w:rPr>
          <w:rFonts w:ascii="Times New Roman" w:hAnsi="Times New Roman" w:cs="Times New Roman"/>
          <w:color w:val="000000" w:themeColor="text1"/>
          <w:sz w:val="24"/>
          <w:szCs w:val="24"/>
        </w:rPr>
        <w:t>he attempted preservation and repurposing of symbols reflect a desperate effort to script the future through the past, projecting the possibility of a Fourth Reich that was never realised yet continues to haunt historical memory and far-right ideologies today. The brief survival of the Flensburg Government further illustrates this paradox: even as the Nazi state collapsed, senior figures sought to preserve symbolic continuity while distancing themselves from Hitler’s extremism to retain political relevance. These efforts underscore how deeply Hitler and his inner circle believed in the power of material culture to forge identity, continuity, and legitimacy. Yet in failing to secure lasting dominance, the artefacts now stand as enduring reminders of the regime’s attempt to manipulate history. At the same time, their possession satisfied an emotive desire to inscribe leaders into a sacred national past, blurring the line between state propaganda and personal self-fashioning. This dual function</w:t>
      </w:r>
      <w:r>
        <w:rPr>
          <w:rFonts w:ascii="Times New Roman" w:hAnsi="Times New Roman" w:cs="Times New Roman"/>
          <w:color w:val="000000" w:themeColor="text1"/>
          <w:sz w:val="24"/>
          <w:szCs w:val="24"/>
        </w:rPr>
        <w:t xml:space="preserve">, </w:t>
      </w:r>
      <w:r w:rsidRPr="00DA09E4">
        <w:rPr>
          <w:rFonts w:ascii="Times New Roman" w:hAnsi="Times New Roman" w:cs="Times New Roman"/>
          <w:color w:val="000000" w:themeColor="text1"/>
          <w:sz w:val="24"/>
          <w:szCs w:val="24"/>
        </w:rPr>
        <w:t>both political and personal</w:t>
      </w:r>
      <w:r>
        <w:rPr>
          <w:rFonts w:ascii="Times New Roman" w:hAnsi="Times New Roman" w:cs="Times New Roman"/>
          <w:color w:val="000000" w:themeColor="text1"/>
          <w:sz w:val="24"/>
          <w:szCs w:val="24"/>
        </w:rPr>
        <w:t xml:space="preserve">, </w:t>
      </w:r>
      <w:r w:rsidRPr="00DA09E4">
        <w:rPr>
          <w:rFonts w:ascii="Times New Roman" w:hAnsi="Times New Roman" w:cs="Times New Roman"/>
          <w:color w:val="000000" w:themeColor="text1"/>
          <w:sz w:val="24"/>
          <w:szCs w:val="24"/>
        </w:rPr>
        <w:t>provides a framework for understanding how other Nazi elites, such as Göring and Himmler, mobilised cultural property for their own ends.</w:t>
      </w:r>
    </w:p>
    <w:p w14:paraId="448F85A9" w14:textId="77777777" w:rsidR="00921ADA" w:rsidRDefault="00921ADA">
      <w:pPr>
        <w:rPr>
          <w:rFonts w:ascii="Times New Roman" w:hAnsi="Times New Roman" w:cs="Times New Roman"/>
          <w:sz w:val="24"/>
          <w:szCs w:val="24"/>
          <w:u w:val="single"/>
        </w:rPr>
      </w:pPr>
    </w:p>
    <w:p w14:paraId="28E145B1" w14:textId="77777777" w:rsidR="00921ADA" w:rsidRDefault="00921ADA">
      <w:pPr>
        <w:rPr>
          <w:rFonts w:ascii="Times New Roman" w:hAnsi="Times New Roman" w:cs="Times New Roman"/>
          <w:sz w:val="24"/>
          <w:szCs w:val="24"/>
          <w:u w:val="single"/>
        </w:rPr>
      </w:pPr>
    </w:p>
    <w:p w14:paraId="33C3CB83" w14:textId="77777777" w:rsidR="00921ADA" w:rsidRDefault="00921ADA">
      <w:pPr>
        <w:rPr>
          <w:rFonts w:ascii="Times New Roman" w:hAnsi="Times New Roman" w:cs="Times New Roman"/>
          <w:sz w:val="24"/>
          <w:szCs w:val="24"/>
          <w:u w:val="single"/>
        </w:rPr>
      </w:pPr>
    </w:p>
    <w:p w14:paraId="29B2DFC1" w14:textId="653B6CA4" w:rsidR="00655988" w:rsidRPr="00794C91" w:rsidRDefault="002F6AC5">
      <w:pPr>
        <w:rPr>
          <w:rFonts w:ascii="Times New Roman" w:hAnsi="Times New Roman" w:cs="Times New Roman"/>
          <w:color w:val="000000" w:themeColor="text1"/>
          <w:sz w:val="24"/>
          <w:szCs w:val="24"/>
        </w:rPr>
      </w:pPr>
      <w:r w:rsidRPr="00846E93">
        <w:rPr>
          <w:rFonts w:ascii="Times New Roman" w:hAnsi="Times New Roman" w:cs="Times New Roman"/>
          <w:sz w:val="24"/>
          <w:szCs w:val="24"/>
          <w:u w:val="single"/>
        </w:rPr>
        <w:lastRenderedPageBreak/>
        <w:t>Chapter 2</w:t>
      </w:r>
      <w:r w:rsidR="007613D5" w:rsidRPr="00846E93">
        <w:rPr>
          <w:rFonts w:ascii="Times New Roman" w:hAnsi="Times New Roman" w:cs="Times New Roman"/>
          <w:sz w:val="24"/>
          <w:szCs w:val="24"/>
          <w:u w:val="single"/>
        </w:rPr>
        <w:t xml:space="preserve"> </w:t>
      </w:r>
      <w:r w:rsidR="00846E93" w:rsidRPr="00846E93">
        <w:rPr>
          <w:rFonts w:ascii="Times New Roman" w:hAnsi="Times New Roman" w:cs="Times New Roman"/>
          <w:sz w:val="24"/>
          <w:szCs w:val="24"/>
          <w:u w:val="single"/>
        </w:rPr>
        <w:t>-</w:t>
      </w:r>
      <w:r w:rsidR="00846E93">
        <w:rPr>
          <w:rFonts w:ascii="Times New Roman" w:hAnsi="Times New Roman" w:cs="Times New Roman"/>
          <w:sz w:val="24"/>
          <w:szCs w:val="24"/>
        </w:rPr>
        <w:t xml:space="preserve"> </w:t>
      </w:r>
      <w:r w:rsidR="00655988">
        <w:rPr>
          <w:rFonts w:ascii="Times New Roman" w:hAnsi="Times New Roman" w:cs="Times New Roman"/>
          <w:sz w:val="24"/>
          <w:szCs w:val="24"/>
          <w:u w:val="single"/>
        </w:rPr>
        <w:t>Hermann G</w:t>
      </w:r>
      <w:r w:rsidR="004D76AB" w:rsidRPr="004D76AB">
        <w:rPr>
          <w:rFonts w:ascii="Times New Roman" w:hAnsi="Times New Roman" w:cs="Times New Roman"/>
          <w:sz w:val="24"/>
          <w:szCs w:val="24"/>
          <w:u w:val="single"/>
        </w:rPr>
        <w:t>ö</w:t>
      </w:r>
      <w:r w:rsidR="00655988" w:rsidRPr="004D76AB">
        <w:rPr>
          <w:rFonts w:ascii="Times New Roman" w:hAnsi="Times New Roman" w:cs="Times New Roman"/>
          <w:sz w:val="24"/>
          <w:szCs w:val="24"/>
          <w:u w:val="single"/>
        </w:rPr>
        <w:t>r</w:t>
      </w:r>
      <w:r w:rsidR="00655988">
        <w:rPr>
          <w:rFonts w:ascii="Times New Roman" w:hAnsi="Times New Roman" w:cs="Times New Roman"/>
          <w:sz w:val="24"/>
          <w:szCs w:val="24"/>
          <w:u w:val="single"/>
        </w:rPr>
        <w:t>ing and Art</w:t>
      </w:r>
    </w:p>
    <w:p w14:paraId="530DAEA7" w14:textId="2F7656EA" w:rsidR="002C0DE8" w:rsidRPr="00F062B1"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t>Hermann Göring was a leading figure in Nazi Germany, known for his role in the Nazi Party’s rise and the implementation of its oppressive policies. A</w:t>
      </w:r>
      <w:r>
        <w:rPr>
          <w:rFonts w:ascii="Times New Roman" w:hAnsi="Times New Roman" w:cs="Times New Roman"/>
          <w:sz w:val="24"/>
          <w:szCs w:val="24"/>
        </w:rPr>
        <w:t>s a</w:t>
      </w:r>
      <w:r w:rsidRPr="00F062B1">
        <w:rPr>
          <w:rFonts w:ascii="Times New Roman" w:hAnsi="Times New Roman" w:cs="Times New Roman"/>
          <w:sz w:val="24"/>
          <w:szCs w:val="24"/>
        </w:rPr>
        <w:t xml:space="preserve"> decorated World War I fighter pilot, he became a close ally of Hitler. Göring founded the Gestapo, led the Luftwaffe, and was once named Hitler’s successor (Evans, 2005, p.</w:t>
      </w:r>
      <w:r>
        <w:rPr>
          <w:rFonts w:ascii="Times New Roman" w:hAnsi="Times New Roman" w:cs="Times New Roman"/>
          <w:sz w:val="24"/>
          <w:szCs w:val="24"/>
        </w:rPr>
        <w:t xml:space="preserve"> </w:t>
      </w:r>
      <w:r w:rsidRPr="00F062B1">
        <w:rPr>
          <w:rFonts w:ascii="Times New Roman" w:hAnsi="Times New Roman" w:cs="Times New Roman"/>
          <w:sz w:val="24"/>
          <w:szCs w:val="24"/>
        </w:rPr>
        <w:t>16). He was instrumental in militarisation efforts and anti-Jewish persecution, becoming a symbol of Nazi brutality and corruption (Kershaw, 2000, p.</w:t>
      </w:r>
      <w:r>
        <w:rPr>
          <w:rFonts w:ascii="Times New Roman" w:hAnsi="Times New Roman" w:cs="Times New Roman"/>
          <w:sz w:val="24"/>
          <w:szCs w:val="24"/>
        </w:rPr>
        <w:t xml:space="preserve"> </w:t>
      </w:r>
      <w:r w:rsidRPr="00F062B1">
        <w:rPr>
          <w:rFonts w:ascii="Times New Roman" w:hAnsi="Times New Roman" w:cs="Times New Roman"/>
          <w:sz w:val="24"/>
          <w:szCs w:val="24"/>
        </w:rPr>
        <w:t>392-4)</w:t>
      </w:r>
      <w:r w:rsidR="006D6675">
        <w:rPr>
          <w:rFonts w:ascii="Times New Roman" w:hAnsi="Times New Roman" w:cs="Times New Roman"/>
          <w:sz w:val="24"/>
          <w:szCs w:val="24"/>
        </w:rPr>
        <w:t>.</w:t>
      </w:r>
    </w:p>
    <w:p w14:paraId="52320167" w14:textId="77777777" w:rsidR="00156F46" w:rsidRDefault="002C0DE8" w:rsidP="00156F46">
      <w:pPr>
        <w:jc w:val="both"/>
        <w:rPr>
          <w:rFonts w:ascii="Times New Roman" w:hAnsi="Times New Roman" w:cs="Times New Roman"/>
          <w:sz w:val="24"/>
          <w:szCs w:val="24"/>
          <w:u w:val="single"/>
        </w:rPr>
      </w:pPr>
      <w:r w:rsidRPr="00F062B1">
        <w:rPr>
          <w:rFonts w:ascii="Times New Roman" w:hAnsi="Times New Roman" w:cs="Times New Roman"/>
          <w:sz w:val="24"/>
          <w:szCs w:val="24"/>
          <w:u w:val="single"/>
        </w:rPr>
        <w:t>Shared vision</w:t>
      </w:r>
    </w:p>
    <w:p w14:paraId="376D7560" w14:textId="505B1B45" w:rsidR="002C0DE8" w:rsidRPr="00156F46" w:rsidRDefault="002C0DE8" w:rsidP="00156F46">
      <w:pPr>
        <w:jc w:val="both"/>
        <w:rPr>
          <w:rFonts w:ascii="Times New Roman" w:hAnsi="Times New Roman" w:cs="Times New Roman"/>
          <w:sz w:val="24"/>
          <w:szCs w:val="24"/>
          <w:u w:val="single"/>
        </w:rPr>
      </w:pPr>
      <w:r w:rsidRPr="00F062B1">
        <w:rPr>
          <w:rFonts w:ascii="Times New Roman" w:eastAsia="Times New Roman" w:hAnsi="Times New Roman" w:cs="Times New Roman"/>
          <w:sz w:val="24"/>
          <w:szCs w:val="24"/>
          <w:lang w:eastAsia="en-GB"/>
          <w14:ligatures w14:val="none"/>
        </w:rPr>
        <w:t>Göring and Hitler both regarded art as a strategic tool for ideological and cultural control in Nazi Germany. Both leaders rejected modernist movements, promoting classical Greco-Roman aesthetics aligned with Aryan ideals to serve their racial and nationalist agendas, as highlighted by Peter Adam</w:t>
      </w:r>
      <w:r>
        <w:rPr>
          <w:rFonts w:ascii="Times New Roman" w:eastAsia="Times New Roman" w:hAnsi="Times New Roman" w:cs="Times New Roman"/>
          <w:sz w:val="24"/>
          <w:szCs w:val="24"/>
          <w:lang w:eastAsia="en-GB"/>
          <w14:ligatures w14:val="none"/>
        </w:rPr>
        <w:t xml:space="preserve"> </w:t>
      </w:r>
      <w:r w:rsidRPr="00AF5D60">
        <w:rPr>
          <w:rFonts w:ascii="Times New Roman" w:eastAsia="Times New Roman" w:hAnsi="Times New Roman" w:cs="Times New Roman"/>
          <w:sz w:val="24"/>
          <w:szCs w:val="24"/>
          <w:lang w:eastAsia="en-GB"/>
          <w14:ligatures w14:val="none"/>
        </w:rPr>
        <w:t>(Adam, 1995)</w:t>
      </w:r>
      <w:r w:rsidRPr="00F062B1">
        <w:rPr>
          <w:rFonts w:ascii="Times New Roman" w:eastAsia="Times New Roman" w:hAnsi="Times New Roman" w:cs="Times New Roman"/>
          <w:sz w:val="24"/>
          <w:szCs w:val="24"/>
          <w:lang w:eastAsia="en-GB"/>
          <w14:ligatures w14:val="none"/>
        </w:rPr>
        <w:t>. Their shared ideological goals led to the systematic plunder and exploitation of art, leaving a lasting legacy of cultural theft explored by Hector Feliciano</w:t>
      </w:r>
      <w:r>
        <w:rPr>
          <w:rFonts w:ascii="Times New Roman" w:eastAsia="Times New Roman" w:hAnsi="Times New Roman" w:cs="Times New Roman"/>
          <w:sz w:val="24"/>
          <w:szCs w:val="24"/>
          <w:lang w:eastAsia="en-GB"/>
          <w14:ligatures w14:val="none"/>
        </w:rPr>
        <w:t xml:space="preserve"> </w:t>
      </w:r>
      <w:r w:rsidRPr="00547A0B">
        <w:rPr>
          <w:rFonts w:ascii="Times New Roman" w:eastAsia="Times New Roman" w:hAnsi="Times New Roman" w:cs="Times New Roman"/>
          <w:sz w:val="24"/>
          <w:szCs w:val="24"/>
          <w:lang w:eastAsia="en-GB"/>
          <w14:ligatures w14:val="none"/>
        </w:rPr>
        <w:t>(Feliciano, 1997)</w:t>
      </w:r>
      <w:r w:rsidRPr="00F062B1">
        <w:rPr>
          <w:rFonts w:ascii="Times New Roman" w:eastAsia="Times New Roman" w:hAnsi="Times New Roman" w:cs="Times New Roman"/>
          <w:sz w:val="24"/>
          <w:szCs w:val="24"/>
          <w:lang w:eastAsia="en-GB"/>
          <w14:ligatures w14:val="none"/>
        </w:rPr>
        <w:t>. This intersection of personal greed, political power, and racial ideology underscores how art was instrumentalised in the regime’s pursuit of supremacy.</w:t>
      </w:r>
    </w:p>
    <w:p w14:paraId="35442937" w14:textId="77777777" w:rsidR="001F66B1" w:rsidRDefault="002C0DE8" w:rsidP="001F66B1">
      <w:pPr>
        <w:spacing w:before="100" w:beforeAutospacing="1" w:after="100" w:afterAutospacing="1" w:line="240" w:lineRule="auto"/>
        <w:rPr>
          <w:rFonts w:ascii="Times New Roman" w:eastAsia="Times New Roman" w:hAnsi="Times New Roman" w:cs="Times New Roman"/>
          <w:sz w:val="24"/>
          <w:szCs w:val="24"/>
          <w:u w:val="single"/>
          <w:lang w:eastAsia="en-GB"/>
          <w14:ligatures w14:val="none"/>
        </w:rPr>
      </w:pPr>
      <w:r w:rsidRPr="00CE4F88">
        <w:rPr>
          <w:rFonts w:ascii="Times New Roman" w:eastAsia="Times New Roman" w:hAnsi="Times New Roman" w:cs="Times New Roman"/>
          <w:sz w:val="24"/>
          <w:szCs w:val="24"/>
          <w:u w:val="single"/>
          <w:lang w:eastAsia="en-GB"/>
          <w14:ligatures w14:val="none"/>
        </w:rPr>
        <w:t>Artistic taste</w:t>
      </w:r>
    </w:p>
    <w:p w14:paraId="1C7DDBB8" w14:textId="2D5BC93E" w:rsidR="002C0DE8" w:rsidRPr="001F66B1" w:rsidRDefault="002C0DE8" w:rsidP="001F66B1">
      <w:pPr>
        <w:spacing w:before="100" w:beforeAutospacing="1" w:after="100" w:afterAutospacing="1" w:line="240" w:lineRule="auto"/>
        <w:rPr>
          <w:rFonts w:ascii="Times New Roman" w:eastAsia="Times New Roman" w:hAnsi="Times New Roman" w:cs="Times New Roman"/>
          <w:sz w:val="24"/>
          <w:szCs w:val="24"/>
          <w:u w:val="single"/>
          <w:lang w:eastAsia="en-GB"/>
          <w14:ligatures w14:val="none"/>
        </w:rPr>
      </w:pPr>
      <w:r w:rsidRPr="00F062B1">
        <w:rPr>
          <w:rFonts w:ascii="Times New Roman" w:hAnsi="Times New Roman" w:cs="Times New Roman"/>
          <w:sz w:val="24"/>
          <w:szCs w:val="24"/>
        </w:rPr>
        <w:t xml:space="preserve">The selected artworks </w:t>
      </w:r>
      <w:r>
        <w:rPr>
          <w:rFonts w:ascii="Times New Roman" w:hAnsi="Times New Roman" w:cs="Times New Roman"/>
          <w:sz w:val="24"/>
          <w:szCs w:val="24"/>
        </w:rPr>
        <w:t xml:space="preserve">highlight </w:t>
      </w:r>
      <w:r w:rsidRPr="00F062B1">
        <w:rPr>
          <w:rFonts w:ascii="Times New Roman" w:hAnsi="Times New Roman" w:cs="Times New Roman"/>
          <w:sz w:val="24"/>
          <w:szCs w:val="24"/>
        </w:rPr>
        <w:t xml:space="preserve">both the shared and opposing artistic preferences, cultural backgrounds, and favoured artists of Göring and Hitler. They </w:t>
      </w:r>
      <w:r>
        <w:rPr>
          <w:rFonts w:ascii="Times New Roman" w:hAnsi="Times New Roman" w:cs="Times New Roman"/>
          <w:sz w:val="24"/>
          <w:szCs w:val="24"/>
        </w:rPr>
        <w:t>reveal</w:t>
      </w:r>
      <w:r w:rsidRPr="00F062B1">
        <w:rPr>
          <w:rFonts w:ascii="Times New Roman" w:hAnsi="Times New Roman" w:cs="Times New Roman"/>
          <w:sz w:val="24"/>
          <w:szCs w:val="24"/>
        </w:rPr>
        <w:t xml:space="preserve"> the extent of their ideological alignment, particularly in cultural policy and aesthetics. Furthermore, they </w:t>
      </w:r>
      <w:r>
        <w:rPr>
          <w:rFonts w:ascii="Times New Roman" w:hAnsi="Times New Roman" w:cs="Times New Roman"/>
          <w:sz w:val="24"/>
          <w:szCs w:val="24"/>
        </w:rPr>
        <w:t>demonstrate</w:t>
      </w:r>
      <w:r w:rsidRPr="00F062B1">
        <w:rPr>
          <w:rFonts w:ascii="Times New Roman" w:hAnsi="Times New Roman" w:cs="Times New Roman"/>
          <w:sz w:val="24"/>
          <w:szCs w:val="24"/>
        </w:rPr>
        <w:t xml:space="preserve"> how Göring’s public actions supported Hitler’s cultural </w:t>
      </w:r>
      <w:r>
        <w:rPr>
          <w:rFonts w:ascii="Times New Roman" w:hAnsi="Times New Roman" w:cs="Times New Roman"/>
          <w:sz w:val="24"/>
          <w:szCs w:val="24"/>
        </w:rPr>
        <w:t>programme, but his</w:t>
      </w:r>
      <w:r w:rsidRPr="00F062B1">
        <w:rPr>
          <w:rFonts w:ascii="Times New Roman" w:hAnsi="Times New Roman" w:cs="Times New Roman"/>
          <w:sz w:val="24"/>
          <w:szCs w:val="24"/>
        </w:rPr>
        <w:t xml:space="preserve"> private actions developed </w:t>
      </w:r>
      <w:proofErr w:type="spellStart"/>
      <w:r w:rsidRPr="00F062B1">
        <w:rPr>
          <w:rFonts w:ascii="Times New Roman" w:hAnsi="Times New Roman" w:cs="Times New Roman"/>
          <w:sz w:val="24"/>
          <w:szCs w:val="24"/>
        </w:rPr>
        <w:t>Carinhall</w:t>
      </w:r>
      <w:proofErr w:type="spellEnd"/>
      <w:r w:rsidRPr="00F062B1">
        <w:rPr>
          <w:rFonts w:ascii="Times New Roman" w:hAnsi="Times New Roman" w:cs="Times New Roman"/>
          <w:sz w:val="24"/>
          <w:szCs w:val="24"/>
        </w:rPr>
        <w:t xml:space="preserve"> as a similar grand collection site, somewhat mirroring and reinforcing Hitler’s broader vision for the arts in the </w:t>
      </w:r>
      <w:r>
        <w:rPr>
          <w:rFonts w:ascii="Times New Roman" w:hAnsi="Times New Roman" w:cs="Times New Roman"/>
          <w:sz w:val="24"/>
          <w:szCs w:val="24"/>
        </w:rPr>
        <w:t>Third</w:t>
      </w:r>
      <w:r w:rsidRPr="00F062B1">
        <w:rPr>
          <w:rFonts w:ascii="Times New Roman" w:hAnsi="Times New Roman" w:cs="Times New Roman"/>
          <w:sz w:val="24"/>
          <w:szCs w:val="24"/>
        </w:rPr>
        <w:t xml:space="preserve"> Reich.</w:t>
      </w:r>
    </w:p>
    <w:p w14:paraId="2362D805" w14:textId="77777777" w:rsidR="002C0DE8"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t xml:space="preserve">Göring stated that modern art repulsed him, preferring </w:t>
      </w:r>
      <w:r>
        <w:rPr>
          <w:rFonts w:ascii="Times New Roman" w:hAnsi="Times New Roman" w:cs="Times New Roman"/>
          <w:sz w:val="24"/>
          <w:szCs w:val="24"/>
        </w:rPr>
        <w:t xml:space="preserve">traditional styles and messages also favoured by Hitler (Goldensohn, 2005, p. </w:t>
      </w:r>
      <w:r w:rsidRPr="00F062B1">
        <w:rPr>
          <w:rFonts w:ascii="Times New Roman" w:hAnsi="Times New Roman" w:cs="Times New Roman"/>
          <w:sz w:val="24"/>
          <w:szCs w:val="24"/>
        </w:rPr>
        <w:t xml:space="preserve">106). </w:t>
      </w:r>
      <w:r w:rsidRPr="00731C1B">
        <w:rPr>
          <w:rFonts w:ascii="Times New Roman" w:hAnsi="Times New Roman" w:cs="Times New Roman"/>
          <w:sz w:val="24"/>
          <w:szCs w:val="24"/>
        </w:rPr>
        <w:t>Both leaders particularly admired</w:t>
      </w:r>
      <w:r>
        <w:rPr>
          <w:rFonts w:ascii="Times New Roman" w:hAnsi="Times New Roman" w:cs="Times New Roman"/>
          <w:sz w:val="24"/>
          <w:szCs w:val="24"/>
        </w:rPr>
        <w:t xml:space="preserve"> the </w:t>
      </w:r>
      <w:r w:rsidRPr="00F062B1">
        <w:rPr>
          <w:rFonts w:ascii="Times New Roman" w:hAnsi="Times New Roman" w:cs="Times New Roman"/>
          <w:sz w:val="24"/>
          <w:szCs w:val="24"/>
        </w:rPr>
        <w:t>neoclassical style</w:t>
      </w:r>
      <w:r>
        <w:rPr>
          <w:rFonts w:ascii="Times New Roman" w:hAnsi="Times New Roman" w:cs="Times New Roman"/>
          <w:sz w:val="24"/>
          <w:szCs w:val="24"/>
        </w:rPr>
        <w:t>,</w:t>
      </w:r>
      <w:r w:rsidRPr="00F062B1">
        <w:rPr>
          <w:rFonts w:ascii="Times New Roman" w:hAnsi="Times New Roman" w:cs="Times New Roman"/>
          <w:sz w:val="24"/>
          <w:szCs w:val="24"/>
        </w:rPr>
        <w:t xml:space="preserve"> inspired by the</w:t>
      </w:r>
      <w:r>
        <w:rPr>
          <w:rFonts w:ascii="Times New Roman" w:hAnsi="Times New Roman" w:cs="Times New Roman"/>
          <w:sz w:val="24"/>
          <w:szCs w:val="24"/>
        </w:rPr>
        <w:t xml:space="preserve"> </w:t>
      </w:r>
      <w:r w:rsidRPr="00F062B1">
        <w:rPr>
          <w:rFonts w:ascii="Times New Roman" w:hAnsi="Times New Roman" w:cs="Times New Roman"/>
          <w:sz w:val="24"/>
          <w:szCs w:val="24"/>
        </w:rPr>
        <w:t>culture of ancient Greece and Rome. Göring was known to collect Roman architectural fragments</w:t>
      </w:r>
      <w:r>
        <w:rPr>
          <w:rFonts w:ascii="Times New Roman" w:hAnsi="Times New Roman" w:cs="Times New Roman"/>
          <w:sz w:val="24"/>
          <w:szCs w:val="24"/>
        </w:rPr>
        <w:t>,</w:t>
      </w:r>
      <w:r w:rsidRPr="00F062B1">
        <w:rPr>
          <w:rFonts w:ascii="Times New Roman" w:hAnsi="Times New Roman" w:cs="Times New Roman"/>
          <w:sz w:val="24"/>
          <w:szCs w:val="24"/>
        </w:rPr>
        <w:t xml:space="preserve"> while Hitler idealised </w:t>
      </w:r>
      <w:r>
        <w:rPr>
          <w:rFonts w:ascii="Times New Roman" w:hAnsi="Times New Roman" w:cs="Times New Roman"/>
          <w:sz w:val="24"/>
          <w:szCs w:val="24"/>
        </w:rPr>
        <w:t xml:space="preserve">the style's </w:t>
      </w:r>
      <w:r w:rsidRPr="00F062B1">
        <w:rPr>
          <w:rFonts w:ascii="Times New Roman" w:hAnsi="Times New Roman" w:cs="Times New Roman"/>
          <w:sz w:val="24"/>
          <w:szCs w:val="24"/>
        </w:rPr>
        <w:t>depictions of the human body</w:t>
      </w:r>
      <w:r>
        <w:rPr>
          <w:rFonts w:ascii="Times New Roman" w:hAnsi="Times New Roman" w:cs="Times New Roman"/>
          <w:sz w:val="24"/>
          <w:szCs w:val="24"/>
        </w:rPr>
        <w:t>,</w:t>
      </w:r>
      <w:r w:rsidRPr="00F062B1">
        <w:rPr>
          <w:rFonts w:ascii="Times New Roman" w:hAnsi="Times New Roman" w:cs="Times New Roman"/>
          <w:sz w:val="24"/>
          <w:szCs w:val="24"/>
        </w:rPr>
        <w:t xml:space="preserve"> seen as representing the Aryan ideals of power and wealth (Grosshans, 1983, 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44). </w:t>
      </w:r>
    </w:p>
    <w:p w14:paraId="2205F7CF" w14:textId="6FEABF2E" w:rsidR="002C0DE8" w:rsidRDefault="002C0DE8" w:rsidP="002C0DE8">
      <w:pPr>
        <w:jc w:val="both"/>
        <w:rPr>
          <w:rFonts w:ascii="Times New Roman" w:hAnsi="Times New Roman" w:cs="Times New Roman"/>
          <w:sz w:val="24"/>
          <w:szCs w:val="24"/>
          <w:u w:val="single"/>
        </w:rPr>
      </w:pPr>
      <w:r w:rsidRPr="0072431A">
        <w:rPr>
          <w:rFonts w:ascii="Times New Roman" w:hAnsi="Times New Roman" w:cs="Times New Roman"/>
          <w:i/>
          <w:iCs/>
          <w:sz w:val="24"/>
          <w:szCs w:val="24"/>
          <w:u w:val="single"/>
        </w:rPr>
        <w:t>La Belle Allemande</w:t>
      </w:r>
      <w:r>
        <w:rPr>
          <w:rFonts w:ascii="Times New Roman" w:hAnsi="Times New Roman" w:cs="Times New Roman"/>
          <w:sz w:val="24"/>
          <w:szCs w:val="24"/>
          <w:u w:val="single"/>
        </w:rPr>
        <w:t xml:space="preserve"> and </w:t>
      </w:r>
      <w:proofErr w:type="spellStart"/>
      <w:r>
        <w:rPr>
          <w:rFonts w:ascii="Times New Roman" w:hAnsi="Times New Roman" w:cs="Times New Roman"/>
          <w:sz w:val="24"/>
          <w:szCs w:val="24"/>
          <w:u w:val="single"/>
        </w:rPr>
        <w:t>Carinhall</w:t>
      </w:r>
      <w:proofErr w:type="spellEnd"/>
    </w:p>
    <w:p w14:paraId="4420A617" w14:textId="7839F70B" w:rsidR="00F2644B" w:rsidRDefault="00ED680E" w:rsidP="002C0DE8">
      <w:pPr>
        <w:jc w:val="both"/>
        <w:rPr>
          <w:rFonts w:ascii="Times New Roman" w:hAnsi="Times New Roman" w:cs="Times New Roman"/>
          <w:sz w:val="24"/>
          <w:szCs w:val="24"/>
          <w:u w:val="single"/>
        </w:rPr>
      </w:pPr>
      <w:r>
        <w:rPr>
          <w:noProof/>
        </w:rPr>
        <w:drawing>
          <wp:anchor distT="0" distB="0" distL="114300" distR="114300" simplePos="0" relativeHeight="251672576" behindDoc="0" locked="0" layoutInCell="1" allowOverlap="1" wp14:anchorId="58009A95" wp14:editId="4EA923B4">
            <wp:simplePos x="0" y="0"/>
            <wp:positionH relativeFrom="page">
              <wp:posOffset>1822450</wp:posOffset>
            </wp:positionH>
            <wp:positionV relativeFrom="paragraph">
              <wp:posOffset>144780</wp:posOffset>
            </wp:positionV>
            <wp:extent cx="2019300" cy="2272030"/>
            <wp:effectExtent l="0" t="0" r="0" b="0"/>
            <wp:wrapSquare wrapText="bothSides"/>
            <wp:docPr id="1832321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19300" cy="2272030"/>
                    </a:xfrm>
                    <a:prstGeom prst="rect">
                      <a:avLst/>
                    </a:prstGeom>
                    <a:noFill/>
                  </pic:spPr>
                </pic:pic>
              </a:graphicData>
            </a:graphic>
            <wp14:sizeRelH relativeFrom="page">
              <wp14:pctWidth>0</wp14:pctWidth>
            </wp14:sizeRelH>
            <wp14:sizeRelV relativeFrom="page">
              <wp14:pctHeight>0</wp14:pctHeight>
            </wp14:sizeRelV>
          </wp:anchor>
        </w:drawing>
      </w:r>
    </w:p>
    <w:p w14:paraId="4DA63FC4" w14:textId="1BD2243D" w:rsidR="00F2644B" w:rsidRDefault="00F2644B" w:rsidP="002C0DE8">
      <w:pPr>
        <w:jc w:val="both"/>
        <w:rPr>
          <w:rFonts w:ascii="Times New Roman" w:hAnsi="Times New Roman" w:cs="Times New Roman"/>
          <w:sz w:val="24"/>
          <w:szCs w:val="24"/>
          <w:u w:val="single"/>
        </w:rPr>
      </w:pPr>
    </w:p>
    <w:p w14:paraId="747251D1" w14:textId="62C74D57" w:rsidR="00F2644B" w:rsidRDefault="00ED680E" w:rsidP="002C0DE8">
      <w:pPr>
        <w:jc w:val="both"/>
        <w:rPr>
          <w:rFonts w:ascii="Times New Roman" w:hAnsi="Times New Roman" w:cs="Times New Roman"/>
          <w:sz w:val="24"/>
          <w:szCs w:val="24"/>
          <w:u w:val="single"/>
        </w:rPr>
      </w:pPr>
      <w:r>
        <w:rPr>
          <w:noProof/>
        </w:rPr>
        <mc:AlternateContent>
          <mc:Choice Requires="wps">
            <w:drawing>
              <wp:anchor distT="0" distB="0" distL="114300" distR="114300" simplePos="0" relativeHeight="251674624" behindDoc="0" locked="0" layoutInCell="1" allowOverlap="1" wp14:anchorId="373DEFFC" wp14:editId="343876DC">
                <wp:simplePos x="0" y="0"/>
                <wp:positionH relativeFrom="column">
                  <wp:posOffset>3263900</wp:posOffset>
                </wp:positionH>
                <wp:positionV relativeFrom="paragraph">
                  <wp:posOffset>8255</wp:posOffset>
                </wp:positionV>
                <wp:extent cx="2019300" cy="1318895"/>
                <wp:effectExtent l="0" t="0" r="0" b="0"/>
                <wp:wrapSquare wrapText="bothSides"/>
                <wp:docPr id="1581423094" name="Text Box 1"/>
                <wp:cNvGraphicFramePr/>
                <a:graphic xmlns:a="http://schemas.openxmlformats.org/drawingml/2006/main">
                  <a:graphicData uri="http://schemas.microsoft.com/office/word/2010/wordprocessingShape">
                    <wps:wsp>
                      <wps:cNvSpPr txBox="1"/>
                      <wps:spPr>
                        <a:xfrm>
                          <a:off x="0" y="0"/>
                          <a:ext cx="2019300" cy="1318895"/>
                        </a:xfrm>
                        <a:prstGeom prst="rect">
                          <a:avLst/>
                        </a:prstGeom>
                        <a:solidFill>
                          <a:prstClr val="white"/>
                        </a:solidFill>
                        <a:ln>
                          <a:noFill/>
                        </a:ln>
                      </wps:spPr>
                      <wps:txbx>
                        <w:txbxContent>
                          <w:p w14:paraId="461317A0" w14:textId="6D102BA2" w:rsidR="00ED680E" w:rsidRPr="000A1D70" w:rsidRDefault="00ED680E" w:rsidP="00ED680E">
                            <w:pPr>
                              <w:pStyle w:val="Caption"/>
                              <w:rPr>
                                <w:rFonts w:ascii="Times New Roman" w:hAnsi="Times New Roman" w:cs="Times New Roman"/>
                                <w:color w:val="auto"/>
                                <w:sz w:val="24"/>
                                <w:szCs w:val="24"/>
                              </w:rPr>
                            </w:pPr>
                            <w:r w:rsidRPr="000A1D70">
                              <w:rPr>
                                <w:rFonts w:ascii="Times New Roman" w:hAnsi="Times New Roman" w:cs="Times New Roman"/>
                                <w:color w:val="auto"/>
                                <w:sz w:val="24"/>
                                <w:szCs w:val="24"/>
                              </w:rPr>
                              <w:t>Image left: La Belle Allemande statue</w:t>
                            </w:r>
                            <w:r w:rsidR="009E145A">
                              <w:rPr>
                                <w:rFonts w:ascii="Times New Roman" w:hAnsi="Times New Roman" w:cs="Times New Roman"/>
                                <w:color w:val="auto"/>
                                <w:sz w:val="24"/>
                                <w:szCs w:val="24"/>
                              </w:rPr>
                              <w:t>.</w:t>
                            </w:r>
                            <w:r w:rsidRPr="000A1D70">
                              <w:rPr>
                                <w:rFonts w:ascii="Times New Roman" w:hAnsi="Times New Roman" w:cs="Times New Roman"/>
                                <w:color w:val="auto"/>
                                <w:sz w:val="24"/>
                                <w:szCs w:val="24"/>
                              </w:rPr>
                              <w:t xml:space="preserve"> </w:t>
                            </w:r>
                          </w:p>
                          <w:p w14:paraId="2A693B55" w14:textId="77777777" w:rsidR="000A1D70" w:rsidRPr="000A1D70" w:rsidRDefault="000A1D70" w:rsidP="000A1D70">
                            <w:pPr>
                              <w:rPr>
                                <w:rFonts w:ascii="Times New Roman" w:hAnsi="Times New Roman" w:cs="Times New Roman"/>
                                <w:sz w:val="24"/>
                                <w:szCs w:val="24"/>
                              </w:rPr>
                            </w:pPr>
                            <w:r w:rsidRPr="000A1D70">
                              <w:rPr>
                                <w:rFonts w:ascii="Times New Roman" w:hAnsi="Times New Roman" w:cs="Times New Roman"/>
                                <w:sz w:val="24"/>
                                <w:szCs w:val="24"/>
                              </w:rPr>
                              <w:t xml:space="preserve">Alford, K.D. (2014). </w:t>
                            </w:r>
                            <w:r w:rsidRPr="000A1D70">
                              <w:rPr>
                                <w:rFonts w:ascii="Times New Roman" w:hAnsi="Times New Roman" w:cs="Times New Roman"/>
                                <w:i/>
                                <w:iCs/>
                                <w:sz w:val="24"/>
                                <w:szCs w:val="24"/>
                              </w:rPr>
                              <w:t>Hermann Göring and the Nazi Art Collection</w:t>
                            </w:r>
                            <w:r w:rsidRPr="000A1D70">
                              <w:rPr>
                                <w:rFonts w:ascii="Times New Roman" w:hAnsi="Times New Roman" w:cs="Times New Roman"/>
                                <w:sz w:val="24"/>
                                <w:szCs w:val="24"/>
                              </w:rPr>
                              <w:t>. North Carolina: McFarland.</w:t>
                            </w:r>
                          </w:p>
                          <w:p w14:paraId="52AF7CA3" w14:textId="77777777" w:rsidR="000A1D70" w:rsidRPr="000A1D70" w:rsidRDefault="000A1D70" w:rsidP="000A1D70"/>
                          <w:p w14:paraId="35490DF4" w14:textId="77777777" w:rsidR="00ED680E" w:rsidRPr="00ED680E" w:rsidRDefault="00ED680E" w:rsidP="00ED680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3DEFFC" id="_x0000_s1028" type="#_x0000_t202" style="position:absolute;left:0;text-align:left;margin-left:257pt;margin-top:.65pt;width:159pt;height:103.8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" stroked="f">
                <v:textbox inset="0,0,0,0">
                  <w:txbxContent>
                    <w:p w14:paraId="461317A0" w14:textId="6D102BA2" w:rsidR="00ED680E" w:rsidRPr="000A1D70" w:rsidRDefault="00ED680E" w:rsidP="00ED680E">
                      <w:pPr>
                        <w:pStyle w:val="Caption"/>
                        <w:rPr>
                          <w:rFonts w:ascii="Times New Roman" w:hAnsi="Times New Roman" w:cs="Times New Roman"/>
                          <w:color w:val="auto"/>
                          <w:sz w:val="24"/>
                          <w:szCs w:val="24"/>
                        </w:rPr>
                      </w:pPr>
                      <w:r w:rsidRPr="000A1D70">
                        <w:rPr>
                          <w:rFonts w:ascii="Times New Roman" w:hAnsi="Times New Roman" w:cs="Times New Roman"/>
                          <w:color w:val="auto"/>
                          <w:sz w:val="24"/>
                          <w:szCs w:val="24"/>
                        </w:rPr>
                        <w:t>Image left: La Belle Allemande statue</w:t>
                      </w:r>
                      <w:r w:rsidR="009E145A">
                        <w:rPr>
                          <w:rFonts w:ascii="Times New Roman" w:hAnsi="Times New Roman" w:cs="Times New Roman"/>
                          <w:color w:val="auto"/>
                          <w:sz w:val="24"/>
                          <w:szCs w:val="24"/>
                        </w:rPr>
                        <w:t>.</w:t>
                      </w:r>
                      <w:r w:rsidRPr="000A1D70">
                        <w:rPr>
                          <w:rFonts w:ascii="Times New Roman" w:hAnsi="Times New Roman" w:cs="Times New Roman"/>
                          <w:color w:val="auto"/>
                          <w:sz w:val="24"/>
                          <w:szCs w:val="24"/>
                        </w:rPr>
                        <w:t xml:space="preserve"> </w:t>
                      </w:r>
                    </w:p>
                    <w:p w14:paraId="2A693B55" w14:textId="77777777" w:rsidR="000A1D70" w:rsidRPr="000A1D70" w:rsidRDefault="000A1D70" w:rsidP="000A1D70">
                      <w:pPr>
                        <w:rPr>
                          <w:rFonts w:ascii="Times New Roman" w:hAnsi="Times New Roman" w:cs="Times New Roman"/>
                          <w:sz w:val="24"/>
                          <w:szCs w:val="24"/>
                        </w:rPr>
                      </w:pPr>
                      <w:r w:rsidRPr="000A1D70">
                        <w:rPr>
                          <w:rFonts w:ascii="Times New Roman" w:hAnsi="Times New Roman" w:cs="Times New Roman"/>
                          <w:sz w:val="24"/>
                          <w:szCs w:val="24"/>
                        </w:rPr>
                        <w:t xml:space="preserve">Alford, K.D. (2014). </w:t>
                      </w:r>
                      <w:r w:rsidRPr="000A1D70">
                        <w:rPr>
                          <w:rFonts w:ascii="Times New Roman" w:hAnsi="Times New Roman" w:cs="Times New Roman"/>
                          <w:i/>
                          <w:iCs/>
                          <w:sz w:val="24"/>
                          <w:szCs w:val="24"/>
                        </w:rPr>
                        <w:t>Hermann Göring and the Nazi Art Collection</w:t>
                      </w:r>
                      <w:r w:rsidRPr="000A1D70">
                        <w:rPr>
                          <w:rFonts w:ascii="Times New Roman" w:hAnsi="Times New Roman" w:cs="Times New Roman"/>
                          <w:sz w:val="24"/>
                          <w:szCs w:val="24"/>
                        </w:rPr>
                        <w:t>. North Carolina: McFarland.</w:t>
                      </w:r>
                    </w:p>
                    <w:p w14:paraId="52AF7CA3" w14:textId="77777777" w:rsidR="000A1D70" w:rsidRPr="000A1D70" w:rsidRDefault="000A1D70" w:rsidP="000A1D70"/>
                    <w:p w14:paraId="35490DF4" w14:textId="77777777" w:rsidR="00ED680E" w:rsidRPr="00ED680E" w:rsidRDefault="00ED680E" w:rsidP="00ED680E"/>
                  </w:txbxContent>
                </v:textbox>
                <w10:wrap type="square"/>
              </v:shape>
            </w:pict>
          </mc:Fallback>
        </mc:AlternateContent>
      </w:r>
    </w:p>
    <w:p w14:paraId="51D79BDF" w14:textId="11010C85" w:rsidR="00F2644B" w:rsidRDefault="00F2644B" w:rsidP="002C0DE8">
      <w:pPr>
        <w:jc w:val="both"/>
        <w:rPr>
          <w:rFonts w:ascii="Times New Roman" w:hAnsi="Times New Roman" w:cs="Times New Roman"/>
          <w:sz w:val="24"/>
          <w:szCs w:val="24"/>
          <w:u w:val="single"/>
        </w:rPr>
      </w:pPr>
    </w:p>
    <w:p w14:paraId="6EA37A2A" w14:textId="77777777" w:rsidR="00F2644B" w:rsidRDefault="00F2644B" w:rsidP="002C0DE8">
      <w:pPr>
        <w:jc w:val="both"/>
        <w:rPr>
          <w:rFonts w:ascii="Times New Roman" w:hAnsi="Times New Roman" w:cs="Times New Roman"/>
          <w:sz w:val="24"/>
          <w:szCs w:val="24"/>
          <w:u w:val="single"/>
        </w:rPr>
      </w:pPr>
    </w:p>
    <w:p w14:paraId="634AEE10" w14:textId="4B6A8066" w:rsidR="00F2644B" w:rsidRDefault="00F2644B" w:rsidP="002C0DE8">
      <w:pPr>
        <w:jc w:val="both"/>
        <w:rPr>
          <w:rFonts w:ascii="Times New Roman" w:hAnsi="Times New Roman" w:cs="Times New Roman"/>
          <w:sz w:val="24"/>
          <w:szCs w:val="24"/>
          <w:u w:val="single"/>
        </w:rPr>
      </w:pPr>
    </w:p>
    <w:p w14:paraId="10E187D0" w14:textId="2FB76190" w:rsidR="00F2644B" w:rsidRPr="00991A71" w:rsidRDefault="00F2644B" w:rsidP="002C0DE8">
      <w:pPr>
        <w:jc w:val="both"/>
        <w:rPr>
          <w:rFonts w:ascii="Times New Roman" w:hAnsi="Times New Roman" w:cs="Times New Roman"/>
          <w:sz w:val="24"/>
          <w:szCs w:val="24"/>
          <w:u w:val="single"/>
        </w:rPr>
      </w:pPr>
    </w:p>
    <w:p w14:paraId="0D5ED5F8" w14:textId="2E44AD9D" w:rsidR="00ED680E" w:rsidRDefault="00ED680E" w:rsidP="002C0DE8">
      <w:pPr>
        <w:jc w:val="both"/>
        <w:rPr>
          <w:rFonts w:ascii="Times New Roman" w:hAnsi="Times New Roman" w:cs="Times New Roman"/>
          <w:sz w:val="24"/>
          <w:szCs w:val="24"/>
        </w:rPr>
      </w:pPr>
    </w:p>
    <w:p w14:paraId="5A007852" w14:textId="128CA8E8" w:rsidR="002C0DE8" w:rsidRDefault="002E26C0" w:rsidP="002C0DE8">
      <w:pPr>
        <w:jc w:val="both"/>
        <w:rPr>
          <w:rFonts w:ascii="Times New Roman" w:hAnsi="Times New Roman" w:cs="Times New Roman"/>
          <w:sz w:val="24"/>
          <w:szCs w:val="24"/>
        </w:rPr>
      </w:pPr>
      <w:r w:rsidRPr="002E26C0">
        <w:rPr>
          <w:rFonts w:ascii="Times New Roman" w:hAnsi="Times New Roman" w:cs="Times New Roman"/>
          <w:sz w:val="24"/>
          <w:szCs w:val="24"/>
        </w:rPr>
        <w:lastRenderedPageBreak/>
        <w:t xml:space="preserve">Göring’s </w:t>
      </w:r>
      <w:r w:rsidR="00821BD6">
        <w:rPr>
          <w:rFonts w:ascii="Times New Roman" w:hAnsi="Times New Roman" w:cs="Times New Roman"/>
          <w:sz w:val="24"/>
          <w:szCs w:val="24"/>
        </w:rPr>
        <w:t>acquisition</w:t>
      </w:r>
      <w:r w:rsidRPr="002E26C0">
        <w:rPr>
          <w:rFonts w:ascii="Times New Roman" w:hAnsi="Times New Roman" w:cs="Times New Roman"/>
          <w:sz w:val="24"/>
          <w:szCs w:val="24"/>
        </w:rPr>
        <w:t xml:space="preserve"> of the </w:t>
      </w:r>
      <w:r w:rsidRPr="002E26C0">
        <w:rPr>
          <w:rFonts w:ascii="Times New Roman" w:hAnsi="Times New Roman" w:cs="Times New Roman"/>
          <w:i/>
          <w:iCs/>
          <w:sz w:val="24"/>
          <w:szCs w:val="24"/>
        </w:rPr>
        <w:t>La Belle Allemande</w:t>
      </w:r>
      <w:r w:rsidRPr="002E26C0">
        <w:rPr>
          <w:rFonts w:ascii="Times New Roman" w:hAnsi="Times New Roman" w:cs="Times New Roman"/>
          <w:sz w:val="24"/>
          <w:szCs w:val="24"/>
        </w:rPr>
        <w:t xml:space="preserve"> statue echoed Hitler’s racial ideology and the regime’s cultural agenda. Created in the 16th century by </w:t>
      </w:r>
      <w:r w:rsidR="00821BD6">
        <w:rPr>
          <w:rFonts w:ascii="Times New Roman" w:hAnsi="Times New Roman" w:cs="Times New Roman"/>
          <w:sz w:val="24"/>
          <w:szCs w:val="24"/>
        </w:rPr>
        <w:t xml:space="preserve">German artist </w:t>
      </w:r>
      <w:r w:rsidRPr="002E26C0">
        <w:rPr>
          <w:rFonts w:ascii="Times New Roman" w:hAnsi="Times New Roman" w:cs="Times New Roman"/>
          <w:sz w:val="24"/>
          <w:szCs w:val="24"/>
        </w:rPr>
        <w:t>Gregor Erhart, the statue depicts an idealised Aryan woman and embodied Nazi aesthetic values (Alford, 2014, p. 70).</w:t>
      </w:r>
      <w:r w:rsidR="00821BD6">
        <w:rPr>
          <w:rFonts w:ascii="Times New Roman" w:hAnsi="Times New Roman" w:cs="Times New Roman"/>
          <w:sz w:val="24"/>
          <w:szCs w:val="24"/>
        </w:rPr>
        <w:t xml:space="preserve"> See Appendix C for item descri</w:t>
      </w:r>
      <w:r w:rsidR="00625F65">
        <w:rPr>
          <w:rFonts w:ascii="Times New Roman" w:hAnsi="Times New Roman" w:cs="Times New Roman"/>
          <w:sz w:val="24"/>
          <w:szCs w:val="24"/>
        </w:rPr>
        <w:t>ption.</w:t>
      </w:r>
      <w:r w:rsidRPr="002E26C0">
        <w:rPr>
          <w:rFonts w:ascii="Times New Roman" w:hAnsi="Times New Roman" w:cs="Times New Roman"/>
          <w:sz w:val="24"/>
          <w:szCs w:val="24"/>
        </w:rPr>
        <w:t xml:space="preserve"> Göring displayed it at </w:t>
      </w:r>
      <w:proofErr w:type="spellStart"/>
      <w:r w:rsidRPr="002E26C0">
        <w:rPr>
          <w:rFonts w:ascii="Times New Roman" w:hAnsi="Times New Roman" w:cs="Times New Roman"/>
          <w:sz w:val="24"/>
          <w:szCs w:val="24"/>
        </w:rPr>
        <w:t>Carinhall</w:t>
      </w:r>
      <w:proofErr w:type="spellEnd"/>
      <w:r w:rsidRPr="002E26C0">
        <w:rPr>
          <w:rFonts w:ascii="Times New Roman" w:hAnsi="Times New Roman" w:cs="Times New Roman"/>
          <w:sz w:val="24"/>
          <w:szCs w:val="24"/>
        </w:rPr>
        <w:t>, his country estate, which became one of the largest private collections in Nazi Germany</w:t>
      </w:r>
      <w:r w:rsidR="002C0DE8" w:rsidRPr="00F062B1">
        <w:rPr>
          <w:rFonts w:ascii="Times New Roman" w:hAnsi="Times New Roman" w:cs="Times New Roman"/>
          <w:sz w:val="24"/>
          <w:szCs w:val="24"/>
        </w:rPr>
        <w:t xml:space="preserve">. </w:t>
      </w:r>
    </w:p>
    <w:p w14:paraId="5F14BD80" w14:textId="77777777" w:rsidR="002C0DE8" w:rsidRPr="00F062B1"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t xml:space="preserve">After the Nazis took control, Göring and Hitler planned for numerous cultural centres in addition to Hitler’s prized Linz Museum. Göring was to gather a collection that would be named after him and passed to Germany in a museum. </w:t>
      </w:r>
      <w:proofErr w:type="spellStart"/>
      <w:r w:rsidRPr="00F062B1">
        <w:rPr>
          <w:rFonts w:ascii="Times New Roman" w:hAnsi="Times New Roman" w:cs="Times New Roman"/>
          <w:sz w:val="24"/>
          <w:szCs w:val="24"/>
        </w:rPr>
        <w:t>Carinhall</w:t>
      </w:r>
      <w:proofErr w:type="spellEnd"/>
      <w:r w:rsidRPr="00F062B1">
        <w:rPr>
          <w:rFonts w:ascii="Times New Roman" w:hAnsi="Times New Roman" w:cs="Times New Roman"/>
          <w:sz w:val="24"/>
          <w:szCs w:val="24"/>
        </w:rPr>
        <w:t xml:space="preserve"> was intended as a symbolic cultural institution, with a dedicated rail link from Berlin to facilitate public access (Alford,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15). In support of this initiative, Göring planned to turn over the gallery at the beginning of 1953 to avoid a conflict with the establishment of the Linz Museum (Alford,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125).</w:t>
      </w:r>
    </w:p>
    <w:p w14:paraId="39B6BDED" w14:textId="77777777" w:rsidR="002C0DE8" w:rsidRDefault="002C0DE8" w:rsidP="002C0DE8">
      <w:pPr>
        <w:jc w:val="both"/>
        <w:rPr>
          <w:rFonts w:ascii="Times New Roman" w:hAnsi="Times New Roman" w:cs="Times New Roman"/>
          <w:sz w:val="24"/>
          <w:szCs w:val="24"/>
          <w:u w:val="single"/>
        </w:rPr>
      </w:pPr>
      <w:r w:rsidRPr="00B8472F">
        <w:rPr>
          <w:rFonts w:ascii="Times New Roman" w:hAnsi="Times New Roman" w:cs="Times New Roman"/>
          <w:sz w:val="24"/>
          <w:szCs w:val="24"/>
          <w:u w:val="single"/>
        </w:rPr>
        <w:t>Renaissance Art</w:t>
      </w:r>
    </w:p>
    <w:p w14:paraId="2F31704E" w14:textId="53F543E4" w:rsidR="00002D95" w:rsidRDefault="00002D95" w:rsidP="002C0DE8">
      <w:pPr>
        <w:jc w:val="both"/>
        <w:rPr>
          <w:rFonts w:ascii="Times New Roman" w:hAnsi="Times New Roman" w:cs="Times New Roman"/>
          <w:sz w:val="24"/>
          <w:szCs w:val="24"/>
          <w:u w:val="single"/>
        </w:rPr>
      </w:pPr>
      <w:r>
        <w:rPr>
          <w:rFonts w:ascii="Times New Roman" w:hAnsi="Times New Roman" w:cs="Times New Roman"/>
          <w:noProof/>
          <w:sz w:val="24"/>
          <w:szCs w:val="24"/>
          <w:u w:val="single"/>
        </w:rPr>
        <w:drawing>
          <wp:anchor distT="0" distB="0" distL="114300" distR="114300" simplePos="0" relativeHeight="251675648" behindDoc="0" locked="0" layoutInCell="1" allowOverlap="1" wp14:anchorId="0F608C0F" wp14:editId="7217B290">
            <wp:simplePos x="0" y="0"/>
            <wp:positionH relativeFrom="column">
              <wp:posOffset>804441</wp:posOffset>
            </wp:positionH>
            <wp:positionV relativeFrom="paragraph">
              <wp:posOffset>70276</wp:posOffset>
            </wp:positionV>
            <wp:extent cx="1779905" cy="2219325"/>
            <wp:effectExtent l="0" t="0" r="0" b="9525"/>
            <wp:wrapSquare wrapText="bothSides"/>
            <wp:docPr id="11730972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79905" cy="2219325"/>
                    </a:xfrm>
                    <a:prstGeom prst="rect">
                      <a:avLst/>
                    </a:prstGeom>
                    <a:noFill/>
                  </pic:spPr>
                </pic:pic>
              </a:graphicData>
            </a:graphic>
          </wp:anchor>
        </w:drawing>
      </w:r>
    </w:p>
    <w:p w14:paraId="34B2C541" w14:textId="4DC12ABC" w:rsidR="00002D95" w:rsidRDefault="00914246" w:rsidP="002C0DE8">
      <w:pPr>
        <w:jc w:val="both"/>
        <w:rPr>
          <w:rFonts w:ascii="Times New Roman" w:hAnsi="Times New Roman" w:cs="Times New Roman"/>
          <w:sz w:val="24"/>
          <w:szCs w:val="24"/>
          <w:u w:val="single"/>
        </w:rPr>
      </w:pPr>
      <w:r>
        <w:rPr>
          <w:noProof/>
        </w:rPr>
        <mc:AlternateContent>
          <mc:Choice Requires="wps">
            <w:drawing>
              <wp:anchor distT="0" distB="0" distL="114300" distR="114300" simplePos="0" relativeHeight="251677696" behindDoc="0" locked="0" layoutInCell="1" allowOverlap="1" wp14:anchorId="41E273D4" wp14:editId="31443B17">
                <wp:simplePos x="0" y="0"/>
                <wp:positionH relativeFrom="column">
                  <wp:posOffset>3153257</wp:posOffset>
                </wp:positionH>
                <wp:positionV relativeFrom="paragraph">
                  <wp:posOffset>6543</wp:posOffset>
                </wp:positionV>
                <wp:extent cx="1779905" cy="635"/>
                <wp:effectExtent l="0" t="0" r="0" b="0"/>
                <wp:wrapSquare wrapText="bothSides"/>
                <wp:docPr id="1447715045" name="Text Box 1"/>
                <wp:cNvGraphicFramePr/>
                <a:graphic xmlns:a="http://schemas.openxmlformats.org/drawingml/2006/main">
                  <a:graphicData uri="http://schemas.microsoft.com/office/word/2010/wordprocessingShape">
                    <wps:wsp>
                      <wps:cNvSpPr txBox="1"/>
                      <wps:spPr>
                        <a:xfrm>
                          <a:off x="0" y="0"/>
                          <a:ext cx="1779905" cy="635"/>
                        </a:xfrm>
                        <a:prstGeom prst="rect">
                          <a:avLst/>
                        </a:prstGeom>
                        <a:solidFill>
                          <a:prstClr val="white"/>
                        </a:solidFill>
                        <a:ln>
                          <a:noFill/>
                        </a:ln>
                      </wps:spPr>
                      <wps:txbx>
                        <w:txbxContent>
                          <w:p w14:paraId="159CF1FC" w14:textId="2216FEB8" w:rsidR="00002D95" w:rsidRPr="00914246" w:rsidRDefault="00002D95" w:rsidP="00002D95">
                            <w:pPr>
                              <w:pStyle w:val="Caption"/>
                              <w:rPr>
                                <w:rFonts w:ascii="Times New Roman" w:hAnsi="Times New Roman" w:cs="Times New Roman"/>
                                <w:color w:val="auto"/>
                                <w:sz w:val="24"/>
                                <w:szCs w:val="24"/>
                              </w:rPr>
                            </w:pPr>
                            <w:r w:rsidRPr="00914246">
                              <w:rPr>
                                <w:rFonts w:ascii="Times New Roman" w:hAnsi="Times New Roman" w:cs="Times New Roman"/>
                                <w:color w:val="auto"/>
                                <w:sz w:val="24"/>
                                <w:szCs w:val="24"/>
                              </w:rPr>
                              <w:t>Image left: The Madonna and Child</w:t>
                            </w:r>
                            <w:r w:rsidR="00FC4FE6">
                              <w:rPr>
                                <w:rFonts w:ascii="Times New Roman" w:hAnsi="Times New Roman" w:cs="Times New Roman"/>
                                <w:color w:val="auto"/>
                                <w:sz w:val="24"/>
                                <w:szCs w:val="24"/>
                              </w:rPr>
                              <w:t>.</w:t>
                            </w:r>
                          </w:p>
                          <w:p w14:paraId="21BFF3CC" w14:textId="4B78FDEF" w:rsidR="00914246" w:rsidRPr="00914246" w:rsidRDefault="00914246" w:rsidP="00914246">
                            <w:pPr>
                              <w:rPr>
                                <w:rFonts w:ascii="Times New Roman" w:hAnsi="Times New Roman" w:cs="Times New Roman"/>
                                <w:sz w:val="24"/>
                                <w:szCs w:val="24"/>
                              </w:rPr>
                            </w:pPr>
                            <w:r w:rsidRPr="00914246">
                              <w:rPr>
                                <w:rFonts w:ascii="Times New Roman" w:hAnsi="Times New Roman" w:cs="Times New Roman"/>
                                <w:sz w:val="24"/>
                                <w:szCs w:val="24"/>
                              </w:rPr>
                              <w:t xml:space="preserve">Edsel, R.M. (2013). </w:t>
                            </w:r>
                            <w:r w:rsidRPr="00914246">
                              <w:rPr>
                                <w:rFonts w:ascii="Times New Roman" w:hAnsi="Times New Roman" w:cs="Times New Roman"/>
                                <w:i/>
                                <w:iCs/>
                                <w:sz w:val="24"/>
                                <w:szCs w:val="24"/>
                              </w:rPr>
                              <w:t>Saving Italy: The Race to Rescue a Nation’s Treasures from the Nazis</w:t>
                            </w:r>
                            <w:r w:rsidRPr="00914246">
                              <w:rPr>
                                <w:rFonts w:ascii="Times New Roman" w:hAnsi="Times New Roman" w:cs="Times New Roman"/>
                                <w:sz w:val="24"/>
                                <w:szCs w:val="24"/>
                              </w:rPr>
                              <w:t>. New York: W. W. Norton &amp; Company.</w:t>
                            </w:r>
                          </w:p>
                          <w:p w14:paraId="18444673" w14:textId="77777777" w:rsidR="00002D95" w:rsidRPr="00002D95" w:rsidRDefault="00002D95" w:rsidP="00002D9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273D4" id="_x0000_s1029" type="#_x0000_t202" style="position:absolute;left:0;text-align:left;margin-left:248.3pt;margin-top:.5pt;width:140.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" stroked="f">
                <v:textbox style="mso-fit-shape-to-text:t" inset="0,0,0,0">
                  <w:txbxContent>
                    <w:p w14:paraId="159CF1FC" w14:textId="2216FEB8" w:rsidR="00002D95" w:rsidRPr="00914246" w:rsidRDefault="00002D95" w:rsidP="00002D95">
                      <w:pPr>
                        <w:pStyle w:val="Caption"/>
                        <w:rPr>
                          <w:rFonts w:ascii="Times New Roman" w:hAnsi="Times New Roman" w:cs="Times New Roman"/>
                          <w:color w:val="auto"/>
                          <w:sz w:val="24"/>
                          <w:szCs w:val="24"/>
                        </w:rPr>
                      </w:pPr>
                      <w:r w:rsidRPr="00914246">
                        <w:rPr>
                          <w:rFonts w:ascii="Times New Roman" w:hAnsi="Times New Roman" w:cs="Times New Roman"/>
                          <w:color w:val="auto"/>
                          <w:sz w:val="24"/>
                          <w:szCs w:val="24"/>
                        </w:rPr>
                        <w:t>Image left: The Madonna and Child</w:t>
                      </w:r>
                      <w:r w:rsidR="00FC4FE6">
                        <w:rPr>
                          <w:rFonts w:ascii="Times New Roman" w:hAnsi="Times New Roman" w:cs="Times New Roman"/>
                          <w:color w:val="auto"/>
                          <w:sz w:val="24"/>
                          <w:szCs w:val="24"/>
                        </w:rPr>
                        <w:t>.</w:t>
                      </w:r>
                    </w:p>
                    <w:p w14:paraId="21BFF3CC" w14:textId="4B78FDEF" w:rsidR="00914246" w:rsidRPr="00914246" w:rsidRDefault="00914246" w:rsidP="00914246">
                      <w:pPr>
                        <w:rPr>
                          <w:rFonts w:ascii="Times New Roman" w:hAnsi="Times New Roman" w:cs="Times New Roman"/>
                          <w:sz w:val="24"/>
                          <w:szCs w:val="24"/>
                        </w:rPr>
                      </w:pPr>
                      <w:r w:rsidRPr="00914246">
                        <w:rPr>
                          <w:rFonts w:ascii="Times New Roman" w:hAnsi="Times New Roman" w:cs="Times New Roman"/>
                          <w:sz w:val="24"/>
                          <w:szCs w:val="24"/>
                        </w:rPr>
                        <w:t xml:space="preserve">Edsel, R.M. (2013). </w:t>
                      </w:r>
                      <w:r w:rsidRPr="00914246">
                        <w:rPr>
                          <w:rFonts w:ascii="Times New Roman" w:hAnsi="Times New Roman" w:cs="Times New Roman"/>
                          <w:i/>
                          <w:iCs/>
                          <w:sz w:val="24"/>
                          <w:szCs w:val="24"/>
                        </w:rPr>
                        <w:t>Saving Italy: The Race to Rescue a Nation’s Treasures from the Nazis</w:t>
                      </w:r>
                      <w:r w:rsidRPr="00914246">
                        <w:rPr>
                          <w:rFonts w:ascii="Times New Roman" w:hAnsi="Times New Roman" w:cs="Times New Roman"/>
                          <w:sz w:val="24"/>
                          <w:szCs w:val="24"/>
                        </w:rPr>
                        <w:t>. New York: W. W. Norton &amp; Company.</w:t>
                      </w:r>
                    </w:p>
                    <w:p w14:paraId="18444673" w14:textId="77777777" w:rsidR="00002D95" w:rsidRPr="00002D95" w:rsidRDefault="00002D95" w:rsidP="00002D95"/>
                  </w:txbxContent>
                </v:textbox>
                <w10:wrap type="square"/>
              </v:shape>
            </w:pict>
          </mc:Fallback>
        </mc:AlternateContent>
      </w:r>
    </w:p>
    <w:p w14:paraId="21AAB169" w14:textId="35C7D19C" w:rsidR="00002D95" w:rsidRDefault="00002D95" w:rsidP="002C0DE8">
      <w:pPr>
        <w:jc w:val="both"/>
        <w:rPr>
          <w:rFonts w:ascii="Times New Roman" w:hAnsi="Times New Roman" w:cs="Times New Roman"/>
          <w:sz w:val="24"/>
          <w:szCs w:val="24"/>
          <w:u w:val="single"/>
        </w:rPr>
      </w:pPr>
    </w:p>
    <w:p w14:paraId="34FA5401" w14:textId="55A03453" w:rsidR="00002D95" w:rsidRDefault="00002D95" w:rsidP="002C0DE8">
      <w:pPr>
        <w:jc w:val="both"/>
        <w:rPr>
          <w:rFonts w:ascii="Times New Roman" w:hAnsi="Times New Roman" w:cs="Times New Roman"/>
          <w:sz w:val="24"/>
          <w:szCs w:val="24"/>
          <w:u w:val="single"/>
        </w:rPr>
      </w:pPr>
    </w:p>
    <w:p w14:paraId="7126F304" w14:textId="496E93E8" w:rsidR="00002D95" w:rsidRDefault="00002D95" w:rsidP="002C0DE8">
      <w:pPr>
        <w:jc w:val="both"/>
        <w:rPr>
          <w:rFonts w:ascii="Times New Roman" w:hAnsi="Times New Roman" w:cs="Times New Roman"/>
          <w:sz w:val="24"/>
          <w:szCs w:val="24"/>
          <w:u w:val="single"/>
        </w:rPr>
      </w:pPr>
    </w:p>
    <w:p w14:paraId="59F393D7" w14:textId="77777777" w:rsidR="00002D95" w:rsidRDefault="00002D95" w:rsidP="002C0DE8">
      <w:pPr>
        <w:jc w:val="both"/>
        <w:rPr>
          <w:rFonts w:ascii="Times New Roman" w:hAnsi="Times New Roman" w:cs="Times New Roman"/>
          <w:sz w:val="24"/>
          <w:szCs w:val="24"/>
          <w:u w:val="single"/>
        </w:rPr>
      </w:pPr>
    </w:p>
    <w:p w14:paraId="4DB8D81E" w14:textId="7F768814" w:rsidR="00002D95" w:rsidRDefault="00002D95" w:rsidP="002C0DE8">
      <w:pPr>
        <w:jc w:val="both"/>
        <w:rPr>
          <w:rFonts w:ascii="Times New Roman" w:hAnsi="Times New Roman" w:cs="Times New Roman"/>
          <w:sz w:val="24"/>
          <w:szCs w:val="24"/>
          <w:u w:val="single"/>
        </w:rPr>
      </w:pPr>
    </w:p>
    <w:p w14:paraId="2A05A9FD" w14:textId="103B4070" w:rsidR="00002D95" w:rsidRPr="00B8472F" w:rsidRDefault="00002D95" w:rsidP="002C0DE8">
      <w:pPr>
        <w:jc w:val="both"/>
        <w:rPr>
          <w:rFonts w:ascii="Times New Roman" w:hAnsi="Times New Roman" w:cs="Times New Roman"/>
          <w:sz w:val="24"/>
          <w:szCs w:val="24"/>
          <w:u w:val="single"/>
        </w:rPr>
      </w:pPr>
    </w:p>
    <w:p w14:paraId="2AB8B59A" w14:textId="77777777" w:rsidR="00002D95" w:rsidRDefault="00002D95" w:rsidP="002C0DE8">
      <w:pPr>
        <w:jc w:val="both"/>
        <w:rPr>
          <w:rFonts w:ascii="Times New Roman" w:hAnsi="Times New Roman" w:cs="Times New Roman"/>
          <w:sz w:val="24"/>
          <w:szCs w:val="24"/>
        </w:rPr>
      </w:pPr>
    </w:p>
    <w:p w14:paraId="32A1128D" w14:textId="64870431" w:rsidR="002C0DE8" w:rsidRPr="00F062B1"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t xml:space="preserve">Hitler’s preference for Renaissance and Baroque pieces and Göring’s </w:t>
      </w:r>
      <w:r>
        <w:rPr>
          <w:rFonts w:ascii="Times New Roman" w:hAnsi="Times New Roman" w:cs="Times New Roman"/>
          <w:sz w:val="24"/>
          <w:szCs w:val="24"/>
        </w:rPr>
        <w:t>admiration</w:t>
      </w:r>
      <w:r w:rsidRPr="00F062B1">
        <w:rPr>
          <w:rFonts w:ascii="Times New Roman" w:hAnsi="Times New Roman" w:cs="Times New Roman"/>
          <w:sz w:val="24"/>
          <w:szCs w:val="24"/>
        </w:rPr>
        <w:t xml:space="preserve"> of </w:t>
      </w:r>
      <w:r w:rsidRPr="006D6675">
        <w:rPr>
          <w:rStyle w:val="Emphasis"/>
          <w:rFonts w:ascii="Times New Roman" w:eastAsiaTheme="majorEastAsia" w:hAnsi="Times New Roman" w:cs="Times New Roman"/>
          <w:i w:val="0"/>
          <w:iCs w:val="0"/>
          <w:sz w:val="24"/>
          <w:szCs w:val="24"/>
        </w:rPr>
        <w:t>early Italian Renaissance works</w:t>
      </w:r>
      <w:r w:rsidRPr="006D6675">
        <w:rPr>
          <w:rFonts w:ascii="Times New Roman" w:hAnsi="Times New Roman" w:cs="Times New Roman"/>
          <w:i/>
          <w:iCs/>
          <w:sz w:val="24"/>
          <w:szCs w:val="24"/>
        </w:rPr>
        <w:t xml:space="preserve"> </w:t>
      </w:r>
      <w:r>
        <w:rPr>
          <w:rFonts w:ascii="Times New Roman" w:hAnsi="Times New Roman" w:cs="Times New Roman"/>
          <w:sz w:val="24"/>
          <w:szCs w:val="24"/>
        </w:rPr>
        <w:t xml:space="preserve">intersect in </w:t>
      </w:r>
      <w:r w:rsidRPr="00F062B1">
        <w:rPr>
          <w:rFonts w:ascii="Times New Roman" w:hAnsi="Times New Roman" w:cs="Times New Roman"/>
          <w:sz w:val="24"/>
          <w:szCs w:val="24"/>
        </w:rPr>
        <w:t xml:space="preserve">Bernardino Luini’s 16th-century painting of </w:t>
      </w:r>
      <w:r w:rsidRPr="00A3392A">
        <w:rPr>
          <w:rFonts w:ascii="Times New Roman" w:hAnsi="Times New Roman" w:cs="Times New Roman"/>
          <w:i/>
          <w:iCs/>
          <w:sz w:val="24"/>
          <w:szCs w:val="24"/>
        </w:rPr>
        <w:t>The Madonna and Child</w:t>
      </w:r>
      <w:r w:rsidRPr="00F062B1">
        <w:rPr>
          <w:rFonts w:ascii="Times New Roman" w:hAnsi="Times New Roman" w:cs="Times New Roman"/>
          <w:sz w:val="24"/>
          <w:szCs w:val="24"/>
        </w:rPr>
        <w:t>.</w:t>
      </w:r>
      <w:r>
        <w:rPr>
          <w:rFonts w:ascii="Times New Roman" w:hAnsi="Times New Roman" w:cs="Times New Roman"/>
          <w:sz w:val="24"/>
          <w:szCs w:val="24"/>
        </w:rPr>
        <w:t xml:space="preserve"> See Appendix D for item description.</w:t>
      </w:r>
      <w:r w:rsidRPr="00F062B1">
        <w:rPr>
          <w:rFonts w:ascii="Times New Roman" w:hAnsi="Times New Roman" w:cs="Times New Roman"/>
          <w:sz w:val="24"/>
          <w:szCs w:val="24"/>
        </w:rPr>
        <w:t xml:space="preserve"> Created during the Italian Renaissance, considered a high point in Western civilisation by Hitler, it depicts themes of motherhood, purity, and idealised beauty, </w:t>
      </w:r>
      <w:r>
        <w:rPr>
          <w:rFonts w:ascii="Times New Roman" w:hAnsi="Times New Roman" w:cs="Times New Roman"/>
          <w:sz w:val="24"/>
          <w:szCs w:val="24"/>
        </w:rPr>
        <w:t>resonating</w:t>
      </w:r>
      <w:r w:rsidRPr="00F062B1">
        <w:rPr>
          <w:rFonts w:ascii="Times New Roman" w:hAnsi="Times New Roman" w:cs="Times New Roman"/>
          <w:sz w:val="24"/>
          <w:szCs w:val="24"/>
        </w:rPr>
        <w:t xml:space="preserve"> with Hitler’s ideological and aesthetic preferences. Göring had </w:t>
      </w:r>
      <w:r>
        <w:rPr>
          <w:rFonts w:ascii="Times New Roman" w:hAnsi="Times New Roman" w:cs="Times New Roman"/>
          <w:sz w:val="24"/>
          <w:szCs w:val="24"/>
        </w:rPr>
        <w:t>the piece</w:t>
      </w:r>
      <w:r w:rsidRPr="00F062B1">
        <w:rPr>
          <w:rFonts w:ascii="Times New Roman" w:hAnsi="Times New Roman" w:cs="Times New Roman"/>
          <w:sz w:val="24"/>
          <w:szCs w:val="24"/>
        </w:rPr>
        <w:t xml:space="preserve"> transferred to the </w:t>
      </w:r>
      <w:proofErr w:type="spellStart"/>
      <w:r w:rsidRPr="00F062B1">
        <w:rPr>
          <w:rFonts w:ascii="Times New Roman" w:hAnsi="Times New Roman" w:cs="Times New Roman"/>
          <w:sz w:val="24"/>
          <w:szCs w:val="24"/>
        </w:rPr>
        <w:t>Altaussee</w:t>
      </w:r>
      <w:proofErr w:type="spellEnd"/>
      <w:r w:rsidRPr="00F062B1">
        <w:rPr>
          <w:rFonts w:ascii="Times New Roman" w:hAnsi="Times New Roman" w:cs="Times New Roman"/>
          <w:sz w:val="24"/>
          <w:szCs w:val="24"/>
        </w:rPr>
        <w:t xml:space="preserve"> Mine, where similar </w:t>
      </w:r>
      <w:r w:rsidRPr="00D9006E">
        <w:rPr>
          <w:rFonts w:ascii="Times New Roman" w:hAnsi="Times New Roman" w:cs="Times New Roman"/>
          <w:sz w:val="24"/>
          <w:szCs w:val="24"/>
        </w:rPr>
        <w:t>Madonna</w:t>
      </w:r>
      <w:r w:rsidRPr="00F062B1">
        <w:rPr>
          <w:rFonts w:ascii="Times New Roman" w:hAnsi="Times New Roman" w:cs="Times New Roman"/>
          <w:sz w:val="24"/>
          <w:szCs w:val="24"/>
        </w:rPr>
        <w:t xml:space="preserve"> </w:t>
      </w:r>
      <w:r>
        <w:rPr>
          <w:rFonts w:ascii="Times New Roman" w:hAnsi="Times New Roman" w:cs="Times New Roman"/>
          <w:sz w:val="24"/>
          <w:szCs w:val="24"/>
        </w:rPr>
        <w:t xml:space="preserve">depictions </w:t>
      </w:r>
      <w:r w:rsidRPr="00F062B1">
        <w:rPr>
          <w:rFonts w:ascii="Times New Roman" w:hAnsi="Times New Roman" w:cs="Times New Roman"/>
          <w:sz w:val="24"/>
          <w:szCs w:val="24"/>
        </w:rPr>
        <w:t xml:space="preserve">were stored alongside other key pieces for the Linz Museum (Alford, </w:t>
      </w:r>
      <w:r>
        <w:rPr>
          <w:rFonts w:ascii="Times New Roman" w:hAnsi="Times New Roman" w:cs="Times New Roman"/>
          <w:sz w:val="24"/>
          <w:szCs w:val="24"/>
        </w:rPr>
        <w:t xml:space="preserve">2014, </w:t>
      </w:r>
      <w:r w:rsidRPr="00F062B1">
        <w:rPr>
          <w:rFonts w:ascii="Times New Roman" w:hAnsi="Times New Roman" w:cs="Times New Roman"/>
          <w:sz w:val="24"/>
          <w:szCs w:val="24"/>
        </w:rPr>
        <w:t>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125). The symbolic alignment of these artworks with Nazi ideology </w:t>
      </w:r>
      <w:r>
        <w:rPr>
          <w:rFonts w:ascii="Times New Roman" w:hAnsi="Times New Roman" w:cs="Times New Roman"/>
          <w:sz w:val="24"/>
          <w:szCs w:val="24"/>
        </w:rPr>
        <w:t xml:space="preserve">appears to have </w:t>
      </w:r>
      <w:r w:rsidRPr="00F062B1">
        <w:rPr>
          <w:rFonts w:ascii="Times New Roman" w:hAnsi="Times New Roman" w:cs="Times New Roman"/>
          <w:sz w:val="24"/>
          <w:szCs w:val="24"/>
        </w:rPr>
        <w:t>held greater significance for Göring than their inherent artistic</w:t>
      </w:r>
      <w:r>
        <w:rPr>
          <w:rFonts w:ascii="Times New Roman" w:hAnsi="Times New Roman" w:cs="Times New Roman"/>
          <w:sz w:val="24"/>
          <w:szCs w:val="24"/>
        </w:rPr>
        <w:t xml:space="preserve"> or monetary</w:t>
      </w:r>
      <w:r w:rsidRPr="00F062B1">
        <w:rPr>
          <w:rFonts w:ascii="Times New Roman" w:hAnsi="Times New Roman" w:cs="Times New Roman"/>
          <w:sz w:val="24"/>
          <w:szCs w:val="24"/>
        </w:rPr>
        <w:t xml:space="preserve"> value.</w:t>
      </w:r>
    </w:p>
    <w:p w14:paraId="685182D0" w14:textId="77777777" w:rsidR="002C0DE8" w:rsidRDefault="002C0DE8" w:rsidP="002C0DE8">
      <w:pPr>
        <w:jc w:val="both"/>
        <w:rPr>
          <w:rFonts w:ascii="Times New Roman" w:hAnsi="Times New Roman" w:cs="Times New Roman"/>
          <w:sz w:val="24"/>
          <w:szCs w:val="24"/>
          <w:u w:val="single"/>
        </w:rPr>
      </w:pPr>
      <w:r w:rsidRPr="007B31BF">
        <w:rPr>
          <w:rFonts w:ascii="Times New Roman" w:hAnsi="Times New Roman" w:cs="Times New Roman"/>
          <w:sz w:val="24"/>
          <w:szCs w:val="24"/>
          <w:u w:val="single"/>
        </w:rPr>
        <w:t>Looting and</w:t>
      </w:r>
      <w:r>
        <w:rPr>
          <w:rFonts w:ascii="Times New Roman" w:hAnsi="Times New Roman" w:cs="Times New Roman"/>
          <w:sz w:val="24"/>
          <w:szCs w:val="24"/>
          <w:u w:val="single"/>
        </w:rPr>
        <w:t xml:space="preserve"> the</w:t>
      </w:r>
      <w:r w:rsidRPr="007B31BF">
        <w:rPr>
          <w:rFonts w:ascii="Times New Roman" w:hAnsi="Times New Roman" w:cs="Times New Roman"/>
          <w:sz w:val="24"/>
          <w:szCs w:val="24"/>
          <w:u w:val="single"/>
        </w:rPr>
        <w:t xml:space="preserve"> </w:t>
      </w:r>
      <w:proofErr w:type="spellStart"/>
      <w:r w:rsidRPr="003D4847">
        <w:rPr>
          <w:rFonts w:ascii="Times New Roman" w:hAnsi="Times New Roman" w:cs="Times New Roman"/>
          <w:sz w:val="24"/>
          <w:szCs w:val="24"/>
          <w:u w:val="single"/>
        </w:rPr>
        <w:t>Einsatzstab</w:t>
      </w:r>
      <w:proofErr w:type="spellEnd"/>
      <w:r w:rsidRPr="003D4847">
        <w:rPr>
          <w:rFonts w:ascii="Times New Roman" w:hAnsi="Times New Roman" w:cs="Times New Roman"/>
          <w:sz w:val="24"/>
          <w:szCs w:val="24"/>
          <w:u w:val="single"/>
        </w:rPr>
        <w:t xml:space="preserve"> </w:t>
      </w:r>
      <w:proofErr w:type="spellStart"/>
      <w:r w:rsidRPr="003D4847">
        <w:rPr>
          <w:rFonts w:ascii="Times New Roman" w:hAnsi="Times New Roman" w:cs="Times New Roman"/>
          <w:sz w:val="24"/>
          <w:szCs w:val="24"/>
          <w:u w:val="single"/>
        </w:rPr>
        <w:t>Reichsleiter</w:t>
      </w:r>
      <w:proofErr w:type="spellEnd"/>
      <w:r w:rsidRPr="003D4847">
        <w:rPr>
          <w:rFonts w:ascii="Times New Roman" w:hAnsi="Times New Roman" w:cs="Times New Roman"/>
          <w:sz w:val="24"/>
          <w:szCs w:val="24"/>
          <w:u w:val="single"/>
        </w:rPr>
        <w:t xml:space="preserve"> Rosenberg</w:t>
      </w:r>
      <w:r>
        <w:rPr>
          <w:rFonts w:ascii="Times New Roman" w:hAnsi="Times New Roman" w:cs="Times New Roman"/>
          <w:sz w:val="24"/>
          <w:szCs w:val="24"/>
          <w:u w:val="single"/>
        </w:rPr>
        <w:t xml:space="preserve"> (ERR)</w:t>
      </w:r>
      <w:r>
        <w:rPr>
          <w:rFonts w:ascii="Times New Roman" w:hAnsi="Times New Roman" w:cs="Times New Roman"/>
          <w:sz w:val="24"/>
          <w:szCs w:val="24"/>
        </w:rPr>
        <w:t xml:space="preserve"> </w:t>
      </w:r>
    </w:p>
    <w:p w14:paraId="1A144C5E" w14:textId="77777777" w:rsidR="002C0DE8" w:rsidRPr="000236A2" w:rsidRDefault="002C0DE8" w:rsidP="002C0DE8">
      <w:pPr>
        <w:jc w:val="both"/>
        <w:rPr>
          <w:rFonts w:ascii="Times New Roman" w:hAnsi="Times New Roman" w:cs="Times New Roman"/>
          <w:sz w:val="24"/>
          <w:szCs w:val="24"/>
        </w:rPr>
      </w:pPr>
      <w:r w:rsidRPr="005501A7">
        <w:rPr>
          <w:rFonts w:ascii="Times New Roman" w:hAnsi="Times New Roman" w:cs="Times New Roman"/>
          <w:sz w:val="24"/>
          <w:szCs w:val="24"/>
        </w:rPr>
        <w:t>While Hitler’s cultural policy provided the ideological framework, Göring operationalised it through his dominance of the ERR</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Through his work with the ERR units dedicated to seizing cultural property, Göring funnelled artworks into the Linz collection. He had exclusive privileges to select from looted items before they were catalogued for redistribution. Hitler received </w:t>
      </w:r>
      <w:r w:rsidRPr="00BF7BC7">
        <w:rPr>
          <w:rFonts w:ascii="Times New Roman" w:hAnsi="Times New Roman" w:cs="Times New Roman"/>
          <w:i/>
          <w:iCs/>
          <w:sz w:val="24"/>
          <w:szCs w:val="24"/>
        </w:rPr>
        <w:t>Old Masters</w:t>
      </w:r>
      <w:r>
        <w:rPr>
          <w:rFonts w:ascii="Times New Roman" w:hAnsi="Times New Roman" w:cs="Times New Roman"/>
          <w:sz w:val="24"/>
          <w:szCs w:val="24"/>
        </w:rPr>
        <w:t xml:space="preserve">, </w:t>
      </w:r>
      <w:r w:rsidRPr="00F062B1">
        <w:rPr>
          <w:rFonts w:ascii="Times New Roman" w:hAnsi="Times New Roman" w:cs="Times New Roman"/>
          <w:sz w:val="24"/>
          <w:szCs w:val="24"/>
        </w:rPr>
        <w:t>elite Western European works from the Renaissance through the 18th century</w:t>
      </w:r>
      <w:r>
        <w:rPr>
          <w:rFonts w:ascii="Times New Roman" w:hAnsi="Times New Roman" w:cs="Times New Roman"/>
          <w:sz w:val="24"/>
          <w:szCs w:val="24"/>
        </w:rPr>
        <w:t xml:space="preserve">, often in a Realistic style, usually religious, mythological, or historical in theme and Germanic works that fit his Aryan-Germanic aesthetic ideology (Nicholas, 1980, p. </w:t>
      </w:r>
      <w:r w:rsidRPr="00F062B1">
        <w:rPr>
          <w:rFonts w:ascii="Times New Roman" w:hAnsi="Times New Roman" w:cs="Times New Roman"/>
          <w:sz w:val="24"/>
          <w:szCs w:val="24"/>
        </w:rPr>
        <w:t xml:space="preserve">158–165). </w:t>
      </w:r>
    </w:p>
    <w:p w14:paraId="18F7EED5" w14:textId="408BB22A" w:rsidR="002C0DE8" w:rsidRPr="00F062B1"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lastRenderedPageBreak/>
        <w:t xml:space="preserve">The ERR and Enemy Property Control were </w:t>
      </w:r>
      <w:r>
        <w:rPr>
          <w:rFonts w:ascii="Times New Roman" w:hAnsi="Times New Roman" w:cs="Times New Roman"/>
          <w:sz w:val="24"/>
          <w:szCs w:val="24"/>
        </w:rPr>
        <w:t>implementing Hitler’s cultural program by compiling</w:t>
      </w:r>
      <w:r w:rsidRPr="00F062B1">
        <w:rPr>
          <w:rFonts w:ascii="Times New Roman" w:hAnsi="Times New Roman" w:cs="Times New Roman"/>
          <w:sz w:val="24"/>
          <w:szCs w:val="24"/>
        </w:rPr>
        <w:t xml:space="preserve"> the property and assets of the Jewish population and others considered enemies. Hitler gave Göring complete control over the disposal of confiscated items, who, as head of a 4-year plan starting in 1936, sought to make Germany economically self-sufficient. He used confiscated Jewish property to fund </w:t>
      </w:r>
      <w:r w:rsidRPr="007B631A">
        <w:rPr>
          <w:rFonts w:ascii="Times New Roman" w:hAnsi="Times New Roman" w:cs="Times New Roman"/>
          <w:sz w:val="24"/>
          <w:szCs w:val="24"/>
        </w:rPr>
        <w:t>Germany’s rearmament programme</w:t>
      </w:r>
      <w:r w:rsidRPr="00F062B1">
        <w:rPr>
          <w:rFonts w:ascii="Times New Roman" w:hAnsi="Times New Roman" w:cs="Times New Roman"/>
          <w:sz w:val="24"/>
          <w:szCs w:val="24"/>
        </w:rPr>
        <w:t xml:space="preserve">, </w:t>
      </w:r>
      <w:r w:rsidRPr="00D06012">
        <w:rPr>
          <w:rFonts w:ascii="Times New Roman" w:hAnsi="Times New Roman" w:cs="Times New Roman"/>
          <w:sz w:val="24"/>
          <w:szCs w:val="24"/>
        </w:rPr>
        <w:t>redirecting confiscated Jewish wealth into Nazi coffers</w:t>
      </w:r>
      <w:r>
        <w:rPr>
          <w:rFonts w:ascii="Times New Roman" w:hAnsi="Times New Roman" w:cs="Times New Roman"/>
          <w:sz w:val="24"/>
          <w:szCs w:val="24"/>
        </w:rPr>
        <w:t xml:space="preserve"> </w:t>
      </w:r>
      <w:r w:rsidRPr="00F062B1">
        <w:rPr>
          <w:rFonts w:ascii="Times New Roman" w:hAnsi="Times New Roman" w:cs="Times New Roman"/>
          <w:sz w:val="24"/>
          <w:szCs w:val="24"/>
        </w:rPr>
        <w:t>(Alford,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54). Money from this operation was also funnelled into Art Bureaus set up across Europe to purchase pieces for the Linz Museum (Alford,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31). Göring’s actions demonstrate his active support for Hitler’s ideological and economic objectives as a senior figure within the Nazi hierarchy.  </w:t>
      </w:r>
    </w:p>
    <w:p w14:paraId="7A9223B0" w14:textId="77777777" w:rsidR="002C0DE8" w:rsidRPr="00F062B1" w:rsidRDefault="002C0DE8" w:rsidP="002C0DE8">
      <w:pPr>
        <w:jc w:val="both"/>
        <w:rPr>
          <w:rFonts w:ascii="Times New Roman" w:hAnsi="Times New Roman" w:cs="Times New Roman"/>
          <w:sz w:val="24"/>
          <w:szCs w:val="24"/>
          <w:u w:val="single"/>
        </w:rPr>
      </w:pPr>
      <w:r w:rsidRPr="00F062B1">
        <w:rPr>
          <w:rFonts w:ascii="Times New Roman" w:hAnsi="Times New Roman" w:cs="Times New Roman"/>
          <w:sz w:val="24"/>
          <w:szCs w:val="24"/>
          <w:u w:val="single"/>
        </w:rPr>
        <w:t xml:space="preserve">Self-interest </w:t>
      </w:r>
    </w:p>
    <w:p w14:paraId="5E57CF0B" w14:textId="52B48AD0" w:rsidR="008302C0" w:rsidRPr="00156F46" w:rsidRDefault="002C0DE8" w:rsidP="002C0DE8">
      <w:pPr>
        <w:pStyle w:val="NormalWeb"/>
        <w:rPr>
          <w:rStyle w:val="Emphasis"/>
          <w:i w:val="0"/>
          <w:iCs w:val="0"/>
        </w:rPr>
      </w:pPr>
      <w:r w:rsidRPr="00F062B1">
        <w:t>Göring’s involvement in Nazi art looting was primarily motivated by personal ambition and a functional view of culture. As detailed by Jonathan Steinberg, Göring exploited state mechanisms like the ERR</w:t>
      </w:r>
      <w:r w:rsidRPr="00F062B1">
        <w:rPr>
          <w:kern w:val="2"/>
        </w:rPr>
        <w:t xml:space="preserve"> </w:t>
      </w:r>
      <w:r w:rsidRPr="00F062B1">
        <w:t>to build an extensive private collection, particularly from Jewish collectors</w:t>
      </w:r>
      <w:r>
        <w:t xml:space="preserve"> </w:t>
      </w:r>
      <w:r w:rsidRPr="00111631">
        <w:t>(Steinberg, 1990)</w:t>
      </w:r>
      <w:r w:rsidRPr="00F062B1">
        <w:t xml:space="preserve">. </w:t>
      </w:r>
      <w:r w:rsidRPr="00774D92">
        <w:t>Jonathan Petropoulos</w:t>
      </w:r>
      <w:r w:rsidRPr="00F062B1">
        <w:t xml:space="preserve"> argues that Göring manipulated Nazi cultural policy to serve his tastes, often prioritising aesthetic or financial value over ideological purity</w:t>
      </w:r>
      <w:r>
        <w:t xml:space="preserve"> </w:t>
      </w:r>
      <w:r w:rsidRPr="00A458ED">
        <w:t>(Petropoulos, 2021)</w:t>
      </w:r>
      <w:r w:rsidRPr="00F062B1">
        <w:t xml:space="preserve">. While the Nazi regime sought to redefine European art along racial and nationalist lines, Göring’s collection reflected a more opportunistic and transactional approach. </w:t>
      </w:r>
      <w:r w:rsidRPr="005F1766">
        <w:t>Unlike Hitler’s legacy-driven vision, Göring leveraged political influence for personal gain</w:t>
      </w:r>
      <w:r>
        <w:t xml:space="preserve">. </w:t>
      </w:r>
      <w:r w:rsidRPr="00F062B1">
        <w:t>Their collaboration blurred the lines between personal ambition and state policy.</w:t>
      </w:r>
    </w:p>
    <w:p w14:paraId="0CC7822E" w14:textId="3B17262F" w:rsidR="002C0DE8" w:rsidRPr="00F46D6C" w:rsidRDefault="002C0DE8" w:rsidP="002C0DE8">
      <w:pPr>
        <w:pStyle w:val="NormalWeb"/>
        <w:rPr>
          <w:rStyle w:val="Emphasis"/>
          <w:rFonts w:eastAsiaTheme="majorEastAsia"/>
          <w:i w:val="0"/>
          <w:iCs w:val="0"/>
          <w:u w:val="single"/>
        </w:rPr>
      </w:pPr>
      <w:r w:rsidRPr="00F46D6C">
        <w:rPr>
          <w:rStyle w:val="Emphasis"/>
          <w:rFonts w:eastAsiaTheme="majorEastAsia"/>
          <w:i w:val="0"/>
          <w:iCs w:val="0"/>
          <w:u w:val="single"/>
        </w:rPr>
        <w:t>Rivalry with Hitler</w:t>
      </w:r>
    </w:p>
    <w:p w14:paraId="5CD9C406" w14:textId="77777777" w:rsidR="002C0DE8" w:rsidRPr="00F46D6C" w:rsidRDefault="002C0DE8" w:rsidP="002C0DE8">
      <w:pPr>
        <w:pStyle w:val="NormalWeb"/>
        <w:rPr>
          <w:rStyle w:val="Emphasis"/>
          <w:rFonts w:eastAsiaTheme="majorEastAsia"/>
          <w:i w:val="0"/>
          <w:iCs w:val="0"/>
        </w:rPr>
      </w:pPr>
      <w:r w:rsidRPr="00F46D6C">
        <w:rPr>
          <w:rStyle w:val="Emphasis"/>
          <w:rFonts w:eastAsiaTheme="majorEastAsia"/>
          <w:i w:val="0"/>
          <w:iCs w:val="0"/>
        </w:rPr>
        <w:t xml:space="preserve">These objects have been selected for the insight they offer into Göring’s personal tastes and private conduct, particularly concerning perceptions of greed and self-interest. They support an alternative interpretation of Göring as a rival, rather than a complement to Hitler’s cultural programme, most notably through his development of </w:t>
      </w:r>
      <w:proofErr w:type="spellStart"/>
      <w:r w:rsidRPr="00F46D6C">
        <w:rPr>
          <w:rStyle w:val="Emphasis"/>
          <w:rFonts w:eastAsiaTheme="majorEastAsia"/>
          <w:i w:val="0"/>
          <w:iCs w:val="0"/>
        </w:rPr>
        <w:t>Carinhall</w:t>
      </w:r>
      <w:proofErr w:type="spellEnd"/>
      <w:r w:rsidRPr="00F46D6C">
        <w:rPr>
          <w:rStyle w:val="Emphasis"/>
          <w:rFonts w:eastAsiaTheme="majorEastAsia"/>
          <w:i w:val="0"/>
          <w:iCs w:val="0"/>
        </w:rPr>
        <w:t xml:space="preserve"> as a competing project to the Linz Museum.</w:t>
      </w:r>
    </w:p>
    <w:p w14:paraId="2942058E" w14:textId="77777777" w:rsidR="002C0DE8" w:rsidRDefault="002C0DE8" w:rsidP="002C0DE8">
      <w:pPr>
        <w:pStyle w:val="NormalWeb"/>
        <w:rPr>
          <w:rFonts w:eastAsiaTheme="majorEastAsia"/>
        </w:rPr>
      </w:pPr>
      <w:r w:rsidRPr="00F062B1">
        <w:t xml:space="preserve">Hitler was his biggest rival in collecting, with many stores first being dedicated to the Linz Museum and </w:t>
      </w:r>
      <w:r w:rsidRPr="00F062B1">
        <w:rPr>
          <w:rFonts w:eastAsiaTheme="majorEastAsia"/>
        </w:rPr>
        <w:t>G</w:t>
      </w:r>
      <w:r w:rsidRPr="00F46D6C">
        <w:rPr>
          <w:rStyle w:val="Emphasis"/>
          <w:rFonts w:eastAsiaTheme="majorEastAsia"/>
          <w:i w:val="0"/>
          <w:iCs w:val="0"/>
        </w:rPr>
        <w:t>ö</w:t>
      </w:r>
      <w:r w:rsidRPr="00F062B1">
        <w:rPr>
          <w:rFonts w:eastAsiaTheme="majorEastAsia"/>
        </w:rPr>
        <w:t>ring being offered what remained. Hitler recognised G</w:t>
      </w:r>
      <w:r w:rsidRPr="00F46D6C">
        <w:rPr>
          <w:rStyle w:val="Emphasis"/>
          <w:rFonts w:eastAsiaTheme="majorEastAsia"/>
          <w:i w:val="0"/>
          <w:iCs w:val="0"/>
        </w:rPr>
        <w:t>ö</w:t>
      </w:r>
      <w:r w:rsidRPr="00F062B1">
        <w:rPr>
          <w:rFonts w:eastAsiaTheme="majorEastAsia"/>
        </w:rPr>
        <w:t>ring’s self-interest, stating, “I collect for the people, he for himself” (Alford,</w:t>
      </w:r>
      <w:r>
        <w:rPr>
          <w:rFonts w:eastAsiaTheme="majorEastAsia"/>
        </w:rPr>
        <w:t xml:space="preserve"> 2014,</w:t>
      </w:r>
      <w:r w:rsidRPr="00F062B1">
        <w:rPr>
          <w:rFonts w:eastAsiaTheme="majorEastAsia"/>
        </w:rPr>
        <w:t xml:space="preserve"> p.</w:t>
      </w:r>
      <w:r>
        <w:rPr>
          <w:rFonts w:eastAsiaTheme="majorEastAsia"/>
        </w:rPr>
        <w:t xml:space="preserve"> </w:t>
      </w:r>
      <w:r w:rsidRPr="00F062B1">
        <w:rPr>
          <w:rFonts w:eastAsiaTheme="majorEastAsia"/>
        </w:rPr>
        <w:t xml:space="preserve">32). </w:t>
      </w:r>
      <w:r>
        <w:rPr>
          <w:rFonts w:eastAsiaTheme="majorEastAsia"/>
        </w:rPr>
        <w:t xml:space="preserve">In France, </w:t>
      </w:r>
      <w:r w:rsidRPr="00F062B1">
        <w:rPr>
          <w:rFonts w:eastAsiaTheme="majorEastAsia"/>
        </w:rPr>
        <w:t>Hitler would request art through the ERR, while G</w:t>
      </w:r>
      <w:r w:rsidRPr="00F46D6C">
        <w:rPr>
          <w:rStyle w:val="Emphasis"/>
          <w:rFonts w:eastAsiaTheme="majorEastAsia"/>
          <w:i w:val="0"/>
          <w:iCs w:val="0"/>
        </w:rPr>
        <w:t>ö</w:t>
      </w:r>
      <w:r w:rsidRPr="00F062B1">
        <w:rPr>
          <w:rFonts w:eastAsiaTheme="majorEastAsia"/>
        </w:rPr>
        <w:t>ring would negotiate in person, which often confused the acquisition of pieces and led to delays that gave the resistance time to move key artefacts out of Nazi reach (Chanel, 2018, p.</w:t>
      </w:r>
      <w:r>
        <w:rPr>
          <w:rFonts w:eastAsiaTheme="majorEastAsia"/>
        </w:rPr>
        <w:t xml:space="preserve"> </w:t>
      </w:r>
      <w:r w:rsidRPr="00F062B1">
        <w:rPr>
          <w:rFonts w:eastAsiaTheme="majorEastAsia"/>
        </w:rPr>
        <w:t xml:space="preserve">145-51). </w:t>
      </w:r>
    </w:p>
    <w:p w14:paraId="64DBD739" w14:textId="77777777" w:rsidR="002C0DE8" w:rsidRPr="005C65B3" w:rsidRDefault="002C0DE8" w:rsidP="002C0DE8">
      <w:pPr>
        <w:pStyle w:val="NormalWeb"/>
        <w:rPr>
          <w:i/>
          <w:iCs/>
          <w:u w:val="single"/>
        </w:rPr>
      </w:pPr>
      <w:r w:rsidRPr="002C4B54">
        <w:rPr>
          <w:rFonts w:eastAsiaTheme="majorEastAsia"/>
          <w:u w:val="single"/>
        </w:rPr>
        <w:t>G</w:t>
      </w:r>
      <w:r w:rsidRPr="002C4B54">
        <w:rPr>
          <w:rStyle w:val="Emphasis"/>
          <w:rFonts w:eastAsiaTheme="majorEastAsia"/>
          <w:i w:val="0"/>
          <w:iCs w:val="0"/>
          <w:u w:val="single"/>
        </w:rPr>
        <w:t>ö</w:t>
      </w:r>
      <w:r w:rsidRPr="005C65B3">
        <w:rPr>
          <w:rStyle w:val="Emphasis"/>
          <w:rFonts w:eastAsiaTheme="majorEastAsia"/>
          <w:i w:val="0"/>
          <w:iCs w:val="0"/>
          <w:u w:val="single"/>
        </w:rPr>
        <w:t>ring’s preferences</w:t>
      </w:r>
    </w:p>
    <w:p w14:paraId="60DCA037" w14:textId="6C840C47" w:rsidR="002C0DE8" w:rsidRPr="00EC0E87" w:rsidRDefault="002C0DE8" w:rsidP="002C0DE8">
      <w:pPr>
        <w:jc w:val="both"/>
        <w:rPr>
          <w:rFonts w:ascii="Times New Roman" w:eastAsiaTheme="majorEastAsia" w:hAnsi="Times New Roman" w:cs="Times New Roman"/>
          <w:sz w:val="24"/>
          <w:szCs w:val="24"/>
        </w:rPr>
      </w:pPr>
      <w:r w:rsidRPr="005C65B3">
        <w:rPr>
          <w:rStyle w:val="Emphasis"/>
          <w:rFonts w:ascii="Times New Roman" w:eastAsiaTheme="majorEastAsia" w:hAnsi="Times New Roman" w:cs="Times New Roman"/>
          <w:i w:val="0"/>
          <w:iCs w:val="0"/>
          <w:sz w:val="24"/>
          <w:szCs w:val="24"/>
        </w:rPr>
        <w:t>Göring stated his tastes differed from Hitler’s;</w:t>
      </w:r>
      <w:r w:rsidRPr="005C65B3">
        <w:rPr>
          <w:rFonts w:ascii="Times New Roman" w:hAnsi="Times New Roman" w:cs="Times New Roman"/>
          <w:i/>
          <w:iCs/>
          <w:sz w:val="24"/>
          <w:szCs w:val="24"/>
        </w:rPr>
        <w:t xml:space="preserve"> </w:t>
      </w:r>
      <w:r w:rsidRPr="005C65B3">
        <w:rPr>
          <w:rFonts w:ascii="Times New Roman" w:eastAsiaTheme="majorEastAsia" w:hAnsi="Times New Roman" w:cs="Times New Roman"/>
          <w:sz w:val="24"/>
          <w:szCs w:val="24"/>
        </w:rPr>
        <w:t>he expressed a preference for nude studies</w:t>
      </w:r>
      <w:r w:rsidRPr="005C65B3">
        <w:rPr>
          <w:rStyle w:val="Emphasis"/>
          <w:rFonts w:ascii="Times New Roman" w:eastAsiaTheme="majorEastAsia" w:hAnsi="Times New Roman" w:cs="Times New Roman"/>
          <w:sz w:val="24"/>
          <w:szCs w:val="24"/>
        </w:rPr>
        <w:t>,</w:t>
      </w:r>
      <w:r w:rsidRPr="005C65B3">
        <w:rPr>
          <w:rStyle w:val="Emphasis"/>
          <w:rFonts w:ascii="Times New Roman" w:eastAsiaTheme="majorEastAsia" w:hAnsi="Times New Roman" w:cs="Times New Roman"/>
          <w:i w:val="0"/>
          <w:iCs w:val="0"/>
          <w:sz w:val="24"/>
          <w:szCs w:val="24"/>
        </w:rPr>
        <w:t xml:space="preserve"> intricate altarpieces, and his favourite style was Gothic, a stark contrast to Hitler's love of Classical-Romantic 19th-century works (Goldensohn, 2005, p. 106).</w:t>
      </w:r>
      <w:r w:rsidRPr="00F062B1">
        <w:rPr>
          <w:rStyle w:val="Emphasis"/>
          <w:rFonts w:ascii="Times New Roman" w:eastAsiaTheme="majorEastAsia" w:hAnsi="Times New Roman" w:cs="Times New Roman"/>
          <w:sz w:val="24"/>
          <w:szCs w:val="24"/>
        </w:rPr>
        <w:t xml:space="preserve"> </w:t>
      </w:r>
      <w:r w:rsidRPr="005C65B3">
        <w:rPr>
          <w:rStyle w:val="Emphasis"/>
          <w:rFonts w:ascii="Times New Roman" w:eastAsiaTheme="majorEastAsia" w:hAnsi="Times New Roman" w:cs="Times New Roman"/>
          <w:i w:val="0"/>
          <w:iCs w:val="0"/>
          <w:sz w:val="24"/>
          <w:szCs w:val="24"/>
        </w:rPr>
        <w:t>Göring hired specialist art dealers in Greek, Roman, Egyptian, and Medieval works to scout for his collection (Alford, 2014, p. 65). He stated his weakness for luxury stemmed from his upbringing in wealth; his godfather wished for him to become</w:t>
      </w:r>
      <w:r w:rsidRPr="00F062B1">
        <w:rPr>
          <w:rStyle w:val="Emphasis"/>
          <w:rFonts w:ascii="Times New Roman" w:eastAsiaTheme="majorEastAsia" w:hAnsi="Times New Roman" w:cs="Times New Roman"/>
          <w:sz w:val="24"/>
          <w:szCs w:val="24"/>
        </w:rPr>
        <w:t xml:space="preserve"> </w:t>
      </w:r>
      <w:r w:rsidRPr="00F062B1">
        <w:rPr>
          <w:rFonts w:ascii="Times New Roman" w:eastAsiaTheme="majorEastAsia" w:hAnsi="Times New Roman" w:cs="Times New Roman"/>
          <w:sz w:val="24"/>
          <w:szCs w:val="24"/>
        </w:rPr>
        <w:t>knowledgeable and accomplished in many different fields, and G</w:t>
      </w:r>
      <w:r w:rsidRPr="00B40C62">
        <w:rPr>
          <w:rStyle w:val="Emphasis"/>
          <w:rFonts w:ascii="Times New Roman" w:eastAsiaTheme="majorEastAsia" w:hAnsi="Times New Roman" w:cs="Times New Roman"/>
          <w:i w:val="0"/>
          <w:iCs w:val="0"/>
          <w:sz w:val="24"/>
          <w:szCs w:val="24"/>
        </w:rPr>
        <w:t>ö</w:t>
      </w:r>
      <w:r w:rsidRPr="00F062B1">
        <w:rPr>
          <w:rFonts w:ascii="Times New Roman" w:eastAsiaTheme="majorEastAsia" w:hAnsi="Times New Roman" w:cs="Times New Roman"/>
          <w:sz w:val="24"/>
          <w:szCs w:val="24"/>
        </w:rPr>
        <w:t>ring excelled at art collection (Urbach,</w:t>
      </w:r>
      <w:r>
        <w:rPr>
          <w:rFonts w:ascii="Times New Roman" w:eastAsiaTheme="majorEastAsia" w:hAnsi="Times New Roman" w:cs="Times New Roman"/>
          <w:sz w:val="24"/>
          <w:szCs w:val="24"/>
        </w:rPr>
        <w:t xml:space="preserve"> 2015,</w:t>
      </w:r>
      <w:r w:rsidRPr="00F062B1">
        <w:rPr>
          <w:rFonts w:ascii="Times New Roman" w:eastAsiaTheme="majorEastAsia" w:hAnsi="Times New Roman" w:cs="Times New Roman"/>
          <w:sz w:val="24"/>
          <w:szCs w:val="24"/>
        </w:rPr>
        <w:t xml:space="preserve"> p.</w:t>
      </w:r>
      <w:r>
        <w:rPr>
          <w:rFonts w:ascii="Times New Roman" w:eastAsiaTheme="majorEastAsia" w:hAnsi="Times New Roman" w:cs="Times New Roman"/>
          <w:sz w:val="24"/>
          <w:szCs w:val="24"/>
        </w:rPr>
        <w:t xml:space="preserve"> </w:t>
      </w:r>
      <w:r w:rsidRPr="00F062B1">
        <w:rPr>
          <w:rFonts w:ascii="Times New Roman" w:eastAsiaTheme="majorEastAsia" w:hAnsi="Times New Roman" w:cs="Times New Roman"/>
          <w:sz w:val="24"/>
          <w:szCs w:val="24"/>
        </w:rPr>
        <w:t>183).</w:t>
      </w:r>
      <w:r w:rsidRPr="00F062B1">
        <w:rPr>
          <w:rStyle w:val="Emphasis"/>
          <w:rFonts w:ascii="Times New Roman" w:eastAsiaTheme="majorEastAsia" w:hAnsi="Times New Roman" w:cs="Times New Roman"/>
          <w:sz w:val="24"/>
          <w:szCs w:val="24"/>
        </w:rPr>
        <w:t xml:space="preserve"> </w:t>
      </w:r>
      <w:r w:rsidRPr="005C65B3">
        <w:rPr>
          <w:rStyle w:val="Emphasis"/>
          <w:rFonts w:ascii="Times New Roman" w:eastAsiaTheme="majorEastAsia" w:hAnsi="Times New Roman" w:cs="Times New Roman"/>
          <w:i w:val="0"/>
          <w:iCs w:val="0"/>
          <w:sz w:val="24"/>
          <w:szCs w:val="24"/>
        </w:rPr>
        <w:t xml:space="preserve">He began </w:t>
      </w:r>
      <w:r w:rsidR="00DF54FD">
        <w:rPr>
          <w:rStyle w:val="Emphasis"/>
          <w:rFonts w:ascii="Times New Roman" w:eastAsiaTheme="majorEastAsia" w:hAnsi="Times New Roman" w:cs="Times New Roman"/>
          <w:i w:val="0"/>
          <w:iCs w:val="0"/>
          <w:sz w:val="24"/>
          <w:szCs w:val="24"/>
        </w:rPr>
        <w:t xml:space="preserve">his </w:t>
      </w:r>
      <w:r w:rsidRPr="005C65B3">
        <w:rPr>
          <w:rStyle w:val="Emphasis"/>
          <w:rFonts w:ascii="Times New Roman" w:eastAsiaTheme="majorEastAsia" w:hAnsi="Times New Roman" w:cs="Times New Roman"/>
          <w:i w:val="0"/>
          <w:iCs w:val="0"/>
          <w:sz w:val="24"/>
          <w:szCs w:val="24"/>
        </w:rPr>
        <w:t>collecti</w:t>
      </w:r>
      <w:r w:rsidR="00DF54FD">
        <w:rPr>
          <w:rStyle w:val="Emphasis"/>
          <w:rFonts w:ascii="Times New Roman" w:eastAsiaTheme="majorEastAsia" w:hAnsi="Times New Roman" w:cs="Times New Roman"/>
          <w:i w:val="0"/>
          <w:iCs w:val="0"/>
          <w:sz w:val="24"/>
          <w:szCs w:val="24"/>
        </w:rPr>
        <w:t>on</w:t>
      </w:r>
      <w:r w:rsidRPr="005C65B3">
        <w:rPr>
          <w:rStyle w:val="Emphasis"/>
          <w:rFonts w:ascii="Times New Roman" w:eastAsiaTheme="majorEastAsia" w:hAnsi="Times New Roman" w:cs="Times New Roman"/>
          <w:i w:val="0"/>
          <w:iCs w:val="0"/>
          <w:sz w:val="24"/>
          <w:szCs w:val="24"/>
        </w:rPr>
        <w:t xml:space="preserve"> pre-World War II, and his ability grew with the wealth and status of the party. He desired the statue not only for its aesthetics as a nude, but also for its creation in the Gothic period and preferred wooden material, opposing Hitler’s love of bronze and stone (Goldensohn, 2005, p. 106).</w:t>
      </w:r>
      <w:r w:rsidRPr="00F062B1">
        <w:rPr>
          <w:rFonts w:ascii="Times New Roman" w:hAnsi="Times New Roman" w:cs="Times New Roman"/>
          <w:sz w:val="24"/>
          <w:szCs w:val="24"/>
        </w:rPr>
        <w:t xml:space="preserve"> </w:t>
      </w:r>
    </w:p>
    <w:p w14:paraId="0AFB3726" w14:textId="77777777" w:rsidR="002C0DE8" w:rsidRDefault="002C0DE8" w:rsidP="002C0DE8">
      <w:pPr>
        <w:jc w:val="both"/>
        <w:rPr>
          <w:rFonts w:ascii="Times New Roman" w:hAnsi="Times New Roman" w:cs="Times New Roman"/>
          <w:sz w:val="24"/>
          <w:szCs w:val="24"/>
        </w:rPr>
      </w:pPr>
      <w:r w:rsidRPr="00F062B1">
        <w:rPr>
          <w:rFonts w:ascii="Times New Roman" w:eastAsiaTheme="majorEastAsia" w:hAnsi="Times New Roman" w:cs="Times New Roman"/>
          <w:sz w:val="24"/>
          <w:szCs w:val="24"/>
        </w:rPr>
        <w:lastRenderedPageBreak/>
        <w:t>His collection functioned as a symbolic assertion of cultural authority and aesthetic sophistication. The statue depicts Mary Magdalene, an image repeatedly collected by G</w:t>
      </w:r>
      <w:r w:rsidRPr="00DF54FD">
        <w:rPr>
          <w:rStyle w:val="Emphasis"/>
          <w:rFonts w:ascii="Times New Roman" w:eastAsiaTheme="majorEastAsia" w:hAnsi="Times New Roman" w:cs="Times New Roman"/>
          <w:i w:val="0"/>
          <w:iCs w:val="0"/>
          <w:sz w:val="24"/>
          <w:szCs w:val="24"/>
        </w:rPr>
        <w:t>ö</w:t>
      </w:r>
      <w:r w:rsidRPr="00F062B1">
        <w:rPr>
          <w:rFonts w:ascii="Times New Roman" w:eastAsiaTheme="majorEastAsia" w:hAnsi="Times New Roman" w:cs="Times New Roman"/>
          <w:sz w:val="24"/>
          <w:szCs w:val="24"/>
        </w:rPr>
        <w:t>ring in statues and paintings for its pure, strong, serene iconography</w:t>
      </w:r>
      <w:r>
        <w:rPr>
          <w:rFonts w:ascii="Times New Roman" w:eastAsiaTheme="majorEastAsia" w:hAnsi="Times New Roman" w:cs="Times New Roman"/>
          <w:sz w:val="24"/>
          <w:szCs w:val="24"/>
        </w:rPr>
        <w:t xml:space="preserve">, suiting his preference for </w:t>
      </w:r>
      <w:r w:rsidRPr="000A628F">
        <w:rPr>
          <w:rFonts w:ascii="Times New Roman" w:eastAsiaTheme="majorEastAsia" w:hAnsi="Times New Roman" w:cs="Times New Roman"/>
          <w:sz w:val="24"/>
          <w:szCs w:val="24"/>
        </w:rPr>
        <w:t>dramatic, evocative art</w:t>
      </w:r>
      <w:r w:rsidRPr="00F062B1">
        <w:rPr>
          <w:rFonts w:ascii="Times New Roman" w:eastAsiaTheme="majorEastAsia" w:hAnsi="Times New Roman" w:cs="Times New Roman"/>
          <w:sz w:val="24"/>
          <w:szCs w:val="24"/>
        </w:rPr>
        <w:t xml:space="preserve">. Similarly, the image of </w:t>
      </w:r>
      <w:r>
        <w:rPr>
          <w:rFonts w:ascii="Times New Roman" w:eastAsiaTheme="majorEastAsia" w:hAnsi="Times New Roman" w:cs="Times New Roman"/>
          <w:i/>
          <w:iCs/>
          <w:sz w:val="24"/>
          <w:szCs w:val="24"/>
        </w:rPr>
        <w:t>T</w:t>
      </w:r>
      <w:r w:rsidRPr="001633A6">
        <w:rPr>
          <w:rFonts w:ascii="Times New Roman" w:eastAsiaTheme="majorEastAsia" w:hAnsi="Times New Roman" w:cs="Times New Roman"/>
          <w:i/>
          <w:iCs/>
          <w:sz w:val="24"/>
          <w:szCs w:val="24"/>
        </w:rPr>
        <w:t>he</w:t>
      </w:r>
      <w:r w:rsidRPr="00F062B1">
        <w:rPr>
          <w:rFonts w:ascii="Times New Roman" w:eastAsiaTheme="majorEastAsia" w:hAnsi="Times New Roman" w:cs="Times New Roman"/>
          <w:sz w:val="24"/>
          <w:szCs w:val="24"/>
        </w:rPr>
        <w:t xml:space="preserve"> </w:t>
      </w:r>
      <w:r w:rsidRPr="00D90555">
        <w:rPr>
          <w:rFonts w:ascii="Times New Roman" w:eastAsiaTheme="majorEastAsia" w:hAnsi="Times New Roman" w:cs="Times New Roman"/>
          <w:i/>
          <w:iCs/>
          <w:sz w:val="24"/>
          <w:szCs w:val="24"/>
        </w:rPr>
        <w:t>Madonna and Child</w:t>
      </w:r>
      <w:r w:rsidRPr="00F062B1">
        <w:rPr>
          <w:rFonts w:ascii="Times New Roman" w:eastAsiaTheme="majorEastAsia" w:hAnsi="Times New Roman" w:cs="Times New Roman"/>
          <w:sz w:val="24"/>
          <w:szCs w:val="24"/>
        </w:rPr>
        <w:t xml:space="preserve"> was collected in multiple forms, highlighting these depictions</w:t>
      </w:r>
      <w:r>
        <w:rPr>
          <w:rFonts w:ascii="Times New Roman" w:eastAsiaTheme="majorEastAsia" w:hAnsi="Times New Roman" w:cs="Times New Roman"/>
          <w:sz w:val="24"/>
          <w:szCs w:val="24"/>
        </w:rPr>
        <w:t xml:space="preserve"> </w:t>
      </w:r>
      <w:r w:rsidRPr="005259E9">
        <w:rPr>
          <w:rFonts w:ascii="Times New Roman" w:eastAsiaTheme="majorEastAsia" w:hAnsi="Times New Roman" w:cs="Times New Roman"/>
          <w:sz w:val="24"/>
          <w:szCs w:val="24"/>
        </w:rPr>
        <w:t>of prominent religious figure</w:t>
      </w:r>
      <w:r>
        <w:rPr>
          <w:rFonts w:ascii="Times New Roman" w:eastAsiaTheme="majorEastAsia" w:hAnsi="Times New Roman" w:cs="Times New Roman"/>
          <w:sz w:val="24"/>
          <w:szCs w:val="24"/>
        </w:rPr>
        <w:t>s</w:t>
      </w:r>
      <w:r w:rsidRPr="005259E9">
        <w:rPr>
          <w:rFonts w:ascii="Times New Roman" w:eastAsiaTheme="majorEastAsia" w:hAnsi="Times New Roman" w:cs="Times New Roman"/>
          <w:sz w:val="24"/>
          <w:szCs w:val="24"/>
        </w:rPr>
        <w:t xml:space="preserve"> by renowned artists</w:t>
      </w:r>
      <w:r>
        <w:rPr>
          <w:rFonts w:ascii="Times New Roman" w:eastAsiaTheme="majorEastAsia" w:hAnsi="Times New Roman" w:cs="Times New Roman"/>
          <w:sz w:val="24"/>
          <w:szCs w:val="24"/>
        </w:rPr>
        <w:t>,</w:t>
      </w:r>
      <w:r w:rsidRPr="005259E9">
        <w:rPr>
          <w:rFonts w:ascii="Times New Roman" w:eastAsiaTheme="majorEastAsia" w:hAnsi="Times New Roman" w:cs="Times New Roman"/>
          <w:sz w:val="24"/>
          <w:szCs w:val="24"/>
        </w:rPr>
        <w:t xml:space="preserve"> </w:t>
      </w:r>
      <w:r>
        <w:rPr>
          <w:rFonts w:ascii="Times New Roman" w:eastAsiaTheme="majorEastAsia" w:hAnsi="Times New Roman" w:cs="Times New Roman"/>
          <w:sz w:val="24"/>
          <w:szCs w:val="24"/>
        </w:rPr>
        <w:t xml:space="preserve">which </w:t>
      </w:r>
      <w:r w:rsidRPr="005259E9">
        <w:rPr>
          <w:rFonts w:ascii="Times New Roman" w:eastAsiaTheme="majorEastAsia" w:hAnsi="Times New Roman" w:cs="Times New Roman"/>
          <w:sz w:val="24"/>
          <w:szCs w:val="24"/>
        </w:rPr>
        <w:t xml:space="preserve">elevated his cultural status </w:t>
      </w:r>
      <w:r w:rsidRPr="00F062B1">
        <w:rPr>
          <w:rFonts w:ascii="Times New Roman" w:eastAsiaTheme="majorEastAsia" w:hAnsi="Times New Roman" w:cs="Times New Roman"/>
          <w:sz w:val="24"/>
          <w:szCs w:val="24"/>
        </w:rPr>
        <w:t>(Alford, Johnson and Morris, 2013, p.</w:t>
      </w:r>
      <w:r>
        <w:rPr>
          <w:rFonts w:ascii="Times New Roman" w:eastAsiaTheme="majorEastAsia" w:hAnsi="Times New Roman" w:cs="Times New Roman"/>
          <w:sz w:val="24"/>
          <w:szCs w:val="24"/>
        </w:rPr>
        <w:t xml:space="preserve"> </w:t>
      </w:r>
      <w:r w:rsidRPr="00F062B1">
        <w:rPr>
          <w:rFonts w:ascii="Times New Roman" w:eastAsiaTheme="majorEastAsia" w:hAnsi="Times New Roman" w:cs="Times New Roman"/>
          <w:sz w:val="24"/>
          <w:szCs w:val="24"/>
        </w:rPr>
        <w:t>40).</w:t>
      </w:r>
      <w:r w:rsidRPr="00F062B1">
        <w:rPr>
          <w:rFonts w:ascii="Times New Roman" w:hAnsi="Times New Roman" w:cs="Times New Roman"/>
          <w:sz w:val="24"/>
          <w:szCs w:val="24"/>
        </w:rPr>
        <w:t xml:space="preserve"> </w:t>
      </w:r>
      <w:r>
        <w:rPr>
          <w:rFonts w:ascii="Times New Roman" w:eastAsiaTheme="majorEastAsia" w:hAnsi="Times New Roman" w:cs="Times New Roman"/>
          <w:sz w:val="24"/>
          <w:szCs w:val="24"/>
        </w:rPr>
        <w:t xml:space="preserve">It </w:t>
      </w:r>
      <w:r w:rsidRPr="00F062B1">
        <w:rPr>
          <w:rFonts w:ascii="Times New Roman" w:eastAsiaTheme="majorEastAsia" w:hAnsi="Times New Roman" w:cs="Times New Roman"/>
          <w:sz w:val="24"/>
          <w:szCs w:val="24"/>
        </w:rPr>
        <w:t>raises</w:t>
      </w:r>
      <w:r>
        <w:rPr>
          <w:rFonts w:ascii="Times New Roman" w:eastAsiaTheme="majorEastAsia" w:hAnsi="Times New Roman" w:cs="Times New Roman"/>
          <w:sz w:val="24"/>
          <w:szCs w:val="24"/>
        </w:rPr>
        <w:t xml:space="preserve"> </w:t>
      </w:r>
      <w:r w:rsidRPr="00F062B1">
        <w:rPr>
          <w:rFonts w:ascii="Times New Roman" w:eastAsiaTheme="majorEastAsia" w:hAnsi="Times New Roman" w:cs="Times New Roman"/>
          <w:sz w:val="24"/>
          <w:szCs w:val="24"/>
        </w:rPr>
        <w:t>question</w:t>
      </w:r>
      <w:r>
        <w:rPr>
          <w:rFonts w:ascii="Times New Roman" w:eastAsiaTheme="majorEastAsia" w:hAnsi="Times New Roman" w:cs="Times New Roman"/>
          <w:sz w:val="24"/>
          <w:szCs w:val="24"/>
        </w:rPr>
        <w:t>s</w:t>
      </w:r>
      <w:r w:rsidRPr="00F062B1">
        <w:rPr>
          <w:rFonts w:ascii="Times New Roman" w:eastAsiaTheme="majorEastAsia" w:hAnsi="Times New Roman" w:cs="Times New Roman"/>
          <w:sz w:val="24"/>
          <w:szCs w:val="24"/>
        </w:rPr>
        <w:t xml:space="preserve"> about whether Göring’s interest lay in the object’s </w:t>
      </w:r>
      <w:r>
        <w:rPr>
          <w:rFonts w:ascii="Times New Roman" w:eastAsiaTheme="majorEastAsia" w:hAnsi="Times New Roman" w:cs="Times New Roman"/>
          <w:sz w:val="24"/>
          <w:szCs w:val="24"/>
        </w:rPr>
        <w:t>style and iconography aligning with his tastes</w:t>
      </w:r>
      <w:r w:rsidRPr="00F062B1">
        <w:rPr>
          <w:rFonts w:ascii="Times New Roman" w:eastAsiaTheme="majorEastAsia" w:hAnsi="Times New Roman" w:cs="Times New Roman"/>
          <w:sz w:val="24"/>
          <w:szCs w:val="24"/>
        </w:rPr>
        <w:t xml:space="preserve"> or its </w:t>
      </w:r>
      <w:r>
        <w:rPr>
          <w:rFonts w:ascii="Times New Roman" w:eastAsiaTheme="majorEastAsia" w:hAnsi="Times New Roman" w:cs="Times New Roman"/>
          <w:sz w:val="24"/>
          <w:szCs w:val="24"/>
        </w:rPr>
        <w:t>enhancing effect on his social status to own numerous high-quality pieces</w:t>
      </w:r>
      <w:r w:rsidRPr="00F062B1">
        <w:rPr>
          <w:rFonts w:ascii="Times New Roman" w:hAnsi="Times New Roman" w:cs="Times New Roman"/>
          <w:sz w:val="24"/>
          <w:szCs w:val="24"/>
        </w:rPr>
        <w:t xml:space="preserve">. </w:t>
      </w:r>
    </w:p>
    <w:p w14:paraId="627F6620" w14:textId="77777777" w:rsidR="002C0DE8" w:rsidRPr="005E6C18" w:rsidRDefault="002C0DE8" w:rsidP="002C0DE8">
      <w:pPr>
        <w:jc w:val="both"/>
        <w:rPr>
          <w:rFonts w:ascii="Times New Roman" w:eastAsiaTheme="majorEastAsia" w:hAnsi="Times New Roman" w:cs="Times New Roman"/>
          <w:sz w:val="24"/>
          <w:szCs w:val="24"/>
          <w:u w:val="single"/>
        </w:rPr>
      </w:pPr>
      <w:r w:rsidRPr="005E6C18">
        <w:rPr>
          <w:rFonts w:ascii="Times New Roman" w:hAnsi="Times New Roman" w:cs="Times New Roman"/>
          <w:sz w:val="24"/>
          <w:szCs w:val="24"/>
          <w:u w:val="single"/>
        </w:rPr>
        <w:t>Expanding his collection</w:t>
      </w:r>
    </w:p>
    <w:p w14:paraId="4C7DB1BE" w14:textId="77777777" w:rsidR="002C0DE8" w:rsidRDefault="002C0DE8" w:rsidP="002C0DE8">
      <w:pPr>
        <w:jc w:val="both"/>
        <w:rPr>
          <w:rFonts w:ascii="Times New Roman" w:hAnsi="Times New Roman" w:cs="Times New Roman"/>
          <w:sz w:val="24"/>
          <w:szCs w:val="24"/>
        </w:rPr>
      </w:pPr>
      <w:r w:rsidRPr="00F062B1">
        <w:rPr>
          <w:rFonts w:ascii="Times New Roman" w:eastAsiaTheme="majorEastAsia" w:hAnsi="Times New Roman" w:cs="Times New Roman"/>
          <w:sz w:val="24"/>
          <w:szCs w:val="24"/>
        </w:rPr>
        <w:t xml:space="preserve">In 1939, his collection </w:t>
      </w:r>
      <w:r>
        <w:rPr>
          <w:rFonts w:ascii="Times New Roman" w:eastAsiaTheme="majorEastAsia" w:hAnsi="Times New Roman" w:cs="Times New Roman"/>
          <w:sz w:val="24"/>
          <w:szCs w:val="24"/>
        </w:rPr>
        <w:t>had</w:t>
      </w:r>
      <w:r w:rsidRPr="00F062B1">
        <w:rPr>
          <w:rFonts w:ascii="Times New Roman" w:eastAsiaTheme="majorEastAsia" w:hAnsi="Times New Roman" w:cs="Times New Roman"/>
          <w:sz w:val="24"/>
          <w:szCs w:val="24"/>
        </w:rPr>
        <w:t xml:space="preserve"> roughly 200 objects. By war’s end, Göring’s collection had expanded dramatically to over 2,000 individual artworks and artefacts, including paintings, sculptures, tapestries, and period furniture spread across 9 separate properties in Germany (Alford,</w:t>
      </w:r>
      <w:r>
        <w:rPr>
          <w:rFonts w:ascii="Times New Roman" w:eastAsiaTheme="majorEastAsia" w:hAnsi="Times New Roman" w:cs="Times New Roman"/>
          <w:sz w:val="24"/>
          <w:szCs w:val="24"/>
        </w:rPr>
        <w:t xml:space="preserve"> 2014,</w:t>
      </w:r>
      <w:r w:rsidRPr="00F062B1">
        <w:rPr>
          <w:rFonts w:ascii="Times New Roman" w:eastAsiaTheme="majorEastAsia" w:hAnsi="Times New Roman" w:cs="Times New Roman"/>
          <w:sz w:val="24"/>
          <w:szCs w:val="24"/>
        </w:rPr>
        <w:t xml:space="preserve"> p.</w:t>
      </w:r>
      <w:r>
        <w:rPr>
          <w:rFonts w:ascii="Times New Roman" w:eastAsiaTheme="majorEastAsia" w:hAnsi="Times New Roman" w:cs="Times New Roman"/>
          <w:sz w:val="24"/>
          <w:szCs w:val="24"/>
        </w:rPr>
        <w:t xml:space="preserve"> </w:t>
      </w:r>
      <w:r w:rsidRPr="00F062B1">
        <w:rPr>
          <w:rFonts w:ascii="Times New Roman" w:eastAsiaTheme="majorEastAsia" w:hAnsi="Times New Roman" w:cs="Times New Roman"/>
          <w:sz w:val="24"/>
          <w:szCs w:val="24"/>
        </w:rPr>
        <w:t xml:space="preserve">25-6, 126). His collection was able to grow at </w:t>
      </w:r>
      <w:r>
        <w:rPr>
          <w:rFonts w:ascii="Times New Roman" w:eastAsiaTheme="majorEastAsia" w:hAnsi="Times New Roman" w:cs="Times New Roman"/>
          <w:sz w:val="24"/>
          <w:szCs w:val="24"/>
        </w:rPr>
        <w:t>t</w:t>
      </w:r>
      <w:r w:rsidRPr="00F062B1">
        <w:rPr>
          <w:rFonts w:ascii="Times New Roman" w:eastAsiaTheme="majorEastAsia" w:hAnsi="Times New Roman" w:cs="Times New Roman"/>
          <w:sz w:val="24"/>
          <w:szCs w:val="24"/>
        </w:rPr>
        <w:t xml:space="preserve">his rate through the strategic looting from the ERR reserves and placing his art dealers within the </w:t>
      </w:r>
      <w:r w:rsidRPr="00F062B1">
        <w:rPr>
          <w:rFonts w:ascii="Times New Roman" w:hAnsi="Times New Roman" w:cs="Times New Roman"/>
          <w:sz w:val="24"/>
          <w:szCs w:val="24"/>
        </w:rPr>
        <w:t>Foreign Currency Control, they would freeze collections for Jewish heritage inspection, and intercept any confirmed cases (Alford,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124). When a ban was placed on exporting purchases out of Italy, G</w:t>
      </w:r>
      <w:r w:rsidRPr="00051A3A">
        <w:rPr>
          <w:rStyle w:val="Emphasis"/>
          <w:rFonts w:ascii="Times New Roman" w:eastAsiaTheme="majorEastAsia" w:hAnsi="Times New Roman" w:cs="Times New Roman"/>
          <w:i w:val="0"/>
          <w:iCs w:val="0"/>
          <w:sz w:val="24"/>
          <w:szCs w:val="24"/>
        </w:rPr>
        <w:t>ö</w:t>
      </w:r>
      <w:r w:rsidRPr="00051A3A">
        <w:rPr>
          <w:rFonts w:ascii="Times New Roman" w:hAnsi="Times New Roman" w:cs="Times New Roman"/>
          <w:sz w:val="24"/>
          <w:szCs w:val="24"/>
        </w:rPr>
        <w:t>r</w:t>
      </w:r>
      <w:r w:rsidRPr="00F062B1">
        <w:rPr>
          <w:rFonts w:ascii="Times New Roman" w:hAnsi="Times New Roman" w:cs="Times New Roman"/>
          <w:sz w:val="24"/>
          <w:szCs w:val="24"/>
        </w:rPr>
        <w:t>ing bypassed restrictions through official embassy channels to have them sent to Germany; Göring continued acquiring art despite diplomatic complications (Alford,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101).</w:t>
      </w:r>
    </w:p>
    <w:p w14:paraId="0D1890E1" w14:textId="77777777" w:rsidR="002C0DE8" w:rsidRPr="00826139" w:rsidRDefault="002C0DE8" w:rsidP="002C0DE8">
      <w:pPr>
        <w:jc w:val="both"/>
        <w:rPr>
          <w:rFonts w:ascii="Times New Roman" w:hAnsi="Times New Roman" w:cs="Times New Roman"/>
          <w:sz w:val="24"/>
          <w:szCs w:val="24"/>
        </w:rPr>
      </w:pPr>
      <w:r w:rsidRPr="00826139">
        <w:rPr>
          <w:rFonts w:ascii="Times New Roman" w:hAnsi="Times New Roman" w:cs="Times New Roman"/>
          <w:sz w:val="24"/>
          <w:szCs w:val="24"/>
        </w:rPr>
        <w:t xml:space="preserve">Göring frequently acquired </w:t>
      </w:r>
      <w:r>
        <w:rPr>
          <w:rFonts w:ascii="Times New Roman" w:hAnsi="Times New Roman" w:cs="Times New Roman"/>
          <w:sz w:val="24"/>
          <w:szCs w:val="24"/>
        </w:rPr>
        <w:t>“</w:t>
      </w:r>
      <w:r w:rsidRPr="00826139">
        <w:rPr>
          <w:rFonts w:ascii="Times New Roman" w:hAnsi="Times New Roman" w:cs="Times New Roman"/>
          <w:sz w:val="24"/>
          <w:szCs w:val="24"/>
        </w:rPr>
        <w:t>degenerate</w:t>
      </w:r>
      <w:r>
        <w:rPr>
          <w:rFonts w:ascii="Times New Roman" w:hAnsi="Times New Roman" w:cs="Times New Roman"/>
          <w:sz w:val="24"/>
          <w:szCs w:val="24"/>
        </w:rPr>
        <w:t xml:space="preserve">” </w:t>
      </w:r>
      <w:r w:rsidRPr="00826139">
        <w:rPr>
          <w:rFonts w:ascii="Times New Roman" w:hAnsi="Times New Roman" w:cs="Times New Roman"/>
          <w:sz w:val="24"/>
          <w:szCs w:val="24"/>
        </w:rPr>
        <w:t>works with the intent of reselling them on the foreign art market, pocketing the profits for redistribution. By 1943, he was attempting to sell these pieces anonymously through intermediaries, indicating a deliberate effort to obscure both the ownership and the legality of the acquisitions (Petropoulos, 2021, p.</w:t>
      </w:r>
      <w:r>
        <w:rPr>
          <w:rFonts w:ascii="Times New Roman" w:hAnsi="Times New Roman" w:cs="Times New Roman"/>
          <w:sz w:val="24"/>
          <w:szCs w:val="24"/>
        </w:rPr>
        <w:t xml:space="preserve"> </w:t>
      </w:r>
      <w:r w:rsidRPr="00826139">
        <w:rPr>
          <w:rFonts w:ascii="Times New Roman" w:hAnsi="Times New Roman" w:cs="Times New Roman"/>
          <w:sz w:val="24"/>
          <w:szCs w:val="24"/>
        </w:rPr>
        <w:t xml:space="preserve">91–92). The funds used to amass his collection were, by Hitler’s directive, to be drawn from state resources. Göring </w:t>
      </w:r>
      <w:r>
        <w:rPr>
          <w:rFonts w:ascii="Times New Roman" w:hAnsi="Times New Roman" w:cs="Times New Roman"/>
          <w:sz w:val="24"/>
          <w:szCs w:val="24"/>
        </w:rPr>
        <w:t>utilised</w:t>
      </w:r>
      <w:r w:rsidRPr="00826139">
        <w:rPr>
          <w:rFonts w:ascii="Times New Roman" w:hAnsi="Times New Roman" w:cs="Times New Roman"/>
          <w:sz w:val="24"/>
          <w:szCs w:val="24"/>
        </w:rPr>
        <w:t xml:space="preserve"> state </w:t>
      </w:r>
      <w:r>
        <w:rPr>
          <w:rFonts w:ascii="Times New Roman" w:hAnsi="Times New Roman" w:cs="Times New Roman"/>
          <w:sz w:val="24"/>
          <w:szCs w:val="24"/>
        </w:rPr>
        <w:t>organisations</w:t>
      </w:r>
      <w:r w:rsidRPr="00826139">
        <w:rPr>
          <w:rFonts w:ascii="Times New Roman" w:hAnsi="Times New Roman" w:cs="Times New Roman"/>
          <w:sz w:val="24"/>
          <w:szCs w:val="24"/>
        </w:rPr>
        <w:t xml:space="preserve"> to launder this money and conceal his looting operations (Petropoulos, 2016, p.</w:t>
      </w:r>
      <w:r>
        <w:rPr>
          <w:rFonts w:ascii="Times New Roman" w:hAnsi="Times New Roman" w:cs="Times New Roman"/>
          <w:sz w:val="24"/>
          <w:szCs w:val="24"/>
        </w:rPr>
        <w:t xml:space="preserve"> </w:t>
      </w:r>
      <w:r w:rsidRPr="00826139">
        <w:rPr>
          <w:rFonts w:ascii="Times New Roman" w:hAnsi="Times New Roman" w:cs="Times New Roman"/>
          <w:sz w:val="24"/>
          <w:szCs w:val="24"/>
        </w:rPr>
        <w:t>548–555).</w:t>
      </w:r>
    </w:p>
    <w:p w14:paraId="027ACCD4" w14:textId="77777777" w:rsidR="002C0DE8" w:rsidRPr="00AC1DA3" w:rsidRDefault="002C0DE8" w:rsidP="002C0DE8">
      <w:pPr>
        <w:jc w:val="both"/>
        <w:rPr>
          <w:rFonts w:ascii="Times New Roman" w:hAnsi="Times New Roman" w:cs="Times New Roman"/>
          <w:sz w:val="24"/>
          <w:szCs w:val="24"/>
          <w:u w:val="single"/>
        </w:rPr>
      </w:pPr>
      <w:r w:rsidRPr="00AC1DA3">
        <w:rPr>
          <w:rFonts w:ascii="Times New Roman" w:hAnsi="Times New Roman" w:cs="Times New Roman"/>
          <w:sz w:val="24"/>
          <w:szCs w:val="24"/>
          <w:u w:val="single"/>
        </w:rPr>
        <w:t>Post-War legacy</w:t>
      </w:r>
    </w:p>
    <w:p w14:paraId="3C108043" w14:textId="77777777" w:rsidR="002C0DE8" w:rsidRPr="00826139" w:rsidRDefault="002C0DE8" w:rsidP="002C0DE8">
      <w:pPr>
        <w:jc w:val="both"/>
        <w:rPr>
          <w:rFonts w:ascii="Times New Roman" w:hAnsi="Times New Roman" w:cs="Times New Roman"/>
          <w:sz w:val="24"/>
          <w:szCs w:val="24"/>
        </w:rPr>
      </w:pPr>
      <w:r w:rsidRPr="00826139">
        <w:rPr>
          <w:rFonts w:ascii="Times New Roman" w:hAnsi="Times New Roman" w:cs="Times New Roman"/>
          <w:sz w:val="24"/>
          <w:szCs w:val="24"/>
        </w:rPr>
        <w:t>Despite the extensive evidence of art looting, Göring maintained his innocence during post-war investigations. He claimed that his actions were legal and ethical, asserting that he never looted for personal enrichment, always paid for the art, and received works through official channels. Nevertheless, his motives and methods suggest otherwise. As the Göring family’s wealth declined during the economic crisis</w:t>
      </w:r>
      <w:r>
        <w:rPr>
          <w:rFonts w:ascii="Times New Roman" w:hAnsi="Times New Roman" w:cs="Times New Roman"/>
          <w:sz w:val="24"/>
          <w:szCs w:val="24"/>
        </w:rPr>
        <w:t xml:space="preserve"> </w:t>
      </w:r>
      <w:r w:rsidRPr="00826139">
        <w:rPr>
          <w:rFonts w:ascii="Times New Roman" w:hAnsi="Times New Roman" w:cs="Times New Roman"/>
          <w:sz w:val="24"/>
          <w:szCs w:val="24"/>
        </w:rPr>
        <w:t>and with Hermann’s military career increasingly uncertain</w:t>
      </w:r>
      <w:r>
        <w:rPr>
          <w:rFonts w:ascii="Times New Roman" w:hAnsi="Times New Roman" w:cs="Times New Roman"/>
          <w:sz w:val="24"/>
          <w:szCs w:val="24"/>
        </w:rPr>
        <w:t xml:space="preserve"> after World War I, </w:t>
      </w:r>
      <w:r w:rsidRPr="00826139">
        <w:rPr>
          <w:rFonts w:ascii="Times New Roman" w:hAnsi="Times New Roman" w:cs="Times New Roman"/>
          <w:sz w:val="24"/>
          <w:szCs w:val="24"/>
        </w:rPr>
        <w:t xml:space="preserve">he sought to sustain his </w:t>
      </w:r>
      <w:r>
        <w:rPr>
          <w:rFonts w:ascii="Times New Roman" w:hAnsi="Times New Roman" w:cs="Times New Roman"/>
          <w:sz w:val="24"/>
          <w:szCs w:val="24"/>
        </w:rPr>
        <w:t>redeveloped</w:t>
      </w:r>
      <w:r w:rsidRPr="00826139">
        <w:rPr>
          <w:rFonts w:ascii="Times New Roman" w:hAnsi="Times New Roman" w:cs="Times New Roman"/>
          <w:sz w:val="24"/>
          <w:szCs w:val="24"/>
        </w:rPr>
        <w:t xml:space="preserve"> wealth </w:t>
      </w:r>
      <w:r>
        <w:rPr>
          <w:rFonts w:ascii="Times New Roman" w:hAnsi="Times New Roman" w:cs="Times New Roman"/>
          <w:sz w:val="24"/>
          <w:szCs w:val="24"/>
        </w:rPr>
        <w:t>in</w:t>
      </w:r>
      <w:r w:rsidRPr="00826139">
        <w:rPr>
          <w:rFonts w:ascii="Times New Roman" w:hAnsi="Times New Roman" w:cs="Times New Roman"/>
          <w:sz w:val="24"/>
          <w:szCs w:val="24"/>
        </w:rPr>
        <w:t xml:space="preserve"> the Nazi Party. He routinely haggled over art purchases, often </w:t>
      </w:r>
      <w:r>
        <w:rPr>
          <w:rFonts w:ascii="Times New Roman" w:hAnsi="Times New Roman" w:cs="Times New Roman"/>
          <w:sz w:val="24"/>
          <w:szCs w:val="24"/>
        </w:rPr>
        <w:t>suggest</w:t>
      </w:r>
      <w:r w:rsidRPr="00826139">
        <w:rPr>
          <w:rFonts w:ascii="Times New Roman" w:hAnsi="Times New Roman" w:cs="Times New Roman"/>
          <w:sz w:val="24"/>
          <w:szCs w:val="24"/>
        </w:rPr>
        <w:t>ing less than the pieces were worth, a fact he admitted to openly (Goldensohn,</w:t>
      </w:r>
      <w:r>
        <w:rPr>
          <w:rFonts w:ascii="Times New Roman" w:hAnsi="Times New Roman" w:cs="Times New Roman"/>
          <w:sz w:val="24"/>
          <w:szCs w:val="24"/>
        </w:rPr>
        <w:t xml:space="preserve"> 2005,</w:t>
      </w:r>
      <w:r w:rsidRPr="00826139">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826139">
        <w:rPr>
          <w:rFonts w:ascii="Times New Roman" w:hAnsi="Times New Roman" w:cs="Times New Roman"/>
          <w:sz w:val="24"/>
          <w:szCs w:val="24"/>
        </w:rPr>
        <w:t>107, 128–129).</w:t>
      </w:r>
    </w:p>
    <w:p w14:paraId="60155A5D" w14:textId="77777777" w:rsidR="002C0DE8" w:rsidRPr="00D304A1" w:rsidRDefault="002C0DE8" w:rsidP="002C0DE8">
      <w:pPr>
        <w:jc w:val="both"/>
        <w:rPr>
          <w:rFonts w:ascii="Times New Roman" w:hAnsi="Times New Roman" w:cs="Times New Roman"/>
          <w:sz w:val="24"/>
          <w:szCs w:val="24"/>
        </w:rPr>
      </w:pPr>
      <w:r w:rsidRPr="00826139">
        <w:rPr>
          <w:rFonts w:ascii="Times New Roman" w:hAnsi="Times New Roman" w:cs="Times New Roman"/>
          <w:sz w:val="24"/>
          <w:szCs w:val="24"/>
        </w:rPr>
        <w:t>His chief agent in Paris, Bruno Lohse, played a key role in this system by trading modernist or abstract works</w:t>
      </w:r>
      <w:r>
        <w:rPr>
          <w:rFonts w:ascii="Times New Roman" w:hAnsi="Times New Roman" w:cs="Times New Roman"/>
          <w:sz w:val="24"/>
          <w:szCs w:val="24"/>
        </w:rPr>
        <w:t xml:space="preserve">, </w:t>
      </w:r>
      <w:r w:rsidRPr="00826139">
        <w:rPr>
          <w:rFonts w:ascii="Times New Roman" w:hAnsi="Times New Roman" w:cs="Times New Roman"/>
          <w:sz w:val="24"/>
          <w:szCs w:val="24"/>
        </w:rPr>
        <w:t>often confiscated from Jewish collectors or museums</w:t>
      </w:r>
      <w:r>
        <w:rPr>
          <w:rFonts w:ascii="Times New Roman" w:hAnsi="Times New Roman" w:cs="Times New Roman"/>
          <w:sz w:val="24"/>
          <w:szCs w:val="24"/>
        </w:rPr>
        <w:t xml:space="preserve">, </w:t>
      </w:r>
      <w:r w:rsidRPr="00826139">
        <w:rPr>
          <w:rFonts w:ascii="Times New Roman" w:hAnsi="Times New Roman" w:cs="Times New Roman"/>
          <w:sz w:val="24"/>
          <w:szCs w:val="24"/>
        </w:rPr>
        <w:t>for more traditional art that aligned with Göring’s tastes and</w:t>
      </w:r>
      <w:r>
        <w:rPr>
          <w:rFonts w:ascii="Times New Roman" w:hAnsi="Times New Roman" w:cs="Times New Roman"/>
          <w:sz w:val="24"/>
          <w:szCs w:val="24"/>
        </w:rPr>
        <w:t xml:space="preserve"> Hitler’s</w:t>
      </w:r>
      <w:r w:rsidRPr="00826139">
        <w:rPr>
          <w:rFonts w:ascii="Times New Roman" w:hAnsi="Times New Roman" w:cs="Times New Roman"/>
          <w:sz w:val="24"/>
          <w:szCs w:val="24"/>
        </w:rPr>
        <w:t xml:space="preserve"> cultural </w:t>
      </w:r>
      <w:r>
        <w:rPr>
          <w:rFonts w:ascii="Times New Roman" w:hAnsi="Times New Roman" w:cs="Times New Roman"/>
          <w:sz w:val="24"/>
          <w:szCs w:val="24"/>
        </w:rPr>
        <w:t>programme</w:t>
      </w:r>
      <w:r w:rsidRPr="00826139">
        <w:rPr>
          <w:rFonts w:ascii="Times New Roman" w:hAnsi="Times New Roman" w:cs="Times New Roman"/>
          <w:sz w:val="24"/>
          <w:szCs w:val="24"/>
        </w:rPr>
        <w:t>. This approach not only evaded Göring’s currency restrictions but also advanced the regime’s cultural propaganda by removing modern art from circulation and replacing it with classical European works (Petropoulos,</w:t>
      </w:r>
      <w:r>
        <w:rPr>
          <w:rFonts w:ascii="Times New Roman" w:hAnsi="Times New Roman" w:cs="Times New Roman"/>
          <w:sz w:val="24"/>
          <w:szCs w:val="24"/>
        </w:rPr>
        <w:t xml:space="preserve"> 2021,</w:t>
      </w:r>
      <w:r w:rsidRPr="00826139">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826139">
        <w:rPr>
          <w:rFonts w:ascii="Times New Roman" w:hAnsi="Times New Roman" w:cs="Times New Roman"/>
          <w:sz w:val="24"/>
          <w:szCs w:val="24"/>
        </w:rPr>
        <w:t>91).</w:t>
      </w:r>
    </w:p>
    <w:p w14:paraId="4B52739C" w14:textId="77290312" w:rsidR="002C0DE8" w:rsidRPr="00F062B1"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t xml:space="preserve">His self-interest in both pieces is demonstrated through their display at </w:t>
      </w:r>
      <w:proofErr w:type="spellStart"/>
      <w:r w:rsidRPr="00F062B1">
        <w:rPr>
          <w:rFonts w:ascii="Times New Roman" w:hAnsi="Times New Roman" w:cs="Times New Roman"/>
          <w:sz w:val="24"/>
          <w:szCs w:val="24"/>
        </w:rPr>
        <w:t>Carinhall</w:t>
      </w:r>
      <w:proofErr w:type="spellEnd"/>
      <w:r w:rsidRPr="00F062B1">
        <w:rPr>
          <w:rFonts w:ascii="Times New Roman" w:hAnsi="Times New Roman" w:cs="Times New Roman"/>
          <w:sz w:val="24"/>
          <w:szCs w:val="24"/>
        </w:rPr>
        <w:t xml:space="preserve"> before being hidden upon Allied invasion. The painting was showcased as part of a limited exhibit matching Göring’s appreciation of the Early Italian Renaissance (Alford,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125). The pieces were </w:t>
      </w:r>
      <w:r w:rsidRPr="00F062B1">
        <w:rPr>
          <w:rFonts w:ascii="Times New Roman" w:hAnsi="Times New Roman" w:cs="Times New Roman"/>
          <w:sz w:val="24"/>
          <w:szCs w:val="24"/>
        </w:rPr>
        <w:lastRenderedPageBreak/>
        <w:t>moved several times before being sealed in mines or bunkers. The statue was sealed in Berchtesgaden with concrete covering the bunker's entrance; Göring’s attempts to preserve the statue during his escape suggest that its value to him was predominantly material rather than symbolic (Alford, Johnson and Morris,</w:t>
      </w:r>
      <w:r>
        <w:rPr>
          <w:rFonts w:ascii="Times New Roman" w:hAnsi="Times New Roman" w:cs="Times New Roman"/>
          <w:sz w:val="24"/>
          <w:szCs w:val="24"/>
        </w:rPr>
        <w:t xml:space="preserve"> 2013,</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34-40). When it was suggested that his collection was for self-interest, he emphasised the need to distinguish between two completely separate categories of items. On one hand, there were the artworks he had acquired through his resources, his personal property to be enjoyed by him. On the other hand, there were pieces obtained using the official art budget. He stated that he had informed the</w:t>
      </w:r>
      <w:r>
        <w:rPr>
          <w:rFonts w:ascii="Times New Roman" w:hAnsi="Times New Roman" w:cs="Times New Roman"/>
          <w:sz w:val="24"/>
          <w:szCs w:val="24"/>
        </w:rPr>
        <w:t xml:space="preserve"> Reich</w:t>
      </w:r>
      <w:r w:rsidRPr="00F062B1">
        <w:rPr>
          <w:rFonts w:ascii="Times New Roman" w:hAnsi="Times New Roman" w:cs="Times New Roman"/>
          <w:sz w:val="24"/>
          <w:szCs w:val="24"/>
        </w:rPr>
        <w:t xml:space="preserve"> </w:t>
      </w:r>
      <w:r>
        <w:rPr>
          <w:rFonts w:ascii="Times New Roman" w:hAnsi="Times New Roman" w:cs="Times New Roman"/>
          <w:sz w:val="24"/>
          <w:szCs w:val="24"/>
        </w:rPr>
        <w:t xml:space="preserve">Finance </w:t>
      </w:r>
      <w:r w:rsidRPr="00F062B1">
        <w:rPr>
          <w:rFonts w:ascii="Times New Roman" w:hAnsi="Times New Roman" w:cs="Times New Roman"/>
          <w:sz w:val="24"/>
          <w:szCs w:val="24"/>
        </w:rPr>
        <w:t>Minister</w:t>
      </w:r>
      <w:r>
        <w:rPr>
          <w:rFonts w:ascii="Times New Roman" w:hAnsi="Times New Roman" w:cs="Times New Roman"/>
          <w:sz w:val="24"/>
          <w:szCs w:val="24"/>
        </w:rPr>
        <w:t xml:space="preserve"> </w:t>
      </w:r>
      <w:r w:rsidRPr="007F1889">
        <w:rPr>
          <w:rFonts w:ascii="Times New Roman" w:hAnsi="Times New Roman" w:cs="Times New Roman"/>
          <w:sz w:val="24"/>
          <w:szCs w:val="24"/>
        </w:rPr>
        <w:t xml:space="preserve">Count von </w:t>
      </w:r>
      <w:proofErr w:type="spellStart"/>
      <w:r w:rsidRPr="007F1889">
        <w:rPr>
          <w:rFonts w:ascii="Times New Roman" w:hAnsi="Times New Roman" w:cs="Times New Roman"/>
          <w:sz w:val="24"/>
          <w:szCs w:val="24"/>
        </w:rPr>
        <w:t>Krosigk</w:t>
      </w:r>
      <w:proofErr w:type="spellEnd"/>
      <w:r w:rsidRPr="00F062B1">
        <w:rPr>
          <w:rFonts w:ascii="Times New Roman" w:hAnsi="Times New Roman" w:cs="Times New Roman"/>
          <w:sz w:val="24"/>
          <w:szCs w:val="24"/>
        </w:rPr>
        <w:t xml:space="preserve"> that the entire collection was ultimately meant to be transferred to public ownership through </w:t>
      </w:r>
      <w:proofErr w:type="spellStart"/>
      <w:r w:rsidRPr="00F062B1">
        <w:rPr>
          <w:rFonts w:ascii="Times New Roman" w:hAnsi="Times New Roman" w:cs="Times New Roman"/>
          <w:sz w:val="24"/>
          <w:szCs w:val="24"/>
        </w:rPr>
        <w:t>Carinhall</w:t>
      </w:r>
      <w:proofErr w:type="spellEnd"/>
      <w:r w:rsidRPr="00F062B1">
        <w:rPr>
          <w:rFonts w:ascii="Times New Roman" w:hAnsi="Times New Roman" w:cs="Times New Roman"/>
          <w:sz w:val="24"/>
          <w:szCs w:val="24"/>
        </w:rPr>
        <w:t xml:space="preserve"> as Hitler intended (Alford, </w:t>
      </w:r>
      <w:r>
        <w:rPr>
          <w:rFonts w:ascii="Times New Roman" w:hAnsi="Times New Roman" w:cs="Times New Roman"/>
          <w:sz w:val="24"/>
          <w:szCs w:val="24"/>
        </w:rPr>
        <w:t xml:space="preserve">2014, </w:t>
      </w:r>
      <w:r w:rsidRPr="00F062B1">
        <w:rPr>
          <w:rFonts w:ascii="Times New Roman" w:hAnsi="Times New Roman" w:cs="Times New Roman"/>
          <w:sz w:val="24"/>
          <w:szCs w:val="24"/>
        </w:rPr>
        <w:t>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125). Notably, Göring referred solely to </w:t>
      </w:r>
      <w:proofErr w:type="spellStart"/>
      <w:r w:rsidRPr="00F062B1">
        <w:rPr>
          <w:rFonts w:ascii="Times New Roman" w:hAnsi="Times New Roman" w:cs="Times New Roman"/>
          <w:sz w:val="24"/>
          <w:szCs w:val="24"/>
        </w:rPr>
        <w:t>Carinhall</w:t>
      </w:r>
      <w:proofErr w:type="spellEnd"/>
      <w:r w:rsidRPr="00F062B1">
        <w:rPr>
          <w:rFonts w:ascii="Times New Roman" w:hAnsi="Times New Roman" w:cs="Times New Roman"/>
          <w:sz w:val="24"/>
          <w:szCs w:val="24"/>
        </w:rPr>
        <w:t xml:space="preserve"> when discussing public inheritance, omitting the 8 additional storage sites under his control, indicating limited intent to transfer the collection in its entirety.  </w:t>
      </w:r>
    </w:p>
    <w:p w14:paraId="21DF2104" w14:textId="77777777" w:rsidR="00051A3A" w:rsidRDefault="002C0DE8" w:rsidP="002C0DE8">
      <w:pPr>
        <w:jc w:val="both"/>
        <w:rPr>
          <w:rFonts w:ascii="Times New Roman" w:hAnsi="Times New Roman" w:cs="Times New Roman"/>
          <w:sz w:val="24"/>
          <w:szCs w:val="24"/>
          <w:u w:val="single"/>
        </w:rPr>
      </w:pPr>
      <w:r w:rsidRPr="00F062B1">
        <w:rPr>
          <w:rFonts w:ascii="Times New Roman" w:hAnsi="Times New Roman" w:cs="Times New Roman"/>
          <w:sz w:val="24"/>
          <w:szCs w:val="24"/>
          <w:u w:val="single"/>
        </w:rPr>
        <w:t xml:space="preserve">Power and status </w:t>
      </w:r>
    </w:p>
    <w:p w14:paraId="2A0F932A" w14:textId="04B1538E" w:rsidR="002C0DE8" w:rsidRPr="00051A3A" w:rsidRDefault="002C0DE8" w:rsidP="002C0DE8">
      <w:pPr>
        <w:jc w:val="both"/>
        <w:rPr>
          <w:rFonts w:ascii="Times New Roman" w:hAnsi="Times New Roman" w:cs="Times New Roman"/>
          <w:sz w:val="24"/>
          <w:szCs w:val="24"/>
          <w:u w:val="single"/>
        </w:rPr>
      </w:pPr>
      <w:r w:rsidRPr="005E29D5">
        <w:rPr>
          <w:rFonts w:ascii="Times New Roman" w:hAnsi="Times New Roman" w:cs="Times New Roman"/>
          <w:sz w:val="24"/>
          <w:szCs w:val="24"/>
        </w:rPr>
        <w:t xml:space="preserve">Göring employed art strategically to assert status, consolidate power, enhance his standing within the Nazi hierarchy, and craft an image consistent with the party’s ideological and cultural </w:t>
      </w:r>
      <w:r>
        <w:rPr>
          <w:rFonts w:ascii="Times New Roman" w:hAnsi="Times New Roman" w:cs="Times New Roman"/>
          <w:sz w:val="24"/>
          <w:szCs w:val="24"/>
        </w:rPr>
        <w:t>programme</w:t>
      </w:r>
      <w:r w:rsidRPr="00F062B1">
        <w:rPr>
          <w:rFonts w:ascii="Times New Roman" w:hAnsi="Times New Roman" w:cs="Times New Roman"/>
          <w:sz w:val="24"/>
          <w:szCs w:val="24"/>
        </w:rPr>
        <w:t>. As documented by scholar</w:t>
      </w:r>
      <w:r>
        <w:rPr>
          <w:rFonts w:ascii="Times New Roman" w:hAnsi="Times New Roman" w:cs="Times New Roman"/>
          <w:sz w:val="24"/>
          <w:szCs w:val="24"/>
        </w:rPr>
        <w:t>s</w:t>
      </w:r>
      <w:r w:rsidRPr="00F062B1">
        <w:rPr>
          <w:rFonts w:ascii="Times New Roman" w:hAnsi="Times New Roman" w:cs="Times New Roman"/>
          <w:sz w:val="24"/>
          <w:szCs w:val="24"/>
        </w:rPr>
        <w:t xml:space="preserve"> Nancy </w:t>
      </w:r>
      <w:proofErr w:type="spellStart"/>
      <w:r w:rsidRPr="00F062B1">
        <w:rPr>
          <w:rFonts w:ascii="Times New Roman" w:hAnsi="Times New Roman" w:cs="Times New Roman"/>
          <w:sz w:val="24"/>
          <w:szCs w:val="24"/>
        </w:rPr>
        <w:t>Yeide</w:t>
      </w:r>
      <w:proofErr w:type="spellEnd"/>
      <w:r>
        <w:rPr>
          <w:rFonts w:ascii="Times New Roman" w:hAnsi="Times New Roman" w:cs="Times New Roman"/>
          <w:sz w:val="24"/>
          <w:szCs w:val="24"/>
        </w:rPr>
        <w:t xml:space="preserve"> and Patricia</w:t>
      </w:r>
      <w:r w:rsidRPr="00221A91">
        <w:rPr>
          <w:rFonts w:ascii="Times New Roman" w:hAnsi="Times New Roman" w:cs="Times New Roman"/>
          <w:sz w:val="24"/>
          <w:szCs w:val="24"/>
        </w:rPr>
        <w:t xml:space="preserve"> Teter-Schneider</w:t>
      </w:r>
      <w:r w:rsidRPr="00F062B1">
        <w:rPr>
          <w:rFonts w:ascii="Times New Roman" w:hAnsi="Times New Roman" w:cs="Times New Roman"/>
          <w:sz w:val="24"/>
          <w:szCs w:val="24"/>
        </w:rPr>
        <w:t>, Göring amassed one of the largest private art collections in Europe through widespread looting, coercion, and manipulation of the art market</w:t>
      </w:r>
      <w:r>
        <w:rPr>
          <w:rFonts w:ascii="Times New Roman" w:hAnsi="Times New Roman" w:cs="Times New Roman"/>
          <w:sz w:val="24"/>
          <w:szCs w:val="24"/>
        </w:rPr>
        <w:t xml:space="preserve"> </w:t>
      </w:r>
      <w:r w:rsidRPr="003710FC">
        <w:rPr>
          <w:rFonts w:ascii="Times New Roman" w:hAnsi="Times New Roman" w:cs="Times New Roman"/>
          <w:sz w:val="24"/>
          <w:szCs w:val="24"/>
        </w:rPr>
        <w:t>(</w:t>
      </w:r>
      <w:proofErr w:type="spellStart"/>
      <w:r w:rsidRPr="003710FC">
        <w:rPr>
          <w:rFonts w:ascii="Times New Roman" w:hAnsi="Times New Roman" w:cs="Times New Roman"/>
          <w:sz w:val="24"/>
          <w:szCs w:val="24"/>
        </w:rPr>
        <w:t>Yeide</w:t>
      </w:r>
      <w:proofErr w:type="spellEnd"/>
      <w:r w:rsidRPr="003710FC">
        <w:rPr>
          <w:rFonts w:ascii="Times New Roman" w:hAnsi="Times New Roman" w:cs="Times New Roman"/>
          <w:sz w:val="24"/>
          <w:szCs w:val="24"/>
        </w:rPr>
        <w:t xml:space="preserve"> and Teter-Schneider, 2008)</w:t>
      </w:r>
      <w:r w:rsidRPr="00F062B1">
        <w:rPr>
          <w:rFonts w:ascii="Times New Roman" w:hAnsi="Times New Roman" w:cs="Times New Roman"/>
          <w:sz w:val="24"/>
          <w:szCs w:val="24"/>
        </w:rPr>
        <w:t xml:space="preserve">. </w:t>
      </w:r>
      <w:proofErr w:type="spellStart"/>
      <w:r w:rsidRPr="00F062B1">
        <w:rPr>
          <w:rFonts w:ascii="Times New Roman" w:hAnsi="Times New Roman" w:cs="Times New Roman"/>
          <w:sz w:val="24"/>
          <w:szCs w:val="24"/>
        </w:rPr>
        <w:t>Carinhall</w:t>
      </w:r>
      <w:proofErr w:type="spellEnd"/>
      <w:r w:rsidRPr="00F062B1">
        <w:rPr>
          <w:rFonts w:ascii="Times New Roman" w:hAnsi="Times New Roman" w:cs="Times New Roman"/>
          <w:sz w:val="24"/>
          <w:szCs w:val="24"/>
        </w:rPr>
        <w:t xml:space="preserve"> served as both a symbol of his elite status and a </w:t>
      </w:r>
      <w:r>
        <w:rPr>
          <w:rFonts w:ascii="Times New Roman" w:hAnsi="Times New Roman" w:cs="Times New Roman"/>
          <w:sz w:val="24"/>
          <w:szCs w:val="24"/>
        </w:rPr>
        <w:t>venue</w:t>
      </w:r>
      <w:r w:rsidRPr="00F062B1">
        <w:rPr>
          <w:rFonts w:ascii="Times New Roman" w:hAnsi="Times New Roman" w:cs="Times New Roman"/>
          <w:sz w:val="24"/>
          <w:szCs w:val="24"/>
        </w:rPr>
        <w:t xml:space="preserve"> for Nazi cultural propaganda, as detailed by </w:t>
      </w:r>
      <w:r>
        <w:rPr>
          <w:rFonts w:ascii="Times New Roman" w:hAnsi="Times New Roman" w:cs="Times New Roman"/>
          <w:sz w:val="24"/>
          <w:szCs w:val="24"/>
        </w:rPr>
        <w:t xml:space="preserve">Patricia </w:t>
      </w:r>
      <w:proofErr w:type="spellStart"/>
      <w:r>
        <w:rPr>
          <w:rFonts w:ascii="Times New Roman" w:hAnsi="Times New Roman" w:cs="Times New Roman"/>
          <w:sz w:val="24"/>
          <w:szCs w:val="24"/>
        </w:rPr>
        <w:t>Grimsted</w:t>
      </w:r>
      <w:proofErr w:type="spellEnd"/>
      <w:r>
        <w:rPr>
          <w:rFonts w:ascii="Times New Roman" w:hAnsi="Times New Roman" w:cs="Times New Roman"/>
          <w:sz w:val="24"/>
          <w:szCs w:val="24"/>
        </w:rPr>
        <w:t xml:space="preserve"> </w:t>
      </w:r>
      <w:r w:rsidRPr="001A6DB8">
        <w:rPr>
          <w:rFonts w:ascii="Times New Roman" w:hAnsi="Times New Roman" w:cs="Times New Roman"/>
          <w:sz w:val="24"/>
          <w:szCs w:val="24"/>
        </w:rPr>
        <w:t>(</w:t>
      </w:r>
      <w:proofErr w:type="spellStart"/>
      <w:r w:rsidRPr="001A6DB8">
        <w:rPr>
          <w:rFonts w:ascii="Times New Roman" w:hAnsi="Times New Roman" w:cs="Times New Roman"/>
          <w:sz w:val="24"/>
          <w:szCs w:val="24"/>
        </w:rPr>
        <w:t>Grimsted</w:t>
      </w:r>
      <w:proofErr w:type="spellEnd"/>
      <w:r w:rsidRPr="001A6DB8">
        <w:rPr>
          <w:rFonts w:ascii="Times New Roman" w:hAnsi="Times New Roman" w:cs="Times New Roman"/>
          <w:sz w:val="24"/>
          <w:szCs w:val="24"/>
        </w:rPr>
        <w:t>, 2011)</w:t>
      </w:r>
      <w:r w:rsidRPr="00F062B1">
        <w:rPr>
          <w:rFonts w:ascii="Times New Roman" w:hAnsi="Times New Roman" w:cs="Times New Roman"/>
          <w:sz w:val="24"/>
          <w:szCs w:val="24"/>
        </w:rPr>
        <w:t xml:space="preserve">. Göring’s collecting practices were not merely acts of personal indulgence but calculated efforts to align himself with European aristocratic traditions, reinforce Nazi ideals, and erase Jewish cultural contributions </w:t>
      </w:r>
      <w:r>
        <w:rPr>
          <w:rFonts w:ascii="Times New Roman" w:hAnsi="Times New Roman" w:cs="Times New Roman"/>
          <w:sz w:val="24"/>
          <w:szCs w:val="24"/>
        </w:rPr>
        <w:t xml:space="preserve">as </w:t>
      </w:r>
      <w:r w:rsidRPr="00F062B1">
        <w:rPr>
          <w:rFonts w:ascii="Times New Roman" w:hAnsi="Times New Roman" w:cs="Times New Roman"/>
          <w:sz w:val="24"/>
          <w:szCs w:val="24"/>
        </w:rPr>
        <w:t xml:space="preserve">discussed by </w:t>
      </w:r>
      <w:r w:rsidRPr="000A387D">
        <w:rPr>
          <w:rFonts w:ascii="Times New Roman" w:hAnsi="Times New Roman" w:cs="Times New Roman"/>
          <w:sz w:val="24"/>
          <w:szCs w:val="24"/>
        </w:rPr>
        <w:t xml:space="preserve">Volker Knopf </w:t>
      </w:r>
      <w:r>
        <w:rPr>
          <w:rFonts w:ascii="Times New Roman" w:hAnsi="Times New Roman" w:cs="Times New Roman"/>
          <w:sz w:val="24"/>
          <w:szCs w:val="24"/>
        </w:rPr>
        <w:t>and</w:t>
      </w:r>
      <w:r w:rsidRPr="000A387D">
        <w:rPr>
          <w:rFonts w:ascii="Times New Roman" w:hAnsi="Times New Roman" w:cs="Times New Roman"/>
          <w:sz w:val="24"/>
          <w:szCs w:val="24"/>
        </w:rPr>
        <w:t xml:space="preserve"> Stefan Martens</w:t>
      </w:r>
      <w:r>
        <w:rPr>
          <w:rFonts w:ascii="Times New Roman" w:hAnsi="Times New Roman" w:cs="Times New Roman"/>
          <w:sz w:val="24"/>
          <w:szCs w:val="24"/>
        </w:rPr>
        <w:t xml:space="preserve"> </w:t>
      </w:r>
      <w:r w:rsidRPr="00B3307F">
        <w:rPr>
          <w:rFonts w:ascii="Times New Roman" w:hAnsi="Times New Roman" w:cs="Times New Roman"/>
          <w:sz w:val="24"/>
          <w:szCs w:val="24"/>
        </w:rPr>
        <w:t>(Knopf and Martens, 2006)</w:t>
      </w:r>
      <w:r w:rsidRPr="00F062B1">
        <w:rPr>
          <w:rFonts w:ascii="Times New Roman" w:hAnsi="Times New Roman" w:cs="Times New Roman"/>
          <w:sz w:val="24"/>
          <w:szCs w:val="24"/>
        </w:rPr>
        <w:t>. Through art, Göring c</w:t>
      </w:r>
      <w:r>
        <w:rPr>
          <w:rFonts w:ascii="Times New Roman" w:hAnsi="Times New Roman" w:cs="Times New Roman"/>
          <w:sz w:val="24"/>
          <w:szCs w:val="24"/>
        </w:rPr>
        <w:t>onstructed</w:t>
      </w:r>
      <w:r w:rsidRPr="00F062B1">
        <w:rPr>
          <w:rFonts w:ascii="Times New Roman" w:hAnsi="Times New Roman" w:cs="Times New Roman"/>
          <w:sz w:val="24"/>
          <w:szCs w:val="24"/>
        </w:rPr>
        <w:t xml:space="preserve"> an image of refinement and authority, </w:t>
      </w:r>
      <w:r w:rsidRPr="001240C7">
        <w:rPr>
          <w:rFonts w:ascii="Times New Roman" w:hAnsi="Times New Roman" w:cs="Times New Roman"/>
          <w:sz w:val="24"/>
          <w:szCs w:val="24"/>
        </w:rPr>
        <w:t>leveraging</w:t>
      </w:r>
      <w:r w:rsidRPr="00F062B1">
        <w:rPr>
          <w:rFonts w:ascii="Times New Roman" w:hAnsi="Times New Roman" w:cs="Times New Roman"/>
          <w:sz w:val="24"/>
          <w:szCs w:val="24"/>
        </w:rPr>
        <w:t xml:space="preserve"> cultural capital as a</w:t>
      </w:r>
      <w:r>
        <w:rPr>
          <w:rFonts w:ascii="Times New Roman" w:hAnsi="Times New Roman" w:cs="Times New Roman"/>
          <w:sz w:val="24"/>
          <w:szCs w:val="24"/>
        </w:rPr>
        <w:t>n instrument</w:t>
      </w:r>
      <w:r w:rsidRPr="00F062B1">
        <w:rPr>
          <w:rFonts w:ascii="Times New Roman" w:hAnsi="Times New Roman" w:cs="Times New Roman"/>
          <w:sz w:val="24"/>
          <w:szCs w:val="24"/>
        </w:rPr>
        <w:t xml:space="preserve"> of ideological and political power.</w:t>
      </w:r>
    </w:p>
    <w:p w14:paraId="328D8521" w14:textId="77777777" w:rsidR="002C0DE8" w:rsidRPr="0012431C" w:rsidRDefault="002C0DE8" w:rsidP="002C0DE8">
      <w:pPr>
        <w:pStyle w:val="NormalWeb"/>
      </w:pPr>
      <w:r w:rsidRPr="00444CBB">
        <w:rPr>
          <w:rFonts w:eastAsiaTheme="majorEastAsia"/>
        </w:rPr>
        <w:t>These objects warrant analysis for the tensions they reveal regarding Göring’s influence and status</w:t>
      </w:r>
      <w:r w:rsidRPr="0012431C">
        <w:rPr>
          <w:rStyle w:val="Emphasis"/>
          <w:rFonts w:eastAsiaTheme="majorEastAsia"/>
        </w:rPr>
        <w:t xml:space="preserve">. </w:t>
      </w:r>
      <w:r w:rsidRPr="00051A3A">
        <w:rPr>
          <w:rStyle w:val="Emphasis"/>
          <w:rFonts w:eastAsiaTheme="majorEastAsia"/>
          <w:i w:val="0"/>
          <w:iCs w:val="0"/>
        </w:rPr>
        <w:t>While the circumstances of their acquisition reveal underlying vulnerabilities in his position, their eventual consolidation into his collection simultaneously affirms his considerable power. Moreover, these artworks offer insight into Göring’s approach to foreign policy, his relationship with wealth, and his broader influence within the Nazi Party.</w:t>
      </w:r>
    </w:p>
    <w:p w14:paraId="7A3918C7" w14:textId="77777777" w:rsidR="002C0DE8" w:rsidRPr="00502F71" w:rsidRDefault="002C0DE8" w:rsidP="002C0DE8">
      <w:pPr>
        <w:jc w:val="both"/>
        <w:rPr>
          <w:rFonts w:ascii="Times New Roman" w:hAnsi="Times New Roman" w:cs="Times New Roman"/>
          <w:sz w:val="24"/>
          <w:szCs w:val="24"/>
          <w:u w:val="single"/>
        </w:rPr>
      </w:pPr>
      <w:r w:rsidRPr="00502F71">
        <w:rPr>
          <w:rFonts w:ascii="Times New Roman" w:hAnsi="Times New Roman" w:cs="Times New Roman"/>
          <w:sz w:val="24"/>
          <w:szCs w:val="24"/>
          <w:u w:val="single"/>
        </w:rPr>
        <w:t xml:space="preserve">Cultural propaganda in </w:t>
      </w:r>
      <w:proofErr w:type="spellStart"/>
      <w:r w:rsidRPr="00502F71">
        <w:rPr>
          <w:rFonts w:ascii="Times New Roman" w:hAnsi="Times New Roman" w:cs="Times New Roman"/>
          <w:sz w:val="24"/>
          <w:szCs w:val="24"/>
          <w:u w:val="single"/>
        </w:rPr>
        <w:t>Carinhall</w:t>
      </w:r>
      <w:proofErr w:type="spellEnd"/>
    </w:p>
    <w:p w14:paraId="7B7889AB" w14:textId="77777777" w:rsidR="002C0DE8" w:rsidRDefault="002C0DE8" w:rsidP="002C0DE8">
      <w:pPr>
        <w:jc w:val="both"/>
        <w:rPr>
          <w:rFonts w:ascii="Times New Roman" w:hAnsi="Times New Roman" w:cs="Times New Roman"/>
          <w:sz w:val="24"/>
          <w:szCs w:val="24"/>
        </w:rPr>
      </w:pPr>
      <w:proofErr w:type="spellStart"/>
      <w:r w:rsidRPr="004213F8">
        <w:rPr>
          <w:rFonts w:ascii="Times New Roman" w:hAnsi="Times New Roman" w:cs="Times New Roman"/>
          <w:sz w:val="24"/>
          <w:szCs w:val="24"/>
        </w:rPr>
        <w:t>Carinhall</w:t>
      </w:r>
      <w:proofErr w:type="spellEnd"/>
      <w:r w:rsidRPr="004213F8">
        <w:rPr>
          <w:rFonts w:ascii="Times New Roman" w:hAnsi="Times New Roman" w:cs="Times New Roman"/>
          <w:sz w:val="24"/>
          <w:szCs w:val="24"/>
        </w:rPr>
        <w:t xml:space="preserve"> orchestrated d</w:t>
      </w:r>
      <w:r>
        <w:rPr>
          <w:rFonts w:ascii="Times New Roman" w:hAnsi="Times New Roman" w:cs="Times New Roman"/>
          <w:sz w:val="24"/>
          <w:szCs w:val="24"/>
        </w:rPr>
        <w:t>isplays</w:t>
      </w:r>
      <w:r w:rsidRPr="004213F8">
        <w:rPr>
          <w:rFonts w:ascii="Times New Roman" w:hAnsi="Times New Roman" w:cs="Times New Roman"/>
          <w:sz w:val="24"/>
          <w:szCs w:val="24"/>
        </w:rPr>
        <w:t xml:space="preserve"> of authority and wealth, intended to consolidate Göring’s status within Nazi elite circles</w:t>
      </w:r>
      <w:r>
        <w:rPr>
          <w:rFonts w:ascii="Times New Roman" w:hAnsi="Times New Roman" w:cs="Times New Roman"/>
          <w:sz w:val="24"/>
          <w:szCs w:val="24"/>
        </w:rPr>
        <w:t xml:space="preserve">. </w:t>
      </w:r>
      <w:r w:rsidRPr="00F00A59">
        <w:rPr>
          <w:rFonts w:ascii="Times New Roman" w:hAnsi="Times New Roman" w:cs="Times New Roman"/>
          <w:sz w:val="24"/>
          <w:szCs w:val="24"/>
        </w:rPr>
        <w:t>These events often featured theatrical presentations, attended by Nazi elites</w:t>
      </w:r>
      <w:r w:rsidRPr="00F062B1">
        <w:rPr>
          <w:rFonts w:ascii="Times New Roman" w:hAnsi="Times New Roman" w:cs="Times New Roman"/>
          <w:sz w:val="24"/>
          <w:szCs w:val="24"/>
        </w:rPr>
        <w:t xml:space="preserve"> and</w:t>
      </w:r>
      <w:r w:rsidRPr="00F00A59">
        <w:rPr>
          <w:rFonts w:ascii="Times New Roman" w:hAnsi="Times New Roman" w:cs="Times New Roman"/>
          <w:sz w:val="24"/>
          <w:szCs w:val="24"/>
        </w:rPr>
        <w:t xml:space="preserve"> foreign dignitaries</w:t>
      </w:r>
      <w:r w:rsidRPr="00682101">
        <w:t xml:space="preserve"> </w:t>
      </w:r>
      <w:r w:rsidRPr="00682101">
        <w:rPr>
          <w:rFonts w:ascii="Times New Roman" w:hAnsi="Times New Roman" w:cs="Times New Roman"/>
          <w:sz w:val="24"/>
          <w:szCs w:val="24"/>
        </w:rPr>
        <w:t>who expressed allegiance to Göring through the presentation of luxury goods and rare artworks</w:t>
      </w:r>
      <w:r w:rsidRPr="00F062B1">
        <w:rPr>
          <w:rFonts w:ascii="Times New Roman" w:hAnsi="Times New Roman" w:cs="Times New Roman"/>
          <w:sz w:val="24"/>
          <w:szCs w:val="24"/>
        </w:rPr>
        <w:t xml:space="preserve">. Art dealer Walter Bornheim compiled a collection of art </w:t>
      </w:r>
      <w:r>
        <w:rPr>
          <w:rFonts w:ascii="Times New Roman" w:hAnsi="Times New Roman" w:cs="Times New Roman"/>
          <w:sz w:val="24"/>
          <w:szCs w:val="24"/>
        </w:rPr>
        <w:t>from which</w:t>
      </w:r>
      <w:r w:rsidRPr="00F062B1">
        <w:rPr>
          <w:rFonts w:ascii="Times New Roman" w:hAnsi="Times New Roman" w:cs="Times New Roman"/>
          <w:sz w:val="24"/>
          <w:szCs w:val="24"/>
        </w:rPr>
        <w:t xml:space="preserve"> Nazi officials would select gifts for </w:t>
      </w:r>
      <w:r w:rsidRPr="00F00A59">
        <w:rPr>
          <w:rFonts w:ascii="Times New Roman" w:hAnsi="Times New Roman" w:cs="Times New Roman"/>
          <w:sz w:val="24"/>
          <w:szCs w:val="24"/>
        </w:rPr>
        <w:t>Göring (</w:t>
      </w:r>
      <w:r w:rsidRPr="00F062B1">
        <w:rPr>
          <w:rFonts w:ascii="Times New Roman" w:hAnsi="Times New Roman" w:cs="Times New Roman"/>
          <w:sz w:val="24"/>
          <w:szCs w:val="24"/>
        </w:rPr>
        <w:t>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42-3</w:t>
      </w:r>
      <w:r w:rsidRPr="00F00A59">
        <w:rPr>
          <w:rFonts w:ascii="Times New Roman" w:hAnsi="Times New Roman" w:cs="Times New Roman"/>
          <w:sz w:val="24"/>
          <w:szCs w:val="24"/>
        </w:rPr>
        <w:t>). The esta</w:t>
      </w:r>
      <w:r w:rsidRPr="00F062B1">
        <w:rPr>
          <w:rFonts w:ascii="Times New Roman" w:hAnsi="Times New Roman" w:cs="Times New Roman"/>
          <w:sz w:val="24"/>
          <w:szCs w:val="24"/>
        </w:rPr>
        <w:t xml:space="preserve">te </w:t>
      </w:r>
      <w:r w:rsidRPr="00F00A59">
        <w:rPr>
          <w:rFonts w:ascii="Times New Roman" w:hAnsi="Times New Roman" w:cs="Times New Roman"/>
          <w:sz w:val="24"/>
          <w:szCs w:val="24"/>
        </w:rPr>
        <w:t>includ</w:t>
      </w:r>
      <w:r w:rsidRPr="00F062B1">
        <w:rPr>
          <w:rFonts w:ascii="Times New Roman" w:hAnsi="Times New Roman" w:cs="Times New Roman"/>
          <w:sz w:val="24"/>
          <w:szCs w:val="24"/>
        </w:rPr>
        <w:t>ed</w:t>
      </w:r>
      <w:r w:rsidRPr="00F00A59">
        <w:rPr>
          <w:rFonts w:ascii="Times New Roman" w:hAnsi="Times New Roman" w:cs="Times New Roman"/>
          <w:sz w:val="24"/>
          <w:szCs w:val="24"/>
        </w:rPr>
        <w:t xml:space="preserve"> </w:t>
      </w:r>
      <w:r w:rsidRPr="00F062B1">
        <w:rPr>
          <w:rFonts w:ascii="Times New Roman" w:hAnsi="Times New Roman" w:cs="Times New Roman"/>
          <w:sz w:val="24"/>
          <w:szCs w:val="24"/>
        </w:rPr>
        <w:t>a</w:t>
      </w:r>
      <w:r w:rsidRPr="00F00A59">
        <w:rPr>
          <w:rFonts w:ascii="Times New Roman" w:hAnsi="Times New Roman" w:cs="Times New Roman"/>
          <w:sz w:val="24"/>
          <w:szCs w:val="24"/>
        </w:rPr>
        <w:t xml:space="preserve"> 34-metre Grand Gallery and </w:t>
      </w:r>
      <w:r w:rsidRPr="00F062B1">
        <w:rPr>
          <w:rFonts w:ascii="Times New Roman" w:hAnsi="Times New Roman" w:cs="Times New Roman"/>
          <w:sz w:val="24"/>
          <w:szCs w:val="24"/>
        </w:rPr>
        <w:t>a domed library filled with an extensive collection of paintings by artists such as Rubens, Monet, and Van Gogh, much of which was</w:t>
      </w:r>
      <w:r w:rsidRPr="00F00A59">
        <w:rPr>
          <w:rFonts w:ascii="Times New Roman" w:hAnsi="Times New Roman" w:cs="Times New Roman"/>
          <w:sz w:val="24"/>
          <w:szCs w:val="24"/>
        </w:rPr>
        <w:t xml:space="preserve"> looted from Jewish collectors and occupied territories during the war </w:t>
      </w:r>
      <w:r w:rsidRPr="00F062B1">
        <w:rPr>
          <w:rFonts w:ascii="Times New Roman" w:hAnsi="Times New Roman" w:cs="Times New Roman"/>
          <w:sz w:val="24"/>
          <w:szCs w:val="24"/>
        </w:rPr>
        <w:t>(Le Tissier, 2004, 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72). </w:t>
      </w:r>
    </w:p>
    <w:p w14:paraId="5A465D3B" w14:textId="77777777" w:rsidR="002C0DE8" w:rsidRDefault="002C0DE8" w:rsidP="002C0DE8">
      <w:pPr>
        <w:jc w:val="both"/>
      </w:pPr>
      <w:r w:rsidRPr="00D42A3D">
        <w:rPr>
          <w:rFonts w:ascii="Times New Roman" w:hAnsi="Times New Roman" w:cs="Times New Roman"/>
          <w:sz w:val="24"/>
          <w:szCs w:val="24"/>
        </w:rPr>
        <w:t xml:space="preserve">This collection exemplified Göring’s exploitation of Nazi looting operations to </w:t>
      </w:r>
      <w:r>
        <w:rPr>
          <w:rFonts w:ascii="Times New Roman" w:hAnsi="Times New Roman" w:cs="Times New Roman"/>
          <w:sz w:val="24"/>
          <w:szCs w:val="24"/>
        </w:rPr>
        <w:t>fulfil</w:t>
      </w:r>
      <w:r w:rsidRPr="00D42A3D">
        <w:rPr>
          <w:rFonts w:ascii="Times New Roman" w:hAnsi="Times New Roman" w:cs="Times New Roman"/>
          <w:sz w:val="24"/>
          <w:szCs w:val="24"/>
        </w:rPr>
        <w:t xml:space="preserve"> both personal ambition and cultural self-fashioning</w:t>
      </w:r>
      <w:r>
        <w:rPr>
          <w:rFonts w:ascii="Times New Roman" w:hAnsi="Times New Roman" w:cs="Times New Roman"/>
          <w:sz w:val="24"/>
          <w:szCs w:val="24"/>
        </w:rPr>
        <w:t xml:space="preserve">. </w:t>
      </w:r>
      <w:r w:rsidRPr="00005534">
        <w:rPr>
          <w:rFonts w:ascii="Times New Roman" w:hAnsi="Times New Roman" w:cs="Times New Roman"/>
          <w:sz w:val="24"/>
          <w:szCs w:val="24"/>
        </w:rPr>
        <w:t xml:space="preserve">The naming of </w:t>
      </w:r>
      <w:proofErr w:type="spellStart"/>
      <w:r w:rsidRPr="00005534">
        <w:rPr>
          <w:rFonts w:ascii="Times New Roman" w:hAnsi="Times New Roman" w:cs="Times New Roman"/>
          <w:sz w:val="24"/>
          <w:szCs w:val="24"/>
        </w:rPr>
        <w:t>Carinhall</w:t>
      </w:r>
      <w:proofErr w:type="spellEnd"/>
      <w:r w:rsidRPr="00005534">
        <w:rPr>
          <w:rFonts w:ascii="Times New Roman" w:hAnsi="Times New Roman" w:cs="Times New Roman"/>
          <w:sz w:val="24"/>
          <w:szCs w:val="24"/>
        </w:rPr>
        <w:t xml:space="preserve"> after Göring’s first wife and the construction of a crypt on the estate imbued the property with symbolic and mythic significance, reinforcing his familial standing within Nazi society and bolstering his self-</w:t>
      </w:r>
      <w:r w:rsidRPr="00005534">
        <w:rPr>
          <w:rFonts w:ascii="Times New Roman" w:hAnsi="Times New Roman" w:cs="Times New Roman"/>
          <w:sz w:val="24"/>
          <w:szCs w:val="24"/>
        </w:rPr>
        <w:lastRenderedPageBreak/>
        <w:t xml:space="preserve">presentation as a patriarchal and aristocratic figure </w:t>
      </w:r>
      <w:r w:rsidRPr="00F062B1">
        <w:rPr>
          <w:rFonts w:ascii="Times New Roman" w:hAnsi="Times New Roman" w:cs="Times New Roman"/>
          <w:sz w:val="24"/>
          <w:szCs w:val="24"/>
        </w:rPr>
        <w:t>(Urbach,</w:t>
      </w:r>
      <w:r>
        <w:rPr>
          <w:rFonts w:ascii="Times New Roman" w:hAnsi="Times New Roman" w:cs="Times New Roman"/>
          <w:sz w:val="24"/>
          <w:szCs w:val="24"/>
        </w:rPr>
        <w:t xml:space="preserve"> 2015,</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183).</w:t>
      </w:r>
      <w:r w:rsidRPr="005935C5">
        <w:t xml:space="preserve"> </w:t>
      </w:r>
      <w:r w:rsidRPr="005935C5">
        <w:rPr>
          <w:rFonts w:ascii="Times New Roman" w:hAnsi="Times New Roman" w:cs="Times New Roman"/>
          <w:sz w:val="24"/>
          <w:szCs w:val="24"/>
        </w:rPr>
        <w:t>His dominance in the art market was facilitated through coercion, underpinning his reputation as both a cultural and political enforce</w:t>
      </w:r>
      <w:r>
        <w:rPr>
          <w:rFonts w:ascii="Times New Roman" w:hAnsi="Times New Roman" w:cs="Times New Roman"/>
          <w:sz w:val="24"/>
          <w:szCs w:val="24"/>
        </w:rPr>
        <w:t>r</w:t>
      </w:r>
      <w:r w:rsidRPr="00F062B1">
        <w:rPr>
          <w:rFonts w:ascii="Times New Roman" w:hAnsi="Times New Roman" w:cs="Times New Roman"/>
          <w:sz w:val="24"/>
          <w:szCs w:val="24"/>
        </w:rPr>
        <w:t>.</w:t>
      </w:r>
      <w:r w:rsidRPr="00DF6F8E">
        <w:t xml:space="preserve"> </w:t>
      </w:r>
      <w:r w:rsidRPr="00DF6F8E">
        <w:rPr>
          <w:rFonts w:ascii="Times New Roman" w:hAnsi="Times New Roman" w:cs="Times New Roman"/>
          <w:sz w:val="24"/>
          <w:szCs w:val="24"/>
        </w:rPr>
        <w:t>These characteristics were tested during his efforts to acquire the statue</w:t>
      </w:r>
      <w:r w:rsidRPr="00F062B1">
        <w:rPr>
          <w:rFonts w:ascii="Times New Roman" w:hAnsi="Times New Roman" w:cs="Times New Roman"/>
          <w:sz w:val="24"/>
          <w:szCs w:val="24"/>
        </w:rPr>
        <w:t xml:space="preserve">. </w:t>
      </w:r>
    </w:p>
    <w:p w14:paraId="587380DD" w14:textId="77777777" w:rsidR="002C0DE8" w:rsidRPr="00501D08" w:rsidRDefault="002C0DE8" w:rsidP="002C0DE8">
      <w:pPr>
        <w:jc w:val="both"/>
        <w:rPr>
          <w:rFonts w:ascii="Times New Roman" w:hAnsi="Times New Roman" w:cs="Times New Roman"/>
          <w:sz w:val="24"/>
          <w:szCs w:val="24"/>
          <w:u w:val="single"/>
        </w:rPr>
      </w:pPr>
      <w:r w:rsidRPr="00501D08">
        <w:rPr>
          <w:rFonts w:ascii="Times New Roman" w:hAnsi="Times New Roman" w:cs="Times New Roman"/>
          <w:sz w:val="24"/>
          <w:szCs w:val="24"/>
          <w:u w:val="single"/>
        </w:rPr>
        <w:t>Struggles over the statue</w:t>
      </w:r>
    </w:p>
    <w:p w14:paraId="622395B8" w14:textId="77777777" w:rsidR="002C0DE8" w:rsidRDefault="002C0DE8" w:rsidP="002C0DE8">
      <w:pPr>
        <w:jc w:val="both"/>
        <w:rPr>
          <w:rFonts w:ascii="Times New Roman" w:hAnsi="Times New Roman" w:cs="Times New Roman"/>
          <w:sz w:val="24"/>
          <w:szCs w:val="24"/>
        </w:rPr>
      </w:pPr>
      <w:r>
        <w:rPr>
          <w:rFonts w:ascii="Times New Roman" w:hAnsi="Times New Roman" w:cs="Times New Roman"/>
          <w:sz w:val="24"/>
          <w:szCs w:val="24"/>
        </w:rPr>
        <w:t>G</w:t>
      </w:r>
      <w:r w:rsidRPr="00725D97">
        <w:rPr>
          <w:rFonts w:ascii="Times New Roman" w:hAnsi="Times New Roman" w:cs="Times New Roman"/>
          <w:sz w:val="24"/>
          <w:szCs w:val="24"/>
        </w:rPr>
        <w:t xml:space="preserve">öring’s persistent efforts to acquire the statue were repeatedly thwarted by diplomatic and institutional </w:t>
      </w:r>
      <w:r>
        <w:rPr>
          <w:rFonts w:ascii="Times New Roman" w:hAnsi="Times New Roman" w:cs="Times New Roman"/>
          <w:sz w:val="24"/>
          <w:szCs w:val="24"/>
        </w:rPr>
        <w:t>barriers that</w:t>
      </w:r>
      <w:r w:rsidRPr="00F062B1">
        <w:rPr>
          <w:rFonts w:ascii="Times New Roman" w:hAnsi="Times New Roman" w:cs="Times New Roman"/>
          <w:sz w:val="24"/>
          <w:szCs w:val="24"/>
        </w:rPr>
        <w:t xml:space="preserve"> reflected the complexities of wartime art looting. Despite his power and influence, he faced obstacles such as bureaucratic red tape, competing interests from other collectors, and the diplomatic sensitivity surrounding certain artworks. The Louvre purchased the statue in 1902; art is central to French national identity, and the theft of the statue was not just material but a violation of France’s cultural sovereignty. </w:t>
      </w:r>
      <w:r w:rsidRPr="00A0596A">
        <w:rPr>
          <w:rFonts w:ascii="Times New Roman" w:hAnsi="Times New Roman" w:cs="Times New Roman"/>
          <w:sz w:val="24"/>
          <w:szCs w:val="24"/>
        </w:rPr>
        <w:t xml:space="preserve">The transfer of artworks to Germany aimed to weaken France’s cultural status while expanding that of Nazi Germany </w:t>
      </w:r>
      <w:r w:rsidRPr="00F062B1">
        <w:rPr>
          <w:rFonts w:ascii="Times New Roman" w:hAnsi="Times New Roman" w:cs="Times New Roman"/>
          <w:sz w:val="24"/>
          <w:szCs w:val="24"/>
        </w:rPr>
        <w:t>(Chanel,</w:t>
      </w:r>
      <w:r>
        <w:rPr>
          <w:rFonts w:ascii="Times New Roman" w:hAnsi="Times New Roman" w:cs="Times New Roman"/>
          <w:sz w:val="24"/>
          <w:szCs w:val="24"/>
        </w:rPr>
        <w:t xml:space="preserve"> 2018,</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 xml:space="preserve">137-8). The seizure of the statue was reluctantly organised as an art exchange between Germany and France; however, France correctly predicted that items they were promised would never be produced. This suspicion led to their delaying the handoff until 1944, after exhausting all </w:t>
      </w:r>
      <w:r>
        <w:rPr>
          <w:rFonts w:ascii="Times New Roman" w:hAnsi="Times New Roman" w:cs="Times New Roman"/>
          <w:sz w:val="24"/>
          <w:szCs w:val="24"/>
        </w:rPr>
        <w:t xml:space="preserve">available resources (Chanel, 2018, p. </w:t>
      </w:r>
      <w:r w:rsidRPr="00F062B1">
        <w:rPr>
          <w:rFonts w:ascii="Times New Roman" w:hAnsi="Times New Roman" w:cs="Times New Roman"/>
          <w:sz w:val="24"/>
          <w:szCs w:val="24"/>
        </w:rPr>
        <w:t xml:space="preserve">219). </w:t>
      </w:r>
    </w:p>
    <w:p w14:paraId="0A33A237" w14:textId="7C8AA0B2" w:rsidR="002C0DE8" w:rsidRPr="00F062B1" w:rsidRDefault="002C0DE8" w:rsidP="002C0DE8">
      <w:pPr>
        <w:jc w:val="both"/>
        <w:rPr>
          <w:rFonts w:ascii="Times New Roman" w:hAnsi="Times New Roman" w:cs="Times New Roman"/>
          <w:sz w:val="24"/>
          <w:szCs w:val="24"/>
        </w:rPr>
      </w:pPr>
      <w:r w:rsidRPr="00F062B1">
        <w:rPr>
          <w:rFonts w:ascii="Times New Roman" w:hAnsi="Times New Roman" w:cs="Times New Roman"/>
          <w:sz w:val="24"/>
          <w:szCs w:val="24"/>
        </w:rPr>
        <w:t>These delays not only hindered his ambitions but also highlighted the broader challenges the Nazis encountered in their efforts to control Europe’s cultural heritage.</w:t>
      </w:r>
      <w:r w:rsidRPr="000046CE">
        <w:t xml:space="preserve"> </w:t>
      </w:r>
      <w:r w:rsidRPr="000046CE">
        <w:rPr>
          <w:rFonts w:ascii="Times New Roman" w:hAnsi="Times New Roman" w:cs="Times New Roman"/>
          <w:sz w:val="24"/>
          <w:szCs w:val="24"/>
        </w:rPr>
        <w:t>The</w:t>
      </w:r>
      <w:r w:rsidR="008037A4">
        <w:rPr>
          <w:rFonts w:ascii="Times New Roman" w:hAnsi="Times New Roman" w:cs="Times New Roman"/>
          <w:sz w:val="24"/>
          <w:szCs w:val="24"/>
        </w:rPr>
        <w:t xml:space="preserve"> </w:t>
      </w:r>
      <w:r w:rsidRPr="000046CE">
        <w:rPr>
          <w:rFonts w:ascii="Times New Roman" w:hAnsi="Times New Roman" w:cs="Times New Roman"/>
          <w:sz w:val="24"/>
          <w:szCs w:val="24"/>
        </w:rPr>
        <w:t>persistent difficulties in obtaining the statue highlighted the limitations faced by even senior Nazi officials amid legal, logistical, and political obstacles</w:t>
      </w:r>
      <w:r w:rsidRPr="00F062B1">
        <w:rPr>
          <w:rFonts w:ascii="Times New Roman" w:hAnsi="Times New Roman" w:cs="Times New Roman"/>
          <w:sz w:val="24"/>
          <w:szCs w:val="24"/>
        </w:rPr>
        <w:t xml:space="preserve">. </w:t>
      </w:r>
      <w:r w:rsidRPr="007B660D">
        <w:rPr>
          <w:rFonts w:ascii="Times New Roman" w:hAnsi="Times New Roman" w:cs="Times New Roman"/>
          <w:sz w:val="24"/>
          <w:szCs w:val="24"/>
        </w:rPr>
        <w:t xml:space="preserve">Göring’s persistence indicates the statue held </w:t>
      </w:r>
      <w:r>
        <w:rPr>
          <w:rFonts w:ascii="Times New Roman" w:hAnsi="Times New Roman" w:cs="Times New Roman"/>
          <w:sz w:val="24"/>
          <w:szCs w:val="24"/>
        </w:rPr>
        <w:t xml:space="preserve">a higher </w:t>
      </w:r>
      <w:r w:rsidRPr="007B660D">
        <w:rPr>
          <w:rFonts w:ascii="Times New Roman" w:hAnsi="Times New Roman" w:cs="Times New Roman"/>
          <w:sz w:val="24"/>
          <w:szCs w:val="24"/>
        </w:rPr>
        <w:t>significance beyond mere symbolism</w:t>
      </w:r>
      <w:r>
        <w:rPr>
          <w:rFonts w:ascii="Times New Roman" w:hAnsi="Times New Roman" w:cs="Times New Roman"/>
          <w:sz w:val="24"/>
          <w:szCs w:val="24"/>
        </w:rPr>
        <w:t>.</w:t>
      </w:r>
    </w:p>
    <w:p w14:paraId="79E2E0CF" w14:textId="77777777" w:rsidR="002C0DE8" w:rsidRPr="0087673D" w:rsidRDefault="002C0DE8" w:rsidP="002C0DE8">
      <w:pPr>
        <w:jc w:val="both"/>
        <w:rPr>
          <w:rFonts w:ascii="Times New Roman" w:hAnsi="Times New Roman" w:cs="Times New Roman"/>
          <w:sz w:val="24"/>
          <w:szCs w:val="24"/>
          <w:u w:val="single"/>
        </w:rPr>
      </w:pPr>
      <w:r w:rsidRPr="0087673D">
        <w:rPr>
          <w:rFonts w:ascii="Times New Roman" w:hAnsi="Times New Roman" w:cs="Times New Roman"/>
          <w:sz w:val="24"/>
          <w:szCs w:val="24"/>
          <w:u w:val="single"/>
        </w:rPr>
        <w:t>Military and political roles</w:t>
      </w:r>
    </w:p>
    <w:p w14:paraId="40B93FE5" w14:textId="77777777" w:rsidR="00D11E61" w:rsidRDefault="002C0DE8" w:rsidP="002C0DE8">
      <w:pPr>
        <w:jc w:val="both"/>
        <w:rPr>
          <w:rFonts w:ascii="Times New Roman" w:hAnsi="Times New Roman" w:cs="Times New Roman"/>
          <w:sz w:val="24"/>
          <w:szCs w:val="24"/>
        </w:rPr>
      </w:pPr>
      <w:r w:rsidRPr="0037543F">
        <w:rPr>
          <w:rFonts w:ascii="Times New Roman" w:hAnsi="Times New Roman" w:cs="Times New Roman"/>
          <w:sz w:val="24"/>
          <w:szCs w:val="24"/>
        </w:rPr>
        <w:t>Göring held a prominent position within the Nazi hierarchy, wielding considerable military and political power. In 1935, he was appointed Reich Minister of Aviation and became Commander-in-Chief of the Luftwaffe, a role he maintained throughout W</w:t>
      </w:r>
      <w:r>
        <w:rPr>
          <w:rFonts w:ascii="Times New Roman" w:hAnsi="Times New Roman" w:cs="Times New Roman"/>
          <w:sz w:val="24"/>
          <w:szCs w:val="24"/>
        </w:rPr>
        <w:t xml:space="preserve">orld </w:t>
      </w:r>
      <w:r w:rsidRPr="0037543F">
        <w:rPr>
          <w:rFonts w:ascii="Times New Roman" w:hAnsi="Times New Roman" w:cs="Times New Roman"/>
          <w:sz w:val="24"/>
          <w:szCs w:val="24"/>
        </w:rPr>
        <w:t>W</w:t>
      </w:r>
      <w:r>
        <w:rPr>
          <w:rFonts w:ascii="Times New Roman" w:hAnsi="Times New Roman" w:cs="Times New Roman"/>
          <w:sz w:val="24"/>
          <w:szCs w:val="24"/>
        </w:rPr>
        <w:t xml:space="preserve">ar </w:t>
      </w:r>
      <w:r w:rsidRPr="0037543F">
        <w:rPr>
          <w:rFonts w:ascii="Times New Roman" w:hAnsi="Times New Roman" w:cs="Times New Roman"/>
          <w:sz w:val="24"/>
          <w:szCs w:val="24"/>
        </w:rPr>
        <w:t>II (Evans,</w:t>
      </w:r>
      <w:r>
        <w:rPr>
          <w:rFonts w:ascii="Times New Roman" w:hAnsi="Times New Roman" w:cs="Times New Roman"/>
          <w:sz w:val="24"/>
          <w:szCs w:val="24"/>
        </w:rPr>
        <w:t xml:space="preserve"> 2005,</w:t>
      </w:r>
      <w:r w:rsidRPr="0037543F">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37543F">
        <w:rPr>
          <w:rFonts w:ascii="Times New Roman" w:hAnsi="Times New Roman" w:cs="Times New Roman"/>
          <w:sz w:val="24"/>
          <w:szCs w:val="24"/>
        </w:rPr>
        <w:t>634). His control over the Luftwaffe made him second only to Hitler in prestige, particularly during the early years of the war (Shirer</w:t>
      </w:r>
      <w:r>
        <w:rPr>
          <w:rFonts w:ascii="Times New Roman" w:hAnsi="Times New Roman" w:cs="Times New Roman"/>
          <w:sz w:val="24"/>
          <w:szCs w:val="24"/>
        </w:rPr>
        <w:t>,</w:t>
      </w:r>
      <w:r w:rsidRPr="0037543F">
        <w:rPr>
          <w:rFonts w:ascii="Times New Roman" w:hAnsi="Times New Roman" w:cs="Times New Roman"/>
          <w:sz w:val="24"/>
          <w:szCs w:val="24"/>
        </w:rPr>
        <w:t xml:space="preserve"> </w:t>
      </w:r>
      <w:r>
        <w:rPr>
          <w:rFonts w:ascii="Times New Roman" w:hAnsi="Times New Roman" w:cs="Times New Roman"/>
          <w:sz w:val="24"/>
          <w:szCs w:val="24"/>
        </w:rPr>
        <w:t xml:space="preserve">1960, </w:t>
      </w:r>
      <w:r w:rsidRPr="0037543F">
        <w:rPr>
          <w:rFonts w:ascii="Times New Roman" w:hAnsi="Times New Roman" w:cs="Times New Roman"/>
          <w:sz w:val="24"/>
          <w:szCs w:val="24"/>
        </w:rPr>
        <w:t>p.</w:t>
      </w:r>
      <w:r>
        <w:rPr>
          <w:rFonts w:ascii="Times New Roman" w:hAnsi="Times New Roman" w:cs="Times New Roman"/>
          <w:sz w:val="24"/>
          <w:szCs w:val="24"/>
        </w:rPr>
        <w:t xml:space="preserve"> </w:t>
      </w:r>
      <w:r w:rsidRPr="0037543F">
        <w:rPr>
          <w:rFonts w:ascii="Times New Roman" w:hAnsi="Times New Roman" w:cs="Times New Roman"/>
          <w:sz w:val="24"/>
          <w:szCs w:val="24"/>
        </w:rPr>
        <w:t xml:space="preserve">259). Göring also played a key role in the establishment of the Hermann Göring Division, which originated as a police unit but was gradually </w:t>
      </w:r>
      <w:r>
        <w:rPr>
          <w:rFonts w:ascii="Times New Roman" w:hAnsi="Times New Roman" w:cs="Times New Roman"/>
          <w:sz w:val="24"/>
          <w:szCs w:val="24"/>
        </w:rPr>
        <w:t>militarised</w:t>
      </w:r>
      <w:r w:rsidRPr="0037543F">
        <w:rPr>
          <w:rFonts w:ascii="Times New Roman" w:hAnsi="Times New Roman" w:cs="Times New Roman"/>
          <w:sz w:val="24"/>
          <w:szCs w:val="24"/>
        </w:rPr>
        <w:t xml:space="preserve"> into a full panzer division by 1943 (Mitcham, 2007, p.</w:t>
      </w:r>
      <w:r>
        <w:rPr>
          <w:rFonts w:ascii="Times New Roman" w:hAnsi="Times New Roman" w:cs="Times New Roman"/>
          <w:sz w:val="24"/>
          <w:szCs w:val="24"/>
        </w:rPr>
        <w:t xml:space="preserve"> </w:t>
      </w:r>
      <w:r w:rsidRPr="0037543F">
        <w:rPr>
          <w:rFonts w:ascii="Times New Roman" w:hAnsi="Times New Roman" w:cs="Times New Roman"/>
          <w:sz w:val="24"/>
          <w:szCs w:val="24"/>
        </w:rPr>
        <w:t>55). These roles collectively underscore Göring’s central influence</w:t>
      </w:r>
      <w:r>
        <w:rPr>
          <w:rFonts w:ascii="Times New Roman" w:hAnsi="Times New Roman" w:cs="Times New Roman"/>
          <w:sz w:val="24"/>
          <w:szCs w:val="24"/>
        </w:rPr>
        <w:t xml:space="preserve"> and position to guide looting operations. He supplied the ERR </w:t>
      </w:r>
      <w:r w:rsidRPr="00B719D0">
        <w:rPr>
          <w:rFonts w:ascii="Times New Roman" w:hAnsi="Times New Roman" w:cs="Times New Roman"/>
          <w:sz w:val="24"/>
          <w:szCs w:val="24"/>
        </w:rPr>
        <w:t>with resources for transport, military escorts and other operational support they could</w:t>
      </w:r>
      <w:r>
        <w:rPr>
          <w:rFonts w:ascii="Times New Roman" w:hAnsi="Times New Roman" w:cs="Times New Roman"/>
          <w:sz w:val="24"/>
          <w:szCs w:val="24"/>
        </w:rPr>
        <w:t xml:space="preserve"> not</w:t>
      </w:r>
      <w:r w:rsidRPr="00B719D0">
        <w:rPr>
          <w:rFonts w:ascii="Times New Roman" w:hAnsi="Times New Roman" w:cs="Times New Roman"/>
          <w:sz w:val="24"/>
          <w:szCs w:val="24"/>
        </w:rPr>
        <w:t xml:space="preserve"> get elsewhere</w:t>
      </w:r>
      <w:r>
        <w:rPr>
          <w:rFonts w:ascii="Times New Roman" w:hAnsi="Times New Roman" w:cs="Times New Roman"/>
          <w:sz w:val="24"/>
          <w:szCs w:val="24"/>
        </w:rPr>
        <w:t xml:space="preserve"> and would not have functioned as effectively without (</w:t>
      </w:r>
      <w:r w:rsidRPr="00B719D0">
        <w:rPr>
          <w:rFonts w:ascii="Times New Roman" w:hAnsi="Times New Roman" w:cs="Times New Roman"/>
          <w:sz w:val="24"/>
          <w:szCs w:val="24"/>
        </w:rPr>
        <w:t>Alford</w:t>
      </w:r>
      <w:r>
        <w:rPr>
          <w:rFonts w:ascii="Times New Roman" w:hAnsi="Times New Roman" w:cs="Times New Roman"/>
          <w:sz w:val="24"/>
          <w:szCs w:val="24"/>
        </w:rPr>
        <w:t>, 2014,</w:t>
      </w:r>
      <w:r w:rsidRPr="00B719D0">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B719D0">
        <w:rPr>
          <w:rFonts w:ascii="Times New Roman" w:hAnsi="Times New Roman" w:cs="Times New Roman"/>
          <w:sz w:val="24"/>
          <w:szCs w:val="24"/>
        </w:rPr>
        <w:t>51</w:t>
      </w:r>
      <w:r>
        <w:rPr>
          <w:rFonts w:ascii="Times New Roman" w:hAnsi="Times New Roman" w:cs="Times New Roman"/>
          <w:sz w:val="24"/>
          <w:szCs w:val="24"/>
        </w:rPr>
        <w:t>). Their consistent involvement with cultural looting created an environment where the Panzer D</w:t>
      </w:r>
      <w:r w:rsidRPr="00A66349">
        <w:rPr>
          <w:rFonts w:ascii="Times New Roman" w:hAnsi="Times New Roman" w:cs="Times New Roman"/>
          <w:sz w:val="24"/>
          <w:szCs w:val="24"/>
        </w:rPr>
        <w:t xml:space="preserve">ivision became infamous for its involvement in widespread </w:t>
      </w:r>
      <w:r>
        <w:rPr>
          <w:rFonts w:ascii="Times New Roman" w:hAnsi="Times New Roman" w:cs="Times New Roman"/>
          <w:sz w:val="24"/>
          <w:szCs w:val="24"/>
        </w:rPr>
        <w:t>theft</w:t>
      </w:r>
      <w:r w:rsidRPr="00A66349">
        <w:rPr>
          <w:rFonts w:ascii="Times New Roman" w:hAnsi="Times New Roman" w:cs="Times New Roman"/>
          <w:sz w:val="24"/>
          <w:szCs w:val="24"/>
        </w:rPr>
        <w:t xml:space="preserve"> in occupied territories, especially in Italy and Eastern Europe, often requisitioning valuables under the guise of military necessity (Mitcham,</w:t>
      </w:r>
      <w:r>
        <w:rPr>
          <w:rFonts w:ascii="Times New Roman" w:hAnsi="Times New Roman" w:cs="Times New Roman"/>
          <w:sz w:val="24"/>
          <w:szCs w:val="24"/>
        </w:rPr>
        <w:t xml:space="preserve"> 2007,</w:t>
      </w:r>
      <w:r w:rsidRPr="00A66349">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A66349">
        <w:rPr>
          <w:rFonts w:ascii="Times New Roman" w:hAnsi="Times New Roman" w:cs="Times New Roman"/>
          <w:sz w:val="24"/>
          <w:szCs w:val="24"/>
        </w:rPr>
        <w:t xml:space="preserve">156). Given Göring’s leadership of the Reich’s </w:t>
      </w:r>
      <w:r>
        <w:rPr>
          <w:rFonts w:ascii="Times New Roman" w:hAnsi="Times New Roman" w:cs="Times New Roman"/>
          <w:sz w:val="24"/>
          <w:szCs w:val="24"/>
        </w:rPr>
        <w:t>economic 4-Year</w:t>
      </w:r>
      <w:r w:rsidRPr="00A66349">
        <w:rPr>
          <w:rFonts w:ascii="Times New Roman" w:hAnsi="Times New Roman" w:cs="Times New Roman"/>
          <w:sz w:val="24"/>
          <w:szCs w:val="24"/>
        </w:rPr>
        <w:t xml:space="preserve"> Plan and his role in cultural theft, the division’s looting activities aligned closely with his broader efforts to enrich the Reich and himself through systematic </w:t>
      </w:r>
      <w:r>
        <w:rPr>
          <w:rFonts w:ascii="Times New Roman" w:hAnsi="Times New Roman" w:cs="Times New Roman"/>
          <w:sz w:val="24"/>
          <w:szCs w:val="24"/>
        </w:rPr>
        <w:t xml:space="preserve">looting. However, his fostering of this behaviour backfired when his division looted crates from Monte Cassino that included </w:t>
      </w:r>
      <w:r>
        <w:rPr>
          <w:rFonts w:ascii="Times New Roman" w:hAnsi="Times New Roman" w:cs="Times New Roman"/>
          <w:i/>
          <w:iCs/>
          <w:sz w:val="24"/>
          <w:szCs w:val="24"/>
        </w:rPr>
        <w:t>T</w:t>
      </w:r>
      <w:r w:rsidRPr="001633A6">
        <w:rPr>
          <w:rFonts w:ascii="Times New Roman" w:hAnsi="Times New Roman" w:cs="Times New Roman"/>
          <w:i/>
          <w:iCs/>
          <w:sz w:val="24"/>
          <w:szCs w:val="24"/>
        </w:rPr>
        <w:t xml:space="preserve">he </w:t>
      </w:r>
      <w:r w:rsidRPr="000C17CA">
        <w:rPr>
          <w:rFonts w:ascii="Times New Roman" w:hAnsi="Times New Roman" w:cs="Times New Roman"/>
          <w:i/>
          <w:iCs/>
          <w:sz w:val="24"/>
          <w:szCs w:val="24"/>
        </w:rPr>
        <w:t>Madonna and Child</w:t>
      </w:r>
      <w:r>
        <w:rPr>
          <w:rFonts w:ascii="Times New Roman" w:hAnsi="Times New Roman" w:cs="Times New Roman"/>
          <w:sz w:val="24"/>
          <w:szCs w:val="24"/>
        </w:rPr>
        <w:t xml:space="preserve"> painting. </w:t>
      </w:r>
    </w:p>
    <w:p w14:paraId="52CA8FA6" w14:textId="0A99936C" w:rsidR="002C0DE8" w:rsidRPr="00C66A19" w:rsidRDefault="002C0DE8" w:rsidP="002C0DE8">
      <w:pPr>
        <w:jc w:val="both"/>
        <w:rPr>
          <w:rFonts w:ascii="Times New Roman" w:hAnsi="Times New Roman" w:cs="Times New Roman"/>
          <w:sz w:val="24"/>
          <w:szCs w:val="24"/>
        </w:rPr>
      </w:pPr>
      <w:r w:rsidRPr="00897A47">
        <w:rPr>
          <w:rFonts w:ascii="Times New Roman" w:hAnsi="Times New Roman" w:cs="Times New Roman"/>
          <w:sz w:val="24"/>
          <w:szCs w:val="24"/>
          <w:u w:val="single"/>
        </w:rPr>
        <w:t xml:space="preserve">The Monte Cassino affair </w:t>
      </w:r>
    </w:p>
    <w:p w14:paraId="3FF5C68B" w14:textId="77777777" w:rsidR="002C0DE8" w:rsidRDefault="002C0DE8" w:rsidP="002C0DE8">
      <w:pPr>
        <w:jc w:val="both"/>
        <w:rPr>
          <w:rFonts w:ascii="Times New Roman" w:hAnsi="Times New Roman" w:cs="Times New Roman"/>
          <w:sz w:val="24"/>
          <w:szCs w:val="24"/>
        </w:rPr>
      </w:pPr>
      <w:r>
        <w:rPr>
          <w:rFonts w:ascii="Times New Roman" w:hAnsi="Times New Roman" w:cs="Times New Roman"/>
          <w:sz w:val="24"/>
          <w:szCs w:val="24"/>
        </w:rPr>
        <w:t xml:space="preserve">Italy’s art deposits across Naples were closest to the emerging war zones; they were sent to Monte Cassino Abbey, </w:t>
      </w:r>
      <w:r w:rsidRPr="009C7160">
        <w:rPr>
          <w:rFonts w:ascii="Times New Roman" w:hAnsi="Times New Roman" w:cs="Times New Roman"/>
          <w:sz w:val="24"/>
          <w:szCs w:val="24"/>
        </w:rPr>
        <w:t>renowned for its rich library, religious art, and cultural heritage,</w:t>
      </w:r>
      <w:r>
        <w:rPr>
          <w:rFonts w:ascii="Times New Roman" w:hAnsi="Times New Roman" w:cs="Times New Roman"/>
          <w:sz w:val="24"/>
          <w:szCs w:val="24"/>
        </w:rPr>
        <w:t xml:space="preserve"> and its remote and thought to be untouchable location on a mountain top (Nicholas, 1980, p. 232). </w:t>
      </w:r>
      <w:r w:rsidRPr="006C650D">
        <w:rPr>
          <w:rFonts w:ascii="Times New Roman" w:hAnsi="Times New Roman" w:cs="Times New Roman"/>
          <w:sz w:val="24"/>
          <w:szCs w:val="24"/>
        </w:rPr>
        <w:lastRenderedPageBreak/>
        <w:t>Bernardino Luini was an important Renaissance painter active in Northern Italy, and his works are valued as part of Italy’s rich artistic heritage.</w:t>
      </w:r>
      <w:r>
        <w:rPr>
          <w:rFonts w:ascii="Times New Roman" w:hAnsi="Times New Roman" w:cs="Times New Roman"/>
          <w:sz w:val="24"/>
          <w:szCs w:val="24"/>
        </w:rPr>
        <w:t xml:space="preserve"> </w:t>
      </w:r>
      <w:r w:rsidRPr="001F4B98">
        <w:rPr>
          <w:rFonts w:ascii="Times New Roman" w:hAnsi="Times New Roman" w:cs="Times New Roman"/>
          <w:sz w:val="24"/>
          <w:szCs w:val="24"/>
        </w:rPr>
        <w:t>The painting</w:t>
      </w:r>
      <w:r>
        <w:rPr>
          <w:rFonts w:ascii="Times New Roman" w:hAnsi="Times New Roman" w:cs="Times New Roman"/>
          <w:i/>
          <w:iCs/>
          <w:sz w:val="24"/>
          <w:szCs w:val="24"/>
        </w:rPr>
        <w:t xml:space="preserve"> </w:t>
      </w:r>
      <w:r>
        <w:rPr>
          <w:rFonts w:ascii="Times New Roman" w:hAnsi="Times New Roman" w:cs="Times New Roman"/>
          <w:sz w:val="24"/>
          <w:szCs w:val="24"/>
        </w:rPr>
        <w:t>reflects</w:t>
      </w:r>
      <w:r w:rsidRPr="00E45A87">
        <w:rPr>
          <w:rFonts w:ascii="Times New Roman" w:hAnsi="Times New Roman" w:cs="Times New Roman"/>
          <w:sz w:val="24"/>
          <w:szCs w:val="24"/>
        </w:rPr>
        <w:t xml:space="preserve"> Italy’s deep tradition of religious art, embodying centuries of devotion, </w:t>
      </w:r>
      <w:r>
        <w:rPr>
          <w:rFonts w:ascii="Times New Roman" w:hAnsi="Times New Roman" w:cs="Times New Roman"/>
          <w:sz w:val="24"/>
          <w:szCs w:val="24"/>
        </w:rPr>
        <w:t>creative</w:t>
      </w:r>
      <w:r w:rsidRPr="00E45A87">
        <w:rPr>
          <w:rFonts w:ascii="Times New Roman" w:hAnsi="Times New Roman" w:cs="Times New Roman"/>
          <w:sz w:val="24"/>
          <w:szCs w:val="24"/>
        </w:rPr>
        <w:t xml:space="preserve"> achievement, and cultural identity.</w:t>
      </w:r>
      <w:r w:rsidRPr="006C650D">
        <w:rPr>
          <w:rFonts w:ascii="Times New Roman" w:hAnsi="Times New Roman" w:cs="Times New Roman"/>
          <w:sz w:val="24"/>
          <w:szCs w:val="24"/>
        </w:rPr>
        <w:t xml:space="preserve"> </w:t>
      </w:r>
      <w:r w:rsidRPr="00E45A87">
        <w:rPr>
          <w:rFonts w:ascii="Times New Roman" w:hAnsi="Times New Roman" w:cs="Times New Roman"/>
          <w:sz w:val="24"/>
          <w:szCs w:val="24"/>
        </w:rPr>
        <w:t xml:space="preserve">Losing such works through wartime </w:t>
      </w:r>
      <w:r>
        <w:rPr>
          <w:rFonts w:ascii="Times New Roman" w:hAnsi="Times New Roman" w:cs="Times New Roman"/>
          <w:sz w:val="24"/>
          <w:szCs w:val="24"/>
        </w:rPr>
        <w:t>pillaging</w:t>
      </w:r>
      <w:r w:rsidRPr="00E45A87">
        <w:rPr>
          <w:rFonts w:ascii="Times New Roman" w:hAnsi="Times New Roman" w:cs="Times New Roman"/>
          <w:sz w:val="24"/>
          <w:szCs w:val="24"/>
        </w:rPr>
        <w:t xml:space="preserve"> represented a s</w:t>
      </w:r>
      <w:r>
        <w:rPr>
          <w:rFonts w:ascii="Times New Roman" w:hAnsi="Times New Roman" w:cs="Times New Roman"/>
          <w:sz w:val="24"/>
          <w:szCs w:val="24"/>
        </w:rPr>
        <w:t>ignificant</w:t>
      </w:r>
      <w:r w:rsidRPr="00E45A87">
        <w:rPr>
          <w:rFonts w:ascii="Times New Roman" w:hAnsi="Times New Roman" w:cs="Times New Roman"/>
          <w:sz w:val="24"/>
          <w:szCs w:val="24"/>
        </w:rPr>
        <w:t xml:space="preserve"> cultural loss for Italy, depriving the nation of its historical treasures</w:t>
      </w:r>
      <w:r>
        <w:rPr>
          <w:rFonts w:ascii="Times New Roman" w:hAnsi="Times New Roman" w:cs="Times New Roman"/>
          <w:sz w:val="24"/>
          <w:szCs w:val="24"/>
        </w:rPr>
        <w:t xml:space="preserve"> (Nicholas, 1980, p. 11-3)</w:t>
      </w:r>
      <w:r w:rsidRPr="00E45A87">
        <w:rPr>
          <w:rFonts w:ascii="Times New Roman" w:hAnsi="Times New Roman" w:cs="Times New Roman"/>
          <w:sz w:val="24"/>
          <w:szCs w:val="24"/>
        </w:rPr>
        <w:t>.</w:t>
      </w:r>
      <w:r>
        <w:t xml:space="preserve"> </w:t>
      </w:r>
      <w:r w:rsidRPr="00266E27">
        <w:rPr>
          <w:rFonts w:ascii="Times New Roman" w:hAnsi="Times New Roman" w:cs="Times New Roman"/>
          <w:sz w:val="24"/>
          <w:szCs w:val="24"/>
        </w:rPr>
        <w:t xml:space="preserve">As Allied forces approached, Italian authorities rerouted the artworks to the Vatican </w:t>
      </w:r>
      <w:r>
        <w:rPr>
          <w:rFonts w:ascii="Times New Roman" w:hAnsi="Times New Roman" w:cs="Times New Roman"/>
          <w:sz w:val="24"/>
          <w:szCs w:val="24"/>
        </w:rPr>
        <w:t>for</w:t>
      </w:r>
      <w:r w:rsidRPr="00266E27">
        <w:rPr>
          <w:rFonts w:ascii="Times New Roman" w:hAnsi="Times New Roman" w:cs="Times New Roman"/>
          <w:sz w:val="24"/>
          <w:szCs w:val="24"/>
        </w:rPr>
        <w:t xml:space="preserve"> safeguard</w:t>
      </w:r>
      <w:r>
        <w:rPr>
          <w:rFonts w:ascii="Times New Roman" w:hAnsi="Times New Roman" w:cs="Times New Roman"/>
          <w:sz w:val="24"/>
          <w:szCs w:val="24"/>
        </w:rPr>
        <w:t>ing,</w:t>
      </w:r>
      <w:r w:rsidRPr="00266E27">
        <w:rPr>
          <w:rFonts w:ascii="Times New Roman" w:hAnsi="Times New Roman" w:cs="Times New Roman"/>
          <w:sz w:val="24"/>
          <w:szCs w:val="24"/>
        </w:rPr>
        <w:t xml:space="preserve"> and the </w:t>
      </w:r>
      <w:r>
        <w:rPr>
          <w:rFonts w:ascii="Times New Roman" w:hAnsi="Times New Roman" w:cs="Times New Roman"/>
          <w:sz w:val="24"/>
          <w:szCs w:val="24"/>
        </w:rPr>
        <w:t>P</w:t>
      </w:r>
      <w:r w:rsidRPr="00266E27">
        <w:rPr>
          <w:rFonts w:ascii="Times New Roman" w:hAnsi="Times New Roman" w:cs="Times New Roman"/>
          <w:sz w:val="24"/>
          <w:szCs w:val="24"/>
        </w:rPr>
        <w:t>anzer</w:t>
      </w:r>
      <w:r>
        <w:rPr>
          <w:rFonts w:ascii="Times New Roman" w:hAnsi="Times New Roman" w:cs="Times New Roman"/>
          <w:sz w:val="24"/>
          <w:szCs w:val="24"/>
        </w:rPr>
        <w:t xml:space="preserve"> Division was tasked with their transport. During the transfer, they acquired 15 cases of art to be sent to </w:t>
      </w:r>
      <w:proofErr w:type="spellStart"/>
      <w:r>
        <w:rPr>
          <w:rFonts w:ascii="Times New Roman" w:hAnsi="Times New Roman" w:cs="Times New Roman"/>
          <w:sz w:val="24"/>
          <w:szCs w:val="24"/>
        </w:rPr>
        <w:t>Carinhall</w:t>
      </w:r>
      <w:proofErr w:type="spellEnd"/>
      <w:r>
        <w:rPr>
          <w:rFonts w:ascii="Times New Roman" w:hAnsi="Times New Roman" w:cs="Times New Roman"/>
          <w:sz w:val="24"/>
          <w:szCs w:val="24"/>
        </w:rPr>
        <w:t xml:space="preserve"> as a surprise for </w:t>
      </w:r>
      <w:r w:rsidRPr="00A66349">
        <w:rPr>
          <w:rFonts w:ascii="Times New Roman" w:hAnsi="Times New Roman" w:cs="Times New Roman"/>
          <w:sz w:val="24"/>
          <w:szCs w:val="24"/>
        </w:rPr>
        <w:t>Göring’s</w:t>
      </w:r>
      <w:r>
        <w:rPr>
          <w:rFonts w:ascii="Times New Roman" w:hAnsi="Times New Roman" w:cs="Times New Roman"/>
          <w:sz w:val="24"/>
          <w:szCs w:val="24"/>
        </w:rPr>
        <w:t xml:space="preserve"> 50</w:t>
      </w:r>
      <w:r w:rsidRPr="003D1087">
        <w:rPr>
          <w:rFonts w:ascii="Times New Roman" w:hAnsi="Times New Roman" w:cs="Times New Roman"/>
          <w:sz w:val="24"/>
          <w:szCs w:val="24"/>
          <w:vertAlign w:val="superscript"/>
        </w:rPr>
        <w:t>th</w:t>
      </w:r>
      <w:r>
        <w:rPr>
          <w:rFonts w:ascii="Times New Roman" w:hAnsi="Times New Roman" w:cs="Times New Roman"/>
          <w:sz w:val="24"/>
          <w:szCs w:val="24"/>
        </w:rPr>
        <w:t xml:space="preserve"> birthday </w:t>
      </w:r>
      <w:r w:rsidRPr="003D1087">
        <w:rPr>
          <w:rFonts w:ascii="Times New Roman" w:hAnsi="Times New Roman" w:cs="Times New Roman"/>
          <w:sz w:val="24"/>
          <w:szCs w:val="24"/>
        </w:rPr>
        <w:t>(Hapgood and Richardson, 2002</w:t>
      </w:r>
      <w:r>
        <w:rPr>
          <w:rFonts w:ascii="Times New Roman" w:hAnsi="Times New Roman" w:cs="Times New Roman"/>
          <w:sz w:val="24"/>
          <w:szCs w:val="24"/>
        </w:rPr>
        <w:t>, p. 117-8</w:t>
      </w:r>
      <w:r w:rsidRPr="003D1087">
        <w:rPr>
          <w:rFonts w:ascii="Times New Roman" w:hAnsi="Times New Roman" w:cs="Times New Roman"/>
          <w:sz w:val="24"/>
          <w:szCs w:val="24"/>
        </w:rPr>
        <w:t>)</w:t>
      </w:r>
      <w:r>
        <w:rPr>
          <w:rFonts w:ascii="Times New Roman" w:hAnsi="Times New Roman" w:cs="Times New Roman"/>
          <w:sz w:val="24"/>
          <w:szCs w:val="24"/>
        </w:rPr>
        <w:t xml:space="preserve">. </w:t>
      </w:r>
    </w:p>
    <w:p w14:paraId="3C533775" w14:textId="28BE8907" w:rsidR="00511F89" w:rsidRPr="00C66A19" w:rsidRDefault="002C0DE8" w:rsidP="002C0DE8">
      <w:pPr>
        <w:jc w:val="both"/>
      </w:pPr>
      <w:r w:rsidRPr="00011DBE">
        <w:rPr>
          <w:rFonts w:ascii="Times New Roman" w:hAnsi="Times New Roman" w:cs="Times New Roman"/>
          <w:sz w:val="24"/>
          <w:szCs w:val="24"/>
        </w:rPr>
        <w:t xml:space="preserve">This operation risked violating the 1939 Pact of Steel, which explicitly banned </w:t>
      </w:r>
      <w:r>
        <w:rPr>
          <w:rFonts w:ascii="Times New Roman" w:hAnsi="Times New Roman" w:cs="Times New Roman"/>
          <w:sz w:val="24"/>
          <w:szCs w:val="24"/>
        </w:rPr>
        <w:t>unauthorised</w:t>
      </w:r>
      <w:r w:rsidRPr="00011DBE">
        <w:rPr>
          <w:rFonts w:ascii="Times New Roman" w:hAnsi="Times New Roman" w:cs="Times New Roman"/>
          <w:sz w:val="24"/>
          <w:szCs w:val="24"/>
        </w:rPr>
        <w:t xml:space="preserve"> transfers of cultural property between Axis powers</w:t>
      </w:r>
      <w:r>
        <w:rPr>
          <w:rFonts w:ascii="Times New Roman" w:hAnsi="Times New Roman" w:cs="Times New Roman"/>
          <w:sz w:val="24"/>
          <w:szCs w:val="24"/>
        </w:rPr>
        <w:t xml:space="preserve"> (Alford, 2014, p. 101). However, </w:t>
      </w:r>
      <w:r w:rsidRPr="00A66349">
        <w:rPr>
          <w:rFonts w:ascii="Times New Roman" w:hAnsi="Times New Roman" w:cs="Times New Roman"/>
          <w:sz w:val="24"/>
          <w:szCs w:val="24"/>
        </w:rPr>
        <w:t>Göring</w:t>
      </w:r>
      <w:r>
        <w:rPr>
          <w:rFonts w:ascii="Times New Roman" w:hAnsi="Times New Roman" w:cs="Times New Roman"/>
          <w:sz w:val="24"/>
          <w:szCs w:val="24"/>
        </w:rPr>
        <w:t xml:space="preserve"> was able to escape consequences through his influence and connections. The panzer officers covered their tracks, stating the crates had been evacuated to safety in Orvieto, then to the Vatican </w:t>
      </w:r>
      <w:r w:rsidRPr="003D1087">
        <w:rPr>
          <w:rFonts w:ascii="Times New Roman" w:hAnsi="Times New Roman" w:cs="Times New Roman"/>
          <w:sz w:val="24"/>
          <w:szCs w:val="24"/>
        </w:rPr>
        <w:t>(Hapgood and Richardson,</w:t>
      </w:r>
      <w:r>
        <w:rPr>
          <w:rFonts w:ascii="Times New Roman" w:hAnsi="Times New Roman" w:cs="Times New Roman"/>
          <w:sz w:val="24"/>
          <w:szCs w:val="24"/>
        </w:rPr>
        <w:t xml:space="preserve"> 2002, p. 117-8</w:t>
      </w:r>
      <w:r w:rsidRPr="003D1087">
        <w:rPr>
          <w:rFonts w:ascii="Times New Roman" w:hAnsi="Times New Roman" w:cs="Times New Roman"/>
          <w:sz w:val="24"/>
          <w:szCs w:val="24"/>
        </w:rPr>
        <w:t>)</w:t>
      </w:r>
      <w:r>
        <w:rPr>
          <w:rFonts w:ascii="Times New Roman" w:hAnsi="Times New Roman" w:cs="Times New Roman"/>
          <w:sz w:val="24"/>
          <w:szCs w:val="24"/>
        </w:rPr>
        <w:t xml:space="preserve">. The cases were sent to </w:t>
      </w:r>
      <w:proofErr w:type="spellStart"/>
      <w:r>
        <w:rPr>
          <w:rFonts w:ascii="Times New Roman" w:hAnsi="Times New Roman" w:cs="Times New Roman"/>
          <w:sz w:val="24"/>
          <w:szCs w:val="24"/>
        </w:rPr>
        <w:t>Carinhall</w:t>
      </w:r>
      <w:proofErr w:type="spellEnd"/>
      <w:r>
        <w:rPr>
          <w:rFonts w:ascii="Times New Roman" w:hAnsi="Times New Roman" w:cs="Times New Roman"/>
          <w:sz w:val="24"/>
          <w:szCs w:val="24"/>
        </w:rPr>
        <w:t xml:space="preserve">. Upon discovery, </w:t>
      </w:r>
      <w:r w:rsidRPr="00A66349">
        <w:rPr>
          <w:rFonts w:ascii="Times New Roman" w:hAnsi="Times New Roman" w:cs="Times New Roman"/>
          <w:sz w:val="24"/>
          <w:szCs w:val="24"/>
        </w:rPr>
        <w:t>Göring</w:t>
      </w:r>
      <w:r>
        <w:rPr>
          <w:rFonts w:ascii="Times New Roman" w:hAnsi="Times New Roman" w:cs="Times New Roman"/>
          <w:sz w:val="24"/>
          <w:szCs w:val="24"/>
        </w:rPr>
        <w:t xml:space="preserve"> ordered the painting and other items to be part of a temporary exhibit before being stashed in the </w:t>
      </w:r>
      <w:proofErr w:type="spellStart"/>
      <w:r>
        <w:rPr>
          <w:rFonts w:ascii="Times New Roman" w:hAnsi="Times New Roman" w:cs="Times New Roman"/>
          <w:sz w:val="24"/>
          <w:szCs w:val="24"/>
        </w:rPr>
        <w:t>Krufurst</w:t>
      </w:r>
      <w:proofErr w:type="spellEnd"/>
      <w:r>
        <w:rPr>
          <w:rFonts w:ascii="Times New Roman" w:hAnsi="Times New Roman" w:cs="Times New Roman"/>
          <w:sz w:val="24"/>
          <w:szCs w:val="24"/>
        </w:rPr>
        <w:t xml:space="preserve"> shelter for a year until they were transferred to the Reich chancellery for inclusion in the Linz Museum (Alford, 2014, p. 125). </w:t>
      </w:r>
    </w:p>
    <w:p w14:paraId="5D6708DC" w14:textId="749968B7" w:rsidR="002C0DE8" w:rsidRPr="003145AC" w:rsidRDefault="002C0DE8" w:rsidP="002C0DE8">
      <w:pPr>
        <w:jc w:val="both"/>
        <w:rPr>
          <w:rFonts w:ascii="Times New Roman" w:hAnsi="Times New Roman" w:cs="Times New Roman"/>
          <w:sz w:val="24"/>
          <w:szCs w:val="24"/>
          <w:u w:val="single"/>
        </w:rPr>
      </w:pPr>
      <w:r w:rsidRPr="003145AC">
        <w:rPr>
          <w:rFonts w:ascii="Times New Roman" w:hAnsi="Times New Roman" w:cs="Times New Roman"/>
          <w:sz w:val="24"/>
          <w:szCs w:val="24"/>
          <w:u w:val="single"/>
        </w:rPr>
        <w:t>Influence in the Nazi hierarchy</w:t>
      </w:r>
    </w:p>
    <w:p w14:paraId="54CBBA0F" w14:textId="77777777" w:rsidR="002C0DE8" w:rsidRDefault="002C0DE8" w:rsidP="002C0DE8">
      <w:pPr>
        <w:jc w:val="both"/>
        <w:rPr>
          <w:rFonts w:ascii="Times New Roman" w:hAnsi="Times New Roman" w:cs="Times New Roman"/>
          <w:sz w:val="24"/>
          <w:szCs w:val="24"/>
        </w:rPr>
      </w:pPr>
      <w:r w:rsidRPr="00E25AA9">
        <w:rPr>
          <w:rFonts w:ascii="Times New Roman" w:hAnsi="Times New Roman" w:cs="Times New Roman"/>
          <w:sz w:val="24"/>
          <w:szCs w:val="24"/>
        </w:rPr>
        <w:t xml:space="preserve">Göring emerged as the regime’s most trusted deputy, consistently </w:t>
      </w:r>
      <w:r>
        <w:rPr>
          <w:rFonts w:ascii="Times New Roman" w:hAnsi="Times New Roman" w:cs="Times New Roman"/>
          <w:sz w:val="24"/>
          <w:szCs w:val="24"/>
        </w:rPr>
        <w:t xml:space="preserve">publicly </w:t>
      </w:r>
      <w:r w:rsidRPr="00E25AA9">
        <w:rPr>
          <w:rFonts w:ascii="Times New Roman" w:hAnsi="Times New Roman" w:cs="Times New Roman"/>
          <w:sz w:val="24"/>
          <w:szCs w:val="24"/>
        </w:rPr>
        <w:t>endorsing and promoting its policies and ideological framework</w:t>
      </w:r>
      <w:r w:rsidRPr="00C83F31">
        <w:rPr>
          <w:rFonts w:ascii="Times New Roman" w:hAnsi="Times New Roman" w:cs="Times New Roman"/>
          <w:sz w:val="24"/>
          <w:szCs w:val="24"/>
        </w:rPr>
        <w:t>.</w:t>
      </w:r>
      <w:r w:rsidRPr="00B279C4">
        <w:t xml:space="preserve"> </w:t>
      </w:r>
      <w:r w:rsidRPr="00B279C4">
        <w:rPr>
          <w:rFonts w:ascii="Times New Roman" w:hAnsi="Times New Roman" w:cs="Times New Roman"/>
          <w:sz w:val="24"/>
          <w:szCs w:val="24"/>
        </w:rPr>
        <w:t xml:space="preserve">He visibly exhibited his power and wealth, particularly through the assemblage of an extensive and esteemed art collection that </w:t>
      </w:r>
      <w:r>
        <w:rPr>
          <w:rFonts w:ascii="Times New Roman" w:hAnsi="Times New Roman" w:cs="Times New Roman"/>
          <w:sz w:val="24"/>
          <w:szCs w:val="24"/>
        </w:rPr>
        <w:t>rivalled</w:t>
      </w:r>
      <w:r w:rsidRPr="00B279C4">
        <w:rPr>
          <w:rFonts w:ascii="Times New Roman" w:hAnsi="Times New Roman" w:cs="Times New Roman"/>
          <w:sz w:val="24"/>
          <w:szCs w:val="24"/>
        </w:rPr>
        <w:t xml:space="preserve"> and, in certain respects, surpassed that of Hitler</w:t>
      </w:r>
      <w:r w:rsidRPr="00E72550">
        <w:rPr>
          <w:rFonts w:ascii="Times New Roman" w:hAnsi="Times New Roman" w:cs="Times New Roman"/>
          <w:sz w:val="24"/>
          <w:szCs w:val="24"/>
        </w:rPr>
        <w:t>.</w:t>
      </w:r>
      <w:r w:rsidRPr="00713342">
        <w:t xml:space="preserve"> </w:t>
      </w:r>
      <w:r w:rsidRPr="00713342">
        <w:rPr>
          <w:rFonts w:ascii="Times New Roman" w:hAnsi="Times New Roman" w:cs="Times New Roman"/>
          <w:sz w:val="24"/>
          <w:szCs w:val="24"/>
        </w:rPr>
        <w:t>Within the Nazi hierarchy, Göring was arguably the sole figure whose influence approached that of Hitle</w:t>
      </w:r>
      <w:r>
        <w:rPr>
          <w:rFonts w:ascii="Times New Roman" w:hAnsi="Times New Roman" w:cs="Times New Roman"/>
          <w:sz w:val="24"/>
          <w:szCs w:val="24"/>
        </w:rPr>
        <w:t>r</w:t>
      </w:r>
      <w:r w:rsidRPr="00E72550">
        <w:rPr>
          <w:rFonts w:ascii="Times New Roman" w:hAnsi="Times New Roman" w:cs="Times New Roman"/>
          <w:sz w:val="24"/>
          <w:szCs w:val="24"/>
        </w:rPr>
        <w:t xml:space="preserve">. His art collection, distinguished by its </w:t>
      </w:r>
      <w:r w:rsidRPr="00C83F31">
        <w:rPr>
          <w:rFonts w:ascii="Times New Roman" w:hAnsi="Times New Roman" w:cs="Times New Roman"/>
          <w:sz w:val="24"/>
          <w:szCs w:val="24"/>
        </w:rPr>
        <w:t>range</w:t>
      </w:r>
      <w:r w:rsidRPr="00E72550">
        <w:rPr>
          <w:rFonts w:ascii="Times New Roman" w:hAnsi="Times New Roman" w:cs="Times New Roman"/>
          <w:sz w:val="24"/>
          <w:szCs w:val="24"/>
        </w:rPr>
        <w:t xml:space="preserve">, quality, and value, provoked considerable admiration </w:t>
      </w:r>
      <w:r w:rsidRPr="00C83F31">
        <w:rPr>
          <w:rFonts w:ascii="Times New Roman" w:hAnsi="Times New Roman" w:cs="Times New Roman"/>
          <w:sz w:val="24"/>
          <w:szCs w:val="24"/>
        </w:rPr>
        <w:t>(</w:t>
      </w:r>
      <w:r>
        <w:rPr>
          <w:rFonts w:ascii="Times New Roman" w:hAnsi="Times New Roman" w:cs="Times New Roman"/>
          <w:sz w:val="24"/>
          <w:szCs w:val="24"/>
        </w:rPr>
        <w:t>Nicholas, 1980,</w:t>
      </w:r>
      <w:r w:rsidRPr="00C83F3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C83F31">
        <w:rPr>
          <w:rFonts w:ascii="Times New Roman" w:hAnsi="Times New Roman" w:cs="Times New Roman"/>
          <w:sz w:val="24"/>
          <w:szCs w:val="24"/>
        </w:rPr>
        <w:t xml:space="preserve">28-30). </w:t>
      </w:r>
      <w:r w:rsidRPr="00777E5F">
        <w:rPr>
          <w:rFonts w:ascii="Times New Roman" w:hAnsi="Times New Roman" w:cs="Times New Roman"/>
          <w:sz w:val="24"/>
          <w:szCs w:val="24"/>
        </w:rPr>
        <w:t xml:space="preserve">His position </w:t>
      </w:r>
      <w:r>
        <w:rPr>
          <w:rFonts w:ascii="Times New Roman" w:hAnsi="Times New Roman" w:cs="Times New Roman"/>
          <w:sz w:val="24"/>
          <w:szCs w:val="24"/>
        </w:rPr>
        <w:t>granted him</w:t>
      </w:r>
      <w:r w:rsidRPr="00777E5F">
        <w:rPr>
          <w:rFonts w:ascii="Times New Roman" w:hAnsi="Times New Roman" w:cs="Times New Roman"/>
          <w:sz w:val="24"/>
          <w:szCs w:val="24"/>
        </w:rPr>
        <w:t xml:space="preserve"> comprehensive access to regime resources, which he exploited to facilitate looting operations</w:t>
      </w:r>
      <w:r>
        <w:rPr>
          <w:rFonts w:ascii="Times New Roman" w:hAnsi="Times New Roman" w:cs="Times New Roman"/>
          <w:sz w:val="24"/>
          <w:szCs w:val="24"/>
        </w:rPr>
        <w:t xml:space="preserve">. He delegated his Paris collector, Lohse, a document as leverage </w:t>
      </w:r>
      <w:r w:rsidRPr="00842CFC">
        <w:rPr>
          <w:rFonts w:ascii="Times New Roman" w:hAnsi="Times New Roman" w:cs="Times New Roman"/>
          <w:sz w:val="24"/>
          <w:szCs w:val="24"/>
        </w:rPr>
        <w:t xml:space="preserve">in employing military, state, and party organisations to obtain </w:t>
      </w:r>
      <w:r w:rsidRPr="0004395A">
        <w:rPr>
          <w:rFonts w:ascii="Times New Roman" w:hAnsi="Times New Roman" w:cs="Times New Roman"/>
          <w:sz w:val="24"/>
          <w:szCs w:val="24"/>
        </w:rPr>
        <w:t xml:space="preserve">art (Alford, </w:t>
      </w:r>
      <w:r>
        <w:rPr>
          <w:rFonts w:ascii="Times New Roman" w:hAnsi="Times New Roman" w:cs="Times New Roman"/>
          <w:sz w:val="24"/>
          <w:szCs w:val="24"/>
        </w:rPr>
        <w:t xml:space="preserve">2014, </w:t>
      </w:r>
      <w:r w:rsidRPr="0004395A">
        <w:rPr>
          <w:rFonts w:ascii="Times New Roman" w:hAnsi="Times New Roman" w:cs="Times New Roman"/>
          <w:sz w:val="24"/>
          <w:szCs w:val="24"/>
        </w:rPr>
        <w:t>p.</w:t>
      </w:r>
      <w:r>
        <w:rPr>
          <w:rFonts w:ascii="Times New Roman" w:hAnsi="Times New Roman" w:cs="Times New Roman"/>
          <w:sz w:val="24"/>
          <w:szCs w:val="24"/>
        </w:rPr>
        <w:t xml:space="preserve"> </w:t>
      </w:r>
      <w:r w:rsidRPr="0004395A">
        <w:rPr>
          <w:rFonts w:ascii="Times New Roman" w:hAnsi="Times New Roman" w:cs="Times New Roman"/>
          <w:sz w:val="24"/>
          <w:szCs w:val="24"/>
        </w:rPr>
        <w:t>31).</w:t>
      </w:r>
      <w:r>
        <w:rPr>
          <w:rFonts w:ascii="Times New Roman" w:hAnsi="Times New Roman" w:cs="Times New Roman"/>
          <w:sz w:val="24"/>
          <w:szCs w:val="24"/>
        </w:rPr>
        <w:t xml:space="preserve"> </w:t>
      </w:r>
    </w:p>
    <w:p w14:paraId="26ADBEFF" w14:textId="77777777" w:rsidR="002C0DE8" w:rsidRDefault="002C0DE8" w:rsidP="002C0DE8">
      <w:pPr>
        <w:jc w:val="both"/>
        <w:rPr>
          <w:rFonts w:ascii="Times New Roman" w:hAnsi="Times New Roman" w:cs="Times New Roman"/>
          <w:sz w:val="24"/>
          <w:szCs w:val="24"/>
        </w:rPr>
      </w:pPr>
      <w:r>
        <w:rPr>
          <w:rFonts w:ascii="Times New Roman" w:hAnsi="Times New Roman" w:cs="Times New Roman"/>
          <w:sz w:val="24"/>
          <w:szCs w:val="24"/>
        </w:rPr>
        <w:t xml:space="preserve">His high position in the party meant he was a key figure in foreign policy. Concerning art, he led numerous negotiations of trades and deals with other powers. In 1942, </w:t>
      </w:r>
      <w:r w:rsidRPr="00E72550">
        <w:rPr>
          <w:rFonts w:ascii="Times New Roman" w:hAnsi="Times New Roman" w:cs="Times New Roman"/>
          <w:sz w:val="24"/>
          <w:szCs w:val="24"/>
        </w:rPr>
        <w:t>Göring</w:t>
      </w:r>
      <w:r>
        <w:rPr>
          <w:rFonts w:ascii="Times New Roman" w:hAnsi="Times New Roman" w:cs="Times New Roman"/>
          <w:sz w:val="24"/>
          <w:szCs w:val="24"/>
        </w:rPr>
        <w:t xml:space="preserve"> negotiated directly with Vichy </w:t>
      </w:r>
      <w:r w:rsidRPr="00C355DF">
        <w:rPr>
          <w:rFonts w:ascii="Times New Roman" w:hAnsi="Times New Roman" w:cs="Times New Roman"/>
          <w:sz w:val="24"/>
          <w:szCs w:val="24"/>
        </w:rPr>
        <w:t xml:space="preserve">Prime Minister Laval </w:t>
      </w:r>
      <w:r>
        <w:rPr>
          <w:rFonts w:ascii="Times New Roman" w:hAnsi="Times New Roman" w:cs="Times New Roman"/>
          <w:sz w:val="24"/>
          <w:szCs w:val="24"/>
        </w:rPr>
        <w:t xml:space="preserve">the terms of an exchange between German and French museums. The statue was the first item requested as part of a “voluntary cultural exchange” with several visits and appraisals held at the Jeu de </w:t>
      </w:r>
      <w:proofErr w:type="spellStart"/>
      <w:r>
        <w:rPr>
          <w:rFonts w:ascii="Times New Roman" w:hAnsi="Times New Roman" w:cs="Times New Roman"/>
          <w:sz w:val="24"/>
          <w:szCs w:val="24"/>
        </w:rPr>
        <w:t>Paume</w:t>
      </w:r>
      <w:proofErr w:type="spellEnd"/>
      <w:r>
        <w:rPr>
          <w:rFonts w:ascii="Times New Roman" w:hAnsi="Times New Roman" w:cs="Times New Roman"/>
          <w:sz w:val="24"/>
          <w:szCs w:val="24"/>
        </w:rPr>
        <w:t xml:space="preserve"> to legitimise the process; nevertheless, French officials at the museum interpreted the order as an elaborate scheme to continue looting the country of its prized cultural possessions (Chanel, 2018, p. 169-70).</w:t>
      </w:r>
      <w:r w:rsidRPr="00D3172F">
        <w:t xml:space="preserve"> </w:t>
      </w:r>
      <w:r w:rsidRPr="00D3172F">
        <w:rPr>
          <w:rFonts w:ascii="Times New Roman" w:hAnsi="Times New Roman" w:cs="Times New Roman"/>
          <w:sz w:val="24"/>
          <w:szCs w:val="24"/>
        </w:rPr>
        <w:t>The Panzer Division was directly involved in the 1943 evacuation of Monte Cassino’s cultural assets</w:t>
      </w:r>
      <w:r w:rsidRPr="005E08B7">
        <w:rPr>
          <w:rFonts w:ascii="Times New Roman" w:hAnsi="Times New Roman" w:cs="Times New Roman"/>
          <w:sz w:val="24"/>
          <w:szCs w:val="24"/>
        </w:rPr>
        <w:t xml:space="preserve">. They </w:t>
      </w:r>
      <w:r>
        <w:rPr>
          <w:rFonts w:ascii="Times New Roman" w:hAnsi="Times New Roman" w:cs="Times New Roman"/>
          <w:sz w:val="24"/>
          <w:szCs w:val="24"/>
        </w:rPr>
        <w:t>organised</w:t>
      </w:r>
      <w:r w:rsidRPr="005E08B7">
        <w:rPr>
          <w:rFonts w:ascii="Times New Roman" w:hAnsi="Times New Roman" w:cs="Times New Roman"/>
          <w:sz w:val="24"/>
          <w:szCs w:val="24"/>
        </w:rPr>
        <w:t xml:space="preserve"> convoys using division trucks</w:t>
      </w:r>
      <w:r>
        <w:rPr>
          <w:rFonts w:ascii="Times New Roman" w:hAnsi="Times New Roman" w:cs="Times New Roman"/>
          <w:sz w:val="24"/>
          <w:szCs w:val="24"/>
        </w:rPr>
        <w:t xml:space="preserve"> to </w:t>
      </w:r>
      <w:r w:rsidRPr="005E08B7">
        <w:rPr>
          <w:rFonts w:ascii="Times New Roman" w:hAnsi="Times New Roman" w:cs="Times New Roman"/>
          <w:sz w:val="24"/>
          <w:szCs w:val="24"/>
        </w:rPr>
        <w:t>transport invaluable library volumes and artworks</w:t>
      </w:r>
      <w:r>
        <w:rPr>
          <w:rFonts w:ascii="Times New Roman" w:hAnsi="Times New Roman" w:cs="Times New Roman"/>
          <w:sz w:val="24"/>
          <w:szCs w:val="24"/>
        </w:rPr>
        <w:t xml:space="preserve">, including </w:t>
      </w:r>
      <w:proofErr w:type="spellStart"/>
      <w:r>
        <w:rPr>
          <w:rFonts w:ascii="Times New Roman" w:hAnsi="Times New Roman" w:cs="Times New Roman"/>
          <w:sz w:val="24"/>
          <w:szCs w:val="24"/>
        </w:rPr>
        <w:t>Luini’s</w:t>
      </w:r>
      <w:proofErr w:type="spellEnd"/>
      <w:r>
        <w:rPr>
          <w:rFonts w:ascii="Times New Roman" w:hAnsi="Times New Roman" w:cs="Times New Roman"/>
          <w:sz w:val="24"/>
          <w:szCs w:val="24"/>
        </w:rPr>
        <w:t xml:space="preserve"> painting,</w:t>
      </w:r>
      <w:r w:rsidRPr="005E08B7">
        <w:rPr>
          <w:rFonts w:ascii="Times New Roman" w:hAnsi="Times New Roman" w:cs="Times New Roman"/>
          <w:sz w:val="24"/>
          <w:szCs w:val="24"/>
        </w:rPr>
        <w:t xml:space="preserve"> from the abbey to safety at the Vatican</w:t>
      </w:r>
      <w:r>
        <w:rPr>
          <w:rFonts w:ascii="Times New Roman" w:hAnsi="Times New Roman" w:cs="Times New Roman"/>
          <w:sz w:val="24"/>
          <w:szCs w:val="24"/>
        </w:rPr>
        <w:t xml:space="preserve">. This operation publicised the collaboration between the German Archaeological Institute and Italian Cultural Agencies, </w:t>
      </w:r>
      <w:r w:rsidRPr="00253180">
        <w:rPr>
          <w:rFonts w:ascii="Times New Roman" w:hAnsi="Times New Roman" w:cs="Times New Roman"/>
          <w:sz w:val="24"/>
          <w:szCs w:val="24"/>
        </w:rPr>
        <w:t xml:space="preserve">featuring official handover ceremonies intended to project the Nazis’ role as cultural protectors and to </w:t>
      </w:r>
      <w:r>
        <w:rPr>
          <w:rFonts w:ascii="Times New Roman" w:hAnsi="Times New Roman" w:cs="Times New Roman"/>
          <w:sz w:val="24"/>
          <w:szCs w:val="24"/>
        </w:rPr>
        <w:t>diminish</w:t>
      </w:r>
      <w:r w:rsidRPr="00253180">
        <w:rPr>
          <w:rFonts w:ascii="Times New Roman" w:hAnsi="Times New Roman" w:cs="Times New Roman"/>
          <w:sz w:val="24"/>
          <w:szCs w:val="24"/>
        </w:rPr>
        <w:t xml:space="preserve"> allegations of looting </w:t>
      </w:r>
      <w:r w:rsidRPr="00307EF0">
        <w:rPr>
          <w:rFonts w:ascii="Times New Roman" w:hAnsi="Times New Roman" w:cs="Times New Roman"/>
          <w:sz w:val="24"/>
          <w:szCs w:val="24"/>
        </w:rPr>
        <w:t>(Hapgood and Richardson,</w:t>
      </w:r>
      <w:r>
        <w:rPr>
          <w:rFonts w:ascii="Times New Roman" w:hAnsi="Times New Roman" w:cs="Times New Roman"/>
          <w:sz w:val="24"/>
          <w:szCs w:val="24"/>
        </w:rPr>
        <w:t xml:space="preserve"> 2002,</w:t>
      </w:r>
      <w:r w:rsidRPr="00307EF0">
        <w:rPr>
          <w:rFonts w:ascii="Times New Roman" w:hAnsi="Times New Roman" w:cs="Times New Roman"/>
          <w:sz w:val="24"/>
          <w:szCs w:val="24"/>
        </w:rPr>
        <w:t xml:space="preserve"> </w:t>
      </w:r>
      <w:r>
        <w:rPr>
          <w:rFonts w:ascii="Times New Roman" w:hAnsi="Times New Roman" w:cs="Times New Roman"/>
          <w:sz w:val="24"/>
          <w:szCs w:val="24"/>
        </w:rPr>
        <w:t>p. 117-8</w:t>
      </w:r>
      <w:r w:rsidRPr="00307EF0">
        <w:rPr>
          <w:rFonts w:ascii="Times New Roman" w:hAnsi="Times New Roman" w:cs="Times New Roman"/>
          <w:sz w:val="24"/>
          <w:szCs w:val="24"/>
        </w:rPr>
        <w:t>)</w:t>
      </w:r>
      <w:r>
        <w:rPr>
          <w:rFonts w:ascii="Times New Roman" w:hAnsi="Times New Roman" w:cs="Times New Roman"/>
          <w:sz w:val="24"/>
          <w:szCs w:val="24"/>
        </w:rPr>
        <w:t xml:space="preserve">. </w:t>
      </w:r>
    </w:p>
    <w:p w14:paraId="541C0E57" w14:textId="77777777" w:rsidR="00644C32" w:rsidRDefault="00644C32" w:rsidP="002C0DE8">
      <w:pPr>
        <w:jc w:val="both"/>
        <w:rPr>
          <w:rFonts w:ascii="Times New Roman" w:hAnsi="Times New Roman" w:cs="Times New Roman"/>
          <w:sz w:val="24"/>
          <w:szCs w:val="24"/>
          <w:u w:val="single"/>
        </w:rPr>
      </w:pPr>
    </w:p>
    <w:p w14:paraId="010114A5" w14:textId="77777777" w:rsidR="00644C32" w:rsidRDefault="00644C32" w:rsidP="002C0DE8">
      <w:pPr>
        <w:jc w:val="both"/>
        <w:rPr>
          <w:rFonts w:ascii="Times New Roman" w:hAnsi="Times New Roman" w:cs="Times New Roman"/>
          <w:sz w:val="24"/>
          <w:szCs w:val="24"/>
          <w:u w:val="single"/>
        </w:rPr>
      </w:pPr>
    </w:p>
    <w:p w14:paraId="7285058A" w14:textId="535F104C" w:rsidR="002C0DE8" w:rsidRPr="001F2ECB" w:rsidRDefault="002C0DE8" w:rsidP="002C0DE8">
      <w:pPr>
        <w:jc w:val="both"/>
        <w:rPr>
          <w:rFonts w:ascii="Times New Roman" w:hAnsi="Times New Roman" w:cs="Times New Roman"/>
          <w:sz w:val="24"/>
          <w:szCs w:val="24"/>
          <w:u w:val="single"/>
        </w:rPr>
      </w:pPr>
      <w:r w:rsidRPr="001F2ECB">
        <w:rPr>
          <w:rFonts w:ascii="Times New Roman" w:hAnsi="Times New Roman" w:cs="Times New Roman"/>
          <w:sz w:val="24"/>
          <w:szCs w:val="24"/>
          <w:u w:val="single"/>
        </w:rPr>
        <w:lastRenderedPageBreak/>
        <w:t xml:space="preserve">Economic and symbolic roles </w:t>
      </w:r>
    </w:p>
    <w:p w14:paraId="74327538" w14:textId="77777777" w:rsidR="002C0DE8" w:rsidRDefault="002C0DE8" w:rsidP="002C0DE8">
      <w:pPr>
        <w:jc w:val="both"/>
      </w:pPr>
      <w:r w:rsidRPr="00E6217D">
        <w:rPr>
          <w:rFonts w:ascii="Times New Roman" w:hAnsi="Times New Roman" w:cs="Times New Roman"/>
          <w:sz w:val="24"/>
          <w:szCs w:val="24"/>
        </w:rPr>
        <w:t>Göring was economically essential to the Nazi regime due to his central role in both state-led economic planning and the systematic looting of occupied territories. As head of the</w:t>
      </w:r>
      <w:r>
        <w:rPr>
          <w:rFonts w:ascii="Times New Roman" w:hAnsi="Times New Roman" w:cs="Times New Roman"/>
          <w:sz w:val="24"/>
          <w:szCs w:val="24"/>
        </w:rPr>
        <w:t xml:space="preserve"> 4-</w:t>
      </w:r>
      <w:r w:rsidRPr="00E6217D">
        <w:rPr>
          <w:rFonts w:ascii="Times New Roman" w:hAnsi="Times New Roman" w:cs="Times New Roman"/>
          <w:sz w:val="24"/>
          <w:szCs w:val="24"/>
        </w:rPr>
        <w:t>Year Plan, he controlled key aspects of Germany’s war economy, driving rearmament and industrial expansion. Göring also oversaw the economic exploitation of conquered regions, orchestrating the large-scale seizure of resources, artworks, and Jewish property</w:t>
      </w:r>
      <w:r>
        <w:rPr>
          <w:rFonts w:ascii="Times New Roman" w:hAnsi="Times New Roman" w:cs="Times New Roman"/>
          <w:sz w:val="24"/>
          <w:szCs w:val="24"/>
        </w:rPr>
        <w:t xml:space="preserve"> through the Enemy Property Control</w:t>
      </w:r>
      <w:r w:rsidRPr="00E6217D">
        <w:rPr>
          <w:rFonts w:ascii="Times New Roman" w:hAnsi="Times New Roman" w:cs="Times New Roman"/>
          <w:sz w:val="24"/>
          <w:szCs w:val="24"/>
        </w:rPr>
        <w:t>. His leadership in the Aryanization of Jewish businesses and coordination of art looting operations further enriched the regime and himself personally. Through these actions, Göring helped finance the Nazi war machine</w:t>
      </w:r>
      <w:r>
        <w:rPr>
          <w:rFonts w:ascii="Times New Roman" w:hAnsi="Times New Roman" w:cs="Times New Roman"/>
          <w:sz w:val="24"/>
          <w:szCs w:val="24"/>
        </w:rPr>
        <w:t xml:space="preserve">, art bureaus and a Europe-wide network of dealers </w:t>
      </w:r>
      <w:r w:rsidRPr="0034553E">
        <w:rPr>
          <w:rFonts w:ascii="Times New Roman" w:hAnsi="Times New Roman" w:cs="Times New Roman"/>
          <w:sz w:val="24"/>
          <w:szCs w:val="24"/>
        </w:rPr>
        <w:t>(Bel, 2010</w:t>
      </w:r>
      <w:r>
        <w:rPr>
          <w:rFonts w:ascii="Times New Roman" w:hAnsi="Times New Roman" w:cs="Times New Roman"/>
          <w:sz w:val="24"/>
          <w:szCs w:val="24"/>
        </w:rPr>
        <w:t>, p. 34-43</w:t>
      </w:r>
      <w:r w:rsidRPr="0034553E">
        <w:rPr>
          <w:rFonts w:ascii="Times New Roman" w:hAnsi="Times New Roman" w:cs="Times New Roman"/>
          <w:sz w:val="24"/>
          <w:szCs w:val="24"/>
        </w:rPr>
        <w:t>)</w:t>
      </w:r>
      <w:r>
        <w:rPr>
          <w:rFonts w:ascii="Times New Roman" w:hAnsi="Times New Roman" w:cs="Times New Roman"/>
          <w:sz w:val="24"/>
          <w:szCs w:val="24"/>
        </w:rPr>
        <w:t>.</w:t>
      </w:r>
      <w:r>
        <w:t xml:space="preserve"> </w:t>
      </w:r>
    </w:p>
    <w:p w14:paraId="61852E3B" w14:textId="59A621E2" w:rsidR="002C0DE8" w:rsidRPr="002C0DE8" w:rsidRDefault="002C0DE8" w:rsidP="002C0DE8">
      <w:pPr>
        <w:jc w:val="both"/>
      </w:pPr>
      <w:r w:rsidRPr="00CA0112">
        <w:rPr>
          <w:rFonts w:ascii="Times New Roman" w:hAnsi="Times New Roman" w:cs="Times New Roman"/>
          <w:sz w:val="24"/>
          <w:szCs w:val="24"/>
        </w:rPr>
        <w:t>Göring’s power and status were reflected not only in his formal roles within the Nazi hierarchy but also through deliberate self-representation and symbolic alignment with the regime’s ideological and military aims.</w:t>
      </w:r>
      <w:r>
        <w:t xml:space="preserve"> </w:t>
      </w:r>
      <w:r w:rsidRPr="007F2A1D">
        <w:rPr>
          <w:rFonts w:ascii="Times New Roman" w:hAnsi="Times New Roman" w:cs="Times New Roman"/>
          <w:sz w:val="24"/>
          <w:szCs w:val="24"/>
        </w:rPr>
        <w:t>As Reichsmarschall and head of the Luftwaffe, Göring cultivated an image of grandeur and authority, often positioning himself as a cultural patron, military hero, and loyal executor of Hitler’s vision</w:t>
      </w:r>
      <w:r>
        <w:t xml:space="preserve"> </w:t>
      </w:r>
      <w:r w:rsidRPr="00F062B1">
        <w:rPr>
          <w:rFonts w:ascii="Times New Roman" w:hAnsi="Times New Roman" w:cs="Times New Roman"/>
          <w:sz w:val="24"/>
          <w:szCs w:val="24"/>
        </w:rPr>
        <w:t>(Evans, 2005, p.</w:t>
      </w:r>
      <w:r>
        <w:rPr>
          <w:rFonts w:ascii="Times New Roman" w:hAnsi="Times New Roman" w:cs="Times New Roman"/>
          <w:sz w:val="24"/>
          <w:szCs w:val="24"/>
        </w:rPr>
        <w:t xml:space="preserve"> </w:t>
      </w:r>
      <w:r w:rsidRPr="00F062B1">
        <w:rPr>
          <w:rFonts w:ascii="Times New Roman" w:hAnsi="Times New Roman" w:cs="Times New Roman"/>
          <w:sz w:val="24"/>
          <w:szCs w:val="24"/>
        </w:rPr>
        <w:t>16)</w:t>
      </w:r>
      <w:r w:rsidRPr="007F2A1D">
        <w:rPr>
          <w:rFonts w:ascii="Times New Roman" w:hAnsi="Times New Roman" w:cs="Times New Roman"/>
          <w:sz w:val="24"/>
          <w:szCs w:val="24"/>
        </w:rPr>
        <w:t xml:space="preserve">. His visibility in public ceremonies, lavish personal lifestyle, and appropriation of cultural </w:t>
      </w:r>
      <w:r>
        <w:rPr>
          <w:rFonts w:ascii="Times New Roman" w:hAnsi="Times New Roman" w:cs="Times New Roman"/>
          <w:sz w:val="24"/>
          <w:szCs w:val="24"/>
        </w:rPr>
        <w:t>artefacts</w:t>
      </w:r>
      <w:r w:rsidRPr="007F2A1D">
        <w:rPr>
          <w:rFonts w:ascii="Times New Roman" w:hAnsi="Times New Roman" w:cs="Times New Roman"/>
          <w:sz w:val="24"/>
          <w:szCs w:val="24"/>
        </w:rPr>
        <w:t xml:space="preserve"> underscored both his ambition and his significance to the functioning of key Nazi institutions</w:t>
      </w:r>
      <w:r>
        <w:rPr>
          <w:rFonts w:ascii="Times New Roman" w:hAnsi="Times New Roman" w:cs="Times New Roman"/>
          <w:sz w:val="24"/>
          <w:szCs w:val="24"/>
        </w:rPr>
        <w:t xml:space="preserve"> </w:t>
      </w:r>
      <w:r w:rsidRPr="00F00A59">
        <w:rPr>
          <w:rFonts w:ascii="Times New Roman" w:hAnsi="Times New Roman" w:cs="Times New Roman"/>
          <w:sz w:val="24"/>
          <w:szCs w:val="24"/>
        </w:rPr>
        <w:t>(</w:t>
      </w:r>
      <w:r w:rsidRPr="00F062B1">
        <w:rPr>
          <w:rFonts w:ascii="Times New Roman" w:hAnsi="Times New Roman" w:cs="Times New Roman"/>
          <w:sz w:val="24"/>
          <w:szCs w:val="24"/>
        </w:rPr>
        <w:t>Alford,</w:t>
      </w:r>
      <w:r>
        <w:rPr>
          <w:rFonts w:ascii="Times New Roman" w:hAnsi="Times New Roman" w:cs="Times New Roman"/>
          <w:sz w:val="24"/>
          <w:szCs w:val="24"/>
        </w:rPr>
        <w:t xml:space="preserve"> 2014,</w:t>
      </w:r>
      <w:r w:rsidRPr="00F062B1">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F062B1">
        <w:rPr>
          <w:rFonts w:ascii="Times New Roman" w:hAnsi="Times New Roman" w:cs="Times New Roman"/>
          <w:sz w:val="24"/>
          <w:szCs w:val="24"/>
        </w:rPr>
        <w:t>42-3</w:t>
      </w:r>
      <w:r w:rsidRPr="00F00A59">
        <w:rPr>
          <w:rFonts w:ascii="Times New Roman" w:hAnsi="Times New Roman" w:cs="Times New Roman"/>
          <w:sz w:val="24"/>
          <w:szCs w:val="24"/>
        </w:rPr>
        <w:t>).</w:t>
      </w:r>
      <w:r w:rsidRPr="007F2A1D">
        <w:rPr>
          <w:rFonts w:ascii="Times New Roman" w:hAnsi="Times New Roman" w:cs="Times New Roman"/>
          <w:sz w:val="24"/>
          <w:szCs w:val="24"/>
        </w:rPr>
        <w:t xml:space="preserve"> </w:t>
      </w:r>
      <w:r>
        <w:rPr>
          <w:rFonts w:ascii="Times New Roman" w:hAnsi="Times New Roman" w:cs="Times New Roman"/>
          <w:sz w:val="24"/>
          <w:szCs w:val="24"/>
        </w:rPr>
        <w:t>He actively</w:t>
      </w:r>
      <w:r w:rsidRPr="007F2A1D">
        <w:rPr>
          <w:rFonts w:ascii="Times New Roman" w:hAnsi="Times New Roman" w:cs="Times New Roman"/>
          <w:sz w:val="24"/>
          <w:szCs w:val="24"/>
        </w:rPr>
        <w:t xml:space="preserve"> served to reinforce his centrality to the regime, </w:t>
      </w:r>
      <w:r>
        <w:rPr>
          <w:rFonts w:ascii="Times New Roman" w:hAnsi="Times New Roman" w:cs="Times New Roman"/>
          <w:sz w:val="24"/>
          <w:szCs w:val="24"/>
        </w:rPr>
        <w:t>legitimising</w:t>
      </w:r>
      <w:r w:rsidRPr="007F2A1D">
        <w:rPr>
          <w:rFonts w:ascii="Times New Roman" w:hAnsi="Times New Roman" w:cs="Times New Roman"/>
          <w:sz w:val="24"/>
          <w:szCs w:val="24"/>
        </w:rPr>
        <w:t xml:space="preserve"> his influence over military, economic, and cultural affairs while projecting an image of charismatic leadership aligned with Nazi ideals.</w:t>
      </w:r>
    </w:p>
    <w:p w14:paraId="4D4B7CC7" w14:textId="77777777" w:rsidR="002C0DE8" w:rsidRDefault="002C0DE8" w:rsidP="002C0DE8">
      <w:pPr>
        <w:jc w:val="both"/>
        <w:rPr>
          <w:rFonts w:ascii="Times New Roman" w:hAnsi="Times New Roman" w:cs="Times New Roman"/>
          <w:sz w:val="24"/>
          <w:szCs w:val="24"/>
          <w:u w:val="single"/>
        </w:rPr>
      </w:pPr>
      <w:r w:rsidRPr="00D86F0B">
        <w:rPr>
          <w:rFonts w:ascii="Times New Roman" w:hAnsi="Times New Roman" w:cs="Times New Roman"/>
          <w:sz w:val="24"/>
          <w:szCs w:val="24"/>
          <w:u w:val="single"/>
        </w:rPr>
        <w:t xml:space="preserve">Conclusion </w:t>
      </w:r>
    </w:p>
    <w:p w14:paraId="63FEB4FC" w14:textId="77777777" w:rsidR="002C0DE8" w:rsidRPr="00BD2E4A" w:rsidRDefault="002C0DE8" w:rsidP="002C0DE8">
      <w:pPr>
        <w:rPr>
          <w:rFonts w:ascii="Times New Roman" w:hAnsi="Times New Roman" w:cs="Times New Roman"/>
          <w:sz w:val="24"/>
          <w:szCs w:val="24"/>
        </w:rPr>
      </w:pPr>
      <w:r w:rsidRPr="00BD2E4A">
        <w:rPr>
          <w:rFonts w:ascii="Times New Roman" w:hAnsi="Times New Roman" w:cs="Times New Roman"/>
          <w:sz w:val="24"/>
          <w:szCs w:val="24"/>
        </w:rPr>
        <w:t xml:space="preserve">Göring’s art collection epitomised the convergence of personal ambition, ideological enforcement, and state power within Nazi cultural practices. His orchestration of looting operations, combined with the development of </w:t>
      </w:r>
      <w:proofErr w:type="spellStart"/>
      <w:r w:rsidRPr="00BD2E4A">
        <w:rPr>
          <w:rFonts w:ascii="Times New Roman" w:hAnsi="Times New Roman" w:cs="Times New Roman"/>
          <w:sz w:val="24"/>
          <w:szCs w:val="24"/>
        </w:rPr>
        <w:t>Carinhall</w:t>
      </w:r>
      <w:proofErr w:type="spellEnd"/>
      <w:r w:rsidRPr="00BD2E4A">
        <w:rPr>
          <w:rFonts w:ascii="Times New Roman" w:hAnsi="Times New Roman" w:cs="Times New Roman"/>
          <w:sz w:val="24"/>
          <w:szCs w:val="24"/>
        </w:rPr>
        <w:t xml:space="preserve"> as a private palace of art, served both as a public declaration of loyalty to Nazi aesthetics and as a means of enriching his personal prestige and influence. While publicly aligning with Hitler’s cultural programme</w:t>
      </w:r>
      <w:r>
        <w:rPr>
          <w:rFonts w:ascii="Times New Roman" w:hAnsi="Times New Roman" w:cs="Times New Roman"/>
          <w:sz w:val="24"/>
          <w:szCs w:val="24"/>
        </w:rPr>
        <w:t xml:space="preserve">, </w:t>
      </w:r>
      <w:r w:rsidRPr="00BD2E4A">
        <w:rPr>
          <w:rFonts w:ascii="Times New Roman" w:hAnsi="Times New Roman" w:cs="Times New Roman"/>
          <w:sz w:val="24"/>
          <w:szCs w:val="24"/>
        </w:rPr>
        <w:t>championing Aryan aesthetics and purging “degenerate” art</w:t>
      </w:r>
      <w:r>
        <w:rPr>
          <w:rFonts w:ascii="Times New Roman" w:hAnsi="Times New Roman" w:cs="Times New Roman"/>
          <w:sz w:val="24"/>
          <w:szCs w:val="24"/>
        </w:rPr>
        <w:t xml:space="preserve">, </w:t>
      </w:r>
      <w:r w:rsidRPr="00BD2E4A">
        <w:rPr>
          <w:rFonts w:ascii="Times New Roman" w:hAnsi="Times New Roman" w:cs="Times New Roman"/>
          <w:sz w:val="24"/>
          <w:szCs w:val="24"/>
        </w:rPr>
        <w:t xml:space="preserve">Göring’s private collecting was opportunistic and self-serving, often prioritising </w:t>
      </w:r>
      <w:r>
        <w:rPr>
          <w:rFonts w:ascii="Times New Roman" w:hAnsi="Times New Roman" w:cs="Times New Roman"/>
          <w:sz w:val="24"/>
          <w:szCs w:val="24"/>
        </w:rPr>
        <w:t>reputation</w:t>
      </w:r>
      <w:r w:rsidRPr="00BD2E4A">
        <w:rPr>
          <w:rFonts w:ascii="Times New Roman" w:hAnsi="Times New Roman" w:cs="Times New Roman"/>
          <w:sz w:val="24"/>
          <w:szCs w:val="24"/>
        </w:rPr>
        <w:t>, personal taste, and financial gain over ideological consistency. Unlike Hitler, whose collecting practices were tethered to mythic narratives of destiny, Göring used objects to consolidate power through spectacle, status, and competition within the Nazi hierarchy.</w:t>
      </w:r>
    </w:p>
    <w:p w14:paraId="3D720775" w14:textId="77777777" w:rsidR="002C0DE8" w:rsidRPr="00BD2E4A" w:rsidRDefault="002C0DE8" w:rsidP="002C0DE8">
      <w:pPr>
        <w:rPr>
          <w:rFonts w:ascii="Times New Roman" w:hAnsi="Times New Roman" w:cs="Times New Roman"/>
          <w:sz w:val="24"/>
          <w:szCs w:val="24"/>
        </w:rPr>
      </w:pPr>
      <w:r w:rsidRPr="00BD2E4A">
        <w:rPr>
          <w:rFonts w:ascii="Times New Roman" w:hAnsi="Times New Roman" w:cs="Times New Roman"/>
          <w:sz w:val="24"/>
          <w:szCs w:val="24"/>
        </w:rPr>
        <w:t xml:space="preserve">Through strategic deployment of state </w:t>
      </w:r>
      <w:r>
        <w:rPr>
          <w:rFonts w:ascii="Times New Roman" w:hAnsi="Times New Roman" w:cs="Times New Roman"/>
          <w:sz w:val="24"/>
          <w:szCs w:val="24"/>
        </w:rPr>
        <w:t>organisations</w:t>
      </w:r>
      <w:r w:rsidRPr="00BD2E4A">
        <w:rPr>
          <w:rFonts w:ascii="Times New Roman" w:hAnsi="Times New Roman" w:cs="Times New Roman"/>
          <w:sz w:val="24"/>
          <w:szCs w:val="24"/>
        </w:rPr>
        <w:t>, coercion, and manipulation of the international art market, Göring assembled one of the largest private collections in Europe, frequently at the expense of Jewish victims and occupied nations. His dual roles</w:t>
      </w:r>
      <w:r>
        <w:rPr>
          <w:rFonts w:ascii="Times New Roman" w:hAnsi="Times New Roman" w:cs="Times New Roman"/>
          <w:sz w:val="24"/>
          <w:szCs w:val="24"/>
        </w:rPr>
        <w:t xml:space="preserve">, </w:t>
      </w:r>
      <w:r w:rsidRPr="00BD2E4A">
        <w:rPr>
          <w:rFonts w:ascii="Times New Roman" w:hAnsi="Times New Roman" w:cs="Times New Roman"/>
          <w:sz w:val="24"/>
          <w:szCs w:val="24"/>
        </w:rPr>
        <w:t>as enforcer of Nazi policy and as a private collector</w:t>
      </w:r>
      <w:r>
        <w:rPr>
          <w:rFonts w:ascii="Times New Roman" w:hAnsi="Times New Roman" w:cs="Times New Roman"/>
          <w:sz w:val="24"/>
          <w:szCs w:val="24"/>
        </w:rPr>
        <w:t xml:space="preserve">, </w:t>
      </w:r>
      <w:r w:rsidRPr="00BD2E4A">
        <w:rPr>
          <w:rFonts w:ascii="Times New Roman" w:hAnsi="Times New Roman" w:cs="Times New Roman"/>
          <w:sz w:val="24"/>
          <w:szCs w:val="24"/>
        </w:rPr>
        <w:t xml:space="preserve">positioned him uniquely, simultaneously advancing Hitler’s goals while competing with them. </w:t>
      </w:r>
      <w:proofErr w:type="spellStart"/>
      <w:r w:rsidRPr="00BD2E4A">
        <w:rPr>
          <w:rFonts w:ascii="Times New Roman" w:hAnsi="Times New Roman" w:cs="Times New Roman"/>
          <w:sz w:val="24"/>
          <w:szCs w:val="24"/>
        </w:rPr>
        <w:t>Carinhall</w:t>
      </w:r>
      <w:proofErr w:type="spellEnd"/>
      <w:r w:rsidRPr="00BD2E4A">
        <w:rPr>
          <w:rFonts w:ascii="Times New Roman" w:hAnsi="Times New Roman" w:cs="Times New Roman"/>
          <w:sz w:val="24"/>
          <w:szCs w:val="24"/>
        </w:rPr>
        <w:t>, developed as a rival to Hitler’s planned Linz Museum, exemplified his desire to secure a lasting legacy within the Nazi cultural hierarchy.</w:t>
      </w:r>
    </w:p>
    <w:p w14:paraId="5A94DA29" w14:textId="77777777" w:rsidR="002C0DE8" w:rsidRPr="00BD2E4A" w:rsidRDefault="002C0DE8" w:rsidP="002C0DE8">
      <w:pPr>
        <w:rPr>
          <w:rFonts w:ascii="Times New Roman" w:hAnsi="Times New Roman" w:cs="Times New Roman"/>
          <w:sz w:val="24"/>
          <w:szCs w:val="24"/>
        </w:rPr>
      </w:pPr>
      <w:r w:rsidRPr="00BD2E4A">
        <w:rPr>
          <w:rFonts w:ascii="Times New Roman" w:hAnsi="Times New Roman" w:cs="Times New Roman"/>
          <w:sz w:val="24"/>
          <w:szCs w:val="24"/>
        </w:rPr>
        <w:t xml:space="preserve">Göring’s activities reveal the deeply emotive dimensions of possession: envy, rivalry, and the performance of cultural authority were as integral to his collecting as any ideological commitment. The artworks he amassed functioned as markers of status, taste, and calculated efforts to shape his perception within the Nazi elite and in history. Ultimately, his looting was not merely a symptom of Nazi barbarism but a highly symbolic and performative tool of </w:t>
      </w:r>
      <w:r w:rsidRPr="00BD2E4A">
        <w:rPr>
          <w:rFonts w:ascii="Times New Roman" w:hAnsi="Times New Roman" w:cs="Times New Roman"/>
          <w:sz w:val="24"/>
          <w:szCs w:val="24"/>
        </w:rPr>
        <w:lastRenderedPageBreak/>
        <w:t>power projection. By manipulating cultural assets, Göring elevated his authority, reinforced state propaganda, and contributed to the regime’s broader racial and ideological aims, while also exposing the contradictions between ideology and indulgence, public service and private gain within the Nazi leadership.</w:t>
      </w:r>
    </w:p>
    <w:p w14:paraId="1B823BC0" w14:textId="77777777" w:rsidR="002C0DE8" w:rsidRPr="003A25FE" w:rsidRDefault="002C0DE8" w:rsidP="002C0DE8">
      <w:pPr>
        <w:rPr>
          <w:rFonts w:ascii="Times New Roman" w:hAnsi="Times New Roman" w:cs="Times New Roman"/>
          <w:sz w:val="24"/>
          <w:szCs w:val="24"/>
        </w:rPr>
      </w:pPr>
    </w:p>
    <w:p w14:paraId="07214F3D" w14:textId="77777777" w:rsidR="002C0DE8" w:rsidRPr="002C0DE8" w:rsidRDefault="002C0DE8">
      <w:pPr>
        <w:rPr>
          <w:rFonts w:ascii="Times New Roman" w:hAnsi="Times New Roman" w:cs="Times New Roman"/>
          <w:sz w:val="24"/>
          <w:szCs w:val="24"/>
        </w:rPr>
      </w:pPr>
    </w:p>
    <w:p w14:paraId="2007E845" w14:textId="77777777" w:rsidR="00BA77A5" w:rsidRDefault="00BA77A5">
      <w:pPr>
        <w:rPr>
          <w:rFonts w:ascii="Times New Roman" w:hAnsi="Times New Roman" w:cs="Times New Roman"/>
          <w:sz w:val="24"/>
          <w:szCs w:val="24"/>
        </w:rPr>
      </w:pPr>
    </w:p>
    <w:p w14:paraId="77983531" w14:textId="77777777" w:rsidR="00BA77A5" w:rsidRDefault="00BA77A5">
      <w:pPr>
        <w:rPr>
          <w:rFonts w:ascii="Times New Roman" w:hAnsi="Times New Roman" w:cs="Times New Roman"/>
          <w:sz w:val="24"/>
          <w:szCs w:val="24"/>
        </w:rPr>
      </w:pPr>
    </w:p>
    <w:p w14:paraId="47294CDA" w14:textId="77777777" w:rsidR="00BA77A5" w:rsidRDefault="00BA77A5">
      <w:pPr>
        <w:rPr>
          <w:rFonts w:ascii="Times New Roman" w:hAnsi="Times New Roman" w:cs="Times New Roman"/>
          <w:sz w:val="24"/>
          <w:szCs w:val="24"/>
        </w:rPr>
      </w:pPr>
    </w:p>
    <w:p w14:paraId="4C9C0AEA" w14:textId="77777777" w:rsidR="00BA77A5" w:rsidRDefault="00BA77A5">
      <w:pPr>
        <w:rPr>
          <w:rFonts w:ascii="Times New Roman" w:hAnsi="Times New Roman" w:cs="Times New Roman"/>
          <w:sz w:val="24"/>
          <w:szCs w:val="24"/>
        </w:rPr>
      </w:pPr>
    </w:p>
    <w:p w14:paraId="6ADAB41C" w14:textId="77777777" w:rsidR="00BA77A5" w:rsidRDefault="00BA77A5">
      <w:pPr>
        <w:rPr>
          <w:rFonts w:ascii="Times New Roman" w:hAnsi="Times New Roman" w:cs="Times New Roman"/>
          <w:sz w:val="24"/>
          <w:szCs w:val="24"/>
        </w:rPr>
      </w:pPr>
    </w:p>
    <w:p w14:paraId="24E9237E" w14:textId="77777777" w:rsidR="00BA77A5" w:rsidRDefault="00BA77A5">
      <w:pPr>
        <w:rPr>
          <w:rFonts w:ascii="Times New Roman" w:hAnsi="Times New Roman" w:cs="Times New Roman"/>
          <w:sz w:val="24"/>
          <w:szCs w:val="24"/>
        </w:rPr>
      </w:pPr>
    </w:p>
    <w:p w14:paraId="5CEA20E9" w14:textId="77777777" w:rsidR="00BA77A5" w:rsidRDefault="00BA77A5">
      <w:pPr>
        <w:rPr>
          <w:rFonts w:ascii="Times New Roman" w:hAnsi="Times New Roman" w:cs="Times New Roman"/>
          <w:sz w:val="24"/>
          <w:szCs w:val="24"/>
        </w:rPr>
      </w:pPr>
    </w:p>
    <w:p w14:paraId="43CD6F23" w14:textId="77777777" w:rsidR="00BA77A5" w:rsidRDefault="00BA77A5">
      <w:pPr>
        <w:rPr>
          <w:rFonts w:ascii="Times New Roman" w:hAnsi="Times New Roman" w:cs="Times New Roman"/>
          <w:sz w:val="24"/>
          <w:szCs w:val="24"/>
        </w:rPr>
      </w:pPr>
    </w:p>
    <w:p w14:paraId="661E4D9A" w14:textId="77777777" w:rsidR="00C91A16" w:rsidRDefault="00C91A16">
      <w:pPr>
        <w:rPr>
          <w:rFonts w:ascii="Times New Roman" w:hAnsi="Times New Roman" w:cs="Times New Roman"/>
          <w:sz w:val="24"/>
          <w:szCs w:val="24"/>
        </w:rPr>
      </w:pPr>
    </w:p>
    <w:p w14:paraId="5DB76F88" w14:textId="77777777" w:rsidR="00C66A19" w:rsidRDefault="00C66A19">
      <w:pPr>
        <w:rPr>
          <w:rFonts w:ascii="Times New Roman" w:hAnsi="Times New Roman" w:cs="Times New Roman"/>
          <w:sz w:val="24"/>
          <w:szCs w:val="24"/>
          <w:u w:val="single"/>
        </w:rPr>
      </w:pPr>
    </w:p>
    <w:p w14:paraId="3BB52C97" w14:textId="77777777" w:rsidR="00C66A19" w:rsidRDefault="00C66A19">
      <w:pPr>
        <w:rPr>
          <w:rFonts w:ascii="Times New Roman" w:hAnsi="Times New Roman" w:cs="Times New Roman"/>
          <w:sz w:val="24"/>
          <w:szCs w:val="24"/>
          <w:u w:val="single"/>
        </w:rPr>
      </w:pPr>
    </w:p>
    <w:p w14:paraId="2ECEBFC6" w14:textId="77777777" w:rsidR="00C66A19" w:rsidRDefault="00C66A19">
      <w:pPr>
        <w:rPr>
          <w:rFonts w:ascii="Times New Roman" w:hAnsi="Times New Roman" w:cs="Times New Roman"/>
          <w:sz w:val="24"/>
          <w:szCs w:val="24"/>
          <w:u w:val="single"/>
        </w:rPr>
      </w:pPr>
    </w:p>
    <w:p w14:paraId="2A5EC585" w14:textId="77777777" w:rsidR="00C66A19" w:rsidRDefault="00C66A19">
      <w:pPr>
        <w:rPr>
          <w:rFonts w:ascii="Times New Roman" w:hAnsi="Times New Roman" w:cs="Times New Roman"/>
          <w:sz w:val="24"/>
          <w:szCs w:val="24"/>
          <w:u w:val="single"/>
        </w:rPr>
      </w:pPr>
    </w:p>
    <w:p w14:paraId="0948F36F" w14:textId="77777777" w:rsidR="00C66A19" w:rsidRDefault="00C66A19">
      <w:pPr>
        <w:rPr>
          <w:rFonts w:ascii="Times New Roman" w:hAnsi="Times New Roman" w:cs="Times New Roman"/>
          <w:sz w:val="24"/>
          <w:szCs w:val="24"/>
          <w:u w:val="single"/>
        </w:rPr>
      </w:pPr>
    </w:p>
    <w:p w14:paraId="40FFC314" w14:textId="77777777" w:rsidR="00C66A19" w:rsidRDefault="00C66A19">
      <w:pPr>
        <w:rPr>
          <w:rFonts w:ascii="Times New Roman" w:hAnsi="Times New Roman" w:cs="Times New Roman"/>
          <w:sz w:val="24"/>
          <w:szCs w:val="24"/>
          <w:u w:val="single"/>
        </w:rPr>
      </w:pPr>
    </w:p>
    <w:p w14:paraId="21431F54" w14:textId="77777777" w:rsidR="00C66A19" w:rsidRDefault="00C66A19">
      <w:pPr>
        <w:rPr>
          <w:rFonts w:ascii="Times New Roman" w:hAnsi="Times New Roman" w:cs="Times New Roman"/>
          <w:sz w:val="24"/>
          <w:szCs w:val="24"/>
          <w:u w:val="single"/>
        </w:rPr>
      </w:pPr>
    </w:p>
    <w:p w14:paraId="057A8826" w14:textId="77777777" w:rsidR="00C66A19" w:rsidRDefault="00C66A19">
      <w:pPr>
        <w:rPr>
          <w:rFonts w:ascii="Times New Roman" w:hAnsi="Times New Roman" w:cs="Times New Roman"/>
          <w:sz w:val="24"/>
          <w:szCs w:val="24"/>
          <w:u w:val="single"/>
        </w:rPr>
      </w:pPr>
    </w:p>
    <w:p w14:paraId="691BC0E9" w14:textId="77777777" w:rsidR="00C66A19" w:rsidRDefault="00C66A19">
      <w:pPr>
        <w:rPr>
          <w:rFonts w:ascii="Times New Roman" w:hAnsi="Times New Roman" w:cs="Times New Roman"/>
          <w:sz w:val="24"/>
          <w:szCs w:val="24"/>
          <w:u w:val="single"/>
        </w:rPr>
      </w:pPr>
    </w:p>
    <w:p w14:paraId="58AABD3B" w14:textId="77777777" w:rsidR="00C66A19" w:rsidRDefault="00C66A19">
      <w:pPr>
        <w:rPr>
          <w:rFonts w:ascii="Times New Roman" w:hAnsi="Times New Roman" w:cs="Times New Roman"/>
          <w:sz w:val="24"/>
          <w:szCs w:val="24"/>
          <w:u w:val="single"/>
        </w:rPr>
      </w:pPr>
    </w:p>
    <w:p w14:paraId="5BB02040" w14:textId="77777777" w:rsidR="00C66A19" w:rsidRDefault="00C66A19">
      <w:pPr>
        <w:rPr>
          <w:rFonts w:ascii="Times New Roman" w:hAnsi="Times New Roman" w:cs="Times New Roman"/>
          <w:sz w:val="24"/>
          <w:szCs w:val="24"/>
          <w:u w:val="single"/>
        </w:rPr>
      </w:pPr>
    </w:p>
    <w:p w14:paraId="2FF14279" w14:textId="77777777" w:rsidR="00C66A19" w:rsidRDefault="00C66A19">
      <w:pPr>
        <w:rPr>
          <w:rFonts w:ascii="Times New Roman" w:hAnsi="Times New Roman" w:cs="Times New Roman"/>
          <w:sz w:val="24"/>
          <w:szCs w:val="24"/>
          <w:u w:val="single"/>
        </w:rPr>
      </w:pPr>
    </w:p>
    <w:p w14:paraId="0AE7520D" w14:textId="77777777" w:rsidR="00C66A19" w:rsidRDefault="00C66A19">
      <w:pPr>
        <w:rPr>
          <w:rFonts w:ascii="Times New Roman" w:hAnsi="Times New Roman" w:cs="Times New Roman"/>
          <w:sz w:val="24"/>
          <w:szCs w:val="24"/>
          <w:u w:val="single"/>
        </w:rPr>
      </w:pPr>
    </w:p>
    <w:p w14:paraId="1ED2C19E" w14:textId="77777777" w:rsidR="00C66A19" w:rsidRDefault="00C66A19">
      <w:pPr>
        <w:rPr>
          <w:rFonts w:ascii="Times New Roman" w:hAnsi="Times New Roman" w:cs="Times New Roman"/>
          <w:sz w:val="24"/>
          <w:szCs w:val="24"/>
          <w:u w:val="single"/>
        </w:rPr>
      </w:pPr>
    </w:p>
    <w:p w14:paraId="2CFCD99C" w14:textId="77777777" w:rsidR="00C66A19" w:rsidRDefault="00C66A19">
      <w:pPr>
        <w:rPr>
          <w:rFonts w:ascii="Times New Roman" w:hAnsi="Times New Roman" w:cs="Times New Roman"/>
          <w:sz w:val="24"/>
          <w:szCs w:val="24"/>
          <w:u w:val="single"/>
        </w:rPr>
      </w:pPr>
    </w:p>
    <w:p w14:paraId="099EB53E" w14:textId="77777777" w:rsidR="00A512E5" w:rsidRDefault="00A512E5">
      <w:pPr>
        <w:rPr>
          <w:rFonts w:ascii="Times New Roman" w:hAnsi="Times New Roman" w:cs="Times New Roman"/>
          <w:sz w:val="24"/>
          <w:szCs w:val="24"/>
          <w:u w:val="single"/>
        </w:rPr>
      </w:pPr>
    </w:p>
    <w:p w14:paraId="3D92D681" w14:textId="2F346F4D" w:rsidR="00226054" w:rsidRDefault="002F6AC5">
      <w:pPr>
        <w:rPr>
          <w:rFonts w:ascii="Times New Roman" w:hAnsi="Times New Roman" w:cs="Times New Roman"/>
          <w:sz w:val="24"/>
          <w:szCs w:val="24"/>
          <w:u w:val="single"/>
        </w:rPr>
      </w:pPr>
      <w:r w:rsidRPr="00C91A16">
        <w:rPr>
          <w:rFonts w:ascii="Times New Roman" w:hAnsi="Times New Roman" w:cs="Times New Roman"/>
          <w:sz w:val="24"/>
          <w:szCs w:val="24"/>
          <w:u w:val="single"/>
        </w:rPr>
        <w:lastRenderedPageBreak/>
        <w:t>Chapter 3</w:t>
      </w:r>
      <w:r w:rsidR="007613D5" w:rsidRPr="00C91A16">
        <w:rPr>
          <w:rFonts w:ascii="Times New Roman" w:hAnsi="Times New Roman" w:cs="Times New Roman"/>
          <w:sz w:val="24"/>
          <w:szCs w:val="24"/>
          <w:u w:val="single"/>
        </w:rPr>
        <w:t xml:space="preserve"> </w:t>
      </w:r>
      <w:r w:rsidR="00C91A16" w:rsidRPr="00C91A16">
        <w:rPr>
          <w:rFonts w:ascii="Times New Roman" w:hAnsi="Times New Roman" w:cs="Times New Roman"/>
          <w:sz w:val="24"/>
          <w:szCs w:val="24"/>
          <w:u w:val="single"/>
        </w:rPr>
        <w:t>-</w:t>
      </w:r>
      <w:r w:rsidR="00C91A16">
        <w:rPr>
          <w:rFonts w:ascii="Times New Roman" w:hAnsi="Times New Roman" w:cs="Times New Roman"/>
          <w:sz w:val="24"/>
          <w:szCs w:val="24"/>
        </w:rPr>
        <w:t xml:space="preserve"> </w:t>
      </w:r>
      <w:r w:rsidR="00226054" w:rsidRPr="0012450B">
        <w:rPr>
          <w:rFonts w:ascii="Times New Roman" w:hAnsi="Times New Roman" w:cs="Times New Roman"/>
          <w:sz w:val="24"/>
          <w:szCs w:val="24"/>
          <w:u w:val="single"/>
        </w:rPr>
        <w:t xml:space="preserve">Heinrich Himmler and Religious Items </w:t>
      </w:r>
    </w:p>
    <w:p w14:paraId="6D9E4CFA" w14:textId="1CE05404" w:rsidR="00FF27E0" w:rsidRPr="000B4837" w:rsidRDefault="00FF27E0" w:rsidP="00FF27E0">
      <w:pPr>
        <w:jc w:val="both"/>
        <w:rPr>
          <w:rFonts w:ascii="Times New Roman" w:hAnsi="Times New Roman" w:cs="Times New Roman"/>
          <w:sz w:val="24"/>
          <w:szCs w:val="24"/>
        </w:rPr>
      </w:pPr>
      <w:r w:rsidRPr="000B4837">
        <w:rPr>
          <w:rFonts w:ascii="Times New Roman" w:hAnsi="Times New Roman" w:cs="Times New Roman"/>
          <w:sz w:val="24"/>
          <w:szCs w:val="24"/>
        </w:rPr>
        <w:t xml:space="preserve">Heinrich Himmler was a key figure in Nazi Germany; </w:t>
      </w:r>
      <w:r>
        <w:rPr>
          <w:rFonts w:ascii="Times New Roman" w:hAnsi="Times New Roman" w:cs="Times New Roman"/>
          <w:sz w:val="24"/>
          <w:szCs w:val="24"/>
        </w:rPr>
        <w:t>h</w:t>
      </w:r>
      <w:r w:rsidRPr="000B4837">
        <w:rPr>
          <w:rFonts w:ascii="Times New Roman" w:hAnsi="Times New Roman" w:cs="Times New Roman"/>
          <w:sz w:val="24"/>
          <w:szCs w:val="24"/>
        </w:rPr>
        <w:t>e joined the German Workers' Party in 1919 and quickly rose through the ranks due to his loyalty to Hitler. Himmler became the head of the SS, a paramilitary group created to protect Hitler. Under his leadership, the SS grew in power and influence. Himmler played a crucial role in carrying out the Holocaust, aiming for a racially pure society by exterminating millions in concentration camps. His ability to justify his cruel actions as part of his vision for racial purity reveals a disturbing side to his personality and beliefs</w:t>
      </w:r>
      <w:r>
        <w:rPr>
          <w:rFonts w:ascii="Times New Roman" w:hAnsi="Times New Roman" w:cs="Times New Roman"/>
          <w:sz w:val="24"/>
          <w:szCs w:val="24"/>
        </w:rPr>
        <w:t xml:space="preserve"> </w:t>
      </w:r>
      <w:r w:rsidRPr="002E6509">
        <w:rPr>
          <w:rFonts w:ascii="Times New Roman" w:hAnsi="Times New Roman" w:cs="Times New Roman"/>
          <w:sz w:val="24"/>
          <w:szCs w:val="24"/>
        </w:rPr>
        <w:t>(Manvell and Fraenkel, 2007</w:t>
      </w:r>
      <w:r>
        <w:rPr>
          <w:rFonts w:ascii="Times New Roman" w:hAnsi="Times New Roman" w:cs="Times New Roman"/>
          <w:sz w:val="24"/>
          <w:szCs w:val="24"/>
        </w:rPr>
        <w:t>, p. 1-10</w:t>
      </w:r>
      <w:r w:rsidRPr="002E6509">
        <w:rPr>
          <w:rFonts w:ascii="Times New Roman" w:hAnsi="Times New Roman" w:cs="Times New Roman"/>
          <w:sz w:val="24"/>
          <w:szCs w:val="24"/>
        </w:rPr>
        <w:t>)</w:t>
      </w:r>
      <w:r>
        <w:rPr>
          <w:rFonts w:ascii="Times New Roman" w:hAnsi="Times New Roman" w:cs="Times New Roman"/>
          <w:sz w:val="24"/>
          <w:szCs w:val="24"/>
        </w:rPr>
        <w:t>.</w:t>
      </w:r>
    </w:p>
    <w:p w14:paraId="6CFBF9EB" w14:textId="77777777" w:rsidR="00FF27E0" w:rsidRDefault="00FF27E0" w:rsidP="00FF27E0">
      <w:pPr>
        <w:jc w:val="both"/>
        <w:rPr>
          <w:rFonts w:ascii="Times New Roman" w:hAnsi="Times New Roman" w:cs="Times New Roman"/>
          <w:sz w:val="24"/>
          <w:szCs w:val="24"/>
          <w:u w:val="single"/>
        </w:rPr>
      </w:pPr>
      <w:r w:rsidRPr="00F4663E">
        <w:rPr>
          <w:rFonts w:ascii="Times New Roman" w:hAnsi="Times New Roman" w:cs="Times New Roman"/>
          <w:sz w:val="24"/>
          <w:szCs w:val="24"/>
          <w:u w:val="single"/>
        </w:rPr>
        <w:t>Himmler’s relationship with Hitler</w:t>
      </w:r>
    </w:p>
    <w:p w14:paraId="19AFAA2E" w14:textId="77777777" w:rsidR="00FF27E0" w:rsidRPr="002E13BE" w:rsidRDefault="00FF27E0" w:rsidP="00FF27E0">
      <w:pPr>
        <w:jc w:val="both"/>
        <w:rPr>
          <w:rFonts w:ascii="Times New Roman" w:hAnsi="Times New Roman" w:cs="Times New Roman"/>
          <w:sz w:val="24"/>
          <w:szCs w:val="24"/>
        </w:rPr>
      </w:pPr>
      <w:r w:rsidRPr="002E13BE">
        <w:rPr>
          <w:rFonts w:ascii="Times New Roman" w:hAnsi="Times New Roman" w:cs="Times New Roman"/>
          <w:sz w:val="24"/>
          <w:szCs w:val="24"/>
        </w:rPr>
        <w:t xml:space="preserve">Himmler </w:t>
      </w:r>
      <w:r>
        <w:rPr>
          <w:rFonts w:ascii="Times New Roman" w:hAnsi="Times New Roman" w:cs="Times New Roman"/>
          <w:sz w:val="24"/>
          <w:szCs w:val="24"/>
        </w:rPr>
        <w:t xml:space="preserve">projected </w:t>
      </w:r>
      <w:r w:rsidRPr="002E13BE">
        <w:rPr>
          <w:rFonts w:ascii="Times New Roman" w:hAnsi="Times New Roman" w:cs="Times New Roman"/>
          <w:sz w:val="24"/>
          <w:szCs w:val="24"/>
        </w:rPr>
        <w:t>unwavering loyalty and ideological alignment within the Na</w:t>
      </w:r>
      <w:r>
        <w:rPr>
          <w:rFonts w:ascii="Times New Roman" w:hAnsi="Times New Roman" w:cs="Times New Roman"/>
          <w:sz w:val="24"/>
          <w:szCs w:val="24"/>
        </w:rPr>
        <w:t>zi Party</w:t>
      </w:r>
      <w:r w:rsidRPr="002E13BE">
        <w:rPr>
          <w:rFonts w:ascii="Times New Roman" w:hAnsi="Times New Roman" w:cs="Times New Roman"/>
          <w:sz w:val="24"/>
          <w:szCs w:val="24"/>
        </w:rPr>
        <w:t xml:space="preserve">. </w:t>
      </w:r>
      <w:r>
        <w:rPr>
          <w:rFonts w:ascii="Times New Roman" w:hAnsi="Times New Roman" w:cs="Times New Roman"/>
          <w:sz w:val="24"/>
          <w:szCs w:val="24"/>
        </w:rPr>
        <w:t>H</w:t>
      </w:r>
      <w:r w:rsidRPr="002E13BE">
        <w:rPr>
          <w:rFonts w:ascii="Times New Roman" w:hAnsi="Times New Roman" w:cs="Times New Roman"/>
          <w:sz w:val="24"/>
          <w:szCs w:val="24"/>
        </w:rPr>
        <w:t>istorian</w:t>
      </w:r>
      <w:r w:rsidRPr="005812BA">
        <w:t xml:space="preserve"> </w:t>
      </w:r>
      <w:r w:rsidRPr="005812BA">
        <w:rPr>
          <w:rFonts w:ascii="Times New Roman" w:hAnsi="Times New Roman" w:cs="Times New Roman"/>
          <w:sz w:val="24"/>
          <w:szCs w:val="24"/>
        </w:rPr>
        <w:t>Peter Longerich highlights Himmler's close personal and political bond with Hitler, grounded in shared beliefs on racial purity, anti-Semitism, and nationalism</w:t>
      </w:r>
      <w:r>
        <w:rPr>
          <w:rFonts w:ascii="Times New Roman" w:hAnsi="Times New Roman" w:cs="Times New Roman"/>
          <w:sz w:val="24"/>
          <w:szCs w:val="24"/>
        </w:rPr>
        <w:t xml:space="preserve"> </w:t>
      </w:r>
      <w:r w:rsidRPr="003F7463">
        <w:rPr>
          <w:rFonts w:ascii="Times New Roman" w:hAnsi="Times New Roman" w:cs="Times New Roman"/>
          <w:sz w:val="24"/>
          <w:szCs w:val="24"/>
        </w:rPr>
        <w:t>(</w:t>
      </w:r>
      <w:proofErr w:type="spellStart"/>
      <w:r w:rsidRPr="003F7463">
        <w:rPr>
          <w:rFonts w:ascii="Times New Roman" w:hAnsi="Times New Roman" w:cs="Times New Roman"/>
          <w:sz w:val="24"/>
          <w:szCs w:val="24"/>
        </w:rPr>
        <w:t>Longerich</w:t>
      </w:r>
      <w:proofErr w:type="spellEnd"/>
      <w:r w:rsidRPr="003F7463">
        <w:rPr>
          <w:rFonts w:ascii="Times New Roman" w:hAnsi="Times New Roman" w:cs="Times New Roman"/>
          <w:sz w:val="24"/>
          <w:szCs w:val="24"/>
        </w:rPr>
        <w:t>, 2011)</w:t>
      </w:r>
      <w:r w:rsidRPr="002E13BE">
        <w:rPr>
          <w:rFonts w:ascii="Times New Roman" w:hAnsi="Times New Roman" w:cs="Times New Roman"/>
          <w:sz w:val="24"/>
          <w:szCs w:val="24"/>
        </w:rPr>
        <w:t>. As</w:t>
      </w:r>
      <w:r>
        <w:rPr>
          <w:rFonts w:ascii="Times New Roman" w:hAnsi="Times New Roman" w:cs="Times New Roman"/>
          <w:sz w:val="24"/>
          <w:szCs w:val="24"/>
        </w:rPr>
        <w:t xml:space="preserve"> </w:t>
      </w:r>
      <w:r w:rsidRPr="002E13BE">
        <w:rPr>
          <w:rFonts w:ascii="Times New Roman" w:hAnsi="Times New Roman" w:cs="Times New Roman"/>
          <w:sz w:val="24"/>
          <w:szCs w:val="24"/>
        </w:rPr>
        <w:t>Hitler consolidated power, he increasingly delegated authority over internal security and racial policy to Himmler, a</w:t>
      </w:r>
      <w:r>
        <w:rPr>
          <w:rFonts w:ascii="Times New Roman" w:hAnsi="Times New Roman" w:cs="Times New Roman"/>
          <w:sz w:val="24"/>
          <w:szCs w:val="24"/>
        </w:rPr>
        <w:t>s</w:t>
      </w:r>
      <w:r w:rsidRPr="002E13BE">
        <w:rPr>
          <w:rFonts w:ascii="Times New Roman" w:hAnsi="Times New Roman" w:cs="Times New Roman"/>
          <w:sz w:val="24"/>
          <w:szCs w:val="24"/>
        </w:rPr>
        <w:t xml:space="preserve"> detailed by Richard J. Evans</w:t>
      </w:r>
      <w:r>
        <w:rPr>
          <w:rFonts w:ascii="Times New Roman" w:hAnsi="Times New Roman" w:cs="Times New Roman"/>
          <w:sz w:val="24"/>
          <w:szCs w:val="24"/>
        </w:rPr>
        <w:t xml:space="preserve"> </w:t>
      </w:r>
      <w:r w:rsidRPr="00973F6D">
        <w:rPr>
          <w:rFonts w:ascii="Times New Roman" w:hAnsi="Times New Roman" w:cs="Times New Roman"/>
          <w:sz w:val="24"/>
          <w:szCs w:val="24"/>
        </w:rPr>
        <w:t>(Evans, 2005)</w:t>
      </w:r>
      <w:r w:rsidRPr="002E13BE">
        <w:rPr>
          <w:rFonts w:ascii="Times New Roman" w:hAnsi="Times New Roman" w:cs="Times New Roman"/>
          <w:sz w:val="24"/>
          <w:szCs w:val="24"/>
        </w:rPr>
        <w:t>. This transfer of responsibility signified not only Hitler’s trust in Himmler but also elevated Himmler to a series of powerful positions within th</w:t>
      </w:r>
      <w:r>
        <w:rPr>
          <w:rFonts w:ascii="Times New Roman" w:hAnsi="Times New Roman" w:cs="Times New Roman"/>
          <w:sz w:val="24"/>
          <w:szCs w:val="24"/>
        </w:rPr>
        <w:t>e</w:t>
      </w:r>
      <w:r w:rsidRPr="002E13BE">
        <w:rPr>
          <w:rFonts w:ascii="Times New Roman" w:hAnsi="Times New Roman" w:cs="Times New Roman"/>
          <w:sz w:val="24"/>
          <w:szCs w:val="24"/>
        </w:rPr>
        <w:t xml:space="preserve"> regime.</w:t>
      </w:r>
    </w:p>
    <w:p w14:paraId="0320594B" w14:textId="77777777" w:rsidR="00FF27E0" w:rsidRPr="002E13BE" w:rsidRDefault="00FF27E0" w:rsidP="00FF27E0">
      <w:pPr>
        <w:jc w:val="both"/>
        <w:rPr>
          <w:rFonts w:ascii="Times New Roman" w:hAnsi="Times New Roman" w:cs="Times New Roman"/>
          <w:sz w:val="24"/>
          <w:szCs w:val="24"/>
        </w:rPr>
      </w:pPr>
      <w:r>
        <w:rPr>
          <w:rFonts w:ascii="Times New Roman" w:hAnsi="Times New Roman" w:cs="Times New Roman"/>
          <w:sz w:val="24"/>
          <w:szCs w:val="24"/>
        </w:rPr>
        <w:t xml:space="preserve">The depths of </w:t>
      </w:r>
      <w:r w:rsidRPr="00274BE3">
        <w:rPr>
          <w:rFonts w:ascii="Times New Roman" w:hAnsi="Times New Roman" w:cs="Times New Roman"/>
          <w:sz w:val="24"/>
          <w:szCs w:val="24"/>
        </w:rPr>
        <w:t>Hitler’s trust in Himmler and his role in advancing Nazi ideology through symbolic artefacts</w:t>
      </w:r>
      <w:r>
        <w:rPr>
          <w:rFonts w:ascii="Times New Roman" w:hAnsi="Times New Roman" w:cs="Times New Roman"/>
          <w:sz w:val="24"/>
          <w:szCs w:val="24"/>
        </w:rPr>
        <w:t xml:space="preserve"> are what capture my interest</w:t>
      </w:r>
      <w:r w:rsidRPr="002E13BE">
        <w:rPr>
          <w:rFonts w:ascii="Times New Roman" w:hAnsi="Times New Roman" w:cs="Times New Roman"/>
          <w:sz w:val="24"/>
          <w:szCs w:val="24"/>
        </w:rPr>
        <w:t xml:space="preserve">. </w:t>
      </w:r>
      <w:r>
        <w:rPr>
          <w:rFonts w:ascii="Times New Roman" w:hAnsi="Times New Roman" w:cs="Times New Roman"/>
          <w:sz w:val="24"/>
          <w:szCs w:val="24"/>
        </w:rPr>
        <w:t xml:space="preserve">Beyond </w:t>
      </w:r>
      <w:r w:rsidRPr="002E13BE">
        <w:rPr>
          <w:rFonts w:ascii="Times New Roman" w:hAnsi="Times New Roman" w:cs="Times New Roman"/>
          <w:sz w:val="24"/>
          <w:szCs w:val="24"/>
        </w:rPr>
        <w:t>acquiring such objects</w:t>
      </w:r>
      <w:r>
        <w:rPr>
          <w:rFonts w:ascii="Times New Roman" w:hAnsi="Times New Roman" w:cs="Times New Roman"/>
          <w:sz w:val="24"/>
          <w:szCs w:val="24"/>
        </w:rPr>
        <w:t>, Himmler</w:t>
      </w:r>
      <w:r w:rsidRPr="002E13BE">
        <w:rPr>
          <w:rFonts w:ascii="Times New Roman" w:hAnsi="Times New Roman" w:cs="Times New Roman"/>
          <w:sz w:val="24"/>
          <w:szCs w:val="24"/>
        </w:rPr>
        <w:t xml:space="preserve"> played a central role in formulating the propaganda that </w:t>
      </w:r>
      <w:r>
        <w:rPr>
          <w:rFonts w:ascii="Times New Roman" w:hAnsi="Times New Roman" w:cs="Times New Roman"/>
          <w:sz w:val="24"/>
          <w:szCs w:val="24"/>
        </w:rPr>
        <w:t>legitimised</w:t>
      </w:r>
      <w:r w:rsidRPr="002E13BE">
        <w:rPr>
          <w:rFonts w:ascii="Times New Roman" w:hAnsi="Times New Roman" w:cs="Times New Roman"/>
          <w:sz w:val="24"/>
          <w:szCs w:val="24"/>
        </w:rPr>
        <w:t xml:space="preserve"> and disseminated Nazi cultural and racial ideology. Evidence from both primary and secondary sources indicates that Himmler orchestrated his relationship with Hitler to strengthen his position within the party. As this relationship deepened, so too did Himmler's influence</w:t>
      </w:r>
      <w:r>
        <w:rPr>
          <w:rFonts w:ascii="Times New Roman" w:hAnsi="Times New Roman" w:cs="Times New Roman"/>
          <w:sz w:val="24"/>
          <w:szCs w:val="24"/>
        </w:rPr>
        <w:t xml:space="preserve">, </w:t>
      </w:r>
      <w:r w:rsidRPr="002E13BE">
        <w:rPr>
          <w:rFonts w:ascii="Times New Roman" w:hAnsi="Times New Roman" w:cs="Times New Roman"/>
          <w:sz w:val="24"/>
          <w:szCs w:val="24"/>
        </w:rPr>
        <w:t>both within the party hierarchy and over Hitler himself. H</w:t>
      </w:r>
      <w:r>
        <w:rPr>
          <w:rFonts w:ascii="Times New Roman" w:hAnsi="Times New Roman" w:cs="Times New Roman"/>
          <w:sz w:val="24"/>
          <w:szCs w:val="24"/>
        </w:rPr>
        <w:t>e</w:t>
      </w:r>
      <w:r w:rsidRPr="002E13BE">
        <w:rPr>
          <w:rFonts w:ascii="Times New Roman" w:hAnsi="Times New Roman" w:cs="Times New Roman"/>
          <w:sz w:val="24"/>
          <w:szCs w:val="24"/>
        </w:rPr>
        <w:t xml:space="preserve"> outmanoeuvred rivals by consistently </w:t>
      </w:r>
      <w:r w:rsidRPr="00F85D33">
        <w:rPr>
          <w:rFonts w:ascii="Times New Roman" w:hAnsi="Times New Roman" w:cs="Times New Roman"/>
          <w:sz w:val="24"/>
          <w:szCs w:val="24"/>
        </w:rPr>
        <w:t>aligning with Hitler’s symbolic ideals</w:t>
      </w:r>
      <w:r>
        <w:rPr>
          <w:rFonts w:ascii="Times New Roman" w:hAnsi="Times New Roman" w:cs="Times New Roman"/>
          <w:sz w:val="24"/>
          <w:szCs w:val="24"/>
        </w:rPr>
        <w:t xml:space="preserve">, </w:t>
      </w:r>
      <w:r w:rsidRPr="002E13BE">
        <w:rPr>
          <w:rFonts w:ascii="Times New Roman" w:hAnsi="Times New Roman" w:cs="Times New Roman"/>
          <w:sz w:val="24"/>
          <w:szCs w:val="24"/>
        </w:rPr>
        <w:t>a dynamic explored by Joachim Fest</w:t>
      </w:r>
      <w:r>
        <w:rPr>
          <w:rFonts w:ascii="Times New Roman" w:hAnsi="Times New Roman" w:cs="Times New Roman"/>
          <w:sz w:val="24"/>
          <w:szCs w:val="24"/>
        </w:rPr>
        <w:t xml:space="preserve"> </w:t>
      </w:r>
      <w:r w:rsidRPr="00D665DB">
        <w:rPr>
          <w:rFonts w:ascii="Times New Roman" w:hAnsi="Times New Roman" w:cs="Times New Roman"/>
          <w:sz w:val="24"/>
          <w:szCs w:val="24"/>
        </w:rPr>
        <w:t>(Fest, 2011)</w:t>
      </w:r>
      <w:r w:rsidRPr="002E13BE">
        <w:rPr>
          <w:rFonts w:ascii="Times New Roman" w:hAnsi="Times New Roman" w:cs="Times New Roman"/>
          <w:sz w:val="24"/>
          <w:szCs w:val="24"/>
        </w:rPr>
        <w:t>.</w:t>
      </w:r>
      <w:r>
        <w:rPr>
          <w:rFonts w:ascii="Times New Roman" w:hAnsi="Times New Roman" w:cs="Times New Roman"/>
          <w:sz w:val="24"/>
          <w:szCs w:val="24"/>
        </w:rPr>
        <w:t xml:space="preserve"> However, a</w:t>
      </w:r>
      <w:r w:rsidRPr="002E13BE">
        <w:rPr>
          <w:rFonts w:ascii="Times New Roman" w:hAnsi="Times New Roman" w:cs="Times New Roman"/>
          <w:sz w:val="24"/>
          <w:szCs w:val="24"/>
        </w:rPr>
        <w:t xml:space="preserve">s the war progressed and the fortunes of the regime declined, Himmler increasingly </w:t>
      </w:r>
      <w:r>
        <w:rPr>
          <w:rFonts w:ascii="Times New Roman" w:hAnsi="Times New Roman" w:cs="Times New Roman"/>
          <w:sz w:val="24"/>
          <w:szCs w:val="24"/>
        </w:rPr>
        <w:t>prioritised</w:t>
      </w:r>
      <w:r w:rsidRPr="002E13BE">
        <w:rPr>
          <w:rFonts w:ascii="Times New Roman" w:hAnsi="Times New Roman" w:cs="Times New Roman"/>
          <w:sz w:val="24"/>
          <w:szCs w:val="24"/>
        </w:rPr>
        <w:t xml:space="preserve"> his survival ove</w:t>
      </w:r>
      <w:r>
        <w:rPr>
          <w:rFonts w:ascii="Times New Roman" w:hAnsi="Times New Roman" w:cs="Times New Roman"/>
          <w:sz w:val="24"/>
          <w:szCs w:val="24"/>
        </w:rPr>
        <w:t>r</w:t>
      </w:r>
      <w:r w:rsidRPr="002E13BE">
        <w:rPr>
          <w:rFonts w:ascii="Times New Roman" w:hAnsi="Times New Roman" w:cs="Times New Roman"/>
          <w:sz w:val="24"/>
          <w:szCs w:val="24"/>
        </w:rPr>
        <w:t xml:space="preserve"> loyalty to Hitler</w:t>
      </w:r>
      <w:r>
        <w:rPr>
          <w:rFonts w:ascii="Times New Roman" w:hAnsi="Times New Roman" w:cs="Times New Roman"/>
          <w:sz w:val="24"/>
          <w:szCs w:val="24"/>
        </w:rPr>
        <w:t xml:space="preserve">, </w:t>
      </w:r>
      <w:r w:rsidRPr="00DB5E59">
        <w:rPr>
          <w:rFonts w:ascii="Times New Roman" w:hAnsi="Times New Roman" w:cs="Times New Roman"/>
          <w:sz w:val="24"/>
          <w:szCs w:val="24"/>
        </w:rPr>
        <w:t xml:space="preserve">a transition </w:t>
      </w:r>
      <w:r>
        <w:rPr>
          <w:rFonts w:ascii="Times New Roman" w:hAnsi="Times New Roman" w:cs="Times New Roman"/>
          <w:sz w:val="24"/>
          <w:szCs w:val="24"/>
        </w:rPr>
        <w:t>analysed</w:t>
      </w:r>
      <w:r w:rsidRPr="00DB5E59">
        <w:rPr>
          <w:rFonts w:ascii="Times New Roman" w:hAnsi="Times New Roman" w:cs="Times New Roman"/>
          <w:sz w:val="24"/>
          <w:szCs w:val="24"/>
        </w:rPr>
        <w:t xml:space="preserve"> by </w:t>
      </w:r>
      <w:proofErr w:type="spellStart"/>
      <w:r w:rsidRPr="00DB5E59">
        <w:rPr>
          <w:rFonts w:ascii="Times New Roman" w:hAnsi="Times New Roman" w:cs="Times New Roman"/>
          <w:sz w:val="24"/>
          <w:szCs w:val="24"/>
        </w:rPr>
        <w:t>Longerich</w:t>
      </w:r>
      <w:proofErr w:type="spellEnd"/>
      <w:r w:rsidRPr="002E13BE">
        <w:rPr>
          <w:rFonts w:ascii="Times New Roman" w:hAnsi="Times New Roman" w:cs="Times New Roman"/>
          <w:sz w:val="24"/>
          <w:szCs w:val="24"/>
        </w:rPr>
        <w:t>.</w:t>
      </w:r>
    </w:p>
    <w:p w14:paraId="0B0E36AA" w14:textId="77777777" w:rsidR="00FF27E0" w:rsidRDefault="00FF27E0" w:rsidP="00FF27E0">
      <w:pPr>
        <w:jc w:val="both"/>
        <w:rPr>
          <w:rFonts w:ascii="Times New Roman" w:hAnsi="Times New Roman" w:cs="Times New Roman"/>
          <w:sz w:val="24"/>
          <w:szCs w:val="24"/>
          <w:u w:val="single"/>
        </w:rPr>
      </w:pPr>
      <w:r w:rsidRPr="00F55C7F">
        <w:rPr>
          <w:rFonts w:ascii="Times New Roman" w:hAnsi="Times New Roman" w:cs="Times New Roman"/>
          <w:sz w:val="24"/>
          <w:szCs w:val="24"/>
          <w:u w:val="single"/>
        </w:rPr>
        <w:t xml:space="preserve">The </w:t>
      </w:r>
      <w:r>
        <w:rPr>
          <w:rFonts w:ascii="Times New Roman" w:hAnsi="Times New Roman" w:cs="Times New Roman"/>
          <w:sz w:val="24"/>
          <w:szCs w:val="24"/>
          <w:u w:val="single"/>
        </w:rPr>
        <w:t>Spear</w:t>
      </w:r>
      <w:r w:rsidRPr="00F55C7F">
        <w:rPr>
          <w:rFonts w:ascii="Times New Roman" w:hAnsi="Times New Roman" w:cs="Times New Roman"/>
          <w:sz w:val="24"/>
          <w:szCs w:val="24"/>
          <w:u w:val="single"/>
        </w:rPr>
        <w:t xml:space="preserve"> of Destiny</w:t>
      </w:r>
    </w:p>
    <w:p w14:paraId="294740E1" w14:textId="7518D7F2" w:rsidR="00A40F7E" w:rsidRDefault="00733548" w:rsidP="00FF27E0">
      <w:pPr>
        <w:jc w:val="both"/>
        <w:rPr>
          <w:rFonts w:ascii="Times New Roman" w:hAnsi="Times New Roman" w:cs="Times New Roman"/>
          <w:sz w:val="24"/>
          <w:szCs w:val="24"/>
          <w:u w:val="single"/>
        </w:rPr>
      </w:pPr>
      <w:r>
        <w:rPr>
          <w:rFonts w:ascii="Times New Roman" w:hAnsi="Times New Roman" w:cs="Times New Roman"/>
          <w:noProof/>
          <w:sz w:val="24"/>
          <w:szCs w:val="24"/>
          <w:u w:val="single"/>
        </w:rPr>
        <w:drawing>
          <wp:anchor distT="0" distB="0" distL="114300" distR="114300" simplePos="0" relativeHeight="251678720" behindDoc="0" locked="0" layoutInCell="1" allowOverlap="1" wp14:anchorId="31839D44" wp14:editId="1E3EE42E">
            <wp:simplePos x="0" y="0"/>
            <wp:positionH relativeFrom="column">
              <wp:posOffset>1105382</wp:posOffset>
            </wp:positionH>
            <wp:positionV relativeFrom="paragraph">
              <wp:posOffset>146782</wp:posOffset>
            </wp:positionV>
            <wp:extent cx="1652270" cy="1926590"/>
            <wp:effectExtent l="0" t="0" r="5080" b="0"/>
            <wp:wrapSquare wrapText="bothSides"/>
            <wp:docPr id="10543055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52270" cy="1926590"/>
                    </a:xfrm>
                    <a:prstGeom prst="rect">
                      <a:avLst/>
                    </a:prstGeom>
                    <a:noFill/>
                  </pic:spPr>
                </pic:pic>
              </a:graphicData>
            </a:graphic>
          </wp:anchor>
        </w:drawing>
      </w:r>
    </w:p>
    <w:p w14:paraId="2543E947" w14:textId="2E673B33" w:rsidR="00A40F7E" w:rsidRDefault="00A40F7E" w:rsidP="00FF27E0">
      <w:pPr>
        <w:jc w:val="both"/>
        <w:rPr>
          <w:rFonts w:ascii="Times New Roman" w:hAnsi="Times New Roman" w:cs="Times New Roman"/>
          <w:sz w:val="24"/>
          <w:szCs w:val="24"/>
          <w:u w:val="single"/>
        </w:rPr>
      </w:pPr>
    </w:p>
    <w:p w14:paraId="2B3F1647" w14:textId="552167F5" w:rsidR="00A40F7E" w:rsidRDefault="00877269" w:rsidP="00FF27E0">
      <w:pPr>
        <w:jc w:val="both"/>
        <w:rPr>
          <w:rFonts w:ascii="Times New Roman" w:hAnsi="Times New Roman" w:cs="Times New Roman"/>
          <w:sz w:val="24"/>
          <w:szCs w:val="24"/>
          <w:u w:val="single"/>
        </w:rPr>
      </w:pPr>
      <w:r>
        <w:rPr>
          <w:noProof/>
        </w:rPr>
        <mc:AlternateContent>
          <mc:Choice Requires="wps">
            <w:drawing>
              <wp:anchor distT="0" distB="0" distL="114300" distR="114300" simplePos="0" relativeHeight="251680768" behindDoc="0" locked="0" layoutInCell="1" allowOverlap="1" wp14:anchorId="757EB19B" wp14:editId="18DB0942">
                <wp:simplePos x="0" y="0"/>
                <wp:positionH relativeFrom="column">
                  <wp:posOffset>2933065</wp:posOffset>
                </wp:positionH>
                <wp:positionV relativeFrom="paragraph">
                  <wp:posOffset>4445</wp:posOffset>
                </wp:positionV>
                <wp:extent cx="2667635" cy="1110615"/>
                <wp:effectExtent l="0" t="0" r="0" b="0"/>
                <wp:wrapSquare wrapText="bothSides"/>
                <wp:docPr id="1048043952" name="Text Box 1"/>
                <wp:cNvGraphicFramePr/>
                <a:graphic xmlns:a="http://schemas.openxmlformats.org/drawingml/2006/main">
                  <a:graphicData uri="http://schemas.microsoft.com/office/word/2010/wordprocessingShape">
                    <wps:wsp>
                      <wps:cNvSpPr txBox="1"/>
                      <wps:spPr>
                        <a:xfrm>
                          <a:off x="0" y="0"/>
                          <a:ext cx="2667635" cy="1110615"/>
                        </a:xfrm>
                        <a:prstGeom prst="rect">
                          <a:avLst/>
                        </a:prstGeom>
                        <a:solidFill>
                          <a:prstClr val="white"/>
                        </a:solidFill>
                        <a:ln>
                          <a:noFill/>
                        </a:ln>
                      </wps:spPr>
                      <wps:txbx>
                        <w:txbxContent>
                          <w:p w14:paraId="2EEC0F13" w14:textId="3DD7BA40" w:rsidR="00733548" w:rsidRPr="00877269" w:rsidRDefault="00733548" w:rsidP="00733548">
                            <w:pPr>
                              <w:pStyle w:val="Caption"/>
                              <w:rPr>
                                <w:rFonts w:ascii="Times New Roman" w:hAnsi="Times New Roman" w:cs="Times New Roman"/>
                                <w:color w:val="auto"/>
                                <w:sz w:val="24"/>
                                <w:szCs w:val="24"/>
                              </w:rPr>
                            </w:pPr>
                            <w:r w:rsidRPr="00877269">
                              <w:rPr>
                                <w:rFonts w:ascii="Times New Roman" w:hAnsi="Times New Roman" w:cs="Times New Roman"/>
                                <w:color w:val="auto"/>
                                <w:sz w:val="24"/>
                                <w:szCs w:val="24"/>
                              </w:rPr>
                              <w:t>Image left: The Spear of Destiny</w:t>
                            </w:r>
                            <w:r w:rsidR="008530E0">
                              <w:rPr>
                                <w:rFonts w:ascii="Times New Roman" w:hAnsi="Times New Roman" w:cs="Times New Roman"/>
                                <w:color w:val="auto"/>
                                <w:sz w:val="24"/>
                                <w:szCs w:val="24"/>
                              </w:rPr>
                              <w:t>.</w:t>
                            </w:r>
                          </w:p>
                          <w:p w14:paraId="44DEDC1C" w14:textId="4C41BD34" w:rsidR="00877269" w:rsidRPr="00877269" w:rsidRDefault="00877269" w:rsidP="00877269">
                            <w:pPr>
                              <w:rPr>
                                <w:rFonts w:ascii="Times New Roman" w:hAnsi="Times New Roman" w:cs="Times New Roman"/>
                                <w:sz w:val="24"/>
                                <w:szCs w:val="24"/>
                              </w:rPr>
                            </w:pPr>
                            <w:r w:rsidRPr="00877269">
                              <w:rPr>
                                <w:rFonts w:ascii="Times New Roman" w:hAnsi="Times New Roman" w:cs="Times New Roman"/>
                                <w:sz w:val="24"/>
                                <w:szCs w:val="24"/>
                              </w:rPr>
                              <w:t xml:space="preserve">Edsel, R.M. (2006). </w:t>
                            </w:r>
                            <w:r w:rsidRPr="00877269">
                              <w:rPr>
                                <w:rFonts w:ascii="Times New Roman" w:hAnsi="Times New Roman" w:cs="Times New Roman"/>
                                <w:i/>
                                <w:iCs/>
                                <w:sz w:val="24"/>
                                <w:szCs w:val="24"/>
                              </w:rPr>
                              <w:t>Rescuing Da Vinci: Hitler and the Nazis Stole Europe’s Great Art: America and Her Allies Recovered It</w:t>
                            </w:r>
                            <w:r w:rsidRPr="00877269">
                              <w:rPr>
                                <w:rFonts w:ascii="Times New Roman" w:hAnsi="Times New Roman" w:cs="Times New Roman"/>
                                <w:sz w:val="24"/>
                                <w:szCs w:val="24"/>
                              </w:rPr>
                              <w:t>. Dallas: Laurel Pub.</w:t>
                            </w:r>
                          </w:p>
                          <w:p w14:paraId="42BB1A22" w14:textId="77777777" w:rsidR="00877269" w:rsidRPr="00877269" w:rsidRDefault="00877269" w:rsidP="0087726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EB19B" id="_x0000_s1030" type="#_x0000_t202" style="position:absolute;left:0;text-align:left;margin-left:230.95pt;margin-top:.35pt;width:210.05pt;height:87.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" stroked="f">
                <v:textbox inset="0,0,0,0">
                  <w:txbxContent>
                    <w:p w14:paraId="2EEC0F13" w14:textId="3DD7BA40" w:rsidR="00733548" w:rsidRPr="00877269" w:rsidRDefault="00733548" w:rsidP="00733548">
                      <w:pPr>
                        <w:pStyle w:val="Caption"/>
                        <w:rPr>
                          <w:rFonts w:ascii="Times New Roman" w:hAnsi="Times New Roman" w:cs="Times New Roman"/>
                          <w:color w:val="auto"/>
                          <w:sz w:val="24"/>
                          <w:szCs w:val="24"/>
                        </w:rPr>
                      </w:pPr>
                      <w:r w:rsidRPr="00877269">
                        <w:rPr>
                          <w:rFonts w:ascii="Times New Roman" w:hAnsi="Times New Roman" w:cs="Times New Roman"/>
                          <w:color w:val="auto"/>
                          <w:sz w:val="24"/>
                          <w:szCs w:val="24"/>
                        </w:rPr>
                        <w:t>Image left: The Spear of Destiny</w:t>
                      </w:r>
                      <w:r w:rsidR="008530E0">
                        <w:rPr>
                          <w:rFonts w:ascii="Times New Roman" w:hAnsi="Times New Roman" w:cs="Times New Roman"/>
                          <w:color w:val="auto"/>
                          <w:sz w:val="24"/>
                          <w:szCs w:val="24"/>
                        </w:rPr>
                        <w:t>.</w:t>
                      </w:r>
                    </w:p>
                    <w:p w14:paraId="44DEDC1C" w14:textId="4C41BD34" w:rsidR="00877269" w:rsidRPr="00877269" w:rsidRDefault="00877269" w:rsidP="00877269">
                      <w:pPr>
                        <w:rPr>
                          <w:rFonts w:ascii="Times New Roman" w:hAnsi="Times New Roman" w:cs="Times New Roman"/>
                          <w:sz w:val="24"/>
                          <w:szCs w:val="24"/>
                        </w:rPr>
                      </w:pPr>
                      <w:r w:rsidRPr="00877269">
                        <w:rPr>
                          <w:rFonts w:ascii="Times New Roman" w:hAnsi="Times New Roman" w:cs="Times New Roman"/>
                          <w:sz w:val="24"/>
                          <w:szCs w:val="24"/>
                        </w:rPr>
                        <w:t xml:space="preserve">Edsel, R.M. (2006). </w:t>
                      </w:r>
                      <w:r w:rsidRPr="00877269">
                        <w:rPr>
                          <w:rFonts w:ascii="Times New Roman" w:hAnsi="Times New Roman" w:cs="Times New Roman"/>
                          <w:i/>
                          <w:iCs/>
                          <w:sz w:val="24"/>
                          <w:szCs w:val="24"/>
                        </w:rPr>
                        <w:t>Rescuing Da Vinci: Hitler and the Nazis Stole Europe’s Great Art: America and Her Allies Recovered It</w:t>
                      </w:r>
                      <w:r w:rsidRPr="00877269">
                        <w:rPr>
                          <w:rFonts w:ascii="Times New Roman" w:hAnsi="Times New Roman" w:cs="Times New Roman"/>
                          <w:sz w:val="24"/>
                          <w:szCs w:val="24"/>
                        </w:rPr>
                        <w:t>. Dallas: Laurel Pub.</w:t>
                      </w:r>
                    </w:p>
                    <w:p w14:paraId="42BB1A22" w14:textId="77777777" w:rsidR="00877269" w:rsidRPr="00877269" w:rsidRDefault="00877269" w:rsidP="00877269"/>
                  </w:txbxContent>
                </v:textbox>
                <w10:wrap type="square"/>
              </v:shape>
            </w:pict>
          </mc:Fallback>
        </mc:AlternateContent>
      </w:r>
    </w:p>
    <w:p w14:paraId="5BDA62E2" w14:textId="6E7C8066" w:rsidR="00A40F7E" w:rsidRDefault="00A40F7E" w:rsidP="00FF27E0">
      <w:pPr>
        <w:jc w:val="both"/>
        <w:rPr>
          <w:rFonts w:ascii="Times New Roman" w:hAnsi="Times New Roman" w:cs="Times New Roman"/>
          <w:sz w:val="24"/>
          <w:szCs w:val="24"/>
          <w:u w:val="single"/>
        </w:rPr>
      </w:pPr>
    </w:p>
    <w:p w14:paraId="6088460E" w14:textId="77777777" w:rsidR="00A21036" w:rsidRPr="00F55C7F" w:rsidRDefault="00A21036" w:rsidP="00FF27E0">
      <w:pPr>
        <w:jc w:val="both"/>
        <w:rPr>
          <w:rFonts w:ascii="Times New Roman" w:hAnsi="Times New Roman" w:cs="Times New Roman"/>
          <w:sz w:val="24"/>
          <w:szCs w:val="24"/>
          <w:u w:val="single"/>
        </w:rPr>
      </w:pPr>
    </w:p>
    <w:p w14:paraId="33AB9712" w14:textId="1312635F" w:rsidR="00733548" w:rsidRDefault="00733548" w:rsidP="00FF27E0">
      <w:pPr>
        <w:jc w:val="both"/>
        <w:rPr>
          <w:rFonts w:ascii="Times New Roman" w:hAnsi="Times New Roman" w:cs="Times New Roman"/>
          <w:sz w:val="24"/>
          <w:szCs w:val="24"/>
        </w:rPr>
      </w:pPr>
    </w:p>
    <w:p w14:paraId="25062535" w14:textId="10B09F9A" w:rsidR="00733548" w:rsidRDefault="00733548" w:rsidP="00FF27E0">
      <w:pPr>
        <w:jc w:val="both"/>
        <w:rPr>
          <w:rFonts w:ascii="Times New Roman" w:hAnsi="Times New Roman" w:cs="Times New Roman"/>
          <w:sz w:val="24"/>
          <w:szCs w:val="24"/>
        </w:rPr>
      </w:pPr>
    </w:p>
    <w:p w14:paraId="3DCD376D" w14:textId="3C051FC3" w:rsidR="00733548" w:rsidRDefault="00733548" w:rsidP="00FF27E0">
      <w:pPr>
        <w:jc w:val="both"/>
        <w:rPr>
          <w:rFonts w:ascii="Times New Roman" w:hAnsi="Times New Roman" w:cs="Times New Roman"/>
          <w:sz w:val="24"/>
          <w:szCs w:val="24"/>
        </w:rPr>
      </w:pPr>
    </w:p>
    <w:p w14:paraId="0BB38449" w14:textId="17330AAF" w:rsidR="003F2E2E" w:rsidRPr="003F2E2E" w:rsidRDefault="003F2E2E" w:rsidP="00FF27E0">
      <w:pPr>
        <w:jc w:val="both"/>
        <w:rPr>
          <w:rFonts w:ascii="Times New Roman" w:hAnsi="Times New Roman" w:cs="Times New Roman"/>
          <w:sz w:val="24"/>
          <w:szCs w:val="24"/>
        </w:rPr>
      </w:pPr>
      <w:r w:rsidRPr="003F2E2E">
        <w:rPr>
          <w:rFonts w:ascii="Times New Roman" w:hAnsi="Times New Roman" w:cs="Times New Roman"/>
          <w:sz w:val="24"/>
          <w:szCs w:val="24"/>
        </w:rPr>
        <w:t>On Hitler’s orders, Himmler led the SS in seizing the Spear of Destiny from Vienna’s Hofburg Palace (Roland, 2019, p. 111). The relic, long linked to emperors such as Charlemagne and Otto I, symbolised divine kingship and German imperial continuity (Roland, 2019, p. 49–50).</w:t>
      </w:r>
      <w:r>
        <w:rPr>
          <w:rFonts w:ascii="Times New Roman" w:hAnsi="Times New Roman" w:cs="Times New Roman"/>
          <w:sz w:val="24"/>
          <w:szCs w:val="24"/>
        </w:rPr>
        <w:t xml:space="preserve"> See </w:t>
      </w:r>
      <w:r w:rsidR="00E55A4B">
        <w:rPr>
          <w:rFonts w:ascii="Times New Roman" w:hAnsi="Times New Roman" w:cs="Times New Roman"/>
          <w:sz w:val="24"/>
          <w:szCs w:val="24"/>
        </w:rPr>
        <w:t>Appendix A for item description.</w:t>
      </w:r>
      <w:r w:rsidRPr="003F2E2E">
        <w:rPr>
          <w:rFonts w:ascii="Times New Roman" w:hAnsi="Times New Roman" w:cs="Times New Roman"/>
          <w:sz w:val="24"/>
          <w:szCs w:val="24"/>
        </w:rPr>
        <w:t xml:space="preserve"> Recovering it advanced Hitler’s symbolic goals while </w:t>
      </w:r>
      <w:r w:rsidRPr="003F2E2E">
        <w:rPr>
          <w:rFonts w:ascii="Times New Roman" w:hAnsi="Times New Roman" w:cs="Times New Roman"/>
          <w:sz w:val="24"/>
          <w:szCs w:val="24"/>
        </w:rPr>
        <w:lastRenderedPageBreak/>
        <w:t>strengthening Himmler’s bond with him and his role as custodian of the regime’s cultural narrative.</w:t>
      </w:r>
    </w:p>
    <w:p w14:paraId="1A40D31A" w14:textId="2540F529" w:rsidR="00FF27E0" w:rsidRDefault="00FF27E0" w:rsidP="00FF27E0">
      <w:pPr>
        <w:jc w:val="both"/>
        <w:rPr>
          <w:rFonts w:ascii="Times New Roman" w:hAnsi="Times New Roman" w:cs="Times New Roman"/>
          <w:sz w:val="24"/>
          <w:szCs w:val="24"/>
          <w:u w:val="single"/>
        </w:rPr>
      </w:pPr>
      <w:r w:rsidRPr="00F55C7F">
        <w:rPr>
          <w:rFonts w:ascii="Times New Roman" w:hAnsi="Times New Roman" w:cs="Times New Roman"/>
          <w:sz w:val="24"/>
          <w:szCs w:val="24"/>
          <w:u w:val="single"/>
        </w:rPr>
        <w:t xml:space="preserve">Nürnberg and the </w:t>
      </w:r>
      <w:r w:rsidRPr="0095676F">
        <w:rPr>
          <w:rFonts w:ascii="Times New Roman" w:hAnsi="Times New Roman" w:cs="Times New Roman"/>
          <w:i/>
          <w:iCs/>
          <w:sz w:val="24"/>
          <w:szCs w:val="24"/>
          <w:u w:val="single"/>
        </w:rPr>
        <w:t>High Altar of Saint Mary</w:t>
      </w:r>
    </w:p>
    <w:p w14:paraId="7B57C131" w14:textId="4F5E23DD" w:rsidR="00F551FF" w:rsidRDefault="000D47C7" w:rsidP="00FF27E0">
      <w:pPr>
        <w:jc w:val="both"/>
        <w:rPr>
          <w:rFonts w:ascii="Times New Roman" w:hAnsi="Times New Roman" w:cs="Times New Roman"/>
          <w:sz w:val="24"/>
          <w:szCs w:val="24"/>
          <w:u w:val="single"/>
        </w:rPr>
      </w:pPr>
      <w:r>
        <w:rPr>
          <w:noProof/>
        </w:rPr>
        <mc:AlternateContent>
          <mc:Choice Requires="wps">
            <w:drawing>
              <wp:anchor distT="0" distB="0" distL="114300" distR="114300" simplePos="0" relativeHeight="251684864" behindDoc="0" locked="0" layoutInCell="1" allowOverlap="1" wp14:anchorId="6A5F744A" wp14:editId="6992B0EC">
                <wp:simplePos x="0" y="0"/>
                <wp:positionH relativeFrom="margin">
                  <wp:align>center</wp:align>
                </wp:positionH>
                <wp:positionV relativeFrom="paragraph">
                  <wp:posOffset>323215</wp:posOffset>
                </wp:positionV>
                <wp:extent cx="1446530" cy="2065655"/>
                <wp:effectExtent l="0" t="0" r="1270" b="0"/>
                <wp:wrapSquare wrapText="bothSides"/>
                <wp:docPr id="169945406" name="Text Box 1"/>
                <wp:cNvGraphicFramePr/>
                <a:graphic xmlns:a="http://schemas.openxmlformats.org/drawingml/2006/main">
                  <a:graphicData uri="http://schemas.microsoft.com/office/word/2010/wordprocessingShape">
                    <wps:wsp>
                      <wps:cNvSpPr txBox="1"/>
                      <wps:spPr>
                        <a:xfrm>
                          <a:off x="0" y="0"/>
                          <a:ext cx="1446530" cy="2065655"/>
                        </a:xfrm>
                        <a:prstGeom prst="rect">
                          <a:avLst/>
                        </a:prstGeom>
                        <a:solidFill>
                          <a:prstClr val="white"/>
                        </a:solidFill>
                        <a:ln>
                          <a:noFill/>
                        </a:ln>
                      </wps:spPr>
                      <wps:txbx>
                        <w:txbxContent>
                          <w:p w14:paraId="4F2ED9E4" w14:textId="38D5277D" w:rsidR="00F551FF" w:rsidRPr="00FF4186" w:rsidRDefault="00F551FF" w:rsidP="00F551FF">
                            <w:pPr>
                              <w:pStyle w:val="Caption"/>
                              <w:rPr>
                                <w:rFonts w:ascii="Times New Roman" w:hAnsi="Times New Roman" w:cs="Times New Roman"/>
                                <w:color w:val="auto"/>
                                <w:sz w:val="24"/>
                                <w:szCs w:val="24"/>
                              </w:rPr>
                            </w:pPr>
                            <w:r w:rsidRPr="00FF4186">
                              <w:rPr>
                                <w:rFonts w:ascii="Times New Roman" w:hAnsi="Times New Roman" w:cs="Times New Roman"/>
                                <w:color w:val="auto"/>
                                <w:sz w:val="24"/>
                                <w:szCs w:val="24"/>
                              </w:rPr>
                              <w:t>Image left and right: The High Altar of Saint Mary.</w:t>
                            </w:r>
                          </w:p>
                          <w:p w14:paraId="5A94263D" w14:textId="0486FE7E" w:rsidR="00FF4186" w:rsidRPr="00FF4186" w:rsidRDefault="00FF4186" w:rsidP="00FF4186">
                            <w:pPr>
                              <w:rPr>
                                <w:rFonts w:ascii="Times New Roman" w:hAnsi="Times New Roman" w:cs="Times New Roman"/>
                                <w:sz w:val="24"/>
                                <w:szCs w:val="24"/>
                              </w:rPr>
                            </w:pPr>
                            <w:r w:rsidRPr="00FF4186">
                              <w:rPr>
                                <w:rFonts w:ascii="Times New Roman" w:hAnsi="Times New Roman" w:cs="Times New Roman"/>
                                <w:sz w:val="24"/>
                                <w:szCs w:val="24"/>
                              </w:rPr>
                              <w:t xml:space="preserve">Edsel, R.M. (2006). </w:t>
                            </w:r>
                            <w:r w:rsidRPr="00FF4186">
                              <w:rPr>
                                <w:rFonts w:ascii="Times New Roman" w:hAnsi="Times New Roman" w:cs="Times New Roman"/>
                                <w:i/>
                                <w:iCs/>
                                <w:sz w:val="24"/>
                                <w:szCs w:val="24"/>
                              </w:rPr>
                              <w:t>Rescuing Da Vinci: Hitler and the Nazis Stole Europe’s Great Art: America and Her Allies Recovered It</w:t>
                            </w:r>
                            <w:r w:rsidRPr="00FF4186">
                              <w:rPr>
                                <w:rFonts w:ascii="Times New Roman" w:hAnsi="Times New Roman" w:cs="Times New Roman"/>
                                <w:sz w:val="24"/>
                                <w:szCs w:val="24"/>
                              </w:rPr>
                              <w:t>. Dallas: Laurel Pub.</w:t>
                            </w:r>
                          </w:p>
                          <w:p w14:paraId="43BF9F21" w14:textId="77777777" w:rsidR="00FF4186" w:rsidRPr="00FF4186" w:rsidRDefault="00FF4186" w:rsidP="00FF4186"/>
                          <w:p w14:paraId="1C28D484" w14:textId="77777777" w:rsidR="00F551FF" w:rsidRPr="00F551FF" w:rsidRDefault="00F551FF" w:rsidP="00F551F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F744A" id="_x0000_s1031" type="#_x0000_t202" style="position:absolute;left:0;text-align:left;margin-left:0;margin-top:25.45pt;width:113.9pt;height:162.65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" stroked="f">
                <v:textbox inset="0,0,0,0">
                  <w:txbxContent>
                    <w:p w14:paraId="4F2ED9E4" w14:textId="38D5277D" w:rsidR="00F551FF" w:rsidRPr="00FF4186" w:rsidRDefault="00F551FF" w:rsidP="00F551FF">
                      <w:pPr>
                        <w:pStyle w:val="Caption"/>
                        <w:rPr>
                          <w:rFonts w:ascii="Times New Roman" w:hAnsi="Times New Roman" w:cs="Times New Roman"/>
                          <w:color w:val="auto"/>
                          <w:sz w:val="24"/>
                          <w:szCs w:val="24"/>
                        </w:rPr>
                      </w:pPr>
                      <w:r w:rsidRPr="00FF4186">
                        <w:rPr>
                          <w:rFonts w:ascii="Times New Roman" w:hAnsi="Times New Roman" w:cs="Times New Roman"/>
                          <w:color w:val="auto"/>
                          <w:sz w:val="24"/>
                          <w:szCs w:val="24"/>
                        </w:rPr>
                        <w:t>Image left and right: The High Altar of Saint Mary.</w:t>
                      </w:r>
                    </w:p>
                    <w:p w14:paraId="5A94263D" w14:textId="0486FE7E" w:rsidR="00FF4186" w:rsidRPr="00FF4186" w:rsidRDefault="00FF4186" w:rsidP="00FF4186">
                      <w:pPr>
                        <w:rPr>
                          <w:rFonts w:ascii="Times New Roman" w:hAnsi="Times New Roman" w:cs="Times New Roman"/>
                          <w:sz w:val="24"/>
                          <w:szCs w:val="24"/>
                        </w:rPr>
                      </w:pPr>
                      <w:r w:rsidRPr="00FF4186">
                        <w:rPr>
                          <w:rFonts w:ascii="Times New Roman" w:hAnsi="Times New Roman" w:cs="Times New Roman"/>
                          <w:sz w:val="24"/>
                          <w:szCs w:val="24"/>
                        </w:rPr>
                        <w:t xml:space="preserve">Edsel, R.M. (2006). </w:t>
                      </w:r>
                      <w:r w:rsidRPr="00FF4186">
                        <w:rPr>
                          <w:rFonts w:ascii="Times New Roman" w:hAnsi="Times New Roman" w:cs="Times New Roman"/>
                          <w:i/>
                          <w:iCs/>
                          <w:sz w:val="24"/>
                          <w:szCs w:val="24"/>
                        </w:rPr>
                        <w:t>Rescuing Da Vinci: Hitler and the Nazis Stole Europe’s Great Art: America and Her Allies Recovered It</w:t>
                      </w:r>
                      <w:r w:rsidRPr="00FF4186">
                        <w:rPr>
                          <w:rFonts w:ascii="Times New Roman" w:hAnsi="Times New Roman" w:cs="Times New Roman"/>
                          <w:sz w:val="24"/>
                          <w:szCs w:val="24"/>
                        </w:rPr>
                        <w:t>. Dallas: Laurel Pub.</w:t>
                      </w:r>
                    </w:p>
                    <w:p w14:paraId="43BF9F21" w14:textId="77777777" w:rsidR="00FF4186" w:rsidRPr="00FF4186" w:rsidRDefault="00FF4186" w:rsidP="00FF4186"/>
                    <w:p w14:paraId="1C28D484" w14:textId="77777777" w:rsidR="00F551FF" w:rsidRPr="00F551FF" w:rsidRDefault="00F551FF" w:rsidP="00F551FF"/>
                  </w:txbxContent>
                </v:textbox>
                <w10:wrap type="square" anchorx="margin"/>
              </v:shape>
            </w:pict>
          </mc:Fallback>
        </mc:AlternateContent>
      </w:r>
      <w:r w:rsidR="001B1403">
        <w:rPr>
          <w:rFonts w:ascii="Times New Roman" w:hAnsi="Times New Roman" w:cs="Times New Roman"/>
          <w:noProof/>
          <w:sz w:val="24"/>
          <w:szCs w:val="24"/>
          <w:u w:val="single"/>
        </w:rPr>
        <w:drawing>
          <wp:anchor distT="0" distB="0" distL="114300" distR="114300" simplePos="0" relativeHeight="251682816" behindDoc="0" locked="0" layoutInCell="1" allowOverlap="1" wp14:anchorId="051241D0" wp14:editId="56E0CBEF">
            <wp:simplePos x="0" y="0"/>
            <wp:positionH relativeFrom="column">
              <wp:posOffset>3794966</wp:posOffset>
            </wp:positionH>
            <wp:positionV relativeFrom="paragraph">
              <wp:posOffset>232689</wp:posOffset>
            </wp:positionV>
            <wp:extent cx="2609850" cy="1944370"/>
            <wp:effectExtent l="0" t="0" r="0" b="0"/>
            <wp:wrapSquare wrapText="bothSides"/>
            <wp:docPr id="5057657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9850" cy="1944370"/>
                    </a:xfrm>
                    <a:prstGeom prst="rect">
                      <a:avLst/>
                    </a:prstGeom>
                    <a:noFill/>
                  </pic:spPr>
                </pic:pic>
              </a:graphicData>
            </a:graphic>
            <wp14:sizeRelH relativeFrom="margin">
              <wp14:pctWidth>0</wp14:pctWidth>
            </wp14:sizeRelH>
            <wp14:sizeRelV relativeFrom="margin">
              <wp14:pctHeight>0</wp14:pctHeight>
            </wp14:sizeRelV>
          </wp:anchor>
        </w:drawing>
      </w:r>
      <w:r w:rsidR="00307952">
        <w:rPr>
          <w:rFonts w:ascii="Times New Roman" w:hAnsi="Times New Roman" w:cs="Times New Roman"/>
          <w:noProof/>
          <w:sz w:val="24"/>
          <w:szCs w:val="24"/>
          <w:u w:val="single"/>
        </w:rPr>
        <w:drawing>
          <wp:anchor distT="0" distB="0" distL="114300" distR="114300" simplePos="0" relativeHeight="251685888" behindDoc="0" locked="0" layoutInCell="1" allowOverlap="1" wp14:anchorId="56D85992" wp14:editId="595E44A5">
            <wp:simplePos x="0" y="0"/>
            <wp:positionH relativeFrom="column">
              <wp:posOffset>141921</wp:posOffset>
            </wp:positionH>
            <wp:positionV relativeFrom="paragraph">
              <wp:posOffset>122313</wp:posOffset>
            </wp:positionV>
            <wp:extent cx="1579880" cy="2288540"/>
            <wp:effectExtent l="0" t="0" r="1270" b="0"/>
            <wp:wrapSquare wrapText="bothSides"/>
            <wp:docPr id="1812330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79880" cy="2288540"/>
                    </a:xfrm>
                    <a:prstGeom prst="rect">
                      <a:avLst/>
                    </a:prstGeom>
                    <a:noFill/>
                  </pic:spPr>
                </pic:pic>
              </a:graphicData>
            </a:graphic>
            <wp14:sizeRelH relativeFrom="page">
              <wp14:pctWidth>0</wp14:pctWidth>
            </wp14:sizeRelH>
            <wp14:sizeRelV relativeFrom="page">
              <wp14:pctHeight>0</wp14:pctHeight>
            </wp14:sizeRelV>
          </wp:anchor>
        </w:drawing>
      </w:r>
    </w:p>
    <w:p w14:paraId="030AF7CC" w14:textId="4870E895" w:rsidR="00F551FF" w:rsidRPr="00F55C7F" w:rsidRDefault="00F551FF" w:rsidP="00FF27E0">
      <w:pPr>
        <w:jc w:val="both"/>
        <w:rPr>
          <w:rFonts w:ascii="Times New Roman" w:hAnsi="Times New Roman" w:cs="Times New Roman"/>
          <w:sz w:val="24"/>
          <w:szCs w:val="24"/>
          <w:u w:val="single"/>
        </w:rPr>
      </w:pPr>
    </w:p>
    <w:p w14:paraId="6A76B363" w14:textId="63F14E03" w:rsidR="00B71DF0" w:rsidRDefault="00B71DF0" w:rsidP="00FF27E0">
      <w:pPr>
        <w:jc w:val="both"/>
        <w:rPr>
          <w:rFonts w:ascii="Times New Roman" w:hAnsi="Times New Roman" w:cs="Times New Roman"/>
          <w:sz w:val="24"/>
          <w:szCs w:val="24"/>
        </w:rPr>
      </w:pPr>
    </w:p>
    <w:p w14:paraId="43EF43BE" w14:textId="01752212" w:rsidR="00FF27E0" w:rsidRPr="000B4837" w:rsidRDefault="00FF27E0" w:rsidP="00FF27E0">
      <w:pPr>
        <w:jc w:val="both"/>
        <w:rPr>
          <w:rFonts w:ascii="Times New Roman" w:hAnsi="Times New Roman" w:cs="Times New Roman"/>
          <w:sz w:val="24"/>
          <w:szCs w:val="24"/>
        </w:rPr>
      </w:pPr>
      <w:r w:rsidRPr="001118F9">
        <w:rPr>
          <w:rFonts w:ascii="Times New Roman" w:hAnsi="Times New Roman" w:cs="Times New Roman"/>
          <w:sz w:val="24"/>
          <w:szCs w:val="24"/>
        </w:rPr>
        <w:t>Himmler’s influence extended to other key cultural projects.</w:t>
      </w:r>
      <w:r>
        <w:rPr>
          <w:rFonts w:ascii="Times New Roman" w:hAnsi="Times New Roman" w:cs="Times New Roman"/>
          <w:sz w:val="24"/>
          <w:szCs w:val="24"/>
        </w:rPr>
        <w:t xml:space="preserve"> </w:t>
      </w:r>
      <w:r w:rsidRPr="00C7537A">
        <w:rPr>
          <w:rFonts w:ascii="Times New Roman" w:hAnsi="Times New Roman" w:cs="Times New Roman"/>
          <w:sz w:val="24"/>
          <w:szCs w:val="24"/>
        </w:rPr>
        <w:t>Albert Speer</w:t>
      </w:r>
      <w:r w:rsidR="00812B0C">
        <w:rPr>
          <w:rFonts w:ascii="Times New Roman" w:hAnsi="Times New Roman" w:cs="Times New Roman"/>
          <w:sz w:val="24"/>
          <w:szCs w:val="24"/>
        </w:rPr>
        <w:t xml:space="preserve"> </w:t>
      </w:r>
      <w:r w:rsidRPr="00C7537A">
        <w:rPr>
          <w:rFonts w:ascii="Times New Roman" w:hAnsi="Times New Roman" w:cs="Times New Roman"/>
          <w:sz w:val="24"/>
          <w:szCs w:val="24"/>
        </w:rPr>
        <w:t>collaborated closely with Hitler on numerous cultural and architectural projects, including the redevelopment of Nürnberg as the symbolic cultural capital of the Reich</w:t>
      </w:r>
      <w:r>
        <w:rPr>
          <w:rFonts w:ascii="Times New Roman" w:hAnsi="Times New Roman" w:cs="Times New Roman"/>
          <w:sz w:val="24"/>
          <w:szCs w:val="24"/>
        </w:rPr>
        <w:t xml:space="preserve"> (Weikart, 2016, p. </w:t>
      </w:r>
      <w:r w:rsidRPr="000B4837">
        <w:rPr>
          <w:rFonts w:ascii="Times New Roman" w:hAnsi="Times New Roman" w:cs="Times New Roman"/>
          <w:sz w:val="24"/>
          <w:szCs w:val="24"/>
        </w:rPr>
        <w:t>188).</w:t>
      </w:r>
      <w:r>
        <w:rPr>
          <w:rFonts w:ascii="Times New Roman" w:hAnsi="Times New Roman" w:cs="Times New Roman"/>
          <w:sz w:val="24"/>
          <w:szCs w:val="24"/>
        </w:rPr>
        <w:t xml:space="preserve"> I</w:t>
      </w:r>
      <w:r w:rsidRPr="00F226C2">
        <w:rPr>
          <w:rFonts w:ascii="Times New Roman" w:hAnsi="Times New Roman" w:cs="Times New Roman"/>
          <w:sz w:val="24"/>
          <w:szCs w:val="24"/>
        </w:rPr>
        <w:t>nclud</w:t>
      </w:r>
      <w:r>
        <w:rPr>
          <w:rFonts w:ascii="Times New Roman" w:hAnsi="Times New Roman" w:cs="Times New Roman"/>
          <w:sz w:val="24"/>
          <w:szCs w:val="24"/>
        </w:rPr>
        <w:t>ed in these</w:t>
      </w:r>
      <w:r w:rsidRPr="00F226C2">
        <w:rPr>
          <w:rFonts w:ascii="Times New Roman" w:hAnsi="Times New Roman" w:cs="Times New Roman"/>
          <w:sz w:val="24"/>
          <w:szCs w:val="24"/>
        </w:rPr>
        <w:t xml:space="preserve"> plans </w:t>
      </w:r>
      <w:r>
        <w:rPr>
          <w:rFonts w:ascii="Times New Roman" w:hAnsi="Times New Roman" w:cs="Times New Roman"/>
          <w:sz w:val="24"/>
          <w:szCs w:val="24"/>
        </w:rPr>
        <w:t xml:space="preserve">was the </w:t>
      </w:r>
      <w:r w:rsidRPr="00F226C2">
        <w:rPr>
          <w:rFonts w:ascii="Times New Roman" w:hAnsi="Times New Roman" w:cs="Times New Roman"/>
          <w:sz w:val="24"/>
          <w:szCs w:val="24"/>
        </w:rPr>
        <w:t>convers</w:t>
      </w:r>
      <w:r>
        <w:rPr>
          <w:rFonts w:ascii="Times New Roman" w:hAnsi="Times New Roman" w:cs="Times New Roman"/>
          <w:sz w:val="24"/>
          <w:szCs w:val="24"/>
        </w:rPr>
        <w:t>ion of</w:t>
      </w:r>
      <w:r w:rsidRPr="00F226C2">
        <w:rPr>
          <w:rFonts w:ascii="Times New Roman" w:hAnsi="Times New Roman" w:cs="Times New Roman"/>
          <w:sz w:val="24"/>
          <w:szCs w:val="24"/>
        </w:rPr>
        <w:t xml:space="preserve"> S</w:t>
      </w:r>
      <w:r>
        <w:rPr>
          <w:rFonts w:ascii="Times New Roman" w:hAnsi="Times New Roman" w:cs="Times New Roman"/>
          <w:sz w:val="24"/>
          <w:szCs w:val="24"/>
        </w:rPr>
        <w:t>ain</w:t>
      </w:r>
      <w:r w:rsidRPr="00F226C2">
        <w:rPr>
          <w:rFonts w:ascii="Times New Roman" w:hAnsi="Times New Roman" w:cs="Times New Roman"/>
          <w:sz w:val="24"/>
          <w:szCs w:val="24"/>
        </w:rPr>
        <w:t>t Lorenz into a National Cathedral</w:t>
      </w:r>
      <w:r w:rsidRPr="000B4837">
        <w:rPr>
          <w:rFonts w:ascii="Times New Roman" w:hAnsi="Times New Roman" w:cs="Times New Roman"/>
          <w:sz w:val="24"/>
          <w:szCs w:val="24"/>
        </w:rPr>
        <w:t xml:space="preserve">. In 1940, Himmler acquired the </w:t>
      </w:r>
      <w:r w:rsidRPr="005B5859">
        <w:rPr>
          <w:rFonts w:ascii="Times New Roman" w:hAnsi="Times New Roman" w:cs="Times New Roman"/>
          <w:i/>
          <w:iCs/>
          <w:sz w:val="24"/>
          <w:szCs w:val="24"/>
        </w:rPr>
        <w:t>High Altar of S</w:t>
      </w:r>
      <w:r>
        <w:rPr>
          <w:rFonts w:ascii="Times New Roman" w:hAnsi="Times New Roman" w:cs="Times New Roman"/>
          <w:i/>
          <w:iCs/>
          <w:sz w:val="24"/>
          <w:szCs w:val="24"/>
        </w:rPr>
        <w:t>ain</w:t>
      </w:r>
      <w:r w:rsidRPr="005B5859">
        <w:rPr>
          <w:rFonts w:ascii="Times New Roman" w:hAnsi="Times New Roman" w:cs="Times New Roman"/>
          <w:i/>
          <w:iCs/>
          <w:sz w:val="24"/>
          <w:szCs w:val="24"/>
        </w:rPr>
        <w:t>t Mary</w:t>
      </w:r>
      <w:r>
        <w:rPr>
          <w:rFonts w:ascii="Times New Roman" w:hAnsi="Times New Roman" w:cs="Times New Roman"/>
          <w:i/>
          <w:iCs/>
          <w:sz w:val="24"/>
          <w:szCs w:val="24"/>
        </w:rPr>
        <w:t xml:space="preserve">, </w:t>
      </w:r>
      <w:r>
        <w:rPr>
          <w:rFonts w:ascii="Times New Roman" w:hAnsi="Times New Roman" w:cs="Times New Roman"/>
          <w:sz w:val="24"/>
          <w:szCs w:val="24"/>
        </w:rPr>
        <w:t>created by</w:t>
      </w:r>
      <w:r w:rsidR="00B30000">
        <w:rPr>
          <w:rFonts w:ascii="Times New Roman" w:hAnsi="Times New Roman" w:cs="Times New Roman"/>
          <w:sz w:val="24"/>
          <w:szCs w:val="24"/>
        </w:rPr>
        <w:t xml:space="preserve"> German artist</w:t>
      </w:r>
      <w:r>
        <w:rPr>
          <w:rFonts w:ascii="Times New Roman" w:hAnsi="Times New Roman" w:cs="Times New Roman"/>
          <w:sz w:val="24"/>
          <w:szCs w:val="24"/>
        </w:rPr>
        <w:t xml:space="preserve"> Veit Stoss, through the </w:t>
      </w:r>
      <w:proofErr w:type="spellStart"/>
      <w:r w:rsidRPr="00A95823">
        <w:rPr>
          <w:rFonts w:ascii="Times New Roman" w:hAnsi="Times New Roman" w:cs="Times New Roman"/>
          <w:i/>
          <w:iCs/>
          <w:sz w:val="24"/>
          <w:szCs w:val="24"/>
        </w:rPr>
        <w:t>Ahnenerbe</w:t>
      </w:r>
      <w:proofErr w:type="spellEnd"/>
      <w:r>
        <w:rPr>
          <w:rFonts w:ascii="Times New Roman" w:hAnsi="Times New Roman" w:cs="Times New Roman"/>
          <w:sz w:val="24"/>
          <w:szCs w:val="24"/>
        </w:rPr>
        <w:t xml:space="preserve">, an SS </w:t>
      </w:r>
      <w:r w:rsidRPr="00915BA1">
        <w:rPr>
          <w:rFonts w:ascii="Times New Roman" w:hAnsi="Times New Roman" w:cs="Times New Roman"/>
          <w:sz w:val="24"/>
          <w:szCs w:val="24"/>
        </w:rPr>
        <w:t xml:space="preserve">research </w:t>
      </w:r>
      <w:r>
        <w:rPr>
          <w:rFonts w:ascii="Times New Roman" w:hAnsi="Times New Roman" w:cs="Times New Roman"/>
          <w:sz w:val="24"/>
          <w:szCs w:val="24"/>
        </w:rPr>
        <w:t>organisation</w:t>
      </w:r>
      <w:r w:rsidRPr="00915BA1">
        <w:rPr>
          <w:rFonts w:ascii="Times New Roman" w:hAnsi="Times New Roman" w:cs="Times New Roman"/>
          <w:sz w:val="24"/>
          <w:szCs w:val="24"/>
        </w:rPr>
        <w:t xml:space="preserve"> founded in 1935 to </w:t>
      </w:r>
      <w:r>
        <w:rPr>
          <w:rFonts w:ascii="Times New Roman" w:hAnsi="Times New Roman" w:cs="Times New Roman"/>
          <w:sz w:val="24"/>
          <w:szCs w:val="24"/>
        </w:rPr>
        <w:t>research</w:t>
      </w:r>
      <w:r w:rsidRPr="00915BA1">
        <w:rPr>
          <w:rFonts w:ascii="Times New Roman" w:hAnsi="Times New Roman" w:cs="Times New Roman"/>
          <w:sz w:val="24"/>
          <w:szCs w:val="24"/>
        </w:rPr>
        <w:t xml:space="preserve"> the </w:t>
      </w:r>
      <w:r>
        <w:rPr>
          <w:rFonts w:ascii="Times New Roman" w:hAnsi="Times New Roman" w:cs="Times New Roman"/>
          <w:sz w:val="24"/>
          <w:szCs w:val="24"/>
        </w:rPr>
        <w:t>roots and cultural practices</w:t>
      </w:r>
      <w:r w:rsidRPr="00915BA1">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Pr="00915BA1">
        <w:rPr>
          <w:rFonts w:ascii="Times New Roman" w:hAnsi="Times New Roman" w:cs="Times New Roman"/>
          <w:sz w:val="24"/>
          <w:szCs w:val="24"/>
        </w:rPr>
        <w:t>Aryan</w:t>
      </w:r>
      <w:r>
        <w:rPr>
          <w:rFonts w:ascii="Times New Roman" w:hAnsi="Times New Roman" w:cs="Times New Roman"/>
          <w:sz w:val="24"/>
          <w:szCs w:val="24"/>
        </w:rPr>
        <w:t xml:space="preserve"> race. See Appendix E for item description. </w:t>
      </w:r>
      <w:r w:rsidRPr="001F3110">
        <w:rPr>
          <w:rFonts w:ascii="Times New Roman" w:hAnsi="Times New Roman" w:cs="Times New Roman"/>
          <w:sz w:val="24"/>
          <w:szCs w:val="24"/>
        </w:rPr>
        <w:t>Where Hitler relied on regalia and Göring on the ERR, Himmler created his own institutional tool</w:t>
      </w:r>
      <w:r>
        <w:rPr>
          <w:rFonts w:ascii="Times New Roman" w:hAnsi="Times New Roman" w:cs="Times New Roman"/>
          <w:sz w:val="24"/>
          <w:szCs w:val="24"/>
        </w:rPr>
        <w:t xml:space="preserve"> </w:t>
      </w:r>
      <w:r w:rsidRPr="001614B5">
        <w:rPr>
          <w:rFonts w:ascii="Times New Roman" w:hAnsi="Times New Roman" w:cs="Times New Roman"/>
          <w:sz w:val="24"/>
          <w:szCs w:val="24"/>
        </w:rPr>
        <w:t xml:space="preserve">to trace artefacts </w:t>
      </w:r>
      <w:r>
        <w:rPr>
          <w:rFonts w:ascii="Times New Roman" w:hAnsi="Times New Roman" w:cs="Times New Roman"/>
          <w:sz w:val="24"/>
          <w:szCs w:val="24"/>
        </w:rPr>
        <w:t xml:space="preserve">of </w:t>
      </w:r>
      <w:r w:rsidRPr="00250AEA">
        <w:rPr>
          <w:rFonts w:ascii="Times New Roman" w:hAnsi="Times New Roman" w:cs="Times New Roman"/>
          <w:sz w:val="24"/>
          <w:szCs w:val="24"/>
        </w:rPr>
        <w:t>ideological value</w:t>
      </w:r>
      <w:r>
        <w:rPr>
          <w:rFonts w:ascii="Times New Roman" w:hAnsi="Times New Roman" w:cs="Times New Roman"/>
          <w:sz w:val="24"/>
          <w:szCs w:val="24"/>
        </w:rPr>
        <w:t xml:space="preserve"> to Hitler </w:t>
      </w:r>
      <w:r w:rsidRPr="000B4837">
        <w:rPr>
          <w:rFonts w:ascii="Times New Roman" w:hAnsi="Times New Roman" w:cs="Times New Roman"/>
          <w:sz w:val="24"/>
          <w:szCs w:val="24"/>
        </w:rPr>
        <w:t>(Edsel, 2006, p.</w:t>
      </w:r>
      <w:r>
        <w:rPr>
          <w:rFonts w:ascii="Times New Roman" w:hAnsi="Times New Roman" w:cs="Times New Roman"/>
          <w:sz w:val="24"/>
          <w:szCs w:val="24"/>
        </w:rPr>
        <w:t xml:space="preserve"> </w:t>
      </w:r>
      <w:r w:rsidRPr="000B4837">
        <w:rPr>
          <w:rFonts w:ascii="Times New Roman" w:hAnsi="Times New Roman" w:cs="Times New Roman"/>
          <w:sz w:val="24"/>
          <w:szCs w:val="24"/>
        </w:rPr>
        <w:t>108-9).</w:t>
      </w:r>
      <w:r>
        <w:rPr>
          <w:rFonts w:ascii="Times New Roman" w:hAnsi="Times New Roman" w:cs="Times New Roman"/>
          <w:sz w:val="24"/>
          <w:szCs w:val="24"/>
        </w:rPr>
        <w:t xml:space="preserve"> </w:t>
      </w:r>
      <w:r w:rsidRPr="00A144C4">
        <w:rPr>
          <w:rFonts w:ascii="Times New Roman" w:hAnsi="Times New Roman" w:cs="Times New Roman"/>
          <w:sz w:val="24"/>
          <w:szCs w:val="24"/>
        </w:rPr>
        <w:t>His recommendation to install the altar within the National Cathedral was ultimately approved by Hitler, domina</w:t>
      </w:r>
      <w:r>
        <w:rPr>
          <w:rFonts w:ascii="Times New Roman" w:hAnsi="Times New Roman" w:cs="Times New Roman"/>
          <w:sz w:val="24"/>
          <w:szCs w:val="24"/>
        </w:rPr>
        <w:t xml:space="preserve">ting </w:t>
      </w:r>
      <w:r w:rsidRPr="00A144C4">
        <w:rPr>
          <w:rFonts w:ascii="Times New Roman" w:hAnsi="Times New Roman" w:cs="Times New Roman"/>
          <w:sz w:val="24"/>
          <w:szCs w:val="24"/>
        </w:rPr>
        <w:t xml:space="preserve">proposals from Göring and Joseph Goebbels </w:t>
      </w:r>
      <w:r w:rsidRPr="000B4837">
        <w:rPr>
          <w:rFonts w:ascii="Times New Roman" w:hAnsi="Times New Roman" w:cs="Times New Roman"/>
          <w:sz w:val="24"/>
          <w:szCs w:val="24"/>
        </w:rPr>
        <w:t>(Kirkpatrick, 2014, p.</w:t>
      </w:r>
      <w:r>
        <w:rPr>
          <w:rFonts w:ascii="Times New Roman" w:hAnsi="Times New Roman" w:cs="Times New Roman"/>
          <w:sz w:val="24"/>
          <w:szCs w:val="24"/>
        </w:rPr>
        <w:t xml:space="preserve"> </w:t>
      </w:r>
      <w:r w:rsidRPr="000B4837">
        <w:rPr>
          <w:rFonts w:ascii="Times New Roman" w:hAnsi="Times New Roman" w:cs="Times New Roman"/>
          <w:sz w:val="24"/>
          <w:szCs w:val="24"/>
        </w:rPr>
        <w:t>154)</w:t>
      </w:r>
      <w:r>
        <w:rPr>
          <w:rFonts w:ascii="Times New Roman" w:hAnsi="Times New Roman" w:cs="Times New Roman"/>
          <w:sz w:val="24"/>
          <w:szCs w:val="24"/>
        </w:rPr>
        <w:t>. While the cathedral was under construction, Himmler ensured the safety of the altar</w:t>
      </w:r>
      <w:r w:rsidRPr="00D20E33">
        <w:rPr>
          <w:rFonts w:ascii="Times New Roman" w:hAnsi="Times New Roman" w:cs="Times New Roman"/>
          <w:sz w:val="24"/>
          <w:szCs w:val="24"/>
        </w:rPr>
        <w:t xml:space="preserve"> in a</w:t>
      </w:r>
      <w:r>
        <w:rPr>
          <w:rFonts w:ascii="Times New Roman" w:hAnsi="Times New Roman" w:cs="Times New Roman"/>
          <w:sz w:val="24"/>
          <w:szCs w:val="24"/>
        </w:rPr>
        <w:t xml:space="preserve"> bunker beneath</w:t>
      </w:r>
      <w:r w:rsidRPr="00D20E33">
        <w:rPr>
          <w:rFonts w:ascii="Times New Roman" w:hAnsi="Times New Roman" w:cs="Times New Roman"/>
          <w:sz w:val="24"/>
          <w:szCs w:val="24"/>
        </w:rPr>
        <w:t xml:space="preserve"> Nürnberg </w:t>
      </w:r>
      <w:r>
        <w:rPr>
          <w:rFonts w:ascii="Times New Roman" w:hAnsi="Times New Roman" w:cs="Times New Roman"/>
          <w:sz w:val="24"/>
          <w:szCs w:val="24"/>
        </w:rPr>
        <w:t>castle,</w:t>
      </w:r>
      <w:r w:rsidRPr="00D20E33">
        <w:rPr>
          <w:rFonts w:ascii="Times New Roman" w:hAnsi="Times New Roman" w:cs="Times New Roman"/>
          <w:sz w:val="24"/>
          <w:szCs w:val="24"/>
        </w:rPr>
        <w:t xml:space="preserve"> </w:t>
      </w:r>
      <w:r>
        <w:rPr>
          <w:rFonts w:ascii="Times New Roman" w:hAnsi="Times New Roman" w:cs="Times New Roman"/>
          <w:sz w:val="24"/>
          <w:szCs w:val="24"/>
        </w:rPr>
        <w:t xml:space="preserve">where </w:t>
      </w:r>
      <w:r w:rsidRPr="00D20E33">
        <w:rPr>
          <w:rFonts w:ascii="Times New Roman" w:hAnsi="Times New Roman" w:cs="Times New Roman"/>
          <w:sz w:val="24"/>
          <w:szCs w:val="24"/>
        </w:rPr>
        <w:t>it</w:t>
      </w:r>
      <w:r>
        <w:rPr>
          <w:rFonts w:ascii="Times New Roman" w:hAnsi="Times New Roman" w:cs="Times New Roman"/>
          <w:sz w:val="24"/>
          <w:szCs w:val="24"/>
        </w:rPr>
        <w:t xml:space="preserve"> was</w:t>
      </w:r>
      <w:r w:rsidRPr="00D20E33">
        <w:rPr>
          <w:rFonts w:ascii="Times New Roman" w:hAnsi="Times New Roman" w:cs="Times New Roman"/>
          <w:sz w:val="24"/>
          <w:szCs w:val="24"/>
        </w:rPr>
        <w:t xml:space="preserve"> </w:t>
      </w:r>
      <w:r>
        <w:rPr>
          <w:rFonts w:ascii="Times New Roman" w:hAnsi="Times New Roman" w:cs="Times New Roman"/>
          <w:sz w:val="24"/>
          <w:szCs w:val="24"/>
        </w:rPr>
        <w:t xml:space="preserve">later </w:t>
      </w:r>
      <w:r w:rsidRPr="00D20E33">
        <w:rPr>
          <w:rFonts w:ascii="Times New Roman" w:hAnsi="Times New Roman" w:cs="Times New Roman"/>
          <w:sz w:val="24"/>
          <w:szCs w:val="24"/>
        </w:rPr>
        <w:t>discover</w:t>
      </w:r>
      <w:r>
        <w:rPr>
          <w:rFonts w:ascii="Times New Roman" w:hAnsi="Times New Roman" w:cs="Times New Roman"/>
          <w:sz w:val="24"/>
          <w:szCs w:val="24"/>
        </w:rPr>
        <w:t>ed</w:t>
      </w:r>
      <w:r w:rsidRPr="00D20E33">
        <w:rPr>
          <w:rFonts w:ascii="Times New Roman" w:hAnsi="Times New Roman" w:cs="Times New Roman"/>
          <w:sz w:val="24"/>
          <w:szCs w:val="24"/>
        </w:rPr>
        <w:t xml:space="preserve"> by Allied forces in 1945</w:t>
      </w:r>
      <w:r>
        <w:rPr>
          <w:rFonts w:ascii="Times New Roman" w:hAnsi="Times New Roman" w:cs="Times New Roman"/>
          <w:sz w:val="24"/>
          <w:szCs w:val="24"/>
        </w:rPr>
        <w:t xml:space="preserve">. </w:t>
      </w:r>
      <w:r w:rsidRPr="00735BBB">
        <w:rPr>
          <w:rFonts w:ascii="Times New Roman" w:hAnsi="Times New Roman" w:cs="Times New Roman"/>
          <w:sz w:val="24"/>
          <w:szCs w:val="24"/>
        </w:rPr>
        <w:t xml:space="preserve">These actions illustrate Himmler’s commitment to advancing Hitler’s ideological vision through symbolic artefacts </w:t>
      </w:r>
      <w:r w:rsidRPr="000B4837">
        <w:rPr>
          <w:rFonts w:ascii="Times New Roman" w:hAnsi="Times New Roman" w:cs="Times New Roman"/>
          <w:sz w:val="24"/>
          <w:szCs w:val="24"/>
        </w:rPr>
        <w:t>(Kirkpatrick,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26).</w:t>
      </w:r>
      <w:r>
        <w:rPr>
          <w:rFonts w:ascii="Times New Roman" w:hAnsi="Times New Roman" w:cs="Times New Roman"/>
          <w:sz w:val="24"/>
          <w:szCs w:val="24"/>
        </w:rPr>
        <w:t xml:space="preserve"> </w:t>
      </w:r>
    </w:p>
    <w:p w14:paraId="4D06ABCF" w14:textId="77777777" w:rsidR="00FF27E0" w:rsidRPr="00F55C7F" w:rsidRDefault="00FF27E0" w:rsidP="00FF27E0">
      <w:pPr>
        <w:jc w:val="both"/>
        <w:rPr>
          <w:rFonts w:ascii="Times New Roman" w:hAnsi="Times New Roman" w:cs="Times New Roman"/>
          <w:sz w:val="24"/>
          <w:szCs w:val="24"/>
          <w:u w:val="single"/>
        </w:rPr>
      </w:pPr>
      <w:r w:rsidRPr="00F55C7F">
        <w:rPr>
          <w:rFonts w:ascii="Times New Roman" w:hAnsi="Times New Roman" w:cs="Times New Roman"/>
          <w:sz w:val="24"/>
          <w:szCs w:val="24"/>
          <w:u w:val="single"/>
        </w:rPr>
        <w:t>Authority and Treachery</w:t>
      </w:r>
    </w:p>
    <w:p w14:paraId="13FA1199" w14:textId="77777777" w:rsidR="00FF27E0" w:rsidRPr="000B4837" w:rsidRDefault="00FF27E0" w:rsidP="00FF27E0">
      <w:pPr>
        <w:jc w:val="both"/>
        <w:rPr>
          <w:rFonts w:ascii="Times New Roman" w:hAnsi="Times New Roman" w:cs="Times New Roman"/>
          <w:sz w:val="24"/>
          <w:szCs w:val="24"/>
        </w:rPr>
      </w:pPr>
      <w:r w:rsidRPr="008D125F">
        <w:rPr>
          <w:rFonts w:ascii="Times New Roman" w:hAnsi="Times New Roman" w:cs="Times New Roman"/>
          <w:sz w:val="24"/>
          <w:szCs w:val="24"/>
        </w:rPr>
        <w:t>Despite ridicule, Nazi elites acknowledged Himmler’s influence</w:t>
      </w:r>
      <w:r>
        <w:rPr>
          <w:rFonts w:ascii="Times New Roman" w:hAnsi="Times New Roman" w:cs="Times New Roman"/>
          <w:sz w:val="24"/>
          <w:szCs w:val="24"/>
        </w:rPr>
        <w:t xml:space="preserve"> </w:t>
      </w:r>
      <w:r w:rsidRPr="000B4837">
        <w:rPr>
          <w:rFonts w:ascii="Times New Roman" w:hAnsi="Times New Roman" w:cs="Times New Roman"/>
          <w:sz w:val="24"/>
          <w:szCs w:val="24"/>
        </w:rPr>
        <w:t>(Goldensohn,</w:t>
      </w:r>
      <w:r>
        <w:rPr>
          <w:rFonts w:ascii="Times New Roman" w:hAnsi="Times New Roman" w:cs="Times New Roman"/>
          <w:sz w:val="24"/>
          <w:szCs w:val="24"/>
        </w:rPr>
        <w:t xml:space="preserve"> 2005,</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115). </w:t>
      </w:r>
      <w:r>
        <w:rPr>
          <w:rFonts w:ascii="Times New Roman" w:hAnsi="Times New Roman" w:cs="Times New Roman"/>
          <w:sz w:val="24"/>
          <w:szCs w:val="24"/>
        </w:rPr>
        <w:t>F</w:t>
      </w:r>
      <w:r w:rsidRPr="000B4837">
        <w:rPr>
          <w:rFonts w:ascii="Times New Roman" w:hAnsi="Times New Roman" w:cs="Times New Roman"/>
          <w:sz w:val="24"/>
          <w:szCs w:val="24"/>
        </w:rPr>
        <w:t xml:space="preserve">ellow officers viewed Himmler as power-hungry, cunning, and ambitious for Hitler's position (Goldensohn, 2005). </w:t>
      </w:r>
      <w:r w:rsidRPr="001848BD">
        <w:rPr>
          <w:rFonts w:ascii="Times New Roman" w:hAnsi="Times New Roman" w:cs="Times New Roman"/>
          <w:sz w:val="24"/>
          <w:szCs w:val="24"/>
        </w:rPr>
        <w:t>As head of multiple policing and intelligence agencies</w:t>
      </w:r>
      <w:r>
        <w:rPr>
          <w:rFonts w:ascii="Times New Roman" w:hAnsi="Times New Roman" w:cs="Times New Roman"/>
          <w:sz w:val="24"/>
          <w:szCs w:val="24"/>
        </w:rPr>
        <w:t xml:space="preserve">, </w:t>
      </w:r>
      <w:r w:rsidRPr="001848BD">
        <w:rPr>
          <w:rFonts w:ascii="Times New Roman" w:hAnsi="Times New Roman" w:cs="Times New Roman"/>
          <w:sz w:val="24"/>
          <w:szCs w:val="24"/>
        </w:rPr>
        <w:t>including the SS, Gestapo, and SD</w:t>
      </w:r>
      <w:r>
        <w:rPr>
          <w:rFonts w:ascii="Times New Roman" w:hAnsi="Times New Roman" w:cs="Times New Roman"/>
          <w:sz w:val="24"/>
          <w:szCs w:val="24"/>
        </w:rPr>
        <w:t xml:space="preserve">, </w:t>
      </w:r>
      <w:r w:rsidRPr="001848BD">
        <w:rPr>
          <w:rFonts w:ascii="Times New Roman" w:hAnsi="Times New Roman" w:cs="Times New Roman"/>
          <w:sz w:val="24"/>
          <w:szCs w:val="24"/>
        </w:rPr>
        <w:t>Himmler wielded considerable authority, enabl</w:t>
      </w:r>
      <w:r>
        <w:rPr>
          <w:rFonts w:ascii="Times New Roman" w:hAnsi="Times New Roman" w:cs="Times New Roman"/>
          <w:sz w:val="24"/>
          <w:szCs w:val="24"/>
        </w:rPr>
        <w:t>ing</w:t>
      </w:r>
      <w:r w:rsidRPr="001848BD">
        <w:rPr>
          <w:rFonts w:ascii="Times New Roman" w:hAnsi="Times New Roman" w:cs="Times New Roman"/>
          <w:sz w:val="24"/>
          <w:szCs w:val="24"/>
        </w:rPr>
        <w:t xml:space="preserve"> </w:t>
      </w:r>
      <w:r>
        <w:rPr>
          <w:rFonts w:ascii="Times New Roman" w:hAnsi="Times New Roman" w:cs="Times New Roman"/>
          <w:sz w:val="24"/>
          <w:szCs w:val="24"/>
        </w:rPr>
        <w:t xml:space="preserve">both the </w:t>
      </w:r>
      <w:r w:rsidRPr="001848BD">
        <w:rPr>
          <w:rFonts w:ascii="Times New Roman" w:hAnsi="Times New Roman" w:cs="Times New Roman"/>
          <w:sz w:val="24"/>
          <w:szCs w:val="24"/>
        </w:rPr>
        <w:t>enforce</w:t>
      </w:r>
      <w:r>
        <w:rPr>
          <w:rFonts w:ascii="Times New Roman" w:hAnsi="Times New Roman" w:cs="Times New Roman"/>
          <w:sz w:val="24"/>
          <w:szCs w:val="24"/>
        </w:rPr>
        <w:t>ment of</w:t>
      </w:r>
      <w:r w:rsidRPr="001848BD">
        <w:rPr>
          <w:rFonts w:ascii="Times New Roman" w:hAnsi="Times New Roman" w:cs="Times New Roman"/>
          <w:sz w:val="24"/>
          <w:szCs w:val="24"/>
        </w:rPr>
        <w:t xml:space="preserve"> Hitler’s ideological and political directives</w:t>
      </w:r>
      <w:r>
        <w:rPr>
          <w:rFonts w:ascii="Times New Roman" w:hAnsi="Times New Roman" w:cs="Times New Roman"/>
          <w:sz w:val="24"/>
          <w:szCs w:val="24"/>
        </w:rPr>
        <w:t xml:space="preserve"> and the opportunity to</w:t>
      </w:r>
      <w:r w:rsidRPr="000B4837">
        <w:rPr>
          <w:rFonts w:ascii="Times New Roman" w:hAnsi="Times New Roman" w:cs="Times New Roman"/>
          <w:sz w:val="24"/>
          <w:szCs w:val="24"/>
        </w:rPr>
        <w:t xml:space="preserve"> engage in acts of treachery</w:t>
      </w:r>
      <w:r>
        <w:rPr>
          <w:rFonts w:ascii="Times New Roman" w:hAnsi="Times New Roman" w:cs="Times New Roman"/>
          <w:sz w:val="24"/>
          <w:szCs w:val="24"/>
        </w:rPr>
        <w:t xml:space="preserve">. His </w:t>
      </w:r>
      <w:r w:rsidRPr="000B4837">
        <w:rPr>
          <w:rFonts w:ascii="Times New Roman" w:hAnsi="Times New Roman" w:cs="Times New Roman"/>
          <w:sz w:val="24"/>
          <w:szCs w:val="24"/>
        </w:rPr>
        <w:t>involvement in Operation Valkyrie</w:t>
      </w:r>
      <w:r>
        <w:rPr>
          <w:rFonts w:ascii="Times New Roman" w:hAnsi="Times New Roman" w:cs="Times New Roman"/>
          <w:sz w:val="24"/>
          <w:szCs w:val="24"/>
        </w:rPr>
        <w:t xml:space="preserve"> </w:t>
      </w:r>
      <w:r w:rsidRPr="000B4837">
        <w:rPr>
          <w:rFonts w:ascii="Times New Roman" w:hAnsi="Times New Roman" w:cs="Times New Roman"/>
          <w:sz w:val="24"/>
          <w:szCs w:val="24"/>
        </w:rPr>
        <w:t>directly threatened Hitler</w:t>
      </w:r>
      <w:r>
        <w:rPr>
          <w:rFonts w:ascii="Times New Roman" w:hAnsi="Times New Roman" w:cs="Times New Roman"/>
          <w:sz w:val="24"/>
          <w:szCs w:val="24"/>
        </w:rPr>
        <w:t>’s life,</w:t>
      </w:r>
      <w:r w:rsidRPr="000B4837">
        <w:rPr>
          <w:rFonts w:ascii="Times New Roman" w:hAnsi="Times New Roman" w:cs="Times New Roman"/>
          <w:sz w:val="24"/>
          <w:szCs w:val="24"/>
        </w:rPr>
        <w:t xml:space="preserve"> and</w:t>
      </w:r>
      <w:r>
        <w:rPr>
          <w:rFonts w:ascii="Times New Roman" w:hAnsi="Times New Roman" w:cs="Times New Roman"/>
          <w:sz w:val="24"/>
          <w:szCs w:val="24"/>
        </w:rPr>
        <w:t xml:space="preserve"> the</w:t>
      </w:r>
      <w:r w:rsidRPr="000B4837">
        <w:rPr>
          <w:rFonts w:ascii="Times New Roman" w:hAnsi="Times New Roman" w:cs="Times New Roman"/>
          <w:sz w:val="24"/>
          <w:szCs w:val="24"/>
        </w:rPr>
        <w:t xml:space="preserve"> initiati</w:t>
      </w:r>
      <w:r>
        <w:rPr>
          <w:rFonts w:ascii="Times New Roman" w:hAnsi="Times New Roman" w:cs="Times New Roman"/>
          <w:sz w:val="24"/>
          <w:szCs w:val="24"/>
        </w:rPr>
        <w:t>on of</w:t>
      </w:r>
      <w:r w:rsidRPr="000B4837">
        <w:rPr>
          <w:rFonts w:ascii="Times New Roman" w:hAnsi="Times New Roman" w:cs="Times New Roman"/>
          <w:sz w:val="24"/>
          <w:szCs w:val="24"/>
        </w:rPr>
        <w:t xml:space="preserve"> secret negotiations with Sweden regarding control of concentration camps </w:t>
      </w:r>
      <w:r>
        <w:rPr>
          <w:rFonts w:ascii="Times New Roman" w:hAnsi="Times New Roman" w:cs="Times New Roman"/>
          <w:sz w:val="24"/>
          <w:szCs w:val="24"/>
        </w:rPr>
        <w:t>led</w:t>
      </w:r>
      <w:r w:rsidRPr="000B4837">
        <w:rPr>
          <w:rFonts w:ascii="Times New Roman" w:hAnsi="Times New Roman" w:cs="Times New Roman"/>
          <w:sz w:val="24"/>
          <w:szCs w:val="24"/>
        </w:rPr>
        <w:t xml:space="preserve"> to doubts about his loyalty</w:t>
      </w:r>
      <w:r>
        <w:rPr>
          <w:rFonts w:ascii="Times New Roman" w:hAnsi="Times New Roman" w:cs="Times New Roman"/>
          <w:sz w:val="24"/>
          <w:szCs w:val="24"/>
        </w:rPr>
        <w:t xml:space="preserve"> </w:t>
      </w:r>
      <w:r w:rsidRPr="000B4837">
        <w:rPr>
          <w:rFonts w:ascii="Times New Roman" w:hAnsi="Times New Roman" w:cs="Times New Roman"/>
          <w:sz w:val="24"/>
          <w:szCs w:val="24"/>
        </w:rPr>
        <w:t>(Goldensohn,</w:t>
      </w:r>
      <w:r>
        <w:rPr>
          <w:rFonts w:ascii="Times New Roman" w:hAnsi="Times New Roman" w:cs="Times New Roman"/>
          <w:sz w:val="24"/>
          <w:szCs w:val="24"/>
        </w:rPr>
        <w:t xml:space="preserve"> 2005,</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420-2).</w:t>
      </w:r>
      <w:r w:rsidRPr="00ED311E">
        <w:t xml:space="preserve"> </w:t>
      </w:r>
      <w:r w:rsidRPr="00ED311E">
        <w:rPr>
          <w:rFonts w:ascii="Times New Roman" w:hAnsi="Times New Roman" w:cs="Times New Roman"/>
          <w:sz w:val="24"/>
          <w:szCs w:val="24"/>
        </w:rPr>
        <w:t>Himmler's betrayal stemmed from ambition, shifting politics, and the looming Nazi defeat</w:t>
      </w:r>
      <w:r w:rsidRPr="000B4837">
        <w:rPr>
          <w:rFonts w:ascii="Times New Roman" w:hAnsi="Times New Roman" w:cs="Times New Roman"/>
          <w:sz w:val="24"/>
          <w:szCs w:val="24"/>
        </w:rPr>
        <w:t>.</w:t>
      </w:r>
      <w:r w:rsidRPr="00962439">
        <w:t xml:space="preserve"> </w:t>
      </w:r>
      <w:r w:rsidRPr="00962439">
        <w:rPr>
          <w:rFonts w:ascii="Times New Roman" w:hAnsi="Times New Roman" w:cs="Times New Roman"/>
          <w:sz w:val="24"/>
          <w:szCs w:val="24"/>
        </w:rPr>
        <w:t xml:space="preserve">Historians argue </w:t>
      </w:r>
      <w:r>
        <w:rPr>
          <w:rFonts w:ascii="Times New Roman" w:hAnsi="Times New Roman" w:cs="Times New Roman"/>
          <w:sz w:val="24"/>
          <w:szCs w:val="24"/>
        </w:rPr>
        <w:t xml:space="preserve">that </w:t>
      </w:r>
      <w:r w:rsidRPr="00962439">
        <w:rPr>
          <w:rFonts w:ascii="Times New Roman" w:hAnsi="Times New Roman" w:cs="Times New Roman"/>
          <w:sz w:val="24"/>
          <w:szCs w:val="24"/>
        </w:rPr>
        <w:t>Himmler’s loyalty hinged on self-preservation and power</w:t>
      </w:r>
      <w:r w:rsidRPr="000B4837">
        <w:rPr>
          <w:rFonts w:ascii="Times New Roman" w:hAnsi="Times New Roman" w:cs="Times New Roman"/>
          <w:sz w:val="24"/>
          <w:szCs w:val="24"/>
        </w:rPr>
        <w:t xml:space="preserve">. His priorities shifted significantly </w:t>
      </w:r>
      <w:r>
        <w:rPr>
          <w:rFonts w:ascii="Times New Roman" w:hAnsi="Times New Roman" w:cs="Times New Roman"/>
          <w:sz w:val="24"/>
          <w:szCs w:val="24"/>
        </w:rPr>
        <w:t>as</w:t>
      </w:r>
      <w:r w:rsidRPr="000B4837">
        <w:rPr>
          <w:rFonts w:ascii="Times New Roman" w:hAnsi="Times New Roman" w:cs="Times New Roman"/>
          <w:sz w:val="24"/>
          <w:szCs w:val="24"/>
        </w:rPr>
        <w:t xml:space="preserve"> Germany </w:t>
      </w:r>
      <w:r>
        <w:rPr>
          <w:rFonts w:ascii="Times New Roman" w:hAnsi="Times New Roman" w:cs="Times New Roman"/>
          <w:sz w:val="24"/>
          <w:szCs w:val="24"/>
        </w:rPr>
        <w:t>faced</w:t>
      </w:r>
      <w:r w:rsidRPr="000B4837">
        <w:rPr>
          <w:rFonts w:ascii="Times New Roman" w:hAnsi="Times New Roman" w:cs="Times New Roman"/>
          <w:sz w:val="24"/>
          <w:szCs w:val="24"/>
        </w:rPr>
        <w:t xml:space="preserve"> a decisive turn in the war. Towards the end of the conflict, Himmler pursued peace negotiations with the Allies, </w:t>
      </w:r>
      <w:r w:rsidRPr="000B4837">
        <w:rPr>
          <w:rFonts w:ascii="Times New Roman" w:hAnsi="Times New Roman" w:cs="Times New Roman"/>
          <w:sz w:val="24"/>
          <w:szCs w:val="24"/>
        </w:rPr>
        <w:lastRenderedPageBreak/>
        <w:t xml:space="preserve">envisioning </w:t>
      </w:r>
      <w:r>
        <w:rPr>
          <w:rFonts w:ascii="Times New Roman" w:hAnsi="Times New Roman" w:cs="Times New Roman"/>
          <w:sz w:val="24"/>
          <w:szCs w:val="24"/>
        </w:rPr>
        <w:t xml:space="preserve">a role in a post-Hitler </w:t>
      </w:r>
      <w:r w:rsidRPr="000B4837">
        <w:rPr>
          <w:rFonts w:ascii="Times New Roman" w:hAnsi="Times New Roman" w:cs="Times New Roman"/>
          <w:sz w:val="24"/>
          <w:szCs w:val="24"/>
        </w:rPr>
        <w:t>order and disregarding Hitler's uncompromising stance against surrender</w:t>
      </w:r>
      <w:r>
        <w:rPr>
          <w:rFonts w:ascii="Times New Roman" w:hAnsi="Times New Roman" w:cs="Times New Roman"/>
          <w:sz w:val="24"/>
          <w:szCs w:val="24"/>
        </w:rPr>
        <w:t xml:space="preserve"> </w:t>
      </w:r>
      <w:r w:rsidRPr="000B4837">
        <w:rPr>
          <w:rFonts w:ascii="Times New Roman" w:hAnsi="Times New Roman" w:cs="Times New Roman"/>
          <w:sz w:val="24"/>
          <w:szCs w:val="24"/>
        </w:rPr>
        <w:t>(Shirer, 1960, p.</w:t>
      </w:r>
      <w:r>
        <w:rPr>
          <w:rFonts w:ascii="Times New Roman" w:hAnsi="Times New Roman" w:cs="Times New Roman"/>
          <w:sz w:val="24"/>
          <w:szCs w:val="24"/>
        </w:rPr>
        <w:t xml:space="preserve"> </w:t>
      </w:r>
      <w:r w:rsidRPr="000B4837">
        <w:rPr>
          <w:rFonts w:ascii="Times New Roman" w:hAnsi="Times New Roman" w:cs="Times New Roman"/>
          <w:sz w:val="24"/>
          <w:szCs w:val="24"/>
        </w:rPr>
        <w:t>60-5).</w:t>
      </w:r>
    </w:p>
    <w:p w14:paraId="7B81D58C" w14:textId="77777777" w:rsidR="00FF27E0" w:rsidRDefault="00FF27E0" w:rsidP="00FF27E0">
      <w:pPr>
        <w:jc w:val="both"/>
        <w:rPr>
          <w:rFonts w:ascii="Times New Roman" w:hAnsi="Times New Roman" w:cs="Times New Roman"/>
          <w:sz w:val="24"/>
          <w:szCs w:val="24"/>
          <w:u w:val="single"/>
        </w:rPr>
      </w:pPr>
      <w:r w:rsidRPr="00F4663E">
        <w:rPr>
          <w:rFonts w:ascii="Times New Roman" w:hAnsi="Times New Roman" w:cs="Times New Roman"/>
          <w:sz w:val="24"/>
          <w:szCs w:val="24"/>
          <w:u w:val="single"/>
        </w:rPr>
        <w:t>Rac</w:t>
      </w:r>
      <w:r>
        <w:rPr>
          <w:rFonts w:ascii="Times New Roman" w:hAnsi="Times New Roman" w:cs="Times New Roman"/>
          <w:sz w:val="24"/>
          <w:szCs w:val="24"/>
          <w:u w:val="single"/>
        </w:rPr>
        <w:t>e and culture</w:t>
      </w:r>
    </w:p>
    <w:p w14:paraId="3EEA5A30" w14:textId="77777777" w:rsidR="00FF27E0" w:rsidRPr="00EE5612" w:rsidRDefault="00FF27E0" w:rsidP="00FF27E0">
      <w:pPr>
        <w:jc w:val="both"/>
        <w:rPr>
          <w:rFonts w:ascii="Times New Roman" w:hAnsi="Times New Roman" w:cs="Times New Roman"/>
          <w:sz w:val="24"/>
          <w:szCs w:val="24"/>
        </w:rPr>
      </w:pPr>
      <w:r w:rsidRPr="007F24B3">
        <w:rPr>
          <w:rFonts w:ascii="Times New Roman" w:hAnsi="Times New Roman" w:cs="Times New Roman"/>
          <w:sz w:val="24"/>
          <w:szCs w:val="24"/>
        </w:rPr>
        <w:t>Researchers have identified Himmler’s racial and cultural beliefs as central to Nazi policy and the SS's expansion.</w:t>
      </w:r>
      <w:r>
        <w:rPr>
          <w:rFonts w:ascii="Times New Roman" w:hAnsi="Times New Roman" w:cs="Times New Roman"/>
          <w:sz w:val="24"/>
          <w:szCs w:val="24"/>
        </w:rPr>
        <w:t xml:space="preserve"> Richard </w:t>
      </w:r>
      <w:r w:rsidRPr="007F24B3">
        <w:rPr>
          <w:rFonts w:ascii="Times New Roman" w:hAnsi="Times New Roman" w:cs="Times New Roman"/>
          <w:sz w:val="24"/>
          <w:szCs w:val="24"/>
        </w:rPr>
        <w:t>Breitman trace</w:t>
      </w:r>
      <w:r>
        <w:rPr>
          <w:rFonts w:ascii="Times New Roman" w:hAnsi="Times New Roman" w:cs="Times New Roman"/>
          <w:sz w:val="24"/>
          <w:szCs w:val="24"/>
        </w:rPr>
        <w:t>s</w:t>
      </w:r>
      <w:r w:rsidRPr="007F24B3">
        <w:rPr>
          <w:rFonts w:ascii="Times New Roman" w:hAnsi="Times New Roman" w:cs="Times New Roman"/>
          <w:sz w:val="24"/>
          <w:szCs w:val="24"/>
        </w:rPr>
        <w:t xml:space="preserve"> his shift from nationalism to orchestrating genocide through policy</w:t>
      </w:r>
      <w:r>
        <w:rPr>
          <w:rFonts w:ascii="Times New Roman" w:hAnsi="Times New Roman" w:cs="Times New Roman"/>
          <w:sz w:val="24"/>
          <w:szCs w:val="24"/>
        </w:rPr>
        <w:t xml:space="preserve"> </w:t>
      </w:r>
      <w:r w:rsidRPr="00EE5612">
        <w:rPr>
          <w:rFonts w:ascii="Times New Roman" w:hAnsi="Times New Roman" w:cs="Times New Roman"/>
          <w:sz w:val="24"/>
          <w:szCs w:val="24"/>
        </w:rPr>
        <w:t>(Breitman, 1992)</w:t>
      </w:r>
      <w:r w:rsidRPr="007F24B3">
        <w:rPr>
          <w:rFonts w:ascii="Times New Roman" w:hAnsi="Times New Roman" w:cs="Times New Roman"/>
          <w:sz w:val="24"/>
          <w:szCs w:val="24"/>
        </w:rPr>
        <w:t>.</w:t>
      </w:r>
      <w:r w:rsidRPr="005B5D1E">
        <w:t xml:space="preserve"> </w:t>
      </w:r>
      <w:r>
        <w:rPr>
          <w:rFonts w:ascii="Times New Roman" w:hAnsi="Times New Roman" w:cs="Times New Roman"/>
          <w:sz w:val="24"/>
          <w:szCs w:val="24"/>
        </w:rPr>
        <w:t xml:space="preserve">Michael </w:t>
      </w:r>
      <w:r w:rsidRPr="007F24B3">
        <w:rPr>
          <w:rFonts w:ascii="Times New Roman" w:hAnsi="Times New Roman" w:cs="Times New Roman"/>
          <w:sz w:val="24"/>
          <w:szCs w:val="24"/>
        </w:rPr>
        <w:t>Burleigh</w:t>
      </w:r>
      <w:r>
        <w:rPr>
          <w:rFonts w:ascii="Times New Roman" w:hAnsi="Times New Roman" w:cs="Times New Roman"/>
          <w:sz w:val="24"/>
          <w:szCs w:val="24"/>
        </w:rPr>
        <w:t xml:space="preserve"> emphasises</w:t>
      </w:r>
      <w:r w:rsidRPr="007F24B3">
        <w:rPr>
          <w:rFonts w:ascii="Times New Roman" w:hAnsi="Times New Roman" w:cs="Times New Roman"/>
          <w:sz w:val="24"/>
          <w:szCs w:val="24"/>
        </w:rPr>
        <w:t xml:space="preserve"> his role in shaping Nazi racial doctrine via SS </w:t>
      </w:r>
      <w:r>
        <w:rPr>
          <w:rFonts w:ascii="Times New Roman" w:hAnsi="Times New Roman" w:cs="Times New Roman"/>
          <w:sz w:val="24"/>
          <w:szCs w:val="24"/>
        </w:rPr>
        <w:t>offices</w:t>
      </w:r>
      <w:r w:rsidRPr="007F24B3">
        <w:rPr>
          <w:rFonts w:ascii="Times New Roman" w:hAnsi="Times New Roman" w:cs="Times New Roman"/>
          <w:sz w:val="24"/>
          <w:szCs w:val="24"/>
        </w:rPr>
        <w:t xml:space="preserve"> like the Race and Settlement Office</w:t>
      </w:r>
      <w:r>
        <w:rPr>
          <w:rFonts w:ascii="Times New Roman" w:hAnsi="Times New Roman" w:cs="Times New Roman"/>
          <w:sz w:val="24"/>
          <w:szCs w:val="24"/>
        </w:rPr>
        <w:t xml:space="preserve"> </w:t>
      </w:r>
      <w:r w:rsidRPr="00BF2DA1">
        <w:rPr>
          <w:rFonts w:ascii="Times New Roman" w:hAnsi="Times New Roman" w:cs="Times New Roman"/>
          <w:sz w:val="24"/>
          <w:szCs w:val="24"/>
        </w:rPr>
        <w:t>(Burleigh, 2001)</w:t>
      </w:r>
      <w:r w:rsidRPr="007F24B3">
        <w:rPr>
          <w:rFonts w:ascii="Times New Roman" w:hAnsi="Times New Roman" w:cs="Times New Roman"/>
          <w:sz w:val="24"/>
          <w:szCs w:val="24"/>
        </w:rPr>
        <w:t>.</w:t>
      </w:r>
      <w:r>
        <w:rPr>
          <w:rFonts w:ascii="Times New Roman" w:hAnsi="Times New Roman" w:cs="Times New Roman"/>
          <w:sz w:val="24"/>
          <w:szCs w:val="24"/>
        </w:rPr>
        <w:t xml:space="preserve"> Heather </w:t>
      </w:r>
      <w:r w:rsidRPr="007F24B3">
        <w:rPr>
          <w:rFonts w:ascii="Times New Roman" w:hAnsi="Times New Roman" w:cs="Times New Roman"/>
          <w:sz w:val="24"/>
          <w:szCs w:val="24"/>
        </w:rPr>
        <w:t xml:space="preserve">Pringle highlights his use of the </w:t>
      </w:r>
      <w:proofErr w:type="spellStart"/>
      <w:r w:rsidRPr="00973289">
        <w:rPr>
          <w:rFonts w:ascii="Times New Roman" w:hAnsi="Times New Roman" w:cs="Times New Roman"/>
          <w:i/>
          <w:iCs/>
          <w:sz w:val="24"/>
          <w:szCs w:val="24"/>
        </w:rPr>
        <w:t>Ahnenerbe</w:t>
      </w:r>
      <w:proofErr w:type="spellEnd"/>
      <w:r w:rsidRPr="00973289">
        <w:rPr>
          <w:rFonts w:ascii="Times New Roman" w:hAnsi="Times New Roman" w:cs="Times New Roman"/>
          <w:i/>
          <w:iCs/>
          <w:sz w:val="24"/>
          <w:szCs w:val="24"/>
        </w:rPr>
        <w:t xml:space="preserve"> </w:t>
      </w:r>
      <w:r w:rsidRPr="007F24B3">
        <w:rPr>
          <w:rFonts w:ascii="Times New Roman" w:hAnsi="Times New Roman" w:cs="Times New Roman"/>
          <w:sz w:val="24"/>
          <w:szCs w:val="24"/>
        </w:rPr>
        <w:t xml:space="preserve">to </w:t>
      </w:r>
      <w:r>
        <w:rPr>
          <w:rFonts w:ascii="Times New Roman" w:hAnsi="Times New Roman" w:cs="Times New Roman"/>
          <w:sz w:val="24"/>
          <w:szCs w:val="24"/>
        </w:rPr>
        <w:t>legitimise</w:t>
      </w:r>
      <w:r w:rsidRPr="007F24B3">
        <w:rPr>
          <w:rFonts w:ascii="Times New Roman" w:hAnsi="Times New Roman" w:cs="Times New Roman"/>
          <w:sz w:val="24"/>
          <w:szCs w:val="24"/>
        </w:rPr>
        <w:t xml:space="preserve"> Aryan supremacy</w:t>
      </w:r>
      <w:r>
        <w:rPr>
          <w:rFonts w:ascii="Times New Roman" w:hAnsi="Times New Roman" w:cs="Times New Roman"/>
          <w:sz w:val="24"/>
          <w:szCs w:val="24"/>
        </w:rPr>
        <w:t>, while</w:t>
      </w:r>
      <w:r w:rsidRPr="007F24B3">
        <w:rPr>
          <w:rFonts w:ascii="Times New Roman" w:hAnsi="Times New Roman" w:cs="Times New Roman"/>
          <w:sz w:val="24"/>
          <w:szCs w:val="24"/>
        </w:rPr>
        <w:t xml:space="preserve"> </w:t>
      </w:r>
      <w:r>
        <w:rPr>
          <w:rFonts w:ascii="Times New Roman" w:hAnsi="Times New Roman" w:cs="Times New Roman"/>
          <w:sz w:val="24"/>
          <w:szCs w:val="24"/>
        </w:rPr>
        <w:t xml:space="preserve">Mark </w:t>
      </w:r>
      <w:proofErr w:type="spellStart"/>
      <w:r w:rsidRPr="007F24B3">
        <w:rPr>
          <w:rFonts w:ascii="Times New Roman" w:hAnsi="Times New Roman" w:cs="Times New Roman"/>
          <w:sz w:val="24"/>
          <w:szCs w:val="24"/>
        </w:rPr>
        <w:t>Mazower</w:t>
      </w:r>
      <w:proofErr w:type="spellEnd"/>
      <w:r>
        <w:rPr>
          <w:rFonts w:ascii="Times New Roman" w:hAnsi="Times New Roman" w:cs="Times New Roman"/>
          <w:sz w:val="24"/>
          <w:szCs w:val="24"/>
        </w:rPr>
        <w:t xml:space="preserve"> details</w:t>
      </w:r>
      <w:r w:rsidRPr="007F24B3">
        <w:rPr>
          <w:rFonts w:ascii="Times New Roman" w:hAnsi="Times New Roman" w:cs="Times New Roman"/>
          <w:sz w:val="24"/>
          <w:szCs w:val="24"/>
        </w:rPr>
        <w:t xml:space="preserve"> how his vision of a racially ordered empire was pursued through population programs</w:t>
      </w:r>
      <w:r>
        <w:rPr>
          <w:rFonts w:ascii="Times New Roman" w:hAnsi="Times New Roman" w:cs="Times New Roman"/>
          <w:sz w:val="24"/>
          <w:szCs w:val="24"/>
        </w:rPr>
        <w:t xml:space="preserve"> </w:t>
      </w:r>
      <w:r w:rsidRPr="00BE43A7">
        <w:rPr>
          <w:rFonts w:ascii="Times New Roman" w:hAnsi="Times New Roman" w:cs="Times New Roman"/>
          <w:sz w:val="24"/>
          <w:szCs w:val="24"/>
        </w:rPr>
        <w:t>(Pringle, 2006</w:t>
      </w:r>
      <w:r>
        <w:rPr>
          <w:rFonts w:ascii="Times New Roman" w:hAnsi="Times New Roman" w:cs="Times New Roman"/>
          <w:sz w:val="24"/>
          <w:szCs w:val="24"/>
        </w:rPr>
        <w:t xml:space="preserve">; </w:t>
      </w:r>
      <w:proofErr w:type="spellStart"/>
      <w:r w:rsidRPr="0051260E">
        <w:rPr>
          <w:rFonts w:ascii="Times New Roman" w:hAnsi="Times New Roman" w:cs="Times New Roman"/>
          <w:sz w:val="24"/>
          <w:szCs w:val="24"/>
        </w:rPr>
        <w:t>Mazower</w:t>
      </w:r>
      <w:proofErr w:type="spellEnd"/>
      <w:r w:rsidRPr="0051260E">
        <w:rPr>
          <w:rFonts w:ascii="Times New Roman" w:hAnsi="Times New Roman" w:cs="Times New Roman"/>
          <w:sz w:val="24"/>
          <w:szCs w:val="24"/>
        </w:rPr>
        <w:t>, 2009)</w:t>
      </w:r>
      <w:r w:rsidRPr="007F24B3">
        <w:rPr>
          <w:rFonts w:ascii="Times New Roman" w:hAnsi="Times New Roman" w:cs="Times New Roman"/>
          <w:sz w:val="24"/>
          <w:szCs w:val="24"/>
        </w:rPr>
        <w:t>.</w:t>
      </w:r>
      <w:r>
        <w:rPr>
          <w:rFonts w:ascii="Times New Roman" w:hAnsi="Times New Roman" w:cs="Times New Roman"/>
          <w:sz w:val="24"/>
          <w:szCs w:val="24"/>
        </w:rPr>
        <w:t xml:space="preserve"> </w:t>
      </w:r>
      <w:r w:rsidRPr="00DD4157">
        <w:rPr>
          <w:rFonts w:ascii="Times New Roman" w:hAnsi="Times New Roman" w:cs="Times New Roman"/>
          <w:sz w:val="24"/>
          <w:szCs w:val="24"/>
        </w:rPr>
        <w:t xml:space="preserve">By analysing these objects in conjunction with the organisations Himmler used to acquire them, this study demonstrates how he exploited institutional power to carry out racially motivated </w:t>
      </w:r>
      <w:r>
        <w:rPr>
          <w:rFonts w:ascii="Times New Roman" w:hAnsi="Times New Roman" w:cs="Times New Roman"/>
          <w:sz w:val="24"/>
          <w:szCs w:val="24"/>
        </w:rPr>
        <w:t>degradation</w:t>
      </w:r>
      <w:r w:rsidRPr="00DD4157">
        <w:rPr>
          <w:rFonts w:ascii="Times New Roman" w:hAnsi="Times New Roman" w:cs="Times New Roman"/>
          <w:sz w:val="24"/>
          <w:szCs w:val="24"/>
        </w:rPr>
        <w:t xml:space="preserve"> targeting Polish and Viennese populations</w:t>
      </w:r>
      <w:r>
        <w:rPr>
          <w:rFonts w:ascii="Times New Roman" w:hAnsi="Times New Roman" w:cs="Times New Roman"/>
          <w:sz w:val="24"/>
          <w:szCs w:val="24"/>
        </w:rPr>
        <w:t xml:space="preserve">. </w:t>
      </w:r>
      <w:r w:rsidRPr="00715471">
        <w:rPr>
          <w:rFonts w:ascii="Times New Roman" w:hAnsi="Times New Roman" w:cs="Times New Roman"/>
          <w:sz w:val="24"/>
          <w:szCs w:val="24"/>
        </w:rPr>
        <w:t>This focus aligns with my interest in examining aspects of Himmler’s racial ideology that are often overlooked in historical scholarship</w:t>
      </w:r>
      <w:r>
        <w:rPr>
          <w:rFonts w:ascii="Times New Roman" w:hAnsi="Times New Roman" w:cs="Times New Roman"/>
          <w:sz w:val="24"/>
          <w:szCs w:val="24"/>
        </w:rPr>
        <w:t xml:space="preserve"> that is </w:t>
      </w:r>
      <w:r w:rsidRPr="00715471">
        <w:rPr>
          <w:rFonts w:ascii="Times New Roman" w:hAnsi="Times New Roman" w:cs="Times New Roman"/>
          <w:sz w:val="24"/>
          <w:szCs w:val="24"/>
        </w:rPr>
        <w:t xml:space="preserve">predominantly </w:t>
      </w:r>
      <w:r>
        <w:rPr>
          <w:rFonts w:ascii="Times New Roman" w:hAnsi="Times New Roman" w:cs="Times New Roman"/>
          <w:sz w:val="24"/>
          <w:szCs w:val="24"/>
        </w:rPr>
        <w:t>centred</w:t>
      </w:r>
      <w:r w:rsidRPr="00715471">
        <w:rPr>
          <w:rFonts w:ascii="Times New Roman" w:hAnsi="Times New Roman" w:cs="Times New Roman"/>
          <w:sz w:val="24"/>
          <w:szCs w:val="24"/>
        </w:rPr>
        <w:t xml:space="preserve"> on the Holocaust and antisemitism</w:t>
      </w:r>
      <w:r>
        <w:rPr>
          <w:rFonts w:ascii="Times New Roman" w:hAnsi="Times New Roman" w:cs="Times New Roman"/>
          <w:sz w:val="24"/>
          <w:szCs w:val="24"/>
        </w:rPr>
        <w:t>.</w:t>
      </w:r>
    </w:p>
    <w:p w14:paraId="51ABB374" w14:textId="77777777" w:rsidR="00AD2F6B" w:rsidRDefault="00FF27E0" w:rsidP="00FF27E0">
      <w:pPr>
        <w:rPr>
          <w:rFonts w:ascii="Times New Roman" w:hAnsi="Times New Roman" w:cs="Times New Roman"/>
          <w:sz w:val="24"/>
          <w:szCs w:val="24"/>
        </w:rPr>
      </w:pPr>
      <w:r w:rsidRPr="00041102">
        <w:rPr>
          <w:rFonts w:ascii="Times New Roman" w:hAnsi="Times New Roman" w:cs="Times New Roman"/>
          <w:sz w:val="24"/>
          <w:szCs w:val="24"/>
        </w:rPr>
        <w:t xml:space="preserve">Himmler publicly aligned with Nazi racial and cultural </w:t>
      </w:r>
      <w:r>
        <w:rPr>
          <w:rFonts w:ascii="Times New Roman" w:hAnsi="Times New Roman" w:cs="Times New Roman"/>
          <w:sz w:val="24"/>
          <w:szCs w:val="24"/>
        </w:rPr>
        <w:t>doctrine</w:t>
      </w:r>
      <w:r w:rsidRPr="00041102">
        <w:rPr>
          <w:rFonts w:ascii="Times New Roman" w:hAnsi="Times New Roman" w:cs="Times New Roman"/>
          <w:sz w:val="24"/>
          <w:szCs w:val="24"/>
        </w:rPr>
        <w:t xml:space="preserve">, yet his actions suggest additional motivations </w:t>
      </w:r>
      <w:r>
        <w:rPr>
          <w:rFonts w:ascii="Times New Roman" w:hAnsi="Times New Roman" w:cs="Times New Roman"/>
          <w:sz w:val="24"/>
          <w:szCs w:val="24"/>
        </w:rPr>
        <w:t>that paralleled</w:t>
      </w:r>
      <w:r w:rsidRPr="00041102">
        <w:rPr>
          <w:rFonts w:ascii="Times New Roman" w:hAnsi="Times New Roman" w:cs="Times New Roman"/>
          <w:sz w:val="24"/>
          <w:szCs w:val="24"/>
        </w:rPr>
        <w:t xml:space="preserve"> Hitler’s directives. The </w:t>
      </w:r>
      <w:r>
        <w:rPr>
          <w:rFonts w:ascii="Times New Roman" w:hAnsi="Times New Roman" w:cs="Times New Roman"/>
          <w:sz w:val="24"/>
          <w:szCs w:val="24"/>
        </w:rPr>
        <w:t>spear</w:t>
      </w:r>
      <w:r w:rsidRPr="00041102">
        <w:rPr>
          <w:rFonts w:ascii="Times New Roman" w:hAnsi="Times New Roman" w:cs="Times New Roman"/>
          <w:sz w:val="24"/>
          <w:szCs w:val="24"/>
        </w:rPr>
        <w:t>, housed in Vienna, was regarded as both a national and spiritual relic, symbolising the city's historical connection to the Holy Roman Empire and Christian Europe</w:t>
      </w:r>
      <w:r>
        <w:rPr>
          <w:rFonts w:ascii="Times New Roman" w:hAnsi="Times New Roman" w:cs="Times New Roman"/>
          <w:sz w:val="24"/>
          <w:szCs w:val="24"/>
        </w:rPr>
        <w:t xml:space="preserve"> </w:t>
      </w:r>
      <w:r w:rsidRPr="00041102">
        <w:rPr>
          <w:rFonts w:ascii="Times New Roman" w:hAnsi="Times New Roman" w:cs="Times New Roman"/>
          <w:sz w:val="24"/>
          <w:szCs w:val="24"/>
        </w:rPr>
        <w:t>(Wilson,</w:t>
      </w:r>
      <w:r>
        <w:rPr>
          <w:rFonts w:ascii="Times New Roman" w:hAnsi="Times New Roman" w:cs="Times New Roman"/>
          <w:sz w:val="24"/>
          <w:szCs w:val="24"/>
        </w:rPr>
        <w:t xml:space="preserve"> 2020,</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238–40). For Hitler, recovering the </w:t>
      </w:r>
      <w:r>
        <w:rPr>
          <w:rFonts w:ascii="Times New Roman" w:hAnsi="Times New Roman" w:cs="Times New Roman"/>
          <w:sz w:val="24"/>
          <w:szCs w:val="24"/>
        </w:rPr>
        <w:t>spear</w:t>
      </w:r>
      <w:r w:rsidRPr="00041102">
        <w:rPr>
          <w:rFonts w:ascii="Times New Roman" w:hAnsi="Times New Roman" w:cs="Times New Roman"/>
          <w:sz w:val="24"/>
          <w:szCs w:val="24"/>
        </w:rPr>
        <w:t xml:space="preserve"> reassert</w:t>
      </w:r>
      <w:r>
        <w:rPr>
          <w:rFonts w:ascii="Times New Roman" w:hAnsi="Times New Roman" w:cs="Times New Roman"/>
          <w:sz w:val="24"/>
          <w:szCs w:val="24"/>
        </w:rPr>
        <w:t>ed</w:t>
      </w:r>
      <w:r w:rsidRPr="00041102">
        <w:rPr>
          <w:rFonts w:ascii="Times New Roman" w:hAnsi="Times New Roman" w:cs="Times New Roman"/>
          <w:sz w:val="24"/>
          <w:szCs w:val="24"/>
        </w:rPr>
        <w:t xml:space="preserve"> a purified German cultural history. </w:t>
      </w:r>
      <w:r w:rsidRPr="007A3212">
        <w:rPr>
          <w:rFonts w:ascii="Times New Roman" w:hAnsi="Times New Roman" w:cs="Times New Roman"/>
          <w:sz w:val="24"/>
          <w:szCs w:val="24"/>
        </w:rPr>
        <w:t xml:space="preserve">Himmler, however, used it as a tool to undermine Vienna’s </w:t>
      </w:r>
      <w:r>
        <w:rPr>
          <w:rFonts w:ascii="Times New Roman" w:hAnsi="Times New Roman" w:cs="Times New Roman"/>
          <w:sz w:val="24"/>
          <w:szCs w:val="24"/>
        </w:rPr>
        <w:t>cross-</w:t>
      </w:r>
      <w:r w:rsidRPr="007A3212">
        <w:rPr>
          <w:rFonts w:ascii="Times New Roman" w:hAnsi="Times New Roman" w:cs="Times New Roman"/>
          <w:sz w:val="24"/>
          <w:szCs w:val="24"/>
        </w:rPr>
        <w:t>cultural society, home to Jewish, Slavic, and Roma communities</w:t>
      </w:r>
      <w:r>
        <w:rPr>
          <w:rFonts w:ascii="Times New Roman" w:hAnsi="Times New Roman" w:cs="Times New Roman"/>
          <w:sz w:val="24"/>
          <w:szCs w:val="24"/>
        </w:rPr>
        <w:t xml:space="preserve">. </w:t>
      </w:r>
      <w:r w:rsidRPr="00041102">
        <w:rPr>
          <w:rFonts w:ascii="Times New Roman" w:hAnsi="Times New Roman" w:cs="Times New Roman"/>
          <w:sz w:val="24"/>
          <w:szCs w:val="24"/>
        </w:rPr>
        <w:t>The Nazis sought to reclaim such artefacts as instruments of cultural domination, denying access to groups deemed unworthy (Weinberg, 1994, p.</w:t>
      </w:r>
      <w:r>
        <w:rPr>
          <w:rFonts w:ascii="Times New Roman" w:hAnsi="Times New Roman" w:cs="Times New Roman"/>
          <w:sz w:val="24"/>
          <w:szCs w:val="24"/>
        </w:rPr>
        <w:t xml:space="preserve"> </w:t>
      </w:r>
      <w:r w:rsidRPr="00041102">
        <w:rPr>
          <w:rFonts w:ascii="Times New Roman" w:hAnsi="Times New Roman" w:cs="Times New Roman"/>
          <w:sz w:val="24"/>
          <w:szCs w:val="24"/>
        </w:rPr>
        <w:t>31–47).</w:t>
      </w:r>
    </w:p>
    <w:p w14:paraId="7CE40DE8" w14:textId="4B8BEA63" w:rsidR="00FF27E0" w:rsidRPr="00AD2F6B" w:rsidRDefault="00FF27E0" w:rsidP="00FF27E0">
      <w:pPr>
        <w:rPr>
          <w:rFonts w:ascii="Times New Roman" w:hAnsi="Times New Roman" w:cs="Times New Roman"/>
          <w:sz w:val="24"/>
          <w:szCs w:val="24"/>
        </w:rPr>
      </w:pPr>
      <w:r>
        <w:rPr>
          <w:rFonts w:ascii="Times New Roman" w:hAnsi="Times New Roman" w:cs="Times New Roman"/>
          <w:sz w:val="24"/>
          <w:szCs w:val="24"/>
          <w:u w:val="single"/>
        </w:rPr>
        <w:t xml:space="preserve">The Spear and the Altar  </w:t>
      </w:r>
    </w:p>
    <w:p w14:paraId="182232EB" w14:textId="77777777" w:rsidR="00B71DF0" w:rsidRDefault="00FF27E0" w:rsidP="00FF27E0">
      <w:pPr>
        <w:rPr>
          <w:rFonts w:ascii="Times New Roman" w:hAnsi="Times New Roman" w:cs="Times New Roman"/>
          <w:sz w:val="24"/>
          <w:szCs w:val="24"/>
        </w:rPr>
      </w:pPr>
      <w:r w:rsidRPr="00041102">
        <w:rPr>
          <w:rFonts w:ascii="Times New Roman" w:hAnsi="Times New Roman" w:cs="Times New Roman"/>
          <w:sz w:val="24"/>
          <w:szCs w:val="24"/>
        </w:rPr>
        <w:t xml:space="preserve">The </w:t>
      </w:r>
      <w:r>
        <w:rPr>
          <w:rFonts w:ascii="Times New Roman" w:hAnsi="Times New Roman" w:cs="Times New Roman"/>
          <w:sz w:val="24"/>
          <w:szCs w:val="24"/>
        </w:rPr>
        <w:t>spear</w:t>
      </w:r>
      <w:r w:rsidRPr="00041102">
        <w:rPr>
          <w:rFonts w:ascii="Times New Roman" w:hAnsi="Times New Roman" w:cs="Times New Roman"/>
          <w:sz w:val="24"/>
          <w:szCs w:val="24"/>
        </w:rPr>
        <w:t>, linked to S</w:t>
      </w:r>
      <w:r>
        <w:rPr>
          <w:rFonts w:ascii="Times New Roman" w:hAnsi="Times New Roman" w:cs="Times New Roman"/>
          <w:sz w:val="24"/>
          <w:szCs w:val="24"/>
        </w:rPr>
        <w:t>ain</w:t>
      </w:r>
      <w:r w:rsidRPr="00041102">
        <w:rPr>
          <w:rFonts w:ascii="Times New Roman" w:hAnsi="Times New Roman" w:cs="Times New Roman"/>
          <w:sz w:val="24"/>
          <w:szCs w:val="24"/>
        </w:rPr>
        <w:t>t Longinus</w:t>
      </w:r>
      <w:r>
        <w:rPr>
          <w:rFonts w:ascii="Times New Roman" w:hAnsi="Times New Roman" w:cs="Times New Roman"/>
          <w:sz w:val="24"/>
          <w:szCs w:val="24"/>
        </w:rPr>
        <w:t>,</w:t>
      </w:r>
      <w:r w:rsidRPr="00041102">
        <w:rPr>
          <w:rFonts w:ascii="Times New Roman" w:hAnsi="Times New Roman" w:cs="Times New Roman"/>
          <w:sz w:val="24"/>
          <w:szCs w:val="24"/>
        </w:rPr>
        <w:t xml:space="preserve"> believed to have originated in 1st-century Rome, was formerly housed in Nürnberg before being moved to Vienna in 1796 to prevent its capture by Napoleon (Roland,</w:t>
      </w:r>
      <w:r>
        <w:rPr>
          <w:rFonts w:ascii="Times New Roman" w:hAnsi="Times New Roman" w:cs="Times New Roman"/>
          <w:sz w:val="24"/>
          <w:szCs w:val="24"/>
        </w:rPr>
        <w:t xml:space="preserve"> 2019,</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49–53). </w:t>
      </w:r>
      <w:r w:rsidRPr="00C1222E">
        <w:rPr>
          <w:rFonts w:ascii="Times New Roman" w:hAnsi="Times New Roman" w:cs="Times New Roman"/>
          <w:sz w:val="24"/>
          <w:szCs w:val="24"/>
        </w:rPr>
        <w:t>Although Emperor Sigismund’s 1424 edict designated Nürnberg as its guardian, Vienna retained it after the Holy Roman Empire’s collapse</w:t>
      </w:r>
      <w:r>
        <w:rPr>
          <w:rFonts w:ascii="Times New Roman" w:hAnsi="Times New Roman" w:cs="Times New Roman"/>
          <w:sz w:val="24"/>
          <w:szCs w:val="24"/>
        </w:rPr>
        <w:t>, reflecting</w:t>
      </w:r>
      <w:r w:rsidRPr="00041102">
        <w:rPr>
          <w:rFonts w:ascii="Times New Roman" w:hAnsi="Times New Roman" w:cs="Times New Roman"/>
          <w:sz w:val="24"/>
          <w:szCs w:val="24"/>
        </w:rPr>
        <w:t xml:space="preserve"> shifting power dynamics and contested cultural authority (Kirkpatrick,</w:t>
      </w:r>
      <w:r>
        <w:rPr>
          <w:rFonts w:ascii="Times New Roman" w:hAnsi="Times New Roman" w:cs="Times New Roman"/>
          <w:sz w:val="24"/>
          <w:szCs w:val="24"/>
        </w:rPr>
        <w:t xml:space="preserve"> 2014,</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31, 94–95). Himmler </w:t>
      </w:r>
      <w:r>
        <w:rPr>
          <w:rFonts w:ascii="Times New Roman" w:hAnsi="Times New Roman" w:cs="Times New Roman"/>
          <w:sz w:val="24"/>
          <w:szCs w:val="24"/>
        </w:rPr>
        <w:t>manipulated</w:t>
      </w:r>
      <w:r w:rsidRPr="00041102">
        <w:rPr>
          <w:rFonts w:ascii="Times New Roman" w:hAnsi="Times New Roman" w:cs="Times New Roman"/>
          <w:sz w:val="24"/>
          <w:szCs w:val="24"/>
        </w:rPr>
        <w:t xml:space="preserve"> historical decrees and racial ideologies to justify </w:t>
      </w:r>
      <w:r>
        <w:rPr>
          <w:rFonts w:ascii="Times New Roman" w:hAnsi="Times New Roman" w:cs="Times New Roman"/>
          <w:sz w:val="24"/>
          <w:szCs w:val="24"/>
        </w:rPr>
        <w:t>the</w:t>
      </w:r>
      <w:r w:rsidRPr="00041102">
        <w:rPr>
          <w:rFonts w:ascii="Times New Roman" w:hAnsi="Times New Roman" w:cs="Times New Roman"/>
          <w:sz w:val="24"/>
          <w:szCs w:val="24"/>
        </w:rPr>
        <w:t xml:space="preserve"> forced transfer after Austria's annexation, presenting his interpretation to the German public as fact (Kirkpatrick,</w:t>
      </w:r>
      <w:r>
        <w:rPr>
          <w:rFonts w:ascii="Times New Roman" w:hAnsi="Times New Roman" w:cs="Times New Roman"/>
          <w:sz w:val="24"/>
          <w:szCs w:val="24"/>
        </w:rPr>
        <w:t xml:space="preserve"> 2014,</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116). A similar pattern occurred with </w:t>
      </w:r>
      <w:r>
        <w:rPr>
          <w:rFonts w:ascii="Times New Roman" w:hAnsi="Times New Roman" w:cs="Times New Roman"/>
          <w:sz w:val="24"/>
          <w:szCs w:val="24"/>
        </w:rPr>
        <w:t>Veit Stoss’</w:t>
      </w:r>
      <w:r w:rsidRPr="00041102">
        <w:rPr>
          <w:rFonts w:ascii="Times New Roman" w:hAnsi="Times New Roman" w:cs="Times New Roman"/>
          <w:sz w:val="24"/>
          <w:szCs w:val="24"/>
        </w:rPr>
        <w:t xml:space="preserve"> 15th-century </w:t>
      </w:r>
      <w:r w:rsidRPr="00E94DAD">
        <w:rPr>
          <w:rFonts w:ascii="Times New Roman" w:hAnsi="Times New Roman" w:cs="Times New Roman"/>
          <w:sz w:val="24"/>
          <w:szCs w:val="24"/>
        </w:rPr>
        <w:t xml:space="preserve">altarpiece </w:t>
      </w:r>
      <w:r w:rsidRPr="00041102">
        <w:rPr>
          <w:rFonts w:ascii="Times New Roman" w:hAnsi="Times New Roman" w:cs="Times New Roman"/>
          <w:sz w:val="24"/>
          <w:szCs w:val="24"/>
        </w:rPr>
        <w:t xml:space="preserve">in Kraków. Although created by a German sculptor, </w:t>
      </w:r>
      <w:r>
        <w:rPr>
          <w:rFonts w:ascii="Times New Roman" w:hAnsi="Times New Roman" w:cs="Times New Roman"/>
          <w:sz w:val="24"/>
          <w:szCs w:val="24"/>
        </w:rPr>
        <w:t xml:space="preserve">it </w:t>
      </w:r>
      <w:r w:rsidRPr="00041102">
        <w:rPr>
          <w:rFonts w:ascii="Times New Roman" w:hAnsi="Times New Roman" w:cs="Times New Roman"/>
          <w:sz w:val="24"/>
          <w:szCs w:val="24"/>
        </w:rPr>
        <w:t>was commissioned by Polish patrons and embedded with Polish religious and cultural symbolism, notably its depiction of the Virgin Mary, a figure central to Polish identity (Baxandall, 1980, p.</w:t>
      </w:r>
      <w:r>
        <w:rPr>
          <w:rFonts w:ascii="Times New Roman" w:hAnsi="Times New Roman" w:cs="Times New Roman"/>
          <w:sz w:val="24"/>
          <w:szCs w:val="24"/>
        </w:rPr>
        <w:t xml:space="preserve"> </w:t>
      </w:r>
      <w:r w:rsidRPr="00041102">
        <w:rPr>
          <w:rFonts w:ascii="Times New Roman" w:hAnsi="Times New Roman" w:cs="Times New Roman"/>
          <w:sz w:val="24"/>
          <w:szCs w:val="24"/>
        </w:rPr>
        <w:t>85–97). Himmler seiz</w:t>
      </w:r>
      <w:r>
        <w:rPr>
          <w:rFonts w:ascii="Times New Roman" w:hAnsi="Times New Roman" w:cs="Times New Roman"/>
          <w:sz w:val="24"/>
          <w:szCs w:val="24"/>
        </w:rPr>
        <w:t>ed it</w:t>
      </w:r>
      <w:r w:rsidRPr="00041102">
        <w:rPr>
          <w:rFonts w:ascii="Times New Roman" w:hAnsi="Times New Roman" w:cs="Times New Roman"/>
          <w:sz w:val="24"/>
          <w:szCs w:val="24"/>
        </w:rPr>
        <w:t xml:space="preserve"> for a celebration of Stoss’ birthday, framing it as a reclaiming of Germanic heritage (Kirkpatrick,</w:t>
      </w:r>
      <w:r>
        <w:rPr>
          <w:rFonts w:ascii="Times New Roman" w:hAnsi="Times New Roman" w:cs="Times New Roman"/>
          <w:sz w:val="24"/>
          <w:szCs w:val="24"/>
        </w:rPr>
        <w:t xml:space="preserve"> 2014,</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154). While this act aligned with Hitler’s cultural program, it also reflected Himmler’s broader racial agenda. </w:t>
      </w:r>
      <w:r>
        <w:rPr>
          <w:rFonts w:ascii="Times New Roman" w:hAnsi="Times New Roman" w:cs="Times New Roman"/>
          <w:sz w:val="24"/>
          <w:szCs w:val="24"/>
        </w:rPr>
        <w:t>T</w:t>
      </w:r>
      <w:r w:rsidRPr="00A60A34">
        <w:rPr>
          <w:rFonts w:ascii="Times New Roman" w:hAnsi="Times New Roman" w:cs="Times New Roman"/>
          <w:sz w:val="24"/>
          <w:szCs w:val="24"/>
        </w:rPr>
        <w:t xml:space="preserve">his </w:t>
      </w:r>
      <w:r>
        <w:rPr>
          <w:rFonts w:ascii="Times New Roman" w:hAnsi="Times New Roman" w:cs="Times New Roman"/>
          <w:sz w:val="24"/>
          <w:szCs w:val="24"/>
        </w:rPr>
        <w:t>suppression</w:t>
      </w:r>
      <w:r w:rsidRPr="00A60A34">
        <w:rPr>
          <w:rFonts w:ascii="Times New Roman" w:hAnsi="Times New Roman" w:cs="Times New Roman"/>
          <w:sz w:val="24"/>
          <w:szCs w:val="24"/>
        </w:rPr>
        <w:t xml:space="preserve"> o</w:t>
      </w:r>
      <w:r>
        <w:rPr>
          <w:rFonts w:ascii="Times New Roman" w:hAnsi="Times New Roman" w:cs="Times New Roman"/>
          <w:sz w:val="24"/>
          <w:szCs w:val="24"/>
        </w:rPr>
        <w:t>f</w:t>
      </w:r>
      <w:r w:rsidRPr="00A60A34">
        <w:rPr>
          <w:rFonts w:ascii="Times New Roman" w:hAnsi="Times New Roman" w:cs="Times New Roman"/>
          <w:sz w:val="24"/>
          <w:szCs w:val="24"/>
        </w:rPr>
        <w:t xml:space="preserve"> Polish heritage sought to weaken national identity and suppress resistance, embodied by the Armia Krajowa</w:t>
      </w:r>
      <w:r>
        <w:rPr>
          <w:rFonts w:ascii="Times New Roman" w:hAnsi="Times New Roman" w:cs="Times New Roman"/>
          <w:sz w:val="24"/>
          <w:szCs w:val="24"/>
        </w:rPr>
        <w:t xml:space="preserve"> </w:t>
      </w:r>
      <w:r w:rsidRPr="00041102">
        <w:rPr>
          <w:rFonts w:ascii="Times New Roman" w:hAnsi="Times New Roman" w:cs="Times New Roman"/>
          <w:sz w:val="24"/>
          <w:szCs w:val="24"/>
        </w:rPr>
        <w:t>(The Home Army)</w:t>
      </w:r>
      <w:r>
        <w:rPr>
          <w:rFonts w:ascii="Times New Roman" w:hAnsi="Times New Roman" w:cs="Times New Roman"/>
          <w:sz w:val="24"/>
          <w:szCs w:val="24"/>
        </w:rPr>
        <w:t xml:space="preserve"> </w:t>
      </w:r>
      <w:r w:rsidRPr="00041102">
        <w:rPr>
          <w:rFonts w:ascii="Times New Roman" w:hAnsi="Times New Roman" w:cs="Times New Roman"/>
          <w:sz w:val="24"/>
          <w:szCs w:val="24"/>
        </w:rPr>
        <w:t>(</w:t>
      </w:r>
      <w:proofErr w:type="spellStart"/>
      <w:r w:rsidRPr="00041102">
        <w:rPr>
          <w:rFonts w:ascii="Times New Roman" w:hAnsi="Times New Roman" w:cs="Times New Roman"/>
          <w:sz w:val="24"/>
          <w:szCs w:val="24"/>
        </w:rPr>
        <w:t>Garliński</w:t>
      </w:r>
      <w:proofErr w:type="spellEnd"/>
      <w:r w:rsidRPr="00041102">
        <w:rPr>
          <w:rFonts w:ascii="Times New Roman" w:hAnsi="Times New Roman" w:cs="Times New Roman"/>
          <w:sz w:val="24"/>
          <w:szCs w:val="24"/>
        </w:rPr>
        <w:t xml:space="preserve">, 1975, p. 219–30). </w:t>
      </w:r>
    </w:p>
    <w:p w14:paraId="33978004" w14:textId="685126DA" w:rsidR="00FF27E0" w:rsidRPr="00B71DF0" w:rsidRDefault="00FF27E0" w:rsidP="00FF27E0">
      <w:pPr>
        <w:rPr>
          <w:rFonts w:ascii="Times New Roman" w:hAnsi="Times New Roman" w:cs="Times New Roman"/>
          <w:sz w:val="24"/>
          <w:szCs w:val="24"/>
        </w:rPr>
      </w:pPr>
      <w:r w:rsidRPr="00615945">
        <w:rPr>
          <w:rFonts w:ascii="Times New Roman" w:hAnsi="Times New Roman" w:cs="Times New Roman"/>
          <w:sz w:val="24"/>
          <w:szCs w:val="24"/>
          <w:u w:val="single"/>
        </w:rPr>
        <w:t>Assault on Polish Identity</w:t>
      </w:r>
    </w:p>
    <w:p w14:paraId="5616F5C4" w14:textId="77777777" w:rsidR="00FF27E0" w:rsidRPr="00041102" w:rsidRDefault="00FF27E0" w:rsidP="00FF27E0">
      <w:pPr>
        <w:rPr>
          <w:rFonts w:ascii="Times New Roman" w:hAnsi="Times New Roman" w:cs="Times New Roman"/>
          <w:sz w:val="24"/>
          <w:szCs w:val="24"/>
        </w:rPr>
      </w:pPr>
      <w:r w:rsidRPr="00041102">
        <w:rPr>
          <w:rFonts w:ascii="Times New Roman" w:hAnsi="Times New Roman" w:cs="Times New Roman"/>
          <w:sz w:val="24"/>
          <w:szCs w:val="24"/>
        </w:rPr>
        <w:t xml:space="preserve">The Nazi leadership’s racial ideology shaped their </w:t>
      </w:r>
      <w:r>
        <w:rPr>
          <w:rFonts w:ascii="Times New Roman" w:hAnsi="Times New Roman" w:cs="Times New Roman"/>
          <w:sz w:val="24"/>
          <w:szCs w:val="24"/>
        </w:rPr>
        <w:t>treatment of</w:t>
      </w:r>
      <w:r w:rsidRPr="00041102">
        <w:rPr>
          <w:rFonts w:ascii="Times New Roman" w:hAnsi="Times New Roman" w:cs="Times New Roman"/>
          <w:sz w:val="24"/>
          <w:szCs w:val="24"/>
        </w:rPr>
        <w:t xml:space="preserve"> heritage and culture. Hitler aimed to restore German culture through the recovery of artworks with supposed Germanic </w:t>
      </w:r>
      <w:r w:rsidRPr="00041102">
        <w:rPr>
          <w:rFonts w:ascii="Times New Roman" w:hAnsi="Times New Roman" w:cs="Times New Roman"/>
          <w:sz w:val="24"/>
          <w:szCs w:val="24"/>
        </w:rPr>
        <w:lastRenderedPageBreak/>
        <w:t xml:space="preserve">origins (Edsel, </w:t>
      </w:r>
      <w:r>
        <w:rPr>
          <w:rFonts w:ascii="Times New Roman" w:hAnsi="Times New Roman" w:cs="Times New Roman"/>
          <w:sz w:val="24"/>
          <w:szCs w:val="24"/>
        </w:rPr>
        <w:t xml:space="preserve">2006, </w:t>
      </w:r>
      <w:r w:rsidRPr="00041102">
        <w:rPr>
          <w:rFonts w:ascii="Times New Roman" w:hAnsi="Times New Roman" w:cs="Times New Roman"/>
          <w:sz w:val="24"/>
          <w:szCs w:val="24"/>
        </w:rPr>
        <w:t>p.</w:t>
      </w:r>
      <w:r>
        <w:rPr>
          <w:rFonts w:ascii="Times New Roman" w:hAnsi="Times New Roman" w:cs="Times New Roman"/>
          <w:sz w:val="24"/>
          <w:szCs w:val="24"/>
        </w:rPr>
        <w:t xml:space="preserve"> </w:t>
      </w:r>
      <w:r w:rsidRPr="00041102">
        <w:rPr>
          <w:rFonts w:ascii="Times New Roman" w:hAnsi="Times New Roman" w:cs="Times New Roman"/>
          <w:sz w:val="24"/>
          <w:szCs w:val="24"/>
        </w:rPr>
        <w:t>10). Following the invasion of Poland, state</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policies </w:t>
      </w:r>
      <w:r>
        <w:rPr>
          <w:rFonts w:ascii="Times New Roman" w:hAnsi="Times New Roman" w:cs="Times New Roman"/>
          <w:sz w:val="24"/>
          <w:szCs w:val="24"/>
        </w:rPr>
        <w:t>authorised</w:t>
      </w:r>
      <w:r w:rsidRPr="00041102">
        <w:rPr>
          <w:rFonts w:ascii="Times New Roman" w:hAnsi="Times New Roman" w:cs="Times New Roman"/>
          <w:sz w:val="24"/>
          <w:szCs w:val="24"/>
        </w:rPr>
        <w:t xml:space="preserve"> the seizure of church property, museum collections, and private holdings (Alford, 2014,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45). Polish national symbols, including monuments to </w:t>
      </w:r>
      <w:r>
        <w:rPr>
          <w:rFonts w:ascii="Times New Roman" w:hAnsi="Times New Roman" w:cs="Times New Roman"/>
          <w:sz w:val="24"/>
          <w:szCs w:val="24"/>
        </w:rPr>
        <w:t xml:space="preserve">poet </w:t>
      </w:r>
      <w:r w:rsidRPr="00041102">
        <w:rPr>
          <w:rFonts w:ascii="Times New Roman" w:hAnsi="Times New Roman" w:cs="Times New Roman"/>
          <w:sz w:val="24"/>
          <w:szCs w:val="24"/>
        </w:rPr>
        <w:t>Adam Mickiewicz and</w:t>
      </w:r>
      <w:r>
        <w:rPr>
          <w:rFonts w:ascii="Times New Roman" w:hAnsi="Times New Roman" w:cs="Times New Roman"/>
          <w:sz w:val="24"/>
          <w:szCs w:val="24"/>
        </w:rPr>
        <w:t xml:space="preserve"> composer</w:t>
      </w:r>
      <w:r w:rsidRPr="00041102">
        <w:rPr>
          <w:rFonts w:ascii="Times New Roman" w:hAnsi="Times New Roman" w:cs="Times New Roman"/>
          <w:sz w:val="24"/>
          <w:szCs w:val="24"/>
        </w:rPr>
        <w:t xml:space="preserve"> Frédéric Chopin, were destroyed (Edsel, </w:t>
      </w:r>
      <w:r>
        <w:rPr>
          <w:rFonts w:ascii="Times New Roman" w:hAnsi="Times New Roman" w:cs="Times New Roman"/>
          <w:sz w:val="24"/>
          <w:szCs w:val="24"/>
        </w:rPr>
        <w:t xml:space="preserve">2006, </w:t>
      </w:r>
      <w:r w:rsidRPr="00041102">
        <w:rPr>
          <w:rFonts w:ascii="Times New Roman" w:hAnsi="Times New Roman" w:cs="Times New Roman"/>
          <w:sz w:val="24"/>
          <w:szCs w:val="24"/>
        </w:rPr>
        <w:t>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92–93). The goal was to suppress Polish cultural resurgence and enforce German dominance. Himmler, via the </w:t>
      </w:r>
      <w:proofErr w:type="spellStart"/>
      <w:r w:rsidRPr="00F22D11">
        <w:rPr>
          <w:rFonts w:ascii="Times New Roman" w:hAnsi="Times New Roman" w:cs="Times New Roman"/>
          <w:i/>
          <w:iCs/>
          <w:sz w:val="24"/>
          <w:szCs w:val="24"/>
        </w:rPr>
        <w:t>Ahnenerbe</w:t>
      </w:r>
      <w:proofErr w:type="spellEnd"/>
      <w:r w:rsidRPr="00041102">
        <w:rPr>
          <w:rFonts w:ascii="Times New Roman" w:hAnsi="Times New Roman" w:cs="Times New Roman"/>
          <w:sz w:val="24"/>
          <w:szCs w:val="24"/>
        </w:rPr>
        <w:t xml:space="preserve">, was tasked with collecting historical material to </w:t>
      </w:r>
      <w:r>
        <w:rPr>
          <w:rFonts w:ascii="Times New Roman" w:hAnsi="Times New Roman" w:cs="Times New Roman"/>
          <w:sz w:val="24"/>
          <w:szCs w:val="24"/>
        </w:rPr>
        <w:t>legitimise</w:t>
      </w:r>
      <w:r w:rsidRPr="00041102">
        <w:rPr>
          <w:rFonts w:ascii="Times New Roman" w:hAnsi="Times New Roman" w:cs="Times New Roman"/>
          <w:sz w:val="24"/>
          <w:szCs w:val="24"/>
        </w:rPr>
        <w:t xml:space="preserve"> Nazi claims in Poland and undermine </w:t>
      </w:r>
      <w:r>
        <w:rPr>
          <w:rFonts w:ascii="Times New Roman" w:hAnsi="Times New Roman" w:cs="Times New Roman"/>
          <w:sz w:val="24"/>
          <w:szCs w:val="24"/>
        </w:rPr>
        <w:t>its</w:t>
      </w:r>
      <w:r w:rsidRPr="00041102">
        <w:rPr>
          <w:rFonts w:ascii="Times New Roman" w:hAnsi="Times New Roman" w:cs="Times New Roman"/>
          <w:sz w:val="24"/>
          <w:szCs w:val="24"/>
        </w:rPr>
        <w:t xml:space="preserve"> nationalism (Kirkpatrick,</w:t>
      </w:r>
      <w:r>
        <w:rPr>
          <w:rFonts w:ascii="Times New Roman" w:hAnsi="Times New Roman" w:cs="Times New Roman"/>
          <w:sz w:val="24"/>
          <w:szCs w:val="24"/>
        </w:rPr>
        <w:t xml:space="preserve"> 2014,</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106). In December 1939, he ordered </w:t>
      </w:r>
      <w:r>
        <w:rPr>
          <w:rFonts w:ascii="Times New Roman" w:hAnsi="Times New Roman" w:cs="Times New Roman"/>
          <w:sz w:val="24"/>
          <w:szCs w:val="24"/>
        </w:rPr>
        <w:t>widespread</w:t>
      </w:r>
      <w:r w:rsidRPr="00041102">
        <w:rPr>
          <w:rFonts w:ascii="Times New Roman" w:hAnsi="Times New Roman" w:cs="Times New Roman"/>
          <w:sz w:val="24"/>
          <w:szCs w:val="24"/>
        </w:rPr>
        <w:t xml:space="preserve"> confiscation</w:t>
      </w:r>
      <w:r>
        <w:rPr>
          <w:rFonts w:ascii="Times New Roman" w:hAnsi="Times New Roman" w:cs="Times New Roman"/>
          <w:sz w:val="24"/>
          <w:szCs w:val="24"/>
        </w:rPr>
        <w:t>s</w:t>
      </w:r>
      <w:r w:rsidRPr="00041102">
        <w:rPr>
          <w:rFonts w:ascii="Times New Roman" w:hAnsi="Times New Roman" w:cs="Times New Roman"/>
          <w:sz w:val="24"/>
          <w:szCs w:val="24"/>
        </w:rPr>
        <w:t xml:space="preserve"> from museums, archives, and private homes</w:t>
      </w:r>
      <w:r>
        <w:rPr>
          <w:rFonts w:ascii="Times New Roman" w:hAnsi="Times New Roman" w:cs="Times New Roman"/>
          <w:sz w:val="24"/>
          <w:szCs w:val="24"/>
        </w:rPr>
        <w:t xml:space="preserve">, </w:t>
      </w:r>
      <w:r w:rsidRPr="00041102">
        <w:rPr>
          <w:rFonts w:ascii="Times New Roman" w:hAnsi="Times New Roman" w:cs="Times New Roman"/>
          <w:sz w:val="24"/>
          <w:szCs w:val="24"/>
        </w:rPr>
        <w:t>with findings disseminated through Nazi propaganda outlets under</w:t>
      </w:r>
      <w:r>
        <w:rPr>
          <w:rFonts w:ascii="Times New Roman" w:hAnsi="Times New Roman" w:cs="Times New Roman"/>
          <w:sz w:val="24"/>
          <w:szCs w:val="24"/>
        </w:rPr>
        <w:t xml:space="preserve"> its Minister</w:t>
      </w:r>
      <w:r w:rsidRPr="00041102">
        <w:rPr>
          <w:rFonts w:ascii="Times New Roman" w:hAnsi="Times New Roman" w:cs="Times New Roman"/>
          <w:sz w:val="24"/>
          <w:szCs w:val="24"/>
        </w:rPr>
        <w:t xml:space="preserve"> Joseph </w:t>
      </w:r>
      <w:r>
        <w:rPr>
          <w:rFonts w:ascii="Times New Roman" w:hAnsi="Times New Roman" w:cs="Times New Roman"/>
          <w:sz w:val="24"/>
          <w:szCs w:val="24"/>
        </w:rPr>
        <w:t>Goebbels</w:t>
      </w:r>
      <w:r w:rsidRPr="00041102">
        <w:rPr>
          <w:rFonts w:ascii="Times New Roman" w:hAnsi="Times New Roman" w:cs="Times New Roman"/>
          <w:sz w:val="24"/>
          <w:szCs w:val="24"/>
        </w:rPr>
        <w:t xml:space="preserve"> (Kurlander, 2017, p.</w:t>
      </w:r>
      <w:r>
        <w:rPr>
          <w:rFonts w:ascii="Times New Roman" w:hAnsi="Times New Roman" w:cs="Times New Roman"/>
          <w:sz w:val="24"/>
          <w:szCs w:val="24"/>
        </w:rPr>
        <w:t xml:space="preserve"> </w:t>
      </w:r>
      <w:r w:rsidRPr="00041102">
        <w:rPr>
          <w:rFonts w:ascii="Times New Roman" w:hAnsi="Times New Roman" w:cs="Times New Roman"/>
          <w:sz w:val="24"/>
          <w:szCs w:val="24"/>
        </w:rPr>
        <w:t>236).</w:t>
      </w:r>
    </w:p>
    <w:p w14:paraId="49DF31A6" w14:textId="77777777" w:rsidR="00FF27E0" w:rsidRPr="00062947" w:rsidRDefault="00FF27E0" w:rsidP="00FF27E0">
      <w:pPr>
        <w:rPr>
          <w:rFonts w:ascii="Times New Roman" w:hAnsi="Times New Roman" w:cs="Times New Roman"/>
          <w:sz w:val="24"/>
          <w:szCs w:val="24"/>
          <w:u w:val="single"/>
        </w:rPr>
      </w:pPr>
      <w:r w:rsidRPr="00062947">
        <w:rPr>
          <w:rFonts w:ascii="Times New Roman" w:hAnsi="Times New Roman" w:cs="Times New Roman"/>
          <w:sz w:val="24"/>
          <w:szCs w:val="24"/>
          <w:u w:val="single"/>
        </w:rPr>
        <w:t xml:space="preserve">The </w:t>
      </w:r>
      <w:proofErr w:type="spellStart"/>
      <w:r w:rsidRPr="00A91450">
        <w:rPr>
          <w:rFonts w:ascii="Times New Roman" w:hAnsi="Times New Roman" w:cs="Times New Roman"/>
          <w:i/>
          <w:iCs/>
          <w:sz w:val="24"/>
          <w:szCs w:val="24"/>
          <w:u w:val="single"/>
        </w:rPr>
        <w:t>Ahnenerbe</w:t>
      </w:r>
      <w:proofErr w:type="spellEnd"/>
      <w:r w:rsidRPr="00062947">
        <w:rPr>
          <w:rFonts w:ascii="Times New Roman" w:hAnsi="Times New Roman" w:cs="Times New Roman"/>
          <w:sz w:val="24"/>
          <w:szCs w:val="24"/>
          <w:u w:val="single"/>
        </w:rPr>
        <w:t xml:space="preserve"> and the Myth of Aryan Lineage</w:t>
      </w:r>
    </w:p>
    <w:p w14:paraId="12809828" w14:textId="77777777" w:rsidR="00FF27E0" w:rsidRDefault="00FF27E0" w:rsidP="00FF27E0">
      <w:pPr>
        <w:rPr>
          <w:rFonts w:ascii="Times New Roman" w:hAnsi="Times New Roman" w:cs="Times New Roman"/>
          <w:sz w:val="24"/>
          <w:szCs w:val="24"/>
        </w:rPr>
      </w:pPr>
      <w:r w:rsidRPr="00041102">
        <w:rPr>
          <w:rFonts w:ascii="Times New Roman" w:hAnsi="Times New Roman" w:cs="Times New Roman"/>
          <w:sz w:val="24"/>
          <w:szCs w:val="24"/>
        </w:rPr>
        <w:t xml:space="preserve">The </w:t>
      </w:r>
      <w:proofErr w:type="spellStart"/>
      <w:r w:rsidRPr="00F22D11">
        <w:rPr>
          <w:rFonts w:ascii="Times New Roman" w:hAnsi="Times New Roman" w:cs="Times New Roman"/>
          <w:i/>
          <w:iCs/>
          <w:sz w:val="24"/>
          <w:szCs w:val="24"/>
        </w:rPr>
        <w:t>Ahnenerbe’s</w:t>
      </w:r>
      <w:proofErr w:type="spellEnd"/>
      <w:r w:rsidRPr="00041102">
        <w:rPr>
          <w:rFonts w:ascii="Times New Roman" w:hAnsi="Times New Roman" w:cs="Times New Roman"/>
          <w:sz w:val="24"/>
          <w:szCs w:val="24"/>
        </w:rPr>
        <w:t xml:space="preserve"> work </w:t>
      </w:r>
      <w:r w:rsidRPr="00850983">
        <w:rPr>
          <w:rFonts w:ascii="Times New Roman" w:hAnsi="Times New Roman" w:cs="Times New Roman"/>
          <w:sz w:val="24"/>
          <w:szCs w:val="24"/>
        </w:rPr>
        <w:t>epitomised the regime’s cultural appropriation</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of occupied territories. Himmler’s belief in a mythic Aryan lineage </w:t>
      </w:r>
      <w:r>
        <w:rPr>
          <w:rFonts w:ascii="Times New Roman" w:hAnsi="Times New Roman" w:cs="Times New Roman"/>
          <w:sz w:val="24"/>
          <w:szCs w:val="24"/>
        </w:rPr>
        <w:t xml:space="preserve">connected to all of Europe </w:t>
      </w:r>
      <w:r w:rsidRPr="00041102">
        <w:rPr>
          <w:rFonts w:ascii="Times New Roman" w:hAnsi="Times New Roman" w:cs="Times New Roman"/>
          <w:sz w:val="24"/>
          <w:szCs w:val="24"/>
        </w:rPr>
        <w:t xml:space="preserve">underpinned both his archaeological initiatives and SS recruitment policies, which required proof of Aryan ancestry (Roland, </w:t>
      </w:r>
      <w:r>
        <w:rPr>
          <w:rFonts w:ascii="Times New Roman" w:hAnsi="Times New Roman" w:cs="Times New Roman"/>
          <w:sz w:val="24"/>
          <w:szCs w:val="24"/>
        </w:rPr>
        <w:t xml:space="preserve">2019, </w:t>
      </w:r>
      <w:r w:rsidRPr="00041102">
        <w:rPr>
          <w:rFonts w:ascii="Times New Roman" w:hAnsi="Times New Roman" w:cs="Times New Roman"/>
          <w:sz w:val="24"/>
          <w:szCs w:val="24"/>
        </w:rPr>
        <w:t>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238). Expeditions </w:t>
      </w:r>
      <w:r>
        <w:rPr>
          <w:rFonts w:ascii="Times New Roman" w:hAnsi="Times New Roman" w:cs="Times New Roman"/>
          <w:sz w:val="24"/>
          <w:szCs w:val="24"/>
        </w:rPr>
        <w:t xml:space="preserve">sought </w:t>
      </w:r>
      <w:r w:rsidRPr="00041102">
        <w:rPr>
          <w:rFonts w:ascii="Times New Roman" w:hAnsi="Times New Roman" w:cs="Times New Roman"/>
          <w:sz w:val="24"/>
          <w:szCs w:val="24"/>
        </w:rPr>
        <w:t>evidence of Aryan origins in foreign cultures to be utilised in propaganda (Kurlander,</w:t>
      </w:r>
      <w:r>
        <w:rPr>
          <w:rFonts w:ascii="Times New Roman" w:hAnsi="Times New Roman" w:cs="Times New Roman"/>
          <w:sz w:val="24"/>
          <w:szCs w:val="24"/>
        </w:rPr>
        <w:t xml:space="preserve"> 2017,</w:t>
      </w:r>
      <w:r w:rsidRPr="00041102">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41102">
        <w:rPr>
          <w:rFonts w:ascii="Times New Roman" w:hAnsi="Times New Roman" w:cs="Times New Roman"/>
          <w:sz w:val="24"/>
          <w:szCs w:val="24"/>
        </w:rPr>
        <w:t xml:space="preserve">203). The recovery of artefacts such as the </w:t>
      </w:r>
      <w:r>
        <w:rPr>
          <w:rFonts w:ascii="Times New Roman" w:hAnsi="Times New Roman" w:cs="Times New Roman"/>
          <w:sz w:val="24"/>
          <w:szCs w:val="24"/>
        </w:rPr>
        <w:t>spear</w:t>
      </w:r>
      <w:r w:rsidRPr="00041102">
        <w:rPr>
          <w:rFonts w:ascii="Times New Roman" w:hAnsi="Times New Roman" w:cs="Times New Roman"/>
          <w:sz w:val="24"/>
          <w:szCs w:val="24"/>
        </w:rPr>
        <w:t xml:space="preserve"> served not only Hitler’s symbolic </w:t>
      </w:r>
      <w:r>
        <w:rPr>
          <w:rFonts w:ascii="Times New Roman" w:hAnsi="Times New Roman" w:cs="Times New Roman"/>
          <w:sz w:val="24"/>
          <w:szCs w:val="24"/>
        </w:rPr>
        <w:t>vi</w:t>
      </w:r>
      <w:r w:rsidRPr="00041102">
        <w:rPr>
          <w:rFonts w:ascii="Times New Roman" w:hAnsi="Times New Roman" w:cs="Times New Roman"/>
          <w:sz w:val="24"/>
          <w:szCs w:val="24"/>
        </w:rPr>
        <w:t>s</w:t>
      </w:r>
      <w:r>
        <w:rPr>
          <w:rFonts w:ascii="Times New Roman" w:hAnsi="Times New Roman" w:cs="Times New Roman"/>
          <w:sz w:val="24"/>
          <w:szCs w:val="24"/>
        </w:rPr>
        <w:t>ion</w:t>
      </w:r>
      <w:r w:rsidRPr="00041102">
        <w:rPr>
          <w:rFonts w:ascii="Times New Roman" w:hAnsi="Times New Roman" w:cs="Times New Roman"/>
          <w:sz w:val="24"/>
          <w:szCs w:val="24"/>
        </w:rPr>
        <w:t xml:space="preserve"> but also Himmler’s </w:t>
      </w:r>
      <w:r>
        <w:rPr>
          <w:rFonts w:ascii="Times New Roman" w:hAnsi="Times New Roman" w:cs="Times New Roman"/>
          <w:sz w:val="24"/>
          <w:szCs w:val="24"/>
        </w:rPr>
        <w:t xml:space="preserve">racial </w:t>
      </w:r>
      <w:r w:rsidRPr="00041102">
        <w:rPr>
          <w:rFonts w:ascii="Times New Roman" w:hAnsi="Times New Roman" w:cs="Times New Roman"/>
          <w:sz w:val="24"/>
          <w:szCs w:val="24"/>
        </w:rPr>
        <w:t>convictions and historical revisionism.</w:t>
      </w:r>
      <w:r>
        <w:rPr>
          <w:rFonts w:ascii="Times New Roman" w:hAnsi="Times New Roman" w:cs="Times New Roman"/>
          <w:sz w:val="24"/>
          <w:szCs w:val="24"/>
        </w:rPr>
        <w:t xml:space="preserve"> L</w:t>
      </w:r>
      <w:r w:rsidRPr="00041102">
        <w:rPr>
          <w:rFonts w:ascii="Times New Roman" w:hAnsi="Times New Roman" w:cs="Times New Roman"/>
          <w:sz w:val="24"/>
          <w:szCs w:val="24"/>
        </w:rPr>
        <w:t xml:space="preserve">ooting was not opportunistic but </w:t>
      </w:r>
      <w:r>
        <w:rPr>
          <w:rFonts w:ascii="Times New Roman" w:hAnsi="Times New Roman" w:cs="Times New Roman"/>
          <w:sz w:val="24"/>
          <w:szCs w:val="24"/>
        </w:rPr>
        <w:t xml:space="preserve">calculated </w:t>
      </w:r>
      <w:r w:rsidRPr="00041102">
        <w:rPr>
          <w:rFonts w:ascii="Times New Roman" w:hAnsi="Times New Roman" w:cs="Times New Roman"/>
          <w:sz w:val="24"/>
          <w:szCs w:val="24"/>
        </w:rPr>
        <w:t>to reinforce Nazi ideology, propagate historical myths, and demonstrate Himmler’s loyalty to Hitler.</w:t>
      </w:r>
      <w:r>
        <w:rPr>
          <w:rFonts w:ascii="Times New Roman" w:hAnsi="Times New Roman" w:cs="Times New Roman"/>
          <w:sz w:val="24"/>
          <w:szCs w:val="24"/>
        </w:rPr>
        <w:t xml:space="preserve">  </w:t>
      </w:r>
    </w:p>
    <w:p w14:paraId="6A59EAC1" w14:textId="77777777" w:rsidR="00FF27E0" w:rsidRPr="00F04373" w:rsidRDefault="00FF27E0" w:rsidP="00FF27E0">
      <w:pPr>
        <w:rPr>
          <w:rFonts w:ascii="Times New Roman" w:hAnsi="Times New Roman" w:cs="Times New Roman"/>
          <w:sz w:val="24"/>
          <w:szCs w:val="24"/>
        </w:rPr>
      </w:pPr>
      <w:r w:rsidRPr="00F4663E">
        <w:rPr>
          <w:rFonts w:ascii="Times New Roman" w:hAnsi="Times New Roman" w:cs="Times New Roman"/>
          <w:sz w:val="24"/>
          <w:szCs w:val="24"/>
          <w:u w:val="single"/>
        </w:rPr>
        <w:t xml:space="preserve">Religion </w:t>
      </w:r>
    </w:p>
    <w:p w14:paraId="168FDF1C" w14:textId="77777777" w:rsidR="00FF27E0" w:rsidRPr="00910776" w:rsidRDefault="00FF27E0" w:rsidP="00FF27E0">
      <w:pPr>
        <w:jc w:val="both"/>
        <w:rPr>
          <w:rFonts w:ascii="Times New Roman" w:hAnsi="Times New Roman" w:cs="Times New Roman"/>
          <w:sz w:val="24"/>
          <w:szCs w:val="24"/>
        </w:rPr>
      </w:pPr>
      <w:r w:rsidRPr="006A43EE">
        <w:rPr>
          <w:rFonts w:ascii="Times New Roman" w:hAnsi="Times New Roman" w:cs="Times New Roman"/>
          <w:sz w:val="24"/>
          <w:szCs w:val="24"/>
        </w:rPr>
        <w:t>Himmler rejected Christianity and sought to institutionalise Germanic paganism within the SS</w:t>
      </w:r>
      <w:r w:rsidRPr="00910776">
        <w:rPr>
          <w:rFonts w:ascii="Times New Roman" w:hAnsi="Times New Roman" w:cs="Times New Roman"/>
          <w:sz w:val="24"/>
          <w:szCs w:val="24"/>
        </w:rPr>
        <w:t xml:space="preserve">. Scholars such as </w:t>
      </w:r>
      <w:r>
        <w:rPr>
          <w:rFonts w:ascii="Times New Roman" w:hAnsi="Times New Roman" w:cs="Times New Roman"/>
          <w:sz w:val="24"/>
          <w:szCs w:val="24"/>
        </w:rPr>
        <w:t xml:space="preserve">Nicholas </w:t>
      </w:r>
      <w:r w:rsidRPr="00910776">
        <w:rPr>
          <w:rFonts w:ascii="Times New Roman" w:hAnsi="Times New Roman" w:cs="Times New Roman"/>
          <w:sz w:val="24"/>
          <w:szCs w:val="24"/>
        </w:rPr>
        <w:t>Goodrick-Clarke highlight his use of myth</w:t>
      </w:r>
      <w:r>
        <w:rPr>
          <w:rFonts w:ascii="Times New Roman" w:hAnsi="Times New Roman" w:cs="Times New Roman"/>
          <w:sz w:val="24"/>
          <w:szCs w:val="24"/>
        </w:rPr>
        <w:t xml:space="preserve"> and</w:t>
      </w:r>
      <w:r w:rsidRPr="00910776">
        <w:rPr>
          <w:rFonts w:ascii="Times New Roman" w:hAnsi="Times New Roman" w:cs="Times New Roman"/>
          <w:sz w:val="24"/>
          <w:szCs w:val="24"/>
        </w:rPr>
        <w:t xml:space="preserve"> ritual</w:t>
      </w:r>
      <w:r>
        <w:rPr>
          <w:rFonts w:ascii="Times New Roman" w:hAnsi="Times New Roman" w:cs="Times New Roman"/>
          <w:sz w:val="24"/>
          <w:szCs w:val="24"/>
        </w:rPr>
        <w:t xml:space="preserve"> </w:t>
      </w:r>
      <w:r w:rsidRPr="00910776">
        <w:rPr>
          <w:rFonts w:ascii="Times New Roman" w:hAnsi="Times New Roman" w:cs="Times New Roman"/>
          <w:sz w:val="24"/>
          <w:szCs w:val="24"/>
        </w:rPr>
        <w:t>to craft a pseudo-religious framework that aligned with Nazi racial goals</w:t>
      </w:r>
      <w:r>
        <w:rPr>
          <w:rFonts w:ascii="Times New Roman" w:hAnsi="Times New Roman" w:cs="Times New Roman"/>
          <w:sz w:val="24"/>
          <w:szCs w:val="24"/>
        </w:rPr>
        <w:t xml:space="preserve"> </w:t>
      </w:r>
      <w:r w:rsidRPr="009A0EEB">
        <w:rPr>
          <w:rFonts w:ascii="Times New Roman" w:hAnsi="Times New Roman" w:cs="Times New Roman"/>
          <w:sz w:val="24"/>
          <w:szCs w:val="24"/>
        </w:rPr>
        <w:t>(Goodrick-Clarke, 1985)</w:t>
      </w:r>
      <w:r w:rsidRPr="00910776">
        <w:rPr>
          <w:rFonts w:ascii="Times New Roman" w:hAnsi="Times New Roman" w:cs="Times New Roman"/>
          <w:sz w:val="24"/>
          <w:szCs w:val="24"/>
        </w:rPr>
        <w:t xml:space="preserve">. </w:t>
      </w:r>
      <w:r w:rsidRPr="00034EF8">
        <w:rPr>
          <w:rFonts w:ascii="Times New Roman" w:hAnsi="Times New Roman" w:cs="Times New Roman"/>
          <w:sz w:val="24"/>
          <w:szCs w:val="24"/>
        </w:rPr>
        <w:t xml:space="preserve">Karla </w:t>
      </w:r>
      <w:proofErr w:type="spellStart"/>
      <w:r w:rsidRPr="00034EF8">
        <w:rPr>
          <w:rFonts w:ascii="Times New Roman" w:hAnsi="Times New Roman" w:cs="Times New Roman"/>
          <w:sz w:val="24"/>
          <w:szCs w:val="24"/>
        </w:rPr>
        <w:t>Poewe</w:t>
      </w:r>
      <w:proofErr w:type="spellEnd"/>
      <w:r w:rsidRPr="00034EF8">
        <w:rPr>
          <w:rFonts w:ascii="Times New Roman" w:hAnsi="Times New Roman" w:cs="Times New Roman"/>
          <w:sz w:val="24"/>
          <w:szCs w:val="24"/>
        </w:rPr>
        <w:t xml:space="preserve"> </w:t>
      </w:r>
      <w:r>
        <w:rPr>
          <w:rFonts w:ascii="Times New Roman" w:hAnsi="Times New Roman" w:cs="Times New Roman"/>
          <w:sz w:val="24"/>
          <w:szCs w:val="24"/>
        </w:rPr>
        <w:t xml:space="preserve">discusses </w:t>
      </w:r>
      <w:r w:rsidRPr="00910776">
        <w:rPr>
          <w:rFonts w:ascii="Times New Roman" w:hAnsi="Times New Roman" w:cs="Times New Roman"/>
          <w:sz w:val="24"/>
          <w:szCs w:val="24"/>
        </w:rPr>
        <w:t>how Himmler promoted alternative spiritual movements to undermine the churches and reshape German belief systems</w:t>
      </w:r>
      <w:r>
        <w:rPr>
          <w:rFonts w:ascii="Times New Roman" w:hAnsi="Times New Roman" w:cs="Times New Roman"/>
          <w:sz w:val="24"/>
          <w:szCs w:val="24"/>
        </w:rPr>
        <w:t xml:space="preserve"> </w:t>
      </w:r>
      <w:r w:rsidRPr="00174CBD">
        <w:rPr>
          <w:rFonts w:ascii="Times New Roman" w:hAnsi="Times New Roman" w:cs="Times New Roman"/>
          <w:sz w:val="24"/>
          <w:szCs w:val="24"/>
        </w:rPr>
        <w:t>(</w:t>
      </w:r>
      <w:proofErr w:type="spellStart"/>
      <w:r w:rsidRPr="00174CBD">
        <w:rPr>
          <w:rFonts w:ascii="Times New Roman" w:hAnsi="Times New Roman" w:cs="Times New Roman"/>
          <w:sz w:val="24"/>
          <w:szCs w:val="24"/>
        </w:rPr>
        <w:t>Poewe</w:t>
      </w:r>
      <w:proofErr w:type="spellEnd"/>
      <w:r w:rsidRPr="00174CBD">
        <w:rPr>
          <w:rFonts w:ascii="Times New Roman" w:hAnsi="Times New Roman" w:cs="Times New Roman"/>
          <w:sz w:val="24"/>
          <w:szCs w:val="24"/>
        </w:rPr>
        <w:t>, 2006)</w:t>
      </w:r>
      <w:r w:rsidRPr="00910776">
        <w:rPr>
          <w:rFonts w:ascii="Times New Roman" w:hAnsi="Times New Roman" w:cs="Times New Roman"/>
          <w:sz w:val="24"/>
          <w:szCs w:val="24"/>
        </w:rPr>
        <w:t xml:space="preserve">. </w:t>
      </w:r>
      <w:r w:rsidRPr="004F6296">
        <w:rPr>
          <w:rFonts w:ascii="Times New Roman" w:hAnsi="Times New Roman" w:cs="Times New Roman"/>
          <w:sz w:val="24"/>
          <w:szCs w:val="24"/>
        </w:rPr>
        <w:t>Himmler</w:t>
      </w:r>
      <w:r>
        <w:rPr>
          <w:rFonts w:ascii="Times New Roman" w:hAnsi="Times New Roman" w:cs="Times New Roman"/>
          <w:sz w:val="24"/>
          <w:szCs w:val="24"/>
        </w:rPr>
        <w:t>’s</w:t>
      </w:r>
      <w:r w:rsidRPr="004F6296">
        <w:rPr>
          <w:rFonts w:ascii="Times New Roman" w:hAnsi="Times New Roman" w:cs="Times New Roman"/>
          <w:sz w:val="24"/>
          <w:szCs w:val="24"/>
        </w:rPr>
        <w:t xml:space="preserve"> </w:t>
      </w:r>
      <w:r>
        <w:rPr>
          <w:rFonts w:ascii="Times New Roman" w:hAnsi="Times New Roman" w:cs="Times New Roman"/>
          <w:sz w:val="24"/>
          <w:szCs w:val="24"/>
        </w:rPr>
        <w:t xml:space="preserve">manipulation of </w:t>
      </w:r>
      <w:r w:rsidRPr="004F6296">
        <w:rPr>
          <w:rFonts w:ascii="Times New Roman" w:hAnsi="Times New Roman" w:cs="Times New Roman"/>
          <w:sz w:val="24"/>
          <w:szCs w:val="24"/>
        </w:rPr>
        <w:t>religious objects to embody and propagate his ideological convictions</w:t>
      </w:r>
      <w:r>
        <w:rPr>
          <w:rFonts w:ascii="Times New Roman" w:hAnsi="Times New Roman" w:cs="Times New Roman"/>
          <w:sz w:val="24"/>
          <w:szCs w:val="24"/>
        </w:rPr>
        <w:t xml:space="preserve"> attracts my attention. </w:t>
      </w:r>
      <w:r w:rsidRPr="004F6296">
        <w:rPr>
          <w:rFonts w:ascii="Times New Roman" w:hAnsi="Times New Roman" w:cs="Times New Roman"/>
          <w:sz w:val="24"/>
          <w:szCs w:val="24"/>
        </w:rPr>
        <w:t xml:space="preserve"> </w:t>
      </w:r>
      <w:r>
        <w:rPr>
          <w:rFonts w:ascii="Times New Roman" w:hAnsi="Times New Roman" w:cs="Times New Roman"/>
          <w:sz w:val="24"/>
          <w:szCs w:val="24"/>
        </w:rPr>
        <w:t>P</w:t>
      </w:r>
      <w:r w:rsidRPr="004F6296">
        <w:rPr>
          <w:rFonts w:ascii="Times New Roman" w:hAnsi="Times New Roman" w:cs="Times New Roman"/>
          <w:sz w:val="24"/>
          <w:szCs w:val="24"/>
        </w:rPr>
        <w:t xml:space="preserve">articularly </w:t>
      </w:r>
      <w:r>
        <w:rPr>
          <w:rFonts w:ascii="Times New Roman" w:hAnsi="Times New Roman" w:cs="Times New Roman"/>
          <w:sz w:val="24"/>
          <w:szCs w:val="24"/>
        </w:rPr>
        <w:t>concerning</w:t>
      </w:r>
      <w:r w:rsidRPr="004F6296">
        <w:rPr>
          <w:rFonts w:ascii="Times New Roman" w:hAnsi="Times New Roman" w:cs="Times New Roman"/>
          <w:sz w:val="24"/>
          <w:szCs w:val="24"/>
        </w:rPr>
        <w:t xml:space="preserve"> his hostility toward Christianity as opposed to Judaism</w:t>
      </w:r>
      <w:r>
        <w:rPr>
          <w:rFonts w:ascii="Times New Roman" w:hAnsi="Times New Roman" w:cs="Times New Roman"/>
          <w:sz w:val="24"/>
          <w:szCs w:val="24"/>
        </w:rPr>
        <w:t xml:space="preserve">. </w:t>
      </w:r>
      <w:r w:rsidRPr="005730A1">
        <w:rPr>
          <w:rFonts w:ascii="Times New Roman" w:hAnsi="Times New Roman" w:cs="Times New Roman"/>
          <w:sz w:val="24"/>
          <w:szCs w:val="24"/>
        </w:rPr>
        <w:t xml:space="preserve">Recent scholarship now </w:t>
      </w:r>
      <w:r>
        <w:rPr>
          <w:rFonts w:ascii="Times New Roman" w:hAnsi="Times New Roman" w:cs="Times New Roman"/>
          <w:sz w:val="24"/>
          <w:szCs w:val="24"/>
        </w:rPr>
        <w:t>views his religious vision as central to his broader ideological project of creating</w:t>
      </w:r>
      <w:r w:rsidRPr="00910776">
        <w:rPr>
          <w:rFonts w:ascii="Times New Roman" w:hAnsi="Times New Roman" w:cs="Times New Roman"/>
          <w:sz w:val="24"/>
          <w:szCs w:val="24"/>
        </w:rPr>
        <w:t xml:space="preserve"> a racially and spiritually pure society.</w:t>
      </w:r>
    </w:p>
    <w:p w14:paraId="286EE55A" w14:textId="77777777" w:rsidR="00FF27E0" w:rsidRDefault="00FF27E0" w:rsidP="00FF27E0">
      <w:pPr>
        <w:jc w:val="both"/>
        <w:rPr>
          <w:rFonts w:ascii="Times New Roman" w:hAnsi="Times New Roman" w:cs="Times New Roman"/>
          <w:sz w:val="24"/>
          <w:szCs w:val="24"/>
        </w:rPr>
      </w:pPr>
      <w:r w:rsidRPr="000C3CA8">
        <w:rPr>
          <w:rFonts w:ascii="Times New Roman" w:hAnsi="Times New Roman" w:cs="Times New Roman"/>
          <w:sz w:val="24"/>
          <w:szCs w:val="24"/>
        </w:rPr>
        <w:t>Organised religion posed a direct ideological threat to the Nazi regime, undermining their racial and authoritarian policies</w:t>
      </w:r>
      <w:r w:rsidRPr="00867D09">
        <w:rPr>
          <w:rFonts w:ascii="Times New Roman" w:hAnsi="Times New Roman" w:cs="Times New Roman"/>
          <w:sz w:val="24"/>
          <w:szCs w:val="24"/>
        </w:rPr>
        <w:t>.</w:t>
      </w:r>
      <w:r w:rsidRPr="00780639">
        <w:t xml:space="preserve"> </w:t>
      </w:r>
      <w:r w:rsidRPr="00780639">
        <w:rPr>
          <w:rFonts w:ascii="Times New Roman" w:hAnsi="Times New Roman" w:cs="Times New Roman"/>
          <w:sz w:val="24"/>
          <w:szCs w:val="24"/>
        </w:rPr>
        <w:t>The existence of a higher moral authority challenged Nazi efforts to establish total ideological control</w:t>
      </w:r>
      <w:r w:rsidRPr="00867D09">
        <w:rPr>
          <w:rFonts w:ascii="Times New Roman" w:hAnsi="Times New Roman" w:cs="Times New Roman"/>
          <w:sz w:val="24"/>
          <w:szCs w:val="24"/>
        </w:rPr>
        <w:t>.</w:t>
      </w:r>
      <w:r>
        <w:rPr>
          <w:rFonts w:ascii="Times New Roman" w:hAnsi="Times New Roman" w:cs="Times New Roman"/>
          <w:sz w:val="24"/>
          <w:szCs w:val="24"/>
        </w:rPr>
        <w:t xml:space="preserve"> For</w:t>
      </w:r>
      <w:r w:rsidRPr="00867D09">
        <w:rPr>
          <w:rFonts w:ascii="Times New Roman" w:hAnsi="Times New Roman" w:cs="Times New Roman"/>
          <w:sz w:val="24"/>
          <w:szCs w:val="24"/>
        </w:rPr>
        <w:t xml:space="preserve"> religion to endure, it needed to be </w:t>
      </w:r>
      <w:r>
        <w:rPr>
          <w:rFonts w:ascii="Times New Roman" w:hAnsi="Times New Roman" w:cs="Times New Roman"/>
          <w:sz w:val="24"/>
          <w:szCs w:val="24"/>
        </w:rPr>
        <w:t>state-managed</w:t>
      </w:r>
      <w:r w:rsidRPr="00867D09">
        <w:rPr>
          <w:rFonts w:ascii="Times New Roman" w:hAnsi="Times New Roman" w:cs="Times New Roman"/>
          <w:sz w:val="24"/>
          <w:szCs w:val="24"/>
        </w:rPr>
        <w:t>.</w:t>
      </w:r>
      <w:r>
        <w:rPr>
          <w:rFonts w:ascii="Times New Roman" w:hAnsi="Times New Roman" w:cs="Times New Roman"/>
          <w:sz w:val="24"/>
          <w:szCs w:val="24"/>
        </w:rPr>
        <w:t xml:space="preserve"> </w:t>
      </w:r>
      <w:r w:rsidRPr="006A5DA6">
        <w:rPr>
          <w:rFonts w:ascii="Times New Roman" w:hAnsi="Times New Roman" w:cs="Times New Roman"/>
          <w:sz w:val="24"/>
          <w:szCs w:val="24"/>
        </w:rPr>
        <w:t>Nazi co</w:t>
      </w:r>
      <w:r>
        <w:rPr>
          <w:rFonts w:ascii="Times New Roman" w:hAnsi="Times New Roman" w:cs="Times New Roman"/>
          <w:sz w:val="24"/>
          <w:szCs w:val="24"/>
        </w:rPr>
        <w:t>mmand</w:t>
      </w:r>
      <w:r w:rsidRPr="006A5DA6">
        <w:rPr>
          <w:rFonts w:ascii="Times New Roman" w:hAnsi="Times New Roman" w:cs="Times New Roman"/>
          <w:sz w:val="24"/>
          <w:szCs w:val="24"/>
        </w:rPr>
        <w:t xml:space="preserve"> o</w:t>
      </w:r>
      <w:r>
        <w:rPr>
          <w:rFonts w:ascii="Times New Roman" w:hAnsi="Times New Roman" w:cs="Times New Roman"/>
          <w:sz w:val="24"/>
          <w:szCs w:val="24"/>
        </w:rPr>
        <w:t>ver</w:t>
      </w:r>
      <w:r w:rsidRPr="006A5DA6">
        <w:rPr>
          <w:rFonts w:ascii="Times New Roman" w:hAnsi="Times New Roman" w:cs="Times New Roman"/>
          <w:sz w:val="24"/>
          <w:szCs w:val="24"/>
        </w:rPr>
        <w:t xml:space="preserve"> religion included reinterpreting </w:t>
      </w:r>
      <w:r>
        <w:rPr>
          <w:rFonts w:ascii="Times New Roman" w:hAnsi="Times New Roman" w:cs="Times New Roman"/>
          <w:sz w:val="24"/>
          <w:szCs w:val="24"/>
        </w:rPr>
        <w:t xml:space="preserve">narratives surrounding </w:t>
      </w:r>
      <w:r w:rsidRPr="006A5DA6">
        <w:rPr>
          <w:rFonts w:ascii="Times New Roman" w:hAnsi="Times New Roman" w:cs="Times New Roman"/>
          <w:sz w:val="24"/>
          <w:szCs w:val="24"/>
        </w:rPr>
        <w:t>relics to serve propaganda aims</w:t>
      </w:r>
      <w:r>
        <w:rPr>
          <w:rFonts w:ascii="Times New Roman" w:hAnsi="Times New Roman" w:cs="Times New Roman"/>
          <w:sz w:val="24"/>
          <w:szCs w:val="24"/>
        </w:rPr>
        <w:t xml:space="preserve">. </w:t>
      </w:r>
    </w:p>
    <w:p w14:paraId="41617FAB" w14:textId="77777777" w:rsidR="00FF27E0" w:rsidRPr="00910954" w:rsidRDefault="00FF27E0" w:rsidP="00FF27E0">
      <w:pPr>
        <w:jc w:val="both"/>
        <w:rPr>
          <w:rFonts w:ascii="Times New Roman" w:hAnsi="Times New Roman" w:cs="Times New Roman"/>
          <w:sz w:val="24"/>
          <w:szCs w:val="24"/>
          <w:u w:val="single"/>
        </w:rPr>
      </w:pPr>
      <w:r w:rsidRPr="00910954">
        <w:rPr>
          <w:rFonts w:ascii="Times New Roman" w:hAnsi="Times New Roman" w:cs="Times New Roman"/>
          <w:sz w:val="24"/>
          <w:szCs w:val="24"/>
          <w:u w:val="single"/>
        </w:rPr>
        <w:t>Suppression of the Churches</w:t>
      </w:r>
    </w:p>
    <w:p w14:paraId="546B9205" w14:textId="77777777" w:rsidR="00FF27E0" w:rsidRDefault="00FF27E0" w:rsidP="00FF27E0">
      <w:pPr>
        <w:jc w:val="both"/>
        <w:rPr>
          <w:rFonts w:ascii="Times New Roman" w:hAnsi="Times New Roman" w:cs="Times New Roman"/>
          <w:sz w:val="24"/>
          <w:szCs w:val="24"/>
        </w:rPr>
      </w:pPr>
      <w:r w:rsidRPr="00D8252A">
        <w:rPr>
          <w:rFonts w:ascii="Times New Roman" w:hAnsi="Times New Roman" w:cs="Times New Roman"/>
          <w:sz w:val="24"/>
          <w:szCs w:val="24"/>
        </w:rPr>
        <w:t xml:space="preserve">Clergy </w:t>
      </w:r>
      <w:r>
        <w:rPr>
          <w:rFonts w:ascii="Times New Roman" w:hAnsi="Times New Roman" w:cs="Times New Roman"/>
          <w:sz w:val="24"/>
          <w:szCs w:val="24"/>
        </w:rPr>
        <w:t xml:space="preserve">resistance was </w:t>
      </w:r>
      <w:r w:rsidRPr="00D8252A">
        <w:rPr>
          <w:rFonts w:ascii="Times New Roman" w:hAnsi="Times New Roman" w:cs="Times New Roman"/>
          <w:sz w:val="24"/>
          <w:szCs w:val="24"/>
        </w:rPr>
        <w:t>silenced through imprisonment, weakening their influence as spiritual leaders</w:t>
      </w:r>
      <w:r w:rsidRPr="00867D09">
        <w:rPr>
          <w:rFonts w:ascii="Times New Roman" w:hAnsi="Times New Roman" w:cs="Times New Roman"/>
          <w:sz w:val="24"/>
          <w:szCs w:val="24"/>
        </w:rPr>
        <w:t>.</w:t>
      </w:r>
      <w:r>
        <w:rPr>
          <w:rFonts w:ascii="Times New Roman" w:hAnsi="Times New Roman" w:cs="Times New Roman"/>
          <w:sz w:val="24"/>
          <w:szCs w:val="24"/>
        </w:rPr>
        <w:t xml:space="preserve"> </w:t>
      </w:r>
      <w:r w:rsidRPr="00DD225A">
        <w:rPr>
          <w:rFonts w:ascii="Times New Roman" w:hAnsi="Times New Roman" w:cs="Times New Roman"/>
          <w:sz w:val="24"/>
          <w:szCs w:val="24"/>
        </w:rPr>
        <w:t>Wartime destruction further limited access to worship</w:t>
      </w:r>
      <w:r w:rsidRPr="00867D09">
        <w:rPr>
          <w:rFonts w:ascii="Times New Roman" w:hAnsi="Times New Roman" w:cs="Times New Roman"/>
          <w:sz w:val="24"/>
          <w:szCs w:val="24"/>
        </w:rPr>
        <w:t>.</w:t>
      </w:r>
      <w:r>
        <w:rPr>
          <w:rFonts w:ascii="Times New Roman" w:hAnsi="Times New Roman" w:cs="Times New Roman"/>
          <w:sz w:val="24"/>
          <w:szCs w:val="24"/>
        </w:rPr>
        <w:t xml:space="preserve"> </w:t>
      </w:r>
      <w:r w:rsidRPr="00867D09">
        <w:rPr>
          <w:rFonts w:ascii="Times New Roman" w:hAnsi="Times New Roman" w:cs="Times New Roman"/>
          <w:sz w:val="24"/>
          <w:szCs w:val="24"/>
        </w:rPr>
        <w:t xml:space="preserve">The regime openly declared that </w:t>
      </w:r>
      <w:r>
        <w:rPr>
          <w:rFonts w:ascii="Times New Roman" w:hAnsi="Times New Roman" w:cs="Times New Roman"/>
          <w:sz w:val="24"/>
          <w:szCs w:val="24"/>
        </w:rPr>
        <w:t>it</w:t>
      </w:r>
      <w:r w:rsidRPr="00867D09">
        <w:rPr>
          <w:rFonts w:ascii="Times New Roman" w:hAnsi="Times New Roman" w:cs="Times New Roman"/>
          <w:sz w:val="24"/>
          <w:szCs w:val="24"/>
        </w:rPr>
        <w:t xml:space="preserve"> would only restore churches of artistic significance after the war (Weikart,</w:t>
      </w:r>
      <w:r>
        <w:rPr>
          <w:rFonts w:ascii="Times New Roman" w:hAnsi="Times New Roman" w:cs="Times New Roman"/>
          <w:sz w:val="24"/>
          <w:szCs w:val="24"/>
        </w:rPr>
        <w:t xml:space="preserve"> 2016,</w:t>
      </w:r>
      <w:r w:rsidRPr="00867D09">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867D09">
        <w:rPr>
          <w:rFonts w:ascii="Times New Roman" w:hAnsi="Times New Roman" w:cs="Times New Roman"/>
          <w:sz w:val="24"/>
          <w:szCs w:val="24"/>
        </w:rPr>
        <w:t>151-2).</w:t>
      </w:r>
      <w:r>
        <w:rPr>
          <w:rFonts w:ascii="Times New Roman" w:hAnsi="Times New Roman" w:cs="Times New Roman"/>
          <w:sz w:val="24"/>
          <w:szCs w:val="24"/>
        </w:rPr>
        <w:t xml:space="preserve"> </w:t>
      </w:r>
      <w:r w:rsidRPr="00867D09">
        <w:rPr>
          <w:rFonts w:ascii="Times New Roman" w:hAnsi="Times New Roman" w:cs="Times New Roman"/>
          <w:sz w:val="24"/>
          <w:szCs w:val="24"/>
        </w:rPr>
        <w:t>His actions against the church were a demonstration of his authority and influence</w:t>
      </w:r>
      <w:r>
        <w:rPr>
          <w:rFonts w:ascii="Times New Roman" w:hAnsi="Times New Roman" w:cs="Times New Roman"/>
          <w:sz w:val="24"/>
          <w:szCs w:val="24"/>
        </w:rPr>
        <w:t xml:space="preserve"> that </w:t>
      </w:r>
      <w:r w:rsidRPr="00413B6C">
        <w:rPr>
          <w:rFonts w:ascii="Times New Roman" w:hAnsi="Times New Roman" w:cs="Times New Roman"/>
          <w:sz w:val="24"/>
          <w:szCs w:val="24"/>
        </w:rPr>
        <w:t>worked to eliminate its presence in Germany</w:t>
      </w:r>
      <w:r w:rsidRPr="00867D09">
        <w:rPr>
          <w:rFonts w:ascii="Times New Roman" w:hAnsi="Times New Roman" w:cs="Times New Roman"/>
          <w:sz w:val="24"/>
          <w:szCs w:val="24"/>
        </w:rPr>
        <w:t xml:space="preserve">. He played a pivotal role in acquiring and manipulating religious </w:t>
      </w:r>
      <w:r>
        <w:rPr>
          <w:rFonts w:ascii="Times New Roman" w:hAnsi="Times New Roman" w:cs="Times New Roman"/>
          <w:sz w:val="24"/>
          <w:szCs w:val="24"/>
        </w:rPr>
        <w:t>artefacts</w:t>
      </w:r>
      <w:r w:rsidRPr="00867D09">
        <w:rPr>
          <w:rFonts w:ascii="Times New Roman" w:hAnsi="Times New Roman" w:cs="Times New Roman"/>
          <w:sz w:val="24"/>
          <w:szCs w:val="24"/>
        </w:rPr>
        <w:t>, and his security forces were responsible for suppressing any resistance from church entities.</w:t>
      </w:r>
      <w:r>
        <w:rPr>
          <w:rFonts w:ascii="Times New Roman" w:hAnsi="Times New Roman" w:cs="Times New Roman"/>
          <w:sz w:val="24"/>
          <w:szCs w:val="24"/>
        </w:rPr>
        <w:t xml:space="preserve"> </w:t>
      </w:r>
      <w:r w:rsidRPr="00867D09">
        <w:rPr>
          <w:rFonts w:ascii="Times New Roman" w:hAnsi="Times New Roman" w:cs="Times New Roman"/>
          <w:sz w:val="24"/>
          <w:szCs w:val="24"/>
        </w:rPr>
        <w:t xml:space="preserve">On the other hand, by eliminating Western religions, he sought </w:t>
      </w:r>
      <w:r w:rsidRPr="00867D09">
        <w:rPr>
          <w:rFonts w:ascii="Times New Roman" w:hAnsi="Times New Roman" w:cs="Times New Roman"/>
          <w:sz w:val="24"/>
          <w:szCs w:val="24"/>
        </w:rPr>
        <w:lastRenderedPageBreak/>
        <w:t>to promote neo-paganism, a religion he followed and endorsed as more in line with the values of returning to pre-Christian, traditional Germanic beliefs</w:t>
      </w:r>
      <w:r>
        <w:rPr>
          <w:rFonts w:ascii="Times New Roman" w:hAnsi="Times New Roman" w:cs="Times New Roman"/>
          <w:sz w:val="24"/>
          <w:szCs w:val="24"/>
        </w:rPr>
        <w:t xml:space="preserve"> </w:t>
      </w:r>
      <w:r w:rsidRPr="000B4837">
        <w:rPr>
          <w:rFonts w:ascii="Times New Roman" w:hAnsi="Times New Roman" w:cs="Times New Roman"/>
          <w:sz w:val="24"/>
          <w:szCs w:val="24"/>
        </w:rPr>
        <w:t>(Conway, 1997, p.</w:t>
      </w:r>
      <w:r>
        <w:rPr>
          <w:rFonts w:ascii="Times New Roman" w:hAnsi="Times New Roman" w:cs="Times New Roman"/>
          <w:sz w:val="24"/>
          <w:szCs w:val="24"/>
        </w:rPr>
        <w:t xml:space="preserve"> 111</w:t>
      </w:r>
      <w:r w:rsidRPr="000B4837">
        <w:rPr>
          <w:rFonts w:ascii="Times New Roman" w:hAnsi="Times New Roman" w:cs="Times New Roman"/>
          <w:sz w:val="24"/>
          <w:szCs w:val="24"/>
        </w:rPr>
        <w:t xml:space="preserve">). </w:t>
      </w:r>
      <w:r w:rsidRPr="00867D09">
        <w:rPr>
          <w:rFonts w:ascii="Times New Roman" w:hAnsi="Times New Roman" w:cs="Times New Roman"/>
          <w:sz w:val="24"/>
          <w:szCs w:val="24"/>
        </w:rPr>
        <w:t xml:space="preserve">  </w:t>
      </w:r>
    </w:p>
    <w:p w14:paraId="3DCDADEC" w14:textId="77777777" w:rsidR="00FF27E0" w:rsidRPr="000D008A" w:rsidRDefault="00FF27E0" w:rsidP="00FF27E0">
      <w:pPr>
        <w:jc w:val="both"/>
        <w:rPr>
          <w:rFonts w:ascii="Times New Roman" w:hAnsi="Times New Roman" w:cs="Times New Roman"/>
          <w:sz w:val="24"/>
          <w:szCs w:val="24"/>
          <w:u w:val="single"/>
        </w:rPr>
      </w:pPr>
      <w:r w:rsidRPr="000D008A">
        <w:rPr>
          <w:rFonts w:ascii="Times New Roman" w:hAnsi="Times New Roman" w:cs="Times New Roman"/>
          <w:sz w:val="24"/>
          <w:szCs w:val="24"/>
          <w:u w:val="single"/>
        </w:rPr>
        <w:t>Religious Practices of Nazi Leaders</w:t>
      </w:r>
    </w:p>
    <w:p w14:paraId="169603FD" w14:textId="77777777" w:rsidR="00FF27E0" w:rsidRDefault="00FF27E0" w:rsidP="00FF27E0">
      <w:pPr>
        <w:jc w:val="both"/>
        <w:rPr>
          <w:rFonts w:ascii="Times New Roman" w:hAnsi="Times New Roman" w:cs="Times New Roman"/>
          <w:sz w:val="24"/>
          <w:szCs w:val="24"/>
        </w:rPr>
      </w:pPr>
      <w:r w:rsidRPr="004C70CE">
        <w:rPr>
          <w:rFonts w:ascii="Times New Roman" w:hAnsi="Times New Roman" w:cs="Times New Roman"/>
          <w:sz w:val="24"/>
          <w:szCs w:val="24"/>
        </w:rPr>
        <w:t>Many high-ranking Nazis</w:t>
      </w:r>
      <w:r>
        <w:rPr>
          <w:rFonts w:ascii="Times New Roman" w:hAnsi="Times New Roman" w:cs="Times New Roman"/>
          <w:sz w:val="24"/>
          <w:szCs w:val="24"/>
        </w:rPr>
        <w:t xml:space="preserve"> practised religion, varying from Catholicism and Protestantism to Paganism and Pantheism</w:t>
      </w:r>
      <w:r w:rsidRPr="000B4837">
        <w:rPr>
          <w:rFonts w:ascii="Times New Roman" w:hAnsi="Times New Roman" w:cs="Times New Roman"/>
          <w:sz w:val="24"/>
          <w:szCs w:val="24"/>
        </w:rPr>
        <w:t>.</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The public statements made by these leaders </w:t>
      </w:r>
      <w:r w:rsidRPr="003737F9">
        <w:rPr>
          <w:rFonts w:ascii="Times New Roman" w:hAnsi="Times New Roman" w:cs="Times New Roman"/>
          <w:sz w:val="24"/>
          <w:szCs w:val="24"/>
        </w:rPr>
        <w:t xml:space="preserve">favoured a Nordic-Germanic faith that excluded Catholic traditions, Judaism, and Marxist thought </w:t>
      </w:r>
      <w:r w:rsidRPr="000B4837">
        <w:rPr>
          <w:rFonts w:ascii="Times New Roman" w:hAnsi="Times New Roman" w:cs="Times New Roman"/>
          <w:sz w:val="24"/>
          <w:szCs w:val="24"/>
        </w:rPr>
        <w:t xml:space="preserve">(Kirkpatrick, </w:t>
      </w:r>
      <w:r>
        <w:rPr>
          <w:rFonts w:ascii="Times New Roman" w:hAnsi="Times New Roman" w:cs="Times New Roman"/>
          <w:sz w:val="24"/>
          <w:szCs w:val="24"/>
        </w:rPr>
        <w:t xml:space="preserve">2014, </w:t>
      </w:r>
      <w:r w:rsidRPr="000B4837">
        <w:rPr>
          <w:rFonts w:ascii="Times New Roman" w:hAnsi="Times New Roman" w:cs="Times New Roman"/>
          <w:sz w:val="24"/>
          <w:szCs w:val="24"/>
        </w:rPr>
        <w:t>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116). Hitler expressed strong opposition to organised religions, stating that one must choose between being German </w:t>
      </w:r>
      <w:r>
        <w:rPr>
          <w:rFonts w:ascii="Times New Roman" w:hAnsi="Times New Roman" w:cs="Times New Roman"/>
          <w:sz w:val="24"/>
          <w:szCs w:val="24"/>
        </w:rPr>
        <w:t>and</w:t>
      </w:r>
      <w:r w:rsidRPr="000B4837">
        <w:rPr>
          <w:rFonts w:ascii="Times New Roman" w:hAnsi="Times New Roman" w:cs="Times New Roman"/>
          <w:sz w:val="24"/>
          <w:szCs w:val="24"/>
        </w:rPr>
        <w:t xml:space="preserve"> being Christian, but cannot be both (Roland,</w:t>
      </w:r>
      <w:r>
        <w:rPr>
          <w:rFonts w:ascii="Times New Roman" w:hAnsi="Times New Roman" w:cs="Times New Roman"/>
          <w:sz w:val="24"/>
          <w:szCs w:val="24"/>
        </w:rPr>
        <w:t xml:space="preserve"> 2019,</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214). This animosity stemmed from his belief that faith undermines his views on </w:t>
      </w:r>
      <w:r>
        <w:rPr>
          <w:rFonts w:ascii="Times New Roman" w:hAnsi="Times New Roman" w:cs="Times New Roman"/>
          <w:sz w:val="24"/>
          <w:szCs w:val="24"/>
        </w:rPr>
        <w:t>Aryan</w:t>
      </w:r>
      <w:r w:rsidRPr="000B4837">
        <w:rPr>
          <w:rFonts w:ascii="Times New Roman" w:hAnsi="Times New Roman" w:cs="Times New Roman"/>
          <w:sz w:val="24"/>
          <w:szCs w:val="24"/>
        </w:rPr>
        <w:t xml:space="preserve"> supremacy (Conway, 1997,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328). Despite this disdain, Hitler was mindful of the fact that the majority of Germans belonged to either Roman Catholic or Protestant churches, so he sought to manipulate rather than outright abolish religion (Conway, </w:t>
      </w:r>
      <w:r>
        <w:rPr>
          <w:rFonts w:ascii="Times New Roman" w:hAnsi="Times New Roman" w:cs="Times New Roman"/>
          <w:sz w:val="24"/>
          <w:szCs w:val="24"/>
        </w:rPr>
        <w:t xml:space="preserve">1997, </w:t>
      </w:r>
      <w:r w:rsidRPr="000B4837">
        <w:rPr>
          <w:rFonts w:ascii="Times New Roman" w:hAnsi="Times New Roman" w:cs="Times New Roman"/>
          <w:sz w:val="24"/>
          <w:szCs w:val="24"/>
        </w:rPr>
        <w:t xml:space="preserve">p. xiii). </w:t>
      </w:r>
      <w:r w:rsidRPr="00C72B70">
        <w:rPr>
          <w:rFonts w:ascii="Times New Roman" w:hAnsi="Times New Roman" w:cs="Times New Roman"/>
          <w:sz w:val="24"/>
          <w:szCs w:val="24"/>
        </w:rPr>
        <w:t>Himmler initially urged a cautious approach to Christianity</w:t>
      </w:r>
      <w:r>
        <w:rPr>
          <w:rFonts w:ascii="Times New Roman" w:hAnsi="Times New Roman" w:cs="Times New Roman"/>
          <w:sz w:val="24"/>
          <w:szCs w:val="24"/>
        </w:rPr>
        <w:t xml:space="preserve"> </w:t>
      </w:r>
      <w:r w:rsidRPr="000B4837">
        <w:rPr>
          <w:rFonts w:ascii="Times New Roman" w:hAnsi="Times New Roman" w:cs="Times New Roman"/>
          <w:sz w:val="24"/>
          <w:szCs w:val="24"/>
        </w:rPr>
        <w:t>as the Nazis consolidated their power (Steigmann-Gall, 2003,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150). </w:t>
      </w:r>
      <w:r w:rsidRPr="00F74A2C">
        <w:rPr>
          <w:rFonts w:ascii="Times New Roman" w:hAnsi="Times New Roman" w:cs="Times New Roman"/>
          <w:sz w:val="24"/>
          <w:szCs w:val="24"/>
        </w:rPr>
        <w:t>The Nazis wanted to control religion by manipulating symbols, worship locations, and religious narratives.</w:t>
      </w:r>
      <w:r>
        <w:rPr>
          <w:rFonts w:ascii="Times New Roman" w:hAnsi="Times New Roman" w:cs="Times New Roman"/>
          <w:sz w:val="24"/>
          <w:szCs w:val="24"/>
        </w:rPr>
        <w:t xml:space="preserve"> </w:t>
      </w:r>
      <w:r w:rsidRPr="00F74A2C">
        <w:rPr>
          <w:rFonts w:ascii="Times New Roman" w:hAnsi="Times New Roman" w:cs="Times New Roman"/>
          <w:sz w:val="24"/>
          <w:szCs w:val="24"/>
        </w:rPr>
        <w:t xml:space="preserve">Hitler and Himmler were inspired by Viennese prophets who interpreted ancient Scandinavian texts about a superior Aryan race, </w:t>
      </w:r>
      <w:r>
        <w:rPr>
          <w:rFonts w:ascii="Times New Roman" w:hAnsi="Times New Roman" w:cs="Times New Roman"/>
          <w:sz w:val="24"/>
          <w:szCs w:val="24"/>
        </w:rPr>
        <w:t xml:space="preserve">which </w:t>
      </w:r>
      <w:r w:rsidRPr="00F74A2C">
        <w:rPr>
          <w:rFonts w:ascii="Times New Roman" w:hAnsi="Times New Roman" w:cs="Times New Roman"/>
          <w:sz w:val="24"/>
          <w:szCs w:val="24"/>
        </w:rPr>
        <w:t>form</w:t>
      </w:r>
      <w:r>
        <w:rPr>
          <w:rFonts w:ascii="Times New Roman" w:hAnsi="Times New Roman" w:cs="Times New Roman"/>
          <w:sz w:val="24"/>
          <w:szCs w:val="24"/>
        </w:rPr>
        <w:t>ed</w:t>
      </w:r>
      <w:r w:rsidRPr="00F74A2C">
        <w:rPr>
          <w:rFonts w:ascii="Times New Roman" w:hAnsi="Times New Roman" w:cs="Times New Roman"/>
          <w:sz w:val="24"/>
          <w:szCs w:val="24"/>
        </w:rPr>
        <w:t xml:space="preserve"> the basis for their political religion</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(Yenne, </w:t>
      </w:r>
      <w:r>
        <w:rPr>
          <w:rFonts w:ascii="Times New Roman" w:hAnsi="Times New Roman" w:cs="Times New Roman"/>
          <w:sz w:val="24"/>
          <w:szCs w:val="24"/>
        </w:rPr>
        <w:t xml:space="preserve">2010, </w:t>
      </w:r>
      <w:r w:rsidRPr="000B4837">
        <w:rPr>
          <w:rFonts w:ascii="Times New Roman" w:hAnsi="Times New Roman" w:cs="Times New Roman"/>
          <w:sz w:val="24"/>
          <w:szCs w:val="24"/>
        </w:rPr>
        <w:t>p.</w:t>
      </w:r>
      <w:r>
        <w:rPr>
          <w:rFonts w:ascii="Times New Roman" w:hAnsi="Times New Roman" w:cs="Times New Roman"/>
          <w:sz w:val="24"/>
          <w:szCs w:val="24"/>
        </w:rPr>
        <w:t xml:space="preserve"> </w:t>
      </w:r>
      <w:r w:rsidRPr="000B4837">
        <w:rPr>
          <w:rFonts w:ascii="Times New Roman" w:hAnsi="Times New Roman" w:cs="Times New Roman"/>
          <w:sz w:val="24"/>
          <w:szCs w:val="24"/>
        </w:rPr>
        <w:t>1-2)</w:t>
      </w:r>
      <w:r w:rsidRPr="00F74A2C">
        <w:rPr>
          <w:rFonts w:ascii="Times New Roman" w:hAnsi="Times New Roman" w:cs="Times New Roman"/>
          <w:sz w:val="24"/>
          <w:szCs w:val="24"/>
        </w:rPr>
        <w:t>.</w:t>
      </w:r>
      <w:r>
        <w:rPr>
          <w:rFonts w:ascii="Times New Roman" w:hAnsi="Times New Roman" w:cs="Times New Roman"/>
          <w:sz w:val="24"/>
          <w:szCs w:val="24"/>
        </w:rPr>
        <w:t xml:space="preserve"> </w:t>
      </w:r>
      <w:r w:rsidRPr="009C781B">
        <w:rPr>
          <w:rFonts w:ascii="Times New Roman" w:hAnsi="Times New Roman" w:cs="Times New Roman"/>
          <w:sz w:val="24"/>
          <w:szCs w:val="24"/>
        </w:rPr>
        <w:t xml:space="preserve">Religious symbolism was co-opted to foster emotional allegiance to Nazism </w:t>
      </w:r>
      <w:r>
        <w:rPr>
          <w:rFonts w:ascii="Times New Roman" w:hAnsi="Times New Roman" w:cs="Times New Roman"/>
          <w:sz w:val="24"/>
          <w:szCs w:val="24"/>
        </w:rPr>
        <w:t>(</w:t>
      </w:r>
      <w:r w:rsidRPr="000B4837">
        <w:rPr>
          <w:rFonts w:ascii="Times New Roman" w:hAnsi="Times New Roman" w:cs="Times New Roman"/>
          <w:sz w:val="24"/>
          <w:szCs w:val="24"/>
        </w:rPr>
        <w:t>Weikart,</w:t>
      </w:r>
      <w:r>
        <w:rPr>
          <w:rFonts w:ascii="Times New Roman" w:hAnsi="Times New Roman" w:cs="Times New Roman"/>
          <w:sz w:val="24"/>
          <w:szCs w:val="24"/>
        </w:rPr>
        <w:t xml:space="preserve"> 2016,</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16).</w:t>
      </w:r>
      <w:r>
        <w:rPr>
          <w:rFonts w:ascii="Times New Roman" w:hAnsi="Times New Roman" w:cs="Times New Roman"/>
          <w:sz w:val="24"/>
          <w:szCs w:val="24"/>
        </w:rPr>
        <w:t xml:space="preserve"> </w:t>
      </w:r>
    </w:p>
    <w:p w14:paraId="1423BECE" w14:textId="77777777" w:rsidR="00FF27E0" w:rsidRPr="008D6AC7" w:rsidRDefault="00FF27E0" w:rsidP="00FF27E0">
      <w:pPr>
        <w:jc w:val="both"/>
        <w:rPr>
          <w:rFonts w:ascii="Times New Roman" w:hAnsi="Times New Roman" w:cs="Times New Roman"/>
          <w:sz w:val="24"/>
          <w:szCs w:val="24"/>
          <w:u w:val="single"/>
        </w:rPr>
      </w:pPr>
      <w:r w:rsidRPr="008D6AC7">
        <w:rPr>
          <w:rFonts w:ascii="Times New Roman" w:hAnsi="Times New Roman" w:cs="Times New Roman"/>
          <w:sz w:val="24"/>
          <w:szCs w:val="24"/>
          <w:u w:val="single"/>
        </w:rPr>
        <w:t>The Reich Church and German Christianity</w:t>
      </w:r>
    </w:p>
    <w:p w14:paraId="3A5B99A9" w14:textId="77777777" w:rsidR="00FF27E0" w:rsidRPr="000B4837" w:rsidRDefault="00FF27E0" w:rsidP="00FF27E0">
      <w:pPr>
        <w:jc w:val="both"/>
        <w:rPr>
          <w:rFonts w:ascii="Times New Roman" w:hAnsi="Times New Roman" w:cs="Times New Roman"/>
          <w:sz w:val="24"/>
          <w:szCs w:val="24"/>
        </w:rPr>
      </w:pPr>
      <w:r w:rsidRPr="000B4837">
        <w:rPr>
          <w:rFonts w:ascii="Times New Roman" w:hAnsi="Times New Roman" w:cs="Times New Roman"/>
          <w:sz w:val="24"/>
          <w:szCs w:val="24"/>
        </w:rPr>
        <w:t>To further their control over religion, the Nazis forced the Protestant churches to unite under a pro-Nazi Reich church, which blended Nazi ideology with Protestant theology (Lowe, 2013,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102). This culminated in the establishment of a new national religion known as German Christianity, under the leadership of Reich </w:t>
      </w:r>
      <w:r>
        <w:rPr>
          <w:rFonts w:ascii="Times New Roman" w:hAnsi="Times New Roman" w:cs="Times New Roman"/>
          <w:sz w:val="24"/>
          <w:szCs w:val="24"/>
        </w:rPr>
        <w:t>B</w:t>
      </w:r>
      <w:r w:rsidRPr="000B4837">
        <w:rPr>
          <w:rFonts w:ascii="Times New Roman" w:hAnsi="Times New Roman" w:cs="Times New Roman"/>
          <w:sz w:val="24"/>
          <w:szCs w:val="24"/>
        </w:rPr>
        <w:t xml:space="preserve">ishop </w:t>
      </w:r>
      <w:r>
        <w:rPr>
          <w:rFonts w:ascii="Times New Roman" w:hAnsi="Times New Roman" w:cs="Times New Roman"/>
          <w:sz w:val="24"/>
          <w:szCs w:val="24"/>
        </w:rPr>
        <w:t>Müller</w:t>
      </w:r>
      <w:r w:rsidRPr="000B4837">
        <w:rPr>
          <w:rFonts w:ascii="Times New Roman" w:hAnsi="Times New Roman" w:cs="Times New Roman"/>
          <w:sz w:val="24"/>
          <w:szCs w:val="24"/>
        </w:rPr>
        <w:t>. Hitler used various tactics, including threats to withdraw state funding, to ensure the churches accepted his ideas on race and blood as undeniable truths (Weikart,</w:t>
      </w:r>
      <w:r>
        <w:rPr>
          <w:rFonts w:ascii="Times New Roman" w:hAnsi="Times New Roman" w:cs="Times New Roman"/>
          <w:sz w:val="24"/>
          <w:szCs w:val="24"/>
        </w:rPr>
        <w:t xml:space="preserve"> 2016,</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129-32).</w:t>
      </w:r>
      <w:r>
        <w:rPr>
          <w:rFonts w:ascii="Times New Roman" w:hAnsi="Times New Roman" w:cs="Times New Roman"/>
          <w:sz w:val="24"/>
          <w:szCs w:val="24"/>
        </w:rPr>
        <w:t xml:space="preserve"> The planned National Cathedral in </w:t>
      </w:r>
      <w:r w:rsidRPr="00E84E98">
        <w:rPr>
          <w:rFonts w:ascii="Times New Roman" w:hAnsi="Times New Roman" w:cs="Times New Roman"/>
          <w:sz w:val="24"/>
          <w:szCs w:val="24"/>
        </w:rPr>
        <w:t>Nürnberg</w:t>
      </w:r>
      <w:r>
        <w:rPr>
          <w:rFonts w:ascii="Times New Roman" w:hAnsi="Times New Roman" w:cs="Times New Roman"/>
          <w:sz w:val="24"/>
          <w:szCs w:val="24"/>
        </w:rPr>
        <w:t xml:space="preserve">, complete with the altarpiece, was intended as the centre for this state religion due to its proximity to the rally grounds and the new cultural heart of Germany, marking the object as more significant than its interpretation. </w:t>
      </w:r>
      <w:r w:rsidRPr="00882588">
        <w:rPr>
          <w:rFonts w:ascii="Times New Roman" w:hAnsi="Times New Roman" w:cs="Times New Roman"/>
          <w:sz w:val="24"/>
          <w:szCs w:val="24"/>
        </w:rPr>
        <w:t>These efforts culminated in a state-controlled religious framework aligned with Nazi ideology</w:t>
      </w:r>
      <w:r>
        <w:rPr>
          <w:rFonts w:ascii="Times New Roman" w:hAnsi="Times New Roman" w:cs="Times New Roman"/>
          <w:sz w:val="24"/>
          <w:szCs w:val="24"/>
        </w:rPr>
        <w:t xml:space="preserve">. </w:t>
      </w:r>
    </w:p>
    <w:p w14:paraId="6722C468" w14:textId="77777777" w:rsidR="00FF27E0" w:rsidRPr="008D6AC7" w:rsidRDefault="00FF27E0" w:rsidP="00FF27E0">
      <w:pPr>
        <w:jc w:val="both"/>
        <w:rPr>
          <w:rFonts w:ascii="Times New Roman" w:hAnsi="Times New Roman" w:cs="Times New Roman"/>
          <w:sz w:val="24"/>
          <w:szCs w:val="24"/>
          <w:u w:val="single"/>
        </w:rPr>
      </w:pPr>
      <w:r w:rsidRPr="008D6AC7">
        <w:rPr>
          <w:rFonts w:ascii="Times New Roman" w:hAnsi="Times New Roman" w:cs="Times New Roman"/>
          <w:sz w:val="24"/>
          <w:szCs w:val="24"/>
          <w:u w:val="single"/>
        </w:rPr>
        <w:t>Himmler’s Religious War</w:t>
      </w:r>
    </w:p>
    <w:p w14:paraId="4D56CC3B" w14:textId="77777777" w:rsidR="00692B9D" w:rsidRDefault="00FF27E0" w:rsidP="00FF27E0">
      <w:pPr>
        <w:jc w:val="both"/>
        <w:rPr>
          <w:rFonts w:ascii="Times New Roman" w:hAnsi="Times New Roman" w:cs="Times New Roman"/>
          <w:sz w:val="24"/>
          <w:szCs w:val="24"/>
        </w:rPr>
      </w:pPr>
      <w:r w:rsidRPr="0094014F">
        <w:rPr>
          <w:rFonts w:ascii="Times New Roman" w:hAnsi="Times New Roman" w:cs="Times New Roman"/>
          <w:sz w:val="24"/>
          <w:szCs w:val="24"/>
        </w:rPr>
        <w:t>Aligned with Goebbels, Alfred Rosenberg, leader of the Party's foreign-affairs division, Martin Bormann, who led the Nazi Party Chancellery and served as Hitler's p</w:t>
      </w:r>
      <w:r>
        <w:rPr>
          <w:rFonts w:ascii="Times New Roman" w:hAnsi="Times New Roman" w:cs="Times New Roman"/>
          <w:sz w:val="24"/>
          <w:szCs w:val="24"/>
        </w:rPr>
        <w:t>rivate</w:t>
      </w:r>
      <w:r w:rsidRPr="0094014F">
        <w:rPr>
          <w:rFonts w:ascii="Times New Roman" w:hAnsi="Times New Roman" w:cs="Times New Roman"/>
          <w:sz w:val="24"/>
          <w:szCs w:val="24"/>
        </w:rPr>
        <w:t xml:space="preserve"> secretary, and other senior officials</w:t>
      </w:r>
      <w:r>
        <w:rPr>
          <w:rFonts w:ascii="Times New Roman" w:hAnsi="Times New Roman" w:cs="Times New Roman"/>
          <w:sz w:val="24"/>
          <w:szCs w:val="24"/>
        </w:rPr>
        <w:t xml:space="preserve">, </w:t>
      </w:r>
      <w:r w:rsidRPr="0094014F">
        <w:rPr>
          <w:rFonts w:ascii="Times New Roman" w:hAnsi="Times New Roman" w:cs="Times New Roman"/>
          <w:sz w:val="24"/>
          <w:szCs w:val="24"/>
        </w:rPr>
        <w:t>Himmler aimed to eliminate Christianity and the church</w:t>
      </w:r>
      <w:r>
        <w:rPr>
          <w:rFonts w:ascii="Times New Roman" w:hAnsi="Times New Roman" w:cs="Times New Roman"/>
          <w:sz w:val="24"/>
          <w:szCs w:val="24"/>
        </w:rPr>
        <w:t xml:space="preserve"> </w:t>
      </w:r>
      <w:r w:rsidRPr="000B4837">
        <w:rPr>
          <w:rFonts w:ascii="Times New Roman" w:hAnsi="Times New Roman" w:cs="Times New Roman"/>
          <w:sz w:val="24"/>
          <w:szCs w:val="24"/>
        </w:rPr>
        <w:t>(Weikart,</w:t>
      </w:r>
      <w:r>
        <w:rPr>
          <w:rFonts w:ascii="Times New Roman" w:hAnsi="Times New Roman" w:cs="Times New Roman"/>
          <w:sz w:val="24"/>
          <w:szCs w:val="24"/>
        </w:rPr>
        <w:t xml:space="preserve"> 2016, </w:t>
      </w:r>
      <w:r w:rsidRPr="000B4837">
        <w:rPr>
          <w:rFonts w:ascii="Times New Roman" w:hAnsi="Times New Roman" w:cs="Times New Roman"/>
          <w:sz w:val="24"/>
          <w:szCs w:val="24"/>
        </w:rPr>
        <w:t>p.</w:t>
      </w:r>
      <w:r>
        <w:rPr>
          <w:rFonts w:ascii="Times New Roman" w:hAnsi="Times New Roman" w:cs="Times New Roman"/>
          <w:sz w:val="24"/>
          <w:szCs w:val="24"/>
        </w:rPr>
        <w:t xml:space="preserve"> </w:t>
      </w:r>
      <w:r w:rsidRPr="000B4837">
        <w:rPr>
          <w:rFonts w:ascii="Times New Roman" w:hAnsi="Times New Roman" w:cs="Times New Roman"/>
          <w:sz w:val="24"/>
          <w:szCs w:val="24"/>
        </w:rPr>
        <w:t>117-8).</w:t>
      </w:r>
      <w:r>
        <w:rPr>
          <w:rFonts w:ascii="Times New Roman" w:hAnsi="Times New Roman" w:cs="Times New Roman"/>
          <w:sz w:val="24"/>
          <w:szCs w:val="24"/>
        </w:rPr>
        <w:t xml:space="preserve"> </w:t>
      </w:r>
      <w:r w:rsidRPr="00FF609B">
        <w:rPr>
          <w:rFonts w:ascii="Times New Roman" w:hAnsi="Times New Roman" w:cs="Times New Roman"/>
          <w:sz w:val="24"/>
          <w:szCs w:val="24"/>
        </w:rPr>
        <w:t>Christian values of equality clashed with Nazi ideology and were seen as corrosive to German tradition</w:t>
      </w:r>
      <w:r w:rsidRPr="000B4837">
        <w:rPr>
          <w:rFonts w:ascii="Times New Roman" w:hAnsi="Times New Roman" w:cs="Times New Roman"/>
          <w:sz w:val="24"/>
          <w:szCs w:val="24"/>
        </w:rPr>
        <w:t>.</w:t>
      </w:r>
      <w:r>
        <w:rPr>
          <w:rFonts w:ascii="Times New Roman" w:hAnsi="Times New Roman" w:cs="Times New Roman"/>
          <w:sz w:val="24"/>
          <w:szCs w:val="24"/>
        </w:rPr>
        <w:t xml:space="preserve"> </w:t>
      </w:r>
      <w:r w:rsidRPr="00923019">
        <w:rPr>
          <w:rFonts w:ascii="Times New Roman" w:hAnsi="Times New Roman" w:cs="Times New Roman"/>
          <w:sz w:val="24"/>
          <w:szCs w:val="24"/>
        </w:rPr>
        <w:t>Himmler utilised his enforcement agencies to suppress and silence any resistance emerging from religious organisations, including the church, Jewish communities, and conservative factions.</w:t>
      </w:r>
      <w:r>
        <w:rPr>
          <w:rFonts w:ascii="Times New Roman" w:hAnsi="Times New Roman" w:cs="Times New Roman"/>
          <w:sz w:val="24"/>
          <w:szCs w:val="24"/>
        </w:rPr>
        <w:t xml:space="preserve"> </w:t>
      </w:r>
      <w:r w:rsidRPr="00FF623E">
        <w:rPr>
          <w:rFonts w:ascii="Times New Roman" w:hAnsi="Times New Roman" w:cs="Times New Roman"/>
          <w:sz w:val="24"/>
          <w:szCs w:val="24"/>
        </w:rPr>
        <w:t xml:space="preserve">Himmler </w:t>
      </w:r>
      <w:r>
        <w:rPr>
          <w:rFonts w:ascii="Times New Roman" w:hAnsi="Times New Roman" w:cs="Times New Roman"/>
          <w:sz w:val="24"/>
          <w:szCs w:val="24"/>
        </w:rPr>
        <w:t>denounced</w:t>
      </w:r>
      <w:r w:rsidRPr="00FF623E">
        <w:rPr>
          <w:rFonts w:ascii="Times New Roman" w:hAnsi="Times New Roman" w:cs="Times New Roman"/>
          <w:sz w:val="24"/>
          <w:szCs w:val="24"/>
        </w:rPr>
        <w:t xml:space="preserve"> Christianity </w:t>
      </w:r>
      <w:r>
        <w:rPr>
          <w:rFonts w:ascii="Times New Roman" w:hAnsi="Times New Roman" w:cs="Times New Roman"/>
          <w:sz w:val="24"/>
          <w:szCs w:val="24"/>
        </w:rPr>
        <w:t>as a historical</w:t>
      </w:r>
      <w:r w:rsidRPr="00FF623E">
        <w:rPr>
          <w:rFonts w:ascii="Times New Roman" w:hAnsi="Times New Roman" w:cs="Times New Roman"/>
          <w:sz w:val="24"/>
          <w:szCs w:val="24"/>
        </w:rPr>
        <w:t xml:space="preserve"> weak</w:t>
      </w:r>
      <w:r>
        <w:rPr>
          <w:rFonts w:ascii="Times New Roman" w:hAnsi="Times New Roman" w:cs="Times New Roman"/>
          <w:sz w:val="24"/>
          <w:szCs w:val="24"/>
        </w:rPr>
        <w:t>ness to</w:t>
      </w:r>
      <w:r w:rsidRPr="00FF623E">
        <w:rPr>
          <w:rFonts w:ascii="Times New Roman" w:hAnsi="Times New Roman" w:cs="Times New Roman"/>
          <w:sz w:val="24"/>
          <w:szCs w:val="24"/>
        </w:rPr>
        <w:t xml:space="preserve"> Germany</w:t>
      </w:r>
      <w:r>
        <w:rPr>
          <w:rFonts w:ascii="Times New Roman" w:hAnsi="Times New Roman" w:cs="Times New Roman"/>
          <w:sz w:val="24"/>
          <w:szCs w:val="24"/>
        </w:rPr>
        <w:t xml:space="preserve">, </w:t>
      </w:r>
      <w:r w:rsidRPr="00FF623E">
        <w:rPr>
          <w:rFonts w:ascii="Times New Roman" w:hAnsi="Times New Roman" w:cs="Times New Roman"/>
          <w:sz w:val="24"/>
          <w:szCs w:val="24"/>
        </w:rPr>
        <w:t>calling it</w:t>
      </w:r>
      <w:r w:rsidRPr="000B4837">
        <w:rPr>
          <w:rFonts w:ascii="Times New Roman" w:hAnsi="Times New Roman" w:cs="Times New Roman"/>
          <w:sz w:val="24"/>
          <w:szCs w:val="24"/>
        </w:rPr>
        <w:t xml:space="preserve"> </w:t>
      </w:r>
      <w:r>
        <w:rPr>
          <w:rFonts w:ascii="Times New Roman" w:hAnsi="Times New Roman" w:cs="Times New Roman"/>
          <w:sz w:val="24"/>
          <w:szCs w:val="24"/>
        </w:rPr>
        <w:t>“</w:t>
      </w:r>
      <w:r w:rsidRPr="000B4837">
        <w:rPr>
          <w:rFonts w:ascii="Times New Roman" w:hAnsi="Times New Roman" w:cs="Times New Roman"/>
          <w:sz w:val="24"/>
          <w:szCs w:val="24"/>
        </w:rPr>
        <w:t>th</w:t>
      </w:r>
      <w:r>
        <w:rPr>
          <w:rFonts w:ascii="Times New Roman" w:hAnsi="Times New Roman" w:cs="Times New Roman"/>
          <w:sz w:val="24"/>
          <w:szCs w:val="24"/>
        </w:rPr>
        <w:t>e</w:t>
      </w:r>
      <w:r w:rsidRPr="000B4837">
        <w:rPr>
          <w:rFonts w:ascii="Times New Roman" w:hAnsi="Times New Roman" w:cs="Times New Roman"/>
          <w:sz w:val="24"/>
          <w:szCs w:val="24"/>
        </w:rPr>
        <w:t xml:space="preserve"> greatest pestilence</w:t>
      </w:r>
      <w:r>
        <w:rPr>
          <w:rFonts w:ascii="Times New Roman" w:hAnsi="Times New Roman" w:cs="Times New Roman"/>
          <w:sz w:val="24"/>
          <w:szCs w:val="24"/>
        </w:rPr>
        <w:t>…</w:t>
      </w:r>
      <w:r w:rsidRPr="000B4837">
        <w:rPr>
          <w:rFonts w:ascii="Times New Roman" w:hAnsi="Times New Roman" w:cs="Times New Roman"/>
          <w:sz w:val="24"/>
          <w:szCs w:val="24"/>
        </w:rPr>
        <w:t>we must eliminate" (Roland</w:t>
      </w:r>
      <w:r>
        <w:rPr>
          <w:rFonts w:ascii="Times New Roman" w:hAnsi="Times New Roman" w:cs="Times New Roman"/>
          <w:sz w:val="24"/>
          <w:szCs w:val="24"/>
        </w:rPr>
        <w:t>,</w:t>
      </w:r>
      <w:r w:rsidRPr="000B4837">
        <w:rPr>
          <w:rFonts w:ascii="Times New Roman" w:hAnsi="Times New Roman" w:cs="Times New Roman"/>
          <w:sz w:val="24"/>
          <w:szCs w:val="24"/>
        </w:rPr>
        <w:t xml:space="preserve"> </w:t>
      </w:r>
      <w:r>
        <w:rPr>
          <w:rFonts w:ascii="Times New Roman" w:hAnsi="Times New Roman" w:cs="Times New Roman"/>
          <w:sz w:val="24"/>
          <w:szCs w:val="24"/>
        </w:rPr>
        <w:t>2019, p</w:t>
      </w:r>
      <w:r w:rsidRPr="000B4837">
        <w:rPr>
          <w:rFonts w:ascii="Times New Roman" w:hAnsi="Times New Roman" w:cs="Times New Roman"/>
          <w:sz w:val="24"/>
          <w:szCs w:val="24"/>
        </w:rPr>
        <w:t>.</w:t>
      </w:r>
      <w:r>
        <w:rPr>
          <w:rFonts w:ascii="Times New Roman" w:hAnsi="Times New Roman" w:cs="Times New Roman"/>
          <w:sz w:val="24"/>
          <w:szCs w:val="24"/>
        </w:rPr>
        <w:t xml:space="preserve"> </w:t>
      </w:r>
      <w:r w:rsidRPr="000B4837">
        <w:rPr>
          <w:rFonts w:ascii="Times New Roman" w:hAnsi="Times New Roman" w:cs="Times New Roman"/>
          <w:sz w:val="24"/>
          <w:szCs w:val="24"/>
        </w:rPr>
        <w:t>216-217). Orders were issued to SS and close associates to</w:t>
      </w:r>
      <w:r w:rsidRPr="00901545">
        <w:rPr>
          <w:rFonts w:ascii="Times New Roman" w:hAnsi="Times New Roman" w:cs="Times New Roman"/>
          <w:sz w:val="24"/>
          <w:szCs w:val="24"/>
        </w:rPr>
        <w:t xml:space="preserve"> replace Christmas with Winter Solstice festivals, reviving pre-Christian customs</w:t>
      </w:r>
      <w:r>
        <w:rPr>
          <w:rFonts w:ascii="Times New Roman" w:hAnsi="Times New Roman" w:cs="Times New Roman"/>
          <w:sz w:val="24"/>
          <w:szCs w:val="24"/>
        </w:rPr>
        <w:t xml:space="preserve"> (</w:t>
      </w:r>
      <w:r w:rsidRPr="000B4837">
        <w:rPr>
          <w:rFonts w:ascii="Times New Roman" w:hAnsi="Times New Roman" w:cs="Times New Roman"/>
          <w:sz w:val="24"/>
          <w:szCs w:val="24"/>
        </w:rPr>
        <w:t>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192-3). </w:t>
      </w:r>
    </w:p>
    <w:p w14:paraId="51C6982F" w14:textId="77777777" w:rsidR="009555E2" w:rsidRDefault="009555E2" w:rsidP="00FF27E0">
      <w:pPr>
        <w:jc w:val="both"/>
        <w:rPr>
          <w:rFonts w:ascii="Times New Roman" w:hAnsi="Times New Roman" w:cs="Times New Roman"/>
          <w:sz w:val="24"/>
          <w:szCs w:val="24"/>
          <w:u w:val="single"/>
        </w:rPr>
      </w:pPr>
    </w:p>
    <w:p w14:paraId="1F6FD9CE" w14:textId="77777777" w:rsidR="009555E2" w:rsidRDefault="009555E2" w:rsidP="00FF27E0">
      <w:pPr>
        <w:jc w:val="both"/>
        <w:rPr>
          <w:rFonts w:ascii="Times New Roman" w:hAnsi="Times New Roman" w:cs="Times New Roman"/>
          <w:sz w:val="24"/>
          <w:szCs w:val="24"/>
          <w:u w:val="single"/>
        </w:rPr>
      </w:pPr>
    </w:p>
    <w:p w14:paraId="2C3B1F53" w14:textId="4AC91678" w:rsidR="0058103F" w:rsidRDefault="00FF27E0" w:rsidP="00FF27E0">
      <w:pPr>
        <w:jc w:val="both"/>
        <w:rPr>
          <w:rFonts w:ascii="Times New Roman" w:hAnsi="Times New Roman" w:cs="Times New Roman"/>
          <w:sz w:val="24"/>
          <w:szCs w:val="24"/>
        </w:rPr>
      </w:pPr>
      <w:r w:rsidRPr="00154F60">
        <w:rPr>
          <w:rFonts w:ascii="Times New Roman" w:hAnsi="Times New Roman" w:cs="Times New Roman"/>
          <w:sz w:val="24"/>
          <w:szCs w:val="24"/>
          <w:u w:val="single"/>
        </w:rPr>
        <w:lastRenderedPageBreak/>
        <w:t xml:space="preserve">The Aryan Jesus </w:t>
      </w:r>
    </w:p>
    <w:p w14:paraId="15936B63" w14:textId="3CDE038D" w:rsidR="00FF27E0" w:rsidRPr="000B4837" w:rsidRDefault="00FF27E0" w:rsidP="00FF27E0">
      <w:pPr>
        <w:jc w:val="both"/>
        <w:rPr>
          <w:rFonts w:ascii="Times New Roman" w:hAnsi="Times New Roman" w:cs="Times New Roman"/>
          <w:sz w:val="24"/>
          <w:szCs w:val="24"/>
        </w:rPr>
      </w:pPr>
      <w:r w:rsidRPr="000B4837">
        <w:rPr>
          <w:rFonts w:ascii="Times New Roman" w:hAnsi="Times New Roman" w:cs="Times New Roman"/>
          <w:sz w:val="24"/>
          <w:szCs w:val="24"/>
        </w:rPr>
        <w:t>By distorting the narrative of the</w:t>
      </w:r>
      <w:r>
        <w:rPr>
          <w:rFonts w:ascii="Times New Roman" w:hAnsi="Times New Roman" w:cs="Times New Roman"/>
          <w:sz w:val="24"/>
          <w:szCs w:val="24"/>
        </w:rPr>
        <w:t xml:space="preserve"> spear</w:t>
      </w:r>
      <w:r w:rsidRPr="000B4837">
        <w:rPr>
          <w:rFonts w:ascii="Times New Roman" w:hAnsi="Times New Roman" w:cs="Times New Roman"/>
          <w:sz w:val="24"/>
          <w:szCs w:val="24"/>
        </w:rPr>
        <w:t xml:space="preserve"> through </w:t>
      </w:r>
      <w:proofErr w:type="spellStart"/>
      <w:r w:rsidRPr="00E66038">
        <w:rPr>
          <w:rFonts w:ascii="Times New Roman" w:hAnsi="Times New Roman" w:cs="Times New Roman"/>
          <w:i/>
          <w:iCs/>
          <w:sz w:val="24"/>
          <w:szCs w:val="24"/>
        </w:rPr>
        <w:t>Ahnenerbe's</w:t>
      </w:r>
      <w:proofErr w:type="spellEnd"/>
      <w:r w:rsidRPr="00E66038">
        <w:rPr>
          <w:rFonts w:ascii="Times New Roman" w:hAnsi="Times New Roman" w:cs="Times New Roman"/>
          <w:i/>
          <w:iCs/>
          <w:sz w:val="24"/>
          <w:szCs w:val="24"/>
        </w:rPr>
        <w:t xml:space="preserve"> </w:t>
      </w:r>
      <w:r w:rsidRPr="000B4837">
        <w:rPr>
          <w:rFonts w:ascii="Times New Roman" w:hAnsi="Times New Roman" w:cs="Times New Roman"/>
          <w:sz w:val="24"/>
          <w:szCs w:val="24"/>
        </w:rPr>
        <w:t xml:space="preserve">research, Himmler aimed to </w:t>
      </w:r>
      <w:r>
        <w:rPr>
          <w:rFonts w:ascii="Times New Roman" w:hAnsi="Times New Roman" w:cs="Times New Roman"/>
          <w:sz w:val="24"/>
          <w:szCs w:val="24"/>
        </w:rPr>
        <w:t>corrupt</w:t>
      </w:r>
      <w:r w:rsidRPr="000B4837">
        <w:rPr>
          <w:rFonts w:ascii="Times New Roman" w:hAnsi="Times New Roman" w:cs="Times New Roman"/>
          <w:sz w:val="24"/>
          <w:szCs w:val="24"/>
        </w:rPr>
        <w:t xml:space="preserve"> Christianity</w:t>
      </w:r>
      <w:r>
        <w:rPr>
          <w:rFonts w:ascii="Times New Roman" w:hAnsi="Times New Roman" w:cs="Times New Roman"/>
          <w:sz w:val="24"/>
          <w:szCs w:val="24"/>
        </w:rPr>
        <w:t>, claiming it as German in origin</w:t>
      </w:r>
      <w:r w:rsidRPr="000B4837">
        <w:rPr>
          <w:rFonts w:ascii="Times New Roman" w:hAnsi="Times New Roman" w:cs="Times New Roman"/>
          <w:sz w:val="24"/>
          <w:szCs w:val="24"/>
        </w:rPr>
        <w:t xml:space="preserve"> by casting doubt on a relic pivotal to its foundation. </w:t>
      </w:r>
      <w:r w:rsidRPr="00A02EDD">
        <w:rPr>
          <w:rFonts w:ascii="Times New Roman" w:hAnsi="Times New Roman" w:cs="Times New Roman"/>
          <w:sz w:val="24"/>
          <w:szCs w:val="24"/>
        </w:rPr>
        <w:t xml:space="preserve">The </w:t>
      </w:r>
      <w:r w:rsidRPr="00C2744D">
        <w:rPr>
          <w:rFonts w:ascii="Times New Roman" w:hAnsi="Times New Roman" w:cs="Times New Roman"/>
          <w:sz w:val="24"/>
          <w:szCs w:val="24"/>
        </w:rPr>
        <w:t xml:space="preserve">religious </w:t>
      </w:r>
      <w:r w:rsidRPr="00B722FF">
        <w:rPr>
          <w:rFonts w:ascii="Times New Roman" w:hAnsi="Times New Roman" w:cs="Times New Roman"/>
          <w:sz w:val="24"/>
          <w:szCs w:val="24"/>
        </w:rPr>
        <w:t>significance</w:t>
      </w:r>
      <w:r w:rsidRPr="00A02EDD">
        <w:rPr>
          <w:rFonts w:ascii="Times New Roman" w:hAnsi="Times New Roman" w:cs="Times New Roman"/>
          <w:sz w:val="24"/>
          <w:szCs w:val="24"/>
        </w:rPr>
        <w:t xml:space="preserve"> of the </w:t>
      </w:r>
      <w:r>
        <w:rPr>
          <w:rFonts w:ascii="Times New Roman" w:hAnsi="Times New Roman" w:cs="Times New Roman"/>
          <w:sz w:val="24"/>
          <w:szCs w:val="24"/>
        </w:rPr>
        <w:t>spear</w:t>
      </w:r>
      <w:r w:rsidRPr="00A02EDD">
        <w:rPr>
          <w:rFonts w:ascii="Times New Roman" w:hAnsi="Times New Roman" w:cs="Times New Roman"/>
          <w:sz w:val="24"/>
          <w:szCs w:val="24"/>
        </w:rPr>
        <w:t xml:space="preserve"> </w:t>
      </w:r>
      <w:r>
        <w:rPr>
          <w:rFonts w:ascii="Times New Roman" w:hAnsi="Times New Roman" w:cs="Times New Roman"/>
          <w:sz w:val="24"/>
          <w:szCs w:val="24"/>
        </w:rPr>
        <w:t xml:space="preserve">is </w:t>
      </w:r>
      <w:r w:rsidRPr="00A02EDD">
        <w:rPr>
          <w:rFonts w:ascii="Times New Roman" w:hAnsi="Times New Roman" w:cs="Times New Roman"/>
          <w:sz w:val="24"/>
          <w:szCs w:val="24"/>
        </w:rPr>
        <w:t xml:space="preserve">its connection to </w:t>
      </w:r>
      <w:r>
        <w:rPr>
          <w:rFonts w:ascii="Times New Roman" w:hAnsi="Times New Roman" w:cs="Times New Roman"/>
          <w:sz w:val="24"/>
          <w:szCs w:val="24"/>
        </w:rPr>
        <w:t>Christ’s</w:t>
      </w:r>
      <w:r w:rsidRPr="00A02EDD">
        <w:rPr>
          <w:rFonts w:ascii="Times New Roman" w:hAnsi="Times New Roman" w:cs="Times New Roman"/>
          <w:sz w:val="24"/>
          <w:szCs w:val="24"/>
        </w:rPr>
        <w:t xml:space="preserve"> </w:t>
      </w:r>
      <w:r>
        <w:rPr>
          <w:rFonts w:ascii="Times New Roman" w:hAnsi="Times New Roman" w:cs="Times New Roman"/>
          <w:sz w:val="24"/>
          <w:szCs w:val="24"/>
        </w:rPr>
        <w:t>c</w:t>
      </w:r>
      <w:r w:rsidRPr="00C2744D">
        <w:rPr>
          <w:rFonts w:ascii="Times New Roman" w:hAnsi="Times New Roman" w:cs="Times New Roman"/>
          <w:sz w:val="24"/>
          <w:szCs w:val="24"/>
        </w:rPr>
        <w:t>rucifixion</w:t>
      </w:r>
      <w:r>
        <w:rPr>
          <w:rFonts w:ascii="Times New Roman" w:hAnsi="Times New Roman" w:cs="Times New Roman"/>
          <w:sz w:val="24"/>
          <w:szCs w:val="24"/>
        </w:rPr>
        <w:t>,</w:t>
      </w:r>
      <w:r w:rsidRPr="00C2744D">
        <w:rPr>
          <w:rFonts w:ascii="Times New Roman" w:hAnsi="Times New Roman" w:cs="Times New Roman"/>
          <w:sz w:val="24"/>
          <w:szCs w:val="24"/>
        </w:rPr>
        <w:t xml:space="preserve"> </w:t>
      </w:r>
      <w:r w:rsidRPr="00A02EDD">
        <w:rPr>
          <w:rFonts w:ascii="Times New Roman" w:hAnsi="Times New Roman" w:cs="Times New Roman"/>
          <w:sz w:val="24"/>
          <w:szCs w:val="24"/>
        </w:rPr>
        <w:t xml:space="preserve">making it </w:t>
      </w:r>
      <w:r w:rsidRPr="00353302">
        <w:rPr>
          <w:rFonts w:ascii="Times New Roman" w:hAnsi="Times New Roman" w:cs="Times New Roman"/>
          <w:sz w:val="24"/>
          <w:szCs w:val="24"/>
        </w:rPr>
        <w:t xml:space="preserve">a </w:t>
      </w:r>
      <w:r>
        <w:rPr>
          <w:rFonts w:ascii="Times New Roman" w:hAnsi="Times New Roman" w:cs="Times New Roman"/>
          <w:sz w:val="24"/>
          <w:szCs w:val="24"/>
        </w:rPr>
        <w:t xml:space="preserve">potent </w:t>
      </w:r>
      <w:r w:rsidRPr="00353302">
        <w:rPr>
          <w:rFonts w:ascii="Times New Roman" w:hAnsi="Times New Roman" w:cs="Times New Roman"/>
          <w:sz w:val="24"/>
          <w:szCs w:val="24"/>
        </w:rPr>
        <w:t xml:space="preserve">political-religious </w:t>
      </w:r>
      <w:r w:rsidRPr="00D86092">
        <w:rPr>
          <w:rFonts w:ascii="Times New Roman" w:hAnsi="Times New Roman" w:cs="Times New Roman"/>
          <w:sz w:val="24"/>
          <w:szCs w:val="24"/>
        </w:rPr>
        <w:t>artefact</w:t>
      </w:r>
      <w:r w:rsidRPr="00353302">
        <w:rPr>
          <w:rFonts w:ascii="Times New Roman" w:hAnsi="Times New Roman" w:cs="Times New Roman"/>
          <w:sz w:val="24"/>
          <w:szCs w:val="24"/>
        </w:rPr>
        <w:t>, blending Christian theology with governance</w:t>
      </w:r>
      <w:r>
        <w:rPr>
          <w:rFonts w:ascii="Times New Roman" w:hAnsi="Times New Roman" w:cs="Times New Roman"/>
          <w:sz w:val="24"/>
          <w:szCs w:val="24"/>
        </w:rPr>
        <w:t xml:space="preserve"> </w:t>
      </w:r>
      <w:r w:rsidRPr="008E2C95">
        <w:rPr>
          <w:rFonts w:ascii="Times New Roman" w:hAnsi="Times New Roman" w:cs="Times New Roman"/>
          <w:sz w:val="24"/>
          <w:szCs w:val="24"/>
        </w:rPr>
        <w:t>(Grabowski, 2018</w:t>
      </w:r>
      <w:r>
        <w:rPr>
          <w:rFonts w:ascii="Times New Roman" w:hAnsi="Times New Roman" w:cs="Times New Roman"/>
          <w:sz w:val="24"/>
          <w:szCs w:val="24"/>
        </w:rPr>
        <w:t>, p. 223-30</w:t>
      </w:r>
      <w:r w:rsidRPr="008E2C95">
        <w:rPr>
          <w:rFonts w:ascii="Times New Roman" w:hAnsi="Times New Roman" w:cs="Times New Roman"/>
          <w:sz w:val="24"/>
          <w:szCs w:val="24"/>
        </w:rPr>
        <w:t>)</w:t>
      </w:r>
      <w:r>
        <w:rPr>
          <w:rFonts w:ascii="Times New Roman" w:hAnsi="Times New Roman" w:cs="Times New Roman"/>
          <w:sz w:val="24"/>
          <w:szCs w:val="24"/>
        </w:rPr>
        <w:t>.</w:t>
      </w:r>
      <w:r>
        <w:t xml:space="preserve"> </w:t>
      </w:r>
      <w:r w:rsidRPr="000B4837">
        <w:rPr>
          <w:rFonts w:ascii="Times New Roman" w:hAnsi="Times New Roman" w:cs="Times New Roman"/>
          <w:sz w:val="24"/>
          <w:szCs w:val="24"/>
        </w:rPr>
        <w:t xml:space="preserve">The legend of the </w:t>
      </w:r>
      <w:r>
        <w:rPr>
          <w:rFonts w:ascii="Times New Roman" w:hAnsi="Times New Roman" w:cs="Times New Roman"/>
          <w:sz w:val="24"/>
          <w:szCs w:val="24"/>
        </w:rPr>
        <w:t xml:space="preserve">spear </w:t>
      </w:r>
      <w:r w:rsidRPr="000B4837">
        <w:rPr>
          <w:rFonts w:ascii="Times New Roman" w:hAnsi="Times New Roman" w:cs="Times New Roman"/>
          <w:sz w:val="24"/>
          <w:szCs w:val="24"/>
        </w:rPr>
        <w:t>was manipulated to portray Jesus and S</w:t>
      </w:r>
      <w:r>
        <w:rPr>
          <w:rFonts w:ascii="Times New Roman" w:hAnsi="Times New Roman" w:cs="Times New Roman"/>
          <w:sz w:val="24"/>
          <w:szCs w:val="24"/>
        </w:rPr>
        <w:t>ain</w:t>
      </w:r>
      <w:r w:rsidRPr="000B4837">
        <w:rPr>
          <w:rFonts w:ascii="Times New Roman" w:hAnsi="Times New Roman" w:cs="Times New Roman"/>
          <w:sz w:val="24"/>
          <w:szCs w:val="24"/>
        </w:rPr>
        <w:t>t Longinus as Aryan. Nazi scholars</w:t>
      </w:r>
      <w:r>
        <w:rPr>
          <w:rFonts w:ascii="Times New Roman" w:hAnsi="Times New Roman" w:cs="Times New Roman"/>
          <w:sz w:val="24"/>
          <w:szCs w:val="24"/>
        </w:rPr>
        <w:t xml:space="preserve"> </w:t>
      </w:r>
      <w:r w:rsidRPr="00C11821">
        <w:rPr>
          <w:rFonts w:ascii="Times New Roman" w:hAnsi="Times New Roman" w:cs="Times New Roman"/>
          <w:sz w:val="24"/>
          <w:szCs w:val="24"/>
        </w:rPr>
        <w:t>reinterpreted Jesus’ genealogy and birthplace to claim an Aryan lineage</w:t>
      </w:r>
      <w:r w:rsidRPr="000B4837">
        <w:rPr>
          <w:rFonts w:ascii="Times New Roman" w:hAnsi="Times New Roman" w:cs="Times New Roman"/>
          <w:sz w:val="24"/>
          <w:szCs w:val="24"/>
        </w:rPr>
        <w:t>.</w:t>
      </w:r>
      <w:r w:rsidRPr="00C80A45">
        <w:t xml:space="preserve"> </w:t>
      </w:r>
      <w:r w:rsidRPr="00B16089">
        <w:rPr>
          <w:rFonts w:ascii="Times New Roman" w:hAnsi="Times New Roman" w:cs="Times New Roman"/>
          <w:sz w:val="24"/>
          <w:szCs w:val="24"/>
        </w:rPr>
        <w:t>To assert Jesus’s racial purity, Nazi scholars claimed Aryans predated Jews in Galilee and revised the location of his birth accordingly,</w:t>
      </w:r>
      <w:r>
        <w:t xml:space="preserve"> </w:t>
      </w:r>
      <w:r w:rsidRPr="000B4837">
        <w:rPr>
          <w:rFonts w:ascii="Times New Roman" w:hAnsi="Times New Roman" w:cs="Times New Roman"/>
          <w:sz w:val="24"/>
          <w:szCs w:val="24"/>
        </w:rPr>
        <w:t xml:space="preserve">declaring that </w:t>
      </w:r>
      <w:r>
        <w:rPr>
          <w:rFonts w:ascii="Times New Roman" w:hAnsi="Times New Roman" w:cs="Times New Roman"/>
          <w:sz w:val="24"/>
          <w:szCs w:val="24"/>
        </w:rPr>
        <w:t>he</w:t>
      </w:r>
      <w:r w:rsidRPr="000B4837">
        <w:rPr>
          <w:rFonts w:ascii="Times New Roman" w:hAnsi="Times New Roman" w:cs="Times New Roman"/>
          <w:sz w:val="24"/>
          <w:szCs w:val="24"/>
        </w:rPr>
        <w:t xml:space="preserve"> was born in Bethlehem near Nazareth in Galilee, rather than in Bethlehem of Judea (Kirkpatrick,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116).</w:t>
      </w:r>
      <w:r>
        <w:rPr>
          <w:rFonts w:ascii="Times New Roman" w:hAnsi="Times New Roman" w:cs="Times New Roman"/>
          <w:sz w:val="24"/>
          <w:szCs w:val="24"/>
        </w:rPr>
        <w:t xml:space="preserve"> </w:t>
      </w:r>
      <w:r w:rsidRPr="000B4837">
        <w:rPr>
          <w:rFonts w:ascii="Times New Roman" w:hAnsi="Times New Roman" w:cs="Times New Roman"/>
          <w:sz w:val="24"/>
          <w:szCs w:val="24"/>
        </w:rPr>
        <w:t>The traditional narrative of S</w:t>
      </w:r>
      <w:r>
        <w:rPr>
          <w:rFonts w:ascii="Times New Roman" w:hAnsi="Times New Roman" w:cs="Times New Roman"/>
          <w:sz w:val="24"/>
          <w:szCs w:val="24"/>
        </w:rPr>
        <w:t>ain</w:t>
      </w:r>
      <w:r w:rsidRPr="000B4837">
        <w:rPr>
          <w:rFonts w:ascii="Times New Roman" w:hAnsi="Times New Roman" w:cs="Times New Roman"/>
          <w:sz w:val="24"/>
          <w:szCs w:val="24"/>
        </w:rPr>
        <w:t xml:space="preserve">t Longinus, as depicted in </w:t>
      </w:r>
      <w:r w:rsidRPr="00A10F17">
        <w:rPr>
          <w:rFonts w:ascii="Times New Roman" w:hAnsi="Times New Roman" w:cs="Times New Roman"/>
          <w:i/>
          <w:iCs/>
          <w:sz w:val="24"/>
          <w:szCs w:val="24"/>
        </w:rPr>
        <w:t>Butler's Lives of the Saints</w:t>
      </w:r>
      <w:r w:rsidRPr="000B4837">
        <w:rPr>
          <w:rFonts w:ascii="Times New Roman" w:hAnsi="Times New Roman" w:cs="Times New Roman"/>
          <w:sz w:val="24"/>
          <w:szCs w:val="24"/>
        </w:rPr>
        <w:t xml:space="preserve">, associates him with a Germanic heritage, noting his role as an Aryan soldier involved in Christ's crucifixion, </w:t>
      </w:r>
      <w:r>
        <w:rPr>
          <w:rFonts w:ascii="Times New Roman" w:hAnsi="Times New Roman" w:cs="Times New Roman"/>
          <w:sz w:val="24"/>
          <w:szCs w:val="24"/>
        </w:rPr>
        <w:t>and emphasises that the</w:t>
      </w:r>
      <w:r w:rsidRPr="000B4837">
        <w:rPr>
          <w:rFonts w:ascii="Times New Roman" w:hAnsi="Times New Roman" w:cs="Times New Roman"/>
          <w:sz w:val="24"/>
          <w:szCs w:val="24"/>
        </w:rPr>
        <w:t xml:space="preserve"> </w:t>
      </w:r>
      <w:r>
        <w:rPr>
          <w:rFonts w:ascii="Times New Roman" w:hAnsi="Times New Roman" w:cs="Times New Roman"/>
          <w:sz w:val="24"/>
          <w:szCs w:val="24"/>
        </w:rPr>
        <w:t>first convert</w:t>
      </w:r>
      <w:r w:rsidRPr="000B4837">
        <w:rPr>
          <w:rFonts w:ascii="Times New Roman" w:hAnsi="Times New Roman" w:cs="Times New Roman"/>
          <w:sz w:val="24"/>
          <w:szCs w:val="24"/>
        </w:rPr>
        <w:t xml:space="preserve"> to Christianity</w:t>
      </w:r>
      <w:r>
        <w:rPr>
          <w:rFonts w:ascii="Times New Roman" w:hAnsi="Times New Roman" w:cs="Times New Roman"/>
          <w:sz w:val="24"/>
          <w:szCs w:val="24"/>
        </w:rPr>
        <w:t xml:space="preserve"> was German, claiming its origins</w:t>
      </w:r>
      <w:r w:rsidRPr="000B4837">
        <w:rPr>
          <w:rFonts w:ascii="Times New Roman" w:hAnsi="Times New Roman" w:cs="Times New Roman"/>
          <w:sz w:val="24"/>
          <w:szCs w:val="24"/>
        </w:rPr>
        <w:t xml:space="preserve">. The Nazis reinterpreted the Passion </w:t>
      </w:r>
      <w:r>
        <w:rPr>
          <w:rFonts w:ascii="Times New Roman" w:hAnsi="Times New Roman" w:cs="Times New Roman"/>
          <w:sz w:val="24"/>
          <w:szCs w:val="24"/>
        </w:rPr>
        <w:t>narrative</w:t>
      </w:r>
      <w:r w:rsidRPr="000B4837">
        <w:rPr>
          <w:rFonts w:ascii="Times New Roman" w:hAnsi="Times New Roman" w:cs="Times New Roman"/>
          <w:sz w:val="24"/>
          <w:szCs w:val="24"/>
        </w:rPr>
        <w:t xml:space="preserve">, aligning Jesus and Longinus as Aryan figures and asserting Longinus's intervention to rescue Jesus from Jewish persecution (Kirkpatrick, </w:t>
      </w:r>
      <w:r>
        <w:rPr>
          <w:rFonts w:ascii="Times New Roman" w:hAnsi="Times New Roman" w:cs="Times New Roman"/>
          <w:sz w:val="24"/>
          <w:szCs w:val="24"/>
        </w:rPr>
        <w:t xml:space="preserve">2014, </w:t>
      </w:r>
      <w:r w:rsidRPr="000B4837">
        <w:rPr>
          <w:rFonts w:ascii="Times New Roman" w:hAnsi="Times New Roman" w:cs="Times New Roman"/>
          <w:sz w:val="24"/>
          <w:szCs w:val="24"/>
        </w:rPr>
        <w:t>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85). Seeking to validate these claims, Himmler dispatched </w:t>
      </w:r>
      <w:proofErr w:type="spellStart"/>
      <w:r w:rsidRPr="00973289">
        <w:rPr>
          <w:rFonts w:ascii="Times New Roman" w:hAnsi="Times New Roman" w:cs="Times New Roman"/>
          <w:i/>
          <w:iCs/>
          <w:sz w:val="24"/>
          <w:szCs w:val="24"/>
        </w:rPr>
        <w:t>Ahnenerbe</w:t>
      </w:r>
      <w:proofErr w:type="spellEnd"/>
      <w:r w:rsidRPr="00973289">
        <w:rPr>
          <w:rFonts w:ascii="Times New Roman" w:hAnsi="Times New Roman" w:cs="Times New Roman"/>
          <w:i/>
          <w:iCs/>
          <w:sz w:val="24"/>
          <w:szCs w:val="24"/>
        </w:rPr>
        <w:t xml:space="preserve"> </w:t>
      </w:r>
      <w:r w:rsidRPr="000B4837">
        <w:rPr>
          <w:rFonts w:ascii="Times New Roman" w:hAnsi="Times New Roman" w:cs="Times New Roman"/>
          <w:sz w:val="24"/>
          <w:szCs w:val="24"/>
        </w:rPr>
        <w:t>archaeological expeditions to the Middle East and Turkey in pursuit of evidence to support Jesus</w:t>
      </w:r>
      <w:r>
        <w:rPr>
          <w:rFonts w:ascii="Times New Roman" w:hAnsi="Times New Roman" w:cs="Times New Roman"/>
          <w:sz w:val="24"/>
          <w:szCs w:val="24"/>
        </w:rPr>
        <w:t>’s</w:t>
      </w:r>
      <w:r w:rsidRPr="000B4837">
        <w:rPr>
          <w:rFonts w:ascii="Times New Roman" w:hAnsi="Times New Roman" w:cs="Times New Roman"/>
          <w:sz w:val="24"/>
          <w:szCs w:val="24"/>
        </w:rPr>
        <w:t xml:space="preserve"> purported Aryan lineage and the location of S</w:t>
      </w:r>
      <w:r>
        <w:rPr>
          <w:rFonts w:ascii="Times New Roman" w:hAnsi="Times New Roman" w:cs="Times New Roman"/>
          <w:sz w:val="24"/>
          <w:szCs w:val="24"/>
        </w:rPr>
        <w:t>ain</w:t>
      </w:r>
      <w:r w:rsidRPr="000B4837">
        <w:rPr>
          <w:rFonts w:ascii="Times New Roman" w:hAnsi="Times New Roman" w:cs="Times New Roman"/>
          <w:sz w:val="24"/>
          <w:szCs w:val="24"/>
        </w:rPr>
        <w:t>t Longinus's tomb (Kirkpatrick,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198). Himmler </w:t>
      </w:r>
      <w:r w:rsidRPr="00D577E7">
        <w:rPr>
          <w:rFonts w:ascii="Times New Roman" w:hAnsi="Times New Roman" w:cs="Times New Roman"/>
          <w:sz w:val="24"/>
          <w:szCs w:val="24"/>
        </w:rPr>
        <w:t>focus</w:t>
      </w:r>
      <w:r>
        <w:rPr>
          <w:rFonts w:ascii="Times New Roman" w:hAnsi="Times New Roman" w:cs="Times New Roman"/>
          <w:sz w:val="24"/>
          <w:szCs w:val="24"/>
        </w:rPr>
        <w:t>ed</w:t>
      </w:r>
      <w:r w:rsidRPr="00D577E7">
        <w:rPr>
          <w:rFonts w:ascii="Times New Roman" w:hAnsi="Times New Roman" w:cs="Times New Roman"/>
          <w:sz w:val="24"/>
          <w:szCs w:val="24"/>
        </w:rPr>
        <w:t xml:space="preserve"> </w:t>
      </w:r>
      <w:r>
        <w:rPr>
          <w:rFonts w:ascii="Times New Roman" w:hAnsi="Times New Roman" w:cs="Times New Roman"/>
          <w:sz w:val="24"/>
          <w:szCs w:val="24"/>
        </w:rPr>
        <w:t xml:space="preserve">on the </w:t>
      </w:r>
      <w:r w:rsidRPr="00D577E7">
        <w:rPr>
          <w:rFonts w:ascii="Times New Roman" w:hAnsi="Times New Roman" w:cs="Times New Roman"/>
          <w:sz w:val="24"/>
          <w:szCs w:val="24"/>
        </w:rPr>
        <w:t>interpretation of the Passion rather than the object itself.</w:t>
      </w:r>
      <w:r>
        <w:rPr>
          <w:rFonts w:ascii="Times New Roman" w:hAnsi="Times New Roman" w:cs="Times New Roman"/>
          <w:sz w:val="24"/>
          <w:szCs w:val="24"/>
        </w:rPr>
        <w:t xml:space="preserve"> The </w:t>
      </w:r>
      <w:r w:rsidRPr="000B4837">
        <w:rPr>
          <w:rFonts w:ascii="Times New Roman" w:hAnsi="Times New Roman" w:cs="Times New Roman"/>
          <w:sz w:val="24"/>
          <w:szCs w:val="24"/>
        </w:rPr>
        <w:t xml:space="preserve">manipulation of the </w:t>
      </w:r>
      <w:r>
        <w:rPr>
          <w:rFonts w:ascii="Times New Roman" w:hAnsi="Times New Roman" w:cs="Times New Roman"/>
          <w:sz w:val="24"/>
          <w:szCs w:val="24"/>
        </w:rPr>
        <w:t>spear’</w:t>
      </w:r>
      <w:r w:rsidRPr="000B4837">
        <w:rPr>
          <w:rFonts w:ascii="Times New Roman" w:hAnsi="Times New Roman" w:cs="Times New Roman"/>
          <w:sz w:val="24"/>
          <w:szCs w:val="24"/>
        </w:rPr>
        <w:t xml:space="preserve">s origins reflects his attempt to fuse Aryan ideology with Christian history, undermining </w:t>
      </w:r>
      <w:r>
        <w:rPr>
          <w:rFonts w:ascii="Times New Roman" w:hAnsi="Times New Roman" w:cs="Times New Roman"/>
          <w:sz w:val="24"/>
          <w:szCs w:val="24"/>
        </w:rPr>
        <w:t xml:space="preserve">the </w:t>
      </w:r>
      <w:r w:rsidRPr="000B4837">
        <w:rPr>
          <w:rFonts w:ascii="Times New Roman" w:hAnsi="Times New Roman" w:cs="Times New Roman"/>
          <w:sz w:val="24"/>
          <w:szCs w:val="24"/>
        </w:rPr>
        <w:t>faith in the process.</w:t>
      </w:r>
      <w:r>
        <w:rPr>
          <w:rFonts w:ascii="Times New Roman" w:hAnsi="Times New Roman" w:cs="Times New Roman"/>
          <w:sz w:val="24"/>
          <w:szCs w:val="24"/>
        </w:rPr>
        <w:t xml:space="preserve"> </w:t>
      </w:r>
    </w:p>
    <w:p w14:paraId="538B6AD6" w14:textId="77777777" w:rsidR="00FF27E0" w:rsidRDefault="00FF27E0" w:rsidP="00FF27E0">
      <w:pPr>
        <w:jc w:val="both"/>
        <w:rPr>
          <w:rFonts w:ascii="Times New Roman" w:hAnsi="Times New Roman" w:cs="Times New Roman"/>
          <w:sz w:val="24"/>
          <w:szCs w:val="24"/>
          <w:u w:val="single"/>
        </w:rPr>
      </w:pPr>
      <w:r w:rsidRPr="00F4663E">
        <w:rPr>
          <w:rFonts w:ascii="Times New Roman" w:hAnsi="Times New Roman" w:cs="Times New Roman"/>
          <w:sz w:val="24"/>
          <w:szCs w:val="24"/>
          <w:u w:val="single"/>
        </w:rPr>
        <w:t xml:space="preserve">The Occult </w:t>
      </w:r>
    </w:p>
    <w:p w14:paraId="268E8496" w14:textId="77777777" w:rsidR="00FF27E0" w:rsidRDefault="00FF27E0" w:rsidP="00FF27E0">
      <w:pPr>
        <w:jc w:val="both"/>
        <w:rPr>
          <w:rFonts w:ascii="Times New Roman" w:hAnsi="Times New Roman" w:cs="Times New Roman"/>
          <w:sz w:val="24"/>
          <w:szCs w:val="24"/>
        </w:rPr>
      </w:pPr>
      <w:r w:rsidRPr="0034263B">
        <w:rPr>
          <w:rFonts w:ascii="Times New Roman" w:hAnsi="Times New Roman" w:cs="Times New Roman"/>
          <w:sz w:val="24"/>
          <w:szCs w:val="24"/>
        </w:rPr>
        <w:t>Scholarly examinations of Himmler’s engagement with occultism indicate a multifaceted relationship</w:t>
      </w:r>
      <w:r w:rsidRPr="002D686E">
        <w:rPr>
          <w:rFonts w:ascii="Times New Roman" w:hAnsi="Times New Roman" w:cs="Times New Roman"/>
          <w:sz w:val="24"/>
          <w:szCs w:val="24"/>
        </w:rPr>
        <w:t>. Far from being mere</w:t>
      </w:r>
      <w:r>
        <w:rPr>
          <w:rFonts w:ascii="Times New Roman" w:hAnsi="Times New Roman" w:cs="Times New Roman"/>
          <w:sz w:val="24"/>
          <w:szCs w:val="24"/>
        </w:rPr>
        <w:t xml:space="preserve"> secondary effects</w:t>
      </w:r>
      <w:r w:rsidRPr="002D686E">
        <w:rPr>
          <w:rFonts w:ascii="Times New Roman" w:hAnsi="Times New Roman" w:cs="Times New Roman"/>
          <w:sz w:val="24"/>
          <w:szCs w:val="24"/>
        </w:rPr>
        <w:t>, occult beliefs played a real, if not dominant, role in shaping the identity and actions of Himmler’s leadership.</w:t>
      </w:r>
      <w:r w:rsidRPr="00B70A33">
        <w:rPr>
          <w:rFonts w:ascii="Times New Roman" w:hAnsi="Times New Roman" w:cs="Times New Roman"/>
          <w:sz w:val="24"/>
          <w:szCs w:val="24"/>
        </w:rPr>
        <w:t xml:space="preserve"> </w:t>
      </w:r>
      <w:r>
        <w:rPr>
          <w:rFonts w:ascii="Times New Roman" w:hAnsi="Times New Roman" w:cs="Times New Roman"/>
          <w:sz w:val="24"/>
          <w:szCs w:val="24"/>
        </w:rPr>
        <w:t>W</w:t>
      </w:r>
      <w:r w:rsidRPr="00B70A33">
        <w:rPr>
          <w:rFonts w:ascii="Times New Roman" w:hAnsi="Times New Roman" w:cs="Times New Roman"/>
          <w:sz w:val="24"/>
          <w:szCs w:val="24"/>
        </w:rPr>
        <w:t xml:space="preserve">orks by </w:t>
      </w:r>
      <w:r w:rsidRPr="00477E2A">
        <w:rPr>
          <w:rFonts w:ascii="Times New Roman" w:hAnsi="Times New Roman" w:cs="Times New Roman"/>
          <w:sz w:val="24"/>
          <w:szCs w:val="24"/>
        </w:rPr>
        <w:t>Peter Padfield</w:t>
      </w:r>
      <w:r>
        <w:rPr>
          <w:rFonts w:ascii="Times New Roman" w:hAnsi="Times New Roman" w:cs="Times New Roman"/>
          <w:sz w:val="24"/>
          <w:szCs w:val="24"/>
        </w:rPr>
        <w:t xml:space="preserve"> </w:t>
      </w:r>
      <w:r w:rsidRPr="00B70A33">
        <w:rPr>
          <w:rFonts w:ascii="Times New Roman" w:hAnsi="Times New Roman" w:cs="Times New Roman"/>
          <w:sz w:val="24"/>
          <w:szCs w:val="24"/>
        </w:rPr>
        <w:t>reveal how Himmler used pseudo-science, mythology, and mysticism</w:t>
      </w:r>
      <w:r>
        <w:rPr>
          <w:rFonts w:ascii="Times New Roman" w:hAnsi="Times New Roman" w:cs="Times New Roman"/>
          <w:sz w:val="24"/>
          <w:szCs w:val="24"/>
        </w:rPr>
        <w:t xml:space="preserve">, </w:t>
      </w:r>
      <w:r w:rsidRPr="00B70A33">
        <w:rPr>
          <w:rFonts w:ascii="Times New Roman" w:hAnsi="Times New Roman" w:cs="Times New Roman"/>
          <w:sz w:val="24"/>
          <w:szCs w:val="24"/>
        </w:rPr>
        <w:t xml:space="preserve">such as the </w:t>
      </w:r>
      <w:proofErr w:type="spellStart"/>
      <w:r w:rsidRPr="00973289">
        <w:rPr>
          <w:rFonts w:ascii="Times New Roman" w:hAnsi="Times New Roman" w:cs="Times New Roman"/>
          <w:i/>
          <w:iCs/>
          <w:sz w:val="24"/>
          <w:szCs w:val="24"/>
        </w:rPr>
        <w:t>Ahnenerbe</w:t>
      </w:r>
      <w:proofErr w:type="spellEnd"/>
      <w:r w:rsidRPr="00973289">
        <w:rPr>
          <w:rFonts w:ascii="Times New Roman" w:hAnsi="Times New Roman" w:cs="Times New Roman"/>
          <w:i/>
          <w:iCs/>
          <w:sz w:val="24"/>
          <w:szCs w:val="24"/>
        </w:rPr>
        <w:t xml:space="preserve"> </w:t>
      </w:r>
      <w:r>
        <w:rPr>
          <w:rFonts w:ascii="Times New Roman" w:hAnsi="Times New Roman" w:cs="Times New Roman"/>
          <w:sz w:val="24"/>
          <w:szCs w:val="24"/>
        </w:rPr>
        <w:t>Institute</w:t>
      </w:r>
      <w:r w:rsidRPr="00B70A33">
        <w:rPr>
          <w:rFonts w:ascii="Times New Roman" w:hAnsi="Times New Roman" w:cs="Times New Roman"/>
          <w:sz w:val="24"/>
          <w:szCs w:val="24"/>
        </w:rPr>
        <w:t xml:space="preserve"> and </w:t>
      </w:r>
      <w:proofErr w:type="spellStart"/>
      <w:r w:rsidRPr="00B70A33">
        <w:rPr>
          <w:rFonts w:ascii="Times New Roman" w:hAnsi="Times New Roman" w:cs="Times New Roman"/>
          <w:sz w:val="24"/>
          <w:szCs w:val="24"/>
        </w:rPr>
        <w:t>Wewelsburg</w:t>
      </w:r>
      <w:proofErr w:type="spellEnd"/>
      <w:r w:rsidRPr="00B70A33">
        <w:rPr>
          <w:rFonts w:ascii="Times New Roman" w:hAnsi="Times New Roman" w:cs="Times New Roman"/>
          <w:sz w:val="24"/>
          <w:szCs w:val="24"/>
        </w:rPr>
        <w:t xml:space="preserve"> Castle</w:t>
      </w:r>
      <w:r>
        <w:rPr>
          <w:rFonts w:ascii="Times New Roman" w:hAnsi="Times New Roman" w:cs="Times New Roman"/>
          <w:sz w:val="24"/>
          <w:szCs w:val="24"/>
        </w:rPr>
        <w:t xml:space="preserve">, </w:t>
      </w:r>
      <w:r w:rsidRPr="007C4B74">
        <w:rPr>
          <w:rFonts w:ascii="Times New Roman" w:hAnsi="Times New Roman" w:cs="Times New Roman"/>
          <w:sz w:val="24"/>
          <w:szCs w:val="24"/>
        </w:rPr>
        <w:t>to develop an ideological framework rooted in myth for promoting</w:t>
      </w:r>
      <w:r w:rsidRPr="00B70A33">
        <w:rPr>
          <w:rFonts w:ascii="Times New Roman" w:hAnsi="Times New Roman" w:cs="Times New Roman"/>
          <w:sz w:val="24"/>
          <w:szCs w:val="24"/>
        </w:rPr>
        <w:t xml:space="preserve"> Aryan supremacy and SS e</w:t>
      </w:r>
      <w:r>
        <w:rPr>
          <w:rFonts w:ascii="Times New Roman" w:hAnsi="Times New Roman" w:cs="Times New Roman"/>
          <w:sz w:val="24"/>
          <w:szCs w:val="24"/>
        </w:rPr>
        <w:t xml:space="preserve">xclusivity </w:t>
      </w:r>
      <w:r w:rsidRPr="00FE5FFC">
        <w:rPr>
          <w:rFonts w:ascii="Times New Roman" w:hAnsi="Times New Roman" w:cs="Times New Roman"/>
          <w:sz w:val="24"/>
          <w:szCs w:val="24"/>
        </w:rPr>
        <w:t>(Padfield, 1990)</w:t>
      </w:r>
      <w:r w:rsidRPr="00B70A33">
        <w:rPr>
          <w:rFonts w:ascii="Times New Roman" w:hAnsi="Times New Roman" w:cs="Times New Roman"/>
          <w:sz w:val="24"/>
          <w:szCs w:val="24"/>
        </w:rPr>
        <w:t xml:space="preserve">. </w:t>
      </w:r>
    </w:p>
    <w:p w14:paraId="44813719" w14:textId="77777777" w:rsidR="00FF27E0" w:rsidRDefault="00FF27E0" w:rsidP="00FF27E0">
      <w:pPr>
        <w:jc w:val="both"/>
        <w:rPr>
          <w:rFonts w:ascii="Times New Roman" w:hAnsi="Times New Roman" w:cs="Times New Roman"/>
          <w:sz w:val="24"/>
          <w:szCs w:val="24"/>
        </w:rPr>
      </w:pPr>
      <w:r w:rsidRPr="00B70A33">
        <w:rPr>
          <w:rFonts w:ascii="Times New Roman" w:hAnsi="Times New Roman" w:cs="Times New Roman"/>
          <w:sz w:val="24"/>
          <w:szCs w:val="24"/>
        </w:rPr>
        <w:t>While some researchers, like</w:t>
      </w:r>
      <w:r w:rsidRPr="00B74A70">
        <w:t xml:space="preserve"> </w:t>
      </w:r>
      <w:r w:rsidRPr="00AF48A1">
        <w:rPr>
          <w:rFonts w:ascii="Times New Roman" w:hAnsi="Times New Roman" w:cs="Times New Roman"/>
          <w:sz w:val="24"/>
          <w:szCs w:val="24"/>
        </w:rPr>
        <w:t>Bradley F. Smith</w:t>
      </w:r>
      <w:r>
        <w:rPr>
          <w:rFonts w:ascii="Times New Roman" w:hAnsi="Times New Roman" w:cs="Times New Roman"/>
          <w:sz w:val="24"/>
          <w:szCs w:val="24"/>
        </w:rPr>
        <w:t xml:space="preserve">, </w:t>
      </w:r>
      <w:r w:rsidRPr="00B70A33">
        <w:rPr>
          <w:rFonts w:ascii="Times New Roman" w:hAnsi="Times New Roman" w:cs="Times New Roman"/>
          <w:sz w:val="24"/>
          <w:szCs w:val="24"/>
        </w:rPr>
        <w:t>argue that these beliefs were both sincere and politically strategic, others caution against overstating their influence</w:t>
      </w:r>
      <w:r>
        <w:rPr>
          <w:rFonts w:ascii="Times New Roman" w:hAnsi="Times New Roman" w:cs="Times New Roman"/>
          <w:sz w:val="24"/>
          <w:szCs w:val="24"/>
        </w:rPr>
        <w:t xml:space="preserve"> (</w:t>
      </w:r>
      <w:r w:rsidRPr="008B7776">
        <w:rPr>
          <w:rFonts w:ascii="Times New Roman" w:hAnsi="Times New Roman" w:cs="Times New Roman"/>
          <w:sz w:val="24"/>
          <w:szCs w:val="24"/>
        </w:rPr>
        <w:t>Smith, 1974</w:t>
      </w:r>
      <w:r>
        <w:rPr>
          <w:rFonts w:ascii="Times New Roman" w:hAnsi="Times New Roman" w:cs="Times New Roman"/>
          <w:sz w:val="24"/>
          <w:szCs w:val="24"/>
        </w:rPr>
        <w:t>)</w:t>
      </w:r>
      <w:r w:rsidRPr="00B70A33">
        <w:rPr>
          <w:rFonts w:ascii="Times New Roman" w:hAnsi="Times New Roman" w:cs="Times New Roman"/>
          <w:sz w:val="24"/>
          <w:szCs w:val="24"/>
        </w:rPr>
        <w:t>.</w:t>
      </w:r>
      <w:r>
        <w:rPr>
          <w:rFonts w:ascii="Times New Roman" w:hAnsi="Times New Roman" w:cs="Times New Roman"/>
          <w:sz w:val="24"/>
          <w:szCs w:val="24"/>
        </w:rPr>
        <w:t xml:space="preserve"> </w:t>
      </w:r>
      <w:r w:rsidRPr="00981C40">
        <w:rPr>
          <w:rFonts w:ascii="Times New Roman" w:hAnsi="Times New Roman" w:cs="Times New Roman"/>
          <w:sz w:val="24"/>
          <w:szCs w:val="24"/>
        </w:rPr>
        <w:t>This viewpoint informs my analysis,</w:t>
      </w:r>
      <w:r>
        <w:rPr>
          <w:rFonts w:ascii="Times New Roman" w:hAnsi="Times New Roman" w:cs="Times New Roman"/>
          <w:sz w:val="24"/>
          <w:szCs w:val="24"/>
        </w:rPr>
        <w:t xml:space="preserve"> considering </w:t>
      </w:r>
      <w:r w:rsidRPr="000F2928">
        <w:rPr>
          <w:rFonts w:ascii="Times New Roman" w:hAnsi="Times New Roman" w:cs="Times New Roman"/>
          <w:sz w:val="24"/>
          <w:szCs w:val="24"/>
        </w:rPr>
        <w:t xml:space="preserve">the </w:t>
      </w:r>
      <w:r>
        <w:rPr>
          <w:rFonts w:ascii="Times New Roman" w:hAnsi="Times New Roman" w:cs="Times New Roman"/>
          <w:sz w:val="24"/>
          <w:szCs w:val="24"/>
        </w:rPr>
        <w:t xml:space="preserve">symbolic </w:t>
      </w:r>
      <w:r w:rsidRPr="000F2928">
        <w:rPr>
          <w:rFonts w:ascii="Times New Roman" w:hAnsi="Times New Roman" w:cs="Times New Roman"/>
          <w:sz w:val="24"/>
          <w:szCs w:val="24"/>
        </w:rPr>
        <w:t xml:space="preserve">meaning of these objects and </w:t>
      </w:r>
      <w:r>
        <w:rPr>
          <w:rFonts w:ascii="Times New Roman" w:hAnsi="Times New Roman" w:cs="Times New Roman"/>
          <w:sz w:val="24"/>
          <w:szCs w:val="24"/>
        </w:rPr>
        <w:t>exploring</w:t>
      </w:r>
      <w:r w:rsidRPr="00D544FF">
        <w:rPr>
          <w:rFonts w:ascii="Times New Roman" w:hAnsi="Times New Roman" w:cs="Times New Roman"/>
          <w:sz w:val="24"/>
          <w:szCs w:val="24"/>
        </w:rPr>
        <w:t xml:space="preserve"> their layered interpretations by Himmler to determine his </w:t>
      </w:r>
      <w:r w:rsidRPr="000F2928">
        <w:rPr>
          <w:rFonts w:ascii="Times New Roman" w:hAnsi="Times New Roman" w:cs="Times New Roman"/>
          <w:sz w:val="24"/>
          <w:szCs w:val="24"/>
        </w:rPr>
        <w:t>occult</w:t>
      </w:r>
      <w:r w:rsidRPr="00D544FF">
        <w:rPr>
          <w:rFonts w:ascii="Times New Roman" w:hAnsi="Times New Roman" w:cs="Times New Roman"/>
          <w:sz w:val="24"/>
          <w:szCs w:val="24"/>
        </w:rPr>
        <w:t>ist beliefs</w:t>
      </w:r>
      <w:r w:rsidRPr="000F2928">
        <w:rPr>
          <w:rFonts w:ascii="Times New Roman" w:hAnsi="Times New Roman" w:cs="Times New Roman"/>
          <w:sz w:val="24"/>
          <w:szCs w:val="24"/>
        </w:rPr>
        <w:t xml:space="preserve"> </w:t>
      </w:r>
      <w:r w:rsidRPr="00D544FF">
        <w:rPr>
          <w:rFonts w:ascii="Times New Roman" w:hAnsi="Times New Roman" w:cs="Times New Roman"/>
          <w:sz w:val="24"/>
          <w:szCs w:val="24"/>
        </w:rPr>
        <w:t>as opposed to</w:t>
      </w:r>
      <w:r w:rsidRPr="000F2928">
        <w:rPr>
          <w:rFonts w:ascii="Times New Roman" w:hAnsi="Times New Roman" w:cs="Times New Roman"/>
          <w:sz w:val="24"/>
          <w:szCs w:val="24"/>
        </w:rPr>
        <w:t xml:space="preserve"> </w:t>
      </w:r>
      <w:r w:rsidRPr="00D544FF">
        <w:rPr>
          <w:rFonts w:ascii="Times New Roman" w:hAnsi="Times New Roman" w:cs="Times New Roman"/>
          <w:sz w:val="24"/>
          <w:szCs w:val="24"/>
        </w:rPr>
        <w:t xml:space="preserve">implementing a </w:t>
      </w:r>
      <w:r w:rsidRPr="000F2928">
        <w:rPr>
          <w:rFonts w:ascii="Times New Roman" w:hAnsi="Times New Roman" w:cs="Times New Roman"/>
          <w:sz w:val="24"/>
          <w:szCs w:val="24"/>
        </w:rPr>
        <w:t>deliberate political strategy.</w:t>
      </w:r>
      <w:r w:rsidRPr="00D544FF">
        <w:rPr>
          <w:rFonts w:ascii="Times New Roman" w:hAnsi="Times New Roman" w:cs="Times New Roman"/>
          <w:sz w:val="24"/>
          <w:szCs w:val="24"/>
        </w:rPr>
        <w:t xml:space="preserve"> </w:t>
      </w:r>
    </w:p>
    <w:p w14:paraId="2C2B944C" w14:textId="77777777" w:rsidR="00FF27E0" w:rsidRPr="00692EBE" w:rsidRDefault="00FF27E0" w:rsidP="00FF27E0">
      <w:pPr>
        <w:jc w:val="both"/>
        <w:rPr>
          <w:rFonts w:ascii="Times New Roman" w:hAnsi="Times New Roman" w:cs="Times New Roman"/>
          <w:sz w:val="24"/>
          <w:szCs w:val="24"/>
          <w:u w:val="single"/>
        </w:rPr>
      </w:pPr>
      <w:r w:rsidRPr="00692EBE">
        <w:rPr>
          <w:rFonts w:ascii="Times New Roman" w:hAnsi="Times New Roman" w:cs="Times New Roman"/>
          <w:sz w:val="24"/>
          <w:szCs w:val="24"/>
          <w:u w:val="single"/>
        </w:rPr>
        <w:t xml:space="preserve">Practices and Political Legitimacy </w:t>
      </w:r>
    </w:p>
    <w:p w14:paraId="6310E44B" w14:textId="77777777" w:rsidR="006D18B2" w:rsidRDefault="00FF27E0" w:rsidP="00FF27E0">
      <w:pPr>
        <w:jc w:val="both"/>
        <w:rPr>
          <w:rFonts w:ascii="Times New Roman" w:hAnsi="Times New Roman" w:cs="Times New Roman"/>
          <w:sz w:val="24"/>
          <w:szCs w:val="24"/>
        </w:rPr>
      </w:pPr>
      <w:r w:rsidRPr="00B70A33">
        <w:rPr>
          <w:rFonts w:ascii="Times New Roman" w:hAnsi="Times New Roman" w:cs="Times New Roman"/>
          <w:sz w:val="24"/>
          <w:szCs w:val="24"/>
        </w:rPr>
        <w:t>Himmler’s occult interests played a significant role in shaping the ideological and symbolic foundations of the SS,</w:t>
      </w:r>
      <w:r w:rsidRPr="004026DC">
        <w:t xml:space="preserve"> </w:t>
      </w:r>
      <w:r w:rsidRPr="004026DC">
        <w:rPr>
          <w:rFonts w:ascii="Times New Roman" w:hAnsi="Times New Roman" w:cs="Times New Roman"/>
          <w:sz w:val="24"/>
          <w:szCs w:val="24"/>
        </w:rPr>
        <w:t>integrating occult elements into propaganda to support Nazi racial ideology</w:t>
      </w:r>
      <w:r w:rsidRPr="00B70A33">
        <w:rPr>
          <w:rFonts w:ascii="Times New Roman" w:hAnsi="Times New Roman" w:cs="Times New Roman"/>
          <w:sz w:val="24"/>
          <w:szCs w:val="24"/>
        </w:rPr>
        <w:t>.</w:t>
      </w:r>
      <w:r>
        <w:rPr>
          <w:rFonts w:ascii="Times New Roman" w:hAnsi="Times New Roman" w:cs="Times New Roman"/>
          <w:sz w:val="24"/>
          <w:szCs w:val="24"/>
        </w:rPr>
        <w:t xml:space="preserve"> </w:t>
      </w:r>
      <w:r w:rsidRPr="00931FC5">
        <w:rPr>
          <w:rFonts w:ascii="Times New Roman" w:hAnsi="Times New Roman" w:cs="Times New Roman"/>
          <w:sz w:val="24"/>
          <w:szCs w:val="24"/>
        </w:rPr>
        <w:t>Himmler</w:t>
      </w:r>
      <w:r>
        <w:rPr>
          <w:rFonts w:ascii="Times New Roman" w:hAnsi="Times New Roman" w:cs="Times New Roman"/>
          <w:sz w:val="24"/>
          <w:szCs w:val="24"/>
        </w:rPr>
        <w:t xml:space="preserve"> adopted </w:t>
      </w:r>
      <w:r w:rsidRPr="00931FC5">
        <w:rPr>
          <w:rFonts w:ascii="Times New Roman" w:hAnsi="Times New Roman" w:cs="Times New Roman"/>
          <w:sz w:val="24"/>
          <w:szCs w:val="24"/>
        </w:rPr>
        <w:t>various occult practices, including horoscopes, astrology, astronomy, and magic</w:t>
      </w:r>
      <w:r w:rsidRPr="00C157BF">
        <w:rPr>
          <w:rFonts w:ascii="Times New Roman" w:hAnsi="Times New Roman" w:cs="Times New Roman"/>
          <w:sz w:val="24"/>
          <w:szCs w:val="24"/>
        </w:rPr>
        <w:t xml:space="preserve">. </w:t>
      </w:r>
      <w:r w:rsidRPr="00E36361">
        <w:rPr>
          <w:rFonts w:ascii="Times New Roman" w:hAnsi="Times New Roman" w:cs="Times New Roman"/>
          <w:sz w:val="24"/>
          <w:szCs w:val="24"/>
        </w:rPr>
        <w:t>His attraction to the occult was both personal and political,</w:t>
      </w:r>
      <w:r>
        <w:rPr>
          <w:rFonts w:ascii="Times New Roman" w:hAnsi="Times New Roman" w:cs="Times New Roman"/>
          <w:sz w:val="24"/>
          <w:szCs w:val="24"/>
        </w:rPr>
        <w:t xml:space="preserve"> serving </w:t>
      </w:r>
      <w:r w:rsidRPr="00B56887">
        <w:rPr>
          <w:rFonts w:ascii="Times New Roman" w:hAnsi="Times New Roman" w:cs="Times New Roman"/>
          <w:sz w:val="24"/>
          <w:szCs w:val="24"/>
        </w:rPr>
        <w:t xml:space="preserve">to </w:t>
      </w:r>
      <w:r>
        <w:rPr>
          <w:rFonts w:ascii="Times New Roman" w:hAnsi="Times New Roman" w:cs="Times New Roman"/>
          <w:sz w:val="24"/>
          <w:szCs w:val="24"/>
        </w:rPr>
        <w:t>legitimise</w:t>
      </w:r>
      <w:r w:rsidRPr="00B56887">
        <w:rPr>
          <w:rFonts w:ascii="Times New Roman" w:hAnsi="Times New Roman" w:cs="Times New Roman"/>
          <w:sz w:val="24"/>
          <w:szCs w:val="24"/>
        </w:rPr>
        <w:t xml:space="preserve"> Nazi ideology through mysticism</w:t>
      </w:r>
      <w:r>
        <w:rPr>
          <w:rFonts w:ascii="Times New Roman" w:hAnsi="Times New Roman" w:cs="Times New Roman"/>
          <w:sz w:val="24"/>
          <w:szCs w:val="24"/>
        </w:rPr>
        <w:t xml:space="preserve">. </w:t>
      </w:r>
      <w:r w:rsidRPr="00DE6DFA">
        <w:rPr>
          <w:rFonts w:ascii="Times New Roman" w:hAnsi="Times New Roman" w:cs="Times New Roman"/>
          <w:sz w:val="24"/>
          <w:szCs w:val="24"/>
        </w:rPr>
        <w:t xml:space="preserve">Most Nazi elites saw his public </w:t>
      </w:r>
      <w:r>
        <w:rPr>
          <w:rFonts w:ascii="Times New Roman" w:hAnsi="Times New Roman" w:cs="Times New Roman"/>
          <w:sz w:val="24"/>
          <w:szCs w:val="24"/>
        </w:rPr>
        <w:t>interest</w:t>
      </w:r>
      <w:r w:rsidRPr="00DE6DFA">
        <w:rPr>
          <w:rFonts w:ascii="Times New Roman" w:hAnsi="Times New Roman" w:cs="Times New Roman"/>
          <w:sz w:val="24"/>
          <w:szCs w:val="24"/>
        </w:rPr>
        <w:t xml:space="preserve"> </w:t>
      </w:r>
      <w:r>
        <w:rPr>
          <w:rFonts w:ascii="Times New Roman" w:hAnsi="Times New Roman" w:cs="Times New Roman"/>
          <w:sz w:val="24"/>
          <w:szCs w:val="24"/>
        </w:rPr>
        <w:t>in</w:t>
      </w:r>
      <w:r w:rsidRPr="00DE6DFA">
        <w:rPr>
          <w:rFonts w:ascii="Times New Roman" w:hAnsi="Times New Roman" w:cs="Times New Roman"/>
          <w:sz w:val="24"/>
          <w:szCs w:val="24"/>
        </w:rPr>
        <w:t xml:space="preserve"> occultism as harmful to the regime’s relationship with the church</w:t>
      </w:r>
      <w:r>
        <w:rPr>
          <w:rFonts w:ascii="Times New Roman" w:hAnsi="Times New Roman" w:cs="Times New Roman"/>
          <w:sz w:val="24"/>
          <w:szCs w:val="24"/>
        </w:rPr>
        <w:t xml:space="preserve"> (Roland, 2019, p. 237). Others saw it as confirmation of Himmler’s weakness of character to believe in something obscene to them (Goldensohn, 2005, p. 418).</w:t>
      </w:r>
    </w:p>
    <w:p w14:paraId="097917B0" w14:textId="77777777" w:rsidR="009555E2" w:rsidRDefault="009555E2" w:rsidP="00FF27E0">
      <w:pPr>
        <w:jc w:val="both"/>
        <w:rPr>
          <w:rFonts w:ascii="Times New Roman" w:hAnsi="Times New Roman" w:cs="Times New Roman"/>
          <w:sz w:val="24"/>
          <w:szCs w:val="24"/>
          <w:u w:val="single"/>
        </w:rPr>
      </w:pPr>
    </w:p>
    <w:p w14:paraId="50B4FEA0" w14:textId="615EB600" w:rsidR="00FF27E0" w:rsidRPr="006D18B2" w:rsidRDefault="00FF27E0" w:rsidP="00FF27E0">
      <w:pPr>
        <w:jc w:val="both"/>
        <w:rPr>
          <w:rFonts w:ascii="Times New Roman" w:hAnsi="Times New Roman" w:cs="Times New Roman"/>
          <w:sz w:val="24"/>
          <w:szCs w:val="24"/>
        </w:rPr>
      </w:pPr>
      <w:r w:rsidRPr="00734929">
        <w:rPr>
          <w:rFonts w:ascii="Times New Roman" w:hAnsi="Times New Roman" w:cs="Times New Roman"/>
          <w:sz w:val="24"/>
          <w:szCs w:val="24"/>
          <w:u w:val="single"/>
        </w:rPr>
        <w:lastRenderedPageBreak/>
        <w:t>Myth, Symbolism</w:t>
      </w:r>
      <w:r w:rsidR="00F17DC2">
        <w:rPr>
          <w:rFonts w:ascii="Times New Roman" w:hAnsi="Times New Roman" w:cs="Times New Roman"/>
          <w:sz w:val="24"/>
          <w:szCs w:val="24"/>
          <w:u w:val="single"/>
        </w:rPr>
        <w:t xml:space="preserve"> and</w:t>
      </w:r>
      <w:r w:rsidRPr="00734929">
        <w:rPr>
          <w:rFonts w:ascii="Times New Roman" w:hAnsi="Times New Roman" w:cs="Times New Roman"/>
          <w:sz w:val="24"/>
          <w:szCs w:val="24"/>
          <w:u w:val="single"/>
        </w:rPr>
        <w:t xml:space="preserve"> Neo-Paganism</w:t>
      </w:r>
    </w:p>
    <w:p w14:paraId="4A991039" w14:textId="77777777" w:rsidR="00FF27E0" w:rsidRDefault="00FF27E0" w:rsidP="00FF27E0">
      <w:pPr>
        <w:jc w:val="both"/>
        <w:rPr>
          <w:rFonts w:ascii="Times New Roman" w:hAnsi="Times New Roman" w:cs="Times New Roman"/>
          <w:sz w:val="24"/>
          <w:szCs w:val="24"/>
        </w:rPr>
      </w:pPr>
      <w:r w:rsidRPr="003655D5">
        <w:rPr>
          <w:rFonts w:ascii="Times New Roman" w:hAnsi="Times New Roman" w:cs="Times New Roman"/>
          <w:sz w:val="24"/>
          <w:szCs w:val="24"/>
        </w:rPr>
        <w:t>Himmler</w:t>
      </w:r>
      <w:r w:rsidRPr="001D1B0E">
        <w:rPr>
          <w:rFonts w:ascii="Times New Roman" w:hAnsi="Times New Roman" w:cs="Times New Roman"/>
          <w:sz w:val="24"/>
          <w:szCs w:val="24"/>
        </w:rPr>
        <w:t xml:space="preserve"> linked ancient myths and folklore to his belief in Aryan superiority</w:t>
      </w:r>
      <w:r w:rsidRPr="003300C0">
        <w:rPr>
          <w:rFonts w:ascii="Times New Roman" w:hAnsi="Times New Roman" w:cs="Times New Roman"/>
          <w:sz w:val="24"/>
          <w:szCs w:val="24"/>
        </w:rPr>
        <w:t>.</w:t>
      </w:r>
      <w:r>
        <w:rPr>
          <w:rFonts w:ascii="Times New Roman" w:hAnsi="Times New Roman" w:cs="Times New Roman"/>
          <w:sz w:val="24"/>
          <w:szCs w:val="24"/>
        </w:rPr>
        <w:t xml:space="preserve"> </w:t>
      </w:r>
      <w:r w:rsidRPr="003300C0">
        <w:rPr>
          <w:rFonts w:ascii="Times New Roman" w:hAnsi="Times New Roman" w:cs="Times New Roman"/>
          <w:sz w:val="24"/>
          <w:szCs w:val="24"/>
        </w:rPr>
        <w:t>His adoption of symbols and rituals inspired by mystical traditions, particularly from ancient Germanic cultures,</w:t>
      </w:r>
      <w:r w:rsidRPr="008C2308">
        <w:t xml:space="preserve"> </w:t>
      </w:r>
      <w:r>
        <w:rPr>
          <w:rFonts w:ascii="Times New Roman" w:hAnsi="Times New Roman" w:cs="Times New Roman"/>
          <w:sz w:val="24"/>
          <w:szCs w:val="24"/>
        </w:rPr>
        <w:t>r</w:t>
      </w:r>
      <w:r w:rsidRPr="008C2308">
        <w:rPr>
          <w:rFonts w:ascii="Times New Roman" w:hAnsi="Times New Roman" w:cs="Times New Roman"/>
          <w:sz w:val="24"/>
          <w:szCs w:val="24"/>
        </w:rPr>
        <w:t>eflected</w:t>
      </w:r>
      <w:r w:rsidRPr="00EC6CF3">
        <w:t xml:space="preserve"> </w:t>
      </w:r>
      <w:r w:rsidRPr="00EC6CF3">
        <w:rPr>
          <w:rFonts w:ascii="Times New Roman" w:hAnsi="Times New Roman" w:cs="Times New Roman"/>
          <w:sz w:val="24"/>
          <w:szCs w:val="24"/>
        </w:rPr>
        <w:t>his perception that these traditions underscored a historical justification for German national identity</w:t>
      </w:r>
      <w:r w:rsidRPr="003300C0">
        <w:rPr>
          <w:rFonts w:ascii="Times New Roman" w:hAnsi="Times New Roman" w:cs="Times New Roman"/>
          <w:sz w:val="24"/>
          <w:szCs w:val="24"/>
        </w:rPr>
        <w:t>.</w:t>
      </w:r>
      <w:r>
        <w:rPr>
          <w:rFonts w:ascii="Times New Roman" w:hAnsi="Times New Roman" w:cs="Times New Roman"/>
          <w:sz w:val="24"/>
          <w:szCs w:val="24"/>
        </w:rPr>
        <w:t xml:space="preserve"> </w:t>
      </w:r>
      <w:r w:rsidRPr="00D846BD">
        <w:rPr>
          <w:rFonts w:ascii="Times New Roman" w:hAnsi="Times New Roman" w:cs="Times New Roman"/>
          <w:sz w:val="24"/>
          <w:szCs w:val="24"/>
        </w:rPr>
        <w:t>(Kurlander, 2015</w:t>
      </w:r>
      <w:r>
        <w:rPr>
          <w:rFonts w:ascii="Times New Roman" w:hAnsi="Times New Roman" w:cs="Times New Roman"/>
          <w:sz w:val="24"/>
          <w:szCs w:val="24"/>
        </w:rPr>
        <w:t>, p. 498-511</w:t>
      </w:r>
      <w:r w:rsidRPr="00D846BD">
        <w:rPr>
          <w:rFonts w:ascii="Times New Roman" w:hAnsi="Times New Roman" w:cs="Times New Roman"/>
          <w:sz w:val="24"/>
          <w:szCs w:val="24"/>
        </w:rPr>
        <w:t>)</w:t>
      </w:r>
      <w:r>
        <w:rPr>
          <w:rFonts w:ascii="Times New Roman" w:hAnsi="Times New Roman" w:cs="Times New Roman"/>
          <w:sz w:val="24"/>
          <w:szCs w:val="24"/>
        </w:rPr>
        <w:t>.</w:t>
      </w:r>
      <w:r w:rsidRPr="003300C0">
        <w:rPr>
          <w:rFonts w:ascii="Times New Roman" w:hAnsi="Times New Roman" w:cs="Times New Roman"/>
          <w:sz w:val="24"/>
          <w:szCs w:val="24"/>
        </w:rPr>
        <w:t xml:space="preserve"> </w:t>
      </w:r>
      <w:r w:rsidRPr="005F26A1">
        <w:rPr>
          <w:rFonts w:ascii="Times New Roman" w:hAnsi="Times New Roman" w:cs="Times New Roman"/>
          <w:sz w:val="24"/>
          <w:szCs w:val="24"/>
        </w:rPr>
        <w:t>Himmler’s worldview merged nationalist ideology with mythological and spiritual elements</w:t>
      </w:r>
      <w:r w:rsidRPr="000B4837">
        <w:rPr>
          <w:rFonts w:ascii="Times New Roman" w:hAnsi="Times New Roman" w:cs="Times New Roman"/>
          <w:sz w:val="24"/>
          <w:szCs w:val="24"/>
        </w:rPr>
        <w:t>.</w:t>
      </w:r>
      <w:r>
        <w:rPr>
          <w:rFonts w:ascii="Times New Roman" w:hAnsi="Times New Roman" w:cs="Times New Roman"/>
          <w:sz w:val="24"/>
          <w:szCs w:val="24"/>
        </w:rPr>
        <w:t xml:space="preserve"> </w:t>
      </w:r>
    </w:p>
    <w:p w14:paraId="6D103B36" w14:textId="77777777" w:rsidR="00FF27E0" w:rsidRDefault="00FF27E0" w:rsidP="00FF27E0">
      <w:pPr>
        <w:jc w:val="both"/>
        <w:rPr>
          <w:rFonts w:ascii="Times New Roman" w:hAnsi="Times New Roman" w:cs="Times New Roman"/>
          <w:sz w:val="24"/>
          <w:szCs w:val="24"/>
        </w:rPr>
      </w:pPr>
      <w:r w:rsidRPr="00C85E95">
        <w:rPr>
          <w:rFonts w:ascii="Times New Roman" w:hAnsi="Times New Roman" w:cs="Times New Roman"/>
          <w:sz w:val="24"/>
          <w:szCs w:val="24"/>
        </w:rPr>
        <w:t>Through neo-paganism, Himmler sought to replace Christianity with a reconstructed Germanic tradition</w:t>
      </w:r>
      <w:r>
        <w:rPr>
          <w:rFonts w:ascii="Times New Roman" w:hAnsi="Times New Roman" w:cs="Times New Roman"/>
          <w:sz w:val="24"/>
          <w:szCs w:val="24"/>
        </w:rPr>
        <w:t xml:space="preserve"> due to its</w:t>
      </w:r>
      <w:r w:rsidRPr="000B4837">
        <w:rPr>
          <w:rFonts w:ascii="Times New Roman" w:hAnsi="Times New Roman" w:cs="Times New Roman"/>
          <w:sz w:val="24"/>
          <w:szCs w:val="24"/>
        </w:rPr>
        <w:t xml:space="preserve"> </w:t>
      </w:r>
      <w:r>
        <w:rPr>
          <w:rFonts w:ascii="Times New Roman" w:hAnsi="Times New Roman" w:cs="Times New Roman"/>
          <w:sz w:val="24"/>
          <w:szCs w:val="24"/>
        </w:rPr>
        <w:t>incompatibility</w:t>
      </w:r>
      <w:r w:rsidRPr="000B4837">
        <w:rPr>
          <w:rFonts w:ascii="Times New Roman" w:hAnsi="Times New Roman" w:cs="Times New Roman"/>
          <w:sz w:val="24"/>
          <w:szCs w:val="24"/>
        </w:rPr>
        <w:t xml:space="preserve"> with the Aryan ideal of German culture. Himmler delved into folklore, ancient rituals, and mystical elements of German history, </w:t>
      </w:r>
      <w:r>
        <w:rPr>
          <w:rFonts w:ascii="Times New Roman" w:hAnsi="Times New Roman" w:cs="Times New Roman"/>
          <w:sz w:val="24"/>
          <w:szCs w:val="24"/>
        </w:rPr>
        <w:t>directing</w:t>
      </w:r>
      <w:r w:rsidRPr="000B4837">
        <w:rPr>
          <w:rFonts w:ascii="Times New Roman" w:hAnsi="Times New Roman" w:cs="Times New Roman"/>
          <w:sz w:val="24"/>
          <w:szCs w:val="24"/>
        </w:rPr>
        <w:t xml:space="preserve"> the </w:t>
      </w:r>
      <w:proofErr w:type="spellStart"/>
      <w:r w:rsidRPr="00973289">
        <w:rPr>
          <w:rFonts w:ascii="Times New Roman" w:hAnsi="Times New Roman" w:cs="Times New Roman"/>
          <w:i/>
          <w:iCs/>
          <w:sz w:val="24"/>
          <w:szCs w:val="24"/>
        </w:rPr>
        <w:t>Ahnenerbe</w:t>
      </w:r>
      <w:proofErr w:type="spellEnd"/>
      <w:r w:rsidRPr="00973289">
        <w:rPr>
          <w:rFonts w:ascii="Times New Roman" w:hAnsi="Times New Roman" w:cs="Times New Roman"/>
          <w:i/>
          <w:iCs/>
          <w:sz w:val="24"/>
          <w:szCs w:val="24"/>
        </w:rPr>
        <w:t xml:space="preserve"> </w:t>
      </w:r>
      <w:r>
        <w:rPr>
          <w:rFonts w:ascii="Times New Roman" w:hAnsi="Times New Roman" w:cs="Times New Roman"/>
          <w:sz w:val="24"/>
          <w:szCs w:val="24"/>
        </w:rPr>
        <w:t>to explore</w:t>
      </w:r>
      <w:r w:rsidRPr="000B4837">
        <w:rPr>
          <w:rFonts w:ascii="Times New Roman" w:hAnsi="Times New Roman" w:cs="Times New Roman"/>
          <w:sz w:val="24"/>
          <w:szCs w:val="24"/>
        </w:rPr>
        <w:t xml:space="preserve"> sacred relics, witchcraft, and medieval </w:t>
      </w:r>
      <w:r>
        <w:rPr>
          <w:rFonts w:ascii="Times New Roman" w:hAnsi="Times New Roman" w:cs="Times New Roman"/>
          <w:sz w:val="24"/>
          <w:szCs w:val="24"/>
        </w:rPr>
        <w:t>religious practices</w:t>
      </w:r>
      <w:r w:rsidRPr="000B4837">
        <w:rPr>
          <w:rFonts w:ascii="Times New Roman" w:hAnsi="Times New Roman" w:cs="Times New Roman"/>
          <w:sz w:val="24"/>
          <w:szCs w:val="24"/>
        </w:rPr>
        <w:t xml:space="preserve"> (Kurlander,</w:t>
      </w:r>
      <w:r>
        <w:rPr>
          <w:rFonts w:ascii="Times New Roman" w:hAnsi="Times New Roman" w:cs="Times New Roman"/>
          <w:sz w:val="24"/>
          <w:szCs w:val="24"/>
        </w:rPr>
        <w:t xml:space="preserve"> 2017,</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x). </w:t>
      </w:r>
      <w:r w:rsidRPr="00CE2100">
        <w:rPr>
          <w:rFonts w:ascii="Times New Roman" w:hAnsi="Times New Roman" w:cs="Times New Roman"/>
          <w:sz w:val="24"/>
          <w:szCs w:val="24"/>
        </w:rPr>
        <w:t>He integrated ancient Germanic symbols</w:t>
      </w:r>
      <w:r>
        <w:rPr>
          <w:rFonts w:ascii="Times New Roman" w:hAnsi="Times New Roman" w:cs="Times New Roman"/>
          <w:sz w:val="24"/>
          <w:szCs w:val="24"/>
        </w:rPr>
        <w:t xml:space="preserve"> into daily life</w:t>
      </w:r>
      <w:r w:rsidRPr="00CE2100">
        <w:rPr>
          <w:rFonts w:ascii="Times New Roman" w:hAnsi="Times New Roman" w:cs="Times New Roman"/>
          <w:sz w:val="24"/>
          <w:szCs w:val="24"/>
        </w:rPr>
        <w:t xml:space="preserve">, </w:t>
      </w:r>
      <w:r>
        <w:rPr>
          <w:rFonts w:ascii="Times New Roman" w:hAnsi="Times New Roman" w:cs="Times New Roman"/>
          <w:sz w:val="24"/>
          <w:szCs w:val="24"/>
        </w:rPr>
        <w:t>as</w:t>
      </w:r>
      <w:r w:rsidRPr="00CE2100">
        <w:rPr>
          <w:rFonts w:ascii="Times New Roman" w:hAnsi="Times New Roman" w:cs="Times New Roman"/>
          <w:sz w:val="24"/>
          <w:szCs w:val="24"/>
        </w:rPr>
        <w:t xml:space="preserve"> he believed </w:t>
      </w:r>
      <w:r>
        <w:rPr>
          <w:rFonts w:ascii="Times New Roman" w:hAnsi="Times New Roman" w:cs="Times New Roman"/>
          <w:sz w:val="24"/>
          <w:szCs w:val="24"/>
        </w:rPr>
        <w:t xml:space="preserve">they </w:t>
      </w:r>
      <w:r w:rsidRPr="00CE2100">
        <w:rPr>
          <w:rFonts w:ascii="Times New Roman" w:hAnsi="Times New Roman" w:cs="Times New Roman"/>
          <w:sz w:val="24"/>
          <w:szCs w:val="24"/>
        </w:rPr>
        <w:t>embodied racial and spiritual power</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a connection to a legendary and untainted Aryan past. For instance, the SS runes, two lightning bolt-shaped symbols, became a significant emblem, </w:t>
      </w:r>
      <w:r w:rsidRPr="00D728B7">
        <w:rPr>
          <w:rFonts w:ascii="Times New Roman" w:hAnsi="Times New Roman" w:cs="Times New Roman"/>
          <w:sz w:val="24"/>
          <w:szCs w:val="24"/>
        </w:rPr>
        <w:t xml:space="preserve">functioning as a visual marker of SS identity and ideological </w:t>
      </w:r>
      <w:r>
        <w:rPr>
          <w:rFonts w:ascii="Times New Roman" w:hAnsi="Times New Roman" w:cs="Times New Roman"/>
          <w:sz w:val="24"/>
          <w:szCs w:val="24"/>
        </w:rPr>
        <w:t>unity</w:t>
      </w:r>
      <w:r w:rsidRPr="00D728B7">
        <w:rPr>
          <w:rFonts w:ascii="Times New Roman" w:hAnsi="Times New Roman" w:cs="Times New Roman"/>
          <w:sz w:val="24"/>
          <w:szCs w:val="24"/>
        </w:rPr>
        <w:t xml:space="preserve"> </w:t>
      </w:r>
      <w:r w:rsidRPr="000B4837">
        <w:rPr>
          <w:rFonts w:ascii="Times New Roman" w:hAnsi="Times New Roman" w:cs="Times New Roman"/>
          <w:sz w:val="24"/>
          <w:szCs w:val="24"/>
        </w:rPr>
        <w:t xml:space="preserve">(Roland, </w:t>
      </w:r>
      <w:r>
        <w:rPr>
          <w:rFonts w:ascii="Times New Roman" w:hAnsi="Times New Roman" w:cs="Times New Roman"/>
          <w:sz w:val="24"/>
          <w:szCs w:val="24"/>
        </w:rPr>
        <w:t xml:space="preserve">2019, </w:t>
      </w:r>
      <w:r w:rsidRPr="000B4837">
        <w:rPr>
          <w:rFonts w:ascii="Times New Roman" w:hAnsi="Times New Roman" w:cs="Times New Roman"/>
          <w:sz w:val="24"/>
          <w:szCs w:val="24"/>
        </w:rPr>
        <w:t>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231). </w:t>
      </w:r>
    </w:p>
    <w:p w14:paraId="22BC8506" w14:textId="77777777" w:rsidR="00FF27E0" w:rsidRPr="00AB0AE3" w:rsidRDefault="00FF27E0" w:rsidP="00FF27E0">
      <w:pPr>
        <w:jc w:val="both"/>
        <w:rPr>
          <w:rFonts w:ascii="Times New Roman" w:hAnsi="Times New Roman" w:cs="Times New Roman"/>
          <w:sz w:val="24"/>
          <w:szCs w:val="24"/>
          <w:u w:val="single"/>
        </w:rPr>
      </w:pPr>
      <w:r w:rsidRPr="00AB0AE3">
        <w:rPr>
          <w:rFonts w:ascii="Times New Roman" w:hAnsi="Times New Roman" w:cs="Times New Roman"/>
          <w:sz w:val="24"/>
          <w:szCs w:val="24"/>
          <w:u w:val="single"/>
        </w:rPr>
        <w:t>Sacred Geometry</w:t>
      </w:r>
    </w:p>
    <w:p w14:paraId="3547FB24" w14:textId="77777777" w:rsidR="00FF27E0" w:rsidRDefault="00FF27E0" w:rsidP="00FF27E0">
      <w:pPr>
        <w:jc w:val="both"/>
        <w:rPr>
          <w:rFonts w:ascii="Times New Roman" w:hAnsi="Times New Roman" w:cs="Times New Roman"/>
          <w:sz w:val="24"/>
          <w:szCs w:val="24"/>
        </w:rPr>
      </w:pPr>
      <w:r w:rsidRPr="000B4837">
        <w:rPr>
          <w:rFonts w:ascii="Times New Roman" w:hAnsi="Times New Roman" w:cs="Times New Roman"/>
          <w:sz w:val="24"/>
          <w:szCs w:val="24"/>
        </w:rPr>
        <w:t xml:space="preserve">The </w:t>
      </w:r>
      <w:r>
        <w:rPr>
          <w:rFonts w:ascii="Times New Roman" w:hAnsi="Times New Roman" w:cs="Times New Roman"/>
          <w:sz w:val="24"/>
          <w:szCs w:val="24"/>
        </w:rPr>
        <w:t>spear</w:t>
      </w:r>
      <w:r w:rsidRPr="000B4837">
        <w:rPr>
          <w:rFonts w:ascii="Times New Roman" w:hAnsi="Times New Roman" w:cs="Times New Roman"/>
          <w:sz w:val="24"/>
          <w:szCs w:val="24"/>
        </w:rPr>
        <w:t xml:space="preserve"> also held great importance to Himmler due to its </w:t>
      </w:r>
      <w:r>
        <w:rPr>
          <w:rFonts w:ascii="Times New Roman" w:hAnsi="Times New Roman" w:cs="Times New Roman"/>
          <w:sz w:val="24"/>
          <w:szCs w:val="24"/>
        </w:rPr>
        <w:t xml:space="preserve">shape. His </w:t>
      </w:r>
      <w:r w:rsidRPr="0060269D">
        <w:rPr>
          <w:rFonts w:ascii="Times New Roman" w:hAnsi="Times New Roman" w:cs="Times New Roman"/>
          <w:sz w:val="24"/>
          <w:szCs w:val="24"/>
        </w:rPr>
        <w:t xml:space="preserve">interest </w:t>
      </w:r>
      <w:r w:rsidRPr="00803C78">
        <w:rPr>
          <w:rFonts w:ascii="Times New Roman" w:hAnsi="Times New Roman" w:cs="Times New Roman"/>
          <w:sz w:val="24"/>
          <w:szCs w:val="24"/>
        </w:rPr>
        <w:t xml:space="preserve">in runic magic, pagan rituals, and sacred geometry meant he saw the </w:t>
      </w:r>
      <w:r>
        <w:rPr>
          <w:rFonts w:ascii="Times New Roman" w:hAnsi="Times New Roman" w:cs="Times New Roman"/>
          <w:sz w:val="24"/>
          <w:szCs w:val="24"/>
        </w:rPr>
        <w:t>spear</w:t>
      </w:r>
      <w:r w:rsidRPr="00803C78">
        <w:rPr>
          <w:rFonts w:ascii="Times New Roman" w:hAnsi="Times New Roman" w:cs="Times New Roman"/>
          <w:sz w:val="24"/>
          <w:szCs w:val="24"/>
        </w:rPr>
        <w:t xml:space="preserve"> as a tool for unlocking ancestral power or accessing hidden knowledge,</w:t>
      </w:r>
      <w:r>
        <w:rPr>
          <w:rFonts w:ascii="Times New Roman" w:hAnsi="Times New Roman" w:cs="Times New Roman"/>
          <w:b/>
          <w:bCs/>
          <w:sz w:val="24"/>
          <w:szCs w:val="24"/>
        </w:rPr>
        <w:t xml:space="preserve"> </w:t>
      </w:r>
      <w:r w:rsidRPr="000B4837">
        <w:rPr>
          <w:rFonts w:ascii="Times New Roman" w:hAnsi="Times New Roman" w:cs="Times New Roman"/>
          <w:sz w:val="24"/>
          <w:szCs w:val="24"/>
        </w:rPr>
        <w:t xml:space="preserve">with the </w:t>
      </w:r>
      <w:r w:rsidRPr="006E685B">
        <w:rPr>
          <w:rFonts w:ascii="Times New Roman" w:hAnsi="Times New Roman" w:cs="Times New Roman"/>
          <w:i/>
          <w:iCs/>
          <w:sz w:val="24"/>
          <w:szCs w:val="24"/>
        </w:rPr>
        <w:t>Tyr</w:t>
      </w:r>
      <w:r w:rsidRPr="000B4837">
        <w:rPr>
          <w:rFonts w:ascii="Times New Roman" w:hAnsi="Times New Roman" w:cs="Times New Roman"/>
          <w:sz w:val="24"/>
          <w:szCs w:val="24"/>
        </w:rPr>
        <w:t xml:space="preserve"> construct</w:t>
      </w:r>
      <w:r>
        <w:rPr>
          <w:rFonts w:ascii="Times New Roman" w:hAnsi="Times New Roman" w:cs="Times New Roman"/>
          <w:sz w:val="24"/>
          <w:szCs w:val="24"/>
        </w:rPr>
        <w:t xml:space="preserve"> </w:t>
      </w:r>
      <w:r w:rsidRPr="000B4837">
        <w:rPr>
          <w:rFonts w:ascii="Times New Roman" w:hAnsi="Times New Roman" w:cs="Times New Roman"/>
          <w:sz w:val="24"/>
          <w:szCs w:val="24"/>
        </w:rPr>
        <w:t>signifying magical attributes and the bond between the heavens and earth</w:t>
      </w:r>
      <w:r>
        <w:rPr>
          <w:rFonts w:ascii="Times New Roman" w:hAnsi="Times New Roman" w:cs="Times New Roman"/>
          <w:sz w:val="24"/>
          <w:szCs w:val="24"/>
        </w:rPr>
        <w:t xml:space="preserve"> </w:t>
      </w:r>
      <w:r w:rsidRPr="000B4837">
        <w:rPr>
          <w:rFonts w:ascii="Times New Roman" w:hAnsi="Times New Roman" w:cs="Times New Roman"/>
          <w:sz w:val="24"/>
          <w:szCs w:val="24"/>
        </w:rPr>
        <w:t>(Kirkpatrick,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189). </w:t>
      </w:r>
    </w:p>
    <w:p w14:paraId="257A6441" w14:textId="77777777" w:rsidR="00FF27E0" w:rsidRPr="003300C0" w:rsidRDefault="00FF27E0" w:rsidP="00FF27E0">
      <w:pPr>
        <w:jc w:val="both"/>
        <w:rPr>
          <w:rFonts w:ascii="Times New Roman" w:hAnsi="Times New Roman" w:cs="Times New Roman"/>
          <w:sz w:val="24"/>
          <w:szCs w:val="24"/>
        </w:rPr>
      </w:pPr>
      <w:r w:rsidRPr="000B4837">
        <w:rPr>
          <w:rFonts w:ascii="Times New Roman" w:hAnsi="Times New Roman" w:cs="Times New Roman"/>
          <w:sz w:val="24"/>
          <w:szCs w:val="24"/>
        </w:rPr>
        <w:t xml:space="preserve">This symbolism of the </w:t>
      </w:r>
      <w:r>
        <w:rPr>
          <w:rFonts w:ascii="Times New Roman" w:hAnsi="Times New Roman" w:cs="Times New Roman"/>
          <w:sz w:val="24"/>
          <w:szCs w:val="24"/>
        </w:rPr>
        <w:t>spear</w:t>
      </w:r>
      <w:r w:rsidRPr="000B4837">
        <w:rPr>
          <w:rFonts w:ascii="Times New Roman" w:hAnsi="Times New Roman" w:cs="Times New Roman"/>
          <w:sz w:val="24"/>
          <w:szCs w:val="24"/>
        </w:rPr>
        <w:t xml:space="preserve"> resurfaced in Hitler and Speer's plans for Nürnberg, where the refurbishments planned for the parade ground</w:t>
      </w:r>
      <w:r>
        <w:rPr>
          <w:rFonts w:ascii="Times New Roman" w:hAnsi="Times New Roman" w:cs="Times New Roman"/>
          <w:sz w:val="24"/>
          <w:szCs w:val="24"/>
        </w:rPr>
        <w:t xml:space="preserve"> and</w:t>
      </w:r>
      <w:r w:rsidRPr="000B4837">
        <w:rPr>
          <w:rFonts w:ascii="Times New Roman" w:hAnsi="Times New Roman" w:cs="Times New Roman"/>
          <w:sz w:val="24"/>
          <w:szCs w:val="24"/>
        </w:rPr>
        <w:t xml:space="preserve"> castle complex buildings</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were designed to resemble the shape of a </w:t>
      </w:r>
      <w:r>
        <w:rPr>
          <w:rFonts w:ascii="Times New Roman" w:hAnsi="Times New Roman" w:cs="Times New Roman"/>
          <w:sz w:val="24"/>
          <w:szCs w:val="24"/>
        </w:rPr>
        <w:t>spear</w:t>
      </w:r>
      <w:r w:rsidRPr="000B4837">
        <w:rPr>
          <w:rFonts w:ascii="Times New Roman" w:hAnsi="Times New Roman" w:cs="Times New Roman"/>
          <w:sz w:val="24"/>
          <w:szCs w:val="24"/>
        </w:rPr>
        <w:t>.</w:t>
      </w:r>
      <w:r w:rsidRPr="00E84E98">
        <w:t xml:space="preserve"> </w:t>
      </w:r>
      <w:r w:rsidRPr="00E84E98">
        <w:rPr>
          <w:rFonts w:ascii="Times New Roman" w:hAnsi="Times New Roman" w:cs="Times New Roman"/>
          <w:sz w:val="24"/>
          <w:szCs w:val="24"/>
        </w:rPr>
        <w:t>Himmler was instrumental in acquiring artefacts for the proposed cultural and ideological centre in Nürnberg</w:t>
      </w:r>
      <w:r>
        <w:rPr>
          <w:rFonts w:ascii="Times New Roman" w:hAnsi="Times New Roman" w:cs="Times New Roman"/>
          <w:sz w:val="24"/>
          <w:szCs w:val="24"/>
        </w:rPr>
        <w:t>. T</w:t>
      </w:r>
      <w:r w:rsidRPr="000B4837">
        <w:rPr>
          <w:rFonts w:ascii="Times New Roman" w:hAnsi="Times New Roman" w:cs="Times New Roman"/>
          <w:sz w:val="24"/>
          <w:szCs w:val="24"/>
        </w:rPr>
        <w:t xml:space="preserve">he parade ground, </w:t>
      </w:r>
      <w:r w:rsidRPr="009D7128">
        <w:rPr>
          <w:rFonts w:ascii="Times New Roman" w:hAnsi="Times New Roman" w:cs="Times New Roman"/>
          <w:sz w:val="24"/>
          <w:szCs w:val="24"/>
        </w:rPr>
        <w:t>a symbolic centre for Nazi ideological expression</w:t>
      </w:r>
      <w:r w:rsidRPr="000B4837">
        <w:rPr>
          <w:rFonts w:ascii="Times New Roman" w:hAnsi="Times New Roman" w:cs="Times New Roman"/>
          <w:sz w:val="24"/>
          <w:szCs w:val="24"/>
        </w:rPr>
        <w:t xml:space="preserve">, would stand alongside the new German </w:t>
      </w:r>
      <w:r>
        <w:rPr>
          <w:rFonts w:ascii="Times New Roman" w:hAnsi="Times New Roman" w:cs="Times New Roman"/>
          <w:sz w:val="24"/>
          <w:szCs w:val="24"/>
        </w:rPr>
        <w:t>N</w:t>
      </w:r>
      <w:r w:rsidRPr="000B4837">
        <w:rPr>
          <w:rFonts w:ascii="Times New Roman" w:hAnsi="Times New Roman" w:cs="Times New Roman"/>
          <w:sz w:val="24"/>
          <w:szCs w:val="24"/>
        </w:rPr>
        <w:t xml:space="preserve">ational </w:t>
      </w:r>
      <w:r>
        <w:rPr>
          <w:rFonts w:ascii="Times New Roman" w:hAnsi="Times New Roman" w:cs="Times New Roman"/>
          <w:sz w:val="24"/>
          <w:szCs w:val="24"/>
        </w:rPr>
        <w:t>C</w:t>
      </w:r>
      <w:r w:rsidRPr="000B4837">
        <w:rPr>
          <w:rFonts w:ascii="Times New Roman" w:hAnsi="Times New Roman" w:cs="Times New Roman"/>
          <w:sz w:val="24"/>
          <w:szCs w:val="24"/>
        </w:rPr>
        <w:t>athedral, merging elements of religion, adoration, and the perceived connection between the Aryan</w:t>
      </w:r>
      <w:r>
        <w:rPr>
          <w:rFonts w:ascii="Times New Roman" w:hAnsi="Times New Roman" w:cs="Times New Roman"/>
          <w:sz w:val="24"/>
          <w:szCs w:val="24"/>
        </w:rPr>
        <w:t>’s</w:t>
      </w:r>
      <w:r w:rsidRPr="000B4837">
        <w:rPr>
          <w:rFonts w:ascii="Times New Roman" w:hAnsi="Times New Roman" w:cs="Times New Roman"/>
          <w:sz w:val="24"/>
          <w:szCs w:val="24"/>
        </w:rPr>
        <w:t xml:space="preserve"> and the divine entity they believed to be descended from (Kirkpatrick,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109-110).</w:t>
      </w:r>
      <w:r>
        <w:rPr>
          <w:rFonts w:ascii="Times New Roman" w:hAnsi="Times New Roman" w:cs="Times New Roman"/>
          <w:sz w:val="24"/>
          <w:szCs w:val="24"/>
        </w:rPr>
        <w:t xml:space="preserve"> In this aspect, the </w:t>
      </w:r>
      <w:r w:rsidRPr="00F52AEA">
        <w:rPr>
          <w:rFonts w:ascii="Times New Roman" w:hAnsi="Times New Roman" w:cs="Times New Roman"/>
          <w:sz w:val="24"/>
          <w:szCs w:val="24"/>
        </w:rPr>
        <w:t xml:space="preserve">symbolism associated with the </w:t>
      </w:r>
      <w:r>
        <w:rPr>
          <w:rFonts w:ascii="Times New Roman" w:hAnsi="Times New Roman" w:cs="Times New Roman"/>
          <w:sz w:val="24"/>
          <w:szCs w:val="24"/>
        </w:rPr>
        <w:t>spear</w:t>
      </w:r>
      <w:r w:rsidRPr="00F52AEA">
        <w:rPr>
          <w:rFonts w:ascii="Times New Roman" w:hAnsi="Times New Roman" w:cs="Times New Roman"/>
          <w:sz w:val="24"/>
          <w:szCs w:val="24"/>
        </w:rPr>
        <w:t xml:space="preserve"> is more important than the object</w:t>
      </w:r>
      <w:r>
        <w:rPr>
          <w:rFonts w:ascii="Times New Roman" w:hAnsi="Times New Roman" w:cs="Times New Roman"/>
          <w:sz w:val="24"/>
          <w:szCs w:val="24"/>
        </w:rPr>
        <w:t xml:space="preserve"> itself.</w:t>
      </w:r>
    </w:p>
    <w:p w14:paraId="6364D2B9" w14:textId="77777777" w:rsidR="00FF27E0" w:rsidRPr="00D4694A" w:rsidRDefault="00FF27E0" w:rsidP="00FF27E0">
      <w:pPr>
        <w:jc w:val="both"/>
        <w:rPr>
          <w:rFonts w:ascii="Times New Roman" w:hAnsi="Times New Roman" w:cs="Times New Roman"/>
          <w:sz w:val="24"/>
          <w:szCs w:val="24"/>
          <w:u w:val="single"/>
        </w:rPr>
      </w:pPr>
      <w:r w:rsidRPr="00D4694A">
        <w:rPr>
          <w:rFonts w:ascii="Times New Roman" w:hAnsi="Times New Roman" w:cs="Times New Roman"/>
          <w:sz w:val="24"/>
          <w:szCs w:val="24"/>
          <w:u w:val="single"/>
        </w:rPr>
        <w:t xml:space="preserve">Blood Relics and Mystical Power </w:t>
      </w:r>
    </w:p>
    <w:p w14:paraId="2DF4FD7E" w14:textId="77777777" w:rsidR="00FF27E0" w:rsidRPr="008446EA" w:rsidRDefault="00FF27E0" w:rsidP="00FF27E0">
      <w:pPr>
        <w:jc w:val="both"/>
      </w:pPr>
      <w:r w:rsidRPr="000B4837">
        <w:rPr>
          <w:rFonts w:ascii="Times New Roman" w:hAnsi="Times New Roman" w:cs="Times New Roman"/>
          <w:sz w:val="24"/>
          <w:szCs w:val="24"/>
        </w:rPr>
        <w:t xml:space="preserve">Himmler's interest in the occult was </w:t>
      </w:r>
      <w:r>
        <w:rPr>
          <w:rFonts w:ascii="Times New Roman" w:hAnsi="Times New Roman" w:cs="Times New Roman"/>
          <w:sz w:val="24"/>
          <w:szCs w:val="24"/>
        </w:rPr>
        <w:t>partially driven by</w:t>
      </w:r>
      <w:r w:rsidRPr="000B4837">
        <w:rPr>
          <w:rFonts w:ascii="Times New Roman" w:hAnsi="Times New Roman" w:cs="Times New Roman"/>
          <w:sz w:val="24"/>
          <w:szCs w:val="24"/>
        </w:rPr>
        <w:t xml:space="preserve"> the conviction that </w:t>
      </w:r>
      <w:r>
        <w:rPr>
          <w:rFonts w:ascii="Times New Roman" w:hAnsi="Times New Roman" w:cs="Times New Roman"/>
          <w:sz w:val="24"/>
          <w:szCs w:val="24"/>
        </w:rPr>
        <w:t>its practices</w:t>
      </w:r>
      <w:r w:rsidRPr="000B4837">
        <w:rPr>
          <w:rFonts w:ascii="Times New Roman" w:hAnsi="Times New Roman" w:cs="Times New Roman"/>
          <w:sz w:val="24"/>
          <w:szCs w:val="24"/>
        </w:rPr>
        <w:t xml:space="preserve"> could bolster the strength of the German populace (Goldensohn,</w:t>
      </w:r>
      <w:r>
        <w:rPr>
          <w:rFonts w:ascii="Times New Roman" w:hAnsi="Times New Roman" w:cs="Times New Roman"/>
          <w:sz w:val="24"/>
          <w:szCs w:val="24"/>
        </w:rPr>
        <w:t xml:space="preserve"> 2005,</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 xml:space="preserve">418). </w:t>
      </w:r>
      <w:r w:rsidRPr="004B4BC0">
        <w:rPr>
          <w:rFonts w:ascii="Times New Roman" w:hAnsi="Times New Roman" w:cs="Times New Roman"/>
          <w:sz w:val="24"/>
          <w:szCs w:val="24"/>
        </w:rPr>
        <w:t>In occult philosophy, objects tied to sacred blood, death, or divine suffering are believed to hold immense power.</w:t>
      </w:r>
      <w:r w:rsidRPr="00DB2FC0">
        <w:rPr>
          <w:rFonts w:ascii="Times New Roman" w:hAnsi="Times New Roman" w:cs="Times New Roman"/>
          <w:sz w:val="24"/>
          <w:szCs w:val="24"/>
        </w:rPr>
        <w:t xml:space="preserve"> </w:t>
      </w:r>
      <w:r w:rsidRPr="004B4BC0">
        <w:rPr>
          <w:rFonts w:ascii="Times New Roman" w:hAnsi="Times New Roman" w:cs="Times New Roman"/>
          <w:sz w:val="24"/>
          <w:szCs w:val="24"/>
        </w:rPr>
        <w:t>B</w:t>
      </w:r>
      <w:r w:rsidRPr="00DB2FC0">
        <w:rPr>
          <w:rFonts w:ascii="Times New Roman" w:hAnsi="Times New Roman" w:cs="Times New Roman"/>
          <w:sz w:val="24"/>
          <w:szCs w:val="24"/>
        </w:rPr>
        <w:t xml:space="preserve">ecause the </w:t>
      </w:r>
      <w:r>
        <w:rPr>
          <w:rFonts w:ascii="Times New Roman" w:hAnsi="Times New Roman" w:cs="Times New Roman"/>
          <w:sz w:val="24"/>
          <w:szCs w:val="24"/>
        </w:rPr>
        <w:t>spear</w:t>
      </w:r>
      <w:r w:rsidRPr="00DB2FC0">
        <w:rPr>
          <w:rFonts w:ascii="Times New Roman" w:hAnsi="Times New Roman" w:cs="Times New Roman"/>
          <w:sz w:val="24"/>
          <w:szCs w:val="24"/>
        </w:rPr>
        <w:t xml:space="preserve"> allegedly pierced Christ’s side,</w:t>
      </w:r>
      <w:r w:rsidRPr="004B4BC0">
        <w:rPr>
          <w:rFonts w:ascii="Times New Roman" w:hAnsi="Times New Roman" w:cs="Times New Roman"/>
          <w:sz w:val="24"/>
          <w:szCs w:val="24"/>
        </w:rPr>
        <w:t xml:space="preserve"> and in some legends the Holy Grail was used to catch Christ's blood during the crucifixion,</w:t>
      </w:r>
      <w:r w:rsidRPr="00DB2FC0">
        <w:rPr>
          <w:rFonts w:ascii="Times New Roman" w:hAnsi="Times New Roman" w:cs="Times New Roman"/>
          <w:sz w:val="24"/>
          <w:szCs w:val="24"/>
        </w:rPr>
        <w:t xml:space="preserve"> it becomes a “blood relic”, a focal point of mystical contemplation and ritual potential</w:t>
      </w:r>
      <w:r w:rsidRPr="004B4BC0">
        <w:rPr>
          <w:rFonts w:ascii="Times New Roman" w:hAnsi="Times New Roman" w:cs="Times New Roman"/>
          <w:sz w:val="24"/>
          <w:szCs w:val="24"/>
        </w:rPr>
        <w:t xml:space="preserve"> (Roland,</w:t>
      </w:r>
      <w:r>
        <w:rPr>
          <w:rFonts w:ascii="Times New Roman" w:hAnsi="Times New Roman" w:cs="Times New Roman"/>
          <w:sz w:val="24"/>
          <w:szCs w:val="24"/>
        </w:rPr>
        <w:t xml:space="preserve"> 2019,</w:t>
      </w:r>
      <w:r w:rsidRPr="004B4BC0">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4B4BC0">
        <w:rPr>
          <w:rFonts w:ascii="Times New Roman" w:hAnsi="Times New Roman" w:cs="Times New Roman"/>
          <w:sz w:val="24"/>
          <w:szCs w:val="24"/>
        </w:rPr>
        <w:t xml:space="preserve">218). </w:t>
      </w:r>
      <w:r w:rsidRPr="008446EA">
        <w:rPr>
          <w:rFonts w:ascii="Times New Roman" w:hAnsi="Times New Roman" w:cs="Times New Roman"/>
          <w:sz w:val="24"/>
          <w:szCs w:val="24"/>
        </w:rPr>
        <w:t xml:space="preserve">The central occult belief surrounding the </w:t>
      </w:r>
      <w:r>
        <w:rPr>
          <w:rFonts w:ascii="Times New Roman" w:hAnsi="Times New Roman" w:cs="Times New Roman"/>
          <w:sz w:val="24"/>
          <w:szCs w:val="24"/>
        </w:rPr>
        <w:t>spear</w:t>
      </w:r>
      <w:r w:rsidRPr="008446EA">
        <w:rPr>
          <w:rFonts w:ascii="Times New Roman" w:hAnsi="Times New Roman" w:cs="Times New Roman"/>
          <w:sz w:val="24"/>
          <w:szCs w:val="24"/>
        </w:rPr>
        <w:t xml:space="preserve"> is that “he who possesses the </w:t>
      </w:r>
      <w:r>
        <w:rPr>
          <w:rFonts w:ascii="Times New Roman" w:hAnsi="Times New Roman" w:cs="Times New Roman"/>
          <w:sz w:val="24"/>
          <w:szCs w:val="24"/>
        </w:rPr>
        <w:t>spear</w:t>
      </w:r>
      <w:r w:rsidRPr="008446EA">
        <w:rPr>
          <w:rFonts w:ascii="Times New Roman" w:hAnsi="Times New Roman" w:cs="Times New Roman"/>
          <w:sz w:val="24"/>
          <w:szCs w:val="24"/>
        </w:rPr>
        <w:t xml:space="preserve"> holds the destiny of the world.” </w:t>
      </w:r>
      <w:r w:rsidRPr="00347938">
        <w:rPr>
          <w:rFonts w:ascii="Times New Roman" w:hAnsi="Times New Roman" w:cs="Times New Roman"/>
          <w:sz w:val="24"/>
          <w:szCs w:val="24"/>
        </w:rPr>
        <w:t xml:space="preserve">This idea transforms the </w:t>
      </w:r>
      <w:r>
        <w:rPr>
          <w:rFonts w:ascii="Times New Roman" w:hAnsi="Times New Roman" w:cs="Times New Roman"/>
          <w:sz w:val="24"/>
          <w:szCs w:val="24"/>
        </w:rPr>
        <w:t>spear</w:t>
      </w:r>
      <w:r w:rsidRPr="00347938">
        <w:rPr>
          <w:rFonts w:ascii="Times New Roman" w:hAnsi="Times New Roman" w:cs="Times New Roman"/>
          <w:sz w:val="24"/>
          <w:szCs w:val="24"/>
        </w:rPr>
        <w:t xml:space="preserve"> from a Christian relic into a magical talisman, similar to the Holy Grail or Excalibur.</w:t>
      </w:r>
      <w:r w:rsidRPr="008446EA">
        <w:rPr>
          <w:rFonts w:ascii="Times New Roman" w:hAnsi="Times New Roman" w:cs="Times New Roman"/>
          <w:sz w:val="24"/>
          <w:szCs w:val="24"/>
        </w:rPr>
        <w:t xml:space="preserve"> </w:t>
      </w:r>
      <w:r w:rsidRPr="00347938">
        <w:rPr>
          <w:rFonts w:ascii="Times New Roman" w:hAnsi="Times New Roman" w:cs="Times New Roman"/>
          <w:sz w:val="24"/>
          <w:szCs w:val="24"/>
        </w:rPr>
        <w:t xml:space="preserve">Occultists view the </w:t>
      </w:r>
      <w:r>
        <w:rPr>
          <w:rFonts w:ascii="Times New Roman" w:hAnsi="Times New Roman" w:cs="Times New Roman"/>
          <w:sz w:val="24"/>
          <w:szCs w:val="24"/>
        </w:rPr>
        <w:t>spear</w:t>
      </w:r>
      <w:r w:rsidRPr="00347938">
        <w:rPr>
          <w:rFonts w:ascii="Times New Roman" w:hAnsi="Times New Roman" w:cs="Times New Roman"/>
          <w:sz w:val="24"/>
          <w:szCs w:val="24"/>
        </w:rPr>
        <w:t xml:space="preserve"> as containing latent spiritual energy, capable of influencing events, granting victory, or bringing doom</w:t>
      </w:r>
      <w:r>
        <w:t xml:space="preserve">. </w:t>
      </w:r>
      <w:r w:rsidRPr="000B4837">
        <w:rPr>
          <w:rFonts w:ascii="Times New Roman" w:hAnsi="Times New Roman" w:cs="Times New Roman"/>
          <w:sz w:val="24"/>
          <w:szCs w:val="24"/>
        </w:rPr>
        <w:t>Himmler sought this relic as a means to validate the Nazi government and epitomise its alleged divine entitlement to govern (Roland,</w:t>
      </w:r>
      <w:r>
        <w:rPr>
          <w:rFonts w:ascii="Times New Roman" w:hAnsi="Times New Roman" w:cs="Times New Roman"/>
          <w:sz w:val="24"/>
          <w:szCs w:val="24"/>
        </w:rPr>
        <w:t xml:space="preserve"> 2019,</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49-53). He believed that if the Nazis were to acquire such relics, it would grant them a mystical authority, reinforcing their doctrine of Aryan supremacy.</w:t>
      </w:r>
      <w:r>
        <w:rPr>
          <w:rFonts w:ascii="Times New Roman" w:hAnsi="Times New Roman" w:cs="Times New Roman"/>
          <w:sz w:val="24"/>
          <w:szCs w:val="24"/>
        </w:rPr>
        <w:t xml:space="preserve"> </w:t>
      </w:r>
      <w:r w:rsidRPr="000E74D3">
        <w:rPr>
          <w:rFonts w:ascii="Times New Roman" w:hAnsi="Times New Roman" w:cs="Times New Roman"/>
          <w:sz w:val="24"/>
          <w:szCs w:val="24"/>
        </w:rPr>
        <w:t>When the Allies uncovered Himmler’s vault beneath Nürnberg</w:t>
      </w:r>
      <w:r>
        <w:rPr>
          <w:rFonts w:ascii="Times New Roman" w:hAnsi="Times New Roman" w:cs="Times New Roman"/>
          <w:sz w:val="24"/>
          <w:szCs w:val="24"/>
        </w:rPr>
        <w:t xml:space="preserve"> castle</w:t>
      </w:r>
      <w:r w:rsidRPr="000E74D3">
        <w:rPr>
          <w:rFonts w:ascii="Times New Roman" w:hAnsi="Times New Roman" w:cs="Times New Roman"/>
          <w:sz w:val="24"/>
          <w:szCs w:val="24"/>
        </w:rPr>
        <w:t>, they found numerous relics linked to the blood of saints and religious figures</w:t>
      </w:r>
      <w:r w:rsidRPr="000B4837">
        <w:rPr>
          <w:rFonts w:ascii="Times New Roman" w:hAnsi="Times New Roman" w:cs="Times New Roman"/>
          <w:sz w:val="24"/>
          <w:szCs w:val="24"/>
        </w:rPr>
        <w:t>. Among these were silver pieces from the True Cross</w:t>
      </w:r>
      <w:r>
        <w:rPr>
          <w:rFonts w:ascii="Times New Roman" w:hAnsi="Times New Roman" w:cs="Times New Roman"/>
          <w:sz w:val="24"/>
          <w:szCs w:val="24"/>
        </w:rPr>
        <w:t xml:space="preserve"> </w:t>
      </w:r>
      <w:r w:rsidRPr="00FB79E6">
        <w:rPr>
          <w:rFonts w:ascii="Times New Roman" w:hAnsi="Times New Roman" w:cs="Times New Roman"/>
          <w:sz w:val="24"/>
          <w:szCs w:val="24"/>
        </w:rPr>
        <w:t>(the cross</w:t>
      </w:r>
      <w:r>
        <w:rPr>
          <w:rFonts w:ascii="Times New Roman" w:hAnsi="Times New Roman" w:cs="Times New Roman"/>
          <w:sz w:val="24"/>
          <w:szCs w:val="24"/>
        </w:rPr>
        <w:t xml:space="preserve"> </w:t>
      </w:r>
      <w:r w:rsidRPr="00FB79E6">
        <w:rPr>
          <w:rFonts w:ascii="Times New Roman" w:hAnsi="Times New Roman" w:cs="Times New Roman"/>
          <w:sz w:val="24"/>
          <w:szCs w:val="24"/>
        </w:rPr>
        <w:t xml:space="preserve">in </w:t>
      </w:r>
      <w:r w:rsidRPr="00FB79E6">
        <w:rPr>
          <w:rFonts w:ascii="Times New Roman" w:hAnsi="Times New Roman" w:cs="Times New Roman"/>
          <w:sz w:val="24"/>
          <w:szCs w:val="24"/>
        </w:rPr>
        <w:lastRenderedPageBreak/>
        <w:t>the crucifixion)</w:t>
      </w:r>
      <w:r w:rsidRPr="000B4837">
        <w:rPr>
          <w:rFonts w:ascii="Times New Roman" w:hAnsi="Times New Roman" w:cs="Times New Roman"/>
          <w:sz w:val="24"/>
          <w:szCs w:val="24"/>
        </w:rPr>
        <w:t xml:space="preserve">, a relic box holding </w:t>
      </w:r>
      <w:r>
        <w:rPr>
          <w:rFonts w:ascii="Times New Roman" w:hAnsi="Times New Roman" w:cs="Times New Roman"/>
          <w:sz w:val="24"/>
          <w:szCs w:val="24"/>
        </w:rPr>
        <w:t xml:space="preserve">blood-soaked soil </w:t>
      </w:r>
      <w:r w:rsidRPr="000B4837">
        <w:rPr>
          <w:rFonts w:ascii="Times New Roman" w:hAnsi="Times New Roman" w:cs="Times New Roman"/>
          <w:sz w:val="24"/>
          <w:szCs w:val="24"/>
        </w:rPr>
        <w:t>attributed to the martyred S</w:t>
      </w:r>
      <w:r>
        <w:rPr>
          <w:rFonts w:ascii="Times New Roman" w:hAnsi="Times New Roman" w:cs="Times New Roman"/>
          <w:sz w:val="24"/>
          <w:szCs w:val="24"/>
        </w:rPr>
        <w:t>ain</w:t>
      </w:r>
      <w:r w:rsidRPr="000B4837">
        <w:rPr>
          <w:rFonts w:ascii="Times New Roman" w:hAnsi="Times New Roman" w:cs="Times New Roman"/>
          <w:sz w:val="24"/>
          <w:szCs w:val="24"/>
        </w:rPr>
        <w:t xml:space="preserve">t Stephen, </w:t>
      </w:r>
      <w:r w:rsidRPr="00987263">
        <w:rPr>
          <w:rFonts w:ascii="Times New Roman" w:hAnsi="Times New Roman" w:cs="Times New Roman"/>
          <w:sz w:val="24"/>
          <w:szCs w:val="24"/>
        </w:rPr>
        <w:t xml:space="preserve">A casket </w:t>
      </w:r>
      <w:r>
        <w:rPr>
          <w:rFonts w:ascii="Times New Roman" w:hAnsi="Times New Roman" w:cs="Times New Roman"/>
          <w:sz w:val="24"/>
          <w:szCs w:val="24"/>
        </w:rPr>
        <w:t>holding</w:t>
      </w:r>
      <w:r w:rsidRPr="00987263">
        <w:rPr>
          <w:rFonts w:ascii="Times New Roman" w:hAnsi="Times New Roman" w:cs="Times New Roman"/>
          <w:sz w:val="24"/>
          <w:szCs w:val="24"/>
        </w:rPr>
        <w:t xml:space="preserve"> robe threads from the apostle John and chain links said to have bound S</w:t>
      </w:r>
      <w:r>
        <w:rPr>
          <w:rFonts w:ascii="Times New Roman" w:hAnsi="Times New Roman" w:cs="Times New Roman"/>
          <w:sz w:val="24"/>
          <w:szCs w:val="24"/>
        </w:rPr>
        <w:t>ain</w:t>
      </w:r>
      <w:r w:rsidRPr="00987263">
        <w:rPr>
          <w:rFonts w:ascii="Times New Roman" w:hAnsi="Times New Roman" w:cs="Times New Roman"/>
          <w:sz w:val="24"/>
          <w:szCs w:val="24"/>
        </w:rPr>
        <w:t>t Paul</w:t>
      </w:r>
      <w:r w:rsidRPr="000B4837">
        <w:rPr>
          <w:rFonts w:ascii="Times New Roman" w:hAnsi="Times New Roman" w:cs="Times New Roman"/>
          <w:sz w:val="24"/>
          <w:szCs w:val="24"/>
        </w:rPr>
        <w:t>, and a sacred receptacle housing a bone of S</w:t>
      </w:r>
      <w:r>
        <w:rPr>
          <w:rFonts w:ascii="Times New Roman" w:hAnsi="Times New Roman" w:cs="Times New Roman"/>
          <w:sz w:val="24"/>
          <w:szCs w:val="24"/>
        </w:rPr>
        <w:t>ain</w:t>
      </w:r>
      <w:r w:rsidRPr="000B4837">
        <w:rPr>
          <w:rFonts w:ascii="Times New Roman" w:hAnsi="Times New Roman" w:cs="Times New Roman"/>
          <w:sz w:val="24"/>
          <w:szCs w:val="24"/>
        </w:rPr>
        <w:t>t Maurice (Kirkpatrick,</w:t>
      </w:r>
      <w:r>
        <w:rPr>
          <w:rFonts w:ascii="Times New Roman" w:hAnsi="Times New Roman" w:cs="Times New Roman"/>
          <w:sz w:val="24"/>
          <w:szCs w:val="24"/>
        </w:rPr>
        <w:t xml:space="preserve"> 2014,</w:t>
      </w:r>
      <w:r w:rsidRPr="000B4837">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0B4837">
        <w:rPr>
          <w:rFonts w:ascii="Times New Roman" w:hAnsi="Times New Roman" w:cs="Times New Roman"/>
          <w:sz w:val="24"/>
          <w:szCs w:val="24"/>
        </w:rPr>
        <w:t>79).</w:t>
      </w:r>
      <w:r>
        <w:rPr>
          <w:rFonts w:ascii="Times New Roman" w:hAnsi="Times New Roman" w:cs="Times New Roman"/>
          <w:sz w:val="24"/>
          <w:szCs w:val="24"/>
        </w:rPr>
        <w:t xml:space="preserve"> </w:t>
      </w:r>
      <w:r w:rsidRPr="00B56945">
        <w:rPr>
          <w:rFonts w:ascii="Times New Roman" w:hAnsi="Times New Roman" w:cs="Times New Roman"/>
          <w:sz w:val="24"/>
          <w:szCs w:val="24"/>
        </w:rPr>
        <w:t>When referring to blood relics, the objects themselves seem to hold the most significance to Himmler.</w:t>
      </w:r>
      <w:r>
        <w:rPr>
          <w:rFonts w:ascii="Times New Roman" w:hAnsi="Times New Roman" w:cs="Times New Roman"/>
          <w:sz w:val="24"/>
          <w:szCs w:val="24"/>
        </w:rPr>
        <w:t xml:space="preserve"> </w:t>
      </w:r>
    </w:p>
    <w:p w14:paraId="5F5511F4" w14:textId="50E4990B" w:rsidR="00FF27E0" w:rsidRDefault="00FF27E0" w:rsidP="00FF27E0">
      <w:pPr>
        <w:jc w:val="both"/>
        <w:rPr>
          <w:rFonts w:ascii="Times New Roman" w:hAnsi="Times New Roman" w:cs="Times New Roman"/>
          <w:sz w:val="24"/>
          <w:szCs w:val="24"/>
        </w:rPr>
      </w:pPr>
      <w:r w:rsidRPr="000B4837">
        <w:rPr>
          <w:rFonts w:ascii="Times New Roman" w:hAnsi="Times New Roman" w:cs="Times New Roman"/>
          <w:sz w:val="24"/>
          <w:szCs w:val="24"/>
        </w:rPr>
        <w:t xml:space="preserve">Himmler associated blood as a central theme that unified Christian mystics with their pagan ancestors, drawing parallels to his alleged </w:t>
      </w:r>
      <w:r>
        <w:rPr>
          <w:rFonts w:ascii="Times New Roman" w:hAnsi="Times New Roman" w:cs="Times New Roman"/>
          <w:sz w:val="24"/>
          <w:szCs w:val="24"/>
        </w:rPr>
        <w:t xml:space="preserve">involvement in blood rituals involving a replica of the spear and allegedly displaying a vial of blood on his desk at </w:t>
      </w:r>
      <w:proofErr w:type="spellStart"/>
      <w:r>
        <w:rPr>
          <w:rFonts w:ascii="Times New Roman" w:hAnsi="Times New Roman" w:cs="Times New Roman"/>
          <w:sz w:val="24"/>
          <w:szCs w:val="24"/>
        </w:rPr>
        <w:t>Wewelsburg</w:t>
      </w:r>
      <w:proofErr w:type="spellEnd"/>
      <w:r>
        <w:rPr>
          <w:rFonts w:ascii="Times New Roman" w:hAnsi="Times New Roman" w:cs="Times New Roman"/>
          <w:sz w:val="24"/>
          <w:szCs w:val="24"/>
        </w:rPr>
        <w:t xml:space="preserve"> Castle along with the replica (Kirkpatrick, 2014, p. </w:t>
      </w:r>
      <w:r w:rsidRPr="000B4837">
        <w:rPr>
          <w:rFonts w:ascii="Times New Roman" w:hAnsi="Times New Roman" w:cs="Times New Roman"/>
          <w:sz w:val="24"/>
          <w:szCs w:val="24"/>
        </w:rPr>
        <w:t>188).</w:t>
      </w:r>
      <w:r>
        <w:rPr>
          <w:rFonts w:ascii="Times New Roman" w:hAnsi="Times New Roman" w:cs="Times New Roman"/>
          <w:sz w:val="24"/>
          <w:szCs w:val="24"/>
        </w:rPr>
        <w:t xml:space="preserve"> </w:t>
      </w:r>
      <w:r w:rsidRPr="00CF2465">
        <w:rPr>
          <w:rFonts w:ascii="Times New Roman" w:hAnsi="Times New Roman" w:cs="Times New Roman"/>
          <w:sz w:val="24"/>
          <w:szCs w:val="24"/>
        </w:rPr>
        <w:t xml:space="preserve">He saw blood as </w:t>
      </w:r>
      <w:r>
        <w:rPr>
          <w:rFonts w:ascii="Times New Roman" w:hAnsi="Times New Roman" w:cs="Times New Roman"/>
          <w:sz w:val="24"/>
          <w:szCs w:val="24"/>
        </w:rPr>
        <w:t xml:space="preserve">a sacred </w:t>
      </w:r>
      <w:r w:rsidRPr="00CF2465">
        <w:rPr>
          <w:rFonts w:ascii="Times New Roman" w:hAnsi="Times New Roman" w:cs="Times New Roman"/>
          <w:sz w:val="24"/>
          <w:szCs w:val="24"/>
        </w:rPr>
        <w:t xml:space="preserve">racial </w:t>
      </w:r>
      <w:r>
        <w:rPr>
          <w:rFonts w:ascii="Times New Roman" w:hAnsi="Times New Roman" w:cs="Times New Roman"/>
          <w:sz w:val="24"/>
          <w:szCs w:val="24"/>
        </w:rPr>
        <w:t>force</w:t>
      </w:r>
      <w:r w:rsidRPr="00CF2465">
        <w:rPr>
          <w:rFonts w:ascii="Times New Roman" w:hAnsi="Times New Roman" w:cs="Times New Roman"/>
          <w:sz w:val="24"/>
          <w:szCs w:val="24"/>
        </w:rPr>
        <w:t xml:space="preserve">, </w:t>
      </w:r>
      <w:r>
        <w:rPr>
          <w:rFonts w:ascii="Times New Roman" w:hAnsi="Times New Roman" w:cs="Times New Roman"/>
          <w:sz w:val="24"/>
          <w:szCs w:val="24"/>
        </w:rPr>
        <w:t>symbolising</w:t>
      </w:r>
      <w:r w:rsidRPr="00CF2465">
        <w:rPr>
          <w:rFonts w:ascii="Times New Roman" w:hAnsi="Times New Roman" w:cs="Times New Roman"/>
          <w:sz w:val="24"/>
          <w:szCs w:val="24"/>
        </w:rPr>
        <w:t xml:space="preserve"> ancestry and identity </w:t>
      </w:r>
      <w:r w:rsidRPr="00520ABE">
        <w:rPr>
          <w:rFonts w:ascii="Times New Roman" w:hAnsi="Times New Roman" w:cs="Times New Roman"/>
          <w:sz w:val="24"/>
          <w:szCs w:val="24"/>
        </w:rPr>
        <w:t>(Staudenmaier, 2009</w:t>
      </w:r>
      <w:r>
        <w:rPr>
          <w:rFonts w:ascii="Times New Roman" w:hAnsi="Times New Roman" w:cs="Times New Roman"/>
          <w:sz w:val="24"/>
          <w:szCs w:val="24"/>
        </w:rPr>
        <w:t>, p. 47-55</w:t>
      </w:r>
      <w:r w:rsidRPr="00520ABE">
        <w:rPr>
          <w:rFonts w:ascii="Times New Roman" w:hAnsi="Times New Roman" w:cs="Times New Roman"/>
          <w:sz w:val="24"/>
          <w:szCs w:val="24"/>
        </w:rPr>
        <w:t>)</w:t>
      </w:r>
      <w:r w:rsidRPr="000B4837">
        <w:rPr>
          <w:rFonts w:ascii="Times New Roman" w:hAnsi="Times New Roman" w:cs="Times New Roman"/>
          <w:sz w:val="24"/>
          <w:szCs w:val="24"/>
        </w:rPr>
        <w:t xml:space="preserve">. </w:t>
      </w:r>
      <w:r>
        <w:rPr>
          <w:rFonts w:ascii="Times New Roman" w:hAnsi="Times New Roman" w:cs="Times New Roman"/>
          <w:sz w:val="24"/>
          <w:szCs w:val="24"/>
        </w:rPr>
        <w:t xml:space="preserve">This indicates the symbolism of the relic is more important than the object itself. </w:t>
      </w:r>
      <w:r w:rsidRPr="005F5C9E">
        <w:rPr>
          <w:rFonts w:ascii="Times New Roman" w:hAnsi="Times New Roman" w:cs="Times New Roman"/>
          <w:sz w:val="24"/>
          <w:szCs w:val="24"/>
        </w:rPr>
        <w:t xml:space="preserve">Some interpretations argue that the systematic mass killings during the Holocaust, particularly by the </w:t>
      </w:r>
      <w:r w:rsidRPr="00370834">
        <w:rPr>
          <w:rFonts w:ascii="Times New Roman" w:hAnsi="Times New Roman" w:cs="Times New Roman"/>
          <w:i/>
          <w:iCs/>
          <w:sz w:val="24"/>
          <w:szCs w:val="24"/>
        </w:rPr>
        <w:t>Einsatzgruppen</w:t>
      </w:r>
      <w:r w:rsidRPr="008676B6">
        <w:rPr>
          <w:rFonts w:ascii="Times New Roman" w:hAnsi="Times New Roman" w:cs="Times New Roman"/>
          <w:sz w:val="24"/>
          <w:szCs w:val="24"/>
        </w:rPr>
        <w:t xml:space="preserve"> </w:t>
      </w:r>
      <w:r w:rsidRPr="005F5C9E">
        <w:rPr>
          <w:rFonts w:ascii="Times New Roman" w:hAnsi="Times New Roman" w:cs="Times New Roman"/>
          <w:sz w:val="24"/>
          <w:szCs w:val="24"/>
        </w:rPr>
        <w:t xml:space="preserve">and SS death squads, took on a </w:t>
      </w:r>
      <w:r>
        <w:rPr>
          <w:rFonts w:ascii="Times New Roman" w:hAnsi="Times New Roman" w:cs="Times New Roman"/>
          <w:sz w:val="24"/>
          <w:szCs w:val="24"/>
        </w:rPr>
        <w:t>ritualised</w:t>
      </w:r>
      <w:r w:rsidRPr="005F5C9E">
        <w:rPr>
          <w:rFonts w:ascii="Times New Roman" w:hAnsi="Times New Roman" w:cs="Times New Roman"/>
          <w:sz w:val="24"/>
          <w:szCs w:val="24"/>
        </w:rPr>
        <w:t xml:space="preserve"> dimension under Himmler</w:t>
      </w:r>
      <w:r>
        <w:rPr>
          <w:rFonts w:ascii="Times New Roman" w:hAnsi="Times New Roman" w:cs="Times New Roman"/>
          <w:sz w:val="24"/>
          <w:szCs w:val="24"/>
        </w:rPr>
        <w:t xml:space="preserve"> (Kurlander, 2017, p. 251).</w:t>
      </w:r>
    </w:p>
    <w:p w14:paraId="5D9E94A2" w14:textId="77777777" w:rsidR="00FF27E0" w:rsidRDefault="00FF27E0" w:rsidP="00FF27E0">
      <w:pPr>
        <w:jc w:val="both"/>
        <w:rPr>
          <w:rFonts w:ascii="Times New Roman" w:hAnsi="Times New Roman" w:cs="Times New Roman"/>
          <w:sz w:val="24"/>
          <w:szCs w:val="24"/>
          <w:u w:val="single"/>
        </w:rPr>
      </w:pPr>
      <w:r w:rsidRPr="002F03F8">
        <w:rPr>
          <w:rFonts w:ascii="Times New Roman" w:hAnsi="Times New Roman" w:cs="Times New Roman"/>
          <w:sz w:val="24"/>
          <w:szCs w:val="24"/>
          <w:u w:val="single"/>
        </w:rPr>
        <w:t>Conclusion</w:t>
      </w:r>
    </w:p>
    <w:p w14:paraId="27B8E046" w14:textId="77777777" w:rsidR="00FF27E0" w:rsidRPr="00734875" w:rsidRDefault="00FF27E0" w:rsidP="00FF27E0">
      <w:pPr>
        <w:rPr>
          <w:rFonts w:ascii="Times New Roman" w:hAnsi="Times New Roman" w:cs="Times New Roman"/>
          <w:sz w:val="24"/>
          <w:szCs w:val="24"/>
        </w:rPr>
      </w:pPr>
      <w:r w:rsidRPr="00734875">
        <w:rPr>
          <w:rFonts w:ascii="Times New Roman" w:hAnsi="Times New Roman" w:cs="Times New Roman"/>
          <w:sz w:val="24"/>
          <w:szCs w:val="24"/>
        </w:rPr>
        <w:t xml:space="preserve">Himmler’s engagement with religious relics, archaeological artefacts, and occult objects reveals a distinctive fusion of ideology, mysticism, and personal ambition within the Nazi leadership. Through the SS, he instrumentalised material culture to construct a mythic Aryan prehistory and legitimise the organisation as both a racial </w:t>
      </w:r>
      <w:r>
        <w:rPr>
          <w:rFonts w:ascii="Times New Roman" w:hAnsi="Times New Roman" w:cs="Times New Roman"/>
          <w:sz w:val="24"/>
          <w:szCs w:val="24"/>
        </w:rPr>
        <w:t>movement</w:t>
      </w:r>
      <w:r w:rsidRPr="00734875">
        <w:rPr>
          <w:rFonts w:ascii="Times New Roman" w:hAnsi="Times New Roman" w:cs="Times New Roman"/>
          <w:sz w:val="24"/>
          <w:szCs w:val="24"/>
        </w:rPr>
        <w:t xml:space="preserve"> and a spiritual order. Unlike Hitler’s imperial symbolism or Göring’s pursuit of prestige, Himmler’s collecting practices were characterised by pseudo-scientific and </w:t>
      </w:r>
      <w:r>
        <w:rPr>
          <w:rFonts w:ascii="Times New Roman" w:hAnsi="Times New Roman" w:cs="Times New Roman"/>
          <w:sz w:val="24"/>
          <w:szCs w:val="24"/>
        </w:rPr>
        <w:t>rare</w:t>
      </w:r>
      <w:r w:rsidRPr="00734875">
        <w:rPr>
          <w:rFonts w:ascii="Times New Roman" w:hAnsi="Times New Roman" w:cs="Times New Roman"/>
          <w:sz w:val="24"/>
          <w:szCs w:val="24"/>
        </w:rPr>
        <w:t xml:space="preserve"> aspirations that sought to transform myth into institutional authority. These artefacts embodied more than ideological proof: they materialised Himmler’s personal vision of history and his emotive longing to </w:t>
      </w:r>
      <w:r>
        <w:rPr>
          <w:rFonts w:ascii="Times New Roman" w:hAnsi="Times New Roman" w:cs="Times New Roman"/>
          <w:sz w:val="24"/>
          <w:szCs w:val="24"/>
        </w:rPr>
        <w:t>anoint</w:t>
      </w:r>
      <w:r w:rsidRPr="00734875">
        <w:rPr>
          <w:rFonts w:ascii="Times New Roman" w:hAnsi="Times New Roman" w:cs="Times New Roman"/>
          <w:sz w:val="24"/>
          <w:szCs w:val="24"/>
        </w:rPr>
        <w:t xml:space="preserve"> the SS as an order of destiny.</w:t>
      </w:r>
    </w:p>
    <w:p w14:paraId="7A809399" w14:textId="77777777" w:rsidR="00FF27E0" w:rsidRPr="00734875" w:rsidRDefault="00FF27E0" w:rsidP="00FF27E0">
      <w:pPr>
        <w:rPr>
          <w:rFonts w:ascii="Times New Roman" w:hAnsi="Times New Roman" w:cs="Times New Roman"/>
          <w:sz w:val="24"/>
          <w:szCs w:val="24"/>
        </w:rPr>
      </w:pPr>
      <w:r w:rsidRPr="00734875">
        <w:rPr>
          <w:rFonts w:ascii="Times New Roman" w:hAnsi="Times New Roman" w:cs="Times New Roman"/>
          <w:sz w:val="24"/>
          <w:szCs w:val="24"/>
        </w:rPr>
        <w:t xml:space="preserve">His influence within the regime was built not only on his administrative power over the SS, Gestapo, and SD but also through his strategic deployment of symbolic artefacts, religious manipulation, and occult practices to reinforce Hitler’s vision and enhance his own status. By retrieving culturally and religiously significant objects such as the </w:t>
      </w:r>
      <w:r>
        <w:rPr>
          <w:rFonts w:ascii="Times New Roman" w:hAnsi="Times New Roman" w:cs="Times New Roman"/>
          <w:sz w:val="24"/>
          <w:szCs w:val="24"/>
        </w:rPr>
        <w:t>s</w:t>
      </w:r>
      <w:r w:rsidRPr="00734875">
        <w:rPr>
          <w:rFonts w:ascii="Times New Roman" w:hAnsi="Times New Roman" w:cs="Times New Roman"/>
          <w:sz w:val="24"/>
          <w:szCs w:val="24"/>
        </w:rPr>
        <w:t>pea</w:t>
      </w:r>
      <w:r>
        <w:rPr>
          <w:rFonts w:ascii="Times New Roman" w:hAnsi="Times New Roman" w:cs="Times New Roman"/>
          <w:sz w:val="24"/>
          <w:szCs w:val="24"/>
        </w:rPr>
        <w:t>r</w:t>
      </w:r>
      <w:r w:rsidRPr="00734875">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Pr="00734875">
        <w:rPr>
          <w:rFonts w:ascii="Times New Roman" w:hAnsi="Times New Roman" w:cs="Times New Roman"/>
          <w:sz w:val="24"/>
          <w:szCs w:val="24"/>
        </w:rPr>
        <w:t xml:space="preserve">altar, and by sponsoring the </w:t>
      </w:r>
      <w:proofErr w:type="spellStart"/>
      <w:r w:rsidRPr="00734875">
        <w:rPr>
          <w:rFonts w:ascii="Times New Roman" w:hAnsi="Times New Roman" w:cs="Times New Roman"/>
          <w:i/>
          <w:iCs/>
          <w:sz w:val="24"/>
          <w:szCs w:val="24"/>
        </w:rPr>
        <w:t>Ahnenerbe’s</w:t>
      </w:r>
      <w:proofErr w:type="spellEnd"/>
      <w:r w:rsidRPr="00734875">
        <w:rPr>
          <w:rFonts w:ascii="Times New Roman" w:hAnsi="Times New Roman" w:cs="Times New Roman"/>
          <w:sz w:val="24"/>
          <w:szCs w:val="24"/>
        </w:rPr>
        <w:t xml:space="preserve"> pseudo-archaeological expeditions, Himmler positioned himself as both </w:t>
      </w:r>
      <w:r>
        <w:rPr>
          <w:rFonts w:ascii="Times New Roman" w:hAnsi="Times New Roman" w:cs="Times New Roman"/>
          <w:sz w:val="24"/>
          <w:szCs w:val="24"/>
        </w:rPr>
        <w:t xml:space="preserve">an </w:t>
      </w:r>
      <w:r w:rsidRPr="00734875">
        <w:rPr>
          <w:rFonts w:ascii="Times New Roman" w:hAnsi="Times New Roman" w:cs="Times New Roman"/>
          <w:sz w:val="24"/>
          <w:szCs w:val="24"/>
        </w:rPr>
        <w:t>upholder of a Germanic past and architect of a racially and spiritually purified future. His appropriation of relics, rituals, and neo-pagan belief systems reveals a calculated effort to rewrite history and faith in the service of Nazi ideology, while also advancing a personal project of self-promotion. Through such symbolic gestures, he embedded himself at the ideological and spiritual heart of Nazism, often outmanoeuvring rivals such as Goebbels and Göring.</w:t>
      </w:r>
    </w:p>
    <w:p w14:paraId="35425E49" w14:textId="77777777" w:rsidR="009555E2" w:rsidRDefault="00FF27E0">
      <w:pPr>
        <w:rPr>
          <w:rFonts w:ascii="Times New Roman" w:hAnsi="Times New Roman" w:cs="Times New Roman"/>
          <w:sz w:val="24"/>
          <w:szCs w:val="24"/>
        </w:rPr>
      </w:pPr>
      <w:r w:rsidRPr="00734875">
        <w:rPr>
          <w:rFonts w:ascii="Times New Roman" w:hAnsi="Times New Roman" w:cs="Times New Roman"/>
          <w:sz w:val="24"/>
          <w:szCs w:val="24"/>
        </w:rPr>
        <w:t>Yet the trajectory of Himmler’s power underscores the fragility of this symbolic structure. As the war turned against Germany, the foundations of loyalty and conviction he had cultivated began to unravel. His secret peace negotiations and eventual betrayal of Hitler revealed that his allegiance, like his manipulation of myth and faith, was ultimately rooted in self-preservation. Thus, while his mobilisation of material culture demonstrates how objects could serve as vehicles for propaganda, spiritual authority, and personal belief, his late-stage disloyalty exposes the limits of ideology when confronted with personal ambition. In this sense, Himmler’s legacy is not simply that of a loyal servant of Nazism but of a calculated opportunist who weaponised belief, heritage, and myth to shape and attempt to survive the ideological empire he helped build</w:t>
      </w:r>
      <w:r w:rsidR="00DD3B7D">
        <w:rPr>
          <w:rFonts w:ascii="Times New Roman" w:hAnsi="Times New Roman" w:cs="Times New Roman"/>
          <w:sz w:val="24"/>
          <w:szCs w:val="24"/>
        </w:rPr>
        <w:t>.</w:t>
      </w:r>
    </w:p>
    <w:p w14:paraId="78686D23" w14:textId="1733B20D" w:rsidR="002F6AC5" w:rsidRPr="005A5BAE" w:rsidRDefault="002F6AC5">
      <w:pPr>
        <w:rPr>
          <w:rFonts w:ascii="Times New Roman" w:hAnsi="Times New Roman" w:cs="Times New Roman"/>
          <w:sz w:val="24"/>
          <w:szCs w:val="24"/>
        </w:rPr>
      </w:pPr>
      <w:r w:rsidRPr="007F41FB">
        <w:rPr>
          <w:rFonts w:ascii="Times New Roman" w:hAnsi="Times New Roman" w:cs="Times New Roman"/>
          <w:sz w:val="24"/>
          <w:szCs w:val="24"/>
          <w:u w:val="single"/>
        </w:rPr>
        <w:lastRenderedPageBreak/>
        <w:t xml:space="preserve">Conclusion </w:t>
      </w:r>
    </w:p>
    <w:p w14:paraId="1AB8A43E"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The Active Role of Material Culture</w:t>
      </w:r>
    </w:p>
    <w:p w14:paraId="38818DF4" w14:textId="4CBACD9C" w:rsidR="004A3C66" w:rsidRPr="004A3C66" w:rsidRDefault="00746DBD" w:rsidP="004A3C66">
      <w:pPr>
        <w:rPr>
          <w:rFonts w:ascii="Times New Roman" w:hAnsi="Times New Roman" w:cs="Times New Roman"/>
          <w:sz w:val="24"/>
          <w:szCs w:val="24"/>
        </w:rPr>
      </w:pPr>
      <w:r w:rsidRPr="00746DBD">
        <w:rPr>
          <w:rFonts w:ascii="Times New Roman" w:hAnsi="Times New Roman" w:cs="Times New Roman"/>
          <w:sz w:val="24"/>
          <w:szCs w:val="24"/>
        </w:rPr>
        <w:t xml:space="preserve">This dissertation has argued that cultural objects in Nazi Germany were not passive trophies but active tools of power. By examining Hitler, Göring, and Himmler, it has </w:t>
      </w:r>
      <w:r>
        <w:rPr>
          <w:rFonts w:ascii="Times New Roman" w:hAnsi="Times New Roman" w:cs="Times New Roman"/>
          <w:sz w:val="24"/>
          <w:szCs w:val="24"/>
        </w:rPr>
        <w:t xml:space="preserve">been </w:t>
      </w:r>
      <w:r w:rsidRPr="00746DBD">
        <w:rPr>
          <w:rFonts w:ascii="Times New Roman" w:hAnsi="Times New Roman" w:cs="Times New Roman"/>
          <w:sz w:val="24"/>
          <w:szCs w:val="24"/>
        </w:rPr>
        <w:t>shown how looted artefacts helped construct authority, shape ideology, and project legitimacy</w:t>
      </w:r>
      <w:r w:rsidR="004A3C66" w:rsidRPr="004A3C66">
        <w:rPr>
          <w:rFonts w:ascii="Times New Roman" w:hAnsi="Times New Roman" w:cs="Times New Roman"/>
          <w:sz w:val="24"/>
          <w:szCs w:val="24"/>
        </w:rPr>
        <w:t>. These objects reveal the entanglement of political, personal, and emotional concerns, exposing the regime’s reliance on spectacle as well as the fragility beneath its claims to permanence.</w:t>
      </w:r>
    </w:p>
    <w:p w14:paraId="5D2FAE28"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By embedding the cultural within the political, this study set out to and contributed to reframing the understanding of the Third Reich. Nazi power did not rest solely on armies and policies but also on the use of material culture that staged unity, expressed rivalry, and mediated memory. Artefacts were active participants in the construction and performance of authority, operating simultaneously at the level of personal identity and collective ideology.</w:t>
      </w:r>
    </w:p>
    <w:p w14:paraId="093914E5"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Hitler and the Construction of Authority through Artefacts</w:t>
      </w:r>
    </w:p>
    <w:p w14:paraId="6DE338EE"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Hitler’s engagement with imperial regalia and noble funerary remains demonstrates how artefacts functioned as tools for constructing authority. By appropriating symbols of German history, he sought to present himself and the Third Reich as the inheritors of a legendary national heritage. Objects provided a concrete medium through which abstract notions of destiny, racial superiority, and historical inevitability could be made visible to the public, enhancing the symbolic weight of his leadership.</w:t>
      </w:r>
    </w:p>
    <w:p w14:paraId="410BF4F4"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Yet these gestures contained contradictions. Hitler elevated aristocratic symbols while simultaneously undermining the aristocracy. He appropriated Vienna’s treasures even as he sought to erase its cultural legacy. Such opportunism shows that Nazi cultural politics were less about continuity than about manipulating history for political ends. His selective use of symbols exposed the fragility of his claims to legitimacy: authority rested on spectacle, appropriation, and performance rather than principle.</w:t>
      </w:r>
    </w:p>
    <w:p w14:paraId="02C0FD1A"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The paradox of Hitler’s use of objects illustrates the duality of Nazi cultural politics: artefacts projected permanence but revealed insecurity. The promotion and deliberate interpretation of carefully chosen objects elevated him above rivals, yet their very selectiveness highlighted the temporary nature of the myths he inhabited. His engagement with material culture demonstrates that objects functioned simultaneously as instruments of personal glorification and tools for shaping collective belief systems, embedding the cultural dimension at the heart of political power.</w:t>
      </w:r>
    </w:p>
    <w:p w14:paraId="40BA745C"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Göring’s Art Collections: Personal Ambition and Ideological Display</w:t>
      </w:r>
    </w:p>
    <w:p w14:paraId="4C0EC3D1"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 xml:space="preserve">Göring’s extensive art collection exemplifies how material culture could operate simultaneously as propaganda, social currency, and a medium for personal enrichment. </w:t>
      </w:r>
      <w:proofErr w:type="spellStart"/>
      <w:r w:rsidRPr="004A3C66">
        <w:rPr>
          <w:rFonts w:ascii="Times New Roman" w:hAnsi="Times New Roman" w:cs="Times New Roman"/>
          <w:sz w:val="24"/>
          <w:szCs w:val="24"/>
        </w:rPr>
        <w:t>Carinhall</w:t>
      </w:r>
      <w:proofErr w:type="spellEnd"/>
      <w:r w:rsidRPr="004A3C66">
        <w:rPr>
          <w:rFonts w:ascii="Times New Roman" w:hAnsi="Times New Roman" w:cs="Times New Roman"/>
          <w:sz w:val="24"/>
          <w:szCs w:val="24"/>
        </w:rPr>
        <w:t>, his grand estate, was not merely a display of cultural refinement but a stage upon which he promoted ideological commitment, asserted dominance within the Nazi hierarchy, and cultivated networks of influence. Objects in his collection signalled both the regime’s cultural ambitions and the opportunities for personal gain provided by looting and appropriation.</w:t>
      </w:r>
    </w:p>
    <w:p w14:paraId="6D7B03F6"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lastRenderedPageBreak/>
        <w:t xml:space="preserve">The dual-purpose nature of his collecting illustrates the complex interplay between personal ambition and state ideology. While looting afforded Göring wealth and prestige, it also provoked resentment from rivals and highlighted the corruptibility of power built through objects. </w:t>
      </w:r>
      <w:proofErr w:type="spellStart"/>
      <w:r w:rsidRPr="004A3C66">
        <w:rPr>
          <w:rFonts w:ascii="Times New Roman" w:hAnsi="Times New Roman" w:cs="Times New Roman"/>
          <w:sz w:val="24"/>
          <w:szCs w:val="24"/>
        </w:rPr>
        <w:t>Carinhall</w:t>
      </w:r>
      <w:proofErr w:type="spellEnd"/>
      <w:r w:rsidRPr="004A3C66">
        <w:rPr>
          <w:rFonts w:ascii="Times New Roman" w:hAnsi="Times New Roman" w:cs="Times New Roman"/>
          <w:sz w:val="24"/>
          <w:szCs w:val="24"/>
        </w:rPr>
        <w:t xml:space="preserve"> became a liability: its scale attracted scrutiny, and as the war turned, the very collections that had elevated Göring exposed him to both internal and external criticism. The scale of Göring’s plunder drew the attention of rival Nazis and provoked resentment within the leadership. Internationally, his collection became emblematic of Nazi cultural crimes, ensuring that what had once symbolised refinement and status instead marked him as corrupt and opportunistic. The Allied bombing of </w:t>
      </w:r>
      <w:proofErr w:type="spellStart"/>
      <w:r w:rsidRPr="004A3C66">
        <w:rPr>
          <w:rFonts w:ascii="Times New Roman" w:hAnsi="Times New Roman" w:cs="Times New Roman"/>
          <w:sz w:val="24"/>
          <w:szCs w:val="24"/>
        </w:rPr>
        <w:t>Carinhall</w:t>
      </w:r>
      <w:proofErr w:type="spellEnd"/>
      <w:r w:rsidRPr="004A3C66">
        <w:rPr>
          <w:rFonts w:ascii="Times New Roman" w:hAnsi="Times New Roman" w:cs="Times New Roman"/>
          <w:sz w:val="24"/>
          <w:szCs w:val="24"/>
        </w:rPr>
        <w:t xml:space="preserve"> underscored the fragility of Göring’s authority constructed through material culture; what had symbolised refinement and power ultimately marked him as opportunistic and corrupt.</w:t>
      </w:r>
    </w:p>
    <w:p w14:paraId="2353E8CF"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Göring’s collecting practices also reveal the emotional dimensions of material culture. His eagerness to outbid Hitler was motivated by rivalry and vanity as much as ideological commitment, turning art into a medium for negotiating status, self-legitimisation, and recognition within the Nazi elite. The interplay of personal ambition, ideological display, and social performance illustrates how material culture could never be reduced to ideology alone.</w:t>
      </w:r>
    </w:p>
    <w:p w14:paraId="65170B2A"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Himmler and the Symbolic Power of Relics</w:t>
      </w:r>
    </w:p>
    <w:p w14:paraId="40142C6A"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 xml:space="preserve">Himmler’s fascination with relics, archaeology, and ritual brought a distinct mystical dimension to Nazi material culture. Objects associated with supposed Aryan origins or ancient Germanic traditions reinforced narratives of racial superiority and spiritual destiny. By commissioning excavations and appropriating artefacts, Himmler sought to transform ideology into physical ritualised practice. Castles such as </w:t>
      </w:r>
      <w:proofErr w:type="spellStart"/>
      <w:r w:rsidRPr="004A3C66">
        <w:rPr>
          <w:rFonts w:ascii="Times New Roman" w:hAnsi="Times New Roman" w:cs="Times New Roman"/>
          <w:sz w:val="24"/>
          <w:szCs w:val="24"/>
        </w:rPr>
        <w:t>Wewelsburg</w:t>
      </w:r>
      <w:proofErr w:type="spellEnd"/>
      <w:r w:rsidRPr="004A3C66">
        <w:rPr>
          <w:rFonts w:ascii="Times New Roman" w:hAnsi="Times New Roman" w:cs="Times New Roman"/>
          <w:sz w:val="24"/>
          <w:szCs w:val="24"/>
        </w:rPr>
        <w:t xml:space="preserve"> became sites where archaeology, mysticism, and politics fused, giving physical form to the SS’s myths.</w:t>
      </w:r>
    </w:p>
    <w:p w14:paraId="60F8B666"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For Himmler, artefacts were central to legitimising authority and creating a distinct spiritual order, one that diverged from Hitler’s imperial vision or Göring’s cultural sophistication. Yet authority founded on fantasy proved hazardous. When confronted with military defeat, the ritual, myth, and artefacts that underpinned Himmler’s worldview could not sustain his power. His eventual betrayal of Hitler highlighted the limits of symbolic politics: material culture could structure belief, but it could not substitute for survival or military reality.</w:t>
      </w:r>
    </w:p>
    <w:p w14:paraId="407A435E"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Himmler’s reliance on relics demonstrates both the potency and the fragility of material culture as a medium for ideological construction. Artefacts provided tangible proof of spiritual and racial narratives, but they also exposed the regime’s reliance on spectacle and illusion. His practices illustrate how objects actively shaped ideology, bridging the gap between belief, ritual, and the concrete world of artefacts.</w:t>
      </w:r>
    </w:p>
    <w:p w14:paraId="2D773E99"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Case Studies of Personal Motivations and Emotional Dimensions of Collecting</w:t>
      </w:r>
    </w:p>
    <w:p w14:paraId="52A93811" w14:textId="117EC5BA" w:rsidR="004A3C66" w:rsidRPr="004A3C66" w:rsidRDefault="00746DBD" w:rsidP="004A3C66">
      <w:pPr>
        <w:rPr>
          <w:rFonts w:ascii="Times New Roman" w:hAnsi="Times New Roman" w:cs="Times New Roman"/>
          <w:sz w:val="24"/>
          <w:szCs w:val="24"/>
        </w:rPr>
      </w:pPr>
      <w:r w:rsidRPr="00746DBD">
        <w:rPr>
          <w:rFonts w:ascii="Times New Roman" w:hAnsi="Times New Roman" w:cs="Times New Roman"/>
          <w:sz w:val="24"/>
          <w:szCs w:val="24"/>
        </w:rPr>
        <w:t>Across these case studies, material culture operated on two levels. Publicly, it legitimised Nazi ideology, reinforced racial boundaries, and projected continuity with Europe’s imperial legacy. Privately, it satisfied ambition, rivalry, and prestige within the Nazi elite. These dual roles reveal the contradictions of Nazi cultural policy</w:t>
      </w:r>
      <w:r>
        <w:rPr>
          <w:rFonts w:ascii="Times New Roman" w:hAnsi="Times New Roman" w:cs="Times New Roman"/>
          <w:sz w:val="24"/>
          <w:szCs w:val="24"/>
        </w:rPr>
        <w:t xml:space="preserve">, </w:t>
      </w:r>
      <w:r w:rsidRPr="00746DBD">
        <w:rPr>
          <w:rFonts w:ascii="Times New Roman" w:hAnsi="Times New Roman" w:cs="Times New Roman"/>
          <w:sz w:val="24"/>
          <w:szCs w:val="24"/>
        </w:rPr>
        <w:t>between ideology and indulgence, collective myth and personal gain</w:t>
      </w:r>
      <w:r w:rsidR="004A3C66" w:rsidRPr="004A3C66">
        <w:rPr>
          <w:rFonts w:ascii="Times New Roman" w:hAnsi="Times New Roman" w:cs="Times New Roman"/>
          <w:sz w:val="24"/>
          <w:szCs w:val="24"/>
        </w:rPr>
        <w:t>. Hitler, Göring, and Himmler each invested personal meaning in objects, transforming them into agents of power and identity.</w:t>
      </w:r>
    </w:p>
    <w:p w14:paraId="40D8BEC4"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lastRenderedPageBreak/>
        <w:t>Göring’s competitive acquisitions were motivated by personal rivalry with Hitler. Himmler’s fascination with legends and relics reflected mystical obsession rather than state necessity. Hitler’s appropriation of imperial regalia expressed self-image as much as political strategy. These examples reveal that collecting was a deeply personal practice, intertwined with political goals but also serving private ambitions and emotional needs.</w:t>
      </w:r>
    </w:p>
    <w:p w14:paraId="561B2FD5"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The blurred line between public narrative and private desire underscores the complexity of Nazi cultural politics. Objects could simultaneously satisfy political objectives, convey authority, and sustain personal fantasies. Material culture, therefore, functions as a lens for understanding the emotional, social, and political qualities of leadership in the Third Reich.</w:t>
      </w:r>
    </w:p>
    <w:p w14:paraId="6C06D4EB"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Material Culture and the Construction of Nazi Identity</w:t>
      </w:r>
    </w:p>
    <w:p w14:paraId="5D2333B4"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Artefacts functioned as markers of authority, taste, and social position within the Nazi regime. Through their careful selection, display, and ritualisation, objects reinforced hierarchies and created a material vocabulary for communicating power.</w:t>
      </w:r>
    </w:p>
    <w:p w14:paraId="2A8375CE"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Hitler’s use of regalia emphasised imperial continuity, Göring’s artistic expertise projected refinement and worldly authority, and Himmler’s relics sought to consecrate racial destiny. These strategies were not always compatible: luxury clashed with abstinent mysticism, and both diverged from Hitler’s lavish imperial symbolism. Yet the shared reliance on objects underscores how central material culture was to Nazi self-fashioning, creating consistency even amid rivalry. Material culture was therefore both a medium of identity formation and a tool for negotiating tension within the elite.</w:t>
      </w:r>
    </w:p>
    <w:p w14:paraId="104B2B84"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The Enduring Legacy of Looted Artefacts</w:t>
      </w:r>
    </w:p>
    <w:p w14:paraId="2ED12BF7"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Looted artefacts continue to shape how the Third Reich is remembered. Their postwar paths, from treasures hidden in mines to dispersal across Europe, demonstrate that they became markers of anxiety and failure as much as symbols of ambition.</w:t>
      </w:r>
    </w:p>
    <w:p w14:paraId="2990615F" w14:textId="6F24770D"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Today, these objects remain central to debates about restitution, ownership, and ethical display. Museums and archives grapple with the responsibilities of returning artefacts to the heirs of Holocaust victims, while high-profile discoveries such as the Gurlitt Collection highlight the circulation of looted works in private hands. Ongoing negotiations over objects held in the Louvre, the Metropolitan Museum of Art, and German state collections illustrate the unfinished business of cultural justice (Nicholas, 19</w:t>
      </w:r>
      <w:r w:rsidR="00083A6C">
        <w:rPr>
          <w:rFonts w:ascii="Times New Roman" w:hAnsi="Times New Roman" w:cs="Times New Roman"/>
          <w:sz w:val="24"/>
          <w:szCs w:val="24"/>
        </w:rPr>
        <w:t>80</w:t>
      </w:r>
      <w:r w:rsidRPr="004A3C66">
        <w:rPr>
          <w:rFonts w:ascii="Times New Roman" w:hAnsi="Times New Roman" w:cs="Times New Roman"/>
          <w:sz w:val="24"/>
          <w:szCs w:val="24"/>
        </w:rPr>
        <w:t>; Feliciano, 1997; Petropoulos, 2021).</w:t>
      </w:r>
    </w:p>
    <w:p w14:paraId="22F44DA9"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These artefacts are not simply historical remnants; they are active participants in the ongoing negotiation of memory and identity, influencing contemporary cultural politics and collective remembrance.</w:t>
      </w:r>
    </w:p>
    <w:p w14:paraId="1153FF33"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Historiography Implications</w:t>
      </w:r>
    </w:p>
    <w:p w14:paraId="5E7200D9"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This study challenges historiography that privileges policy, rhetoric, or military structures over cultural analysis. By foregrounding the agency of objects, it demonstrates that material culture was central to the enactment of ideology, performance of power, and construction of identity.</w:t>
      </w:r>
    </w:p>
    <w:p w14:paraId="56975CF2" w14:textId="78AB3CB4"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 xml:space="preserve">Situating Nazi material culture within art history, archaeology, and memory studies places it in an interdisciplinary context, aligning with historiography that emphasises culture, everyday </w:t>
      </w:r>
      <w:r w:rsidRPr="004A3C66">
        <w:rPr>
          <w:rFonts w:ascii="Times New Roman" w:hAnsi="Times New Roman" w:cs="Times New Roman"/>
          <w:sz w:val="24"/>
          <w:szCs w:val="24"/>
        </w:rPr>
        <w:lastRenderedPageBreak/>
        <w:t xml:space="preserve">life, and symbolism in authoritarian regimes (Fritzsche, </w:t>
      </w:r>
      <w:r w:rsidR="00101399">
        <w:rPr>
          <w:rFonts w:ascii="Times New Roman" w:hAnsi="Times New Roman" w:cs="Times New Roman"/>
          <w:sz w:val="24"/>
          <w:szCs w:val="24"/>
        </w:rPr>
        <w:t>2003</w:t>
      </w:r>
      <w:r w:rsidRPr="004A3C66">
        <w:rPr>
          <w:rFonts w:ascii="Times New Roman" w:hAnsi="Times New Roman" w:cs="Times New Roman"/>
          <w:sz w:val="24"/>
          <w:szCs w:val="24"/>
        </w:rPr>
        <w:t>; Pine, 2010). By integrating these methods, this dissertation provides a framework for analysing how power is performed and remembered, showing that objects are integral to understanding the lived realities of dictatorship.</w:t>
      </w:r>
    </w:p>
    <w:p w14:paraId="07D5A122" w14:textId="77777777" w:rsidR="004A3C66" w:rsidRPr="004A3C66" w:rsidRDefault="004A3C66" w:rsidP="004A3C66">
      <w:pPr>
        <w:rPr>
          <w:rFonts w:ascii="Times New Roman" w:hAnsi="Times New Roman" w:cs="Times New Roman"/>
          <w:sz w:val="24"/>
          <w:szCs w:val="24"/>
          <w:u w:val="single"/>
        </w:rPr>
      </w:pPr>
      <w:r w:rsidRPr="004A3C66">
        <w:rPr>
          <w:rFonts w:ascii="Times New Roman" w:hAnsi="Times New Roman" w:cs="Times New Roman"/>
          <w:sz w:val="24"/>
          <w:szCs w:val="24"/>
          <w:u w:val="single"/>
        </w:rPr>
        <w:t>Objects as Agents of Power and Memory</w:t>
      </w:r>
    </w:p>
    <w:p w14:paraId="29935A70"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In conclusion, Hitler’s regalia, Göring’s collections, and Himmler’s relics exemplify how objects could reinforce authority, sustain vanity, and preserve myths, yet also expose fragility and failure. Material culture was integral to Nazi ideology, shaping leadership, mediating perception, and performing power. Artefacts were active agents in constructing identity and negotiating memory, illuminating both destructive ambitions and deep insecurities.</w:t>
      </w:r>
    </w:p>
    <w:p w14:paraId="1501404D"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 xml:space="preserve">Recognising the active role of objects also has broader implications. Across authoritarian regimes, material culture has frequently been mobilised to stabilise ideology and script authority. In Fascist Italy, for example, Mussolini appropriated Roman symbols, monuments, and architecture to create a sense of continuity with the glory of the ancient empire, legitimising his modern regime as the rightful heir of imperial power (Gentile, 1996). Similarly, in the Soviet Union, monumental art, statues, and public spaces were carefully designed to embody state ideology, glorify leadership, and shape collective memory (Forest and Johnson, 2002). In both cases, objects were not merely decorative or symbolic; they actively structured political perception, reinforced hierarchies, and communicated authority to citizens. This demonstrates that material culture is a dynamic agent in the construction, contestation, and preservation of power, far beyond the context of Nazi Germany. </w:t>
      </w:r>
    </w:p>
    <w:p w14:paraId="6C0C73A1" w14:textId="77777777" w:rsidR="004A3C66" w:rsidRPr="004A3C66" w:rsidRDefault="004A3C66" w:rsidP="004A3C66">
      <w:pPr>
        <w:rPr>
          <w:rFonts w:ascii="Times New Roman" w:hAnsi="Times New Roman" w:cs="Times New Roman"/>
          <w:sz w:val="24"/>
          <w:szCs w:val="24"/>
        </w:rPr>
      </w:pPr>
      <w:r w:rsidRPr="004A3C66">
        <w:rPr>
          <w:rFonts w:ascii="Times New Roman" w:hAnsi="Times New Roman" w:cs="Times New Roman"/>
          <w:sz w:val="24"/>
          <w:szCs w:val="24"/>
        </w:rPr>
        <w:t>By examining the interplay between materiality, ideology, and personal ambition, this dissertation shows that history is not only enacted through policy or force but also inscribed in the objects through which power is experienced and imagined. Material culture is indispensable for understanding the Third Reich and other authoritarian regimes more broadly, and the ongoing negotiation of memory and identity in the present.</w:t>
      </w:r>
    </w:p>
    <w:p w14:paraId="22D37E73" w14:textId="77777777" w:rsidR="004A3C66" w:rsidRPr="00695128" w:rsidRDefault="004A3C66">
      <w:pPr>
        <w:rPr>
          <w:rFonts w:ascii="Times New Roman" w:hAnsi="Times New Roman" w:cs="Times New Roman"/>
          <w:sz w:val="24"/>
          <w:szCs w:val="24"/>
        </w:rPr>
      </w:pPr>
    </w:p>
    <w:p w14:paraId="1D9262C3" w14:textId="77777777" w:rsidR="00BA77A5" w:rsidRDefault="00BA77A5">
      <w:pPr>
        <w:rPr>
          <w:rFonts w:ascii="Times New Roman" w:hAnsi="Times New Roman" w:cs="Times New Roman"/>
          <w:sz w:val="24"/>
          <w:szCs w:val="24"/>
        </w:rPr>
      </w:pPr>
    </w:p>
    <w:p w14:paraId="1DB83FAA" w14:textId="77777777" w:rsidR="00BA77A5" w:rsidRDefault="00BA77A5">
      <w:pPr>
        <w:rPr>
          <w:rFonts w:ascii="Times New Roman" w:hAnsi="Times New Roman" w:cs="Times New Roman"/>
          <w:sz w:val="24"/>
          <w:szCs w:val="24"/>
        </w:rPr>
      </w:pPr>
    </w:p>
    <w:p w14:paraId="0B61DC04" w14:textId="77777777" w:rsidR="000D72E5" w:rsidRDefault="000D72E5">
      <w:pPr>
        <w:rPr>
          <w:rFonts w:ascii="Times New Roman" w:hAnsi="Times New Roman" w:cs="Times New Roman"/>
          <w:sz w:val="24"/>
          <w:szCs w:val="24"/>
        </w:rPr>
      </w:pPr>
    </w:p>
    <w:p w14:paraId="6CDDEF5C" w14:textId="77777777" w:rsidR="009555E2" w:rsidRDefault="009555E2">
      <w:pPr>
        <w:rPr>
          <w:rFonts w:ascii="Times New Roman" w:hAnsi="Times New Roman" w:cs="Times New Roman"/>
          <w:sz w:val="24"/>
          <w:szCs w:val="24"/>
          <w:u w:val="single"/>
        </w:rPr>
      </w:pPr>
    </w:p>
    <w:p w14:paraId="0FBA76B6" w14:textId="77777777" w:rsidR="009555E2" w:rsidRDefault="009555E2">
      <w:pPr>
        <w:rPr>
          <w:rFonts w:ascii="Times New Roman" w:hAnsi="Times New Roman" w:cs="Times New Roman"/>
          <w:sz w:val="24"/>
          <w:szCs w:val="24"/>
          <w:u w:val="single"/>
        </w:rPr>
      </w:pPr>
    </w:p>
    <w:p w14:paraId="72326A43" w14:textId="77777777" w:rsidR="009555E2" w:rsidRDefault="009555E2">
      <w:pPr>
        <w:rPr>
          <w:rFonts w:ascii="Times New Roman" w:hAnsi="Times New Roman" w:cs="Times New Roman"/>
          <w:sz w:val="24"/>
          <w:szCs w:val="24"/>
          <w:u w:val="single"/>
        </w:rPr>
      </w:pPr>
    </w:p>
    <w:p w14:paraId="5360DE6F" w14:textId="77777777" w:rsidR="009555E2" w:rsidRDefault="009555E2">
      <w:pPr>
        <w:rPr>
          <w:rFonts w:ascii="Times New Roman" w:hAnsi="Times New Roman" w:cs="Times New Roman"/>
          <w:sz w:val="24"/>
          <w:szCs w:val="24"/>
          <w:u w:val="single"/>
        </w:rPr>
      </w:pPr>
    </w:p>
    <w:p w14:paraId="7586B000" w14:textId="77777777" w:rsidR="009555E2" w:rsidRDefault="009555E2">
      <w:pPr>
        <w:rPr>
          <w:rFonts w:ascii="Times New Roman" w:hAnsi="Times New Roman" w:cs="Times New Roman"/>
          <w:sz w:val="24"/>
          <w:szCs w:val="24"/>
          <w:u w:val="single"/>
        </w:rPr>
      </w:pPr>
    </w:p>
    <w:p w14:paraId="6181039A" w14:textId="77777777" w:rsidR="009555E2" w:rsidRDefault="009555E2">
      <w:pPr>
        <w:rPr>
          <w:rFonts w:ascii="Times New Roman" w:hAnsi="Times New Roman" w:cs="Times New Roman"/>
          <w:sz w:val="24"/>
          <w:szCs w:val="24"/>
          <w:u w:val="single"/>
        </w:rPr>
      </w:pPr>
    </w:p>
    <w:p w14:paraId="5901EC82" w14:textId="77777777" w:rsidR="009555E2" w:rsidRDefault="009555E2">
      <w:pPr>
        <w:rPr>
          <w:rFonts w:ascii="Times New Roman" w:hAnsi="Times New Roman" w:cs="Times New Roman"/>
          <w:sz w:val="24"/>
          <w:szCs w:val="24"/>
          <w:u w:val="single"/>
        </w:rPr>
      </w:pPr>
    </w:p>
    <w:p w14:paraId="2397F172" w14:textId="77777777" w:rsidR="009555E2" w:rsidRDefault="009555E2">
      <w:pPr>
        <w:rPr>
          <w:rFonts w:ascii="Times New Roman" w:hAnsi="Times New Roman" w:cs="Times New Roman"/>
          <w:sz w:val="24"/>
          <w:szCs w:val="24"/>
          <w:u w:val="single"/>
        </w:rPr>
      </w:pPr>
    </w:p>
    <w:p w14:paraId="59125DEF" w14:textId="39DB0D3F" w:rsidR="002F6AC5" w:rsidRPr="007F41FB" w:rsidRDefault="002F6AC5">
      <w:pPr>
        <w:rPr>
          <w:rFonts w:ascii="Times New Roman" w:hAnsi="Times New Roman" w:cs="Times New Roman"/>
          <w:sz w:val="24"/>
          <w:szCs w:val="24"/>
          <w:u w:val="single"/>
        </w:rPr>
      </w:pPr>
      <w:r w:rsidRPr="007F41FB">
        <w:rPr>
          <w:rFonts w:ascii="Times New Roman" w:hAnsi="Times New Roman" w:cs="Times New Roman"/>
          <w:sz w:val="24"/>
          <w:szCs w:val="24"/>
          <w:u w:val="single"/>
        </w:rPr>
        <w:lastRenderedPageBreak/>
        <w:t xml:space="preserve">Bibliography </w:t>
      </w:r>
    </w:p>
    <w:p w14:paraId="2A46838D" w14:textId="02FFAF97" w:rsidR="00225264" w:rsidRDefault="00225264">
      <w:pPr>
        <w:rPr>
          <w:rFonts w:ascii="Times New Roman" w:hAnsi="Times New Roman" w:cs="Times New Roman"/>
          <w:b/>
          <w:bCs/>
          <w:sz w:val="24"/>
          <w:szCs w:val="24"/>
        </w:rPr>
      </w:pPr>
      <w:r w:rsidRPr="0012450B">
        <w:rPr>
          <w:rFonts w:ascii="Times New Roman" w:hAnsi="Times New Roman" w:cs="Times New Roman"/>
          <w:b/>
          <w:bCs/>
          <w:sz w:val="24"/>
          <w:szCs w:val="24"/>
        </w:rPr>
        <w:t>Books</w:t>
      </w:r>
    </w:p>
    <w:p w14:paraId="40A44F0F" w14:textId="77777777" w:rsidR="00D265CD" w:rsidRPr="00D64C32" w:rsidRDefault="00D265CD">
      <w:pPr>
        <w:rPr>
          <w:rFonts w:ascii="Times New Roman" w:hAnsi="Times New Roman" w:cs="Times New Roman"/>
          <w:sz w:val="24"/>
          <w:szCs w:val="24"/>
        </w:rPr>
      </w:pPr>
      <w:r w:rsidRPr="00D64C32">
        <w:rPr>
          <w:rFonts w:ascii="Times New Roman" w:hAnsi="Times New Roman" w:cs="Times New Roman"/>
          <w:sz w:val="24"/>
          <w:szCs w:val="24"/>
        </w:rPr>
        <w:t xml:space="preserve">Adam, P. (1995). </w:t>
      </w:r>
      <w:r w:rsidRPr="00D64C32">
        <w:rPr>
          <w:rFonts w:ascii="Times New Roman" w:hAnsi="Times New Roman" w:cs="Times New Roman"/>
          <w:i/>
          <w:iCs/>
          <w:sz w:val="24"/>
          <w:szCs w:val="24"/>
        </w:rPr>
        <w:t>Art of the Third Reich</w:t>
      </w:r>
      <w:r w:rsidRPr="00D64C32">
        <w:rPr>
          <w:rFonts w:ascii="Times New Roman" w:hAnsi="Times New Roman" w:cs="Times New Roman"/>
          <w:sz w:val="24"/>
          <w:szCs w:val="24"/>
        </w:rPr>
        <w:t>. New York: H.N. Abrams.</w:t>
      </w:r>
    </w:p>
    <w:p w14:paraId="7A79D520" w14:textId="165E27C0" w:rsidR="00D265CD" w:rsidRDefault="00D265CD" w:rsidP="001963A7">
      <w:pPr>
        <w:rPr>
          <w:rFonts w:ascii="Times New Roman" w:hAnsi="Times New Roman" w:cs="Times New Roman"/>
          <w:sz w:val="24"/>
          <w:szCs w:val="24"/>
        </w:rPr>
      </w:pPr>
      <w:r w:rsidRPr="0012450B">
        <w:rPr>
          <w:rFonts w:ascii="Times New Roman" w:hAnsi="Times New Roman" w:cs="Times New Roman"/>
          <w:sz w:val="24"/>
          <w:szCs w:val="24"/>
        </w:rPr>
        <w:t xml:space="preserve">Alford, K.D. (2014). </w:t>
      </w:r>
      <w:r w:rsidRPr="0012450B">
        <w:rPr>
          <w:rFonts w:ascii="Times New Roman" w:hAnsi="Times New Roman" w:cs="Times New Roman"/>
          <w:i/>
          <w:iCs/>
          <w:sz w:val="24"/>
          <w:szCs w:val="24"/>
        </w:rPr>
        <w:t>Hermann Göring and the Nazi Art Collection</w:t>
      </w:r>
      <w:r w:rsidRPr="0012450B">
        <w:rPr>
          <w:rFonts w:ascii="Times New Roman" w:hAnsi="Times New Roman" w:cs="Times New Roman"/>
          <w:sz w:val="24"/>
          <w:szCs w:val="24"/>
        </w:rPr>
        <w:t>. North Carolina: McFarland</w:t>
      </w:r>
      <w:r w:rsidR="00AF6605">
        <w:rPr>
          <w:rFonts w:ascii="Times New Roman" w:hAnsi="Times New Roman" w:cs="Times New Roman"/>
          <w:sz w:val="24"/>
          <w:szCs w:val="24"/>
        </w:rPr>
        <w:t xml:space="preserve"> </w:t>
      </w:r>
      <w:r w:rsidR="001D7310">
        <w:rPr>
          <w:rFonts w:ascii="Times New Roman" w:hAnsi="Times New Roman" w:cs="Times New Roman"/>
          <w:sz w:val="24"/>
          <w:szCs w:val="24"/>
        </w:rPr>
        <w:t>&amp; Company</w:t>
      </w:r>
      <w:r w:rsidRPr="0012450B">
        <w:rPr>
          <w:rFonts w:ascii="Times New Roman" w:hAnsi="Times New Roman" w:cs="Times New Roman"/>
          <w:sz w:val="24"/>
          <w:szCs w:val="24"/>
        </w:rPr>
        <w:t>.</w:t>
      </w:r>
    </w:p>
    <w:p w14:paraId="2EF2354C" w14:textId="77777777" w:rsidR="00D265CD" w:rsidRPr="009D4677" w:rsidRDefault="00D265CD" w:rsidP="009D4677">
      <w:pPr>
        <w:rPr>
          <w:rFonts w:ascii="Times New Roman" w:hAnsi="Times New Roman" w:cs="Times New Roman"/>
          <w:sz w:val="24"/>
          <w:szCs w:val="24"/>
        </w:rPr>
      </w:pPr>
      <w:r w:rsidRPr="009D4677">
        <w:rPr>
          <w:rFonts w:ascii="Times New Roman" w:hAnsi="Times New Roman" w:cs="Times New Roman"/>
          <w:sz w:val="24"/>
          <w:szCs w:val="24"/>
        </w:rPr>
        <w:t xml:space="preserve">Alford, K.D., Johnson, T.M. and Morris, M.F. (2013). </w:t>
      </w:r>
      <w:r w:rsidRPr="009D4677">
        <w:rPr>
          <w:rFonts w:ascii="Times New Roman" w:hAnsi="Times New Roman" w:cs="Times New Roman"/>
          <w:i/>
          <w:iCs/>
          <w:sz w:val="24"/>
          <w:szCs w:val="24"/>
        </w:rPr>
        <w:t>Sacking Aladdin’s Cave: Plundering Goering’s Nazi War Treasures</w:t>
      </w:r>
      <w:r w:rsidRPr="009D4677">
        <w:rPr>
          <w:rFonts w:ascii="Times New Roman" w:hAnsi="Times New Roman" w:cs="Times New Roman"/>
          <w:sz w:val="24"/>
          <w:szCs w:val="24"/>
        </w:rPr>
        <w:t>. Pennsylvania: Schiffer Publishing Ltd.</w:t>
      </w:r>
    </w:p>
    <w:p w14:paraId="1CF36413" w14:textId="77777777" w:rsidR="00D265CD" w:rsidRDefault="00D265CD" w:rsidP="001963A7">
      <w:pPr>
        <w:rPr>
          <w:rFonts w:ascii="Times New Roman" w:hAnsi="Times New Roman" w:cs="Times New Roman"/>
          <w:sz w:val="24"/>
          <w:szCs w:val="24"/>
        </w:rPr>
      </w:pPr>
      <w:r w:rsidRPr="00F93ED6">
        <w:rPr>
          <w:rFonts w:ascii="Times New Roman" w:hAnsi="Times New Roman" w:cs="Times New Roman"/>
          <w:sz w:val="24"/>
          <w:szCs w:val="24"/>
        </w:rPr>
        <w:t xml:space="preserve">Baxandall, M. (1980). </w:t>
      </w:r>
      <w:r w:rsidRPr="00F93ED6">
        <w:rPr>
          <w:rFonts w:ascii="Times New Roman" w:hAnsi="Times New Roman" w:cs="Times New Roman"/>
          <w:i/>
          <w:iCs/>
          <w:sz w:val="24"/>
          <w:szCs w:val="24"/>
        </w:rPr>
        <w:t>The Limewood Sculptors of Renaissance Germany</w:t>
      </w:r>
      <w:r w:rsidRPr="00F93ED6">
        <w:rPr>
          <w:rFonts w:ascii="Times New Roman" w:hAnsi="Times New Roman" w:cs="Times New Roman"/>
          <w:sz w:val="24"/>
          <w:szCs w:val="24"/>
        </w:rPr>
        <w:t>. London: Yale University Press.</w:t>
      </w:r>
    </w:p>
    <w:p w14:paraId="405300F9" w14:textId="6FE36CB9" w:rsidR="00D265CD" w:rsidRPr="0012450B" w:rsidRDefault="00D265CD" w:rsidP="001963A7">
      <w:pPr>
        <w:rPr>
          <w:rFonts w:ascii="Times New Roman" w:hAnsi="Times New Roman" w:cs="Times New Roman"/>
          <w:sz w:val="24"/>
          <w:szCs w:val="24"/>
        </w:rPr>
      </w:pPr>
      <w:r w:rsidRPr="00940086">
        <w:rPr>
          <w:rFonts w:ascii="Times New Roman" w:hAnsi="Times New Roman" w:cs="Times New Roman"/>
          <w:sz w:val="24"/>
          <w:szCs w:val="24"/>
        </w:rPr>
        <w:t xml:space="preserve">Beevor, A. (2003). </w:t>
      </w:r>
      <w:r w:rsidRPr="00940086">
        <w:rPr>
          <w:rFonts w:ascii="Times New Roman" w:hAnsi="Times New Roman" w:cs="Times New Roman"/>
          <w:i/>
          <w:iCs/>
          <w:sz w:val="24"/>
          <w:szCs w:val="24"/>
        </w:rPr>
        <w:t>The Fall of Berlin 1945</w:t>
      </w:r>
      <w:r w:rsidRPr="00940086">
        <w:rPr>
          <w:rFonts w:ascii="Times New Roman" w:hAnsi="Times New Roman" w:cs="Times New Roman"/>
          <w:sz w:val="24"/>
          <w:szCs w:val="24"/>
        </w:rPr>
        <w:t>. London: Penguin Books.</w:t>
      </w:r>
    </w:p>
    <w:p w14:paraId="4B5922A7" w14:textId="77777777" w:rsidR="00D265CD" w:rsidRPr="00F74EE3" w:rsidRDefault="00D265CD" w:rsidP="00F74EE3">
      <w:pPr>
        <w:rPr>
          <w:rFonts w:ascii="Times New Roman" w:hAnsi="Times New Roman" w:cs="Times New Roman"/>
          <w:sz w:val="24"/>
          <w:szCs w:val="24"/>
        </w:rPr>
      </w:pPr>
      <w:r w:rsidRPr="00F74EE3">
        <w:rPr>
          <w:rFonts w:ascii="Times New Roman" w:hAnsi="Times New Roman" w:cs="Times New Roman"/>
          <w:sz w:val="24"/>
          <w:szCs w:val="24"/>
        </w:rPr>
        <w:t xml:space="preserve">Breitman, R. (1992). </w:t>
      </w:r>
      <w:r w:rsidRPr="00F74EE3">
        <w:rPr>
          <w:rFonts w:ascii="Times New Roman" w:hAnsi="Times New Roman" w:cs="Times New Roman"/>
          <w:i/>
          <w:iCs/>
          <w:sz w:val="24"/>
          <w:szCs w:val="24"/>
        </w:rPr>
        <w:t>The Architect of Genocide: Himmler and the Final Solution</w:t>
      </w:r>
      <w:r w:rsidRPr="00F74EE3">
        <w:rPr>
          <w:rFonts w:ascii="Times New Roman" w:hAnsi="Times New Roman" w:cs="Times New Roman"/>
          <w:sz w:val="24"/>
          <w:szCs w:val="24"/>
        </w:rPr>
        <w:t>. Hanover: University Press of New England.</w:t>
      </w:r>
    </w:p>
    <w:p w14:paraId="35934479" w14:textId="77777777" w:rsidR="00D265CD" w:rsidRDefault="00D265CD" w:rsidP="003F79CB">
      <w:pPr>
        <w:rPr>
          <w:rFonts w:ascii="Times New Roman" w:hAnsi="Times New Roman" w:cs="Times New Roman"/>
          <w:sz w:val="24"/>
          <w:szCs w:val="24"/>
        </w:rPr>
      </w:pPr>
      <w:r w:rsidRPr="00940086">
        <w:rPr>
          <w:rFonts w:ascii="Times New Roman" w:hAnsi="Times New Roman" w:cs="Times New Roman"/>
          <w:sz w:val="24"/>
          <w:szCs w:val="24"/>
        </w:rPr>
        <w:t xml:space="preserve">Brockmann, S. (2006). </w:t>
      </w:r>
      <w:r w:rsidRPr="00940086">
        <w:rPr>
          <w:rFonts w:ascii="Times New Roman" w:hAnsi="Times New Roman" w:cs="Times New Roman"/>
          <w:i/>
          <w:iCs/>
          <w:sz w:val="24"/>
          <w:szCs w:val="24"/>
        </w:rPr>
        <w:t xml:space="preserve">Nuremberg: </w:t>
      </w:r>
      <w:r>
        <w:rPr>
          <w:rFonts w:ascii="Times New Roman" w:hAnsi="Times New Roman" w:cs="Times New Roman"/>
          <w:i/>
          <w:iCs/>
          <w:sz w:val="24"/>
          <w:szCs w:val="24"/>
        </w:rPr>
        <w:t>T</w:t>
      </w:r>
      <w:r w:rsidRPr="00940086">
        <w:rPr>
          <w:rFonts w:ascii="Times New Roman" w:hAnsi="Times New Roman" w:cs="Times New Roman"/>
          <w:i/>
          <w:iCs/>
          <w:sz w:val="24"/>
          <w:szCs w:val="24"/>
        </w:rPr>
        <w:t>he Imaginary Capital</w:t>
      </w:r>
      <w:r w:rsidRPr="00940086">
        <w:rPr>
          <w:rFonts w:ascii="Times New Roman" w:hAnsi="Times New Roman" w:cs="Times New Roman"/>
          <w:sz w:val="24"/>
          <w:szCs w:val="24"/>
        </w:rPr>
        <w:t>. New York: Camden House.</w:t>
      </w:r>
    </w:p>
    <w:p w14:paraId="1676BDDD" w14:textId="360F5405" w:rsidR="00961B24" w:rsidRPr="00C61778" w:rsidRDefault="00961B24" w:rsidP="003F79CB">
      <w:pPr>
        <w:rPr>
          <w:rFonts w:ascii="Times New Roman" w:hAnsi="Times New Roman" w:cs="Times New Roman"/>
          <w:i/>
          <w:iCs/>
          <w:sz w:val="24"/>
          <w:szCs w:val="24"/>
        </w:rPr>
      </w:pPr>
      <w:r w:rsidRPr="00961B24">
        <w:rPr>
          <w:rFonts w:ascii="Times New Roman" w:hAnsi="Times New Roman" w:cs="Times New Roman"/>
          <w:sz w:val="24"/>
          <w:szCs w:val="24"/>
        </w:rPr>
        <w:t xml:space="preserve">Burleigh, M. (2001). </w:t>
      </w:r>
      <w:r w:rsidRPr="00961B24">
        <w:rPr>
          <w:rFonts w:ascii="Times New Roman" w:hAnsi="Times New Roman" w:cs="Times New Roman"/>
          <w:i/>
          <w:iCs/>
          <w:sz w:val="24"/>
          <w:szCs w:val="24"/>
        </w:rPr>
        <w:t xml:space="preserve">The Third Reich: </w:t>
      </w:r>
      <w:r w:rsidR="00C61778">
        <w:rPr>
          <w:rFonts w:ascii="Times New Roman" w:hAnsi="Times New Roman" w:cs="Times New Roman"/>
          <w:i/>
          <w:iCs/>
          <w:sz w:val="24"/>
          <w:szCs w:val="24"/>
        </w:rPr>
        <w:t>A</w:t>
      </w:r>
      <w:r w:rsidRPr="00961B24">
        <w:rPr>
          <w:rFonts w:ascii="Times New Roman" w:hAnsi="Times New Roman" w:cs="Times New Roman"/>
          <w:i/>
          <w:iCs/>
          <w:sz w:val="24"/>
          <w:szCs w:val="24"/>
        </w:rPr>
        <w:t xml:space="preserve"> New History</w:t>
      </w:r>
      <w:r w:rsidRPr="00961B24">
        <w:rPr>
          <w:rFonts w:ascii="Times New Roman" w:hAnsi="Times New Roman" w:cs="Times New Roman"/>
          <w:sz w:val="24"/>
          <w:szCs w:val="24"/>
        </w:rPr>
        <w:t>. London: Pan Books.</w:t>
      </w:r>
    </w:p>
    <w:p w14:paraId="365BB84F" w14:textId="77777777"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Chanel, G. (2018). </w:t>
      </w:r>
      <w:r w:rsidRPr="009D4677">
        <w:rPr>
          <w:rFonts w:ascii="Times New Roman" w:hAnsi="Times New Roman" w:cs="Times New Roman"/>
          <w:i/>
          <w:iCs/>
          <w:sz w:val="24"/>
          <w:szCs w:val="24"/>
        </w:rPr>
        <w:t>Saving Mona Lisa: the Battle to Protect the Louvre and Its Treasures from the Nazis</w:t>
      </w:r>
      <w:r w:rsidRPr="009D4677">
        <w:rPr>
          <w:rFonts w:ascii="Times New Roman" w:hAnsi="Times New Roman" w:cs="Times New Roman"/>
          <w:sz w:val="24"/>
          <w:szCs w:val="24"/>
        </w:rPr>
        <w:t>. London: Icon Books.</w:t>
      </w:r>
    </w:p>
    <w:p w14:paraId="77BA87C9" w14:textId="1341E1DC" w:rsidR="00E67320" w:rsidRPr="003F79CB" w:rsidRDefault="00E67320" w:rsidP="003F79CB">
      <w:pPr>
        <w:rPr>
          <w:rFonts w:ascii="Times New Roman" w:hAnsi="Times New Roman" w:cs="Times New Roman"/>
          <w:sz w:val="24"/>
          <w:szCs w:val="24"/>
        </w:rPr>
      </w:pPr>
      <w:r w:rsidRPr="00BD36AF">
        <w:rPr>
          <w:rFonts w:ascii="Times New Roman" w:hAnsi="Times New Roman" w:cs="Times New Roman"/>
          <w:sz w:val="24"/>
          <w:szCs w:val="24"/>
        </w:rPr>
        <w:t xml:space="preserve">Clark, C.M. (2007). </w:t>
      </w:r>
      <w:r w:rsidRPr="00BD36AF">
        <w:rPr>
          <w:rFonts w:ascii="Times New Roman" w:hAnsi="Times New Roman" w:cs="Times New Roman"/>
          <w:i/>
          <w:iCs/>
          <w:sz w:val="24"/>
          <w:szCs w:val="24"/>
        </w:rPr>
        <w:t xml:space="preserve">Iron Kingdom: </w:t>
      </w:r>
      <w:r>
        <w:rPr>
          <w:rFonts w:ascii="Times New Roman" w:hAnsi="Times New Roman" w:cs="Times New Roman"/>
          <w:i/>
          <w:iCs/>
          <w:sz w:val="24"/>
          <w:szCs w:val="24"/>
        </w:rPr>
        <w:t>T</w:t>
      </w:r>
      <w:r w:rsidRPr="00BD36AF">
        <w:rPr>
          <w:rFonts w:ascii="Times New Roman" w:hAnsi="Times New Roman" w:cs="Times New Roman"/>
          <w:i/>
          <w:iCs/>
          <w:sz w:val="24"/>
          <w:szCs w:val="24"/>
        </w:rPr>
        <w:t>he Rise and Downfall of Prussia 1600-1947 2.</w:t>
      </w:r>
      <w:r w:rsidRPr="00BD36AF">
        <w:rPr>
          <w:rFonts w:ascii="Times New Roman" w:hAnsi="Times New Roman" w:cs="Times New Roman"/>
          <w:sz w:val="24"/>
          <w:szCs w:val="24"/>
        </w:rPr>
        <w:t xml:space="preserve"> London: Penguin Books.</w:t>
      </w:r>
    </w:p>
    <w:p w14:paraId="49F82919" w14:textId="77777777" w:rsidR="00E67320" w:rsidRPr="0012450B" w:rsidRDefault="00E67320" w:rsidP="001963A7">
      <w:pPr>
        <w:rPr>
          <w:rFonts w:ascii="Times New Roman" w:hAnsi="Times New Roman" w:cs="Times New Roman"/>
          <w:sz w:val="24"/>
          <w:szCs w:val="24"/>
        </w:rPr>
      </w:pPr>
      <w:r w:rsidRPr="0012450B">
        <w:rPr>
          <w:rFonts w:ascii="Times New Roman" w:hAnsi="Times New Roman" w:cs="Times New Roman"/>
          <w:sz w:val="24"/>
          <w:szCs w:val="24"/>
        </w:rPr>
        <w:t xml:space="preserve">Conway, J.S. (1997). </w:t>
      </w:r>
      <w:r w:rsidRPr="0012450B">
        <w:rPr>
          <w:rFonts w:ascii="Times New Roman" w:hAnsi="Times New Roman" w:cs="Times New Roman"/>
          <w:i/>
          <w:iCs/>
          <w:sz w:val="24"/>
          <w:szCs w:val="24"/>
        </w:rPr>
        <w:t>The Nazi Persecution of the churches, 1933-45</w:t>
      </w:r>
      <w:r w:rsidRPr="0012450B">
        <w:rPr>
          <w:rFonts w:ascii="Times New Roman" w:hAnsi="Times New Roman" w:cs="Times New Roman"/>
          <w:sz w:val="24"/>
          <w:szCs w:val="24"/>
        </w:rPr>
        <w:t>. Vancouver: Regent College Pub.</w:t>
      </w:r>
    </w:p>
    <w:p w14:paraId="504D8051" w14:textId="77777777" w:rsidR="00E67320" w:rsidRDefault="00E67320" w:rsidP="003F79CB">
      <w:pPr>
        <w:rPr>
          <w:rFonts w:ascii="Times New Roman" w:hAnsi="Times New Roman" w:cs="Times New Roman"/>
          <w:sz w:val="24"/>
          <w:szCs w:val="24"/>
        </w:rPr>
      </w:pPr>
      <w:r w:rsidRPr="003F79CB">
        <w:rPr>
          <w:rFonts w:ascii="Times New Roman" w:hAnsi="Times New Roman" w:cs="Times New Roman"/>
          <w:sz w:val="24"/>
          <w:szCs w:val="24"/>
        </w:rPr>
        <w:t xml:space="preserve">Curtis, B. (2013). </w:t>
      </w:r>
      <w:r w:rsidRPr="003F79CB">
        <w:rPr>
          <w:rFonts w:ascii="Times New Roman" w:hAnsi="Times New Roman" w:cs="Times New Roman"/>
          <w:i/>
          <w:iCs/>
          <w:sz w:val="24"/>
          <w:szCs w:val="24"/>
        </w:rPr>
        <w:t xml:space="preserve">The Habsburgs: </w:t>
      </w:r>
      <w:r>
        <w:rPr>
          <w:rFonts w:ascii="Times New Roman" w:hAnsi="Times New Roman" w:cs="Times New Roman"/>
          <w:i/>
          <w:iCs/>
          <w:sz w:val="24"/>
          <w:szCs w:val="24"/>
        </w:rPr>
        <w:t>T</w:t>
      </w:r>
      <w:r w:rsidRPr="003F79CB">
        <w:rPr>
          <w:rFonts w:ascii="Times New Roman" w:hAnsi="Times New Roman" w:cs="Times New Roman"/>
          <w:i/>
          <w:iCs/>
          <w:sz w:val="24"/>
          <w:szCs w:val="24"/>
        </w:rPr>
        <w:t>he History of a Dynasty</w:t>
      </w:r>
      <w:r w:rsidRPr="003F79CB">
        <w:rPr>
          <w:rFonts w:ascii="Times New Roman" w:hAnsi="Times New Roman" w:cs="Times New Roman"/>
          <w:sz w:val="24"/>
          <w:szCs w:val="24"/>
        </w:rPr>
        <w:t>. London: Bloomsbury Academic.</w:t>
      </w:r>
    </w:p>
    <w:p w14:paraId="48409445" w14:textId="77777777" w:rsidR="00E67320" w:rsidRPr="003F79CB" w:rsidRDefault="00E67320" w:rsidP="003F79CB">
      <w:pPr>
        <w:rPr>
          <w:rFonts w:ascii="Times New Roman" w:hAnsi="Times New Roman" w:cs="Times New Roman"/>
          <w:sz w:val="24"/>
          <w:szCs w:val="24"/>
        </w:rPr>
      </w:pPr>
      <w:proofErr w:type="spellStart"/>
      <w:r w:rsidRPr="00901B4B">
        <w:rPr>
          <w:rFonts w:ascii="Times New Roman" w:hAnsi="Times New Roman" w:cs="Times New Roman"/>
          <w:sz w:val="24"/>
          <w:szCs w:val="24"/>
        </w:rPr>
        <w:t>Delaforce</w:t>
      </w:r>
      <w:proofErr w:type="spellEnd"/>
      <w:r w:rsidRPr="00901B4B">
        <w:rPr>
          <w:rFonts w:ascii="Times New Roman" w:hAnsi="Times New Roman" w:cs="Times New Roman"/>
          <w:sz w:val="24"/>
          <w:szCs w:val="24"/>
        </w:rPr>
        <w:t xml:space="preserve">, P. (2017). </w:t>
      </w:r>
      <w:r w:rsidRPr="00901B4B">
        <w:rPr>
          <w:rFonts w:ascii="Times New Roman" w:hAnsi="Times New Roman" w:cs="Times New Roman"/>
          <w:i/>
          <w:iCs/>
          <w:sz w:val="24"/>
          <w:szCs w:val="24"/>
        </w:rPr>
        <w:t>The Fourth Reich and Operation Eclipse</w:t>
      </w:r>
      <w:r w:rsidRPr="00901B4B">
        <w:rPr>
          <w:rFonts w:ascii="Times New Roman" w:hAnsi="Times New Roman" w:cs="Times New Roman"/>
          <w:sz w:val="24"/>
          <w:szCs w:val="24"/>
        </w:rPr>
        <w:t>. Gloucestershire: Fonthill Media.</w:t>
      </w:r>
    </w:p>
    <w:p w14:paraId="7084E3AB" w14:textId="77777777" w:rsidR="00E67320" w:rsidRPr="0012450B" w:rsidRDefault="00E67320">
      <w:pPr>
        <w:rPr>
          <w:rFonts w:ascii="Times New Roman" w:hAnsi="Times New Roman" w:cs="Times New Roman"/>
          <w:sz w:val="24"/>
          <w:szCs w:val="24"/>
        </w:rPr>
      </w:pPr>
      <w:r w:rsidRPr="0012450B">
        <w:rPr>
          <w:rFonts w:ascii="Times New Roman" w:hAnsi="Times New Roman" w:cs="Times New Roman"/>
          <w:sz w:val="24"/>
          <w:szCs w:val="24"/>
        </w:rPr>
        <w:t xml:space="preserve">Edsel, R.M. (2006). </w:t>
      </w:r>
      <w:r w:rsidRPr="0012450B">
        <w:rPr>
          <w:rFonts w:ascii="Times New Roman" w:hAnsi="Times New Roman" w:cs="Times New Roman"/>
          <w:i/>
          <w:iCs/>
          <w:sz w:val="24"/>
          <w:szCs w:val="24"/>
        </w:rPr>
        <w:t>Rescuing Da Vinci: Hitler and the Nazis Stole Europe’s Great Art: America and Her Allies Recovered It</w:t>
      </w:r>
      <w:r w:rsidRPr="0012450B">
        <w:rPr>
          <w:rFonts w:ascii="Times New Roman" w:hAnsi="Times New Roman" w:cs="Times New Roman"/>
          <w:sz w:val="24"/>
          <w:szCs w:val="24"/>
        </w:rPr>
        <w:t>. Dallas: Laurel Pub.</w:t>
      </w:r>
    </w:p>
    <w:p w14:paraId="351F17B3"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Edsel, R.M. (2013). </w:t>
      </w:r>
      <w:r w:rsidRPr="00F74EE3">
        <w:rPr>
          <w:rFonts w:ascii="Times New Roman" w:hAnsi="Times New Roman" w:cs="Times New Roman"/>
          <w:i/>
          <w:iCs/>
          <w:sz w:val="24"/>
          <w:szCs w:val="24"/>
        </w:rPr>
        <w:t xml:space="preserve">Saving Italy: </w:t>
      </w:r>
      <w:r>
        <w:rPr>
          <w:rFonts w:ascii="Times New Roman" w:hAnsi="Times New Roman" w:cs="Times New Roman"/>
          <w:i/>
          <w:iCs/>
          <w:sz w:val="24"/>
          <w:szCs w:val="24"/>
        </w:rPr>
        <w:t>T</w:t>
      </w:r>
      <w:r w:rsidRPr="00F74EE3">
        <w:rPr>
          <w:rFonts w:ascii="Times New Roman" w:hAnsi="Times New Roman" w:cs="Times New Roman"/>
          <w:i/>
          <w:iCs/>
          <w:sz w:val="24"/>
          <w:szCs w:val="24"/>
        </w:rPr>
        <w:t>he Race to Rescue a Nation’s Treasures from the Nazis</w:t>
      </w:r>
      <w:r w:rsidRPr="00F74EE3">
        <w:rPr>
          <w:rFonts w:ascii="Times New Roman" w:hAnsi="Times New Roman" w:cs="Times New Roman"/>
          <w:sz w:val="24"/>
          <w:szCs w:val="24"/>
        </w:rPr>
        <w:t>. New York: W. W. Norton &amp; Company.</w:t>
      </w:r>
    </w:p>
    <w:p w14:paraId="04DCFC2E" w14:textId="77777777" w:rsidR="00E67320" w:rsidRPr="003F79CB" w:rsidRDefault="00E67320" w:rsidP="003F79CB">
      <w:pPr>
        <w:rPr>
          <w:rFonts w:ascii="Times New Roman" w:hAnsi="Times New Roman" w:cs="Times New Roman"/>
          <w:sz w:val="24"/>
          <w:szCs w:val="24"/>
        </w:rPr>
      </w:pPr>
      <w:r w:rsidRPr="003F79CB">
        <w:rPr>
          <w:rFonts w:ascii="Times New Roman" w:hAnsi="Times New Roman" w:cs="Times New Roman"/>
          <w:sz w:val="24"/>
          <w:szCs w:val="24"/>
        </w:rPr>
        <w:t xml:space="preserve">Edsel, R.M. and Witter, B. (2014). </w:t>
      </w:r>
      <w:r w:rsidRPr="003F79CB">
        <w:rPr>
          <w:rFonts w:ascii="Times New Roman" w:hAnsi="Times New Roman" w:cs="Times New Roman"/>
          <w:i/>
          <w:iCs/>
          <w:sz w:val="24"/>
          <w:szCs w:val="24"/>
        </w:rPr>
        <w:t>Monuments Men: Allied heroes, Nazi thieves, and the Greatest Treasure Hunt in History</w:t>
      </w:r>
      <w:r w:rsidRPr="003F79CB">
        <w:rPr>
          <w:rFonts w:ascii="Times New Roman" w:hAnsi="Times New Roman" w:cs="Times New Roman"/>
          <w:sz w:val="24"/>
          <w:szCs w:val="24"/>
        </w:rPr>
        <w:t>. London: Arrow Books.</w:t>
      </w:r>
    </w:p>
    <w:p w14:paraId="2CC3357F" w14:textId="42404599"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Evans, R.J. (2005). </w:t>
      </w:r>
      <w:r w:rsidRPr="009D4677">
        <w:rPr>
          <w:rFonts w:ascii="Times New Roman" w:hAnsi="Times New Roman" w:cs="Times New Roman"/>
          <w:i/>
          <w:iCs/>
          <w:sz w:val="24"/>
          <w:szCs w:val="24"/>
        </w:rPr>
        <w:t>The Third Reich in Power, 1933-1939</w:t>
      </w:r>
      <w:r w:rsidRPr="009D4677">
        <w:rPr>
          <w:rFonts w:ascii="Times New Roman" w:hAnsi="Times New Roman" w:cs="Times New Roman"/>
          <w:sz w:val="24"/>
          <w:szCs w:val="24"/>
        </w:rPr>
        <w:t xml:space="preserve">. London: Penguin </w:t>
      </w:r>
      <w:r w:rsidR="00152319">
        <w:rPr>
          <w:rFonts w:ascii="Times New Roman" w:hAnsi="Times New Roman" w:cs="Times New Roman"/>
          <w:sz w:val="24"/>
          <w:szCs w:val="24"/>
        </w:rPr>
        <w:t>Books</w:t>
      </w:r>
      <w:r w:rsidRPr="009D4677">
        <w:rPr>
          <w:rFonts w:ascii="Times New Roman" w:hAnsi="Times New Roman" w:cs="Times New Roman"/>
          <w:sz w:val="24"/>
          <w:szCs w:val="24"/>
        </w:rPr>
        <w:t>.</w:t>
      </w:r>
    </w:p>
    <w:p w14:paraId="57E8193C"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Feliciano, H. (1997). </w:t>
      </w:r>
      <w:r w:rsidRPr="00F74EE3">
        <w:rPr>
          <w:rFonts w:ascii="Times New Roman" w:hAnsi="Times New Roman" w:cs="Times New Roman"/>
          <w:i/>
          <w:iCs/>
          <w:sz w:val="24"/>
          <w:szCs w:val="24"/>
        </w:rPr>
        <w:t>The Lost Museum</w:t>
      </w:r>
      <w:r w:rsidRPr="00F74EE3">
        <w:rPr>
          <w:rFonts w:ascii="Times New Roman" w:hAnsi="Times New Roman" w:cs="Times New Roman"/>
          <w:sz w:val="24"/>
          <w:szCs w:val="24"/>
        </w:rPr>
        <w:t>. New York: Hachette Book Group.</w:t>
      </w:r>
    </w:p>
    <w:p w14:paraId="7E1CF34D" w14:textId="363E6D40"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Fest, J.</w:t>
      </w:r>
      <w:r w:rsidR="00254966">
        <w:rPr>
          <w:rFonts w:ascii="Times New Roman" w:hAnsi="Times New Roman" w:cs="Times New Roman"/>
          <w:sz w:val="24"/>
          <w:szCs w:val="24"/>
        </w:rPr>
        <w:t>C</w:t>
      </w:r>
      <w:r w:rsidR="00403B23">
        <w:rPr>
          <w:rFonts w:ascii="Times New Roman" w:hAnsi="Times New Roman" w:cs="Times New Roman"/>
          <w:sz w:val="24"/>
          <w:szCs w:val="24"/>
        </w:rPr>
        <w:t>.</w:t>
      </w:r>
      <w:r w:rsidRPr="00F74EE3">
        <w:rPr>
          <w:rFonts w:ascii="Times New Roman" w:hAnsi="Times New Roman" w:cs="Times New Roman"/>
          <w:sz w:val="24"/>
          <w:szCs w:val="24"/>
        </w:rPr>
        <w:t xml:space="preserve"> (2011). </w:t>
      </w:r>
      <w:r w:rsidRPr="00F74EE3">
        <w:rPr>
          <w:rFonts w:ascii="Times New Roman" w:hAnsi="Times New Roman" w:cs="Times New Roman"/>
          <w:i/>
          <w:iCs/>
          <w:sz w:val="24"/>
          <w:szCs w:val="24"/>
        </w:rPr>
        <w:t>The Face of the Third Reich: Portraits of the Nazi Leadership</w:t>
      </w:r>
      <w:r w:rsidRPr="00F74EE3">
        <w:rPr>
          <w:rFonts w:ascii="Times New Roman" w:hAnsi="Times New Roman" w:cs="Times New Roman"/>
          <w:sz w:val="24"/>
          <w:szCs w:val="24"/>
        </w:rPr>
        <w:t>. London: Tauris Parke Paperbacks.</w:t>
      </w:r>
    </w:p>
    <w:p w14:paraId="37AECF61" w14:textId="7C505850"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Fest, J.C. (2002). </w:t>
      </w:r>
      <w:r w:rsidRPr="00F74EE3">
        <w:rPr>
          <w:rFonts w:ascii="Times New Roman" w:hAnsi="Times New Roman" w:cs="Times New Roman"/>
          <w:i/>
          <w:iCs/>
          <w:sz w:val="24"/>
          <w:szCs w:val="24"/>
        </w:rPr>
        <w:t>Hitler</w:t>
      </w:r>
      <w:r w:rsidRPr="00F74EE3">
        <w:rPr>
          <w:rFonts w:ascii="Times New Roman" w:hAnsi="Times New Roman" w:cs="Times New Roman"/>
          <w:sz w:val="24"/>
          <w:szCs w:val="24"/>
        </w:rPr>
        <w:t>. London: Penguin</w:t>
      </w:r>
      <w:r w:rsidR="00CE017F">
        <w:rPr>
          <w:rFonts w:ascii="Times New Roman" w:hAnsi="Times New Roman" w:cs="Times New Roman"/>
          <w:sz w:val="24"/>
          <w:szCs w:val="24"/>
        </w:rPr>
        <w:t xml:space="preserve"> Books</w:t>
      </w:r>
      <w:r w:rsidRPr="00F74EE3">
        <w:rPr>
          <w:rFonts w:ascii="Times New Roman" w:hAnsi="Times New Roman" w:cs="Times New Roman"/>
          <w:sz w:val="24"/>
          <w:szCs w:val="24"/>
        </w:rPr>
        <w:t>.</w:t>
      </w:r>
    </w:p>
    <w:p w14:paraId="48568033" w14:textId="77777777" w:rsidR="00E67320" w:rsidRPr="00511DB1" w:rsidRDefault="00E67320" w:rsidP="00511DB1">
      <w:pPr>
        <w:rPr>
          <w:rFonts w:ascii="Times New Roman" w:hAnsi="Times New Roman" w:cs="Times New Roman"/>
          <w:sz w:val="24"/>
          <w:szCs w:val="24"/>
        </w:rPr>
      </w:pPr>
      <w:r w:rsidRPr="00511DB1">
        <w:rPr>
          <w:rFonts w:ascii="Times New Roman" w:hAnsi="Times New Roman" w:cs="Times New Roman"/>
          <w:sz w:val="24"/>
          <w:szCs w:val="24"/>
        </w:rPr>
        <w:lastRenderedPageBreak/>
        <w:t xml:space="preserve">Fritzsche, P. (2003). </w:t>
      </w:r>
      <w:r w:rsidRPr="00511DB1">
        <w:rPr>
          <w:rFonts w:ascii="Times New Roman" w:hAnsi="Times New Roman" w:cs="Times New Roman"/>
          <w:i/>
          <w:iCs/>
          <w:sz w:val="24"/>
          <w:szCs w:val="24"/>
        </w:rPr>
        <w:t>Germans into Nazis</w:t>
      </w:r>
      <w:r w:rsidRPr="00511DB1">
        <w:rPr>
          <w:rFonts w:ascii="Times New Roman" w:hAnsi="Times New Roman" w:cs="Times New Roman"/>
          <w:sz w:val="24"/>
          <w:szCs w:val="24"/>
        </w:rPr>
        <w:t>. Harvard: Harvard University Press.</w:t>
      </w:r>
    </w:p>
    <w:p w14:paraId="3980F4B4" w14:textId="77777777" w:rsidR="00E67320" w:rsidRDefault="00E67320" w:rsidP="00F74EE3">
      <w:pPr>
        <w:rPr>
          <w:rFonts w:ascii="Times New Roman" w:hAnsi="Times New Roman" w:cs="Times New Roman"/>
          <w:sz w:val="24"/>
          <w:szCs w:val="24"/>
        </w:rPr>
      </w:pPr>
      <w:proofErr w:type="spellStart"/>
      <w:r w:rsidRPr="00F74EE3">
        <w:rPr>
          <w:rFonts w:ascii="Times New Roman" w:hAnsi="Times New Roman" w:cs="Times New Roman"/>
          <w:sz w:val="24"/>
          <w:szCs w:val="24"/>
        </w:rPr>
        <w:t>Gellately</w:t>
      </w:r>
      <w:proofErr w:type="spellEnd"/>
      <w:r w:rsidRPr="00F74EE3">
        <w:rPr>
          <w:rFonts w:ascii="Times New Roman" w:hAnsi="Times New Roman" w:cs="Times New Roman"/>
          <w:sz w:val="24"/>
          <w:szCs w:val="24"/>
        </w:rPr>
        <w:t xml:space="preserve">, R. (2020). </w:t>
      </w:r>
      <w:r w:rsidRPr="00F74EE3">
        <w:rPr>
          <w:rFonts w:ascii="Times New Roman" w:hAnsi="Times New Roman" w:cs="Times New Roman"/>
          <w:i/>
          <w:iCs/>
          <w:sz w:val="24"/>
          <w:szCs w:val="24"/>
        </w:rPr>
        <w:t>Hitler’s True Believers</w:t>
      </w:r>
      <w:r w:rsidRPr="00F74EE3">
        <w:rPr>
          <w:rFonts w:ascii="Times New Roman" w:hAnsi="Times New Roman" w:cs="Times New Roman"/>
          <w:sz w:val="24"/>
          <w:szCs w:val="24"/>
        </w:rPr>
        <w:t>. Oxford: Oxford University Press.</w:t>
      </w:r>
    </w:p>
    <w:p w14:paraId="197D953C" w14:textId="4BC075E9" w:rsidR="00C110F7" w:rsidRPr="00F74EE3" w:rsidRDefault="00C110F7" w:rsidP="00F74EE3">
      <w:pPr>
        <w:rPr>
          <w:rFonts w:ascii="Times New Roman" w:hAnsi="Times New Roman" w:cs="Times New Roman"/>
          <w:sz w:val="24"/>
          <w:szCs w:val="24"/>
        </w:rPr>
      </w:pPr>
      <w:r w:rsidRPr="00C110F7">
        <w:rPr>
          <w:rFonts w:ascii="Times New Roman" w:hAnsi="Times New Roman" w:cs="Times New Roman"/>
          <w:sz w:val="24"/>
          <w:szCs w:val="24"/>
        </w:rPr>
        <w:t xml:space="preserve">Gentile, E. (1996). </w:t>
      </w:r>
      <w:r w:rsidRPr="00C110F7">
        <w:rPr>
          <w:rFonts w:ascii="Times New Roman" w:hAnsi="Times New Roman" w:cs="Times New Roman"/>
          <w:i/>
          <w:iCs/>
          <w:sz w:val="24"/>
          <w:szCs w:val="24"/>
        </w:rPr>
        <w:t>The Sacralization of Politics in Fascist Italy</w:t>
      </w:r>
      <w:r w:rsidRPr="00C110F7">
        <w:rPr>
          <w:rFonts w:ascii="Times New Roman" w:hAnsi="Times New Roman" w:cs="Times New Roman"/>
          <w:sz w:val="24"/>
          <w:szCs w:val="24"/>
        </w:rPr>
        <w:t>. Cambridge: Harvard University Press.</w:t>
      </w:r>
    </w:p>
    <w:p w14:paraId="23385E81" w14:textId="77777777" w:rsidR="00E67320" w:rsidRPr="0012450B" w:rsidRDefault="00E67320" w:rsidP="00573D5E">
      <w:pPr>
        <w:rPr>
          <w:rFonts w:ascii="Times New Roman" w:hAnsi="Times New Roman" w:cs="Times New Roman"/>
          <w:sz w:val="24"/>
          <w:szCs w:val="24"/>
        </w:rPr>
      </w:pPr>
      <w:r w:rsidRPr="0012450B">
        <w:rPr>
          <w:rFonts w:ascii="Times New Roman" w:hAnsi="Times New Roman" w:cs="Times New Roman"/>
          <w:sz w:val="24"/>
          <w:szCs w:val="24"/>
        </w:rPr>
        <w:t xml:space="preserve">Goldensohn, L. (2005). </w:t>
      </w:r>
      <w:r w:rsidRPr="0012450B">
        <w:rPr>
          <w:rFonts w:ascii="Times New Roman" w:hAnsi="Times New Roman" w:cs="Times New Roman"/>
          <w:i/>
          <w:iCs/>
          <w:sz w:val="24"/>
          <w:szCs w:val="24"/>
        </w:rPr>
        <w:t>The Nuremberg Interviews: Conversations with the Defendants and Witnesses</w:t>
      </w:r>
      <w:r w:rsidRPr="0012450B">
        <w:rPr>
          <w:rFonts w:ascii="Times New Roman" w:hAnsi="Times New Roman" w:cs="Times New Roman"/>
          <w:sz w:val="24"/>
          <w:szCs w:val="24"/>
        </w:rPr>
        <w:t>. New York: Vintage Books.</w:t>
      </w:r>
    </w:p>
    <w:p w14:paraId="448E4EC8"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Goodrick-Clarke, N. (1985). </w:t>
      </w:r>
      <w:r w:rsidRPr="00F74EE3">
        <w:rPr>
          <w:rFonts w:ascii="Times New Roman" w:hAnsi="Times New Roman" w:cs="Times New Roman"/>
          <w:i/>
          <w:iCs/>
          <w:sz w:val="24"/>
          <w:szCs w:val="24"/>
        </w:rPr>
        <w:t>The Occult Roots of Nazism:</w:t>
      </w:r>
      <w:r>
        <w:rPr>
          <w:rFonts w:ascii="Times New Roman" w:hAnsi="Times New Roman" w:cs="Times New Roman"/>
          <w:i/>
          <w:iCs/>
          <w:sz w:val="24"/>
          <w:szCs w:val="24"/>
        </w:rPr>
        <w:t xml:space="preserve"> T</w:t>
      </w:r>
      <w:r w:rsidRPr="00F74EE3">
        <w:rPr>
          <w:rFonts w:ascii="Times New Roman" w:hAnsi="Times New Roman" w:cs="Times New Roman"/>
          <w:i/>
          <w:iCs/>
          <w:sz w:val="24"/>
          <w:szCs w:val="24"/>
        </w:rPr>
        <w:t xml:space="preserve">he </w:t>
      </w:r>
      <w:proofErr w:type="spellStart"/>
      <w:r w:rsidRPr="00F74EE3">
        <w:rPr>
          <w:rFonts w:ascii="Times New Roman" w:hAnsi="Times New Roman" w:cs="Times New Roman"/>
          <w:i/>
          <w:iCs/>
          <w:sz w:val="24"/>
          <w:szCs w:val="24"/>
        </w:rPr>
        <w:t>Ariosophists</w:t>
      </w:r>
      <w:proofErr w:type="spellEnd"/>
      <w:r w:rsidRPr="00F74EE3">
        <w:rPr>
          <w:rFonts w:ascii="Times New Roman" w:hAnsi="Times New Roman" w:cs="Times New Roman"/>
          <w:i/>
          <w:iCs/>
          <w:sz w:val="24"/>
          <w:szCs w:val="24"/>
        </w:rPr>
        <w:t xml:space="preserve"> of Austria and Germany; 1890-1935 </w:t>
      </w:r>
      <w:proofErr w:type="spellStart"/>
      <w:r w:rsidRPr="00F74EE3">
        <w:rPr>
          <w:rFonts w:ascii="Times New Roman" w:hAnsi="Times New Roman" w:cs="Times New Roman"/>
          <w:i/>
          <w:iCs/>
          <w:sz w:val="24"/>
          <w:szCs w:val="24"/>
        </w:rPr>
        <w:t>Osophists</w:t>
      </w:r>
      <w:proofErr w:type="spellEnd"/>
      <w:r w:rsidRPr="00F74EE3">
        <w:rPr>
          <w:rFonts w:ascii="Times New Roman" w:hAnsi="Times New Roman" w:cs="Times New Roman"/>
          <w:i/>
          <w:iCs/>
          <w:sz w:val="24"/>
          <w:szCs w:val="24"/>
        </w:rPr>
        <w:t xml:space="preserve"> of Austria and Germany, 1890-1935</w:t>
      </w:r>
      <w:r w:rsidRPr="00F74EE3">
        <w:rPr>
          <w:rFonts w:ascii="Times New Roman" w:hAnsi="Times New Roman" w:cs="Times New Roman"/>
          <w:sz w:val="24"/>
          <w:szCs w:val="24"/>
        </w:rPr>
        <w:t>. Wellingborough: The Aquarian-Press.</w:t>
      </w:r>
    </w:p>
    <w:p w14:paraId="22713948"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Grabowski, A. (2018). </w:t>
      </w:r>
      <w:r w:rsidRPr="00F74EE3">
        <w:rPr>
          <w:rFonts w:ascii="Times New Roman" w:hAnsi="Times New Roman" w:cs="Times New Roman"/>
          <w:i/>
          <w:iCs/>
          <w:sz w:val="24"/>
          <w:szCs w:val="24"/>
        </w:rPr>
        <w:t>The Construction of Ottonian Kingship Narratives and Myth in Tenth-Century Germany</w:t>
      </w:r>
      <w:r w:rsidRPr="00F74EE3">
        <w:rPr>
          <w:rFonts w:ascii="Times New Roman" w:hAnsi="Times New Roman" w:cs="Times New Roman"/>
          <w:sz w:val="24"/>
          <w:szCs w:val="24"/>
        </w:rPr>
        <w:t>. Amsterdam: Amsterdam University Press.</w:t>
      </w:r>
    </w:p>
    <w:p w14:paraId="6CAF44D6"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Griffin, R. (1993). </w:t>
      </w:r>
      <w:r w:rsidRPr="00F74EE3">
        <w:rPr>
          <w:rFonts w:ascii="Times New Roman" w:hAnsi="Times New Roman" w:cs="Times New Roman"/>
          <w:i/>
          <w:iCs/>
          <w:sz w:val="24"/>
          <w:szCs w:val="24"/>
        </w:rPr>
        <w:t>Nature of Fascism</w:t>
      </w:r>
      <w:r w:rsidRPr="00F74EE3">
        <w:rPr>
          <w:rFonts w:ascii="Times New Roman" w:hAnsi="Times New Roman" w:cs="Times New Roman"/>
          <w:sz w:val="24"/>
          <w:szCs w:val="24"/>
        </w:rPr>
        <w:t>. New York: Routledge.</w:t>
      </w:r>
    </w:p>
    <w:p w14:paraId="1AF0C31A" w14:textId="77777777" w:rsidR="00E67320" w:rsidRPr="00F74EE3" w:rsidRDefault="00E67320" w:rsidP="00F74EE3">
      <w:pPr>
        <w:rPr>
          <w:rFonts w:ascii="Times New Roman" w:hAnsi="Times New Roman" w:cs="Times New Roman"/>
          <w:sz w:val="24"/>
          <w:szCs w:val="24"/>
        </w:rPr>
      </w:pPr>
      <w:proofErr w:type="spellStart"/>
      <w:r w:rsidRPr="00F74EE3">
        <w:rPr>
          <w:rFonts w:ascii="Times New Roman" w:hAnsi="Times New Roman" w:cs="Times New Roman"/>
          <w:sz w:val="24"/>
          <w:szCs w:val="24"/>
        </w:rPr>
        <w:t>Grimsted</w:t>
      </w:r>
      <w:proofErr w:type="spellEnd"/>
      <w:r w:rsidRPr="00F74EE3">
        <w:rPr>
          <w:rFonts w:ascii="Times New Roman" w:hAnsi="Times New Roman" w:cs="Times New Roman"/>
          <w:sz w:val="24"/>
          <w:szCs w:val="24"/>
        </w:rPr>
        <w:t xml:space="preserve">, P.K. (2011). </w:t>
      </w:r>
      <w:r w:rsidRPr="00F74EE3">
        <w:rPr>
          <w:rFonts w:ascii="Times New Roman" w:hAnsi="Times New Roman" w:cs="Times New Roman"/>
          <w:i/>
          <w:iCs/>
          <w:sz w:val="24"/>
          <w:szCs w:val="24"/>
        </w:rPr>
        <w:t>Reconstructing the Record of Nazi Cultural Plunder</w:t>
      </w:r>
      <w:r w:rsidRPr="00F74EE3">
        <w:rPr>
          <w:rFonts w:ascii="Times New Roman" w:hAnsi="Times New Roman" w:cs="Times New Roman"/>
          <w:sz w:val="24"/>
          <w:szCs w:val="24"/>
        </w:rPr>
        <w:t>. Amsterdam: International Institute of Social History.</w:t>
      </w:r>
    </w:p>
    <w:p w14:paraId="21796B94"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Grosshans, H. (1983). </w:t>
      </w:r>
      <w:r w:rsidRPr="00F74EE3">
        <w:rPr>
          <w:rFonts w:ascii="Times New Roman" w:hAnsi="Times New Roman" w:cs="Times New Roman"/>
          <w:i/>
          <w:iCs/>
          <w:sz w:val="24"/>
          <w:szCs w:val="24"/>
        </w:rPr>
        <w:t>Hitler and the Artists</w:t>
      </w:r>
      <w:r w:rsidRPr="00F74EE3">
        <w:rPr>
          <w:rFonts w:ascii="Times New Roman" w:hAnsi="Times New Roman" w:cs="Times New Roman"/>
          <w:sz w:val="24"/>
          <w:szCs w:val="24"/>
        </w:rPr>
        <w:t>. New York: Holmes &amp; Meier.</w:t>
      </w:r>
    </w:p>
    <w:p w14:paraId="4A20C9E8" w14:textId="77777777" w:rsidR="00E67320" w:rsidRDefault="00E67320" w:rsidP="003F79CB">
      <w:pPr>
        <w:rPr>
          <w:rFonts w:ascii="Times New Roman" w:hAnsi="Times New Roman" w:cs="Times New Roman"/>
          <w:sz w:val="24"/>
          <w:szCs w:val="24"/>
        </w:rPr>
      </w:pPr>
      <w:r w:rsidRPr="003F79CB">
        <w:rPr>
          <w:rFonts w:ascii="Times New Roman" w:hAnsi="Times New Roman" w:cs="Times New Roman"/>
          <w:sz w:val="24"/>
          <w:szCs w:val="24"/>
        </w:rPr>
        <w:t xml:space="preserve">Grunberger, R. (1993). </w:t>
      </w:r>
      <w:r w:rsidRPr="003F79CB">
        <w:rPr>
          <w:rFonts w:ascii="Times New Roman" w:hAnsi="Times New Roman" w:cs="Times New Roman"/>
          <w:i/>
          <w:iCs/>
          <w:sz w:val="24"/>
          <w:szCs w:val="24"/>
        </w:rPr>
        <w:t>Hitler’s SS</w:t>
      </w:r>
      <w:r w:rsidRPr="003F79CB">
        <w:rPr>
          <w:rFonts w:ascii="Times New Roman" w:hAnsi="Times New Roman" w:cs="Times New Roman"/>
          <w:sz w:val="24"/>
          <w:szCs w:val="24"/>
        </w:rPr>
        <w:t>. Dorchester: Dorset Press.</w:t>
      </w:r>
    </w:p>
    <w:p w14:paraId="66EEAB83" w14:textId="77777777"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Hapgood, D. and Richardson, D. (2002). </w:t>
      </w:r>
      <w:r w:rsidRPr="009D4677">
        <w:rPr>
          <w:rFonts w:ascii="Times New Roman" w:hAnsi="Times New Roman" w:cs="Times New Roman"/>
          <w:i/>
          <w:iCs/>
          <w:sz w:val="24"/>
          <w:szCs w:val="24"/>
        </w:rPr>
        <w:t xml:space="preserve">Monte Cassino: </w:t>
      </w:r>
      <w:r>
        <w:rPr>
          <w:rFonts w:ascii="Times New Roman" w:hAnsi="Times New Roman" w:cs="Times New Roman"/>
          <w:i/>
          <w:iCs/>
          <w:sz w:val="24"/>
          <w:szCs w:val="24"/>
        </w:rPr>
        <w:t>The</w:t>
      </w:r>
      <w:r w:rsidRPr="009D4677">
        <w:rPr>
          <w:rFonts w:ascii="Times New Roman" w:hAnsi="Times New Roman" w:cs="Times New Roman"/>
          <w:i/>
          <w:iCs/>
          <w:sz w:val="24"/>
          <w:szCs w:val="24"/>
        </w:rPr>
        <w:t xml:space="preserve"> Story of the Most Controversial Battle of World War II</w:t>
      </w:r>
      <w:r w:rsidRPr="009D4677">
        <w:rPr>
          <w:rFonts w:ascii="Times New Roman" w:hAnsi="Times New Roman" w:cs="Times New Roman"/>
          <w:sz w:val="24"/>
          <w:szCs w:val="24"/>
        </w:rPr>
        <w:t>. Boston: Da Capo Press.</w:t>
      </w:r>
    </w:p>
    <w:p w14:paraId="6D369F72" w14:textId="77777777" w:rsidR="00E67320" w:rsidRPr="00F74EE3" w:rsidRDefault="00E67320" w:rsidP="00F74EE3">
      <w:pPr>
        <w:rPr>
          <w:rFonts w:ascii="Times New Roman" w:hAnsi="Times New Roman" w:cs="Times New Roman"/>
          <w:sz w:val="24"/>
          <w:szCs w:val="24"/>
        </w:rPr>
      </w:pPr>
      <w:proofErr w:type="spellStart"/>
      <w:r w:rsidRPr="00F74EE3">
        <w:rPr>
          <w:rFonts w:ascii="Times New Roman" w:hAnsi="Times New Roman" w:cs="Times New Roman"/>
          <w:sz w:val="24"/>
          <w:szCs w:val="24"/>
        </w:rPr>
        <w:t>Hillgruber</w:t>
      </w:r>
      <w:proofErr w:type="spellEnd"/>
      <w:r w:rsidRPr="00F74EE3">
        <w:rPr>
          <w:rFonts w:ascii="Times New Roman" w:hAnsi="Times New Roman" w:cs="Times New Roman"/>
          <w:sz w:val="24"/>
          <w:szCs w:val="24"/>
        </w:rPr>
        <w:t xml:space="preserve">, A. (1981). </w:t>
      </w:r>
      <w:r w:rsidRPr="00F74EE3">
        <w:rPr>
          <w:rFonts w:ascii="Times New Roman" w:hAnsi="Times New Roman" w:cs="Times New Roman"/>
          <w:i/>
          <w:iCs/>
          <w:sz w:val="24"/>
          <w:szCs w:val="24"/>
        </w:rPr>
        <w:t>Germany and the Two World Wars</w:t>
      </w:r>
      <w:r w:rsidRPr="00F74EE3">
        <w:rPr>
          <w:rFonts w:ascii="Times New Roman" w:hAnsi="Times New Roman" w:cs="Times New Roman"/>
          <w:sz w:val="24"/>
          <w:szCs w:val="24"/>
        </w:rPr>
        <w:t>. Cambridge: Harvard University Press.</w:t>
      </w:r>
    </w:p>
    <w:p w14:paraId="638FD6F7"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Hitler, A. (1925). </w:t>
      </w:r>
      <w:r w:rsidRPr="00F74EE3">
        <w:rPr>
          <w:rFonts w:ascii="Times New Roman" w:hAnsi="Times New Roman" w:cs="Times New Roman"/>
          <w:i/>
          <w:iCs/>
          <w:sz w:val="24"/>
          <w:szCs w:val="24"/>
        </w:rPr>
        <w:t>Mein Kampf</w:t>
      </w:r>
      <w:r w:rsidRPr="00F74EE3">
        <w:rPr>
          <w:rFonts w:ascii="Times New Roman" w:hAnsi="Times New Roman" w:cs="Times New Roman"/>
          <w:sz w:val="24"/>
          <w:szCs w:val="24"/>
        </w:rPr>
        <w:t>. London: Pimlico.</w:t>
      </w:r>
    </w:p>
    <w:p w14:paraId="6E8A0D34" w14:textId="77777777"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Kershaw, I. (2000). </w:t>
      </w:r>
      <w:r w:rsidRPr="009D4677">
        <w:rPr>
          <w:rFonts w:ascii="Times New Roman" w:hAnsi="Times New Roman" w:cs="Times New Roman"/>
          <w:i/>
          <w:iCs/>
          <w:sz w:val="24"/>
          <w:szCs w:val="24"/>
        </w:rPr>
        <w:t>Hitler, 1936-45: Nemesis</w:t>
      </w:r>
      <w:r w:rsidRPr="009D4677">
        <w:rPr>
          <w:rFonts w:ascii="Times New Roman" w:hAnsi="Times New Roman" w:cs="Times New Roman"/>
          <w:sz w:val="24"/>
          <w:szCs w:val="24"/>
        </w:rPr>
        <w:t>. New York: W.W. Norton.</w:t>
      </w:r>
    </w:p>
    <w:p w14:paraId="41296C1E" w14:textId="77777777" w:rsidR="00E67320" w:rsidRPr="0012450B" w:rsidRDefault="00E67320" w:rsidP="00573D5E">
      <w:pPr>
        <w:rPr>
          <w:rFonts w:ascii="Times New Roman" w:hAnsi="Times New Roman" w:cs="Times New Roman"/>
          <w:sz w:val="24"/>
          <w:szCs w:val="24"/>
        </w:rPr>
      </w:pPr>
      <w:r w:rsidRPr="0012450B">
        <w:rPr>
          <w:rFonts w:ascii="Times New Roman" w:hAnsi="Times New Roman" w:cs="Times New Roman"/>
          <w:sz w:val="24"/>
          <w:szCs w:val="24"/>
        </w:rPr>
        <w:t xml:space="preserve">Kirkpatrick, S. (2014). </w:t>
      </w:r>
      <w:r w:rsidRPr="0012450B">
        <w:rPr>
          <w:rFonts w:ascii="Times New Roman" w:hAnsi="Times New Roman" w:cs="Times New Roman"/>
          <w:i/>
          <w:iCs/>
          <w:sz w:val="24"/>
          <w:szCs w:val="24"/>
        </w:rPr>
        <w:t xml:space="preserve">Hitler’s Holy Relics: </w:t>
      </w:r>
      <w:r>
        <w:rPr>
          <w:rFonts w:ascii="Times New Roman" w:hAnsi="Times New Roman" w:cs="Times New Roman"/>
          <w:i/>
          <w:iCs/>
          <w:sz w:val="24"/>
          <w:szCs w:val="24"/>
        </w:rPr>
        <w:t>A</w:t>
      </w:r>
      <w:r w:rsidRPr="0012450B">
        <w:rPr>
          <w:rFonts w:ascii="Times New Roman" w:hAnsi="Times New Roman" w:cs="Times New Roman"/>
          <w:i/>
          <w:iCs/>
          <w:sz w:val="24"/>
          <w:szCs w:val="24"/>
        </w:rPr>
        <w:t xml:space="preserve"> True Story of Nazi Plunder and the Race to Recover the Crown Jewels of the Holy Roman Empire</w:t>
      </w:r>
      <w:r w:rsidRPr="0012450B">
        <w:rPr>
          <w:rFonts w:ascii="Times New Roman" w:hAnsi="Times New Roman" w:cs="Times New Roman"/>
          <w:sz w:val="24"/>
          <w:szCs w:val="24"/>
        </w:rPr>
        <w:t>. New York: Simon &amp; Schuster.</w:t>
      </w:r>
    </w:p>
    <w:p w14:paraId="6D2587D9" w14:textId="29B2D0B9"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Knopf, V. and Martens, S. (2006). </w:t>
      </w:r>
      <w:proofErr w:type="spellStart"/>
      <w:r w:rsidRPr="00F74EE3">
        <w:rPr>
          <w:rFonts w:ascii="Times New Roman" w:hAnsi="Times New Roman" w:cs="Times New Roman"/>
          <w:i/>
          <w:iCs/>
          <w:sz w:val="24"/>
          <w:szCs w:val="24"/>
        </w:rPr>
        <w:t>Görings</w:t>
      </w:r>
      <w:proofErr w:type="spellEnd"/>
      <w:r w:rsidRPr="00F74EE3">
        <w:rPr>
          <w:rFonts w:ascii="Times New Roman" w:hAnsi="Times New Roman" w:cs="Times New Roman"/>
          <w:i/>
          <w:iCs/>
          <w:sz w:val="24"/>
          <w:szCs w:val="24"/>
        </w:rPr>
        <w:t xml:space="preserve"> Reich</w:t>
      </w:r>
      <w:r w:rsidRPr="00F74EE3">
        <w:rPr>
          <w:rFonts w:ascii="Times New Roman" w:hAnsi="Times New Roman" w:cs="Times New Roman"/>
          <w:sz w:val="24"/>
          <w:szCs w:val="24"/>
        </w:rPr>
        <w:t>. Berlin: Ch</w:t>
      </w:r>
      <w:r w:rsidR="00316036">
        <w:rPr>
          <w:rFonts w:ascii="Times New Roman" w:hAnsi="Times New Roman" w:cs="Times New Roman"/>
          <w:sz w:val="24"/>
          <w:szCs w:val="24"/>
        </w:rPr>
        <w:t>ristoph</w:t>
      </w:r>
      <w:r w:rsidRPr="00F74EE3">
        <w:rPr>
          <w:rFonts w:ascii="Times New Roman" w:hAnsi="Times New Roman" w:cs="Times New Roman"/>
          <w:sz w:val="24"/>
          <w:szCs w:val="24"/>
        </w:rPr>
        <w:t xml:space="preserve"> Links Verlag.</w:t>
      </w:r>
    </w:p>
    <w:p w14:paraId="53D97E93" w14:textId="39623565"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Koonz, C. (2005). </w:t>
      </w:r>
      <w:r w:rsidRPr="00F74EE3">
        <w:rPr>
          <w:rFonts w:ascii="Times New Roman" w:hAnsi="Times New Roman" w:cs="Times New Roman"/>
          <w:i/>
          <w:iCs/>
          <w:sz w:val="24"/>
          <w:szCs w:val="24"/>
        </w:rPr>
        <w:t>The Nazi Conscience</w:t>
      </w:r>
      <w:r w:rsidRPr="00F74EE3">
        <w:rPr>
          <w:rFonts w:ascii="Times New Roman" w:hAnsi="Times New Roman" w:cs="Times New Roman"/>
          <w:sz w:val="24"/>
          <w:szCs w:val="24"/>
        </w:rPr>
        <w:t>. London: Belknap</w:t>
      </w:r>
      <w:r w:rsidR="00095BF4">
        <w:rPr>
          <w:rFonts w:ascii="Times New Roman" w:hAnsi="Times New Roman" w:cs="Times New Roman"/>
          <w:sz w:val="24"/>
          <w:szCs w:val="24"/>
        </w:rPr>
        <w:t xml:space="preserve"> Press</w:t>
      </w:r>
      <w:r w:rsidRPr="00F74EE3">
        <w:rPr>
          <w:rFonts w:ascii="Times New Roman" w:hAnsi="Times New Roman" w:cs="Times New Roman"/>
          <w:sz w:val="24"/>
          <w:szCs w:val="24"/>
        </w:rPr>
        <w:t>.</w:t>
      </w:r>
    </w:p>
    <w:p w14:paraId="59D9B939" w14:textId="77777777" w:rsidR="00E67320" w:rsidRPr="0012450B" w:rsidRDefault="00E67320" w:rsidP="005049DD">
      <w:pPr>
        <w:rPr>
          <w:rFonts w:ascii="Times New Roman" w:hAnsi="Times New Roman" w:cs="Times New Roman"/>
          <w:sz w:val="24"/>
          <w:szCs w:val="24"/>
        </w:rPr>
      </w:pPr>
      <w:r w:rsidRPr="0012450B">
        <w:rPr>
          <w:rFonts w:ascii="Times New Roman" w:hAnsi="Times New Roman" w:cs="Times New Roman"/>
          <w:sz w:val="24"/>
          <w:szCs w:val="24"/>
        </w:rPr>
        <w:t xml:space="preserve">Kurlander, E. (2017). </w:t>
      </w:r>
      <w:r w:rsidRPr="0012450B">
        <w:rPr>
          <w:rFonts w:ascii="Times New Roman" w:hAnsi="Times New Roman" w:cs="Times New Roman"/>
          <w:i/>
          <w:iCs/>
          <w:sz w:val="24"/>
          <w:szCs w:val="24"/>
        </w:rPr>
        <w:t>Hitler’s Monsters: A Supernatural History of the Third Reich</w:t>
      </w:r>
      <w:r w:rsidRPr="0012450B">
        <w:rPr>
          <w:rFonts w:ascii="Times New Roman" w:hAnsi="Times New Roman" w:cs="Times New Roman"/>
          <w:sz w:val="24"/>
          <w:szCs w:val="24"/>
        </w:rPr>
        <w:t>. New Haven: Yale University Press.</w:t>
      </w:r>
    </w:p>
    <w:p w14:paraId="10A3A829" w14:textId="77777777"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Le Tissier, T. (2004). </w:t>
      </w:r>
      <w:r w:rsidRPr="009D4677">
        <w:rPr>
          <w:rFonts w:ascii="Times New Roman" w:hAnsi="Times New Roman" w:cs="Times New Roman"/>
          <w:i/>
          <w:iCs/>
          <w:sz w:val="24"/>
          <w:szCs w:val="24"/>
        </w:rPr>
        <w:t>The Third Reich</w:t>
      </w:r>
      <w:r w:rsidRPr="009D4677">
        <w:rPr>
          <w:rFonts w:ascii="Times New Roman" w:hAnsi="Times New Roman" w:cs="Times New Roman"/>
          <w:sz w:val="24"/>
          <w:szCs w:val="24"/>
        </w:rPr>
        <w:t>. Yorkshire: Pen and Sword Books.</w:t>
      </w:r>
    </w:p>
    <w:p w14:paraId="7176E84F"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Lee, M.A. (2013). </w:t>
      </w:r>
      <w:r w:rsidRPr="00F74EE3">
        <w:rPr>
          <w:rFonts w:ascii="Times New Roman" w:hAnsi="Times New Roman" w:cs="Times New Roman"/>
          <w:i/>
          <w:iCs/>
          <w:sz w:val="24"/>
          <w:szCs w:val="24"/>
        </w:rPr>
        <w:t>The Beast Reawakens Fascism’s Resurgence from Hitler’s Spymasters to Today’s Neo-Nazi Groups and Right-Wing Extremists</w:t>
      </w:r>
      <w:r w:rsidRPr="00F74EE3">
        <w:rPr>
          <w:rFonts w:ascii="Times New Roman" w:hAnsi="Times New Roman" w:cs="Times New Roman"/>
          <w:sz w:val="24"/>
          <w:szCs w:val="24"/>
        </w:rPr>
        <w:t>. Oxford: Routledge.</w:t>
      </w:r>
    </w:p>
    <w:p w14:paraId="1AD9B2E0" w14:textId="77777777" w:rsidR="00E67320" w:rsidRPr="00F74EE3" w:rsidRDefault="00E67320" w:rsidP="00F74EE3">
      <w:pPr>
        <w:rPr>
          <w:rFonts w:ascii="Times New Roman" w:hAnsi="Times New Roman" w:cs="Times New Roman"/>
          <w:sz w:val="24"/>
          <w:szCs w:val="24"/>
        </w:rPr>
      </w:pPr>
      <w:proofErr w:type="spellStart"/>
      <w:r w:rsidRPr="00F74EE3">
        <w:rPr>
          <w:rFonts w:ascii="Times New Roman" w:hAnsi="Times New Roman" w:cs="Times New Roman"/>
          <w:sz w:val="24"/>
          <w:szCs w:val="24"/>
        </w:rPr>
        <w:t>Longerich</w:t>
      </w:r>
      <w:proofErr w:type="spellEnd"/>
      <w:r w:rsidRPr="00F74EE3">
        <w:rPr>
          <w:rFonts w:ascii="Times New Roman" w:hAnsi="Times New Roman" w:cs="Times New Roman"/>
          <w:sz w:val="24"/>
          <w:szCs w:val="24"/>
        </w:rPr>
        <w:t xml:space="preserve">, P. (2011). </w:t>
      </w:r>
      <w:r w:rsidRPr="00F74EE3">
        <w:rPr>
          <w:rFonts w:ascii="Times New Roman" w:hAnsi="Times New Roman" w:cs="Times New Roman"/>
          <w:i/>
          <w:iCs/>
          <w:sz w:val="24"/>
          <w:szCs w:val="24"/>
        </w:rPr>
        <w:t>Heinrich Himmler: a Life</w:t>
      </w:r>
      <w:r w:rsidRPr="00F74EE3">
        <w:rPr>
          <w:rFonts w:ascii="Times New Roman" w:hAnsi="Times New Roman" w:cs="Times New Roman"/>
          <w:sz w:val="24"/>
          <w:szCs w:val="24"/>
        </w:rPr>
        <w:t>. Oxford: Oxford University Press.</w:t>
      </w:r>
    </w:p>
    <w:p w14:paraId="2CB00B06" w14:textId="77777777" w:rsidR="00E67320" w:rsidRPr="003F79CB" w:rsidRDefault="00E67320" w:rsidP="003F79CB">
      <w:pPr>
        <w:rPr>
          <w:rFonts w:ascii="Times New Roman" w:hAnsi="Times New Roman" w:cs="Times New Roman"/>
          <w:sz w:val="24"/>
          <w:szCs w:val="24"/>
        </w:rPr>
      </w:pPr>
      <w:r w:rsidRPr="003F79CB">
        <w:rPr>
          <w:rFonts w:ascii="Times New Roman" w:hAnsi="Times New Roman" w:cs="Times New Roman"/>
          <w:sz w:val="24"/>
          <w:szCs w:val="24"/>
        </w:rPr>
        <w:t xml:space="preserve">Longo, J. (2018). </w:t>
      </w:r>
      <w:r w:rsidRPr="003F79CB">
        <w:rPr>
          <w:rFonts w:ascii="Times New Roman" w:hAnsi="Times New Roman" w:cs="Times New Roman"/>
          <w:i/>
          <w:iCs/>
          <w:sz w:val="24"/>
          <w:szCs w:val="24"/>
        </w:rPr>
        <w:t>Hitler and the Habsburgs</w:t>
      </w:r>
      <w:r w:rsidRPr="003F79CB">
        <w:rPr>
          <w:rFonts w:ascii="Times New Roman" w:hAnsi="Times New Roman" w:cs="Times New Roman"/>
          <w:sz w:val="24"/>
          <w:szCs w:val="24"/>
        </w:rPr>
        <w:t>. New York: Diversion Books.</w:t>
      </w:r>
    </w:p>
    <w:p w14:paraId="78A3C23D" w14:textId="77777777" w:rsidR="00E67320" w:rsidRDefault="00E67320" w:rsidP="00A10141">
      <w:pPr>
        <w:rPr>
          <w:rFonts w:ascii="Times New Roman" w:hAnsi="Times New Roman" w:cs="Times New Roman"/>
          <w:sz w:val="24"/>
          <w:szCs w:val="24"/>
        </w:rPr>
      </w:pPr>
      <w:r w:rsidRPr="0012450B">
        <w:rPr>
          <w:rFonts w:ascii="Times New Roman" w:hAnsi="Times New Roman" w:cs="Times New Roman"/>
          <w:sz w:val="24"/>
          <w:szCs w:val="24"/>
        </w:rPr>
        <w:t xml:space="preserve">Lowe, N. (2013). </w:t>
      </w:r>
      <w:r w:rsidRPr="0012450B">
        <w:rPr>
          <w:rFonts w:ascii="Times New Roman" w:hAnsi="Times New Roman" w:cs="Times New Roman"/>
          <w:i/>
          <w:iCs/>
          <w:sz w:val="24"/>
          <w:szCs w:val="24"/>
        </w:rPr>
        <w:t>Mastering Modern World History</w:t>
      </w:r>
      <w:r w:rsidRPr="0012450B">
        <w:rPr>
          <w:rFonts w:ascii="Times New Roman" w:hAnsi="Times New Roman" w:cs="Times New Roman"/>
          <w:sz w:val="24"/>
          <w:szCs w:val="24"/>
        </w:rPr>
        <w:t>. 4th ed. Basingstoke: Palgrave Macmillan.</w:t>
      </w:r>
    </w:p>
    <w:p w14:paraId="3D5F8EED" w14:textId="77777777" w:rsidR="00E67320" w:rsidRPr="003F79CB" w:rsidRDefault="00E67320" w:rsidP="003F79CB">
      <w:pPr>
        <w:rPr>
          <w:rFonts w:ascii="Times New Roman" w:hAnsi="Times New Roman" w:cs="Times New Roman"/>
          <w:sz w:val="24"/>
          <w:szCs w:val="24"/>
        </w:rPr>
      </w:pPr>
      <w:r w:rsidRPr="003F79CB">
        <w:rPr>
          <w:rFonts w:ascii="Times New Roman" w:hAnsi="Times New Roman" w:cs="Times New Roman"/>
          <w:sz w:val="24"/>
          <w:szCs w:val="24"/>
        </w:rPr>
        <w:lastRenderedPageBreak/>
        <w:t xml:space="preserve">Malinowski, S. (2020). </w:t>
      </w:r>
      <w:r w:rsidRPr="003F79CB">
        <w:rPr>
          <w:rFonts w:ascii="Times New Roman" w:hAnsi="Times New Roman" w:cs="Times New Roman"/>
          <w:i/>
          <w:iCs/>
          <w:sz w:val="24"/>
          <w:szCs w:val="24"/>
        </w:rPr>
        <w:t xml:space="preserve">Nazis &amp; Nobles: </w:t>
      </w:r>
      <w:r>
        <w:rPr>
          <w:rFonts w:ascii="Times New Roman" w:hAnsi="Times New Roman" w:cs="Times New Roman"/>
          <w:i/>
          <w:iCs/>
          <w:sz w:val="24"/>
          <w:szCs w:val="24"/>
        </w:rPr>
        <w:t>T</w:t>
      </w:r>
      <w:r w:rsidRPr="003F79CB">
        <w:rPr>
          <w:rFonts w:ascii="Times New Roman" w:hAnsi="Times New Roman" w:cs="Times New Roman"/>
          <w:i/>
          <w:iCs/>
          <w:sz w:val="24"/>
          <w:szCs w:val="24"/>
        </w:rPr>
        <w:t>he History of a Misalliance</w:t>
      </w:r>
      <w:r w:rsidRPr="003F79CB">
        <w:rPr>
          <w:rFonts w:ascii="Times New Roman" w:hAnsi="Times New Roman" w:cs="Times New Roman"/>
          <w:sz w:val="24"/>
          <w:szCs w:val="24"/>
        </w:rPr>
        <w:t>. New York: Oxford University Press.</w:t>
      </w:r>
    </w:p>
    <w:p w14:paraId="15FB022D" w14:textId="77777777" w:rsidR="00E67320" w:rsidRDefault="00E67320" w:rsidP="00A10141">
      <w:pPr>
        <w:rPr>
          <w:rFonts w:ascii="Times New Roman" w:hAnsi="Times New Roman" w:cs="Times New Roman"/>
          <w:sz w:val="24"/>
          <w:szCs w:val="24"/>
        </w:rPr>
      </w:pPr>
      <w:r w:rsidRPr="00AC45C1">
        <w:rPr>
          <w:rFonts w:ascii="Times New Roman" w:hAnsi="Times New Roman" w:cs="Times New Roman"/>
          <w:sz w:val="24"/>
          <w:szCs w:val="24"/>
        </w:rPr>
        <w:t xml:space="preserve">Manvell, R. and Fraenkel, H. (2007). </w:t>
      </w:r>
      <w:r w:rsidRPr="00AC45C1">
        <w:rPr>
          <w:rFonts w:ascii="Times New Roman" w:hAnsi="Times New Roman" w:cs="Times New Roman"/>
          <w:i/>
          <w:iCs/>
          <w:sz w:val="24"/>
          <w:szCs w:val="24"/>
        </w:rPr>
        <w:t xml:space="preserve">Heinrich Himmler: </w:t>
      </w:r>
      <w:r>
        <w:rPr>
          <w:rFonts w:ascii="Times New Roman" w:hAnsi="Times New Roman" w:cs="Times New Roman"/>
          <w:i/>
          <w:iCs/>
          <w:sz w:val="24"/>
          <w:szCs w:val="24"/>
        </w:rPr>
        <w:t>The</w:t>
      </w:r>
      <w:r w:rsidRPr="00AC45C1">
        <w:rPr>
          <w:rFonts w:ascii="Times New Roman" w:hAnsi="Times New Roman" w:cs="Times New Roman"/>
          <w:i/>
          <w:iCs/>
          <w:sz w:val="24"/>
          <w:szCs w:val="24"/>
        </w:rPr>
        <w:t xml:space="preserve"> Sinister Life of the Head of the SS and Gestapo</w:t>
      </w:r>
      <w:r w:rsidRPr="00AC45C1">
        <w:rPr>
          <w:rFonts w:ascii="Times New Roman" w:hAnsi="Times New Roman" w:cs="Times New Roman"/>
          <w:sz w:val="24"/>
          <w:szCs w:val="24"/>
        </w:rPr>
        <w:t>. New York: Skyhorse Publishing, Inc.</w:t>
      </w:r>
    </w:p>
    <w:p w14:paraId="6648DB89" w14:textId="77777777" w:rsidR="00E67320" w:rsidRPr="00F74EE3" w:rsidRDefault="00E67320" w:rsidP="00F74EE3">
      <w:pPr>
        <w:rPr>
          <w:rFonts w:ascii="Times New Roman" w:hAnsi="Times New Roman" w:cs="Times New Roman"/>
          <w:sz w:val="24"/>
          <w:szCs w:val="24"/>
        </w:rPr>
      </w:pPr>
      <w:proofErr w:type="spellStart"/>
      <w:r w:rsidRPr="00F74EE3">
        <w:rPr>
          <w:rFonts w:ascii="Times New Roman" w:hAnsi="Times New Roman" w:cs="Times New Roman"/>
          <w:sz w:val="24"/>
          <w:szCs w:val="24"/>
        </w:rPr>
        <w:t>Mazower</w:t>
      </w:r>
      <w:proofErr w:type="spellEnd"/>
      <w:r w:rsidRPr="00F74EE3">
        <w:rPr>
          <w:rFonts w:ascii="Times New Roman" w:hAnsi="Times New Roman" w:cs="Times New Roman"/>
          <w:sz w:val="24"/>
          <w:szCs w:val="24"/>
        </w:rPr>
        <w:t xml:space="preserve">, M. (2009). </w:t>
      </w:r>
      <w:r w:rsidRPr="00F74EE3">
        <w:rPr>
          <w:rFonts w:ascii="Times New Roman" w:hAnsi="Times New Roman" w:cs="Times New Roman"/>
          <w:i/>
          <w:iCs/>
          <w:sz w:val="24"/>
          <w:szCs w:val="24"/>
        </w:rPr>
        <w:t>Hitler’s Empire: How the Nazis Ruled Europe</w:t>
      </w:r>
      <w:r w:rsidRPr="00F74EE3">
        <w:rPr>
          <w:rFonts w:ascii="Times New Roman" w:hAnsi="Times New Roman" w:cs="Times New Roman"/>
          <w:sz w:val="24"/>
          <w:szCs w:val="24"/>
        </w:rPr>
        <w:t>. New York: Penguin Books.</w:t>
      </w:r>
    </w:p>
    <w:p w14:paraId="141B05D1" w14:textId="77777777"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Mitcham, S.W. (2007). </w:t>
      </w:r>
      <w:r w:rsidRPr="009D4677">
        <w:rPr>
          <w:rFonts w:ascii="Times New Roman" w:hAnsi="Times New Roman" w:cs="Times New Roman"/>
          <w:i/>
          <w:iCs/>
          <w:sz w:val="24"/>
          <w:szCs w:val="24"/>
        </w:rPr>
        <w:t xml:space="preserve">German Order of </w:t>
      </w:r>
      <w:r>
        <w:rPr>
          <w:rFonts w:ascii="Times New Roman" w:hAnsi="Times New Roman" w:cs="Times New Roman"/>
          <w:i/>
          <w:iCs/>
          <w:sz w:val="24"/>
          <w:szCs w:val="24"/>
        </w:rPr>
        <w:t>Battle</w:t>
      </w:r>
      <w:r w:rsidRPr="009D4677">
        <w:rPr>
          <w:rFonts w:ascii="Times New Roman" w:hAnsi="Times New Roman" w:cs="Times New Roman"/>
          <w:i/>
          <w:iCs/>
          <w:sz w:val="24"/>
          <w:szCs w:val="24"/>
        </w:rPr>
        <w:t>. Volume three, Panzer, Panzer Grenadier, and Waffen SS Divisions in World War II</w:t>
      </w:r>
      <w:r w:rsidRPr="009D4677">
        <w:rPr>
          <w:rFonts w:ascii="Times New Roman" w:hAnsi="Times New Roman" w:cs="Times New Roman"/>
          <w:sz w:val="24"/>
          <w:szCs w:val="24"/>
        </w:rPr>
        <w:t>. Pennsylvania: Stackpole Books.</w:t>
      </w:r>
    </w:p>
    <w:p w14:paraId="6BBADDBE"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Mommsen, H. (1991). </w:t>
      </w:r>
      <w:r w:rsidRPr="00F74EE3">
        <w:rPr>
          <w:rFonts w:ascii="Times New Roman" w:hAnsi="Times New Roman" w:cs="Times New Roman"/>
          <w:i/>
          <w:iCs/>
          <w:sz w:val="24"/>
          <w:szCs w:val="24"/>
        </w:rPr>
        <w:t>From Weimar to Auschwitz</w:t>
      </w:r>
      <w:r w:rsidRPr="00F74EE3">
        <w:rPr>
          <w:rFonts w:ascii="Times New Roman" w:hAnsi="Times New Roman" w:cs="Times New Roman"/>
          <w:sz w:val="24"/>
          <w:szCs w:val="24"/>
        </w:rPr>
        <w:t>. Princeton, N.J.: Princeton University Press.</w:t>
      </w:r>
    </w:p>
    <w:p w14:paraId="7AD9B26A" w14:textId="3DAF3271" w:rsidR="00E67320" w:rsidRPr="0012450B" w:rsidRDefault="00E67320" w:rsidP="00A10141">
      <w:pPr>
        <w:rPr>
          <w:rFonts w:ascii="Times New Roman" w:hAnsi="Times New Roman" w:cs="Times New Roman"/>
          <w:sz w:val="24"/>
          <w:szCs w:val="24"/>
        </w:rPr>
      </w:pPr>
      <w:r w:rsidRPr="0012450B">
        <w:rPr>
          <w:rFonts w:ascii="Times New Roman" w:hAnsi="Times New Roman" w:cs="Times New Roman"/>
          <w:sz w:val="24"/>
          <w:szCs w:val="24"/>
        </w:rPr>
        <w:t xml:space="preserve">Moorhouse, R. (2021). </w:t>
      </w:r>
      <w:r w:rsidRPr="0012450B">
        <w:rPr>
          <w:rFonts w:ascii="Times New Roman" w:hAnsi="Times New Roman" w:cs="Times New Roman"/>
          <w:i/>
          <w:iCs/>
          <w:sz w:val="24"/>
          <w:szCs w:val="24"/>
        </w:rPr>
        <w:t>Hitler’s Third Reich in 100 Objects</w:t>
      </w:r>
      <w:r w:rsidRPr="0012450B">
        <w:rPr>
          <w:rFonts w:ascii="Times New Roman" w:hAnsi="Times New Roman" w:cs="Times New Roman"/>
          <w:sz w:val="24"/>
          <w:szCs w:val="24"/>
        </w:rPr>
        <w:t>. Yorkshire: Simon</w:t>
      </w:r>
      <w:r w:rsidR="00AD4E3D">
        <w:rPr>
          <w:rFonts w:ascii="Times New Roman" w:hAnsi="Times New Roman" w:cs="Times New Roman"/>
          <w:sz w:val="24"/>
          <w:szCs w:val="24"/>
        </w:rPr>
        <w:t xml:space="preserve"> &amp;</w:t>
      </w:r>
      <w:r w:rsidRPr="0012450B">
        <w:rPr>
          <w:rFonts w:ascii="Times New Roman" w:hAnsi="Times New Roman" w:cs="Times New Roman"/>
          <w:sz w:val="24"/>
          <w:szCs w:val="24"/>
        </w:rPr>
        <w:t xml:space="preserve"> Schuster.</w:t>
      </w:r>
    </w:p>
    <w:p w14:paraId="0C9E7809"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Mosse, G.L. (1964). </w:t>
      </w:r>
      <w:r w:rsidRPr="00F74EE3">
        <w:rPr>
          <w:rFonts w:ascii="Times New Roman" w:hAnsi="Times New Roman" w:cs="Times New Roman"/>
          <w:i/>
          <w:iCs/>
          <w:sz w:val="24"/>
          <w:szCs w:val="24"/>
        </w:rPr>
        <w:t>The Crisis of German Ideology: Intellectual Origins of the Third Reich</w:t>
      </w:r>
      <w:r w:rsidRPr="00F74EE3">
        <w:rPr>
          <w:rFonts w:ascii="Times New Roman" w:hAnsi="Times New Roman" w:cs="Times New Roman"/>
          <w:sz w:val="24"/>
          <w:szCs w:val="24"/>
        </w:rPr>
        <w:t xml:space="preserve">. New York: </w:t>
      </w:r>
      <w:proofErr w:type="spellStart"/>
      <w:r w:rsidRPr="00F74EE3">
        <w:rPr>
          <w:rFonts w:ascii="Times New Roman" w:hAnsi="Times New Roman" w:cs="Times New Roman"/>
          <w:sz w:val="24"/>
          <w:szCs w:val="24"/>
        </w:rPr>
        <w:t>Grosset</w:t>
      </w:r>
      <w:proofErr w:type="spellEnd"/>
      <w:r w:rsidRPr="00F74EE3">
        <w:rPr>
          <w:rFonts w:ascii="Times New Roman" w:hAnsi="Times New Roman" w:cs="Times New Roman"/>
          <w:sz w:val="24"/>
          <w:szCs w:val="24"/>
        </w:rPr>
        <w:t xml:space="preserve"> &amp; Dunlap.</w:t>
      </w:r>
    </w:p>
    <w:p w14:paraId="366F978F" w14:textId="77777777" w:rsidR="00E67320" w:rsidRPr="003F79CB" w:rsidRDefault="00E67320" w:rsidP="003F79CB">
      <w:pPr>
        <w:rPr>
          <w:rFonts w:ascii="Times New Roman" w:hAnsi="Times New Roman" w:cs="Times New Roman"/>
          <w:sz w:val="24"/>
          <w:szCs w:val="24"/>
        </w:rPr>
      </w:pPr>
      <w:r w:rsidRPr="003F79CB">
        <w:rPr>
          <w:rFonts w:ascii="Times New Roman" w:hAnsi="Times New Roman" w:cs="Times New Roman"/>
          <w:sz w:val="24"/>
          <w:szCs w:val="24"/>
        </w:rPr>
        <w:t xml:space="preserve">Nicholas, L.H. (1980). </w:t>
      </w:r>
      <w:r w:rsidRPr="003F79CB">
        <w:rPr>
          <w:rFonts w:ascii="Times New Roman" w:hAnsi="Times New Roman" w:cs="Times New Roman"/>
          <w:i/>
          <w:iCs/>
          <w:sz w:val="24"/>
          <w:szCs w:val="24"/>
        </w:rPr>
        <w:t xml:space="preserve">The Rape of Europa: </w:t>
      </w:r>
      <w:r>
        <w:rPr>
          <w:rFonts w:ascii="Times New Roman" w:hAnsi="Times New Roman" w:cs="Times New Roman"/>
          <w:i/>
          <w:iCs/>
          <w:sz w:val="24"/>
          <w:szCs w:val="24"/>
        </w:rPr>
        <w:t>T</w:t>
      </w:r>
      <w:r w:rsidRPr="003F79CB">
        <w:rPr>
          <w:rFonts w:ascii="Times New Roman" w:hAnsi="Times New Roman" w:cs="Times New Roman"/>
          <w:i/>
          <w:iCs/>
          <w:sz w:val="24"/>
          <w:szCs w:val="24"/>
        </w:rPr>
        <w:t>he Fate of Europe’s Treasures in the Third Reich and the Second World War</w:t>
      </w:r>
      <w:r w:rsidRPr="003F79CB">
        <w:rPr>
          <w:rFonts w:ascii="Times New Roman" w:hAnsi="Times New Roman" w:cs="Times New Roman"/>
          <w:sz w:val="24"/>
          <w:szCs w:val="24"/>
        </w:rPr>
        <w:t>. New York: Viking Press.</w:t>
      </w:r>
    </w:p>
    <w:p w14:paraId="72161BD1" w14:textId="67C624E2"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Padfield, P. (1990). </w:t>
      </w:r>
      <w:r w:rsidRPr="00F74EE3">
        <w:rPr>
          <w:rFonts w:ascii="Times New Roman" w:hAnsi="Times New Roman" w:cs="Times New Roman"/>
          <w:i/>
          <w:iCs/>
          <w:sz w:val="24"/>
          <w:szCs w:val="24"/>
        </w:rPr>
        <w:t xml:space="preserve">Himmler: </w:t>
      </w:r>
      <w:r w:rsidR="00AD4E3D" w:rsidRPr="00F74EE3">
        <w:rPr>
          <w:rFonts w:ascii="Times New Roman" w:hAnsi="Times New Roman" w:cs="Times New Roman"/>
          <w:i/>
          <w:iCs/>
          <w:sz w:val="24"/>
          <w:szCs w:val="24"/>
        </w:rPr>
        <w:t>A</w:t>
      </w:r>
      <w:r w:rsidRPr="00F74EE3">
        <w:rPr>
          <w:rFonts w:ascii="Times New Roman" w:hAnsi="Times New Roman" w:cs="Times New Roman"/>
          <w:i/>
          <w:iCs/>
          <w:sz w:val="24"/>
          <w:szCs w:val="24"/>
        </w:rPr>
        <w:t xml:space="preserve"> Full-Scale Biography of One of Hitler’s Most Ruthless Executioners</w:t>
      </w:r>
      <w:r w:rsidRPr="00F74EE3">
        <w:rPr>
          <w:rFonts w:ascii="Times New Roman" w:hAnsi="Times New Roman" w:cs="Times New Roman"/>
          <w:sz w:val="24"/>
          <w:szCs w:val="24"/>
        </w:rPr>
        <w:t>. New York: MFJ Books.</w:t>
      </w:r>
    </w:p>
    <w:p w14:paraId="55361D15" w14:textId="77777777" w:rsidR="00E67320" w:rsidRDefault="00E67320" w:rsidP="00956289">
      <w:pPr>
        <w:rPr>
          <w:rFonts w:ascii="Times New Roman" w:hAnsi="Times New Roman" w:cs="Times New Roman"/>
          <w:sz w:val="24"/>
          <w:szCs w:val="24"/>
        </w:rPr>
      </w:pPr>
      <w:r w:rsidRPr="00AD0D56">
        <w:rPr>
          <w:rFonts w:ascii="Times New Roman" w:hAnsi="Times New Roman" w:cs="Times New Roman"/>
          <w:sz w:val="24"/>
          <w:szCs w:val="24"/>
        </w:rPr>
        <w:t>Paulus, D.I.</w:t>
      </w:r>
      <w:r>
        <w:rPr>
          <w:rFonts w:ascii="Times New Roman" w:hAnsi="Times New Roman" w:cs="Times New Roman"/>
          <w:sz w:val="24"/>
          <w:szCs w:val="24"/>
        </w:rPr>
        <w:t xml:space="preserve"> (</w:t>
      </w:r>
      <w:r w:rsidRPr="00AD0D56">
        <w:rPr>
          <w:rFonts w:ascii="Times New Roman" w:hAnsi="Times New Roman" w:cs="Times New Roman"/>
          <w:sz w:val="24"/>
          <w:szCs w:val="24"/>
        </w:rPr>
        <w:t>2017</w:t>
      </w:r>
      <w:r>
        <w:rPr>
          <w:rFonts w:ascii="Times New Roman" w:hAnsi="Times New Roman" w:cs="Times New Roman"/>
          <w:sz w:val="24"/>
          <w:szCs w:val="24"/>
        </w:rPr>
        <w:t>)</w:t>
      </w:r>
      <w:r w:rsidRPr="00AD0D56">
        <w:rPr>
          <w:rFonts w:ascii="Times New Roman" w:hAnsi="Times New Roman" w:cs="Times New Roman"/>
          <w:sz w:val="24"/>
          <w:szCs w:val="24"/>
        </w:rPr>
        <w:t xml:space="preserve">. From Charlemagne to Hitler: The Imperial Crown of the Holy Roman Empire and its Symbolism. In: M. </w:t>
      </w:r>
      <w:proofErr w:type="spellStart"/>
      <w:r w:rsidRPr="00AD0D56">
        <w:rPr>
          <w:rFonts w:ascii="Times New Roman" w:hAnsi="Times New Roman" w:cs="Times New Roman"/>
          <w:sz w:val="24"/>
          <w:szCs w:val="24"/>
        </w:rPr>
        <w:t>Goullet</w:t>
      </w:r>
      <w:proofErr w:type="spellEnd"/>
      <w:r w:rsidRPr="00AD0D56">
        <w:rPr>
          <w:rFonts w:ascii="Times New Roman" w:hAnsi="Times New Roman" w:cs="Times New Roman"/>
          <w:sz w:val="24"/>
          <w:szCs w:val="24"/>
        </w:rPr>
        <w:t xml:space="preserve">, ed. </w:t>
      </w:r>
      <w:r w:rsidRPr="00AD0D56">
        <w:rPr>
          <w:rFonts w:ascii="Times New Roman" w:hAnsi="Times New Roman" w:cs="Times New Roman"/>
          <w:i/>
          <w:iCs/>
          <w:sz w:val="24"/>
          <w:szCs w:val="24"/>
        </w:rPr>
        <w:t>Charlemagne: A European Icon</w:t>
      </w:r>
      <w:r w:rsidRPr="00AD0D56">
        <w:rPr>
          <w:rFonts w:ascii="Times New Roman" w:hAnsi="Times New Roman" w:cs="Times New Roman"/>
          <w:sz w:val="24"/>
          <w:szCs w:val="24"/>
        </w:rPr>
        <w:t>. London: UCL Discovery</w:t>
      </w:r>
      <w:r>
        <w:rPr>
          <w:rFonts w:ascii="Times New Roman" w:hAnsi="Times New Roman" w:cs="Times New Roman"/>
          <w:sz w:val="24"/>
          <w:szCs w:val="24"/>
        </w:rPr>
        <w:t>.</w:t>
      </w:r>
    </w:p>
    <w:p w14:paraId="180687B9" w14:textId="65D637A1"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Petropoulos, J. (2001). </w:t>
      </w:r>
      <w:r w:rsidRPr="00F74EE3">
        <w:rPr>
          <w:rFonts w:ascii="Times New Roman" w:hAnsi="Times New Roman" w:cs="Times New Roman"/>
          <w:i/>
          <w:iCs/>
          <w:sz w:val="24"/>
          <w:szCs w:val="24"/>
        </w:rPr>
        <w:t xml:space="preserve">The Faustian Bargain: </w:t>
      </w:r>
      <w:r>
        <w:rPr>
          <w:rFonts w:ascii="Times New Roman" w:hAnsi="Times New Roman" w:cs="Times New Roman"/>
          <w:i/>
          <w:iCs/>
          <w:sz w:val="24"/>
          <w:szCs w:val="24"/>
        </w:rPr>
        <w:t>T</w:t>
      </w:r>
      <w:r w:rsidRPr="00F74EE3">
        <w:rPr>
          <w:rFonts w:ascii="Times New Roman" w:hAnsi="Times New Roman" w:cs="Times New Roman"/>
          <w:i/>
          <w:iCs/>
          <w:sz w:val="24"/>
          <w:szCs w:val="24"/>
        </w:rPr>
        <w:t>he Art World in Nazi Germany</w:t>
      </w:r>
      <w:r w:rsidRPr="00F74EE3">
        <w:rPr>
          <w:rFonts w:ascii="Times New Roman" w:hAnsi="Times New Roman" w:cs="Times New Roman"/>
          <w:sz w:val="24"/>
          <w:szCs w:val="24"/>
        </w:rPr>
        <w:t>. London: Penguin</w:t>
      </w:r>
      <w:r w:rsidR="002770D8">
        <w:rPr>
          <w:rFonts w:ascii="Times New Roman" w:hAnsi="Times New Roman" w:cs="Times New Roman"/>
          <w:sz w:val="24"/>
          <w:szCs w:val="24"/>
        </w:rPr>
        <w:t xml:space="preserve"> Books</w:t>
      </w:r>
      <w:r w:rsidRPr="00F74EE3">
        <w:rPr>
          <w:rFonts w:ascii="Times New Roman" w:hAnsi="Times New Roman" w:cs="Times New Roman"/>
          <w:sz w:val="24"/>
          <w:szCs w:val="24"/>
        </w:rPr>
        <w:t>.</w:t>
      </w:r>
    </w:p>
    <w:p w14:paraId="4D91768F" w14:textId="77777777" w:rsidR="00E67320" w:rsidRPr="009D4677" w:rsidRDefault="00E67320" w:rsidP="009D4677">
      <w:pPr>
        <w:rPr>
          <w:rFonts w:ascii="Times New Roman" w:hAnsi="Times New Roman" w:cs="Times New Roman"/>
          <w:sz w:val="24"/>
          <w:szCs w:val="24"/>
        </w:rPr>
      </w:pPr>
      <w:r w:rsidRPr="009D4677">
        <w:rPr>
          <w:rFonts w:ascii="Times New Roman" w:hAnsi="Times New Roman" w:cs="Times New Roman"/>
          <w:sz w:val="24"/>
          <w:szCs w:val="24"/>
        </w:rPr>
        <w:t xml:space="preserve">Petropoulos, J. (2021). </w:t>
      </w:r>
      <w:proofErr w:type="spellStart"/>
      <w:r w:rsidRPr="009D4677">
        <w:rPr>
          <w:rFonts w:ascii="Times New Roman" w:hAnsi="Times New Roman" w:cs="Times New Roman"/>
          <w:i/>
          <w:iCs/>
          <w:sz w:val="24"/>
          <w:szCs w:val="24"/>
        </w:rPr>
        <w:t>Göring’s</w:t>
      </w:r>
      <w:proofErr w:type="spellEnd"/>
      <w:r w:rsidRPr="009D4677">
        <w:rPr>
          <w:rFonts w:ascii="Times New Roman" w:hAnsi="Times New Roman" w:cs="Times New Roman"/>
          <w:i/>
          <w:iCs/>
          <w:sz w:val="24"/>
          <w:szCs w:val="24"/>
        </w:rPr>
        <w:t xml:space="preserve"> Man in Paris: The Story of a Nazi Art Plunderer and His World</w:t>
      </w:r>
      <w:r w:rsidRPr="009D4677">
        <w:rPr>
          <w:rFonts w:ascii="Times New Roman" w:hAnsi="Times New Roman" w:cs="Times New Roman"/>
          <w:sz w:val="24"/>
          <w:szCs w:val="24"/>
        </w:rPr>
        <w:t>. New Haven: Yale University Press.</w:t>
      </w:r>
    </w:p>
    <w:p w14:paraId="607E282F" w14:textId="77777777" w:rsidR="00E67320" w:rsidRPr="00511DB1" w:rsidRDefault="00E67320" w:rsidP="00511DB1">
      <w:pPr>
        <w:rPr>
          <w:rFonts w:ascii="Times New Roman" w:hAnsi="Times New Roman" w:cs="Times New Roman"/>
          <w:sz w:val="24"/>
          <w:szCs w:val="24"/>
        </w:rPr>
      </w:pPr>
      <w:r w:rsidRPr="00511DB1">
        <w:rPr>
          <w:rFonts w:ascii="Times New Roman" w:hAnsi="Times New Roman" w:cs="Times New Roman"/>
          <w:sz w:val="24"/>
          <w:szCs w:val="24"/>
        </w:rPr>
        <w:t xml:space="preserve">Pine, L. (2010). </w:t>
      </w:r>
      <w:r w:rsidRPr="00511DB1">
        <w:rPr>
          <w:rFonts w:ascii="Times New Roman" w:hAnsi="Times New Roman" w:cs="Times New Roman"/>
          <w:i/>
          <w:iCs/>
          <w:sz w:val="24"/>
          <w:szCs w:val="24"/>
        </w:rPr>
        <w:t>Education in Nazi Germany</w:t>
      </w:r>
      <w:r w:rsidRPr="00511DB1">
        <w:rPr>
          <w:rFonts w:ascii="Times New Roman" w:hAnsi="Times New Roman" w:cs="Times New Roman"/>
          <w:sz w:val="24"/>
          <w:szCs w:val="24"/>
        </w:rPr>
        <w:t>. Oxford: Berg</w:t>
      </w:r>
      <w:r>
        <w:rPr>
          <w:rFonts w:ascii="Times New Roman" w:hAnsi="Times New Roman" w:cs="Times New Roman"/>
          <w:sz w:val="24"/>
          <w:szCs w:val="24"/>
        </w:rPr>
        <w:t xml:space="preserve"> Publishers</w:t>
      </w:r>
      <w:r w:rsidRPr="00511DB1">
        <w:rPr>
          <w:rFonts w:ascii="Times New Roman" w:hAnsi="Times New Roman" w:cs="Times New Roman"/>
          <w:sz w:val="24"/>
          <w:szCs w:val="24"/>
        </w:rPr>
        <w:t>.</w:t>
      </w:r>
    </w:p>
    <w:p w14:paraId="62D883EA" w14:textId="77777777" w:rsidR="00E67320" w:rsidRPr="00F74EE3" w:rsidRDefault="00E67320" w:rsidP="00F74EE3">
      <w:pPr>
        <w:rPr>
          <w:rFonts w:ascii="Times New Roman" w:hAnsi="Times New Roman" w:cs="Times New Roman"/>
          <w:sz w:val="24"/>
          <w:szCs w:val="24"/>
        </w:rPr>
      </w:pPr>
      <w:proofErr w:type="spellStart"/>
      <w:r w:rsidRPr="00F74EE3">
        <w:rPr>
          <w:rFonts w:ascii="Times New Roman" w:hAnsi="Times New Roman" w:cs="Times New Roman"/>
          <w:sz w:val="24"/>
          <w:szCs w:val="24"/>
        </w:rPr>
        <w:t>Poewe</w:t>
      </w:r>
      <w:proofErr w:type="spellEnd"/>
      <w:r w:rsidRPr="00F74EE3">
        <w:rPr>
          <w:rFonts w:ascii="Times New Roman" w:hAnsi="Times New Roman" w:cs="Times New Roman"/>
          <w:sz w:val="24"/>
          <w:szCs w:val="24"/>
        </w:rPr>
        <w:t xml:space="preserve">, K.O. (2006). </w:t>
      </w:r>
      <w:r w:rsidRPr="00F74EE3">
        <w:rPr>
          <w:rFonts w:ascii="Times New Roman" w:hAnsi="Times New Roman" w:cs="Times New Roman"/>
          <w:i/>
          <w:iCs/>
          <w:sz w:val="24"/>
          <w:szCs w:val="24"/>
        </w:rPr>
        <w:t>New Religions and the Nazis</w:t>
      </w:r>
      <w:r w:rsidRPr="00F74EE3">
        <w:rPr>
          <w:rFonts w:ascii="Times New Roman" w:hAnsi="Times New Roman" w:cs="Times New Roman"/>
          <w:sz w:val="24"/>
          <w:szCs w:val="24"/>
        </w:rPr>
        <w:t>. Sussex: Psychology Press.</w:t>
      </w:r>
    </w:p>
    <w:p w14:paraId="274996FA"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Pringle, H.A. (2006). </w:t>
      </w:r>
      <w:r w:rsidRPr="00F74EE3">
        <w:rPr>
          <w:rFonts w:ascii="Times New Roman" w:hAnsi="Times New Roman" w:cs="Times New Roman"/>
          <w:i/>
          <w:iCs/>
          <w:sz w:val="24"/>
          <w:szCs w:val="24"/>
        </w:rPr>
        <w:t>The Master Plan: Himmler’s Scholars and the Holocaust</w:t>
      </w:r>
      <w:r w:rsidRPr="00F74EE3">
        <w:rPr>
          <w:rFonts w:ascii="Times New Roman" w:hAnsi="Times New Roman" w:cs="Times New Roman"/>
          <w:sz w:val="24"/>
          <w:szCs w:val="24"/>
        </w:rPr>
        <w:t>. London: Fourth Estate.</w:t>
      </w:r>
    </w:p>
    <w:p w14:paraId="4D31CF09" w14:textId="77777777" w:rsidR="00E67320" w:rsidRDefault="00E67320" w:rsidP="00956289">
      <w:pPr>
        <w:rPr>
          <w:rFonts w:ascii="Times New Roman" w:hAnsi="Times New Roman" w:cs="Times New Roman"/>
          <w:sz w:val="24"/>
          <w:szCs w:val="24"/>
        </w:rPr>
      </w:pPr>
      <w:r w:rsidRPr="00D34080">
        <w:rPr>
          <w:rFonts w:ascii="Times New Roman" w:hAnsi="Times New Roman" w:cs="Times New Roman"/>
          <w:sz w:val="24"/>
          <w:szCs w:val="24"/>
        </w:rPr>
        <w:t xml:space="preserve">Pritchard, G. (2000). </w:t>
      </w:r>
      <w:r w:rsidRPr="00D34080">
        <w:rPr>
          <w:rFonts w:ascii="Times New Roman" w:hAnsi="Times New Roman" w:cs="Times New Roman"/>
          <w:i/>
          <w:iCs/>
          <w:sz w:val="24"/>
          <w:szCs w:val="24"/>
        </w:rPr>
        <w:t>The Making of the GDR, 1945-53</w:t>
      </w:r>
      <w:r w:rsidRPr="00D34080">
        <w:rPr>
          <w:rFonts w:ascii="Times New Roman" w:hAnsi="Times New Roman" w:cs="Times New Roman"/>
          <w:sz w:val="24"/>
          <w:szCs w:val="24"/>
        </w:rPr>
        <w:t>. Manchester: Manchester University Press.</w:t>
      </w:r>
    </w:p>
    <w:p w14:paraId="0AE05A6C" w14:textId="77777777" w:rsidR="00E67320" w:rsidRDefault="00E67320" w:rsidP="00573D5E">
      <w:pPr>
        <w:rPr>
          <w:rFonts w:ascii="Times New Roman" w:hAnsi="Times New Roman" w:cs="Times New Roman"/>
          <w:sz w:val="24"/>
          <w:szCs w:val="24"/>
        </w:rPr>
      </w:pPr>
      <w:r w:rsidRPr="0012450B">
        <w:rPr>
          <w:rFonts w:ascii="Times New Roman" w:hAnsi="Times New Roman" w:cs="Times New Roman"/>
          <w:sz w:val="24"/>
          <w:szCs w:val="24"/>
        </w:rPr>
        <w:t xml:space="preserve">Roland, P. (2019). </w:t>
      </w:r>
      <w:r w:rsidRPr="0012450B">
        <w:rPr>
          <w:rFonts w:ascii="Times New Roman" w:hAnsi="Times New Roman" w:cs="Times New Roman"/>
          <w:i/>
          <w:iCs/>
          <w:sz w:val="24"/>
          <w:szCs w:val="24"/>
        </w:rPr>
        <w:t>The Nazis and the Occult: The Dark Forces Unleased by the Third Reich</w:t>
      </w:r>
      <w:r w:rsidRPr="0012450B">
        <w:rPr>
          <w:rFonts w:ascii="Times New Roman" w:hAnsi="Times New Roman" w:cs="Times New Roman"/>
          <w:sz w:val="24"/>
          <w:szCs w:val="24"/>
        </w:rPr>
        <w:t>. London: Arcturus</w:t>
      </w:r>
      <w:r>
        <w:rPr>
          <w:rFonts w:ascii="Times New Roman" w:hAnsi="Times New Roman" w:cs="Times New Roman"/>
          <w:sz w:val="24"/>
          <w:szCs w:val="24"/>
        </w:rPr>
        <w:t xml:space="preserve">. </w:t>
      </w:r>
    </w:p>
    <w:p w14:paraId="5BF9A604" w14:textId="77777777" w:rsidR="00E67320" w:rsidRDefault="00E67320" w:rsidP="00573D5E">
      <w:pPr>
        <w:rPr>
          <w:rFonts w:ascii="Times New Roman" w:hAnsi="Times New Roman" w:cs="Times New Roman"/>
          <w:sz w:val="24"/>
          <w:szCs w:val="24"/>
        </w:rPr>
      </w:pPr>
      <w:r w:rsidRPr="0072007F">
        <w:rPr>
          <w:rFonts w:ascii="Times New Roman" w:hAnsi="Times New Roman" w:cs="Times New Roman"/>
          <w:sz w:val="24"/>
          <w:szCs w:val="24"/>
        </w:rPr>
        <w:t xml:space="preserve">Scobie, A. (1990). </w:t>
      </w:r>
      <w:r w:rsidRPr="0072007F">
        <w:rPr>
          <w:rFonts w:ascii="Times New Roman" w:hAnsi="Times New Roman" w:cs="Times New Roman"/>
          <w:i/>
          <w:iCs/>
          <w:sz w:val="24"/>
          <w:szCs w:val="24"/>
        </w:rPr>
        <w:t>Hitler’s State Architecture</w:t>
      </w:r>
      <w:r w:rsidRPr="0072007F">
        <w:rPr>
          <w:rFonts w:ascii="Times New Roman" w:hAnsi="Times New Roman" w:cs="Times New Roman"/>
          <w:sz w:val="24"/>
          <w:szCs w:val="24"/>
        </w:rPr>
        <w:t>. Pennsylvania: Pennsylvania State University Press.</w:t>
      </w:r>
    </w:p>
    <w:p w14:paraId="1362DDEB" w14:textId="77777777" w:rsidR="00E67320" w:rsidRPr="00773F41" w:rsidRDefault="00E67320" w:rsidP="00573D5E">
      <w:pPr>
        <w:rPr>
          <w:rFonts w:ascii="Times New Roman" w:hAnsi="Times New Roman" w:cs="Times New Roman"/>
          <w:sz w:val="24"/>
          <w:szCs w:val="24"/>
        </w:rPr>
      </w:pPr>
      <w:r w:rsidRPr="00773F41">
        <w:rPr>
          <w:rFonts w:ascii="Times New Roman" w:hAnsi="Times New Roman" w:cs="Times New Roman"/>
          <w:sz w:val="24"/>
          <w:szCs w:val="24"/>
        </w:rPr>
        <w:t xml:space="preserve">Shirer, W. L. (1960). </w:t>
      </w:r>
      <w:r w:rsidRPr="00773F41">
        <w:rPr>
          <w:rFonts w:ascii="Times New Roman" w:hAnsi="Times New Roman" w:cs="Times New Roman"/>
          <w:i/>
          <w:iCs/>
          <w:sz w:val="24"/>
          <w:szCs w:val="24"/>
        </w:rPr>
        <w:t>The Rise and Fall of the Third Reich</w:t>
      </w:r>
      <w:r w:rsidRPr="00773F41">
        <w:rPr>
          <w:rFonts w:ascii="Times New Roman" w:hAnsi="Times New Roman" w:cs="Times New Roman"/>
          <w:sz w:val="24"/>
          <w:szCs w:val="24"/>
        </w:rPr>
        <w:t>. New York: Simon &amp; Schuster.</w:t>
      </w:r>
    </w:p>
    <w:p w14:paraId="52E83A84" w14:textId="77777777" w:rsidR="00E67320" w:rsidRDefault="00E67320" w:rsidP="00F74EE3">
      <w:pPr>
        <w:rPr>
          <w:rFonts w:ascii="Times New Roman" w:hAnsi="Times New Roman" w:cs="Times New Roman"/>
          <w:sz w:val="24"/>
          <w:szCs w:val="24"/>
        </w:rPr>
      </w:pPr>
      <w:r w:rsidRPr="00F74EE3">
        <w:rPr>
          <w:rFonts w:ascii="Times New Roman" w:hAnsi="Times New Roman" w:cs="Times New Roman"/>
          <w:sz w:val="24"/>
          <w:szCs w:val="24"/>
        </w:rPr>
        <w:lastRenderedPageBreak/>
        <w:t xml:space="preserve">Smith, B.F. (1974). </w:t>
      </w:r>
      <w:r w:rsidRPr="00F74EE3">
        <w:rPr>
          <w:rFonts w:ascii="Times New Roman" w:hAnsi="Times New Roman" w:cs="Times New Roman"/>
          <w:i/>
          <w:iCs/>
          <w:sz w:val="24"/>
          <w:szCs w:val="24"/>
        </w:rPr>
        <w:t>Heinrich Himmler. a Nazi in the Making, 1900-1926</w:t>
      </w:r>
      <w:r w:rsidRPr="00F74EE3">
        <w:rPr>
          <w:rFonts w:ascii="Times New Roman" w:hAnsi="Times New Roman" w:cs="Times New Roman"/>
          <w:sz w:val="24"/>
          <w:szCs w:val="24"/>
        </w:rPr>
        <w:t>. California: Hoover Institution Press.</w:t>
      </w:r>
    </w:p>
    <w:p w14:paraId="3219B1FF" w14:textId="77777777" w:rsidR="00E67320" w:rsidRPr="00F74EE3" w:rsidRDefault="00E67320" w:rsidP="00F74EE3">
      <w:pPr>
        <w:rPr>
          <w:rFonts w:ascii="Times New Roman" w:hAnsi="Times New Roman" w:cs="Times New Roman"/>
          <w:sz w:val="24"/>
          <w:szCs w:val="24"/>
        </w:rPr>
      </w:pPr>
      <w:r w:rsidRPr="00FF674F">
        <w:rPr>
          <w:rFonts w:ascii="Times New Roman" w:hAnsi="Times New Roman" w:cs="Times New Roman"/>
          <w:sz w:val="24"/>
          <w:szCs w:val="24"/>
        </w:rPr>
        <w:t xml:space="preserve">Stahl, D. (2018). </w:t>
      </w:r>
      <w:r w:rsidRPr="00FF674F">
        <w:rPr>
          <w:rFonts w:ascii="Times New Roman" w:hAnsi="Times New Roman" w:cs="Times New Roman"/>
          <w:i/>
          <w:iCs/>
          <w:sz w:val="24"/>
          <w:szCs w:val="24"/>
        </w:rPr>
        <w:t>Hunt for Nazis: South America’s Dictatorships and the Prosecution of Nazi Crimes</w:t>
      </w:r>
      <w:r w:rsidRPr="00FF674F">
        <w:rPr>
          <w:rFonts w:ascii="Times New Roman" w:hAnsi="Times New Roman" w:cs="Times New Roman"/>
          <w:sz w:val="24"/>
          <w:szCs w:val="24"/>
        </w:rPr>
        <w:t>. Amsterdam: Amsterdam University Press.</w:t>
      </w:r>
    </w:p>
    <w:p w14:paraId="1ECE4786" w14:textId="77777777" w:rsidR="00E67320" w:rsidRDefault="00E67320" w:rsidP="00573D5E">
      <w:pPr>
        <w:rPr>
          <w:rFonts w:ascii="Times New Roman" w:hAnsi="Times New Roman" w:cs="Times New Roman"/>
          <w:sz w:val="24"/>
          <w:szCs w:val="24"/>
        </w:rPr>
      </w:pPr>
      <w:r w:rsidRPr="0012450B">
        <w:rPr>
          <w:rFonts w:ascii="Times New Roman" w:hAnsi="Times New Roman" w:cs="Times New Roman"/>
          <w:sz w:val="24"/>
          <w:szCs w:val="24"/>
        </w:rPr>
        <w:t xml:space="preserve">Steigmann-Gall, R. (2003). </w:t>
      </w:r>
      <w:r w:rsidRPr="0012450B">
        <w:rPr>
          <w:rFonts w:ascii="Times New Roman" w:hAnsi="Times New Roman" w:cs="Times New Roman"/>
          <w:i/>
          <w:iCs/>
          <w:sz w:val="24"/>
          <w:szCs w:val="24"/>
        </w:rPr>
        <w:t>The Holy Reich: Nazi Conceptions of Christianity, 1919-1945</w:t>
      </w:r>
      <w:r w:rsidRPr="0012450B">
        <w:rPr>
          <w:rFonts w:ascii="Times New Roman" w:hAnsi="Times New Roman" w:cs="Times New Roman"/>
          <w:sz w:val="24"/>
          <w:szCs w:val="24"/>
        </w:rPr>
        <w:t>. New York: Cambridge University Press.</w:t>
      </w:r>
    </w:p>
    <w:p w14:paraId="6A9AA8E2"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Steinberg, J. (1990). </w:t>
      </w:r>
      <w:r w:rsidRPr="00F74EE3">
        <w:rPr>
          <w:rFonts w:ascii="Times New Roman" w:hAnsi="Times New Roman" w:cs="Times New Roman"/>
          <w:i/>
          <w:iCs/>
          <w:sz w:val="24"/>
          <w:szCs w:val="24"/>
        </w:rPr>
        <w:t xml:space="preserve">All or Nothing: </w:t>
      </w:r>
      <w:r>
        <w:rPr>
          <w:rFonts w:ascii="Times New Roman" w:hAnsi="Times New Roman" w:cs="Times New Roman"/>
          <w:i/>
          <w:iCs/>
          <w:sz w:val="24"/>
          <w:szCs w:val="24"/>
        </w:rPr>
        <w:tab/>
        <w:t>T</w:t>
      </w:r>
      <w:r w:rsidRPr="00F74EE3">
        <w:rPr>
          <w:rFonts w:ascii="Times New Roman" w:hAnsi="Times New Roman" w:cs="Times New Roman"/>
          <w:i/>
          <w:iCs/>
          <w:sz w:val="24"/>
          <w:szCs w:val="24"/>
        </w:rPr>
        <w:t>he Axis and the Holocaust, 1941-1943</w:t>
      </w:r>
      <w:r w:rsidRPr="00F74EE3">
        <w:rPr>
          <w:rFonts w:ascii="Times New Roman" w:hAnsi="Times New Roman" w:cs="Times New Roman"/>
          <w:sz w:val="24"/>
          <w:szCs w:val="24"/>
        </w:rPr>
        <w:t>. London: Routledge.</w:t>
      </w:r>
    </w:p>
    <w:p w14:paraId="4A4DD1B3" w14:textId="77777777"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Stern, F.R. (1974). </w:t>
      </w:r>
      <w:r w:rsidRPr="00F74EE3">
        <w:rPr>
          <w:rFonts w:ascii="Times New Roman" w:hAnsi="Times New Roman" w:cs="Times New Roman"/>
          <w:i/>
          <w:iCs/>
          <w:sz w:val="24"/>
          <w:szCs w:val="24"/>
        </w:rPr>
        <w:t xml:space="preserve">The Politics of Cultural Despair: </w:t>
      </w:r>
      <w:r>
        <w:rPr>
          <w:rFonts w:ascii="Times New Roman" w:hAnsi="Times New Roman" w:cs="Times New Roman"/>
          <w:i/>
          <w:iCs/>
          <w:sz w:val="24"/>
          <w:szCs w:val="24"/>
        </w:rPr>
        <w:t>A</w:t>
      </w:r>
      <w:r w:rsidRPr="00F74EE3">
        <w:rPr>
          <w:rFonts w:ascii="Times New Roman" w:hAnsi="Times New Roman" w:cs="Times New Roman"/>
          <w:i/>
          <w:iCs/>
          <w:sz w:val="24"/>
          <w:szCs w:val="24"/>
        </w:rPr>
        <w:t xml:space="preserve"> Study in the Rise of the Germanic Ideology</w:t>
      </w:r>
      <w:r w:rsidRPr="00F74EE3">
        <w:rPr>
          <w:rFonts w:ascii="Times New Roman" w:hAnsi="Times New Roman" w:cs="Times New Roman"/>
          <w:sz w:val="24"/>
          <w:szCs w:val="24"/>
        </w:rPr>
        <w:t>. Berkeley: University of California Press.</w:t>
      </w:r>
    </w:p>
    <w:p w14:paraId="26729393" w14:textId="77777777" w:rsidR="00E67320" w:rsidRDefault="00E67320" w:rsidP="00573D5E">
      <w:pPr>
        <w:rPr>
          <w:rFonts w:ascii="Times New Roman" w:hAnsi="Times New Roman" w:cs="Times New Roman"/>
          <w:sz w:val="24"/>
          <w:szCs w:val="24"/>
        </w:rPr>
      </w:pPr>
      <w:r w:rsidRPr="00647F1D">
        <w:rPr>
          <w:rFonts w:ascii="Times New Roman" w:hAnsi="Times New Roman" w:cs="Times New Roman"/>
          <w:sz w:val="24"/>
          <w:szCs w:val="24"/>
        </w:rPr>
        <w:t xml:space="preserve">Toland, J. (2014). </w:t>
      </w:r>
      <w:r w:rsidRPr="00647F1D">
        <w:rPr>
          <w:rFonts w:ascii="Times New Roman" w:hAnsi="Times New Roman" w:cs="Times New Roman"/>
          <w:i/>
          <w:iCs/>
          <w:sz w:val="24"/>
          <w:szCs w:val="24"/>
        </w:rPr>
        <w:t>Adolf Hitler</w:t>
      </w:r>
      <w:r w:rsidRPr="00647F1D">
        <w:rPr>
          <w:rFonts w:ascii="Times New Roman" w:hAnsi="Times New Roman" w:cs="Times New Roman"/>
          <w:sz w:val="24"/>
          <w:szCs w:val="24"/>
        </w:rPr>
        <w:t>. Hamburg: Anchor Publishing.</w:t>
      </w:r>
    </w:p>
    <w:p w14:paraId="14943630" w14:textId="478A27DA" w:rsidR="00E67320" w:rsidRPr="00F74EE3" w:rsidRDefault="00E67320" w:rsidP="00F74EE3">
      <w:pPr>
        <w:rPr>
          <w:rFonts w:ascii="Times New Roman" w:hAnsi="Times New Roman" w:cs="Times New Roman"/>
          <w:sz w:val="24"/>
          <w:szCs w:val="24"/>
        </w:rPr>
      </w:pPr>
      <w:r w:rsidRPr="00F74EE3">
        <w:rPr>
          <w:rFonts w:ascii="Times New Roman" w:hAnsi="Times New Roman" w:cs="Times New Roman"/>
          <w:sz w:val="24"/>
          <w:szCs w:val="24"/>
        </w:rPr>
        <w:t xml:space="preserve">Tooze, A. (2008). </w:t>
      </w:r>
      <w:r w:rsidRPr="00F74EE3">
        <w:rPr>
          <w:rFonts w:ascii="Times New Roman" w:hAnsi="Times New Roman" w:cs="Times New Roman"/>
          <w:i/>
          <w:iCs/>
          <w:sz w:val="24"/>
          <w:szCs w:val="24"/>
        </w:rPr>
        <w:t xml:space="preserve">The Wages of Destruction: </w:t>
      </w:r>
      <w:r w:rsidR="001C3383">
        <w:rPr>
          <w:rFonts w:ascii="Times New Roman" w:hAnsi="Times New Roman" w:cs="Times New Roman"/>
          <w:i/>
          <w:iCs/>
          <w:sz w:val="24"/>
          <w:szCs w:val="24"/>
        </w:rPr>
        <w:t>The</w:t>
      </w:r>
      <w:r w:rsidRPr="00F74EE3">
        <w:rPr>
          <w:rFonts w:ascii="Times New Roman" w:hAnsi="Times New Roman" w:cs="Times New Roman"/>
          <w:i/>
          <w:iCs/>
          <w:sz w:val="24"/>
          <w:szCs w:val="24"/>
        </w:rPr>
        <w:t xml:space="preserve"> Making and Breaking of the Nazi Economy</w:t>
      </w:r>
      <w:r w:rsidRPr="00F74EE3">
        <w:rPr>
          <w:rFonts w:ascii="Times New Roman" w:hAnsi="Times New Roman" w:cs="Times New Roman"/>
          <w:sz w:val="24"/>
          <w:szCs w:val="24"/>
        </w:rPr>
        <w:t>. New York: Penguin Books.</w:t>
      </w:r>
    </w:p>
    <w:p w14:paraId="14EF835E" w14:textId="77777777" w:rsidR="00E67320" w:rsidRPr="003F79CB" w:rsidRDefault="00E67320" w:rsidP="003F79CB">
      <w:pPr>
        <w:rPr>
          <w:rFonts w:ascii="Times New Roman" w:hAnsi="Times New Roman" w:cs="Times New Roman"/>
          <w:sz w:val="24"/>
          <w:szCs w:val="24"/>
        </w:rPr>
      </w:pPr>
      <w:r w:rsidRPr="003F79CB">
        <w:rPr>
          <w:rFonts w:ascii="Times New Roman" w:hAnsi="Times New Roman" w:cs="Times New Roman"/>
          <w:sz w:val="24"/>
          <w:szCs w:val="24"/>
        </w:rPr>
        <w:t xml:space="preserve">Urbach, K. (2015). </w:t>
      </w:r>
      <w:r w:rsidRPr="003F79CB">
        <w:rPr>
          <w:rFonts w:ascii="Times New Roman" w:hAnsi="Times New Roman" w:cs="Times New Roman"/>
          <w:i/>
          <w:iCs/>
          <w:sz w:val="24"/>
          <w:szCs w:val="24"/>
        </w:rPr>
        <w:t>Go-betweens for Hitler</w:t>
      </w:r>
      <w:r w:rsidRPr="003F79CB">
        <w:rPr>
          <w:rFonts w:ascii="Times New Roman" w:hAnsi="Times New Roman" w:cs="Times New Roman"/>
          <w:sz w:val="24"/>
          <w:szCs w:val="24"/>
        </w:rPr>
        <w:t>. New York: Oxford University Press.</w:t>
      </w:r>
    </w:p>
    <w:p w14:paraId="438F5BE7" w14:textId="77777777" w:rsidR="00E67320" w:rsidRDefault="00E67320" w:rsidP="00573D5E">
      <w:pPr>
        <w:rPr>
          <w:rFonts w:ascii="Times New Roman" w:hAnsi="Times New Roman" w:cs="Times New Roman"/>
          <w:sz w:val="24"/>
          <w:szCs w:val="24"/>
        </w:rPr>
      </w:pPr>
      <w:r w:rsidRPr="0012450B">
        <w:rPr>
          <w:rFonts w:ascii="Times New Roman" w:hAnsi="Times New Roman" w:cs="Times New Roman"/>
          <w:sz w:val="24"/>
          <w:szCs w:val="24"/>
        </w:rPr>
        <w:t xml:space="preserve">Weikart, R. (2016). </w:t>
      </w:r>
      <w:r w:rsidRPr="0012450B">
        <w:rPr>
          <w:rFonts w:ascii="Times New Roman" w:hAnsi="Times New Roman" w:cs="Times New Roman"/>
          <w:i/>
          <w:iCs/>
          <w:sz w:val="24"/>
          <w:szCs w:val="24"/>
        </w:rPr>
        <w:t>Hitler’s Religion: The Twisted Beliefs That Drove the Third Reich</w:t>
      </w:r>
      <w:r w:rsidRPr="0012450B">
        <w:rPr>
          <w:rFonts w:ascii="Times New Roman" w:hAnsi="Times New Roman" w:cs="Times New Roman"/>
          <w:sz w:val="24"/>
          <w:szCs w:val="24"/>
        </w:rPr>
        <w:t>. Washington, DC: Regnery History.</w:t>
      </w:r>
    </w:p>
    <w:p w14:paraId="6DC593F1" w14:textId="77777777" w:rsidR="00E67320" w:rsidRDefault="00E67320" w:rsidP="00573D5E">
      <w:pPr>
        <w:rPr>
          <w:rFonts w:ascii="Times New Roman" w:hAnsi="Times New Roman" w:cs="Times New Roman"/>
          <w:sz w:val="24"/>
          <w:szCs w:val="24"/>
        </w:rPr>
      </w:pPr>
      <w:bookmarkStart w:id="1" w:name="_Hlk194252820"/>
      <w:r w:rsidRPr="00E0715F">
        <w:rPr>
          <w:rFonts w:ascii="Times New Roman" w:hAnsi="Times New Roman" w:cs="Times New Roman"/>
          <w:sz w:val="24"/>
          <w:szCs w:val="24"/>
        </w:rPr>
        <w:t>Weinberg</w:t>
      </w:r>
      <w:bookmarkEnd w:id="1"/>
      <w:r w:rsidRPr="00E0715F">
        <w:rPr>
          <w:rFonts w:ascii="Times New Roman" w:hAnsi="Times New Roman" w:cs="Times New Roman"/>
          <w:sz w:val="24"/>
          <w:szCs w:val="24"/>
        </w:rPr>
        <w:t xml:space="preserve">, G. L. (1994). </w:t>
      </w:r>
      <w:r w:rsidRPr="00BB5A1F">
        <w:rPr>
          <w:rFonts w:ascii="Times New Roman" w:hAnsi="Times New Roman" w:cs="Times New Roman"/>
          <w:i/>
          <w:iCs/>
          <w:sz w:val="24"/>
          <w:szCs w:val="24"/>
        </w:rPr>
        <w:t>A World at Arms: A Global History of World War II</w:t>
      </w:r>
      <w:r w:rsidRPr="00E0715F">
        <w:rPr>
          <w:rFonts w:ascii="Times New Roman" w:hAnsi="Times New Roman" w:cs="Times New Roman"/>
          <w:sz w:val="24"/>
          <w:szCs w:val="24"/>
        </w:rPr>
        <w:t>. Cambridge University Press.</w:t>
      </w:r>
    </w:p>
    <w:p w14:paraId="4FC97B63" w14:textId="77777777" w:rsidR="00E67320" w:rsidRDefault="00E67320" w:rsidP="0000083D">
      <w:pPr>
        <w:rPr>
          <w:rFonts w:ascii="Times New Roman" w:hAnsi="Times New Roman" w:cs="Times New Roman"/>
          <w:sz w:val="24"/>
          <w:szCs w:val="24"/>
        </w:rPr>
      </w:pPr>
      <w:r w:rsidRPr="0000083D">
        <w:rPr>
          <w:rFonts w:ascii="Times New Roman" w:hAnsi="Times New Roman" w:cs="Times New Roman"/>
          <w:sz w:val="24"/>
          <w:szCs w:val="24"/>
        </w:rPr>
        <w:t xml:space="preserve">Whaley, J. (2012). </w:t>
      </w:r>
      <w:r w:rsidRPr="0000083D">
        <w:rPr>
          <w:rFonts w:ascii="Times New Roman" w:hAnsi="Times New Roman" w:cs="Times New Roman"/>
          <w:i/>
          <w:iCs/>
          <w:sz w:val="24"/>
          <w:szCs w:val="24"/>
        </w:rPr>
        <w:t>Germany and the Holy Roman Empire</w:t>
      </w:r>
      <w:r w:rsidRPr="0000083D">
        <w:rPr>
          <w:rFonts w:ascii="Times New Roman" w:hAnsi="Times New Roman" w:cs="Times New Roman"/>
          <w:sz w:val="24"/>
          <w:szCs w:val="24"/>
        </w:rPr>
        <w:t>. Oxford: Oxford University Press.</w:t>
      </w:r>
    </w:p>
    <w:p w14:paraId="7F8F6219" w14:textId="77777777" w:rsidR="00E67320" w:rsidRPr="0012450B" w:rsidRDefault="00E67320" w:rsidP="00573D5E">
      <w:pPr>
        <w:rPr>
          <w:rFonts w:ascii="Times New Roman" w:hAnsi="Times New Roman" w:cs="Times New Roman"/>
          <w:sz w:val="24"/>
          <w:szCs w:val="24"/>
        </w:rPr>
      </w:pPr>
      <w:r w:rsidRPr="0000083D">
        <w:rPr>
          <w:rFonts w:ascii="Times New Roman" w:hAnsi="Times New Roman" w:cs="Times New Roman"/>
          <w:sz w:val="24"/>
          <w:szCs w:val="24"/>
        </w:rPr>
        <w:t xml:space="preserve">Wilson, P.H. (2020). </w:t>
      </w:r>
      <w:r w:rsidRPr="0000083D">
        <w:rPr>
          <w:rFonts w:ascii="Times New Roman" w:hAnsi="Times New Roman" w:cs="Times New Roman"/>
          <w:i/>
          <w:iCs/>
          <w:sz w:val="24"/>
          <w:szCs w:val="24"/>
        </w:rPr>
        <w:t xml:space="preserve">Heart of Europe: </w:t>
      </w:r>
      <w:r>
        <w:rPr>
          <w:rFonts w:ascii="Times New Roman" w:hAnsi="Times New Roman" w:cs="Times New Roman"/>
          <w:i/>
          <w:iCs/>
          <w:sz w:val="24"/>
          <w:szCs w:val="24"/>
        </w:rPr>
        <w:t>A</w:t>
      </w:r>
      <w:r w:rsidRPr="0000083D">
        <w:rPr>
          <w:rFonts w:ascii="Times New Roman" w:hAnsi="Times New Roman" w:cs="Times New Roman"/>
          <w:i/>
          <w:iCs/>
          <w:sz w:val="24"/>
          <w:szCs w:val="24"/>
        </w:rPr>
        <w:t xml:space="preserve"> History of the Holy Roman </w:t>
      </w:r>
      <w:r>
        <w:rPr>
          <w:rFonts w:ascii="Times New Roman" w:hAnsi="Times New Roman" w:cs="Times New Roman"/>
          <w:i/>
          <w:iCs/>
          <w:sz w:val="24"/>
          <w:szCs w:val="24"/>
        </w:rPr>
        <w:t>Empire</w:t>
      </w:r>
      <w:r w:rsidRPr="0000083D">
        <w:rPr>
          <w:rFonts w:ascii="Times New Roman" w:hAnsi="Times New Roman" w:cs="Times New Roman"/>
          <w:i/>
          <w:iCs/>
          <w:sz w:val="24"/>
          <w:szCs w:val="24"/>
        </w:rPr>
        <w:t>.</w:t>
      </w:r>
      <w:r w:rsidRPr="0000083D">
        <w:rPr>
          <w:rFonts w:ascii="Times New Roman" w:hAnsi="Times New Roman" w:cs="Times New Roman"/>
          <w:sz w:val="24"/>
          <w:szCs w:val="24"/>
        </w:rPr>
        <w:t xml:space="preserve"> Cambridge: Harvard University Press.</w:t>
      </w:r>
    </w:p>
    <w:p w14:paraId="3AB350D1" w14:textId="77777777" w:rsidR="00E67320" w:rsidRDefault="00E67320" w:rsidP="00956289">
      <w:pPr>
        <w:rPr>
          <w:rFonts w:ascii="Times New Roman" w:hAnsi="Times New Roman" w:cs="Times New Roman"/>
          <w:sz w:val="24"/>
          <w:szCs w:val="24"/>
        </w:rPr>
      </w:pPr>
      <w:r w:rsidRPr="0012450B">
        <w:rPr>
          <w:rFonts w:ascii="Times New Roman" w:hAnsi="Times New Roman" w:cs="Times New Roman"/>
          <w:sz w:val="24"/>
          <w:szCs w:val="24"/>
        </w:rPr>
        <w:t xml:space="preserve">Yenne, B. (2010). </w:t>
      </w:r>
      <w:r w:rsidRPr="0012450B">
        <w:rPr>
          <w:rFonts w:ascii="Times New Roman" w:hAnsi="Times New Roman" w:cs="Times New Roman"/>
          <w:i/>
          <w:iCs/>
          <w:sz w:val="24"/>
          <w:szCs w:val="24"/>
        </w:rPr>
        <w:t>Hitler’s Master of the Dark Arts: Himmler’s Black Knights and the Occult Origins of the SS</w:t>
      </w:r>
      <w:r w:rsidRPr="0012450B">
        <w:rPr>
          <w:rFonts w:ascii="Times New Roman" w:hAnsi="Times New Roman" w:cs="Times New Roman"/>
          <w:sz w:val="24"/>
          <w:szCs w:val="24"/>
        </w:rPr>
        <w:t>. Minneapolis: Zenith Press.</w:t>
      </w:r>
    </w:p>
    <w:p w14:paraId="79A419D0" w14:textId="77777777" w:rsidR="00956289" w:rsidRDefault="00956289" w:rsidP="00573D5E">
      <w:pPr>
        <w:rPr>
          <w:rFonts w:ascii="Times New Roman" w:hAnsi="Times New Roman" w:cs="Times New Roman"/>
          <w:sz w:val="24"/>
          <w:szCs w:val="24"/>
        </w:rPr>
      </w:pPr>
    </w:p>
    <w:p w14:paraId="25C24A2E" w14:textId="77777777" w:rsidR="003579BF" w:rsidRDefault="003579BF" w:rsidP="007C3C4B">
      <w:pPr>
        <w:rPr>
          <w:rFonts w:ascii="Times New Roman" w:hAnsi="Times New Roman" w:cs="Times New Roman"/>
          <w:sz w:val="24"/>
          <w:szCs w:val="24"/>
        </w:rPr>
      </w:pPr>
      <w:r w:rsidRPr="003579BF">
        <w:rPr>
          <w:rFonts w:ascii="Times New Roman" w:hAnsi="Times New Roman" w:cs="Times New Roman"/>
          <w:b/>
          <w:bCs/>
          <w:sz w:val="24"/>
          <w:szCs w:val="24"/>
        </w:rPr>
        <w:t>Journal Article</w:t>
      </w:r>
    </w:p>
    <w:p w14:paraId="236CD8DB" w14:textId="45B3566C"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Bel, G. (2010). Against the Mainstream: Nazi Privatization in 1930s Germany. </w:t>
      </w:r>
      <w:r w:rsidRPr="00E21A68">
        <w:rPr>
          <w:rFonts w:ascii="Times New Roman" w:hAnsi="Times New Roman" w:cs="Times New Roman"/>
          <w:i/>
          <w:iCs/>
          <w:sz w:val="24"/>
          <w:szCs w:val="24"/>
        </w:rPr>
        <w:t>The Economic History Review</w:t>
      </w:r>
      <w:r w:rsidRPr="00E21A68">
        <w:rPr>
          <w:rFonts w:ascii="Times New Roman" w:hAnsi="Times New Roman" w:cs="Times New Roman"/>
          <w:sz w:val="24"/>
          <w:szCs w:val="24"/>
        </w:rPr>
        <w:t>, [online] 63(1), p.34–55. Available at:</w:t>
      </w:r>
      <w:r w:rsidR="00023068">
        <w:rPr>
          <w:rFonts w:ascii="Times New Roman" w:hAnsi="Times New Roman" w:cs="Times New Roman"/>
          <w:sz w:val="24"/>
          <w:szCs w:val="24"/>
        </w:rPr>
        <w:t xml:space="preserve"> </w:t>
      </w:r>
      <w:r w:rsidRPr="00E21A68">
        <w:rPr>
          <w:rFonts w:ascii="Times New Roman" w:hAnsi="Times New Roman" w:cs="Times New Roman"/>
          <w:sz w:val="24"/>
          <w:szCs w:val="24"/>
        </w:rPr>
        <w:t>http://www.jstor.org/stable/27771569.</w:t>
      </w:r>
    </w:p>
    <w:p w14:paraId="21C8028B" w14:textId="1DE718E9"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Forest, B. and Johnson, J. (2002). </w:t>
      </w:r>
      <w:proofErr w:type="spellStart"/>
      <w:r w:rsidRPr="00E21A68">
        <w:rPr>
          <w:rFonts w:ascii="Times New Roman" w:hAnsi="Times New Roman" w:cs="Times New Roman"/>
          <w:sz w:val="24"/>
          <w:szCs w:val="24"/>
        </w:rPr>
        <w:t>Unraveling</w:t>
      </w:r>
      <w:proofErr w:type="spellEnd"/>
      <w:r w:rsidRPr="00E21A68">
        <w:rPr>
          <w:rFonts w:ascii="Times New Roman" w:hAnsi="Times New Roman" w:cs="Times New Roman"/>
          <w:sz w:val="24"/>
          <w:szCs w:val="24"/>
        </w:rPr>
        <w:t xml:space="preserve"> the Threads of History: Soviet–Era Monuments and Post–Soviet National Identity in Moscow. </w:t>
      </w:r>
      <w:r w:rsidRPr="00E21A68">
        <w:rPr>
          <w:rFonts w:ascii="Times New Roman" w:hAnsi="Times New Roman" w:cs="Times New Roman"/>
          <w:i/>
          <w:iCs/>
          <w:sz w:val="24"/>
          <w:szCs w:val="24"/>
        </w:rPr>
        <w:t>Annals of the Association of American Geographers</w:t>
      </w:r>
      <w:r w:rsidRPr="00E21A68">
        <w:rPr>
          <w:rFonts w:ascii="Times New Roman" w:hAnsi="Times New Roman" w:cs="Times New Roman"/>
          <w:sz w:val="24"/>
          <w:szCs w:val="24"/>
        </w:rPr>
        <w:t>, [online] 92(3), p.524–47. Available at: http://www.jstor.org/stable/1515475.</w:t>
      </w:r>
    </w:p>
    <w:p w14:paraId="11165A70" w14:textId="19C461C2"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Garliński, J. (1975). The Polish Underground State (1939-45). </w:t>
      </w:r>
      <w:r w:rsidRPr="00E21A68">
        <w:rPr>
          <w:rFonts w:ascii="Times New Roman" w:hAnsi="Times New Roman" w:cs="Times New Roman"/>
          <w:i/>
          <w:iCs/>
          <w:sz w:val="24"/>
          <w:szCs w:val="24"/>
        </w:rPr>
        <w:t>Journal of Contemporary History</w:t>
      </w:r>
      <w:r w:rsidRPr="00E21A68">
        <w:rPr>
          <w:rFonts w:ascii="Times New Roman" w:hAnsi="Times New Roman" w:cs="Times New Roman"/>
          <w:sz w:val="24"/>
          <w:szCs w:val="24"/>
        </w:rPr>
        <w:t>, [online] 10(2), p.219–259. Available at: http://www.jstor.org/stable/260146. [Accessed 25 Jan. 2023].</w:t>
      </w:r>
    </w:p>
    <w:p w14:paraId="219844E8" w14:textId="40806C37"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Goggin, M. (1991). ‘Decent’ vs. ‘Degenerate’ Art. </w:t>
      </w:r>
      <w:r w:rsidRPr="00E21A68">
        <w:rPr>
          <w:rFonts w:ascii="Times New Roman" w:hAnsi="Times New Roman" w:cs="Times New Roman"/>
          <w:i/>
          <w:iCs/>
          <w:sz w:val="24"/>
          <w:szCs w:val="24"/>
        </w:rPr>
        <w:t>Art Journal</w:t>
      </w:r>
      <w:r w:rsidRPr="00E21A68">
        <w:rPr>
          <w:rFonts w:ascii="Times New Roman" w:hAnsi="Times New Roman" w:cs="Times New Roman"/>
          <w:sz w:val="24"/>
          <w:szCs w:val="24"/>
        </w:rPr>
        <w:t>, [online] 50(4), p.84–92. Available at: https://doi.org/10.2307/777328. [Accessed 19 Oct. 2020].</w:t>
      </w:r>
    </w:p>
    <w:p w14:paraId="69983BAD" w14:textId="68AC9942"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lastRenderedPageBreak/>
        <w:t xml:space="preserve">Kasher, S. (1992). The Art of Hitler. </w:t>
      </w:r>
      <w:r w:rsidRPr="00E21A68">
        <w:rPr>
          <w:rFonts w:ascii="Times New Roman" w:hAnsi="Times New Roman" w:cs="Times New Roman"/>
          <w:i/>
          <w:iCs/>
          <w:sz w:val="24"/>
          <w:szCs w:val="24"/>
        </w:rPr>
        <w:t>October</w:t>
      </w:r>
      <w:r w:rsidRPr="00E21A68">
        <w:rPr>
          <w:rFonts w:ascii="Times New Roman" w:hAnsi="Times New Roman" w:cs="Times New Roman"/>
          <w:sz w:val="24"/>
          <w:szCs w:val="24"/>
        </w:rPr>
        <w:t>, [online] 59, p.49–85. Available at: http://www.jstor.org/stable/778831.</w:t>
      </w:r>
    </w:p>
    <w:p w14:paraId="103657AB" w14:textId="2992329E"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Kurlander, E. (2015). The Nazi Magicians’ Controversy: Enlightenment, ‘Border Science,’ and Occultism in the Third Reich. </w:t>
      </w:r>
      <w:r w:rsidRPr="00E21A68">
        <w:rPr>
          <w:rFonts w:ascii="Times New Roman" w:hAnsi="Times New Roman" w:cs="Times New Roman"/>
          <w:i/>
          <w:iCs/>
          <w:sz w:val="24"/>
          <w:szCs w:val="24"/>
        </w:rPr>
        <w:t>Central European History</w:t>
      </w:r>
      <w:r w:rsidRPr="00E21A68">
        <w:rPr>
          <w:rFonts w:ascii="Times New Roman" w:hAnsi="Times New Roman" w:cs="Times New Roman"/>
          <w:sz w:val="24"/>
          <w:szCs w:val="24"/>
        </w:rPr>
        <w:t>, [online] 48(4), p.498–522. Available at: http://www.jstor.org/stable/43965203.</w:t>
      </w:r>
    </w:p>
    <w:p w14:paraId="0FCE0800" w14:textId="32F37AF1"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Macdonald, S. (2009). Reassembling Nuremberg, Reassembling Heritage. </w:t>
      </w:r>
      <w:r w:rsidRPr="00E21A68">
        <w:rPr>
          <w:rFonts w:ascii="Times New Roman" w:hAnsi="Times New Roman" w:cs="Times New Roman"/>
          <w:i/>
          <w:iCs/>
          <w:sz w:val="24"/>
          <w:szCs w:val="24"/>
        </w:rPr>
        <w:t>Journal of Cultural Economy</w:t>
      </w:r>
      <w:r w:rsidRPr="00E21A68">
        <w:rPr>
          <w:rFonts w:ascii="Times New Roman" w:hAnsi="Times New Roman" w:cs="Times New Roman"/>
          <w:sz w:val="24"/>
          <w:szCs w:val="24"/>
        </w:rPr>
        <w:t>, 2(1-2), p.117–134.</w:t>
      </w:r>
    </w:p>
    <w:p w14:paraId="6E15A969" w14:textId="6AF0CCF3"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Petropoulos, J. (2016). Art Dealer Networks in the Third Reich and in the Postwar Period. </w:t>
      </w:r>
      <w:r w:rsidRPr="00E21A68">
        <w:rPr>
          <w:rFonts w:ascii="Times New Roman" w:hAnsi="Times New Roman" w:cs="Times New Roman"/>
          <w:i/>
          <w:iCs/>
          <w:sz w:val="24"/>
          <w:szCs w:val="24"/>
        </w:rPr>
        <w:t>Journal of Contemporary History</w:t>
      </w:r>
      <w:r w:rsidRPr="00E21A68">
        <w:rPr>
          <w:rFonts w:ascii="Times New Roman" w:hAnsi="Times New Roman" w:cs="Times New Roman"/>
          <w:sz w:val="24"/>
          <w:szCs w:val="24"/>
        </w:rPr>
        <w:t>, [online] 52(3), p.546–65. Available at: http://www.jstor.org/stable/44504062.</w:t>
      </w:r>
    </w:p>
    <w:p w14:paraId="501110F0" w14:textId="7FFB68CF"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Simpson, E.L. (2010). Defending Degenerate Art: </w:t>
      </w:r>
      <w:r w:rsidR="00023068" w:rsidRPr="00E21A68">
        <w:rPr>
          <w:rFonts w:ascii="Times New Roman" w:hAnsi="Times New Roman" w:cs="Times New Roman"/>
          <w:sz w:val="24"/>
          <w:szCs w:val="24"/>
        </w:rPr>
        <w:t>The</w:t>
      </w:r>
      <w:r w:rsidRPr="00E21A68">
        <w:rPr>
          <w:rFonts w:ascii="Times New Roman" w:hAnsi="Times New Roman" w:cs="Times New Roman"/>
          <w:sz w:val="24"/>
          <w:szCs w:val="24"/>
        </w:rPr>
        <w:t xml:space="preserve"> Role of Artists and Critics in Nazi Germany. </w:t>
      </w:r>
      <w:r w:rsidRPr="00E21A68">
        <w:rPr>
          <w:rFonts w:ascii="Times New Roman" w:hAnsi="Times New Roman" w:cs="Times New Roman"/>
          <w:i/>
          <w:iCs/>
          <w:sz w:val="24"/>
          <w:szCs w:val="24"/>
        </w:rPr>
        <w:t>Journal of Modern Art History</w:t>
      </w:r>
      <w:r w:rsidRPr="00E21A68">
        <w:rPr>
          <w:rFonts w:ascii="Times New Roman" w:hAnsi="Times New Roman" w:cs="Times New Roman"/>
          <w:sz w:val="24"/>
          <w:szCs w:val="24"/>
        </w:rPr>
        <w:t>, 22(3), p.45–67.</w:t>
      </w:r>
    </w:p>
    <w:p w14:paraId="39C3A154" w14:textId="1374B975" w:rsidR="00E21A68" w:rsidRPr="00E21A68" w:rsidRDefault="00E21A68" w:rsidP="00E21A68">
      <w:pPr>
        <w:rPr>
          <w:rFonts w:ascii="Times New Roman" w:hAnsi="Times New Roman" w:cs="Times New Roman"/>
          <w:sz w:val="24"/>
          <w:szCs w:val="24"/>
        </w:rPr>
      </w:pPr>
      <w:r w:rsidRPr="00E21A68">
        <w:rPr>
          <w:rFonts w:ascii="Times New Roman" w:hAnsi="Times New Roman" w:cs="Times New Roman"/>
          <w:sz w:val="24"/>
          <w:szCs w:val="24"/>
        </w:rPr>
        <w:t xml:space="preserve">Staudenmaier, P. (2009). Occultism, Race and Politics in German-speaking Europe, 1880—1940: a Survey of the Historical Literature. </w:t>
      </w:r>
      <w:r w:rsidRPr="00E21A68">
        <w:rPr>
          <w:rFonts w:ascii="Times New Roman" w:hAnsi="Times New Roman" w:cs="Times New Roman"/>
          <w:i/>
          <w:iCs/>
          <w:sz w:val="24"/>
          <w:szCs w:val="24"/>
        </w:rPr>
        <w:t>European History Quarterly</w:t>
      </w:r>
      <w:r w:rsidRPr="00E21A68">
        <w:rPr>
          <w:rFonts w:ascii="Times New Roman" w:hAnsi="Times New Roman" w:cs="Times New Roman"/>
          <w:sz w:val="24"/>
          <w:szCs w:val="24"/>
        </w:rPr>
        <w:t>, 39(1), p.47–70.</w:t>
      </w:r>
    </w:p>
    <w:p w14:paraId="2110DAB3" w14:textId="57708A41" w:rsidR="00E21A68" w:rsidRPr="00E21A68" w:rsidRDefault="00E21A68" w:rsidP="00E21A68">
      <w:pPr>
        <w:rPr>
          <w:rFonts w:ascii="Times New Roman" w:hAnsi="Times New Roman" w:cs="Times New Roman"/>
          <w:sz w:val="24"/>
          <w:szCs w:val="24"/>
        </w:rPr>
      </w:pPr>
      <w:proofErr w:type="spellStart"/>
      <w:r w:rsidRPr="00E21A68">
        <w:rPr>
          <w:rFonts w:ascii="Times New Roman" w:hAnsi="Times New Roman" w:cs="Times New Roman"/>
          <w:sz w:val="24"/>
          <w:szCs w:val="24"/>
        </w:rPr>
        <w:t>Yeide</w:t>
      </w:r>
      <w:proofErr w:type="spellEnd"/>
      <w:r w:rsidRPr="00E21A68">
        <w:rPr>
          <w:rFonts w:ascii="Times New Roman" w:hAnsi="Times New Roman" w:cs="Times New Roman"/>
          <w:sz w:val="24"/>
          <w:szCs w:val="24"/>
        </w:rPr>
        <w:t xml:space="preserve">, N.H. and Teter-Schneider, P.A. (2008). S. Lane Faison, Jr. and ‘Art under the Shadow of the Swastika’. </w:t>
      </w:r>
      <w:r w:rsidRPr="00E21A68">
        <w:rPr>
          <w:rFonts w:ascii="Times New Roman" w:hAnsi="Times New Roman" w:cs="Times New Roman"/>
          <w:i/>
          <w:iCs/>
          <w:sz w:val="24"/>
          <w:szCs w:val="24"/>
        </w:rPr>
        <w:t>Archives of American Art Journal</w:t>
      </w:r>
      <w:r w:rsidRPr="00E21A68">
        <w:rPr>
          <w:rFonts w:ascii="Times New Roman" w:hAnsi="Times New Roman" w:cs="Times New Roman"/>
          <w:sz w:val="24"/>
          <w:szCs w:val="24"/>
        </w:rPr>
        <w:t>, [online] 47(3/4), p.24–37. Available at: http://www.jstor.org/stable/25435157.</w:t>
      </w:r>
    </w:p>
    <w:p w14:paraId="4D3C7B15" w14:textId="77777777" w:rsidR="00AD3162" w:rsidRDefault="00AD3162" w:rsidP="00AB529B">
      <w:pPr>
        <w:rPr>
          <w:rFonts w:ascii="Times New Roman" w:hAnsi="Times New Roman" w:cs="Times New Roman"/>
          <w:sz w:val="24"/>
          <w:szCs w:val="24"/>
        </w:rPr>
      </w:pPr>
    </w:p>
    <w:p w14:paraId="556AD19D" w14:textId="77777777" w:rsidR="00A24BC7" w:rsidRDefault="00A24BC7" w:rsidP="002E6249">
      <w:pPr>
        <w:rPr>
          <w:rFonts w:ascii="Times New Roman" w:hAnsi="Times New Roman" w:cs="Times New Roman"/>
          <w:sz w:val="24"/>
          <w:szCs w:val="24"/>
        </w:rPr>
      </w:pPr>
    </w:p>
    <w:p w14:paraId="21DDCD47" w14:textId="77777777" w:rsidR="001E230A" w:rsidRDefault="001E230A" w:rsidP="002E6249">
      <w:pPr>
        <w:rPr>
          <w:rFonts w:ascii="Times New Roman" w:hAnsi="Times New Roman" w:cs="Times New Roman"/>
          <w:sz w:val="24"/>
          <w:szCs w:val="24"/>
        </w:rPr>
      </w:pPr>
    </w:p>
    <w:p w14:paraId="3484B288" w14:textId="77777777" w:rsidR="001E230A" w:rsidRDefault="001E230A" w:rsidP="002E6249">
      <w:pPr>
        <w:rPr>
          <w:rFonts w:ascii="Times New Roman" w:hAnsi="Times New Roman" w:cs="Times New Roman"/>
          <w:sz w:val="24"/>
          <w:szCs w:val="24"/>
        </w:rPr>
      </w:pPr>
    </w:p>
    <w:p w14:paraId="658D3EAE" w14:textId="77777777" w:rsidR="001E230A" w:rsidRDefault="001E230A" w:rsidP="002E6249">
      <w:pPr>
        <w:rPr>
          <w:rFonts w:ascii="Times New Roman" w:hAnsi="Times New Roman" w:cs="Times New Roman"/>
          <w:sz w:val="24"/>
          <w:szCs w:val="24"/>
        </w:rPr>
      </w:pPr>
    </w:p>
    <w:p w14:paraId="0559FC66" w14:textId="77777777" w:rsidR="001E230A" w:rsidRDefault="001E230A" w:rsidP="002E6249">
      <w:pPr>
        <w:rPr>
          <w:rFonts w:ascii="Times New Roman" w:hAnsi="Times New Roman" w:cs="Times New Roman"/>
          <w:sz w:val="24"/>
          <w:szCs w:val="24"/>
        </w:rPr>
      </w:pPr>
    </w:p>
    <w:p w14:paraId="3FB4BA1E" w14:textId="77777777" w:rsidR="001E230A" w:rsidRDefault="001E230A" w:rsidP="002E6249">
      <w:pPr>
        <w:rPr>
          <w:rFonts w:ascii="Times New Roman" w:hAnsi="Times New Roman" w:cs="Times New Roman"/>
          <w:sz w:val="24"/>
          <w:szCs w:val="24"/>
        </w:rPr>
      </w:pPr>
    </w:p>
    <w:p w14:paraId="3A6AF598" w14:textId="77777777" w:rsidR="001E230A" w:rsidRDefault="001E230A" w:rsidP="002E6249">
      <w:pPr>
        <w:rPr>
          <w:rFonts w:ascii="Times New Roman" w:hAnsi="Times New Roman" w:cs="Times New Roman"/>
          <w:sz w:val="24"/>
          <w:szCs w:val="24"/>
        </w:rPr>
      </w:pPr>
    </w:p>
    <w:p w14:paraId="5ED3815D" w14:textId="77777777" w:rsidR="001E230A" w:rsidRDefault="001E230A" w:rsidP="002E6249">
      <w:pPr>
        <w:rPr>
          <w:rFonts w:ascii="Times New Roman" w:hAnsi="Times New Roman" w:cs="Times New Roman"/>
          <w:sz w:val="24"/>
          <w:szCs w:val="24"/>
        </w:rPr>
      </w:pPr>
    </w:p>
    <w:p w14:paraId="49AF3B04" w14:textId="77777777" w:rsidR="001E230A" w:rsidRDefault="001E230A" w:rsidP="002E6249">
      <w:pPr>
        <w:rPr>
          <w:rFonts w:ascii="Times New Roman" w:hAnsi="Times New Roman" w:cs="Times New Roman"/>
          <w:sz w:val="24"/>
          <w:szCs w:val="24"/>
        </w:rPr>
      </w:pPr>
    </w:p>
    <w:p w14:paraId="2E9E0CFC" w14:textId="77777777" w:rsidR="001E230A" w:rsidRDefault="001E230A" w:rsidP="002E6249">
      <w:pPr>
        <w:rPr>
          <w:rFonts w:ascii="Times New Roman" w:hAnsi="Times New Roman" w:cs="Times New Roman"/>
          <w:sz w:val="24"/>
          <w:szCs w:val="24"/>
        </w:rPr>
      </w:pPr>
    </w:p>
    <w:p w14:paraId="3B83EADD" w14:textId="77777777" w:rsidR="001E230A" w:rsidRDefault="001E230A" w:rsidP="002E6249">
      <w:pPr>
        <w:rPr>
          <w:rFonts w:ascii="Times New Roman" w:hAnsi="Times New Roman" w:cs="Times New Roman"/>
          <w:sz w:val="24"/>
          <w:szCs w:val="24"/>
        </w:rPr>
      </w:pPr>
    </w:p>
    <w:p w14:paraId="00CA0A9F" w14:textId="77777777" w:rsidR="001E230A" w:rsidRDefault="001E230A" w:rsidP="002E6249">
      <w:pPr>
        <w:rPr>
          <w:rFonts w:ascii="Times New Roman" w:hAnsi="Times New Roman" w:cs="Times New Roman"/>
          <w:sz w:val="24"/>
          <w:szCs w:val="24"/>
        </w:rPr>
      </w:pPr>
    </w:p>
    <w:p w14:paraId="1F2434F6" w14:textId="77777777" w:rsidR="001E230A" w:rsidRDefault="001E230A" w:rsidP="002E6249">
      <w:pPr>
        <w:rPr>
          <w:rFonts w:ascii="Times New Roman" w:hAnsi="Times New Roman" w:cs="Times New Roman"/>
          <w:sz w:val="24"/>
          <w:szCs w:val="24"/>
        </w:rPr>
      </w:pPr>
    </w:p>
    <w:p w14:paraId="514B350C" w14:textId="77777777" w:rsidR="001E230A" w:rsidRDefault="001E230A" w:rsidP="002E6249">
      <w:pPr>
        <w:rPr>
          <w:rFonts w:ascii="Times New Roman" w:hAnsi="Times New Roman" w:cs="Times New Roman"/>
          <w:sz w:val="24"/>
          <w:szCs w:val="24"/>
        </w:rPr>
      </w:pPr>
    </w:p>
    <w:p w14:paraId="7FBA1265" w14:textId="77777777" w:rsidR="001E230A" w:rsidRDefault="001E230A" w:rsidP="002E6249">
      <w:pPr>
        <w:rPr>
          <w:rFonts w:ascii="Times New Roman" w:hAnsi="Times New Roman" w:cs="Times New Roman"/>
          <w:sz w:val="24"/>
          <w:szCs w:val="24"/>
        </w:rPr>
      </w:pPr>
    </w:p>
    <w:p w14:paraId="5B2399BF" w14:textId="77777777" w:rsidR="009555E2" w:rsidRDefault="009555E2" w:rsidP="002E6249">
      <w:pPr>
        <w:rPr>
          <w:rFonts w:ascii="Times New Roman" w:hAnsi="Times New Roman" w:cs="Times New Roman"/>
          <w:sz w:val="24"/>
          <w:szCs w:val="24"/>
        </w:rPr>
      </w:pPr>
    </w:p>
    <w:p w14:paraId="73540313" w14:textId="092E9555" w:rsidR="008E1123" w:rsidRPr="007F41FB" w:rsidRDefault="00D16B84" w:rsidP="002E6249">
      <w:pPr>
        <w:rPr>
          <w:rFonts w:ascii="Times New Roman" w:hAnsi="Times New Roman" w:cs="Times New Roman"/>
          <w:sz w:val="24"/>
          <w:szCs w:val="24"/>
          <w:u w:val="single"/>
        </w:rPr>
      </w:pPr>
      <w:r w:rsidRPr="007F41FB">
        <w:rPr>
          <w:rFonts w:ascii="Times New Roman" w:hAnsi="Times New Roman" w:cs="Times New Roman"/>
          <w:sz w:val="24"/>
          <w:szCs w:val="24"/>
          <w:u w:val="single"/>
        </w:rPr>
        <w:lastRenderedPageBreak/>
        <w:t>Appendix</w:t>
      </w:r>
      <w:r w:rsidR="00B75DA9" w:rsidRPr="007F41FB">
        <w:rPr>
          <w:rFonts w:ascii="Times New Roman" w:hAnsi="Times New Roman" w:cs="Times New Roman"/>
          <w:sz w:val="24"/>
          <w:szCs w:val="24"/>
          <w:u w:val="single"/>
        </w:rPr>
        <w:t xml:space="preserve">: Item descriptions </w:t>
      </w:r>
    </w:p>
    <w:p w14:paraId="4A67328B" w14:textId="121A0CDD" w:rsidR="00107DE1" w:rsidRDefault="008562D1" w:rsidP="005E7DA3">
      <w:pPr>
        <w:pStyle w:val="ListParagraph"/>
        <w:numPr>
          <w:ilvl w:val="0"/>
          <w:numId w:val="6"/>
        </w:numPr>
        <w:rPr>
          <w:rFonts w:ascii="Times New Roman" w:hAnsi="Times New Roman" w:cs="Times New Roman"/>
          <w:sz w:val="24"/>
          <w:szCs w:val="24"/>
        </w:rPr>
      </w:pPr>
      <w:r w:rsidRPr="005E7DA3">
        <w:rPr>
          <w:rFonts w:ascii="Times New Roman" w:hAnsi="Times New Roman" w:cs="Times New Roman"/>
          <w:sz w:val="24"/>
          <w:szCs w:val="24"/>
        </w:rPr>
        <w:t>Holy Roman Empire Regalia:</w:t>
      </w:r>
      <w:r w:rsidR="008D5D1E" w:rsidRPr="005E7DA3">
        <w:rPr>
          <w:rFonts w:ascii="Times New Roman" w:hAnsi="Times New Roman" w:cs="Times New Roman"/>
          <w:sz w:val="24"/>
          <w:szCs w:val="24"/>
        </w:rPr>
        <w:t xml:space="preserve"> </w:t>
      </w:r>
      <w:r w:rsidR="005E2399" w:rsidRPr="005E7DA3">
        <w:rPr>
          <w:rFonts w:ascii="Times New Roman" w:hAnsi="Times New Roman" w:cs="Times New Roman"/>
          <w:sz w:val="24"/>
          <w:szCs w:val="24"/>
        </w:rPr>
        <w:t xml:space="preserve">The </w:t>
      </w:r>
      <w:r w:rsidR="00107DE1" w:rsidRPr="00584FC7">
        <w:rPr>
          <w:rFonts w:ascii="Times New Roman" w:hAnsi="Times New Roman" w:cs="Times New Roman"/>
          <w:b/>
          <w:bCs/>
          <w:sz w:val="24"/>
          <w:szCs w:val="24"/>
        </w:rPr>
        <w:t>Imperial Crown</w:t>
      </w:r>
      <w:r w:rsidR="00107DE1" w:rsidRPr="005E7DA3">
        <w:rPr>
          <w:rFonts w:ascii="Times New Roman" w:hAnsi="Times New Roman" w:cs="Times New Roman"/>
          <w:sz w:val="24"/>
          <w:szCs w:val="24"/>
        </w:rPr>
        <w:t xml:space="preserve">, an octagonal masterpiece of gold composed of eight hinged panels adorned with cloisonné enamel depictions of Christ, kings, and biblical scenes, alternating with richly </w:t>
      </w:r>
      <w:r w:rsidR="003217B8" w:rsidRPr="005E7DA3">
        <w:rPr>
          <w:rFonts w:ascii="Times New Roman" w:hAnsi="Times New Roman" w:cs="Times New Roman"/>
          <w:sz w:val="24"/>
          <w:szCs w:val="24"/>
        </w:rPr>
        <w:t>jewelled</w:t>
      </w:r>
      <w:r w:rsidR="00107DE1" w:rsidRPr="005E7DA3">
        <w:rPr>
          <w:rFonts w:ascii="Times New Roman" w:hAnsi="Times New Roman" w:cs="Times New Roman"/>
          <w:sz w:val="24"/>
          <w:szCs w:val="24"/>
        </w:rPr>
        <w:t xml:space="preserve"> sections set with sapphires, emeralds, and amethysts. Unlike later crowns, it lacked a circular form and sat more like a helmet upon the head, capped by a single arch rising over the top, </w:t>
      </w:r>
      <w:r w:rsidR="003217B8" w:rsidRPr="005E7DA3">
        <w:rPr>
          <w:rFonts w:ascii="Times New Roman" w:hAnsi="Times New Roman" w:cs="Times New Roman"/>
          <w:sz w:val="24"/>
          <w:szCs w:val="24"/>
        </w:rPr>
        <w:t>symbolising</w:t>
      </w:r>
      <w:r w:rsidR="00107DE1" w:rsidRPr="005E7DA3">
        <w:rPr>
          <w:rFonts w:ascii="Times New Roman" w:hAnsi="Times New Roman" w:cs="Times New Roman"/>
          <w:sz w:val="24"/>
          <w:szCs w:val="24"/>
        </w:rPr>
        <w:t xml:space="preserve"> Christ’s sovereignty. The </w:t>
      </w:r>
      <w:r w:rsidR="00107DE1" w:rsidRPr="00726EF4">
        <w:rPr>
          <w:rFonts w:ascii="Times New Roman" w:hAnsi="Times New Roman" w:cs="Times New Roman"/>
          <w:b/>
          <w:bCs/>
          <w:sz w:val="24"/>
          <w:szCs w:val="24"/>
        </w:rPr>
        <w:t>Imperial Orb</w:t>
      </w:r>
      <w:r w:rsidR="00107DE1" w:rsidRPr="005E7DA3">
        <w:rPr>
          <w:rFonts w:ascii="Times New Roman" w:hAnsi="Times New Roman" w:cs="Times New Roman"/>
          <w:sz w:val="24"/>
          <w:szCs w:val="24"/>
        </w:rPr>
        <w:t xml:space="preserve"> was a polished golden sphere surmounted by a cross, </w:t>
      </w:r>
      <w:r w:rsidR="00F268D1">
        <w:rPr>
          <w:rFonts w:ascii="Times New Roman" w:hAnsi="Times New Roman" w:cs="Times New Roman"/>
          <w:sz w:val="24"/>
          <w:szCs w:val="24"/>
        </w:rPr>
        <w:t>representing</w:t>
      </w:r>
      <w:r w:rsidR="00107DE1" w:rsidRPr="005E7DA3">
        <w:rPr>
          <w:rFonts w:ascii="Times New Roman" w:hAnsi="Times New Roman" w:cs="Times New Roman"/>
          <w:sz w:val="24"/>
          <w:szCs w:val="24"/>
        </w:rPr>
        <w:t xml:space="preserve"> universal Christian dominion</w:t>
      </w:r>
      <w:r w:rsidR="00014477">
        <w:rPr>
          <w:rFonts w:ascii="Times New Roman" w:hAnsi="Times New Roman" w:cs="Times New Roman"/>
          <w:sz w:val="24"/>
          <w:szCs w:val="24"/>
        </w:rPr>
        <w:t>. T</w:t>
      </w:r>
      <w:r w:rsidR="00107DE1" w:rsidRPr="005E7DA3">
        <w:rPr>
          <w:rFonts w:ascii="Times New Roman" w:hAnsi="Times New Roman" w:cs="Times New Roman"/>
          <w:sz w:val="24"/>
          <w:szCs w:val="24"/>
        </w:rPr>
        <w:t xml:space="preserve">he </w:t>
      </w:r>
      <w:r w:rsidR="00107DE1" w:rsidRPr="00726EF4">
        <w:rPr>
          <w:rFonts w:ascii="Times New Roman" w:hAnsi="Times New Roman" w:cs="Times New Roman"/>
          <w:b/>
          <w:bCs/>
          <w:sz w:val="24"/>
          <w:szCs w:val="24"/>
        </w:rPr>
        <w:t>Imperial Cross</w:t>
      </w:r>
      <w:r w:rsidR="00107DE1" w:rsidRPr="005E7DA3">
        <w:rPr>
          <w:rFonts w:ascii="Times New Roman" w:hAnsi="Times New Roman" w:cs="Times New Roman"/>
          <w:sz w:val="24"/>
          <w:szCs w:val="24"/>
        </w:rPr>
        <w:t xml:space="preserve"> was a processional reliquary cross containing fragments believed to be from the True Cross</w:t>
      </w:r>
      <w:r w:rsidR="0033100A">
        <w:rPr>
          <w:rFonts w:ascii="Times New Roman" w:hAnsi="Times New Roman" w:cs="Times New Roman"/>
          <w:sz w:val="24"/>
          <w:szCs w:val="24"/>
        </w:rPr>
        <w:t xml:space="preserve"> (that Jesus was crucified on)</w:t>
      </w:r>
      <w:r w:rsidR="00107DE1" w:rsidRPr="005E7DA3">
        <w:rPr>
          <w:rFonts w:ascii="Times New Roman" w:hAnsi="Times New Roman" w:cs="Times New Roman"/>
          <w:sz w:val="24"/>
          <w:szCs w:val="24"/>
        </w:rPr>
        <w:t xml:space="preserve">, its </w:t>
      </w:r>
      <w:r w:rsidR="00610A6A" w:rsidRPr="005E7DA3">
        <w:rPr>
          <w:rFonts w:ascii="Times New Roman" w:hAnsi="Times New Roman" w:cs="Times New Roman"/>
          <w:sz w:val="24"/>
          <w:szCs w:val="24"/>
        </w:rPr>
        <w:t>golden</w:t>
      </w:r>
      <w:r w:rsidR="00107DE1" w:rsidRPr="005E7DA3">
        <w:rPr>
          <w:rFonts w:ascii="Times New Roman" w:hAnsi="Times New Roman" w:cs="Times New Roman"/>
          <w:sz w:val="24"/>
          <w:szCs w:val="24"/>
        </w:rPr>
        <w:t xml:space="preserve"> surface set with gemstones and decorated in the Ottonian style. The </w:t>
      </w:r>
      <w:r w:rsidR="00107DE1" w:rsidRPr="00726EF4">
        <w:rPr>
          <w:rFonts w:ascii="Times New Roman" w:hAnsi="Times New Roman" w:cs="Times New Roman"/>
          <w:b/>
          <w:bCs/>
          <w:sz w:val="24"/>
          <w:szCs w:val="24"/>
        </w:rPr>
        <w:t>Imperial Sword</w:t>
      </w:r>
      <w:r w:rsidR="00107DE1" w:rsidRPr="005E7DA3">
        <w:rPr>
          <w:rFonts w:ascii="Times New Roman" w:hAnsi="Times New Roman" w:cs="Times New Roman"/>
          <w:sz w:val="24"/>
          <w:szCs w:val="24"/>
        </w:rPr>
        <w:t xml:space="preserve">, with its straight, broad blade and simple golden hilt, embodied the emperor’s duty to protect the Church and enact justice; it was accompanied by a sheath wrapped in crimson fabric and gold embroidery. The Imperial Sceptre, slender and topped with a crystal orb, was a symbol of secular governance and wise rulership, paired with the Imperial Orb to complete the imagery of temporal and spiritual authority. </w:t>
      </w:r>
      <w:r w:rsidR="005E2399" w:rsidRPr="005E7DA3">
        <w:rPr>
          <w:rFonts w:ascii="Times New Roman" w:hAnsi="Times New Roman" w:cs="Times New Roman"/>
          <w:sz w:val="24"/>
          <w:szCs w:val="24"/>
        </w:rPr>
        <w:t>T</w:t>
      </w:r>
      <w:r w:rsidR="00107DE1" w:rsidRPr="005E7DA3">
        <w:rPr>
          <w:rFonts w:ascii="Times New Roman" w:hAnsi="Times New Roman" w:cs="Times New Roman"/>
          <w:sz w:val="24"/>
          <w:szCs w:val="24"/>
        </w:rPr>
        <w:t xml:space="preserve">he </w:t>
      </w:r>
      <w:r w:rsidR="00107DE1" w:rsidRPr="00726EF4">
        <w:rPr>
          <w:rFonts w:ascii="Times New Roman" w:hAnsi="Times New Roman" w:cs="Times New Roman"/>
          <w:b/>
          <w:bCs/>
          <w:sz w:val="24"/>
          <w:szCs w:val="24"/>
        </w:rPr>
        <w:t>Holy Lance</w:t>
      </w:r>
      <w:r w:rsidR="005E2399" w:rsidRPr="005E7DA3">
        <w:rPr>
          <w:rFonts w:ascii="Times New Roman" w:hAnsi="Times New Roman" w:cs="Times New Roman"/>
          <w:sz w:val="24"/>
          <w:szCs w:val="24"/>
        </w:rPr>
        <w:t xml:space="preserve"> (Spear of Destiny)</w:t>
      </w:r>
      <w:r w:rsidR="00107DE1" w:rsidRPr="005E7DA3">
        <w:rPr>
          <w:rFonts w:ascii="Times New Roman" w:hAnsi="Times New Roman" w:cs="Times New Roman"/>
          <w:sz w:val="24"/>
          <w:szCs w:val="24"/>
        </w:rPr>
        <w:t xml:space="preserve">, an iron spearhead encased in silver with a golden band, </w:t>
      </w:r>
      <w:r w:rsidR="00D53D99" w:rsidRPr="005E7DA3">
        <w:rPr>
          <w:rFonts w:ascii="Times New Roman" w:hAnsi="Times New Roman" w:cs="Times New Roman"/>
          <w:sz w:val="24"/>
          <w:szCs w:val="24"/>
        </w:rPr>
        <w:t xml:space="preserve">is </w:t>
      </w:r>
      <w:r w:rsidR="00107DE1" w:rsidRPr="005E7DA3">
        <w:rPr>
          <w:rFonts w:ascii="Times New Roman" w:hAnsi="Times New Roman" w:cs="Times New Roman"/>
          <w:sz w:val="24"/>
          <w:szCs w:val="24"/>
        </w:rPr>
        <w:t xml:space="preserve">believed to contain a nail from the Crucifixion, </w:t>
      </w:r>
      <w:r w:rsidR="007D7F35" w:rsidRPr="005E7DA3">
        <w:rPr>
          <w:rFonts w:ascii="Times New Roman" w:hAnsi="Times New Roman" w:cs="Times New Roman"/>
          <w:sz w:val="24"/>
          <w:szCs w:val="24"/>
        </w:rPr>
        <w:t>respected</w:t>
      </w:r>
      <w:r w:rsidR="00107DE1" w:rsidRPr="005E7DA3">
        <w:rPr>
          <w:rFonts w:ascii="Times New Roman" w:hAnsi="Times New Roman" w:cs="Times New Roman"/>
          <w:sz w:val="24"/>
          <w:szCs w:val="24"/>
        </w:rPr>
        <w:t xml:space="preserve"> as a relic of Christ’s Passion and a token of divine </w:t>
      </w:r>
      <w:r w:rsidR="007D7F35" w:rsidRPr="005E7DA3">
        <w:rPr>
          <w:rFonts w:ascii="Times New Roman" w:hAnsi="Times New Roman" w:cs="Times New Roman"/>
          <w:sz w:val="24"/>
          <w:szCs w:val="24"/>
        </w:rPr>
        <w:t>favour</w:t>
      </w:r>
      <w:r w:rsidR="00107DE1" w:rsidRPr="005E7DA3">
        <w:rPr>
          <w:rFonts w:ascii="Times New Roman" w:hAnsi="Times New Roman" w:cs="Times New Roman"/>
          <w:sz w:val="24"/>
          <w:szCs w:val="24"/>
        </w:rPr>
        <w:t xml:space="preserve">. </w:t>
      </w:r>
      <w:r w:rsidR="00BF3877" w:rsidRPr="00BF3877">
        <w:rPr>
          <w:rFonts w:ascii="Times New Roman" w:hAnsi="Times New Roman" w:cs="Times New Roman"/>
          <w:sz w:val="24"/>
          <w:szCs w:val="24"/>
        </w:rPr>
        <w:t>Central to th</w:t>
      </w:r>
      <w:r w:rsidR="00363C2A">
        <w:rPr>
          <w:rFonts w:ascii="Times New Roman" w:hAnsi="Times New Roman" w:cs="Times New Roman"/>
          <w:sz w:val="24"/>
          <w:szCs w:val="24"/>
        </w:rPr>
        <w:t>e</w:t>
      </w:r>
      <w:r w:rsidR="00BF3877" w:rsidRPr="00BF3877">
        <w:rPr>
          <w:rFonts w:ascii="Times New Roman" w:hAnsi="Times New Roman" w:cs="Times New Roman"/>
          <w:sz w:val="24"/>
          <w:szCs w:val="24"/>
        </w:rPr>
        <w:t xml:space="preserve"> </w:t>
      </w:r>
      <w:r w:rsidR="00BF3877" w:rsidRPr="00CD03BB">
        <w:rPr>
          <w:rFonts w:ascii="Times New Roman" w:hAnsi="Times New Roman" w:cs="Times New Roman"/>
          <w:sz w:val="24"/>
          <w:szCs w:val="24"/>
        </w:rPr>
        <w:t>attire</w:t>
      </w:r>
      <w:r w:rsidR="00BF3877" w:rsidRPr="00BF3877">
        <w:rPr>
          <w:rFonts w:ascii="Times New Roman" w:hAnsi="Times New Roman" w:cs="Times New Roman"/>
          <w:sz w:val="24"/>
          <w:szCs w:val="24"/>
        </w:rPr>
        <w:t xml:space="preserve"> was the </w:t>
      </w:r>
      <w:r w:rsidR="00584FC7" w:rsidRPr="00BF3877">
        <w:rPr>
          <w:rFonts w:ascii="Times New Roman" w:hAnsi="Times New Roman" w:cs="Times New Roman"/>
          <w:sz w:val="24"/>
          <w:szCs w:val="24"/>
        </w:rPr>
        <w:t>lavish</w:t>
      </w:r>
      <w:r w:rsidR="00BF3877" w:rsidRPr="00BF3877">
        <w:rPr>
          <w:rFonts w:ascii="Times New Roman" w:hAnsi="Times New Roman" w:cs="Times New Roman"/>
          <w:sz w:val="24"/>
          <w:szCs w:val="24"/>
        </w:rPr>
        <w:t xml:space="preserve"> </w:t>
      </w:r>
      <w:r w:rsidR="00BF3877" w:rsidRPr="00CD03BB">
        <w:rPr>
          <w:rFonts w:ascii="Times New Roman" w:hAnsi="Times New Roman" w:cs="Times New Roman"/>
          <w:b/>
          <w:bCs/>
          <w:sz w:val="24"/>
          <w:szCs w:val="24"/>
        </w:rPr>
        <w:t>coronation mantle</w:t>
      </w:r>
      <w:r w:rsidR="00BF3877" w:rsidRPr="00BF3877">
        <w:rPr>
          <w:rFonts w:ascii="Times New Roman" w:hAnsi="Times New Roman" w:cs="Times New Roman"/>
          <w:sz w:val="24"/>
          <w:szCs w:val="24"/>
        </w:rPr>
        <w:t xml:space="preserve">, a heavy, jewel-studded cloak of deep purple or gold silk, embroidered with biblical scenes, inscriptions, and imperial symbols. Beneath it, the emperor wore a long </w:t>
      </w:r>
      <w:r w:rsidR="00BF3877" w:rsidRPr="00CD03BB">
        <w:rPr>
          <w:rFonts w:ascii="Times New Roman" w:hAnsi="Times New Roman" w:cs="Times New Roman"/>
          <w:b/>
          <w:bCs/>
          <w:sz w:val="24"/>
          <w:szCs w:val="24"/>
        </w:rPr>
        <w:t xml:space="preserve">tunic </w:t>
      </w:r>
      <w:r w:rsidR="00BF3877" w:rsidRPr="00BF3877">
        <w:rPr>
          <w:rFonts w:ascii="Times New Roman" w:hAnsi="Times New Roman" w:cs="Times New Roman"/>
          <w:sz w:val="24"/>
          <w:szCs w:val="24"/>
        </w:rPr>
        <w:t xml:space="preserve">and </w:t>
      </w:r>
      <w:proofErr w:type="spellStart"/>
      <w:r w:rsidR="00BF3877" w:rsidRPr="00BF3877">
        <w:rPr>
          <w:rFonts w:ascii="Times New Roman" w:hAnsi="Times New Roman" w:cs="Times New Roman"/>
          <w:sz w:val="24"/>
          <w:szCs w:val="24"/>
        </w:rPr>
        <w:t>alb</w:t>
      </w:r>
      <w:proofErr w:type="spellEnd"/>
      <w:r w:rsidR="00BF3877" w:rsidRPr="00BF3877">
        <w:rPr>
          <w:rFonts w:ascii="Times New Roman" w:hAnsi="Times New Roman" w:cs="Times New Roman"/>
          <w:sz w:val="24"/>
          <w:szCs w:val="24"/>
        </w:rPr>
        <w:t xml:space="preserve">-like undergarments, echoing </w:t>
      </w:r>
      <w:r w:rsidR="00903ABA">
        <w:rPr>
          <w:rFonts w:ascii="Times New Roman" w:hAnsi="Times New Roman" w:cs="Times New Roman"/>
          <w:sz w:val="24"/>
          <w:szCs w:val="24"/>
        </w:rPr>
        <w:t>ceremonial</w:t>
      </w:r>
      <w:r w:rsidR="00BF3877" w:rsidRPr="00BF3877">
        <w:rPr>
          <w:rFonts w:ascii="Times New Roman" w:hAnsi="Times New Roman" w:cs="Times New Roman"/>
          <w:sz w:val="24"/>
          <w:szCs w:val="24"/>
        </w:rPr>
        <w:t xml:space="preserve"> vestments. The regalia also included richly decorated </w:t>
      </w:r>
      <w:r w:rsidR="00BF3877" w:rsidRPr="00CD03BB">
        <w:rPr>
          <w:rFonts w:ascii="Times New Roman" w:hAnsi="Times New Roman" w:cs="Times New Roman"/>
          <w:b/>
          <w:bCs/>
          <w:sz w:val="24"/>
          <w:szCs w:val="24"/>
        </w:rPr>
        <w:t>gloves,</w:t>
      </w:r>
      <w:r w:rsidR="00BF3877" w:rsidRPr="00BF3877">
        <w:rPr>
          <w:rFonts w:ascii="Times New Roman" w:hAnsi="Times New Roman" w:cs="Times New Roman"/>
          <w:sz w:val="24"/>
          <w:szCs w:val="24"/>
        </w:rPr>
        <w:t xml:space="preserve"> </w:t>
      </w:r>
      <w:r w:rsidR="00BF3877" w:rsidRPr="00CD03BB">
        <w:rPr>
          <w:rFonts w:ascii="Times New Roman" w:hAnsi="Times New Roman" w:cs="Times New Roman"/>
          <w:b/>
          <w:bCs/>
          <w:sz w:val="24"/>
          <w:szCs w:val="24"/>
        </w:rPr>
        <w:t>buskins</w:t>
      </w:r>
      <w:r w:rsidR="00BA26B6">
        <w:rPr>
          <w:rFonts w:ascii="Times New Roman" w:hAnsi="Times New Roman" w:cs="Times New Roman"/>
          <w:b/>
          <w:bCs/>
          <w:sz w:val="24"/>
          <w:szCs w:val="24"/>
        </w:rPr>
        <w:t xml:space="preserve"> </w:t>
      </w:r>
      <w:r w:rsidR="00BA26B6">
        <w:rPr>
          <w:rFonts w:ascii="Times New Roman" w:hAnsi="Times New Roman" w:cs="Times New Roman"/>
          <w:sz w:val="24"/>
          <w:szCs w:val="24"/>
        </w:rPr>
        <w:t>(shoes)</w:t>
      </w:r>
      <w:r w:rsidR="00BF3877" w:rsidRPr="00BF3877">
        <w:rPr>
          <w:rFonts w:ascii="Times New Roman" w:hAnsi="Times New Roman" w:cs="Times New Roman"/>
          <w:sz w:val="24"/>
          <w:szCs w:val="24"/>
        </w:rPr>
        <w:t xml:space="preserve">, and a </w:t>
      </w:r>
      <w:r w:rsidR="00BF3877" w:rsidRPr="00CD03BB">
        <w:rPr>
          <w:rFonts w:ascii="Times New Roman" w:hAnsi="Times New Roman" w:cs="Times New Roman"/>
          <w:b/>
          <w:bCs/>
          <w:sz w:val="24"/>
          <w:szCs w:val="24"/>
        </w:rPr>
        <w:t>stole</w:t>
      </w:r>
      <w:r w:rsidR="00B3712C">
        <w:rPr>
          <w:rFonts w:ascii="Times New Roman" w:hAnsi="Times New Roman" w:cs="Times New Roman"/>
          <w:b/>
          <w:bCs/>
          <w:sz w:val="24"/>
          <w:szCs w:val="24"/>
        </w:rPr>
        <w:t xml:space="preserve"> </w:t>
      </w:r>
      <w:r w:rsidR="00B3712C" w:rsidRPr="00B3712C">
        <w:rPr>
          <w:rFonts w:ascii="Times New Roman" w:hAnsi="Times New Roman" w:cs="Times New Roman"/>
          <w:sz w:val="24"/>
          <w:szCs w:val="24"/>
        </w:rPr>
        <w:t>(shall of sorts)</w:t>
      </w:r>
      <w:r w:rsidR="00BF3877" w:rsidRPr="00B3712C">
        <w:rPr>
          <w:rFonts w:ascii="Times New Roman" w:hAnsi="Times New Roman" w:cs="Times New Roman"/>
          <w:sz w:val="24"/>
          <w:szCs w:val="24"/>
        </w:rPr>
        <w:t>,</w:t>
      </w:r>
      <w:r w:rsidR="00BF3877" w:rsidRPr="00BF3877">
        <w:rPr>
          <w:rFonts w:ascii="Times New Roman" w:hAnsi="Times New Roman" w:cs="Times New Roman"/>
          <w:sz w:val="24"/>
          <w:szCs w:val="24"/>
        </w:rPr>
        <w:t xml:space="preserve"> each embroidered with crosses or imperial motifs to </w:t>
      </w:r>
      <w:r w:rsidR="00584FC7">
        <w:rPr>
          <w:rFonts w:ascii="Times New Roman" w:hAnsi="Times New Roman" w:cs="Times New Roman"/>
          <w:sz w:val="24"/>
          <w:szCs w:val="24"/>
        </w:rPr>
        <w:t>emphasise</w:t>
      </w:r>
      <w:r w:rsidR="00BF3877" w:rsidRPr="00BF3877">
        <w:rPr>
          <w:rFonts w:ascii="Times New Roman" w:hAnsi="Times New Roman" w:cs="Times New Roman"/>
          <w:sz w:val="24"/>
          <w:szCs w:val="24"/>
        </w:rPr>
        <w:t xml:space="preserve"> divine sanction</w:t>
      </w:r>
      <w:r w:rsidR="00584FC7">
        <w:rPr>
          <w:rFonts w:ascii="Times New Roman" w:hAnsi="Times New Roman" w:cs="Times New Roman"/>
          <w:sz w:val="24"/>
          <w:szCs w:val="24"/>
        </w:rPr>
        <w:t>.</w:t>
      </w:r>
    </w:p>
    <w:p w14:paraId="360F681C" w14:textId="12542E89" w:rsidR="00953C09" w:rsidRDefault="00EF09FA" w:rsidP="008E6ADC">
      <w:pPr>
        <w:ind w:left="284"/>
        <w:rPr>
          <w:rFonts w:ascii="Times New Roman" w:hAnsi="Times New Roman" w:cs="Times New Roman"/>
          <w:sz w:val="24"/>
          <w:szCs w:val="24"/>
        </w:rPr>
      </w:pPr>
      <w:r w:rsidRPr="00EF09FA">
        <w:rPr>
          <w:rFonts w:ascii="Times New Roman" w:hAnsi="Times New Roman" w:cs="Times New Roman"/>
          <w:sz w:val="24"/>
          <w:szCs w:val="24"/>
        </w:rPr>
        <w:t xml:space="preserve">Paulus, D.I. (2017). From Charlemagne to Hitler: The Imperial Crown of the Holy Roman Empire and its Symbolism. In: M. </w:t>
      </w:r>
      <w:proofErr w:type="spellStart"/>
      <w:r w:rsidRPr="00EF09FA">
        <w:rPr>
          <w:rFonts w:ascii="Times New Roman" w:hAnsi="Times New Roman" w:cs="Times New Roman"/>
          <w:sz w:val="24"/>
          <w:szCs w:val="24"/>
        </w:rPr>
        <w:t>Goullet</w:t>
      </w:r>
      <w:proofErr w:type="spellEnd"/>
      <w:r w:rsidRPr="00EF09FA">
        <w:rPr>
          <w:rFonts w:ascii="Times New Roman" w:hAnsi="Times New Roman" w:cs="Times New Roman"/>
          <w:sz w:val="24"/>
          <w:szCs w:val="24"/>
        </w:rPr>
        <w:t xml:space="preserve">, ed. </w:t>
      </w:r>
      <w:r w:rsidRPr="00EF09FA">
        <w:rPr>
          <w:rFonts w:ascii="Times New Roman" w:hAnsi="Times New Roman" w:cs="Times New Roman"/>
          <w:i/>
          <w:iCs/>
          <w:sz w:val="24"/>
          <w:szCs w:val="24"/>
        </w:rPr>
        <w:t>Charlemagne: A European Icon</w:t>
      </w:r>
      <w:r w:rsidRPr="00EF09FA">
        <w:rPr>
          <w:rFonts w:ascii="Times New Roman" w:hAnsi="Times New Roman" w:cs="Times New Roman"/>
          <w:sz w:val="24"/>
          <w:szCs w:val="24"/>
        </w:rPr>
        <w:t>. London: UCL Discovery.</w:t>
      </w:r>
    </w:p>
    <w:p w14:paraId="3FC25D87" w14:textId="77777777" w:rsidR="008E6ADC" w:rsidRDefault="008E6ADC" w:rsidP="008E6ADC">
      <w:pPr>
        <w:ind w:left="284"/>
        <w:rPr>
          <w:rFonts w:ascii="Times New Roman" w:hAnsi="Times New Roman" w:cs="Times New Roman"/>
          <w:sz w:val="24"/>
          <w:szCs w:val="24"/>
        </w:rPr>
      </w:pPr>
    </w:p>
    <w:p w14:paraId="3F2D1B66" w14:textId="31906E3D" w:rsidR="00503BF5" w:rsidRDefault="002D572A" w:rsidP="005E7DA3">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Coffins of Operation Body Snatch: The coffin of </w:t>
      </w:r>
      <w:r w:rsidRPr="006A38C1">
        <w:rPr>
          <w:rFonts w:ascii="Times New Roman" w:hAnsi="Times New Roman" w:cs="Times New Roman"/>
          <w:b/>
          <w:bCs/>
          <w:sz w:val="24"/>
          <w:szCs w:val="24"/>
        </w:rPr>
        <w:t>Frederick Wilhelm I</w:t>
      </w:r>
      <w:r>
        <w:rPr>
          <w:rFonts w:ascii="Times New Roman" w:hAnsi="Times New Roman" w:cs="Times New Roman"/>
          <w:sz w:val="24"/>
          <w:szCs w:val="24"/>
        </w:rPr>
        <w:t xml:space="preserve"> was a heavy, </w:t>
      </w:r>
      <w:r w:rsidR="006A32AC">
        <w:rPr>
          <w:rFonts w:ascii="Times New Roman" w:hAnsi="Times New Roman" w:cs="Times New Roman"/>
          <w:sz w:val="24"/>
          <w:szCs w:val="24"/>
        </w:rPr>
        <w:t>ornamental</w:t>
      </w:r>
      <w:r>
        <w:rPr>
          <w:rFonts w:ascii="Times New Roman" w:hAnsi="Times New Roman" w:cs="Times New Roman"/>
          <w:sz w:val="24"/>
          <w:szCs w:val="24"/>
        </w:rPr>
        <w:t xml:space="preserve"> sarcophagus made of dark, time-patinated metal, its once-ornate gilding dulled by centuries, with massive handles and decorative mouldings that reflected the sober grandeur of the early 18th century. Beside it rested the coffin of his son, </w:t>
      </w:r>
      <w:r w:rsidRPr="006A38C1">
        <w:rPr>
          <w:rFonts w:ascii="Times New Roman" w:hAnsi="Times New Roman" w:cs="Times New Roman"/>
          <w:b/>
          <w:bCs/>
          <w:sz w:val="24"/>
          <w:szCs w:val="24"/>
        </w:rPr>
        <w:t>Frederick the Great</w:t>
      </w:r>
      <w:r>
        <w:rPr>
          <w:rFonts w:ascii="Times New Roman" w:hAnsi="Times New Roman" w:cs="Times New Roman"/>
          <w:sz w:val="24"/>
          <w:szCs w:val="24"/>
        </w:rPr>
        <w:t xml:space="preserve">, which was more elegant and slightly smaller in proportion, fashioned from bronze with classical lines, bearing the marks of Prussian craftsmanship and still retaining traces of heraldic ornamentation, though darkened with age. Set apart but within the same chamber was the coffin of </w:t>
      </w:r>
      <w:r w:rsidRPr="006A38C1">
        <w:rPr>
          <w:rFonts w:ascii="Times New Roman" w:hAnsi="Times New Roman" w:cs="Times New Roman"/>
          <w:b/>
          <w:bCs/>
          <w:sz w:val="24"/>
          <w:szCs w:val="24"/>
        </w:rPr>
        <w:t>President Hindenburg</w:t>
      </w:r>
      <w:r>
        <w:rPr>
          <w:rFonts w:ascii="Times New Roman" w:hAnsi="Times New Roman" w:cs="Times New Roman"/>
          <w:sz w:val="24"/>
          <w:szCs w:val="24"/>
        </w:rPr>
        <w:t>, markedly different in style and character. It was a monumental casket of polished oak, with broad and imposing surfaces, designed in the severe yet stately manner of the early 20th century. Large iron fittings secured the wood, and its sheer bulk conveyed both modern solidity and national reverence. All three coffins were draped or flanked by remnants of military flags and regalia.</w:t>
      </w:r>
    </w:p>
    <w:p w14:paraId="4C57C686" w14:textId="1284237A" w:rsidR="00512855" w:rsidRPr="00E85654" w:rsidRDefault="00E85654" w:rsidP="00E85654">
      <w:pPr>
        <w:spacing w:after="240" w:line="360" w:lineRule="auto"/>
        <w:ind w:left="284"/>
        <w:rPr>
          <w:rFonts w:ascii="Times New Roman" w:eastAsia="Times New Roman" w:hAnsi="Times New Roman" w:cs="Times New Roman"/>
          <w:sz w:val="24"/>
          <w:szCs w:val="24"/>
          <w:lang w:eastAsia="en-GB"/>
          <w14:ligatures w14:val="none"/>
        </w:rPr>
      </w:pPr>
      <w:r w:rsidRPr="00E85654">
        <w:rPr>
          <w:rFonts w:ascii="Times New Roman" w:eastAsia="Times New Roman" w:hAnsi="Times New Roman" w:cs="Times New Roman"/>
          <w:sz w:val="24"/>
          <w:szCs w:val="24"/>
          <w:lang w:eastAsia="en-GB"/>
          <w14:ligatures w14:val="none"/>
        </w:rPr>
        <w:t xml:space="preserve">Edsel, R.M. and Witter, B. (2014). </w:t>
      </w:r>
      <w:r w:rsidRPr="00E85654">
        <w:rPr>
          <w:rFonts w:ascii="Times New Roman" w:eastAsia="Times New Roman" w:hAnsi="Times New Roman" w:cs="Times New Roman"/>
          <w:i/>
          <w:iCs/>
          <w:sz w:val="24"/>
          <w:szCs w:val="24"/>
          <w:lang w:eastAsia="en-GB"/>
          <w14:ligatures w14:val="none"/>
        </w:rPr>
        <w:t>Monuments Men: Allied heroes, Nazi thieves, and the Greatest Treasure Hunt in History</w:t>
      </w:r>
      <w:r w:rsidRPr="00E85654">
        <w:rPr>
          <w:rFonts w:ascii="Times New Roman" w:eastAsia="Times New Roman" w:hAnsi="Times New Roman" w:cs="Times New Roman"/>
          <w:sz w:val="24"/>
          <w:szCs w:val="24"/>
          <w:lang w:eastAsia="en-GB"/>
          <w14:ligatures w14:val="none"/>
        </w:rPr>
        <w:t>. London: Arrow Books.</w:t>
      </w:r>
    </w:p>
    <w:p w14:paraId="1A58E5DD" w14:textId="34348E9B" w:rsidR="008562D1" w:rsidRPr="00B648F8" w:rsidRDefault="00C13862" w:rsidP="00A129E9">
      <w:pPr>
        <w:pStyle w:val="ListParagraph"/>
        <w:numPr>
          <w:ilvl w:val="0"/>
          <w:numId w:val="6"/>
        </w:numPr>
      </w:pPr>
      <w:r>
        <w:rPr>
          <w:rFonts w:ascii="Times New Roman" w:hAnsi="Times New Roman" w:cs="Times New Roman"/>
          <w:i/>
          <w:iCs/>
          <w:sz w:val="24"/>
          <w:szCs w:val="24"/>
        </w:rPr>
        <w:lastRenderedPageBreak/>
        <w:t xml:space="preserve">La Belle Allemande statue </w:t>
      </w:r>
      <w:r w:rsidRPr="00C13862">
        <w:rPr>
          <w:rFonts w:ascii="Times New Roman" w:hAnsi="Times New Roman" w:cs="Times New Roman"/>
          <w:sz w:val="24"/>
          <w:szCs w:val="24"/>
        </w:rPr>
        <w:t xml:space="preserve">by Gregor Erhart: Crafted from limewood, </w:t>
      </w:r>
      <w:r w:rsidRPr="00CB67CF">
        <w:rPr>
          <w:rFonts w:ascii="Times New Roman" w:hAnsi="Times New Roman" w:cs="Times New Roman"/>
          <w:i/>
          <w:iCs/>
          <w:sz w:val="24"/>
          <w:szCs w:val="24"/>
        </w:rPr>
        <w:t>La Belle Allemande</w:t>
      </w:r>
      <w:r w:rsidRPr="00C13862">
        <w:rPr>
          <w:rFonts w:ascii="Times New Roman" w:hAnsi="Times New Roman" w:cs="Times New Roman"/>
          <w:sz w:val="24"/>
          <w:szCs w:val="24"/>
        </w:rPr>
        <w:t xml:space="preserve"> is a life-sized sculpture of Mary Magdalene, depicted simply with her long hair covering her body. The statue is approximately 177 cm tall, 44 cm wide, showcasing a slender and graceful form that still appears very human. Mary Magdalene is portrayed in a subtle</w:t>
      </w:r>
      <w:r w:rsidR="00AE56FF">
        <w:rPr>
          <w:rFonts w:ascii="Times New Roman" w:hAnsi="Times New Roman" w:cs="Times New Roman"/>
          <w:sz w:val="24"/>
          <w:szCs w:val="24"/>
        </w:rPr>
        <w:t xml:space="preserve">, relaxed bodily </w:t>
      </w:r>
      <w:r w:rsidRPr="00C13862">
        <w:rPr>
          <w:rFonts w:ascii="Times New Roman" w:hAnsi="Times New Roman" w:cs="Times New Roman"/>
          <w:sz w:val="24"/>
          <w:szCs w:val="24"/>
        </w:rPr>
        <w:t>stance, with her weight slightly shifted and her hip gently thrust to create a sense of balance and realism in the Renaissance style. The sculpture, created by Erhart, was designed to be viewed from all angles and was originally hung in a church in Augsburg. Mary Magdalene's long, golden hair flows beautifully over her body, symbolising both her repentance and her ethereal beauty. The colours used by the sculptor emphasise her flesh and muscular structure, giving the statue a realistic and spiritual quality. Mary Magdalene's expression is peaceful and serene, reflecting a sense of inner devotion rather than physical seduction. The statue originally featured angels carved around her, symbolising her ascension to heaven.</w:t>
      </w:r>
      <w:r>
        <w:rPr>
          <w:rFonts w:ascii="Times New Roman" w:hAnsi="Times New Roman" w:cs="Times New Roman"/>
          <w:i/>
          <w:iCs/>
          <w:sz w:val="24"/>
          <w:szCs w:val="24"/>
        </w:rPr>
        <w:t xml:space="preserve">   </w:t>
      </w:r>
    </w:p>
    <w:p w14:paraId="4E1353EE" w14:textId="5C48B6B7" w:rsidR="008E6ADC" w:rsidRPr="00B648F8" w:rsidRDefault="00B648F8" w:rsidP="008E6ADC">
      <w:pPr>
        <w:spacing w:after="240" w:line="360" w:lineRule="auto"/>
        <w:ind w:left="284"/>
        <w:rPr>
          <w:rFonts w:ascii="Times New Roman" w:eastAsia="Times New Roman" w:hAnsi="Times New Roman" w:cs="Times New Roman"/>
          <w:sz w:val="24"/>
          <w:szCs w:val="24"/>
          <w:lang w:eastAsia="en-GB"/>
          <w14:ligatures w14:val="none"/>
        </w:rPr>
      </w:pPr>
      <w:r w:rsidRPr="00B648F8">
        <w:rPr>
          <w:rFonts w:ascii="Times New Roman" w:eastAsia="Times New Roman" w:hAnsi="Times New Roman" w:cs="Times New Roman"/>
          <w:sz w:val="24"/>
          <w:szCs w:val="24"/>
          <w:lang w:eastAsia="en-GB"/>
          <w14:ligatures w14:val="none"/>
        </w:rPr>
        <w:t xml:space="preserve">Alford, K.D. (2014). </w:t>
      </w:r>
      <w:r w:rsidRPr="00B648F8">
        <w:rPr>
          <w:rFonts w:ascii="Times New Roman" w:eastAsia="Times New Roman" w:hAnsi="Times New Roman" w:cs="Times New Roman"/>
          <w:i/>
          <w:iCs/>
          <w:sz w:val="24"/>
          <w:szCs w:val="24"/>
          <w:lang w:eastAsia="en-GB"/>
          <w14:ligatures w14:val="none"/>
        </w:rPr>
        <w:t>Hermann Göring and the Nazi Art Collection</w:t>
      </w:r>
      <w:r w:rsidRPr="00B648F8">
        <w:rPr>
          <w:rFonts w:ascii="Times New Roman" w:eastAsia="Times New Roman" w:hAnsi="Times New Roman" w:cs="Times New Roman"/>
          <w:sz w:val="24"/>
          <w:szCs w:val="24"/>
          <w:lang w:eastAsia="en-GB"/>
          <w14:ligatures w14:val="none"/>
        </w:rPr>
        <w:t>. North Carolina: McFarland.</w:t>
      </w:r>
    </w:p>
    <w:p w14:paraId="7AD02089" w14:textId="288CF804" w:rsidR="005F6342" w:rsidRDefault="00BE09EF" w:rsidP="00A129E9">
      <w:pPr>
        <w:pStyle w:val="ListParagraph"/>
        <w:numPr>
          <w:ilvl w:val="0"/>
          <w:numId w:val="6"/>
        </w:numPr>
        <w:rPr>
          <w:rFonts w:ascii="Times New Roman" w:hAnsi="Times New Roman" w:cs="Times New Roman"/>
          <w:sz w:val="24"/>
          <w:szCs w:val="24"/>
        </w:rPr>
      </w:pPr>
      <w:r w:rsidRPr="00BE09EF">
        <w:rPr>
          <w:rFonts w:ascii="Times New Roman" w:hAnsi="Times New Roman" w:cs="Times New Roman"/>
          <w:i/>
          <w:iCs/>
          <w:sz w:val="24"/>
          <w:szCs w:val="24"/>
        </w:rPr>
        <w:t xml:space="preserve">The </w:t>
      </w:r>
      <w:r w:rsidR="005F6342" w:rsidRPr="00BE09EF">
        <w:rPr>
          <w:rFonts w:ascii="Times New Roman" w:hAnsi="Times New Roman" w:cs="Times New Roman"/>
          <w:i/>
          <w:iCs/>
          <w:sz w:val="24"/>
          <w:szCs w:val="24"/>
        </w:rPr>
        <w:t>Madonna and Child</w:t>
      </w:r>
      <w:r w:rsidR="005F6342" w:rsidRPr="00512855">
        <w:rPr>
          <w:rFonts w:ascii="Times New Roman" w:hAnsi="Times New Roman" w:cs="Times New Roman"/>
          <w:sz w:val="24"/>
          <w:szCs w:val="24"/>
        </w:rPr>
        <w:t xml:space="preserve"> painting by Bernardino Luini:</w:t>
      </w:r>
      <w:r w:rsidR="00B807F7" w:rsidRPr="00512855">
        <w:rPr>
          <w:rFonts w:ascii="Times New Roman" w:hAnsi="Times New Roman" w:cs="Times New Roman"/>
          <w:sz w:val="24"/>
          <w:szCs w:val="24"/>
        </w:rPr>
        <w:t xml:space="preserve"> </w:t>
      </w:r>
      <w:r w:rsidR="00C50A83" w:rsidRPr="00512855">
        <w:rPr>
          <w:rFonts w:ascii="Times New Roman" w:hAnsi="Times New Roman" w:cs="Times New Roman"/>
          <w:sz w:val="24"/>
          <w:szCs w:val="24"/>
        </w:rPr>
        <w:t xml:space="preserve">The Virgin Mary is portrayed as a young woman with a rounded face, delicate features, and eyes looking down with a sense of devotion. Her soft skin and kind expression are highlighted by a veil and flowing hair, painted in warm, golden-brown colours. She wears a deep blue </w:t>
      </w:r>
      <w:r w:rsidR="00D3338C">
        <w:rPr>
          <w:rFonts w:ascii="Times New Roman" w:hAnsi="Times New Roman" w:cs="Times New Roman"/>
          <w:sz w:val="24"/>
          <w:szCs w:val="24"/>
        </w:rPr>
        <w:t>underlayer</w:t>
      </w:r>
      <w:r w:rsidR="00C50A83" w:rsidRPr="00512855">
        <w:rPr>
          <w:rFonts w:ascii="Times New Roman" w:hAnsi="Times New Roman" w:cs="Times New Roman"/>
          <w:sz w:val="24"/>
          <w:szCs w:val="24"/>
        </w:rPr>
        <w:t xml:space="preserve"> </w:t>
      </w:r>
      <w:r w:rsidR="00D3338C">
        <w:rPr>
          <w:rFonts w:ascii="Times New Roman" w:hAnsi="Times New Roman" w:cs="Times New Roman"/>
          <w:sz w:val="24"/>
          <w:szCs w:val="24"/>
        </w:rPr>
        <w:t>with</w:t>
      </w:r>
      <w:r w:rsidR="00C50A83" w:rsidRPr="00512855">
        <w:rPr>
          <w:rFonts w:ascii="Times New Roman" w:hAnsi="Times New Roman" w:cs="Times New Roman"/>
          <w:sz w:val="24"/>
          <w:szCs w:val="24"/>
        </w:rPr>
        <w:t xml:space="preserve"> a red dress, draped in gentle folds that show both her dignity and humility. The baby Jesus s</w:t>
      </w:r>
      <w:r w:rsidR="004757D1">
        <w:rPr>
          <w:rFonts w:ascii="Times New Roman" w:hAnsi="Times New Roman" w:cs="Times New Roman"/>
          <w:sz w:val="24"/>
          <w:szCs w:val="24"/>
        </w:rPr>
        <w:t>tands</w:t>
      </w:r>
      <w:r w:rsidR="00C50A83" w:rsidRPr="00512855">
        <w:rPr>
          <w:rFonts w:ascii="Times New Roman" w:hAnsi="Times New Roman" w:cs="Times New Roman"/>
          <w:sz w:val="24"/>
          <w:szCs w:val="24"/>
        </w:rPr>
        <w:t xml:space="preserve"> peacefully on her lap</w:t>
      </w:r>
      <w:r w:rsidR="00523755">
        <w:rPr>
          <w:rFonts w:ascii="Times New Roman" w:hAnsi="Times New Roman" w:cs="Times New Roman"/>
          <w:sz w:val="24"/>
          <w:szCs w:val="24"/>
        </w:rPr>
        <w:t xml:space="preserve"> and in her arms</w:t>
      </w:r>
      <w:r w:rsidR="00C50A83" w:rsidRPr="00512855">
        <w:rPr>
          <w:rFonts w:ascii="Times New Roman" w:hAnsi="Times New Roman" w:cs="Times New Roman"/>
          <w:sz w:val="24"/>
          <w:szCs w:val="24"/>
        </w:rPr>
        <w:t>, depicted with a chubby, angelic body and curly, golden hair. His small hand</w:t>
      </w:r>
      <w:r w:rsidR="00523755">
        <w:rPr>
          <w:rFonts w:ascii="Times New Roman" w:hAnsi="Times New Roman" w:cs="Times New Roman"/>
          <w:sz w:val="24"/>
          <w:szCs w:val="24"/>
        </w:rPr>
        <w:t>s</w:t>
      </w:r>
      <w:r w:rsidR="00C50A83" w:rsidRPr="00512855">
        <w:rPr>
          <w:rFonts w:ascii="Times New Roman" w:hAnsi="Times New Roman" w:cs="Times New Roman"/>
          <w:sz w:val="24"/>
          <w:szCs w:val="24"/>
        </w:rPr>
        <w:t xml:space="preserve"> reach</w:t>
      </w:r>
      <w:r w:rsidR="00523755">
        <w:rPr>
          <w:rFonts w:ascii="Times New Roman" w:hAnsi="Times New Roman" w:cs="Times New Roman"/>
          <w:sz w:val="24"/>
          <w:szCs w:val="24"/>
        </w:rPr>
        <w:t>ing</w:t>
      </w:r>
      <w:r w:rsidR="00C50A83" w:rsidRPr="00512855">
        <w:rPr>
          <w:rFonts w:ascii="Times New Roman" w:hAnsi="Times New Roman" w:cs="Times New Roman"/>
          <w:sz w:val="24"/>
          <w:szCs w:val="24"/>
        </w:rPr>
        <w:t xml:space="preserve"> towards his mother </w:t>
      </w:r>
      <w:r w:rsidR="00B72989">
        <w:rPr>
          <w:rFonts w:ascii="Times New Roman" w:hAnsi="Times New Roman" w:cs="Times New Roman"/>
          <w:sz w:val="24"/>
          <w:szCs w:val="24"/>
        </w:rPr>
        <w:t>symbolise</w:t>
      </w:r>
      <w:r w:rsidR="00C50A83" w:rsidRPr="00512855">
        <w:rPr>
          <w:rFonts w:ascii="Times New Roman" w:hAnsi="Times New Roman" w:cs="Times New Roman"/>
          <w:sz w:val="24"/>
          <w:szCs w:val="24"/>
        </w:rPr>
        <w:t xml:space="preserve"> innocence and divine presence. The background is simple</w:t>
      </w:r>
      <w:r w:rsidR="00505AF4">
        <w:rPr>
          <w:rFonts w:ascii="Times New Roman" w:hAnsi="Times New Roman" w:cs="Times New Roman"/>
          <w:sz w:val="24"/>
          <w:szCs w:val="24"/>
        </w:rPr>
        <w:t xml:space="preserve"> with cropped </w:t>
      </w:r>
      <w:r w:rsidR="008424F5">
        <w:rPr>
          <w:rFonts w:ascii="Times New Roman" w:hAnsi="Times New Roman" w:cs="Times New Roman"/>
          <w:sz w:val="24"/>
          <w:szCs w:val="24"/>
        </w:rPr>
        <w:t xml:space="preserve">depictions of a flower and a vase </w:t>
      </w:r>
      <w:r w:rsidR="00C50A83" w:rsidRPr="00512855">
        <w:rPr>
          <w:rFonts w:ascii="Times New Roman" w:hAnsi="Times New Roman" w:cs="Times New Roman"/>
          <w:sz w:val="24"/>
          <w:szCs w:val="24"/>
        </w:rPr>
        <w:t xml:space="preserve">to keep the focus on the figures. Luini's use of delicate shading softens the edges, surrounding the figures in a gentle, glowing light that adds to the feeling of closeness and sacred tranquillity.   </w:t>
      </w:r>
    </w:p>
    <w:p w14:paraId="6C8886B6" w14:textId="1CF386EC" w:rsidR="002C12F9" w:rsidRPr="00B72989" w:rsidRDefault="00F160C3" w:rsidP="00B72989">
      <w:pPr>
        <w:spacing w:after="240" w:line="360" w:lineRule="auto"/>
        <w:ind w:left="284"/>
        <w:rPr>
          <w:rFonts w:ascii="Times New Roman" w:eastAsia="Times New Roman" w:hAnsi="Times New Roman" w:cs="Times New Roman"/>
          <w:sz w:val="24"/>
          <w:szCs w:val="24"/>
          <w:lang w:eastAsia="en-GB"/>
          <w14:ligatures w14:val="none"/>
        </w:rPr>
      </w:pPr>
      <w:r w:rsidRPr="00F160C3">
        <w:rPr>
          <w:rFonts w:ascii="Times New Roman" w:eastAsia="Times New Roman" w:hAnsi="Times New Roman" w:cs="Times New Roman"/>
          <w:sz w:val="24"/>
          <w:szCs w:val="24"/>
          <w:lang w:eastAsia="en-GB"/>
          <w14:ligatures w14:val="none"/>
        </w:rPr>
        <w:t xml:space="preserve">Edsel, R.M. (2013). </w:t>
      </w:r>
      <w:r w:rsidRPr="00F160C3">
        <w:rPr>
          <w:rFonts w:ascii="Times New Roman" w:eastAsia="Times New Roman" w:hAnsi="Times New Roman" w:cs="Times New Roman"/>
          <w:i/>
          <w:iCs/>
          <w:sz w:val="24"/>
          <w:szCs w:val="24"/>
          <w:lang w:eastAsia="en-GB"/>
          <w14:ligatures w14:val="none"/>
        </w:rPr>
        <w:t xml:space="preserve">Saving Italy: </w:t>
      </w:r>
      <w:r w:rsidR="00B72989" w:rsidRPr="00F160C3">
        <w:rPr>
          <w:rFonts w:ascii="Times New Roman" w:eastAsia="Times New Roman" w:hAnsi="Times New Roman" w:cs="Times New Roman"/>
          <w:i/>
          <w:iCs/>
          <w:sz w:val="24"/>
          <w:szCs w:val="24"/>
          <w:lang w:eastAsia="en-GB"/>
          <w14:ligatures w14:val="none"/>
        </w:rPr>
        <w:t>The</w:t>
      </w:r>
      <w:r w:rsidRPr="00F160C3">
        <w:rPr>
          <w:rFonts w:ascii="Times New Roman" w:eastAsia="Times New Roman" w:hAnsi="Times New Roman" w:cs="Times New Roman"/>
          <w:i/>
          <w:iCs/>
          <w:sz w:val="24"/>
          <w:szCs w:val="24"/>
          <w:lang w:eastAsia="en-GB"/>
          <w14:ligatures w14:val="none"/>
        </w:rPr>
        <w:t xml:space="preserve"> Race to Rescue a Nation’s Treasures from the Nazis</w:t>
      </w:r>
      <w:r w:rsidRPr="00F160C3">
        <w:rPr>
          <w:rFonts w:ascii="Times New Roman" w:eastAsia="Times New Roman" w:hAnsi="Times New Roman" w:cs="Times New Roman"/>
          <w:sz w:val="24"/>
          <w:szCs w:val="24"/>
          <w:lang w:eastAsia="en-GB"/>
          <w14:ligatures w14:val="none"/>
        </w:rPr>
        <w:t>. New York: W. W. Norton &amp; Company.</w:t>
      </w:r>
    </w:p>
    <w:p w14:paraId="32A3F34F" w14:textId="77777777" w:rsidR="00F87F67" w:rsidRDefault="00BE09EF" w:rsidP="00F87F67">
      <w:pPr>
        <w:pStyle w:val="ListParagraph"/>
        <w:numPr>
          <w:ilvl w:val="0"/>
          <w:numId w:val="6"/>
        </w:numPr>
        <w:rPr>
          <w:rFonts w:ascii="Times New Roman" w:hAnsi="Times New Roman" w:cs="Times New Roman"/>
          <w:sz w:val="24"/>
          <w:szCs w:val="24"/>
        </w:rPr>
      </w:pPr>
      <w:r w:rsidRPr="00BE09EF">
        <w:rPr>
          <w:rFonts w:ascii="Times New Roman" w:hAnsi="Times New Roman" w:cs="Times New Roman"/>
          <w:i/>
          <w:iCs/>
          <w:sz w:val="24"/>
          <w:szCs w:val="24"/>
        </w:rPr>
        <w:t xml:space="preserve">The </w:t>
      </w:r>
      <w:r w:rsidR="002C12F9" w:rsidRPr="00BE09EF">
        <w:rPr>
          <w:rFonts w:ascii="Times New Roman" w:hAnsi="Times New Roman" w:cs="Times New Roman"/>
          <w:i/>
          <w:iCs/>
          <w:sz w:val="24"/>
          <w:szCs w:val="24"/>
        </w:rPr>
        <w:t>High Altar of Saint Mary</w:t>
      </w:r>
      <w:r w:rsidR="002C12F9" w:rsidRPr="00512855">
        <w:rPr>
          <w:rFonts w:ascii="Times New Roman" w:hAnsi="Times New Roman" w:cs="Times New Roman"/>
          <w:sz w:val="24"/>
          <w:szCs w:val="24"/>
        </w:rPr>
        <w:t xml:space="preserve"> by Veit Stoss: Rising in multiple tiers, </w:t>
      </w:r>
      <w:r w:rsidR="003A28D7">
        <w:rPr>
          <w:rFonts w:ascii="Times New Roman" w:hAnsi="Times New Roman" w:cs="Times New Roman"/>
          <w:sz w:val="24"/>
          <w:szCs w:val="24"/>
        </w:rPr>
        <w:t>the altar</w:t>
      </w:r>
      <w:r w:rsidR="002C12F9" w:rsidRPr="00512855">
        <w:rPr>
          <w:rFonts w:ascii="Times New Roman" w:hAnsi="Times New Roman" w:cs="Times New Roman"/>
          <w:sz w:val="24"/>
          <w:szCs w:val="24"/>
        </w:rPr>
        <w:t xml:space="preserve"> is framed by elaborate carvings and gold decorations that stretch upward, drawing the eye toward heaven. The central focus is the panels, adorned with sculpted figures of saints, apostles, and angels. At its heart, a prominent image of the Virgin Mary is enthroned, radiating dignity and maternal grace. Surrounding her, panels depict key scenes from her life, set against a backdrop of shimmering gold leaf. Candlesticks of impressive height are in symmetrical arrangement, their light reflecting off the golden surfaces to enhance the altar’s brilliance. The entire structure, with its blend of sculpture, painting, and architectural finesse, embodies both devotion and artistry.</w:t>
      </w:r>
    </w:p>
    <w:p w14:paraId="11F00038" w14:textId="467932F0" w:rsidR="00F87F67" w:rsidRPr="00F87F67" w:rsidRDefault="00F87F67" w:rsidP="00F87F67">
      <w:pPr>
        <w:ind w:left="284"/>
        <w:rPr>
          <w:rFonts w:ascii="Times New Roman" w:hAnsi="Times New Roman" w:cs="Times New Roman"/>
          <w:sz w:val="24"/>
          <w:szCs w:val="24"/>
        </w:rPr>
      </w:pPr>
      <w:r w:rsidRPr="00F87F67">
        <w:rPr>
          <w:rFonts w:ascii="Times New Roman" w:eastAsia="Times New Roman" w:hAnsi="Times New Roman" w:cs="Times New Roman"/>
          <w:sz w:val="24"/>
          <w:szCs w:val="24"/>
          <w:lang w:eastAsia="en-GB"/>
          <w14:ligatures w14:val="none"/>
        </w:rPr>
        <w:t xml:space="preserve">Burkhard, A. (1972). </w:t>
      </w:r>
      <w:r w:rsidRPr="00F87F67">
        <w:rPr>
          <w:rFonts w:ascii="Times New Roman" w:eastAsia="Times New Roman" w:hAnsi="Times New Roman" w:cs="Times New Roman"/>
          <w:i/>
          <w:iCs/>
          <w:sz w:val="24"/>
          <w:szCs w:val="24"/>
          <w:lang w:eastAsia="en-GB"/>
          <w14:ligatures w14:val="none"/>
        </w:rPr>
        <w:t>The Kraków Altar of Veit Stoss</w:t>
      </w:r>
      <w:r w:rsidRPr="00F87F67">
        <w:rPr>
          <w:rFonts w:ascii="Times New Roman" w:eastAsia="Times New Roman" w:hAnsi="Times New Roman" w:cs="Times New Roman"/>
          <w:sz w:val="24"/>
          <w:szCs w:val="24"/>
          <w:lang w:eastAsia="en-GB"/>
          <w14:ligatures w14:val="none"/>
        </w:rPr>
        <w:t>. Munich: F. Bruckmann.</w:t>
      </w:r>
    </w:p>
    <w:p w14:paraId="55254C9D" w14:textId="77777777" w:rsidR="00E702BB" w:rsidRPr="00826765" w:rsidRDefault="00E702BB">
      <w:pPr>
        <w:rPr>
          <w:rFonts w:ascii="Times New Roman" w:hAnsi="Times New Roman" w:cs="Times New Roman"/>
          <w:sz w:val="28"/>
          <w:szCs w:val="28"/>
        </w:rPr>
      </w:pPr>
    </w:p>
    <w:sectPr w:rsidR="00E702BB" w:rsidRPr="0082676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5102F" w14:textId="77777777" w:rsidR="00DA230B" w:rsidRDefault="00DA230B" w:rsidP="00F7581A">
      <w:pPr>
        <w:spacing w:after="0" w:line="240" w:lineRule="auto"/>
      </w:pPr>
      <w:r>
        <w:separator/>
      </w:r>
    </w:p>
  </w:endnote>
  <w:endnote w:type="continuationSeparator" w:id="0">
    <w:p w14:paraId="4E009ED9" w14:textId="77777777" w:rsidR="00DA230B" w:rsidRDefault="00DA230B" w:rsidP="00F75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635AA3" w14:textId="77777777" w:rsidR="00F7581A" w:rsidRDefault="00F758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678975"/>
      <w:docPartObj>
        <w:docPartGallery w:val="Page Numbers (Bottom of Page)"/>
        <w:docPartUnique/>
      </w:docPartObj>
    </w:sdtPr>
    <w:sdtEndPr>
      <w:rPr>
        <w:noProof/>
      </w:rPr>
    </w:sdtEndPr>
    <w:sdtContent>
      <w:p w14:paraId="7EC840A9" w14:textId="0FB37E7B" w:rsidR="00F7581A" w:rsidRDefault="00F758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99DE3" w14:textId="77777777" w:rsidR="00F7581A" w:rsidRDefault="00F758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4C9A2" w14:textId="77777777" w:rsidR="00F7581A" w:rsidRDefault="00F758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4C42A" w14:textId="77777777" w:rsidR="00DA230B" w:rsidRDefault="00DA230B" w:rsidP="00F7581A">
      <w:pPr>
        <w:spacing w:after="0" w:line="240" w:lineRule="auto"/>
      </w:pPr>
      <w:r>
        <w:separator/>
      </w:r>
    </w:p>
  </w:footnote>
  <w:footnote w:type="continuationSeparator" w:id="0">
    <w:p w14:paraId="118DBD2F" w14:textId="77777777" w:rsidR="00DA230B" w:rsidRDefault="00DA230B" w:rsidP="00F758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AAD84" w14:textId="77777777" w:rsidR="00F7581A" w:rsidRDefault="00F758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DFA35" w14:textId="77777777" w:rsidR="00F7581A" w:rsidRDefault="00F758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209A1" w14:textId="77777777" w:rsidR="00F7581A" w:rsidRDefault="00F758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52DC0"/>
    <w:multiLevelType w:val="hybridMultilevel"/>
    <w:tmpl w:val="F4120044"/>
    <w:lvl w:ilvl="0" w:tplc="162032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62A27"/>
    <w:multiLevelType w:val="hybridMultilevel"/>
    <w:tmpl w:val="D4F2D372"/>
    <w:lvl w:ilvl="0" w:tplc="2F48296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BD7ECF"/>
    <w:multiLevelType w:val="hybridMultilevel"/>
    <w:tmpl w:val="DCC61F9C"/>
    <w:lvl w:ilvl="0" w:tplc="ACEC7F72">
      <w:start w:val="3"/>
      <w:numFmt w:val="lowerLetter"/>
      <w:lvlText w:val="%1."/>
      <w:lvlJc w:val="left"/>
      <w:pPr>
        <w:ind w:left="644" w:hanging="360"/>
      </w:pPr>
      <w:rPr>
        <w:rFonts w:ascii="Times New Roman" w:hAnsi="Times New Roman" w:cs="Times New Roman" w:hint="default"/>
        <w:sz w:val="24"/>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5EFF1AF4"/>
    <w:multiLevelType w:val="hybridMultilevel"/>
    <w:tmpl w:val="2F7C0D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23CF9"/>
    <w:multiLevelType w:val="hybridMultilevel"/>
    <w:tmpl w:val="FFD41FB8"/>
    <w:lvl w:ilvl="0" w:tplc="34946788">
      <w:start w:val="1"/>
      <w:numFmt w:val="upperLetter"/>
      <w:lvlText w:val="%1."/>
      <w:lvlJc w:val="left"/>
      <w:pPr>
        <w:ind w:left="644"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536424"/>
    <w:multiLevelType w:val="multilevel"/>
    <w:tmpl w:val="EC447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494FF1"/>
    <w:multiLevelType w:val="hybridMultilevel"/>
    <w:tmpl w:val="3B467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870619">
    <w:abstractNumId w:val="6"/>
  </w:num>
  <w:num w:numId="2" w16cid:durableId="1830713742">
    <w:abstractNumId w:val="3"/>
  </w:num>
  <w:num w:numId="3" w16cid:durableId="1569463788">
    <w:abstractNumId w:val="0"/>
  </w:num>
  <w:num w:numId="4" w16cid:durableId="635527224">
    <w:abstractNumId w:val="1"/>
  </w:num>
  <w:num w:numId="5" w16cid:durableId="1632788115">
    <w:abstractNumId w:val="5"/>
  </w:num>
  <w:num w:numId="6" w16cid:durableId="878510900">
    <w:abstractNumId w:val="4"/>
  </w:num>
  <w:num w:numId="7" w16cid:durableId="299044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29C"/>
    <w:rsid w:val="00000159"/>
    <w:rsid w:val="0000083D"/>
    <w:rsid w:val="00001002"/>
    <w:rsid w:val="00001701"/>
    <w:rsid w:val="00002CAE"/>
    <w:rsid w:val="00002D95"/>
    <w:rsid w:val="00003B25"/>
    <w:rsid w:val="00007026"/>
    <w:rsid w:val="00007F9C"/>
    <w:rsid w:val="000100F2"/>
    <w:rsid w:val="00010365"/>
    <w:rsid w:val="00014397"/>
    <w:rsid w:val="00014477"/>
    <w:rsid w:val="000146BA"/>
    <w:rsid w:val="00015389"/>
    <w:rsid w:val="00015617"/>
    <w:rsid w:val="00023068"/>
    <w:rsid w:val="000242E9"/>
    <w:rsid w:val="0002480A"/>
    <w:rsid w:val="000277B2"/>
    <w:rsid w:val="00030AE3"/>
    <w:rsid w:val="000320ED"/>
    <w:rsid w:val="000362A3"/>
    <w:rsid w:val="000373A9"/>
    <w:rsid w:val="000405DC"/>
    <w:rsid w:val="00040D79"/>
    <w:rsid w:val="000414E3"/>
    <w:rsid w:val="000439F9"/>
    <w:rsid w:val="00044242"/>
    <w:rsid w:val="00045188"/>
    <w:rsid w:val="00051A3A"/>
    <w:rsid w:val="000529FC"/>
    <w:rsid w:val="00061446"/>
    <w:rsid w:val="00062C0C"/>
    <w:rsid w:val="000666B8"/>
    <w:rsid w:val="00066F6D"/>
    <w:rsid w:val="00067D4D"/>
    <w:rsid w:val="0007424D"/>
    <w:rsid w:val="000767BD"/>
    <w:rsid w:val="00077636"/>
    <w:rsid w:val="00080BE5"/>
    <w:rsid w:val="00083A6C"/>
    <w:rsid w:val="00083DA0"/>
    <w:rsid w:val="00083E15"/>
    <w:rsid w:val="000844C4"/>
    <w:rsid w:val="000948FE"/>
    <w:rsid w:val="00095BF4"/>
    <w:rsid w:val="00096837"/>
    <w:rsid w:val="000975A4"/>
    <w:rsid w:val="000975E4"/>
    <w:rsid w:val="000977F9"/>
    <w:rsid w:val="00097FDB"/>
    <w:rsid w:val="000A0BD2"/>
    <w:rsid w:val="000A1611"/>
    <w:rsid w:val="000A1D70"/>
    <w:rsid w:val="000A4682"/>
    <w:rsid w:val="000A497B"/>
    <w:rsid w:val="000A5161"/>
    <w:rsid w:val="000A70A9"/>
    <w:rsid w:val="000B0C29"/>
    <w:rsid w:val="000B1228"/>
    <w:rsid w:val="000B3107"/>
    <w:rsid w:val="000B4706"/>
    <w:rsid w:val="000B4E82"/>
    <w:rsid w:val="000B56C8"/>
    <w:rsid w:val="000B6A8D"/>
    <w:rsid w:val="000C00B5"/>
    <w:rsid w:val="000C015A"/>
    <w:rsid w:val="000C1101"/>
    <w:rsid w:val="000C1702"/>
    <w:rsid w:val="000C5839"/>
    <w:rsid w:val="000C6FF0"/>
    <w:rsid w:val="000C7106"/>
    <w:rsid w:val="000C7EE1"/>
    <w:rsid w:val="000D10FE"/>
    <w:rsid w:val="000D34C4"/>
    <w:rsid w:val="000D407B"/>
    <w:rsid w:val="000D47C7"/>
    <w:rsid w:val="000D4C50"/>
    <w:rsid w:val="000D51CC"/>
    <w:rsid w:val="000D66C8"/>
    <w:rsid w:val="000D6D5D"/>
    <w:rsid w:val="000D72D4"/>
    <w:rsid w:val="000D72E5"/>
    <w:rsid w:val="000E0216"/>
    <w:rsid w:val="000E1DCB"/>
    <w:rsid w:val="000E2B00"/>
    <w:rsid w:val="000E3CC4"/>
    <w:rsid w:val="000E6258"/>
    <w:rsid w:val="000E6E4F"/>
    <w:rsid w:val="000E7DD0"/>
    <w:rsid w:val="000E7ED1"/>
    <w:rsid w:val="000F1248"/>
    <w:rsid w:val="000F320D"/>
    <w:rsid w:val="000F3B1B"/>
    <w:rsid w:val="000F3C2C"/>
    <w:rsid w:val="000F5BC1"/>
    <w:rsid w:val="00101399"/>
    <w:rsid w:val="001029BA"/>
    <w:rsid w:val="00102D83"/>
    <w:rsid w:val="001036F4"/>
    <w:rsid w:val="00105DC1"/>
    <w:rsid w:val="00106E62"/>
    <w:rsid w:val="00107485"/>
    <w:rsid w:val="00107DE1"/>
    <w:rsid w:val="00112351"/>
    <w:rsid w:val="00112619"/>
    <w:rsid w:val="00112E20"/>
    <w:rsid w:val="001144C2"/>
    <w:rsid w:val="00114D49"/>
    <w:rsid w:val="0012286F"/>
    <w:rsid w:val="0012325A"/>
    <w:rsid w:val="0012450B"/>
    <w:rsid w:val="0012465B"/>
    <w:rsid w:val="001247CF"/>
    <w:rsid w:val="001269D9"/>
    <w:rsid w:val="0012795A"/>
    <w:rsid w:val="00130555"/>
    <w:rsid w:val="001314B4"/>
    <w:rsid w:val="001324CB"/>
    <w:rsid w:val="00133B45"/>
    <w:rsid w:val="00141F76"/>
    <w:rsid w:val="0014508A"/>
    <w:rsid w:val="00147712"/>
    <w:rsid w:val="00147BA5"/>
    <w:rsid w:val="001505FA"/>
    <w:rsid w:val="00151379"/>
    <w:rsid w:val="00151625"/>
    <w:rsid w:val="00152319"/>
    <w:rsid w:val="00152975"/>
    <w:rsid w:val="00155AB9"/>
    <w:rsid w:val="00156F46"/>
    <w:rsid w:val="00157422"/>
    <w:rsid w:val="00157699"/>
    <w:rsid w:val="00160197"/>
    <w:rsid w:val="00161F67"/>
    <w:rsid w:val="001632F0"/>
    <w:rsid w:val="001647DF"/>
    <w:rsid w:val="00164F5E"/>
    <w:rsid w:val="00165B07"/>
    <w:rsid w:val="001670CA"/>
    <w:rsid w:val="00167CC2"/>
    <w:rsid w:val="00171CD8"/>
    <w:rsid w:val="001731F8"/>
    <w:rsid w:val="00173FF0"/>
    <w:rsid w:val="001765F8"/>
    <w:rsid w:val="001774F2"/>
    <w:rsid w:val="00180940"/>
    <w:rsid w:val="00182DEE"/>
    <w:rsid w:val="0018734D"/>
    <w:rsid w:val="0018787D"/>
    <w:rsid w:val="00187CE5"/>
    <w:rsid w:val="00190471"/>
    <w:rsid w:val="001905DD"/>
    <w:rsid w:val="00190E10"/>
    <w:rsid w:val="00190E8B"/>
    <w:rsid w:val="00195811"/>
    <w:rsid w:val="00195AB4"/>
    <w:rsid w:val="00195D88"/>
    <w:rsid w:val="001960D4"/>
    <w:rsid w:val="001963A7"/>
    <w:rsid w:val="00197797"/>
    <w:rsid w:val="001A0814"/>
    <w:rsid w:val="001A0ADA"/>
    <w:rsid w:val="001A1319"/>
    <w:rsid w:val="001A1884"/>
    <w:rsid w:val="001A3529"/>
    <w:rsid w:val="001A383F"/>
    <w:rsid w:val="001A5609"/>
    <w:rsid w:val="001A58A8"/>
    <w:rsid w:val="001A6E0C"/>
    <w:rsid w:val="001A7615"/>
    <w:rsid w:val="001B009A"/>
    <w:rsid w:val="001B1403"/>
    <w:rsid w:val="001B739B"/>
    <w:rsid w:val="001B7DA7"/>
    <w:rsid w:val="001C3383"/>
    <w:rsid w:val="001C632D"/>
    <w:rsid w:val="001C7156"/>
    <w:rsid w:val="001D0C70"/>
    <w:rsid w:val="001D3E57"/>
    <w:rsid w:val="001D5BE9"/>
    <w:rsid w:val="001D7310"/>
    <w:rsid w:val="001E0948"/>
    <w:rsid w:val="001E230A"/>
    <w:rsid w:val="001E3385"/>
    <w:rsid w:val="001E54B6"/>
    <w:rsid w:val="001E61D4"/>
    <w:rsid w:val="001F0DE8"/>
    <w:rsid w:val="001F52A2"/>
    <w:rsid w:val="001F6052"/>
    <w:rsid w:val="001F66B1"/>
    <w:rsid w:val="001F7CBF"/>
    <w:rsid w:val="002060DA"/>
    <w:rsid w:val="00211417"/>
    <w:rsid w:val="002130A1"/>
    <w:rsid w:val="00213BE3"/>
    <w:rsid w:val="00215485"/>
    <w:rsid w:val="002165AB"/>
    <w:rsid w:val="00221E03"/>
    <w:rsid w:val="00222448"/>
    <w:rsid w:val="00225264"/>
    <w:rsid w:val="00226054"/>
    <w:rsid w:val="00227036"/>
    <w:rsid w:val="002309CB"/>
    <w:rsid w:val="00236EDD"/>
    <w:rsid w:val="00237DFE"/>
    <w:rsid w:val="0024024D"/>
    <w:rsid w:val="00244831"/>
    <w:rsid w:val="00244C20"/>
    <w:rsid w:val="00247153"/>
    <w:rsid w:val="00247238"/>
    <w:rsid w:val="00250E77"/>
    <w:rsid w:val="00251DA0"/>
    <w:rsid w:val="002521B0"/>
    <w:rsid w:val="00254966"/>
    <w:rsid w:val="00255BF6"/>
    <w:rsid w:val="00260F5E"/>
    <w:rsid w:val="00261117"/>
    <w:rsid w:val="00261314"/>
    <w:rsid w:val="0026361D"/>
    <w:rsid w:val="00263EE3"/>
    <w:rsid w:val="00264AB8"/>
    <w:rsid w:val="0026569E"/>
    <w:rsid w:val="00265A24"/>
    <w:rsid w:val="002716C4"/>
    <w:rsid w:val="002728A1"/>
    <w:rsid w:val="00273869"/>
    <w:rsid w:val="00274003"/>
    <w:rsid w:val="00275F22"/>
    <w:rsid w:val="00276DB6"/>
    <w:rsid w:val="002770D8"/>
    <w:rsid w:val="00277189"/>
    <w:rsid w:val="00277E1D"/>
    <w:rsid w:val="00277FA3"/>
    <w:rsid w:val="002808EB"/>
    <w:rsid w:val="00282E9D"/>
    <w:rsid w:val="00283612"/>
    <w:rsid w:val="00285B13"/>
    <w:rsid w:val="00287760"/>
    <w:rsid w:val="00287DDD"/>
    <w:rsid w:val="00287FCE"/>
    <w:rsid w:val="002922D3"/>
    <w:rsid w:val="00292388"/>
    <w:rsid w:val="00296CC9"/>
    <w:rsid w:val="002A05BE"/>
    <w:rsid w:val="002A387E"/>
    <w:rsid w:val="002A403C"/>
    <w:rsid w:val="002A54D3"/>
    <w:rsid w:val="002A7413"/>
    <w:rsid w:val="002B460C"/>
    <w:rsid w:val="002B6527"/>
    <w:rsid w:val="002C0DE8"/>
    <w:rsid w:val="002C12F9"/>
    <w:rsid w:val="002C2056"/>
    <w:rsid w:val="002C4B54"/>
    <w:rsid w:val="002C57E0"/>
    <w:rsid w:val="002C5D08"/>
    <w:rsid w:val="002C7CD7"/>
    <w:rsid w:val="002D27E8"/>
    <w:rsid w:val="002D4839"/>
    <w:rsid w:val="002D572A"/>
    <w:rsid w:val="002D5D70"/>
    <w:rsid w:val="002D6075"/>
    <w:rsid w:val="002D6128"/>
    <w:rsid w:val="002D750B"/>
    <w:rsid w:val="002E002F"/>
    <w:rsid w:val="002E26C0"/>
    <w:rsid w:val="002E3D67"/>
    <w:rsid w:val="002E6249"/>
    <w:rsid w:val="002E68BC"/>
    <w:rsid w:val="002E761E"/>
    <w:rsid w:val="002F06D2"/>
    <w:rsid w:val="002F1A87"/>
    <w:rsid w:val="002F20CA"/>
    <w:rsid w:val="002F3F92"/>
    <w:rsid w:val="002F472F"/>
    <w:rsid w:val="002F5919"/>
    <w:rsid w:val="002F6196"/>
    <w:rsid w:val="002F6AC5"/>
    <w:rsid w:val="002F6E6B"/>
    <w:rsid w:val="002F76C5"/>
    <w:rsid w:val="00307952"/>
    <w:rsid w:val="00312551"/>
    <w:rsid w:val="00313699"/>
    <w:rsid w:val="00313AA1"/>
    <w:rsid w:val="00314006"/>
    <w:rsid w:val="00315862"/>
    <w:rsid w:val="00316036"/>
    <w:rsid w:val="00316CA1"/>
    <w:rsid w:val="003217B8"/>
    <w:rsid w:val="00321EE9"/>
    <w:rsid w:val="00326BFB"/>
    <w:rsid w:val="00326D94"/>
    <w:rsid w:val="003307B7"/>
    <w:rsid w:val="0033100A"/>
    <w:rsid w:val="0033330A"/>
    <w:rsid w:val="00334E01"/>
    <w:rsid w:val="00335DB7"/>
    <w:rsid w:val="00337090"/>
    <w:rsid w:val="00344FAA"/>
    <w:rsid w:val="00345214"/>
    <w:rsid w:val="00345387"/>
    <w:rsid w:val="0034584B"/>
    <w:rsid w:val="003464B6"/>
    <w:rsid w:val="00351801"/>
    <w:rsid w:val="00351EF6"/>
    <w:rsid w:val="003520BA"/>
    <w:rsid w:val="003555DC"/>
    <w:rsid w:val="003556DF"/>
    <w:rsid w:val="003579BF"/>
    <w:rsid w:val="00360AEB"/>
    <w:rsid w:val="00363C2A"/>
    <w:rsid w:val="0036660A"/>
    <w:rsid w:val="003679B7"/>
    <w:rsid w:val="00372CD4"/>
    <w:rsid w:val="00375873"/>
    <w:rsid w:val="00375A01"/>
    <w:rsid w:val="00377D1E"/>
    <w:rsid w:val="00377EF3"/>
    <w:rsid w:val="00380678"/>
    <w:rsid w:val="00380713"/>
    <w:rsid w:val="00380E58"/>
    <w:rsid w:val="003810A1"/>
    <w:rsid w:val="00384422"/>
    <w:rsid w:val="00390DD2"/>
    <w:rsid w:val="0039191A"/>
    <w:rsid w:val="00391CD7"/>
    <w:rsid w:val="0039328A"/>
    <w:rsid w:val="00395C61"/>
    <w:rsid w:val="0039600F"/>
    <w:rsid w:val="00397580"/>
    <w:rsid w:val="003A0E8D"/>
    <w:rsid w:val="003A1C2A"/>
    <w:rsid w:val="003A28D7"/>
    <w:rsid w:val="003A2B51"/>
    <w:rsid w:val="003A362E"/>
    <w:rsid w:val="003A3878"/>
    <w:rsid w:val="003A5E7A"/>
    <w:rsid w:val="003A7246"/>
    <w:rsid w:val="003A7EAA"/>
    <w:rsid w:val="003B01AF"/>
    <w:rsid w:val="003B25D4"/>
    <w:rsid w:val="003B3FA7"/>
    <w:rsid w:val="003B46EF"/>
    <w:rsid w:val="003B5050"/>
    <w:rsid w:val="003B5FFF"/>
    <w:rsid w:val="003B6A93"/>
    <w:rsid w:val="003C2FB3"/>
    <w:rsid w:val="003C443B"/>
    <w:rsid w:val="003C71E0"/>
    <w:rsid w:val="003C7BE3"/>
    <w:rsid w:val="003D02DC"/>
    <w:rsid w:val="003D1AF1"/>
    <w:rsid w:val="003D1E04"/>
    <w:rsid w:val="003D242C"/>
    <w:rsid w:val="003D2749"/>
    <w:rsid w:val="003D2F98"/>
    <w:rsid w:val="003D3769"/>
    <w:rsid w:val="003D6DC2"/>
    <w:rsid w:val="003D7FEE"/>
    <w:rsid w:val="003E23D4"/>
    <w:rsid w:val="003E5EC0"/>
    <w:rsid w:val="003F180F"/>
    <w:rsid w:val="003F1DC8"/>
    <w:rsid w:val="003F258E"/>
    <w:rsid w:val="003F2E2E"/>
    <w:rsid w:val="003F34C0"/>
    <w:rsid w:val="003F3969"/>
    <w:rsid w:val="003F3E13"/>
    <w:rsid w:val="003F3ED8"/>
    <w:rsid w:val="003F552F"/>
    <w:rsid w:val="003F58B3"/>
    <w:rsid w:val="003F5F7B"/>
    <w:rsid w:val="003F63D5"/>
    <w:rsid w:val="003F6873"/>
    <w:rsid w:val="003F79CB"/>
    <w:rsid w:val="00400D15"/>
    <w:rsid w:val="00401DF0"/>
    <w:rsid w:val="00403B23"/>
    <w:rsid w:val="0040448D"/>
    <w:rsid w:val="00404C0D"/>
    <w:rsid w:val="00404D7A"/>
    <w:rsid w:val="00404EF9"/>
    <w:rsid w:val="00412F22"/>
    <w:rsid w:val="004136EB"/>
    <w:rsid w:val="00413D7E"/>
    <w:rsid w:val="004157A9"/>
    <w:rsid w:val="00415D68"/>
    <w:rsid w:val="004214BA"/>
    <w:rsid w:val="004234BC"/>
    <w:rsid w:val="0042500E"/>
    <w:rsid w:val="00425FEE"/>
    <w:rsid w:val="00426A1B"/>
    <w:rsid w:val="00432FD9"/>
    <w:rsid w:val="00433C8D"/>
    <w:rsid w:val="004359C5"/>
    <w:rsid w:val="00443CAF"/>
    <w:rsid w:val="00444320"/>
    <w:rsid w:val="00445A5A"/>
    <w:rsid w:val="004479E8"/>
    <w:rsid w:val="00450008"/>
    <w:rsid w:val="004529EE"/>
    <w:rsid w:val="00454B23"/>
    <w:rsid w:val="0045521C"/>
    <w:rsid w:val="00455B06"/>
    <w:rsid w:val="00457326"/>
    <w:rsid w:val="00457384"/>
    <w:rsid w:val="0046142E"/>
    <w:rsid w:val="00463A20"/>
    <w:rsid w:val="0046504A"/>
    <w:rsid w:val="004675BD"/>
    <w:rsid w:val="0047075A"/>
    <w:rsid w:val="00471B52"/>
    <w:rsid w:val="00473C8C"/>
    <w:rsid w:val="00473E94"/>
    <w:rsid w:val="004757D1"/>
    <w:rsid w:val="0047596B"/>
    <w:rsid w:val="00475DFD"/>
    <w:rsid w:val="00476AC5"/>
    <w:rsid w:val="0047793D"/>
    <w:rsid w:val="00480258"/>
    <w:rsid w:val="0048212E"/>
    <w:rsid w:val="00482B61"/>
    <w:rsid w:val="004831C5"/>
    <w:rsid w:val="00485DDC"/>
    <w:rsid w:val="0048690F"/>
    <w:rsid w:val="00491362"/>
    <w:rsid w:val="00491E3D"/>
    <w:rsid w:val="004A01D4"/>
    <w:rsid w:val="004A3C66"/>
    <w:rsid w:val="004A3CCA"/>
    <w:rsid w:val="004A4475"/>
    <w:rsid w:val="004A4933"/>
    <w:rsid w:val="004A4E74"/>
    <w:rsid w:val="004A6A80"/>
    <w:rsid w:val="004B08E1"/>
    <w:rsid w:val="004B3D37"/>
    <w:rsid w:val="004B7C92"/>
    <w:rsid w:val="004C1E9D"/>
    <w:rsid w:val="004C1EB5"/>
    <w:rsid w:val="004C2A2C"/>
    <w:rsid w:val="004C7B4D"/>
    <w:rsid w:val="004D0BE3"/>
    <w:rsid w:val="004D1B7F"/>
    <w:rsid w:val="004D23A1"/>
    <w:rsid w:val="004D30AF"/>
    <w:rsid w:val="004D4652"/>
    <w:rsid w:val="004D5A1B"/>
    <w:rsid w:val="004D6FC1"/>
    <w:rsid w:val="004D76AB"/>
    <w:rsid w:val="004E0209"/>
    <w:rsid w:val="004E219F"/>
    <w:rsid w:val="004E23E3"/>
    <w:rsid w:val="004E401C"/>
    <w:rsid w:val="004E6C79"/>
    <w:rsid w:val="004E7E1A"/>
    <w:rsid w:val="004F15C6"/>
    <w:rsid w:val="004F176B"/>
    <w:rsid w:val="004F1927"/>
    <w:rsid w:val="004F4411"/>
    <w:rsid w:val="004F71C2"/>
    <w:rsid w:val="004F7754"/>
    <w:rsid w:val="00500AAC"/>
    <w:rsid w:val="00501CFC"/>
    <w:rsid w:val="005029B0"/>
    <w:rsid w:val="00503BF5"/>
    <w:rsid w:val="005049DD"/>
    <w:rsid w:val="005054EE"/>
    <w:rsid w:val="00505AF4"/>
    <w:rsid w:val="00506FCB"/>
    <w:rsid w:val="005077FD"/>
    <w:rsid w:val="0051056D"/>
    <w:rsid w:val="00511DB1"/>
    <w:rsid w:val="00511F89"/>
    <w:rsid w:val="00512855"/>
    <w:rsid w:val="00513F2C"/>
    <w:rsid w:val="0051477E"/>
    <w:rsid w:val="00517226"/>
    <w:rsid w:val="005228D9"/>
    <w:rsid w:val="00522D1B"/>
    <w:rsid w:val="00523755"/>
    <w:rsid w:val="00523AB8"/>
    <w:rsid w:val="00524023"/>
    <w:rsid w:val="00524210"/>
    <w:rsid w:val="00526816"/>
    <w:rsid w:val="00530A79"/>
    <w:rsid w:val="00530FB3"/>
    <w:rsid w:val="0053355D"/>
    <w:rsid w:val="005411FF"/>
    <w:rsid w:val="00541B97"/>
    <w:rsid w:val="005506B6"/>
    <w:rsid w:val="00553106"/>
    <w:rsid w:val="005539F5"/>
    <w:rsid w:val="0055524C"/>
    <w:rsid w:val="00560C9B"/>
    <w:rsid w:val="00561F05"/>
    <w:rsid w:val="00562BA2"/>
    <w:rsid w:val="0056449D"/>
    <w:rsid w:val="00573D01"/>
    <w:rsid w:val="00573D5E"/>
    <w:rsid w:val="00580A97"/>
    <w:rsid w:val="0058103F"/>
    <w:rsid w:val="00582557"/>
    <w:rsid w:val="0058313D"/>
    <w:rsid w:val="00584FC7"/>
    <w:rsid w:val="0059265A"/>
    <w:rsid w:val="00593680"/>
    <w:rsid w:val="00594292"/>
    <w:rsid w:val="005A011E"/>
    <w:rsid w:val="005A5093"/>
    <w:rsid w:val="005A5BAE"/>
    <w:rsid w:val="005A7653"/>
    <w:rsid w:val="005B1107"/>
    <w:rsid w:val="005B4C09"/>
    <w:rsid w:val="005B5BA1"/>
    <w:rsid w:val="005B6B93"/>
    <w:rsid w:val="005C62EF"/>
    <w:rsid w:val="005C65B3"/>
    <w:rsid w:val="005C6775"/>
    <w:rsid w:val="005C7162"/>
    <w:rsid w:val="005D1300"/>
    <w:rsid w:val="005D46F0"/>
    <w:rsid w:val="005D5DCB"/>
    <w:rsid w:val="005E0742"/>
    <w:rsid w:val="005E2399"/>
    <w:rsid w:val="005E3665"/>
    <w:rsid w:val="005E3754"/>
    <w:rsid w:val="005E4E03"/>
    <w:rsid w:val="005E5A4D"/>
    <w:rsid w:val="005E67D5"/>
    <w:rsid w:val="005E7DA3"/>
    <w:rsid w:val="005F0363"/>
    <w:rsid w:val="005F0E5C"/>
    <w:rsid w:val="005F3AAD"/>
    <w:rsid w:val="005F4724"/>
    <w:rsid w:val="005F5581"/>
    <w:rsid w:val="005F6153"/>
    <w:rsid w:val="005F6342"/>
    <w:rsid w:val="005F638E"/>
    <w:rsid w:val="005F7BBF"/>
    <w:rsid w:val="00601A10"/>
    <w:rsid w:val="00601F32"/>
    <w:rsid w:val="006020CF"/>
    <w:rsid w:val="006041F2"/>
    <w:rsid w:val="00604F8B"/>
    <w:rsid w:val="006069C5"/>
    <w:rsid w:val="00607669"/>
    <w:rsid w:val="00607F84"/>
    <w:rsid w:val="00610A6A"/>
    <w:rsid w:val="00624EB0"/>
    <w:rsid w:val="00625DD6"/>
    <w:rsid w:val="00625F65"/>
    <w:rsid w:val="00626212"/>
    <w:rsid w:val="00630E23"/>
    <w:rsid w:val="00631220"/>
    <w:rsid w:val="00633403"/>
    <w:rsid w:val="00633C19"/>
    <w:rsid w:val="00633FE6"/>
    <w:rsid w:val="0063638A"/>
    <w:rsid w:val="00637581"/>
    <w:rsid w:val="00640940"/>
    <w:rsid w:val="00641541"/>
    <w:rsid w:val="00641747"/>
    <w:rsid w:val="006419A3"/>
    <w:rsid w:val="00642F15"/>
    <w:rsid w:val="006445EA"/>
    <w:rsid w:val="00644C32"/>
    <w:rsid w:val="00644E93"/>
    <w:rsid w:val="00647E1D"/>
    <w:rsid w:val="00647F1D"/>
    <w:rsid w:val="006511FB"/>
    <w:rsid w:val="0065301D"/>
    <w:rsid w:val="0065350A"/>
    <w:rsid w:val="00653748"/>
    <w:rsid w:val="0065381D"/>
    <w:rsid w:val="00653E6F"/>
    <w:rsid w:val="00654B8B"/>
    <w:rsid w:val="00655988"/>
    <w:rsid w:val="00660493"/>
    <w:rsid w:val="006608D1"/>
    <w:rsid w:val="006611A9"/>
    <w:rsid w:val="00663A4C"/>
    <w:rsid w:val="006646A0"/>
    <w:rsid w:val="00664834"/>
    <w:rsid w:val="00665C7E"/>
    <w:rsid w:val="00671772"/>
    <w:rsid w:val="006730E3"/>
    <w:rsid w:val="0067692B"/>
    <w:rsid w:val="00677418"/>
    <w:rsid w:val="006779BC"/>
    <w:rsid w:val="006779E2"/>
    <w:rsid w:val="006807E3"/>
    <w:rsid w:val="00681FE7"/>
    <w:rsid w:val="0068285D"/>
    <w:rsid w:val="00684EA4"/>
    <w:rsid w:val="00690D5C"/>
    <w:rsid w:val="00692B9D"/>
    <w:rsid w:val="00694742"/>
    <w:rsid w:val="00694A2B"/>
    <w:rsid w:val="00694E15"/>
    <w:rsid w:val="00695128"/>
    <w:rsid w:val="006A132D"/>
    <w:rsid w:val="006A32AC"/>
    <w:rsid w:val="006A38C1"/>
    <w:rsid w:val="006A40CC"/>
    <w:rsid w:val="006A6917"/>
    <w:rsid w:val="006A7E29"/>
    <w:rsid w:val="006B189D"/>
    <w:rsid w:val="006C0B0C"/>
    <w:rsid w:val="006C179E"/>
    <w:rsid w:val="006C2332"/>
    <w:rsid w:val="006C2BFB"/>
    <w:rsid w:val="006C4346"/>
    <w:rsid w:val="006C6094"/>
    <w:rsid w:val="006C7196"/>
    <w:rsid w:val="006D0621"/>
    <w:rsid w:val="006D1735"/>
    <w:rsid w:val="006D18B2"/>
    <w:rsid w:val="006D29C7"/>
    <w:rsid w:val="006D3242"/>
    <w:rsid w:val="006D4779"/>
    <w:rsid w:val="006D6675"/>
    <w:rsid w:val="006E0AFD"/>
    <w:rsid w:val="006E25E1"/>
    <w:rsid w:val="006E2B58"/>
    <w:rsid w:val="006E535B"/>
    <w:rsid w:val="006E6CE2"/>
    <w:rsid w:val="006E7D65"/>
    <w:rsid w:val="006E7E70"/>
    <w:rsid w:val="006F026A"/>
    <w:rsid w:val="006F26EF"/>
    <w:rsid w:val="006F29DE"/>
    <w:rsid w:val="006F3359"/>
    <w:rsid w:val="006F478D"/>
    <w:rsid w:val="006F6DBA"/>
    <w:rsid w:val="006F75FA"/>
    <w:rsid w:val="0070178C"/>
    <w:rsid w:val="00702437"/>
    <w:rsid w:val="007026DE"/>
    <w:rsid w:val="00704071"/>
    <w:rsid w:val="007048F7"/>
    <w:rsid w:val="00704EF1"/>
    <w:rsid w:val="007114F5"/>
    <w:rsid w:val="00711A8A"/>
    <w:rsid w:val="0071252B"/>
    <w:rsid w:val="007140DA"/>
    <w:rsid w:val="00714B20"/>
    <w:rsid w:val="00714E11"/>
    <w:rsid w:val="00717C05"/>
    <w:rsid w:val="0072003A"/>
    <w:rsid w:val="0072007F"/>
    <w:rsid w:val="00720890"/>
    <w:rsid w:val="0072431A"/>
    <w:rsid w:val="00724BEC"/>
    <w:rsid w:val="00726A5D"/>
    <w:rsid w:val="00726EF4"/>
    <w:rsid w:val="00727DC4"/>
    <w:rsid w:val="00733548"/>
    <w:rsid w:val="00733FB3"/>
    <w:rsid w:val="0073598B"/>
    <w:rsid w:val="007378DA"/>
    <w:rsid w:val="00737B63"/>
    <w:rsid w:val="00740554"/>
    <w:rsid w:val="0074056A"/>
    <w:rsid w:val="00740659"/>
    <w:rsid w:val="007427AA"/>
    <w:rsid w:val="00742B85"/>
    <w:rsid w:val="00742CB6"/>
    <w:rsid w:val="0074395C"/>
    <w:rsid w:val="00746B2A"/>
    <w:rsid w:val="00746DBD"/>
    <w:rsid w:val="00747591"/>
    <w:rsid w:val="00747D30"/>
    <w:rsid w:val="00753CD3"/>
    <w:rsid w:val="00754072"/>
    <w:rsid w:val="00755181"/>
    <w:rsid w:val="00755D56"/>
    <w:rsid w:val="007560B0"/>
    <w:rsid w:val="007613D5"/>
    <w:rsid w:val="00761ECC"/>
    <w:rsid w:val="007655DA"/>
    <w:rsid w:val="0077000C"/>
    <w:rsid w:val="007704A5"/>
    <w:rsid w:val="007709E8"/>
    <w:rsid w:val="00770F22"/>
    <w:rsid w:val="00773F41"/>
    <w:rsid w:val="00774D33"/>
    <w:rsid w:val="00776009"/>
    <w:rsid w:val="00777027"/>
    <w:rsid w:val="007824CF"/>
    <w:rsid w:val="007861BC"/>
    <w:rsid w:val="007866A3"/>
    <w:rsid w:val="00792964"/>
    <w:rsid w:val="00794C91"/>
    <w:rsid w:val="007A3E4E"/>
    <w:rsid w:val="007A4CF0"/>
    <w:rsid w:val="007A4E5C"/>
    <w:rsid w:val="007A6C6C"/>
    <w:rsid w:val="007B0F64"/>
    <w:rsid w:val="007B264C"/>
    <w:rsid w:val="007B2E2B"/>
    <w:rsid w:val="007B3803"/>
    <w:rsid w:val="007B71EA"/>
    <w:rsid w:val="007C3C4B"/>
    <w:rsid w:val="007C4C05"/>
    <w:rsid w:val="007C6244"/>
    <w:rsid w:val="007C74A6"/>
    <w:rsid w:val="007D12EF"/>
    <w:rsid w:val="007D1C18"/>
    <w:rsid w:val="007D37F4"/>
    <w:rsid w:val="007D3DE1"/>
    <w:rsid w:val="007D5A1D"/>
    <w:rsid w:val="007D7CDB"/>
    <w:rsid w:val="007D7F35"/>
    <w:rsid w:val="007E0E12"/>
    <w:rsid w:val="007E2F23"/>
    <w:rsid w:val="007E4E7B"/>
    <w:rsid w:val="007E548B"/>
    <w:rsid w:val="007E59C7"/>
    <w:rsid w:val="007E5A49"/>
    <w:rsid w:val="007E6532"/>
    <w:rsid w:val="007E6572"/>
    <w:rsid w:val="007E6BC8"/>
    <w:rsid w:val="007F238D"/>
    <w:rsid w:val="007F3649"/>
    <w:rsid w:val="007F394D"/>
    <w:rsid w:val="007F41FB"/>
    <w:rsid w:val="007F4A7D"/>
    <w:rsid w:val="007F4EC1"/>
    <w:rsid w:val="007F56E4"/>
    <w:rsid w:val="007F57BC"/>
    <w:rsid w:val="007F7A97"/>
    <w:rsid w:val="0080063F"/>
    <w:rsid w:val="008013C8"/>
    <w:rsid w:val="008037A4"/>
    <w:rsid w:val="00803ACC"/>
    <w:rsid w:val="00804A9D"/>
    <w:rsid w:val="008064A0"/>
    <w:rsid w:val="00811EA5"/>
    <w:rsid w:val="00812B0C"/>
    <w:rsid w:val="008133C7"/>
    <w:rsid w:val="00815079"/>
    <w:rsid w:val="00821BD6"/>
    <w:rsid w:val="00824915"/>
    <w:rsid w:val="00824A48"/>
    <w:rsid w:val="00826765"/>
    <w:rsid w:val="008271ED"/>
    <w:rsid w:val="00827C87"/>
    <w:rsid w:val="00827EBE"/>
    <w:rsid w:val="008302C0"/>
    <w:rsid w:val="00830742"/>
    <w:rsid w:val="008317E3"/>
    <w:rsid w:val="008340A9"/>
    <w:rsid w:val="008359AD"/>
    <w:rsid w:val="00835CBB"/>
    <w:rsid w:val="008373A5"/>
    <w:rsid w:val="0084004C"/>
    <w:rsid w:val="00840075"/>
    <w:rsid w:val="008406D1"/>
    <w:rsid w:val="00840915"/>
    <w:rsid w:val="0084156A"/>
    <w:rsid w:val="008424F5"/>
    <w:rsid w:val="008431EC"/>
    <w:rsid w:val="0084425A"/>
    <w:rsid w:val="0084457A"/>
    <w:rsid w:val="00844C24"/>
    <w:rsid w:val="00845649"/>
    <w:rsid w:val="00846E93"/>
    <w:rsid w:val="00851476"/>
    <w:rsid w:val="008530E0"/>
    <w:rsid w:val="008562D1"/>
    <w:rsid w:val="00857D2D"/>
    <w:rsid w:val="0086112F"/>
    <w:rsid w:val="00861A9C"/>
    <w:rsid w:val="008627E6"/>
    <w:rsid w:val="008642B6"/>
    <w:rsid w:val="008668E1"/>
    <w:rsid w:val="00866CC4"/>
    <w:rsid w:val="00871486"/>
    <w:rsid w:val="00873DE8"/>
    <w:rsid w:val="008753DC"/>
    <w:rsid w:val="008753F7"/>
    <w:rsid w:val="0087602C"/>
    <w:rsid w:val="0087610B"/>
    <w:rsid w:val="00877269"/>
    <w:rsid w:val="008777CE"/>
    <w:rsid w:val="008835A5"/>
    <w:rsid w:val="0088393B"/>
    <w:rsid w:val="00884781"/>
    <w:rsid w:val="00884B23"/>
    <w:rsid w:val="0088641F"/>
    <w:rsid w:val="00892347"/>
    <w:rsid w:val="0089254F"/>
    <w:rsid w:val="00894046"/>
    <w:rsid w:val="00894125"/>
    <w:rsid w:val="008A044B"/>
    <w:rsid w:val="008A12AB"/>
    <w:rsid w:val="008A45C2"/>
    <w:rsid w:val="008A48C8"/>
    <w:rsid w:val="008A6401"/>
    <w:rsid w:val="008A6471"/>
    <w:rsid w:val="008A68CE"/>
    <w:rsid w:val="008A72D0"/>
    <w:rsid w:val="008B0702"/>
    <w:rsid w:val="008B25B1"/>
    <w:rsid w:val="008B2CC6"/>
    <w:rsid w:val="008B6286"/>
    <w:rsid w:val="008B6A61"/>
    <w:rsid w:val="008C1C3D"/>
    <w:rsid w:val="008C2DC2"/>
    <w:rsid w:val="008C3E58"/>
    <w:rsid w:val="008D0BA2"/>
    <w:rsid w:val="008D0E15"/>
    <w:rsid w:val="008D3E91"/>
    <w:rsid w:val="008D5176"/>
    <w:rsid w:val="008D5C2E"/>
    <w:rsid w:val="008D5D1E"/>
    <w:rsid w:val="008D6639"/>
    <w:rsid w:val="008D6E90"/>
    <w:rsid w:val="008D7208"/>
    <w:rsid w:val="008E1123"/>
    <w:rsid w:val="008E4710"/>
    <w:rsid w:val="008E520E"/>
    <w:rsid w:val="008E591E"/>
    <w:rsid w:val="008E59B0"/>
    <w:rsid w:val="008E5C58"/>
    <w:rsid w:val="008E64DF"/>
    <w:rsid w:val="008E6ADC"/>
    <w:rsid w:val="008F12CE"/>
    <w:rsid w:val="008F1397"/>
    <w:rsid w:val="008F2573"/>
    <w:rsid w:val="008F6974"/>
    <w:rsid w:val="00900322"/>
    <w:rsid w:val="00901B4B"/>
    <w:rsid w:val="0090300B"/>
    <w:rsid w:val="00903ABA"/>
    <w:rsid w:val="00904E29"/>
    <w:rsid w:val="009109BD"/>
    <w:rsid w:val="00911A34"/>
    <w:rsid w:val="00912B7B"/>
    <w:rsid w:val="0091351D"/>
    <w:rsid w:val="00914246"/>
    <w:rsid w:val="0091508E"/>
    <w:rsid w:val="00915882"/>
    <w:rsid w:val="00921ADA"/>
    <w:rsid w:val="00922359"/>
    <w:rsid w:val="009237ED"/>
    <w:rsid w:val="00924165"/>
    <w:rsid w:val="00930695"/>
    <w:rsid w:val="009341EC"/>
    <w:rsid w:val="00935D50"/>
    <w:rsid w:val="00936DFE"/>
    <w:rsid w:val="00940086"/>
    <w:rsid w:val="009416FF"/>
    <w:rsid w:val="0094221C"/>
    <w:rsid w:val="00942CF9"/>
    <w:rsid w:val="009430C6"/>
    <w:rsid w:val="00947D0C"/>
    <w:rsid w:val="009509D8"/>
    <w:rsid w:val="00950D54"/>
    <w:rsid w:val="00953C09"/>
    <w:rsid w:val="009555E2"/>
    <w:rsid w:val="00956289"/>
    <w:rsid w:val="0095676F"/>
    <w:rsid w:val="00956BE5"/>
    <w:rsid w:val="00960D8A"/>
    <w:rsid w:val="00961550"/>
    <w:rsid w:val="009618E0"/>
    <w:rsid w:val="00961B24"/>
    <w:rsid w:val="0096278C"/>
    <w:rsid w:val="009629C4"/>
    <w:rsid w:val="0096335B"/>
    <w:rsid w:val="009634F8"/>
    <w:rsid w:val="00966ED9"/>
    <w:rsid w:val="0097029C"/>
    <w:rsid w:val="00970FE6"/>
    <w:rsid w:val="00973C89"/>
    <w:rsid w:val="00974AC4"/>
    <w:rsid w:val="00974CD4"/>
    <w:rsid w:val="0097534F"/>
    <w:rsid w:val="009762F9"/>
    <w:rsid w:val="0097666C"/>
    <w:rsid w:val="00976CA7"/>
    <w:rsid w:val="00977321"/>
    <w:rsid w:val="00977C48"/>
    <w:rsid w:val="00981F3F"/>
    <w:rsid w:val="00983F15"/>
    <w:rsid w:val="00985045"/>
    <w:rsid w:val="009857F2"/>
    <w:rsid w:val="00985DCE"/>
    <w:rsid w:val="00990500"/>
    <w:rsid w:val="009923F7"/>
    <w:rsid w:val="00993B7F"/>
    <w:rsid w:val="0099477B"/>
    <w:rsid w:val="00996A05"/>
    <w:rsid w:val="009A102D"/>
    <w:rsid w:val="009A14FA"/>
    <w:rsid w:val="009A1731"/>
    <w:rsid w:val="009A1F4E"/>
    <w:rsid w:val="009A30D2"/>
    <w:rsid w:val="009A3D5F"/>
    <w:rsid w:val="009A530B"/>
    <w:rsid w:val="009B0958"/>
    <w:rsid w:val="009B3E3A"/>
    <w:rsid w:val="009B675D"/>
    <w:rsid w:val="009B6DB6"/>
    <w:rsid w:val="009B6F3A"/>
    <w:rsid w:val="009C40C9"/>
    <w:rsid w:val="009D1184"/>
    <w:rsid w:val="009D1897"/>
    <w:rsid w:val="009D4677"/>
    <w:rsid w:val="009D5FFC"/>
    <w:rsid w:val="009D6C4D"/>
    <w:rsid w:val="009D7B82"/>
    <w:rsid w:val="009E145A"/>
    <w:rsid w:val="009E3BBF"/>
    <w:rsid w:val="009E71BE"/>
    <w:rsid w:val="009F2332"/>
    <w:rsid w:val="009F4498"/>
    <w:rsid w:val="009F6164"/>
    <w:rsid w:val="009F72D3"/>
    <w:rsid w:val="00A02ABD"/>
    <w:rsid w:val="00A03C42"/>
    <w:rsid w:val="00A051F5"/>
    <w:rsid w:val="00A052AD"/>
    <w:rsid w:val="00A05834"/>
    <w:rsid w:val="00A0638C"/>
    <w:rsid w:val="00A10141"/>
    <w:rsid w:val="00A129E9"/>
    <w:rsid w:val="00A139CE"/>
    <w:rsid w:val="00A15F89"/>
    <w:rsid w:val="00A21036"/>
    <w:rsid w:val="00A21B52"/>
    <w:rsid w:val="00A24BC7"/>
    <w:rsid w:val="00A25DC3"/>
    <w:rsid w:val="00A27669"/>
    <w:rsid w:val="00A310B6"/>
    <w:rsid w:val="00A33FEB"/>
    <w:rsid w:val="00A341AB"/>
    <w:rsid w:val="00A34553"/>
    <w:rsid w:val="00A376BC"/>
    <w:rsid w:val="00A40F7E"/>
    <w:rsid w:val="00A42162"/>
    <w:rsid w:val="00A44050"/>
    <w:rsid w:val="00A44562"/>
    <w:rsid w:val="00A45C2D"/>
    <w:rsid w:val="00A5039A"/>
    <w:rsid w:val="00A504BB"/>
    <w:rsid w:val="00A512E5"/>
    <w:rsid w:val="00A53C01"/>
    <w:rsid w:val="00A56233"/>
    <w:rsid w:val="00A60150"/>
    <w:rsid w:val="00A6081A"/>
    <w:rsid w:val="00A61209"/>
    <w:rsid w:val="00A62AA0"/>
    <w:rsid w:val="00A63CB3"/>
    <w:rsid w:val="00A653E4"/>
    <w:rsid w:val="00A65FF5"/>
    <w:rsid w:val="00A66B30"/>
    <w:rsid w:val="00A71571"/>
    <w:rsid w:val="00A724B5"/>
    <w:rsid w:val="00A72E96"/>
    <w:rsid w:val="00A76CD2"/>
    <w:rsid w:val="00A779E1"/>
    <w:rsid w:val="00A80721"/>
    <w:rsid w:val="00A813F7"/>
    <w:rsid w:val="00A824DA"/>
    <w:rsid w:val="00A82D69"/>
    <w:rsid w:val="00A87A27"/>
    <w:rsid w:val="00A900E5"/>
    <w:rsid w:val="00A90DAB"/>
    <w:rsid w:val="00A91450"/>
    <w:rsid w:val="00A97472"/>
    <w:rsid w:val="00A97864"/>
    <w:rsid w:val="00AA01DB"/>
    <w:rsid w:val="00AA3984"/>
    <w:rsid w:val="00AA46C0"/>
    <w:rsid w:val="00AA5538"/>
    <w:rsid w:val="00AA5ECC"/>
    <w:rsid w:val="00AA634F"/>
    <w:rsid w:val="00AA7CE3"/>
    <w:rsid w:val="00AB529B"/>
    <w:rsid w:val="00AC056C"/>
    <w:rsid w:val="00AC06A8"/>
    <w:rsid w:val="00AC3AC0"/>
    <w:rsid w:val="00AC45C1"/>
    <w:rsid w:val="00AC646A"/>
    <w:rsid w:val="00AC7C9C"/>
    <w:rsid w:val="00AD0D56"/>
    <w:rsid w:val="00AD12A3"/>
    <w:rsid w:val="00AD2F6B"/>
    <w:rsid w:val="00AD301F"/>
    <w:rsid w:val="00AD3162"/>
    <w:rsid w:val="00AD4E3D"/>
    <w:rsid w:val="00AD7BD3"/>
    <w:rsid w:val="00AE0A2B"/>
    <w:rsid w:val="00AE28BC"/>
    <w:rsid w:val="00AE56FF"/>
    <w:rsid w:val="00AE5D4E"/>
    <w:rsid w:val="00AE76FF"/>
    <w:rsid w:val="00AF01ED"/>
    <w:rsid w:val="00AF5057"/>
    <w:rsid w:val="00AF52FD"/>
    <w:rsid w:val="00AF6605"/>
    <w:rsid w:val="00B0180B"/>
    <w:rsid w:val="00B02337"/>
    <w:rsid w:val="00B037B8"/>
    <w:rsid w:val="00B03F19"/>
    <w:rsid w:val="00B07642"/>
    <w:rsid w:val="00B077A6"/>
    <w:rsid w:val="00B101A4"/>
    <w:rsid w:val="00B12453"/>
    <w:rsid w:val="00B25A3E"/>
    <w:rsid w:val="00B25A6B"/>
    <w:rsid w:val="00B26553"/>
    <w:rsid w:val="00B273D2"/>
    <w:rsid w:val="00B30000"/>
    <w:rsid w:val="00B35193"/>
    <w:rsid w:val="00B35CD2"/>
    <w:rsid w:val="00B35DDC"/>
    <w:rsid w:val="00B3712C"/>
    <w:rsid w:val="00B3731F"/>
    <w:rsid w:val="00B40B20"/>
    <w:rsid w:val="00B40C62"/>
    <w:rsid w:val="00B421B3"/>
    <w:rsid w:val="00B506FD"/>
    <w:rsid w:val="00B51133"/>
    <w:rsid w:val="00B51945"/>
    <w:rsid w:val="00B54064"/>
    <w:rsid w:val="00B546E9"/>
    <w:rsid w:val="00B55337"/>
    <w:rsid w:val="00B56A4E"/>
    <w:rsid w:val="00B571C0"/>
    <w:rsid w:val="00B6083B"/>
    <w:rsid w:val="00B60D82"/>
    <w:rsid w:val="00B648F8"/>
    <w:rsid w:val="00B71DF0"/>
    <w:rsid w:val="00B72989"/>
    <w:rsid w:val="00B7316B"/>
    <w:rsid w:val="00B75BD0"/>
    <w:rsid w:val="00B75DA9"/>
    <w:rsid w:val="00B76240"/>
    <w:rsid w:val="00B80342"/>
    <w:rsid w:val="00B806C0"/>
    <w:rsid w:val="00B807F7"/>
    <w:rsid w:val="00B868F6"/>
    <w:rsid w:val="00B872CC"/>
    <w:rsid w:val="00B913E4"/>
    <w:rsid w:val="00B944D6"/>
    <w:rsid w:val="00B94AA4"/>
    <w:rsid w:val="00B9582C"/>
    <w:rsid w:val="00B95E66"/>
    <w:rsid w:val="00B95FB8"/>
    <w:rsid w:val="00B96E84"/>
    <w:rsid w:val="00B97B61"/>
    <w:rsid w:val="00BA13D0"/>
    <w:rsid w:val="00BA26B6"/>
    <w:rsid w:val="00BA2C95"/>
    <w:rsid w:val="00BA441A"/>
    <w:rsid w:val="00BA556F"/>
    <w:rsid w:val="00BA55CA"/>
    <w:rsid w:val="00BA77A5"/>
    <w:rsid w:val="00BA7E16"/>
    <w:rsid w:val="00BB30D1"/>
    <w:rsid w:val="00BB5A1F"/>
    <w:rsid w:val="00BB7F73"/>
    <w:rsid w:val="00BC1879"/>
    <w:rsid w:val="00BC20CA"/>
    <w:rsid w:val="00BC253F"/>
    <w:rsid w:val="00BC2A05"/>
    <w:rsid w:val="00BC5B89"/>
    <w:rsid w:val="00BD035A"/>
    <w:rsid w:val="00BD09E9"/>
    <w:rsid w:val="00BD36AF"/>
    <w:rsid w:val="00BD40C4"/>
    <w:rsid w:val="00BD73C2"/>
    <w:rsid w:val="00BE09EF"/>
    <w:rsid w:val="00BE2D34"/>
    <w:rsid w:val="00BE3392"/>
    <w:rsid w:val="00BE3509"/>
    <w:rsid w:val="00BE380C"/>
    <w:rsid w:val="00BE53C3"/>
    <w:rsid w:val="00BE5B88"/>
    <w:rsid w:val="00BE7356"/>
    <w:rsid w:val="00BE7C3B"/>
    <w:rsid w:val="00BF1A4E"/>
    <w:rsid w:val="00BF3877"/>
    <w:rsid w:val="00BF3DA4"/>
    <w:rsid w:val="00BF49E7"/>
    <w:rsid w:val="00BF5206"/>
    <w:rsid w:val="00BF6A32"/>
    <w:rsid w:val="00BF77DD"/>
    <w:rsid w:val="00C027F2"/>
    <w:rsid w:val="00C03E45"/>
    <w:rsid w:val="00C04B55"/>
    <w:rsid w:val="00C04C26"/>
    <w:rsid w:val="00C110F7"/>
    <w:rsid w:val="00C112A8"/>
    <w:rsid w:val="00C115A7"/>
    <w:rsid w:val="00C11FB1"/>
    <w:rsid w:val="00C13862"/>
    <w:rsid w:val="00C13C12"/>
    <w:rsid w:val="00C244E8"/>
    <w:rsid w:val="00C24701"/>
    <w:rsid w:val="00C306EC"/>
    <w:rsid w:val="00C324F3"/>
    <w:rsid w:val="00C32C85"/>
    <w:rsid w:val="00C32F0F"/>
    <w:rsid w:val="00C33641"/>
    <w:rsid w:val="00C33716"/>
    <w:rsid w:val="00C34BBF"/>
    <w:rsid w:val="00C352FE"/>
    <w:rsid w:val="00C410E5"/>
    <w:rsid w:val="00C4333D"/>
    <w:rsid w:val="00C4377F"/>
    <w:rsid w:val="00C468C0"/>
    <w:rsid w:val="00C506DB"/>
    <w:rsid w:val="00C50A83"/>
    <w:rsid w:val="00C51AC9"/>
    <w:rsid w:val="00C523E6"/>
    <w:rsid w:val="00C53FCE"/>
    <w:rsid w:val="00C60064"/>
    <w:rsid w:val="00C60543"/>
    <w:rsid w:val="00C60B44"/>
    <w:rsid w:val="00C61778"/>
    <w:rsid w:val="00C66A19"/>
    <w:rsid w:val="00C66B8E"/>
    <w:rsid w:val="00C66CA4"/>
    <w:rsid w:val="00C70F85"/>
    <w:rsid w:val="00C71146"/>
    <w:rsid w:val="00C71397"/>
    <w:rsid w:val="00C714D2"/>
    <w:rsid w:val="00C7242D"/>
    <w:rsid w:val="00C75D2A"/>
    <w:rsid w:val="00C76E6E"/>
    <w:rsid w:val="00C80D59"/>
    <w:rsid w:val="00C86CCB"/>
    <w:rsid w:val="00C91061"/>
    <w:rsid w:val="00C91658"/>
    <w:rsid w:val="00C9171E"/>
    <w:rsid w:val="00C91A16"/>
    <w:rsid w:val="00C91CE9"/>
    <w:rsid w:val="00C92ACE"/>
    <w:rsid w:val="00C9401E"/>
    <w:rsid w:val="00C94B47"/>
    <w:rsid w:val="00C95030"/>
    <w:rsid w:val="00C963DC"/>
    <w:rsid w:val="00CA01A1"/>
    <w:rsid w:val="00CA6ABC"/>
    <w:rsid w:val="00CA6BE9"/>
    <w:rsid w:val="00CB1778"/>
    <w:rsid w:val="00CB2098"/>
    <w:rsid w:val="00CB325A"/>
    <w:rsid w:val="00CB50BC"/>
    <w:rsid w:val="00CB67CF"/>
    <w:rsid w:val="00CB68E4"/>
    <w:rsid w:val="00CB7250"/>
    <w:rsid w:val="00CC0250"/>
    <w:rsid w:val="00CC28BF"/>
    <w:rsid w:val="00CC4CDD"/>
    <w:rsid w:val="00CC6886"/>
    <w:rsid w:val="00CC7EE8"/>
    <w:rsid w:val="00CD03BB"/>
    <w:rsid w:val="00CD0C11"/>
    <w:rsid w:val="00CD182B"/>
    <w:rsid w:val="00CD2F7E"/>
    <w:rsid w:val="00CD31CE"/>
    <w:rsid w:val="00CD5F72"/>
    <w:rsid w:val="00CE017F"/>
    <w:rsid w:val="00CE0F46"/>
    <w:rsid w:val="00CE1F9E"/>
    <w:rsid w:val="00CE2604"/>
    <w:rsid w:val="00CE46F1"/>
    <w:rsid w:val="00CE651C"/>
    <w:rsid w:val="00CE689C"/>
    <w:rsid w:val="00CE6A24"/>
    <w:rsid w:val="00CE71A4"/>
    <w:rsid w:val="00CE7871"/>
    <w:rsid w:val="00CF044F"/>
    <w:rsid w:val="00CF0CA0"/>
    <w:rsid w:val="00CF167A"/>
    <w:rsid w:val="00CF34A8"/>
    <w:rsid w:val="00CF4271"/>
    <w:rsid w:val="00CF4278"/>
    <w:rsid w:val="00CF44E3"/>
    <w:rsid w:val="00CF4848"/>
    <w:rsid w:val="00D016B9"/>
    <w:rsid w:val="00D06C50"/>
    <w:rsid w:val="00D06C6D"/>
    <w:rsid w:val="00D075CB"/>
    <w:rsid w:val="00D11E61"/>
    <w:rsid w:val="00D1238C"/>
    <w:rsid w:val="00D13519"/>
    <w:rsid w:val="00D164DA"/>
    <w:rsid w:val="00D16B84"/>
    <w:rsid w:val="00D17060"/>
    <w:rsid w:val="00D20D0E"/>
    <w:rsid w:val="00D233DE"/>
    <w:rsid w:val="00D24761"/>
    <w:rsid w:val="00D24FE0"/>
    <w:rsid w:val="00D265CD"/>
    <w:rsid w:val="00D3254D"/>
    <w:rsid w:val="00D3338C"/>
    <w:rsid w:val="00D33E67"/>
    <w:rsid w:val="00D34080"/>
    <w:rsid w:val="00D342D3"/>
    <w:rsid w:val="00D426AA"/>
    <w:rsid w:val="00D43310"/>
    <w:rsid w:val="00D43D64"/>
    <w:rsid w:val="00D4626D"/>
    <w:rsid w:val="00D5081B"/>
    <w:rsid w:val="00D517C1"/>
    <w:rsid w:val="00D53D99"/>
    <w:rsid w:val="00D55971"/>
    <w:rsid w:val="00D57015"/>
    <w:rsid w:val="00D60A92"/>
    <w:rsid w:val="00D64014"/>
    <w:rsid w:val="00D64C32"/>
    <w:rsid w:val="00D656D8"/>
    <w:rsid w:val="00D662ED"/>
    <w:rsid w:val="00D740A2"/>
    <w:rsid w:val="00D742A1"/>
    <w:rsid w:val="00D74EFF"/>
    <w:rsid w:val="00D76803"/>
    <w:rsid w:val="00D76E2A"/>
    <w:rsid w:val="00D82CA6"/>
    <w:rsid w:val="00D83A4F"/>
    <w:rsid w:val="00D86BA4"/>
    <w:rsid w:val="00D870F1"/>
    <w:rsid w:val="00D90014"/>
    <w:rsid w:val="00D92FD3"/>
    <w:rsid w:val="00D935F6"/>
    <w:rsid w:val="00D93830"/>
    <w:rsid w:val="00D9473C"/>
    <w:rsid w:val="00DA1AD4"/>
    <w:rsid w:val="00DA230B"/>
    <w:rsid w:val="00DA38BB"/>
    <w:rsid w:val="00DA4A09"/>
    <w:rsid w:val="00DA719E"/>
    <w:rsid w:val="00DB15C1"/>
    <w:rsid w:val="00DB7B3D"/>
    <w:rsid w:val="00DB7B68"/>
    <w:rsid w:val="00DB7BFD"/>
    <w:rsid w:val="00DB7FE6"/>
    <w:rsid w:val="00DC2AB7"/>
    <w:rsid w:val="00DC38AA"/>
    <w:rsid w:val="00DC6655"/>
    <w:rsid w:val="00DD0FB7"/>
    <w:rsid w:val="00DD1607"/>
    <w:rsid w:val="00DD3B7D"/>
    <w:rsid w:val="00DD4E81"/>
    <w:rsid w:val="00DD664E"/>
    <w:rsid w:val="00DD666C"/>
    <w:rsid w:val="00DD6957"/>
    <w:rsid w:val="00DE2519"/>
    <w:rsid w:val="00DE331E"/>
    <w:rsid w:val="00DE5101"/>
    <w:rsid w:val="00DF0016"/>
    <w:rsid w:val="00DF3866"/>
    <w:rsid w:val="00DF4B3B"/>
    <w:rsid w:val="00DF519A"/>
    <w:rsid w:val="00DF5346"/>
    <w:rsid w:val="00DF54FD"/>
    <w:rsid w:val="00DF7324"/>
    <w:rsid w:val="00DF7AF8"/>
    <w:rsid w:val="00E01D13"/>
    <w:rsid w:val="00E03CDE"/>
    <w:rsid w:val="00E057B4"/>
    <w:rsid w:val="00E0715F"/>
    <w:rsid w:val="00E0774B"/>
    <w:rsid w:val="00E0790B"/>
    <w:rsid w:val="00E13E84"/>
    <w:rsid w:val="00E1627A"/>
    <w:rsid w:val="00E16B7E"/>
    <w:rsid w:val="00E208AB"/>
    <w:rsid w:val="00E21A68"/>
    <w:rsid w:val="00E224D9"/>
    <w:rsid w:val="00E234C8"/>
    <w:rsid w:val="00E236A7"/>
    <w:rsid w:val="00E238C6"/>
    <w:rsid w:val="00E30DD0"/>
    <w:rsid w:val="00E34AE0"/>
    <w:rsid w:val="00E3556A"/>
    <w:rsid w:val="00E40776"/>
    <w:rsid w:val="00E4086D"/>
    <w:rsid w:val="00E51036"/>
    <w:rsid w:val="00E5177D"/>
    <w:rsid w:val="00E53A5D"/>
    <w:rsid w:val="00E55A4B"/>
    <w:rsid w:val="00E57237"/>
    <w:rsid w:val="00E602E2"/>
    <w:rsid w:val="00E60CF3"/>
    <w:rsid w:val="00E62368"/>
    <w:rsid w:val="00E67320"/>
    <w:rsid w:val="00E702BB"/>
    <w:rsid w:val="00E71EBC"/>
    <w:rsid w:val="00E80B28"/>
    <w:rsid w:val="00E811ED"/>
    <w:rsid w:val="00E82338"/>
    <w:rsid w:val="00E84525"/>
    <w:rsid w:val="00E84ED8"/>
    <w:rsid w:val="00E85654"/>
    <w:rsid w:val="00E87623"/>
    <w:rsid w:val="00E879EC"/>
    <w:rsid w:val="00E90790"/>
    <w:rsid w:val="00E935DA"/>
    <w:rsid w:val="00E94572"/>
    <w:rsid w:val="00E94E3B"/>
    <w:rsid w:val="00EA1EF4"/>
    <w:rsid w:val="00EA3D67"/>
    <w:rsid w:val="00EA3EE2"/>
    <w:rsid w:val="00EA5D9E"/>
    <w:rsid w:val="00EA6C59"/>
    <w:rsid w:val="00EA74B8"/>
    <w:rsid w:val="00EA74FA"/>
    <w:rsid w:val="00EA7FAE"/>
    <w:rsid w:val="00EB4AD8"/>
    <w:rsid w:val="00EB7C91"/>
    <w:rsid w:val="00EC093E"/>
    <w:rsid w:val="00EC15CC"/>
    <w:rsid w:val="00EC1F9A"/>
    <w:rsid w:val="00EC4CA8"/>
    <w:rsid w:val="00EC4DFF"/>
    <w:rsid w:val="00EC585D"/>
    <w:rsid w:val="00EC67B6"/>
    <w:rsid w:val="00ED2669"/>
    <w:rsid w:val="00ED392C"/>
    <w:rsid w:val="00ED50FE"/>
    <w:rsid w:val="00ED680E"/>
    <w:rsid w:val="00EE0DF8"/>
    <w:rsid w:val="00EE226B"/>
    <w:rsid w:val="00EE5B14"/>
    <w:rsid w:val="00EE789C"/>
    <w:rsid w:val="00EF09FA"/>
    <w:rsid w:val="00EF0D6A"/>
    <w:rsid w:val="00EF1BCC"/>
    <w:rsid w:val="00EF2417"/>
    <w:rsid w:val="00EF5E3E"/>
    <w:rsid w:val="00F03AF4"/>
    <w:rsid w:val="00F04DB4"/>
    <w:rsid w:val="00F06617"/>
    <w:rsid w:val="00F0795A"/>
    <w:rsid w:val="00F11B36"/>
    <w:rsid w:val="00F12E0D"/>
    <w:rsid w:val="00F15564"/>
    <w:rsid w:val="00F160C3"/>
    <w:rsid w:val="00F1664C"/>
    <w:rsid w:val="00F17DC2"/>
    <w:rsid w:val="00F203CD"/>
    <w:rsid w:val="00F241A9"/>
    <w:rsid w:val="00F24C50"/>
    <w:rsid w:val="00F259B2"/>
    <w:rsid w:val="00F2644B"/>
    <w:rsid w:val="00F26753"/>
    <w:rsid w:val="00F268D1"/>
    <w:rsid w:val="00F30FA6"/>
    <w:rsid w:val="00F34585"/>
    <w:rsid w:val="00F35FE0"/>
    <w:rsid w:val="00F377B0"/>
    <w:rsid w:val="00F4130C"/>
    <w:rsid w:val="00F4311D"/>
    <w:rsid w:val="00F437BC"/>
    <w:rsid w:val="00F46D6C"/>
    <w:rsid w:val="00F46DD0"/>
    <w:rsid w:val="00F5049C"/>
    <w:rsid w:val="00F52C3E"/>
    <w:rsid w:val="00F53989"/>
    <w:rsid w:val="00F54C03"/>
    <w:rsid w:val="00F551FF"/>
    <w:rsid w:val="00F55F7A"/>
    <w:rsid w:val="00F56B2E"/>
    <w:rsid w:val="00F61CAE"/>
    <w:rsid w:val="00F6759E"/>
    <w:rsid w:val="00F725C4"/>
    <w:rsid w:val="00F74EE3"/>
    <w:rsid w:val="00F7581A"/>
    <w:rsid w:val="00F8006C"/>
    <w:rsid w:val="00F83131"/>
    <w:rsid w:val="00F8376B"/>
    <w:rsid w:val="00F85A3C"/>
    <w:rsid w:val="00F87F67"/>
    <w:rsid w:val="00F87F75"/>
    <w:rsid w:val="00F905BF"/>
    <w:rsid w:val="00F92F2A"/>
    <w:rsid w:val="00F93E88"/>
    <w:rsid w:val="00F93ED6"/>
    <w:rsid w:val="00F969E2"/>
    <w:rsid w:val="00F97E3E"/>
    <w:rsid w:val="00FA605F"/>
    <w:rsid w:val="00FA7A40"/>
    <w:rsid w:val="00FB077F"/>
    <w:rsid w:val="00FB0ACA"/>
    <w:rsid w:val="00FB157D"/>
    <w:rsid w:val="00FB3AA8"/>
    <w:rsid w:val="00FB3F0B"/>
    <w:rsid w:val="00FB3FEC"/>
    <w:rsid w:val="00FB79E6"/>
    <w:rsid w:val="00FC06C5"/>
    <w:rsid w:val="00FC1A74"/>
    <w:rsid w:val="00FC4903"/>
    <w:rsid w:val="00FC49A4"/>
    <w:rsid w:val="00FC4FE6"/>
    <w:rsid w:val="00FC529A"/>
    <w:rsid w:val="00FC59BF"/>
    <w:rsid w:val="00FC61C4"/>
    <w:rsid w:val="00FD2075"/>
    <w:rsid w:val="00FD242D"/>
    <w:rsid w:val="00FD3547"/>
    <w:rsid w:val="00FD76D7"/>
    <w:rsid w:val="00FE0C17"/>
    <w:rsid w:val="00FE1E27"/>
    <w:rsid w:val="00FF1704"/>
    <w:rsid w:val="00FF183D"/>
    <w:rsid w:val="00FF27E0"/>
    <w:rsid w:val="00FF4186"/>
    <w:rsid w:val="00FF5DBE"/>
    <w:rsid w:val="00FF674F"/>
    <w:rsid w:val="00FF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108388"/>
  <w15:chartTrackingRefBased/>
  <w15:docId w15:val="{1825AEA9-7906-4EE9-8173-186D6BE88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29C"/>
    <w:rPr>
      <w:kern w:val="0"/>
    </w:rPr>
  </w:style>
  <w:style w:type="paragraph" w:styleId="Heading1">
    <w:name w:val="heading 1"/>
    <w:basedOn w:val="Normal"/>
    <w:next w:val="Normal"/>
    <w:link w:val="Heading1Char"/>
    <w:uiPriority w:val="9"/>
    <w:qFormat/>
    <w:rsid w:val="00404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6AA"/>
    <w:pPr>
      <w:ind w:left="720"/>
      <w:contextualSpacing/>
    </w:pPr>
    <w:rPr>
      <w:kern w:val="2"/>
    </w:rPr>
  </w:style>
  <w:style w:type="paragraph" w:styleId="NormalWeb">
    <w:name w:val="Normal (Web)"/>
    <w:basedOn w:val="Normal"/>
    <w:uiPriority w:val="99"/>
    <w:unhideWhenUsed/>
    <w:rsid w:val="00107DE1"/>
    <w:rPr>
      <w:rFonts w:ascii="Times New Roman" w:hAnsi="Times New Roman" w:cs="Times New Roman"/>
      <w:sz w:val="24"/>
      <w:szCs w:val="24"/>
    </w:rPr>
  </w:style>
  <w:style w:type="character" w:styleId="Hyperlink">
    <w:name w:val="Hyperlink"/>
    <w:basedOn w:val="DefaultParagraphFont"/>
    <w:uiPriority w:val="99"/>
    <w:unhideWhenUsed/>
    <w:rsid w:val="005029B0"/>
    <w:rPr>
      <w:color w:val="0563C1" w:themeColor="hyperlink"/>
      <w:u w:val="single"/>
    </w:rPr>
  </w:style>
  <w:style w:type="character" w:styleId="UnresolvedMention">
    <w:name w:val="Unresolved Mention"/>
    <w:basedOn w:val="DefaultParagraphFont"/>
    <w:uiPriority w:val="99"/>
    <w:semiHidden/>
    <w:unhideWhenUsed/>
    <w:rsid w:val="005029B0"/>
    <w:rPr>
      <w:color w:val="605E5C"/>
      <w:shd w:val="clear" w:color="auto" w:fill="E1DFDD"/>
    </w:rPr>
  </w:style>
  <w:style w:type="character" w:customStyle="1" w:styleId="Heading1Char">
    <w:name w:val="Heading 1 Char"/>
    <w:basedOn w:val="DefaultParagraphFont"/>
    <w:link w:val="Heading1"/>
    <w:uiPriority w:val="9"/>
    <w:rsid w:val="00404D7A"/>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404D7A"/>
    <w:pPr>
      <w:outlineLvl w:val="9"/>
    </w:pPr>
    <w:rPr>
      <w:lang w:val="en-US"/>
      <w14:ligatures w14:val="none"/>
    </w:rPr>
  </w:style>
  <w:style w:type="character" w:styleId="Emphasis">
    <w:name w:val="Emphasis"/>
    <w:basedOn w:val="DefaultParagraphFont"/>
    <w:uiPriority w:val="20"/>
    <w:qFormat/>
    <w:rsid w:val="002C0DE8"/>
    <w:rPr>
      <w:i/>
      <w:iCs/>
    </w:rPr>
  </w:style>
  <w:style w:type="paragraph" w:styleId="Caption">
    <w:name w:val="caption"/>
    <w:basedOn w:val="Normal"/>
    <w:next w:val="Normal"/>
    <w:uiPriority w:val="35"/>
    <w:unhideWhenUsed/>
    <w:qFormat/>
    <w:rsid w:val="00F54C0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75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81A"/>
    <w:rPr>
      <w:kern w:val="0"/>
    </w:rPr>
  </w:style>
  <w:style w:type="paragraph" w:styleId="Footer">
    <w:name w:val="footer"/>
    <w:basedOn w:val="Normal"/>
    <w:link w:val="FooterChar"/>
    <w:uiPriority w:val="99"/>
    <w:unhideWhenUsed/>
    <w:rsid w:val="00F75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81A"/>
    <w:rPr>
      <w:kern w:val="0"/>
    </w:rPr>
  </w:style>
  <w:style w:type="paragraph" w:styleId="TOC2">
    <w:name w:val="toc 2"/>
    <w:basedOn w:val="Normal"/>
    <w:next w:val="Normal"/>
    <w:autoRedefine/>
    <w:uiPriority w:val="39"/>
    <w:unhideWhenUsed/>
    <w:rsid w:val="0051477E"/>
    <w:pPr>
      <w:spacing w:after="100"/>
      <w:ind w:left="220"/>
    </w:pPr>
    <w:rPr>
      <w:rFonts w:eastAsiaTheme="minorEastAsia" w:cs="Times New Roman"/>
      <w:lang w:val="en-US"/>
      <w14:ligatures w14:val="none"/>
    </w:rPr>
  </w:style>
  <w:style w:type="paragraph" w:styleId="TOC1">
    <w:name w:val="toc 1"/>
    <w:basedOn w:val="Normal"/>
    <w:next w:val="Normal"/>
    <w:autoRedefine/>
    <w:uiPriority w:val="39"/>
    <w:unhideWhenUsed/>
    <w:rsid w:val="0051477E"/>
    <w:pPr>
      <w:spacing w:after="100"/>
    </w:pPr>
    <w:rPr>
      <w:rFonts w:eastAsiaTheme="minorEastAsia" w:cs="Times New Roman"/>
      <w:lang w:val="en-US"/>
      <w14:ligatures w14:val="none"/>
    </w:rPr>
  </w:style>
  <w:style w:type="paragraph" w:styleId="TOC3">
    <w:name w:val="toc 3"/>
    <w:basedOn w:val="Normal"/>
    <w:next w:val="Normal"/>
    <w:autoRedefine/>
    <w:uiPriority w:val="39"/>
    <w:unhideWhenUsed/>
    <w:rsid w:val="0051477E"/>
    <w:pPr>
      <w:spacing w:after="100"/>
      <w:ind w:left="440"/>
    </w:pPr>
    <w:rPr>
      <w:rFonts w:eastAsiaTheme="minorEastAsia" w:cs="Times New Roman"/>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8278">
      <w:bodyDiv w:val="1"/>
      <w:marLeft w:val="0"/>
      <w:marRight w:val="0"/>
      <w:marTop w:val="0"/>
      <w:marBottom w:val="0"/>
      <w:divBdr>
        <w:top w:val="none" w:sz="0" w:space="0" w:color="auto"/>
        <w:left w:val="none" w:sz="0" w:space="0" w:color="auto"/>
        <w:bottom w:val="none" w:sz="0" w:space="0" w:color="auto"/>
        <w:right w:val="none" w:sz="0" w:space="0" w:color="auto"/>
      </w:divBdr>
      <w:divsChild>
        <w:div w:id="231695951">
          <w:marLeft w:val="0"/>
          <w:marRight w:val="0"/>
          <w:marTop w:val="0"/>
          <w:marBottom w:val="0"/>
          <w:divBdr>
            <w:top w:val="none" w:sz="0" w:space="0" w:color="auto"/>
            <w:left w:val="none" w:sz="0" w:space="0" w:color="auto"/>
            <w:bottom w:val="none" w:sz="0" w:space="0" w:color="auto"/>
            <w:right w:val="none" w:sz="0" w:space="0" w:color="auto"/>
          </w:divBdr>
        </w:div>
      </w:divsChild>
    </w:div>
    <w:div w:id="13313733">
      <w:bodyDiv w:val="1"/>
      <w:marLeft w:val="0"/>
      <w:marRight w:val="0"/>
      <w:marTop w:val="0"/>
      <w:marBottom w:val="0"/>
      <w:divBdr>
        <w:top w:val="none" w:sz="0" w:space="0" w:color="auto"/>
        <w:left w:val="none" w:sz="0" w:space="0" w:color="auto"/>
        <w:bottom w:val="none" w:sz="0" w:space="0" w:color="auto"/>
        <w:right w:val="none" w:sz="0" w:space="0" w:color="auto"/>
      </w:divBdr>
      <w:divsChild>
        <w:div w:id="459998962">
          <w:marLeft w:val="0"/>
          <w:marRight w:val="0"/>
          <w:marTop w:val="0"/>
          <w:marBottom w:val="0"/>
          <w:divBdr>
            <w:top w:val="none" w:sz="0" w:space="0" w:color="auto"/>
            <w:left w:val="none" w:sz="0" w:space="0" w:color="auto"/>
            <w:bottom w:val="none" w:sz="0" w:space="0" w:color="auto"/>
            <w:right w:val="none" w:sz="0" w:space="0" w:color="auto"/>
          </w:divBdr>
        </w:div>
      </w:divsChild>
    </w:div>
    <w:div w:id="31421718">
      <w:bodyDiv w:val="1"/>
      <w:marLeft w:val="0"/>
      <w:marRight w:val="0"/>
      <w:marTop w:val="0"/>
      <w:marBottom w:val="0"/>
      <w:divBdr>
        <w:top w:val="none" w:sz="0" w:space="0" w:color="auto"/>
        <w:left w:val="none" w:sz="0" w:space="0" w:color="auto"/>
        <w:bottom w:val="none" w:sz="0" w:space="0" w:color="auto"/>
        <w:right w:val="none" w:sz="0" w:space="0" w:color="auto"/>
      </w:divBdr>
      <w:divsChild>
        <w:div w:id="1238712161">
          <w:marLeft w:val="0"/>
          <w:marRight w:val="0"/>
          <w:marTop w:val="0"/>
          <w:marBottom w:val="0"/>
          <w:divBdr>
            <w:top w:val="none" w:sz="0" w:space="0" w:color="auto"/>
            <w:left w:val="none" w:sz="0" w:space="0" w:color="auto"/>
            <w:bottom w:val="none" w:sz="0" w:space="0" w:color="auto"/>
            <w:right w:val="none" w:sz="0" w:space="0" w:color="auto"/>
          </w:divBdr>
        </w:div>
      </w:divsChild>
    </w:div>
    <w:div w:id="60640285">
      <w:bodyDiv w:val="1"/>
      <w:marLeft w:val="0"/>
      <w:marRight w:val="0"/>
      <w:marTop w:val="0"/>
      <w:marBottom w:val="0"/>
      <w:divBdr>
        <w:top w:val="none" w:sz="0" w:space="0" w:color="auto"/>
        <w:left w:val="none" w:sz="0" w:space="0" w:color="auto"/>
        <w:bottom w:val="none" w:sz="0" w:space="0" w:color="auto"/>
        <w:right w:val="none" w:sz="0" w:space="0" w:color="auto"/>
      </w:divBdr>
      <w:divsChild>
        <w:div w:id="2000499962">
          <w:marLeft w:val="0"/>
          <w:marRight w:val="0"/>
          <w:marTop w:val="0"/>
          <w:marBottom w:val="0"/>
          <w:divBdr>
            <w:top w:val="none" w:sz="0" w:space="0" w:color="auto"/>
            <w:left w:val="none" w:sz="0" w:space="0" w:color="auto"/>
            <w:bottom w:val="none" w:sz="0" w:space="0" w:color="auto"/>
            <w:right w:val="none" w:sz="0" w:space="0" w:color="auto"/>
          </w:divBdr>
        </w:div>
      </w:divsChild>
    </w:div>
    <w:div w:id="79571163">
      <w:bodyDiv w:val="1"/>
      <w:marLeft w:val="0"/>
      <w:marRight w:val="0"/>
      <w:marTop w:val="0"/>
      <w:marBottom w:val="0"/>
      <w:divBdr>
        <w:top w:val="none" w:sz="0" w:space="0" w:color="auto"/>
        <w:left w:val="none" w:sz="0" w:space="0" w:color="auto"/>
        <w:bottom w:val="none" w:sz="0" w:space="0" w:color="auto"/>
        <w:right w:val="none" w:sz="0" w:space="0" w:color="auto"/>
      </w:divBdr>
      <w:divsChild>
        <w:div w:id="1533180927">
          <w:marLeft w:val="0"/>
          <w:marRight w:val="0"/>
          <w:marTop w:val="0"/>
          <w:marBottom w:val="0"/>
          <w:divBdr>
            <w:top w:val="none" w:sz="0" w:space="0" w:color="auto"/>
            <w:left w:val="none" w:sz="0" w:space="0" w:color="auto"/>
            <w:bottom w:val="none" w:sz="0" w:space="0" w:color="auto"/>
            <w:right w:val="none" w:sz="0" w:space="0" w:color="auto"/>
          </w:divBdr>
        </w:div>
      </w:divsChild>
    </w:div>
    <w:div w:id="123232433">
      <w:bodyDiv w:val="1"/>
      <w:marLeft w:val="0"/>
      <w:marRight w:val="0"/>
      <w:marTop w:val="0"/>
      <w:marBottom w:val="0"/>
      <w:divBdr>
        <w:top w:val="none" w:sz="0" w:space="0" w:color="auto"/>
        <w:left w:val="none" w:sz="0" w:space="0" w:color="auto"/>
        <w:bottom w:val="none" w:sz="0" w:space="0" w:color="auto"/>
        <w:right w:val="none" w:sz="0" w:space="0" w:color="auto"/>
      </w:divBdr>
      <w:divsChild>
        <w:div w:id="21172015">
          <w:marLeft w:val="0"/>
          <w:marRight w:val="0"/>
          <w:marTop w:val="0"/>
          <w:marBottom w:val="0"/>
          <w:divBdr>
            <w:top w:val="none" w:sz="0" w:space="0" w:color="auto"/>
            <w:left w:val="none" w:sz="0" w:space="0" w:color="auto"/>
            <w:bottom w:val="none" w:sz="0" w:space="0" w:color="auto"/>
            <w:right w:val="none" w:sz="0" w:space="0" w:color="auto"/>
          </w:divBdr>
        </w:div>
      </w:divsChild>
    </w:div>
    <w:div w:id="160702365">
      <w:bodyDiv w:val="1"/>
      <w:marLeft w:val="0"/>
      <w:marRight w:val="0"/>
      <w:marTop w:val="0"/>
      <w:marBottom w:val="0"/>
      <w:divBdr>
        <w:top w:val="none" w:sz="0" w:space="0" w:color="auto"/>
        <w:left w:val="none" w:sz="0" w:space="0" w:color="auto"/>
        <w:bottom w:val="none" w:sz="0" w:space="0" w:color="auto"/>
        <w:right w:val="none" w:sz="0" w:space="0" w:color="auto"/>
      </w:divBdr>
      <w:divsChild>
        <w:div w:id="388308320">
          <w:marLeft w:val="0"/>
          <w:marRight w:val="0"/>
          <w:marTop w:val="0"/>
          <w:marBottom w:val="0"/>
          <w:divBdr>
            <w:top w:val="none" w:sz="0" w:space="0" w:color="auto"/>
            <w:left w:val="none" w:sz="0" w:space="0" w:color="auto"/>
            <w:bottom w:val="none" w:sz="0" w:space="0" w:color="auto"/>
            <w:right w:val="none" w:sz="0" w:space="0" w:color="auto"/>
          </w:divBdr>
        </w:div>
      </w:divsChild>
    </w:div>
    <w:div w:id="181432772">
      <w:bodyDiv w:val="1"/>
      <w:marLeft w:val="0"/>
      <w:marRight w:val="0"/>
      <w:marTop w:val="0"/>
      <w:marBottom w:val="0"/>
      <w:divBdr>
        <w:top w:val="none" w:sz="0" w:space="0" w:color="auto"/>
        <w:left w:val="none" w:sz="0" w:space="0" w:color="auto"/>
        <w:bottom w:val="none" w:sz="0" w:space="0" w:color="auto"/>
        <w:right w:val="none" w:sz="0" w:space="0" w:color="auto"/>
      </w:divBdr>
      <w:divsChild>
        <w:div w:id="317614391">
          <w:marLeft w:val="0"/>
          <w:marRight w:val="0"/>
          <w:marTop w:val="0"/>
          <w:marBottom w:val="0"/>
          <w:divBdr>
            <w:top w:val="none" w:sz="0" w:space="0" w:color="auto"/>
            <w:left w:val="none" w:sz="0" w:space="0" w:color="auto"/>
            <w:bottom w:val="none" w:sz="0" w:space="0" w:color="auto"/>
            <w:right w:val="none" w:sz="0" w:space="0" w:color="auto"/>
          </w:divBdr>
        </w:div>
      </w:divsChild>
    </w:div>
    <w:div w:id="300160378">
      <w:bodyDiv w:val="1"/>
      <w:marLeft w:val="0"/>
      <w:marRight w:val="0"/>
      <w:marTop w:val="0"/>
      <w:marBottom w:val="0"/>
      <w:divBdr>
        <w:top w:val="none" w:sz="0" w:space="0" w:color="auto"/>
        <w:left w:val="none" w:sz="0" w:space="0" w:color="auto"/>
        <w:bottom w:val="none" w:sz="0" w:space="0" w:color="auto"/>
        <w:right w:val="none" w:sz="0" w:space="0" w:color="auto"/>
      </w:divBdr>
      <w:divsChild>
        <w:div w:id="1736195016">
          <w:marLeft w:val="0"/>
          <w:marRight w:val="0"/>
          <w:marTop w:val="0"/>
          <w:marBottom w:val="0"/>
          <w:divBdr>
            <w:top w:val="none" w:sz="0" w:space="0" w:color="auto"/>
            <w:left w:val="none" w:sz="0" w:space="0" w:color="auto"/>
            <w:bottom w:val="none" w:sz="0" w:space="0" w:color="auto"/>
            <w:right w:val="none" w:sz="0" w:space="0" w:color="auto"/>
          </w:divBdr>
        </w:div>
      </w:divsChild>
    </w:div>
    <w:div w:id="313534830">
      <w:bodyDiv w:val="1"/>
      <w:marLeft w:val="0"/>
      <w:marRight w:val="0"/>
      <w:marTop w:val="0"/>
      <w:marBottom w:val="0"/>
      <w:divBdr>
        <w:top w:val="none" w:sz="0" w:space="0" w:color="auto"/>
        <w:left w:val="none" w:sz="0" w:space="0" w:color="auto"/>
        <w:bottom w:val="none" w:sz="0" w:space="0" w:color="auto"/>
        <w:right w:val="none" w:sz="0" w:space="0" w:color="auto"/>
      </w:divBdr>
      <w:divsChild>
        <w:div w:id="271672467">
          <w:marLeft w:val="0"/>
          <w:marRight w:val="0"/>
          <w:marTop w:val="0"/>
          <w:marBottom w:val="0"/>
          <w:divBdr>
            <w:top w:val="none" w:sz="0" w:space="0" w:color="auto"/>
            <w:left w:val="none" w:sz="0" w:space="0" w:color="auto"/>
            <w:bottom w:val="none" w:sz="0" w:space="0" w:color="auto"/>
            <w:right w:val="none" w:sz="0" w:space="0" w:color="auto"/>
          </w:divBdr>
        </w:div>
      </w:divsChild>
    </w:div>
    <w:div w:id="393313070">
      <w:bodyDiv w:val="1"/>
      <w:marLeft w:val="0"/>
      <w:marRight w:val="0"/>
      <w:marTop w:val="0"/>
      <w:marBottom w:val="0"/>
      <w:divBdr>
        <w:top w:val="none" w:sz="0" w:space="0" w:color="auto"/>
        <w:left w:val="none" w:sz="0" w:space="0" w:color="auto"/>
        <w:bottom w:val="none" w:sz="0" w:space="0" w:color="auto"/>
        <w:right w:val="none" w:sz="0" w:space="0" w:color="auto"/>
      </w:divBdr>
      <w:divsChild>
        <w:div w:id="573852978">
          <w:marLeft w:val="0"/>
          <w:marRight w:val="0"/>
          <w:marTop w:val="0"/>
          <w:marBottom w:val="0"/>
          <w:divBdr>
            <w:top w:val="none" w:sz="0" w:space="0" w:color="auto"/>
            <w:left w:val="none" w:sz="0" w:space="0" w:color="auto"/>
            <w:bottom w:val="none" w:sz="0" w:space="0" w:color="auto"/>
            <w:right w:val="none" w:sz="0" w:space="0" w:color="auto"/>
          </w:divBdr>
        </w:div>
      </w:divsChild>
    </w:div>
    <w:div w:id="402919768">
      <w:bodyDiv w:val="1"/>
      <w:marLeft w:val="0"/>
      <w:marRight w:val="0"/>
      <w:marTop w:val="0"/>
      <w:marBottom w:val="0"/>
      <w:divBdr>
        <w:top w:val="none" w:sz="0" w:space="0" w:color="auto"/>
        <w:left w:val="none" w:sz="0" w:space="0" w:color="auto"/>
        <w:bottom w:val="none" w:sz="0" w:space="0" w:color="auto"/>
        <w:right w:val="none" w:sz="0" w:space="0" w:color="auto"/>
      </w:divBdr>
      <w:divsChild>
        <w:div w:id="634067587">
          <w:marLeft w:val="0"/>
          <w:marRight w:val="0"/>
          <w:marTop w:val="0"/>
          <w:marBottom w:val="0"/>
          <w:divBdr>
            <w:top w:val="none" w:sz="0" w:space="0" w:color="auto"/>
            <w:left w:val="none" w:sz="0" w:space="0" w:color="auto"/>
            <w:bottom w:val="none" w:sz="0" w:space="0" w:color="auto"/>
            <w:right w:val="none" w:sz="0" w:space="0" w:color="auto"/>
          </w:divBdr>
        </w:div>
      </w:divsChild>
    </w:div>
    <w:div w:id="406539638">
      <w:bodyDiv w:val="1"/>
      <w:marLeft w:val="0"/>
      <w:marRight w:val="0"/>
      <w:marTop w:val="0"/>
      <w:marBottom w:val="0"/>
      <w:divBdr>
        <w:top w:val="none" w:sz="0" w:space="0" w:color="auto"/>
        <w:left w:val="none" w:sz="0" w:space="0" w:color="auto"/>
        <w:bottom w:val="none" w:sz="0" w:space="0" w:color="auto"/>
        <w:right w:val="none" w:sz="0" w:space="0" w:color="auto"/>
      </w:divBdr>
      <w:divsChild>
        <w:div w:id="1460226968">
          <w:marLeft w:val="0"/>
          <w:marRight w:val="0"/>
          <w:marTop w:val="0"/>
          <w:marBottom w:val="0"/>
          <w:divBdr>
            <w:top w:val="none" w:sz="0" w:space="0" w:color="auto"/>
            <w:left w:val="none" w:sz="0" w:space="0" w:color="auto"/>
            <w:bottom w:val="none" w:sz="0" w:space="0" w:color="auto"/>
            <w:right w:val="none" w:sz="0" w:space="0" w:color="auto"/>
          </w:divBdr>
        </w:div>
      </w:divsChild>
    </w:div>
    <w:div w:id="435255469">
      <w:bodyDiv w:val="1"/>
      <w:marLeft w:val="0"/>
      <w:marRight w:val="0"/>
      <w:marTop w:val="0"/>
      <w:marBottom w:val="0"/>
      <w:divBdr>
        <w:top w:val="none" w:sz="0" w:space="0" w:color="auto"/>
        <w:left w:val="none" w:sz="0" w:space="0" w:color="auto"/>
        <w:bottom w:val="none" w:sz="0" w:space="0" w:color="auto"/>
        <w:right w:val="none" w:sz="0" w:space="0" w:color="auto"/>
      </w:divBdr>
      <w:divsChild>
        <w:div w:id="555090428">
          <w:marLeft w:val="0"/>
          <w:marRight w:val="0"/>
          <w:marTop w:val="0"/>
          <w:marBottom w:val="0"/>
          <w:divBdr>
            <w:top w:val="none" w:sz="0" w:space="0" w:color="auto"/>
            <w:left w:val="none" w:sz="0" w:space="0" w:color="auto"/>
            <w:bottom w:val="none" w:sz="0" w:space="0" w:color="auto"/>
            <w:right w:val="none" w:sz="0" w:space="0" w:color="auto"/>
          </w:divBdr>
        </w:div>
      </w:divsChild>
    </w:div>
    <w:div w:id="441539390">
      <w:bodyDiv w:val="1"/>
      <w:marLeft w:val="0"/>
      <w:marRight w:val="0"/>
      <w:marTop w:val="0"/>
      <w:marBottom w:val="0"/>
      <w:divBdr>
        <w:top w:val="none" w:sz="0" w:space="0" w:color="auto"/>
        <w:left w:val="none" w:sz="0" w:space="0" w:color="auto"/>
        <w:bottom w:val="none" w:sz="0" w:space="0" w:color="auto"/>
        <w:right w:val="none" w:sz="0" w:space="0" w:color="auto"/>
      </w:divBdr>
      <w:divsChild>
        <w:div w:id="163017233">
          <w:marLeft w:val="0"/>
          <w:marRight w:val="0"/>
          <w:marTop w:val="0"/>
          <w:marBottom w:val="0"/>
          <w:divBdr>
            <w:top w:val="none" w:sz="0" w:space="0" w:color="auto"/>
            <w:left w:val="none" w:sz="0" w:space="0" w:color="auto"/>
            <w:bottom w:val="none" w:sz="0" w:space="0" w:color="auto"/>
            <w:right w:val="none" w:sz="0" w:space="0" w:color="auto"/>
          </w:divBdr>
        </w:div>
      </w:divsChild>
    </w:div>
    <w:div w:id="495657826">
      <w:bodyDiv w:val="1"/>
      <w:marLeft w:val="0"/>
      <w:marRight w:val="0"/>
      <w:marTop w:val="0"/>
      <w:marBottom w:val="0"/>
      <w:divBdr>
        <w:top w:val="none" w:sz="0" w:space="0" w:color="auto"/>
        <w:left w:val="none" w:sz="0" w:space="0" w:color="auto"/>
        <w:bottom w:val="none" w:sz="0" w:space="0" w:color="auto"/>
        <w:right w:val="none" w:sz="0" w:space="0" w:color="auto"/>
      </w:divBdr>
    </w:div>
    <w:div w:id="505025442">
      <w:bodyDiv w:val="1"/>
      <w:marLeft w:val="0"/>
      <w:marRight w:val="0"/>
      <w:marTop w:val="0"/>
      <w:marBottom w:val="0"/>
      <w:divBdr>
        <w:top w:val="none" w:sz="0" w:space="0" w:color="auto"/>
        <w:left w:val="none" w:sz="0" w:space="0" w:color="auto"/>
        <w:bottom w:val="none" w:sz="0" w:space="0" w:color="auto"/>
        <w:right w:val="none" w:sz="0" w:space="0" w:color="auto"/>
      </w:divBdr>
      <w:divsChild>
        <w:div w:id="1090354389">
          <w:marLeft w:val="0"/>
          <w:marRight w:val="0"/>
          <w:marTop w:val="0"/>
          <w:marBottom w:val="0"/>
          <w:divBdr>
            <w:top w:val="none" w:sz="0" w:space="0" w:color="auto"/>
            <w:left w:val="none" w:sz="0" w:space="0" w:color="auto"/>
            <w:bottom w:val="none" w:sz="0" w:space="0" w:color="auto"/>
            <w:right w:val="none" w:sz="0" w:space="0" w:color="auto"/>
          </w:divBdr>
        </w:div>
      </w:divsChild>
    </w:div>
    <w:div w:id="517742653">
      <w:bodyDiv w:val="1"/>
      <w:marLeft w:val="0"/>
      <w:marRight w:val="0"/>
      <w:marTop w:val="0"/>
      <w:marBottom w:val="0"/>
      <w:divBdr>
        <w:top w:val="none" w:sz="0" w:space="0" w:color="auto"/>
        <w:left w:val="none" w:sz="0" w:space="0" w:color="auto"/>
        <w:bottom w:val="none" w:sz="0" w:space="0" w:color="auto"/>
        <w:right w:val="none" w:sz="0" w:space="0" w:color="auto"/>
      </w:divBdr>
      <w:divsChild>
        <w:div w:id="870649614">
          <w:marLeft w:val="0"/>
          <w:marRight w:val="0"/>
          <w:marTop w:val="0"/>
          <w:marBottom w:val="0"/>
          <w:divBdr>
            <w:top w:val="none" w:sz="0" w:space="0" w:color="auto"/>
            <w:left w:val="none" w:sz="0" w:space="0" w:color="auto"/>
            <w:bottom w:val="none" w:sz="0" w:space="0" w:color="auto"/>
            <w:right w:val="none" w:sz="0" w:space="0" w:color="auto"/>
          </w:divBdr>
        </w:div>
      </w:divsChild>
    </w:div>
    <w:div w:id="546382530">
      <w:bodyDiv w:val="1"/>
      <w:marLeft w:val="0"/>
      <w:marRight w:val="0"/>
      <w:marTop w:val="0"/>
      <w:marBottom w:val="0"/>
      <w:divBdr>
        <w:top w:val="none" w:sz="0" w:space="0" w:color="auto"/>
        <w:left w:val="none" w:sz="0" w:space="0" w:color="auto"/>
        <w:bottom w:val="none" w:sz="0" w:space="0" w:color="auto"/>
        <w:right w:val="none" w:sz="0" w:space="0" w:color="auto"/>
      </w:divBdr>
      <w:divsChild>
        <w:div w:id="1477576125">
          <w:marLeft w:val="0"/>
          <w:marRight w:val="0"/>
          <w:marTop w:val="0"/>
          <w:marBottom w:val="0"/>
          <w:divBdr>
            <w:top w:val="none" w:sz="0" w:space="0" w:color="auto"/>
            <w:left w:val="none" w:sz="0" w:space="0" w:color="auto"/>
            <w:bottom w:val="none" w:sz="0" w:space="0" w:color="auto"/>
            <w:right w:val="none" w:sz="0" w:space="0" w:color="auto"/>
          </w:divBdr>
        </w:div>
      </w:divsChild>
    </w:div>
    <w:div w:id="547912819">
      <w:bodyDiv w:val="1"/>
      <w:marLeft w:val="0"/>
      <w:marRight w:val="0"/>
      <w:marTop w:val="0"/>
      <w:marBottom w:val="0"/>
      <w:divBdr>
        <w:top w:val="none" w:sz="0" w:space="0" w:color="auto"/>
        <w:left w:val="none" w:sz="0" w:space="0" w:color="auto"/>
        <w:bottom w:val="none" w:sz="0" w:space="0" w:color="auto"/>
        <w:right w:val="none" w:sz="0" w:space="0" w:color="auto"/>
      </w:divBdr>
      <w:divsChild>
        <w:div w:id="472790894">
          <w:marLeft w:val="0"/>
          <w:marRight w:val="0"/>
          <w:marTop w:val="0"/>
          <w:marBottom w:val="0"/>
          <w:divBdr>
            <w:top w:val="none" w:sz="0" w:space="0" w:color="auto"/>
            <w:left w:val="none" w:sz="0" w:space="0" w:color="auto"/>
            <w:bottom w:val="none" w:sz="0" w:space="0" w:color="auto"/>
            <w:right w:val="none" w:sz="0" w:space="0" w:color="auto"/>
          </w:divBdr>
        </w:div>
      </w:divsChild>
    </w:div>
    <w:div w:id="548957357">
      <w:bodyDiv w:val="1"/>
      <w:marLeft w:val="0"/>
      <w:marRight w:val="0"/>
      <w:marTop w:val="0"/>
      <w:marBottom w:val="0"/>
      <w:divBdr>
        <w:top w:val="none" w:sz="0" w:space="0" w:color="auto"/>
        <w:left w:val="none" w:sz="0" w:space="0" w:color="auto"/>
        <w:bottom w:val="none" w:sz="0" w:space="0" w:color="auto"/>
        <w:right w:val="none" w:sz="0" w:space="0" w:color="auto"/>
      </w:divBdr>
      <w:divsChild>
        <w:div w:id="634062772">
          <w:marLeft w:val="0"/>
          <w:marRight w:val="0"/>
          <w:marTop w:val="0"/>
          <w:marBottom w:val="0"/>
          <w:divBdr>
            <w:top w:val="none" w:sz="0" w:space="0" w:color="auto"/>
            <w:left w:val="none" w:sz="0" w:space="0" w:color="auto"/>
            <w:bottom w:val="none" w:sz="0" w:space="0" w:color="auto"/>
            <w:right w:val="none" w:sz="0" w:space="0" w:color="auto"/>
          </w:divBdr>
        </w:div>
      </w:divsChild>
    </w:div>
    <w:div w:id="580526180">
      <w:bodyDiv w:val="1"/>
      <w:marLeft w:val="0"/>
      <w:marRight w:val="0"/>
      <w:marTop w:val="0"/>
      <w:marBottom w:val="0"/>
      <w:divBdr>
        <w:top w:val="none" w:sz="0" w:space="0" w:color="auto"/>
        <w:left w:val="none" w:sz="0" w:space="0" w:color="auto"/>
        <w:bottom w:val="none" w:sz="0" w:space="0" w:color="auto"/>
        <w:right w:val="none" w:sz="0" w:space="0" w:color="auto"/>
      </w:divBdr>
      <w:divsChild>
        <w:div w:id="1275022335">
          <w:marLeft w:val="0"/>
          <w:marRight w:val="0"/>
          <w:marTop w:val="0"/>
          <w:marBottom w:val="0"/>
          <w:divBdr>
            <w:top w:val="none" w:sz="0" w:space="0" w:color="auto"/>
            <w:left w:val="none" w:sz="0" w:space="0" w:color="auto"/>
            <w:bottom w:val="none" w:sz="0" w:space="0" w:color="auto"/>
            <w:right w:val="none" w:sz="0" w:space="0" w:color="auto"/>
          </w:divBdr>
        </w:div>
      </w:divsChild>
    </w:div>
    <w:div w:id="593713314">
      <w:bodyDiv w:val="1"/>
      <w:marLeft w:val="0"/>
      <w:marRight w:val="0"/>
      <w:marTop w:val="0"/>
      <w:marBottom w:val="0"/>
      <w:divBdr>
        <w:top w:val="none" w:sz="0" w:space="0" w:color="auto"/>
        <w:left w:val="none" w:sz="0" w:space="0" w:color="auto"/>
        <w:bottom w:val="none" w:sz="0" w:space="0" w:color="auto"/>
        <w:right w:val="none" w:sz="0" w:space="0" w:color="auto"/>
      </w:divBdr>
    </w:div>
    <w:div w:id="601382540">
      <w:bodyDiv w:val="1"/>
      <w:marLeft w:val="0"/>
      <w:marRight w:val="0"/>
      <w:marTop w:val="0"/>
      <w:marBottom w:val="0"/>
      <w:divBdr>
        <w:top w:val="none" w:sz="0" w:space="0" w:color="auto"/>
        <w:left w:val="none" w:sz="0" w:space="0" w:color="auto"/>
        <w:bottom w:val="none" w:sz="0" w:space="0" w:color="auto"/>
        <w:right w:val="none" w:sz="0" w:space="0" w:color="auto"/>
      </w:divBdr>
      <w:divsChild>
        <w:div w:id="605234656">
          <w:marLeft w:val="0"/>
          <w:marRight w:val="0"/>
          <w:marTop w:val="0"/>
          <w:marBottom w:val="0"/>
          <w:divBdr>
            <w:top w:val="none" w:sz="0" w:space="0" w:color="auto"/>
            <w:left w:val="none" w:sz="0" w:space="0" w:color="auto"/>
            <w:bottom w:val="none" w:sz="0" w:space="0" w:color="auto"/>
            <w:right w:val="none" w:sz="0" w:space="0" w:color="auto"/>
          </w:divBdr>
        </w:div>
      </w:divsChild>
    </w:div>
    <w:div w:id="642806460">
      <w:bodyDiv w:val="1"/>
      <w:marLeft w:val="0"/>
      <w:marRight w:val="0"/>
      <w:marTop w:val="0"/>
      <w:marBottom w:val="0"/>
      <w:divBdr>
        <w:top w:val="none" w:sz="0" w:space="0" w:color="auto"/>
        <w:left w:val="none" w:sz="0" w:space="0" w:color="auto"/>
        <w:bottom w:val="none" w:sz="0" w:space="0" w:color="auto"/>
        <w:right w:val="none" w:sz="0" w:space="0" w:color="auto"/>
      </w:divBdr>
      <w:divsChild>
        <w:div w:id="618924173">
          <w:marLeft w:val="0"/>
          <w:marRight w:val="0"/>
          <w:marTop w:val="0"/>
          <w:marBottom w:val="0"/>
          <w:divBdr>
            <w:top w:val="none" w:sz="0" w:space="0" w:color="auto"/>
            <w:left w:val="none" w:sz="0" w:space="0" w:color="auto"/>
            <w:bottom w:val="none" w:sz="0" w:space="0" w:color="auto"/>
            <w:right w:val="none" w:sz="0" w:space="0" w:color="auto"/>
          </w:divBdr>
        </w:div>
      </w:divsChild>
    </w:div>
    <w:div w:id="670060747">
      <w:bodyDiv w:val="1"/>
      <w:marLeft w:val="0"/>
      <w:marRight w:val="0"/>
      <w:marTop w:val="0"/>
      <w:marBottom w:val="0"/>
      <w:divBdr>
        <w:top w:val="none" w:sz="0" w:space="0" w:color="auto"/>
        <w:left w:val="none" w:sz="0" w:space="0" w:color="auto"/>
        <w:bottom w:val="none" w:sz="0" w:space="0" w:color="auto"/>
        <w:right w:val="none" w:sz="0" w:space="0" w:color="auto"/>
      </w:divBdr>
      <w:divsChild>
        <w:div w:id="814179546">
          <w:marLeft w:val="0"/>
          <w:marRight w:val="0"/>
          <w:marTop w:val="0"/>
          <w:marBottom w:val="0"/>
          <w:divBdr>
            <w:top w:val="none" w:sz="0" w:space="0" w:color="auto"/>
            <w:left w:val="none" w:sz="0" w:space="0" w:color="auto"/>
            <w:bottom w:val="none" w:sz="0" w:space="0" w:color="auto"/>
            <w:right w:val="none" w:sz="0" w:space="0" w:color="auto"/>
          </w:divBdr>
        </w:div>
      </w:divsChild>
    </w:div>
    <w:div w:id="721439049">
      <w:bodyDiv w:val="1"/>
      <w:marLeft w:val="0"/>
      <w:marRight w:val="0"/>
      <w:marTop w:val="0"/>
      <w:marBottom w:val="0"/>
      <w:divBdr>
        <w:top w:val="none" w:sz="0" w:space="0" w:color="auto"/>
        <w:left w:val="none" w:sz="0" w:space="0" w:color="auto"/>
        <w:bottom w:val="none" w:sz="0" w:space="0" w:color="auto"/>
        <w:right w:val="none" w:sz="0" w:space="0" w:color="auto"/>
      </w:divBdr>
    </w:div>
    <w:div w:id="722027133">
      <w:bodyDiv w:val="1"/>
      <w:marLeft w:val="0"/>
      <w:marRight w:val="0"/>
      <w:marTop w:val="0"/>
      <w:marBottom w:val="0"/>
      <w:divBdr>
        <w:top w:val="none" w:sz="0" w:space="0" w:color="auto"/>
        <w:left w:val="none" w:sz="0" w:space="0" w:color="auto"/>
        <w:bottom w:val="none" w:sz="0" w:space="0" w:color="auto"/>
        <w:right w:val="none" w:sz="0" w:space="0" w:color="auto"/>
      </w:divBdr>
    </w:div>
    <w:div w:id="725642908">
      <w:bodyDiv w:val="1"/>
      <w:marLeft w:val="0"/>
      <w:marRight w:val="0"/>
      <w:marTop w:val="0"/>
      <w:marBottom w:val="0"/>
      <w:divBdr>
        <w:top w:val="none" w:sz="0" w:space="0" w:color="auto"/>
        <w:left w:val="none" w:sz="0" w:space="0" w:color="auto"/>
        <w:bottom w:val="none" w:sz="0" w:space="0" w:color="auto"/>
        <w:right w:val="none" w:sz="0" w:space="0" w:color="auto"/>
      </w:divBdr>
      <w:divsChild>
        <w:div w:id="1653176459">
          <w:marLeft w:val="0"/>
          <w:marRight w:val="0"/>
          <w:marTop w:val="0"/>
          <w:marBottom w:val="0"/>
          <w:divBdr>
            <w:top w:val="none" w:sz="0" w:space="0" w:color="auto"/>
            <w:left w:val="none" w:sz="0" w:space="0" w:color="auto"/>
            <w:bottom w:val="none" w:sz="0" w:space="0" w:color="auto"/>
            <w:right w:val="none" w:sz="0" w:space="0" w:color="auto"/>
          </w:divBdr>
        </w:div>
      </w:divsChild>
    </w:div>
    <w:div w:id="779177764">
      <w:bodyDiv w:val="1"/>
      <w:marLeft w:val="0"/>
      <w:marRight w:val="0"/>
      <w:marTop w:val="0"/>
      <w:marBottom w:val="0"/>
      <w:divBdr>
        <w:top w:val="none" w:sz="0" w:space="0" w:color="auto"/>
        <w:left w:val="none" w:sz="0" w:space="0" w:color="auto"/>
        <w:bottom w:val="none" w:sz="0" w:space="0" w:color="auto"/>
        <w:right w:val="none" w:sz="0" w:space="0" w:color="auto"/>
      </w:divBdr>
      <w:divsChild>
        <w:div w:id="958805130">
          <w:marLeft w:val="0"/>
          <w:marRight w:val="0"/>
          <w:marTop w:val="0"/>
          <w:marBottom w:val="0"/>
          <w:divBdr>
            <w:top w:val="none" w:sz="0" w:space="0" w:color="auto"/>
            <w:left w:val="none" w:sz="0" w:space="0" w:color="auto"/>
            <w:bottom w:val="none" w:sz="0" w:space="0" w:color="auto"/>
            <w:right w:val="none" w:sz="0" w:space="0" w:color="auto"/>
          </w:divBdr>
        </w:div>
      </w:divsChild>
    </w:div>
    <w:div w:id="791359805">
      <w:bodyDiv w:val="1"/>
      <w:marLeft w:val="0"/>
      <w:marRight w:val="0"/>
      <w:marTop w:val="0"/>
      <w:marBottom w:val="0"/>
      <w:divBdr>
        <w:top w:val="none" w:sz="0" w:space="0" w:color="auto"/>
        <w:left w:val="none" w:sz="0" w:space="0" w:color="auto"/>
        <w:bottom w:val="none" w:sz="0" w:space="0" w:color="auto"/>
        <w:right w:val="none" w:sz="0" w:space="0" w:color="auto"/>
      </w:divBdr>
      <w:divsChild>
        <w:div w:id="207650806">
          <w:marLeft w:val="0"/>
          <w:marRight w:val="0"/>
          <w:marTop w:val="0"/>
          <w:marBottom w:val="0"/>
          <w:divBdr>
            <w:top w:val="none" w:sz="0" w:space="0" w:color="auto"/>
            <w:left w:val="none" w:sz="0" w:space="0" w:color="auto"/>
            <w:bottom w:val="none" w:sz="0" w:space="0" w:color="auto"/>
            <w:right w:val="none" w:sz="0" w:space="0" w:color="auto"/>
          </w:divBdr>
        </w:div>
      </w:divsChild>
    </w:div>
    <w:div w:id="818571949">
      <w:bodyDiv w:val="1"/>
      <w:marLeft w:val="0"/>
      <w:marRight w:val="0"/>
      <w:marTop w:val="0"/>
      <w:marBottom w:val="0"/>
      <w:divBdr>
        <w:top w:val="none" w:sz="0" w:space="0" w:color="auto"/>
        <w:left w:val="none" w:sz="0" w:space="0" w:color="auto"/>
        <w:bottom w:val="none" w:sz="0" w:space="0" w:color="auto"/>
        <w:right w:val="none" w:sz="0" w:space="0" w:color="auto"/>
      </w:divBdr>
      <w:divsChild>
        <w:div w:id="1549536972">
          <w:marLeft w:val="0"/>
          <w:marRight w:val="0"/>
          <w:marTop w:val="0"/>
          <w:marBottom w:val="0"/>
          <w:divBdr>
            <w:top w:val="none" w:sz="0" w:space="0" w:color="auto"/>
            <w:left w:val="none" w:sz="0" w:space="0" w:color="auto"/>
            <w:bottom w:val="none" w:sz="0" w:space="0" w:color="auto"/>
            <w:right w:val="none" w:sz="0" w:space="0" w:color="auto"/>
          </w:divBdr>
        </w:div>
      </w:divsChild>
    </w:div>
    <w:div w:id="842432113">
      <w:bodyDiv w:val="1"/>
      <w:marLeft w:val="0"/>
      <w:marRight w:val="0"/>
      <w:marTop w:val="0"/>
      <w:marBottom w:val="0"/>
      <w:divBdr>
        <w:top w:val="none" w:sz="0" w:space="0" w:color="auto"/>
        <w:left w:val="none" w:sz="0" w:space="0" w:color="auto"/>
        <w:bottom w:val="none" w:sz="0" w:space="0" w:color="auto"/>
        <w:right w:val="none" w:sz="0" w:space="0" w:color="auto"/>
      </w:divBdr>
      <w:divsChild>
        <w:div w:id="1404982573">
          <w:marLeft w:val="0"/>
          <w:marRight w:val="0"/>
          <w:marTop w:val="0"/>
          <w:marBottom w:val="0"/>
          <w:divBdr>
            <w:top w:val="none" w:sz="0" w:space="0" w:color="auto"/>
            <w:left w:val="none" w:sz="0" w:space="0" w:color="auto"/>
            <w:bottom w:val="none" w:sz="0" w:space="0" w:color="auto"/>
            <w:right w:val="none" w:sz="0" w:space="0" w:color="auto"/>
          </w:divBdr>
        </w:div>
      </w:divsChild>
    </w:div>
    <w:div w:id="873495077">
      <w:bodyDiv w:val="1"/>
      <w:marLeft w:val="0"/>
      <w:marRight w:val="0"/>
      <w:marTop w:val="0"/>
      <w:marBottom w:val="0"/>
      <w:divBdr>
        <w:top w:val="none" w:sz="0" w:space="0" w:color="auto"/>
        <w:left w:val="none" w:sz="0" w:space="0" w:color="auto"/>
        <w:bottom w:val="none" w:sz="0" w:space="0" w:color="auto"/>
        <w:right w:val="none" w:sz="0" w:space="0" w:color="auto"/>
      </w:divBdr>
      <w:divsChild>
        <w:div w:id="1503542448">
          <w:marLeft w:val="0"/>
          <w:marRight w:val="0"/>
          <w:marTop w:val="0"/>
          <w:marBottom w:val="0"/>
          <w:divBdr>
            <w:top w:val="none" w:sz="0" w:space="0" w:color="auto"/>
            <w:left w:val="none" w:sz="0" w:space="0" w:color="auto"/>
            <w:bottom w:val="none" w:sz="0" w:space="0" w:color="auto"/>
            <w:right w:val="none" w:sz="0" w:space="0" w:color="auto"/>
          </w:divBdr>
        </w:div>
      </w:divsChild>
    </w:div>
    <w:div w:id="933904541">
      <w:bodyDiv w:val="1"/>
      <w:marLeft w:val="0"/>
      <w:marRight w:val="0"/>
      <w:marTop w:val="0"/>
      <w:marBottom w:val="0"/>
      <w:divBdr>
        <w:top w:val="none" w:sz="0" w:space="0" w:color="auto"/>
        <w:left w:val="none" w:sz="0" w:space="0" w:color="auto"/>
        <w:bottom w:val="none" w:sz="0" w:space="0" w:color="auto"/>
        <w:right w:val="none" w:sz="0" w:space="0" w:color="auto"/>
      </w:divBdr>
    </w:div>
    <w:div w:id="941837479">
      <w:bodyDiv w:val="1"/>
      <w:marLeft w:val="0"/>
      <w:marRight w:val="0"/>
      <w:marTop w:val="0"/>
      <w:marBottom w:val="0"/>
      <w:divBdr>
        <w:top w:val="none" w:sz="0" w:space="0" w:color="auto"/>
        <w:left w:val="none" w:sz="0" w:space="0" w:color="auto"/>
        <w:bottom w:val="none" w:sz="0" w:space="0" w:color="auto"/>
        <w:right w:val="none" w:sz="0" w:space="0" w:color="auto"/>
      </w:divBdr>
    </w:div>
    <w:div w:id="1002124142">
      <w:bodyDiv w:val="1"/>
      <w:marLeft w:val="0"/>
      <w:marRight w:val="0"/>
      <w:marTop w:val="0"/>
      <w:marBottom w:val="0"/>
      <w:divBdr>
        <w:top w:val="none" w:sz="0" w:space="0" w:color="auto"/>
        <w:left w:val="none" w:sz="0" w:space="0" w:color="auto"/>
        <w:bottom w:val="none" w:sz="0" w:space="0" w:color="auto"/>
        <w:right w:val="none" w:sz="0" w:space="0" w:color="auto"/>
      </w:divBdr>
      <w:divsChild>
        <w:div w:id="1777941656">
          <w:marLeft w:val="0"/>
          <w:marRight w:val="0"/>
          <w:marTop w:val="0"/>
          <w:marBottom w:val="0"/>
          <w:divBdr>
            <w:top w:val="none" w:sz="0" w:space="0" w:color="auto"/>
            <w:left w:val="none" w:sz="0" w:space="0" w:color="auto"/>
            <w:bottom w:val="none" w:sz="0" w:space="0" w:color="auto"/>
            <w:right w:val="none" w:sz="0" w:space="0" w:color="auto"/>
          </w:divBdr>
        </w:div>
      </w:divsChild>
    </w:div>
    <w:div w:id="1012146991">
      <w:bodyDiv w:val="1"/>
      <w:marLeft w:val="0"/>
      <w:marRight w:val="0"/>
      <w:marTop w:val="0"/>
      <w:marBottom w:val="0"/>
      <w:divBdr>
        <w:top w:val="none" w:sz="0" w:space="0" w:color="auto"/>
        <w:left w:val="none" w:sz="0" w:space="0" w:color="auto"/>
        <w:bottom w:val="none" w:sz="0" w:space="0" w:color="auto"/>
        <w:right w:val="none" w:sz="0" w:space="0" w:color="auto"/>
      </w:divBdr>
      <w:divsChild>
        <w:div w:id="131749238">
          <w:marLeft w:val="0"/>
          <w:marRight w:val="0"/>
          <w:marTop w:val="0"/>
          <w:marBottom w:val="0"/>
          <w:divBdr>
            <w:top w:val="none" w:sz="0" w:space="0" w:color="auto"/>
            <w:left w:val="none" w:sz="0" w:space="0" w:color="auto"/>
            <w:bottom w:val="none" w:sz="0" w:space="0" w:color="auto"/>
            <w:right w:val="none" w:sz="0" w:space="0" w:color="auto"/>
          </w:divBdr>
        </w:div>
      </w:divsChild>
    </w:div>
    <w:div w:id="1025137026">
      <w:bodyDiv w:val="1"/>
      <w:marLeft w:val="0"/>
      <w:marRight w:val="0"/>
      <w:marTop w:val="0"/>
      <w:marBottom w:val="0"/>
      <w:divBdr>
        <w:top w:val="none" w:sz="0" w:space="0" w:color="auto"/>
        <w:left w:val="none" w:sz="0" w:space="0" w:color="auto"/>
        <w:bottom w:val="none" w:sz="0" w:space="0" w:color="auto"/>
        <w:right w:val="none" w:sz="0" w:space="0" w:color="auto"/>
      </w:divBdr>
      <w:divsChild>
        <w:div w:id="878663104">
          <w:marLeft w:val="0"/>
          <w:marRight w:val="0"/>
          <w:marTop w:val="0"/>
          <w:marBottom w:val="0"/>
          <w:divBdr>
            <w:top w:val="none" w:sz="0" w:space="0" w:color="auto"/>
            <w:left w:val="none" w:sz="0" w:space="0" w:color="auto"/>
            <w:bottom w:val="none" w:sz="0" w:space="0" w:color="auto"/>
            <w:right w:val="none" w:sz="0" w:space="0" w:color="auto"/>
          </w:divBdr>
        </w:div>
      </w:divsChild>
    </w:div>
    <w:div w:id="1046444429">
      <w:bodyDiv w:val="1"/>
      <w:marLeft w:val="0"/>
      <w:marRight w:val="0"/>
      <w:marTop w:val="0"/>
      <w:marBottom w:val="0"/>
      <w:divBdr>
        <w:top w:val="none" w:sz="0" w:space="0" w:color="auto"/>
        <w:left w:val="none" w:sz="0" w:space="0" w:color="auto"/>
        <w:bottom w:val="none" w:sz="0" w:space="0" w:color="auto"/>
        <w:right w:val="none" w:sz="0" w:space="0" w:color="auto"/>
      </w:divBdr>
      <w:divsChild>
        <w:div w:id="1194003455">
          <w:marLeft w:val="0"/>
          <w:marRight w:val="0"/>
          <w:marTop w:val="0"/>
          <w:marBottom w:val="0"/>
          <w:divBdr>
            <w:top w:val="none" w:sz="0" w:space="0" w:color="auto"/>
            <w:left w:val="none" w:sz="0" w:space="0" w:color="auto"/>
            <w:bottom w:val="none" w:sz="0" w:space="0" w:color="auto"/>
            <w:right w:val="none" w:sz="0" w:space="0" w:color="auto"/>
          </w:divBdr>
        </w:div>
      </w:divsChild>
    </w:div>
    <w:div w:id="1109547809">
      <w:bodyDiv w:val="1"/>
      <w:marLeft w:val="0"/>
      <w:marRight w:val="0"/>
      <w:marTop w:val="0"/>
      <w:marBottom w:val="0"/>
      <w:divBdr>
        <w:top w:val="none" w:sz="0" w:space="0" w:color="auto"/>
        <w:left w:val="none" w:sz="0" w:space="0" w:color="auto"/>
        <w:bottom w:val="none" w:sz="0" w:space="0" w:color="auto"/>
        <w:right w:val="none" w:sz="0" w:space="0" w:color="auto"/>
      </w:divBdr>
      <w:divsChild>
        <w:div w:id="1265764961">
          <w:marLeft w:val="0"/>
          <w:marRight w:val="0"/>
          <w:marTop w:val="0"/>
          <w:marBottom w:val="0"/>
          <w:divBdr>
            <w:top w:val="none" w:sz="0" w:space="0" w:color="auto"/>
            <w:left w:val="none" w:sz="0" w:space="0" w:color="auto"/>
            <w:bottom w:val="none" w:sz="0" w:space="0" w:color="auto"/>
            <w:right w:val="none" w:sz="0" w:space="0" w:color="auto"/>
          </w:divBdr>
        </w:div>
      </w:divsChild>
    </w:div>
    <w:div w:id="1228150106">
      <w:bodyDiv w:val="1"/>
      <w:marLeft w:val="0"/>
      <w:marRight w:val="0"/>
      <w:marTop w:val="0"/>
      <w:marBottom w:val="0"/>
      <w:divBdr>
        <w:top w:val="none" w:sz="0" w:space="0" w:color="auto"/>
        <w:left w:val="none" w:sz="0" w:space="0" w:color="auto"/>
        <w:bottom w:val="none" w:sz="0" w:space="0" w:color="auto"/>
        <w:right w:val="none" w:sz="0" w:space="0" w:color="auto"/>
      </w:divBdr>
    </w:div>
    <w:div w:id="1236159675">
      <w:bodyDiv w:val="1"/>
      <w:marLeft w:val="0"/>
      <w:marRight w:val="0"/>
      <w:marTop w:val="0"/>
      <w:marBottom w:val="0"/>
      <w:divBdr>
        <w:top w:val="none" w:sz="0" w:space="0" w:color="auto"/>
        <w:left w:val="none" w:sz="0" w:space="0" w:color="auto"/>
        <w:bottom w:val="none" w:sz="0" w:space="0" w:color="auto"/>
        <w:right w:val="none" w:sz="0" w:space="0" w:color="auto"/>
      </w:divBdr>
      <w:divsChild>
        <w:div w:id="1912301560">
          <w:marLeft w:val="0"/>
          <w:marRight w:val="0"/>
          <w:marTop w:val="0"/>
          <w:marBottom w:val="0"/>
          <w:divBdr>
            <w:top w:val="none" w:sz="0" w:space="0" w:color="auto"/>
            <w:left w:val="none" w:sz="0" w:space="0" w:color="auto"/>
            <w:bottom w:val="none" w:sz="0" w:space="0" w:color="auto"/>
            <w:right w:val="none" w:sz="0" w:space="0" w:color="auto"/>
          </w:divBdr>
        </w:div>
      </w:divsChild>
    </w:div>
    <w:div w:id="1302927130">
      <w:bodyDiv w:val="1"/>
      <w:marLeft w:val="0"/>
      <w:marRight w:val="0"/>
      <w:marTop w:val="0"/>
      <w:marBottom w:val="0"/>
      <w:divBdr>
        <w:top w:val="none" w:sz="0" w:space="0" w:color="auto"/>
        <w:left w:val="none" w:sz="0" w:space="0" w:color="auto"/>
        <w:bottom w:val="none" w:sz="0" w:space="0" w:color="auto"/>
        <w:right w:val="none" w:sz="0" w:space="0" w:color="auto"/>
      </w:divBdr>
      <w:divsChild>
        <w:div w:id="121316610">
          <w:marLeft w:val="0"/>
          <w:marRight w:val="0"/>
          <w:marTop w:val="0"/>
          <w:marBottom w:val="0"/>
          <w:divBdr>
            <w:top w:val="none" w:sz="0" w:space="0" w:color="auto"/>
            <w:left w:val="none" w:sz="0" w:space="0" w:color="auto"/>
            <w:bottom w:val="none" w:sz="0" w:space="0" w:color="auto"/>
            <w:right w:val="none" w:sz="0" w:space="0" w:color="auto"/>
          </w:divBdr>
        </w:div>
      </w:divsChild>
    </w:div>
    <w:div w:id="1310357403">
      <w:bodyDiv w:val="1"/>
      <w:marLeft w:val="0"/>
      <w:marRight w:val="0"/>
      <w:marTop w:val="0"/>
      <w:marBottom w:val="0"/>
      <w:divBdr>
        <w:top w:val="none" w:sz="0" w:space="0" w:color="auto"/>
        <w:left w:val="none" w:sz="0" w:space="0" w:color="auto"/>
        <w:bottom w:val="none" w:sz="0" w:space="0" w:color="auto"/>
        <w:right w:val="none" w:sz="0" w:space="0" w:color="auto"/>
      </w:divBdr>
      <w:divsChild>
        <w:div w:id="1082605938">
          <w:marLeft w:val="0"/>
          <w:marRight w:val="0"/>
          <w:marTop w:val="0"/>
          <w:marBottom w:val="0"/>
          <w:divBdr>
            <w:top w:val="none" w:sz="0" w:space="0" w:color="auto"/>
            <w:left w:val="none" w:sz="0" w:space="0" w:color="auto"/>
            <w:bottom w:val="none" w:sz="0" w:space="0" w:color="auto"/>
            <w:right w:val="none" w:sz="0" w:space="0" w:color="auto"/>
          </w:divBdr>
        </w:div>
      </w:divsChild>
    </w:div>
    <w:div w:id="1318536294">
      <w:bodyDiv w:val="1"/>
      <w:marLeft w:val="0"/>
      <w:marRight w:val="0"/>
      <w:marTop w:val="0"/>
      <w:marBottom w:val="0"/>
      <w:divBdr>
        <w:top w:val="none" w:sz="0" w:space="0" w:color="auto"/>
        <w:left w:val="none" w:sz="0" w:space="0" w:color="auto"/>
        <w:bottom w:val="none" w:sz="0" w:space="0" w:color="auto"/>
        <w:right w:val="none" w:sz="0" w:space="0" w:color="auto"/>
      </w:divBdr>
    </w:div>
    <w:div w:id="1372338298">
      <w:bodyDiv w:val="1"/>
      <w:marLeft w:val="0"/>
      <w:marRight w:val="0"/>
      <w:marTop w:val="0"/>
      <w:marBottom w:val="0"/>
      <w:divBdr>
        <w:top w:val="none" w:sz="0" w:space="0" w:color="auto"/>
        <w:left w:val="none" w:sz="0" w:space="0" w:color="auto"/>
        <w:bottom w:val="none" w:sz="0" w:space="0" w:color="auto"/>
        <w:right w:val="none" w:sz="0" w:space="0" w:color="auto"/>
      </w:divBdr>
      <w:divsChild>
        <w:div w:id="1220094908">
          <w:marLeft w:val="0"/>
          <w:marRight w:val="0"/>
          <w:marTop w:val="0"/>
          <w:marBottom w:val="0"/>
          <w:divBdr>
            <w:top w:val="none" w:sz="0" w:space="0" w:color="auto"/>
            <w:left w:val="none" w:sz="0" w:space="0" w:color="auto"/>
            <w:bottom w:val="none" w:sz="0" w:space="0" w:color="auto"/>
            <w:right w:val="none" w:sz="0" w:space="0" w:color="auto"/>
          </w:divBdr>
        </w:div>
      </w:divsChild>
    </w:div>
    <w:div w:id="1387529117">
      <w:bodyDiv w:val="1"/>
      <w:marLeft w:val="0"/>
      <w:marRight w:val="0"/>
      <w:marTop w:val="0"/>
      <w:marBottom w:val="0"/>
      <w:divBdr>
        <w:top w:val="none" w:sz="0" w:space="0" w:color="auto"/>
        <w:left w:val="none" w:sz="0" w:space="0" w:color="auto"/>
        <w:bottom w:val="none" w:sz="0" w:space="0" w:color="auto"/>
        <w:right w:val="none" w:sz="0" w:space="0" w:color="auto"/>
      </w:divBdr>
      <w:divsChild>
        <w:div w:id="228421659">
          <w:marLeft w:val="0"/>
          <w:marRight w:val="0"/>
          <w:marTop w:val="0"/>
          <w:marBottom w:val="0"/>
          <w:divBdr>
            <w:top w:val="none" w:sz="0" w:space="0" w:color="auto"/>
            <w:left w:val="none" w:sz="0" w:space="0" w:color="auto"/>
            <w:bottom w:val="none" w:sz="0" w:space="0" w:color="auto"/>
            <w:right w:val="none" w:sz="0" w:space="0" w:color="auto"/>
          </w:divBdr>
        </w:div>
      </w:divsChild>
    </w:div>
    <w:div w:id="1399203799">
      <w:bodyDiv w:val="1"/>
      <w:marLeft w:val="0"/>
      <w:marRight w:val="0"/>
      <w:marTop w:val="0"/>
      <w:marBottom w:val="0"/>
      <w:divBdr>
        <w:top w:val="none" w:sz="0" w:space="0" w:color="auto"/>
        <w:left w:val="none" w:sz="0" w:space="0" w:color="auto"/>
        <w:bottom w:val="none" w:sz="0" w:space="0" w:color="auto"/>
        <w:right w:val="none" w:sz="0" w:space="0" w:color="auto"/>
      </w:divBdr>
      <w:divsChild>
        <w:div w:id="954824915">
          <w:marLeft w:val="0"/>
          <w:marRight w:val="0"/>
          <w:marTop w:val="0"/>
          <w:marBottom w:val="0"/>
          <w:divBdr>
            <w:top w:val="none" w:sz="0" w:space="0" w:color="auto"/>
            <w:left w:val="none" w:sz="0" w:space="0" w:color="auto"/>
            <w:bottom w:val="none" w:sz="0" w:space="0" w:color="auto"/>
            <w:right w:val="none" w:sz="0" w:space="0" w:color="auto"/>
          </w:divBdr>
        </w:div>
      </w:divsChild>
    </w:div>
    <w:div w:id="1423793355">
      <w:bodyDiv w:val="1"/>
      <w:marLeft w:val="0"/>
      <w:marRight w:val="0"/>
      <w:marTop w:val="0"/>
      <w:marBottom w:val="0"/>
      <w:divBdr>
        <w:top w:val="none" w:sz="0" w:space="0" w:color="auto"/>
        <w:left w:val="none" w:sz="0" w:space="0" w:color="auto"/>
        <w:bottom w:val="none" w:sz="0" w:space="0" w:color="auto"/>
        <w:right w:val="none" w:sz="0" w:space="0" w:color="auto"/>
      </w:divBdr>
      <w:divsChild>
        <w:div w:id="1281959577">
          <w:marLeft w:val="0"/>
          <w:marRight w:val="0"/>
          <w:marTop w:val="0"/>
          <w:marBottom w:val="0"/>
          <w:divBdr>
            <w:top w:val="none" w:sz="0" w:space="0" w:color="auto"/>
            <w:left w:val="none" w:sz="0" w:space="0" w:color="auto"/>
            <w:bottom w:val="none" w:sz="0" w:space="0" w:color="auto"/>
            <w:right w:val="none" w:sz="0" w:space="0" w:color="auto"/>
          </w:divBdr>
        </w:div>
      </w:divsChild>
    </w:div>
    <w:div w:id="1453208275">
      <w:bodyDiv w:val="1"/>
      <w:marLeft w:val="0"/>
      <w:marRight w:val="0"/>
      <w:marTop w:val="0"/>
      <w:marBottom w:val="0"/>
      <w:divBdr>
        <w:top w:val="none" w:sz="0" w:space="0" w:color="auto"/>
        <w:left w:val="none" w:sz="0" w:space="0" w:color="auto"/>
        <w:bottom w:val="none" w:sz="0" w:space="0" w:color="auto"/>
        <w:right w:val="none" w:sz="0" w:space="0" w:color="auto"/>
      </w:divBdr>
      <w:divsChild>
        <w:div w:id="345979820">
          <w:marLeft w:val="0"/>
          <w:marRight w:val="0"/>
          <w:marTop w:val="0"/>
          <w:marBottom w:val="0"/>
          <w:divBdr>
            <w:top w:val="none" w:sz="0" w:space="0" w:color="auto"/>
            <w:left w:val="none" w:sz="0" w:space="0" w:color="auto"/>
            <w:bottom w:val="none" w:sz="0" w:space="0" w:color="auto"/>
            <w:right w:val="none" w:sz="0" w:space="0" w:color="auto"/>
          </w:divBdr>
        </w:div>
      </w:divsChild>
    </w:div>
    <w:div w:id="1476723411">
      <w:bodyDiv w:val="1"/>
      <w:marLeft w:val="0"/>
      <w:marRight w:val="0"/>
      <w:marTop w:val="0"/>
      <w:marBottom w:val="0"/>
      <w:divBdr>
        <w:top w:val="none" w:sz="0" w:space="0" w:color="auto"/>
        <w:left w:val="none" w:sz="0" w:space="0" w:color="auto"/>
        <w:bottom w:val="none" w:sz="0" w:space="0" w:color="auto"/>
        <w:right w:val="none" w:sz="0" w:space="0" w:color="auto"/>
      </w:divBdr>
      <w:divsChild>
        <w:div w:id="972514754">
          <w:marLeft w:val="0"/>
          <w:marRight w:val="0"/>
          <w:marTop w:val="0"/>
          <w:marBottom w:val="0"/>
          <w:divBdr>
            <w:top w:val="none" w:sz="0" w:space="0" w:color="auto"/>
            <w:left w:val="none" w:sz="0" w:space="0" w:color="auto"/>
            <w:bottom w:val="none" w:sz="0" w:space="0" w:color="auto"/>
            <w:right w:val="none" w:sz="0" w:space="0" w:color="auto"/>
          </w:divBdr>
        </w:div>
      </w:divsChild>
    </w:div>
    <w:div w:id="1482499810">
      <w:bodyDiv w:val="1"/>
      <w:marLeft w:val="0"/>
      <w:marRight w:val="0"/>
      <w:marTop w:val="0"/>
      <w:marBottom w:val="0"/>
      <w:divBdr>
        <w:top w:val="none" w:sz="0" w:space="0" w:color="auto"/>
        <w:left w:val="none" w:sz="0" w:space="0" w:color="auto"/>
        <w:bottom w:val="none" w:sz="0" w:space="0" w:color="auto"/>
        <w:right w:val="none" w:sz="0" w:space="0" w:color="auto"/>
      </w:divBdr>
      <w:divsChild>
        <w:div w:id="769282753">
          <w:marLeft w:val="0"/>
          <w:marRight w:val="0"/>
          <w:marTop w:val="0"/>
          <w:marBottom w:val="0"/>
          <w:divBdr>
            <w:top w:val="none" w:sz="0" w:space="0" w:color="auto"/>
            <w:left w:val="none" w:sz="0" w:space="0" w:color="auto"/>
            <w:bottom w:val="none" w:sz="0" w:space="0" w:color="auto"/>
            <w:right w:val="none" w:sz="0" w:space="0" w:color="auto"/>
          </w:divBdr>
        </w:div>
      </w:divsChild>
    </w:div>
    <w:div w:id="1510174468">
      <w:bodyDiv w:val="1"/>
      <w:marLeft w:val="0"/>
      <w:marRight w:val="0"/>
      <w:marTop w:val="0"/>
      <w:marBottom w:val="0"/>
      <w:divBdr>
        <w:top w:val="none" w:sz="0" w:space="0" w:color="auto"/>
        <w:left w:val="none" w:sz="0" w:space="0" w:color="auto"/>
        <w:bottom w:val="none" w:sz="0" w:space="0" w:color="auto"/>
        <w:right w:val="none" w:sz="0" w:space="0" w:color="auto"/>
      </w:divBdr>
      <w:divsChild>
        <w:div w:id="1442873122">
          <w:marLeft w:val="0"/>
          <w:marRight w:val="0"/>
          <w:marTop w:val="0"/>
          <w:marBottom w:val="0"/>
          <w:divBdr>
            <w:top w:val="none" w:sz="0" w:space="0" w:color="auto"/>
            <w:left w:val="none" w:sz="0" w:space="0" w:color="auto"/>
            <w:bottom w:val="none" w:sz="0" w:space="0" w:color="auto"/>
            <w:right w:val="none" w:sz="0" w:space="0" w:color="auto"/>
          </w:divBdr>
        </w:div>
      </w:divsChild>
    </w:div>
    <w:div w:id="1558010974">
      <w:bodyDiv w:val="1"/>
      <w:marLeft w:val="0"/>
      <w:marRight w:val="0"/>
      <w:marTop w:val="0"/>
      <w:marBottom w:val="0"/>
      <w:divBdr>
        <w:top w:val="none" w:sz="0" w:space="0" w:color="auto"/>
        <w:left w:val="none" w:sz="0" w:space="0" w:color="auto"/>
        <w:bottom w:val="none" w:sz="0" w:space="0" w:color="auto"/>
        <w:right w:val="none" w:sz="0" w:space="0" w:color="auto"/>
      </w:divBdr>
      <w:divsChild>
        <w:div w:id="1242564270">
          <w:marLeft w:val="0"/>
          <w:marRight w:val="0"/>
          <w:marTop w:val="0"/>
          <w:marBottom w:val="0"/>
          <w:divBdr>
            <w:top w:val="none" w:sz="0" w:space="0" w:color="auto"/>
            <w:left w:val="none" w:sz="0" w:space="0" w:color="auto"/>
            <w:bottom w:val="none" w:sz="0" w:space="0" w:color="auto"/>
            <w:right w:val="none" w:sz="0" w:space="0" w:color="auto"/>
          </w:divBdr>
        </w:div>
      </w:divsChild>
    </w:div>
    <w:div w:id="1571424287">
      <w:bodyDiv w:val="1"/>
      <w:marLeft w:val="0"/>
      <w:marRight w:val="0"/>
      <w:marTop w:val="0"/>
      <w:marBottom w:val="0"/>
      <w:divBdr>
        <w:top w:val="none" w:sz="0" w:space="0" w:color="auto"/>
        <w:left w:val="none" w:sz="0" w:space="0" w:color="auto"/>
        <w:bottom w:val="none" w:sz="0" w:space="0" w:color="auto"/>
        <w:right w:val="none" w:sz="0" w:space="0" w:color="auto"/>
      </w:divBdr>
      <w:divsChild>
        <w:div w:id="267005397">
          <w:marLeft w:val="0"/>
          <w:marRight w:val="0"/>
          <w:marTop w:val="0"/>
          <w:marBottom w:val="0"/>
          <w:divBdr>
            <w:top w:val="none" w:sz="0" w:space="0" w:color="auto"/>
            <w:left w:val="none" w:sz="0" w:space="0" w:color="auto"/>
            <w:bottom w:val="none" w:sz="0" w:space="0" w:color="auto"/>
            <w:right w:val="none" w:sz="0" w:space="0" w:color="auto"/>
          </w:divBdr>
        </w:div>
      </w:divsChild>
    </w:div>
    <w:div w:id="1594775204">
      <w:bodyDiv w:val="1"/>
      <w:marLeft w:val="0"/>
      <w:marRight w:val="0"/>
      <w:marTop w:val="0"/>
      <w:marBottom w:val="0"/>
      <w:divBdr>
        <w:top w:val="none" w:sz="0" w:space="0" w:color="auto"/>
        <w:left w:val="none" w:sz="0" w:space="0" w:color="auto"/>
        <w:bottom w:val="none" w:sz="0" w:space="0" w:color="auto"/>
        <w:right w:val="none" w:sz="0" w:space="0" w:color="auto"/>
      </w:divBdr>
      <w:divsChild>
        <w:div w:id="991325037">
          <w:marLeft w:val="0"/>
          <w:marRight w:val="0"/>
          <w:marTop w:val="0"/>
          <w:marBottom w:val="0"/>
          <w:divBdr>
            <w:top w:val="none" w:sz="0" w:space="0" w:color="auto"/>
            <w:left w:val="none" w:sz="0" w:space="0" w:color="auto"/>
            <w:bottom w:val="none" w:sz="0" w:space="0" w:color="auto"/>
            <w:right w:val="none" w:sz="0" w:space="0" w:color="auto"/>
          </w:divBdr>
        </w:div>
      </w:divsChild>
    </w:div>
    <w:div w:id="1604530724">
      <w:bodyDiv w:val="1"/>
      <w:marLeft w:val="0"/>
      <w:marRight w:val="0"/>
      <w:marTop w:val="0"/>
      <w:marBottom w:val="0"/>
      <w:divBdr>
        <w:top w:val="none" w:sz="0" w:space="0" w:color="auto"/>
        <w:left w:val="none" w:sz="0" w:space="0" w:color="auto"/>
        <w:bottom w:val="none" w:sz="0" w:space="0" w:color="auto"/>
        <w:right w:val="none" w:sz="0" w:space="0" w:color="auto"/>
      </w:divBdr>
      <w:divsChild>
        <w:div w:id="1322659786">
          <w:marLeft w:val="0"/>
          <w:marRight w:val="0"/>
          <w:marTop w:val="0"/>
          <w:marBottom w:val="0"/>
          <w:divBdr>
            <w:top w:val="none" w:sz="0" w:space="0" w:color="auto"/>
            <w:left w:val="none" w:sz="0" w:space="0" w:color="auto"/>
            <w:bottom w:val="none" w:sz="0" w:space="0" w:color="auto"/>
            <w:right w:val="none" w:sz="0" w:space="0" w:color="auto"/>
          </w:divBdr>
        </w:div>
      </w:divsChild>
    </w:div>
    <w:div w:id="1624844095">
      <w:bodyDiv w:val="1"/>
      <w:marLeft w:val="0"/>
      <w:marRight w:val="0"/>
      <w:marTop w:val="0"/>
      <w:marBottom w:val="0"/>
      <w:divBdr>
        <w:top w:val="none" w:sz="0" w:space="0" w:color="auto"/>
        <w:left w:val="none" w:sz="0" w:space="0" w:color="auto"/>
        <w:bottom w:val="none" w:sz="0" w:space="0" w:color="auto"/>
        <w:right w:val="none" w:sz="0" w:space="0" w:color="auto"/>
      </w:divBdr>
      <w:divsChild>
        <w:div w:id="570778620">
          <w:marLeft w:val="0"/>
          <w:marRight w:val="0"/>
          <w:marTop w:val="0"/>
          <w:marBottom w:val="0"/>
          <w:divBdr>
            <w:top w:val="none" w:sz="0" w:space="0" w:color="auto"/>
            <w:left w:val="none" w:sz="0" w:space="0" w:color="auto"/>
            <w:bottom w:val="none" w:sz="0" w:space="0" w:color="auto"/>
            <w:right w:val="none" w:sz="0" w:space="0" w:color="auto"/>
          </w:divBdr>
        </w:div>
      </w:divsChild>
    </w:div>
    <w:div w:id="1635136226">
      <w:bodyDiv w:val="1"/>
      <w:marLeft w:val="0"/>
      <w:marRight w:val="0"/>
      <w:marTop w:val="0"/>
      <w:marBottom w:val="0"/>
      <w:divBdr>
        <w:top w:val="none" w:sz="0" w:space="0" w:color="auto"/>
        <w:left w:val="none" w:sz="0" w:space="0" w:color="auto"/>
        <w:bottom w:val="none" w:sz="0" w:space="0" w:color="auto"/>
        <w:right w:val="none" w:sz="0" w:space="0" w:color="auto"/>
      </w:divBdr>
      <w:divsChild>
        <w:div w:id="1051927247">
          <w:marLeft w:val="0"/>
          <w:marRight w:val="0"/>
          <w:marTop w:val="0"/>
          <w:marBottom w:val="0"/>
          <w:divBdr>
            <w:top w:val="none" w:sz="0" w:space="0" w:color="auto"/>
            <w:left w:val="none" w:sz="0" w:space="0" w:color="auto"/>
            <w:bottom w:val="none" w:sz="0" w:space="0" w:color="auto"/>
            <w:right w:val="none" w:sz="0" w:space="0" w:color="auto"/>
          </w:divBdr>
        </w:div>
      </w:divsChild>
    </w:div>
    <w:div w:id="1651326526">
      <w:bodyDiv w:val="1"/>
      <w:marLeft w:val="0"/>
      <w:marRight w:val="0"/>
      <w:marTop w:val="0"/>
      <w:marBottom w:val="0"/>
      <w:divBdr>
        <w:top w:val="none" w:sz="0" w:space="0" w:color="auto"/>
        <w:left w:val="none" w:sz="0" w:space="0" w:color="auto"/>
        <w:bottom w:val="none" w:sz="0" w:space="0" w:color="auto"/>
        <w:right w:val="none" w:sz="0" w:space="0" w:color="auto"/>
      </w:divBdr>
      <w:divsChild>
        <w:div w:id="905648889">
          <w:marLeft w:val="0"/>
          <w:marRight w:val="0"/>
          <w:marTop w:val="0"/>
          <w:marBottom w:val="0"/>
          <w:divBdr>
            <w:top w:val="none" w:sz="0" w:space="0" w:color="auto"/>
            <w:left w:val="none" w:sz="0" w:space="0" w:color="auto"/>
            <w:bottom w:val="none" w:sz="0" w:space="0" w:color="auto"/>
            <w:right w:val="none" w:sz="0" w:space="0" w:color="auto"/>
          </w:divBdr>
        </w:div>
      </w:divsChild>
    </w:div>
    <w:div w:id="1654485322">
      <w:bodyDiv w:val="1"/>
      <w:marLeft w:val="0"/>
      <w:marRight w:val="0"/>
      <w:marTop w:val="0"/>
      <w:marBottom w:val="0"/>
      <w:divBdr>
        <w:top w:val="none" w:sz="0" w:space="0" w:color="auto"/>
        <w:left w:val="none" w:sz="0" w:space="0" w:color="auto"/>
        <w:bottom w:val="none" w:sz="0" w:space="0" w:color="auto"/>
        <w:right w:val="none" w:sz="0" w:space="0" w:color="auto"/>
      </w:divBdr>
      <w:divsChild>
        <w:div w:id="151803155">
          <w:marLeft w:val="0"/>
          <w:marRight w:val="0"/>
          <w:marTop w:val="0"/>
          <w:marBottom w:val="0"/>
          <w:divBdr>
            <w:top w:val="none" w:sz="0" w:space="0" w:color="auto"/>
            <w:left w:val="none" w:sz="0" w:space="0" w:color="auto"/>
            <w:bottom w:val="none" w:sz="0" w:space="0" w:color="auto"/>
            <w:right w:val="none" w:sz="0" w:space="0" w:color="auto"/>
          </w:divBdr>
        </w:div>
      </w:divsChild>
    </w:div>
    <w:div w:id="1671299839">
      <w:bodyDiv w:val="1"/>
      <w:marLeft w:val="0"/>
      <w:marRight w:val="0"/>
      <w:marTop w:val="0"/>
      <w:marBottom w:val="0"/>
      <w:divBdr>
        <w:top w:val="none" w:sz="0" w:space="0" w:color="auto"/>
        <w:left w:val="none" w:sz="0" w:space="0" w:color="auto"/>
        <w:bottom w:val="none" w:sz="0" w:space="0" w:color="auto"/>
        <w:right w:val="none" w:sz="0" w:space="0" w:color="auto"/>
      </w:divBdr>
      <w:divsChild>
        <w:div w:id="1181310361">
          <w:marLeft w:val="0"/>
          <w:marRight w:val="0"/>
          <w:marTop w:val="0"/>
          <w:marBottom w:val="0"/>
          <w:divBdr>
            <w:top w:val="none" w:sz="0" w:space="0" w:color="auto"/>
            <w:left w:val="none" w:sz="0" w:space="0" w:color="auto"/>
            <w:bottom w:val="none" w:sz="0" w:space="0" w:color="auto"/>
            <w:right w:val="none" w:sz="0" w:space="0" w:color="auto"/>
          </w:divBdr>
        </w:div>
      </w:divsChild>
    </w:div>
    <w:div w:id="1691485862">
      <w:bodyDiv w:val="1"/>
      <w:marLeft w:val="0"/>
      <w:marRight w:val="0"/>
      <w:marTop w:val="0"/>
      <w:marBottom w:val="0"/>
      <w:divBdr>
        <w:top w:val="none" w:sz="0" w:space="0" w:color="auto"/>
        <w:left w:val="none" w:sz="0" w:space="0" w:color="auto"/>
        <w:bottom w:val="none" w:sz="0" w:space="0" w:color="auto"/>
        <w:right w:val="none" w:sz="0" w:space="0" w:color="auto"/>
      </w:divBdr>
      <w:divsChild>
        <w:div w:id="447050726">
          <w:marLeft w:val="0"/>
          <w:marRight w:val="0"/>
          <w:marTop w:val="0"/>
          <w:marBottom w:val="0"/>
          <w:divBdr>
            <w:top w:val="none" w:sz="0" w:space="0" w:color="auto"/>
            <w:left w:val="none" w:sz="0" w:space="0" w:color="auto"/>
            <w:bottom w:val="none" w:sz="0" w:space="0" w:color="auto"/>
            <w:right w:val="none" w:sz="0" w:space="0" w:color="auto"/>
          </w:divBdr>
        </w:div>
      </w:divsChild>
    </w:div>
    <w:div w:id="1707439936">
      <w:bodyDiv w:val="1"/>
      <w:marLeft w:val="0"/>
      <w:marRight w:val="0"/>
      <w:marTop w:val="0"/>
      <w:marBottom w:val="0"/>
      <w:divBdr>
        <w:top w:val="none" w:sz="0" w:space="0" w:color="auto"/>
        <w:left w:val="none" w:sz="0" w:space="0" w:color="auto"/>
        <w:bottom w:val="none" w:sz="0" w:space="0" w:color="auto"/>
        <w:right w:val="none" w:sz="0" w:space="0" w:color="auto"/>
      </w:divBdr>
      <w:divsChild>
        <w:div w:id="945884710">
          <w:marLeft w:val="0"/>
          <w:marRight w:val="0"/>
          <w:marTop w:val="0"/>
          <w:marBottom w:val="0"/>
          <w:divBdr>
            <w:top w:val="none" w:sz="0" w:space="0" w:color="auto"/>
            <w:left w:val="none" w:sz="0" w:space="0" w:color="auto"/>
            <w:bottom w:val="none" w:sz="0" w:space="0" w:color="auto"/>
            <w:right w:val="none" w:sz="0" w:space="0" w:color="auto"/>
          </w:divBdr>
        </w:div>
      </w:divsChild>
    </w:div>
    <w:div w:id="1729761154">
      <w:bodyDiv w:val="1"/>
      <w:marLeft w:val="0"/>
      <w:marRight w:val="0"/>
      <w:marTop w:val="0"/>
      <w:marBottom w:val="0"/>
      <w:divBdr>
        <w:top w:val="none" w:sz="0" w:space="0" w:color="auto"/>
        <w:left w:val="none" w:sz="0" w:space="0" w:color="auto"/>
        <w:bottom w:val="none" w:sz="0" w:space="0" w:color="auto"/>
        <w:right w:val="none" w:sz="0" w:space="0" w:color="auto"/>
      </w:divBdr>
      <w:divsChild>
        <w:div w:id="1264994031">
          <w:marLeft w:val="0"/>
          <w:marRight w:val="0"/>
          <w:marTop w:val="0"/>
          <w:marBottom w:val="0"/>
          <w:divBdr>
            <w:top w:val="none" w:sz="0" w:space="0" w:color="auto"/>
            <w:left w:val="none" w:sz="0" w:space="0" w:color="auto"/>
            <w:bottom w:val="none" w:sz="0" w:space="0" w:color="auto"/>
            <w:right w:val="none" w:sz="0" w:space="0" w:color="auto"/>
          </w:divBdr>
        </w:div>
      </w:divsChild>
    </w:div>
    <w:div w:id="1738866907">
      <w:bodyDiv w:val="1"/>
      <w:marLeft w:val="0"/>
      <w:marRight w:val="0"/>
      <w:marTop w:val="0"/>
      <w:marBottom w:val="0"/>
      <w:divBdr>
        <w:top w:val="none" w:sz="0" w:space="0" w:color="auto"/>
        <w:left w:val="none" w:sz="0" w:space="0" w:color="auto"/>
        <w:bottom w:val="none" w:sz="0" w:space="0" w:color="auto"/>
        <w:right w:val="none" w:sz="0" w:space="0" w:color="auto"/>
      </w:divBdr>
      <w:divsChild>
        <w:div w:id="555942645">
          <w:marLeft w:val="0"/>
          <w:marRight w:val="0"/>
          <w:marTop w:val="0"/>
          <w:marBottom w:val="0"/>
          <w:divBdr>
            <w:top w:val="none" w:sz="0" w:space="0" w:color="auto"/>
            <w:left w:val="none" w:sz="0" w:space="0" w:color="auto"/>
            <w:bottom w:val="none" w:sz="0" w:space="0" w:color="auto"/>
            <w:right w:val="none" w:sz="0" w:space="0" w:color="auto"/>
          </w:divBdr>
        </w:div>
      </w:divsChild>
    </w:div>
    <w:div w:id="1766926575">
      <w:bodyDiv w:val="1"/>
      <w:marLeft w:val="0"/>
      <w:marRight w:val="0"/>
      <w:marTop w:val="0"/>
      <w:marBottom w:val="0"/>
      <w:divBdr>
        <w:top w:val="none" w:sz="0" w:space="0" w:color="auto"/>
        <w:left w:val="none" w:sz="0" w:space="0" w:color="auto"/>
        <w:bottom w:val="none" w:sz="0" w:space="0" w:color="auto"/>
        <w:right w:val="none" w:sz="0" w:space="0" w:color="auto"/>
      </w:divBdr>
      <w:divsChild>
        <w:div w:id="743379929">
          <w:marLeft w:val="0"/>
          <w:marRight w:val="0"/>
          <w:marTop w:val="0"/>
          <w:marBottom w:val="0"/>
          <w:divBdr>
            <w:top w:val="none" w:sz="0" w:space="0" w:color="auto"/>
            <w:left w:val="none" w:sz="0" w:space="0" w:color="auto"/>
            <w:bottom w:val="none" w:sz="0" w:space="0" w:color="auto"/>
            <w:right w:val="none" w:sz="0" w:space="0" w:color="auto"/>
          </w:divBdr>
        </w:div>
      </w:divsChild>
    </w:div>
    <w:div w:id="1805543616">
      <w:bodyDiv w:val="1"/>
      <w:marLeft w:val="0"/>
      <w:marRight w:val="0"/>
      <w:marTop w:val="0"/>
      <w:marBottom w:val="0"/>
      <w:divBdr>
        <w:top w:val="none" w:sz="0" w:space="0" w:color="auto"/>
        <w:left w:val="none" w:sz="0" w:space="0" w:color="auto"/>
        <w:bottom w:val="none" w:sz="0" w:space="0" w:color="auto"/>
        <w:right w:val="none" w:sz="0" w:space="0" w:color="auto"/>
      </w:divBdr>
      <w:divsChild>
        <w:div w:id="1789932720">
          <w:marLeft w:val="0"/>
          <w:marRight w:val="0"/>
          <w:marTop w:val="0"/>
          <w:marBottom w:val="0"/>
          <w:divBdr>
            <w:top w:val="none" w:sz="0" w:space="0" w:color="auto"/>
            <w:left w:val="none" w:sz="0" w:space="0" w:color="auto"/>
            <w:bottom w:val="none" w:sz="0" w:space="0" w:color="auto"/>
            <w:right w:val="none" w:sz="0" w:space="0" w:color="auto"/>
          </w:divBdr>
        </w:div>
      </w:divsChild>
    </w:div>
    <w:div w:id="1813935978">
      <w:bodyDiv w:val="1"/>
      <w:marLeft w:val="0"/>
      <w:marRight w:val="0"/>
      <w:marTop w:val="0"/>
      <w:marBottom w:val="0"/>
      <w:divBdr>
        <w:top w:val="none" w:sz="0" w:space="0" w:color="auto"/>
        <w:left w:val="none" w:sz="0" w:space="0" w:color="auto"/>
        <w:bottom w:val="none" w:sz="0" w:space="0" w:color="auto"/>
        <w:right w:val="none" w:sz="0" w:space="0" w:color="auto"/>
      </w:divBdr>
      <w:divsChild>
        <w:div w:id="444275610">
          <w:marLeft w:val="0"/>
          <w:marRight w:val="0"/>
          <w:marTop w:val="0"/>
          <w:marBottom w:val="0"/>
          <w:divBdr>
            <w:top w:val="none" w:sz="0" w:space="0" w:color="auto"/>
            <w:left w:val="none" w:sz="0" w:space="0" w:color="auto"/>
            <w:bottom w:val="none" w:sz="0" w:space="0" w:color="auto"/>
            <w:right w:val="none" w:sz="0" w:space="0" w:color="auto"/>
          </w:divBdr>
        </w:div>
      </w:divsChild>
    </w:div>
    <w:div w:id="1848515666">
      <w:bodyDiv w:val="1"/>
      <w:marLeft w:val="0"/>
      <w:marRight w:val="0"/>
      <w:marTop w:val="0"/>
      <w:marBottom w:val="0"/>
      <w:divBdr>
        <w:top w:val="none" w:sz="0" w:space="0" w:color="auto"/>
        <w:left w:val="none" w:sz="0" w:space="0" w:color="auto"/>
        <w:bottom w:val="none" w:sz="0" w:space="0" w:color="auto"/>
        <w:right w:val="none" w:sz="0" w:space="0" w:color="auto"/>
      </w:divBdr>
      <w:divsChild>
        <w:div w:id="1956133358">
          <w:marLeft w:val="0"/>
          <w:marRight w:val="0"/>
          <w:marTop w:val="0"/>
          <w:marBottom w:val="0"/>
          <w:divBdr>
            <w:top w:val="none" w:sz="0" w:space="0" w:color="auto"/>
            <w:left w:val="none" w:sz="0" w:space="0" w:color="auto"/>
            <w:bottom w:val="none" w:sz="0" w:space="0" w:color="auto"/>
            <w:right w:val="none" w:sz="0" w:space="0" w:color="auto"/>
          </w:divBdr>
        </w:div>
      </w:divsChild>
    </w:div>
    <w:div w:id="1929384538">
      <w:bodyDiv w:val="1"/>
      <w:marLeft w:val="0"/>
      <w:marRight w:val="0"/>
      <w:marTop w:val="0"/>
      <w:marBottom w:val="0"/>
      <w:divBdr>
        <w:top w:val="none" w:sz="0" w:space="0" w:color="auto"/>
        <w:left w:val="none" w:sz="0" w:space="0" w:color="auto"/>
        <w:bottom w:val="none" w:sz="0" w:space="0" w:color="auto"/>
        <w:right w:val="none" w:sz="0" w:space="0" w:color="auto"/>
      </w:divBdr>
      <w:divsChild>
        <w:div w:id="1134252274">
          <w:marLeft w:val="0"/>
          <w:marRight w:val="0"/>
          <w:marTop w:val="0"/>
          <w:marBottom w:val="0"/>
          <w:divBdr>
            <w:top w:val="none" w:sz="0" w:space="0" w:color="auto"/>
            <w:left w:val="none" w:sz="0" w:space="0" w:color="auto"/>
            <w:bottom w:val="none" w:sz="0" w:space="0" w:color="auto"/>
            <w:right w:val="none" w:sz="0" w:space="0" w:color="auto"/>
          </w:divBdr>
        </w:div>
      </w:divsChild>
    </w:div>
    <w:div w:id="1933202128">
      <w:bodyDiv w:val="1"/>
      <w:marLeft w:val="0"/>
      <w:marRight w:val="0"/>
      <w:marTop w:val="0"/>
      <w:marBottom w:val="0"/>
      <w:divBdr>
        <w:top w:val="none" w:sz="0" w:space="0" w:color="auto"/>
        <w:left w:val="none" w:sz="0" w:space="0" w:color="auto"/>
        <w:bottom w:val="none" w:sz="0" w:space="0" w:color="auto"/>
        <w:right w:val="none" w:sz="0" w:space="0" w:color="auto"/>
      </w:divBdr>
      <w:divsChild>
        <w:div w:id="432171245">
          <w:marLeft w:val="0"/>
          <w:marRight w:val="0"/>
          <w:marTop w:val="0"/>
          <w:marBottom w:val="0"/>
          <w:divBdr>
            <w:top w:val="none" w:sz="0" w:space="0" w:color="auto"/>
            <w:left w:val="none" w:sz="0" w:space="0" w:color="auto"/>
            <w:bottom w:val="none" w:sz="0" w:space="0" w:color="auto"/>
            <w:right w:val="none" w:sz="0" w:space="0" w:color="auto"/>
          </w:divBdr>
        </w:div>
      </w:divsChild>
    </w:div>
    <w:div w:id="2006323200">
      <w:bodyDiv w:val="1"/>
      <w:marLeft w:val="0"/>
      <w:marRight w:val="0"/>
      <w:marTop w:val="0"/>
      <w:marBottom w:val="0"/>
      <w:divBdr>
        <w:top w:val="none" w:sz="0" w:space="0" w:color="auto"/>
        <w:left w:val="none" w:sz="0" w:space="0" w:color="auto"/>
        <w:bottom w:val="none" w:sz="0" w:space="0" w:color="auto"/>
        <w:right w:val="none" w:sz="0" w:space="0" w:color="auto"/>
      </w:divBdr>
    </w:div>
    <w:div w:id="2038046968">
      <w:bodyDiv w:val="1"/>
      <w:marLeft w:val="0"/>
      <w:marRight w:val="0"/>
      <w:marTop w:val="0"/>
      <w:marBottom w:val="0"/>
      <w:divBdr>
        <w:top w:val="none" w:sz="0" w:space="0" w:color="auto"/>
        <w:left w:val="none" w:sz="0" w:space="0" w:color="auto"/>
        <w:bottom w:val="none" w:sz="0" w:space="0" w:color="auto"/>
        <w:right w:val="none" w:sz="0" w:space="0" w:color="auto"/>
      </w:divBdr>
    </w:div>
    <w:div w:id="2048528065">
      <w:bodyDiv w:val="1"/>
      <w:marLeft w:val="0"/>
      <w:marRight w:val="0"/>
      <w:marTop w:val="0"/>
      <w:marBottom w:val="0"/>
      <w:divBdr>
        <w:top w:val="none" w:sz="0" w:space="0" w:color="auto"/>
        <w:left w:val="none" w:sz="0" w:space="0" w:color="auto"/>
        <w:bottom w:val="none" w:sz="0" w:space="0" w:color="auto"/>
        <w:right w:val="none" w:sz="0" w:space="0" w:color="auto"/>
      </w:divBdr>
      <w:divsChild>
        <w:div w:id="269360230">
          <w:marLeft w:val="0"/>
          <w:marRight w:val="0"/>
          <w:marTop w:val="0"/>
          <w:marBottom w:val="0"/>
          <w:divBdr>
            <w:top w:val="none" w:sz="0" w:space="0" w:color="auto"/>
            <w:left w:val="none" w:sz="0" w:space="0" w:color="auto"/>
            <w:bottom w:val="none" w:sz="0" w:space="0" w:color="auto"/>
            <w:right w:val="none" w:sz="0" w:space="0" w:color="auto"/>
          </w:divBdr>
        </w:div>
      </w:divsChild>
    </w:div>
    <w:div w:id="2072804429">
      <w:bodyDiv w:val="1"/>
      <w:marLeft w:val="0"/>
      <w:marRight w:val="0"/>
      <w:marTop w:val="0"/>
      <w:marBottom w:val="0"/>
      <w:divBdr>
        <w:top w:val="none" w:sz="0" w:space="0" w:color="auto"/>
        <w:left w:val="none" w:sz="0" w:space="0" w:color="auto"/>
        <w:bottom w:val="none" w:sz="0" w:space="0" w:color="auto"/>
        <w:right w:val="none" w:sz="0" w:space="0" w:color="auto"/>
      </w:divBdr>
      <w:divsChild>
        <w:div w:id="1174951862">
          <w:marLeft w:val="0"/>
          <w:marRight w:val="0"/>
          <w:marTop w:val="0"/>
          <w:marBottom w:val="0"/>
          <w:divBdr>
            <w:top w:val="none" w:sz="0" w:space="0" w:color="auto"/>
            <w:left w:val="none" w:sz="0" w:space="0" w:color="auto"/>
            <w:bottom w:val="none" w:sz="0" w:space="0" w:color="auto"/>
            <w:right w:val="none" w:sz="0" w:space="0" w:color="auto"/>
          </w:divBdr>
        </w:div>
      </w:divsChild>
    </w:div>
    <w:div w:id="2110083267">
      <w:bodyDiv w:val="1"/>
      <w:marLeft w:val="0"/>
      <w:marRight w:val="0"/>
      <w:marTop w:val="0"/>
      <w:marBottom w:val="0"/>
      <w:divBdr>
        <w:top w:val="none" w:sz="0" w:space="0" w:color="auto"/>
        <w:left w:val="none" w:sz="0" w:space="0" w:color="auto"/>
        <w:bottom w:val="none" w:sz="0" w:space="0" w:color="auto"/>
        <w:right w:val="none" w:sz="0" w:space="0" w:color="auto"/>
      </w:divBdr>
      <w:divsChild>
        <w:div w:id="1900705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E695F-A8CC-400C-A9A9-7E680C9C3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2534</TotalTime>
  <Pages>43</Pages>
  <Words>17740</Words>
  <Characters>104607</Characters>
  <Application>Microsoft Office Word</Application>
  <DocSecurity>0</DocSecurity>
  <Lines>1714</Lines>
  <Paragraphs>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Owen</dc:creator>
  <cp:keywords/>
  <dc:description/>
  <cp:lastModifiedBy>Rachel Owen</cp:lastModifiedBy>
  <cp:revision>576</cp:revision>
  <dcterms:created xsi:type="dcterms:W3CDTF">2024-12-11T14:33:00Z</dcterms:created>
  <dcterms:modified xsi:type="dcterms:W3CDTF">2025-09-26T16:17:00Z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322fd0df-06b8-415d-b5df-2a90219decee</vt:lpwstr>
  </property>
</Properties>
</file>