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C653D" w14:textId="77777777" w:rsidR="00CD314C" w:rsidRPr="00DE249D" w:rsidRDefault="00CD314C">
      <w:pPr>
        <w:jc w:val="center"/>
        <w:rPr>
          <w:b/>
          <w:sz w:val="32"/>
          <w:szCs w:val="32"/>
          <w:highlight w:val="white"/>
        </w:rPr>
      </w:pPr>
    </w:p>
    <w:p w14:paraId="2E74C87A" w14:textId="77777777" w:rsidR="00CD314C" w:rsidRPr="00DE249D" w:rsidRDefault="00CD314C">
      <w:pPr>
        <w:jc w:val="center"/>
        <w:rPr>
          <w:b/>
          <w:sz w:val="32"/>
          <w:szCs w:val="32"/>
          <w:highlight w:val="white"/>
        </w:rPr>
      </w:pPr>
    </w:p>
    <w:p w14:paraId="513BB8B3" w14:textId="77777777" w:rsidR="00CD314C" w:rsidRPr="00DE249D" w:rsidRDefault="00CD314C">
      <w:pPr>
        <w:jc w:val="center"/>
        <w:rPr>
          <w:b/>
          <w:sz w:val="32"/>
          <w:szCs w:val="32"/>
          <w:highlight w:val="white"/>
        </w:rPr>
      </w:pPr>
    </w:p>
    <w:p w14:paraId="7B2996B2" w14:textId="77777777" w:rsidR="00CD314C" w:rsidRPr="00DE249D" w:rsidRDefault="00CD314C">
      <w:pPr>
        <w:jc w:val="center"/>
        <w:rPr>
          <w:b/>
          <w:sz w:val="32"/>
          <w:szCs w:val="32"/>
          <w:highlight w:val="white"/>
        </w:rPr>
      </w:pPr>
    </w:p>
    <w:p w14:paraId="05872B8B" w14:textId="77777777" w:rsidR="00CD314C" w:rsidRPr="00DE249D" w:rsidRDefault="00CD314C">
      <w:pPr>
        <w:jc w:val="center"/>
        <w:rPr>
          <w:b/>
          <w:sz w:val="32"/>
          <w:szCs w:val="32"/>
          <w:highlight w:val="white"/>
        </w:rPr>
      </w:pPr>
    </w:p>
    <w:p w14:paraId="2D9E3728" w14:textId="77777777" w:rsidR="00CD314C" w:rsidRPr="00DE249D" w:rsidRDefault="00CD314C">
      <w:pPr>
        <w:jc w:val="center"/>
        <w:rPr>
          <w:b/>
          <w:sz w:val="32"/>
          <w:szCs w:val="32"/>
          <w:highlight w:val="white"/>
        </w:rPr>
      </w:pPr>
    </w:p>
    <w:p w14:paraId="09EB5952" w14:textId="35B9D467" w:rsidR="00CD314C" w:rsidRPr="00DE249D" w:rsidRDefault="002E2D02" w:rsidP="002E2D02">
      <w:pPr>
        <w:rPr>
          <w:b/>
          <w:sz w:val="32"/>
          <w:szCs w:val="32"/>
          <w:highlight w:val="white"/>
        </w:rPr>
      </w:pPr>
      <w:r w:rsidRPr="00DE249D">
        <w:rPr>
          <w:b/>
          <w:sz w:val="32"/>
          <w:szCs w:val="32"/>
          <w:highlight w:val="white"/>
        </w:rPr>
        <w:t xml:space="preserve">                                      </w:t>
      </w:r>
      <w:r w:rsidR="007776F8" w:rsidRPr="00DE249D">
        <w:rPr>
          <w:b/>
          <w:sz w:val="32"/>
          <w:szCs w:val="32"/>
          <w:highlight w:val="white"/>
        </w:rPr>
        <w:t>BMIH6002</w:t>
      </w:r>
    </w:p>
    <w:p w14:paraId="32C9F838" w14:textId="77777777" w:rsidR="002E2D02" w:rsidRPr="00DE249D" w:rsidRDefault="002E2D02" w:rsidP="002E2D02">
      <w:pPr>
        <w:rPr>
          <w:b/>
          <w:sz w:val="32"/>
          <w:szCs w:val="32"/>
          <w:highlight w:val="white"/>
        </w:rPr>
      </w:pPr>
    </w:p>
    <w:p w14:paraId="24CE47ED" w14:textId="77777777" w:rsidR="00CD314C" w:rsidRDefault="00132D8D">
      <w:pPr>
        <w:shd w:val="clear" w:color="auto" w:fill="FFFFFF"/>
        <w:jc w:val="center"/>
        <w:rPr>
          <w:b/>
          <w:sz w:val="32"/>
          <w:szCs w:val="32"/>
        </w:rPr>
      </w:pPr>
      <w:r w:rsidRPr="00DE249D">
        <w:rPr>
          <w:b/>
          <w:sz w:val="32"/>
          <w:szCs w:val="32"/>
        </w:rPr>
        <w:t>HOTEL PLACEMENT – MANAGING FOOD AND BEVERAGE OPERATIONS</w:t>
      </w:r>
    </w:p>
    <w:p w14:paraId="60DD3721" w14:textId="712D8711" w:rsidR="00855712" w:rsidRPr="00DE249D" w:rsidRDefault="00855712">
      <w:pPr>
        <w:shd w:val="clear" w:color="auto" w:fill="FFFFFF"/>
        <w:jc w:val="center"/>
        <w:rPr>
          <w:b/>
          <w:sz w:val="32"/>
          <w:szCs w:val="32"/>
        </w:rPr>
      </w:pPr>
      <w:r>
        <w:rPr>
          <w:b/>
          <w:sz w:val="32"/>
          <w:szCs w:val="32"/>
        </w:rPr>
        <w:t>REFLECTIVE LOG</w:t>
      </w:r>
    </w:p>
    <w:p w14:paraId="3B0A9C08" w14:textId="77777777" w:rsidR="002E2D02" w:rsidRPr="00DE249D" w:rsidRDefault="002E2D02">
      <w:pPr>
        <w:jc w:val="center"/>
        <w:rPr>
          <w:b/>
          <w:sz w:val="32"/>
          <w:szCs w:val="32"/>
        </w:rPr>
      </w:pPr>
    </w:p>
    <w:p w14:paraId="1713E583" w14:textId="77777777" w:rsidR="002E2D02" w:rsidRPr="00DE249D" w:rsidRDefault="002E2D02">
      <w:pPr>
        <w:jc w:val="center"/>
        <w:rPr>
          <w:b/>
          <w:sz w:val="32"/>
          <w:szCs w:val="32"/>
        </w:rPr>
      </w:pPr>
    </w:p>
    <w:p w14:paraId="59B2C236" w14:textId="77777777" w:rsidR="002E2D02" w:rsidRPr="00DE249D" w:rsidRDefault="002E2D02">
      <w:pPr>
        <w:jc w:val="center"/>
        <w:rPr>
          <w:b/>
          <w:sz w:val="32"/>
          <w:szCs w:val="32"/>
        </w:rPr>
      </w:pPr>
      <w:r w:rsidRPr="00DE249D">
        <w:rPr>
          <w:b/>
          <w:sz w:val="32"/>
          <w:szCs w:val="32"/>
        </w:rPr>
        <w:t>Student name:Gina Stefanuta</w:t>
      </w:r>
    </w:p>
    <w:p w14:paraId="7E389075" w14:textId="77777777" w:rsidR="002E2D02" w:rsidRPr="00DE249D" w:rsidRDefault="002E2D02">
      <w:pPr>
        <w:jc w:val="center"/>
        <w:rPr>
          <w:b/>
          <w:sz w:val="32"/>
          <w:szCs w:val="32"/>
        </w:rPr>
      </w:pPr>
      <w:r w:rsidRPr="00DE249D">
        <w:rPr>
          <w:b/>
          <w:sz w:val="32"/>
          <w:szCs w:val="32"/>
        </w:rPr>
        <w:t>Student ID:2120011</w:t>
      </w:r>
    </w:p>
    <w:p w14:paraId="09383989" w14:textId="5E1AD633" w:rsidR="00DE249D" w:rsidRPr="00DE249D" w:rsidRDefault="00DE249D">
      <w:pPr>
        <w:jc w:val="center"/>
        <w:rPr>
          <w:b/>
          <w:sz w:val="32"/>
          <w:szCs w:val="32"/>
        </w:rPr>
      </w:pPr>
      <w:r w:rsidRPr="00DE249D">
        <w:rPr>
          <w:b/>
          <w:sz w:val="32"/>
          <w:szCs w:val="32"/>
        </w:rPr>
        <w:t>Module Lead: Jessica Newport</w:t>
      </w:r>
    </w:p>
    <w:p w14:paraId="2A29428B" w14:textId="77777777" w:rsidR="002E2D02" w:rsidRPr="00DE249D" w:rsidRDefault="002E2D02">
      <w:pPr>
        <w:jc w:val="center"/>
        <w:rPr>
          <w:b/>
          <w:sz w:val="32"/>
          <w:szCs w:val="32"/>
        </w:rPr>
      </w:pPr>
    </w:p>
    <w:p w14:paraId="41E47876" w14:textId="77777777" w:rsidR="002E2D02" w:rsidRPr="00DE249D" w:rsidRDefault="002E2D02">
      <w:pPr>
        <w:jc w:val="center"/>
        <w:rPr>
          <w:b/>
          <w:sz w:val="32"/>
          <w:szCs w:val="32"/>
        </w:rPr>
      </w:pPr>
    </w:p>
    <w:p w14:paraId="533A57EC" w14:textId="6976474F" w:rsidR="00CD314C" w:rsidRPr="00855712" w:rsidRDefault="002E2D02" w:rsidP="00855712">
      <w:pPr>
        <w:jc w:val="center"/>
        <w:rPr>
          <w:b/>
          <w:sz w:val="28"/>
          <w:szCs w:val="28"/>
        </w:rPr>
      </w:pPr>
      <w:r w:rsidRPr="00DE249D">
        <w:rPr>
          <w:sz w:val="28"/>
          <w:szCs w:val="28"/>
        </w:rPr>
        <w:t>I confirm that I have not presented any AI generated text as my own work. I confirm I have copies of my drafts, notes, and other resources I used before, and after the use of AI tools which I may be asked to provide in evidence.</w:t>
      </w:r>
      <w:bookmarkStart w:id="0" w:name="_wfardg8r6vpt" w:colFirst="0" w:colLast="0"/>
      <w:bookmarkStart w:id="1" w:name="_vxtpwtpbtvzk" w:colFirst="0" w:colLast="0"/>
      <w:bookmarkEnd w:id="0"/>
      <w:bookmarkEnd w:id="1"/>
      <w:r w:rsidR="007776F8" w:rsidRPr="00DE249D">
        <w:br w:type="page"/>
      </w:r>
    </w:p>
    <w:p w14:paraId="004BEBE7" w14:textId="269D0D2E" w:rsidR="00CD314C" w:rsidRPr="00DE249D" w:rsidRDefault="007776F8">
      <w:pPr>
        <w:pStyle w:val="Heading1"/>
        <w:keepNext w:val="0"/>
        <w:keepLines w:val="0"/>
        <w:rPr>
          <w:color w:val="auto"/>
        </w:rPr>
      </w:pPr>
      <w:bookmarkStart w:id="2" w:name="_Toc190964040"/>
      <w:r w:rsidRPr="00DE249D">
        <w:rPr>
          <w:color w:val="auto"/>
        </w:rPr>
        <w:lastRenderedPageBreak/>
        <w:t>Introduction</w:t>
      </w:r>
      <w:bookmarkEnd w:id="2"/>
    </w:p>
    <w:p w14:paraId="7BA5B75C" w14:textId="7D69701E" w:rsidR="00CD314C" w:rsidRPr="00DE249D" w:rsidRDefault="007776F8">
      <w:r w:rsidRPr="00DE249D">
        <w:t xml:space="preserve">Food and Beverage operation in the </w:t>
      </w:r>
      <w:r w:rsidR="007A04A7" w:rsidRPr="00DE249D">
        <w:t>Hitchin Priory Hotel</w:t>
      </w:r>
      <w:r w:rsidRPr="00DE249D">
        <w:t xml:space="preserve"> refers to an integral part of the restaurant services, cafes, bars</w:t>
      </w:r>
      <w:r w:rsidR="00E71302" w:rsidRPr="00DE249D">
        <w:t>, restaurant services such as breakfast, afternoon tea, events, wedding, conferences, frost desk, check-in, checkout, booking, answer the phone, payments</w:t>
      </w:r>
      <w:r w:rsidRPr="00DE249D">
        <w:t xml:space="preserve"> as part of the hospitality sector. The Food and Beverage sector in the hospitality industry is recognised as the powerhouse which plays an essential role in revenue generation and employment assurance purposes. Hotel financial performance is influenced by the changes in hotel Food and Beverage offering options (CBRE, 2023). The reflection focuses on the personal experience level connected with the theoretical knowledge that is contributed to the personal development initiatives for hospitality management purposes as well as improvement of the consumer services. F&amp;B operations include workflow management, decision-making and leadership initiatives, enhanced guest services, practical skill development related to communication adaptability and multitasking. In order to enhance the guest experience level reliability is required to focus on where consistency in the delivery services, offering personalised services, maintaining polite behaviour as well as maintaining calmness to resolve conflicting situations </w:t>
      </w:r>
      <w:r w:rsidR="007A04A7" w:rsidRPr="00DE249D">
        <w:t xml:space="preserve">at Hitchin Priory Hotel </w:t>
      </w:r>
      <w:r w:rsidRPr="00DE249D">
        <w:t xml:space="preserve">are the work-based experience level and these going to align in this particular study of reflective analysis. </w:t>
      </w:r>
    </w:p>
    <w:p w14:paraId="1F783857" w14:textId="547EA402" w:rsidR="00CD314C" w:rsidRPr="00DE249D" w:rsidRDefault="007776F8">
      <w:pPr>
        <w:pStyle w:val="Heading1"/>
        <w:rPr>
          <w:color w:val="auto"/>
        </w:rPr>
      </w:pPr>
      <w:bookmarkStart w:id="3" w:name="_Toc190964041"/>
      <w:r w:rsidRPr="00DE249D">
        <w:rPr>
          <w:color w:val="auto"/>
        </w:rPr>
        <w:t xml:space="preserve">Section </w:t>
      </w:r>
      <w:r w:rsidR="00B64A29" w:rsidRPr="00DE249D">
        <w:rPr>
          <w:color w:val="auto"/>
        </w:rPr>
        <w:t>1</w:t>
      </w:r>
      <w:r w:rsidRPr="00DE249D">
        <w:rPr>
          <w:color w:val="auto"/>
        </w:rPr>
        <w:t>: Reflection on Experience and Personal Development</w:t>
      </w:r>
      <w:bookmarkEnd w:id="3"/>
    </w:p>
    <w:p w14:paraId="62162351" w14:textId="77777777" w:rsidR="00CD314C" w:rsidRPr="00DE249D" w:rsidRDefault="007776F8">
      <w:r w:rsidRPr="00DE249D">
        <w:t xml:space="preserve">Gibbs’ reflection model has been utilised in this particular reflective analysis by following various sectional analyses related to work-based and technical knowledge-based descriptions. Gibbs’ reflective model has been used as a tool for illustrating academic and teaching activities, professional and personal development as well as self-reflection related to specific experience levels and identity areas to develop more. </w:t>
      </w:r>
    </w:p>
    <w:p w14:paraId="0655BFBC" w14:textId="77777777" w:rsidR="00CD314C" w:rsidRPr="00DE249D" w:rsidRDefault="007776F8">
      <w:pPr>
        <w:jc w:val="center"/>
      </w:pPr>
      <w:r w:rsidRPr="00DE249D">
        <w:rPr>
          <w:noProof/>
        </w:rPr>
        <w:lastRenderedPageBreak/>
        <w:drawing>
          <wp:inline distT="114300" distB="114300" distL="114300" distR="114300" wp14:anchorId="7462703F" wp14:editId="7F79121A">
            <wp:extent cx="3892550" cy="280963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897713" cy="2813360"/>
                    </a:xfrm>
                    <a:prstGeom prst="rect">
                      <a:avLst/>
                    </a:prstGeom>
                    <a:ln/>
                  </pic:spPr>
                </pic:pic>
              </a:graphicData>
            </a:graphic>
          </wp:inline>
        </w:drawing>
      </w:r>
    </w:p>
    <w:p w14:paraId="22A93297" w14:textId="77777777" w:rsidR="00CD314C" w:rsidRPr="00DE249D" w:rsidRDefault="007776F8">
      <w:pPr>
        <w:jc w:val="center"/>
        <w:rPr>
          <w:b/>
        </w:rPr>
      </w:pPr>
      <w:r w:rsidRPr="00DE249D">
        <w:rPr>
          <w:b/>
        </w:rPr>
        <w:t>Figure 1: Gibbs reflective cycle</w:t>
      </w:r>
    </w:p>
    <w:p w14:paraId="50069389" w14:textId="77777777" w:rsidR="00CD314C" w:rsidRPr="00DE249D" w:rsidRDefault="007776F8">
      <w:pPr>
        <w:jc w:val="center"/>
      </w:pPr>
      <w:r w:rsidRPr="00DE249D">
        <w:t>(Source: Galli and New, 2022)</w:t>
      </w:r>
    </w:p>
    <w:p w14:paraId="2756CFF4" w14:textId="77777777" w:rsidR="00CD314C" w:rsidRPr="00DE249D" w:rsidRDefault="007776F8">
      <w:pPr>
        <w:pStyle w:val="Heading2"/>
        <w:spacing w:after="80"/>
        <w:rPr>
          <w:color w:val="auto"/>
        </w:rPr>
      </w:pPr>
      <w:bookmarkStart w:id="4" w:name="_Toc190964042"/>
      <w:r w:rsidRPr="00DE249D">
        <w:rPr>
          <w:color w:val="auto"/>
        </w:rPr>
        <w:t>Description</w:t>
      </w:r>
      <w:bookmarkEnd w:id="4"/>
    </w:p>
    <w:p w14:paraId="48748DAB" w14:textId="530C58C9" w:rsidR="00CD314C" w:rsidRPr="00DE249D" w:rsidRDefault="007776F8">
      <w:r w:rsidRPr="00DE249D">
        <w:t>During management study levels 4 and 5, I have identified many areas where management issues require more knowledge and insights so that I can effectively manage F&amp;B operational prospectus</w:t>
      </w:r>
      <w:r w:rsidR="00170FE9" w:rsidRPr="00DE249D">
        <w:t xml:space="preserve"> for Hitchin Priory Hotel</w:t>
      </w:r>
      <w:r w:rsidRPr="00DE249D">
        <w:t>. I learned that workflow optimisation techniques are required to develop in order to ensure prioritisation of F&amp;B tasks and reduce service delays. I have also recognised that the self-management techniques I need to gather totally depend on self-discipline, resilience and accountability. The result will be seen in my confidence level while communicating with the consumers, understanding their problems and providing a proper solution. In this regard, food production and understanding trend-based follow-up optimisation.</w:t>
      </w:r>
    </w:p>
    <w:p w14:paraId="33A66D4B" w14:textId="1FB14A03" w:rsidR="00791067" w:rsidRPr="00DE249D" w:rsidRDefault="007776F8">
      <w:r w:rsidRPr="00DE249D">
        <w:t xml:space="preserve">Food service and food production techniques and skills refer to proper research for food production, following rules and regulations of this industry, food safety practices, behavioural </w:t>
      </w:r>
      <w:r w:rsidRPr="00F93A83">
        <w:t xml:space="preserve">factors and training (Bulochova et al., 2024). I found that in order to develop my skill level to fit in the F&amp;B sector, </w:t>
      </w:r>
      <w:r w:rsidR="00132D8D" w:rsidRPr="00F93A83">
        <w:t>I further</w:t>
      </w:r>
      <w:r w:rsidRPr="00F93A83">
        <w:t xml:space="preserve"> focus on gaining knowledge about safety procurements, behavioural factors to maintain good connections with the staff and consumers, arranging training, food production and preparation training and learning to satisfy the consumers</w:t>
      </w:r>
      <w:r w:rsidR="00E71302" w:rsidRPr="00F93A83">
        <w:t xml:space="preserve"> and provide better restaurant services breakfast, afternoon tea, events, wedding, conferences, frost desk, check-in, checkout, booking, answer the phone, payments and others</w:t>
      </w:r>
      <w:r w:rsidRPr="00F93A83">
        <w:t>.</w:t>
      </w:r>
      <w:r w:rsidR="00791067" w:rsidRPr="00F93A83">
        <w:t xml:space="preserve"> </w:t>
      </w:r>
      <w:r w:rsidR="00F024C3" w:rsidRPr="00F93A83">
        <w:t xml:space="preserve">For instance, once I had to face issues related to communication inability among staff as one of the staff was only </w:t>
      </w:r>
      <w:r w:rsidR="00F024C3" w:rsidRPr="00F93A83">
        <w:lastRenderedPageBreak/>
        <w:t>efficient enough to talk to guests only in the English language. Thus, I had to organise a training session so that the staff could learn more languages other than English.</w:t>
      </w:r>
      <w:r w:rsidR="00791067" w:rsidRPr="00DE249D">
        <w:t xml:space="preserve"> </w:t>
      </w:r>
    </w:p>
    <w:p w14:paraId="3A6BC4A5" w14:textId="154A2E0A" w:rsidR="00CD314C" w:rsidRPr="00DE249D" w:rsidRDefault="007776F8">
      <w:r w:rsidRPr="00DE249D">
        <w:t xml:space="preserve">Management and supervisory systems related to F&amp;B operations indicated adaptation ability to understand changing demand, competitor analysis to enhance operational efficiency level, inventory management and others (Geminarqi and Purnomo, 2023). Moreover, in order to improve personal and professional growth management factors such as adaptability skill development are needed to bring changes and serve the consumers by providing their </w:t>
      </w:r>
      <w:r w:rsidRPr="00F93A83">
        <w:t xml:space="preserve">demanding products and services.  Operational tasks in F&amp;B </w:t>
      </w:r>
      <w:r w:rsidR="00E71302" w:rsidRPr="00F93A83">
        <w:t xml:space="preserve">operations specifically for a restaurant services such as breakfast, afternoon tea, events, wedding, conferences, frost desk, check-in, checkout, booking, answer the phone, payments </w:t>
      </w:r>
      <w:r w:rsidR="00F45A5F" w:rsidRPr="00F93A83">
        <w:t>depend</w:t>
      </w:r>
      <w:r w:rsidR="00E71302" w:rsidRPr="00F93A83">
        <w:t xml:space="preserve"> on</w:t>
      </w:r>
      <w:r w:rsidRPr="00F93A83">
        <w:t xml:space="preserve"> task management and performance management of the staff.</w:t>
      </w:r>
    </w:p>
    <w:p w14:paraId="5363BA84" w14:textId="77777777" w:rsidR="00CD314C" w:rsidRPr="00DE249D" w:rsidRDefault="007776F8">
      <w:pPr>
        <w:pStyle w:val="Heading2"/>
        <w:spacing w:after="80"/>
        <w:rPr>
          <w:color w:val="auto"/>
        </w:rPr>
      </w:pPr>
      <w:bookmarkStart w:id="5" w:name="_Toc190964043"/>
      <w:r w:rsidRPr="00DE249D">
        <w:rPr>
          <w:color w:val="auto"/>
        </w:rPr>
        <w:t>Feeling</w:t>
      </w:r>
      <w:bookmarkEnd w:id="5"/>
    </w:p>
    <w:p w14:paraId="33F74C38" w14:textId="60AB5151" w:rsidR="00CD314C" w:rsidRPr="00DE249D" w:rsidRDefault="007776F8">
      <w:r w:rsidRPr="00DE249D">
        <w:t>I found that understanding organisational aims and objectives would be beneficial to upgrade my skill level and achieving organisational goals. The mission statement of an organisation focuses me on identifying areas where proper managerial pro</w:t>
      </w:r>
      <w:r w:rsidR="00132D8D" w:rsidRPr="00DE249D">
        <w:t xml:space="preserve">cedures need to be changed, work </w:t>
      </w:r>
      <w:r w:rsidRPr="00DE249D">
        <w:t>based skill development for the supervisory post and professional as well as personal growth enhancement. Operations of Food and Beverage sector</w:t>
      </w:r>
      <w:r w:rsidR="00E71302" w:rsidRPr="00DE249D">
        <w:t xml:space="preserve"> specifically areas for restaurant services such as breakfast, afternoon tea, events, wedding, conferences, frost desk, check-in, checkout, booking, answer the phone, payments</w:t>
      </w:r>
      <w:r w:rsidRPr="00DE249D">
        <w:t xml:space="preserve"> area </w:t>
      </w:r>
      <w:r w:rsidR="00E71302" w:rsidRPr="00DE249D">
        <w:t xml:space="preserve">includes </w:t>
      </w:r>
      <w:r w:rsidRPr="00DE249D">
        <w:t xml:space="preserve">menu planning, inventory management, purchasing, quality maintenance of food preparation, hygiene maintenance, application of pricing strategy and others (Nyamah, Opoku and Kaku, 2022). Moreover, </w:t>
      </w:r>
      <w:r w:rsidR="00004CF6" w:rsidRPr="00DE249D">
        <w:t>t</w:t>
      </w:r>
      <w:r w:rsidRPr="00DE249D">
        <w:t xml:space="preserve">echnological development revolves around data illustration through robot perceived reliability (Ivanov and </w:t>
      </w:r>
      <w:r w:rsidRPr="00F93A83">
        <w:t xml:space="preserve">Webster, 2022). </w:t>
      </w:r>
      <w:r w:rsidR="000C75D7" w:rsidRPr="00F93A83">
        <w:t>One example of my experience was that many guests prefer alternative</w:t>
      </w:r>
      <w:r w:rsidR="001F70D2" w:rsidRPr="00F93A83">
        <w:t>/ festival-based</w:t>
      </w:r>
      <w:r w:rsidR="000C75D7" w:rsidRPr="00F93A83">
        <w:t xml:space="preserve"> </w:t>
      </w:r>
      <w:r w:rsidR="0010586F" w:rsidRPr="00F93A83">
        <w:t>dishes</w:t>
      </w:r>
      <w:r w:rsidR="00480577" w:rsidRPr="00F93A83">
        <w:t xml:space="preserve"> (breakfast , lunch) </w:t>
      </w:r>
      <w:r w:rsidR="0010586F" w:rsidRPr="00F93A83">
        <w:t>and</w:t>
      </w:r>
      <w:r w:rsidR="000C75D7" w:rsidRPr="00F93A83">
        <w:t xml:space="preserve"> </w:t>
      </w:r>
      <w:r w:rsidR="0010586F" w:rsidRPr="00F93A83">
        <w:t>my</w:t>
      </w:r>
      <w:r w:rsidR="000C75D7" w:rsidRPr="00F93A83">
        <w:t xml:space="preserve"> hotel fails to include occasion-based dishes in specific occasions such as Christmas eve</w:t>
      </w:r>
      <w:r w:rsidR="00DE3F6F" w:rsidRPr="00F93A83">
        <w:t xml:space="preserve">, causing </w:t>
      </w:r>
      <w:r w:rsidR="000C75D7" w:rsidRPr="00F93A83">
        <w:t xml:space="preserve">a huge </w:t>
      </w:r>
      <w:r w:rsidR="00004CF6" w:rsidRPr="00F93A83">
        <w:t>disappointment</w:t>
      </w:r>
      <w:r w:rsidR="00791067" w:rsidRPr="00F93A83">
        <w:t xml:space="preserve">. Then, </w:t>
      </w:r>
      <w:r w:rsidRPr="00F93A83">
        <w:t>I have found out that fostering innovation such as offering occasional dishes with special discounts can attract more consumers. In this regard, the role of the supervisor is to perfectly calculate financial factors where proper analytical ability and data management effectiveness I need to develop.</w:t>
      </w:r>
    </w:p>
    <w:p w14:paraId="3133DA42" w14:textId="77777777" w:rsidR="00CD314C" w:rsidRPr="00DE249D" w:rsidRDefault="007776F8">
      <w:r w:rsidRPr="00DE249D">
        <w:t xml:space="preserve">Staffing and Training for the staff are the essential parts, maintained by the supervisor and thus proper knowledge related to skill development initiates and motivation aspects. I have also found out that proper Competition analysis helps the business authority to bring changes in the </w:t>
      </w:r>
      <w:r w:rsidRPr="00DE249D">
        <w:lastRenderedPageBreak/>
        <w:t>menu, food taste, financial actors, strategy implementation and pricing selection for the food and beverages. Thus, I have to develop proper competitor analysis skills by gaining knowledge about the target market, reputation and business analysis, innovation, technological knowledge, demand forecast, and strength and weaknesses analysis of the competitors.</w:t>
      </w:r>
    </w:p>
    <w:p w14:paraId="2D48EE9E" w14:textId="77777777" w:rsidR="00CD314C" w:rsidRPr="00DE249D" w:rsidRDefault="007776F8">
      <w:pPr>
        <w:pStyle w:val="Heading2"/>
        <w:spacing w:after="80"/>
        <w:rPr>
          <w:color w:val="auto"/>
        </w:rPr>
      </w:pPr>
      <w:bookmarkStart w:id="6" w:name="_Toc190964044"/>
      <w:r w:rsidRPr="00DE249D">
        <w:rPr>
          <w:color w:val="auto"/>
        </w:rPr>
        <w:t>Evaluation</w:t>
      </w:r>
      <w:bookmarkEnd w:id="6"/>
    </w:p>
    <w:p w14:paraId="61F6F8AA" w14:textId="3F7ABEA1" w:rsidR="00CD314C" w:rsidRPr="00DE249D" w:rsidRDefault="007776F8">
      <w:r w:rsidRPr="00DE249D">
        <w:t>Performance measurement factors in the F&amp;B sector indicate productivity, profit margin, scopes and costs are examples of performance metrics in order to track the business performance level (Bui et al., 2022). Work-based skill development initially related to management structural growth prospectus where the key aspects relied on marketing health and safety, improvement of guest services and others. Human capital theory application in the F&amp;B sector helps to gain competitive advantages as it encourages better productivity levels among staff (Carlbäck, Nygren and Hägglund, 2023). In this context, practical skills related to work that needs to be developed are human resource management, staff training, real-world data analysis and feedback analysis to bring changes. I have to gather more knowledge about food safety policies, business rules and regulations so that proper management can be assured for long-term profitability purposes. Based on my understanding level, I can admit that technical knowledge as previously mentioned, food production technology, AI-driven decision-making technology for feedback analysis, and meeting service standards through business trend analysis are the key aspects that I need to develop more.</w:t>
      </w:r>
      <w:r w:rsidR="00791067" w:rsidRPr="00DE249D">
        <w:t xml:space="preserve"> </w:t>
      </w:r>
      <w:r w:rsidR="00611DDF" w:rsidRPr="00DE249D">
        <w:t>Here</w:t>
      </w:r>
      <w:r w:rsidR="00480577" w:rsidRPr="00DE249D">
        <w:t>,</w:t>
      </w:r>
      <w:r w:rsidR="00611DDF" w:rsidRPr="00DE249D">
        <w:t xml:space="preserve"> I can mention one example proper utilisation of different social media channels for advertisement purposes and gathering real-time data related to their feedback helps to plan for future initiatives by focusing on consumer preferences. </w:t>
      </w:r>
      <w:r w:rsidR="00791067" w:rsidRPr="00DE249D">
        <w:t xml:space="preserve"> </w:t>
      </w:r>
    </w:p>
    <w:p w14:paraId="5AAE86B8" w14:textId="074CCDBF" w:rsidR="00CD314C" w:rsidRPr="00DE249D" w:rsidRDefault="007776F8">
      <w:pPr>
        <w:pStyle w:val="Heading1"/>
        <w:rPr>
          <w:color w:val="auto"/>
        </w:rPr>
      </w:pPr>
      <w:bookmarkStart w:id="7" w:name="_Toc190964045"/>
      <w:r w:rsidRPr="00DE249D">
        <w:rPr>
          <w:color w:val="auto"/>
        </w:rPr>
        <w:t xml:space="preserve">Section </w:t>
      </w:r>
      <w:r w:rsidR="00B64A29" w:rsidRPr="00DE249D">
        <w:rPr>
          <w:color w:val="auto"/>
        </w:rPr>
        <w:t>2</w:t>
      </w:r>
      <w:r w:rsidRPr="00DE249D">
        <w:rPr>
          <w:color w:val="auto"/>
        </w:rPr>
        <w:t>: Critical Analysis of Work-Based Skills and Technical Knowledge</w:t>
      </w:r>
      <w:bookmarkEnd w:id="7"/>
    </w:p>
    <w:p w14:paraId="74732F6F" w14:textId="77777777" w:rsidR="00CD314C" w:rsidRPr="00DE249D" w:rsidRDefault="007776F8">
      <w:pPr>
        <w:pStyle w:val="Heading2"/>
        <w:rPr>
          <w:color w:val="auto"/>
        </w:rPr>
      </w:pPr>
      <w:bookmarkStart w:id="8" w:name="_Toc190964046"/>
      <w:r w:rsidRPr="00DE249D">
        <w:rPr>
          <w:color w:val="auto"/>
        </w:rPr>
        <w:t>Analysis</w:t>
      </w:r>
      <w:bookmarkEnd w:id="8"/>
    </w:p>
    <w:p w14:paraId="01EFB96D" w14:textId="1B1342AB" w:rsidR="00CD314C" w:rsidRPr="00DE249D" w:rsidRDefault="007776F8">
      <w:r w:rsidRPr="00DE249D">
        <w:t>Work-based skills that I have already developed are teamwork, communication, consumer service management, food safety information gathering and clothes. More work-based skills that I am required to develop are strong communication skills to become a successful leader of a team in the F&amp;B sector</w:t>
      </w:r>
      <w:r w:rsidR="00077FBC" w:rsidRPr="00DE249D">
        <w:t xml:space="preserve"> with specification of event management, restaurant services, care services, front desk services</w:t>
      </w:r>
      <w:r w:rsidRPr="00DE249D">
        <w:t xml:space="preserve"> and manage the entire operational functions. The theory of </w:t>
      </w:r>
      <w:r w:rsidRPr="00DE249D">
        <w:lastRenderedPageBreak/>
        <w:t xml:space="preserve">information integration helps to understand the overall attitude of customers towards F&amp;B industry services as well as the perceived actual performance level (Chua et al., 2020). The technical knowledge that is required for me to develop is tracking inventory for supply chain management and managing the stock of raw materials for food preparation activities. </w:t>
      </w:r>
      <w:r w:rsidR="00E71302" w:rsidRPr="00DE249D">
        <w:t>Knowing about new consumer trends and bringing changes in the operational areas by following HACCP (Hazard Analysis and Critical Control Points) standards and ensuring safety and hygiene in management initiatives (FDA, 2022).</w:t>
      </w:r>
      <w:r w:rsidR="00697AC3" w:rsidRPr="00DE249D">
        <w:t xml:space="preserve"> For event management purposes, ISO 202121 standards required to follow to maintain sustainability in event management procedures (ISO, 2024)</w:t>
      </w:r>
      <w:r w:rsidR="00791067" w:rsidRPr="00DE249D">
        <w:t xml:space="preserve">. </w:t>
      </w:r>
      <w:r w:rsidR="00611DDF" w:rsidRPr="00DE249D">
        <w:t xml:space="preserve">While arranging an event at Hitchin Priory Hotel, I had to face issues related to capacity unavailability, logistics and coordination issues. Due to lack of proper planning, huge rush, lack of information about no-room availability on social media booking platforms causes a huge mess. </w:t>
      </w:r>
      <w:r w:rsidR="00697AC3" w:rsidRPr="00DE249D">
        <w:t>Moreover, food safety and hygiene standards also maintained to provide quality services to the guests.</w:t>
      </w:r>
    </w:p>
    <w:p w14:paraId="64A94710" w14:textId="6E992886" w:rsidR="00CD314C" w:rsidRPr="00DE249D" w:rsidRDefault="007776F8">
      <w:r w:rsidRPr="00DE249D">
        <w:t xml:space="preserve">Reaction to the feedback of the customers positively provides more information related to the development areas. Implementation of customer engagement strategies such as unique selling proposition, power of digital presence, managing online reviews, giving employee incentives, and utilising data analytics and consumer feedback are essential to maintain the position of the hospitality sector (Chandrashekar, 2024). Finally, based on my previous academic knowledge, I recognised the areas where proper technical knowledge, work-based skills and real-time analysis of operational functions help me to critically thinks about the development </w:t>
      </w:r>
      <w:r w:rsidR="00F45A5F" w:rsidRPr="00DE249D">
        <w:t xml:space="preserve">perspectives for the F&amp;B sector, restaurant services, café services, event management, front desk services </w:t>
      </w:r>
      <w:r w:rsidRPr="00DE249D">
        <w:t>along with consumer satisfaction aspects.</w:t>
      </w:r>
      <w:r w:rsidR="00170FE9" w:rsidRPr="00DE249D">
        <w:t xml:space="preserve"> </w:t>
      </w:r>
      <w:r w:rsidR="00611DDF" w:rsidRPr="00DE249D">
        <w:t>Lack of focus on feedback of customers on online platforms also disappointed us where supply chain management issues and lack of demand fulfilment of the customers were mostly highlighted. Based on my experience level, in order to track supply chain management proper implementation of technological advancement such as blockchain technology will be helpful for the hotel to enhance the ability of demand fulfilment for the customers on various occasions.</w:t>
      </w:r>
    </w:p>
    <w:p w14:paraId="4D18210F" w14:textId="1D8680D4" w:rsidR="00CD314C" w:rsidRPr="00DE249D" w:rsidRDefault="00132D8D">
      <w:pPr>
        <w:pStyle w:val="Heading1"/>
        <w:rPr>
          <w:color w:val="auto"/>
        </w:rPr>
      </w:pPr>
      <w:bookmarkStart w:id="9" w:name="_Toc190964047"/>
      <w:r w:rsidRPr="00DE249D">
        <w:rPr>
          <w:color w:val="auto"/>
        </w:rPr>
        <w:t xml:space="preserve">Section </w:t>
      </w:r>
      <w:r w:rsidR="00514DF4" w:rsidRPr="00DE249D">
        <w:rPr>
          <w:color w:val="auto"/>
        </w:rPr>
        <w:t>3</w:t>
      </w:r>
      <w:r w:rsidR="007776F8" w:rsidRPr="00DE249D">
        <w:rPr>
          <w:color w:val="auto"/>
        </w:rPr>
        <w:t>: Reflection on Organisational Issus</w:t>
      </w:r>
      <w:bookmarkEnd w:id="9"/>
    </w:p>
    <w:p w14:paraId="31B90AAD" w14:textId="582EB35F" w:rsidR="00CD314C" w:rsidRPr="00DE249D" w:rsidRDefault="007776F8">
      <w:r w:rsidRPr="00DE249D">
        <w:t xml:space="preserve">Operational issues such as policy and procurements-related risk factors negatively impact the operational functions of the Food and Beverage industry (Akyazi et al., 2020). </w:t>
      </w:r>
      <w:r w:rsidR="00E12039" w:rsidRPr="00DE249D">
        <w:t xml:space="preserve">Lack of knowledge related to safety standards, good hygiene standards for restaurant services, event management standards, and others causes difficulties and face serious issues related to </w:t>
      </w:r>
      <w:r w:rsidR="00E12039" w:rsidRPr="00DE249D">
        <w:lastRenderedPageBreak/>
        <w:t xml:space="preserve">unauthentic business practices. </w:t>
      </w:r>
      <w:r w:rsidRPr="00DE249D">
        <w:t xml:space="preserve">Proper knowledge gathering related to food safety and maintaining the quality of the food items can be effective in avoiding issues related to policies and regulations </w:t>
      </w:r>
      <w:r w:rsidR="00170FE9" w:rsidRPr="00DE249D">
        <w:t xml:space="preserve">for Hitchin Priory Hotel </w:t>
      </w:r>
      <w:r w:rsidRPr="00DE249D">
        <w:t xml:space="preserve">as well. </w:t>
      </w:r>
      <w:r w:rsidR="00697AC3" w:rsidRPr="00DE249D">
        <w:t xml:space="preserve">I had faced in the placement session issues related to inventory management where proper strategic implementation required. </w:t>
      </w:r>
      <w:r w:rsidRPr="00DE249D">
        <w:t xml:space="preserve">Moreover, for technical knowledge development proposes, I can focus on knowing about Point-of-Sale (POS) system proficiency level involving myself in specialised software and software programming courses to handle customer orders, possess parents, track inventory and other functional purposes. </w:t>
      </w:r>
    </w:p>
    <w:p w14:paraId="22DB5A9A" w14:textId="77777777" w:rsidR="00CD314C" w:rsidRPr="00DE249D" w:rsidRDefault="007776F8" w:rsidP="00643B66">
      <w:pPr>
        <w:pStyle w:val="Heading1"/>
        <w:rPr>
          <w:color w:val="auto"/>
        </w:rPr>
      </w:pPr>
      <w:bookmarkStart w:id="10" w:name="_Toc190964048"/>
      <w:r w:rsidRPr="00DE249D">
        <w:rPr>
          <w:color w:val="auto"/>
        </w:rPr>
        <w:t>Conclusion and Action Plan</w:t>
      </w:r>
      <w:bookmarkEnd w:id="10"/>
    </w:p>
    <w:p w14:paraId="542F91EC" w14:textId="2A66E462" w:rsidR="00CD314C" w:rsidRPr="00DE249D" w:rsidRDefault="007776F8">
      <w:r w:rsidRPr="00DE249D">
        <w:t>In conclusion, it can be mentioned that through following work-based hotel placement, I have gradually developed my work-based skills and technology knowledge for the F&amp;B sector</w:t>
      </w:r>
      <w:r w:rsidR="00170FE9" w:rsidRPr="00DE249D">
        <w:t xml:space="preserve"> such as Hitchin Priory Hotel</w:t>
      </w:r>
      <w:r w:rsidRPr="00DE249D">
        <w:t xml:space="preserve">. In this regard, ore skills I have to develop so that my personal and professional and manage operational areas of the F&amp;B sector with more proficiency level.  It has been found that </w:t>
      </w:r>
      <w:r w:rsidR="00132D8D" w:rsidRPr="00DE249D">
        <w:t>Knowing</w:t>
      </w:r>
      <w:r w:rsidRPr="00DE249D">
        <w:t xml:space="preserve"> food safety standards, implementation of human resource management theory, AI and technological advancement, utilising food safety policies and safety standards, gathering knowledge about food production technology and others can be admit in this particular analysis.</w:t>
      </w:r>
    </w:p>
    <w:p w14:paraId="3FFDEB9E" w14:textId="77777777" w:rsidR="00CD314C" w:rsidRPr="00DE249D" w:rsidRDefault="00CD314C"/>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E249D" w:rsidRPr="00DE249D" w14:paraId="53BB1660" w14:textId="77777777">
        <w:tc>
          <w:tcPr>
            <w:tcW w:w="2257" w:type="dxa"/>
            <w:shd w:val="clear" w:color="auto" w:fill="auto"/>
            <w:tcMar>
              <w:top w:w="100" w:type="dxa"/>
              <w:left w:w="100" w:type="dxa"/>
              <w:bottom w:w="100" w:type="dxa"/>
              <w:right w:w="100" w:type="dxa"/>
            </w:tcMar>
          </w:tcPr>
          <w:p w14:paraId="0B44E0EC" w14:textId="77777777" w:rsidR="00CD314C" w:rsidRPr="00DE249D" w:rsidRDefault="007776F8">
            <w:pPr>
              <w:widowControl w:val="0"/>
              <w:jc w:val="center"/>
            </w:pPr>
            <w:r w:rsidRPr="00DE249D">
              <w:rPr>
                <w:b/>
              </w:rPr>
              <w:t>Skills to develop</w:t>
            </w:r>
          </w:p>
        </w:tc>
        <w:tc>
          <w:tcPr>
            <w:tcW w:w="2257" w:type="dxa"/>
            <w:shd w:val="clear" w:color="auto" w:fill="auto"/>
            <w:tcMar>
              <w:top w:w="100" w:type="dxa"/>
              <w:left w:w="100" w:type="dxa"/>
              <w:bottom w:w="100" w:type="dxa"/>
              <w:right w:w="100" w:type="dxa"/>
            </w:tcMar>
          </w:tcPr>
          <w:p w14:paraId="6C756D03" w14:textId="77777777" w:rsidR="00CD314C" w:rsidRPr="00DE249D" w:rsidRDefault="007776F8">
            <w:pPr>
              <w:widowControl w:val="0"/>
              <w:jc w:val="center"/>
              <w:rPr>
                <w:b/>
              </w:rPr>
            </w:pPr>
            <w:r w:rsidRPr="00DE249D">
              <w:rPr>
                <w:b/>
              </w:rPr>
              <w:t>Ways to achieve the skills</w:t>
            </w:r>
          </w:p>
        </w:tc>
        <w:tc>
          <w:tcPr>
            <w:tcW w:w="2257" w:type="dxa"/>
            <w:shd w:val="clear" w:color="auto" w:fill="auto"/>
            <w:tcMar>
              <w:top w:w="100" w:type="dxa"/>
              <w:left w:w="100" w:type="dxa"/>
              <w:bottom w:w="100" w:type="dxa"/>
              <w:right w:w="100" w:type="dxa"/>
            </w:tcMar>
          </w:tcPr>
          <w:p w14:paraId="6FE3FD87" w14:textId="77777777" w:rsidR="00CD314C" w:rsidRPr="00DE249D" w:rsidRDefault="007776F8">
            <w:pPr>
              <w:widowControl w:val="0"/>
              <w:jc w:val="center"/>
              <w:rPr>
                <w:b/>
              </w:rPr>
            </w:pPr>
            <w:r w:rsidRPr="00DE249D">
              <w:rPr>
                <w:b/>
              </w:rPr>
              <w:t>Evaluation Criteria</w:t>
            </w:r>
          </w:p>
        </w:tc>
        <w:tc>
          <w:tcPr>
            <w:tcW w:w="2257" w:type="dxa"/>
            <w:shd w:val="clear" w:color="auto" w:fill="auto"/>
            <w:tcMar>
              <w:top w:w="100" w:type="dxa"/>
              <w:left w:w="100" w:type="dxa"/>
              <w:bottom w:w="100" w:type="dxa"/>
              <w:right w:w="100" w:type="dxa"/>
            </w:tcMar>
          </w:tcPr>
          <w:p w14:paraId="18822466" w14:textId="77777777" w:rsidR="00CD314C" w:rsidRPr="00DE249D" w:rsidRDefault="007776F8">
            <w:pPr>
              <w:widowControl w:val="0"/>
              <w:jc w:val="center"/>
              <w:rPr>
                <w:b/>
              </w:rPr>
            </w:pPr>
            <w:r w:rsidRPr="00DE249D">
              <w:rPr>
                <w:b/>
              </w:rPr>
              <w:t>Time frame</w:t>
            </w:r>
          </w:p>
        </w:tc>
      </w:tr>
      <w:tr w:rsidR="00DE249D" w:rsidRPr="00DE249D" w14:paraId="1546859E" w14:textId="77777777">
        <w:tc>
          <w:tcPr>
            <w:tcW w:w="2257" w:type="dxa"/>
            <w:shd w:val="clear" w:color="auto" w:fill="auto"/>
            <w:tcMar>
              <w:top w:w="100" w:type="dxa"/>
              <w:left w:w="100" w:type="dxa"/>
              <w:bottom w:w="100" w:type="dxa"/>
              <w:right w:w="100" w:type="dxa"/>
            </w:tcMar>
          </w:tcPr>
          <w:p w14:paraId="4B5638FE" w14:textId="77777777" w:rsidR="00CD314C" w:rsidRPr="00DE249D" w:rsidRDefault="007776F8">
            <w:pPr>
              <w:widowControl w:val="0"/>
              <w:pBdr>
                <w:top w:val="nil"/>
                <w:left w:val="nil"/>
                <w:bottom w:val="nil"/>
                <w:right w:val="nil"/>
                <w:between w:val="nil"/>
              </w:pBdr>
            </w:pPr>
            <w:r w:rsidRPr="00DE249D">
              <w:t>Gaining proficiency in POS  (Point-of-Sale) systems and ensuring processing orders and payment accuracy</w:t>
            </w:r>
          </w:p>
        </w:tc>
        <w:tc>
          <w:tcPr>
            <w:tcW w:w="2257" w:type="dxa"/>
            <w:shd w:val="clear" w:color="auto" w:fill="auto"/>
            <w:tcMar>
              <w:top w:w="100" w:type="dxa"/>
              <w:left w:w="100" w:type="dxa"/>
              <w:bottom w:w="100" w:type="dxa"/>
              <w:right w:w="100" w:type="dxa"/>
            </w:tcMar>
          </w:tcPr>
          <w:p w14:paraId="45D53320" w14:textId="77777777" w:rsidR="00CD314C" w:rsidRPr="00DE249D" w:rsidRDefault="007776F8">
            <w:pPr>
              <w:widowControl w:val="0"/>
              <w:pBdr>
                <w:top w:val="nil"/>
                <w:left w:val="nil"/>
                <w:bottom w:val="nil"/>
                <w:right w:val="nil"/>
                <w:between w:val="nil"/>
              </w:pBdr>
            </w:pPr>
            <w:r w:rsidRPr="00DE249D">
              <w:t>Joining software and hardware solution courses</w:t>
            </w:r>
          </w:p>
        </w:tc>
        <w:tc>
          <w:tcPr>
            <w:tcW w:w="2257" w:type="dxa"/>
            <w:shd w:val="clear" w:color="auto" w:fill="auto"/>
            <w:tcMar>
              <w:top w:w="100" w:type="dxa"/>
              <w:left w:w="100" w:type="dxa"/>
              <w:bottom w:w="100" w:type="dxa"/>
              <w:right w:w="100" w:type="dxa"/>
            </w:tcMar>
          </w:tcPr>
          <w:p w14:paraId="1F173E13" w14:textId="77777777" w:rsidR="00CD314C" w:rsidRPr="00DE249D" w:rsidRDefault="007776F8">
            <w:pPr>
              <w:widowControl w:val="0"/>
              <w:pBdr>
                <w:top w:val="nil"/>
                <w:left w:val="nil"/>
                <w:bottom w:val="nil"/>
                <w:right w:val="nil"/>
                <w:between w:val="nil"/>
              </w:pBdr>
            </w:pPr>
            <w:r w:rsidRPr="00DE249D">
              <w:t>POS error reduction and speed improvement for decision-making, inventory management and transaction purposes</w:t>
            </w:r>
          </w:p>
        </w:tc>
        <w:tc>
          <w:tcPr>
            <w:tcW w:w="2257" w:type="dxa"/>
            <w:shd w:val="clear" w:color="auto" w:fill="auto"/>
            <w:tcMar>
              <w:top w:w="100" w:type="dxa"/>
              <w:left w:w="100" w:type="dxa"/>
              <w:bottom w:w="100" w:type="dxa"/>
              <w:right w:w="100" w:type="dxa"/>
            </w:tcMar>
          </w:tcPr>
          <w:p w14:paraId="59B52482" w14:textId="77777777" w:rsidR="00CD314C" w:rsidRPr="00DE249D" w:rsidRDefault="007776F8">
            <w:pPr>
              <w:widowControl w:val="0"/>
              <w:pBdr>
                <w:top w:val="nil"/>
                <w:left w:val="nil"/>
                <w:bottom w:val="nil"/>
                <w:right w:val="nil"/>
                <w:between w:val="nil"/>
              </w:pBdr>
            </w:pPr>
            <w:r w:rsidRPr="00DE249D">
              <w:t>1 month</w:t>
            </w:r>
          </w:p>
        </w:tc>
      </w:tr>
    </w:tbl>
    <w:p w14:paraId="4D80B193" w14:textId="77777777" w:rsidR="00CD314C" w:rsidRPr="00DE249D" w:rsidRDefault="007776F8">
      <w:pPr>
        <w:jc w:val="center"/>
        <w:rPr>
          <w:b/>
        </w:rPr>
      </w:pPr>
      <w:r w:rsidRPr="00DE249D">
        <w:rPr>
          <w:b/>
        </w:rPr>
        <w:t>Table 1: Personal Development Plan</w:t>
      </w:r>
    </w:p>
    <w:p w14:paraId="5D293090" w14:textId="77777777" w:rsidR="00CD314C" w:rsidRPr="00DE249D" w:rsidRDefault="007776F8">
      <w:pPr>
        <w:jc w:val="center"/>
      </w:pPr>
      <w:r w:rsidRPr="00DE249D">
        <w:t>(Source: Self-developed)</w:t>
      </w:r>
    </w:p>
    <w:p w14:paraId="1038EE30" w14:textId="77777777" w:rsidR="00CD314C" w:rsidRPr="00DE249D" w:rsidRDefault="007776F8">
      <w:pPr>
        <w:pStyle w:val="Heading1"/>
        <w:keepNext w:val="0"/>
        <w:keepLines w:val="0"/>
        <w:rPr>
          <w:color w:val="auto"/>
          <w:sz w:val="46"/>
          <w:szCs w:val="46"/>
        </w:rPr>
      </w:pPr>
      <w:bookmarkStart w:id="11" w:name="_tlh9ht7foh09" w:colFirst="0" w:colLast="0"/>
      <w:bookmarkEnd w:id="11"/>
      <w:r w:rsidRPr="00DE249D">
        <w:rPr>
          <w:color w:val="auto"/>
        </w:rPr>
        <w:br w:type="page"/>
      </w:r>
    </w:p>
    <w:p w14:paraId="73167429" w14:textId="77777777" w:rsidR="00CD314C" w:rsidRPr="00DE249D" w:rsidRDefault="007776F8">
      <w:pPr>
        <w:pStyle w:val="Heading1"/>
        <w:rPr>
          <w:color w:val="auto"/>
        </w:rPr>
      </w:pPr>
      <w:bookmarkStart w:id="12" w:name="_Toc190964049"/>
      <w:r w:rsidRPr="00DE249D">
        <w:rPr>
          <w:color w:val="auto"/>
        </w:rPr>
        <w:lastRenderedPageBreak/>
        <w:t>References</w:t>
      </w:r>
      <w:bookmarkEnd w:id="12"/>
    </w:p>
    <w:p w14:paraId="0AD5ED94"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Akyazi, T., Goti, A., Oyarbide, A., Alberdi, E. and Bayon, F. (2020). A guide for the food industry to meet the future skills requirements emerging with industry 4.0. </w:t>
      </w:r>
      <w:r w:rsidRPr="00DE249D">
        <w:rPr>
          <w:i/>
        </w:rPr>
        <w:t>Foods</w:t>
      </w:r>
      <w:r w:rsidRPr="00DE249D">
        <w:t>, 9(4), p.492. doi:http://dx.doi.org/10.3390/foods9040492.</w:t>
      </w:r>
    </w:p>
    <w:p w14:paraId="4C07EB7B"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Bui, T.-D., Aminah, H., Wang, C.-H., Tseng, M.-L., Iranmanesh, M. and Lim, M.K. (2022). Developing a Food and Beverage Corporate Sustainability Performance Structure in Indonesia: Enhancing the Leadership Role and Tenet Value from an Ethical Perspective. </w:t>
      </w:r>
      <w:r w:rsidRPr="00DE249D">
        <w:rPr>
          <w:i/>
        </w:rPr>
        <w:t>Sustainability</w:t>
      </w:r>
      <w:r w:rsidRPr="00DE249D">
        <w:t>, 14(6), p.3658. doi:https://doi.org/10.3390/su14063658.</w:t>
      </w:r>
    </w:p>
    <w:p w14:paraId="66E1A7AC"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Bulochova, V., Evans, E.W., Tang, C.H. and Redmond, E.C. (2024). Methods and measures in food service food safety research: A review of the published literature. </w:t>
      </w:r>
      <w:r w:rsidRPr="00DE249D">
        <w:rPr>
          <w:i/>
        </w:rPr>
        <w:t>Heliyon</w:t>
      </w:r>
      <w:r w:rsidRPr="00DE249D">
        <w:t>, pp.e25798–e25798. doi:https://doi.org/10.1016/j.heliyon.2024.e25798.</w:t>
      </w:r>
    </w:p>
    <w:p w14:paraId="79EA5117"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Carlbäck, M., Nygren, T. and Hägglund, P. (2023). Human resource development in restaurants in western Sweden – A human capital theory perspective. </w:t>
      </w:r>
      <w:r w:rsidRPr="00DE249D">
        <w:rPr>
          <w:i/>
        </w:rPr>
        <w:t>Journal of Human Resources in Hospitality &amp; Tourism</w:t>
      </w:r>
      <w:r w:rsidRPr="00DE249D">
        <w:t>, 23(2), pp.1–26. doi:https://doi.org/10.1080/15332845.2024.2282215.</w:t>
      </w:r>
    </w:p>
    <w:p w14:paraId="2D35D6DE"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CBRE (2023). </w:t>
      </w:r>
      <w:r w:rsidRPr="00DE249D">
        <w:rPr>
          <w:i/>
        </w:rPr>
        <w:t>Hotel Financial Performance Influenced by Changes in Hotel Food and Beverage Offerings</w:t>
      </w:r>
      <w:r w:rsidRPr="00DE249D">
        <w:t>. [online] Cbre.com. Available at: https://www.cbre.com/insights/briefs/hotel-financial-performance-influenced-by-changes-in-hotel-food-and-beverage-offerings [Accessed 20 Feb. 2025].</w:t>
      </w:r>
    </w:p>
    <w:p w14:paraId="0580D1B4"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Chandrashekar, V. (2024). Council Post: Ten Customer Engagement Strategies In The Food And Beverage Industry. </w:t>
      </w:r>
      <w:r w:rsidRPr="00DE249D">
        <w:rPr>
          <w:i/>
        </w:rPr>
        <w:t>Forbes</w:t>
      </w:r>
      <w:r w:rsidRPr="00DE249D">
        <w:t>. [online] 12 Aug. Available at: https://www.forbes.com/councils/forbesbusinesscouncil/2024/05/31/ten-customer-engagement-strategies-in-the-food-and-beverage-industry/ [Accessed 20 Feb. 2025].</w:t>
      </w:r>
    </w:p>
    <w:p w14:paraId="39F98BB5"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Chua, B.-L., Karim, S., Lee, S. and Han, H. (2020). Customer Restaurant Choice: an Empirical Analysis of Restaurant Types and Eating-out Occasions. </w:t>
      </w:r>
      <w:r w:rsidRPr="00DE249D">
        <w:rPr>
          <w:i/>
        </w:rPr>
        <w:t>International Journal of Environmental Research and Public Health</w:t>
      </w:r>
      <w:r w:rsidRPr="00DE249D">
        <w:t>, 17(17), p.6276. doi:https://doi.org/10.3390/ijerph17176276.</w:t>
      </w:r>
    </w:p>
    <w:p w14:paraId="357163C4" w14:textId="77777777" w:rsidR="009F2CD2" w:rsidRPr="00DE249D" w:rsidRDefault="009F2CD2" w:rsidP="00D30B88">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FDA (2022). Hazard Analysis Critical Control Point (HACCP). [online] U.S. Food and Drug Administration. Available at: https://www.fda.gov/food/guidance-regulation-food-and-dietary-supplements/hazard-analysis-critical-control-point-haccp [Accessed 20 Feb. 2025].</w:t>
      </w:r>
    </w:p>
    <w:p w14:paraId="5A0D14D8"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lastRenderedPageBreak/>
        <w:t xml:space="preserve">Galli, F. and New, C.J. (2022). Gibbs’ Cycle review. Emotions as a Part of the Cycle. </w:t>
      </w:r>
      <w:r w:rsidRPr="00DE249D">
        <w:rPr>
          <w:i/>
        </w:rPr>
        <w:t>e-Motion: Revista de Educación, Motricidad e Investigación</w:t>
      </w:r>
      <w:r w:rsidRPr="00DE249D">
        <w:t>, [online] 19(19), pp.92–101. doi:https://doi.org/10.33776/remo.vi19.7224.</w:t>
      </w:r>
    </w:p>
    <w:p w14:paraId="42E5769D"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Geminarqi, E.R. and Purnomo, H. (2023). Improving Operational Management Efficiency in the Food and Beverage Industry: A Systematic Literature Review. </w:t>
      </w:r>
      <w:r w:rsidRPr="00DE249D">
        <w:rPr>
          <w:i/>
        </w:rPr>
        <w:t>Open Access Indonesia Journal of Social Sciences</w:t>
      </w:r>
      <w:r w:rsidRPr="00DE249D">
        <w:t>, [online] 6(5), pp.1143–1149. doi:https://doi.org/10.37275/oaijss.v6i5.184.</w:t>
      </w:r>
    </w:p>
    <w:p w14:paraId="78043E32" w14:textId="77777777" w:rsidR="009F2CD2" w:rsidRPr="00DE249D" w:rsidRDefault="009F2CD2" w:rsidP="00D30B88">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ISO (2024). ISO 20121:2024. [online] ISO. Available at: https://www.iso.org/standard/86389.html [Accessed 20 Feb. 2025].</w:t>
      </w:r>
    </w:p>
    <w:p w14:paraId="55D30A36"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Ivanov, S. and Webster, C. (2022). Restaurants and robots: public preferences for robot food and beverage services. </w:t>
      </w:r>
      <w:r w:rsidRPr="00DE249D">
        <w:rPr>
          <w:i/>
        </w:rPr>
        <w:t>Journal of Tourism Futures</w:t>
      </w:r>
      <w:r w:rsidRPr="00DE249D">
        <w:t>, 9(2). doi:https://doi.org/10.1108/jtf-12-2021-0264.</w:t>
      </w:r>
    </w:p>
    <w:p w14:paraId="1C3B91CF" w14:textId="77777777" w:rsidR="009F2CD2" w:rsidRPr="00DE249D" w:rsidRDefault="009F2CD2">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rsidRPr="00DE249D">
        <w:t xml:space="preserve">Nyamah, E.Y., Opoku, R.K. and Kaku, G. (2022). Inventory strategies and performance of food and beverage processing industries. </w:t>
      </w:r>
      <w:r w:rsidRPr="00DE249D">
        <w:rPr>
          <w:i/>
        </w:rPr>
        <w:t>International Journal of Logistics Systems and Management</w:t>
      </w:r>
      <w:r w:rsidRPr="00DE249D">
        <w:t>, 41(1/2), p.120. doi:https://doi.org/10.1504/ijlsm.2022.120985.</w:t>
      </w:r>
    </w:p>
    <w:p w14:paraId="759507F8" w14:textId="77777777" w:rsidR="00CD314C" w:rsidRPr="00DE249D" w:rsidRDefault="00CD314C"/>
    <w:p w14:paraId="715F9C31" w14:textId="77777777" w:rsidR="00CD314C" w:rsidRPr="00DE249D" w:rsidRDefault="00CD314C">
      <w:pPr>
        <w:jc w:val="left"/>
        <w:rPr>
          <w:b/>
        </w:rPr>
      </w:pPr>
    </w:p>
    <w:p w14:paraId="7BF8019A" w14:textId="77777777" w:rsidR="00CD314C" w:rsidRPr="00DE249D" w:rsidRDefault="00CD314C"/>
    <w:sectPr w:rsidR="00CD314C" w:rsidRPr="00DE249D" w:rsidSect="00132D8D">
      <w:footerReference w:type="default" r:id="rId7"/>
      <w:footerReference w:type="firs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3C40E" w14:textId="77777777" w:rsidR="00E47A55" w:rsidRDefault="00E47A55">
      <w:pPr>
        <w:spacing w:line="240" w:lineRule="auto"/>
      </w:pPr>
      <w:r>
        <w:separator/>
      </w:r>
    </w:p>
  </w:endnote>
  <w:endnote w:type="continuationSeparator" w:id="0">
    <w:p w14:paraId="38EC355C" w14:textId="77777777" w:rsidR="00E47A55" w:rsidRDefault="00E47A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7DDB50" w14:textId="72FDCA15" w:rsidR="00CD314C" w:rsidRDefault="007776F8">
    <w:pPr>
      <w:jc w:val="right"/>
    </w:pPr>
    <w:r>
      <w:fldChar w:fldCharType="begin"/>
    </w:r>
    <w:r>
      <w:instrText>PAGE</w:instrText>
    </w:r>
    <w:r>
      <w:fldChar w:fldCharType="separate"/>
    </w:r>
    <w:r w:rsidR="00611DDF">
      <w:rPr>
        <w:noProof/>
      </w:rPr>
      <w:t>9</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3095C9" w14:textId="77777777" w:rsidR="00CD314C" w:rsidRDefault="00CD314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27025" w14:textId="77777777" w:rsidR="00E47A55" w:rsidRDefault="00E47A55">
      <w:pPr>
        <w:spacing w:line="240" w:lineRule="auto"/>
      </w:pPr>
      <w:r>
        <w:separator/>
      </w:r>
    </w:p>
  </w:footnote>
  <w:footnote w:type="continuationSeparator" w:id="0">
    <w:p w14:paraId="7FF17E1E" w14:textId="77777777" w:rsidR="00E47A55" w:rsidRDefault="00E47A5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14C"/>
    <w:rsid w:val="00004CF6"/>
    <w:rsid w:val="00077FBC"/>
    <w:rsid w:val="000C75D7"/>
    <w:rsid w:val="000D28E7"/>
    <w:rsid w:val="0010586F"/>
    <w:rsid w:val="00122285"/>
    <w:rsid w:val="00132D8D"/>
    <w:rsid w:val="00170FE9"/>
    <w:rsid w:val="00177512"/>
    <w:rsid w:val="00177F12"/>
    <w:rsid w:val="001E1592"/>
    <w:rsid w:val="001F70D2"/>
    <w:rsid w:val="001F7D13"/>
    <w:rsid w:val="002E2D02"/>
    <w:rsid w:val="003236B9"/>
    <w:rsid w:val="0033114E"/>
    <w:rsid w:val="00346B33"/>
    <w:rsid w:val="0038623E"/>
    <w:rsid w:val="003D5F34"/>
    <w:rsid w:val="003D68B8"/>
    <w:rsid w:val="00480577"/>
    <w:rsid w:val="004A3E6A"/>
    <w:rsid w:val="00514DF4"/>
    <w:rsid w:val="0056163F"/>
    <w:rsid w:val="00564A84"/>
    <w:rsid w:val="00596138"/>
    <w:rsid w:val="005F2FD4"/>
    <w:rsid w:val="00611DDF"/>
    <w:rsid w:val="00643B66"/>
    <w:rsid w:val="0069043F"/>
    <w:rsid w:val="00697AC3"/>
    <w:rsid w:val="007776F8"/>
    <w:rsid w:val="00791067"/>
    <w:rsid w:val="007A04A7"/>
    <w:rsid w:val="007D34FD"/>
    <w:rsid w:val="008072DF"/>
    <w:rsid w:val="00855712"/>
    <w:rsid w:val="008D3A0C"/>
    <w:rsid w:val="009B188A"/>
    <w:rsid w:val="009F2CD2"/>
    <w:rsid w:val="00A5179F"/>
    <w:rsid w:val="00AA7ABD"/>
    <w:rsid w:val="00B64A29"/>
    <w:rsid w:val="00CB63F1"/>
    <w:rsid w:val="00CD314C"/>
    <w:rsid w:val="00CF5D21"/>
    <w:rsid w:val="00D30B88"/>
    <w:rsid w:val="00DA6B10"/>
    <w:rsid w:val="00DE249D"/>
    <w:rsid w:val="00DE3F6F"/>
    <w:rsid w:val="00E12039"/>
    <w:rsid w:val="00E2091F"/>
    <w:rsid w:val="00E476E4"/>
    <w:rsid w:val="00E47A55"/>
    <w:rsid w:val="00E556FB"/>
    <w:rsid w:val="00E613C2"/>
    <w:rsid w:val="00E71302"/>
    <w:rsid w:val="00F024C3"/>
    <w:rsid w:val="00F45A5F"/>
    <w:rsid w:val="00F93A8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171E5"/>
  <w15:docId w15:val="{3EE30013-FE97-414F-B0E0-4FC968035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color w:val="222222"/>
      <w:sz w:val="28"/>
      <w:szCs w:val="28"/>
    </w:rPr>
  </w:style>
  <w:style w:type="paragraph" w:styleId="Heading2">
    <w:name w:val="heading 2"/>
    <w:basedOn w:val="Normal"/>
    <w:next w:val="Normal"/>
    <w:pPr>
      <w:keepNext/>
      <w:keepLines/>
      <w:spacing w:before="480" w:after="120"/>
      <w:outlineLvl w:val="1"/>
    </w:pPr>
    <w:rPr>
      <w:b/>
      <w:i/>
      <w:color w:val="222222"/>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A5179F"/>
    <w:pPr>
      <w:spacing w:after="100"/>
    </w:pPr>
  </w:style>
  <w:style w:type="paragraph" w:styleId="TOC2">
    <w:name w:val="toc 2"/>
    <w:basedOn w:val="Normal"/>
    <w:next w:val="Normal"/>
    <w:autoRedefine/>
    <w:uiPriority w:val="39"/>
    <w:unhideWhenUsed/>
    <w:rsid w:val="00A5179F"/>
    <w:pPr>
      <w:spacing w:after="100"/>
      <w:ind w:left="240"/>
    </w:pPr>
  </w:style>
  <w:style w:type="character" w:styleId="Hyperlink">
    <w:name w:val="Hyperlink"/>
    <w:basedOn w:val="DefaultParagraphFont"/>
    <w:uiPriority w:val="99"/>
    <w:unhideWhenUsed/>
    <w:rsid w:val="00A5179F"/>
    <w:rPr>
      <w:color w:val="0000FF" w:themeColor="hyperlink"/>
      <w:u w:val="single"/>
    </w:rPr>
  </w:style>
  <w:style w:type="character" w:styleId="CommentReference">
    <w:name w:val="annotation reference"/>
    <w:basedOn w:val="DefaultParagraphFont"/>
    <w:uiPriority w:val="99"/>
    <w:semiHidden/>
    <w:unhideWhenUsed/>
    <w:rsid w:val="00E2091F"/>
    <w:rPr>
      <w:sz w:val="16"/>
      <w:szCs w:val="16"/>
    </w:rPr>
  </w:style>
  <w:style w:type="paragraph" w:styleId="CommentText">
    <w:name w:val="annotation text"/>
    <w:basedOn w:val="Normal"/>
    <w:link w:val="CommentTextChar"/>
    <w:uiPriority w:val="99"/>
    <w:unhideWhenUsed/>
    <w:rsid w:val="00E2091F"/>
    <w:pPr>
      <w:spacing w:line="240" w:lineRule="auto"/>
    </w:pPr>
    <w:rPr>
      <w:sz w:val="20"/>
      <w:szCs w:val="20"/>
    </w:rPr>
  </w:style>
  <w:style w:type="character" w:customStyle="1" w:styleId="CommentTextChar">
    <w:name w:val="Comment Text Char"/>
    <w:basedOn w:val="DefaultParagraphFont"/>
    <w:link w:val="CommentText"/>
    <w:uiPriority w:val="99"/>
    <w:rsid w:val="00E2091F"/>
    <w:rPr>
      <w:sz w:val="20"/>
      <w:szCs w:val="20"/>
    </w:rPr>
  </w:style>
  <w:style w:type="paragraph" w:styleId="CommentSubject">
    <w:name w:val="annotation subject"/>
    <w:basedOn w:val="CommentText"/>
    <w:next w:val="CommentText"/>
    <w:link w:val="CommentSubjectChar"/>
    <w:uiPriority w:val="99"/>
    <w:semiHidden/>
    <w:unhideWhenUsed/>
    <w:rsid w:val="00E2091F"/>
    <w:rPr>
      <w:b/>
      <w:bCs/>
    </w:rPr>
  </w:style>
  <w:style w:type="character" w:customStyle="1" w:styleId="CommentSubjectChar">
    <w:name w:val="Comment Subject Char"/>
    <w:basedOn w:val="CommentTextChar"/>
    <w:link w:val="CommentSubject"/>
    <w:uiPriority w:val="99"/>
    <w:semiHidden/>
    <w:rsid w:val="00E2091F"/>
    <w:rPr>
      <w:b/>
      <w:bCs/>
      <w:sz w:val="20"/>
      <w:szCs w:val="20"/>
    </w:rPr>
  </w:style>
  <w:style w:type="paragraph" w:styleId="BalloonText">
    <w:name w:val="Balloon Text"/>
    <w:basedOn w:val="Normal"/>
    <w:link w:val="BalloonTextChar"/>
    <w:uiPriority w:val="99"/>
    <w:semiHidden/>
    <w:unhideWhenUsed/>
    <w:rsid w:val="00E7130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130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500585">
      <w:bodyDiv w:val="1"/>
      <w:marLeft w:val="0"/>
      <w:marRight w:val="0"/>
      <w:marTop w:val="0"/>
      <w:marBottom w:val="0"/>
      <w:divBdr>
        <w:top w:val="none" w:sz="0" w:space="0" w:color="auto"/>
        <w:left w:val="none" w:sz="0" w:space="0" w:color="auto"/>
        <w:bottom w:val="none" w:sz="0" w:space="0" w:color="auto"/>
        <w:right w:val="none" w:sz="0" w:space="0" w:color="auto"/>
      </w:divBdr>
    </w:div>
    <w:div w:id="1057900138">
      <w:bodyDiv w:val="1"/>
      <w:marLeft w:val="0"/>
      <w:marRight w:val="0"/>
      <w:marTop w:val="0"/>
      <w:marBottom w:val="0"/>
      <w:divBdr>
        <w:top w:val="none" w:sz="0" w:space="0" w:color="auto"/>
        <w:left w:val="none" w:sz="0" w:space="0" w:color="auto"/>
        <w:bottom w:val="none" w:sz="0" w:space="0" w:color="auto"/>
        <w:right w:val="none" w:sz="0" w:space="0" w:color="auto"/>
      </w:divBdr>
    </w:div>
    <w:div w:id="14231437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Pages>
  <Words>2521</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Stefanuta</cp:lastModifiedBy>
  <cp:revision>7</cp:revision>
  <dcterms:created xsi:type="dcterms:W3CDTF">2025-02-24T09:30:00Z</dcterms:created>
  <dcterms:modified xsi:type="dcterms:W3CDTF">2025-03-06T19:24:00Z</dcterms:modified>
</cp:coreProperties>
</file>