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6F1485" w14:textId="77777777" w:rsidR="00931590" w:rsidRDefault="00931590" w:rsidP="007B4F4F">
      <w:pPr>
        <w:pStyle w:val="Heading1"/>
        <w:rPr>
          <w:lang w:val="en-US"/>
        </w:rPr>
      </w:pPr>
    </w:p>
    <w:p w14:paraId="6E9D6004" w14:textId="77777777" w:rsidR="003C257E" w:rsidRDefault="003C257E" w:rsidP="003C257E">
      <w:pPr>
        <w:rPr>
          <w:lang w:val="en-US"/>
        </w:rPr>
      </w:pPr>
    </w:p>
    <w:p w14:paraId="19AADCE8" w14:textId="77777777" w:rsidR="003C257E" w:rsidRDefault="003C257E" w:rsidP="003C257E">
      <w:pPr>
        <w:rPr>
          <w:lang w:val="en-US"/>
        </w:rPr>
      </w:pPr>
    </w:p>
    <w:p w14:paraId="788AA54A" w14:textId="604D5A74" w:rsidR="003C257E" w:rsidRDefault="007E3017" w:rsidP="007E3017">
      <w:pPr>
        <w:pStyle w:val="Title"/>
        <w:rPr>
          <w:lang w:val="en-US"/>
        </w:rPr>
      </w:pPr>
      <w:r w:rsidRPr="007E3017">
        <w:t>Data Handling and Business Intelligence</w:t>
      </w:r>
    </w:p>
    <w:p w14:paraId="20F2B0CF" w14:textId="77777777" w:rsidR="003C257E" w:rsidRDefault="003C257E" w:rsidP="003C257E">
      <w:pPr>
        <w:rPr>
          <w:lang w:val="en-US"/>
        </w:rPr>
      </w:pPr>
    </w:p>
    <w:p w14:paraId="549DA672" w14:textId="53BA0E60" w:rsidR="003C257E" w:rsidRDefault="007E3017" w:rsidP="007E3017">
      <w:pPr>
        <w:pStyle w:val="Title"/>
        <w:rPr>
          <w:lang w:val="en-US"/>
        </w:rPr>
      </w:pPr>
      <w:r w:rsidRPr="007E3017">
        <w:t>LCBB5000</w:t>
      </w:r>
    </w:p>
    <w:p w14:paraId="15C56145" w14:textId="77777777" w:rsidR="003C257E" w:rsidRDefault="003C257E" w:rsidP="003C257E">
      <w:pPr>
        <w:rPr>
          <w:lang w:val="en-US"/>
        </w:rPr>
      </w:pPr>
    </w:p>
    <w:p w14:paraId="0CCEF9F7" w14:textId="77777777" w:rsidR="003C257E" w:rsidRDefault="003C257E" w:rsidP="003C257E">
      <w:pPr>
        <w:rPr>
          <w:lang w:val="en-US"/>
        </w:rPr>
      </w:pPr>
    </w:p>
    <w:p w14:paraId="3EAAA546" w14:textId="77777777" w:rsidR="00703ECE" w:rsidRDefault="00703ECE" w:rsidP="003C257E">
      <w:pPr>
        <w:rPr>
          <w:lang w:val="en-US"/>
        </w:rPr>
      </w:pPr>
    </w:p>
    <w:p w14:paraId="31F82B61" w14:textId="77777777" w:rsidR="00703ECE" w:rsidRDefault="00703ECE" w:rsidP="003C257E">
      <w:pPr>
        <w:rPr>
          <w:lang w:val="en-US"/>
        </w:rPr>
      </w:pPr>
    </w:p>
    <w:p w14:paraId="0DFA032E" w14:textId="77777777" w:rsidR="00703ECE" w:rsidRDefault="00703ECE" w:rsidP="003C257E">
      <w:pPr>
        <w:rPr>
          <w:lang w:val="en-US"/>
        </w:rPr>
      </w:pPr>
    </w:p>
    <w:p w14:paraId="2764B229" w14:textId="77777777" w:rsidR="00703ECE" w:rsidRDefault="00703ECE" w:rsidP="003C257E">
      <w:pPr>
        <w:rPr>
          <w:lang w:val="en-US"/>
        </w:rPr>
      </w:pPr>
    </w:p>
    <w:p w14:paraId="51353FE8" w14:textId="77777777" w:rsidR="00703ECE" w:rsidRDefault="00703ECE" w:rsidP="003C257E">
      <w:pPr>
        <w:rPr>
          <w:lang w:val="en-US"/>
        </w:rPr>
      </w:pPr>
    </w:p>
    <w:p w14:paraId="20CA0C6F" w14:textId="77777777" w:rsidR="00703ECE" w:rsidRDefault="00703ECE" w:rsidP="003C257E">
      <w:pPr>
        <w:rPr>
          <w:lang w:val="en-US"/>
        </w:rPr>
      </w:pPr>
    </w:p>
    <w:p w14:paraId="314C3BF8" w14:textId="77777777" w:rsidR="00703ECE" w:rsidRDefault="00703ECE" w:rsidP="003C257E">
      <w:pPr>
        <w:rPr>
          <w:lang w:val="en-US"/>
        </w:rPr>
      </w:pPr>
    </w:p>
    <w:p w14:paraId="6AA17EB6" w14:textId="77777777" w:rsidR="00703ECE" w:rsidRDefault="00703ECE" w:rsidP="003C257E">
      <w:pPr>
        <w:rPr>
          <w:lang w:val="en-US"/>
        </w:rPr>
      </w:pPr>
    </w:p>
    <w:p w14:paraId="66A8C634" w14:textId="77777777" w:rsidR="00703ECE" w:rsidRDefault="00703ECE" w:rsidP="003C257E">
      <w:pPr>
        <w:rPr>
          <w:lang w:val="en-US"/>
        </w:rPr>
      </w:pPr>
    </w:p>
    <w:p w14:paraId="720AD215" w14:textId="77777777" w:rsidR="00703ECE" w:rsidRDefault="00703ECE" w:rsidP="003C257E">
      <w:pPr>
        <w:rPr>
          <w:lang w:val="en-US"/>
        </w:rPr>
      </w:pPr>
    </w:p>
    <w:p w14:paraId="0BA68967" w14:textId="77777777" w:rsidR="00703ECE" w:rsidRDefault="00703ECE" w:rsidP="003C257E">
      <w:pPr>
        <w:rPr>
          <w:lang w:val="en-US"/>
        </w:rPr>
      </w:pPr>
    </w:p>
    <w:p w14:paraId="74B58731" w14:textId="77777777" w:rsidR="00703ECE" w:rsidRDefault="00703ECE" w:rsidP="003C257E">
      <w:pPr>
        <w:rPr>
          <w:lang w:val="en-US"/>
        </w:rPr>
      </w:pPr>
    </w:p>
    <w:p w14:paraId="0253EB88" w14:textId="2E408280" w:rsidR="003C257E" w:rsidRDefault="007E3017" w:rsidP="003C257E">
      <w:pPr>
        <w:rPr>
          <w:lang w:val="en-US"/>
        </w:rPr>
      </w:pPr>
      <w:r>
        <w:rPr>
          <w:lang w:val="en-US"/>
        </w:rPr>
        <w:t xml:space="preserve">  Student </w:t>
      </w:r>
      <w:r w:rsidR="00703ECE">
        <w:rPr>
          <w:lang w:val="en-US"/>
        </w:rPr>
        <w:t>-</w:t>
      </w:r>
      <w:r w:rsidR="00251E47" w:rsidRPr="00251E47">
        <w:rPr>
          <w:rFonts w:ascii="Aptos" w:eastAsia="+mn-ea" w:hAnsi="Aptos" w:cs="+mn-cs"/>
          <w:color w:val="000000"/>
          <w:kern w:val="24"/>
          <w:sz w:val="48"/>
          <w:szCs w:val="48"/>
          <w:lang w:val="en-US"/>
        </w:rPr>
        <w:t xml:space="preserve"> </w:t>
      </w:r>
      <w:r w:rsidR="00251E47" w:rsidRPr="00251E47">
        <w:rPr>
          <w:lang w:val="en-US"/>
        </w:rPr>
        <w:t xml:space="preserve">Dumitru Iulian Filote  </w:t>
      </w:r>
    </w:p>
    <w:p w14:paraId="1E823D4E" w14:textId="7CCCD49F" w:rsidR="007E3017" w:rsidRDefault="007E3017" w:rsidP="003C257E">
      <w:pPr>
        <w:rPr>
          <w:lang w:val="en-US"/>
        </w:rPr>
      </w:pPr>
      <w:r>
        <w:rPr>
          <w:lang w:val="en-US"/>
        </w:rPr>
        <w:t xml:space="preserve">Id </w:t>
      </w:r>
      <w:r w:rsidR="00703ECE">
        <w:rPr>
          <w:lang w:val="en-US"/>
        </w:rPr>
        <w:t>-</w:t>
      </w:r>
      <w:r w:rsidR="00F87A38" w:rsidRPr="00F87A38">
        <w:rPr>
          <w:rFonts w:ascii="Aptos" w:eastAsia="+mn-ea" w:hAnsi="Aptos" w:cs="+mn-cs"/>
          <w:color w:val="000000"/>
          <w:kern w:val="24"/>
          <w:sz w:val="48"/>
          <w:szCs w:val="48"/>
          <w:lang w:val="en-US"/>
        </w:rPr>
        <w:t xml:space="preserve"> </w:t>
      </w:r>
      <w:r w:rsidR="00F87A38" w:rsidRPr="00F87A38">
        <w:rPr>
          <w:lang w:val="en-US"/>
        </w:rPr>
        <w:t>1920814</w:t>
      </w:r>
    </w:p>
    <w:p w14:paraId="7BD57F0D" w14:textId="77777777" w:rsidR="003C257E" w:rsidRDefault="003C257E" w:rsidP="003C257E">
      <w:pPr>
        <w:rPr>
          <w:lang w:val="en-US"/>
        </w:rPr>
      </w:pPr>
    </w:p>
    <w:p w14:paraId="3ED77A56" w14:textId="77777777" w:rsidR="003C257E" w:rsidRDefault="003C257E" w:rsidP="003C257E">
      <w:pPr>
        <w:rPr>
          <w:lang w:val="en-US"/>
        </w:rPr>
      </w:pPr>
    </w:p>
    <w:p w14:paraId="3503A978" w14:textId="77777777" w:rsidR="003C257E" w:rsidRDefault="003C257E" w:rsidP="003C257E">
      <w:pPr>
        <w:rPr>
          <w:lang w:val="en-US"/>
        </w:rPr>
      </w:pPr>
    </w:p>
    <w:p w14:paraId="72E14E03" w14:textId="77777777" w:rsidR="003C257E" w:rsidRDefault="003C257E" w:rsidP="003C257E">
      <w:pPr>
        <w:rPr>
          <w:lang w:val="en-US"/>
        </w:rPr>
      </w:pPr>
    </w:p>
    <w:p w14:paraId="2783AB46" w14:textId="77777777" w:rsidR="003C257E" w:rsidRPr="003C257E" w:rsidRDefault="003C257E" w:rsidP="003C257E">
      <w:pPr>
        <w:rPr>
          <w:lang w:val="en-US"/>
        </w:rPr>
      </w:pPr>
    </w:p>
    <w:p w14:paraId="2AB31DC3" w14:textId="77777777" w:rsidR="003C257E" w:rsidRDefault="003C257E" w:rsidP="003C257E">
      <w:pPr>
        <w:rPr>
          <w:lang w:val="en-US"/>
        </w:rPr>
      </w:pPr>
    </w:p>
    <w:p w14:paraId="1A21222F" w14:textId="77777777" w:rsidR="003C257E" w:rsidRDefault="003C257E" w:rsidP="003C257E">
      <w:pPr>
        <w:rPr>
          <w:lang w:val="en-US"/>
        </w:rPr>
      </w:pPr>
    </w:p>
    <w:p w14:paraId="3A2F0D69" w14:textId="77777777" w:rsidR="003C257E" w:rsidRDefault="003C257E" w:rsidP="003C257E">
      <w:pPr>
        <w:rPr>
          <w:lang w:val="en-US"/>
        </w:rPr>
      </w:pPr>
    </w:p>
    <w:p w14:paraId="356FFEEB" w14:textId="77777777" w:rsidR="003C257E" w:rsidRDefault="003C257E" w:rsidP="003C257E">
      <w:pPr>
        <w:rPr>
          <w:lang w:val="en-US"/>
        </w:rPr>
      </w:pPr>
    </w:p>
    <w:p w14:paraId="3F72133C" w14:textId="77777777" w:rsidR="003C257E" w:rsidRDefault="003C257E" w:rsidP="003C257E">
      <w:pPr>
        <w:rPr>
          <w:lang w:val="en-US"/>
        </w:rPr>
      </w:pPr>
    </w:p>
    <w:p w14:paraId="657C660C" w14:textId="77777777" w:rsidR="003C257E" w:rsidRDefault="003C257E" w:rsidP="003C257E">
      <w:pPr>
        <w:rPr>
          <w:lang w:val="en-US"/>
        </w:rPr>
      </w:pPr>
    </w:p>
    <w:p w14:paraId="41827AF6" w14:textId="77777777" w:rsidR="003C257E" w:rsidRDefault="003C257E" w:rsidP="003C257E">
      <w:pPr>
        <w:rPr>
          <w:lang w:val="en-US"/>
        </w:rPr>
      </w:pPr>
    </w:p>
    <w:sdt>
      <w:sdtPr>
        <w:id w:val="-292292632"/>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2F6B4771" w14:textId="17C4E323" w:rsidR="003C257E" w:rsidRDefault="003C257E">
          <w:pPr>
            <w:pStyle w:val="TOCHeading"/>
          </w:pPr>
          <w:r>
            <w:t>Table of Contents</w:t>
          </w:r>
        </w:p>
        <w:p w14:paraId="5E2C459F" w14:textId="11DDB6A8" w:rsidR="003C257E" w:rsidRDefault="003C257E">
          <w:pPr>
            <w:pStyle w:val="TOC1"/>
            <w:tabs>
              <w:tab w:val="right" w:leader="dot" w:pos="9016"/>
            </w:tabs>
            <w:rPr>
              <w:noProof/>
              <w:kern w:val="2"/>
              <w:lang w:val="en-GB" w:eastAsia="en-GB"/>
              <w14:ligatures w14:val="standardContextual"/>
            </w:rPr>
          </w:pPr>
          <w:r>
            <w:fldChar w:fldCharType="begin"/>
          </w:r>
          <w:r>
            <w:instrText xml:space="preserve"> TOC \o "1-3" \h \z \u </w:instrText>
          </w:r>
          <w:r>
            <w:fldChar w:fldCharType="separate"/>
          </w:r>
          <w:hyperlink w:anchor="_Toc175175818" w:history="1">
            <w:r w:rsidRPr="00E0469D">
              <w:rPr>
                <w:rStyle w:val="Hyperlink"/>
                <w:noProof/>
                <w:lang w:val="en-US"/>
              </w:rPr>
              <w:t>Introduction</w:t>
            </w:r>
            <w:r>
              <w:rPr>
                <w:noProof/>
                <w:webHidden/>
              </w:rPr>
              <w:tab/>
            </w:r>
            <w:r>
              <w:rPr>
                <w:noProof/>
                <w:webHidden/>
              </w:rPr>
              <w:fldChar w:fldCharType="begin"/>
            </w:r>
            <w:r>
              <w:rPr>
                <w:noProof/>
                <w:webHidden/>
              </w:rPr>
              <w:instrText xml:space="preserve"> PAGEREF _Toc175175818 \h </w:instrText>
            </w:r>
            <w:r>
              <w:rPr>
                <w:noProof/>
                <w:webHidden/>
              </w:rPr>
            </w:r>
            <w:r>
              <w:rPr>
                <w:noProof/>
                <w:webHidden/>
              </w:rPr>
              <w:fldChar w:fldCharType="separate"/>
            </w:r>
            <w:r>
              <w:rPr>
                <w:noProof/>
                <w:webHidden/>
              </w:rPr>
              <w:t>2</w:t>
            </w:r>
            <w:r>
              <w:rPr>
                <w:noProof/>
                <w:webHidden/>
              </w:rPr>
              <w:fldChar w:fldCharType="end"/>
            </w:r>
          </w:hyperlink>
        </w:p>
        <w:p w14:paraId="6377C438" w14:textId="3BDA5C1E" w:rsidR="003C257E" w:rsidRDefault="003C257E">
          <w:pPr>
            <w:pStyle w:val="TOC1"/>
            <w:tabs>
              <w:tab w:val="right" w:leader="dot" w:pos="9016"/>
            </w:tabs>
            <w:rPr>
              <w:noProof/>
              <w:kern w:val="2"/>
              <w:lang w:val="en-GB" w:eastAsia="en-GB"/>
              <w14:ligatures w14:val="standardContextual"/>
            </w:rPr>
          </w:pPr>
          <w:hyperlink w:anchor="_Toc175175819" w:history="1">
            <w:r w:rsidRPr="00E0469D">
              <w:rPr>
                <w:rStyle w:val="Hyperlink"/>
                <w:noProof/>
                <w:lang w:val="en-GB"/>
              </w:rPr>
              <w:t>How did sales fluctuate across the months?</w:t>
            </w:r>
            <w:r>
              <w:rPr>
                <w:noProof/>
                <w:webHidden/>
              </w:rPr>
              <w:tab/>
            </w:r>
            <w:r>
              <w:rPr>
                <w:noProof/>
                <w:webHidden/>
              </w:rPr>
              <w:fldChar w:fldCharType="begin"/>
            </w:r>
            <w:r>
              <w:rPr>
                <w:noProof/>
                <w:webHidden/>
              </w:rPr>
              <w:instrText xml:space="preserve"> PAGEREF _Toc175175819 \h </w:instrText>
            </w:r>
            <w:r>
              <w:rPr>
                <w:noProof/>
                <w:webHidden/>
              </w:rPr>
            </w:r>
            <w:r>
              <w:rPr>
                <w:noProof/>
                <w:webHidden/>
              </w:rPr>
              <w:fldChar w:fldCharType="separate"/>
            </w:r>
            <w:r>
              <w:rPr>
                <w:noProof/>
                <w:webHidden/>
              </w:rPr>
              <w:t>2</w:t>
            </w:r>
            <w:r>
              <w:rPr>
                <w:noProof/>
                <w:webHidden/>
              </w:rPr>
              <w:fldChar w:fldCharType="end"/>
            </w:r>
          </w:hyperlink>
        </w:p>
        <w:p w14:paraId="04AF81EC" w14:textId="660A7380" w:rsidR="003C257E" w:rsidRDefault="003C257E">
          <w:pPr>
            <w:pStyle w:val="TOC1"/>
            <w:tabs>
              <w:tab w:val="right" w:leader="dot" w:pos="9016"/>
            </w:tabs>
            <w:rPr>
              <w:noProof/>
              <w:kern w:val="2"/>
              <w:lang w:val="en-GB" w:eastAsia="en-GB"/>
              <w14:ligatures w14:val="standardContextual"/>
            </w:rPr>
          </w:pPr>
          <w:hyperlink w:anchor="_Toc175175820" w:history="1">
            <w:r w:rsidRPr="00E0469D">
              <w:rPr>
                <w:rStyle w:val="Hyperlink"/>
                <w:noProof/>
              </w:rPr>
              <w:t>Which products are purchased most frequently?</w:t>
            </w:r>
            <w:r>
              <w:rPr>
                <w:noProof/>
                <w:webHidden/>
              </w:rPr>
              <w:tab/>
            </w:r>
            <w:r>
              <w:rPr>
                <w:noProof/>
                <w:webHidden/>
              </w:rPr>
              <w:fldChar w:fldCharType="begin"/>
            </w:r>
            <w:r>
              <w:rPr>
                <w:noProof/>
                <w:webHidden/>
              </w:rPr>
              <w:instrText xml:space="preserve"> PAGEREF _Toc175175820 \h </w:instrText>
            </w:r>
            <w:r>
              <w:rPr>
                <w:noProof/>
                <w:webHidden/>
              </w:rPr>
            </w:r>
            <w:r>
              <w:rPr>
                <w:noProof/>
                <w:webHidden/>
              </w:rPr>
              <w:fldChar w:fldCharType="separate"/>
            </w:r>
            <w:r>
              <w:rPr>
                <w:noProof/>
                <w:webHidden/>
              </w:rPr>
              <w:t>4</w:t>
            </w:r>
            <w:r>
              <w:rPr>
                <w:noProof/>
                <w:webHidden/>
              </w:rPr>
              <w:fldChar w:fldCharType="end"/>
            </w:r>
          </w:hyperlink>
        </w:p>
        <w:p w14:paraId="5C17EB96" w14:textId="00EAB854" w:rsidR="003C257E" w:rsidRDefault="003C257E">
          <w:pPr>
            <w:pStyle w:val="TOC1"/>
            <w:tabs>
              <w:tab w:val="right" w:leader="dot" w:pos="9016"/>
            </w:tabs>
            <w:rPr>
              <w:noProof/>
              <w:kern w:val="2"/>
              <w:lang w:val="en-GB" w:eastAsia="en-GB"/>
              <w14:ligatures w14:val="standardContextual"/>
            </w:rPr>
          </w:pPr>
          <w:hyperlink w:anchor="_Toc175175821" w:history="1">
            <w:r w:rsidRPr="00E0469D">
              <w:rPr>
                <w:rStyle w:val="Hyperlink"/>
                <w:noProof/>
                <w:lang w:val="en-GB"/>
              </w:rPr>
              <w:t>How many items does a customer typically buy per transaction?</w:t>
            </w:r>
            <w:r>
              <w:rPr>
                <w:noProof/>
                <w:webHidden/>
              </w:rPr>
              <w:tab/>
            </w:r>
            <w:r>
              <w:rPr>
                <w:noProof/>
                <w:webHidden/>
              </w:rPr>
              <w:fldChar w:fldCharType="begin"/>
            </w:r>
            <w:r>
              <w:rPr>
                <w:noProof/>
                <w:webHidden/>
              </w:rPr>
              <w:instrText xml:space="preserve"> PAGEREF _Toc175175821 \h </w:instrText>
            </w:r>
            <w:r>
              <w:rPr>
                <w:noProof/>
                <w:webHidden/>
              </w:rPr>
            </w:r>
            <w:r>
              <w:rPr>
                <w:noProof/>
                <w:webHidden/>
              </w:rPr>
              <w:fldChar w:fldCharType="separate"/>
            </w:r>
            <w:r>
              <w:rPr>
                <w:noProof/>
                <w:webHidden/>
              </w:rPr>
              <w:t>7</w:t>
            </w:r>
            <w:r>
              <w:rPr>
                <w:noProof/>
                <w:webHidden/>
              </w:rPr>
              <w:fldChar w:fldCharType="end"/>
            </w:r>
          </w:hyperlink>
        </w:p>
        <w:p w14:paraId="1CB5C3D1" w14:textId="52514B56" w:rsidR="003C257E" w:rsidRDefault="003C257E">
          <w:pPr>
            <w:pStyle w:val="TOC1"/>
            <w:tabs>
              <w:tab w:val="right" w:leader="dot" w:pos="9016"/>
            </w:tabs>
            <w:rPr>
              <w:noProof/>
              <w:kern w:val="2"/>
              <w:lang w:val="en-GB" w:eastAsia="en-GB"/>
              <w14:ligatures w14:val="standardContextual"/>
            </w:rPr>
          </w:pPr>
          <w:hyperlink w:anchor="_Toc175175822" w:history="1">
            <w:r w:rsidRPr="00E0469D">
              <w:rPr>
                <w:rStyle w:val="Hyperlink"/>
                <w:noProof/>
                <w:lang w:val="en-GB"/>
              </w:rPr>
              <w:t>Most profitable segment</w:t>
            </w:r>
            <w:r>
              <w:rPr>
                <w:noProof/>
                <w:webHidden/>
              </w:rPr>
              <w:tab/>
            </w:r>
            <w:r>
              <w:rPr>
                <w:noProof/>
                <w:webHidden/>
              </w:rPr>
              <w:fldChar w:fldCharType="begin"/>
            </w:r>
            <w:r>
              <w:rPr>
                <w:noProof/>
                <w:webHidden/>
              </w:rPr>
              <w:instrText xml:space="preserve"> PAGEREF _Toc175175822 \h </w:instrText>
            </w:r>
            <w:r>
              <w:rPr>
                <w:noProof/>
                <w:webHidden/>
              </w:rPr>
            </w:r>
            <w:r>
              <w:rPr>
                <w:noProof/>
                <w:webHidden/>
              </w:rPr>
              <w:fldChar w:fldCharType="separate"/>
            </w:r>
            <w:r>
              <w:rPr>
                <w:noProof/>
                <w:webHidden/>
              </w:rPr>
              <w:t>8</w:t>
            </w:r>
            <w:r>
              <w:rPr>
                <w:noProof/>
                <w:webHidden/>
              </w:rPr>
              <w:fldChar w:fldCharType="end"/>
            </w:r>
          </w:hyperlink>
        </w:p>
        <w:p w14:paraId="0425F91A" w14:textId="60FCCBCD" w:rsidR="003C257E" w:rsidRDefault="003C257E">
          <w:pPr>
            <w:pStyle w:val="TOC1"/>
            <w:tabs>
              <w:tab w:val="right" w:leader="dot" w:pos="9016"/>
            </w:tabs>
            <w:rPr>
              <w:noProof/>
              <w:kern w:val="2"/>
              <w:lang w:val="en-GB" w:eastAsia="en-GB"/>
              <w14:ligatures w14:val="standardContextual"/>
            </w:rPr>
          </w:pPr>
          <w:hyperlink w:anchor="_Toc175175823" w:history="1">
            <w:r w:rsidRPr="00E0469D">
              <w:rPr>
                <w:rStyle w:val="Hyperlink"/>
                <w:noProof/>
                <w:lang w:val="en-GB"/>
              </w:rPr>
              <w:t>Recommended Strategy for Profit Growth:</w:t>
            </w:r>
            <w:r>
              <w:rPr>
                <w:noProof/>
                <w:webHidden/>
              </w:rPr>
              <w:tab/>
            </w:r>
            <w:r>
              <w:rPr>
                <w:noProof/>
                <w:webHidden/>
              </w:rPr>
              <w:fldChar w:fldCharType="begin"/>
            </w:r>
            <w:r>
              <w:rPr>
                <w:noProof/>
                <w:webHidden/>
              </w:rPr>
              <w:instrText xml:space="preserve"> PAGEREF _Toc175175823 \h </w:instrText>
            </w:r>
            <w:r>
              <w:rPr>
                <w:noProof/>
                <w:webHidden/>
              </w:rPr>
            </w:r>
            <w:r>
              <w:rPr>
                <w:noProof/>
                <w:webHidden/>
              </w:rPr>
              <w:fldChar w:fldCharType="separate"/>
            </w:r>
            <w:r>
              <w:rPr>
                <w:noProof/>
                <w:webHidden/>
              </w:rPr>
              <w:t>10</w:t>
            </w:r>
            <w:r>
              <w:rPr>
                <w:noProof/>
                <w:webHidden/>
              </w:rPr>
              <w:fldChar w:fldCharType="end"/>
            </w:r>
          </w:hyperlink>
        </w:p>
        <w:p w14:paraId="3FD21B8F" w14:textId="3A296ED5" w:rsidR="003C257E" w:rsidRDefault="003C257E">
          <w:pPr>
            <w:pStyle w:val="TOC1"/>
            <w:tabs>
              <w:tab w:val="right" w:leader="dot" w:pos="9016"/>
            </w:tabs>
            <w:rPr>
              <w:noProof/>
              <w:kern w:val="2"/>
              <w:lang w:val="en-GB" w:eastAsia="en-GB"/>
              <w14:ligatures w14:val="standardContextual"/>
            </w:rPr>
          </w:pPr>
          <w:hyperlink w:anchor="_Toc175175824" w:history="1">
            <w:r w:rsidRPr="00E0469D">
              <w:rPr>
                <w:rStyle w:val="Hyperlink"/>
                <w:noProof/>
                <w:lang w:val="en-GB"/>
              </w:rPr>
              <w:t>Second part</w:t>
            </w:r>
            <w:r>
              <w:rPr>
                <w:noProof/>
                <w:webHidden/>
              </w:rPr>
              <w:tab/>
            </w:r>
            <w:r>
              <w:rPr>
                <w:noProof/>
                <w:webHidden/>
              </w:rPr>
              <w:fldChar w:fldCharType="begin"/>
            </w:r>
            <w:r>
              <w:rPr>
                <w:noProof/>
                <w:webHidden/>
              </w:rPr>
              <w:instrText xml:space="preserve"> PAGEREF _Toc175175824 \h </w:instrText>
            </w:r>
            <w:r>
              <w:rPr>
                <w:noProof/>
                <w:webHidden/>
              </w:rPr>
            </w:r>
            <w:r>
              <w:rPr>
                <w:noProof/>
                <w:webHidden/>
              </w:rPr>
              <w:fldChar w:fldCharType="separate"/>
            </w:r>
            <w:r>
              <w:rPr>
                <w:noProof/>
                <w:webHidden/>
              </w:rPr>
              <w:t>11</w:t>
            </w:r>
            <w:r>
              <w:rPr>
                <w:noProof/>
                <w:webHidden/>
              </w:rPr>
              <w:fldChar w:fldCharType="end"/>
            </w:r>
          </w:hyperlink>
        </w:p>
        <w:p w14:paraId="7A7810DE" w14:textId="1D10E181" w:rsidR="003C257E" w:rsidRDefault="003C257E">
          <w:pPr>
            <w:pStyle w:val="TOC1"/>
            <w:tabs>
              <w:tab w:val="right" w:leader="dot" w:pos="9016"/>
            </w:tabs>
            <w:rPr>
              <w:noProof/>
              <w:kern w:val="2"/>
              <w:lang w:val="en-GB" w:eastAsia="en-GB"/>
              <w14:ligatures w14:val="standardContextual"/>
            </w:rPr>
          </w:pPr>
          <w:hyperlink w:anchor="_Toc175175825" w:history="1">
            <w:r w:rsidRPr="00E0469D">
              <w:rPr>
                <w:rStyle w:val="Hyperlink"/>
                <w:noProof/>
              </w:rPr>
              <w:t>What is the gender breakdown of the student population?</w:t>
            </w:r>
            <w:r>
              <w:rPr>
                <w:noProof/>
                <w:webHidden/>
              </w:rPr>
              <w:tab/>
            </w:r>
            <w:r>
              <w:rPr>
                <w:noProof/>
                <w:webHidden/>
              </w:rPr>
              <w:fldChar w:fldCharType="begin"/>
            </w:r>
            <w:r>
              <w:rPr>
                <w:noProof/>
                <w:webHidden/>
              </w:rPr>
              <w:instrText xml:space="preserve"> PAGEREF _Toc175175825 \h </w:instrText>
            </w:r>
            <w:r>
              <w:rPr>
                <w:noProof/>
                <w:webHidden/>
              </w:rPr>
            </w:r>
            <w:r>
              <w:rPr>
                <w:noProof/>
                <w:webHidden/>
              </w:rPr>
              <w:fldChar w:fldCharType="separate"/>
            </w:r>
            <w:r>
              <w:rPr>
                <w:noProof/>
                <w:webHidden/>
              </w:rPr>
              <w:t>12</w:t>
            </w:r>
            <w:r>
              <w:rPr>
                <w:noProof/>
                <w:webHidden/>
              </w:rPr>
              <w:fldChar w:fldCharType="end"/>
            </w:r>
          </w:hyperlink>
        </w:p>
        <w:p w14:paraId="6B2BFF45" w14:textId="7D90FA4F" w:rsidR="003C257E" w:rsidRDefault="003C257E">
          <w:pPr>
            <w:pStyle w:val="TOC1"/>
            <w:tabs>
              <w:tab w:val="right" w:leader="dot" w:pos="9016"/>
            </w:tabs>
            <w:rPr>
              <w:noProof/>
              <w:kern w:val="2"/>
              <w:lang w:val="en-GB" w:eastAsia="en-GB"/>
              <w14:ligatures w14:val="standardContextual"/>
            </w:rPr>
          </w:pPr>
          <w:hyperlink w:anchor="_Toc175175826" w:history="1">
            <w:r w:rsidRPr="00E0469D">
              <w:rPr>
                <w:rStyle w:val="Hyperlink"/>
                <w:noProof/>
              </w:rPr>
              <w:t>What is the distribution of students based on their eligibility for reduced/free lunch?</w:t>
            </w:r>
            <w:r>
              <w:rPr>
                <w:noProof/>
                <w:webHidden/>
              </w:rPr>
              <w:tab/>
            </w:r>
            <w:r>
              <w:rPr>
                <w:noProof/>
                <w:webHidden/>
              </w:rPr>
              <w:fldChar w:fldCharType="begin"/>
            </w:r>
            <w:r>
              <w:rPr>
                <w:noProof/>
                <w:webHidden/>
              </w:rPr>
              <w:instrText xml:space="preserve"> PAGEREF _Toc175175826 \h </w:instrText>
            </w:r>
            <w:r>
              <w:rPr>
                <w:noProof/>
                <w:webHidden/>
              </w:rPr>
            </w:r>
            <w:r>
              <w:rPr>
                <w:noProof/>
                <w:webHidden/>
              </w:rPr>
              <w:fldChar w:fldCharType="separate"/>
            </w:r>
            <w:r>
              <w:rPr>
                <w:noProof/>
                <w:webHidden/>
              </w:rPr>
              <w:t>12</w:t>
            </w:r>
            <w:r>
              <w:rPr>
                <w:noProof/>
                <w:webHidden/>
              </w:rPr>
              <w:fldChar w:fldCharType="end"/>
            </w:r>
          </w:hyperlink>
        </w:p>
        <w:p w14:paraId="11ECE631" w14:textId="2B0F15D3" w:rsidR="003C257E" w:rsidRDefault="003C257E">
          <w:pPr>
            <w:pStyle w:val="TOC1"/>
            <w:tabs>
              <w:tab w:val="right" w:leader="dot" w:pos="9016"/>
            </w:tabs>
            <w:rPr>
              <w:noProof/>
              <w:kern w:val="2"/>
              <w:lang w:val="en-GB" w:eastAsia="en-GB"/>
              <w14:ligatures w14:val="standardContextual"/>
            </w:rPr>
          </w:pPr>
          <w:hyperlink w:anchor="_Toc175175827" w:history="1">
            <w:r w:rsidRPr="00E0469D">
              <w:rPr>
                <w:rStyle w:val="Hyperlink"/>
                <w:noProof/>
              </w:rPr>
              <w:t>How do the mean and median values compare for students who qualify and those who do not qualify for reduced/free lunch?</w:t>
            </w:r>
            <w:r>
              <w:rPr>
                <w:noProof/>
                <w:webHidden/>
              </w:rPr>
              <w:tab/>
            </w:r>
            <w:r>
              <w:rPr>
                <w:noProof/>
                <w:webHidden/>
              </w:rPr>
              <w:fldChar w:fldCharType="begin"/>
            </w:r>
            <w:r>
              <w:rPr>
                <w:noProof/>
                <w:webHidden/>
              </w:rPr>
              <w:instrText xml:space="preserve"> PAGEREF _Toc175175827 \h </w:instrText>
            </w:r>
            <w:r>
              <w:rPr>
                <w:noProof/>
                <w:webHidden/>
              </w:rPr>
            </w:r>
            <w:r>
              <w:rPr>
                <w:noProof/>
                <w:webHidden/>
              </w:rPr>
              <w:fldChar w:fldCharType="separate"/>
            </w:r>
            <w:r>
              <w:rPr>
                <w:noProof/>
                <w:webHidden/>
              </w:rPr>
              <w:t>14</w:t>
            </w:r>
            <w:r>
              <w:rPr>
                <w:noProof/>
                <w:webHidden/>
              </w:rPr>
              <w:fldChar w:fldCharType="end"/>
            </w:r>
          </w:hyperlink>
        </w:p>
        <w:p w14:paraId="48479D79" w14:textId="06A85CA6" w:rsidR="003C257E" w:rsidRDefault="003C257E">
          <w:pPr>
            <w:pStyle w:val="TOC1"/>
            <w:tabs>
              <w:tab w:val="right" w:leader="dot" w:pos="9016"/>
            </w:tabs>
            <w:rPr>
              <w:noProof/>
              <w:kern w:val="2"/>
              <w:lang w:val="en-GB" w:eastAsia="en-GB"/>
              <w14:ligatures w14:val="standardContextual"/>
            </w:rPr>
          </w:pPr>
          <w:hyperlink w:anchor="_Toc175175828" w:history="1">
            <w:r w:rsidRPr="00E0469D">
              <w:rPr>
                <w:rStyle w:val="Hyperlink"/>
                <w:noProof/>
                <w:lang w:val="en-GB"/>
              </w:rPr>
              <w:t>Advantages &amp; Disadvantages</w:t>
            </w:r>
            <w:r>
              <w:rPr>
                <w:noProof/>
                <w:webHidden/>
              </w:rPr>
              <w:tab/>
            </w:r>
            <w:r>
              <w:rPr>
                <w:noProof/>
                <w:webHidden/>
              </w:rPr>
              <w:fldChar w:fldCharType="begin"/>
            </w:r>
            <w:r>
              <w:rPr>
                <w:noProof/>
                <w:webHidden/>
              </w:rPr>
              <w:instrText xml:space="preserve"> PAGEREF _Toc175175828 \h </w:instrText>
            </w:r>
            <w:r>
              <w:rPr>
                <w:noProof/>
                <w:webHidden/>
              </w:rPr>
            </w:r>
            <w:r>
              <w:rPr>
                <w:noProof/>
                <w:webHidden/>
              </w:rPr>
              <w:fldChar w:fldCharType="separate"/>
            </w:r>
            <w:r>
              <w:rPr>
                <w:noProof/>
                <w:webHidden/>
              </w:rPr>
              <w:t>15</w:t>
            </w:r>
            <w:r>
              <w:rPr>
                <w:noProof/>
                <w:webHidden/>
              </w:rPr>
              <w:fldChar w:fldCharType="end"/>
            </w:r>
          </w:hyperlink>
        </w:p>
        <w:p w14:paraId="7E710338" w14:textId="7C3D9112" w:rsidR="003C257E" w:rsidRDefault="003C257E">
          <w:pPr>
            <w:pStyle w:val="TOC1"/>
            <w:tabs>
              <w:tab w:val="right" w:leader="dot" w:pos="9016"/>
            </w:tabs>
            <w:rPr>
              <w:noProof/>
              <w:kern w:val="2"/>
              <w:lang w:val="en-GB" w:eastAsia="en-GB"/>
              <w14:ligatures w14:val="standardContextual"/>
            </w:rPr>
          </w:pPr>
          <w:hyperlink w:anchor="_Toc175175829" w:history="1">
            <w:r w:rsidRPr="00E0469D">
              <w:rPr>
                <w:rStyle w:val="Hyperlink"/>
                <w:noProof/>
              </w:rPr>
              <w:t>References</w:t>
            </w:r>
            <w:r>
              <w:rPr>
                <w:noProof/>
                <w:webHidden/>
              </w:rPr>
              <w:tab/>
            </w:r>
            <w:r>
              <w:rPr>
                <w:noProof/>
                <w:webHidden/>
              </w:rPr>
              <w:fldChar w:fldCharType="begin"/>
            </w:r>
            <w:r>
              <w:rPr>
                <w:noProof/>
                <w:webHidden/>
              </w:rPr>
              <w:instrText xml:space="preserve"> PAGEREF _Toc175175829 \h </w:instrText>
            </w:r>
            <w:r>
              <w:rPr>
                <w:noProof/>
                <w:webHidden/>
              </w:rPr>
            </w:r>
            <w:r>
              <w:rPr>
                <w:noProof/>
                <w:webHidden/>
              </w:rPr>
              <w:fldChar w:fldCharType="separate"/>
            </w:r>
            <w:r>
              <w:rPr>
                <w:noProof/>
                <w:webHidden/>
              </w:rPr>
              <w:t>16</w:t>
            </w:r>
            <w:r>
              <w:rPr>
                <w:noProof/>
                <w:webHidden/>
              </w:rPr>
              <w:fldChar w:fldCharType="end"/>
            </w:r>
          </w:hyperlink>
        </w:p>
        <w:p w14:paraId="41A0746C" w14:textId="50957A7F" w:rsidR="003C257E" w:rsidRDefault="003C257E">
          <w:r>
            <w:rPr>
              <w:b/>
              <w:bCs/>
              <w:noProof/>
            </w:rPr>
            <w:fldChar w:fldCharType="end"/>
          </w:r>
        </w:p>
      </w:sdtContent>
    </w:sdt>
    <w:p w14:paraId="4E574C96" w14:textId="77777777" w:rsidR="003C257E" w:rsidRDefault="003C257E" w:rsidP="003C257E">
      <w:pPr>
        <w:rPr>
          <w:lang w:val="en-US"/>
        </w:rPr>
      </w:pPr>
    </w:p>
    <w:p w14:paraId="5D58D235" w14:textId="77777777" w:rsidR="003C257E" w:rsidRDefault="003C257E" w:rsidP="003C257E">
      <w:pPr>
        <w:rPr>
          <w:lang w:val="en-US"/>
        </w:rPr>
      </w:pPr>
    </w:p>
    <w:p w14:paraId="1E83871F" w14:textId="77777777" w:rsidR="003C257E" w:rsidRPr="003C257E" w:rsidRDefault="003C257E" w:rsidP="003C257E">
      <w:pPr>
        <w:rPr>
          <w:lang w:val="en-US"/>
        </w:rPr>
      </w:pPr>
    </w:p>
    <w:p w14:paraId="222AC4F6" w14:textId="7D7316A4" w:rsidR="0058173A" w:rsidRPr="00F3340D" w:rsidRDefault="006D2852" w:rsidP="00F3340D">
      <w:pPr>
        <w:pStyle w:val="Heading1"/>
        <w:spacing w:line="360" w:lineRule="auto"/>
        <w:rPr>
          <w:sz w:val="36"/>
          <w:szCs w:val="36"/>
          <w:lang w:val="en-US"/>
        </w:rPr>
      </w:pPr>
      <w:bookmarkStart w:id="0" w:name="_Toc175175818"/>
      <w:r w:rsidRPr="00F3340D">
        <w:rPr>
          <w:sz w:val="36"/>
          <w:szCs w:val="36"/>
          <w:lang w:val="en-US"/>
        </w:rPr>
        <w:lastRenderedPageBreak/>
        <w:t>I</w:t>
      </w:r>
      <w:r w:rsidR="00724AF1" w:rsidRPr="00F3340D">
        <w:rPr>
          <w:sz w:val="36"/>
          <w:szCs w:val="36"/>
          <w:lang w:val="en-US"/>
        </w:rPr>
        <w:t>n</w:t>
      </w:r>
      <w:r w:rsidR="003C735D" w:rsidRPr="00F3340D">
        <w:rPr>
          <w:sz w:val="36"/>
          <w:szCs w:val="36"/>
          <w:lang w:val="en-US"/>
        </w:rPr>
        <w:t>trod</w:t>
      </w:r>
      <w:r w:rsidRPr="00F3340D">
        <w:rPr>
          <w:sz w:val="36"/>
          <w:szCs w:val="36"/>
          <w:lang w:val="en-US"/>
        </w:rPr>
        <w:t>uction</w:t>
      </w:r>
      <w:bookmarkEnd w:id="0"/>
      <w:r w:rsidRPr="00F3340D">
        <w:rPr>
          <w:sz w:val="36"/>
          <w:szCs w:val="36"/>
          <w:lang w:val="en-US"/>
        </w:rPr>
        <w:t xml:space="preserve"> </w:t>
      </w:r>
    </w:p>
    <w:p w14:paraId="7721E0CD" w14:textId="77777777" w:rsidR="00864FDE" w:rsidRPr="00864FDE" w:rsidRDefault="00864FDE" w:rsidP="00F3340D">
      <w:pPr>
        <w:spacing w:line="360" w:lineRule="auto"/>
        <w:rPr>
          <w:lang w:val="en-GB"/>
        </w:rPr>
      </w:pPr>
      <w:r w:rsidRPr="00864FDE">
        <w:rPr>
          <w:lang w:val="en-GB"/>
        </w:rPr>
        <w:t>E-commerce has fundamentally transformed the business landscape by offering a dynamic and accessible platform for companies of all sizes to expand their reach. Unlike traditional retail models, which are constrained by geographic and operational boundaries, e-commerce allows businesses to transcend these limitations by leveraging the internet. This digital marketplace enables companies to tap into global markets, reaching customers across different regions and countries with minimal overhead costs. By offering products and services online, businesses can streamline operations, reduce the need for physical storefronts, and enhance distribution efficiency.</w:t>
      </w:r>
    </w:p>
    <w:p w14:paraId="69BA22DD" w14:textId="77777777" w:rsidR="00864FDE" w:rsidRPr="00864FDE" w:rsidRDefault="00864FDE" w:rsidP="00F3340D">
      <w:pPr>
        <w:spacing w:line="360" w:lineRule="auto"/>
        <w:rPr>
          <w:lang w:val="en-GB"/>
        </w:rPr>
      </w:pPr>
      <w:r w:rsidRPr="00864FDE">
        <w:rPr>
          <w:lang w:val="en-GB"/>
        </w:rPr>
        <w:t xml:space="preserve">For consumers, e-commerce has revolutionized the shopping experience. It provides unparalleled convenience, allowing people to shop at any time and from any location using computers or smart devices. With just a few clicks, consumers can compare products, read reviews, and make informed purchasing decisions without leaving their homes. Additionally, the growth of fast and reliable delivery services has further </w:t>
      </w:r>
      <w:proofErr w:type="spellStart"/>
      <w:r w:rsidRPr="00864FDE">
        <w:rPr>
          <w:lang w:val="en-GB"/>
        </w:rPr>
        <w:t>fueled</w:t>
      </w:r>
      <w:proofErr w:type="spellEnd"/>
      <w:r w:rsidRPr="00864FDE">
        <w:rPr>
          <w:lang w:val="en-GB"/>
        </w:rPr>
        <w:t xml:space="preserve"> the adoption of e-commerce, as customers can now receive their purchases quickly and efficiently.</w:t>
      </w:r>
    </w:p>
    <w:p w14:paraId="24D86502" w14:textId="77777777" w:rsidR="00864FDE" w:rsidRPr="00864FDE" w:rsidRDefault="00864FDE" w:rsidP="00F3340D">
      <w:pPr>
        <w:spacing w:line="360" w:lineRule="auto"/>
        <w:rPr>
          <w:lang w:val="en-GB"/>
        </w:rPr>
      </w:pPr>
      <w:r w:rsidRPr="00864FDE">
        <w:rPr>
          <w:lang w:val="en-GB"/>
        </w:rPr>
        <w:t>Moreover, the rise of mobile commerce (m-commerce) and social commerce has added new dimensions to e-commerce, integrating shopping experiences into mobile apps and social media platforms. This seamless integration of shopping into daily digital activities has changed the way people discover and purchase products, making it more interactive and personalized.</w:t>
      </w:r>
    </w:p>
    <w:p w14:paraId="1CA7C6B6" w14:textId="2BE18716" w:rsidR="00864FDE" w:rsidRDefault="00864FDE" w:rsidP="00F3340D">
      <w:pPr>
        <w:spacing w:line="360" w:lineRule="auto"/>
        <w:rPr>
          <w:lang w:val="en-GB"/>
        </w:rPr>
      </w:pPr>
      <w:r w:rsidRPr="00864FDE">
        <w:rPr>
          <w:lang w:val="en-GB"/>
        </w:rPr>
        <w:t xml:space="preserve">In essence, e-commerce has not only reshaped the way businesses operate and scale but also fundamentally altered consumer </w:t>
      </w:r>
      <w:r w:rsidR="00F3340D" w:rsidRPr="00864FDE">
        <w:rPr>
          <w:lang w:val="en-GB"/>
        </w:rPr>
        <w:t>behaviour</w:t>
      </w:r>
      <w:r w:rsidRPr="00864FDE">
        <w:rPr>
          <w:lang w:val="en-GB"/>
        </w:rPr>
        <w:t>, making online shopping an essential part of everyday life. The continuous evolution of technology and consumer preferences ensures that e-commerce will remain a vital channel for business growth and innovation in the years to come.</w:t>
      </w:r>
    </w:p>
    <w:p w14:paraId="1E52982C" w14:textId="77777777" w:rsidR="00B64A80" w:rsidRPr="00B64A80" w:rsidRDefault="00B64A80" w:rsidP="00B64A80">
      <w:pPr>
        <w:pStyle w:val="Heading1"/>
        <w:rPr>
          <w:lang w:val="en-GB"/>
        </w:rPr>
      </w:pPr>
      <w:bookmarkStart w:id="1" w:name="_Toc175175819"/>
      <w:r w:rsidRPr="00B64A80">
        <w:rPr>
          <w:lang w:val="en-GB"/>
        </w:rPr>
        <w:t>How did sales fluctuate across the months?</w:t>
      </w:r>
      <w:bookmarkEnd w:id="1"/>
    </w:p>
    <w:p w14:paraId="2E1D946D" w14:textId="77777777" w:rsidR="007F7904" w:rsidRDefault="00CF3E00" w:rsidP="001E77A8">
      <w:pPr>
        <w:spacing w:line="360" w:lineRule="auto"/>
      </w:pPr>
      <w:r>
        <w:rPr>
          <w:lang w:val="en-GB"/>
        </w:rPr>
        <w:fldChar w:fldCharType="begin"/>
      </w:r>
      <w:r>
        <w:rPr>
          <w:lang w:val="en-GB"/>
        </w:rPr>
        <w:instrText xml:space="preserve"> LINK </w:instrText>
      </w:r>
      <w:r w:rsidR="009A28BA">
        <w:rPr>
          <w:lang w:val="en-GB"/>
        </w:rPr>
        <w:instrText xml:space="preserve">Excel.Sheet.12 "https://d.docs.live.net/ba4302160d05813d/Sales Transaction - For A2 Task 1 (3).xlsx" Sheet4!R2C1:R25C4 </w:instrText>
      </w:r>
      <w:r>
        <w:rPr>
          <w:lang w:val="en-GB"/>
        </w:rPr>
        <w:instrText xml:space="preserve">\a \f 5 \h </w:instrText>
      </w:r>
      <w:r w:rsidR="007F7904">
        <w:rPr>
          <w:lang w:val="en-GB"/>
        </w:rPr>
        <w:fldChar w:fldCharType="separate"/>
      </w:r>
    </w:p>
    <w:tbl>
      <w:tblPr>
        <w:tblStyle w:val="TableGrid"/>
        <w:tblW w:w="5900" w:type="dxa"/>
        <w:tblLook w:val="04A0" w:firstRow="1" w:lastRow="0" w:firstColumn="1" w:lastColumn="0" w:noHBand="0" w:noVBand="1"/>
      </w:tblPr>
      <w:tblGrid>
        <w:gridCol w:w="1360"/>
        <w:gridCol w:w="1700"/>
        <w:gridCol w:w="1240"/>
        <w:gridCol w:w="1600"/>
      </w:tblGrid>
      <w:tr w:rsidR="007F7904" w:rsidRPr="007F7904" w14:paraId="3EC82966" w14:textId="77777777" w:rsidTr="007F7904">
        <w:trPr>
          <w:divId w:val="2122531333"/>
          <w:trHeight w:val="288"/>
        </w:trPr>
        <w:tc>
          <w:tcPr>
            <w:tcW w:w="1360" w:type="dxa"/>
            <w:noWrap/>
            <w:hideMark/>
          </w:tcPr>
          <w:p w14:paraId="4F88B456" w14:textId="25FB2094" w:rsidR="007F7904" w:rsidRPr="007F7904" w:rsidRDefault="007F7904" w:rsidP="007F7904">
            <w:pPr>
              <w:spacing w:line="360" w:lineRule="auto"/>
            </w:pPr>
          </w:p>
        </w:tc>
        <w:tc>
          <w:tcPr>
            <w:tcW w:w="1700" w:type="dxa"/>
            <w:noWrap/>
            <w:hideMark/>
          </w:tcPr>
          <w:p w14:paraId="4A7B1B50" w14:textId="77777777" w:rsidR="007F7904" w:rsidRPr="007F7904" w:rsidRDefault="007F7904" w:rsidP="007F7904">
            <w:pPr>
              <w:spacing w:line="360" w:lineRule="auto"/>
            </w:pPr>
          </w:p>
        </w:tc>
        <w:tc>
          <w:tcPr>
            <w:tcW w:w="1240" w:type="dxa"/>
            <w:noWrap/>
            <w:hideMark/>
          </w:tcPr>
          <w:p w14:paraId="6FD39E42" w14:textId="77777777" w:rsidR="007F7904" w:rsidRPr="007F7904" w:rsidRDefault="007F7904" w:rsidP="007F7904">
            <w:pPr>
              <w:spacing w:line="360" w:lineRule="auto"/>
            </w:pPr>
          </w:p>
        </w:tc>
        <w:tc>
          <w:tcPr>
            <w:tcW w:w="1600" w:type="dxa"/>
            <w:noWrap/>
            <w:hideMark/>
          </w:tcPr>
          <w:p w14:paraId="246B2DC8" w14:textId="77777777" w:rsidR="007F7904" w:rsidRPr="007F7904" w:rsidRDefault="007F7904" w:rsidP="007F7904">
            <w:pPr>
              <w:spacing w:line="360" w:lineRule="auto"/>
            </w:pPr>
          </w:p>
        </w:tc>
      </w:tr>
      <w:tr w:rsidR="007F7904" w:rsidRPr="007F7904" w14:paraId="60C02C32" w14:textId="77777777" w:rsidTr="007F7904">
        <w:trPr>
          <w:divId w:val="2122531333"/>
          <w:trHeight w:val="288"/>
        </w:trPr>
        <w:tc>
          <w:tcPr>
            <w:tcW w:w="1360" w:type="dxa"/>
            <w:noWrap/>
            <w:hideMark/>
          </w:tcPr>
          <w:p w14:paraId="1FE8FC6F" w14:textId="77777777" w:rsidR="007F7904" w:rsidRPr="007F7904" w:rsidRDefault="007F7904" w:rsidP="007F7904">
            <w:pPr>
              <w:spacing w:line="360" w:lineRule="auto"/>
              <w:rPr>
                <w:b/>
                <w:bCs/>
              </w:rPr>
            </w:pPr>
            <w:r w:rsidRPr="007F7904">
              <w:rPr>
                <w:b/>
                <w:bCs/>
              </w:rPr>
              <w:t>Row Labels</w:t>
            </w:r>
          </w:p>
        </w:tc>
        <w:tc>
          <w:tcPr>
            <w:tcW w:w="1700" w:type="dxa"/>
            <w:noWrap/>
            <w:hideMark/>
          </w:tcPr>
          <w:p w14:paraId="4828E1A6" w14:textId="77777777" w:rsidR="007F7904" w:rsidRPr="007F7904" w:rsidRDefault="007F7904" w:rsidP="007F7904">
            <w:pPr>
              <w:spacing w:line="360" w:lineRule="auto"/>
              <w:rPr>
                <w:b/>
                <w:bCs/>
              </w:rPr>
            </w:pPr>
            <w:r w:rsidRPr="007F7904">
              <w:rPr>
                <w:b/>
                <w:bCs/>
              </w:rPr>
              <w:t>Count of Country</w:t>
            </w:r>
          </w:p>
        </w:tc>
        <w:tc>
          <w:tcPr>
            <w:tcW w:w="1240" w:type="dxa"/>
            <w:noWrap/>
            <w:hideMark/>
          </w:tcPr>
          <w:p w14:paraId="63658767" w14:textId="77777777" w:rsidR="007F7904" w:rsidRPr="007F7904" w:rsidRDefault="007F7904" w:rsidP="007F7904">
            <w:pPr>
              <w:spacing w:line="360" w:lineRule="auto"/>
              <w:rPr>
                <w:b/>
                <w:bCs/>
              </w:rPr>
            </w:pPr>
            <w:r w:rsidRPr="007F7904">
              <w:rPr>
                <w:b/>
                <w:bCs/>
              </w:rPr>
              <w:t>Sum of Price</w:t>
            </w:r>
          </w:p>
        </w:tc>
        <w:tc>
          <w:tcPr>
            <w:tcW w:w="1600" w:type="dxa"/>
            <w:noWrap/>
            <w:hideMark/>
          </w:tcPr>
          <w:p w14:paraId="49085C0D" w14:textId="77777777" w:rsidR="007F7904" w:rsidRPr="007F7904" w:rsidRDefault="007F7904" w:rsidP="007F7904">
            <w:pPr>
              <w:spacing w:line="360" w:lineRule="auto"/>
              <w:rPr>
                <w:b/>
                <w:bCs/>
              </w:rPr>
            </w:pPr>
            <w:r w:rsidRPr="007F7904">
              <w:rPr>
                <w:b/>
                <w:bCs/>
              </w:rPr>
              <w:t>Sum of Quantity</w:t>
            </w:r>
          </w:p>
        </w:tc>
      </w:tr>
      <w:tr w:rsidR="007F7904" w:rsidRPr="007F7904" w14:paraId="70D0F2C0" w14:textId="77777777" w:rsidTr="007F7904">
        <w:trPr>
          <w:divId w:val="2122531333"/>
          <w:trHeight w:val="288"/>
        </w:trPr>
        <w:tc>
          <w:tcPr>
            <w:tcW w:w="1360" w:type="dxa"/>
            <w:noWrap/>
            <w:hideMark/>
          </w:tcPr>
          <w:p w14:paraId="476C7353" w14:textId="77777777" w:rsidR="007F7904" w:rsidRPr="007F7904" w:rsidRDefault="007F7904" w:rsidP="007F7904">
            <w:pPr>
              <w:spacing w:line="360" w:lineRule="auto"/>
            </w:pPr>
            <w:r w:rsidRPr="007F7904">
              <w:t>11/17/2019</w:t>
            </w:r>
          </w:p>
        </w:tc>
        <w:tc>
          <w:tcPr>
            <w:tcW w:w="1700" w:type="dxa"/>
            <w:noWrap/>
            <w:hideMark/>
          </w:tcPr>
          <w:p w14:paraId="269105FB" w14:textId="77777777" w:rsidR="007F7904" w:rsidRPr="007F7904" w:rsidRDefault="007F7904" w:rsidP="007F7904">
            <w:pPr>
              <w:spacing w:line="360" w:lineRule="auto"/>
            </w:pPr>
            <w:r w:rsidRPr="007F7904">
              <w:t>3155</w:t>
            </w:r>
          </w:p>
        </w:tc>
        <w:tc>
          <w:tcPr>
            <w:tcW w:w="1240" w:type="dxa"/>
            <w:noWrap/>
            <w:hideMark/>
          </w:tcPr>
          <w:p w14:paraId="249F24F5" w14:textId="77777777" w:rsidR="007F7904" w:rsidRPr="007F7904" w:rsidRDefault="007F7904" w:rsidP="007F7904">
            <w:pPr>
              <w:spacing w:line="360" w:lineRule="auto"/>
            </w:pPr>
            <w:r w:rsidRPr="007F7904">
              <w:t>40763.99</w:t>
            </w:r>
          </w:p>
        </w:tc>
        <w:tc>
          <w:tcPr>
            <w:tcW w:w="1600" w:type="dxa"/>
            <w:noWrap/>
            <w:hideMark/>
          </w:tcPr>
          <w:p w14:paraId="08599C61" w14:textId="77777777" w:rsidR="007F7904" w:rsidRPr="007F7904" w:rsidRDefault="007F7904" w:rsidP="007F7904">
            <w:pPr>
              <w:spacing w:line="360" w:lineRule="auto"/>
            </w:pPr>
            <w:r w:rsidRPr="007F7904">
              <w:t>28341</w:t>
            </w:r>
          </w:p>
        </w:tc>
      </w:tr>
      <w:tr w:rsidR="007F7904" w:rsidRPr="007F7904" w14:paraId="4292CFE3" w14:textId="77777777" w:rsidTr="007F7904">
        <w:trPr>
          <w:divId w:val="2122531333"/>
          <w:trHeight w:val="288"/>
        </w:trPr>
        <w:tc>
          <w:tcPr>
            <w:tcW w:w="1360" w:type="dxa"/>
            <w:noWrap/>
            <w:hideMark/>
          </w:tcPr>
          <w:p w14:paraId="1AFDB4D3" w14:textId="77777777" w:rsidR="007F7904" w:rsidRPr="007F7904" w:rsidRDefault="007F7904" w:rsidP="007F7904">
            <w:pPr>
              <w:spacing w:line="360" w:lineRule="auto"/>
            </w:pPr>
            <w:r w:rsidRPr="007F7904">
              <w:t>11/18/2019</w:t>
            </w:r>
          </w:p>
        </w:tc>
        <w:tc>
          <w:tcPr>
            <w:tcW w:w="1700" w:type="dxa"/>
            <w:noWrap/>
            <w:hideMark/>
          </w:tcPr>
          <w:p w14:paraId="120ECCE9" w14:textId="77777777" w:rsidR="007F7904" w:rsidRPr="007F7904" w:rsidRDefault="007F7904" w:rsidP="007F7904">
            <w:pPr>
              <w:spacing w:line="360" w:lineRule="auto"/>
            </w:pPr>
            <w:r w:rsidRPr="007F7904">
              <w:t>2880</w:t>
            </w:r>
          </w:p>
        </w:tc>
        <w:tc>
          <w:tcPr>
            <w:tcW w:w="1240" w:type="dxa"/>
            <w:noWrap/>
            <w:hideMark/>
          </w:tcPr>
          <w:p w14:paraId="5CD7BA58" w14:textId="77777777" w:rsidR="007F7904" w:rsidRPr="007F7904" w:rsidRDefault="007F7904" w:rsidP="007F7904">
            <w:pPr>
              <w:spacing w:line="360" w:lineRule="auto"/>
            </w:pPr>
            <w:r w:rsidRPr="007F7904">
              <w:t>37356.94</w:t>
            </w:r>
          </w:p>
        </w:tc>
        <w:tc>
          <w:tcPr>
            <w:tcW w:w="1600" w:type="dxa"/>
            <w:noWrap/>
            <w:hideMark/>
          </w:tcPr>
          <w:p w14:paraId="5B14A88B" w14:textId="77777777" w:rsidR="007F7904" w:rsidRPr="007F7904" w:rsidRDefault="007F7904" w:rsidP="007F7904">
            <w:pPr>
              <w:spacing w:line="360" w:lineRule="auto"/>
            </w:pPr>
            <w:r w:rsidRPr="007F7904">
              <w:t>23646</w:t>
            </w:r>
          </w:p>
        </w:tc>
      </w:tr>
      <w:tr w:rsidR="007F7904" w:rsidRPr="007F7904" w14:paraId="71C109B7" w14:textId="77777777" w:rsidTr="007F7904">
        <w:trPr>
          <w:divId w:val="2122531333"/>
          <w:trHeight w:val="288"/>
        </w:trPr>
        <w:tc>
          <w:tcPr>
            <w:tcW w:w="1360" w:type="dxa"/>
            <w:noWrap/>
            <w:hideMark/>
          </w:tcPr>
          <w:p w14:paraId="153E06D1" w14:textId="77777777" w:rsidR="007F7904" w:rsidRPr="007F7904" w:rsidRDefault="007F7904" w:rsidP="007F7904">
            <w:pPr>
              <w:spacing w:line="360" w:lineRule="auto"/>
            </w:pPr>
            <w:r w:rsidRPr="007F7904">
              <w:t>11/20/2019</w:t>
            </w:r>
          </w:p>
        </w:tc>
        <w:tc>
          <w:tcPr>
            <w:tcW w:w="1700" w:type="dxa"/>
            <w:noWrap/>
            <w:hideMark/>
          </w:tcPr>
          <w:p w14:paraId="0798411E" w14:textId="77777777" w:rsidR="007F7904" w:rsidRPr="007F7904" w:rsidRDefault="007F7904" w:rsidP="007F7904">
            <w:pPr>
              <w:spacing w:line="360" w:lineRule="auto"/>
            </w:pPr>
            <w:r w:rsidRPr="007F7904">
              <w:t>3327</w:t>
            </w:r>
          </w:p>
        </w:tc>
        <w:tc>
          <w:tcPr>
            <w:tcW w:w="1240" w:type="dxa"/>
            <w:noWrap/>
            <w:hideMark/>
          </w:tcPr>
          <w:p w14:paraId="7706D06C" w14:textId="77777777" w:rsidR="007F7904" w:rsidRPr="007F7904" w:rsidRDefault="007F7904" w:rsidP="007F7904">
            <w:pPr>
              <w:spacing w:line="360" w:lineRule="auto"/>
            </w:pPr>
            <w:r w:rsidRPr="007F7904">
              <w:t>42211.52</w:t>
            </w:r>
          </w:p>
        </w:tc>
        <w:tc>
          <w:tcPr>
            <w:tcW w:w="1600" w:type="dxa"/>
            <w:noWrap/>
            <w:hideMark/>
          </w:tcPr>
          <w:p w14:paraId="5B76A5BC" w14:textId="77777777" w:rsidR="007F7904" w:rsidRPr="007F7904" w:rsidRDefault="007F7904" w:rsidP="007F7904">
            <w:pPr>
              <w:spacing w:line="360" w:lineRule="auto"/>
            </w:pPr>
            <w:r w:rsidRPr="007F7904">
              <w:t>19359</w:t>
            </w:r>
          </w:p>
        </w:tc>
      </w:tr>
      <w:tr w:rsidR="007F7904" w:rsidRPr="007F7904" w14:paraId="68F1FC9C" w14:textId="77777777" w:rsidTr="007F7904">
        <w:trPr>
          <w:divId w:val="2122531333"/>
          <w:trHeight w:val="288"/>
        </w:trPr>
        <w:tc>
          <w:tcPr>
            <w:tcW w:w="1360" w:type="dxa"/>
            <w:noWrap/>
            <w:hideMark/>
          </w:tcPr>
          <w:p w14:paraId="159EAB51" w14:textId="77777777" w:rsidR="007F7904" w:rsidRPr="007F7904" w:rsidRDefault="007F7904" w:rsidP="007F7904">
            <w:pPr>
              <w:spacing w:line="360" w:lineRule="auto"/>
            </w:pPr>
            <w:r w:rsidRPr="007F7904">
              <w:t>11/21/2019</w:t>
            </w:r>
          </w:p>
        </w:tc>
        <w:tc>
          <w:tcPr>
            <w:tcW w:w="1700" w:type="dxa"/>
            <w:noWrap/>
            <w:hideMark/>
          </w:tcPr>
          <w:p w14:paraId="031F0365" w14:textId="77777777" w:rsidR="007F7904" w:rsidRPr="007F7904" w:rsidRDefault="007F7904" w:rsidP="007F7904">
            <w:pPr>
              <w:spacing w:line="360" w:lineRule="auto"/>
            </w:pPr>
            <w:r w:rsidRPr="007F7904">
              <w:t>2912</w:t>
            </w:r>
          </w:p>
        </w:tc>
        <w:tc>
          <w:tcPr>
            <w:tcW w:w="1240" w:type="dxa"/>
            <w:noWrap/>
            <w:hideMark/>
          </w:tcPr>
          <w:p w14:paraId="57D1D94F" w14:textId="77777777" w:rsidR="007F7904" w:rsidRPr="007F7904" w:rsidRDefault="007F7904" w:rsidP="007F7904">
            <w:pPr>
              <w:spacing w:line="360" w:lineRule="auto"/>
            </w:pPr>
            <w:r w:rsidRPr="007F7904">
              <w:t>37753.09</w:t>
            </w:r>
          </w:p>
        </w:tc>
        <w:tc>
          <w:tcPr>
            <w:tcW w:w="1600" w:type="dxa"/>
            <w:noWrap/>
            <w:hideMark/>
          </w:tcPr>
          <w:p w14:paraId="288A9E92" w14:textId="77777777" w:rsidR="007F7904" w:rsidRPr="007F7904" w:rsidRDefault="007F7904" w:rsidP="007F7904">
            <w:pPr>
              <w:spacing w:line="360" w:lineRule="auto"/>
            </w:pPr>
            <w:r w:rsidRPr="007F7904">
              <w:t>25403</w:t>
            </w:r>
          </w:p>
        </w:tc>
      </w:tr>
      <w:tr w:rsidR="007F7904" w:rsidRPr="007F7904" w14:paraId="6E4122A9" w14:textId="77777777" w:rsidTr="007F7904">
        <w:trPr>
          <w:divId w:val="2122531333"/>
          <w:trHeight w:val="288"/>
        </w:trPr>
        <w:tc>
          <w:tcPr>
            <w:tcW w:w="1360" w:type="dxa"/>
            <w:noWrap/>
            <w:hideMark/>
          </w:tcPr>
          <w:p w14:paraId="2674E801" w14:textId="77777777" w:rsidR="007F7904" w:rsidRPr="007F7904" w:rsidRDefault="007F7904" w:rsidP="007F7904">
            <w:pPr>
              <w:spacing w:line="360" w:lineRule="auto"/>
            </w:pPr>
            <w:r w:rsidRPr="007F7904">
              <w:lastRenderedPageBreak/>
              <w:t>11/22/2019</w:t>
            </w:r>
          </w:p>
        </w:tc>
        <w:tc>
          <w:tcPr>
            <w:tcW w:w="1700" w:type="dxa"/>
            <w:noWrap/>
            <w:hideMark/>
          </w:tcPr>
          <w:p w14:paraId="6DF54773" w14:textId="77777777" w:rsidR="007F7904" w:rsidRPr="007F7904" w:rsidRDefault="007F7904" w:rsidP="007F7904">
            <w:pPr>
              <w:spacing w:line="360" w:lineRule="auto"/>
            </w:pPr>
            <w:r w:rsidRPr="007F7904">
              <w:t>3921</w:t>
            </w:r>
          </w:p>
        </w:tc>
        <w:tc>
          <w:tcPr>
            <w:tcW w:w="1240" w:type="dxa"/>
            <w:noWrap/>
            <w:hideMark/>
          </w:tcPr>
          <w:p w14:paraId="75C305DA" w14:textId="77777777" w:rsidR="007F7904" w:rsidRPr="007F7904" w:rsidRDefault="007F7904" w:rsidP="007F7904">
            <w:pPr>
              <w:spacing w:line="360" w:lineRule="auto"/>
            </w:pPr>
            <w:r w:rsidRPr="007F7904">
              <w:t>47319.31</w:t>
            </w:r>
          </w:p>
        </w:tc>
        <w:tc>
          <w:tcPr>
            <w:tcW w:w="1600" w:type="dxa"/>
            <w:noWrap/>
            <w:hideMark/>
          </w:tcPr>
          <w:p w14:paraId="55C47ECB" w14:textId="77777777" w:rsidR="007F7904" w:rsidRPr="007F7904" w:rsidRDefault="007F7904" w:rsidP="007F7904">
            <w:pPr>
              <w:spacing w:line="360" w:lineRule="auto"/>
            </w:pPr>
            <w:r w:rsidRPr="007F7904">
              <w:t>33905</w:t>
            </w:r>
          </w:p>
        </w:tc>
      </w:tr>
      <w:tr w:rsidR="007F7904" w:rsidRPr="007F7904" w14:paraId="4BAAF676" w14:textId="77777777" w:rsidTr="007F7904">
        <w:trPr>
          <w:divId w:val="2122531333"/>
          <w:trHeight w:val="288"/>
        </w:trPr>
        <w:tc>
          <w:tcPr>
            <w:tcW w:w="1360" w:type="dxa"/>
            <w:noWrap/>
            <w:hideMark/>
          </w:tcPr>
          <w:p w14:paraId="53DBA355" w14:textId="77777777" w:rsidR="007F7904" w:rsidRPr="007F7904" w:rsidRDefault="007F7904" w:rsidP="007F7904">
            <w:pPr>
              <w:spacing w:line="360" w:lineRule="auto"/>
            </w:pPr>
            <w:r w:rsidRPr="007F7904">
              <w:t>11/23/2019</w:t>
            </w:r>
          </w:p>
        </w:tc>
        <w:tc>
          <w:tcPr>
            <w:tcW w:w="1700" w:type="dxa"/>
            <w:noWrap/>
            <w:hideMark/>
          </w:tcPr>
          <w:p w14:paraId="2C15CA1F" w14:textId="77777777" w:rsidR="007F7904" w:rsidRPr="007F7904" w:rsidRDefault="007F7904" w:rsidP="007F7904">
            <w:pPr>
              <w:spacing w:line="360" w:lineRule="auto"/>
            </w:pPr>
            <w:r w:rsidRPr="007F7904">
              <w:t>3597</w:t>
            </w:r>
          </w:p>
        </w:tc>
        <w:tc>
          <w:tcPr>
            <w:tcW w:w="1240" w:type="dxa"/>
            <w:noWrap/>
            <w:hideMark/>
          </w:tcPr>
          <w:p w14:paraId="5AF7E3B9" w14:textId="77777777" w:rsidR="007F7904" w:rsidRPr="007F7904" w:rsidRDefault="007F7904" w:rsidP="007F7904">
            <w:pPr>
              <w:spacing w:line="360" w:lineRule="auto"/>
            </w:pPr>
            <w:r w:rsidRPr="007F7904">
              <w:t>23431.52</w:t>
            </w:r>
          </w:p>
        </w:tc>
        <w:tc>
          <w:tcPr>
            <w:tcW w:w="1600" w:type="dxa"/>
            <w:noWrap/>
            <w:hideMark/>
          </w:tcPr>
          <w:p w14:paraId="72E80F97" w14:textId="77777777" w:rsidR="007F7904" w:rsidRPr="007F7904" w:rsidRDefault="007F7904" w:rsidP="007F7904">
            <w:pPr>
              <w:spacing w:line="360" w:lineRule="auto"/>
            </w:pPr>
            <w:r w:rsidRPr="007F7904">
              <w:t>39148</w:t>
            </w:r>
          </w:p>
        </w:tc>
      </w:tr>
      <w:tr w:rsidR="007F7904" w:rsidRPr="007F7904" w14:paraId="256E22A1" w14:textId="77777777" w:rsidTr="007F7904">
        <w:trPr>
          <w:divId w:val="2122531333"/>
          <w:trHeight w:val="288"/>
        </w:trPr>
        <w:tc>
          <w:tcPr>
            <w:tcW w:w="1360" w:type="dxa"/>
            <w:noWrap/>
            <w:hideMark/>
          </w:tcPr>
          <w:p w14:paraId="78BDE834" w14:textId="77777777" w:rsidR="007F7904" w:rsidRPr="007F7904" w:rsidRDefault="007F7904" w:rsidP="007F7904">
            <w:pPr>
              <w:spacing w:line="360" w:lineRule="auto"/>
            </w:pPr>
            <w:r w:rsidRPr="007F7904">
              <w:t>11/24/2019</w:t>
            </w:r>
          </w:p>
        </w:tc>
        <w:tc>
          <w:tcPr>
            <w:tcW w:w="1700" w:type="dxa"/>
            <w:noWrap/>
            <w:hideMark/>
          </w:tcPr>
          <w:p w14:paraId="2881FCD7" w14:textId="77777777" w:rsidR="007F7904" w:rsidRPr="007F7904" w:rsidRDefault="007F7904" w:rsidP="007F7904">
            <w:pPr>
              <w:spacing w:line="360" w:lineRule="auto"/>
            </w:pPr>
            <w:r w:rsidRPr="007F7904">
              <w:t>3730</w:t>
            </w:r>
          </w:p>
        </w:tc>
        <w:tc>
          <w:tcPr>
            <w:tcW w:w="1240" w:type="dxa"/>
            <w:noWrap/>
            <w:hideMark/>
          </w:tcPr>
          <w:p w14:paraId="1DCD97F4" w14:textId="77777777" w:rsidR="007F7904" w:rsidRPr="007F7904" w:rsidRDefault="007F7904" w:rsidP="007F7904">
            <w:pPr>
              <w:spacing w:line="360" w:lineRule="auto"/>
            </w:pPr>
            <w:r w:rsidRPr="007F7904">
              <w:t>24078.1</w:t>
            </w:r>
          </w:p>
        </w:tc>
        <w:tc>
          <w:tcPr>
            <w:tcW w:w="1600" w:type="dxa"/>
            <w:noWrap/>
            <w:hideMark/>
          </w:tcPr>
          <w:p w14:paraId="734B28EE" w14:textId="77777777" w:rsidR="007F7904" w:rsidRPr="007F7904" w:rsidRDefault="007F7904" w:rsidP="007F7904">
            <w:pPr>
              <w:spacing w:line="360" w:lineRule="auto"/>
            </w:pPr>
            <w:r w:rsidRPr="007F7904">
              <w:t>24962</w:t>
            </w:r>
          </w:p>
        </w:tc>
      </w:tr>
      <w:tr w:rsidR="007F7904" w:rsidRPr="007F7904" w14:paraId="0C469DC8" w14:textId="77777777" w:rsidTr="007F7904">
        <w:trPr>
          <w:divId w:val="2122531333"/>
          <w:trHeight w:val="288"/>
        </w:trPr>
        <w:tc>
          <w:tcPr>
            <w:tcW w:w="1360" w:type="dxa"/>
            <w:noWrap/>
            <w:hideMark/>
          </w:tcPr>
          <w:p w14:paraId="0D33512F" w14:textId="77777777" w:rsidR="007F7904" w:rsidRPr="007F7904" w:rsidRDefault="007F7904" w:rsidP="007F7904">
            <w:pPr>
              <w:spacing w:line="360" w:lineRule="auto"/>
            </w:pPr>
            <w:r w:rsidRPr="007F7904">
              <w:t>11/25/2019</w:t>
            </w:r>
          </w:p>
        </w:tc>
        <w:tc>
          <w:tcPr>
            <w:tcW w:w="1700" w:type="dxa"/>
            <w:noWrap/>
            <w:hideMark/>
          </w:tcPr>
          <w:p w14:paraId="04BE31A0" w14:textId="77777777" w:rsidR="007F7904" w:rsidRPr="007F7904" w:rsidRDefault="007F7904" w:rsidP="007F7904">
            <w:pPr>
              <w:spacing w:line="360" w:lineRule="auto"/>
            </w:pPr>
            <w:r w:rsidRPr="007F7904">
              <w:t>3098</w:t>
            </w:r>
          </w:p>
        </w:tc>
        <w:tc>
          <w:tcPr>
            <w:tcW w:w="1240" w:type="dxa"/>
            <w:noWrap/>
            <w:hideMark/>
          </w:tcPr>
          <w:p w14:paraId="0F82676C" w14:textId="77777777" w:rsidR="007F7904" w:rsidRPr="007F7904" w:rsidRDefault="007F7904" w:rsidP="007F7904">
            <w:pPr>
              <w:spacing w:line="360" w:lineRule="auto"/>
            </w:pPr>
            <w:r w:rsidRPr="007F7904">
              <w:t>19706.01</w:t>
            </w:r>
          </w:p>
        </w:tc>
        <w:tc>
          <w:tcPr>
            <w:tcW w:w="1600" w:type="dxa"/>
            <w:noWrap/>
            <w:hideMark/>
          </w:tcPr>
          <w:p w14:paraId="18C658BA" w14:textId="77777777" w:rsidR="007F7904" w:rsidRPr="007F7904" w:rsidRDefault="007F7904" w:rsidP="007F7904">
            <w:pPr>
              <w:spacing w:line="360" w:lineRule="auto"/>
            </w:pPr>
            <w:r w:rsidRPr="007F7904">
              <w:t>31337</w:t>
            </w:r>
          </w:p>
        </w:tc>
      </w:tr>
      <w:tr w:rsidR="007F7904" w:rsidRPr="007F7904" w14:paraId="4ACCD5B9" w14:textId="77777777" w:rsidTr="007F7904">
        <w:trPr>
          <w:divId w:val="2122531333"/>
          <w:trHeight w:val="288"/>
        </w:trPr>
        <w:tc>
          <w:tcPr>
            <w:tcW w:w="1360" w:type="dxa"/>
            <w:noWrap/>
            <w:hideMark/>
          </w:tcPr>
          <w:p w14:paraId="0C1FBCB4" w14:textId="77777777" w:rsidR="007F7904" w:rsidRPr="007F7904" w:rsidRDefault="007F7904" w:rsidP="007F7904">
            <w:pPr>
              <w:spacing w:line="360" w:lineRule="auto"/>
            </w:pPr>
            <w:r w:rsidRPr="007F7904">
              <w:t>11/27/2019</w:t>
            </w:r>
          </w:p>
        </w:tc>
        <w:tc>
          <w:tcPr>
            <w:tcW w:w="1700" w:type="dxa"/>
            <w:noWrap/>
            <w:hideMark/>
          </w:tcPr>
          <w:p w14:paraId="3896FDF6" w14:textId="77777777" w:rsidR="007F7904" w:rsidRPr="007F7904" w:rsidRDefault="007F7904" w:rsidP="007F7904">
            <w:pPr>
              <w:spacing w:line="360" w:lineRule="auto"/>
            </w:pPr>
            <w:r w:rsidRPr="007F7904">
              <w:t>2539</w:t>
            </w:r>
          </w:p>
        </w:tc>
        <w:tc>
          <w:tcPr>
            <w:tcW w:w="1240" w:type="dxa"/>
            <w:noWrap/>
            <w:hideMark/>
          </w:tcPr>
          <w:p w14:paraId="1399A587" w14:textId="77777777" w:rsidR="007F7904" w:rsidRPr="007F7904" w:rsidRDefault="007F7904" w:rsidP="007F7904">
            <w:pPr>
              <w:spacing w:line="360" w:lineRule="auto"/>
            </w:pPr>
            <w:r w:rsidRPr="007F7904">
              <w:t>16183.8</w:t>
            </w:r>
          </w:p>
        </w:tc>
        <w:tc>
          <w:tcPr>
            <w:tcW w:w="1600" w:type="dxa"/>
            <w:noWrap/>
            <w:hideMark/>
          </w:tcPr>
          <w:p w14:paraId="086FF9BF" w14:textId="77777777" w:rsidR="007F7904" w:rsidRPr="007F7904" w:rsidRDefault="007F7904" w:rsidP="007F7904">
            <w:pPr>
              <w:spacing w:line="360" w:lineRule="auto"/>
            </w:pPr>
            <w:r w:rsidRPr="007F7904">
              <w:t>11139</w:t>
            </w:r>
          </w:p>
        </w:tc>
      </w:tr>
      <w:tr w:rsidR="007F7904" w:rsidRPr="007F7904" w14:paraId="46D3A24B" w14:textId="77777777" w:rsidTr="007F7904">
        <w:trPr>
          <w:divId w:val="2122531333"/>
          <w:trHeight w:val="288"/>
        </w:trPr>
        <w:tc>
          <w:tcPr>
            <w:tcW w:w="1360" w:type="dxa"/>
            <w:noWrap/>
            <w:hideMark/>
          </w:tcPr>
          <w:p w14:paraId="2F300308" w14:textId="77777777" w:rsidR="007F7904" w:rsidRPr="007F7904" w:rsidRDefault="007F7904" w:rsidP="007F7904">
            <w:pPr>
              <w:spacing w:line="360" w:lineRule="auto"/>
            </w:pPr>
            <w:r w:rsidRPr="007F7904">
              <w:t>11/28/2019</w:t>
            </w:r>
          </w:p>
        </w:tc>
        <w:tc>
          <w:tcPr>
            <w:tcW w:w="1700" w:type="dxa"/>
            <w:noWrap/>
            <w:hideMark/>
          </w:tcPr>
          <w:p w14:paraId="5FF1282A" w14:textId="77777777" w:rsidR="007F7904" w:rsidRPr="007F7904" w:rsidRDefault="007F7904" w:rsidP="007F7904">
            <w:pPr>
              <w:spacing w:line="360" w:lineRule="auto"/>
            </w:pPr>
            <w:r w:rsidRPr="007F7904">
              <w:t>3315</w:t>
            </w:r>
          </w:p>
        </w:tc>
        <w:tc>
          <w:tcPr>
            <w:tcW w:w="1240" w:type="dxa"/>
            <w:noWrap/>
            <w:hideMark/>
          </w:tcPr>
          <w:p w14:paraId="419EC06E" w14:textId="77777777" w:rsidR="007F7904" w:rsidRPr="007F7904" w:rsidRDefault="007F7904" w:rsidP="007F7904">
            <w:pPr>
              <w:spacing w:line="360" w:lineRule="auto"/>
            </w:pPr>
            <w:r w:rsidRPr="007F7904">
              <w:t>21358.46</w:t>
            </w:r>
          </w:p>
        </w:tc>
        <w:tc>
          <w:tcPr>
            <w:tcW w:w="1600" w:type="dxa"/>
            <w:noWrap/>
            <w:hideMark/>
          </w:tcPr>
          <w:p w14:paraId="02490864" w14:textId="77777777" w:rsidR="007F7904" w:rsidRPr="007F7904" w:rsidRDefault="007F7904" w:rsidP="007F7904">
            <w:pPr>
              <w:spacing w:line="360" w:lineRule="auto"/>
            </w:pPr>
            <w:r w:rsidRPr="007F7904">
              <w:t>28628</w:t>
            </w:r>
          </w:p>
        </w:tc>
      </w:tr>
      <w:tr w:rsidR="007F7904" w:rsidRPr="007F7904" w14:paraId="5B2F8BDD" w14:textId="77777777" w:rsidTr="007F7904">
        <w:trPr>
          <w:divId w:val="2122531333"/>
          <w:trHeight w:val="288"/>
        </w:trPr>
        <w:tc>
          <w:tcPr>
            <w:tcW w:w="1360" w:type="dxa"/>
            <w:noWrap/>
            <w:hideMark/>
          </w:tcPr>
          <w:p w14:paraId="4005F968" w14:textId="77777777" w:rsidR="007F7904" w:rsidRPr="007F7904" w:rsidRDefault="007F7904" w:rsidP="007F7904">
            <w:pPr>
              <w:spacing w:line="360" w:lineRule="auto"/>
            </w:pPr>
            <w:r w:rsidRPr="007F7904">
              <w:t>11/29/2019</w:t>
            </w:r>
          </w:p>
        </w:tc>
        <w:tc>
          <w:tcPr>
            <w:tcW w:w="1700" w:type="dxa"/>
            <w:noWrap/>
            <w:hideMark/>
          </w:tcPr>
          <w:p w14:paraId="403DD350" w14:textId="77777777" w:rsidR="007F7904" w:rsidRPr="007F7904" w:rsidRDefault="007F7904" w:rsidP="007F7904">
            <w:pPr>
              <w:spacing w:line="360" w:lineRule="auto"/>
            </w:pPr>
            <w:r w:rsidRPr="007F7904">
              <w:t>4290</w:t>
            </w:r>
          </w:p>
        </w:tc>
        <w:tc>
          <w:tcPr>
            <w:tcW w:w="1240" w:type="dxa"/>
            <w:noWrap/>
            <w:hideMark/>
          </w:tcPr>
          <w:p w14:paraId="1EE0774F" w14:textId="77777777" w:rsidR="007F7904" w:rsidRPr="007F7904" w:rsidRDefault="007F7904" w:rsidP="007F7904">
            <w:pPr>
              <w:spacing w:line="360" w:lineRule="auto"/>
            </w:pPr>
            <w:r w:rsidRPr="007F7904">
              <w:t>27840.78</w:t>
            </w:r>
          </w:p>
        </w:tc>
        <w:tc>
          <w:tcPr>
            <w:tcW w:w="1600" w:type="dxa"/>
            <w:noWrap/>
            <w:hideMark/>
          </w:tcPr>
          <w:p w14:paraId="244DE3F9" w14:textId="77777777" w:rsidR="007F7904" w:rsidRPr="007F7904" w:rsidRDefault="007F7904" w:rsidP="007F7904">
            <w:pPr>
              <w:spacing w:line="360" w:lineRule="auto"/>
            </w:pPr>
            <w:r w:rsidRPr="007F7904">
              <w:t>30693</w:t>
            </w:r>
          </w:p>
        </w:tc>
      </w:tr>
      <w:tr w:rsidR="007F7904" w:rsidRPr="007F7904" w14:paraId="4E51591F" w14:textId="77777777" w:rsidTr="007F7904">
        <w:trPr>
          <w:divId w:val="2122531333"/>
          <w:trHeight w:val="288"/>
        </w:trPr>
        <w:tc>
          <w:tcPr>
            <w:tcW w:w="1360" w:type="dxa"/>
            <w:noWrap/>
            <w:hideMark/>
          </w:tcPr>
          <w:p w14:paraId="4A159745" w14:textId="77777777" w:rsidR="007F7904" w:rsidRPr="007F7904" w:rsidRDefault="007F7904" w:rsidP="007F7904">
            <w:pPr>
              <w:spacing w:line="360" w:lineRule="auto"/>
            </w:pPr>
            <w:r w:rsidRPr="007F7904">
              <w:t>11/30/2019</w:t>
            </w:r>
          </w:p>
        </w:tc>
        <w:tc>
          <w:tcPr>
            <w:tcW w:w="1700" w:type="dxa"/>
            <w:noWrap/>
            <w:hideMark/>
          </w:tcPr>
          <w:p w14:paraId="395900D1" w14:textId="77777777" w:rsidR="007F7904" w:rsidRPr="007F7904" w:rsidRDefault="007F7904" w:rsidP="007F7904">
            <w:pPr>
              <w:spacing w:line="360" w:lineRule="auto"/>
            </w:pPr>
            <w:r w:rsidRPr="007F7904">
              <w:t>3410</w:t>
            </w:r>
          </w:p>
        </w:tc>
        <w:tc>
          <w:tcPr>
            <w:tcW w:w="1240" w:type="dxa"/>
            <w:noWrap/>
            <w:hideMark/>
          </w:tcPr>
          <w:p w14:paraId="26812818" w14:textId="77777777" w:rsidR="007F7904" w:rsidRPr="007F7904" w:rsidRDefault="007F7904" w:rsidP="007F7904">
            <w:pPr>
              <w:spacing w:line="360" w:lineRule="auto"/>
            </w:pPr>
            <w:r w:rsidRPr="007F7904">
              <w:t>22014.46</w:t>
            </w:r>
          </w:p>
        </w:tc>
        <w:tc>
          <w:tcPr>
            <w:tcW w:w="1600" w:type="dxa"/>
            <w:noWrap/>
            <w:hideMark/>
          </w:tcPr>
          <w:p w14:paraId="43EBF636" w14:textId="77777777" w:rsidR="007F7904" w:rsidRPr="007F7904" w:rsidRDefault="007F7904" w:rsidP="007F7904">
            <w:pPr>
              <w:spacing w:line="360" w:lineRule="auto"/>
            </w:pPr>
            <w:r w:rsidRPr="007F7904">
              <w:t>28192</w:t>
            </w:r>
          </w:p>
        </w:tc>
      </w:tr>
      <w:tr w:rsidR="007F7904" w:rsidRPr="007F7904" w14:paraId="470D071F" w14:textId="77777777" w:rsidTr="007F7904">
        <w:trPr>
          <w:divId w:val="2122531333"/>
          <w:trHeight w:val="288"/>
        </w:trPr>
        <w:tc>
          <w:tcPr>
            <w:tcW w:w="1360" w:type="dxa"/>
            <w:noWrap/>
            <w:hideMark/>
          </w:tcPr>
          <w:p w14:paraId="21D4DC7F" w14:textId="77777777" w:rsidR="007F7904" w:rsidRPr="007F7904" w:rsidRDefault="007F7904" w:rsidP="007F7904">
            <w:pPr>
              <w:spacing w:line="360" w:lineRule="auto"/>
            </w:pPr>
            <w:r w:rsidRPr="007F7904">
              <w:t>12/01/2019</w:t>
            </w:r>
          </w:p>
        </w:tc>
        <w:tc>
          <w:tcPr>
            <w:tcW w:w="1700" w:type="dxa"/>
            <w:noWrap/>
            <w:hideMark/>
          </w:tcPr>
          <w:p w14:paraId="7E1BACA1" w14:textId="77777777" w:rsidR="007F7904" w:rsidRPr="007F7904" w:rsidRDefault="007F7904" w:rsidP="007F7904">
            <w:pPr>
              <w:spacing w:line="360" w:lineRule="auto"/>
            </w:pPr>
            <w:r w:rsidRPr="007F7904">
              <w:t>2885</w:t>
            </w:r>
          </w:p>
        </w:tc>
        <w:tc>
          <w:tcPr>
            <w:tcW w:w="1240" w:type="dxa"/>
            <w:noWrap/>
            <w:hideMark/>
          </w:tcPr>
          <w:p w14:paraId="06BA9B0C" w14:textId="77777777" w:rsidR="007F7904" w:rsidRPr="007F7904" w:rsidRDefault="007F7904" w:rsidP="007F7904">
            <w:pPr>
              <w:spacing w:line="360" w:lineRule="auto"/>
            </w:pPr>
            <w:r w:rsidRPr="007F7904">
              <w:t>18363.87</w:t>
            </w:r>
          </w:p>
        </w:tc>
        <w:tc>
          <w:tcPr>
            <w:tcW w:w="1600" w:type="dxa"/>
            <w:noWrap/>
            <w:hideMark/>
          </w:tcPr>
          <w:p w14:paraId="3FDAC6E5" w14:textId="77777777" w:rsidR="007F7904" w:rsidRPr="007F7904" w:rsidRDefault="007F7904" w:rsidP="007F7904">
            <w:pPr>
              <w:spacing w:line="360" w:lineRule="auto"/>
            </w:pPr>
            <w:r w:rsidRPr="007F7904">
              <w:t>26798</w:t>
            </w:r>
          </w:p>
        </w:tc>
      </w:tr>
      <w:tr w:rsidR="007F7904" w:rsidRPr="007F7904" w14:paraId="36D58AC6" w14:textId="77777777" w:rsidTr="007F7904">
        <w:trPr>
          <w:divId w:val="2122531333"/>
          <w:trHeight w:val="288"/>
        </w:trPr>
        <w:tc>
          <w:tcPr>
            <w:tcW w:w="1360" w:type="dxa"/>
            <w:noWrap/>
            <w:hideMark/>
          </w:tcPr>
          <w:p w14:paraId="59D7187C" w14:textId="77777777" w:rsidR="007F7904" w:rsidRPr="007F7904" w:rsidRDefault="007F7904" w:rsidP="007F7904">
            <w:pPr>
              <w:spacing w:line="360" w:lineRule="auto"/>
            </w:pPr>
            <w:r w:rsidRPr="007F7904">
              <w:t>12/02/2019</w:t>
            </w:r>
          </w:p>
        </w:tc>
        <w:tc>
          <w:tcPr>
            <w:tcW w:w="1700" w:type="dxa"/>
            <w:noWrap/>
            <w:hideMark/>
          </w:tcPr>
          <w:p w14:paraId="2BD3404A" w14:textId="77777777" w:rsidR="007F7904" w:rsidRPr="007F7904" w:rsidRDefault="007F7904" w:rsidP="007F7904">
            <w:pPr>
              <w:spacing w:line="360" w:lineRule="auto"/>
            </w:pPr>
            <w:r w:rsidRPr="007F7904">
              <w:t>2853</w:t>
            </w:r>
          </w:p>
        </w:tc>
        <w:tc>
          <w:tcPr>
            <w:tcW w:w="1240" w:type="dxa"/>
            <w:noWrap/>
            <w:hideMark/>
          </w:tcPr>
          <w:p w14:paraId="6256184B" w14:textId="77777777" w:rsidR="007F7904" w:rsidRPr="007F7904" w:rsidRDefault="007F7904" w:rsidP="007F7904">
            <w:pPr>
              <w:spacing w:line="360" w:lineRule="auto"/>
            </w:pPr>
            <w:r w:rsidRPr="007F7904">
              <w:t>18153.38</w:t>
            </w:r>
          </w:p>
        </w:tc>
        <w:tc>
          <w:tcPr>
            <w:tcW w:w="1600" w:type="dxa"/>
            <w:noWrap/>
            <w:hideMark/>
          </w:tcPr>
          <w:p w14:paraId="1BEEE50B" w14:textId="77777777" w:rsidR="007F7904" w:rsidRPr="007F7904" w:rsidRDefault="007F7904" w:rsidP="007F7904">
            <w:pPr>
              <w:spacing w:line="360" w:lineRule="auto"/>
            </w:pPr>
            <w:r w:rsidRPr="007F7904">
              <w:t>28483</w:t>
            </w:r>
          </w:p>
        </w:tc>
      </w:tr>
      <w:tr w:rsidR="007F7904" w:rsidRPr="007F7904" w14:paraId="6B950EA6" w14:textId="77777777" w:rsidTr="007F7904">
        <w:trPr>
          <w:divId w:val="2122531333"/>
          <w:trHeight w:val="288"/>
        </w:trPr>
        <w:tc>
          <w:tcPr>
            <w:tcW w:w="1360" w:type="dxa"/>
            <w:noWrap/>
            <w:hideMark/>
          </w:tcPr>
          <w:p w14:paraId="3939951D" w14:textId="77777777" w:rsidR="007F7904" w:rsidRPr="007F7904" w:rsidRDefault="007F7904" w:rsidP="007F7904">
            <w:pPr>
              <w:spacing w:line="360" w:lineRule="auto"/>
            </w:pPr>
            <w:r w:rsidRPr="007F7904">
              <w:t>12/04/2019</w:t>
            </w:r>
          </w:p>
        </w:tc>
        <w:tc>
          <w:tcPr>
            <w:tcW w:w="1700" w:type="dxa"/>
            <w:noWrap/>
            <w:hideMark/>
          </w:tcPr>
          <w:p w14:paraId="711A4270" w14:textId="77777777" w:rsidR="007F7904" w:rsidRPr="007F7904" w:rsidRDefault="007F7904" w:rsidP="007F7904">
            <w:pPr>
              <w:spacing w:line="360" w:lineRule="auto"/>
            </w:pPr>
            <w:r w:rsidRPr="007F7904">
              <w:t>2028</w:t>
            </w:r>
          </w:p>
        </w:tc>
        <w:tc>
          <w:tcPr>
            <w:tcW w:w="1240" w:type="dxa"/>
            <w:noWrap/>
            <w:hideMark/>
          </w:tcPr>
          <w:p w14:paraId="1773B8C7" w14:textId="77777777" w:rsidR="007F7904" w:rsidRPr="007F7904" w:rsidRDefault="007F7904" w:rsidP="007F7904">
            <w:pPr>
              <w:spacing w:line="360" w:lineRule="auto"/>
            </w:pPr>
            <w:r w:rsidRPr="007F7904">
              <w:t>12943.44</w:t>
            </w:r>
          </w:p>
        </w:tc>
        <w:tc>
          <w:tcPr>
            <w:tcW w:w="1600" w:type="dxa"/>
            <w:noWrap/>
            <w:hideMark/>
          </w:tcPr>
          <w:p w14:paraId="4D8467F5" w14:textId="77777777" w:rsidR="007F7904" w:rsidRPr="007F7904" w:rsidRDefault="007F7904" w:rsidP="007F7904">
            <w:pPr>
              <w:spacing w:line="360" w:lineRule="auto"/>
            </w:pPr>
            <w:r w:rsidRPr="007F7904">
              <w:t>12381</w:t>
            </w:r>
          </w:p>
        </w:tc>
      </w:tr>
      <w:tr w:rsidR="007F7904" w:rsidRPr="007F7904" w14:paraId="639BA5B1" w14:textId="77777777" w:rsidTr="007F7904">
        <w:trPr>
          <w:divId w:val="2122531333"/>
          <w:trHeight w:val="288"/>
        </w:trPr>
        <w:tc>
          <w:tcPr>
            <w:tcW w:w="1360" w:type="dxa"/>
            <w:noWrap/>
            <w:hideMark/>
          </w:tcPr>
          <w:p w14:paraId="505FDEAE" w14:textId="77777777" w:rsidR="007F7904" w:rsidRPr="007F7904" w:rsidRDefault="007F7904" w:rsidP="007F7904">
            <w:pPr>
              <w:spacing w:line="360" w:lineRule="auto"/>
            </w:pPr>
            <w:r w:rsidRPr="007F7904">
              <w:t>12/05/2019</w:t>
            </w:r>
          </w:p>
        </w:tc>
        <w:tc>
          <w:tcPr>
            <w:tcW w:w="1700" w:type="dxa"/>
            <w:noWrap/>
            <w:hideMark/>
          </w:tcPr>
          <w:p w14:paraId="08EE941A" w14:textId="77777777" w:rsidR="007F7904" w:rsidRPr="007F7904" w:rsidRDefault="007F7904" w:rsidP="007F7904">
            <w:pPr>
              <w:spacing w:line="360" w:lineRule="auto"/>
            </w:pPr>
            <w:r w:rsidRPr="007F7904">
              <w:t>5299</w:t>
            </w:r>
          </w:p>
        </w:tc>
        <w:tc>
          <w:tcPr>
            <w:tcW w:w="1240" w:type="dxa"/>
            <w:noWrap/>
            <w:hideMark/>
          </w:tcPr>
          <w:p w14:paraId="43B46996" w14:textId="77777777" w:rsidR="007F7904" w:rsidRPr="007F7904" w:rsidRDefault="007F7904" w:rsidP="007F7904">
            <w:pPr>
              <w:spacing w:line="360" w:lineRule="auto"/>
            </w:pPr>
            <w:r w:rsidRPr="007F7904">
              <w:t>35775.42</w:t>
            </w:r>
          </w:p>
        </w:tc>
        <w:tc>
          <w:tcPr>
            <w:tcW w:w="1600" w:type="dxa"/>
            <w:noWrap/>
            <w:hideMark/>
          </w:tcPr>
          <w:p w14:paraId="7B43658C" w14:textId="77777777" w:rsidR="007F7904" w:rsidRPr="007F7904" w:rsidRDefault="007F7904" w:rsidP="007F7904">
            <w:pPr>
              <w:spacing w:line="360" w:lineRule="auto"/>
            </w:pPr>
            <w:r w:rsidRPr="007F7904">
              <w:t>43626</w:t>
            </w:r>
          </w:p>
        </w:tc>
      </w:tr>
      <w:tr w:rsidR="007F7904" w:rsidRPr="007F7904" w14:paraId="6D037781" w14:textId="77777777" w:rsidTr="007F7904">
        <w:trPr>
          <w:divId w:val="2122531333"/>
          <w:trHeight w:val="288"/>
        </w:trPr>
        <w:tc>
          <w:tcPr>
            <w:tcW w:w="1360" w:type="dxa"/>
            <w:noWrap/>
            <w:hideMark/>
          </w:tcPr>
          <w:p w14:paraId="65305EA0" w14:textId="77777777" w:rsidR="007F7904" w:rsidRPr="007F7904" w:rsidRDefault="007F7904" w:rsidP="007F7904">
            <w:pPr>
              <w:spacing w:line="360" w:lineRule="auto"/>
            </w:pPr>
            <w:r w:rsidRPr="007F7904">
              <w:t>12/06/2019</w:t>
            </w:r>
          </w:p>
        </w:tc>
        <w:tc>
          <w:tcPr>
            <w:tcW w:w="1700" w:type="dxa"/>
            <w:noWrap/>
            <w:hideMark/>
          </w:tcPr>
          <w:p w14:paraId="0BAB0C7A" w14:textId="77777777" w:rsidR="007F7904" w:rsidRPr="007F7904" w:rsidRDefault="007F7904" w:rsidP="007F7904">
            <w:pPr>
              <w:spacing w:line="360" w:lineRule="auto"/>
            </w:pPr>
            <w:r w:rsidRPr="007F7904">
              <w:t>3346</w:t>
            </w:r>
          </w:p>
        </w:tc>
        <w:tc>
          <w:tcPr>
            <w:tcW w:w="1240" w:type="dxa"/>
            <w:noWrap/>
            <w:hideMark/>
          </w:tcPr>
          <w:p w14:paraId="3C0A4A76" w14:textId="77777777" w:rsidR="007F7904" w:rsidRPr="007F7904" w:rsidRDefault="007F7904" w:rsidP="007F7904">
            <w:pPr>
              <w:spacing w:line="360" w:lineRule="auto"/>
            </w:pPr>
            <w:r w:rsidRPr="007F7904">
              <w:t>21639.04</w:t>
            </w:r>
          </w:p>
        </w:tc>
        <w:tc>
          <w:tcPr>
            <w:tcW w:w="1600" w:type="dxa"/>
            <w:noWrap/>
            <w:hideMark/>
          </w:tcPr>
          <w:p w14:paraId="71D755CC" w14:textId="77777777" w:rsidR="007F7904" w:rsidRPr="007F7904" w:rsidRDefault="007F7904" w:rsidP="007F7904">
            <w:pPr>
              <w:spacing w:line="360" w:lineRule="auto"/>
            </w:pPr>
            <w:r w:rsidRPr="007F7904">
              <w:t>29329</w:t>
            </w:r>
          </w:p>
        </w:tc>
      </w:tr>
      <w:tr w:rsidR="007F7904" w:rsidRPr="007F7904" w14:paraId="62E84066" w14:textId="77777777" w:rsidTr="007F7904">
        <w:trPr>
          <w:divId w:val="2122531333"/>
          <w:trHeight w:val="288"/>
        </w:trPr>
        <w:tc>
          <w:tcPr>
            <w:tcW w:w="1360" w:type="dxa"/>
            <w:noWrap/>
            <w:hideMark/>
          </w:tcPr>
          <w:p w14:paraId="390C8E91" w14:textId="77777777" w:rsidR="007F7904" w:rsidRPr="007F7904" w:rsidRDefault="007F7904" w:rsidP="007F7904">
            <w:pPr>
              <w:spacing w:line="360" w:lineRule="auto"/>
            </w:pPr>
            <w:r w:rsidRPr="007F7904">
              <w:t>12/07/2019</w:t>
            </w:r>
          </w:p>
        </w:tc>
        <w:tc>
          <w:tcPr>
            <w:tcW w:w="1700" w:type="dxa"/>
            <w:noWrap/>
            <w:hideMark/>
          </w:tcPr>
          <w:p w14:paraId="31C63083" w14:textId="77777777" w:rsidR="007F7904" w:rsidRPr="007F7904" w:rsidRDefault="007F7904" w:rsidP="007F7904">
            <w:pPr>
              <w:spacing w:line="360" w:lineRule="auto"/>
            </w:pPr>
            <w:r w:rsidRPr="007F7904">
              <w:t>2405</w:t>
            </w:r>
          </w:p>
        </w:tc>
        <w:tc>
          <w:tcPr>
            <w:tcW w:w="1240" w:type="dxa"/>
            <w:noWrap/>
            <w:hideMark/>
          </w:tcPr>
          <w:p w14:paraId="1B3FD148" w14:textId="77777777" w:rsidR="007F7904" w:rsidRPr="007F7904" w:rsidRDefault="007F7904" w:rsidP="007F7904">
            <w:pPr>
              <w:spacing w:line="360" w:lineRule="auto"/>
            </w:pPr>
            <w:r w:rsidRPr="007F7904">
              <w:t>15275.59</w:t>
            </w:r>
          </w:p>
        </w:tc>
        <w:tc>
          <w:tcPr>
            <w:tcW w:w="1600" w:type="dxa"/>
            <w:noWrap/>
            <w:hideMark/>
          </w:tcPr>
          <w:p w14:paraId="7A4C79C4" w14:textId="77777777" w:rsidR="007F7904" w:rsidRPr="007F7904" w:rsidRDefault="007F7904" w:rsidP="007F7904">
            <w:pPr>
              <w:spacing w:line="360" w:lineRule="auto"/>
            </w:pPr>
            <w:r w:rsidRPr="007F7904">
              <w:t>41743</w:t>
            </w:r>
          </w:p>
        </w:tc>
      </w:tr>
      <w:tr w:rsidR="007F7904" w:rsidRPr="007F7904" w14:paraId="53E8FB8E" w14:textId="77777777" w:rsidTr="007F7904">
        <w:trPr>
          <w:divId w:val="2122531333"/>
          <w:trHeight w:val="288"/>
        </w:trPr>
        <w:tc>
          <w:tcPr>
            <w:tcW w:w="1360" w:type="dxa"/>
            <w:noWrap/>
            <w:hideMark/>
          </w:tcPr>
          <w:p w14:paraId="02FB6DFD" w14:textId="77777777" w:rsidR="007F7904" w:rsidRPr="007F7904" w:rsidRDefault="007F7904" w:rsidP="007F7904">
            <w:pPr>
              <w:spacing w:line="360" w:lineRule="auto"/>
            </w:pPr>
            <w:r w:rsidRPr="007F7904">
              <w:t>12/08/2019</w:t>
            </w:r>
          </w:p>
        </w:tc>
        <w:tc>
          <w:tcPr>
            <w:tcW w:w="1700" w:type="dxa"/>
            <w:noWrap/>
            <w:hideMark/>
          </w:tcPr>
          <w:p w14:paraId="02B729BA" w14:textId="77777777" w:rsidR="007F7904" w:rsidRPr="007F7904" w:rsidRDefault="007F7904" w:rsidP="007F7904">
            <w:pPr>
              <w:spacing w:line="360" w:lineRule="auto"/>
            </w:pPr>
            <w:r w:rsidRPr="007F7904">
              <w:t>4923</w:t>
            </w:r>
          </w:p>
        </w:tc>
        <w:tc>
          <w:tcPr>
            <w:tcW w:w="1240" w:type="dxa"/>
            <w:noWrap/>
            <w:hideMark/>
          </w:tcPr>
          <w:p w14:paraId="47C87B7F" w14:textId="77777777" w:rsidR="007F7904" w:rsidRPr="007F7904" w:rsidRDefault="007F7904" w:rsidP="007F7904">
            <w:pPr>
              <w:spacing w:line="360" w:lineRule="auto"/>
            </w:pPr>
            <w:r w:rsidRPr="007F7904">
              <w:t>31341.59</w:t>
            </w:r>
          </w:p>
        </w:tc>
        <w:tc>
          <w:tcPr>
            <w:tcW w:w="1600" w:type="dxa"/>
            <w:noWrap/>
            <w:hideMark/>
          </w:tcPr>
          <w:p w14:paraId="71368714" w14:textId="77777777" w:rsidR="007F7904" w:rsidRPr="007F7904" w:rsidRDefault="007F7904" w:rsidP="007F7904">
            <w:pPr>
              <w:spacing w:line="360" w:lineRule="auto"/>
            </w:pPr>
            <w:r w:rsidRPr="007F7904">
              <w:t>33859</w:t>
            </w:r>
          </w:p>
        </w:tc>
      </w:tr>
      <w:tr w:rsidR="007F7904" w:rsidRPr="007F7904" w14:paraId="7DDCC3B7" w14:textId="77777777" w:rsidTr="007F7904">
        <w:trPr>
          <w:divId w:val="2122531333"/>
          <w:trHeight w:val="288"/>
        </w:trPr>
        <w:tc>
          <w:tcPr>
            <w:tcW w:w="1360" w:type="dxa"/>
            <w:noWrap/>
            <w:hideMark/>
          </w:tcPr>
          <w:p w14:paraId="2C076901" w14:textId="77777777" w:rsidR="007F7904" w:rsidRPr="007F7904" w:rsidRDefault="007F7904" w:rsidP="007F7904">
            <w:pPr>
              <w:spacing w:line="360" w:lineRule="auto"/>
            </w:pPr>
            <w:r w:rsidRPr="007F7904">
              <w:t>12/09/2019</w:t>
            </w:r>
          </w:p>
        </w:tc>
        <w:tc>
          <w:tcPr>
            <w:tcW w:w="1700" w:type="dxa"/>
            <w:noWrap/>
            <w:hideMark/>
          </w:tcPr>
          <w:p w14:paraId="33540CDA" w14:textId="77777777" w:rsidR="007F7904" w:rsidRPr="007F7904" w:rsidRDefault="007F7904" w:rsidP="007F7904">
            <w:pPr>
              <w:spacing w:line="360" w:lineRule="auto"/>
            </w:pPr>
            <w:r w:rsidRPr="007F7904">
              <w:t>1622</w:t>
            </w:r>
          </w:p>
        </w:tc>
        <w:tc>
          <w:tcPr>
            <w:tcW w:w="1240" w:type="dxa"/>
            <w:noWrap/>
            <w:hideMark/>
          </w:tcPr>
          <w:p w14:paraId="3A7DD798" w14:textId="77777777" w:rsidR="007F7904" w:rsidRPr="007F7904" w:rsidRDefault="007F7904" w:rsidP="007F7904">
            <w:pPr>
              <w:spacing w:line="360" w:lineRule="auto"/>
            </w:pPr>
            <w:r w:rsidRPr="007F7904">
              <w:t>11369.58</w:t>
            </w:r>
          </w:p>
        </w:tc>
        <w:tc>
          <w:tcPr>
            <w:tcW w:w="1600" w:type="dxa"/>
            <w:noWrap/>
            <w:hideMark/>
          </w:tcPr>
          <w:p w14:paraId="08C4B83D" w14:textId="77777777" w:rsidR="007F7904" w:rsidRPr="007F7904" w:rsidRDefault="007F7904" w:rsidP="007F7904">
            <w:pPr>
              <w:spacing w:line="360" w:lineRule="auto"/>
            </w:pPr>
            <w:r w:rsidRPr="007F7904">
              <w:t>12901</w:t>
            </w:r>
          </w:p>
        </w:tc>
      </w:tr>
      <w:tr w:rsidR="007F7904" w:rsidRPr="007F7904" w14:paraId="0916EE3E" w14:textId="77777777" w:rsidTr="007F7904">
        <w:trPr>
          <w:divId w:val="2122531333"/>
          <w:trHeight w:val="288"/>
        </w:trPr>
        <w:tc>
          <w:tcPr>
            <w:tcW w:w="1360" w:type="dxa"/>
            <w:noWrap/>
            <w:hideMark/>
          </w:tcPr>
          <w:p w14:paraId="194D2F3B" w14:textId="77777777" w:rsidR="007F7904" w:rsidRPr="007F7904" w:rsidRDefault="007F7904" w:rsidP="007F7904">
            <w:pPr>
              <w:spacing w:line="360" w:lineRule="auto"/>
            </w:pPr>
            <w:r w:rsidRPr="007F7904">
              <w:t>(blank)</w:t>
            </w:r>
          </w:p>
        </w:tc>
        <w:tc>
          <w:tcPr>
            <w:tcW w:w="1700" w:type="dxa"/>
            <w:noWrap/>
            <w:hideMark/>
          </w:tcPr>
          <w:p w14:paraId="4119A5B4" w14:textId="77777777" w:rsidR="007F7904" w:rsidRPr="007F7904" w:rsidRDefault="007F7904" w:rsidP="007F7904">
            <w:pPr>
              <w:spacing w:line="360" w:lineRule="auto"/>
            </w:pPr>
          </w:p>
        </w:tc>
        <w:tc>
          <w:tcPr>
            <w:tcW w:w="1240" w:type="dxa"/>
            <w:noWrap/>
            <w:hideMark/>
          </w:tcPr>
          <w:p w14:paraId="0FF6B7DF" w14:textId="77777777" w:rsidR="007F7904" w:rsidRPr="007F7904" w:rsidRDefault="007F7904" w:rsidP="007F7904">
            <w:pPr>
              <w:spacing w:line="360" w:lineRule="auto"/>
            </w:pPr>
          </w:p>
        </w:tc>
        <w:tc>
          <w:tcPr>
            <w:tcW w:w="1600" w:type="dxa"/>
            <w:noWrap/>
            <w:hideMark/>
          </w:tcPr>
          <w:p w14:paraId="06F89273" w14:textId="77777777" w:rsidR="007F7904" w:rsidRPr="007F7904" w:rsidRDefault="007F7904" w:rsidP="007F7904">
            <w:pPr>
              <w:spacing w:line="360" w:lineRule="auto"/>
            </w:pPr>
          </w:p>
        </w:tc>
      </w:tr>
      <w:tr w:rsidR="007F7904" w:rsidRPr="007F7904" w14:paraId="7F2206EE" w14:textId="77777777" w:rsidTr="007F7904">
        <w:trPr>
          <w:divId w:val="2122531333"/>
          <w:trHeight w:val="288"/>
        </w:trPr>
        <w:tc>
          <w:tcPr>
            <w:tcW w:w="1360" w:type="dxa"/>
            <w:noWrap/>
            <w:hideMark/>
          </w:tcPr>
          <w:p w14:paraId="4FBE774C" w14:textId="77777777" w:rsidR="007F7904" w:rsidRPr="007F7904" w:rsidRDefault="007F7904" w:rsidP="007F7904">
            <w:pPr>
              <w:spacing w:line="360" w:lineRule="auto"/>
              <w:rPr>
                <w:b/>
                <w:bCs/>
              </w:rPr>
            </w:pPr>
            <w:r w:rsidRPr="007F7904">
              <w:rPr>
                <w:b/>
                <w:bCs/>
              </w:rPr>
              <w:t>Grand Total</w:t>
            </w:r>
          </w:p>
        </w:tc>
        <w:tc>
          <w:tcPr>
            <w:tcW w:w="1700" w:type="dxa"/>
            <w:noWrap/>
            <w:hideMark/>
          </w:tcPr>
          <w:p w14:paraId="58F36FFB" w14:textId="77777777" w:rsidR="007F7904" w:rsidRPr="007F7904" w:rsidRDefault="007F7904" w:rsidP="007F7904">
            <w:pPr>
              <w:spacing w:line="360" w:lineRule="auto"/>
              <w:rPr>
                <w:b/>
                <w:bCs/>
              </w:rPr>
            </w:pPr>
            <w:r w:rsidRPr="007F7904">
              <w:rPr>
                <w:b/>
                <w:bCs/>
              </w:rPr>
              <w:t>65535</w:t>
            </w:r>
          </w:p>
        </w:tc>
        <w:tc>
          <w:tcPr>
            <w:tcW w:w="1240" w:type="dxa"/>
            <w:noWrap/>
            <w:hideMark/>
          </w:tcPr>
          <w:p w14:paraId="0E1BD411" w14:textId="77777777" w:rsidR="007F7904" w:rsidRPr="007F7904" w:rsidRDefault="007F7904" w:rsidP="007F7904">
            <w:pPr>
              <w:spacing w:line="360" w:lineRule="auto"/>
              <w:rPr>
                <w:b/>
                <w:bCs/>
              </w:rPr>
            </w:pPr>
            <w:r w:rsidRPr="007F7904">
              <w:rPr>
                <w:b/>
                <w:bCs/>
              </w:rPr>
              <w:t>524879.89</w:t>
            </w:r>
          </w:p>
        </w:tc>
        <w:tc>
          <w:tcPr>
            <w:tcW w:w="1600" w:type="dxa"/>
            <w:noWrap/>
            <w:hideMark/>
          </w:tcPr>
          <w:p w14:paraId="5CA34885" w14:textId="77777777" w:rsidR="007F7904" w:rsidRPr="007F7904" w:rsidRDefault="007F7904" w:rsidP="007F7904">
            <w:pPr>
              <w:spacing w:line="360" w:lineRule="auto"/>
              <w:rPr>
                <w:b/>
                <w:bCs/>
              </w:rPr>
            </w:pPr>
            <w:r w:rsidRPr="007F7904">
              <w:rPr>
                <w:b/>
                <w:bCs/>
              </w:rPr>
              <w:t>553873</w:t>
            </w:r>
          </w:p>
        </w:tc>
      </w:tr>
    </w:tbl>
    <w:p w14:paraId="6E770536" w14:textId="77777777" w:rsidR="001E77A8" w:rsidRPr="001E77A8" w:rsidRDefault="00CF3E00" w:rsidP="001E77A8">
      <w:pPr>
        <w:spacing w:line="360" w:lineRule="auto"/>
        <w:rPr>
          <w:lang w:val="en-GB"/>
        </w:rPr>
      </w:pPr>
      <w:r>
        <w:rPr>
          <w:lang w:val="en-GB"/>
        </w:rPr>
        <w:fldChar w:fldCharType="end"/>
      </w:r>
      <w:r w:rsidR="001E77A8" w:rsidRPr="001E77A8">
        <w:rPr>
          <w:lang w:val="en-GB"/>
        </w:rPr>
        <w:t>In the chart provided, the sales performance during early December 2019 (specifically December 6 and December 8) shows a strong continuation of activity, likely influenced by the holiday shopping season. December often sees a surge in consumer spending due to preparations for festive holidays such as Christmas, which is well-documented as a period of heightened retail activity (National Retail Federation, 2023).</w:t>
      </w:r>
    </w:p>
    <w:p w14:paraId="670FD0D7" w14:textId="77777777" w:rsidR="001E77A8" w:rsidRPr="001E77A8" w:rsidRDefault="001E77A8" w:rsidP="001E77A8">
      <w:pPr>
        <w:spacing w:line="360" w:lineRule="auto"/>
        <w:rPr>
          <w:lang w:val="en-GB"/>
        </w:rPr>
      </w:pPr>
      <w:r w:rsidRPr="001E77A8">
        <w:rPr>
          <w:lang w:val="en-GB"/>
        </w:rPr>
        <w:t>On December 6, 2019, the high volume of sales (indicated by the sum of quantity and price) suggests significant consumer engagement, possibly driven by early holiday shopping deals or promotions, which are common during this period. December 8, 2019, also maintains strong sales figures, although there is a slight decrease in the sum of prices compared to December 6. This could indicate that while consumers continued to purchase in bulk, they may have shifted towards lower-priced items, or the sales were driven by promotions that reduced the overall transaction value.</w:t>
      </w:r>
    </w:p>
    <w:p w14:paraId="64CBBB6B" w14:textId="77777777" w:rsidR="001E77A8" w:rsidRPr="001E77A8" w:rsidRDefault="001E77A8" w:rsidP="001E77A8">
      <w:pPr>
        <w:spacing w:line="360" w:lineRule="auto"/>
        <w:rPr>
          <w:lang w:val="en-GB"/>
        </w:rPr>
      </w:pPr>
      <w:r w:rsidRPr="001E77A8">
        <w:rPr>
          <w:lang w:val="en-GB"/>
        </w:rPr>
        <w:t>These observations align with general trends where December consistently ranks as one of the top-performing months for retail, as consumers engage in last-minute holiday shopping (Statista, 2022). Furthermore, the rise of e-commerce has amplified this trend, with online platforms providing convenient access to holiday deals, further driving up sales during this critical month (Business Insider, 2023).</w:t>
      </w:r>
    </w:p>
    <w:p w14:paraId="3921004D" w14:textId="76E1E69D" w:rsidR="001A7E2B" w:rsidRPr="001A7E2B" w:rsidRDefault="001A7E2B" w:rsidP="001A7E2B">
      <w:pPr>
        <w:spacing w:line="360" w:lineRule="auto"/>
        <w:rPr>
          <w:lang w:val="en-GB"/>
        </w:rPr>
      </w:pPr>
    </w:p>
    <w:p w14:paraId="107E47F6" w14:textId="305AB771" w:rsidR="00F3340D" w:rsidRDefault="001A7E2B" w:rsidP="00F3340D">
      <w:pPr>
        <w:spacing w:line="360" w:lineRule="auto"/>
        <w:rPr>
          <w:lang w:val="en-GB"/>
        </w:rPr>
      </w:pPr>
      <w:r w:rsidRPr="001A7E2B">
        <w:rPr>
          <w:noProof/>
          <w:lang w:val="en-GB"/>
        </w:rPr>
        <w:drawing>
          <wp:inline distT="0" distB="0" distL="0" distR="0" wp14:anchorId="233C470A" wp14:editId="27C13928">
            <wp:extent cx="4152900" cy="2494685"/>
            <wp:effectExtent l="0" t="0" r="0" b="1270"/>
            <wp:docPr id="136479467" name="Picture 1" descr="A graph of numbers and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79467" name="Picture 1" descr="A graph of numbers and a number of numbers&#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81769" cy="2512027"/>
                    </a:xfrm>
                    <a:prstGeom prst="rect">
                      <a:avLst/>
                    </a:prstGeom>
                    <a:noFill/>
                    <a:ln>
                      <a:noFill/>
                    </a:ln>
                  </pic:spPr>
                </pic:pic>
              </a:graphicData>
            </a:graphic>
          </wp:inline>
        </w:drawing>
      </w:r>
    </w:p>
    <w:p w14:paraId="114DCD9E" w14:textId="77777777" w:rsidR="001E77A8" w:rsidRDefault="001E77A8" w:rsidP="00F3340D">
      <w:pPr>
        <w:spacing w:line="360" w:lineRule="auto"/>
        <w:rPr>
          <w:lang w:val="en-GB"/>
        </w:rPr>
      </w:pPr>
    </w:p>
    <w:p w14:paraId="55764AAB" w14:textId="64523D78" w:rsidR="001E77A8" w:rsidRDefault="00193A70" w:rsidP="00193A70">
      <w:pPr>
        <w:pStyle w:val="Heading1"/>
      </w:pPr>
      <w:bookmarkStart w:id="2" w:name="_Toc175175820"/>
      <w:r w:rsidRPr="00193A70">
        <w:t>Which products are purchased most frequently?</w:t>
      </w:r>
      <w:bookmarkEnd w:id="2"/>
    </w:p>
    <w:p w14:paraId="1F13EDE5" w14:textId="77777777" w:rsidR="00193A70" w:rsidRDefault="00193A70" w:rsidP="00193A70"/>
    <w:p w14:paraId="24F20073" w14:textId="77777777" w:rsidR="007F7904" w:rsidRDefault="00C060CB" w:rsidP="00193A70">
      <w:r>
        <w:fldChar w:fldCharType="begin"/>
      </w:r>
      <w:r>
        <w:instrText xml:space="preserve"> LINK </w:instrText>
      </w:r>
      <w:r w:rsidR="009A28BA">
        <w:instrText xml:space="preserve">Excel.Sheet.12 "https://d.docs.live.net/ba4302160d05813d/Sales Transaction - For A2 Task 1 (3).xlsx" Sheet5!R2C1:R33C4 </w:instrText>
      </w:r>
      <w:r>
        <w:instrText xml:space="preserve">\a \f 4 \h </w:instrText>
      </w:r>
      <w:r w:rsidR="007F7904">
        <w:fldChar w:fldCharType="separate"/>
      </w:r>
    </w:p>
    <w:tbl>
      <w:tblPr>
        <w:tblW w:w="7900" w:type="dxa"/>
        <w:tblLook w:val="04A0" w:firstRow="1" w:lastRow="0" w:firstColumn="1" w:lastColumn="0" w:noHBand="0" w:noVBand="1"/>
      </w:tblPr>
      <w:tblGrid>
        <w:gridCol w:w="3700"/>
        <w:gridCol w:w="1600"/>
        <w:gridCol w:w="1360"/>
        <w:gridCol w:w="1240"/>
      </w:tblGrid>
      <w:tr w:rsidR="007F7904" w:rsidRPr="007F7904" w14:paraId="056C8458"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1976139F" w14:textId="4F770B1C" w:rsidR="007F7904" w:rsidRPr="007F7904" w:rsidRDefault="007F7904" w:rsidP="007F7904">
            <w:pPr>
              <w:spacing w:after="0" w:line="240" w:lineRule="auto"/>
              <w:rPr>
                <w:rFonts w:ascii="Times New Roman" w:eastAsia="Times New Roman" w:hAnsi="Times New Roman" w:cs="Times New Roman"/>
                <w:lang w:val="en-GB" w:eastAsia="en-GB"/>
              </w:rPr>
            </w:pPr>
          </w:p>
        </w:tc>
        <w:tc>
          <w:tcPr>
            <w:tcW w:w="1600" w:type="dxa"/>
            <w:tcBorders>
              <w:top w:val="nil"/>
              <w:left w:val="nil"/>
              <w:bottom w:val="nil"/>
              <w:right w:val="nil"/>
            </w:tcBorders>
            <w:shd w:val="clear" w:color="auto" w:fill="auto"/>
            <w:noWrap/>
            <w:vAlign w:val="bottom"/>
            <w:hideMark/>
          </w:tcPr>
          <w:p w14:paraId="61DB77AD" w14:textId="77777777" w:rsidR="007F7904" w:rsidRPr="007F7904" w:rsidRDefault="007F7904" w:rsidP="007F7904">
            <w:pPr>
              <w:spacing w:after="0" w:line="240" w:lineRule="auto"/>
              <w:rPr>
                <w:rFonts w:ascii="Times New Roman" w:eastAsia="Times New Roman" w:hAnsi="Times New Roman" w:cs="Times New Roman"/>
                <w:sz w:val="20"/>
                <w:szCs w:val="20"/>
                <w:lang w:val="en-GB" w:eastAsia="en-GB"/>
              </w:rPr>
            </w:pPr>
          </w:p>
        </w:tc>
        <w:tc>
          <w:tcPr>
            <w:tcW w:w="1360" w:type="dxa"/>
            <w:tcBorders>
              <w:top w:val="nil"/>
              <w:left w:val="nil"/>
              <w:bottom w:val="nil"/>
              <w:right w:val="nil"/>
            </w:tcBorders>
            <w:shd w:val="clear" w:color="auto" w:fill="auto"/>
            <w:noWrap/>
            <w:vAlign w:val="bottom"/>
            <w:hideMark/>
          </w:tcPr>
          <w:p w14:paraId="3B8B1B8A" w14:textId="77777777" w:rsidR="007F7904" w:rsidRPr="007F7904" w:rsidRDefault="007F7904" w:rsidP="007F7904">
            <w:pPr>
              <w:spacing w:after="0" w:line="240" w:lineRule="auto"/>
              <w:rPr>
                <w:rFonts w:ascii="Times New Roman" w:eastAsia="Times New Roman" w:hAnsi="Times New Roman" w:cs="Times New Roman"/>
                <w:sz w:val="20"/>
                <w:szCs w:val="20"/>
                <w:lang w:val="en-GB" w:eastAsia="en-GB"/>
              </w:rPr>
            </w:pPr>
          </w:p>
        </w:tc>
        <w:tc>
          <w:tcPr>
            <w:tcW w:w="1240" w:type="dxa"/>
            <w:tcBorders>
              <w:top w:val="nil"/>
              <w:left w:val="nil"/>
              <w:bottom w:val="nil"/>
              <w:right w:val="nil"/>
            </w:tcBorders>
            <w:shd w:val="clear" w:color="auto" w:fill="auto"/>
            <w:noWrap/>
            <w:vAlign w:val="bottom"/>
            <w:hideMark/>
          </w:tcPr>
          <w:p w14:paraId="62AC41FD" w14:textId="77777777" w:rsidR="007F7904" w:rsidRPr="007F7904" w:rsidRDefault="007F7904" w:rsidP="007F7904">
            <w:pPr>
              <w:spacing w:after="0" w:line="240" w:lineRule="auto"/>
              <w:rPr>
                <w:rFonts w:ascii="Times New Roman" w:eastAsia="Times New Roman" w:hAnsi="Times New Roman" w:cs="Times New Roman"/>
                <w:sz w:val="20"/>
                <w:szCs w:val="20"/>
                <w:lang w:val="en-GB" w:eastAsia="en-GB"/>
              </w:rPr>
            </w:pPr>
          </w:p>
        </w:tc>
      </w:tr>
      <w:tr w:rsidR="007F7904" w:rsidRPr="007F7904" w14:paraId="51FCAB77" w14:textId="77777777" w:rsidTr="007F7904">
        <w:trPr>
          <w:divId w:val="102917628"/>
          <w:trHeight w:val="288"/>
        </w:trPr>
        <w:tc>
          <w:tcPr>
            <w:tcW w:w="3700" w:type="dxa"/>
            <w:tcBorders>
              <w:top w:val="nil"/>
              <w:left w:val="nil"/>
              <w:bottom w:val="single" w:sz="4" w:space="0" w:color="8EA9DB"/>
              <w:right w:val="nil"/>
            </w:tcBorders>
            <w:shd w:val="clear" w:color="D9E1F2" w:fill="D9E1F2"/>
            <w:noWrap/>
            <w:vAlign w:val="bottom"/>
            <w:hideMark/>
          </w:tcPr>
          <w:p w14:paraId="2F1DD9FE" w14:textId="77777777" w:rsidR="007F7904" w:rsidRPr="007F7904" w:rsidRDefault="007F7904" w:rsidP="007F7904">
            <w:pPr>
              <w:spacing w:after="0" w:line="240" w:lineRule="auto"/>
              <w:rPr>
                <w:rFonts w:ascii="Calibri" w:eastAsia="Times New Roman" w:hAnsi="Calibri" w:cs="Calibri"/>
                <w:b/>
                <w:bCs/>
                <w:color w:val="000000"/>
                <w:sz w:val="22"/>
                <w:szCs w:val="22"/>
                <w:lang w:val="en-GB" w:eastAsia="en-GB"/>
              </w:rPr>
            </w:pPr>
            <w:r w:rsidRPr="007F7904">
              <w:rPr>
                <w:rFonts w:ascii="Calibri" w:eastAsia="Times New Roman" w:hAnsi="Calibri" w:cs="Calibri"/>
                <w:b/>
                <w:bCs/>
                <w:color w:val="000000"/>
                <w:sz w:val="22"/>
                <w:szCs w:val="22"/>
                <w:lang w:val="en-GB" w:eastAsia="en-GB"/>
              </w:rPr>
              <w:t>Row Labels</w:t>
            </w:r>
          </w:p>
        </w:tc>
        <w:tc>
          <w:tcPr>
            <w:tcW w:w="1600" w:type="dxa"/>
            <w:tcBorders>
              <w:top w:val="nil"/>
              <w:left w:val="nil"/>
              <w:bottom w:val="single" w:sz="4" w:space="0" w:color="8EA9DB"/>
              <w:right w:val="nil"/>
            </w:tcBorders>
            <w:shd w:val="clear" w:color="D9E1F2" w:fill="D9E1F2"/>
            <w:noWrap/>
            <w:vAlign w:val="bottom"/>
            <w:hideMark/>
          </w:tcPr>
          <w:p w14:paraId="2740BDB1" w14:textId="77777777" w:rsidR="007F7904" w:rsidRPr="007F7904" w:rsidRDefault="007F7904" w:rsidP="007F7904">
            <w:pPr>
              <w:spacing w:after="0" w:line="240" w:lineRule="auto"/>
              <w:rPr>
                <w:rFonts w:ascii="Calibri" w:eastAsia="Times New Roman" w:hAnsi="Calibri" w:cs="Calibri"/>
                <w:b/>
                <w:bCs/>
                <w:color w:val="000000"/>
                <w:sz w:val="22"/>
                <w:szCs w:val="22"/>
                <w:lang w:val="en-GB" w:eastAsia="en-GB"/>
              </w:rPr>
            </w:pPr>
            <w:r w:rsidRPr="007F7904">
              <w:rPr>
                <w:rFonts w:ascii="Calibri" w:eastAsia="Times New Roman" w:hAnsi="Calibri" w:cs="Calibri"/>
                <w:b/>
                <w:bCs/>
                <w:color w:val="000000"/>
                <w:sz w:val="22"/>
                <w:szCs w:val="22"/>
                <w:lang w:val="en-GB" w:eastAsia="en-GB"/>
              </w:rPr>
              <w:t>Sum of Quantity</w:t>
            </w:r>
          </w:p>
        </w:tc>
        <w:tc>
          <w:tcPr>
            <w:tcW w:w="1360" w:type="dxa"/>
            <w:tcBorders>
              <w:top w:val="nil"/>
              <w:left w:val="nil"/>
              <w:bottom w:val="single" w:sz="4" w:space="0" w:color="8EA9DB"/>
              <w:right w:val="nil"/>
            </w:tcBorders>
            <w:shd w:val="clear" w:color="D9E1F2" w:fill="D9E1F2"/>
            <w:noWrap/>
            <w:vAlign w:val="bottom"/>
            <w:hideMark/>
          </w:tcPr>
          <w:p w14:paraId="79B9EFA9" w14:textId="77777777" w:rsidR="007F7904" w:rsidRPr="007F7904" w:rsidRDefault="007F7904" w:rsidP="007F7904">
            <w:pPr>
              <w:spacing w:after="0" w:line="240" w:lineRule="auto"/>
              <w:rPr>
                <w:rFonts w:ascii="Calibri" w:eastAsia="Times New Roman" w:hAnsi="Calibri" w:cs="Calibri"/>
                <w:b/>
                <w:bCs/>
                <w:color w:val="000000"/>
                <w:sz w:val="22"/>
                <w:szCs w:val="22"/>
                <w:lang w:val="en-GB" w:eastAsia="en-GB"/>
              </w:rPr>
            </w:pPr>
            <w:r w:rsidRPr="007F7904">
              <w:rPr>
                <w:rFonts w:ascii="Calibri" w:eastAsia="Times New Roman" w:hAnsi="Calibri" w:cs="Calibri"/>
                <w:b/>
                <w:bCs/>
                <w:color w:val="000000"/>
                <w:sz w:val="22"/>
                <w:szCs w:val="22"/>
                <w:lang w:val="en-GB" w:eastAsia="en-GB"/>
              </w:rPr>
              <w:t>Count of Date</w:t>
            </w:r>
          </w:p>
        </w:tc>
        <w:tc>
          <w:tcPr>
            <w:tcW w:w="1240" w:type="dxa"/>
            <w:tcBorders>
              <w:top w:val="nil"/>
              <w:left w:val="nil"/>
              <w:bottom w:val="single" w:sz="4" w:space="0" w:color="8EA9DB"/>
              <w:right w:val="nil"/>
            </w:tcBorders>
            <w:shd w:val="clear" w:color="D9E1F2" w:fill="D9E1F2"/>
            <w:noWrap/>
            <w:vAlign w:val="bottom"/>
            <w:hideMark/>
          </w:tcPr>
          <w:p w14:paraId="6D2C27B8" w14:textId="77777777" w:rsidR="007F7904" w:rsidRPr="007F7904" w:rsidRDefault="007F7904" w:rsidP="007F7904">
            <w:pPr>
              <w:spacing w:after="0" w:line="240" w:lineRule="auto"/>
              <w:rPr>
                <w:rFonts w:ascii="Calibri" w:eastAsia="Times New Roman" w:hAnsi="Calibri" w:cs="Calibri"/>
                <w:b/>
                <w:bCs/>
                <w:color w:val="000000"/>
                <w:sz w:val="22"/>
                <w:szCs w:val="22"/>
                <w:lang w:val="en-GB" w:eastAsia="en-GB"/>
              </w:rPr>
            </w:pPr>
            <w:r w:rsidRPr="007F7904">
              <w:rPr>
                <w:rFonts w:ascii="Calibri" w:eastAsia="Times New Roman" w:hAnsi="Calibri" w:cs="Calibri"/>
                <w:b/>
                <w:bCs/>
                <w:color w:val="000000"/>
                <w:sz w:val="22"/>
                <w:szCs w:val="22"/>
                <w:lang w:val="en-GB" w:eastAsia="en-GB"/>
              </w:rPr>
              <w:t>Sum of Price</w:t>
            </w:r>
          </w:p>
        </w:tc>
      </w:tr>
      <w:tr w:rsidR="007F7904" w:rsidRPr="007F7904" w14:paraId="7BA0CB12"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654AC42D"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10 Colour Spaceboy Pen</w:t>
            </w:r>
          </w:p>
        </w:tc>
        <w:tc>
          <w:tcPr>
            <w:tcW w:w="1600" w:type="dxa"/>
            <w:tcBorders>
              <w:top w:val="nil"/>
              <w:left w:val="nil"/>
              <w:bottom w:val="nil"/>
              <w:right w:val="nil"/>
            </w:tcBorders>
            <w:shd w:val="clear" w:color="auto" w:fill="auto"/>
            <w:noWrap/>
            <w:vAlign w:val="bottom"/>
            <w:hideMark/>
          </w:tcPr>
          <w:p w14:paraId="0054EB49"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345</w:t>
            </w:r>
          </w:p>
        </w:tc>
        <w:tc>
          <w:tcPr>
            <w:tcW w:w="1360" w:type="dxa"/>
            <w:tcBorders>
              <w:top w:val="nil"/>
              <w:left w:val="nil"/>
              <w:bottom w:val="nil"/>
              <w:right w:val="nil"/>
            </w:tcBorders>
            <w:shd w:val="clear" w:color="auto" w:fill="auto"/>
            <w:noWrap/>
            <w:vAlign w:val="bottom"/>
            <w:hideMark/>
          </w:tcPr>
          <w:p w14:paraId="54D30970"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28</w:t>
            </w:r>
          </w:p>
        </w:tc>
        <w:tc>
          <w:tcPr>
            <w:tcW w:w="1240" w:type="dxa"/>
            <w:tcBorders>
              <w:top w:val="nil"/>
              <w:left w:val="nil"/>
              <w:bottom w:val="nil"/>
              <w:right w:val="nil"/>
            </w:tcBorders>
            <w:shd w:val="clear" w:color="auto" w:fill="auto"/>
            <w:noWrap/>
            <w:vAlign w:val="bottom"/>
            <w:hideMark/>
          </w:tcPr>
          <w:p w14:paraId="3F1DF730"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216.35</w:t>
            </w:r>
          </w:p>
        </w:tc>
      </w:tr>
      <w:tr w:rsidR="007F7904" w:rsidRPr="007F7904" w14:paraId="4E40C2F8"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629B5B30"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12 Coloured Party Balloons</w:t>
            </w:r>
          </w:p>
        </w:tc>
        <w:tc>
          <w:tcPr>
            <w:tcW w:w="1600" w:type="dxa"/>
            <w:tcBorders>
              <w:top w:val="nil"/>
              <w:left w:val="nil"/>
              <w:bottom w:val="nil"/>
              <w:right w:val="nil"/>
            </w:tcBorders>
            <w:shd w:val="clear" w:color="auto" w:fill="auto"/>
            <w:noWrap/>
            <w:vAlign w:val="bottom"/>
            <w:hideMark/>
          </w:tcPr>
          <w:p w14:paraId="7D061EC5"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245</w:t>
            </w:r>
          </w:p>
        </w:tc>
        <w:tc>
          <w:tcPr>
            <w:tcW w:w="1360" w:type="dxa"/>
            <w:tcBorders>
              <w:top w:val="nil"/>
              <w:left w:val="nil"/>
              <w:bottom w:val="nil"/>
              <w:right w:val="nil"/>
            </w:tcBorders>
            <w:shd w:val="clear" w:color="auto" w:fill="auto"/>
            <w:noWrap/>
            <w:vAlign w:val="bottom"/>
            <w:hideMark/>
          </w:tcPr>
          <w:p w14:paraId="6ED75FB4"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20</w:t>
            </w:r>
          </w:p>
        </w:tc>
        <w:tc>
          <w:tcPr>
            <w:tcW w:w="1240" w:type="dxa"/>
            <w:tcBorders>
              <w:top w:val="nil"/>
              <w:left w:val="nil"/>
              <w:bottom w:val="nil"/>
              <w:right w:val="nil"/>
            </w:tcBorders>
            <w:shd w:val="clear" w:color="auto" w:fill="auto"/>
            <w:noWrap/>
            <w:vAlign w:val="bottom"/>
            <w:hideMark/>
          </w:tcPr>
          <w:p w14:paraId="577F6B35"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167.94</w:t>
            </w:r>
          </w:p>
        </w:tc>
      </w:tr>
      <w:tr w:rsidR="007F7904" w:rsidRPr="007F7904" w14:paraId="6511D23C"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25848175"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12 Egg House Painted Wood</w:t>
            </w:r>
          </w:p>
        </w:tc>
        <w:tc>
          <w:tcPr>
            <w:tcW w:w="1600" w:type="dxa"/>
            <w:tcBorders>
              <w:top w:val="nil"/>
              <w:left w:val="nil"/>
              <w:bottom w:val="nil"/>
              <w:right w:val="nil"/>
            </w:tcBorders>
            <w:shd w:val="clear" w:color="auto" w:fill="auto"/>
            <w:noWrap/>
            <w:vAlign w:val="bottom"/>
            <w:hideMark/>
          </w:tcPr>
          <w:p w14:paraId="6767256A"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17</w:t>
            </w:r>
          </w:p>
        </w:tc>
        <w:tc>
          <w:tcPr>
            <w:tcW w:w="1360" w:type="dxa"/>
            <w:tcBorders>
              <w:top w:val="nil"/>
              <w:left w:val="nil"/>
              <w:bottom w:val="nil"/>
              <w:right w:val="nil"/>
            </w:tcBorders>
            <w:shd w:val="clear" w:color="auto" w:fill="auto"/>
            <w:noWrap/>
            <w:vAlign w:val="bottom"/>
            <w:hideMark/>
          </w:tcPr>
          <w:p w14:paraId="7B135162"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7</w:t>
            </w:r>
          </w:p>
        </w:tc>
        <w:tc>
          <w:tcPr>
            <w:tcW w:w="1240" w:type="dxa"/>
            <w:tcBorders>
              <w:top w:val="nil"/>
              <w:left w:val="nil"/>
              <w:bottom w:val="nil"/>
              <w:right w:val="nil"/>
            </w:tcBorders>
            <w:shd w:val="clear" w:color="auto" w:fill="auto"/>
            <w:noWrap/>
            <w:vAlign w:val="bottom"/>
            <w:hideMark/>
          </w:tcPr>
          <w:p w14:paraId="2F2622CD"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60.41</w:t>
            </w:r>
          </w:p>
        </w:tc>
      </w:tr>
      <w:tr w:rsidR="007F7904" w:rsidRPr="007F7904" w14:paraId="0A21F185"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77BB37BD"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12 Hanging Eggs Hand Painted</w:t>
            </w:r>
          </w:p>
        </w:tc>
        <w:tc>
          <w:tcPr>
            <w:tcW w:w="1600" w:type="dxa"/>
            <w:tcBorders>
              <w:top w:val="nil"/>
              <w:left w:val="nil"/>
              <w:bottom w:val="nil"/>
              <w:right w:val="nil"/>
            </w:tcBorders>
            <w:shd w:val="clear" w:color="auto" w:fill="auto"/>
            <w:noWrap/>
            <w:vAlign w:val="bottom"/>
            <w:hideMark/>
          </w:tcPr>
          <w:p w14:paraId="645635BC"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32</w:t>
            </w:r>
          </w:p>
        </w:tc>
        <w:tc>
          <w:tcPr>
            <w:tcW w:w="1360" w:type="dxa"/>
            <w:tcBorders>
              <w:top w:val="nil"/>
              <w:left w:val="nil"/>
              <w:bottom w:val="nil"/>
              <w:right w:val="nil"/>
            </w:tcBorders>
            <w:shd w:val="clear" w:color="auto" w:fill="auto"/>
            <w:noWrap/>
            <w:vAlign w:val="bottom"/>
            <w:hideMark/>
          </w:tcPr>
          <w:p w14:paraId="5A5852AC"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9</w:t>
            </w:r>
          </w:p>
        </w:tc>
        <w:tc>
          <w:tcPr>
            <w:tcW w:w="1240" w:type="dxa"/>
            <w:tcBorders>
              <w:top w:val="nil"/>
              <w:left w:val="nil"/>
              <w:bottom w:val="nil"/>
              <w:right w:val="nil"/>
            </w:tcBorders>
            <w:shd w:val="clear" w:color="auto" w:fill="auto"/>
            <w:noWrap/>
            <w:vAlign w:val="bottom"/>
            <w:hideMark/>
          </w:tcPr>
          <w:p w14:paraId="09688779"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64.93</w:t>
            </w:r>
          </w:p>
        </w:tc>
      </w:tr>
      <w:tr w:rsidR="007F7904" w:rsidRPr="007F7904" w14:paraId="550FD66F"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533B3682"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 xml:space="preserve">12 Message Cards </w:t>
            </w:r>
            <w:proofErr w:type="gramStart"/>
            <w:r w:rsidRPr="007F7904">
              <w:rPr>
                <w:rFonts w:ascii="Calibri" w:eastAsia="Times New Roman" w:hAnsi="Calibri" w:cs="Calibri"/>
                <w:color w:val="000000"/>
                <w:sz w:val="22"/>
                <w:szCs w:val="22"/>
                <w:lang w:val="en-GB" w:eastAsia="en-GB"/>
              </w:rPr>
              <w:t>With</w:t>
            </w:r>
            <w:proofErr w:type="gramEnd"/>
            <w:r w:rsidRPr="007F7904">
              <w:rPr>
                <w:rFonts w:ascii="Calibri" w:eastAsia="Times New Roman" w:hAnsi="Calibri" w:cs="Calibri"/>
                <w:color w:val="000000"/>
                <w:sz w:val="22"/>
                <w:szCs w:val="22"/>
                <w:lang w:val="en-GB" w:eastAsia="en-GB"/>
              </w:rPr>
              <w:t xml:space="preserve"> Envelopes</w:t>
            </w:r>
          </w:p>
        </w:tc>
        <w:tc>
          <w:tcPr>
            <w:tcW w:w="1600" w:type="dxa"/>
            <w:tcBorders>
              <w:top w:val="nil"/>
              <w:left w:val="nil"/>
              <w:bottom w:val="nil"/>
              <w:right w:val="nil"/>
            </w:tcBorders>
            <w:shd w:val="clear" w:color="auto" w:fill="auto"/>
            <w:noWrap/>
            <w:vAlign w:val="bottom"/>
            <w:hideMark/>
          </w:tcPr>
          <w:p w14:paraId="21A70619"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198</w:t>
            </w:r>
          </w:p>
        </w:tc>
        <w:tc>
          <w:tcPr>
            <w:tcW w:w="1360" w:type="dxa"/>
            <w:tcBorders>
              <w:top w:val="nil"/>
              <w:left w:val="nil"/>
              <w:bottom w:val="nil"/>
              <w:right w:val="nil"/>
            </w:tcBorders>
            <w:shd w:val="clear" w:color="auto" w:fill="auto"/>
            <w:noWrap/>
            <w:vAlign w:val="bottom"/>
            <w:hideMark/>
          </w:tcPr>
          <w:p w14:paraId="1FA1C400"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35</w:t>
            </w:r>
          </w:p>
        </w:tc>
        <w:tc>
          <w:tcPr>
            <w:tcW w:w="1240" w:type="dxa"/>
            <w:tcBorders>
              <w:top w:val="nil"/>
              <w:left w:val="nil"/>
              <w:bottom w:val="nil"/>
              <w:right w:val="nil"/>
            </w:tcBorders>
            <w:shd w:val="clear" w:color="auto" w:fill="auto"/>
            <w:noWrap/>
            <w:vAlign w:val="bottom"/>
            <w:hideMark/>
          </w:tcPr>
          <w:p w14:paraId="1BE90274"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258.46</w:t>
            </w:r>
          </w:p>
        </w:tc>
      </w:tr>
      <w:tr w:rsidR="007F7904" w:rsidRPr="007F7904" w14:paraId="3137DAA3"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5BA2464D"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12 Pencil Small Tube Woodland</w:t>
            </w:r>
          </w:p>
        </w:tc>
        <w:tc>
          <w:tcPr>
            <w:tcW w:w="1600" w:type="dxa"/>
            <w:tcBorders>
              <w:top w:val="nil"/>
              <w:left w:val="nil"/>
              <w:bottom w:val="nil"/>
              <w:right w:val="nil"/>
            </w:tcBorders>
            <w:shd w:val="clear" w:color="auto" w:fill="auto"/>
            <w:noWrap/>
            <w:vAlign w:val="bottom"/>
            <w:hideMark/>
          </w:tcPr>
          <w:p w14:paraId="7B6FD9FA"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1165</w:t>
            </w:r>
          </w:p>
        </w:tc>
        <w:tc>
          <w:tcPr>
            <w:tcW w:w="1360" w:type="dxa"/>
            <w:tcBorders>
              <w:top w:val="nil"/>
              <w:left w:val="nil"/>
              <w:bottom w:val="nil"/>
              <w:right w:val="nil"/>
            </w:tcBorders>
            <w:shd w:val="clear" w:color="auto" w:fill="auto"/>
            <w:noWrap/>
            <w:vAlign w:val="bottom"/>
            <w:hideMark/>
          </w:tcPr>
          <w:p w14:paraId="0D0A3C24"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91</w:t>
            </w:r>
          </w:p>
        </w:tc>
        <w:tc>
          <w:tcPr>
            <w:tcW w:w="1240" w:type="dxa"/>
            <w:tcBorders>
              <w:top w:val="nil"/>
              <w:left w:val="nil"/>
              <w:bottom w:val="nil"/>
              <w:right w:val="nil"/>
            </w:tcBorders>
            <w:shd w:val="clear" w:color="auto" w:fill="auto"/>
            <w:noWrap/>
            <w:vAlign w:val="bottom"/>
            <w:hideMark/>
          </w:tcPr>
          <w:p w14:paraId="5CB1EF58"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677.26</w:t>
            </w:r>
          </w:p>
        </w:tc>
      </w:tr>
      <w:tr w:rsidR="007F7904" w:rsidRPr="007F7904" w14:paraId="6457D05A"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46CB669F"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12 Pencils Small Tube Red Retrospot</w:t>
            </w:r>
          </w:p>
        </w:tc>
        <w:tc>
          <w:tcPr>
            <w:tcW w:w="1600" w:type="dxa"/>
            <w:tcBorders>
              <w:top w:val="nil"/>
              <w:left w:val="nil"/>
              <w:bottom w:val="nil"/>
              <w:right w:val="nil"/>
            </w:tcBorders>
            <w:shd w:val="clear" w:color="auto" w:fill="auto"/>
            <w:noWrap/>
            <w:vAlign w:val="bottom"/>
            <w:hideMark/>
          </w:tcPr>
          <w:p w14:paraId="042CBF93"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656</w:t>
            </w:r>
          </w:p>
        </w:tc>
        <w:tc>
          <w:tcPr>
            <w:tcW w:w="1360" w:type="dxa"/>
            <w:tcBorders>
              <w:top w:val="nil"/>
              <w:left w:val="nil"/>
              <w:bottom w:val="nil"/>
              <w:right w:val="nil"/>
            </w:tcBorders>
            <w:shd w:val="clear" w:color="auto" w:fill="auto"/>
            <w:noWrap/>
            <w:vAlign w:val="bottom"/>
            <w:hideMark/>
          </w:tcPr>
          <w:p w14:paraId="43BE2DC3"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52</w:t>
            </w:r>
          </w:p>
        </w:tc>
        <w:tc>
          <w:tcPr>
            <w:tcW w:w="1240" w:type="dxa"/>
            <w:tcBorders>
              <w:top w:val="nil"/>
              <w:left w:val="nil"/>
              <w:bottom w:val="nil"/>
              <w:right w:val="nil"/>
            </w:tcBorders>
            <w:shd w:val="clear" w:color="auto" w:fill="auto"/>
            <w:noWrap/>
            <w:vAlign w:val="bottom"/>
            <w:hideMark/>
          </w:tcPr>
          <w:p w14:paraId="71EE76FE"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387.52</w:t>
            </w:r>
          </w:p>
        </w:tc>
      </w:tr>
      <w:tr w:rsidR="007F7904" w:rsidRPr="007F7904" w14:paraId="3CDD1AEE"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17E1040F"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12 Pencils Small Tube Skull</w:t>
            </w:r>
          </w:p>
        </w:tc>
        <w:tc>
          <w:tcPr>
            <w:tcW w:w="1600" w:type="dxa"/>
            <w:tcBorders>
              <w:top w:val="nil"/>
              <w:left w:val="nil"/>
              <w:bottom w:val="nil"/>
              <w:right w:val="nil"/>
            </w:tcBorders>
            <w:shd w:val="clear" w:color="auto" w:fill="auto"/>
            <w:noWrap/>
            <w:vAlign w:val="bottom"/>
            <w:hideMark/>
          </w:tcPr>
          <w:p w14:paraId="2E65747D"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13</w:t>
            </w:r>
          </w:p>
        </w:tc>
        <w:tc>
          <w:tcPr>
            <w:tcW w:w="1360" w:type="dxa"/>
            <w:tcBorders>
              <w:top w:val="nil"/>
              <w:left w:val="nil"/>
              <w:bottom w:val="nil"/>
              <w:right w:val="nil"/>
            </w:tcBorders>
            <w:shd w:val="clear" w:color="auto" w:fill="auto"/>
            <w:noWrap/>
            <w:vAlign w:val="bottom"/>
            <w:hideMark/>
          </w:tcPr>
          <w:p w14:paraId="0532AC5E"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4</w:t>
            </w:r>
          </w:p>
        </w:tc>
        <w:tc>
          <w:tcPr>
            <w:tcW w:w="1240" w:type="dxa"/>
            <w:tcBorders>
              <w:top w:val="nil"/>
              <w:left w:val="nil"/>
              <w:bottom w:val="nil"/>
              <w:right w:val="nil"/>
            </w:tcBorders>
            <w:shd w:val="clear" w:color="auto" w:fill="auto"/>
            <w:noWrap/>
            <w:vAlign w:val="bottom"/>
            <w:hideMark/>
          </w:tcPr>
          <w:p w14:paraId="040B342B"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25.75</w:t>
            </w:r>
          </w:p>
        </w:tc>
      </w:tr>
      <w:tr w:rsidR="007F7904" w:rsidRPr="007F7904" w14:paraId="5FBBF0F5"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095EF6FA"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12 Pencils Tall Tube Red Retrospot</w:t>
            </w:r>
          </w:p>
        </w:tc>
        <w:tc>
          <w:tcPr>
            <w:tcW w:w="1600" w:type="dxa"/>
            <w:tcBorders>
              <w:top w:val="nil"/>
              <w:left w:val="nil"/>
              <w:bottom w:val="nil"/>
              <w:right w:val="nil"/>
            </w:tcBorders>
            <w:shd w:val="clear" w:color="auto" w:fill="auto"/>
            <w:noWrap/>
            <w:vAlign w:val="bottom"/>
            <w:hideMark/>
          </w:tcPr>
          <w:p w14:paraId="1B35987C"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451</w:t>
            </w:r>
          </w:p>
        </w:tc>
        <w:tc>
          <w:tcPr>
            <w:tcW w:w="1360" w:type="dxa"/>
            <w:tcBorders>
              <w:top w:val="nil"/>
              <w:left w:val="nil"/>
              <w:bottom w:val="nil"/>
              <w:right w:val="nil"/>
            </w:tcBorders>
            <w:shd w:val="clear" w:color="auto" w:fill="auto"/>
            <w:noWrap/>
            <w:vAlign w:val="bottom"/>
            <w:hideMark/>
          </w:tcPr>
          <w:p w14:paraId="72278158"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47</w:t>
            </w:r>
          </w:p>
        </w:tc>
        <w:tc>
          <w:tcPr>
            <w:tcW w:w="1240" w:type="dxa"/>
            <w:tcBorders>
              <w:top w:val="nil"/>
              <w:left w:val="nil"/>
              <w:bottom w:val="nil"/>
              <w:right w:val="nil"/>
            </w:tcBorders>
            <w:shd w:val="clear" w:color="auto" w:fill="auto"/>
            <w:noWrap/>
            <w:vAlign w:val="bottom"/>
            <w:hideMark/>
          </w:tcPr>
          <w:p w14:paraId="709A04ED"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395.56</w:t>
            </w:r>
          </w:p>
        </w:tc>
      </w:tr>
      <w:tr w:rsidR="007F7904" w:rsidRPr="007F7904" w14:paraId="298A9AFB"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4817C065"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12 Pencils Tall Tube Skulls</w:t>
            </w:r>
          </w:p>
        </w:tc>
        <w:tc>
          <w:tcPr>
            <w:tcW w:w="1600" w:type="dxa"/>
            <w:tcBorders>
              <w:top w:val="nil"/>
              <w:left w:val="nil"/>
              <w:bottom w:val="nil"/>
              <w:right w:val="nil"/>
            </w:tcBorders>
            <w:shd w:val="clear" w:color="auto" w:fill="auto"/>
            <w:noWrap/>
            <w:vAlign w:val="bottom"/>
            <w:hideMark/>
          </w:tcPr>
          <w:p w14:paraId="523CB0EA"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498</w:t>
            </w:r>
          </w:p>
        </w:tc>
        <w:tc>
          <w:tcPr>
            <w:tcW w:w="1360" w:type="dxa"/>
            <w:tcBorders>
              <w:top w:val="nil"/>
              <w:left w:val="nil"/>
              <w:bottom w:val="nil"/>
              <w:right w:val="nil"/>
            </w:tcBorders>
            <w:shd w:val="clear" w:color="auto" w:fill="auto"/>
            <w:noWrap/>
            <w:vAlign w:val="bottom"/>
            <w:hideMark/>
          </w:tcPr>
          <w:p w14:paraId="7D5BF31F"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66</w:t>
            </w:r>
          </w:p>
        </w:tc>
        <w:tc>
          <w:tcPr>
            <w:tcW w:w="1240" w:type="dxa"/>
            <w:tcBorders>
              <w:top w:val="nil"/>
              <w:left w:val="nil"/>
              <w:bottom w:val="nil"/>
              <w:right w:val="nil"/>
            </w:tcBorders>
            <w:shd w:val="clear" w:color="auto" w:fill="auto"/>
            <w:noWrap/>
            <w:vAlign w:val="bottom"/>
            <w:hideMark/>
          </w:tcPr>
          <w:p w14:paraId="4B8ADE9A"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533.73</w:t>
            </w:r>
          </w:p>
        </w:tc>
      </w:tr>
      <w:tr w:rsidR="007F7904" w:rsidRPr="007F7904" w14:paraId="3925791B"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45684B47"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12 Pencils Tall Tube Woodland</w:t>
            </w:r>
          </w:p>
        </w:tc>
        <w:tc>
          <w:tcPr>
            <w:tcW w:w="1600" w:type="dxa"/>
            <w:tcBorders>
              <w:top w:val="nil"/>
              <w:left w:val="nil"/>
              <w:bottom w:val="nil"/>
              <w:right w:val="nil"/>
            </w:tcBorders>
            <w:shd w:val="clear" w:color="auto" w:fill="auto"/>
            <w:noWrap/>
            <w:vAlign w:val="bottom"/>
            <w:hideMark/>
          </w:tcPr>
          <w:p w14:paraId="4D1CB032"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281</w:t>
            </w:r>
          </w:p>
        </w:tc>
        <w:tc>
          <w:tcPr>
            <w:tcW w:w="1360" w:type="dxa"/>
            <w:tcBorders>
              <w:top w:val="nil"/>
              <w:left w:val="nil"/>
              <w:bottom w:val="nil"/>
              <w:right w:val="nil"/>
            </w:tcBorders>
            <w:shd w:val="clear" w:color="auto" w:fill="auto"/>
            <w:noWrap/>
            <w:vAlign w:val="bottom"/>
            <w:hideMark/>
          </w:tcPr>
          <w:p w14:paraId="60A039FD"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30</w:t>
            </w:r>
          </w:p>
        </w:tc>
        <w:tc>
          <w:tcPr>
            <w:tcW w:w="1240" w:type="dxa"/>
            <w:tcBorders>
              <w:top w:val="nil"/>
              <w:left w:val="nil"/>
              <w:bottom w:val="nil"/>
              <w:right w:val="nil"/>
            </w:tcBorders>
            <w:shd w:val="clear" w:color="auto" w:fill="auto"/>
            <w:noWrap/>
            <w:vAlign w:val="bottom"/>
            <w:hideMark/>
          </w:tcPr>
          <w:p w14:paraId="7DDD9837"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246.89</w:t>
            </w:r>
          </w:p>
        </w:tc>
      </w:tr>
      <w:tr w:rsidR="007F7904" w:rsidRPr="007F7904" w14:paraId="7C299662"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6DA3D5DA"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12 Red Rose Peg Place Settings</w:t>
            </w:r>
          </w:p>
        </w:tc>
        <w:tc>
          <w:tcPr>
            <w:tcW w:w="1600" w:type="dxa"/>
            <w:tcBorders>
              <w:top w:val="nil"/>
              <w:left w:val="nil"/>
              <w:bottom w:val="nil"/>
              <w:right w:val="nil"/>
            </w:tcBorders>
            <w:shd w:val="clear" w:color="auto" w:fill="auto"/>
            <w:noWrap/>
            <w:vAlign w:val="bottom"/>
            <w:hideMark/>
          </w:tcPr>
          <w:p w14:paraId="414FEC41"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58</w:t>
            </w:r>
          </w:p>
        </w:tc>
        <w:tc>
          <w:tcPr>
            <w:tcW w:w="1360" w:type="dxa"/>
            <w:tcBorders>
              <w:top w:val="nil"/>
              <w:left w:val="nil"/>
              <w:bottom w:val="nil"/>
              <w:right w:val="nil"/>
            </w:tcBorders>
            <w:shd w:val="clear" w:color="auto" w:fill="auto"/>
            <w:noWrap/>
            <w:vAlign w:val="bottom"/>
            <w:hideMark/>
          </w:tcPr>
          <w:p w14:paraId="32274E5C"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15</w:t>
            </w:r>
          </w:p>
        </w:tc>
        <w:tc>
          <w:tcPr>
            <w:tcW w:w="1240" w:type="dxa"/>
            <w:tcBorders>
              <w:top w:val="nil"/>
              <w:left w:val="nil"/>
              <w:bottom w:val="nil"/>
              <w:right w:val="nil"/>
            </w:tcBorders>
            <w:shd w:val="clear" w:color="auto" w:fill="auto"/>
            <w:noWrap/>
            <w:vAlign w:val="bottom"/>
            <w:hideMark/>
          </w:tcPr>
          <w:p w14:paraId="28F5E39C"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111.07</w:t>
            </w:r>
          </w:p>
        </w:tc>
      </w:tr>
      <w:tr w:rsidR="007F7904" w:rsidRPr="007F7904" w14:paraId="77C0E326"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627B2F13"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15cm Christmas Glass Ball 20 Lights</w:t>
            </w:r>
          </w:p>
        </w:tc>
        <w:tc>
          <w:tcPr>
            <w:tcW w:w="1600" w:type="dxa"/>
            <w:tcBorders>
              <w:top w:val="nil"/>
              <w:left w:val="nil"/>
              <w:bottom w:val="nil"/>
              <w:right w:val="nil"/>
            </w:tcBorders>
            <w:shd w:val="clear" w:color="auto" w:fill="auto"/>
            <w:noWrap/>
            <w:vAlign w:val="bottom"/>
            <w:hideMark/>
          </w:tcPr>
          <w:p w14:paraId="2AC9E750"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347</w:t>
            </w:r>
          </w:p>
        </w:tc>
        <w:tc>
          <w:tcPr>
            <w:tcW w:w="1360" w:type="dxa"/>
            <w:tcBorders>
              <w:top w:val="nil"/>
              <w:left w:val="nil"/>
              <w:bottom w:val="nil"/>
              <w:right w:val="nil"/>
            </w:tcBorders>
            <w:shd w:val="clear" w:color="auto" w:fill="auto"/>
            <w:noWrap/>
            <w:vAlign w:val="bottom"/>
            <w:hideMark/>
          </w:tcPr>
          <w:p w14:paraId="1EBBA1C2"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68</w:t>
            </w:r>
          </w:p>
        </w:tc>
        <w:tc>
          <w:tcPr>
            <w:tcW w:w="1240" w:type="dxa"/>
            <w:tcBorders>
              <w:top w:val="nil"/>
              <w:left w:val="nil"/>
              <w:bottom w:val="nil"/>
              <w:right w:val="nil"/>
            </w:tcBorders>
            <w:shd w:val="clear" w:color="auto" w:fill="auto"/>
            <w:noWrap/>
            <w:vAlign w:val="bottom"/>
            <w:hideMark/>
          </w:tcPr>
          <w:p w14:paraId="1F396413"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683.65</w:t>
            </w:r>
          </w:p>
        </w:tc>
      </w:tr>
      <w:tr w:rsidR="007F7904" w:rsidRPr="007F7904" w14:paraId="7CBAA649"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3DD71620"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16 Piece Cutlery Set Pantry Design</w:t>
            </w:r>
          </w:p>
        </w:tc>
        <w:tc>
          <w:tcPr>
            <w:tcW w:w="1600" w:type="dxa"/>
            <w:tcBorders>
              <w:top w:val="nil"/>
              <w:left w:val="nil"/>
              <w:bottom w:val="nil"/>
              <w:right w:val="nil"/>
            </w:tcBorders>
            <w:shd w:val="clear" w:color="auto" w:fill="auto"/>
            <w:noWrap/>
            <w:vAlign w:val="bottom"/>
            <w:hideMark/>
          </w:tcPr>
          <w:p w14:paraId="7F78A40F"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16</w:t>
            </w:r>
          </w:p>
        </w:tc>
        <w:tc>
          <w:tcPr>
            <w:tcW w:w="1360" w:type="dxa"/>
            <w:tcBorders>
              <w:top w:val="nil"/>
              <w:left w:val="nil"/>
              <w:bottom w:val="nil"/>
              <w:right w:val="nil"/>
            </w:tcBorders>
            <w:shd w:val="clear" w:color="auto" w:fill="auto"/>
            <w:noWrap/>
            <w:vAlign w:val="bottom"/>
            <w:hideMark/>
          </w:tcPr>
          <w:p w14:paraId="523ADCDE"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7</w:t>
            </w:r>
          </w:p>
        </w:tc>
        <w:tc>
          <w:tcPr>
            <w:tcW w:w="1240" w:type="dxa"/>
            <w:tcBorders>
              <w:top w:val="nil"/>
              <w:left w:val="nil"/>
              <w:bottom w:val="nil"/>
              <w:right w:val="nil"/>
            </w:tcBorders>
            <w:shd w:val="clear" w:color="auto" w:fill="auto"/>
            <w:noWrap/>
            <w:vAlign w:val="bottom"/>
            <w:hideMark/>
          </w:tcPr>
          <w:p w14:paraId="37380F95"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107.71</w:t>
            </w:r>
          </w:p>
        </w:tc>
      </w:tr>
      <w:tr w:rsidR="007F7904" w:rsidRPr="007F7904" w14:paraId="5C91F928"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1F8A3296"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 Daisies Hair Comb</w:t>
            </w:r>
          </w:p>
        </w:tc>
        <w:tc>
          <w:tcPr>
            <w:tcW w:w="1600" w:type="dxa"/>
            <w:tcBorders>
              <w:top w:val="nil"/>
              <w:left w:val="nil"/>
              <w:bottom w:val="nil"/>
              <w:right w:val="nil"/>
            </w:tcBorders>
            <w:shd w:val="clear" w:color="auto" w:fill="auto"/>
            <w:noWrap/>
            <w:vAlign w:val="bottom"/>
            <w:hideMark/>
          </w:tcPr>
          <w:p w14:paraId="13C365E8"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5</w:t>
            </w:r>
          </w:p>
        </w:tc>
        <w:tc>
          <w:tcPr>
            <w:tcW w:w="1360" w:type="dxa"/>
            <w:tcBorders>
              <w:top w:val="nil"/>
              <w:left w:val="nil"/>
              <w:bottom w:val="nil"/>
              <w:right w:val="nil"/>
            </w:tcBorders>
            <w:shd w:val="clear" w:color="auto" w:fill="auto"/>
            <w:noWrap/>
            <w:vAlign w:val="bottom"/>
            <w:hideMark/>
          </w:tcPr>
          <w:p w14:paraId="4A293EB6"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5</w:t>
            </w:r>
          </w:p>
        </w:tc>
        <w:tc>
          <w:tcPr>
            <w:tcW w:w="1240" w:type="dxa"/>
            <w:tcBorders>
              <w:top w:val="nil"/>
              <w:left w:val="nil"/>
              <w:bottom w:val="nil"/>
              <w:right w:val="nil"/>
            </w:tcBorders>
            <w:shd w:val="clear" w:color="auto" w:fill="auto"/>
            <w:noWrap/>
            <w:vAlign w:val="bottom"/>
            <w:hideMark/>
          </w:tcPr>
          <w:p w14:paraId="2B57A642"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40.51</w:t>
            </w:r>
          </w:p>
        </w:tc>
      </w:tr>
      <w:tr w:rsidR="007F7904" w:rsidRPr="007F7904" w14:paraId="7ED82DA8"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671062CC"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 Picture Book Eggs Easter Chicks</w:t>
            </w:r>
          </w:p>
        </w:tc>
        <w:tc>
          <w:tcPr>
            <w:tcW w:w="1600" w:type="dxa"/>
            <w:tcBorders>
              <w:top w:val="nil"/>
              <w:left w:val="nil"/>
              <w:bottom w:val="nil"/>
              <w:right w:val="nil"/>
            </w:tcBorders>
            <w:shd w:val="clear" w:color="auto" w:fill="auto"/>
            <w:noWrap/>
            <w:vAlign w:val="bottom"/>
            <w:hideMark/>
          </w:tcPr>
          <w:p w14:paraId="7AAB2231"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12</w:t>
            </w:r>
          </w:p>
        </w:tc>
        <w:tc>
          <w:tcPr>
            <w:tcW w:w="1360" w:type="dxa"/>
            <w:tcBorders>
              <w:top w:val="nil"/>
              <w:left w:val="nil"/>
              <w:bottom w:val="nil"/>
              <w:right w:val="nil"/>
            </w:tcBorders>
            <w:shd w:val="clear" w:color="auto" w:fill="auto"/>
            <w:noWrap/>
            <w:vAlign w:val="bottom"/>
            <w:hideMark/>
          </w:tcPr>
          <w:p w14:paraId="124BBC32"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w:t>
            </w:r>
          </w:p>
        </w:tc>
        <w:tc>
          <w:tcPr>
            <w:tcW w:w="1240" w:type="dxa"/>
            <w:tcBorders>
              <w:top w:val="nil"/>
              <w:left w:val="nil"/>
              <w:bottom w:val="nil"/>
              <w:right w:val="nil"/>
            </w:tcBorders>
            <w:shd w:val="clear" w:color="auto" w:fill="auto"/>
            <w:noWrap/>
            <w:vAlign w:val="bottom"/>
            <w:hideMark/>
          </w:tcPr>
          <w:p w14:paraId="7E7F9085"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6.19</w:t>
            </w:r>
          </w:p>
        </w:tc>
      </w:tr>
      <w:tr w:rsidR="007F7904" w:rsidRPr="007F7904" w14:paraId="4B8AB333"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465C833D"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20 Dolly Pegs Retrospot</w:t>
            </w:r>
          </w:p>
        </w:tc>
        <w:tc>
          <w:tcPr>
            <w:tcW w:w="1600" w:type="dxa"/>
            <w:tcBorders>
              <w:top w:val="nil"/>
              <w:left w:val="nil"/>
              <w:bottom w:val="nil"/>
              <w:right w:val="nil"/>
            </w:tcBorders>
            <w:shd w:val="clear" w:color="auto" w:fill="auto"/>
            <w:noWrap/>
            <w:vAlign w:val="bottom"/>
            <w:hideMark/>
          </w:tcPr>
          <w:p w14:paraId="662382B7"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130</w:t>
            </w:r>
          </w:p>
        </w:tc>
        <w:tc>
          <w:tcPr>
            <w:tcW w:w="1360" w:type="dxa"/>
            <w:tcBorders>
              <w:top w:val="nil"/>
              <w:left w:val="nil"/>
              <w:bottom w:val="nil"/>
              <w:right w:val="nil"/>
            </w:tcBorders>
            <w:shd w:val="clear" w:color="auto" w:fill="auto"/>
            <w:noWrap/>
            <w:vAlign w:val="bottom"/>
            <w:hideMark/>
          </w:tcPr>
          <w:p w14:paraId="7B5A9239"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25</w:t>
            </w:r>
          </w:p>
        </w:tc>
        <w:tc>
          <w:tcPr>
            <w:tcW w:w="1240" w:type="dxa"/>
            <w:tcBorders>
              <w:top w:val="nil"/>
              <w:left w:val="nil"/>
              <w:bottom w:val="nil"/>
              <w:right w:val="nil"/>
            </w:tcBorders>
            <w:shd w:val="clear" w:color="auto" w:fill="auto"/>
            <w:noWrap/>
            <w:vAlign w:val="bottom"/>
            <w:hideMark/>
          </w:tcPr>
          <w:p w14:paraId="5CA89C8D"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204.99</w:t>
            </w:r>
          </w:p>
        </w:tc>
      </w:tr>
      <w:tr w:rsidR="007F7904" w:rsidRPr="007F7904" w14:paraId="0CFEB5AA"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23098D89"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200 Bendy Skull Straws</w:t>
            </w:r>
          </w:p>
        </w:tc>
        <w:tc>
          <w:tcPr>
            <w:tcW w:w="1600" w:type="dxa"/>
            <w:tcBorders>
              <w:top w:val="nil"/>
              <w:left w:val="nil"/>
              <w:bottom w:val="nil"/>
              <w:right w:val="nil"/>
            </w:tcBorders>
            <w:shd w:val="clear" w:color="auto" w:fill="auto"/>
            <w:noWrap/>
            <w:vAlign w:val="bottom"/>
            <w:hideMark/>
          </w:tcPr>
          <w:p w14:paraId="40878AB9"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6</w:t>
            </w:r>
          </w:p>
        </w:tc>
        <w:tc>
          <w:tcPr>
            <w:tcW w:w="1360" w:type="dxa"/>
            <w:tcBorders>
              <w:top w:val="nil"/>
              <w:left w:val="nil"/>
              <w:bottom w:val="nil"/>
              <w:right w:val="nil"/>
            </w:tcBorders>
            <w:shd w:val="clear" w:color="auto" w:fill="auto"/>
            <w:noWrap/>
            <w:vAlign w:val="bottom"/>
            <w:hideMark/>
          </w:tcPr>
          <w:p w14:paraId="2AE1BFC3"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4</w:t>
            </w:r>
          </w:p>
        </w:tc>
        <w:tc>
          <w:tcPr>
            <w:tcW w:w="1240" w:type="dxa"/>
            <w:tcBorders>
              <w:top w:val="nil"/>
              <w:left w:val="nil"/>
              <w:bottom w:val="nil"/>
              <w:right w:val="nil"/>
            </w:tcBorders>
            <w:shd w:val="clear" w:color="auto" w:fill="auto"/>
            <w:noWrap/>
            <w:vAlign w:val="bottom"/>
            <w:hideMark/>
          </w:tcPr>
          <w:p w14:paraId="31866C8A"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31.15</w:t>
            </w:r>
          </w:p>
        </w:tc>
      </w:tr>
      <w:tr w:rsidR="007F7904" w:rsidRPr="007F7904" w14:paraId="65173343"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228BF1D5"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200 Red + White Bendy Straws</w:t>
            </w:r>
          </w:p>
        </w:tc>
        <w:tc>
          <w:tcPr>
            <w:tcW w:w="1600" w:type="dxa"/>
            <w:tcBorders>
              <w:top w:val="nil"/>
              <w:left w:val="nil"/>
              <w:bottom w:val="nil"/>
              <w:right w:val="nil"/>
            </w:tcBorders>
            <w:shd w:val="clear" w:color="auto" w:fill="auto"/>
            <w:noWrap/>
            <w:vAlign w:val="bottom"/>
            <w:hideMark/>
          </w:tcPr>
          <w:p w14:paraId="6DC93F42"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21</w:t>
            </w:r>
          </w:p>
        </w:tc>
        <w:tc>
          <w:tcPr>
            <w:tcW w:w="1360" w:type="dxa"/>
            <w:tcBorders>
              <w:top w:val="nil"/>
              <w:left w:val="nil"/>
              <w:bottom w:val="nil"/>
              <w:right w:val="nil"/>
            </w:tcBorders>
            <w:shd w:val="clear" w:color="auto" w:fill="auto"/>
            <w:noWrap/>
            <w:vAlign w:val="bottom"/>
            <w:hideMark/>
          </w:tcPr>
          <w:p w14:paraId="5C8CC0BC"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9</w:t>
            </w:r>
          </w:p>
        </w:tc>
        <w:tc>
          <w:tcPr>
            <w:tcW w:w="1240" w:type="dxa"/>
            <w:tcBorders>
              <w:top w:val="nil"/>
              <w:left w:val="nil"/>
              <w:bottom w:val="nil"/>
              <w:right w:val="nil"/>
            </w:tcBorders>
            <w:shd w:val="clear" w:color="auto" w:fill="auto"/>
            <w:noWrap/>
            <w:vAlign w:val="bottom"/>
            <w:hideMark/>
          </w:tcPr>
          <w:p w14:paraId="1ECACC95"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75.07</w:t>
            </w:r>
          </w:p>
        </w:tc>
      </w:tr>
      <w:tr w:rsidR="007F7904" w:rsidRPr="007F7904" w14:paraId="1BC45EF3"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461687F4"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3 Black Cats W Hearts Blank Card</w:t>
            </w:r>
          </w:p>
        </w:tc>
        <w:tc>
          <w:tcPr>
            <w:tcW w:w="1600" w:type="dxa"/>
            <w:tcBorders>
              <w:top w:val="nil"/>
              <w:left w:val="nil"/>
              <w:bottom w:val="nil"/>
              <w:right w:val="nil"/>
            </w:tcBorders>
            <w:shd w:val="clear" w:color="auto" w:fill="auto"/>
            <w:noWrap/>
            <w:vAlign w:val="bottom"/>
            <w:hideMark/>
          </w:tcPr>
          <w:p w14:paraId="696A63B8"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18</w:t>
            </w:r>
          </w:p>
        </w:tc>
        <w:tc>
          <w:tcPr>
            <w:tcW w:w="1360" w:type="dxa"/>
            <w:tcBorders>
              <w:top w:val="nil"/>
              <w:left w:val="nil"/>
              <w:bottom w:val="nil"/>
              <w:right w:val="nil"/>
            </w:tcBorders>
            <w:shd w:val="clear" w:color="auto" w:fill="auto"/>
            <w:noWrap/>
            <w:vAlign w:val="bottom"/>
            <w:hideMark/>
          </w:tcPr>
          <w:p w14:paraId="31808002"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w:t>
            </w:r>
          </w:p>
        </w:tc>
        <w:tc>
          <w:tcPr>
            <w:tcW w:w="1240" w:type="dxa"/>
            <w:tcBorders>
              <w:top w:val="nil"/>
              <w:left w:val="nil"/>
              <w:bottom w:val="nil"/>
              <w:right w:val="nil"/>
            </w:tcBorders>
            <w:shd w:val="clear" w:color="auto" w:fill="auto"/>
            <w:noWrap/>
            <w:vAlign w:val="bottom"/>
            <w:hideMark/>
          </w:tcPr>
          <w:p w14:paraId="29BB915D"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13.43</w:t>
            </w:r>
          </w:p>
        </w:tc>
      </w:tr>
      <w:tr w:rsidR="007F7904" w:rsidRPr="007F7904" w14:paraId="3BE0B0B2"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577B52AA"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lastRenderedPageBreak/>
              <w:t>3 Drawer Antique White Wood Cabinet</w:t>
            </w:r>
          </w:p>
        </w:tc>
        <w:tc>
          <w:tcPr>
            <w:tcW w:w="1600" w:type="dxa"/>
            <w:tcBorders>
              <w:top w:val="nil"/>
              <w:left w:val="nil"/>
              <w:bottom w:val="nil"/>
              <w:right w:val="nil"/>
            </w:tcBorders>
            <w:shd w:val="clear" w:color="auto" w:fill="auto"/>
            <w:noWrap/>
            <w:vAlign w:val="bottom"/>
            <w:hideMark/>
          </w:tcPr>
          <w:p w14:paraId="311F1B0D"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220</w:t>
            </w:r>
          </w:p>
        </w:tc>
        <w:tc>
          <w:tcPr>
            <w:tcW w:w="1360" w:type="dxa"/>
            <w:tcBorders>
              <w:top w:val="nil"/>
              <w:left w:val="nil"/>
              <w:bottom w:val="nil"/>
              <w:right w:val="nil"/>
            </w:tcBorders>
            <w:shd w:val="clear" w:color="auto" w:fill="auto"/>
            <w:noWrap/>
            <w:vAlign w:val="bottom"/>
            <w:hideMark/>
          </w:tcPr>
          <w:p w14:paraId="115D8CA7"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50</w:t>
            </w:r>
          </w:p>
        </w:tc>
        <w:tc>
          <w:tcPr>
            <w:tcW w:w="1240" w:type="dxa"/>
            <w:tcBorders>
              <w:top w:val="nil"/>
              <w:left w:val="nil"/>
              <w:bottom w:val="nil"/>
              <w:right w:val="nil"/>
            </w:tcBorders>
            <w:shd w:val="clear" w:color="auto" w:fill="auto"/>
            <w:noWrap/>
            <w:vAlign w:val="bottom"/>
            <w:hideMark/>
          </w:tcPr>
          <w:p w14:paraId="4CE9AEB8"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505.1</w:t>
            </w:r>
          </w:p>
        </w:tc>
      </w:tr>
      <w:tr w:rsidR="007F7904" w:rsidRPr="007F7904" w14:paraId="286FF486"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35E76D10"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3 Gardenia Morris Boxed Candles</w:t>
            </w:r>
          </w:p>
        </w:tc>
        <w:tc>
          <w:tcPr>
            <w:tcW w:w="1600" w:type="dxa"/>
            <w:tcBorders>
              <w:top w:val="nil"/>
              <w:left w:val="nil"/>
              <w:bottom w:val="nil"/>
              <w:right w:val="nil"/>
            </w:tcBorders>
            <w:shd w:val="clear" w:color="auto" w:fill="auto"/>
            <w:noWrap/>
            <w:vAlign w:val="bottom"/>
            <w:hideMark/>
          </w:tcPr>
          <w:p w14:paraId="0A4FD4D5"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24</w:t>
            </w:r>
          </w:p>
        </w:tc>
        <w:tc>
          <w:tcPr>
            <w:tcW w:w="1360" w:type="dxa"/>
            <w:tcBorders>
              <w:top w:val="nil"/>
              <w:left w:val="nil"/>
              <w:bottom w:val="nil"/>
              <w:right w:val="nil"/>
            </w:tcBorders>
            <w:shd w:val="clear" w:color="auto" w:fill="auto"/>
            <w:noWrap/>
            <w:vAlign w:val="bottom"/>
            <w:hideMark/>
          </w:tcPr>
          <w:p w14:paraId="33A4B6F0"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w:t>
            </w:r>
          </w:p>
        </w:tc>
        <w:tc>
          <w:tcPr>
            <w:tcW w:w="1240" w:type="dxa"/>
            <w:tcBorders>
              <w:top w:val="nil"/>
              <w:left w:val="nil"/>
              <w:bottom w:val="nil"/>
              <w:right w:val="nil"/>
            </w:tcBorders>
            <w:shd w:val="clear" w:color="auto" w:fill="auto"/>
            <w:noWrap/>
            <w:vAlign w:val="bottom"/>
            <w:hideMark/>
          </w:tcPr>
          <w:p w14:paraId="510ADA92"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7.24</w:t>
            </w:r>
          </w:p>
        </w:tc>
      </w:tr>
      <w:tr w:rsidR="007F7904" w:rsidRPr="007F7904" w14:paraId="799C25C2"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6A047837"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3 Hearts Hanging Decoration Rustic</w:t>
            </w:r>
          </w:p>
        </w:tc>
        <w:tc>
          <w:tcPr>
            <w:tcW w:w="1600" w:type="dxa"/>
            <w:tcBorders>
              <w:top w:val="nil"/>
              <w:left w:val="nil"/>
              <w:bottom w:val="nil"/>
              <w:right w:val="nil"/>
            </w:tcBorders>
            <w:shd w:val="clear" w:color="auto" w:fill="auto"/>
            <w:noWrap/>
            <w:vAlign w:val="bottom"/>
            <w:hideMark/>
          </w:tcPr>
          <w:p w14:paraId="4884D762"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590</w:t>
            </w:r>
          </w:p>
        </w:tc>
        <w:tc>
          <w:tcPr>
            <w:tcW w:w="1360" w:type="dxa"/>
            <w:tcBorders>
              <w:top w:val="nil"/>
              <w:left w:val="nil"/>
              <w:bottom w:val="nil"/>
              <w:right w:val="nil"/>
            </w:tcBorders>
            <w:shd w:val="clear" w:color="auto" w:fill="auto"/>
            <w:noWrap/>
            <w:vAlign w:val="bottom"/>
            <w:hideMark/>
          </w:tcPr>
          <w:p w14:paraId="2B4798AE"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64</w:t>
            </w:r>
          </w:p>
        </w:tc>
        <w:tc>
          <w:tcPr>
            <w:tcW w:w="1240" w:type="dxa"/>
            <w:tcBorders>
              <w:top w:val="nil"/>
              <w:left w:val="nil"/>
              <w:bottom w:val="nil"/>
              <w:right w:val="nil"/>
            </w:tcBorders>
            <w:shd w:val="clear" w:color="auto" w:fill="auto"/>
            <w:noWrap/>
            <w:vAlign w:val="bottom"/>
            <w:hideMark/>
          </w:tcPr>
          <w:p w14:paraId="74B90906"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557.52</w:t>
            </w:r>
          </w:p>
        </w:tc>
      </w:tr>
      <w:tr w:rsidR="007F7904" w:rsidRPr="007F7904" w14:paraId="3D0536D8"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766189F8"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3 Hook Photo Shelf Antique White</w:t>
            </w:r>
          </w:p>
        </w:tc>
        <w:tc>
          <w:tcPr>
            <w:tcW w:w="1600" w:type="dxa"/>
            <w:tcBorders>
              <w:top w:val="nil"/>
              <w:left w:val="nil"/>
              <w:bottom w:val="nil"/>
              <w:right w:val="nil"/>
            </w:tcBorders>
            <w:shd w:val="clear" w:color="auto" w:fill="auto"/>
            <w:noWrap/>
            <w:vAlign w:val="bottom"/>
            <w:hideMark/>
          </w:tcPr>
          <w:p w14:paraId="16F6F119"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86</w:t>
            </w:r>
          </w:p>
        </w:tc>
        <w:tc>
          <w:tcPr>
            <w:tcW w:w="1360" w:type="dxa"/>
            <w:tcBorders>
              <w:top w:val="nil"/>
              <w:left w:val="nil"/>
              <w:bottom w:val="nil"/>
              <w:right w:val="nil"/>
            </w:tcBorders>
            <w:shd w:val="clear" w:color="auto" w:fill="auto"/>
            <w:noWrap/>
            <w:vAlign w:val="bottom"/>
            <w:hideMark/>
          </w:tcPr>
          <w:p w14:paraId="1A8C0541"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39</w:t>
            </w:r>
          </w:p>
        </w:tc>
        <w:tc>
          <w:tcPr>
            <w:tcW w:w="1240" w:type="dxa"/>
            <w:tcBorders>
              <w:top w:val="nil"/>
              <w:left w:val="nil"/>
              <w:bottom w:val="nil"/>
              <w:right w:val="nil"/>
            </w:tcBorders>
            <w:shd w:val="clear" w:color="auto" w:fill="auto"/>
            <w:noWrap/>
            <w:vAlign w:val="bottom"/>
            <w:hideMark/>
          </w:tcPr>
          <w:p w14:paraId="08B258CC"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410.81</w:t>
            </w:r>
          </w:p>
        </w:tc>
      </w:tr>
      <w:tr w:rsidR="007F7904" w:rsidRPr="007F7904" w14:paraId="32709B4B"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0C15C0CF"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3 Piece Spaceboy Cookie Cutter Set</w:t>
            </w:r>
          </w:p>
        </w:tc>
        <w:tc>
          <w:tcPr>
            <w:tcW w:w="1600" w:type="dxa"/>
            <w:tcBorders>
              <w:top w:val="nil"/>
              <w:left w:val="nil"/>
              <w:bottom w:val="nil"/>
              <w:right w:val="nil"/>
            </w:tcBorders>
            <w:shd w:val="clear" w:color="auto" w:fill="auto"/>
            <w:noWrap/>
            <w:vAlign w:val="bottom"/>
            <w:hideMark/>
          </w:tcPr>
          <w:p w14:paraId="39926B7D"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145</w:t>
            </w:r>
          </w:p>
        </w:tc>
        <w:tc>
          <w:tcPr>
            <w:tcW w:w="1360" w:type="dxa"/>
            <w:tcBorders>
              <w:top w:val="nil"/>
              <w:left w:val="nil"/>
              <w:bottom w:val="nil"/>
              <w:right w:val="nil"/>
            </w:tcBorders>
            <w:shd w:val="clear" w:color="auto" w:fill="auto"/>
            <w:noWrap/>
            <w:vAlign w:val="bottom"/>
            <w:hideMark/>
          </w:tcPr>
          <w:p w14:paraId="41326D48"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40</w:t>
            </w:r>
          </w:p>
        </w:tc>
        <w:tc>
          <w:tcPr>
            <w:tcW w:w="1240" w:type="dxa"/>
            <w:tcBorders>
              <w:top w:val="nil"/>
              <w:left w:val="nil"/>
              <w:bottom w:val="nil"/>
              <w:right w:val="nil"/>
            </w:tcBorders>
            <w:shd w:val="clear" w:color="auto" w:fill="auto"/>
            <w:noWrap/>
            <w:vAlign w:val="bottom"/>
            <w:hideMark/>
          </w:tcPr>
          <w:p w14:paraId="469738F3"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330.78</w:t>
            </w:r>
          </w:p>
        </w:tc>
      </w:tr>
      <w:tr w:rsidR="007F7904" w:rsidRPr="007F7904" w14:paraId="6041A4CE"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25025DFF"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3 Raffia Ribbons 50'S Christmas</w:t>
            </w:r>
          </w:p>
        </w:tc>
        <w:tc>
          <w:tcPr>
            <w:tcW w:w="1600" w:type="dxa"/>
            <w:tcBorders>
              <w:top w:val="nil"/>
              <w:left w:val="nil"/>
              <w:bottom w:val="nil"/>
              <w:right w:val="nil"/>
            </w:tcBorders>
            <w:shd w:val="clear" w:color="auto" w:fill="auto"/>
            <w:noWrap/>
            <w:vAlign w:val="bottom"/>
            <w:hideMark/>
          </w:tcPr>
          <w:p w14:paraId="66DCB9A1"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457</w:t>
            </w:r>
          </w:p>
        </w:tc>
        <w:tc>
          <w:tcPr>
            <w:tcW w:w="1360" w:type="dxa"/>
            <w:tcBorders>
              <w:top w:val="nil"/>
              <w:left w:val="nil"/>
              <w:bottom w:val="nil"/>
              <w:right w:val="nil"/>
            </w:tcBorders>
            <w:shd w:val="clear" w:color="auto" w:fill="auto"/>
            <w:noWrap/>
            <w:vAlign w:val="bottom"/>
            <w:hideMark/>
          </w:tcPr>
          <w:p w14:paraId="3CCA45F5"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55</w:t>
            </w:r>
          </w:p>
        </w:tc>
        <w:tc>
          <w:tcPr>
            <w:tcW w:w="1240" w:type="dxa"/>
            <w:tcBorders>
              <w:top w:val="nil"/>
              <w:left w:val="nil"/>
              <w:bottom w:val="nil"/>
              <w:right w:val="nil"/>
            </w:tcBorders>
            <w:shd w:val="clear" w:color="auto" w:fill="auto"/>
            <w:noWrap/>
            <w:vAlign w:val="bottom"/>
            <w:hideMark/>
          </w:tcPr>
          <w:p w14:paraId="36EA9422"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429.03</w:t>
            </w:r>
          </w:p>
        </w:tc>
      </w:tr>
      <w:tr w:rsidR="007F7904" w:rsidRPr="007F7904" w14:paraId="659EFA12"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515C657A"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3 Raffia Ribbons Vintage Christmas</w:t>
            </w:r>
          </w:p>
        </w:tc>
        <w:tc>
          <w:tcPr>
            <w:tcW w:w="1600" w:type="dxa"/>
            <w:tcBorders>
              <w:top w:val="nil"/>
              <w:left w:val="nil"/>
              <w:bottom w:val="nil"/>
              <w:right w:val="nil"/>
            </w:tcBorders>
            <w:shd w:val="clear" w:color="auto" w:fill="auto"/>
            <w:noWrap/>
            <w:vAlign w:val="bottom"/>
            <w:hideMark/>
          </w:tcPr>
          <w:p w14:paraId="60ADCFB6"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148</w:t>
            </w:r>
          </w:p>
        </w:tc>
        <w:tc>
          <w:tcPr>
            <w:tcW w:w="1360" w:type="dxa"/>
            <w:tcBorders>
              <w:top w:val="nil"/>
              <w:left w:val="nil"/>
              <w:bottom w:val="nil"/>
              <w:right w:val="nil"/>
            </w:tcBorders>
            <w:shd w:val="clear" w:color="auto" w:fill="auto"/>
            <w:noWrap/>
            <w:vAlign w:val="bottom"/>
            <w:hideMark/>
          </w:tcPr>
          <w:p w14:paraId="07066385"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29</w:t>
            </w:r>
          </w:p>
        </w:tc>
        <w:tc>
          <w:tcPr>
            <w:tcW w:w="1240" w:type="dxa"/>
            <w:tcBorders>
              <w:top w:val="nil"/>
              <w:left w:val="nil"/>
              <w:bottom w:val="nil"/>
              <w:right w:val="nil"/>
            </w:tcBorders>
            <w:shd w:val="clear" w:color="auto" w:fill="auto"/>
            <w:noWrap/>
            <w:vAlign w:val="bottom"/>
            <w:hideMark/>
          </w:tcPr>
          <w:p w14:paraId="1B249619"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213.25</w:t>
            </w:r>
          </w:p>
        </w:tc>
      </w:tr>
      <w:tr w:rsidR="007F7904" w:rsidRPr="007F7904" w14:paraId="6519BE61"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1EEC7F33"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3 Rose Morris Boxed Candles</w:t>
            </w:r>
          </w:p>
        </w:tc>
        <w:tc>
          <w:tcPr>
            <w:tcW w:w="1600" w:type="dxa"/>
            <w:tcBorders>
              <w:top w:val="nil"/>
              <w:left w:val="nil"/>
              <w:bottom w:val="nil"/>
              <w:right w:val="nil"/>
            </w:tcBorders>
            <w:shd w:val="clear" w:color="auto" w:fill="auto"/>
            <w:noWrap/>
            <w:vAlign w:val="bottom"/>
            <w:hideMark/>
          </w:tcPr>
          <w:p w14:paraId="71D88843"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378</w:t>
            </w:r>
          </w:p>
        </w:tc>
        <w:tc>
          <w:tcPr>
            <w:tcW w:w="1360" w:type="dxa"/>
            <w:tcBorders>
              <w:top w:val="nil"/>
              <w:left w:val="nil"/>
              <w:bottom w:val="nil"/>
              <w:right w:val="nil"/>
            </w:tcBorders>
            <w:shd w:val="clear" w:color="auto" w:fill="auto"/>
            <w:noWrap/>
            <w:vAlign w:val="bottom"/>
            <w:hideMark/>
          </w:tcPr>
          <w:p w14:paraId="1AF07026"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65</w:t>
            </w:r>
          </w:p>
        </w:tc>
        <w:tc>
          <w:tcPr>
            <w:tcW w:w="1240" w:type="dxa"/>
            <w:tcBorders>
              <w:top w:val="nil"/>
              <w:left w:val="nil"/>
              <w:bottom w:val="nil"/>
              <w:right w:val="nil"/>
            </w:tcBorders>
            <w:shd w:val="clear" w:color="auto" w:fill="auto"/>
            <w:noWrap/>
            <w:vAlign w:val="bottom"/>
            <w:hideMark/>
          </w:tcPr>
          <w:p w14:paraId="150B1462"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491.06</w:t>
            </w:r>
          </w:p>
        </w:tc>
      </w:tr>
      <w:tr w:rsidR="007F7904" w:rsidRPr="007F7904" w14:paraId="64A19A6C"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27A973B8"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3 Stripey Mice Feltcraft</w:t>
            </w:r>
          </w:p>
        </w:tc>
        <w:tc>
          <w:tcPr>
            <w:tcW w:w="1600" w:type="dxa"/>
            <w:tcBorders>
              <w:top w:val="nil"/>
              <w:left w:val="nil"/>
              <w:bottom w:val="nil"/>
              <w:right w:val="nil"/>
            </w:tcBorders>
            <w:shd w:val="clear" w:color="auto" w:fill="auto"/>
            <w:noWrap/>
            <w:vAlign w:val="bottom"/>
            <w:hideMark/>
          </w:tcPr>
          <w:p w14:paraId="2AC92393"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419</w:t>
            </w:r>
          </w:p>
        </w:tc>
        <w:tc>
          <w:tcPr>
            <w:tcW w:w="1360" w:type="dxa"/>
            <w:tcBorders>
              <w:top w:val="nil"/>
              <w:left w:val="nil"/>
              <w:bottom w:val="nil"/>
              <w:right w:val="nil"/>
            </w:tcBorders>
            <w:shd w:val="clear" w:color="auto" w:fill="auto"/>
            <w:noWrap/>
            <w:vAlign w:val="bottom"/>
            <w:hideMark/>
          </w:tcPr>
          <w:p w14:paraId="01668E0E"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79</w:t>
            </w:r>
          </w:p>
        </w:tc>
        <w:tc>
          <w:tcPr>
            <w:tcW w:w="1240" w:type="dxa"/>
            <w:tcBorders>
              <w:top w:val="nil"/>
              <w:left w:val="nil"/>
              <w:bottom w:val="nil"/>
              <w:right w:val="nil"/>
            </w:tcBorders>
            <w:shd w:val="clear" w:color="auto" w:fill="auto"/>
            <w:noWrap/>
            <w:vAlign w:val="bottom"/>
            <w:hideMark/>
          </w:tcPr>
          <w:p w14:paraId="566465C8"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612.13</w:t>
            </w:r>
          </w:p>
        </w:tc>
      </w:tr>
      <w:tr w:rsidR="007F7904" w:rsidRPr="007F7904" w14:paraId="43258647" w14:textId="77777777" w:rsidTr="007F7904">
        <w:trPr>
          <w:divId w:val="102917628"/>
          <w:trHeight w:val="288"/>
        </w:trPr>
        <w:tc>
          <w:tcPr>
            <w:tcW w:w="3700" w:type="dxa"/>
            <w:tcBorders>
              <w:top w:val="nil"/>
              <w:left w:val="nil"/>
              <w:bottom w:val="nil"/>
              <w:right w:val="nil"/>
            </w:tcBorders>
            <w:shd w:val="clear" w:color="auto" w:fill="auto"/>
            <w:noWrap/>
            <w:vAlign w:val="bottom"/>
            <w:hideMark/>
          </w:tcPr>
          <w:p w14:paraId="26AE14B3" w14:textId="77777777" w:rsidR="007F7904" w:rsidRPr="007F7904" w:rsidRDefault="007F7904" w:rsidP="007F7904">
            <w:pPr>
              <w:spacing w:after="0" w:line="240" w:lineRule="auto"/>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 xml:space="preserve">3 Tier Cake Tin Green </w:t>
            </w:r>
            <w:proofErr w:type="gramStart"/>
            <w:r w:rsidRPr="007F7904">
              <w:rPr>
                <w:rFonts w:ascii="Calibri" w:eastAsia="Times New Roman" w:hAnsi="Calibri" w:cs="Calibri"/>
                <w:color w:val="000000"/>
                <w:sz w:val="22"/>
                <w:szCs w:val="22"/>
                <w:lang w:val="en-GB" w:eastAsia="en-GB"/>
              </w:rPr>
              <w:t>And</w:t>
            </w:r>
            <w:proofErr w:type="gramEnd"/>
            <w:r w:rsidRPr="007F7904">
              <w:rPr>
                <w:rFonts w:ascii="Calibri" w:eastAsia="Times New Roman" w:hAnsi="Calibri" w:cs="Calibri"/>
                <w:color w:val="000000"/>
                <w:sz w:val="22"/>
                <w:szCs w:val="22"/>
                <w:lang w:val="en-GB" w:eastAsia="en-GB"/>
              </w:rPr>
              <w:t xml:space="preserve"> Cream</w:t>
            </w:r>
          </w:p>
        </w:tc>
        <w:tc>
          <w:tcPr>
            <w:tcW w:w="1600" w:type="dxa"/>
            <w:tcBorders>
              <w:top w:val="nil"/>
              <w:left w:val="nil"/>
              <w:bottom w:val="nil"/>
              <w:right w:val="nil"/>
            </w:tcBorders>
            <w:shd w:val="clear" w:color="auto" w:fill="auto"/>
            <w:noWrap/>
            <w:vAlign w:val="bottom"/>
            <w:hideMark/>
          </w:tcPr>
          <w:p w14:paraId="7F5CED57"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29</w:t>
            </w:r>
          </w:p>
        </w:tc>
        <w:tc>
          <w:tcPr>
            <w:tcW w:w="1360" w:type="dxa"/>
            <w:tcBorders>
              <w:top w:val="nil"/>
              <w:left w:val="nil"/>
              <w:bottom w:val="nil"/>
              <w:right w:val="nil"/>
            </w:tcBorders>
            <w:shd w:val="clear" w:color="auto" w:fill="auto"/>
            <w:noWrap/>
            <w:vAlign w:val="bottom"/>
            <w:hideMark/>
          </w:tcPr>
          <w:p w14:paraId="2B0A2C66"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18</w:t>
            </w:r>
          </w:p>
        </w:tc>
        <w:tc>
          <w:tcPr>
            <w:tcW w:w="1240" w:type="dxa"/>
            <w:tcBorders>
              <w:top w:val="nil"/>
              <w:left w:val="nil"/>
              <w:bottom w:val="nil"/>
              <w:right w:val="nil"/>
            </w:tcBorders>
            <w:shd w:val="clear" w:color="auto" w:fill="auto"/>
            <w:noWrap/>
            <w:vAlign w:val="bottom"/>
            <w:hideMark/>
          </w:tcPr>
          <w:p w14:paraId="40562065" w14:textId="77777777" w:rsidR="007F7904" w:rsidRPr="007F7904" w:rsidRDefault="007F7904" w:rsidP="007F7904">
            <w:pPr>
              <w:spacing w:after="0" w:line="240" w:lineRule="auto"/>
              <w:jc w:val="right"/>
              <w:rPr>
                <w:rFonts w:ascii="Calibri" w:eastAsia="Times New Roman" w:hAnsi="Calibri" w:cs="Calibri"/>
                <w:color w:val="000000"/>
                <w:sz w:val="22"/>
                <w:szCs w:val="22"/>
                <w:lang w:val="en-GB" w:eastAsia="en-GB"/>
              </w:rPr>
            </w:pPr>
            <w:r w:rsidRPr="007F7904">
              <w:rPr>
                <w:rFonts w:ascii="Calibri" w:eastAsia="Times New Roman" w:hAnsi="Calibri" w:cs="Calibri"/>
                <w:color w:val="000000"/>
                <w:sz w:val="22"/>
                <w:szCs w:val="22"/>
                <w:lang w:val="en-GB" w:eastAsia="en-GB"/>
              </w:rPr>
              <w:t>279.29</w:t>
            </w:r>
          </w:p>
        </w:tc>
      </w:tr>
    </w:tbl>
    <w:p w14:paraId="662052E7" w14:textId="0C7BCFC1" w:rsidR="00193A70" w:rsidRDefault="00C060CB" w:rsidP="00193A70">
      <w:r>
        <w:fldChar w:fldCharType="end"/>
      </w:r>
    </w:p>
    <w:p w14:paraId="437D844F" w14:textId="77777777" w:rsidR="00193A70" w:rsidRDefault="00193A70" w:rsidP="00193A70"/>
    <w:p w14:paraId="600A56AF" w14:textId="7BA5A5DF" w:rsidR="00FF6ABE" w:rsidRPr="00FF6ABE" w:rsidRDefault="00FF6ABE" w:rsidP="00FF6ABE">
      <w:pPr>
        <w:spacing w:line="279" w:lineRule="auto"/>
        <w:rPr>
          <w:lang w:val="en-GB"/>
        </w:rPr>
      </w:pPr>
      <w:r w:rsidRPr="00FF6ABE">
        <w:rPr>
          <w:lang w:val="en-GB"/>
        </w:rPr>
        <w:drawing>
          <wp:inline distT="0" distB="0" distL="0" distR="0" wp14:anchorId="7558859A" wp14:editId="44B12414">
            <wp:extent cx="3895783" cy="2341527"/>
            <wp:effectExtent l="0" t="0" r="0" b="1905"/>
            <wp:docPr id="1592730707" name="Picture 1" descr="A graph showing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730707" name="Picture 1" descr="A graph showing a number of numbers&#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03467" cy="2346146"/>
                    </a:xfrm>
                    <a:prstGeom prst="rect">
                      <a:avLst/>
                    </a:prstGeom>
                    <a:noFill/>
                    <a:ln>
                      <a:noFill/>
                    </a:ln>
                  </pic:spPr>
                </pic:pic>
              </a:graphicData>
            </a:graphic>
          </wp:inline>
        </w:drawing>
      </w:r>
    </w:p>
    <w:p w14:paraId="416AFD12" w14:textId="77777777" w:rsidR="00193A70" w:rsidRDefault="00193A70" w:rsidP="00193A70"/>
    <w:p w14:paraId="41586B0A" w14:textId="77777777" w:rsidR="00D84FE7" w:rsidRPr="00D84FE7" w:rsidRDefault="00D84FE7" w:rsidP="00D84FE7">
      <w:pPr>
        <w:spacing w:line="279" w:lineRule="auto"/>
        <w:rPr>
          <w:lang w:val="en-GB"/>
        </w:rPr>
      </w:pPr>
      <w:r w:rsidRPr="00D84FE7">
        <w:rPr>
          <w:lang w:val="en-GB"/>
        </w:rPr>
        <w:t xml:space="preserve">The data provided highlights the two most frequently purchased products: the </w:t>
      </w:r>
      <w:r w:rsidRPr="00D84FE7">
        <w:rPr>
          <w:b/>
          <w:bCs/>
          <w:lang w:val="en-GB"/>
        </w:rPr>
        <w:t>12 Pencil Small Tube Woodland</w:t>
      </w:r>
      <w:r w:rsidRPr="00D84FE7">
        <w:rPr>
          <w:lang w:val="en-GB"/>
        </w:rPr>
        <w:t xml:space="preserve"> and the </w:t>
      </w:r>
      <w:r w:rsidRPr="00D84FE7">
        <w:rPr>
          <w:b/>
          <w:bCs/>
          <w:lang w:val="en-GB"/>
        </w:rPr>
        <w:t>3 Hearts Hanging Decoration Rustic</w:t>
      </w:r>
      <w:r w:rsidRPr="00D84FE7">
        <w:rPr>
          <w:lang w:val="en-GB"/>
        </w:rPr>
        <w:t>.</w:t>
      </w:r>
    </w:p>
    <w:p w14:paraId="780F27D6" w14:textId="3165A8E2" w:rsidR="00D84FE7" w:rsidRPr="00D84FE7" w:rsidRDefault="00D84FE7" w:rsidP="00D84FE7">
      <w:pPr>
        <w:numPr>
          <w:ilvl w:val="0"/>
          <w:numId w:val="1"/>
        </w:numPr>
        <w:spacing w:line="279" w:lineRule="auto"/>
        <w:rPr>
          <w:lang w:val="en-GB"/>
        </w:rPr>
      </w:pPr>
      <w:r w:rsidRPr="00D84FE7">
        <w:rPr>
          <w:b/>
          <w:bCs/>
          <w:lang w:val="en-GB"/>
        </w:rPr>
        <w:t>12 Pencil Small Tube Woodland</w:t>
      </w:r>
      <w:r w:rsidRPr="00D84FE7">
        <w:rPr>
          <w:lang w:val="en-GB"/>
        </w:rPr>
        <w:t xml:space="preserve">: With a sum of quantity </w:t>
      </w:r>
      <w:r w:rsidRPr="00D84FE7">
        <w:rPr>
          <w:lang w:val="en-GB"/>
        </w:rPr>
        <w:t>totalling</w:t>
      </w:r>
      <w:r w:rsidRPr="00D84FE7">
        <w:rPr>
          <w:lang w:val="en-GB"/>
        </w:rPr>
        <w:t xml:space="preserve"> </w:t>
      </w:r>
      <w:r w:rsidRPr="00D84FE7">
        <w:rPr>
          <w:b/>
          <w:bCs/>
          <w:lang w:val="en-GB"/>
        </w:rPr>
        <w:t>1,165</w:t>
      </w:r>
      <w:r w:rsidRPr="00D84FE7">
        <w:rPr>
          <w:lang w:val="en-GB"/>
        </w:rPr>
        <w:t xml:space="preserve"> and </w:t>
      </w:r>
      <w:r w:rsidRPr="00D84FE7">
        <w:rPr>
          <w:b/>
          <w:bCs/>
          <w:lang w:val="en-GB"/>
        </w:rPr>
        <w:t>91</w:t>
      </w:r>
      <w:r w:rsidRPr="00D84FE7">
        <w:rPr>
          <w:lang w:val="en-GB"/>
        </w:rPr>
        <w:t xml:space="preserve"> purchase dates, this product stands out as the most frequently purchased item. Its popularity could be attributed to its versatility and appeal, particularly for customers seeking stationery products with a unique or themed design. Stationery items, especially those with creative or seasonal themes, tend to attract consistent consumer interest, particularly in the gifting market (Statista, 2023).</w:t>
      </w:r>
    </w:p>
    <w:p w14:paraId="78782856" w14:textId="11E5510B" w:rsidR="00D84FE7" w:rsidRPr="00D84FE7" w:rsidRDefault="00D84FE7" w:rsidP="00D84FE7">
      <w:pPr>
        <w:numPr>
          <w:ilvl w:val="0"/>
          <w:numId w:val="1"/>
        </w:numPr>
        <w:spacing w:line="279" w:lineRule="auto"/>
        <w:rPr>
          <w:lang w:val="en-GB"/>
        </w:rPr>
      </w:pPr>
      <w:r w:rsidRPr="00D84FE7">
        <w:rPr>
          <w:b/>
          <w:bCs/>
          <w:lang w:val="en-GB"/>
        </w:rPr>
        <w:t>3 Hearts Hanging Decoration Rustic</w:t>
      </w:r>
      <w:r w:rsidRPr="00D84FE7">
        <w:rPr>
          <w:lang w:val="en-GB"/>
        </w:rPr>
        <w:t xml:space="preserve">: This product has a sum of quantity </w:t>
      </w:r>
      <w:r w:rsidRPr="00D84FE7">
        <w:rPr>
          <w:lang w:val="en-GB"/>
        </w:rPr>
        <w:t>totalling</w:t>
      </w:r>
      <w:r w:rsidRPr="00D84FE7">
        <w:rPr>
          <w:lang w:val="en-GB"/>
        </w:rPr>
        <w:t xml:space="preserve"> </w:t>
      </w:r>
      <w:r w:rsidRPr="00D84FE7">
        <w:rPr>
          <w:b/>
          <w:bCs/>
          <w:lang w:val="en-GB"/>
        </w:rPr>
        <w:t>590</w:t>
      </w:r>
      <w:r w:rsidRPr="00D84FE7">
        <w:rPr>
          <w:lang w:val="en-GB"/>
        </w:rPr>
        <w:t xml:space="preserve"> across </w:t>
      </w:r>
      <w:r w:rsidRPr="00D84FE7">
        <w:rPr>
          <w:b/>
          <w:bCs/>
          <w:lang w:val="en-GB"/>
        </w:rPr>
        <w:t>64</w:t>
      </w:r>
      <w:r w:rsidRPr="00D84FE7">
        <w:rPr>
          <w:lang w:val="en-GB"/>
        </w:rPr>
        <w:t xml:space="preserve"> purchase dates, making it the second most popular product. Home decoration items like this often gain popularity due to their aesthetic appeal and the growing trend of personalized home décor (Mintel, 2023). Products that offer a rustic or vintage charm resonate well with consumers looking to add character to their living spaces, particularly during festive seasons or special occasions.</w:t>
      </w:r>
    </w:p>
    <w:p w14:paraId="34B06527" w14:textId="77777777" w:rsidR="00D84FE7" w:rsidRPr="00D84FE7" w:rsidRDefault="00D84FE7" w:rsidP="00D84FE7">
      <w:pPr>
        <w:spacing w:line="279" w:lineRule="auto"/>
        <w:rPr>
          <w:lang w:val="en-GB"/>
        </w:rPr>
      </w:pPr>
      <w:r w:rsidRPr="00D84FE7">
        <w:rPr>
          <w:lang w:val="en-GB"/>
        </w:rPr>
        <w:t>These findings reflect broader consumer trends, where stationery and home décor products continue to attract strong sales due to their utility and decorative appeal.</w:t>
      </w:r>
    </w:p>
    <w:p w14:paraId="55BE1499" w14:textId="77777777" w:rsidR="00AE16AF" w:rsidRPr="00193A70" w:rsidRDefault="00AE16AF" w:rsidP="00193A70"/>
    <w:p w14:paraId="3E9E474E" w14:textId="77777777" w:rsidR="00C76D44" w:rsidRPr="00C76D44" w:rsidRDefault="00C76D44" w:rsidP="00C76D44">
      <w:pPr>
        <w:pStyle w:val="Heading1"/>
        <w:rPr>
          <w:lang w:val="en-GB"/>
        </w:rPr>
      </w:pPr>
      <w:bookmarkStart w:id="3" w:name="_Toc175175821"/>
      <w:r w:rsidRPr="00C76D44">
        <w:rPr>
          <w:lang w:val="en-GB"/>
        </w:rPr>
        <w:t>How many items does a customer typically buy per transaction?</w:t>
      </w:r>
      <w:bookmarkEnd w:id="3"/>
    </w:p>
    <w:p w14:paraId="554A1F84" w14:textId="77777777" w:rsidR="001E77A8" w:rsidRDefault="001E77A8" w:rsidP="00C76D44">
      <w:pPr>
        <w:pStyle w:val="Heading1"/>
        <w:rPr>
          <w:lang w:val="en-GB"/>
        </w:rPr>
      </w:pPr>
    </w:p>
    <w:p w14:paraId="17DEB5B8" w14:textId="38FEFE9D" w:rsidR="00D84FE7" w:rsidRDefault="0015542B" w:rsidP="00F3340D">
      <w:pPr>
        <w:spacing w:line="360" w:lineRule="auto"/>
        <w:rPr>
          <w:lang w:val="en-GB"/>
        </w:rPr>
      </w:pPr>
      <w:r w:rsidRPr="0015542B">
        <w:drawing>
          <wp:inline distT="0" distB="0" distL="0" distR="0" wp14:anchorId="5DF2C8E9" wp14:editId="408B3F0F">
            <wp:extent cx="3553460" cy="4031615"/>
            <wp:effectExtent l="0" t="0" r="8890" b="6985"/>
            <wp:docPr id="7153838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53460" cy="4031615"/>
                    </a:xfrm>
                    <a:prstGeom prst="rect">
                      <a:avLst/>
                    </a:prstGeom>
                    <a:noFill/>
                    <a:ln>
                      <a:noFill/>
                    </a:ln>
                  </pic:spPr>
                </pic:pic>
              </a:graphicData>
            </a:graphic>
          </wp:inline>
        </w:drawing>
      </w:r>
    </w:p>
    <w:p w14:paraId="7A0B4576" w14:textId="1BDD1B01" w:rsidR="0095139D" w:rsidRPr="0095139D" w:rsidRDefault="0095139D" w:rsidP="0095139D">
      <w:pPr>
        <w:spacing w:line="360" w:lineRule="auto"/>
        <w:rPr>
          <w:lang w:val="en-GB"/>
        </w:rPr>
      </w:pPr>
      <w:r w:rsidRPr="0095139D">
        <w:rPr>
          <w:lang w:val="en-GB"/>
        </w:rPr>
        <w:drawing>
          <wp:inline distT="0" distB="0" distL="0" distR="0" wp14:anchorId="41F1F330" wp14:editId="5CE08283">
            <wp:extent cx="3535565" cy="2123063"/>
            <wp:effectExtent l="0" t="0" r="8255" b="0"/>
            <wp:docPr id="151292263" name="Picture 3" descr="A graph of numbers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92263" name="Picture 3" descr="A graph of numbers and numbers&#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51438" cy="2132595"/>
                    </a:xfrm>
                    <a:prstGeom prst="rect">
                      <a:avLst/>
                    </a:prstGeom>
                    <a:noFill/>
                    <a:ln>
                      <a:noFill/>
                    </a:ln>
                  </pic:spPr>
                </pic:pic>
              </a:graphicData>
            </a:graphic>
          </wp:inline>
        </w:drawing>
      </w:r>
    </w:p>
    <w:p w14:paraId="6727226F" w14:textId="77777777" w:rsidR="00B7175A" w:rsidRPr="00B7175A" w:rsidRDefault="00B7175A" w:rsidP="00B7175A">
      <w:pPr>
        <w:spacing w:line="360" w:lineRule="auto"/>
        <w:rPr>
          <w:lang w:val="en-GB"/>
        </w:rPr>
      </w:pPr>
      <w:r w:rsidRPr="00B7175A">
        <w:rPr>
          <w:lang w:val="en-GB"/>
        </w:rPr>
        <w:t>From the data provided in the second image, we can observe that customer transactions vary significantly in terms of the number of products purchased. For example:</w:t>
      </w:r>
    </w:p>
    <w:p w14:paraId="6360DACF" w14:textId="77777777" w:rsidR="00B7175A" w:rsidRPr="00B7175A" w:rsidRDefault="00B7175A" w:rsidP="00B7175A">
      <w:pPr>
        <w:numPr>
          <w:ilvl w:val="0"/>
          <w:numId w:val="2"/>
        </w:numPr>
        <w:spacing w:line="360" w:lineRule="auto"/>
        <w:rPr>
          <w:lang w:val="en-GB"/>
        </w:rPr>
      </w:pPr>
      <w:r w:rsidRPr="00B7175A">
        <w:rPr>
          <w:lang w:val="en-GB"/>
        </w:rPr>
        <w:lastRenderedPageBreak/>
        <w:t xml:space="preserve">Transaction </w:t>
      </w:r>
      <w:r w:rsidRPr="00B7175A">
        <w:rPr>
          <w:b/>
          <w:bCs/>
          <w:lang w:val="en-GB"/>
        </w:rPr>
        <w:t>577807</w:t>
      </w:r>
      <w:r w:rsidRPr="00B7175A">
        <w:rPr>
          <w:lang w:val="en-GB"/>
        </w:rPr>
        <w:t xml:space="preserve"> shows the highest quantity purchased, with a </w:t>
      </w:r>
      <w:r w:rsidRPr="00B7175A">
        <w:rPr>
          <w:b/>
          <w:bCs/>
          <w:lang w:val="en-GB"/>
        </w:rPr>
        <w:t>sum of 809 products</w:t>
      </w:r>
      <w:r w:rsidRPr="00B7175A">
        <w:rPr>
          <w:lang w:val="en-GB"/>
        </w:rPr>
        <w:t xml:space="preserve"> and a total price of </w:t>
      </w:r>
      <w:r w:rsidRPr="00B7175A">
        <w:rPr>
          <w:b/>
          <w:bCs/>
          <w:lang w:val="en-GB"/>
        </w:rPr>
        <w:t>£18,240.11</w:t>
      </w:r>
      <w:r w:rsidRPr="00B7175A">
        <w:rPr>
          <w:lang w:val="en-GB"/>
        </w:rPr>
        <w:t>.</w:t>
      </w:r>
    </w:p>
    <w:p w14:paraId="15B712EA" w14:textId="77777777" w:rsidR="00B7175A" w:rsidRPr="00B7175A" w:rsidRDefault="00B7175A" w:rsidP="00B7175A">
      <w:pPr>
        <w:numPr>
          <w:ilvl w:val="0"/>
          <w:numId w:val="2"/>
        </w:numPr>
        <w:spacing w:line="360" w:lineRule="auto"/>
        <w:rPr>
          <w:lang w:val="en-GB"/>
        </w:rPr>
      </w:pPr>
      <w:r w:rsidRPr="00B7175A">
        <w:rPr>
          <w:lang w:val="en-GB"/>
        </w:rPr>
        <w:t xml:space="preserve">Other transactions, such as </w:t>
      </w:r>
      <w:r w:rsidRPr="00B7175A">
        <w:rPr>
          <w:b/>
          <w:bCs/>
          <w:lang w:val="en-GB"/>
        </w:rPr>
        <w:t>580369</w:t>
      </w:r>
      <w:r w:rsidRPr="00B7175A">
        <w:rPr>
          <w:lang w:val="en-GB"/>
        </w:rPr>
        <w:t xml:space="preserve">, involved a purchase of </w:t>
      </w:r>
      <w:r w:rsidRPr="00B7175A">
        <w:rPr>
          <w:b/>
          <w:bCs/>
          <w:lang w:val="en-GB"/>
        </w:rPr>
        <w:t>626 products</w:t>
      </w:r>
      <w:r w:rsidRPr="00B7175A">
        <w:rPr>
          <w:lang w:val="en-GB"/>
        </w:rPr>
        <w:t xml:space="preserve"> with a total price of </w:t>
      </w:r>
      <w:r w:rsidRPr="00B7175A">
        <w:rPr>
          <w:b/>
          <w:bCs/>
          <w:lang w:val="en-GB"/>
        </w:rPr>
        <w:t>£15,680.18</w:t>
      </w:r>
      <w:r w:rsidRPr="00B7175A">
        <w:rPr>
          <w:lang w:val="en-GB"/>
        </w:rPr>
        <w:t>.</w:t>
      </w:r>
    </w:p>
    <w:p w14:paraId="2B5D5B13" w14:textId="6A1F407D" w:rsidR="00B7175A" w:rsidRPr="00B7175A" w:rsidRDefault="00B7175A" w:rsidP="00B7175A">
      <w:pPr>
        <w:spacing w:line="360" w:lineRule="auto"/>
        <w:rPr>
          <w:lang w:val="en-GB"/>
        </w:rPr>
      </w:pPr>
      <w:r w:rsidRPr="00B7175A">
        <w:rPr>
          <w:lang w:val="en-GB"/>
        </w:rPr>
        <w:t xml:space="preserve">These examples indicate that in some transactions, customers purchase hundreds of items, likely indicating bulk purchasing or wholesale orders. This trend aligns with studies in consumer </w:t>
      </w:r>
      <w:r w:rsidR="00157DBD" w:rsidRPr="00B7175A">
        <w:rPr>
          <w:lang w:val="en-GB"/>
        </w:rPr>
        <w:t>behaviour</w:t>
      </w:r>
      <w:r w:rsidRPr="00B7175A">
        <w:rPr>
          <w:lang w:val="en-GB"/>
        </w:rPr>
        <w:t>, which suggest that e-commerce platforms often facilitate bulk purchasing due to the ease of access and potential discounts offered (Statista, 2023).</w:t>
      </w:r>
    </w:p>
    <w:p w14:paraId="377BA6FE" w14:textId="68BF3156" w:rsidR="00B7175A" w:rsidRDefault="00B7175A" w:rsidP="00B7175A">
      <w:pPr>
        <w:spacing w:line="360" w:lineRule="auto"/>
        <w:rPr>
          <w:lang w:val="en-GB"/>
        </w:rPr>
      </w:pPr>
      <w:r w:rsidRPr="00B7175A">
        <w:rPr>
          <w:lang w:val="en-GB"/>
        </w:rPr>
        <w:t xml:space="preserve">In e-commerce, larger transactions are typically driven by business-to-business (B2B) activities, where companies procure large quantities of goods at once, as well as by customers seeking to take advantage of bulk discounts or promotions (McKinsey &amp; Company, 2023). On the other hand, smaller transactions might reflect individual consumer </w:t>
      </w:r>
      <w:r w:rsidR="00157DBD" w:rsidRPr="00B7175A">
        <w:rPr>
          <w:lang w:val="en-GB"/>
        </w:rPr>
        <w:t>behaviour</w:t>
      </w:r>
      <w:r w:rsidRPr="00B7175A">
        <w:rPr>
          <w:lang w:val="en-GB"/>
        </w:rPr>
        <w:t>, where customers purchase fewer items, often for personal use.</w:t>
      </w:r>
    </w:p>
    <w:p w14:paraId="431AA6DD" w14:textId="77777777" w:rsidR="00CD7BA4" w:rsidRPr="00B7175A" w:rsidRDefault="00CD7BA4" w:rsidP="00B7175A">
      <w:pPr>
        <w:spacing w:line="360" w:lineRule="auto"/>
        <w:rPr>
          <w:lang w:val="en-GB"/>
        </w:rPr>
      </w:pPr>
    </w:p>
    <w:p w14:paraId="5E081796" w14:textId="4CB1C5AE" w:rsidR="0015542B" w:rsidRDefault="00CD7BA4" w:rsidP="00CD7BA4">
      <w:pPr>
        <w:pStyle w:val="Heading1"/>
        <w:rPr>
          <w:lang w:val="en-GB"/>
        </w:rPr>
      </w:pPr>
      <w:bookmarkStart w:id="4" w:name="_Toc175175822"/>
      <w:r>
        <w:rPr>
          <w:lang w:val="en-GB"/>
        </w:rPr>
        <w:t>Most profitable segment</w:t>
      </w:r>
      <w:bookmarkEnd w:id="4"/>
      <w:r>
        <w:rPr>
          <w:lang w:val="en-GB"/>
        </w:rPr>
        <w:t xml:space="preserve"> </w:t>
      </w:r>
    </w:p>
    <w:p w14:paraId="22028AEC" w14:textId="77777777" w:rsidR="00990CD0" w:rsidRPr="00990CD0" w:rsidRDefault="00990CD0" w:rsidP="00990CD0">
      <w:pPr>
        <w:rPr>
          <w:lang w:val="en-GB"/>
        </w:rPr>
      </w:pPr>
    </w:p>
    <w:p w14:paraId="04E3C1BB" w14:textId="77777777" w:rsidR="00CD7BA4" w:rsidRPr="00CD7BA4" w:rsidRDefault="00CD7BA4" w:rsidP="00CD7BA4">
      <w:pPr>
        <w:rPr>
          <w:lang w:val="en-GB"/>
        </w:rPr>
      </w:pPr>
    </w:p>
    <w:tbl>
      <w:tblPr>
        <w:tblStyle w:val="TableGrid"/>
        <w:tblW w:w="0" w:type="auto"/>
        <w:tblLook w:val="04A0" w:firstRow="1" w:lastRow="0" w:firstColumn="1" w:lastColumn="0" w:noHBand="0" w:noVBand="1"/>
      </w:tblPr>
      <w:tblGrid>
        <w:gridCol w:w="1520"/>
        <w:gridCol w:w="1960"/>
        <w:gridCol w:w="1600"/>
      </w:tblGrid>
      <w:tr w:rsidR="002279FF" w:rsidRPr="002279FF" w14:paraId="6C5712D5" w14:textId="77777777" w:rsidTr="002279FF">
        <w:trPr>
          <w:trHeight w:val="288"/>
        </w:trPr>
        <w:tc>
          <w:tcPr>
            <w:tcW w:w="1520" w:type="dxa"/>
            <w:noWrap/>
            <w:hideMark/>
          </w:tcPr>
          <w:p w14:paraId="27ECB95C" w14:textId="77777777" w:rsidR="002279FF" w:rsidRPr="002279FF" w:rsidRDefault="002279FF" w:rsidP="002279FF">
            <w:pPr>
              <w:spacing w:line="360" w:lineRule="auto"/>
            </w:pPr>
          </w:p>
        </w:tc>
        <w:tc>
          <w:tcPr>
            <w:tcW w:w="1960" w:type="dxa"/>
            <w:noWrap/>
            <w:hideMark/>
          </w:tcPr>
          <w:p w14:paraId="3F8FCFCB" w14:textId="77777777" w:rsidR="002279FF" w:rsidRPr="002279FF" w:rsidRDefault="002279FF" w:rsidP="002279FF">
            <w:pPr>
              <w:spacing w:line="360" w:lineRule="auto"/>
            </w:pPr>
          </w:p>
        </w:tc>
        <w:tc>
          <w:tcPr>
            <w:tcW w:w="1600" w:type="dxa"/>
            <w:noWrap/>
            <w:hideMark/>
          </w:tcPr>
          <w:p w14:paraId="0B2382A1" w14:textId="77777777" w:rsidR="002279FF" w:rsidRPr="002279FF" w:rsidRDefault="002279FF" w:rsidP="002279FF">
            <w:pPr>
              <w:spacing w:line="360" w:lineRule="auto"/>
            </w:pPr>
          </w:p>
        </w:tc>
      </w:tr>
      <w:tr w:rsidR="002279FF" w:rsidRPr="002279FF" w14:paraId="19822F3A" w14:textId="77777777" w:rsidTr="002279FF">
        <w:trPr>
          <w:trHeight w:val="288"/>
        </w:trPr>
        <w:tc>
          <w:tcPr>
            <w:tcW w:w="1520" w:type="dxa"/>
            <w:noWrap/>
            <w:hideMark/>
          </w:tcPr>
          <w:p w14:paraId="637A65FF" w14:textId="77777777" w:rsidR="002279FF" w:rsidRPr="002279FF" w:rsidRDefault="002279FF" w:rsidP="002279FF">
            <w:pPr>
              <w:spacing w:line="360" w:lineRule="auto"/>
              <w:rPr>
                <w:b/>
                <w:bCs/>
              </w:rPr>
            </w:pPr>
            <w:r w:rsidRPr="002279FF">
              <w:rPr>
                <w:b/>
                <w:bCs/>
              </w:rPr>
              <w:t>Row Labels</w:t>
            </w:r>
          </w:p>
        </w:tc>
        <w:tc>
          <w:tcPr>
            <w:tcW w:w="1960" w:type="dxa"/>
            <w:noWrap/>
            <w:hideMark/>
          </w:tcPr>
          <w:p w14:paraId="69A7C1C6" w14:textId="77777777" w:rsidR="002279FF" w:rsidRPr="002279FF" w:rsidRDefault="002279FF" w:rsidP="002279FF">
            <w:pPr>
              <w:spacing w:line="360" w:lineRule="auto"/>
              <w:rPr>
                <w:b/>
                <w:bCs/>
              </w:rPr>
            </w:pPr>
            <w:r w:rsidRPr="002279FF">
              <w:rPr>
                <w:b/>
                <w:bCs/>
              </w:rPr>
              <w:t>Count of ProductNo</w:t>
            </w:r>
          </w:p>
        </w:tc>
        <w:tc>
          <w:tcPr>
            <w:tcW w:w="1600" w:type="dxa"/>
            <w:noWrap/>
            <w:hideMark/>
          </w:tcPr>
          <w:p w14:paraId="63C1B679" w14:textId="77777777" w:rsidR="002279FF" w:rsidRPr="002279FF" w:rsidRDefault="002279FF" w:rsidP="002279FF">
            <w:pPr>
              <w:spacing w:line="360" w:lineRule="auto"/>
              <w:rPr>
                <w:b/>
                <w:bCs/>
              </w:rPr>
            </w:pPr>
            <w:r w:rsidRPr="002279FF">
              <w:rPr>
                <w:b/>
                <w:bCs/>
              </w:rPr>
              <w:t>Sum of Quantity</w:t>
            </w:r>
          </w:p>
        </w:tc>
      </w:tr>
      <w:tr w:rsidR="002279FF" w:rsidRPr="002279FF" w14:paraId="731D0DC6" w14:textId="77777777" w:rsidTr="002279FF">
        <w:trPr>
          <w:trHeight w:val="288"/>
        </w:trPr>
        <w:tc>
          <w:tcPr>
            <w:tcW w:w="1520" w:type="dxa"/>
            <w:noWrap/>
            <w:hideMark/>
          </w:tcPr>
          <w:p w14:paraId="325A93CC" w14:textId="77777777" w:rsidR="002279FF" w:rsidRPr="002279FF" w:rsidRDefault="002279FF" w:rsidP="002279FF">
            <w:pPr>
              <w:spacing w:line="360" w:lineRule="auto"/>
            </w:pPr>
            <w:r w:rsidRPr="002279FF">
              <w:t>United Kingdom</w:t>
            </w:r>
          </w:p>
        </w:tc>
        <w:tc>
          <w:tcPr>
            <w:tcW w:w="1960" w:type="dxa"/>
            <w:noWrap/>
            <w:hideMark/>
          </w:tcPr>
          <w:p w14:paraId="57E4B6C6" w14:textId="77777777" w:rsidR="002279FF" w:rsidRPr="002279FF" w:rsidRDefault="002279FF" w:rsidP="002279FF">
            <w:pPr>
              <w:spacing w:line="360" w:lineRule="auto"/>
            </w:pPr>
            <w:r w:rsidRPr="002279FF">
              <w:t>60025</w:t>
            </w:r>
          </w:p>
        </w:tc>
        <w:tc>
          <w:tcPr>
            <w:tcW w:w="1600" w:type="dxa"/>
            <w:noWrap/>
            <w:hideMark/>
          </w:tcPr>
          <w:p w14:paraId="7C44B693" w14:textId="77777777" w:rsidR="002279FF" w:rsidRPr="002279FF" w:rsidRDefault="002279FF" w:rsidP="002279FF">
            <w:pPr>
              <w:spacing w:line="360" w:lineRule="auto"/>
            </w:pPr>
            <w:r w:rsidRPr="002279FF">
              <w:t>482459</w:t>
            </w:r>
          </w:p>
        </w:tc>
      </w:tr>
      <w:tr w:rsidR="002279FF" w:rsidRPr="002279FF" w14:paraId="13E891FF" w14:textId="77777777" w:rsidTr="002279FF">
        <w:trPr>
          <w:trHeight w:val="288"/>
        </w:trPr>
        <w:tc>
          <w:tcPr>
            <w:tcW w:w="1520" w:type="dxa"/>
            <w:noWrap/>
            <w:hideMark/>
          </w:tcPr>
          <w:p w14:paraId="3CA6662E" w14:textId="77777777" w:rsidR="002279FF" w:rsidRPr="002279FF" w:rsidRDefault="002279FF" w:rsidP="002279FF">
            <w:pPr>
              <w:spacing w:line="360" w:lineRule="auto"/>
            </w:pPr>
            <w:r w:rsidRPr="002279FF">
              <w:t>France</w:t>
            </w:r>
          </w:p>
        </w:tc>
        <w:tc>
          <w:tcPr>
            <w:tcW w:w="1960" w:type="dxa"/>
            <w:noWrap/>
            <w:hideMark/>
          </w:tcPr>
          <w:p w14:paraId="56AAD949" w14:textId="77777777" w:rsidR="002279FF" w:rsidRPr="002279FF" w:rsidRDefault="002279FF" w:rsidP="002279FF">
            <w:pPr>
              <w:spacing w:line="360" w:lineRule="auto"/>
            </w:pPr>
            <w:r w:rsidRPr="002279FF">
              <w:t>995</w:t>
            </w:r>
          </w:p>
        </w:tc>
        <w:tc>
          <w:tcPr>
            <w:tcW w:w="1600" w:type="dxa"/>
            <w:noWrap/>
            <w:hideMark/>
          </w:tcPr>
          <w:p w14:paraId="735EB8E8" w14:textId="77777777" w:rsidR="002279FF" w:rsidRPr="002279FF" w:rsidRDefault="002279FF" w:rsidP="002279FF">
            <w:pPr>
              <w:spacing w:line="360" w:lineRule="auto"/>
            </w:pPr>
            <w:r w:rsidRPr="002279FF">
              <w:t>10477</w:t>
            </w:r>
          </w:p>
        </w:tc>
      </w:tr>
      <w:tr w:rsidR="002279FF" w:rsidRPr="002279FF" w14:paraId="49087C7A" w14:textId="77777777" w:rsidTr="002279FF">
        <w:trPr>
          <w:trHeight w:val="288"/>
        </w:trPr>
        <w:tc>
          <w:tcPr>
            <w:tcW w:w="1520" w:type="dxa"/>
            <w:noWrap/>
            <w:hideMark/>
          </w:tcPr>
          <w:p w14:paraId="5C35A4E6" w14:textId="77777777" w:rsidR="002279FF" w:rsidRPr="002279FF" w:rsidRDefault="002279FF" w:rsidP="002279FF">
            <w:pPr>
              <w:spacing w:line="360" w:lineRule="auto"/>
            </w:pPr>
            <w:r w:rsidRPr="002279FF">
              <w:t>Germany</w:t>
            </w:r>
          </w:p>
        </w:tc>
        <w:tc>
          <w:tcPr>
            <w:tcW w:w="1960" w:type="dxa"/>
            <w:noWrap/>
            <w:hideMark/>
          </w:tcPr>
          <w:p w14:paraId="1103ED6A" w14:textId="77777777" w:rsidR="002279FF" w:rsidRPr="002279FF" w:rsidRDefault="002279FF" w:rsidP="002279FF">
            <w:pPr>
              <w:spacing w:line="360" w:lineRule="auto"/>
            </w:pPr>
            <w:r w:rsidRPr="002279FF">
              <w:t>875</w:t>
            </w:r>
          </w:p>
        </w:tc>
        <w:tc>
          <w:tcPr>
            <w:tcW w:w="1600" w:type="dxa"/>
            <w:noWrap/>
            <w:hideMark/>
          </w:tcPr>
          <w:p w14:paraId="5EB7B786" w14:textId="77777777" w:rsidR="002279FF" w:rsidRPr="002279FF" w:rsidRDefault="002279FF" w:rsidP="002279FF">
            <w:pPr>
              <w:spacing w:line="360" w:lineRule="auto"/>
            </w:pPr>
            <w:r w:rsidRPr="002279FF">
              <w:t>10399</w:t>
            </w:r>
          </w:p>
        </w:tc>
      </w:tr>
      <w:tr w:rsidR="002279FF" w:rsidRPr="002279FF" w14:paraId="1ABBCFA3" w14:textId="77777777" w:rsidTr="002279FF">
        <w:trPr>
          <w:trHeight w:val="288"/>
        </w:trPr>
        <w:tc>
          <w:tcPr>
            <w:tcW w:w="1520" w:type="dxa"/>
            <w:noWrap/>
            <w:hideMark/>
          </w:tcPr>
          <w:p w14:paraId="659C2444" w14:textId="77777777" w:rsidR="002279FF" w:rsidRPr="002279FF" w:rsidRDefault="002279FF" w:rsidP="002279FF">
            <w:pPr>
              <w:spacing w:line="360" w:lineRule="auto"/>
            </w:pPr>
            <w:r w:rsidRPr="002279FF">
              <w:t>EIRE</w:t>
            </w:r>
          </w:p>
        </w:tc>
        <w:tc>
          <w:tcPr>
            <w:tcW w:w="1960" w:type="dxa"/>
            <w:noWrap/>
            <w:hideMark/>
          </w:tcPr>
          <w:p w14:paraId="32283DA3" w14:textId="77777777" w:rsidR="002279FF" w:rsidRPr="002279FF" w:rsidRDefault="002279FF" w:rsidP="002279FF">
            <w:pPr>
              <w:spacing w:line="360" w:lineRule="auto"/>
            </w:pPr>
            <w:r w:rsidRPr="002279FF">
              <w:t>846</w:t>
            </w:r>
          </w:p>
        </w:tc>
        <w:tc>
          <w:tcPr>
            <w:tcW w:w="1600" w:type="dxa"/>
            <w:noWrap/>
            <w:hideMark/>
          </w:tcPr>
          <w:p w14:paraId="4CD1767F" w14:textId="77777777" w:rsidR="002279FF" w:rsidRPr="002279FF" w:rsidRDefault="002279FF" w:rsidP="002279FF">
            <w:pPr>
              <w:spacing w:line="360" w:lineRule="auto"/>
            </w:pPr>
            <w:r w:rsidRPr="002279FF">
              <w:t>9578</w:t>
            </w:r>
          </w:p>
        </w:tc>
      </w:tr>
      <w:tr w:rsidR="002279FF" w:rsidRPr="002279FF" w14:paraId="536973EB" w14:textId="77777777" w:rsidTr="002279FF">
        <w:trPr>
          <w:trHeight w:val="288"/>
        </w:trPr>
        <w:tc>
          <w:tcPr>
            <w:tcW w:w="1520" w:type="dxa"/>
            <w:noWrap/>
            <w:hideMark/>
          </w:tcPr>
          <w:p w14:paraId="32197077" w14:textId="77777777" w:rsidR="002279FF" w:rsidRPr="002279FF" w:rsidRDefault="002279FF" w:rsidP="002279FF">
            <w:pPr>
              <w:spacing w:line="360" w:lineRule="auto"/>
            </w:pPr>
            <w:r w:rsidRPr="002279FF">
              <w:t>Iceland</w:t>
            </w:r>
          </w:p>
        </w:tc>
        <w:tc>
          <w:tcPr>
            <w:tcW w:w="1960" w:type="dxa"/>
            <w:noWrap/>
            <w:hideMark/>
          </w:tcPr>
          <w:p w14:paraId="14FC4D50" w14:textId="77777777" w:rsidR="002279FF" w:rsidRPr="002279FF" w:rsidRDefault="002279FF" w:rsidP="002279FF">
            <w:pPr>
              <w:spacing w:line="360" w:lineRule="auto"/>
            </w:pPr>
            <w:r w:rsidRPr="002279FF">
              <w:t>616</w:t>
            </w:r>
          </w:p>
        </w:tc>
        <w:tc>
          <w:tcPr>
            <w:tcW w:w="1600" w:type="dxa"/>
            <w:noWrap/>
            <w:hideMark/>
          </w:tcPr>
          <w:p w14:paraId="2E2EC5DD" w14:textId="77777777" w:rsidR="002279FF" w:rsidRPr="002279FF" w:rsidRDefault="002279FF" w:rsidP="002279FF">
            <w:pPr>
              <w:spacing w:line="360" w:lineRule="auto"/>
            </w:pPr>
            <w:r w:rsidRPr="002279FF">
              <w:t>1705</w:t>
            </w:r>
          </w:p>
        </w:tc>
      </w:tr>
      <w:tr w:rsidR="002279FF" w:rsidRPr="002279FF" w14:paraId="0FDB0C66" w14:textId="77777777" w:rsidTr="002279FF">
        <w:trPr>
          <w:trHeight w:val="288"/>
        </w:trPr>
        <w:tc>
          <w:tcPr>
            <w:tcW w:w="1520" w:type="dxa"/>
            <w:noWrap/>
            <w:hideMark/>
          </w:tcPr>
          <w:p w14:paraId="0F90E6E6" w14:textId="77777777" w:rsidR="002279FF" w:rsidRPr="002279FF" w:rsidRDefault="002279FF" w:rsidP="002279FF">
            <w:pPr>
              <w:spacing w:line="360" w:lineRule="auto"/>
            </w:pPr>
            <w:r w:rsidRPr="002279FF">
              <w:t>Austria</w:t>
            </w:r>
          </w:p>
        </w:tc>
        <w:tc>
          <w:tcPr>
            <w:tcW w:w="1960" w:type="dxa"/>
            <w:noWrap/>
            <w:hideMark/>
          </w:tcPr>
          <w:p w14:paraId="44F6C7F1" w14:textId="77777777" w:rsidR="002279FF" w:rsidRPr="002279FF" w:rsidRDefault="002279FF" w:rsidP="002279FF">
            <w:pPr>
              <w:spacing w:line="360" w:lineRule="auto"/>
            </w:pPr>
            <w:r w:rsidRPr="002279FF">
              <w:t>565</w:t>
            </w:r>
          </w:p>
        </w:tc>
        <w:tc>
          <w:tcPr>
            <w:tcW w:w="1600" w:type="dxa"/>
            <w:noWrap/>
            <w:hideMark/>
          </w:tcPr>
          <w:p w14:paraId="4A613FD8" w14:textId="77777777" w:rsidR="002279FF" w:rsidRPr="002279FF" w:rsidRDefault="002279FF" w:rsidP="002279FF">
            <w:pPr>
              <w:spacing w:line="360" w:lineRule="auto"/>
            </w:pPr>
            <w:r w:rsidRPr="002279FF">
              <w:t>1740</w:t>
            </w:r>
          </w:p>
        </w:tc>
      </w:tr>
      <w:tr w:rsidR="002279FF" w:rsidRPr="002279FF" w14:paraId="0C8AF8C4" w14:textId="77777777" w:rsidTr="002279FF">
        <w:trPr>
          <w:trHeight w:val="288"/>
        </w:trPr>
        <w:tc>
          <w:tcPr>
            <w:tcW w:w="1520" w:type="dxa"/>
            <w:noWrap/>
            <w:hideMark/>
          </w:tcPr>
          <w:p w14:paraId="6177711B" w14:textId="77777777" w:rsidR="002279FF" w:rsidRPr="002279FF" w:rsidRDefault="002279FF" w:rsidP="002279FF">
            <w:pPr>
              <w:spacing w:line="360" w:lineRule="auto"/>
            </w:pPr>
            <w:r w:rsidRPr="002279FF">
              <w:t>Norway</w:t>
            </w:r>
          </w:p>
        </w:tc>
        <w:tc>
          <w:tcPr>
            <w:tcW w:w="1960" w:type="dxa"/>
            <w:noWrap/>
            <w:hideMark/>
          </w:tcPr>
          <w:p w14:paraId="3E3B00A9" w14:textId="77777777" w:rsidR="002279FF" w:rsidRPr="002279FF" w:rsidRDefault="002279FF" w:rsidP="002279FF">
            <w:pPr>
              <w:spacing w:line="360" w:lineRule="auto"/>
            </w:pPr>
            <w:r w:rsidRPr="002279FF">
              <w:t>222</w:t>
            </w:r>
          </w:p>
        </w:tc>
        <w:tc>
          <w:tcPr>
            <w:tcW w:w="1600" w:type="dxa"/>
            <w:noWrap/>
            <w:hideMark/>
          </w:tcPr>
          <w:p w14:paraId="789523CA" w14:textId="77777777" w:rsidR="002279FF" w:rsidRPr="002279FF" w:rsidRDefault="002279FF" w:rsidP="002279FF">
            <w:pPr>
              <w:spacing w:line="360" w:lineRule="auto"/>
            </w:pPr>
            <w:r w:rsidRPr="002279FF">
              <w:t>5439</w:t>
            </w:r>
          </w:p>
        </w:tc>
      </w:tr>
      <w:tr w:rsidR="002279FF" w:rsidRPr="002279FF" w14:paraId="6521F757" w14:textId="77777777" w:rsidTr="002279FF">
        <w:trPr>
          <w:trHeight w:val="288"/>
        </w:trPr>
        <w:tc>
          <w:tcPr>
            <w:tcW w:w="1520" w:type="dxa"/>
            <w:noWrap/>
            <w:hideMark/>
          </w:tcPr>
          <w:p w14:paraId="4A763EC2" w14:textId="77777777" w:rsidR="002279FF" w:rsidRPr="002279FF" w:rsidRDefault="002279FF" w:rsidP="002279FF">
            <w:pPr>
              <w:spacing w:line="360" w:lineRule="auto"/>
            </w:pPr>
            <w:r w:rsidRPr="002279FF">
              <w:t>Belgium</w:t>
            </w:r>
          </w:p>
        </w:tc>
        <w:tc>
          <w:tcPr>
            <w:tcW w:w="1960" w:type="dxa"/>
            <w:noWrap/>
            <w:hideMark/>
          </w:tcPr>
          <w:p w14:paraId="35528439" w14:textId="77777777" w:rsidR="002279FF" w:rsidRPr="002279FF" w:rsidRDefault="002279FF" w:rsidP="002279FF">
            <w:pPr>
              <w:spacing w:line="360" w:lineRule="auto"/>
            </w:pPr>
            <w:r w:rsidRPr="002279FF">
              <w:t>212</w:t>
            </w:r>
          </w:p>
        </w:tc>
        <w:tc>
          <w:tcPr>
            <w:tcW w:w="1600" w:type="dxa"/>
            <w:noWrap/>
            <w:hideMark/>
          </w:tcPr>
          <w:p w14:paraId="39A76030" w14:textId="77777777" w:rsidR="002279FF" w:rsidRPr="002279FF" w:rsidRDefault="002279FF" w:rsidP="002279FF">
            <w:pPr>
              <w:spacing w:line="360" w:lineRule="auto"/>
            </w:pPr>
            <w:r w:rsidRPr="002279FF">
              <w:t>2236</w:t>
            </w:r>
          </w:p>
        </w:tc>
      </w:tr>
      <w:tr w:rsidR="002279FF" w:rsidRPr="002279FF" w14:paraId="36366712" w14:textId="77777777" w:rsidTr="002279FF">
        <w:trPr>
          <w:trHeight w:val="288"/>
        </w:trPr>
        <w:tc>
          <w:tcPr>
            <w:tcW w:w="1520" w:type="dxa"/>
            <w:noWrap/>
            <w:hideMark/>
          </w:tcPr>
          <w:p w14:paraId="631A9FA4" w14:textId="77777777" w:rsidR="002279FF" w:rsidRPr="002279FF" w:rsidRDefault="002279FF" w:rsidP="002279FF">
            <w:pPr>
              <w:spacing w:line="360" w:lineRule="auto"/>
            </w:pPr>
            <w:r w:rsidRPr="002279FF">
              <w:t>Spain</w:t>
            </w:r>
          </w:p>
        </w:tc>
        <w:tc>
          <w:tcPr>
            <w:tcW w:w="1960" w:type="dxa"/>
            <w:noWrap/>
            <w:hideMark/>
          </w:tcPr>
          <w:p w14:paraId="0F6B4B05" w14:textId="77777777" w:rsidR="002279FF" w:rsidRPr="002279FF" w:rsidRDefault="002279FF" w:rsidP="002279FF">
            <w:pPr>
              <w:spacing w:line="360" w:lineRule="auto"/>
            </w:pPr>
            <w:r w:rsidRPr="002279FF">
              <w:t>209</w:t>
            </w:r>
          </w:p>
        </w:tc>
        <w:tc>
          <w:tcPr>
            <w:tcW w:w="1600" w:type="dxa"/>
            <w:noWrap/>
            <w:hideMark/>
          </w:tcPr>
          <w:p w14:paraId="2229BCA2" w14:textId="77777777" w:rsidR="002279FF" w:rsidRPr="002279FF" w:rsidRDefault="002279FF" w:rsidP="002279FF">
            <w:pPr>
              <w:spacing w:line="360" w:lineRule="auto"/>
            </w:pPr>
            <w:r w:rsidRPr="002279FF">
              <w:t>1607</w:t>
            </w:r>
          </w:p>
        </w:tc>
      </w:tr>
      <w:tr w:rsidR="002279FF" w:rsidRPr="002279FF" w14:paraId="5DFF2987" w14:textId="77777777" w:rsidTr="002279FF">
        <w:trPr>
          <w:trHeight w:val="288"/>
        </w:trPr>
        <w:tc>
          <w:tcPr>
            <w:tcW w:w="1520" w:type="dxa"/>
            <w:noWrap/>
            <w:hideMark/>
          </w:tcPr>
          <w:p w14:paraId="601CFDAC" w14:textId="77777777" w:rsidR="002279FF" w:rsidRPr="002279FF" w:rsidRDefault="002279FF" w:rsidP="002279FF">
            <w:pPr>
              <w:spacing w:line="360" w:lineRule="auto"/>
            </w:pPr>
            <w:r w:rsidRPr="002279FF">
              <w:t>Portugal</w:t>
            </w:r>
          </w:p>
        </w:tc>
        <w:tc>
          <w:tcPr>
            <w:tcW w:w="1960" w:type="dxa"/>
            <w:noWrap/>
            <w:hideMark/>
          </w:tcPr>
          <w:p w14:paraId="533C8B0C" w14:textId="77777777" w:rsidR="002279FF" w:rsidRPr="002279FF" w:rsidRDefault="002279FF" w:rsidP="002279FF">
            <w:pPr>
              <w:spacing w:line="360" w:lineRule="auto"/>
            </w:pPr>
            <w:r w:rsidRPr="002279FF">
              <w:t>186</w:t>
            </w:r>
          </w:p>
        </w:tc>
        <w:tc>
          <w:tcPr>
            <w:tcW w:w="1600" w:type="dxa"/>
            <w:noWrap/>
            <w:hideMark/>
          </w:tcPr>
          <w:p w14:paraId="54AF23D9" w14:textId="77777777" w:rsidR="002279FF" w:rsidRPr="002279FF" w:rsidRDefault="002279FF" w:rsidP="002279FF">
            <w:pPr>
              <w:spacing w:line="360" w:lineRule="auto"/>
            </w:pPr>
            <w:r w:rsidRPr="002279FF">
              <w:t>2077</w:t>
            </w:r>
          </w:p>
        </w:tc>
      </w:tr>
    </w:tbl>
    <w:p w14:paraId="2BBC218D" w14:textId="77777777" w:rsidR="0015542B" w:rsidRDefault="0015542B" w:rsidP="00F3340D">
      <w:pPr>
        <w:spacing w:line="360" w:lineRule="auto"/>
        <w:rPr>
          <w:lang w:val="en-GB"/>
        </w:rPr>
      </w:pPr>
    </w:p>
    <w:p w14:paraId="1E3240E4" w14:textId="3B37EAC2" w:rsidR="00990CD0" w:rsidRPr="00990CD0" w:rsidRDefault="00990CD0" w:rsidP="00990CD0">
      <w:pPr>
        <w:spacing w:line="360" w:lineRule="auto"/>
        <w:rPr>
          <w:lang w:val="en-GB"/>
        </w:rPr>
      </w:pPr>
      <w:r w:rsidRPr="00990CD0">
        <w:rPr>
          <w:lang w:val="en-GB"/>
        </w:rPr>
        <w:lastRenderedPageBreak/>
        <w:drawing>
          <wp:inline distT="0" distB="0" distL="0" distR="0" wp14:anchorId="35306F80" wp14:editId="56984232">
            <wp:extent cx="4505383" cy="2705426"/>
            <wp:effectExtent l="0" t="0" r="0" b="0"/>
            <wp:docPr id="460778778" name="Picture 4" descr="A graph showing the value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778778" name="Picture 4" descr="A graph showing the value of a country&#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13855" cy="2710514"/>
                    </a:xfrm>
                    <a:prstGeom prst="rect">
                      <a:avLst/>
                    </a:prstGeom>
                    <a:noFill/>
                    <a:ln>
                      <a:noFill/>
                    </a:ln>
                  </pic:spPr>
                </pic:pic>
              </a:graphicData>
            </a:graphic>
          </wp:inline>
        </w:drawing>
      </w:r>
    </w:p>
    <w:p w14:paraId="3E88321C" w14:textId="2EBD5F36" w:rsidR="00F31405" w:rsidRPr="00F31405" w:rsidRDefault="00F31405" w:rsidP="00F31405">
      <w:pPr>
        <w:spacing w:line="360" w:lineRule="auto"/>
        <w:rPr>
          <w:lang w:val="en-GB"/>
        </w:rPr>
      </w:pPr>
      <w:r w:rsidRPr="00F31405">
        <w:rPr>
          <w:lang w:val="en-GB"/>
        </w:rPr>
        <w:t xml:space="preserve">From the data provided, the most profitable customer segment appears to be from the </w:t>
      </w:r>
      <w:r w:rsidRPr="00F31405">
        <w:rPr>
          <w:b/>
          <w:bCs/>
          <w:lang w:val="en-GB"/>
        </w:rPr>
        <w:t>United Kingdom</w:t>
      </w:r>
      <w:r w:rsidRPr="00F31405">
        <w:rPr>
          <w:lang w:val="en-GB"/>
        </w:rPr>
        <w:t xml:space="preserve">. This segment accounts for </w:t>
      </w:r>
      <w:r w:rsidRPr="00F31405">
        <w:rPr>
          <w:b/>
          <w:bCs/>
          <w:lang w:val="en-GB"/>
        </w:rPr>
        <w:t>60,025 products</w:t>
      </w:r>
      <w:r w:rsidRPr="00F31405">
        <w:rPr>
          <w:lang w:val="en-GB"/>
        </w:rPr>
        <w:t xml:space="preserve"> and a </w:t>
      </w:r>
      <w:r w:rsidRPr="00F31405">
        <w:rPr>
          <w:b/>
          <w:bCs/>
          <w:lang w:val="en-GB"/>
        </w:rPr>
        <w:t xml:space="preserve">sum of quantity </w:t>
      </w:r>
      <w:r w:rsidR="002547F6" w:rsidRPr="00F31405">
        <w:rPr>
          <w:b/>
          <w:bCs/>
          <w:lang w:val="en-GB"/>
        </w:rPr>
        <w:t>totalling</w:t>
      </w:r>
      <w:r w:rsidRPr="00F31405">
        <w:rPr>
          <w:b/>
          <w:bCs/>
          <w:lang w:val="en-GB"/>
        </w:rPr>
        <w:t xml:space="preserve"> 482,459</w:t>
      </w:r>
      <w:r w:rsidRPr="00F31405">
        <w:rPr>
          <w:lang w:val="en-GB"/>
        </w:rPr>
        <w:t>. The large volume of transactions from this region suggests that UK-based customers contribute the most to total sales, which is often the case for e-commerce businesses operating within their home market. The proximity and better logistics also likely contribute to higher sales figures domestically (Econsultancy, 2023).</w:t>
      </w:r>
    </w:p>
    <w:p w14:paraId="09F73B7C" w14:textId="77777777" w:rsidR="00F31405" w:rsidRPr="00F31405" w:rsidRDefault="00F31405" w:rsidP="00F31405">
      <w:pPr>
        <w:spacing w:line="360" w:lineRule="auto"/>
        <w:rPr>
          <w:lang w:val="en-GB"/>
        </w:rPr>
      </w:pPr>
      <w:r w:rsidRPr="00F31405">
        <w:rPr>
          <w:lang w:val="en-GB"/>
        </w:rPr>
        <w:t xml:space="preserve">Following the UK, </w:t>
      </w:r>
      <w:r w:rsidRPr="00F31405">
        <w:rPr>
          <w:b/>
          <w:bCs/>
          <w:lang w:val="en-GB"/>
        </w:rPr>
        <w:t>France</w:t>
      </w:r>
      <w:r w:rsidRPr="00F31405">
        <w:rPr>
          <w:lang w:val="en-GB"/>
        </w:rPr>
        <w:t xml:space="preserve"> and </w:t>
      </w:r>
      <w:r w:rsidRPr="00F31405">
        <w:rPr>
          <w:b/>
          <w:bCs/>
          <w:lang w:val="en-GB"/>
        </w:rPr>
        <w:t>Germany</w:t>
      </w:r>
      <w:r w:rsidRPr="00F31405">
        <w:rPr>
          <w:lang w:val="en-GB"/>
        </w:rPr>
        <w:t xml:space="preserve"> are significant contributors, with product counts of </w:t>
      </w:r>
      <w:r w:rsidRPr="00F31405">
        <w:rPr>
          <w:b/>
          <w:bCs/>
          <w:lang w:val="en-GB"/>
        </w:rPr>
        <w:t>995</w:t>
      </w:r>
      <w:r w:rsidRPr="00F31405">
        <w:rPr>
          <w:lang w:val="en-GB"/>
        </w:rPr>
        <w:t xml:space="preserve"> and </w:t>
      </w:r>
      <w:r w:rsidRPr="00F31405">
        <w:rPr>
          <w:b/>
          <w:bCs/>
          <w:lang w:val="en-GB"/>
        </w:rPr>
        <w:t>875</w:t>
      </w:r>
      <w:r w:rsidRPr="00F31405">
        <w:rPr>
          <w:lang w:val="en-GB"/>
        </w:rPr>
        <w:t xml:space="preserve"> respectively, and both showing over </w:t>
      </w:r>
      <w:r w:rsidRPr="00F31405">
        <w:rPr>
          <w:b/>
          <w:bCs/>
          <w:lang w:val="en-GB"/>
        </w:rPr>
        <w:t>10,000 units</w:t>
      </w:r>
      <w:r w:rsidRPr="00F31405">
        <w:rPr>
          <w:lang w:val="en-GB"/>
        </w:rPr>
        <w:t xml:space="preserve"> purchased. These European countries are often strong markets due to shared economic ties and relative ease of distribution within the EU, which supports efficient and cost-effective operations (Statista, 2023).</w:t>
      </w:r>
    </w:p>
    <w:p w14:paraId="6CB1B952" w14:textId="77E71FD8" w:rsidR="00F31405" w:rsidRPr="00F31405" w:rsidRDefault="00F31405" w:rsidP="00F31405">
      <w:pPr>
        <w:spacing w:line="360" w:lineRule="auto"/>
        <w:rPr>
          <w:lang w:val="en-GB"/>
        </w:rPr>
      </w:pPr>
      <w:r w:rsidRPr="00F31405">
        <w:rPr>
          <w:lang w:val="en-GB"/>
        </w:rPr>
        <w:t xml:space="preserve">These results reflect the importance of focusing on strong domestic markets while also leveraging cross-border opportunities in </w:t>
      </w:r>
      <w:r w:rsidR="002547F6" w:rsidRPr="00F31405">
        <w:rPr>
          <w:lang w:val="en-GB"/>
        </w:rPr>
        <w:t>neighbouring</w:t>
      </w:r>
      <w:r w:rsidRPr="00F31405">
        <w:rPr>
          <w:lang w:val="en-GB"/>
        </w:rPr>
        <w:t xml:space="preserve"> regions, which is a common strategy for maximizing profitability in e-commerce (McKinsey &amp; Company, 2023).</w:t>
      </w:r>
    </w:p>
    <w:p w14:paraId="7FE6C93A" w14:textId="77777777" w:rsidR="00CD7BA4" w:rsidRDefault="00CD7BA4" w:rsidP="00F3340D">
      <w:pPr>
        <w:spacing w:line="360" w:lineRule="auto"/>
        <w:rPr>
          <w:lang w:val="en-GB"/>
        </w:rPr>
      </w:pPr>
    </w:p>
    <w:p w14:paraId="3A852D0A" w14:textId="77777777" w:rsidR="00A122C2" w:rsidRDefault="00A122C2" w:rsidP="00A122C2">
      <w:pPr>
        <w:pStyle w:val="Heading1"/>
        <w:rPr>
          <w:lang w:val="en-GB"/>
        </w:rPr>
      </w:pPr>
      <w:bookmarkStart w:id="5" w:name="_Toc175175823"/>
      <w:r w:rsidRPr="00A122C2">
        <w:rPr>
          <w:lang w:val="en-GB"/>
        </w:rPr>
        <w:t>Recommended Strategy for Profit Growth:</w:t>
      </w:r>
      <w:bookmarkEnd w:id="5"/>
    </w:p>
    <w:p w14:paraId="052686BC" w14:textId="77777777" w:rsidR="00A122C2" w:rsidRPr="00A122C2" w:rsidRDefault="00A122C2" w:rsidP="00A122C2">
      <w:pPr>
        <w:rPr>
          <w:lang w:val="en-GB"/>
        </w:rPr>
      </w:pPr>
    </w:p>
    <w:p w14:paraId="221DA164" w14:textId="77777777" w:rsidR="00A122C2" w:rsidRPr="00A122C2" w:rsidRDefault="00A122C2" w:rsidP="00A122C2">
      <w:pPr>
        <w:numPr>
          <w:ilvl w:val="0"/>
          <w:numId w:val="3"/>
        </w:numPr>
        <w:spacing w:line="360" w:lineRule="auto"/>
        <w:rPr>
          <w:lang w:val="en-GB"/>
        </w:rPr>
      </w:pPr>
      <w:r w:rsidRPr="00A122C2">
        <w:rPr>
          <w:b/>
          <w:bCs/>
          <w:lang w:val="en-GB"/>
        </w:rPr>
        <w:t>Focus on Customer Experience and Personalization:</w:t>
      </w:r>
    </w:p>
    <w:p w14:paraId="65C53B1D" w14:textId="76B21DF5" w:rsidR="00A122C2" w:rsidRPr="00A122C2" w:rsidRDefault="00A122C2" w:rsidP="00A122C2">
      <w:pPr>
        <w:numPr>
          <w:ilvl w:val="1"/>
          <w:numId w:val="3"/>
        </w:numPr>
        <w:spacing w:line="360" w:lineRule="auto"/>
        <w:rPr>
          <w:lang w:val="en-GB"/>
        </w:rPr>
      </w:pPr>
      <w:r w:rsidRPr="00A122C2">
        <w:rPr>
          <w:b/>
          <w:bCs/>
          <w:lang w:val="en-GB"/>
        </w:rPr>
        <w:t>Improving Customer Retention</w:t>
      </w:r>
      <w:r w:rsidRPr="00A122C2">
        <w:rPr>
          <w:lang w:val="en-GB"/>
        </w:rPr>
        <w:t xml:space="preserve">: Instead of only focusing on expanding to new markets, emphasize enhancing the experience of existing customers in key regions like the UK. A personalized shopping experience can significantly increase repeat purchases. This involves leveraging AI and machine learning to recommend </w:t>
      </w:r>
      <w:r w:rsidRPr="00A122C2">
        <w:rPr>
          <w:lang w:val="en-GB"/>
        </w:rPr>
        <w:lastRenderedPageBreak/>
        <w:t xml:space="preserve">products based on past purchases, browsing </w:t>
      </w:r>
      <w:r w:rsidRPr="00A122C2">
        <w:rPr>
          <w:lang w:val="en-GB"/>
        </w:rPr>
        <w:t>behaviour</w:t>
      </w:r>
      <w:r w:rsidRPr="00A122C2">
        <w:rPr>
          <w:lang w:val="en-GB"/>
        </w:rPr>
        <w:t>, and preferences (Accenture, 2023). Offering personalized discounts or promotions can also deepen customer loyalty.</w:t>
      </w:r>
    </w:p>
    <w:p w14:paraId="5A79B3CE" w14:textId="77777777" w:rsidR="00A122C2" w:rsidRPr="00A122C2" w:rsidRDefault="00A122C2" w:rsidP="00A122C2">
      <w:pPr>
        <w:numPr>
          <w:ilvl w:val="1"/>
          <w:numId w:val="3"/>
        </w:numPr>
        <w:spacing w:line="360" w:lineRule="auto"/>
        <w:rPr>
          <w:lang w:val="en-GB"/>
        </w:rPr>
      </w:pPr>
      <w:r w:rsidRPr="00A122C2">
        <w:rPr>
          <w:b/>
          <w:bCs/>
          <w:lang w:val="en-GB"/>
        </w:rPr>
        <w:t>User Experience Optimization</w:t>
      </w:r>
      <w:r w:rsidRPr="00A122C2">
        <w:rPr>
          <w:lang w:val="en-GB"/>
        </w:rPr>
        <w:t>: Ensure that the website and mobile platform are optimized for ease of use. Enhancing the user interface, reducing page load times, and simplifying the checkout process can lower cart abandonment rates, which is a significant barrier to increasing online sales (Shopify, 2023).</w:t>
      </w:r>
    </w:p>
    <w:p w14:paraId="09F3D1BC" w14:textId="77777777" w:rsidR="00A122C2" w:rsidRPr="00A122C2" w:rsidRDefault="00A122C2" w:rsidP="00A122C2">
      <w:pPr>
        <w:numPr>
          <w:ilvl w:val="0"/>
          <w:numId w:val="3"/>
        </w:numPr>
        <w:spacing w:line="360" w:lineRule="auto"/>
        <w:rPr>
          <w:lang w:val="en-GB"/>
        </w:rPr>
      </w:pPr>
      <w:r w:rsidRPr="00A122C2">
        <w:rPr>
          <w:b/>
          <w:bCs/>
          <w:lang w:val="en-GB"/>
        </w:rPr>
        <w:t>Sustainability and Ethical Branding</w:t>
      </w:r>
      <w:r w:rsidRPr="00A122C2">
        <w:rPr>
          <w:lang w:val="en-GB"/>
        </w:rPr>
        <w:t>:</w:t>
      </w:r>
    </w:p>
    <w:p w14:paraId="69C1E25A" w14:textId="77777777" w:rsidR="00A122C2" w:rsidRPr="00A122C2" w:rsidRDefault="00A122C2" w:rsidP="00A122C2">
      <w:pPr>
        <w:numPr>
          <w:ilvl w:val="1"/>
          <w:numId w:val="3"/>
        </w:numPr>
        <w:spacing w:line="360" w:lineRule="auto"/>
        <w:rPr>
          <w:lang w:val="en-GB"/>
        </w:rPr>
      </w:pPr>
      <w:r w:rsidRPr="00A122C2">
        <w:rPr>
          <w:b/>
          <w:bCs/>
          <w:lang w:val="en-GB"/>
        </w:rPr>
        <w:t>Highlight Sustainability</w:t>
      </w:r>
      <w:r w:rsidRPr="00A122C2">
        <w:rPr>
          <w:lang w:val="en-GB"/>
        </w:rPr>
        <w:t>: With growing consumer awareness about sustainability, the business could introduce eco-friendly packaging, carbon-neutral shipping options, or even offer products that promote sustainability. This could tap into the increasing market segment that prioritizes ethical consumption (Euromonitor, 2023).</w:t>
      </w:r>
    </w:p>
    <w:p w14:paraId="4E15745B" w14:textId="77777777" w:rsidR="00A122C2" w:rsidRPr="00A122C2" w:rsidRDefault="00A122C2" w:rsidP="00A122C2">
      <w:pPr>
        <w:numPr>
          <w:ilvl w:val="1"/>
          <w:numId w:val="3"/>
        </w:numPr>
        <w:spacing w:line="360" w:lineRule="auto"/>
        <w:rPr>
          <w:lang w:val="en-GB"/>
        </w:rPr>
      </w:pPr>
      <w:r w:rsidRPr="00A122C2">
        <w:rPr>
          <w:b/>
          <w:bCs/>
          <w:lang w:val="en-GB"/>
        </w:rPr>
        <w:t>Ethical Sourcing</w:t>
      </w:r>
      <w:r w:rsidRPr="00A122C2">
        <w:rPr>
          <w:lang w:val="en-GB"/>
        </w:rPr>
        <w:t>: Emphasize transparency in sourcing products, particularly in the European markets, where consumers increasingly value ethical supply chains. Offering detailed information about the origins of products and the ethical practices of suppliers can differentiate the brand from competitors (Harvard Business Review, 2023).</w:t>
      </w:r>
    </w:p>
    <w:p w14:paraId="281DA2D9" w14:textId="77777777" w:rsidR="00A122C2" w:rsidRPr="00A122C2" w:rsidRDefault="00A122C2" w:rsidP="00A122C2">
      <w:pPr>
        <w:numPr>
          <w:ilvl w:val="0"/>
          <w:numId w:val="3"/>
        </w:numPr>
        <w:spacing w:line="360" w:lineRule="auto"/>
        <w:rPr>
          <w:lang w:val="en-GB"/>
        </w:rPr>
      </w:pPr>
      <w:r w:rsidRPr="00A122C2">
        <w:rPr>
          <w:b/>
          <w:bCs/>
          <w:lang w:val="en-GB"/>
        </w:rPr>
        <w:t>Strategic Use of Data Analytics:</w:t>
      </w:r>
    </w:p>
    <w:p w14:paraId="13FD25DE" w14:textId="093FFF81" w:rsidR="00A122C2" w:rsidRPr="00A122C2" w:rsidRDefault="00A122C2" w:rsidP="00A122C2">
      <w:pPr>
        <w:numPr>
          <w:ilvl w:val="1"/>
          <w:numId w:val="3"/>
        </w:numPr>
        <w:spacing w:line="360" w:lineRule="auto"/>
        <w:rPr>
          <w:lang w:val="en-GB"/>
        </w:rPr>
      </w:pPr>
      <w:r w:rsidRPr="00A122C2">
        <w:rPr>
          <w:b/>
          <w:bCs/>
          <w:lang w:val="en-GB"/>
        </w:rPr>
        <w:t>Data-Driven Marketing</w:t>
      </w:r>
      <w:r w:rsidRPr="00A122C2">
        <w:rPr>
          <w:lang w:val="en-GB"/>
        </w:rPr>
        <w:t xml:space="preserve">: Utilize advanced analytics to gain deeper insights into customer </w:t>
      </w:r>
      <w:r w:rsidRPr="00A122C2">
        <w:rPr>
          <w:lang w:val="en-GB"/>
        </w:rPr>
        <w:t>behaviour</w:t>
      </w:r>
      <w:r w:rsidRPr="00A122C2">
        <w:rPr>
          <w:lang w:val="en-GB"/>
        </w:rPr>
        <w:t xml:space="preserve"> and preferences across different regions. Segmenting customers based on purchase patterns, demographics, and browsing habits can inform targeted marketing campaigns that are more likely to convert (McKinsey, 2023). For example, customers in France and Germany might have different preferences, and marketing campaigns tailored to these tastes can increase engagement and sales.</w:t>
      </w:r>
    </w:p>
    <w:p w14:paraId="71A2709D" w14:textId="77777777" w:rsidR="00A122C2" w:rsidRPr="00A122C2" w:rsidRDefault="00A122C2" w:rsidP="00A122C2">
      <w:pPr>
        <w:numPr>
          <w:ilvl w:val="1"/>
          <w:numId w:val="3"/>
        </w:numPr>
        <w:spacing w:line="360" w:lineRule="auto"/>
        <w:rPr>
          <w:lang w:val="en-GB"/>
        </w:rPr>
      </w:pPr>
      <w:r w:rsidRPr="00A122C2">
        <w:rPr>
          <w:b/>
          <w:bCs/>
          <w:lang w:val="en-GB"/>
        </w:rPr>
        <w:t>Dynamic Pricing</w:t>
      </w:r>
      <w:r w:rsidRPr="00A122C2">
        <w:rPr>
          <w:lang w:val="en-GB"/>
        </w:rPr>
        <w:t>: Implement dynamic pricing models that adjust prices based on demand, competition, and other market factors. This could help maximize revenue, particularly during peak sales periods, without alienating price-sensitive customers (Forbes, 2023).</w:t>
      </w:r>
    </w:p>
    <w:p w14:paraId="7FC7355C" w14:textId="77777777" w:rsidR="00A122C2" w:rsidRPr="00A122C2" w:rsidRDefault="00A122C2" w:rsidP="00A122C2">
      <w:pPr>
        <w:numPr>
          <w:ilvl w:val="0"/>
          <w:numId w:val="3"/>
        </w:numPr>
        <w:spacing w:line="360" w:lineRule="auto"/>
        <w:rPr>
          <w:lang w:val="en-GB"/>
        </w:rPr>
      </w:pPr>
      <w:r w:rsidRPr="00A122C2">
        <w:rPr>
          <w:b/>
          <w:bCs/>
          <w:lang w:val="en-GB"/>
        </w:rPr>
        <w:t>International Expansion and Localization</w:t>
      </w:r>
      <w:r w:rsidRPr="00A122C2">
        <w:rPr>
          <w:lang w:val="en-GB"/>
        </w:rPr>
        <w:t>:</w:t>
      </w:r>
    </w:p>
    <w:p w14:paraId="18571438" w14:textId="77777777" w:rsidR="00A122C2" w:rsidRPr="00A122C2" w:rsidRDefault="00A122C2" w:rsidP="00A122C2">
      <w:pPr>
        <w:numPr>
          <w:ilvl w:val="1"/>
          <w:numId w:val="3"/>
        </w:numPr>
        <w:spacing w:line="360" w:lineRule="auto"/>
        <w:rPr>
          <w:lang w:val="en-GB"/>
        </w:rPr>
      </w:pPr>
      <w:r w:rsidRPr="00A122C2">
        <w:rPr>
          <w:b/>
          <w:bCs/>
          <w:lang w:val="en-GB"/>
        </w:rPr>
        <w:lastRenderedPageBreak/>
        <w:t>Localized Content</w:t>
      </w:r>
      <w:r w:rsidRPr="00A122C2">
        <w:rPr>
          <w:lang w:val="en-GB"/>
        </w:rPr>
        <w:t>: While the UK remains the dominant market, continued international expansion could drive profitability. Instead of a one-size-fits-all approach, localize the website content for specific regions, ensuring that languages, cultural references, and product offerings are tailored to the preferences of each market (Accenture, 2023). For example, offering country-specific promotions and payment methods can reduce friction for international customers.</w:t>
      </w:r>
    </w:p>
    <w:p w14:paraId="5FAF5D51" w14:textId="77777777" w:rsidR="00A122C2" w:rsidRDefault="00A122C2" w:rsidP="00A122C2">
      <w:pPr>
        <w:numPr>
          <w:ilvl w:val="1"/>
          <w:numId w:val="3"/>
        </w:numPr>
        <w:spacing w:line="360" w:lineRule="auto"/>
        <w:rPr>
          <w:lang w:val="en-GB"/>
        </w:rPr>
      </w:pPr>
      <w:r w:rsidRPr="00A122C2">
        <w:rPr>
          <w:b/>
          <w:bCs/>
          <w:lang w:val="en-GB"/>
        </w:rPr>
        <w:t>Strategic Partnerships</w:t>
      </w:r>
      <w:r w:rsidRPr="00A122C2">
        <w:rPr>
          <w:lang w:val="en-GB"/>
        </w:rPr>
        <w:t>: Collaborating with local influencers or digital marketplaces in target countries can help raise brand awareness and build trust with local customers. These partnerships can lead to increased visibility and, consequently, higher sales (Statista, 2023).</w:t>
      </w:r>
    </w:p>
    <w:p w14:paraId="0698EDB8" w14:textId="77777777" w:rsidR="000561E7" w:rsidRDefault="000561E7" w:rsidP="000561E7">
      <w:pPr>
        <w:spacing w:line="360" w:lineRule="auto"/>
        <w:ind w:left="1440"/>
        <w:rPr>
          <w:lang w:val="en-GB"/>
        </w:rPr>
      </w:pPr>
    </w:p>
    <w:p w14:paraId="5BB0D000" w14:textId="50019B4A" w:rsidR="0015542B" w:rsidRDefault="000561E7" w:rsidP="00DA558D">
      <w:pPr>
        <w:pStyle w:val="Heading1"/>
        <w:rPr>
          <w:sz w:val="36"/>
          <w:szCs w:val="36"/>
          <w:lang w:val="en-GB"/>
        </w:rPr>
      </w:pPr>
      <w:r w:rsidRPr="000561E7">
        <w:rPr>
          <w:sz w:val="36"/>
          <w:szCs w:val="36"/>
          <w:lang w:val="en-GB"/>
        </w:rPr>
        <w:t xml:space="preserve"> </w:t>
      </w:r>
      <w:bookmarkStart w:id="6" w:name="_Toc175175824"/>
      <w:r w:rsidRPr="000561E7">
        <w:rPr>
          <w:sz w:val="36"/>
          <w:szCs w:val="36"/>
          <w:lang w:val="en-GB"/>
        </w:rPr>
        <w:t>Second part</w:t>
      </w:r>
      <w:bookmarkEnd w:id="6"/>
      <w:r w:rsidRPr="000561E7">
        <w:rPr>
          <w:sz w:val="36"/>
          <w:szCs w:val="36"/>
          <w:lang w:val="en-GB"/>
        </w:rPr>
        <w:t xml:space="preserve"> </w:t>
      </w:r>
    </w:p>
    <w:p w14:paraId="5249CEAE" w14:textId="77777777" w:rsidR="007933B9" w:rsidRDefault="007933B9" w:rsidP="007933B9">
      <w:pPr>
        <w:rPr>
          <w:lang w:val="en-GB"/>
        </w:rPr>
      </w:pPr>
    </w:p>
    <w:p w14:paraId="0CCAFFFB" w14:textId="5657C8E0" w:rsidR="007933B9" w:rsidRPr="007933B9" w:rsidRDefault="007933B9" w:rsidP="007933B9">
      <w:pPr>
        <w:pStyle w:val="Heading1"/>
        <w:rPr>
          <w:lang w:val="en-GB"/>
        </w:rPr>
      </w:pPr>
      <w:bookmarkStart w:id="7" w:name="_Toc175175825"/>
      <w:r w:rsidRPr="007933B9">
        <w:t>What is the gender breakdown of the student population?</w:t>
      </w:r>
      <w:bookmarkEnd w:id="7"/>
    </w:p>
    <w:p w14:paraId="5C1553DB" w14:textId="2BD58B94" w:rsidR="000561E7" w:rsidRDefault="00DA558D" w:rsidP="00F3340D">
      <w:pPr>
        <w:spacing w:line="360" w:lineRule="auto"/>
        <w:rPr>
          <w:lang w:val="en-GB"/>
        </w:rPr>
      </w:pPr>
      <w:r>
        <w:rPr>
          <w:noProof/>
          <w:lang w:val="en-GB"/>
        </w:rPr>
        <w:drawing>
          <wp:inline distT="0" distB="0" distL="0" distR="0" wp14:anchorId="4210EE11" wp14:editId="1CE8D8E5">
            <wp:extent cx="4200525" cy="1247775"/>
            <wp:effectExtent l="0" t="0" r="9525" b="9525"/>
            <wp:docPr id="3385741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00525" cy="1247775"/>
                    </a:xfrm>
                    <a:prstGeom prst="rect">
                      <a:avLst/>
                    </a:prstGeom>
                    <a:noFill/>
                  </pic:spPr>
                </pic:pic>
              </a:graphicData>
            </a:graphic>
          </wp:inline>
        </w:drawing>
      </w:r>
    </w:p>
    <w:p w14:paraId="3B22D8D4" w14:textId="3E07E8A7" w:rsidR="000561E7" w:rsidRDefault="00695FF3" w:rsidP="00F3340D">
      <w:pPr>
        <w:spacing w:line="360" w:lineRule="auto"/>
        <w:rPr>
          <w:lang w:val="en-GB"/>
        </w:rPr>
      </w:pPr>
      <w:r>
        <w:rPr>
          <w:noProof/>
          <w:lang w:val="en-GB"/>
        </w:rPr>
        <w:drawing>
          <wp:inline distT="0" distB="0" distL="0" distR="0" wp14:anchorId="55B9F149" wp14:editId="4D0C3198">
            <wp:extent cx="3622098" cy="2135891"/>
            <wp:effectExtent l="0" t="0" r="0" b="0"/>
            <wp:docPr id="11673113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34020" cy="2142921"/>
                    </a:xfrm>
                    <a:prstGeom prst="rect">
                      <a:avLst/>
                    </a:prstGeom>
                    <a:noFill/>
                  </pic:spPr>
                </pic:pic>
              </a:graphicData>
            </a:graphic>
          </wp:inline>
        </w:drawing>
      </w:r>
    </w:p>
    <w:p w14:paraId="7DD21C9B" w14:textId="0C51FE67" w:rsidR="00F565D8" w:rsidRPr="00F565D8" w:rsidRDefault="00F565D8" w:rsidP="00F565D8">
      <w:pPr>
        <w:spacing w:line="360" w:lineRule="auto"/>
        <w:rPr>
          <w:lang w:val="en-GB"/>
        </w:rPr>
      </w:pPr>
      <w:r w:rsidRPr="00F565D8">
        <w:rPr>
          <w:lang w:val="en-GB"/>
        </w:rPr>
        <w:t xml:space="preserve">The dataset shows a near-equal gender distribution, with </w:t>
      </w:r>
      <w:r w:rsidRPr="00F565D8">
        <w:rPr>
          <w:b/>
          <w:bCs/>
          <w:lang w:val="en-GB"/>
        </w:rPr>
        <w:t>49.5% female</w:t>
      </w:r>
      <w:r w:rsidRPr="00F565D8">
        <w:rPr>
          <w:lang w:val="en-GB"/>
        </w:rPr>
        <w:t xml:space="preserve"> and </w:t>
      </w:r>
      <w:r w:rsidRPr="00F565D8">
        <w:rPr>
          <w:b/>
          <w:bCs/>
          <w:lang w:val="en-GB"/>
        </w:rPr>
        <w:t>50.5% male</w:t>
      </w:r>
      <w:r w:rsidRPr="00F565D8">
        <w:rPr>
          <w:lang w:val="en-GB"/>
        </w:rPr>
        <w:t xml:space="preserve"> representation among the 2,133 students. This balance suggests that the group being </w:t>
      </w:r>
      <w:r w:rsidRPr="00F565D8">
        <w:rPr>
          <w:lang w:val="en-GB"/>
        </w:rPr>
        <w:t>analysed</w:t>
      </w:r>
      <w:r w:rsidRPr="00F565D8">
        <w:rPr>
          <w:lang w:val="en-GB"/>
        </w:rPr>
        <w:t xml:space="preserve"> </w:t>
      </w:r>
      <w:r w:rsidRPr="00F565D8">
        <w:rPr>
          <w:lang w:val="en-GB"/>
        </w:rPr>
        <w:lastRenderedPageBreak/>
        <w:t>maintains gender equity, which is crucial for ensuring that insights derived from the data are applicable and unbiased across both genders.</w:t>
      </w:r>
    </w:p>
    <w:p w14:paraId="00A04EC3" w14:textId="77777777" w:rsidR="00F565D8" w:rsidRDefault="00F565D8" w:rsidP="00F565D8">
      <w:pPr>
        <w:spacing w:line="360" w:lineRule="auto"/>
        <w:rPr>
          <w:lang w:val="en-GB"/>
        </w:rPr>
      </w:pPr>
      <w:r w:rsidRPr="00F565D8">
        <w:rPr>
          <w:lang w:val="en-GB"/>
        </w:rPr>
        <w:t>Achieving gender parity is often a goal in educational research, as it allows for more representative conclusions, which can be critical when considering gender-specific needs or outcomes (OECD, 2022). Furthermore, policies that promote gender equality in education and research are essential for fostering inclusive environments and addressing broader societal disparities (UNESCO, 2023).</w:t>
      </w:r>
    </w:p>
    <w:p w14:paraId="3E1C337B" w14:textId="77777777" w:rsidR="005F2EC6" w:rsidRPr="00F565D8" w:rsidRDefault="005F2EC6" w:rsidP="00F565D8">
      <w:pPr>
        <w:spacing w:line="360" w:lineRule="auto"/>
        <w:rPr>
          <w:lang w:val="en-GB"/>
        </w:rPr>
      </w:pPr>
    </w:p>
    <w:p w14:paraId="2848D591" w14:textId="00FE6FFB" w:rsidR="00DA558D" w:rsidRDefault="005F2EC6" w:rsidP="005F2EC6">
      <w:pPr>
        <w:pStyle w:val="Heading1"/>
        <w:rPr>
          <w:lang w:val="en-GB"/>
        </w:rPr>
      </w:pPr>
      <w:bookmarkStart w:id="8" w:name="_Toc175175826"/>
      <w:r w:rsidRPr="005F2EC6">
        <w:t>What is the distribution of students based on their eligibility for reduced/free lunch?</w:t>
      </w:r>
      <w:bookmarkEnd w:id="8"/>
    </w:p>
    <w:p w14:paraId="47FAB753" w14:textId="77777777" w:rsidR="002549DF" w:rsidRPr="002549DF" w:rsidRDefault="002549DF" w:rsidP="002549DF">
      <w:pPr>
        <w:spacing w:line="360" w:lineRule="auto"/>
        <w:rPr>
          <w:lang w:val="en-GB"/>
        </w:rPr>
      </w:pPr>
      <w:r w:rsidRPr="002549DF">
        <w:rPr>
          <w:lang w:val="en-GB"/>
        </w:rPr>
        <w:t xml:space="preserve">The data reveals that out of the </w:t>
      </w:r>
      <w:r w:rsidRPr="002549DF">
        <w:rPr>
          <w:b/>
          <w:bCs/>
          <w:lang w:val="en-GB"/>
        </w:rPr>
        <w:t>2,133 students</w:t>
      </w:r>
      <w:r w:rsidRPr="002549DF">
        <w:rPr>
          <w:lang w:val="en-GB"/>
        </w:rPr>
        <w:t xml:space="preserve">, </w:t>
      </w:r>
      <w:r w:rsidRPr="002549DF">
        <w:rPr>
          <w:b/>
          <w:bCs/>
          <w:lang w:val="en-GB"/>
        </w:rPr>
        <w:t>1,215 students (57%)</w:t>
      </w:r>
      <w:r w:rsidRPr="002549DF">
        <w:rPr>
          <w:lang w:val="en-GB"/>
        </w:rPr>
        <w:t xml:space="preserve"> do not qualify for reduced or free lunch, while </w:t>
      </w:r>
      <w:r w:rsidRPr="002549DF">
        <w:rPr>
          <w:b/>
          <w:bCs/>
          <w:lang w:val="en-GB"/>
        </w:rPr>
        <w:t>918 students (43%)</w:t>
      </w:r>
      <w:r w:rsidRPr="002549DF">
        <w:rPr>
          <w:lang w:val="en-GB"/>
        </w:rPr>
        <w:t xml:space="preserve"> are eligible for the program. This distribution indicates that a significant portion of the student population relies on the reduced/free lunch program, which aligns with broader trends observed in educational systems, where such programs are critical in supporting low-income families and ensuring students have access to nutritious meals (Department for Education, 2023).</w:t>
      </w:r>
    </w:p>
    <w:p w14:paraId="7857CE34" w14:textId="77777777" w:rsidR="002549DF" w:rsidRPr="002549DF" w:rsidRDefault="002549DF" w:rsidP="002549DF">
      <w:pPr>
        <w:spacing w:line="360" w:lineRule="auto"/>
        <w:rPr>
          <w:lang w:val="en-GB"/>
        </w:rPr>
      </w:pPr>
      <w:r w:rsidRPr="002549DF">
        <w:rPr>
          <w:lang w:val="en-GB"/>
        </w:rPr>
        <w:t>These programs have proven to be effective in improving student performance and well-being, as access to regular meals at school is linked to better concentration and overall academic success (Institute for Fiscal Studies, 2023). Promoting and maintaining these initiatives remains essential in addressing child poverty and educational inequality.</w:t>
      </w:r>
    </w:p>
    <w:p w14:paraId="169EBDE3" w14:textId="77777777" w:rsidR="007933B9" w:rsidRDefault="007933B9" w:rsidP="00F3340D">
      <w:pPr>
        <w:spacing w:line="360" w:lineRule="auto"/>
        <w:rPr>
          <w:lang w:val="en-GB"/>
        </w:rPr>
      </w:pPr>
    </w:p>
    <w:p w14:paraId="68E7E855" w14:textId="1C0D059E" w:rsidR="00DA558D" w:rsidRDefault="00854E14" w:rsidP="00F3340D">
      <w:pPr>
        <w:spacing w:line="360" w:lineRule="auto"/>
        <w:rPr>
          <w:lang w:val="en-GB"/>
        </w:rPr>
      </w:pPr>
      <w:r>
        <w:rPr>
          <w:noProof/>
          <w:lang w:val="en-GB"/>
        </w:rPr>
        <w:drawing>
          <wp:inline distT="0" distB="0" distL="0" distR="0" wp14:anchorId="72AA9D77" wp14:editId="37B0FE00">
            <wp:extent cx="5229225" cy="1390650"/>
            <wp:effectExtent l="0" t="0" r="9525" b="0"/>
            <wp:docPr id="1417690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29225" cy="1390650"/>
                    </a:xfrm>
                    <a:prstGeom prst="rect">
                      <a:avLst/>
                    </a:prstGeom>
                    <a:noFill/>
                  </pic:spPr>
                </pic:pic>
              </a:graphicData>
            </a:graphic>
          </wp:inline>
        </w:drawing>
      </w:r>
    </w:p>
    <w:p w14:paraId="3CC881F3" w14:textId="73D657A3" w:rsidR="00854E14" w:rsidRDefault="00717A00" w:rsidP="00F3340D">
      <w:pPr>
        <w:spacing w:line="360" w:lineRule="auto"/>
        <w:rPr>
          <w:lang w:val="en-GB"/>
        </w:rPr>
      </w:pPr>
      <w:r>
        <w:rPr>
          <w:noProof/>
          <w:lang w:val="en-GB"/>
        </w:rPr>
        <w:lastRenderedPageBreak/>
        <w:drawing>
          <wp:inline distT="0" distB="0" distL="0" distR="0" wp14:anchorId="63DAA82A" wp14:editId="30BDAFD9">
            <wp:extent cx="4543425" cy="2679183"/>
            <wp:effectExtent l="0" t="0" r="0" b="6985"/>
            <wp:docPr id="3260190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59858" cy="2688873"/>
                    </a:xfrm>
                    <a:prstGeom prst="rect">
                      <a:avLst/>
                    </a:prstGeom>
                    <a:noFill/>
                  </pic:spPr>
                </pic:pic>
              </a:graphicData>
            </a:graphic>
          </wp:inline>
        </w:drawing>
      </w:r>
    </w:p>
    <w:p w14:paraId="49C91123" w14:textId="77777777" w:rsidR="002549DF" w:rsidRDefault="002549DF" w:rsidP="00F3340D">
      <w:pPr>
        <w:spacing w:line="360" w:lineRule="auto"/>
        <w:rPr>
          <w:lang w:val="en-GB"/>
        </w:rPr>
      </w:pPr>
    </w:p>
    <w:p w14:paraId="2D37C6B6" w14:textId="2BE47965" w:rsidR="002549DF" w:rsidRDefault="00E90D55" w:rsidP="00E90D55">
      <w:pPr>
        <w:pStyle w:val="Heading1"/>
      </w:pPr>
      <w:bookmarkStart w:id="9" w:name="_Toc175175827"/>
      <w:r w:rsidRPr="00E90D55">
        <w:t>How do the mean and median values compare for students who qualify and those who do not qualify for reduced/free lunch?</w:t>
      </w:r>
      <w:bookmarkEnd w:id="9"/>
    </w:p>
    <w:p w14:paraId="71785D32" w14:textId="555AFAE5" w:rsidR="00E90D55" w:rsidRDefault="006450B7" w:rsidP="00E90D55">
      <w:r>
        <w:rPr>
          <w:noProof/>
        </w:rPr>
        <w:drawing>
          <wp:inline distT="0" distB="0" distL="0" distR="0" wp14:anchorId="1F0C3545" wp14:editId="0BABB568">
            <wp:extent cx="3829050" cy="2257425"/>
            <wp:effectExtent l="0" t="0" r="0" b="9525"/>
            <wp:docPr id="19418188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29050" cy="2257425"/>
                    </a:xfrm>
                    <a:prstGeom prst="rect">
                      <a:avLst/>
                    </a:prstGeom>
                    <a:noFill/>
                  </pic:spPr>
                </pic:pic>
              </a:graphicData>
            </a:graphic>
          </wp:inline>
        </w:drawing>
      </w:r>
    </w:p>
    <w:p w14:paraId="33BD891C" w14:textId="4EB9E117" w:rsidR="006450B7" w:rsidRDefault="009E588D" w:rsidP="00E90D55">
      <w:r>
        <w:rPr>
          <w:noProof/>
        </w:rPr>
        <w:drawing>
          <wp:inline distT="0" distB="0" distL="0" distR="0" wp14:anchorId="3B91BA27" wp14:editId="210D21F6">
            <wp:extent cx="3642880" cy="2148146"/>
            <wp:effectExtent l="0" t="0" r="0" b="5080"/>
            <wp:docPr id="58312263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57273" cy="2156633"/>
                    </a:xfrm>
                    <a:prstGeom prst="rect">
                      <a:avLst/>
                    </a:prstGeom>
                    <a:noFill/>
                  </pic:spPr>
                </pic:pic>
              </a:graphicData>
            </a:graphic>
          </wp:inline>
        </w:drawing>
      </w:r>
    </w:p>
    <w:p w14:paraId="72B383F5" w14:textId="77777777" w:rsidR="00163DF2" w:rsidRPr="00163DF2" w:rsidRDefault="00163DF2" w:rsidP="00163DF2">
      <w:pPr>
        <w:spacing w:line="279" w:lineRule="auto"/>
        <w:rPr>
          <w:lang w:val="en-GB"/>
        </w:rPr>
      </w:pPr>
      <w:r w:rsidRPr="00163DF2">
        <w:rPr>
          <w:lang w:val="en-GB"/>
        </w:rPr>
        <w:lastRenderedPageBreak/>
        <w:t>The dataset indicates that for all students, the mean value of the "</w:t>
      </w:r>
      <w:proofErr w:type="spellStart"/>
      <w:r w:rsidRPr="00163DF2">
        <w:rPr>
          <w:lang w:val="en-GB"/>
        </w:rPr>
        <w:t>Student_No</w:t>
      </w:r>
      <w:proofErr w:type="spellEnd"/>
      <w:r w:rsidRPr="00163DF2">
        <w:rPr>
          <w:lang w:val="en-GB"/>
        </w:rPr>
        <w:t xml:space="preserve">" variable is </w:t>
      </w:r>
      <w:r w:rsidRPr="00163DF2">
        <w:rPr>
          <w:b/>
          <w:bCs/>
          <w:lang w:val="en-GB"/>
        </w:rPr>
        <w:t>22.80</w:t>
      </w:r>
      <w:r w:rsidRPr="00163DF2">
        <w:rPr>
          <w:lang w:val="en-GB"/>
        </w:rPr>
        <w:t xml:space="preserve">, and the median is </w:t>
      </w:r>
      <w:r w:rsidRPr="00163DF2">
        <w:rPr>
          <w:b/>
          <w:bCs/>
          <w:lang w:val="en-GB"/>
        </w:rPr>
        <w:t>22.00</w:t>
      </w:r>
      <w:r w:rsidRPr="00163DF2">
        <w:rPr>
          <w:lang w:val="en-GB"/>
        </w:rPr>
        <w:t>. However, it does not provide a direct breakdown of these statistics for students who qualify and do not qualify for reduced/free lunch.</w:t>
      </w:r>
    </w:p>
    <w:p w14:paraId="6BDA485C" w14:textId="77777777" w:rsidR="00163DF2" w:rsidRPr="00163DF2" w:rsidRDefault="00163DF2" w:rsidP="00163DF2">
      <w:pPr>
        <w:spacing w:line="279" w:lineRule="auto"/>
        <w:rPr>
          <w:b/>
          <w:bCs/>
          <w:lang w:val="en-GB"/>
        </w:rPr>
      </w:pPr>
      <w:r w:rsidRPr="00163DF2">
        <w:rPr>
          <w:b/>
          <w:bCs/>
          <w:lang w:val="en-GB"/>
        </w:rPr>
        <w:t>General Discussion:</w:t>
      </w:r>
    </w:p>
    <w:p w14:paraId="3016E317" w14:textId="77777777" w:rsidR="00163DF2" w:rsidRPr="00163DF2" w:rsidRDefault="00163DF2" w:rsidP="00163DF2">
      <w:pPr>
        <w:spacing w:line="279" w:lineRule="auto"/>
        <w:rPr>
          <w:lang w:val="en-GB"/>
        </w:rPr>
      </w:pPr>
      <w:r w:rsidRPr="00163DF2">
        <w:rPr>
          <w:lang w:val="en-GB"/>
        </w:rPr>
        <w:t>Research shows that students who qualify for free or reduced-price lunch programs often come from lower socioeconomic backgrounds, which can impact their academic performance due to factors such as food insecurity, limited access to resources, and other economic pressures (Institute for Fiscal Studies, 2023). These programs are vital in mitigating some of these challenges by ensuring that students have access to nutritious meals, which can improve focus and performance in school (Department for Education, 2023).</w:t>
      </w:r>
    </w:p>
    <w:p w14:paraId="7912B1F5" w14:textId="77777777" w:rsidR="00163DF2" w:rsidRDefault="00163DF2" w:rsidP="00163DF2">
      <w:pPr>
        <w:rPr>
          <w:lang w:val="en-GB"/>
        </w:rPr>
      </w:pPr>
      <w:r w:rsidRPr="00163DF2">
        <w:rPr>
          <w:lang w:val="en-GB"/>
        </w:rPr>
        <w:t>If a detailed analysis were conducted on the dataset, we might expect to see differences in the mean and median scores between the two groups of students, which could provide insight into the effectiveness of such programs and highlight areas where further support is needed.</w:t>
      </w:r>
    </w:p>
    <w:p w14:paraId="39CEB319" w14:textId="26021321" w:rsidR="000316A7" w:rsidRDefault="000316A7" w:rsidP="000316A7">
      <w:pPr>
        <w:pStyle w:val="Heading1"/>
        <w:rPr>
          <w:lang w:val="en-GB"/>
        </w:rPr>
      </w:pPr>
      <w:bookmarkStart w:id="10" w:name="_Toc175175828"/>
      <w:r w:rsidRPr="000316A7">
        <w:rPr>
          <w:lang w:val="en-GB"/>
        </w:rPr>
        <w:t>Advantages</w:t>
      </w:r>
      <w:r>
        <w:rPr>
          <w:lang w:val="en-GB"/>
        </w:rPr>
        <w:t xml:space="preserve"> </w:t>
      </w:r>
      <w:r w:rsidR="003C257E">
        <w:rPr>
          <w:lang w:val="en-GB"/>
        </w:rPr>
        <w:t xml:space="preserve">&amp; </w:t>
      </w:r>
      <w:r w:rsidRPr="000316A7">
        <w:rPr>
          <w:lang w:val="en-GB"/>
        </w:rPr>
        <w:t>Disadvantages</w:t>
      </w:r>
      <w:bookmarkEnd w:id="10"/>
    </w:p>
    <w:p w14:paraId="1FE09289" w14:textId="77777777" w:rsidR="003C257E" w:rsidRPr="003C257E" w:rsidRDefault="003C257E" w:rsidP="003C257E">
      <w:pPr>
        <w:rPr>
          <w:lang w:val="en-GB"/>
        </w:rPr>
      </w:pPr>
    </w:p>
    <w:p w14:paraId="4E27B321" w14:textId="1D03E757" w:rsidR="000316A7" w:rsidRPr="000316A7" w:rsidRDefault="000316A7" w:rsidP="000316A7">
      <w:pPr>
        <w:spacing w:line="279" w:lineRule="auto"/>
        <w:rPr>
          <w:lang w:val="en-GB"/>
        </w:rPr>
      </w:pPr>
      <w:r w:rsidRPr="000316A7">
        <w:rPr>
          <w:lang w:val="en-GB"/>
        </w:rPr>
        <w:t>When considering SPSS and Excel for data analysis, both tools have their advantages and disadvantages, depending on the user's needs and the complexity of the tasks.</w:t>
      </w:r>
    </w:p>
    <w:p w14:paraId="640FD273" w14:textId="77777777" w:rsidR="000316A7" w:rsidRPr="000316A7" w:rsidRDefault="000316A7" w:rsidP="000316A7">
      <w:pPr>
        <w:spacing w:line="279" w:lineRule="auto"/>
        <w:rPr>
          <w:b/>
          <w:bCs/>
          <w:lang w:val="en-GB"/>
        </w:rPr>
      </w:pPr>
      <w:r w:rsidRPr="000316A7">
        <w:rPr>
          <w:b/>
          <w:bCs/>
          <w:lang w:val="en-GB"/>
        </w:rPr>
        <w:t>Advantages of SPSS:</w:t>
      </w:r>
    </w:p>
    <w:p w14:paraId="4E098155" w14:textId="77777777" w:rsidR="000316A7" w:rsidRPr="000316A7" w:rsidRDefault="000316A7" w:rsidP="000316A7">
      <w:pPr>
        <w:numPr>
          <w:ilvl w:val="0"/>
          <w:numId w:val="4"/>
        </w:numPr>
        <w:spacing w:line="279" w:lineRule="auto"/>
        <w:rPr>
          <w:lang w:val="en-GB"/>
        </w:rPr>
      </w:pPr>
      <w:r w:rsidRPr="000316A7">
        <w:rPr>
          <w:b/>
          <w:bCs/>
          <w:lang w:val="en-GB"/>
        </w:rPr>
        <w:t>Advanced Statistical Analysis</w:t>
      </w:r>
      <w:r w:rsidRPr="000316A7">
        <w:rPr>
          <w:lang w:val="en-GB"/>
        </w:rPr>
        <w:t>: SPSS is designed specifically for complex statistical procedures such as regression, factor analysis, and ANOVA. This makes it ideal for research in fields like social sciences and healthcare, where detailed statistical analysis is required (Field, 2018).</w:t>
      </w:r>
    </w:p>
    <w:p w14:paraId="5DB387DF" w14:textId="77777777" w:rsidR="000316A7" w:rsidRPr="000316A7" w:rsidRDefault="000316A7" w:rsidP="000316A7">
      <w:pPr>
        <w:numPr>
          <w:ilvl w:val="0"/>
          <w:numId w:val="4"/>
        </w:numPr>
        <w:spacing w:line="279" w:lineRule="auto"/>
        <w:rPr>
          <w:lang w:val="en-GB"/>
        </w:rPr>
      </w:pPr>
      <w:r w:rsidRPr="000316A7">
        <w:rPr>
          <w:b/>
          <w:bCs/>
          <w:lang w:val="en-GB"/>
        </w:rPr>
        <w:t>User-Friendly Interface for Statistics</w:t>
      </w:r>
      <w:r w:rsidRPr="000316A7">
        <w:rPr>
          <w:lang w:val="en-GB"/>
        </w:rPr>
        <w:t>: SPSS has a user-friendly interface with easy-to-use drop-down menus for conducting statistical tests, which is beneficial for users who are not familiar with programming (Pallant, 2020).</w:t>
      </w:r>
    </w:p>
    <w:p w14:paraId="4B7068BA" w14:textId="77777777" w:rsidR="000316A7" w:rsidRPr="000316A7" w:rsidRDefault="000316A7" w:rsidP="000316A7">
      <w:pPr>
        <w:numPr>
          <w:ilvl w:val="0"/>
          <w:numId w:val="4"/>
        </w:numPr>
        <w:spacing w:line="279" w:lineRule="auto"/>
        <w:rPr>
          <w:lang w:val="en-GB"/>
        </w:rPr>
      </w:pPr>
      <w:r w:rsidRPr="000316A7">
        <w:rPr>
          <w:b/>
          <w:bCs/>
          <w:lang w:val="en-GB"/>
        </w:rPr>
        <w:t>Handling Large Datasets</w:t>
      </w:r>
      <w:r w:rsidRPr="000316A7">
        <w:rPr>
          <w:lang w:val="en-GB"/>
        </w:rPr>
        <w:t>: SPSS is well-suited for handling large datasets, making it ideal for academic research and professional projects where data volume is significant.</w:t>
      </w:r>
    </w:p>
    <w:p w14:paraId="326E84EF" w14:textId="77777777" w:rsidR="000316A7" w:rsidRPr="000316A7" w:rsidRDefault="000316A7" w:rsidP="000316A7">
      <w:pPr>
        <w:spacing w:line="279" w:lineRule="auto"/>
        <w:rPr>
          <w:b/>
          <w:bCs/>
          <w:lang w:val="en-GB"/>
        </w:rPr>
      </w:pPr>
      <w:r w:rsidRPr="000316A7">
        <w:rPr>
          <w:b/>
          <w:bCs/>
          <w:lang w:val="en-GB"/>
        </w:rPr>
        <w:t>Disadvantages of SPSS:</w:t>
      </w:r>
    </w:p>
    <w:p w14:paraId="54EE84BD" w14:textId="77777777" w:rsidR="000316A7" w:rsidRPr="000316A7" w:rsidRDefault="000316A7" w:rsidP="000316A7">
      <w:pPr>
        <w:numPr>
          <w:ilvl w:val="0"/>
          <w:numId w:val="5"/>
        </w:numPr>
        <w:spacing w:line="279" w:lineRule="auto"/>
        <w:rPr>
          <w:lang w:val="en-GB"/>
        </w:rPr>
      </w:pPr>
      <w:r w:rsidRPr="000316A7">
        <w:rPr>
          <w:b/>
          <w:bCs/>
          <w:lang w:val="en-GB"/>
        </w:rPr>
        <w:t>Cost</w:t>
      </w:r>
      <w:r w:rsidRPr="000316A7">
        <w:rPr>
          <w:lang w:val="en-GB"/>
        </w:rPr>
        <w:t>: SPSS is expensive, requiring a subscription or license, which can be a barrier for individual users or small organizations (Pallant, 2020).</w:t>
      </w:r>
    </w:p>
    <w:p w14:paraId="5D671E2D" w14:textId="77777777" w:rsidR="000316A7" w:rsidRPr="000316A7" w:rsidRDefault="000316A7" w:rsidP="000316A7">
      <w:pPr>
        <w:numPr>
          <w:ilvl w:val="0"/>
          <w:numId w:val="5"/>
        </w:numPr>
        <w:spacing w:line="279" w:lineRule="auto"/>
        <w:rPr>
          <w:lang w:val="en-GB"/>
        </w:rPr>
      </w:pPr>
      <w:r w:rsidRPr="000316A7">
        <w:rPr>
          <w:b/>
          <w:bCs/>
          <w:lang w:val="en-GB"/>
        </w:rPr>
        <w:t>Limited Flexibility</w:t>
      </w:r>
      <w:r w:rsidRPr="000316A7">
        <w:rPr>
          <w:lang w:val="en-GB"/>
        </w:rPr>
        <w:t>: SPSS is highly specialized for statistical analysis, which limits its flexibility for other types of data processing tasks or advanced data visualization (Field, 2018).</w:t>
      </w:r>
    </w:p>
    <w:p w14:paraId="57FD842E" w14:textId="77777777" w:rsidR="000316A7" w:rsidRPr="000316A7" w:rsidRDefault="000316A7" w:rsidP="000316A7">
      <w:pPr>
        <w:numPr>
          <w:ilvl w:val="0"/>
          <w:numId w:val="5"/>
        </w:numPr>
        <w:spacing w:line="279" w:lineRule="auto"/>
        <w:rPr>
          <w:lang w:val="en-GB"/>
        </w:rPr>
      </w:pPr>
      <w:r w:rsidRPr="000316A7">
        <w:rPr>
          <w:b/>
          <w:bCs/>
          <w:lang w:val="en-GB"/>
        </w:rPr>
        <w:t>Learning Curve</w:t>
      </w:r>
      <w:r w:rsidRPr="000316A7">
        <w:rPr>
          <w:lang w:val="en-GB"/>
        </w:rPr>
        <w:t>: While SPSS is user-friendly, mastering advanced techniques can still require training, making it less accessible for casual users (Pallant, 2020).</w:t>
      </w:r>
    </w:p>
    <w:p w14:paraId="33C4BEC4" w14:textId="77777777" w:rsidR="000316A7" w:rsidRPr="000316A7" w:rsidRDefault="000316A7" w:rsidP="000316A7">
      <w:pPr>
        <w:spacing w:line="279" w:lineRule="auto"/>
        <w:rPr>
          <w:b/>
          <w:bCs/>
          <w:lang w:val="en-GB"/>
        </w:rPr>
      </w:pPr>
      <w:r w:rsidRPr="000316A7">
        <w:rPr>
          <w:b/>
          <w:bCs/>
          <w:lang w:val="en-GB"/>
        </w:rPr>
        <w:t>Advantages of Excel:</w:t>
      </w:r>
    </w:p>
    <w:p w14:paraId="1DD727D1" w14:textId="77777777" w:rsidR="000316A7" w:rsidRPr="000316A7" w:rsidRDefault="000316A7" w:rsidP="000316A7">
      <w:pPr>
        <w:numPr>
          <w:ilvl w:val="0"/>
          <w:numId w:val="6"/>
        </w:numPr>
        <w:spacing w:line="279" w:lineRule="auto"/>
        <w:rPr>
          <w:lang w:val="en-GB"/>
        </w:rPr>
      </w:pPr>
      <w:r w:rsidRPr="000316A7">
        <w:rPr>
          <w:b/>
          <w:bCs/>
          <w:lang w:val="en-GB"/>
        </w:rPr>
        <w:lastRenderedPageBreak/>
        <w:t>Accessibility and Affordability</w:t>
      </w:r>
      <w:r w:rsidRPr="000316A7">
        <w:rPr>
          <w:lang w:val="en-GB"/>
        </w:rPr>
        <w:t>: Excel is widely available and often included as part of Microsoft Office, making it a more affordable option for most users (Levine &amp; Stephan, 2021).</w:t>
      </w:r>
    </w:p>
    <w:p w14:paraId="621F42C2" w14:textId="77777777" w:rsidR="000316A7" w:rsidRPr="000316A7" w:rsidRDefault="000316A7" w:rsidP="000316A7">
      <w:pPr>
        <w:numPr>
          <w:ilvl w:val="0"/>
          <w:numId w:val="6"/>
        </w:numPr>
        <w:spacing w:line="279" w:lineRule="auto"/>
        <w:rPr>
          <w:lang w:val="en-GB"/>
        </w:rPr>
      </w:pPr>
      <w:r w:rsidRPr="000316A7">
        <w:rPr>
          <w:b/>
          <w:bCs/>
          <w:lang w:val="en-GB"/>
        </w:rPr>
        <w:t>Flexibility and Versatility</w:t>
      </w:r>
      <w:r w:rsidRPr="000316A7">
        <w:rPr>
          <w:lang w:val="en-GB"/>
        </w:rPr>
        <w:t>: Excel is highly flexible, offering a wide range of functions for data analysis, visualization, and reporting. It is also useful for general business tasks, budgeting, and inventory management (Levine &amp; Stephan, 2021).</w:t>
      </w:r>
    </w:p>
    <w:p w14:paraId="6450F167" w14:textId="77777777" w:rsidR="000316A7" w:rsidRPr="000316A7" w:rsidRDefault="000316A7" w:rsidP="000316A7">
      <w:pPr>
        <w:numPr>
          <w:ilvl w:val="0"/>
          <w:numId w:val="6"/>
        </w:numPr>
        <w:spacing w:line="279" w:lineRule="auto"/>
        <w:rPr>
          <w:lang w:val="en-GB"/>
        </w:rPr>
      </w:pPr>
      <w:r w:rsidRPr="000316A7">
        <w:rPr>
          <w:b/>
          <w:bCs/>
          <w:lang w:val="en-GB"/>
        </w:rPr>
        <w:t>Data Visualization</w:t>
      </w:r>
      <w:r w:rsidRPr="000316A7">
        <w:rPr>
          <w:lang w:val="en-GB"/>
        </w:rPr>
        <w:t>: Excel allows for the creation of customizable charts and graphs, which can be useful for presenting data in a visually appealing way. Users can adjust visualizations to suit specific needs (Levine &amp; Stephan, 2021).</w:t>
      </w:r>
    </w:p>
    <w:p w14:paraId="1049EFF6" w14:textId="77777777" w:rsidR="000316A7" w:rsidRPr="000316A7" w:rsidRDefault="000316A7" w:rsidP="000316A7">
      <w:pPr>
        <w:spacing w:line="279" w:lineRule="auto"/>
        <w:rPr>
          <w:b/>
          <w:bCs/>
          <w:lang w:val="en-GB"/>
        </w:rPr>
      </w:pPr>
      <w:r w:rsidRPr="000316A7">
        <w:rPr>
          <w:b/>
          <w:bCs/>
          <w:lang w:val="en-GB"/>
        </w:rPr>
        <w:t>Disadvantages of Excel:</w:t>
      </w:r>
    </w:p>
    <w:p w14:paraId="7F876749" w14:textId="77777777" w:rsidR="000316A7" w:rsidRPr="000316A7" w:rsidRDefault="000316A7" w:rsidP="000316A7">
      <w:pPr>
        <w:numPr>
          <w:ilvl w:val="0"/>
          <w:numId w:val="7"/>
        </w:numPr>
        <w:spacing w:line="279" w:lineRule="auto"/>
        <w:rPr>
          <w:lang w:val="en-GB"/>
        </w:rPr>
      </w:pPr>
      <w:r w:rsidRPr="000316A7">
        <w:rPr>
          <w:b/>
          <w:bCs/>
          <w:lang w:val="en-GB"/>
        </w:rPr>
        <w:t>Limited Advanced Statistical Functions</w:t>
      </w:r>
      <w:r w:rsidRPr="000316A7">
        <w:rPr>
          <w:lang w:val="en-GB"/>
        </w:rPr>
        <w:t>: While Excel can perform basic statistical analysis, it lacks the depth and specialized tools that SPSS offers. For complex analyses, Excel may require additional add-ins or manual calculations (Levine &amp; Stephan, 2021).</w:t>
      </w:r>
    </w:p>
    <w:p w14:paraId="08926132" w14:textId="77777777" w:rsidR="000316A7" w:rsidRPr="000316A7" w:rsidRDefault="000316A7" w:rsidP="000316A7">
      <w:pPr>
        <w:numPr>
          <w:ilvl w:val="0"/>
          <w:numId w:val="7"/>
        </w:numPr>
        <w:spacing w:line="279" w:lineRule="auto"/>
        <w:rPr>
          <w:lang w:val="en-GB"/>
        </w:rPr>
      </w:pPr>
      <w:r w:rsidRPr="000316A7">
        <w:rPr>
          <w:b/>
          <w:bCs/>
          <w:lang w:val="en-GB"/>
        </w:rPr>
        <w:t>Handling Large Datasets</w:t>
      </w:r>
      <w:r w:rsidRPr="000316A7">
        <w:rPr>
          <w:lang w:val="en-GB"/>
        </w:rPr>
        <w:t>: Excel is not as efficient as SPSS in managing large datasets. When dealing with substantial amounts of data, Excel can become slow and prone to crashes (Pallant, 2020).</w:t>
      </w:r>
    </w:p>
    <w:p w14:paraId="72A7706F" w14:textId="77777777" w:rsidR="000316A7" w:rsidRPr="000316A7" w:rsidRDefault="000316A7" w:rsidP="000316A7">
      <w:pPr>
        <w:numPr>
          <w:ilvl w:val="0"/>
          <w:numId w:val="7"/>
        </w:numPr>
        <w:spacing w:line="279" w:lineRule="auto"/>
        <w:rPr>
          <w:lang w:val="en-GB"/>
        </w:rPr>
      </w:pPr>
      <w:r w:rsidRPr="000316A7">
        <w:rPr>
          <w:b/>
          <w:bCs/>
          <w:lang w:val="en-GB"/>
        </w:rPr>
        <w:t>Error-Prone</w:t>
      </w:r>
      <w:r w:rsidRPr="000316A7">
        <w:rPr>
          <w:lang w:val="en-GB"/>
        </w:rPr>
        <w:t>: Excel’s flexibility allows for manual data entry and complex formulas, which increases the risk of human error. Without proper checks, mistakes in Excel can lead to inaccurate results (Field, 2018).</w:t>
      </w:r>
    </w:p>
    <w:p w14:paraId="570000F9" w14:textId="77777777" w:rsidR="000316A7" w:rsidRPr="00163DF2" w:rsidRDefault="000316A7" w:rsidP="000316A7">
      <w:pPr>
        <w:pStyle w:val="Heading1"/>
        <w:rPr>
          <w:lang w:val="en-GB"/>
        </w:rPr>
      </w:pPr>
    </w:p>
    <w:p w14:paraId="2C7BFEE2" w14:textId="77777777" w:rsidR="00163DF2" w:rsidRDefault="00163DF2" w:rsidP="00E90D55"/>
    <w:p w14:paraId="1B06AB79" w14:textId="77777777" w:rsidR="009E588D" w:rsidRPr="00E90D55" w:rsidRDefault="009E588D" w:rsidP="00E90D55"/>
    <w:p w14:paraId="2AA7EEF2" w14:textId="6A65EA95" w:rsidR="007B5DA4" w:rsidRDefault="001E77A8" w:rsidP="001E77A8">
      <w:pPr>
        <w:pStyle w:val="Heading1"/>
      </w:pPr>
      <w:bookmarkStart w:id="11" w:name="_Toc175175829"/>
      <w:r>
        <w:t>References</w:t>
      </w:r>
      <w:bookmarkEnd w:id="11"/>
      <w:r>
        <w:t xml:space="preserve"> </w:t>
      </w:r>
    </w:p>
    <w:p w14:paraId="46C997E3" w14:textId="2C252ED1" w:rsidR="00373959" w:rsidRPr="00373959" w:rsidRDefault="00373959" w:rsidP="00373959">
      <w:pPr>
        <w:rPr>
          <w:lang w:val="en-GB"/>
        </w:rPr>
      </w:pPr>
      <w:r w:rsidRPr="00373959">
        <w:rPr>
          <w:lang w:val="en-GB"/>
        </w:rPr>
        <w:t xml:space="preserve">National Retail Federation (2023) </w:t>
      </w:r>
      <w:r w:rsidRPr="00373959">
        <w:rPr>
          <w:i/>
          <w:iCs/>
          <w:lang w:val="en-GB"/>
        </w:rPr>
        <w:t>Holiday and Seasonal Trends</w:t>
      </w:r>
      <w:r w:rsidRPr="00373959">
        <w:rPr>
          <w:lang w:val="en-GB"/>
        </w:rPr>
        <w:t xml:space="preserve">. Available at: </w:t>
      </w:r>
      <w:hyperlink r:id="rId18" w:history="1">
        <w:r w:rsidR="00BA3E92" w:rsidRPr="00373959">
          <w:rPr>
            <w:rStyle w:val="Hyperlink"/>
            <w:lang w:val="en-GB"/>
          </w:rPr>
          <w:t>https://nrf.com/insights/holiday-and-seasonal-trends</w:t>
        </w:r>
      </w:hyperlink>
      <w:proofErr w:type="gramStart"/>
      <w:r w:rsidR="00BA3E92">
        <w:rPr>
          <w:lang w:val="en-GB"/>
        </w:rPr>
        <w:t xml:space="preserve"> </w:t>
      </w:r>
      <w:r w:rsidRPr="00373959">
        <w:rPr>
          <w:lang w:val="en-GB"/>
        </w:rPr>
        <w:t xml:space="preserve"> </w:t>
      </w:r>
      <w:r w:rsidR="00B72F58">
        <w:rPr>
          <w:lang w:val="en-GB"/>
        </w:rPr>
        <w:t xml:space="preserve"> </w:t>
      </w:r>
      <w:r w:rsidRPr="00373959">
        <w:rPr>
          <w:lang w:val="en-GB"/>
        </w:rPr>
        <w:t>(</w:t>
      </w:r>
      <w:proofErr w:type="gramEnd"/>
      <w:r w:rsidRPr="00373959">
        <w:rPr>
          <w:lang w:val="en-GB"/>
        </w:rPr>
        <w:t xml:space="preserve">Accessed: </w:t>
      </w:r>
      <w:r>
        <w:rPr>
          <w:lang w:val="en-GB"/>
        </w:rPr>
        <w:t>10</w:t>
      </w:r>
      <w:r w:rsidRPr="00373959">
        <w:rPr>
          <w:lang w:val="en-GB"/>
        </w:rPr>
        <w:t xml:space="preserve"> August 2024)</w:t>
      </w:r>
    </w:p>
    <w:p w14:paraId="5C860ABB" w14:textId="6E9295A1" w:rsidR="00B72F58" w:rsidRPr="00373959" w:rsidRDefault="00373959" w:rsidP="00373959">
      <w:pPr>
        <w:rPr>
          <w:lang w:val="en-GB"/>
        </w:rPr>
      </w:pPr>
      <w:r w:rsidRPr="00373959">
        <w:rPr>
          <w:lang w:val="en-GB"/>
        </w:rPr>
        <w:t xml:space="preserve">Statista (2022) </w:t>
      </w:r>
      <w:r w:rsidRPr="00373959">
        <w:rPr>
          <w:i/>
          <w:iCs/>
          <w:lang w:val="en-GB"/>
        </w:rPr>
        <w:t>Holiday Shopping Season Statistics</w:t>
      </w:r>
      <w:r w:rsidRPr="00373959">
        <w:rPr>
          <w:lang w:val="en-GB"/>
        </w:rPr>
        <w:t xml:space="preserve">. Available at: </w:t>
      </w:r>
      <w:hyperlink r:id="rId19" w:history="1">
        <w:r w:rsidR="00BA3E92" w:rsidRPr="00373959">
          <w:rPr>
            <w:rStyle w:val="Hyperlink"/>
            <w:lang w:val="en-GB"/>
          </w:rPr>
          <w:t>https://www.statista.com/topics/871/holiday-shopping-season</w:t>
        </w:r>
      </w:hyperlink>
      <w:r w:rsidRPr="00373959">
        <w:rPr>
          <w:lang w:val="en-GB"/>
        </w:rPr>
        <w:t xml:space="preserve"> </w:t>
      </w:r>
      <w:r w:rsidR="00BA3E92">
        <w:rPr>
          <w:lang w:val="en-GB"/>
        </w:rPr>
        <w:t xml:space="preserve"> </w:t>
      </w:r>
      <w:r w:rsidRPr="00373959">
        <w:rPr>
          <w:lang w:val="en-GB"/>
        </w:rPr>
        <w:t xml:space="preserve">(Accessed: </w:t>
      </w:r>
      <w:r>
        <w:rPr>
          <w:lang w:val="en-GB"/>
        </w:rPr>
        <w:t xml:space="preserve">10 </w:t>
      </w:r>
      <w:r w:rsidRPr="00373959">
        <w:rPr>
          <w:lang w:val="en-GB"/>
        </w:rPr>
        <w:t>August 2024).</w:t>
      </w:r>
    </w:p>
    <w:p w14:paraId="372EF039" w14:textId="1400C40C" w:rsidR="00373959" w:rsidRDefault="00373959" w:rsidP="00373959">
      <w:pPr>
        <w:rPr>
          <w:lang w:val="en-GB"/>
        </w:rPr>
      </w:pPr>
      <w:r w:rsidRPr="00373959">
        <w:rPr>
          <w:lang w:val="en-GB"/>
        </w:rPr>
        <w:t xml:space="preserve">Business Insider (2023) </w:t>
      </w:r>
      <w:r w:rsidRPr="00373959">
        <w:rPr>
          <w:i/>
          <w:iCs/>
          <w:lang w:val="en-GB"/>
        </w:rPr>
        <w:t>E-Commerce Growth During the Holiday Season</w:t>
      </w:r>
      <w:r w:rsidRPr="00373959">
        <w:rPr>
          <w:lang w:val="en-GB"/>
        </w:rPr>
        <w:t xml:space="preserve">. Available at: </w:t>
      </w:r>
      <w:hyperlink r:id="rId20" w:history="1">
        <w:r w:rsidR="00BA3E92" w:rsidRPr="00373959">
          <w:rPr>
            <w:rStyle w:val="Hyperlink"/>
            <w:lang w:val="en-GB"/>
          </w:rPr>
          <w:t>https://www.businessinsider.com/ecommerce-growth-holiday-season</w:t>
        </w:r>
      </w:hyperlink>
      <w:r w:rsidR="00BA3E92">
        <w:rPr>
          <w:lang w:val="en-GB"/>
        </w:rPr>
        <w:t xml:space="preserve"> </w:t>
      </w:r>
      <w:r w:rsidRPr="00373959">
        <w:rPr>
          <w:lang w:val="en-GB"/>
        </w:rPr>
        <w:t xml:space="preserve"> (Accessed: </w:t>
      </w:r>
      <w:r>
        <w:rPr>
          <w:lang w:val="en-GB"/>
        </w:rPr>
        <w:t>10</w:t>
      </w:r>
      <w:r w:rsidRPr="00373959">
        <w:rPr>
          <w:lang w:val="en-GB"/>
        </w:rPr>
        <w:t xml:space="preserve"> August 2024).</w:t>
      </w:r>
    </w:p>
    <w:p w14:paraId="5BB9A6FB" w14:textId="6B49EFE5" w:rsidR="00574ADC" w:rsidRPr="00574ADC" w:rsidRDefault="00574ADC" w:rsidP="00574ADC">
      <w:pPr>
        <w:spacing w:line="279" w:lineRule="auto"/>
        <w:rPr>
          <w:lang w:val="en-GB"/>
        </w:rPr>
      </w:pPr>
      <w:proofErr w:type="gramStart"/>
      <w:r w:rsidRPr="00574ADC">
        <w:rPr>
          <w:lang w:val="en-GB"/>
        </w:rPr>
        <w:t>  Statista</w:t>
      </w:r>
      <w:proofErr w:type="gramEnd"/>
      <w:r w:rsidRPr="00574ADC">
        <w:rPr>
          <w:lang w:val="en-GB"/>
        </w:rPr>
        <w:t xml:space="preserve"> (2023). </w:t>
      </w:r>
      <w:r w:rsidRPr="00574ADC">
        <w:rPr>
          <w:i/>
          <w:iCs/>
          <w:lang w:val="en-GB"/>
        </w:rPr>
        <w:t>Stationery Market Overview</w:t>
      </w:r>
      <w:r w:rsidRPr="00574ADC">
        <w:rPr>
          <w:lang w:val="en-GB"/>
        </w:rPr>
        <w:t xml:space="preserve">. Available at: https://www.statista.com/topics/1708/stationery-market/ (Accessed: </w:t>
      </w:r>
      <w:r w:rsidR="00E038AC">
        <w:rPr>
          <w:lang w:val="en-GB"/>
        </w:rPr>
        <w:t>7</w:t>
      </w:r>
      <w:r w:rsidRPr="00574ADC">
        <w:rPr>
          <w:lang w:val="en-GB"/>
        </w:rPr>
        <w:t xml:space="preserve"> August 2024).</w:t>
      </w:r>
    </w:p>
    <w:p w14:paraId="16434CFD" w14:textId="2FD7E236" w:rsidR="00B72F58" w:rsidRPr="00373959" w:rsidRDefault="00574ADC" w:rsidP="00373959">
      <w:pPr>
        <w:rPr>
          <w:lang w:val="en-GB"/>
        </w:rPr>
      </w:pPr>
      <w:proofErr w:type="gramStart"/>
      <w:r w:rsidRPr="00574ADC">
        <w:rPr>
          <w:lang w:val="en-GB"/>
        </w:rPr>
        <w:t>  Mintel</w:t>
      </w:r>
      <w:proofErr w:type="gramEnd"/>
      <w:r w:rsidRPr="00574ADC">
        <w:rPr>
          <w:lang w:val="en-GB"/>
        </w:rPr>
        <w:t xml:space="preserve"> (2023). </w:t>
      </w:r>
      <w:r w:rsidRPr="00574ADC">
        <w:rPr>
          <w:i/>
          <w:iCs/>
          <w:lang w:val="en-GB"/>
        </w:rPr>
        <w:t>Home Décor Trends Report</w:t>
      </w:r>
      <w:r w:rsidRPr="00574ADC">
        <w:rPr>
          <w:lang w:val="en-GB"/>
        </w:rPr>
        <w:t xml:space="preserve">. Available at: </w:t>
      </w:r>
      <w:hyperlink r:id="rId21" w:tgtFrame="_new" w:history="1">
        <w:r w:rsidRPr="00574ADC">
          <w:rPr>
            <w:rStyle w:val="Hyperlink"/>
            <w:lang w:val="en-GB"/>
          </w:rPr>
          <w:t>https://www.mintel.com</w:t>
        </w:r>
      </w:hyperlink>
      <w:r w:rsidRPr="00574ADC">
        <w:rPr>
          <w:lang w:val="en-GB"/>
        </w:rPr>
        <w:t xml:space="preserve"> (Accessed: </w:t>
      </w:r>
      <w:proofErr w:type="gramStart"/>
      <w:r w:rsidR="00E038AC">
        <w:rPr>
          <w:lang w:val="en-GB"/>
        </w:rPr>
        <w:t xml:space="preserve">7 </w:t>
      </w:r>
      <w:r w:rsidRPr="00574ADC">
        <w:rPr>
          <w:lang w:val="en-GB"/>
        </w:rPr>
        <w:t xml:space="preserve"> August</w:t>
      </w:r>
      <w:proofErr w:type="gramEnd"/>
      <w:r w:rsidRPr="00574ADC">
        <w:rPr>
          <w:lang w:val="en-GB"/>
        </w:rPr>
        <w:t xml:space="preserve"> 2024).</w:t>
      </w:r>
    </w:p>
    <w:p w14:paraId="1464B6C3" w14:textId="7C8CC86A" w:rsidR="00B70185" w:rsidRPr="00B70185" w:rsidRDefault="00B70185" w:rsidP="00B70185">
      <w:pPr>
        <w:rPr>
          <w:lang w:val="en-GB"/>
        </w:rPr>
      </w:pPr>
      <w:r w:rsidRPr="00B70185">
        <w:rPr>
          <w:lang w:val="en-GB"/>
        </w:rPr>
        <w:lastRenderedPageBreak/>
        <w:t xml:space="preserve">Statista (2023). Consumer </w:t>
      </w:r>
      <w:r w:rsidRPr="00B70185">
        <w:rPr>
          <w:lang w:val="en-GB"/>
        </w:rPr>
        <w:t>Behaviour</w:t>
      </w:r>
      <w:r w:rsidRPr="00B70185">
        <w:rPr>
          <w:lang w:val="en-GB"/>
        </w:rPr>
        <w:t xml:space="preserve"> in E-commerce. Available at: </w:t>
      </w:r>
      <w:hyperlink r:id="rId22" w:history="1">
        <w:r w:rsidRPr="00F252F9">
          <w:rPr>
            <w:rStyle w:val="Hyperlink"/>
            <w:lang w:val="en-GB"/>
          </w:rPr>
          <w:t>https://www.statista.com</w:t>
        </w:r>
      </w:hyperlink>
      <w:r>
        <w:rPr>
          <w:lang w:val="en-GB"/>
        </w:rPr>
        <w:t xml:space="preserve"> </w:t>
      </w:r>
      <w:r w:rsidRPr="00B70185">
        <w:rPr>
          <w:lang w:val="en-GB"/>
        </w:rPr>
        <w:t xml:space="preserve"> (Accessed: </w:t>
      </w:r>
      <w:r>
        <w:rPr>
          <w:lang w:val="en-GB"/>
        </w:rPr>
        <w:t>7</w:t>
      </w:r>
      <w:r w:rsidRPr="00B70185">
        <w:rPr>
          <w:lang w:val="en-GB"/>
        </w:rPr>
        <w:t xml:space="preserve"> August 2024).</w:t>
      </w:r>
    </w:p>
    <w:p w14:paraId="1EC284BD" w14:textId="012B6BCB" w:rsidR="00373959" w:rsidRPr="00373959" w:rsidRDefault="00B70185" w:rsidP="00B70185">
      <w:pPr>
        <w:rPr>
          <w:lang w:val="en-GB"/>
        </w:rPr>
      </w:pPr>
      <w:r w:rsidRPr="00B70185">
        <w:rPr>
          <w:lang w:val="en-GB"/>
        </w:rPr>
        <w:t xml:space="preserve">McKinsey &amp; Company (2023). B2B E-commerce: Unlocking Opportunities. Available at: </w:t>
      </w:r>
      <w:hyperlink r:id="rId23" w:history="1">
        <w:r w:rsidRPr="00F252F9">
          <w:rPr>
            <w:rStyle w:val="Hyperlink"/>
            <w:lang w:val="en-GB"/>
          </w:rPr>
          <w:t>https://www.mckinsey.com</w:t>
        </w:r>
      </w:hyperlink>
      <w:r>
        <w:rPr>
          <w:lang w:val="en-GB"/>
        </w:rPr>
        <w:t xml:space="preserve"> </w:t>
      </w:r>
      <w:proofErr w:type="gramStart"/>
      <w:r w:rsidRPr="00B70185">
        <w:rPr>
          <w:lang w:val="en-GB"/>
        </w:rPr>
        <w:t xml:space="preserve"> </w:t>
      </w:r>
      <w:r>
        <w:rPr>
          <w:lang w:val="en-GB"/>
        </w:rPr>
        <w:t xml:space="preserve">  </w:t>
      </w:r>
      <w:r w:rsidRPr="00B70185">
        <w:rPr>
          <w:lang w:val="en-GB"/>
        </w:rPr>
        <w:t>(</w:t>
      </w:r>
      <w:proofErr w:type="gramEnd"/>
      <w:r w:rsidRPr="00B70185">
        <w:rPr>
          <w:lang w:val="en-GB"/>
        </w:rPr>
        <w:t xml:space="preserve">Accessed: </w:t>
      </w:r>
      <w:r>
        <w:rPr>
          <w:lang w:val="en-GB"/>
        </w:rPr>
        <w:t xml:space="preserve">7 </w:t>
      </w:r>
      <w:r w:rsidRPr="00B70185">
        <w:rPr>
          <w:lang w:val="en-GB"/>
        </w:rPr>
        <w:t>August 2024).</w:t>
      </w:r>
    </w:p>
    <w:p w14:paraId="0DA14A07" w14:textId="4E37020D" w:rsidR="002547F6" w:rsidRDefault="002547F6" w:rsidP="002547F6">
      <w:r>
        <w:t xml:space="preserve">Econsultancy (2023). E-commerce trends in the UK. Available at: </w:t>
      </w:r>
      <w:hyperlink r:id="rId24" w:history="1">
        <w:r w:rsidRPr="00F252F9">
          <w:rPr>
            <w:rStyle w:val="Hyperlink"/>
          </w:rPr>
          <w:t>https://www.econsultancy.com</w:t>
        </w:r>
      </w:hyperlink>
      <w:r>
        <w:t xml:space="preserve"> </w:t>
      </w:r>
      <w:r>
        <w:t xml:space="preserve"> (Accessed: </w:t>
      </w:r>
      <w:r>
        <w:t>7</w:t>
      </w:r>
      <w:r>
        <w:t xml:space="preserve"> August 2024).</w:t>
      </w:r>
    </w:p>
    <w:p w14:paraId="7FA1AC5B" w14:textId="6E58BBED" w:rsidR="002547F6" w:rsidRDefault="002547F6" w:rsidP="002547F6">
      <w:r>
        <w:t xml:space="preserve">Statista (2023). Cross-border E-commerce in Europe. Available at: </w:t>
      </w:r>
      <w:hyperlink r:id="rId25" w:history="1">
        <w:r w:rsidRPr="00F252F9">
          <w:rPr>
            <w:rStyle w:val="Hyperlink"/>
          </w:rPr>
          <w:t>https://www.statista.com</w:t>
        </w:r>
      </w:hyperlink>
      <w:r>
        <w:t xml:space="preserve"> </w:t>
      </w:r>
      <w:r>
        <w:t xml:space="preserve"> (Accessed: </w:t>
      </w:r>
      <w:r>
        <w:t>7</w:t>
      </w:r>
      <w:r>
        <w:t xml:space="preserve"> August 2024).</w:t>
      </w:r>
    </w:p>
    <w:p w14:paraId="22AA2743" w14:textId="04DAA05F" w:rsidR="001E77A8" w:rsidRDefault="002547F6" w:rsidP="002547F6">
      <w:r>
        <w:t xml:space="preserve">McKinsey &amp; Company (2023). Maximizing E-commerce Profitability. Available at: </w:t>
      </w:r>
      <w:hyperlink r:id="rId26" w:history="1">
        <w:r w:rsidRPr="00F252F9">
          <w:rPr>
            <w:rStyle w:val="Hyperlink"/>
          </w:rPr>
          <w:t>https://www.mckinsey.com</w:t>
        </w:r>
      </w:hyperlink>
      <w:r>
        <w:t xml:space="preserve"> </w:t>
      </w:r>
      <w:r>
        <w:t xml:space="preserve"> (Accessed: </w:t>
      </w:r>
      <w:r>
        <w:t>7</w:t>
      </w:r>
      <w:r>
        <w:t xml:space="preserve"> August 2024).</w:t>
      </w:r>
    </w:p>
    <w:p w14:paraId="1776EC9D" w14:textId="36D18903" w:rsidR="000561E7" w:rsidRDefault="000561E7" w:rsidP="000561E7">
      <w:r>
        <w:t xml:space="preserve">Accenture (2023). The Future of Personalized Commerce. Available at: </w:t>
      </w:r>
      <w:hyperlink r:id="rId27" w:history="1">
        <w:r w:rsidRPr="00F252F9">
          <w:rPr>
            <w:rStyle w:val="Hyperlink"/>
          </w:rPr>
          <w:t>https://www.accenture.com</w:t>
        </w:r>
      </w:hyperlink>
      <w:r>
        <w:t xml:space="preserve"> </w:t>
      </w:r>
      <w:r>
        <w:t xml:space="preserve"> (Accessed: </w:t>
      </w:r>
      <w:r>
        <w:t>10</w:t>
      </w:r>
      <w:r>
        <w:t xml:space="preserve"> August 2024).</w:t>
      </w:r>
    </w:p>
    <w:p w14:paraId="485FF6BC" w14:textId="27F5C2B1" w:rsidR="000561E7" w:rsidRDefault="000561E7" w:rsidP="000561E7">
      <w:r>
        <w:t xml:space="preserve">Shopify (2023). Optimizing the Customer Journey in E-Commerce. Available at: </w:t>
      </w:r>
      <w:hyperlink r:id="rId28" w:history="1">
        <w:r w:rsidRPr="00F252F9">
          <w:rPr>
            <w:rStyle w:val="Hyperlink"/>
          </w:rPr>
          <w:t>https://www.shopify.com</w:t>
        </w:r>
      </w:hyperlink>
      <w:r>
        <w:t xml:space="preserve"> </w:t>
      </w:r>
      <w:r>
        <w:t xml:space="preserve"> (Accessed: </w:t>
      </w:r>
      <w:r>
        <w:t>10</w:t>
      </w:r>
      <w:r>
        <w:t xml:space="preserve"> August 2024).</w:t>
      </w:r>
    </w:p>
    <w:p w14:paraId="248970E0" w14:textId="15FB5AB6" w:rsidR="000561E7" w:rsidRDefault="000561E7" w:rsidP="000561E7">
      <w:r>
        <w:t xml:space="preserve">Euromonitor (2023). Sustainability in Retail. Available at: </w:t>
      </w:r>
      <w:hyperlink r:id="rId29" w:history="1">
        <w:r w:rsidRPr="00F252F9">
          <w:rPr>
            <w:rStyle w:val="Hyperlink"/>
          </w:rPr>
          <w:t>https://www.euromonitor.com</w:t>
        </w:r>
      </w:hyperlink>
      <w:r>
        <w:t xml:space="preserve"> </w:t>
      </w:r>
      <w:r>
        <w:t xml:space="preserve"> (Accessed: </w:t>
      </w:r>
      <w:r>
        <w:t>10</w:t>
      </w:r>
      <w:r>
        <w:t xml:space="preserve"> August 2024).</w:t>
      </w:r>
    </w:p>
    <w:p w14:paraId="47BC0E67" w14:textId="260CE1AA" w:rsidR="000561E7" w:rsidRDefault="000561E7" w:rsidP="000561E7">
      <w:r>
        <w:t xml:space="preserve">Harvard Business Review (2023). Ethical Branding and Consumer Trust. Available at: </w:t>
      </w:r>
      <w:hyperlink r:id="rId30" w:history="1">
        <w:r w:rsidRPr="00F252F9">
          <w:rPr>
            <w:rStyle w:val="Hyperlink"/>
          </w:rPr>
          <w:t>https://hbr.org</w:t>
        </w:r>
      </w:hyperlink>
      <w:r>
        <w:t xml:space="preserve"> </w:t>
      </w:r>
      <w:r>
        <w:t xml:space="preserve"> (Accessed: </w:t>
      </w:r>
      <w:r>
        <w:t>10</w:t>
      </w:r>
      <w:r>
        <w:t xml:space="preserve"> August 2024).</w:t>
      </w:r>
    </w:p>
    <w:p w14:paraId="148154C5" w14:textId="060001B9" w:rsidR="000561E7" w:rsidRDefault="000561E7" w:rsidP="000561E7">
      <w:r>
        <w:t xml:space="preserve">McKinsey &amp; Company (2023). The Role of Data Analytics in E-Commerce Growth. Available at: </w:t>
      </w:r>
      <w:hyperlink r:id="rId31" w:history="1">
        <w:r w:rsidRPr="00F252F9">
          <w:rPr>
            <w:rStyle w:val="Hyperlink"/>
          </w:rPr>
          <w:t>https://www.mckinsey.com</w:t>
        </w:r>
      </w:hyperlink>
      <w:r>
        <w:t xml:space="preserve"> </w:t>
      </w:r>
      <w:r>
        <w:t xml:space="preserve"> (Accessed: </w:t>
      </w:r>
      <w:r>
        <w:t>10</w:t>
      </w:r>
      <w:r>
        <w:t xml:space="preserve"> August 2024).</w:t>
      </w:r>
    </w:p>
    <w:p w14:paraId="410168CC" w14:textId="73EF1829" w:rsidR="000561E7" w:rsidRDefault="000561E7" w:rsidP="000561E7">
      <w:r>
        <w:t xml:space="preserve">Forbes (2023). Dynamic Pricing Strategies in Retail. Available at: </w:t>
      </w:r>
      <w:hyperlink r:id="rId32" w:history="1">
        <w:r w:rsidRPr="00F252F9">
          <w:rPr>
            <w:rStyle w:val="Hyperlink"/>
          </w:rPr>
          <w:t>https://www.forbes.com</w:t>
        </w:r>
      </w:hyperlink>
      <w:r>
        <w:t xml:space="preserve"> </w:t>
      </w:r>
      <w:r>
        <w:t xml:space="preserve"> (Accessed: </w:t>
      </w:r>
      <w:r>
        <w:t>10</w:t>
      </w:r>
      <w:r>
        <w:t xml:space="preserve"> August 2024).</w:t>
      </w:r>
    </w:p>
    <w:p w14:paraId="38C85AC0" w14:textId="31156682" w:rsidR="00FD3C8E" w:rsidRDefault="00FD3C8E" w:rsidP="00FD3C8E">
      <w:r>
        <w:t xml:space="preserve">Department for Education (2023) Free School Meals Guidance. Available at: </w:t>
      </w:r>
      <w:hyperlink r:id="rId33" w:history="1">
        <w:r w:rsidR="004422C4" w:rsidRPr="00F252F9">
          <w:rPr>
            <w:rStyle w:val="Hyperlink"/>
          </w:rPr>
          <w:t>https://www.gov.uk</w:t>
        </w:r>
      </w:hyperlink>
      <w:r w:rsidR="004422C4">
        <w:t xml:space="preserve"> </w:t>
      </w:r>
      <w:r>
        <w:t xml:space="preserve"> (Accessed: </w:t>
      </w:r>
      <w:r w:rsidR="004422C4">
        <w:t>10</w:t>
      </w:r>
      <w:r>
        <w:t xml:space="preserve"> August 2024).</w:t>
      </w:r>
    </w:p>
    <w:p w14:paraId="5A573DA7" w14:textId="5A7F358D" w:rsidR="00FD3C8E" w:rsidRPr="001E77A8" w:rsidRDefault="00FD3C8E" w:rsidP="00FD3C8E">
      <w:r>
        <w:t xml:space="preserve">Institute for Fiscal Studies (2023) The Impact of Free School Meals on Student Performance. Available at: </w:t>
      </w:r>
      <w:hyperlink r:id="rId34" w:history="1">
        <w:r w:rsidR="004422C4" w:rsidRPr="00F252F9">
          <w:rPr>
            <w:rStyle w:val="Hyperlink"/>
          </w:rPr>
          <w:t>https://www.ifs.org.uk</w:t>
        </w:r>
      </w:hyperlink>
      <w:r w:rsidR="004422C4">
        <w:t xml:space="preserve"> </w:t>
      </w:r>
      <w:r>
        <w:t xml:space="preserve"> (Accessed: </w:t>
      </w:r>
      <w:r w:rsidR="004422C4">
        <w:t>10</w:t>
      </w:r>
      <w:r>
        <w:t xml:space="preserve"> August 2024).</w:t>
      </w:r>
    </w:p>
    <w:sectPr w:rsidR="00FD3C8E" w:rsidRPr="001E77A8">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FA8972" w14:textId="77777777" w:rsidR="00294F38" w:rsidRDefault="00294F38" w:rsidP="001A7E2B">
      <w:pPr>
        <w:spacing w:after="0" w:line="240" w:lineRule="auto"/>
      </w:pPr>
      <w:r>
        <w:separator/>
      </w:r>
    </w:p>
  </w:endnote>
  <w:endnote w:type="continuationSeparator" w:id="0">
    <w:p w14:paraId="75468F9F" w14:textId="77777777" w:rsidR="00294F38" w:rsidRDefault="00294F38" w:rsidP="001A7E2B">
      <w:pPr>
        <w:spacing w:after="0" w:line="240" w:lineRule="auto"/>
      </w:pPr>
      <w:r>
        <w:continuationSeparator/>
      </w:r>
    </w:p>
  </w:endnote>
  <w:endnote w:type="continuationNotice" w:id="1">
    <w:p w14:paraId="4A11D82B" w14:textId="77777777" w:rsidR="009A28BA" w:rsidRDefault="009A28B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DACF25" w14:textId="77777777" w:rsidR="00294F38" w:rsidRDefault="00294F38" w:rsidP="001A7E2B">
      <w:pPr>
        <w:spacing w:after="0" w:line="240" w:lineRule="auto"/>
      </w:pPr>
      <w:r>
        <w:separator/>
      </w:r>
    </w:p>
  </w:footnote>
  <w:footnote w:type="continuationSeparator" w:id="0">
    <w:p w14:paraId="1618C02C" w14:textId="77777777" w:rsidR="00294F38" w:rsidRDefault="00294F38" w:rsidP="001A7E2B">
      <w:pPr>
        <w:spacing w:after="0" w:line="240" w:lineRule="auto"/>
      </w:pPr>
      <w:r>
        <w:continuationSeparator/>
      </w:r>
    </w:p>
  </w:footnote>
  <w:footnote w:type="continuationNotice" w:id="1">
    <w:p w14:paraId="313D13D4" w14:textId="77777777" w:rsidR="009A28BA" w:rsidRDefault="009A28B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09396291"/>
      <w:docPartObj>
        <w:docPartGallery w:val="Page Numbers (Top of Page)"/>
        <w:docPartUnique/>
      </w:docPartObj>
    </w:sdtPr>
    <w:sdtEndPr>
      <w:rPr>
        <w:noProof/>
      </w:rPr>
    </w:sdtEndPr>
    <w:sdtContent>
      <w:p w14:paraId="0425B150" w14:textId="69D45762" w:rsidR="003C257E" w:rsidRDefault="003C257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F4B9D29" w14:textId="77777777" w:rsidR="003C257E" w:rsidRDefault="003C25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995542"/>
    <w:multiLevelType w:val="multilevel"/>
    <w:tmpl w:val="3580F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1F7B59"/>
    <w:multiLevelType w:val="multilevel"/>
    <w:tmpl w:val="B62C4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3345B5"/>
    <w:multiLevelType w:val="multilevel"/>
    <w:tmpl w:val="DEE82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084945"/>
    <w:multiLevelType w:val="multilevel"/>
    <w:tmpl w:val="33F6F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3635CF8"/>
    <w:multiLevelType w:val="multilevel"/>
    <w:tmpl w:val="B750F7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8B7790"/>
    <w:multiLevelType w:val="multilevel"/>
    <w:tmpl w:val="45BEF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1164D3E"/>
    <w:multiLevelType w:val="multilevel"/>
    <w:tmpl w:val="2DB259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50831415">
    <w:abstractNumId w:val="0"/>
  </w:num>
  <w:num w:numId="2" w16cid:durableId="235434182">
    <w:abstractNumId w:val="1"/>
  </w:num>
  <w:num w:numId="3" w16cid:durableId="1428693718">
    <w:abstractNumId w:val="6"/>
  </w:num>
  <w:num w:numId="4" w16cid:durableId="63915113">
    <w:abstractNumId w:val="4"/>
  </w:num>
  <w:num w:numId="5" w16cid:durableId="1703744855">
    <w:abstractNumId w:val="2"/>
  </w:num>
  <w:num w:numId="6" w16cid:durableId="1381827278">
    <w:abstractNumId w:val="5"/>
  </w:num>
  <w:num w:numId="7" w16cid:durableId="14093033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478C42"/>
    <w:rsid w:val="000316A7"/>
    <w:rsid w:val="000463F3"/>
    <w:rsid w:val="000561E7"/>
    <w:rsid w:val="00123154"/>
    <w:rsid w:val="00126136"/>
    <w:rsid w:val="0015542B"/>
    <w:rsid w:val="00157DBD"/>
    <w:rsid w:val="00163DF2"/>
    <w:rsid w:val="00193A70"/>
    <w:rsid w:val="001A7E2B"/>
    <w:rsid w:val="001E77A8"/>
    <w:rsid w:val="002279FF"/>
    <w:rsid w:val="002358B5"/>
    <w:rsid w:val="00251E47"/>
    <w:rsid w:val="002547F6"/>
    <w:rsid w:val="002549DF"/>
    <w:rsid w:val="00294F38"/>
    <w:rsid w:val="0032212D"/>
    <w:rsid w:val="0035555C"/>
    <w:rsid w:val="00373959"/>
    <w:rsid w:val="003C257E"/>
    <w:rsid w:val="003C735D"/>
    <w:rsid w:val="004422C4"/>
    <w:rsid w:val="00485989"/>
    <w:rsid w:val="004F0E2F"/>
    <w:rsid w:val="00574ADC"/>
    <w:rsid w:val="0058173A"/>
    <w:rsid w:val="00584E4A"/>
    <w:rsid w:val="005F2EC6"/>
    <w:rsid w:val="006450B7"/>
    <w:rsid w:val="00652BA7"/>
    <w:rsid w:val="0069388D"/>
    <w:rsid w:val="00695FF3"/>
    <w:rsid w:val="006D2852"/>
    <w:rsid w:val="00703ECE"/>
    <w:rsid w:val="00710530"/>
    <w:rsid w:val="00717A00"/>
    <w:rsid w:val="00724AF1"/>
    <w:rsid w:val="007933B9"/>
    <w:rsid w:val="007B4F4F"/>
    <w:rsid w:val="007B5DA4"/>
    <w:rsid w:val="007E3017"/>
    <w:rsid w:val="007F7904"/>
    <w:rsid w:val="00854E14"/>
    <w:rsid w:val="00864FDE"/>
    <w:rsid w:val="00931590"/>
    <w:rsid w:val="0095139D"/>
    <w:rsid w:val="00990CD0"/>
    <w:rsid w:val="009A28BA"/>
    <w:rsid w:val="009E588D"/>
    <w:rsid w:val="00A122C2"/>
    <w:rsid w:val="00AE16AF"/>
    <w:rsid w:val="00B64A80"/>
    <w:rsid w:val="00B70185"/>
    <w:rsid w:val="00B7175A"/>
    <w:rsid w:val="00B72F58"/>
    <w:rsid w:val="00B8498D"/>
    <w:rsid w:val="00BA3E92"/>
    <w:rsid w:val="00C060CB"/>
    <w:rsid w:val="00C76D44"/>
    <w:rsid w:val="00CD7BA4"/>
    <w:rsid w:val="00CF3E00"/>
    <w:rsid w:val="00D342F8"/>
    <w:rsid w:val="00D64784"/>
    <w:rsid w:val="00D84FE7"/>
    <w:rsid w:val="00DA558D"/>
    <w:rsid w:val="00DD1E52"/>
    <w:rsid w:val="00E038AC"/>
    <w:rsid w:val="00E90D55"/>
    <w:rsid w:val="00F15653"/>
    <w:rsid w:val="00F31405"/>
    <w:rsid w:val="00F3340D"/>
    <w:rsid w:val="00F565D8"/>
    <w:rsid w:val="00F87A38"/>
    <w:rsid w:val="00FD3C8E"/>
    <w:rsid w:val="00FF6ABE"/>
    <w:rsid w:val="17478C4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17478C42"/>
  <w15:chartTrackingRefBased/>
  <w15:docId w15:val="{14D87E98-4985-4AEC-B3EA-2AAA41199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ro-RO"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1E47"/>
  </w:style>
  <w:style w:type="paragraph" w:styleId="Heading1">
    <w:name w:val="heading 1"/>
    <w:basedOn w:val="Normal"/>
    <w:next w:val="Normal"/>
    <w:link w:val="Heading1Char"/>
    <w:uiPriority w:val="9"/>
    <w:qFormat/>
    <w:rsid w:val="00251E47"/>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1E47"/>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251E47"/>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251E47"/>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251E47"/>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251E47"/>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251E47"/>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251E47"/>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251E47"/>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E47"/>
    <w:rPr>
      <w:rFonts w:asciiTheme="majorHAnsi" w:eastAsiaTheme="majorEastAsia" w:hAnsiTheme="majorHAnsi" w:cstheme="majorBidi"/>
      <w:color w:val="0F4761" w:themeColor="accent1" w:themeShade="BF"/>
      <w:sz w:val="40"/>
      <w:szCs w:val="40"/>
    </w:rPr>
  </w:style>
  <w:style w:type="table" w:styleId="TableGrid">
    <w:name w:val="Table Grid"/>
    <w:basedOn w:val="TableNormal"/>
    <w:uiPriority w:val="39"/>
    <w:rsid w:val="00CF3E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A7E2B"/>
    <w:rPr>
      <w:rFonts w:ascii="Times New Roman" w:hAnsi="Times New Roman" w:cs="Times New Roman"/>
    </w:rPr>
  </w:style>
  <w:style w:type="paragraph" w:styleId="Header">
    <w:name w:val="header"/>
    <w:basedOn w:val="Normal"/>
    <w:link w:val="HeaderChar"/>
    <w:uiPriority w:val="99"/>
    <w:unhideWhenUsed/>
    <w:rsid w:val="001A7E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7E2B"/>
  </w:style>
  <w:style w:type="paragraph" w:styleId="Footer">
    <w:name w:val="footer"/>
    <w:basedOn w:val="Normal"/>
    <w:link w:val="FooterChar"/>
    <w:uiPriority w:val="99"/>
    <w:unhideWhenUsed/>
    <w:rsid w:val="001A7E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7E2B"/>
  </w:style>
  <w:style w:type="character" w:styleId="Hyperlink">
    <w:name w:val="Hyperlink"/>
    <w:basedOn w:val="DefaultParagraphFont"/>
    <w:uiPriority w:val="99"/>
    <w:unhideWhenUsed/>
    <w:rsid w:val="00B72F58"/>
    <w:rPr>
      <w:color w:val="467886" w:themeColor="hyperlink"/>
      <w:u w:val="single"/>
    </w:rPr>
  </w:style>
  <w:style w:type="character" w:styleId="UnresolvedMention">
    <w:name w:val="Unresolved Mention"/>
    <w:basedOn w:val="DefaultParagraphFont"/>
    <w:uiPriority w:val="99"/>
    <w:semiHidden/>
    <w:unhideWhenUsed/>
    <w:rsid w:val="00B72F58"/>
    <w:rPr>
      <w:color w:val="605E5C"/>
      <w:shd w:val="clear" w:color="auto" w:fill="E1DFDD"/>
    </w:rPr>
  </w:style>
  <w:style w:type="character" w:customStyle="1" w:styleId="Heading3Char">
    <w:name w:val="Heading 3 Char"/>
    <w:basedOn w:val="DefaultParagraphFont"/>
    <w:link w:val="Heading3"/>
    <w:uiPriority w:val="9"/>
    <w:semiHidden/>
    <w:rsid w:val="00251E47"/>
    <w:rPr>
      <w:rFonts w:asciiTheme="majorHAnsi" w:eastAsiaTheme="majorEastAsia" w:hAnsiTheme="majorHAnsi" w:cstheme="majorBidi"/>
      <w:sz w:val="32"/>
      <w:szCs w:val="32"/>
    </w:rPr>
  </w:style>
  <w:style w:type="paragraph" w:styleId="TOCHeading">
    <w:name w:val="TOC Heading"/>
    <w:basedOn w:val="Heading1"/>
    <w:next w:val="Normal"/>
    <w:uiPriority w:val="39"/>
    <w:unhideWhenUsed/>
    <w:qFormat/>
    <w:rsid w:val="00251E47"/>
    <w:pPr>
      <w:outlineLvl w:val="9"/>
    </w:pPr>
  </w:style>
  <w:style w:type="paragraph" w:styleId="TOC1">
    <w:name w:val="toc 1"/>
    <w:basedOn w:val="Normal"/>
    <w:next w:val="Normal"/>
    <w:autoRedefine/>
    <w:uiPriority w:val="39"/>
    <w:unhideWhenUsed/>
    <w:rsid w:val="003C257E"/>
    <w:pPr>
      <w:spacing w:after="100"/>
    </w:pPr>
  </w:style>
  <w:style w:type="paragraph" w:styleId="Title">
    <w:name w:val="Title"/>
    <w:basedOn w:val="Normal"/>
    <w:next w:val="Normal"/>
    <w:link w:val="TitleChar"/>
    <w:uiPriority w:val="10"/>
    <w:qFormat/>
    <w:rsid w:val="00251E47"/>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251E47"/>
    <w:rPr>
      <w:rFonts w:asciiTheme="majorHAnsi" w:eastAsiaTheme="majorEastAsia" w:hAnsiTheme="majorHAnsi" w:cstheme="majorBidi"/>
      <w:caps/>
      <w:color w:val="0E2841" w:themeColor="text2"/>
      <w:spacing w:val="30"/>
      <w:sz w:val="72"/>
      <w:szCs w:val="72"/>
    </w:rPr>
  </w:style>
  <w:style w:type="character" w:customStyle="1" w:styleId="Heading2Char">
    <w:name w:val="Heading 2 Char"/>
    <w:basedOn w:val="DefaultParagraphFont"/>
    <w:link w:val="Heading2"/>
    <w:uiPriority w:val="9"/>
    <w:semiHidden/>
    <w:rsid w:val="00251E47"/>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251E47"/>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251E47"/>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251E47"/>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251E47"/>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251E47"/>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251E47"/>
    <w:rPr>
      <w:b/>
      <w:bCs/>
      <w:i/>
      <w:iCs/>
    </w:rPr>
  </w:style>
  <w:style w:type="paragraph" w:styleId="Caption">
    <w:name w:val="caption"/>
    <w:basedOn w:val="Normal"/>
    <w:next w:val="Normal"/>
    <w:uiPriority w:val="35"/>
    <w:semiHidden/>
    <w:unhideWhenUsed/>
    <w:qFormat/>
    <w:rsid w:val="00251E47"/>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251E47"/>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251E47"/>
    <w:rPr>
      <w:color w:val="0E2841" w:themeColor="text2"/>
      <w:sz w:val="28"/>
      <w:szCs w:val="28"/>
    </w:rPr>
  </w:style>
  <w:style w:type="character" w:styleId="Strong">
    <w:name w:val="Strong"/>
    <w:basedOn w:val="DefaultParagraphFont"/>
    <w:uiPriority w:val="22"/>
    <w:qFormat/>
    <w:rsid w:val="00251E47"/>
    <w:rPr>
      <w:b/>
      <w:bCs/>
    </w:rPr>
  </w:style>
  <w:style w:type="character" w:styleId="Emphasis">
    <w:name w:val="Emphasis"/>
    <w:basedOn w:val="DefaultParagraphFont"/>
    <w:uiPriority w:val="20"/>
    <w:qFormat/>
    <w:rsid w:val="00251E47"/>
    <w:rPr>
      <w:i/>
      <w:iCs/>
      <w:color w:val="000000" w:themeColor="text1"/>
    </w:rPr>
  </w:style>
  <w:style w:type="paragraph" w:styleId="NoSpacing">
    <w:name w:val="No Spacing"/>
    <w:uiPriority w:val="1"/>
    <w:qFormat/>
    <w:rsid w:val="00251E47"/>
    <w:pPr>
      <w:spacing w:after="0" w:line="240" w:lineRule="auto"/>
    </w:pPr>
  </w:style>
  <w:style w:type="paragraph" w:styleId="Quote">
    <w:name w:val="Quote"/>
    <w:basedOn w:val="Normal"/>
    <w:next w:val="Normal"/>
    <w:link w:val="QuoteChar"/>
    <w:uiPriority w:val="29"/>
    <w:qFormat/>
    <w:rsid w:val="00251E47"/>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251E47"/>
    <w:rPr>
      <w:i/>
      <w:iCs/>
      <w:color w:val="124F1A" w:themeColor="accent3" w:themeShade="BF"/>
      <w:sz w:val="24"/>
      <w:szCs w:val="24"/>
    </w:rPr>
  </w:style>
  <w:style w:type="paragraph" w:styleId="IntenseQuote">
    <w:name w:val="Intense Quote"/>
    <w:basedOn w:val="Normal"/>
    <w:next w:val="Normal"/>
    <w:link w:val="IntenseQuoteChar"/>
    <w:uiPriority w:val="30"/>
    <w:qFormat/>
    <w:rsid w:val="00251E47"/>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251E47"/>
    <w:rPr>
      <w:rFonts w:asciiTheme="majorHAnsi" w:eastAsiaTheme="majorEastAsia" w:hAnsiTheme="majorHAnsi" w:cstheme="majorBidi"/>
      <w:caps/>
      <w:color w:val="0F4761" w:themeColor="accent1" w:themeShade="BF"/>
      <w:sz w:val="28"/>
      <w:szCs w:val="28"/>
    </w:rPr>
  </w:style>
  <w:style w:type="character" w:styleId="SubtleEmphasis">
    <w:name w:val="Subtle Emphasis"/>
    <w:basedOn w:val="DefaultParagraphFont"/>
    <w:uiPriority w:val="19"/>
    <w:qFormat/>
    <w:rsid w:val="00251E47"/>
    <w:rPr>
      <w:i/>
      <w:iCs/>
      <w:color w:val="595959" w:themeColor="text1" w:themeTint="A6"/>
    </w:rPr>
  </w:style>
  <w:style w:type="character" w:styleId="IntenseEmphasis">
    <w:name w:val="Intense Emphasis"/>
    <w:basedOn w:val="DefaultParagraphFont"/>
    <w:uiPriority w:val="21"/>
    <w:qFormat/>
    <w:rsid w:val="00251E47"/>
    <w:rPr>
      <w:b/>
      <w:bCs/>
      <w:i/>
      <w:iCs/>
      <w:color w:val="auto"/>
    </w:rPr>
  </w:style>
  <w:style w:type="character" w:styleId="SubtleReference">
    <w:name w:val="Subtle Reference"/>
    <w:basedOn w:val="DefaultParagraphFont"/>
    <w:uiPriority w:val="31"/>
    <w:qFormat/>
    <w:rsid w:val="00251E47"/>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251E47"/>
    <w:rPr>
      <w:b/>
      <w:bCs/>
      <w:caps w:val="0"/>
      <w:smallCaps/>
      <w:color w:val="auto"/>
      <w:spacing w:val="0"/>
      <w:u w:val="single"/>
    </w:rPr>
  </w:style>
  <w:style w:type="character" w:styleId="BookTitle">
    <w:name w:val="Book Title"/>
    <w:basedOn w:val="DefaultParagraphFont"/>
    <w:uiPriority w:val="33"/>
    <w:qFormat/>
    <w:rsid w:val="00251E47"/>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917628">
      <w:bodyDiv w:val="1"/>
      <w:marLeft w:val="0"/>
      <w:marRight w:val="0"/>
      <w:marTop w:val="0"/>
      <w:marBottom w:val="0"/>
      <w:divBdr>
        <w:top w:val="none" w:sz="0" w:space="0" w:color="auto"/>
        <w:left w:val="none" w:sz="0" w:space="0" w:color="auto"/>
        <w:bottom w:val="none" w:sz="0" w:space="0" w:color="auto"/>
        <w:right w:val="none" w:sz="0" w:space="0" w:color="auto"/>
      </w:divBdr>
    </w:div>
    <w:div w:id="276910111">
      <w:bodyDiv w:val="1"/>
      <w:marLeft w:val="0"/>
      <w:marRight w:val="0"/>
      <w:marTop w:val="0"/>
      <w:marBottom w:val="0"/>
      <w:divBdr>
        <w:top w:val="none" w:sz="0" w:space="0" w:color="auto"/>
        <w:left w:val="none" w:sz="0" w:space="0" w:color="auto"/>
        <w:bottom w:val="none" w:sz="0" w:space="0" w:color="auto"/>
        <w:right w:val="none" w:sz="0" w:space="0" w:color="auto"/>
      </w:divBdr>
    </w:div>
    <w:div w:id="350495345">
      <w:bodyDiv w:val="1"/>
      <w:marLeft w:val="0"/>
      <w:marRight w:val="0"/>
      <w:marTop w:val="0"/>
      <w:marBottom w:val="0"/>
      <w:divBdr>
        <w:top w:val="none" w:sz="0" w:space="0" w:color="auto"/>
        <w:left w:val="none" w:sz="0" w:space="0" w:color="auto"/>
        <w:bottom w:val="none" w:sz="0" w:space="0" w:color="auto"/>
        <w:right w:val="none" w:sz="0" w:space="0" w:color="auto"/>
      </w:divBdr>
    </w:div>
    <w:div w:id="355232822">
      <w:bodyDiv w:val="1"/>
      <w:marLeft w:val="0"/>
      <w:marRight w:val="0"/>
      <w:marTop w:val="0"/>
      <w:marBottom w:val="0"/>
      <w:divBdr>
        <w:top w:val="none" w:sz="0" w:space="0" w:color="auto"/>
        <w:left w:val="none" w:sz="0" w:space="0" w:color="auto"/>
        <w:bottom w:val="none" w:sz="0" w:space="0" w:color="auto"/>
        <w:right w:val="none" w:sz="0" w:space="0" w:color="auto"/>
      </w:divBdr>
    </w:div>
    <w:div w:id="438380116">
      <w:bodyDiv w:val="1"/>
      <w:marLeft w:val="0"/>
      <w:marRight w:val="0"/>
      <w:marTop w:val="0"/>
      <w:marBottom w:val="0"/>
      <w:divBdr>
        <w:top w:val="none" w:sz="0" w:space="0" w:color="auto"/>
        <w:left w:val="none" w:sz="0" w:space="0" w:color="auto"/>
        <w:bottom w:val="none" w:sz="0" w:space="0" w:color="auto"/>
        <w:right w:val="none" w:sz="0" w:space="0" w:color="auto"/>
      </w:divBdr>
    </w:div>
    <w:div w:id="453526864">
      <w:bodyDiv w:val="1"/>
      <w:marLeft w:val="0"/>
      <w:marRight w:val="0"/>
      <w:marTop w:val="0"/>
      <w:marBottom w:val="0"/>
      <w:divBdr>
        <w:top w:val="none" w:sz="0" w:space="0" w:color="auto"/>
        <w:left w:val="none" w:sz="0" w:space="0" w:color="auto"/>
        <w:bottom w:val="none" w:sz="0" w:space="0" w:color="auto"/>
        <w:right w:val="none" w:sz="0" w:space="0" w:color="auto"/>
      </w:divBdr>
    </w:div>
    <w:div w:id="515920701">
      <w:bodyDiv w:val="1"/>
      <w:marLeft w:val="0"/>
      <w:marRight w:val="0"/>
      <w:marTop w:val="0"/>
      <w:marBottom w:val="0"/>
      <w:divBdr>
        <w:top w:val="none" w:sz="0" w:space="0" w:color="auto"/>
        <w:left w:val="none" w:sz="0" w:space="0" w:color="auto"/>
        <w:bottom w:val="none" w:sz="0" w:space="0" w:color="auto"/>
        <w:right w:val="none" w:sz="0" w:space="0" w:color="auto"/>
      </w:divBdr>
    </w:div>
    <w:div w:id="628050505">
      <w:bodyDiv w:val="1"/>
      <w:marLeft w:val="0"/>
      <w:marRight w:val="0"/>
      <w:marTop w:val="0"/>
      <w:marBottom w:val="0"/>
      <w:divBdr>
        <w:top w:val="none" w:sz="0" w:space="0" w:color="auto"/>
        <w:left w:val="none" w:sz="0" w:space="0" w:color="auto"/>
        <w:bottom w:val="none" w:sz="0" w:space="0" w:color="auto"/>
        <w:right w:val="none" w:sz="0" w:space="0" w:color="auto"/>
      </w:divBdr>
    </w:div>
    <w:div w:id="694648463">
      <w:bodyDiv w:val="1"/>
      <w:marLeft w:val="0"/>
      <w:marRight w:val="0"/>
      <w:marTop w:val="0"/>
      <w:marBottom w:val="0"/>
      <w:divBdr>
        <w:top w:val="none" w:sz="0" w:space="0" w:color="auto"/>
        <w:left w:val="none" w:sz="0" w:space="0" w:color="auto"/>
        <w:bottom w:val="none" w:sz="0" w:space="0" w:color="auto"/>
        <w:right w:val="none" w:sz="0" w:space="0" w:color="auto"/>
      </w:divBdr>
    </w:div>
    <w:div w:id="699747068">
      <w:bodyDiv w:val="1"/>
      <w:marLeft w:val="0"/>
      <w:marRight w:val="0"/>
      <w:marTop w:val="0"/>
      <w:marBottom w:val="0"/>
      <w:divBdr>
        <w:top w:val="none" w:sz="0" w:space="0" w:color="auto"/>
        <w:left w:val="none" w:sz="0" w:space="0" w:color="auto"/>
        <w:bottom w:val="none" w:sz="0" w:space="0" w:color="auto"/>
        <w:right w:val="none" w:sz="0" w:space="0" w:color="auto"/>
      </w:divBdr>
    </w:div>
    <w:div w:id="832793344">
      <w:bodyDiv w:val="1"/>
      <w:marLeft w:val="0"/>
      <w:marRight w:val="0"/>
      <w:marTop w:val="0"/>
      <w:marBottom w:val="0"/>
      <w:divBdr>
        <w:top w:val="none" w:sz="0" w:space="0" w:color="auto"/>
        <w:left w:val="none" w:sz="0" w:space="0" w:color="auto"/>
        <w:bottom w:val="none" w:sz="0" w:space="0" w:color="auto"/>
        <w:right w:val="none" w:sz="0" w:space="0" w:color="auto"/>
      </w:divBdr>
      <w:divsChild>
        <w:div w:id="2052531607">
          <w:marLeft w:val="0"/>
          <w:marRight w:val="0"/>
          <w:marTop w:val="0"/>
          <w:marBottom w:val="0"/>
          <w:divBdr>
            <w:top w:val="none" w:sz="0" w:space="0" w:color="auto"/>
            <w:left w:val="none" w:sz="0" w:space="0" w:color="auto"/>
            <w:bottom w:val="none" w:sz="0" w:space="0" w:color="auto"/>
            <w:right w:val="none" w:sz="0" w:space="0" w:color="auto"/>
          </w:divBdr>
          <w:divsChild>
            <w:div w:id="1210260972">
              <w:marLeft w:val="0"/>
              <w:marRight w:val="0"/>
              <w:marTop w:val="0"/>
              <w:marBottom w:val="0"/>
              <w:divBdr>
                <w:top w:val="none" w:sz="0" w:space="0" w:color="auto"/>
                <w:left w:val="none" w:sz="0" w:space="0" w:color="auto"/>
                <w:bottom w:val="none" w:sz="0" w:space="0" w:color="auto"/>
                <w:right w:val="none" w:sz="0" w:space="0" w:color="auto"/>
              </w:divBdr>
              <w:divsChild>
                <w:div w:id="1003052477">
                  <w:marLeft w:val="0"/>
                  <w:marRight w:val="0"/>
                  <w:marTop w:val="0"/>
                  <w:marBottom w:val="0"/>
                  <w:divBdr>
                    <w:top w:val="none" w:sz="0" w:space="0" w:color="auto"/>
                    <w:left w:val="none" w:sz="0" w:space="0" w:color="auto"/>
                    <w:bottom w:val="none" w:sz="0" w:space="0" w:color="auto"/>
                    <w:right w:val="none" w:sz="0" w:space="0" w:color="auto"/>
                  </w:divBdr>
                  <w:divsChild>
                    <w:div w:id="263465228">
                      <w:marLeft w:val="0"/>
                      <w:marRight w:val="0"/>
                      <w:marTop w:val="0"/>
                      <w:marBottom w:val="0"/>
                      <w:divBdr>
                        <w:top w:val="none" w:sz="0" w:space="0" w:color="auto"/>
                        <w:left w:val="none" w:sz="0" w:space="0" w:color="auto"/>
                        <w:bottom w:val="none" w:sz="0" w:space="0" w:color="auto"/>
                        <w:right w:val="none" w:sz="0" w:space="0" w:color="auto"/>
                      </w:divBdr>
                      <w:divsChild>
                        <w:div w:id="667945618">
                          <w:marLeft w:val="0"/>
                          <w:marRight w:val="0"/>
                          <w:marTop w:val="0"/>
                          <w:marBottom w:val="0"/>
                          <w:divBdr>
                            <w:top w:val="none" w:sz="0" w:space="0" w:color="auto"/>
                            <w:left w:val="none" w:sz="0" w:space="0" w:color="auto"/>
                            <w:bottom w:val="none" w:sz="0" w:space="0" w:color="auto"/>
                            <w:right w:val="none" w:sz="0" w:space="0" w:color="auto"/>
                          </w:divBdr>
                          <w:divsChild>
                            <w:div w:id="358433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9633014">
      <w:bodyDiv w:val="1"/>
      <w:marLeft w:val="0"/>
      <w:marRight w:val="0"/>
      <w:marTop w:val="0"/>
      <w:marBottom w:val="0"/>
      <w:divBdr>
        <w:top w:val="none" w:sz="0" w:space="0" w:color="auto"/>
        <w:left w:val="none" w:sz="0" w:space="0" w:color="auto"/>
        <w:bottom w:val="none" w:sz="0" w:space="0" w:color="auto"/>
        <w:right w:val="none" w:sz="0" w:space="0" w:color="auto"/>
      </w:divBdr>
    </w:div>
    <w:div w:id="969164745">
      <w:bodyDiv w:val="1"/>
      <w:marLeft w:val="0"/>
      <w:marRight w:val="0"/>
      <w:marTop w:val="0"/>
      <w:marBottom w:val="0"/>
      <w:divBdr>
        <w:top w:val="none" w:sz="0" w:space="0" w:color="auto"/>
        <w:left w:val="none" w:sz="0" w:space="0" w:color="auto"/>
        <w:bottom w:val="none" w:sz="0" w:space="0" w:color="auto"/>
        <w:right w:val="none" w:sz="0" w:space="0" w:color="auto"/>
      </w:divBdr>
    </w:div>
    <w:div w:id="1032458266">
      <w:bodyDiv w:val="1"/>
      <w:marLeft w:val="0"/>
      <w:marRight w:val="0"/>
      <w:marTop w:val="0"/>
      <w:marBottom w:val="0"/>
      <w:divBdr>
        <w:top w:val="none" w:sz="0" w:space="0" w:color="auto"/>
        <w:left w:val="none" w:sz="0" w:space="0" w:color="auto"/>
        <w:bottom w:val="none" w:sz="0" w:space="0" w:color="auto"/>
        <w:right w:val="none" w:sz="0" w:space="0" w:color="auto"/>
      </w:divBdr>
      <w:divsChild>
        <w:div w:id="1865089950">
          <w:marLeft w:val="0"/>
          <w:marRight w:val="0"/>
          <w:marTop w:val="0"/>
          <w:marBottom w:val="0"/>
          <w:divBdr>
            <w:top w:val="none" w:sz="0" w:space="0" w:color="auto"/>
            <w:left w:val="none" w:sz="0" w:space="0" w:color="auto"/>
            <w:bottom w:val="none" w:sz="0" w:space="0" w:color="auto"/>
            <w:right w:val="none" w:sz="0" w:space="0" w:color="auto"/>
          </w:divBdr>
          <w:divsChild>
            <w:div w:id="313148617">
              <w:marLeft w:val="0"/>
              <w:marRight w:val="0"/>
              <w:marTop w:val="0"/>
              <w:marBottom w:val="0"/>
              <w:divBdr>
                <w:top w:val="none" w:sz="0" w:space="0" w:color="auto"/>
                <w:left w:val="none" w:sz="0" w:space="0" w:color="auto"/>
                <w:bottom w:val="none" w:sz="0" w:space="0" w:color="auto"/>
                <w:right w:val="none" w:sz="0" w:space="0" w:color="auto"/>
              </w:divBdr>
              <w:divsChild>
                <w:div w:id="101388136">
                  <w:marLeft w:val="0"/>
                  <w:marRight w:val="0"/>
                  <w:marTop w:val="0"/>
                  <w:marBottom w:val="0"/>
                  <w:divBdr>
                    <w:top w:val="none" w:sz="0" w:space="0" w:color="auto"/>
                    <w:left w:val="none" w:sz="0" w:space="0" w:color="auto"/>
                    <w:bottom w:val="none" w:sz="0" w:space="0" w:color="auto"/>
                    <w:right w:val="none" w:sz="0" w:space="0" w:color="auto"/>
                  </w:divBdr>
                  <w:divsChild>
                    <w:div w:id="1142190925">
                      <w:marLeft w:val="0"/>
                      <w:marRight w:val="0"/>
                      <w:marTop w:val="0"/>
                      <w:marBottom w:val="0"/>
                      <w:divBdr>
                        <w:top w:val="none" w:sz="0" w:space="0" w:color="auto"/>
                        <w:left w:val="none" w:sz="0" w:space="0" w:color="auto"/>
                        <w:bottom w:val="none" w:sz="0" w:space="0" w:color="auto"/>
                        <w:right w:val="none" w:sz="0" w:space="0" w:color="auto"/>
                      </w:divBdr>
                      <w:divsChild>
                        <w:div w:id="2116095959">
                          <w:marLeft w:val="0"/>
                          <w:marRight w:val="0"/>
                          <w:marTop w:val="0"/>
                          <w:marBottom w:val="0"/>
                          <w:divBdr>
                            <w:top w:val="none" w:sz="0" w:space="0" w:color="auto"/>
                            <w:left w:val="none" w:sz="0" w:space="0" w:color="auto"/>
                            <w:bottom w:val="none" w:sz="0" w:space="0" w:color="auto"/>
                            <w:right w:val="none" w:sz="0" w:space="0" w:color="auto"/>
                          </w:divBdr>
                          <w:divsChild>
                            <w:div w:id="1354454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9255517">
      <w:bodyDiv w:val="1"/>
      <w:marLeft w:val="0"/>
      <w:marRight w:val="0"/>
      <w:marTop w:val="0"/>
      <w:marBottom w:val="0"/>
      <w:divBdr>
        <w:top w:val="none" w:sz="0" w:space="0" w:color="auto"/>
        <w:left w:val="none" w:sz="0" w:space="0" w:color="auto"/>
        <w:bottom w:val="none" w:sz="0" w:space="0" w:color="auto"/>
        <w:right w:val="none" w:sz="0" w:space="0" w:color="auto"/>
      </w:divBdr>
    </w:div>
    <w:div w:id="1222129561">
      <w:bodyDiv w:val="1"/>
      <w:marLeft w:val="0"/>
      <w:marRight w:val="0"/>
      <w:marTop w:val="0"/>
      <w:marBottom w:val="0"/>
      <w:divBdr>
        <w:top w:val="none" w:sz="0" w:space="0" w:color="auto"/>
        <w:left w:val="none" w:sz="0" w:space="0" w:color="auto"/>
        <w:bottom w:val="none" w:sz="0" w:space="0" w:color="auto"/>
        <w:right w:val="none" w:sz="0" w:space="0" w:color="auto"/>
      </w:divBdr>
    </w:div>
    <w:div w:id="1242133002">
      <w:bodyDiv w:val="1"/>
      <w:marLeft w:val="0"/>
      <w:marRight w:val="0"/>
      <w:marTop w:val="0"/>
      <w:marBottom w:val="0"/>
      <w:divBdr>
        <w:top w:val="none" w:sz="0" w:space="0" w:color="auto"/>
        <w:left w:val="none" w:sz="0" w:space="0" w:color="auto"/>
        <w:bottom w:val="none" w:sz="0" w:space="0" w:color="auto"/>
        <w:right w:val="none" w:sz="0" w:space="0" w:color="auto"/>
      </w:divBdr>
    </w:div>
    <w:div w:id="1265840840">
      <w:bodyDiv w:val="1"/>
      <w:marLeft w:val="0"/>
      <w:marRight w:val="0"/>
      <w:marTop w:val="0"/>
      <w:marBottom w:val="0"/>
      <w:divBdr>
        <w:top w:val="none" w:sz="0" w:space="0" w:color="auto"/>
        <w:left w:val="none" w:sz="0" w:space="0" w:color="auto"/>
        <w:bottom w:val="none" w:sz="0" w:space="0" w:color="auto"/>
        <w:right w:val="none" w:sz="0" w:space="0" w:color="auto"/>
      </w:divBdr>
    </w:div>
    <w:div w:id="1348865454">
      <w:bodyDiv w:val="1"/>
      <w:marLeft w:val="0"/>
      <w:marRight w:val="0"/>
      <w:marTop w:val="0"/>
      <w:marBottom w:val="0"/>
      <w:divBdr>
        <w:top w:val="none" w:sz="0" w:space="0" w:color="auto"/>
        <w:left w:val="none" w:sz="0" w:space="0" w:color="auto"/>
        <w:bottom w:val="none" w:sz="0" w:space="0" w:color="auto"/>
        <w:right w:val="none" w:sz="0" w:space="0" w:color="auto"/>
      </w:divBdr>
      <w:divsChild>
        <w:div w:id="1316951924">
          <w:marLeft w:val="0"/>
          <w:marRight w:val="0"/>
          <w:marTop w:val="0"/>
          <w:marBottom w:val="0"/>
          <w:divBdr>
            <w:top w:val="none" w:sz="0" w:space="0" w:color="auto"/>
            <w:left w:val="none" w:sz="0" w:space="0" w:color="auto"/>
            <w:bottom w:val="none" w:sz="0" w:space="0" w:color="auto"/>
            <w:right w:val="none" w:sz="0" w:space="0" w:color="auto"/>
          </w:divBdr>
          <w:divsChild>
            <w:div w:id="1856307959">
              <w:marLeft w:val="0"/>
              <w:marRight w:val="0"/>
              <w:marTop w:val="0"/>
              <w:marBottom w:val="0"/>
              <w:divBdr>
                <w:top w:val="none" w:sz="0" w:space="0" w:color="auto"/>
                <w:left w:val="none" w:sz="0" w:space="0" w:color="auto"/>
                <w:bottom w:val="none" w:sz="0" w:space="0" w:color="auto"/>
                <w:right w:val="none" w:sz="0" w:space="0" w:color="auto"/>
              </w:divBdr>
              <w:divsChild>
                <w:div w:id="636842552">
                  <w:marLeft w:val="0"/>
                  <w:marRight w:val="0"/>
                  <w:marTop w:val="0"/>
                  <w:marBottom w:val="0"/>
                  <w:divBdr>
                    <w:top w:val="none" w:sz="0" w:space="0" w:color="auto"/>
                    <w:left w:val="none" w:sz="0" w:space="0" w:color="auto"/>
                    <w:bottom w:val="none" w:sz="0" w:space="0" w:color="auto"/>
                    <w:right w:val="none" w:sz="0" w:space="0" w:color="auto"/>
                  </w:divBdr>
                  <w:divsChild>
                    <w:div w:id="1167481099">
                      <w:marLeft w:val="0"/>
                      <w:marRight w:val="0"/>
                      <w:marTop w:val="0"/>
                      <w:marBottom w:val="0"/>
                      <w:divBdr>
                        <w:top w:val="none" w:sz="0" w:space="0" w:color="auto"/>
                        <w:left w:val="none" w:sz="0" w:space="0" w:color="auto"/>
                        <w:bottom w:val="none" w:sz="0" w:space="0" w:color="auto"/>
                        <w:right w:val="none" w:sz="0" w:space="0" w:color="auto"/>
                      </w:divBdr>
                      <w:divsChild>
                        <w:div w:id="1726878620">
                          <w:marLeft w:val="0"/>
                          <w:marRight w:val="0"/>
                          <w:marTop w:val="0"/>
                          <w:marBottom w:val="0"/>
                          <w:divBdr>
                            <w:top w:val="none" w:sz="0" w:space="0" w:color="auto"/>
                            <w:left w:val="none" w:sz="0" w:space="0" w:color="auto"/>
                            <w:bottom w:val="none" w:sz="0" w:space="0" w:color="auto"/>
                            <w:right w:val="none" w:sz="0" w:space="0" w:color="auto"/>
                          </w:divBdr>
                          <w:divsChild>
                            <w:div w:id="52436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1898568">
      <w:bodyDiv w:val="1"/>
      <w:marLeft w:val="0"/>
      <w:marRight w:val="0"/>
      <w:marTop w:val="0"/>
      <w:marBottom w:val="0"/>
      <w:divBdr>
        <w:top w:val="none" w:sz="0" w:space="0" w:color="auto"/>
        <w:left w:val="none" w:sz="0" w:space="0" w:color="auto"/>
        <w:bottom w:val="none" w:sz="0" w:space="0" w:color="auto"/>
        <w:right w:val="none" w:sz="0" w:space="0" w:color="auto"/>
      </w:divBdr>
    </w:div>
    <w:div w:id="1836873092">
      <w:bodyDiv w:val="1"/>
      <w:marLeft w:val="0"/>
      <w:marRight w:val="0"/>
      <w:marTop w:val="0"/>
      <w:marBottom w:val="0"/>
      <w:divBdr>
        <w:top w:val="none" w:sz="0" w:space="0" w:color="auto"/>
        <w:left w:val="none" w:sz="0" w:space="0" w:color="auto"/>
        <w:bottom w:val="none" w:sz="0" w:space="0" w:color="auto"/>
        <w:right w:val="none" w:sz="0" w:space="0" w:color="auto"/>
      </w:divBdr>
    </w:div>
    <w:div w:id="1856309302">
      <w:bodyDiv w:val="1"/>
      <w:marLeft w:val="0"/>
      <w:marRight w:val="0"/>
      <w:marTop w:val="0"/>
      <w:marBottom w:val="0"/>
      <w:divBdr>
        <w:top w:val="none" w:sz="0" w:space="0" w:color="auto"/>
        <w:left w:val="none" w:sz="0" w:space="0" w:color="auto"/>
        <w:bottom w:val="none" w:sz="0" w:space="0" w:color="auto"/>
        <w:right w:val="none" w:sz="0" w:space="0" w:color="auto"/>
      </w:divBdr>
    </w:div>
    <w:div w:id="1887985617">
      <w:bodyDiv w:val="1"/>
      <w:marLeft w:val="0"/>
      <w:marRight w:val="0"/>
      <w:marTop w:val="0"/>
      <w:marBottom w:val="0"/>
      <w:divBdr>
        <w:top w:val="none" w:sz="0" w:space="0" w:color="auto"/>
        <w:left w:val="none" w:sz="0" w:space="0" w:color="auto"/>
        <w:bottom w:val="none" w:sz="0" w:space="0" w:color="auto"/>
        <w:right w:val="none" w:sz="0" w:space="0" w:color="auto"/>
      </w:divBdr>
    </w:div>
    <w:div w:id="1968588043">
      <w:bodyDiv w:val="1"/>
      <w:marLeft w:val="0"/>
      <w:marRight w:val="0"/>
      <w:marTop w:val="0"/>
      <w:marBottom w:val="0"/>
      <w:divBdr>
        <w:top w:val="none" w:sz="0" w:space="0" w:color="auto"/>
        <w:left w:val="none" w:sz="0" w:space="0" w:color="auto"/>
        <w:bottom w:val="none" w:sz="0" w:space="0" w:color="auto"/>
        <w:right w:val="none" w:sz="0" w:space="0" w:color="auto"/>
      </w:divBdr>
    </w:div>
    <w:div w:id="2029673610">
      <w:bodyDiv w:val="1"/>
      <w:marLeft w:val="0"/>
      <w:marRight w:val="0"/>
      <w:marTop w:val="0"/>
      <w:marBottom w:val="0"/>
      <w:divBdr>
        <w:top w:val="none" w:sz="0" w:space="0" w:color="auto"/>
        <w:left w:val="none" w:sz="0" w:space="0" w:color="auto"/>
        <w:bottom w:val="none" w:sz="0" w:space="0" w:color="auto"/>
        <w:right w:val="none" w:sz="0" w:space="0" w:color="auto"/>
      </w:divBdr>
      <w:divsChild>
        <w:div w:id="1144739319">
          <w:marLeft w:val="0"/>
          <w:marRight w:val="0"/>
          <w:marTop w:val="0"/>
          <w:marBottom w:val="0"/>
          <w:divBdr>
            <w:top w:val="none" w:sz="0" w:space="0" w:color="auto"/>
            <w:left w:val="none" w:sz="0" w:space="0" w:color="auto"/>
            <w:bottom w:val="none" w:sz="0" w:space="0" w:color="auto"/>
            <w:right w:val="none" w:sz="0" w:space="0" w:color="auto"/>
          </w:divBdr>
          <w:divsChild>
            <w:div w:id="115216624">
              <w:marLeft w:val="0"/>
              <w:marRight w:val="0"/>
              <w:marTop w:val="0"/>
              <w:marBottom w:val="0"/>
              <w:divBdr>
                <w:top w:val="none" w:sz="0" w:space="0" w:color="auto"/>
                <w:left w:val="none" w:sz="0" w:space="0" w:color="auto"/>
                <w:bottom w:val="none" w:sz="0" w:space="0" w:color="auto"/>
                <w:right w:val="none" w:sz="0" w:space="0" w:color="auto"/>
              </w:divBdr>
              <w:divsChild>
                <w:div w:id="423235295">
                  <w:marLeft w:val="0"/>
                  <w:marRight w:val="0"/>
                  <w:marTop w:val="0"/>
                  <w:marBottom w:val="0"/>
                  <w:divBdr>
                    <w:top w:val="none" w:sz="0" w:space="0" w:color="auto"/>
                    <w:left w:val="none" w:sz="0" w:space="0" w:color="auto"/>
                    <w:bottom w:val="none" w:sz="0" w:space="0" w:color="auto"/>
                    <w:right w:val="none" w:sz="0" w:space="0" w:color="auto"/>
                  </w:divBdr>
                  <w:divsChild>
                    <w:div w:id="1242831988">
                      <w:marLeft w:val="0"/>
                      <w:marRight w:val="0"/>
                      <w:marTop w:val="0"/>
                      <w:marBottom w:val="0"/>
                      <w:divBdr>
                        <w:top w:val="none" w:sz="0" w:space="0" w:color="auto"/>
                        <w:left w:val="none" w:sz="0" w:space="0" w:color="auto"/>
                        <w:bottom w:val="none" w:sz="0" w:space="0" w:color="auto"/>
                        <w:right w:val="none" w:sz="0" w:space="0" w:color="auto"/>
                      </w:divBdr>
                      <w:divsChild>
                        <w:div w:id="1040784094">
                          <w:marLeft w:val="0"/>
                          <w:marRight w:val="0"/>
                          <w:marTop w:val="0"/>
                          <w:marBottom w:val="0"/>
                          <w:divBdr>
                            <w:top w:val="none" w:sz="0" w:space="0" w:color="auto"/>
                            <w:left w:val="none" w:sz="0" w:space="0" w:color="auto"/>
                            <w:bottom w:val="none" w:sz="0" w:space="0" w:color="auto"/>
                            <w:right w:val="none" w:sz="0" w:space="0" w:color="auto"/>
                          </w:divBdr>
                          <w:divsChild>
                            <w:div w:id="1288052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2317033">
      <w:bodyDiv w:val="1"/>
      <w:marLeft w:val="0"/>
      <w:marRight w:val="0"/>
      <w:marTop w:val="0"/>
      <w:marBottom w:val="0"/>
      <w:divBdr>
        <w:top w:val="none" w:sz="0" w:space="0" w:color="auto"/>
        <w:left w:val="none" w:sz="0" w:space="0" w:color="auto"/>
        <w:bottom w:val="none" w:sz="0" w:space="0" w:color="auto"/>
        <w:right w:val="none" w:sz="0" w:space="0" w:color="auto"/>
      </w:divBdr>
    </w:div>
    <w:div w:id="2049522433">
      <w:bodyDiv w:val="1"/>
      <w:marLeft w:val="0"/>
      <w:marRight w:val="0"/>
      <w:marTop w:val="0"/>
      <w:marBottom w:val="0"/>
      <w:divBdr>
        <w:top w:val="none" w:sz="0" w:space="0" w:color="auto"/>
        <w:left w:val="none" w:sz="0" w:space="0" w:color="auto"/>
        <w:bottom w:val="none" w:sz="0" w:space="0" w:color="auto"/>
        <w:right w:val="none" w:sz="0" w:space="0" w:color="auto"/>
      </w:divBdr>
      <w:divsChild>
        <w:div w:id="1744597702">
          <w:marLeft w:val="0"/>
          <w:marRight w:val="0"/>
          <w:marTop w:val="0"/>
          <w:marBottom w:val="0"/>
          <w:divBdr>
            <w:top w:val="none" w:sz="0" w:space="0" w:color="auto"/>
            <w:left w:val="none" w:sz="0" w:space="0" w:color="auto"/>
            <w:bottom w:val="none" w:sz="0" w:space="0" w:color="auto"/>
            <w:right w:val="none" w:sz="0" w:space="0" w:color="auto"/>
          </w:divBdr>
          <w:divsChild>
            <w:div w:id="372925870">
              <w:marLeft w:val="0"/>
              <w:marRight w:val="0"/>
              <w:marTop w:val="0"/>
              <w:marBottom w:val="0"/>
              <w:divBdr>
                <w:top w:val="none" w:sz="0" w:space="0" w:color="auto"/>
                <w:left w:val="none" w:sz="0" w:space="0" w:color="auto"/>
                <w:bottom w:val="none" w:sz="0" w:space="0" w:color="auto"/>
                <w:right w:val="none" w:sz="0" w:space="0" w:color="auto"/>
              </w:divBdr>
              <w:divsChild>
                <w:div w:id="384719569">
                  <w:marLeft w:val="0"/>
                  <w:marRight w:val="0"/>
                  <w:marTop w:val="0"/>
                  <w:marBottom w:val="0"/>
                  <w:divBdr>
                    <w:top w:val="none" w:sz="0" w:space="0" w:color="auto"/>
                    <w:left w:val="none" w:sz="0" w:space="0" w:color="auto"/>
                    <w:bottom w:val="none" w:sz="0" w:space="0" w:color="auto"/>
                    <w:right w:val="none" w:sz="0" w:space="0" w:color="auto"/>
                  </w:divBdr>
                  <w:divsChild>
                    <w:div w:id="1815247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044702">
          <w:marLeft w:val="0"/>
          <w:marRight w:val="0"/>
          <w:marTop w:val="0"/>
          <w:marBottom w:val="0"/>
          <w:divBdr>
            <w:top w:val="none" w:sz="0" w:space="0" w:color="auto"/>
            <w:left w:val="none" w:sz="0" w:space="0" w:color="auto"/>
            <w:bottom w:val="none" w:sz="0" w:space="0" w:color="auto"/>
            <w:right w:val="none" w:sz="0" w:space="0" w:color="auto"/>
          </w:divBdr>
          <w:divsChild>
            <w:div w:id="287399976">
              <w:marLeft w:val="0"/>
              <w:marRight w:val="0"/>
              <w:marTop w:val="0"/>
              <w:marBottom w:val="0"/>
              <w:divBdr>
                <w:top w:val="none" w:sz="0" w:space="0" w:color="auto"/>
                <w:left w:val="none" w:sz="0" w:space="0" w:color="auto"/>
                <w:bottom w:val="none" w:sz="0" w:space="0" w:color="auto"/>
                <w:right w:val="none" w:sz="0" w:space="0" w:color="auto"/>
              </w:divBdr>
              <w:divsChild>
                <w:div w:id="1285696952">
                  <w:marLeft w:val="0"/>
                  <w:marRight w:val="0"/>
                  <w:marTop w:val="0"/>
                  <w:marBottom w:val="0"/>
                  <w:divBdr>
                    <w:top w:val="none" w:sz="0" w:space="0" w:color="auto"/>
                    <w:left w:val="none" w:sz="0" w:space="0" w:color="auto"/>
                    <w:bottom w:val="none" w:sz="0" w:space="0" w:color="auto"/>
                    <w:right w:val="none" w:sz="0" w:space="0" w:color="auto"/>
                  </w:divBdr>
                  <w:divsChild>
                    <w:div w:id="81390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531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nrf.com/insights/holiday-and-seasonal-trends" TargetMode="External"/><Relationship Id="rId26" Type="http://schemas.openxmlformats.org/officeDocument/2006/relationships/hyperlink" Target="https://www.mckinsey.com" TargetMode="External"/><Relationship Id="rId3" Type="http://schemas.openxmlformats.org/officeDocument/2006/relationships/styles" Target="styles.xml"/><Relationship Id="rId21" Type="http://schemas.openxmlformats.org/officeDocument/2006/relationships/hyperlink" Target="https://www.mintel.com" TargetMode="External"/><Relationship Id="rId34" Type="http://schemas.openxmlformats.org/officeDocument/2006/relationships/hyperlink" Target="https://www.ifs.org.uk"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statista.com" TargetMode="External"/><Relationship Id="rId33" Type="http://schemas.openxmlformats.org/officeDocument/2006/relationships/hyperlink" Target="https://www.gov.uk"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businessinsider.com/ecommerce-growth-holiday-season" TargetMode="External"/><Relationship Id="rId29" Type="http://schemas.openxmlformats.org/officeDocument/2006/relationships/hyperlink" Target="https://www.euromonitor.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econsultancy.com" TargetMode="External"/><Relationship Id="rId32" Type="http://schemas.openxmlformats.org/officeDocument/2006/relationships/hyperlink" Target="https://www.forbes.com"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mckinsey.com" TargetMode="External"/><Relationship Id="rId28" Type="http://schemas.openxmlformats.org/officeDocument/2006/relationships/hyperlink" Target="https://www.shopify.com" TargetMode="External"/><Relationship Id="rId36"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hyperlink" Target="https://www.statista.com/topics/871/holiday-shopping-season" TargetMode="External"/><Relationship Id="rId31" Type="http://schemas.openxmlformats.org/officeDocument/2006/relationships/hyperlink" Target="https://www.mckinsey.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statista.com" TargetMode="External"/><Relationship Id="rId27" Type="http://schemas.openxmlformats.org/officeDocument/2006/relationships/hyperlink" Target="https://www.accenture.com" TargetMode="External"/><Relationship Id="rId30" Type="http://schemas.openxmlformats.org/officeDocument/2006/relationships/hyperlink" Target="https://hbr.org"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A9483F-FCED-4F62-9ADB-C38A0E4E4A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3475</Words>
  <Characters>19811</Characters>
  <Application>Microsoft Office Word</Application>
  <DocSecurity>0</DocSecurity>
  <Lines>165</Lines>
  <Paragraphs>46</Paragraphs>
  <ScaleCrop>false</ScaleCrop>
  <Company/>
  <LinksUpToDate>false</LinksUpToDate>
  <CharactersWithSpaces>23240</CharactersWithSpaces>
  <SharedDoc>false</SharedDoc>
  <HLinks>
    <vt:vector size="24" baseType="variant">
      <vt:variant>
        <vt:i4>3604583</vt:i4>
      </vt:variant>
      <vt:variant>
        <vt:i4>15</vt:i4>
      </vt:variant>
      <vt:variant>
        <vt:i4>0</vt:i4>
      </vt:variant>
      <vt:variant>
        <vt:i4>5</vt:i4>
      </vt:variant>
      <vt:variant>
        <vt:lpwstr>https://www.mintel.com/</vt:lpwstr>
      </vt:variant>
      <vt:variant>
        <vt:lpwstr/>
      </vt:variant>
      <vt:variant>
        <vt:i4>6422579</vt:i4>
      </vt:variant>
      <vt:variant>
        <vt:i4>12</vt:i4>
      </vt:variant>
      <vt:variant>
        <vt:i4>0</vt:i4>
      </vt:variant>
      <vt:variant>
        <vt:i4>5</vt:i4>
      </vt:variant>
      <vt:variant>
        <vt:lpwstr>https://www.businessinsider.com/ecommerce-growth-holiday-season</vt:lpwstr>
      </vt:variant>
      <vt:variant>
        <vt:lpwstr/>
      </vt:variant>
      <vt:variant>
        <vt:i4>2424957</vt:i4>
      </vt:variant>
      <vt:variant>
        <vt:i4>9</vt:i4>
      </vt:variant>
      <vt:variant>
        <vt:i4>0</vt:i4>
      </vt:variant>
      <vt:variant>
        <vt:i4>5</vt:i4>
      </vt:variant>
      <vt:variant>
        <vt:lpwstr>https://www.statista.com/topics/871/holiday-shopping-season</vt:lpwstr>
      </vt:variant>
      <vt:variant>
        <vt:lpwstr/>
      </vt:variant>
      <vt:variant>
        <vt:i4>5439496</vt:i4>
      </vt:variant>
      <vt:variant>
        <vt:i4>6</vt:i4>
      </vt:variant>
      <vt:variant>
        <vt:i4>0</vt:i4>
      </vt:variant>
      <vt:variant>
        <vt:i4>5</vt:i4>
      </vt:variant>
      <vt:variant>
        <vt:lpwstr>https://nrf.com/insights/holiday-and-seasonal-trends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Fizesan</dc:creator>
  <cp:keywords/>
  <dc:description/>
  <cp:lastModifiedBy>Florin Fizesan</cp:lastModifiedBy>
  <cp:revision>2</cp:revision>
  <dcterms:created xsi:type="dcterms:W3CDTF">2024-08-21T22:40:00Z</dcterms:created>
  <dcterms:modified xsi:type="dcterms:W3CDTF">2024-08-21T22:40:00Z</dcterms:modified>
</cp:coreProperties>
</file>