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32893C9" w14:textId="77777777" w:rsidR="00CC60B6" w:rsidRPr="00687140" w:rsidRDefault="00CC60B6" w:rsidP="00CC60B6">
      <w:pPr>
        <w:rPr>
          <w:rFonts w:ascii="Arial" w:hAnsi="Arial" w:cs="Arial"/>
        </w:rPr>
      </w:pPr>
      <w:r w:rsidRPr="00687140">
        <w:rPr>
          <w:rFonts w:ascii="Arial" w:hAnsi="Arial" w:cs="Arial"/>
          <w:noProof/>
        </w:rPr>
        <w:drawing>
          <wp:inline distT="0" distB="0" distL="0" distR="0" wp14:anchorId="73F6F385" wp14:editId="63E9373D">
            <wp:extent cx="1676400" cy="953724"/>
            <wp:effectExtent l="0" t="0" r="0" b="0"/>
            <wp:docPr id="1" name="Picture 1" descr="http://workspace/essentials/brand/PublishingImages/Pages/CIPD-Logos/CIPD_logo_withpurpose_whitebackground_purple_100mm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://workspace/essentials/brand/PublishingImages/Pages/CIPD-Logos/CIPD_logo_withpurpose_whitebackground_purple_100mm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92829" cy="96307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6BA853F" w14:textId="77777777" w:rsidR="00CC60B6" w:rsidRPr="00687140" w:rsidRDefault="00CC60B6" w:rsidP="00CC60B6">
      <w:pPr>
        <w:rPr>
          <w:rFonts w:ascii="Arial" w:hAnsi="Arial" w:cs="Arial"/>
        </w:rPr>
      </w:pPr>
    </w:p>
    <w:p w14:paraId="6C96AC35" w14:textId="77777777" w:rsidR="00CC60B6" w:rsidRPr="00687140" w:rsidRDefault="00CC60B6" w:rsidP="00CC60B6">
      <w:pPr>
        <w:pStyle w:val="Title"/>
        <w:rPr>
          <w:rFonts w:ascii="Arial" w:hAnsi="Arial" w:cs="Arial"/>
          <w:b/>
          <w:bCs/>
          <w:color w:val="800080"/>
          <w:sz w:val="96"/>
          <w:szCs w:val="96"/>
        </w:rPr>
      </w:pPr>
    </w:p>
    <w:p w14:paraId="6B5963DD" w14:textId="77777777" w:rsidR="00CC60B6" w:rsidRPr="00410F15" w:rsidRDefault="00CC60B6" w:rsidP="00CC60B6">
      <w:pPr>
        <w:pStyle w:val="Title"/>
        <w:rPr>
          <w:rFonts w:ascii="Arial" w:hAnsi="Arial" w:cs="Arial"/>
          <w:b/>
          <w:bCs/>
          <w:color w:val="A5A5A5" w:themeColor="accent3"/>
          <w:sz w:val="96"/>
          <w:szCs w:val="96"/>
        </w:rPr>
      </w:pPr>
      <w:r w:rsidRPr="00410F15">
        <w:rPr>
          <w:rFonts w:ascii="Arial" w:hAnsi="Arial" w:cs="Arial"/>
          <w:b/>
          <w:bCs/>
          <w:color w:val="A5A5A5" w:themeColor="accent3"/>
          <w:sz w:val="96"/>
          <w:szCs w:val="96"/>
        </w:rPr>
        <w:t>CIPD Centres’</w:t>
      </w:r>
    </w:p>
    <w:p w14:paraId="5F5903CE" w14:textId="77777777" w:rsidR="00CC60B6" w:rsidRPr="00410F15" w:rsidRDefault="00CC60B6" w:rsidP="00CC60B6">
      <w:pPr>
        <w:pStyle w:val="Title"/>
        <w:rPr>
          <w:rFonts w:ascii="Arial" w:hAnsi="Arial" w:cs="Arial"/>
          <w:b/>
          <w:bCs/>
          <w:color w:val="A5A5A5" w:themeColor="accent3"/>
          <w:sz w:val="96"/>
          <w:szCs w:val="96"/>
        </w:rPr>
      </w:pPr>
      <w:r w:rsidRPr="00410F15">
        <w:rPr>
          <w:rFonts w:ascii="Arial" w:hAnsi="Arial" w:cs="Arial"/>
          <w:b/>
          <w:bCs/>
          <w:color w:val="A5A5A5" w:themeColor="accent3"/>
          <w:sz w:val="96"/>
          <w:szCs w:val="96"/>
        </w:rPr>
        <w:t>Guide to Referencing</w:t>
      </w:r>
    </w:p>
    <w:p w14:paraId="74F3CCAD" w14:textId="77777777" w:rsidR="00CC60B6" w:rsidRPr="00687140" w:rsidRDefault="00CC60B6" w:rsidP="00CC60B6">
      <w:pPr>
        <w:rPr>
          <w:rFonts w:ascii="Arial" w:hAnsi="Arial" w:cs="Arial"/>
        </w:rPr>
      </w:pPr>
    </w:p>
    <w:p w14:paraId="47FFF6B1" w14:textId="77777777" w:rsidR="00CC60B6" w:rsidRPr="00687140" w:rsidRDefault="00CC60B6" w:rsidP="00CC60B6">
      <w:pPr>
        <w:pStyle w:val="Title"/>
        <w:jc w:val="center"/>
        <w:rPr>
          <w:rFonts w:ascii="Arial" w:hAnsi="Arial" w:cs="Arial"/>
          <w:b/>
          <w:bCs/>
          <w:color w:val="800080"/>
        </w:rPr>
      </w:pPr>
    </w:p>
    <w:p w14:paraId="41A7C93B" w14:textId="77777777" w:rsidR="00CC60B6" w:rsidRPr="00687140" w:rsidRDefault="00CC60B6" w:rsidP="00CC60B6">
      <w:pPr>
        <w:pStyle w:val="Title"/>
        <w:jc w:val="center"/>
        <w:rPr>
          <w:rFonts w:ascii="Arial" w:hAnsi="Arial" w:cs="Arial"/>
          <w:b/>
          <w:bCs/>
          <w:color w:val="800080"/>
        </w:rPr>
      </w:pPr>
    </w:p>
    <w:p w14:paraId="5CDFA99C" w14:textId="77777777" w:rsidR="00CC60B6" w:rsidRPr="00687140" w:rsidRDefault="00CC60B6" w:rsidP="00CC60B6">
      <w:pPr>
        <w:pStyle w:val="Title"/>
        <w:jc w:val="center"/>
        <w:rPr>
          <w:rFonts w:ascii="Arial" w:hAnsi="Arial" w:cs="Arial"/>
          <w:b/>
          <w:bCs/>
          <w:color w:val="800080"/>
        </w:rPr>
      </w:pPr>
    </w:p>
    <w:p w14:paraId="0B7AA2F6" w14:textId="77777777" w:rsidR="00CC60B6" w:rsidRPr="00687140" w:rsidRDefault="00CC60B6" w:rsidP="00CC60B6">
      <w:pPr>
        <w:pStyle w:val="Title"/>
        <w:jc w:val="center"/>
        <w:rPr>
          <w:rFonts w:ascii="Arial" w:hAnsi="Arial" w:cs="Arial"/>
          <w:b/>
          <w:bCs/>
          <w:color w:val="800080"/>
        </w:rPr>
      </w:pPr>
    </w:p>
    <w:p w14:paraId="7ACA704F" w14:textId="77777777" w:rsidR="00CC60B6" w:rsidRPr="00687140" w:rsidRDefault="00CC60B6" w:rsidP="00CC60B6">
      <w:pPr>
        <w:pStyle w:val="Title"/>
        <w:rPr>
          <w:rFonts w:ascii="Arial" w:hAnsi="Arial" w:cs="Arial"/>
          <w:b/>
          <w:bCs/>
          <w:color w:val="800080"/>
          <w:sz w:val="96"/>
          <w:szCs w:val="96"/>
        </w:rPr>
      </w:pPr>
      <w:r w:rsidRPr="00687140">
        <w:rPr>
          <w:rFonts w:ascii="Arial" w:hAnsi="Arial" w:cs="Arial"/>
          <w:b/>
          <w:bCs/>
          <w:color w:val="800080"/>
          <w:sz w:val="96"/>
          <w:szCs w:val="96"/>
        </w:rPr>
        <w:t xml:space="preserve">   </w:t>
      </w:r>
    </w:p>
    <w:p w14:paraId="434388B3" w14:textId="77777777" w:rsidR="00CC60B6" w:rsidRPr="00687140" w:rsidRDefault="00CC60B6" w:rsidP="00CC60B6">
      <w:pPr>
        <w:rPr>
          <w:rFonts w:ascii="Arial" w:hAnsi="Arial" w:cs="Arial"/>
        </w:rPr>
      </w:pPr>
    </w:p>
    <w:p w14:paraId="10E01A90" w14:textId="77777777" w:rsidR="00CC60B6" w:rsidRPr="00687140" w:rsidRDefault="00CC60B6" w:rsidP="00CC60B6">
      <w:pPr>
        <w:pStyle w:val="Footer"/>
        <w:tabs>
          <w:tab w:val="center" w:pos="4820"/>
          <w:tab w:val="right" w:pos="9356"/>
        </w:tabs>
        <w:ind w:right="53"/>
        <w:rPr>
          <w:rFonts w:ascii="Arial" w:hAnsi="Arial" w:cs="Arial"/>
          <w:color w:val="520D5D"/>
          <w:sz w:val="16"/>
          <w:szCs w:val="16"/>
        </w:rPr>
      </w:pPr>
    </w:p>
    <w:p w14:paraId="0067D07F" w14:textId="77777777" w:rsidR="00CC60B6" w:rsidRPr="00687140" w:rsidRDefault="00CC60B6" w:rsidP="00CC60B6">
      <w:pPr>
        <w:pStyle w:val="Footer"/>
        <w:tabs>
          <w:tab w:val="center" w:pos="4820"/>
          <w:tab w:val="right" w:pos="9356"/>
        </w:tabs>
        <w:ind w:right="53"/>
        <w:rPr>
          <w:rFonts w:ascii="Arial" w:hAnsi="Arial" w:cs="Arial"/>
          <w:color w:val="520D5D"/>
          <w:sz w:val="16"/>
          <w:szCs w:val="16"/>
        </w:rPr>
      </w:pPr>
    </w:p>
    <w:p w14:paraId="29B644DF" w14:textId="77777777" w:rsidR="00CC60B6" w:rsidRPr="00687140" w:rsidRDefault="00CC60B6" w:rsidP="00CC60B6">
      <w:pPr>
        <w:pStyle w:val="Footer"/>
        <w:tabs>
          <w:tab w:val="center" w:pos="4820"/>
          <w:tab w:val="right" w:pos="9356"/>
        </w:tabs>
        <w:ind w:right="53"/>
        <w:rPr>
          <w:rFonts w:ascii="Arial" w:hAnsi="Arial" w:cs="Arial"/>
          <w:color w:val="520D5D"/>
          <w:sz w:val="16"/>
          <w:szCs w:val="16"/>
        </w:rPr>
      </w:pPr>
    </w:p>
    <w:p w14:paraId="507CE359" w14:textId="77777777" w:rsidR="00CC60B6" w:rsidRPr="00687140" w:rsidRDefault="00CC60B6" w:rsidP="00CC60B6">
      <w:pPr>
        <w:pStyle w:val="Footer"/>
        <w:tabs>
          <w:tab w:val="center" w:pos="4820"/>
          <w:tab w:val="right" w:pos="9356"/>
        </w:tabs>
        <w:ind w:right="53"/>
        <w:rPr>
          <w:rFonts w:ascii="Arial" w:hAnsi="Arial" w:cs="Arial"/>
          <w:color w:val="520D5D"/>
          <w:sz w:val="16"/>
          <w:szCs w:val="16"/>
        </w:rPr>
      </w:pPr>
    </w:p>
    <w:p w14:paraId="622AA85E" w14:textId="77777777" w:rsidR="00CC60B6" w:rsidRPr="00687140" w:rsidRDefault="00CC60B6" w:rsidP="00CC60B6">
      <w:pPr>
        <w:pStyle w:val="Footer"/>
        <w:tabs>
          <w:tab w:val="center" w:pos="4820"/>
          <w:tab w:val="right" w:pos="9356"/>
        </w:tabs>
        <w:ind w:right="53"/>
        <w:rPr>
          <w:rFonts w:ascii="Arial" w:hAnsi="Arial" w:cs="Arial"/>
          <w:color w:val="520D5D"/>
          <w:sz w:val="16"/>
          <w:szCs w:val="16"/>
        </w:rPr>
      </w:pPr>
    </w:p>
    <w:p w14:paraId="198A1297" w14:textId="76FF255E" w:rsidR="00CC60B6" w:rsidRPr="00687140" w:rsidRDefault="00CC60B6" w:rsidP="00CC60B6">
      <w:pPr>
        <w:pStyle w:val="Footer"/>
        <w:tabs>
          <w:tab w:val="center" w:pos="4820"/>
          <w:tab w:val="right" w:pos="9356"/>
        </w:tabs>
        <w:ind w:right="53"/>
        <w:rPr>
          <w:rFonts w:ascii="Arial" w:hAnsi="Arial" w:cs="Arial"/>
          <w:color w:val="520D5D"/>
          <w:sz w:val="16"/>
          <w:szCs w:val="16"/>
        </w:rPr>
      </w:pPr>
      <w:r w:rsidRPr="00687140">
        <w:rPr>
          <w:rFonts w:ascii="Arial" w:hAnsi="Arial" w:cs="Arial"/>
          <w:color w:val="520D5D"/>
          <w:sz w:val="16"/>
          <w:szCs w:val="16"/>
        </w:rPr>
        <w:t xml:space="preserve">151 The Broadway London SW19 1JQ United Kingdom                           </w:t>
      </w:r>
    </w:p>
    <w:p w14:paraId="60F7E8AB" w14:textId="3549700D" w:rsidR="00CC60B6" w:rsidRPr="00687140" w:rsidRDefault="00CC60B6" w:rsidP="00CC60B6">
      <w:pPr>
        <w:pStyle w:val="Footer"/>
        <w:tabs>
          <w:tab w:val="center" w:pos="4820"/>
          <w:tab w:val="right" w:pos="9356"/>
        </w:tabs>
        <w:ind w:right="53"/>
        <w:rPr>
          <w:rFonts w:ascii="Arial" w:hAnsi="Arial" w:cs="Arial"/>
          <w:color w:val="520D5D"/>
          <w:sz w:val="16"/>
          <w:szCs w:val="16"/>
          <w:lang w:val="de-DE"/>
        </w:rPr>
      </w:pPr>
      <w:r w:rsidRPr="00687140">
        <w:rPr>
          <w:rFonts w:ascii="Arial" w:hAnsi="Arial" w:cs="Arial"/>
          <w:b/>
          <w:color w:val="520D5D"/>
          <w:sz w:val="16"/>
          <w:szCs w:val="16"/>
          <w:lang w:val="de-DE"/>
        </w:rPr>
        <w:t>T</w:t>
      </w:r>
      <w:r w:rsidRPr="00687140">
        <w:rPr>
          <w:rFonts w:ascii="Arial" w:hAnsi="Arial" w:cs="Arial"/>
          <w:color w:val="520D5D"/>
          <w:sz w:val="16"/>
          <w:szCs w:val="16"/>
          <w:lang w:val="de-DE"/>
        </w:rPr>
        <w:t xml:space="preserve"> +44 (0)20 8612 6200  </w:t>
      </w:r>
      <w:r w:rsidRPr="00687140">
        <w:rPr>
          <w:rFonts w:ascii="Arial" w:hAnsi="Arial" w:cs="Arial"/>
          <w:b/>
          <w:color w:val="520D5D"/>
          <w:sz w:val="16"/>
          <w:szCs w:val="16"/>
          <w:lang w:val="de-DE"/>
        </w:rPr>
        <w:t>F</w:t>
      </w:r>
      <w:r w:rsidRPr="00687140">
        <w:rPr>
          <w:rFonts w:ascii="Arial" w:hAnsi="Arial" w:cs="Arial"/>
          <w:color w:val="520D5D"/>
          <w:sz w:val="16"/>
          <w:szCs w:val="16"/>
          <w:lang w:val="de-DE"/>
        </w:rPr>
        <w:t xml:space="preserve"> +44 (0)20 8612 6201                                           </w:t>
      </w:r>
    </w:p>
    <w:p w14:paraId="21A5E2B5" w14:textId="5D5C6196" w:rsidR="00CC60B6" w:rsidRPr="00687140" w:rsidRDefault="00CC60B6" w:rsidP="00CC60B6">
      <w:pPr>
        <w:pStyle w:val="BalloonText"/>
        <w:tabs>
          <w:tab w:val="center" w:pos="4153"/>
          <w:tab w:val="right" w:pos="8306"/>
        </w:tabs>
        <w:rPr>
          <w:rFonts w:ascii="Arial" w:hAnsi="Arial" w:cs="Arial"/>
          <w:color w:val="520D5D"/>
          <w:lang w:val="de-DE"/>
        </w:rPr>
      </w:pPr>
      <w:r w:rsidRPr="00687140">
        <w:rPr>
          <w:rFonts w:ascii="Arial" w:hAnsi="Arial" w:cs="Arial"/>
          <w:b/>
          <w:color w:val="520D5D"/>
          <w:lang w:val="de-DE"/>
        </w:rPr>
        <w:t>E</w:t>
      </w:r>
      <w:r w:rsidRPr="00687140">
        <w:rPr>
          <w:rFonts w:ascii="Arial" w:hAnsi="Arial" w:cs="Arial"/>
          <w:color w:val="520D5D"/>
          <w:lang w:val="de-DE"/>
        </w:rPr>
        <w:t xml:space="preserve"> cipd@cipd.co.uk   </w:t>
      </w:r>
      <w:r w:rsidRPr="00687140">
        <w:rPr>
          <w:rFonts w:ascii="Arial" w:hAnsi="Arial" w:cs="Arial"/>
          <w:b/>
          <w:color w:val="520D5D"/>
          <w:lang w:val="de-DE"/>
        </w:rPr>
        <w:t>W</w:t>
      </w:r>
      <w:r w:rsidRPr="00687140">
        <w:rPr>
          <w:rFonts w:ascii="Arial" w:hAnsi="Arial" w:cs="Arial"/>
          <w:color w:val="520D5D"/>
          <w:lang w:val="de-DE"/>
        </w:rPr>
        <w:t xml:space="preserve"> www.cipd.co.uk                           </w:t>
      </w:r>
    </w:p>
    <w:p w14:paraId="0D0658AC" w14:textId="7413742F" w:rsidR="00CC60B6" w:rsidRPr="00687140" w:rsidRDefault="00CC60B6">
      <w:pPr>
        <w:spacing w:after="160" w:line="259" w:lineRule="auto"/>
        <w:rPr>
          <w:rFonts w:ascii="Arial" w:hAnsi="Arial" w:cs="Arial"/>
          <w:b/>
          <w:bCs/>
          <w:color w:val="6B006D"/>
          <w:sz w:val="40"/>
          <w:szCs w:val="40"/>
          <w:lang w:val="de-DE"/>
        </w:rPr>
      </w:pPr>
    </w:p>
    <w:p w14:paraId="295D162D" w14:textId="77777777" w:rsidR="00CC60B6" w:rsidRPr="00687140" w:rsidRDefault="00CC60B6">
      <w:pPr>
        <w:spacing w:after="160" w:line="259" w:lineRule="auto"/>
        <w:rPr>
          <w:rFonts w:ascii="Arial" w:hAnsi="Arial" w:cs="Arial"/>
          <w:b/>
          <w:bCs/>
          <w:color w:val="6B006D"/>
          <w:sz w:val="40"/>
          <w:szCs w:val="40"/>
          <w:lang w:val="de-DE"/>
        </w:rPr>
      </w:pPr>
      <w:r w:rsidRPr="00687140">
        <w:rPr>
          <w:rFonts w:ascii="Arial" w:hAnsi="Arial" w:cs="Arial"/>
          <w:b/>
          <w:bCs/>
          <w:color w:val="6B006D"/>
          <w:sz w:val="40"/>
          <w:szCs w:val="40"/>
          <w:lang w:val="de-DE"/>
        </w:rPr>
        <w:br w:type="page"/>
      </w:r>
    </w:p>
    <w:p w14:paraId="4A99EA89" w14:textId="77777777" w:rsidR="00D82C1F" w:rsidRPr="00687140" w:rsidRDefault="00D82C1F" w:rsidP="00D82C1F">
      <w:pPr>
        <w:widowControl w:val="0"/>
        <w:autoSpaceDE w:val="0"/>
        <w:autoSpaceDN w:val="0"/>
        <w:adjustRightInd w:val="0"/>
        <w:spacing w:after="240" w:line="460" w:lineRule="atLeast"/>
        <w:jc w:val="both"/>
        <w:rPr>
          <w:rFonts w:ascii="Arial" w:hAnsi="Arial" w:cs="Arial"/>
          <w:b/>
          <w:bCs/>
          <w:color w:val="6B006D"/>
          <w:sz w:val="40"/>
          <w:szCs w:val="40"/>
        </w:rPr>
      </w:pPr>
      <w:r w:rsidRPr="00687140">
        <w:rPr>
          <w:rFonts w:ascii="Arial" w:hAnsi="Arial" w:cs="Arial"/>
          <w:b/>
          <w:bCs/>
          <w:color w:val="6B006D"/>
          <w:sz w:val="40"/>
          <w:szCs w:val="40"/>
        </w:rPr>
        <w:lastRenderedPageBreak/>
        <w:t>CIPD Guide to Referencing</w:t>
      </w: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-1413611174"/>
        <w:docPartObj>
          <w:docPartGallery w:val="Table of Contents"/>
          <w:docPartUnique/>
        </w:docPartObj>
      </w:sdtPr>
      <w:sdtEndPr>
        <w:rPr>
          <w:rFonts w:eastAsiaTheme="minorEastAsia"/>
          <w:b/>
          <w:bCs/>
          <w:noProof/>
          <w:sz w:val="24"/>
          <w:szCs w:val="24"/>
        </w:rPr>
      </w:sdtEndPr>
      <w:sdtContent>
        <w:p w14:paraId="669BEA56" w14:textId="77777777" w:rsidR="00D82C1F" w:rsidRPr="00687140" w:rsidRDefault="00D82C1F" w:rsidP="00D82C1F">
          <w:pPr>
            <w:pStyle w:val="TOCHeading"/>
            <w:rPr>
              <w:rStyle w:val="Heading1Char"/>
              <w:rFonts w:ascii="Arial" w:hAnsi="Arial" w:cs="Arial"/>
            </w:rPr>
          </w:pPr>
          <w:r w:rsidRPr="00687140">
            <w:rPr>
              <w:rStyle w:val="Heading1Char"/>
              <w:rFonts w:ascii="Arial" w:hAnsi="Arial" w:cs="Arial"/>
            </w:rPr>
            <w:t>Contents</w:t>
          </w:r>
        </w:p>
        <w:p w14:paraId="7E3D5249" w14:textId="5BAE1AEA" w:rsidR="00EA6F38" w:rsidRDefault="00D82C1F">
          <w:pPr>
            <w:pStyle w:val="TOC1"/>
            <w:rPr>
              <w:rFonts w:eastAsiaTheme="minorEastAsia"/>
              <w:noProof/>
              <w:lang w:eastAsia="en-GB"/>
            </w:rPr>
          </w:pPr>
          <w:r w:rsidRPr="00687140">
            <w:rPr>
              <w:rFonts w:ascii="Arial" w:hAnsi="Arial" w:cs="Arial"/>
            </w:rPr>
            <w:fldChar w:fldCharType="begin"/>
          </w:r>
          <w:r w:rsidRPr="00687140">
            <w:rPr>
              <w:rFonts w:ascii="Arial" w:hAnsi="Arial" w:cs="Arial"/>
            </w:rPr>
            <w:instrText xml:space="preserve"> TOC \o "1-3" \h \z \u </w:instrText>
          </w:r>
          <w:r w:rsidRPr="00687140">
            <w:rPr>
              <w:rFonts w:ascii="Arial" w:hAnsi="Arial" w:cs="Arial"/>
            </w:rPr>
            <w:fldChar w:fldCharType="separate"/>
          </w:r>
          <w:hyperlink w:anchor="_Toc125035902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Introduction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_Toc125035902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3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118AA67F" w14:textId="5DF3EE11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03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Definition of referencing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_Toc125035903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3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0F21FFE0" w14:textId="04CB801B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04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Purpose of referencing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_Toc125035904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3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2661EE85" w14:textId="0DC6850F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05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Referencing methods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_Toc125035905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4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16083C5C" w14:textId="12BBE438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06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Referencing levels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_Toc125035906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5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5500594E" w14:textId="3F383FF4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07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Foundation level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_Toc125035907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6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096EF4E8" w14:textId="12302A6D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08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Associate level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_Toc125035908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6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00B62D85" w14:textId="2D5DE77D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09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Advanced level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_Toc125035909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7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67FCF47F" w14:textId="22692467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10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Marking referencing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_Toc125035910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8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6E3C9A48" w14:textId="58B8CEED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11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CIPD accredited qualifications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_Toc125035911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9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25F7A1E9" w14:textId="1A27DB87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12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Summary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_Toc125035912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10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280B34E6" w14:textId="5516260D" w:rsidR="00EA6F38" w:rsidRDefault="006173E4">
          <w:pPr>
            <w:pStyle w:val="TOC1"/>
            <w:rPr>
              <w:rFonts w:eastAsiaTheme="minorEastAsia"/>
              <w:noProof/>
              <w:lang w:eastAsia="en-GB"/>
            </w:rPr>
          </w:pPr>
          <w:hyperlink w:anchor="_Toc125035913" w:history="1">
            <w:r w:rsidR="00EA6F38" w:rsidRPr="002E35DD">
              <w:rPr>
                <w:rStyle w:val="Hyperlink"/>
                <w:rFonts w:ascii="Arial" w:hAnsi="Arial" w:cs="Arial"/>
                <w:noProof/>
              </w:rPr>
              <w:t>Appendix: Checklist for marking learner referencing.</w:t>
            </w:r>
            <w:r w:rsidR="00EA6F38">
              <w:rPr>
                <w:noProof/>
                <w:webHidden/>
              </w:rPr>
              <w:tab/>
            </w:r>
            <w:r w:rsidR="00EA6F38">
              <w:rPr>
                <w:noProof/>
                <w:webHidden/>
              </w:rPr>
              <w:fldChar w:fldCharType="begin"/>
            </w:r>
            <w:r w:rsidR="00EA6F38">
              <w:rPr>
                <w:noProof/>
                <w:webHidden/>
              </w:rPr>
              <w:instrText xml:space="preserve"> PAGEREF _Toc125035913 \h </w:instrText>
            </w:r>
            <w:r w:rsidR="00EA6F38">
              <w:rPr>
                <w:noProof/>
                <w:webHidden/>
              </w:rPr>
            </w:r>
            <w:r w:rsidR="00EA6F38">
              <w:rPr>
                <w:noProof/>
                <w:webHidden/>
              </w:rPr>
              <w:fldChar w:fldCharType="separate"/>
            </w:r>
            <w:r w:rsidR="00EA6F38">
              <w:rPr>
                <w:noProof/>
                <w:webHidden/>
              </w:rPr>
              <w:t>11</w:t>
            </w:r>
            <w:r w:rsidR="00EA6F38">
              <w:rPr>
                <w:noProof/>
                <w:webHidden/>
              </w:rPr>
              <w:fldChar w:fldCharType="end"/>
            </w:r>
          </w:hyperlink>
        </w:p>
        <w:p w14:paraId="0AFB860F" w14:textId="44F27F6F" w:rsidR="00D82C1F" w:rsidRPr="00687140" w:rsidRDefault="00D82C1F" w:rsidP="00D82C1F">
          <w:pPr>
            <w:spacing w:after="160" w:line="259" w:lineRule="auto"/>
            <w:rPr>
              <w:rFonts w:ascii="Arial" w:hAnsi="Arial" w:cs="Arial"/>
              <w:b/>
              <w:bCs/>
              <w:noProof/>
            </w:rPr>
          </w:pPr>
          <w:r w:rsidRPr="00687140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EC2D933" w14:textId="77777777" w:rsidR="00CC60B6" w:rsidRPr="00687140" w:rsidRDefault="00CC60B6">
      <w:pPr>
        <w:spacing w:after="160" w:line="259" w:lineRule="auto"/>
        <w:rPr>
          <w:rFonts w:ascii="Arial" w:hAnsi="Arial" w:cs="Arial"/>
          <w:b/>
          <w:bCs/>
          <w:color w:val="6B006D"/>
          <w:sz w:val="40"/>
          <w:szCs w:val="40"/>
        </w:rPr>
      </w:pPr>
    </w:p>
    <w:p w14:paraId="7FAD92C4" w14:textId="77777777" w:rsidR="00CC60B6" w:rsidRPr="00687140" w:rsidRDefault="00CC60B6">
      <w:pPr>
        <w:spacing w:after="160" w:line="259" w:lineRule="auto"/>
        <w:rPr>
          <w:rFonts w:ascii="Arial" w:hAnsi="Arial" w:cs="Arial"/>
          <w:b/>
          <w:bCs/>
          <w:color w:val="6B006D"/>
          <w:sz w:val="40"/>
          <w:szCs w:val="40"/>
        </w:rPr>
      </w:pPr>
      <w:r w:rsidRPr="00687140">
        <w:rPr>
          <w:rFonts w:ascii="Arial" w:hAnsi="Arial" w:cs="Arial"/>
          <w:b/>
          <w:bCs/>
          <w:color w:val="6B006D"/>
          <w:sz w:val="40"/>
          <w:szCs w:val="40"/>
        </w:rPr>
        <w:br w:type="page"/>
      </w:r>
    </w:p>
    <w:p w14:paraId="36505451" w14:textId="77777777" w:rsidR="009E6DA2" w:rsidRDefault="009E6DA2" w:rsidP="00B87427">
      <w:pPr>
        <w:pStyle w:val="Heading1"/>
        <w:rPr>
          <w:rFonts w:ascii="Arial" w:hAnsi="Arial" w:cs="Arial"/>
        </w:rPr>
      </w:pPr>
      <w:bookmarkStart w:id="0" w:name="_Toc125035902"/>
      <w:r w:rsidRPr="00687140">
        <w:rPr>
          <w:rFonts w:ascii="Arial" w:hAnsi="Arial" w:cs="Arial"/>
        </w:rPr>
        <w:lastRenderedPageBreak/>
        <w:t>Introduction</w:t>
      </w:r>
      <w:bookmarkEnd w:id="0"/>
      <w:r w:rsidRPr="00687140">
        <w:rPr>
          <w:rFonts w:ascii="Arial" w:hAnsi="Arial" w:cs="Arial"/>
        </w:rPr>
        <w:t xml:space="preserve"> </w:t>
      </w:r>
    </w:p>
    <w:p w14:paraId="68D32620" w14:textId="77777777" w:rsidR="00B87427" w:rsidRPr="00687140" w:rsidRDefault="00B87427" w:rsidP="00687140"/>
    <w:p w14:paraId="23A10647" w14:textId="766F4058" w:rsidR="009E6DA2" w:rsidRPr="00687140" w:rsidRDefault="00491772" w:rsidP="00411476">
      <w:pPr>
        <w:jc w:val="both"/>
        <w:rPr>
          <w:rFonts w:ascii="Arial" w:hAnsi="Arial" w:cs="Arial"/>
        </w:rPr>
      </w:pPr>
      <w:r>
        <w:rPr>
          <w:rFonts w:ascii="Arial" w:hAnsi="Arial" w:cs="Arial"/>
          <w:color w:val="000000" w:themeColor="text1"/>
          <w:sz w:val="22"/>
          <w:szCs w:val="22"/>
        </w:rPr>
        <w:t>In the</w:t>
      </w:r>
      <w:r w:rsidR="00501814">
        <w:rPr>
          <w:rFonts w:ascii="Arial" w:hAnsi="Arial" w:cs="Arial"/>
          <w:color w:val="000000" w:themeColor="text1"/>
          <w:sz w:val="22"/>
          <w:szCs w:val="22"/>
        </w:rPr>
        <w:t>ir</w:t>
      </w:r>
      <w:r>
        <w:rPr>
          <w:rFonts w:ascii="Arial" w:hAnsi="Arial" w:cs="Arial"/>
          <w:color w:val="000000" w:themeColor="text1"/>
          <w:sz w:val="22"/>
          <w:szCs w:val="22"/>
        </w:rPr>
        <w:t xml:space="preserve"> course of study, all CIPD learners will encounter and consider key concepts, theories and ideas via the research and literature they can access to support their work</w:t>
      </w:r>
      <w:r w:rsidR="00333E8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9E6DA2" w:rsidRPr="00687140">
        <w:rPr>
          <w:rFonts w:ascii="Arial" w:hAnsi="Arial" w:cs="Arial"/>
          <w:sz w:val="22"/>
          <w:szCs w:val="22"/>
        </w:rPr>
        <w:t>This</w:t>
      </w:r>
      <w:r w:rsidR="009E6DA2" w:rsidRPr="00687140">
        <w:rPr>
          <w:rFonts w:ascii="Arial" w:hAnsi="Arial" w:cs="Arial"/>
          <w:b/>
          <w:bCs/>
          <w:sz w:val="22"/>
          <w:szCs w:val="22"/>
        </w:rPr>
        <w:t xml:space="preserve"> Guide to Referencing </w:t>
      </w:r>
      <w:r w:rsidR="009E6DA2" w:rsidRPr="00687140">
        <w:rPr>
          <w:rFonts w:ascii="Arial" w:hAnsi="Arial" w:cs="Arial"/>
          <w:sz w:val="22"/>
          <w:szCs w:val="22"/>
        </w:rPr>
        <w:t>is for CIPD centres</w:t>
      </w:r>
      <w:r w:rsidR="00031132">
        <w:rPr>
          <w:rFonts w:ascii="Arial" w:hAnsi="Arial" w:cs="Arial"/>
          <w:sz w:val="22"/>
          <w:szCs w:val="22"/>
        </w:rPr>
        <w:t xml:space="preserve"> </w:t>
      </w:r>
      <w:r w:rsidR="002B3A9E">
        <w:rPr>
          <w:rFonts w:ascii="Arial" w:hAnsi="Arial" w:cs="Arial"/>
          <w:sz w:val="22"/>
          <w:szCs w:val="22"/>
        </w:rPr>
        <w:t>and should be consulted when advising learners</w:t>
      </w:r>
      <w:r w:rsidR="00395BDB">
        <w:rPr>
          <w:rFonts w:ascii="Arial" w:hAnsi="Arial" w:cs="Arial"/>
          <w:sz w:val="22"/>
          <w:szCs w:val="22"/>
        </w:rPr>
        <w:t xml:space="preserve"> </w:t>
      </w:r>
      <w:r w:rsidR="00011E3C">
        <w:rPr>
          <w:rFonts w:ascii="Arial" w:hAnsi="Arial" w:cs="Arial"/>
          <w:sz w:val="22"/>
          <w:szCs w:val="22"/>
        </w:rPr>
        <w:t>on</w:t>
      </w:r>
      <w:r w:rsidR="00395BDB">
        <w:rPr>
          <w:rFonts w:ascii="Arial" w:hAnsi="Arial" w:cs="Arial"/>
          <w:sz w:val="22"/>
          <w:szCs w:val="22"/>
        </w:rPr>
        <w:t xml:space="preserve"> how to correctly reference their work</w:t>
      </w:r>
      <w:r w:rsidR="002B3A9E">
        <w:rPr>
          <w:rFonts w:ascii="Arial" w:hAnsi="Arial" w:cs="Arial"/>
          <w:sz w:val="22"/>
          <w:szCs w:val="22"/>
        </w:rPr>
        <w:t>. It</w:t>
      </w:r>
      <w:r w:rsidR="006D013A" w:rsidRPr="00687140">
        <w:rPr>
          <w:rFonts w:ascii="Arial" w:hAnsi="Arial" w:cs="Arial"/>
          <w:sz w:val="22"/>
          <w:szCs w:val="22"/>
        </w:rPr>
        <w:t xml:space="preserve"> </w:t>
      </w:r>
      <w:r w:rsidR="00011E3C">
        <w:rPr>
          <w:rFonts w:ascii="Arial" w:hAnsi="Arial" w:cs="Arial"/>
          <w:sz w:val="22"/>
          <w:szCs w:val="22"/>
        </w:rPr>
        <w:t>outlines</w:t>
      </w:r>
      <w:r w:rsidR="009E6DA2" w:rsidRPr="00687140">
        <w:rPr>
          <w:rFonts w:ascii="Arial" w:hAnsi="Arial" w:cs="Arial"/>
          <w:sz w:val="22"/>
          <w:szCs w:val="22"/>
        </w:rPr>
        <w:t xml:space="preserve"> </w:t>
      </w:r>
      <w:r w:rsidR="002D5392">
        <w:rPr>
          <w:rFonts w:ascii="Arial" w:hAnsi="Arial" w:cs="Arial"/>
          <w:sz w:val="22"/>
          <w:szCs w:val="22"/>
        </w:rPr>
        <w:t xml:space="preserve">the </w:t>
      </w:r>
      <w:r w:rsidR="00D372B0">
        <w:rPr>
          <w:rFonts w:ascii="Arial" w:hAnsi="Arial" w:cs="Arial"/>
          <w:sz w:val="22"/>
          <w:szCs w:val="22"/>
        </w:rPr>
        <w:t xml:space="preserve">key </w:t>
      </w:r>
      <w:r w:rsidR="009E6DA2" w:rsidRPr="00687140">
        <w:rPr>
          <w:rFonts w:ascii="Arial" w:hAnsi="Arial" w:cs="Arial"/>
          <w:sz w:val="22"/>
          <w:szCs w:val="22"/>
        </w:rPr>
        <w:t>expectations for</w:t>
      </w:r>
      <w:r w:rsidR="00C67D29">
        <w:rPr>
          <w:rFonts w:ascii="Arial" w:hAnsi="Arial" w:cs="Arial"/>
          <w:sz w:val="22"/>
          <w:szCs w:val="22"/>
        </w:rPr>
        <w:t xml:space="preserve"> </w:t>
      </w:r>
      <w:r w:rsidR="009E6DA2" w:rsidRPr="00687140">
        <w:rPr>
          <w:rFonts w:ascii="Arial" w:hAnsi="Arial" w:cs="Arial"/>
          <w:sz w:val="22"/>
          <w:szCs w:val="22"/>
        </w:rPr>
        <w:t xml:space="preserve">referencing </w:t>
      </w:r>
      <w:r w:rsidR="003363ED">
        <w:rPr>
          <w:rFonts w:ascii="Arial" w:hAnsi="Arial" w:cs="Arial"/>
          <w:sz w:val="22"/>
          <w:szCs w:val="22"/>
        </w:rPr>
        <w:t xml:space="preserve">in assessment submissions </w:t>
      </w:r>
      <w:r w:rsidR="00011E3C">
        <w:rPr>
          <w:rFonts w:ascii="Arial" w:hAnsi="Arial" w:cs="Arial"/>
          <w:sz w:val="22"/>
          <w:szCs w:val="22"/>
        </w:rPr>
        <w:t>to ensure that</w:t>
      </w:r>
      <w:r w:rsidR="009E6DA2" w:rsidRPr="00687140">
        <w:rPr>
          <w:rFonts w:ascii="Arial" w:hAnsi="Arial" w:cs="Arial"/>
          <w:sz w:val="22"/>
          <w:szCs w:val="22"/>
        </w:rPr>
        <w:t xml:space="preserve"> consistency of requirements</w:t>
      </w:r>
      <w:r w:rsidR="007F7281">
        <w:rPr>
          <w:rFonts w:ascii="Arial" w:hAnsi="Arial" w:cs="Arial"/>
          <w:sz w:val="22"/>
          <w:szCs w:val="22"/>
        </w:rPr>
        <w:t xml:space="preserve"> i</w:t>
      </w:r>
      <w:r w:rsidR="00083561">
        <w:rPr>
          <w:rFonts w:ascii="Arial" w:hAnsi="Arial" w:cs="Arial"/>
          <w:sz w:val="22"/>
          <w:szCs w:val="22"/>
        </w:rPr>
        <w:t>s</w:t>
      </w:r>
      <w:r w:rsidR="007F7281">
        <w:rPr>
          <w:rFonts w:ascii="Arial" w:hAnsi="Arial" w:cs="Arial"/>
          <w:sz w:val="22"/>
          <w:szCs w:val="22"/>
        </w:rPr>
        <w:t xml:space="preserve"> maintained </w:t>
      </w:r>
      <w:r w:rsidR="009E6DA2" w:rsidRPr="00687140">
        <w:rPr>
          <w:rFonts w:ascii="Arial" w:hAnsi="Arial" w:cs="Arial"/>
          <w:sz w:val="22"/>
          <w:szCs w:val="22"/>
        </w:rPr>
        <w:t xml:space="preserve">within </w:t>
      </w:r>
      <w:r w:rsidR="008D5767" w:rsidRPr="00687140">
        <w:rPr>
          <w:rFonts w:ascii="Arial" w:hAnsi="Arial" w:cs="Arial"/>
          <w:sz w:val="22"/>
          <w:szCs w:val="22"/>
        </w:rPr>
        <w:t xml:space="preserve">and between </w:t>
      </w:r>
      <w:r w:rsidR="00FF56AC" w:rsidRPr="00687140">
        <w:rPr>
          <w:rFonts w:ascii="Arial" w:hAnsi="Arial" w:cs="Arial"/>
          <w:sz w:val="22"/>
          <w:szCs w:val="22"/>
        </w:rPr>
        <w:t>centres</w:t>
      </w:r>
      <w:r w:rsidR="007023F6">
        <w:rPr>
          <w:rFonts w:ascii="Arial" w:hAnsi="Arial" w:cs="Arial"/>
          <w:sz w:val="22"/>
          <w:szCs w:val="22"/>
        </w:rPr>
        <w:t xml:space="preserve">.  </w:t>
      </w:r>
      <w:r w:rsidR="006D013A" w:rsidRPr="00687140">
        <w:rPr>
          <w:rFonts w:ascii="Arial" w:hAnsi="Arial" w:cs="Arial"/>
          <w:color w:val="000000" w:themeColor="text1"/>
          <w:sz w:val="22"/>
          <w:szCs w:val="22"/>
        </w:rPr>
        <w:t>I</w:t>
      </w:r>
      <w:r w:rsidR="009E6DA2" w:rsidRPr="00687140">
        <w:rPr>
          <w:rFonts w:ascii="Arial" w:hAnsi="Arial" w:cs="Arial"/>
          <w:color w:val="000000" w:themeColor="text1"/>
          <w:sz w:val="22"/>
          <w:szCs w:val="22"/>
        </w:rPr>
        <w:t xml:space="preserve">f </w:t>
      </w:r>
      <w:r w:rsidR="009E6DA2" w:rsidRPr="00687140">
        <w:rPr>
          <w:rFonts w:ascii="Arial" w:hAnsi="Arial" w:cs="Arial"/>
          <w:sz w:val="22"/>
          <w:szCs w:val="22"/>
        </w:rPr>
        <w:t xml:space="preserve">an individual </w:t>
      </w:r>
      <w:r w:rsidR="00C93494" w:rsidRPr="00687140">
        <w:rPr>
          <w:rFonts w:ascii="Arial" w:hAnsi="Arial" w:cs="Arial"/>
          <w:sz w:val="22"/>
          <w:szCs w:val="22"/>
        </w:rPr>
        <w:t>c</w:t>
      </w:r>
      <w:r w:rsidR="00FF56AC" w:rsidRPr="00687140">
        <w:rPr>
          <w:rFonts w:ascii="Arial" w:hAnsi="Arial" w:cs="Arial"/>
          <w:sz w:val="22"/>
          <w:szCs w:val="22"/>
        </w:rPr>
        <w:t>entre</w:t>
      </w:r>
      <w:r w:rsidR="006D013A" w:rsidRPr="00687140">
        <w:rPr>
          <w:rFonts w:ascii="Arial" w:hAnsi="Arial" w:cs="Arial"/>
          <w:sz w:val="22"/>
          <w:szCs w:val="22"/>
        </w:rPr>
        <w:t xml:space="preserve"> </w:t>
      </w:r>
      <w:r w:rsidR="009E6DA2" w:rsidRPr="00687140">
        <w:rPr>
          <w:rFonts w:ascii="Arial" w:hAnsi="Arial" w:cs="Arial"/>
          <w:sz w:val="22"/>
          <w:szCs w:val="22"/>
        </w:rPr>
        <w:t>wishes to deviate significantly from the guidelines below</w:t>
      </w:r>
      <w:r w:rsidR="00BF5188" w:rsidRPr="00687140">
        <w:rPr>
          <w:rFonts w:ascii="Arial" w:hAnsi="Arial" w:cs="Arial"/>
          <w:sz w:val="22"/>
          <w:szCs w:val="22"/>
        </w:rPr>
        <w:t>,</w:t>
      </w:r>
      <w:r w:rsidR="009E6DA2" w:rsidRPr="00687140">
        <w:rPr>
          <w:rFonts w:ascii="Arial" w:hAnsi="Arial" w:cs="Arial"/>
          <w:sz w:val="22"/>
          <w:szCs w:val="22"/>
        </w:rPr>
        <w:t xml:space="preserve"> </w:t>
      </w:r>
      <w:r w:rsidR="003B19F4" w:rsidRPr="00687140">
        <w:rPr>
          <w:rFonts w:ascii="Arial" w:hAnsi="Arial" w:cs="Arial"/>
          <w:color w:val="000000" w:themeColor="text1"/>
          <w:sz w:val="22"/>
          <w:szCs w:val="22"/>
        </w:rPr>
        <w:t xml:space="preserve">formal approval </w:t>
      </w:r>
      <w:r w:rsidR="008D5767" w:rsidRPr="00687140">
        <w:rPr>
          <w:rFonts w:ascii="Arial" w:hAnsi="Arial" w:cs="Arial"/>
          <w:color w:val="000000" w:themeColor="text1"/>
          <w:sz w:val="22"/>
          <w:szCs w:val="22"/>
        </w:rPr>
        <w:t xml:space="preserve">is required </w:t>
      </w:r>
      <w:r w:rsidR="003B19F4" w:rsidRPr="00687140">
        <w:rPr>
          <w:rFonts w:ascii="Arial" w:hAnsi="Arial" w:cs="Arial"/>
          <w:color w:val="000000" w:themeColor="text1"/>
          <w:sz w:val="22"/>
          <w:szCs w:val="22"/>
        </w:rPr>
        <w:t>from the CIPD</w:t>
      </w:r>
      <w:r w:rsidR="00BF5188" w:rsidRPr="00687140">
        <w:rPr>
          <w:rFonts w:ascii="Arial" w:hAnsi="Arial" w:cs="Arial"/>
          <w:color w:val="000000" w:themeColor="text1"/>
          <w:sz w:val="22"/>
          <w:szCs w:val="22"/>
        </w:rPr>
        <w:t>.</w:t>
      </w:r>
      <w:r w:rsidR="00BF5188" w:rsidRPr="00687140">
        <w:rPr>
          <w:rFonts w:ascii="Arial" w:hAnsi="Arial" w:cs="Arial"/>
          <w:color w:val="000000" w:themeColor="text1"/>
        </w:rPr>
        <w:t xml:space="preserve">  </w:t>
      </w:r>
    </w:p>
    <w:p w14:paraId="416B164E" w14:textId="2E1B1FD6" w:rsidR="009E6DA2" w:rsidRDefault="009E6DA2" w:rsidP="00B87427">
      <w:pPr>
        <w:pStyle w:val="Heading1"/>
        <w:rPr>
          <w:rFonts w:ascii="Arial" w:hAnsi="Arial" w:cs="Arial"/>
        </w:rPr>
      </w:pPr>
      <w:bookmarkStart w:id="1" w:name="_Toc125035903"/>
      <w:r w:rsidRPr="00687140">
        <w:rPr>
          <w:rFonts w:ascii="Arial" w:hAnsi="Arial" w:cs="Arial"/>
        </w:rPr>
        <w:t xml:space="preserve">Definition of </w:t>
      </w:r>
      <w:r w:rsidR="00EA6F38">
        <w:rPr>
          <w:rFonts w:ascii="Arial" w:hAnsi="Arial" w:cs="Arial"/>
        </w:rPr>
        <w:t>r</w:t>
      </w:r>
      <w:r w:rsidRPr="00687140">
        <w:rPr>
          <w:rFonts w:ascii="Arial" w:hAnsi="Arial" w:cs="Arial"/>
        </w:rPr>
        <w:t>eferencing</w:t>
      </w:r>
      <w:bookmarkEnd w:id="1"/>
    </w:p>
    <w:p w14:paraId="798A46F4" w14:textId="77777777" w:rsidR="00B87427" w:rsidRPr="00687140" w:rsidRDefault="00B87427" w:rsidP="00687140"/>
    <w:p w14:paraId="44437717" w14:textId="66F450D3" w:rsidR="009E6DA2" w:rsidRPr="00687140" w:rsidRDefault="009E6DA2" w:rsidP="0041147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For purposes of this guideline, referencing is taken to be the</w:t>
      </w:r>
      <w:r w:rsidR="008D5767" w:rsidRPr="00687140">
        <w:rPr>
          <w:rFonts w:ascii="Arial" w:hAnsi="Arial" w:cs="Arial"/>
          <w:sz w:val="22"/>
          <w:szCs w:val="22"/>
        </w:rPr>
        <w:t xml:space="preserve"> following</w:t>
      </w:r>
      <w:r w:rsidRPr="00687140">
        <w:rPr>
          <w:rFonts w:ascii="Arial" w:hAnsi="Arial" w:cs="Arial"/>
          <w:sz w:val="22"/>
          <w:szCs w:val="22"/>
        </w:rPr>
        <w:t xml:space="preserve">: </w:t>
      </w:r>
    </w:p>
    <w:p w14:paraId="6B3C9581" w14:textId="7E03B292" w:rsidR="009E6DA2" w:rsidRPr="00687140" w:rsidRDefault="008D5767" w:rsidP="001B379E">
      <w:pPr>
        <w:widowControl w:val="0"/>
        <w:numPr>
          <w:ilvl w:val="0"/>
          <w:numId w:val="1"/>
        </w:numPr>
        <w:tabs>
          <w:tab w:val="left" w:pos="0"/>
          <w:tab w:val="left" w:pos="426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C</w:t>
      </w:r>
      <w:r w:rsidR="009E6DA2" w:rsidRPr="00687140">
        <w:rPr>
          <w:rFonts w:ascii="Arial" w:hAnsi="Arial" w:cs="Arial"/>
          <w:sz w:val="22"/>
          <w:szCs w:val="22"/>
        </w:rPr>
        <w:t xml:space="preserve">itation of a source from which material is </w:t>
      </w:r>
      <w:r w:rsidR="00411476" w:rsidRPr="00687140">
        <w:rPr>
          <w:rFonts w:ascii="Arial" w:hAnsi="Arial" w:cs="Arial"/>
          <w:sz w:val="22"/>
          <w:szCs w:val="22"/>
        </w:rPr>
        <w:t>quoted.</w:t>
      </w:r>
    </w:p>
    <w:p w14:paraId="4675114E" w14:textId="6A610252" w:rsidR="001B379E" w:rsidRPr="00687140" w:rsidRDefault="008D5767" w:rsidP="001B379E">
      <w:pPr>
        <w:widowControl w:val="0"/>
        <w:numPr>
          <w:ilvl w:val="0"/>
          <w:numId w:val="1"/>
        </w:numPr>
        <w:tabs>
          <w:tab w:val="left" w:pos="0"/>
          <w:tab w:val="left" w:pos="426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Material </w:t>
      </w:r>
      <w:r w:rsidR="001B379E" w:rsidRPr="00687140">
        <w:rPr>
          <w:rFonts w:ascii="Arial" w:hAnsi="Arial" w:cs="Arial"/>
          <w:sz w:val="22"/>
          <w:szCs w:val="22"/>
        </w:rPr>
        <w:t xml:space="preserve">that is drawn from other sources and is not original work </w:t>
      </w:r>
      <w:r w:rsidR="004E7C54" w:rsidRPr="00687140">
        <w:rPr>
          <w:rFonts w:ascii="Arial" w:hAnsi="Arial" w:cs="Arial"/>
          <w:sz w:val="22"/>
          <w:szCs w:val="22"/>
        </w:rPr>
        <w:t xml:space="preserve">of </w:t>
      </w:r>
      <w:r w:rsidR="001B379E" w:rsidRPr="00687140">
        <w:rPr>
          <w:rFonts w:ascii="Arial" w:hAnsi="Arial" w:cs="Arial"/>
          <w:sz w:val="22"/>
          <w:szCs w:val="22"/>
        </w:rPr>
        <w:t xml:space="preserve">the </w:t>
      </w:r>
      <w:r w:rsidR="00E01275" w:rsidRPr="00687140">
        <w:rPr>
          <w:rFonts w:ascii="Arial" w:hAnsi="Arial" w:cs="Arial"/>
          <w:sz w:val="22"/>
          <w:szCs w:val="22"/>
        </w:rPr>
        <w:t>learner.</w:t>
      </w:r>
    </w:p>
    <w:p w14:paraId="0E406223" w14:textId="6267A359" w:rsidR="009E6DA2" w:rsidRPr="00687140" w:rsidRDefault="008D5767" w:rsidP="001B379E">
      <w:pPr>
        <w:widowControl w:val="0"/>
        <w:numPr>
          <w:ilvl w:val="0"/>
          <w:numId w:val="1"/>
        </w:numPr>
        <w:tabs>
          <w:tab w:val="left" w:pos="426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C</w:t>
      </w:r>
      <w:r w:rsidR="009E6DA2" w:rsidRPr="00687140">
        <w:rPr>
          <w:rFonts w:ascii="Arial" w:hAnsi="Arial" w:cs="Arial"/>
          <w:sz w:val="22"/>
          <w:szCs w:val="22"/>
        </w:rPr>
        <w:t xml:space="preserve">itation of a theory, model, </w:t>
      </w:r>
      <w:r w:rsidR="00011E3C" w:rsidRPr="00687140">
        <w:rPr>
          <w:rFonts w:ascii="Arial" w:hAnsi="Arial" w:cs="Arial"/>
          <w:sz w:val="22"/>
          <w:szCs w:val="22"/>
        </w:rPr>
        <w:t>concept,</w:t>
      </w:r>
      <w:r w:rsidR="009E6DA2" w:rsidRPr="00687140">
        <w:rPr>
          <w:rFonts w:ascii="Arial" w:hAnsi="Arial" w:cs="Arial"/>
          <w:sz w:val="22"/>
          <w:szCs w:val="22"/>
        </w:rPr>
        <w:t xml:space="preserve"> or idea that is applied or referred to</w:t>
      </w:r>
      <w:r w:rsidR="00411476" w:rsidRPr="00687140">
        <w:rPr>
          <w:rFonts w:ascii="Arial" w:hAnsi="Arial" w:cs="Arial"/>
          <w:sz w:val="22"/>
          <w:szCs w:val="22"/>
        </w:rPr>
        <w:t>.</w:t>
      </w:r>
      <w:r w:rsidR="009E6DA2" w:rsidRPr="00687140">
        <w:rPr>
          <w:rFonts w:ascii="Arial" w:hAnsi="Arial" w:cs="Arial"/>
          <w:sz w:val="22"/>
          <w:szCs w:val="22"/>
        </w:rPr>
        <w:t xml:space="preserve"> </w:t>
      </w:r>
    </w:p>
    <w:p w14:paraId="7423A62C" w14:textId="3CF27C14" w:rsidR="00411476" w:rsidRPr="00687140" w:rsidRDefault="008D5767" w:rsidP="001B379E">
      <w:pPr>
        <w:widowControl w:val="0"/>
        <w:numPr>
          <w:ilvl w:val="0"/>
          <w:numId w:val="1"/>
        </w:numPr>
        <w:tabs>
          <w:tab w:val="left" w:pos="0"/>
          <w:tab w:val="left" w:pos="426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S</w:t>
      </w:r>
      <w:r w:rsidR="009E6DA2" w:rsidRPr="00687140">
        <w:rPr>
          <w:rFonts w:ascii="Arial" w:hAnsi="Arial" w:cs="Arial"/>
          <w:sz w:val="22"/>
          <w:szCs w:val="22"/>
        </w:rPr>
        <w:t xml:space="preserve">tatement of source origin for the use of any text, table, graph, </w:t>
      </w:r>
      <w:r w:rsidR="00011E3C" w:rsidRPr="00687140">
        <w:rPr>
          <w:rFonts w:ascii="Arial" w:hAnsi="Arial" w:cs="Arial"/>
          <w:sz w:val="22"/>
          <w:szCs w:val="22"/>
        </w:rPr>
        <w:t>diagram,</w:t>
      </w:r>
      <w:r w:rsidR="009E6DA2" w:rsidRPr="00687140">
        <w:rPr>
          <w:rFonts w:ascii="Arial" w:hAnsi="Arial" w:cs="Arial"/>
          <w:sz w:val="22"/>
          <w:szCs w:val="22"/>
        </w:rPr>
        <w:t xml:space="preserve"> or other materials</w:t>
      </w:r>
      <w:r w:rsidRPr="00687140">
        <w:rPr>
          <w:rFonts w:ascii="Arial" w:hAnsi="Arial" w:cs="Arial"/>
          <w:sz w:val="22"/>
          <w:szCs w:val="22"/>
        </w:rPr>
        <w:t xml:space="preserve"> derived</w:t>
      </w:r>
      <w:r w:rsidR="009E6DA2" w:rsidRPr="00687140">
        <w:rPr>
          <w:rFonts w:ascii="Arial" w:hAnsi="Arial" w:cs="Arial"/>
          <w:sz w:val="22"/>
          <w:szCs w:val="22"/>
        </w:rPr>
        <w:t xml:space="preserve"> from other sources</w:t>
      </w:r>
      <w:r w:rsidR="009105E3" w:rsidRPr="00687140">
        <w:rPr>
          <w:rFonts w:ascii="Arial" w:hAnsi="Arial" w:cs="Arial"/>
          <w:sz w:val="22"/>
          <w:szCs w:val="22"/>
        </w:rPr>
        <w:t>,</w:t>
      </w:r>
      <w:r w:rsidR="009E6DA2" w:rsidRPr="00687140">
        <w:rPr>
          <w:rFonts w:ascii="Arial" w:hAnsi="Arial" w:cs="Arial"/>
          <w:sz w:val="22"/>
          <w:szCs w:val="22"/>
        </w:rPr>
        <w:t xml:space="preserve"> </w:t>
      </w:r>
      <w:r w:rsidR="00C93494" w:rsidRPr="00687140">
        <w:rPr>
          <w:rFonts w:ascii="Arial" w:hAnsi="Arial" w:cs="Arial"/>
          <w:sz w:val="22"/>
          <w:szCs w:val="22"/>
        </w:rPr>
        <w:t xml:space="preserve">and that </w:t>
      </w:r>
      <w:r w:rsidR="009E6DA2" w:rsidRPr="00687140">
        <w:rPr>
          <w:rFonts w:ascii="Arial" w:hAnsi="Arial" w:cs="Arial"/>
          <w:sz w:val="22"/>
          <w:szCs w:val="22"/>
        </w:rPr>
        <w:t xml:space="preserve">is not </w:t>
      </w:r>
      <w:r w:rsidR="00382FC6">
        <w:rPr>
          <w:rFonts w:ascii="Arial" w:hAnsi="Arial" w:cs="Arial"/>
          <w:sz w:val="22"/>
          <w:szCs w:val="22"/>
        </w:rPr>
        <w:t xml:space="preserve">the </w:t>
      </w:r>
      <w:r w:rsidR="009E6DA2" w:rsidRPr="00687140">
        <w:rPr>
          <w:rFonts w:ascii="Arial" w:hAnsi="Arial" w:cs="Arial"/>
          <w:sz w:val="22"/>
          <w:szCs w:val="22"/>
        </w:rPr>
        <w:t xml:space="preserve">original work </w:t>
      </w:r>
      <w:r w:rsidR="004E7C54" w:rsidRPr="00687140">
        <w:rPr>
          <w:rFonts w:ascii="Arial" w:hAnsi="Arial" w:cs="Arial"/>
          <w:sz w:val="22"/>
          <w:szCs w:val="22"/>
        </w:rPr>
        <w:t>of</w:t>
      </w:r>
      <w:r w:rsidR="009E6DA2" w:rsidRPr="00687140">
        <w:rPr>
          <w:rFonts w:ascii="Arial" w:hAnsi="Arial" w:cs="Arial"/>
          <w:sz w:val="22"/>
          <w:szCs w:val="22"/>
        </w:rPr>
        <w:t xml:space="preserve"> the </w:t>
      </w:r>
      <w:r w:rsidR="00E01275" w:rsidRPr="00687140">
        <w:rPr>
          <w:rFonts w:ascii="Arial" w:hAnsi="Arial" w:cs="Arial"/>
          <w:sz w:val="22"/>
          <w:szCs w:val="22"/>
        </w:rPr>
        <w:t>learner.</w:t>
      </w:r>
    </w:p>
    <w:p w14:paraId="16AAE5E4" w14:textId="7106658C" w:rsidR="009E6DA2" w:rsidRDefault="009E6DA2" w:rsidP="00545C48">
      <w:pPr>
        <w:pStyle w:val="Heading1"/>
        <w:rPr>
          <w:rFonts w:ascii="Arial" w:hAnsi="Arial" w:cs="Arial"/>
        </w:rPr>
      </w:pPr>
      <w:bookmarkStart w:id="2" w:name="_Toc125035904"/>
      <w:r w:rsidRPr="00687140">
        <w:rPr>
          <w:rFonts w:ascii="Arial" w:hAnsi="Arial" w:cs="Arial"/>
        </w:rPr>
        <w:t xml:space="preserve">Purpose of </w:t>
      </w:r>
      <w:r w:rsidR="00EA6F38">
        <w:rPr>
          <w:rFonts w:ascii="Arial" w:hAnsi="Arial" w:cs="Arial"/>
        </w:rPr>
        <w:t>r</w:t>
      </w:r>
      <w:r w:rsidRPr="00687140">
        <w:rPr>
          <w:rFonts w:ascii="Arial" w:hAnsi="Arial" w:cs="Arial"/>
        </w:rPr>
        <w:t>eferencing</w:t>
      </w:r>
      <w:bookmarkEnd w:id="2"/>
      <w:r w:rsidRPr="00687140">
        <w:rPr>
          <w:rFonts w:ascii="Arial" w:hAnsi="Arial" w:cs="Arial"/>
        </w:rPr>
        <w:t xml:space="preserve"> </w:t>
      </w:r>
    </w:p>
    <w:p w14:paraId="0A3A8A79" w14:textId="77777777" w:rsidR="00545C48" w:rsidRPr="00687140" w:rsidRDefault="00545C48" w:rsidP="00687140"/>
    <w:p w14:paraId="354211B4" w14:textId="1DBBC168" w:rsidR="009E6DA2" w:rsidRPr="00687140" w:rsidRDefault="009E6DA2" w:rsidP="00411476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In qualification terms, referencing has a number of important purposes, such as</w:t>
      </w:r>
      <w:r w:rsidR="008D5767" w:rsidRPr="00687140">
        <w:rPr>
          <w:rFonts w:ascii="Arial" w:hAnsi="Arial" w:cs="Arial"/>
          <w:sz w:val="22"/>
          <w:szCs w:val="22"/>
        </w:rPr>
        <w:t>:</w:t>
      </w:r>
      <w:r w:rsidRPr="00687140">
        <w:rPr>
          <w:rFonts w:ascii="Arial" w:hAnsi="Arial" w:cs="Arial"/>
          <w:sz w:val="22"/>
          <w:szCs w:val="22"/>
        </w:rPr>
        <w:t xml:space="preserve"> </w:t>
      </w:r>
    </w:p>
    <w:p w14:paraId="42ADF0DF" w14:textId="7FCAAF80" w:rsidR="009E6DA2" w:rsidRPr="00687140" w:rsidRDefault="008D5767" w:rsidP="001B379E">
      <w:pPr>
        <w:widowControl w:val="0"/>
        <w:numPr>
          <w:ilvl w:val="0"/>
          <w:numId w:val="2"/>
        </w:numPr>
        <w:tabs>
          <w:tab w:val="left" w:pos="426"/>
          <w:tab w:val="left" w:pos="567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To a</w:t>
      </w:r>
      <w:r w:rsidR="00985A39" w:rsidRPr="00687140">
        <w:rPr>
          <w:rFonts w:ascii="Arial" w:hAnsi="Arial" w:cs="Arial"/>
          <w:sz w:val="22"/>
          <w:szCs w:val="22"/>
        </w:rPr>
        <w:t xml:space="preserve">void </w:t>
      </w:r>
      <w:r w:rsidR="009E6DA2" w:rsidRPr="00687140">
        <w:rPr>
          <w:rFonts w:ascii="Arial" w:hAnsi="Arial" w:cs="Arial"/>
          <w:sz w:val="22"/>
          <w:szCs w:val="22"/>
        </w:rPr>
        <w:t>accusations of plagiarism, where other people’s material has been used</w:t>
      </w:r>
      <w:r w:rsidR="00411476" w:rsidRPr="00687140">
        <w:rPr>
          <w:rFonts w:ascii="Arial" w:hAnsi="Arial" w:cs="Arial"/>
          <w:sz w:val="22"/>
          <w:szCs w:val="22"/>
        </w:rPr>
        <w:t>.</w:t>
      </w:r>
      <w:r w:rsidR="009E6DA2" w:rsidRPr="00687140">
        <w:rPr>
          <w:rFonts w:ascii="Arial" w:hAnsi="Arial" w:cs="Arial"/>
          <w:sz w:val="22"/>
          <w:szCs w:val="22"/>
        </w:rPr>
        <w:t xml:space="preserve"> </w:t>
      </w:r>
    </w:p>
    <w:p w14:paraId="25FE639F" w14:textId="7B5F3CE9" w:rsidR="009E6DA2" w:rsidRPr="00687140" w:rsidRDefault="008D5767" w:rsidP="006275ED">
      <w:pPr>
        <w:widowControl w:val="0"/>
        <w:numPr>
          <w:ilvl w:val="0"/>
          <w:numId w:val="2"/>
        </w:numPr>
        <w:tabs>
          <w:tab w:val="left" w:pos="284"/>
          <w:tab w:val="left" w:pos="426"/>
          <w:tab w:val="left" w:pos="567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To a</w:t>
      </w:r>
      <w:r w:rsidR="00985A39" w:rsidRPr="00687140">
        <w:rPr>
          <w:rFonts w:ascii="Arial" w:hAnsi="Arial" w:cs="Arial"/>
          <w:sz w:val="22"/>
          <w:szCs w:val="22"/>
        </w:rPr>
        <w:t xml:space="preserve">cknowledge </w:t>
      </w:r>
      <w:r w:rsidRPr="00687140">
        <w:rPr>
          <w:rFonts w:ascii="Arial" w:hAnsi="Arial" w:cs="Arial"/>
          <w:sz w:val="22"/>
          <w:szCs w:val="22"/>
        </w:rPr>
        <w:t xml:space="preserve">other </w:t>
      </w:r>
      <w:r w:rsidR="009E6DA2" w:rsidRPr="00687140">
        <w:rPr>
          <w:rFonts w:ascii="Arial" w:hAnsi="Arial" w:cs="Arial"/>
          <w:sz w:val="22"/>
          <w:szCs w:val="22"/>
        </w:rPr>
        <w:t xml:space="preserve">writers and researchers </w:t>
      </w:r>
      <w:r w:rsidRPr="00687140">
        <w:rPr>
          <w:rFonts w:ascii="Arial" w:hAnsi="Arial" w:cs="Arial"/>
          <w:sz w:val="22"/>
          <w:szCs w:val="22"/>
        </w:rPr>
        <w:t xml:space="preserve">for work </w:t>
      </w:r>
      <w:r w:rsidR="009E6DA2" w:rsidRPr="00687140">
        <w:rPr>
          <w:rFonts w:ascii="Arial" w:hAnsi="Arial" w:cs="Arial"/>
          <w:sz w:val="22"/>
          <w:szCs w:val="22"/>
        </w:rPr>
        <w:t>that contribut</w:t>
      </w:r>
      <w:r w:rsidRPr="00687140">
        <w:rPr>
          <w:rFonts w:ascii="Arial" w:hAnsi="Arial" w:cs="Arial"/>
          <w:sz w:val="22"/>
          <w:szCs w:val="22"/>
        </w:rPr>
        <w:t>es</w:t>
      </w:r>
      <w:r w:rsidR="009E6DA2" w:rsidRPr="00687140">
        <w:rPr>
          <w:rFonts w:ascii="Arial" w:hAnsi="Arial" w:cs="Arial"/>
          <w:sz w:val="22"/>
          <w:szCs w:val="22"/>
        </w:rPr>
        <w:t xml:space="preserve"> to or suppor</w:t>
      </w:r>
      <w:r w:rsidRPr="00687140">
        <w:rPr>
          <w:rFonts w:ascii="Arial" w:hAnsi="Arial" w:cs="Arial"/>
          <w:sz w:val="22"/>
          <w:szCs w:val="22"/>
        </w:rPr>
        <w:t>ts</w:t>
      </w:r>
      <w:r w:rsidR="009E6DA2" w:rsidRPr="00687140">
        <w:rPr>
          <w:rFonts w:ascii="Arial" w:hAnsi="Arial" w:cs="Arial"/>
          <w:sz w:val="22"/>
          <w:szCs w:val="22"/>
        </w:rPr>
        <w:t xml:space="preserve"> a </w:t>
      </w:r>
      <w:r w:rsidR="004E7C54" w:rsidRPr="00687140">
        <w:rPr>
          <w:rFonts w:ascii="Arial" w:hAnsi="Arial" w:cs="Arial"/>
          <w:sz w:val="22"/>
          <w:szCs w:val="22"/>
        </w:rPr>
        <w:t>learner’s assessment.</w:t>
      </w:r>
      <w:r w:rsidR="009E6DA2" w:rsidRPr="00687140">
        <w:rPr>
          <w:rFonts w:ascii="Arial" w:hAnsi="Arial" w:cs="Arial"/>
          <w:sz w:val="22"/>
          <w:szCs w:val="22"/>
        </w:rPr>
        <w:t xml:space="preserve"> </w:t>
      </w:r>
    </w:p>
    <w:p w14:paraId="2B407E9D" w14:textId="0FB0A697" w:rsidR="009E6DA2" w:rsidRPr="00687140" w:rsidRDefault="006275ED" w:rsidP="001B379E">
      <w:pPr>
        <w:widowControl w:val="0"/>
        <w:numPr>
          <w:ilvl w:val="0"/>
          <w:numId w:val="2"/>
        </w:numPr>
        <w:tabs>
          <w:tab w:val="left" w:pos="426"/>
          <w:tab w:val="left" w:pos="567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To p</w:t>
      </w:r>
      <w:r w:rsidR="00985A39" w:rsidRPr="00687140">
        <w:rPr>
          <w:rFonts w:ascii="Arial" w:hAnsi="Arial" w:cs="Arial"/>
          <w:sz w:val="22"/>
          <w:szCs w:val="22"/>
        </w:rPr>
        <w:t xml:space="preserve">rovide </w:t>
      </w:r>
      <w:r w:rsidR="009E6DA2" w:rsidRPr="00687140">
        <w:rPr>
          <w:rFonts w:ascii="Arial" w:hAnsi="Arial" w:cs="Arial"/>
          <w:sz w:val="22"/>
          <w:szCs w:val="22"/>
        </w:rPr>
        <w:t xml:space="preserve">information to an assessor about the external work that is being used or applied to the </w:t>
      </w:r>
      <w:r w:rsidR="00E01275" w:rsidRPr="00687140">
        <w:rPr>
          <w:rFonts w:ascii="Arial" w:hAnsi="Arial" w:cs="Arial"/>
          <w:sz w:val="22"/>
          <w:szCs w:val="22"/>
        </w:rPr>
        <w:t xml:space="preserve">learner’s </w:t>
      </w:r>
      <w:r w:rsidR="009E6DA2" w:rsidRPr="00687140">
        <w:rPr>
          <w:rFonts w:ascii="Arial" w:hAnsi="Arial" w:cs="Arial"/>
          <w:sz w:val="22"/>
          <w:szCs w:val="22"/>
        </w:rPr>
        <w:t>analysis or arguments</w:t>
      </w:r>
      <w:r w:rsidR="00985A39" w:rsidRPr="00687140">
        <w:rPr>
          <w:rFonts w:ascii="Arial" w:hAnsi="Arial" w:cs="Arial"/>
          <w:sz w:val="22"/>
          <w:szCs w:val="22"/>
        </w:rPr>
        <w:t>.</w:t>
      </w:r>
      <w:r w:rsidR="009E6DA2" w:rsidRPr="00687140">
        <w:rPr>
          <w:rFonts w:ascii="Arial" w:hAnsi="Arial" w:cs="Arial"/>
          <w:sz w:val="22"/>
          <w:szCs w:val="22"/>
        </w:rPr>
        <w:t xml:space="preserve"> </w:t>
      </w:r>
    </w:p>
    <w:p w14:paraId="64461B2F" w14:textId="2AE471EB" w:rsidR="009E6DA2" w:rsidRPr="00687140" w:rsidRDefault="00542F6C" w:rsidP="001B379E">
      <w:pPr>
        <w:widowControl w:val="0"/>
        <w:numPr>
          <w:ilvl w:val="0"/>
          <w:numId w:val="2"/>
        </w:numPr>
        <w:tabs>
          <w:tab w:val="left" w:pos="284"/>
          <w:tab w:val="left" w:pos="426"/>
          <w:tab w:val="left" w:pos="567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To p</w:t>
      </w:r>
      <w:r w:rsidR="00985A39" w:rsidRPr="00687140">
        <w:rPr>
          <w:rFonts w:ascii="Arial" w:hAnsi="Arial" w:cs="Arial"/>
          <w:sz w:val="22"/>
          <w:szCs w:val="22"/>
        </w:rPr>
        <w:t xml:space="preserve">rovide </w:t>
      </w:r>
      <w:r w:rsidR="009E6DA2" w:rsidRPr="00687140">
        <w:rPr>
          <w:rFonts w:ascii="Arial" w:hAnsi="Arial" w:cs="Arial"/>
          <w:sz w:val="22"/>
          <w:szCs w:val="22"/>
        </w:rPr>
        <w:t xml:space="preserve">information so that the assessor knows where to </w:t>
      </w:r>
      <w:r w:rsidR="00515D83">
        <w:rPr>
          <w:rFonts w:ascii="Arial" w:hAnsi="Arial" w:cs="Arial"/>
          <w:sz w:val="22"/>
          <w:szCs w:val="22"/>
        </w:rPr>
        <w:t>locate</w:t>
      </w:r>
      <w:r w:rsidR="00515D83" w:rsidRPr="00687140">
        <w:rPr>
          <w:rFonts w:ascii="Arial" w:hAnsi="Arial" w:cs="Arial"/>
          <w:sz w:val="22"/>
          <w:szCs w:val="22"/>
        </w:rPr>
        <w:t xml:space="preserve"> </w:t>
      </w:r>
      <w:r w:rsidR="009E6DA2" w:rsidRPr="00687140">
        <w:rPr>
          <w:rFonts w:ascii="Arial" w:hAnsi="Arial" w:cs="Arial"/>
          <w:sz w:val="22"/>
          <w:szCs w:val="22"/>
        </w:rPr>
        <w:t xml:space="preserve">the original material, should they wish to check detail or </w:t>
      </w:r>
      <w:r w:rsidR="00515D83">
        <w:rPr>
          <w:rFonts w:ascii="Arial" w:hAnsi="Arial" w:cs="Arial"/>
          <w:sz w:val="22"/>
          <w:szCs w:val="22"/>
        </w:rPr>
        <w:t>meaning</w:t>
      </w:r>
      <w:r w:rsidR="00515D83" w:rsidRPr="00687140">
        <w:rPr>
          <w:rFonts w:ascii="Arial" w:hAnsi="Arial" w:cs="Arial"/>
          <w:sz w:val="22"/>
          <w:szCs w:val="22"/>
        </w:rPr>
        <w:t xml:space="preserve"> </w:t>
      </w:r>
      <w:r w:rsidR="009E6DA2" w:rsidRPr="00687140">
        <w:rPr>
          <w:rFonts w:ascii="Arial" w:hAnsi="Arial" w:cs="Arial"/>
          <w:sz w:val="22"/>
          <w:szCs w:val="22"/>
        </w:rPr>
        <w:t>by referring back to the source</w:t>
      </w:r>
      <w:r w:rsidR="00985A39" w:rsidRPr="00687140">
        <w:rPr>
          <w:rFonts w:ascii="Arial" w:hAnsi="Arial" w:cs="Arial"/>
          <w:sz w:val="22"/>
          <w:szCs w:val="22"/>
        </w:rPr>
        <w:t>.</w:t>
      </w:r>
    </w:p>
    <w:p w14:paraId="708DC538" w14:textId="06F3B0B9" w:rsidR="009E6DA2" w:rsidRPr="00687140" w:rsidRDefault="006275ED" w:rsidP="001B379E">
      <w:pPr>
        <w:widowControl w:val="0"/>
        <w:numPr>
          <w:ilvl w:val="0"/>
          <w:numId w:val="2"/>
        </w:numPr>
        <w:tabs>
          <w:tab w:val="left" w:pos="426"/>
          <w:tab w:val="left" w:pos="567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To e</w:t>
      </w:r>
      <w:r w:rsidR="00985A39" w:rsidRPr="00687140">
        <w:rPr>
          <w:rFonts w:ascii="Arial" w:hAnsi="Arial" w:cs="Arial"/>
          <w:sz w:val="22"/>
          <w:szCs w:val="22"/>
        </w:rPr>
        <w:t xml:space="preserve">nable </w:t>
      </w:r>
      <w:r w:rsidR="00E01275" w:rsidRPr="00687140">
        <w:rPr>
          <w:rFonts w:ascii="Arial" w:hAnsi="Arial" w:cs="Arial"/>
          <w:sz w:val="22"/>
          <w:szCs w:val="22"/>
        </w:rPr>
        <w:t xml:space="preserve">learners </w:t>
      </w:r>
      <w:r w:rsidR="009E6DA2" w:rsidRPr="00687140">
        <w:rPr>
          <w:rFonts w:ascii="Arial" w:hAnsi="Arial" w:cs="Arial"/>
          <w:sz w:val="22"/>
          <w:szCs w:val="22"/>
        </w:rPr>
        <w:t>to illustrate knowledge, understanding or application of a previously</w:t>
      </w:r>
      <w:r w:rsidR="009D19C0" w:rsidRPr="00687140">
        <w:rPr>
          <w:rFonts w:ascii="Arial" w:hAnsi="Arial" w:cs="Arial"/>
          <w:sz w:val="22"/>
          <w:szCs w:val="22"/>
        </w:rPr>
        <w:t xml:space="preserve"> </w:t>
      </w:r>
      <w:r w:rsidR="009E6DA2" w:rsidRPr="00687140">
        <w:rPr>
          <w:rFonts w:ascii="Arial" w:hAnsi="Arial" w:cs="Arial"/>
          <w:sz w:val="22"/>
          <w:szCs w:val="22"/>
        </w:rPr>
        <w:t>published concept</w:t>
      </w:r>
      <w:r w:rsidR="00985A39" w:rsidRPr="00687140">
        <w:rPr>
          <w:rFonts w:ascii="Arial" w:hAnsi="Arial" w:cs="Arial"/>
          <w:sz w:val="22"/>
          <w:szCs w:val="22"/>
        </w:rPr>
        <w:t>.</w:t>
      </w:r>
      <w:r w:rsidR="009E6DA2" w:rsidRPr="00687140">
        <w:rPr>
          <w:rFonts w:ascii="Arial" w:hAnsi="Arial" w:cs="Arial"/>
          <w:sz w:val="22"/>
          <w:szCs w:val="22"/>
        </w:rPr>
        <w:t xml:space="preserve"> </w:t>
      </w:r>
    </w:p>
    <w:p w14:paraId="09D3EBCF" w14:textId="18F30809" w:rsidR="009E6DA2" w:rsidRPr="00687140" w:rsidRDefault="006275ED" w:rsidP="001B379E">
      <w:pPr>
        <w:widowControl w:val="0"/>
        <w:numPr>
          <w:ilvl w:val="0"/>
          <w:numId w:val="2"/>
        </w:numPr>
        <w:tabs>
          <w:tab w:val="left" w:pos="426"/>
          <w:tab w:val="left" w:pos="567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To e</w:t>
      </w:r>
      <w:r w:rsidR="00985A39" w:rsidRPr="00687140">
        <w:rPr>
          <w:rFonts w:ascii="Arial" w:hAnsi="Arial" w:cs="Arial"/>
          <w:sz w:val="22"/>
          <w:szCs w:val="22"/>
        </w:rPr>
        <w:t xml:space="preserve">nable </w:t>
      </w:r>
      <w:r w:rsidR="00E01275" w:rsidRPr="00687140">
        <w:rPr>
          <w:rFonts w:ascii="Arial" w:hAnsi="Arial" w:cs="Arial"/>
          <w:sz w:val="22"/>
          <w:szCs w:val="22"/>
        </w:rPr>
        <w:t xml:space="preserve">learners </w:t>
      </w:r>
      <w:r w:rsidR="009E6DA2" w:rsidRPr="00687140">
        <w:rPr>
          <w:rFonts w:ascii="Arial" w:hAnsi="Arial" w:cs="Arial"/>
          <w:sz w:val="22"/>
          <w:szCs w:val="22"/>
        </w:rPr>
        <w:t xml:space="preserve">to validate their ideas, </w:t>
      </w:r>
      <w:r w:rsidR="00515D83">
        <w:rPr>
          <w:rFonts w:ascii="Arial" w:hAnsi="Arial" w:cs="Arial"/>
          <w:sz w:val="22"/>
          <w:szCs w:val="22"/>
        </w:rPr>
        <w:t>thoughts</w:t>
      </w:r>
      <w:r w:rsidR="00515D83" w:rsidRPr="00687140">
        <w:rPr>
          <w:rFonts w:ascii="Arial" w:hAnsi="Arial" w:cs="Arial"/>
          <w:sz w:val="22"/>
          <w:szCs w:val="22"/>
        </w:rPr>
        <w:t xml:space="preserve"> </w:t>
      </w:r>
      <w:r w:rsidR="009E6DA2" w:rsidRPr="00687140">
        <w:rPr>
          <w:rFonts w:ascii="Arial" w:hAnsi="Arial" w:cs="Arial"/>
          <w:sz w:val="22"/>
          <w:szCs w:val="22"/>
        </w:rPr>
        <w:t>and opinions by using referenced ideas to support</w:t>
      </w:r>
      <w:r w:rsidRPr="00687140">
        <w:rPr>
          <w:rFonts w:ascii="Arial" w:hAnsi="Arial" w:cs="Arial"/>
          <w:sz w:val="22"/>
          <w:szCs w:val="22"/>
        </w:rPr>
        <w:t xml:space="preserve"> their findings</w:t>
      </w:r>
      <w:r w:rsidR="009E6DA2" w:rsidRPr="00687140">
        <w:rPr>
          <w:rFonts w:ascii="Arial" w:hAnsi="Arial" w:cs="Arial"/>
          <w:sz w:val="22"/>
          <w:szCs w:val="22"/>
        </w:rPr>
        <w:t xml:space="preserve"> or as a benchmark. </w:t>
      </w:r>
    </w:p>
    <w:p w14:paraId="220A1E6C" w14:textId="25322D9F" w:rsidR="00346D3B" w:rsidRPr="00687140" w:rsidRDefault="006275ED" w:rsidP="001B379E">
      <w:pPr>
        <w:widowControl w:val="0"/>
        <w:numPr>
          <w:ilvl w:val="0"/>
          <w:numId w:val="2"/>
        </w:numPr>
        <w:tabs>
          <w:tab w:val="left" w:pos="426"/>
          <w:tab w:val="left" w:pos="567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color w:val="000000" w:themeColor="text1"/>
        </w:rPr>
      </w:pPr>
      <w:r w:rsidRPr="00687140">
        <w:rPr>
          <w:rFonts w:ascii="Arial" w:hAnsi="Arial" w:cs="Arial"/>
          <w:color w:val="000000" w:themeColor="text1"/>
          <w:sz w:val="22"/>
          <w:szCs w:val="22"/>
        </w:rPr>
        <w:lastRenderedPageBreak/>
        <w:t>To d</w:t>
      </w:r>
      <w:r w:rsidR="00346D3B" w:rsidRPr="00687140">
        <w:rPr>
          <w:rFonts w:ascii="Arial" w:hAnsi="Arial" w:cs="Arial"/>
          <w:color w:val="000000" w:themeColor="text1"/>
          <w:sz w:val="22"/>
          <w:szCs w:val="22"/>
        </w:rPr>
        <w:t xml:space="preserve">emonstrate that </w:t>
      </w:r>
      <w:r w:rsidR="00E01275" w:rsidRPr="00687140">
        <w:rPr>
          <w:rFonts w:ascii="Arial" w:hAnsi="Arial" w:cs="Arial"/>
          <w:color w:val="000000" w:themeColor="text1"/>
          <w:sz w:val="22"/>
          <w:szCs w:val="22"/>
        </w:rPr>
        <w:t xml:space="preserve">learners </w:t>
      </w:r>
      <w:r w:rsidR="00346D3B" w:rsidRPr="00687140">
        <w:rPr>
          <w:rFonts w:ascii="Arial" w:hAnsi="Arial" w:cs="Arial"/>
          <w:color w:val="000000" w:themeColor="text1"/>
          <w:sz w:val="22"/>
          <w:szCs w:val="22"/>
        </w:rPr>
        <w:t xml:space="preserve">have researched/read </w:t>
      </w:r>
      <w:r w:rsidR="00F62E69" w:rsidRPr="00687140">
        <w:rPr>
          <w:rFonts w:ascii="Arial" w:hAnsi="Arial" w:cs="Arial"/>
          <w:color w:val="000000" w:themeColor="text1"/>
          <w:sz w:val="22"/>
          <w:szCs w:val="22"/>
        </w:rPr>
        <w:t>widely and</w:t>
      </w:r>
      <w:r w:rsidR="00346D3B" w:rsidRPr="00687140">
        <w:rPr>
          <w:rFonts w:ascii="Arial" w:hAnsi="Arial" w:cs="Arial"/>
          <w:color w:val="000000" w:themeColor="text1"/>
          <w:sz w:val="22"/>
          <w:szCs w:val="22"/>
        </w:rPr>
        <w:t xml:space="preserve"> found relevant</w:t>
      </w:r>
      <w:r w:rsidR="00346D3B" w:rsidRPr="00687140">
        <w:rPr>
          <w:rFonts w:ascii="Arial" w:hAnsi="Arial" w:cs="Arial"/>
          <w:color w:val="000000" w:themeColor="text1"/>
        </w:rPr>
        <w:t xml:space="preserve"> </w:t>
      </w:r>
      <w:r w:rsidR="00346D3B" w:rsidRPr="00687140">
        <w:rPr>
          <w:rFonts w:ascii="Arial" w:hAnsi="Arial" w:cs="Arial"/>
          <w:color w:val="000000" w:themeColor="text1"/>
          <w:sz w:val="22"/>
          <w:szCs w:val="22"/>
        </w:rPr>
        <w:t>information.</w:t>
      </w:r>
    </w:p>
    <w:p w14:paraId="793DCDE1" w14:textId="394D8FF1" w:rsidR="009E6DA2" w:rsidRDefault="008D2EC4" w:rsidP="00545C48">
      <w:pPr>
        <w:pStyle w:val="Heading1"/>
        <w:rPr>
          <w:rFonts w:ascii="Arial" w:hAnsi="Arial" w:cs="Arial"/>
        </w:rPr>
      </w:pPr>
      <w:bookmarkStart w:id="3" w:name="_Toc125035905"/>
      <w:r>
        <w:rPr>
          <w:rFonts w:ascii="Arial" w:hAnsi="Arial" w:cs="Arial"/>
        </w:rPr>
        <w:t>Referencing methods</w:t>
      </w:r>
      <w:bookmarkEnd w:id="3"/>
    </w:p>
    <w:p w14:paraId="70AD8CB9" w14:textId="77777777" w:rsidR="00545C48" w:rsidRPr="00687140" w:rsidRDefault="00545C48" w:rsidP="00687140"/>
    <w:p w14:paraId="37925426" w14:textId="421A9C5F" w:rsidR="009B73EE" w:rsidRPr="00687140" w:rsidRDefault="009B73EE" w:rsidP="00687140">
      <w:pPr>
        <w:widowControl w:val="0"/>
        <w:tabs>
          <w:tab w:val="left" w:pos="567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30"/>
          <w:szCs w:val="30"/>
        </w:rPr>
      </w:pPr>
      <w:r w:rsidRPr="00B41E68">
        <w:rPr>
          <w:rFonts w:ascii="Arial" w:hAnsi="Arial" w:cs="Arial"/>
          <w:sz w:val="22"/>
          <w:szCs w:val="22"/>
        </w:rPr>
        <w:t>CIPD qualifications are undertaken in many centres that are considered academic institutions, and although the qualifications are regarded by CIPD as ‘</w:t>
      </w:r>
      <w:r w:rsidR="001A0971">
        <w:rPr>
          <w:rFonts w:ascii="Arial" w:hAnsi="Arial" w:cs="Arial"/>
          <w:sz w:val="22"/>
          <w:szCs w:val="22"/>
        </w:rPr>
        <w:t>p</w:t>
      </w:r>
      <w:r w:rsidRPr="00B41E68">
        <w:rPr>
          <w:rFonts w:ascii="Arial" w:hAnsi="Arial" w:cs="Arial"/>
          <w:sz w:val="22"/>
          <w:szCs w:val="22"/>
        </w:rPr>
        <w:t xml:space="preserve">ractitioner’ qualifications, </w:t>
      </w:r>
      <w:r w:rsidRPr="00B41E68">
        <w:rPr>
          <w:rFonts w:ascii="Arial" w:hAnsi="Arial" w:cs="Arial"/>
          <w:color w:val="000000" w:themeColor="text1"/>
          <w:sz w:val="22"/>
          <w:szCs w:val="22"/>
        </w:rPr>
        <w:t xml:space="preserve">it is expected that academic convention is applied in the use of referencing. </w:t>
      </w:r>
    </w:p>
    <w:p w14:paraId="531016DD" w14:textId="08EEA016" w:rsidR="009E6DA2" w:rsidRPr="00687140" w:rsidRDefault="009E6DA2" w:rsidP="00411476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There are </w:t>
      </w:r>
      <w:r w:rsidR="00054844" w:rsidRPr="00687140">
        <w:rPr>
          <w:rFonts w:ascii="Arial" w:hAnsi="Arial" w:cs="Arial"/>
          <w:sz w:val="22"/>
          <w:szCs w:val="22"/>
        </w:rPr>
        <w:t xml:space="preserve">two main </w:t>
      </w:r>
      <w:r w:rsidR="008D2EC4">
        <w:rPr>
          <w:rFonts w:ascii="Arial" w:hAnsi="Arial" w:cs="Arial"/>
          <w:sz w:val="22"/>
          <w:szCs w:val="22"/>
        </w:rPr>
        <w:t>methods</w:t>
      </w:r>
      <w:r w:rsidR="00054844" w:rsidRPr="00687140">
        <w:rPr>
          <w:rFonts w:ascii="Arial" w:hAnsi="Arial" w:cs="Arial"/>
          <w:sz w:val="22"/>
          <w:szCs w:val="22"/>
        </w:rPr>
        <w:t xml:space="preserve"> of referencing within the UK</w:t>
      </w:r>
      <w:r w:rsidR="00B27F75" w:rsidRPr="00687140">
        <w:rPr>
          <w:rFonts w:ascii="Arial" w:hAnsi="Arial" w:cs="Arial"/>
          <w:sz w:val="22"/>
          <w:szCs w:val="22"/>
        </w:rPr>
        <w:t>:</w:t>
      </w:r>
    </w:p>
    <w:p w14:paraId="2B4A0C4E" w14:textId="3E87F592" w:rsidR="009E6DA2" w:rsidRPr="00687140" w:rsidRDefault="00B27F75" w:rsidP="001B379E">
      <w:pPr>
        <w:widowControl w:val="0"/>
        <w:numPr>
          <w:ilvl w:val="0"/>
          <w:numId w:val="3"/>
        </w:numPr>
        <w:tabs>
          <w:tab w:val="left" w:pos="0"/>
          <w:tab w:val="left" w:pos="220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 The </w:t>
      </w:r>
      <w:r w:rsidR="009E6DA2" w:rsidRPr="00687140">
        <w:rPr>
          <w:rFonts w:ascii="Arial" w:hAnsi="Arial" w:cs="Arial"/>
          <w:sz w:val="22"/>
          <w:szCs w:val="22"/>
        </w:rPr>
        <w:t xml:space="preserve">‘Harvard Method’, where the author and date are given within the text, and the full citation is </w:t>
      </w:r>
      <w:r w:rsidR="00515D83">
        <w:rPr>
          <w:rFonts w:ascii="Arial" w:hAnsi="Arial" w:cs="Arial"/>
          <w:sz w:val="22"/>
          <w:szCs w:val="22"/>
        </w:rPr>
        <w:t>provided</w:t>
      </w:r>
      <w:r w:rsidR="009E6DA2" w:rsidRPr="00687140">
        <w:rPr>
          <w:rFonts w:ascii="Arial" w:hAnsi="Arial" w:cs="Arial"/>
          <w:sz w:val="22"/>
          <w:szCs w:val="22"/>
        </w:rPr>
        <w:t xml:space="preserve"> in a References List or Bibliography at the end of the assessment piece. </w:t>
      </w:r>
    </w:p>
    <w:p w14:paraId="0EC3C415" w14:textId="20457320" w:rsidR="002D638B" w:rsidRPr="00687140" w:rsidRDefault="00B27F75" w:rsidP="002D638B">
      <w:pPr>
        <w:widowControl w:val="0"/>
        <w:numPr>
          <w:ilvl w:val="0"/>
          <w:numId w:val="3"/>
        </w:numPr>
        <w:tabs>
          <w:tab w:val="left" w:pos="0"/>
          <w:tab w:val="left" w:pos="284"/>
        </w:tabs>
        <w:autoSpaceDE w:val="0"/>
        <w:autoSpaceDN w:val="0"/>
        <w:adjustRightInd w:val="0"/>
        <w:spacing w:after="293" w:line="360" w:lineRule="atLeast"/>
        <w:ind w:left="284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The </w:t>
      </w:r>
      <w:r w:rsidR="009E6DA2" w:rsidRPr="00687140">
        <w:rPr>
          <w:rFonts w:ascii="Arial" w:hAnsi="Arial" w:cs="Arial"/>
          <w:sz w:val="22"/>
          <w:szCs w:val="22"/>
        </w:rPr>
        <w:t xml:space="preserve">‘Oxford Method’, sometimes referred to as the ‘British Standard Numerical System’, where a number is given within the text, and the full citation is given in a numbered entry in the footer to that page. </w:t>
      </w:r>
    </w:p>
    <w:p w14:paraId="4BB104F8" w14:textId="2BD6C9D0" w:rsidR="00333367" w:rsidRPr="00687140" w:rsidRDefault="009E6DA2" w:rsidP="004D6422">
      <w:pPr>
        <w:widowControl w:val="0"/>
        <w:tabs>
          <w:tab w:val="left" w:pos="0"/>
          <w:tab w:val="left" w:pos="284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CIPD recommends the Harvard Method, although other methods are acceptable within CIPD qualifications. </w:t>
      </w:r>
      <w:r w:rsidR="0014205C" w:rsidRPr="00687140">
        <w:rPr>
          <w:rFonts w:ascii="Arial" w:hAnsi="Arial" w:cs="Arial"/>
          <w:sz w:val="22"/>
          <w:szCs w:val="22"/>
        </w:rPr>
        <w:t xml:space="preserve">It is essential </w:t>
      </w:r>
      <w:r w:rsidRPr="00687140">
        <w:rPr>
          <w:rFonts w:ascii="Arial" w:hAnsi="Arial" w:cs="Arial"/>
          <w:sz w:val="22"/>
          <w:szCs w:val="22"/>
        </w:rPr>
        <w:t xml:space="preserve">that </w:t>
      </w:r>
      <w:r w:rsidR="006275ED" w:rsidRPr="00687140">
        <w:rPr>
          <w:rFonts w:ascii="Arial" w:hAnsi="Arial" w:cs="Arial"/>
          <w:sz w:val="22"/>
          <w:szCs w:val="22"/>
        </w:rPr>
        <w:t>whichever</w:t>
      </w:r>
      <w:r w:rsidRPr="00687140">
        <w:rPr>
          <w:rFonts w:ascii="Arial" w:hAnsi="Arial" w:cs="Arial"/>
          <w:sz w:val="22"/>
          <w:szCs w:val="22"/>
        </w:rPr>
        <w:t xml:space="preserve"> method is used it is </w:t>
      </w:r>
      <w:r w:rsidR="0014205C" w:rsidRPr="00687140">
        <w:rPr>
          <w:rFonts w:ascii="Arial" w:hAnsi="Arial" w:cs="Arial"/>
          <w:sz w:val="22"/>
          <w:szCs w:val="22"/>
        </w:rPr>
        <w:t xml:space="preserve">applied </w:t>
      </w:r>
      <w:r w:rsidRPr="00687140">
        <w:rPr>
          <w:rFonts w:ascii="Arial" w:hAnsi="Arial" w:cs="Arial"/>
          <w:sz w:val="22"/>
          <w:szCs w:val="22"/>
        </w:rPr>
        <w:t xml:space="preserve">consistently within a given assessment item. Mixed referencing methods are not acceptable within a single piece of work. </w:t>
      </w:r>
    </w:p>
    <w:p w14:paraId="52C6D504" w14:textId="79305515" w:rsidR="002B1C2A" w:rsidRPr="00687140" w:rsidRDefault="009E6DA2" w:rsidP="004D6422">
      <w:pPr>
        <w:widowControl w:val="0"/>
        <w:tabs>
          <w:tab w:val="left" w:pos="0"/>
          <w:tab w:val="left" w:pos="284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It is common for </w:t>
      </w:r>
      <w:r w:rsidR="009259AB" w:rsidRPr="00687140">
        <w:rPr>
          <w:rFonts w:ascii="Arial" w:hAnsi="Arial" w:cs="Arial"/>
          <w:sz w:val="22"/>
          <w:szCs w:val="22"/>
        </w:rPr>
        <w:t>c</w:t>
      </w:r>
      <w:r w:rsidRPr="00687140">
        <w:rPr>
          <w:rFonts w:ascii="Arial" w:hAnsi="Arial" w:cs="Arial"/>
          <w:sz w:val="22"/>
          <w:szCs w:val="22"/>
        </w:rPr>
        <w:t xml:space="preserve">entres to have a preferred referencing method and to provide resources for </w:t>
      </w:r>
      <w:r w:rsidR="00E01275" w:rsidRPr="00687140">
        <w:rPr>
          <w:rFonts w:ascii="Arial" w:hAnsi="Arial" w:cs="Arial"/>
          <w:sz w:val="22"/>
          <w:szCs w:val="22"/>
        </w:rPr>
        <w:t xml:space="preserve">learners </w:t>
      </w:r>
      <w:r w:rsidR="0028269E" w:rsidRPr="00687140">
        <w:rPr>
          <w:rFonts w:ascii="Arial" w:hAnsi="Arial" w:cs="Arial"/>
          <w:sz w:val="22"/>
          <w:szCs w:val="22"/>
        </w:rPr>
        <w:t xml:space="preserve">to </w:t>
      </w:r>
      <w:r w:rsidR="00E01275" w:rsidRPr="00687140">
        <w:rPr>
          <w:rFonts w:ascii="Arial" w:hAnsi="Arial" w:cs="Arial"/>
          <w:sz w:val="22"/>
          <w:szCs w:val="22"/>
        </w:rPr>
        <w:t xml:space="preserve">understand </w:t>
      </w:r>
      <w:r w:rsidR="0028269E" w:rsidRPr="00687140">
        <w:rPr>
          <w:rFonts w:ascii="Arial" w:hAnsi="Arial" w:cs="Arial"/>
          <w:sz w:val="22"/>
          <w:szCs w:val="22"/>
        </w:rPr>
        <w:t>how to</w:t>
      </w:r>
      <w:r w:rsidRPr="00687140">
        <w:rPr>
          <w:rFonts w:ascii="Arial" w:hAnsi="Arial" w:cs="Arial"/>
          <w:sz w:val="22"/>
          <w:szCs w:val="22"/>
        </w:rPr>
        <w:t xml:space="preserve"> </w:t>
      </w:r>
      <w:r w:rsidR="0028269E" w:rsidRPr="00687140">
        <w:rPr>
          <w:rFonts w:ascii="Arial" w:hAnsi="Arial" w:cs="Arial"/>
          <w:sz w:val="22"/>
          <w:szCs w:val="22"/>
        </w:rPr>
        <w:t>reference.</w:t>
      </w:r>
      <w:r w:rsidR="0014205C" w:rsidRPr="00687140">
        <w:rPr>
          <w:rFonts w:ascii="Arial" w:hAnsi="Arial" w:cs="Arial"/>
          <w:sz w:val="22"/>
          <w:szCs w:val="22"/>
        </w:rPr>
        <w:t xml:space="preserve"> </w:t>
      </w:r>
      <w:r w:rsidRPr="00687140">
        <w:rPr>
          <w:rFonts w:ascii="Arial" w:hAnsi="Arial" w:cs="Arial"/>
          <w:sz w:val="22"/>
          <w:szCs w:val="22"/>
        </w:rPr>
        <w:t xml:space="preserve"> There are </w:t>
      </w:r>
      <w:r w:rsidR="00E01275" w:rsidRPr="00687140">
        <w:rPr>
          <w:rFonts w:ascii="Arial" w:hAnsi="Arial" w:cs="Arial"/>
          <w:sz w:val="22"/>
          <w:szCs w:val="22"/>
        </w:rPr>
        <w:t xml:space="preserve">also </w:t>
      </w:r>
      <w:r w:rsidRPr="00687140">
        <w:rPr>
          <w:rFonts w:ascii="Arial" w:hAnsi="Arial" w:cs="Arial"/>
          <w:sz w:val="22"/>
          <w:szCs w:val="22"/>
        </w:rPr>
        <w:t xml:space="preserve">many websites explaining how to reference effectively using </w:t>
      </w:r>
      <w:r w:rsidR="00987471" w:rsidRPr="00687140">
        <w:rPr>
          <w:rFonts w:ascii="Arial" w:hAnsi="Arial" w:cs="Arial"/>
          <w:sz w:val="22"/>
          <w:szCs w:val="22"/>
        </w:rPr>
        <w:t xml:space="preserve">particular </w:t>
      </w:r>
      <w:r w:rsidRPr="00687140">
        <w:rPr>
          <w:rFonts w:ascii="Arial" w:hAnsi="Arial" w:cs="Arial"/>
          <w:sz w:val="22"/>
          <w:szCs w:val="22"/>
        </w:rPr>
        <w:t xml:space="preserve">methods. Centres that do not have their own guidance materials should refer to </w:t>
      </w:r>
      <w:r w:rsidR="00FE4D0E" w:rsidRPr="00687140">
        <w:rPr>
          <w:rFonts w:ascii="Arial" w:hAnsi="Arial" w:cs="Arial"/>
          <w:sz w:val="22"/>
          <w:szCs w:val="22"/>
        </w:rPr>
        <w:t>th</w:t>
      </w:r>
      <w:r w:rsidR="00FE4D0E">
        <w:rPr>
          <w:rFonts w:ascii="Arial" w:hAnsi="Arial" w:cs="Arial"/>
          <w:sz w:val="22"/>
          <w:szCs w:val="22"/>
        </w:rPr>
        <w:t>e</w:t>
      </w:r>
      <w:r w:rsidR="00FE4D0E" w:rsidRPr="00687140">
        <w:rPr>
          <w:rFonts w:ascii="Arial" w:hAnsi="Arial" w:cs="Arial"/>
          <w:sz w:val="22"/>
          <w:szCs w:val="22"/>
        </w:rPr>
        <w:t xml:space="preserve"> </w:t>
      </w:r>
      <w:r w:rsidR="00C95BC5" w:rsidRPr="00687140">
        <w:rPr>
          <w:rFonts w:ascii="Arial" w:hAnsi="Arial" w:cs="Arial"/>
          <w:b/>
          <w:bCs/>
          <w:sz w:val="22"/>
          <w:szCs w:val="22"/>
        </w:rPr>
        <w:t xml:space="preserve">CIPD </w:t>
      </w:r>
      <w:r w:rsidRPr="00687140">
        <w:rPr>
          <w:rFonts w:ascii="Arial" w:hAnsi="Arial" w:cs="Arial"/>
          <w:b/>
          <w:bCs/>
          <w:sz w:val="22"/>
          <w:szCs w:val="22"/>
        </w:rPr>
        <w:t>study-guide</w:t>
      </w:r>
      <w:r w:rsidR="00AA678D">
        <w:rPr>
          <w:rFonts w:ascii="Arial" w:hAnsi="Arial" w:cs="Arial"/>
          <w:sz w:val="22"/>
          <w:szCs w:val="22"/>
        </w:rPr>
        <w:t xml:space="preserve"> on referencing using the Harvard method</w:t>
      </w:r>
      <w:r w:rsidRPr="00687140">
        <w:rPr>
          <w:rFonts w:ascii="Arial" w:hAnsi="Arial" w:cs="Arial"/>
          <w:sz w:val="22"/>
          <w:szCs w:val="22"/>
        </w:rPr>
        <w:t xml:space="preserve">, which can be found at: </w:t>
      </w:r>
    </w:p>
    <w:p w14:paraId="52D22DFD" w14:textId="752B962E" w:rsidR="00547E83" w:rsidRDefault="006173E4" w:rsidP="004D6422">
      <w:pPr>
        <w:widowControl w:val="0"/>
        <w:tabs>
          <w:tab w:val="left" w:pos="0"/>
          <w:tab w:val="left" w:pos="284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color w:val="000000" w:themeColor="text1"/>
        </w:rPr>
      </w:pPr>
      <w:hyperlink r:id="rId9" w:history="1">
        <w:r w:rsidR="003A13CE" w:rsidRPr="00687140">
          <w:rPr>
            <w:rFonts w:ascii="Arial" w:hAnsi="Arial" w:cs="Arial"/>
            <w:color w:val="000000" w:themeColor="text1"/>
            <w:u w:val="single"/>
          </w:rPr>
          <w:t>https://www.cipd.co.uk/knowledge/study-guides/references</w:t>
        </w:r>
      </w:hyperlink>
    </w:p>
    <w:p w14:paraId="5983C386" w14:textId="4499634A" w:rsidR="009B73EE" w:rsidRDefault="00EA6F38" w:rsidP="00545C48">
      <w:pPr>
        <w:pStyle w:val="Heading1"/>
        <w:rPr>
          <w:rFonts w:ascii="Arial" w:hAnsi="Arial" w:cs="Arial"/>
        </w:rPr>
      </w:pPr>
      <w:bookmarkStart w:id="4" w:name="_Toc125035906"/>
      <w:r>
        <w:rPr>
          <w:rFonts w:ascii="Arial" w:hAnsi="Arial" w:cs="Arial"/>
        </w:rPr>
        <w:t>Referencing levels</w:t>
      </w:r>
      <w:bookmarkEnd w:id="4"/>
    </w:p>
    <w:p w14:paraId="1A9588E9" w14:textId="77777777" w:rsidR="00545C48" w:rsidRPr="00687140" w:rsidRDefault="00545C48" w:rsidP="00687140"/>
    <w:p w14:paraId="2CA43F17" w14:textId="66924205" w:rsidR="00C91A40" w:rsidRPr="00687140" w:rsidRDefault="00C91A40" w:rsidP="001B379E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There are three key ‘levels’ relating to the use of referencing:</w:t>
      </w:r>
    </w:p>
    <w:p w14:paraId="34152F45" w14:textId="00E4B3A4" w:rsidR="00C91A40" w:rsidRPr="00687140" w:rsidRDefault="00C91A40" w:rsidP="001B379E">
      <w:pPr>
        <w:widowControl w:val="0"/>
        <w:numPr>
          <w:ilvl w:val="0"/>
          <w:numId w:val="1"/>
        </w:numPr>
        <w:tabs>
          <w:tab w:val="left" w:pos="426"/>
        </w:tabs>
        <w:autoSpaceDE w:val="0"/>
        <w:autoSpaceDN w:val="0"/>
        <w:adjustRightInd w:val="0"/>
        <w:spacing w:after="293" w:line="360" w:lineRule="atLeast"/>
        <w:ind w:left="142" w:hanging="284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To </w:t>
      </w:r>
      <w:r w:rsidR="008864A9" w:rsidRPr="00687140">
        <w:rPr>
          <w:rFonts w:ascii="Arial" w:hAnsi="Arial" w:cs="Arial"/>
          <w:sz w:val="22"/>
          <w:szCs w:val="22"/>
        </w:rPr>
        <w:t xml:space="preserve">demonstrate </w:t>
      </w:r>
      <w:r w:rsidRPr="00687140">
        <w:rPr>
          <w:rFonts w:ascii="Arial" w:hAnsi="Arial" w:cs="Arial"/>
          <w:sz w:val="22"/>
          <w:szCs w:val="22"/>
        </w:rPr>
        <w:t xml:space="preserve">awareness and </w:t>
      </w:r>
      <w:r w:rsidRPr="00687140">
        <w:rPr>
          <w:rFonts w:ascii="Arial" w:hAnsi="Arial" w:cs="Arial"/>
          <w:b/>
          <w:bCs/>
          <w:sz w:val="22"/>
          <w:szCs w:val="22"/>
        </w:rPr>
        <w:t xml:space="preserve">Knowledge </w:t>
      </w:r>
      <w:r w:rsidRPr="00687140">
        <w:rPr>
          <w:rFonts w:ascii="Arial" w:hAnsi="Arial" w:cs="Arial"/>
          <w:sz w:val="22"/>
          <w:szCs w:val="22"/>
        </w:rPr>
        <w:t xml:space="preserve">of an author, concept, model, </w:t>
      </w:r>
      <w:r w:rsidR="00011E3C" w:rsidRPr="00687140">
        <w:rPr>
          <w:rFonts w:ascii="Arial" w:hAnsi="Arial" w:cs="Arial"/>
          <w:sz w:val="22"/>
          <w:szCs w:val="22"/>
        </w:rPr>
        <w:t>theory,</w:t>
      </w:r>
      <w:r w:rsidRPr="00687140">
        <w:rPr>
          <w:rFonts w:ascii="Arial" w:hAnsi="Arial" w:cs="Arial"/>
          <w:sz w:val="22"/>
          <w:szCs w:val="22"/>
        </w:rPr>
        <w:t xml:space="preserve"> or idea. This is </w:t>
      </w:r>
      <w:r w:rsidR="008864A9" w:rsidRPr="00687140">
        <w:rPr>
          <w:rFonts w:ascii="Arial" w:hAnsi="Arial" w:cs="Arial"/>
          <w:sz w:val="22"/>
          <w:szCs w:val="22"/>
        </w:rPr>
        <w:t xml:space="preserve">expressed </w:t>
      </w:r>
      <w:r w:rsidRPr="00687140">
        <w:rPr>
          <w:rFonts w:ascii="Arial" w:hAnsi="Arial" w:cs="Arial"/>
          <w:sz w:val="22"/>
          <w:szCs w:val="22"/>
        </w:rPr>
        <w:t>by simply using a reference to name the item (author, theory etc</w:t>
      </w:r>
      <w:r w:rsidR="008864A9" w:rsidRPr="00687140">
        <w:rPr>
          <w:rFonts w:ascii="Arial" w:hAnsi="Arial" w:cs="Arial"/>
          <w:sz w:val="22"/>
          <w:szCs w:val="22"/>
        </w:rPr>
        <w:t>.</w:t>
      </w:r>
      <w:r w:rsidRPr="00687140">
        <w:rPr>
          <w:rFonts w:ascii="Arial" w:hAnsi="Arial" w:cs="Arial"/>
          <w:sz w:val="22"/>
          <w:szCs w:val="22"/>
        </w:rPr>
        <w:t>).</w:t>
      </w:r>
    </w:p>
    <w:p w14:paraId="0CCB0045" w14:textId="60CC46A2" w:rsidR="00375BBB" w:rsidRPr="00687140" w:rsidRDefault="00C91A40" w:rsidP="002827B5">
      <w:pPr>
        <w:widowControl w:val="0"/>
        <w:numPr>
          <w:ilvl w:val="0"/>
          <w:numId w:val="1"/>
        </w:numPr>
        <w:tabs>
          <w:tab w:val="left" w:pos="426"/>
        </w:tabs>
        <w:autoSpaceDE w:val="0"/>
        <w:autoSpaceDN w:val="0"/>
        <w:adjustRightInd w:val="0"/>
        <w:spacing w:after="293" w:line="360" w:lineRule="atLeast"/>
        <w:ind w:left="142" w:hanging="284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To show </w:t>
      </w:r>
      <w:r w:rsidRPr="00687140">
        <w:rPr>
          <w:rFonts w:ascii="Arial" w:hAnsi="Arial" w:cs="Arial"/>
          <w:b/>
          <w:bCs/>
          <w:sz w:val="22"/>
          <w:szCs w:val="22"/>
        </w:rPr>
        <w:t xml:space="preserve">Understanding </w:t>
      </w:r>
      <w:r w:rsidRPr="00687140">
        <w:rPr>
          <w:rFonts w:ascii="Arial" w:hAnsi="Arial" w:cs="Arial"/>
          <w:sz w:val="22"/>
          <w:szCs w:val="22"/>
        </w:rPr>
        <w:t xml:space="preserve">of a concept, model, </w:t>
      </w:r>
      <w:r w:rsidR="00011E3C" w:rsidRPr="00687140">
        <w:rPr>
          <w:rFonts w:ascii="Arial" w:hAnsi="Arial" w:cs="Arial"/>
          <w:sz w:val="22"/>
          <w:szCs w:val="22"/>
        </w:rPr>
        <w:t>theory,</w:t>
      </w:r>
      <w:r w:rsidRPr="00687140">
        <w:rPr>
          <w:rFonts w:ascii="Arial" w:hAnsi="Arial" w:cs="Arial"/>
          <w:sz w:val="22"/>
          <w:szCs w:val="22"/>
        </w:rPr>
        <w:t xml:space="preserve"> or idea. This is </w:t>
      </w:r>
      <w:r w:rsidR="008864A9" w:rsidRPr="00687140">
        <w:rPr>
          <w:rFonts w:ascii="Arial" w:hAnsi="Arial" w:cs="Arial"/>
          <w:sz w:val="22"/>
          <w:szCs w:val="22"/>
        </w:rPr>
        <w:t xml:space="preserve">demonstrated </w:t>
      </w:r>
      <w:r w:rsidRPr="00687140">
        <w:rPr>
          <w:rFonts w:ascii="Arial" w:hAnsi="Arial" w:cs="Arial"/>
          <w:sz w:val="22"/>
          <w:szCs w:val="22"/>
        </w:rPr>
        <w:t>by briefly explaining the principles of the item (theory, mode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>l etc</w:t>
      </w:r>
      <w:r w:rsidR="008864A9" w:rsidRPr="00687140">
        <w:rPr>
          <w:rFonts w:ascii="Arial" w:hAnsi="Arial" w:cs="Arial"/>
          <w:color w:val="000000" w:themeColor="text1"/>
          <w:sz w:val="22"/>
          <w:szCs w:val="22"/>
        </w:rPr>
        <w:t>.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>), that interprets or explains the understanding.</w:t>
      </w:r>
    </w:p>
    <w:p w14:paraId="7CE2EF05" w14:textId="17BEAD91" w:rsidR="00C91A40" w:rsidRPr="00687140" w:rsidRDefault="00C91A40" w:rsidP="001B379E">
      <w:pPr>
        <w:widowControl w:val="0"/>
        <w:numPr>
          <w:ilvl w:val="0"/>
          <w:numId w:val="1"/>
        </w:numPr>
        <w:tabs>
          <w:tab w:val="left" w:pos="142"/>
          <w:tab w:val="left" w:pos="720"/>
        </w:tabs>
        <w:autoSpaceDE w:val="0"/>
        <w:autoSpaceDN w:val="0"/>
        <w:adjustRightInd w:val="0"/>
        <w:spacing w:line="360" w:lineRule="atLeast"/>
        <w:ind w:hanging="862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lastRenderedPageBreak/>
        <w:t xml:space="preserve">To show </w:t>
      </w:r>
      <w:r w:rsidRPr="00687140">
        <w:rPr>
          <w:rFonts w:ascii="Arial" w:hAnsi="Arial" w:cs="Arial"/>
          <w:b/>
          <w:bCs/>
          <w:sz w:val="22"/>
          <w:szCs w:val="22"/>
        </w:rPr>
        <w:t xml:space="preserve">Application </w:t>
      </w:r>
      <w:r w:rsidRPr="00687140">
        <w:rPr>
          <w:rFonts w:ascii="Arial" w:hAnsi="Arial" w:cs="Arial"/>
          <w:sz w:val="22"/>
          <w:szCs w:val="22"/>
        </w:rPr>
        <w:t xml:space="preserve">of a concept, model, </w:t>
      </w:r>
      <w:r w:rsidR="00011E3C" w:rsidRPr="00687140">
        <w:rPr>
          <w:rFonts w:ascii="Arial" w:hAnsi="Arial" w:cs="Arial"/>
          <w:sz w:val="22"/>
          <w:szCs w:val="22"/>
        </w:rPr>
        <w:t>theory,</w:t>
      </w:r>
      <w:r w:rsidRPr="00687140">
        <w:rPr>
          <w:rFonts w:ascii="Arial" w:hAnsi="Arial" w:cs="Arial"/>
          <w:sz w:val="22"/>
          <w:szCs w:val="22"/>
        </w:rPr>
        <w:t xml:space="preserve"> or idea. This is undertaken by: </w:t>
      </w:r>
    </w:p>
    <w:p w14:paraId="28F887C8" w14:textId="197D2930" w:rsidR="00C91A40" w:rsidRPr="00687140" w:rsidRDefault="00C91A40" w:rsidP="001B379E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giving a brief illustrative example showing the theory working (or not)</w:t>
      </w:r>
      <w:r w:rsidR="008864A9" w:rsidRPr="00687140">
        <w:rPr>
          <w:rFonts w:ascii="Arial" w:hAnsi="Arial" w:cs="Arial"/>
          <w:sz w:val="22"/>
          <w:szCs w:val="22"/>
        </w:rPr>
        <w:t>.</w:t>
      </w:r>
    </w:p>
    <w:p w14:paraId="617DCBF6" w14:textId="1D228421" w:rsidR="00C91A40" w:rsidRPr="00687140" w:rsidRDefault="00C91A40" w:rsidP="00411476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using the model as a checklist against which to evaluate </w:t>
      </w:r>
      <w:r w:rsidR="008864A9" w:rsidRPr="00687140">
        <w:rPr>
          <w:rFonts w:ascii="Arial" w:hAnsi="Arial" w:cs="Arial"/>
          <w:sz w:val="22"/>
          <w:szCs w:val="22"/>
        </w:rPr>
        <w:t>an idea.</w:t>
      </w:r>
    </w:p>
    <w:p w14:paraId="32068112" w14:textId="6284AB9A" w:rsidR="00C91A40" w:rsidRDefault="00C91A40" w:rsidP="00411476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comparing </w:t>
      </w:r>
      <w:r w:rsidR="008864A9" w:rsidRPr="00687140">
        <w:rPr>
          <w:rFonts w:ascii="Arial" w:hAnsi="Arial" w:cs="Arial"/>
          <w:sz w:val="22"/>
          <w:szCs w:val="22"/>
        </w:rPr>
        <w:t xml:space="preserve">a </w:t>
      </w:r>
      <w:r w:rsidRPr="00687140">
        <w:rPr>
          <w:rFonts w:ascii="Arial" w:hAnsi="Arial" w:cs="Arial"/>
          <w:sz w:val="22"/>
          <w:szCs w:val="22"/>
        </w:rPr>
        <w:t xml:space="preserve">workplace activity with </w:t>
      </w:r>
      <w:r w:rsidR="008864A9" w:rsidRPr="00687140">
        <w:rPr>
          <w:rFonts w:ascii="Arial" w:hAnsi="Arial" w:cs="Arial"/>
          <w:sz w:val="22"/>
          <w:szCs w:val="22"/>
        </w:rPr>
        <w:t xml:space="preserve">that </w:t>
      </w:r>
      <w:r w:rsidRPr="00687140">
        <w:rPr>
          <w:rFonts w:ascii="Arial" w:hAnsi="Arial" w:cs="Arial"/>
          <w:sz w:val="22"/>
          <w:szCs w:val="22"/>
        </w:rPr>
        <w:t>stated in the concept/model</w:t>
      </w:r>
      <w:r w:rsidR="008864A9" w:rsidRPr="00687140">
        <w:rPr>
          <w:rFonts w:ascii="Arial" w:hAnsi="Arial" w:cs="Arial"/>
          <w:sz w:val="22"/>
          <w:szCs w:val="22"/>
        </w:rPr>
        <w:t>.</w:t>
      </w:r>
    </w:p>
    <w:p w14:paraId="16B8242A" w14:textId="045136DC" w:rsidR="002F007B" w:rsidRPr="00333E8E" w:rsidRDefault="002F007B" w:rsidP="00411476">
      <w:pPr>
        <w:pStyle w:val="ListParagraph"/>
        <w:widowControl w:val="0"/>
        <w:numPr>
          <w:ilvl w:val="0"/>
          <w:numId w:val="4"/>
        </w:numPr>
        <w:tabs>
          <w:tab w:val="left" w:pos="220"/>
          <w:tab w:val="left" w:pos="720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22"/>
          <w:szCs w:val="22"/>
        </w:rPr>
      </w:pPr>
      <w:r w:rsidRPr="00333E8E">
        <w:rPr>
          <w:rFonts w:ascii="Arial" w:hAnsi="Arial" w:cs="Arial"/>
          <w:sz w:val="22"/>
          <w:szCs w:val="22"/>
        </w:rPr>
        <w:t>in arguing or evaluating a situation or topic setting out different perspectives before determining the learner’s own position on an issue</w:t>
      </w:r>
    </w:p>
    <w:p w14:paraId="3E926E2D" w14:textId="25A872A8" w:rsidR="00C91A40" w:rsidRDefault="00C91A40" w:rsidP="0041147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In general terms</w:t>
      </w:r>
      <w:r w:rsidR="00C77C47">
        <w:rPr>
          <w:rFonts w:ascii="Arial" w:hAnsi="Arial" w:cs="Arial"/>
          <w:sz w:val="22"/>
          <w:szCs w:val="22"/>
        </w:rPr>
        <w:t>,</w:t>
      </w:r>
      <w:r w:rsidRPr="00687140">
        <w:rPr>
          <w:rFonts w:ascii="Arial" w:hAnsi="Arial" w:cs="Arial"/>
          <w:sz w:val="22"/>
          <w:szCs w:val="22"/>
        </w:rPr>
        <w:t xml:space="preserve"> these three levels correspond to </w:t>
      </w:r>
      <w:r w:rsidR="00244252" w:rsidRPr="00687140">
        <w:rPr>
          <w:rFonts w:ascii="Arial" w:hAnsi="Arial" w:cs="Arial"/>
          <w:sz w:val="22"/>
          <w:szCs w:val="22"/>
        </w:rPr>
        <w:t xml:space="preserve">the </w:t>
      </w:r>
      <w:r w:rsidRPr="00687140">
        <w:rPr>
          <w:rFonts w:ascii="Arial" w:hAnsi="Arial" w:cs="Arial"/>
          <w:sz w:val="22"/>
          <w:szCs w:val="22"/>
        </w:rPr>
        <w:t xml:space="preserve">expected levels </w:t>
      </w:r>
      <w:r w:rsidR="00775226" w:rsidRPr="00687140">
        <w:rPr>
          <w:rFonts w:ascii="Arial" w:hAnsi="Arial" w:cs="Arial"/>
          <w:sz w:val="22"/>
          <w:szCs w:val="22"/>
        </w:rPr>
        <w:t>of</w:t>
      </w:r>
      <w:r w:rsidR="00244252" w:rsidRPr="00687140">
        <w:rPr>
          <w:rFonts w:ascii="Arial" w:hAnsi="Arial" w:cs="Arial"/>
          <w:sz w:val="22"/>
          <w:szCs w:val="22"/>
        </w:rPr>
        <w:t xml:space="preserve"> submission</w:t>
      </w:r>
      <w:r w:rsidR="007E7F84" w:rsidRPr="00687140">
        <w:rPr>
          <w:rFonts w:ascii="Arial" w:hAnsi="Arial" w:cs="Arial"/>
          <w:sz w:val="22"/>
          <w:szCs w:val="22"/>
        </w:rPr>
        <w:t xml:space="preserve">s for </w:t>
      </w:r>
      <w:r w:rsidRPr="00687140">
        <w:rPr>
          <w:rFonts w:ascii="Arial" w:hAnsi="Arial" w:cs="Arial"/>
          <w:sz w:val="22"/>
          <w:szCs w:val="22"/>
        </w:rPr>
        <w:t>CIPD qualification</w:t>
      </w:r>
      <w:r w:rsidR="00EB4837" w:rsidRPr="00687140">
        <w:rPr>
          <w:rFonts w:ascii="Arial" w:hAnsi="Arial" w:cs="Arial"/>
          <w:sz w:val="22"/>
          <w:szCs w:val="22"/>
        </w:rPr>
        <w:t>s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. Whilst </w:t>
      </w:r>
      <w:r w:rsidR="003A451F" w:rsidRPr="00687140">
        <w:rPr>
          <w:rFonts w:ascii="Arial" w:hAnsi="Arial" w:cs="Arial"/>
          <w:color w:val="000000" w:themeColor="text1"/>
          <w:sz w:val="22"/>
          <w:szCs w:val="22"/>
        </w:rPr>
        <w:t>the</w:t>
      </w:r>
      <w:r w:rsidR="00AA2836" w:rsidRPr="00687140">
        <w:rPr>
          <w:rFonts w:ascii="Arial" w:hAnsi="Arial" w:cs="Arial"/>
          <w:color w:val="000000" w:themeColor="text1"/>
          <w:sz w:val="22"/>
          <w:szCs w:val="22"/>
        </w:rPr>
        <w:t>re will be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expected progression from </w:t>
      </w:r>
      <w:r w:rsidR="007B4B21" w:rsidRPr="00687140">
        <w:rPr>
          <w:rFonts w:ascii="Arial" w:hAnsi="Arial" w:cs="Arial"/>
          <w:color w:val="000000" w:themeColor="text1"/>
          <w:sz w:val="22"/>
          <w:szCs w:val="22"/>
        </w:rPr>
        <w:t>F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oundation </w:t>
      </w:r>
      <w:r w:rsidRPr="00687140">
        <w:rPr>
          <w:rFonts w:ascii="Arial" w:hAnsi="Arial" w:cs="Arial"/>
          <w:i/>
          <w:iCs/>
          <w:color w:val="000000" w:themeColor="text1"/>
          <w:sz w:val="22"/>
          <w:szCs w:val="22"/>
        </w:rPr>
        <w:t>demonstrating knowledge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, to </w:t>
      </w:r>
      <w:r w:rsidR="007B4B21" w:rsidRPr="00687140">
        <w:rPr>
          <w:rFonts w:ascii="Arial" w:hAnsi="Arial" w:cs="Arial"/>
          <w:color w:val="000000" w:themeColor="text1"/>
          <w:sz w:val="22"/>
          <w:szCs w:val="22"/>
        </w:rPr>
        <w:t xml:space="preserve">Associate </w:t>
      </w:r>
      <w:r w:rsidRPr="00687140">
        <w:rPr>
          <w:rFonts w:ascii="Arial" w:hAnsi="Arial" w:cs="Arial"/>
          <w:i/>
          <w:iCs/>
          <w:color w:val="000000" w:themeColor="text1"/>
          <w:sz w:val="22"/>
          <w:szCs w:val="22"/>
        </w:rPr>
        <w:t>demonstrating knowledge and understanding</w:t>
      </w:r>
      <w:r w:rsidR="00244252" w:rsidRPr="00687140">
        <w:rPr>
          <w:rFonts w:ascii="Arial" w:hAnsi="Arial" w:cs="Arial"/>
          <w:i/>
          <w:iCs/>
          <w:color w:val="000000" w:themeColor="text1"/>
          <w:sz w:val="22"/>
          <w:szCs w:val="22"/>
        </w:rPr>
        <w:t>,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and to </w:t>
      </w:r>
      <w:r w:rsidR="00105D9A" w:rsidRPr="00687140">
        <w:rPr>
          <w:rFonts w:ascii="Arial" w:hAnsi="Arial" w:cs="Arial"/>
          <w:color w:val="000000" w:themeColor="text1"/>
          <w:sz w:val="22"/>
          <w:szCs w:val="22"/>
        </w:rPr>
        <w:t>A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dvanced </w:t>
      </w:r>
      <w:r w:rsidRPr="00687140">
        <w:rPr>
          <w:rFonts w:ascii="Arial" w:hAnsi="Arial" w:cs="Arial"/>
          <w:i/>
          <w:iCs/>
          <w:color w:val="000000" w:themeColor="text1"/>
          <w:sz w:val="22"/>
          <w:szCs w:val="22"/>
        </w:rPr>
        <w:t>demonstrating knowledge, understanding and application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>, these ru</w:t>
      </w:r>
      <w:r w:rsidR="003A451F" w:rsidRPr="00687140">
        <w:rPr>
          <w:rFonts w:ascii="Arial" w:hAnsi="Arial" w:cs="Arial"/>
          <w:color w:val="000000" w:themeColor="text1"/>
          <w:sz w:val="22"/>
          <w:szCs w:val="22"/>
        </w:rPr>
        <w:t>les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are not </w:t>
      </w:r>
      <w:r w:rsidR="00244252" w:rsidRPr="00687140">
        <w:rPr>
          <w:rFonts w:ascii="Arial" w:hAnsi="Arial" w:cs="Arial"/>
          <w:color w:val="000000" w:themeColor="text1"/>
          <w:sz w:val="22"/>
          <w:szCs w:val="22"/>
        </w:rPr>
        <w:t>restricted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to </w:t>
      </w:r>
      <w:r w:rsidR="00244252" w:rsidRPr="00687140">
        <w:rPr>
          <w:rFonts w:ascii="Arial" w:hAnsi="Arial" w:cs="Arial"/>
          <w:color w:val="000000" w:themeColor="text1"/>
          <w:sz w:val="22"/>
          <w:szCs w:val="22"/>
        </w:rPr>
        <w:t>a particular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level and could be demonstrated at any level </w:t>
      </w:r>
      <w:r w:rsidR="00244252" w:rsidRPr="00687140">
        <w:rPr>
          <w:rFonts w:ascii="Arial" w:hAnsi="Arial" w:cs="Arial"/>
          <w:color w:val="000000" w:themeColor="text1"/>
          <w:sz w:val="22"/>
          <w:szCs w:val="22"/>
        </w:rPr>
        <w:t xml:space="preserve">or 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qualification. </w:t>
      </w:r>
    </w:p>
    <w:p w14:paraId="36AF1B17" w14:textId="4A436568" w:rsidR="00545C48" w:rsidRPr="00545C48" w:rsidRDefault="00C91A40" w:rsidP="00687140">
      <w:pPr>
        <w:pStyle w:val="Heading1"/>
      </w:pPr>
      <w:bookmarkStart w:id="5" w:name="_Toc125035907"/>
      <w:bookmarkStart w:id="6" w:name="_Hlk26624195"/>
      <w:r w:rsidRPr="00687140">
        <w:rPr>
          <w:rFonts w:ascii="Arial" w:hAnsi="Arial" w:cs="Arial"/>
        </w:rPr>
        <w:t xml:space="preserve">Foundation </w:t>
      </w:r>
      <w:r w:rsidR="00EA6F38">
        <w:rPr>
          <w:rFonts w:ascii="Arial" w:hAnsi="Arial" w:cs="Arial"/>
        </w:rPr>
        <w:t>l</w:t>
      </w:r>
      <w:r w:rsidRPr="00687140">
        <w:rPr>
          <w:rFonts w:ascii="Arial" w:hAnsi="Arial" w:cs="Arial"/>
        </w:rPr>
        <w:t>evel</w:t>
      </w:r>
      <w:bookmarkEnd w:id="5"/>
      <w:r w:rsidRPr="00687140">
        <w:rPr>
          <w:rFonts w:ascii="Arial" w:hAnsi="Arial" w:cs="Arial"/>
        </w:rPr>
        <w:t xml:space="preserve"> </w:t>
      </w:r>
    </w:p>
    <w:bookmarkEnd w:id="6"/>
    <w:p w14:paraId="4ADD953E" w14:textId="4B29A9DE" w:rsidR="00065FE6" w:rsidRPr="00B41E68" w:rsidRDefault="007F3F31" w:rsidP="00065FE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R</w:t>
      </w:r>
      <w:r w:rsidR="00065FE6" w:rsidRPr="00B41E68">
        <w:rPr>
          <w:rFonts w:ascii="Arial" w:hAnsi="Arial" w:cs="Arial"/>
          <w:sz w:val="22"/>
          <w:szCs w:val="22"/>
        </w:rPr>
        <w:t xml:space="preserve">eferencing at Foundation level is </w:t>
      </w:r>
      <w:r w:rsidR="00065FE6" w:rsidRPr="00B41E68">
        <w:rPr>
          <w:rFonts w:ascii="Arial" w:hAnsi="Arial" w:cs="Arial"/>
          <w:b/>
          <w:bCs/>
          <w:sz w:val="22"/>
          <w:szCs w:val="22"/>
        </w:rPr>
        <w:t xml:space="preserve">not </w:t>
      </w:r>
      <w:r w:rsidR="00065FE6" w:rsidRPr="00B41E68">
        <w:rPr>
          <w:rFonts w:ascii="Arial" w:hAnsi="Arial" w:cs="Arial"/>
          <w:sz w:val="22"/>
          <w:szCs w:val="22"/>
        </w:rPr>
        <w:t xml:space="preserve">a requirement for CIPD </w:t>
      </w:r>
      <w:r w:rsidR="00011E3C" w:rsidRPr="00B41E68">
        <w:rPr>
          <w:rFonts w:ascii="Arial" w:hAnsi="Arial" w:cs="Arial"/>
          <w:sz w:val="22"/>
          <w:szCs w:val="22"/>
        </w:rPr>
        <w:t>qualifications</w:t>
      </w:r>
      <w:r w:rsidR="00011E3C">
        <w:rPr>
          <w:rFonts w:ascii="Arial" w:hAnsi="Arial" w:cs="Arial"/>
          <w:sz w:val="22"/>
          <w:szCs w:val="22"/>
        </w:rPr>
        <w:t xml:space="preserve"> but</w:t>
      </w:r>
      <w:r>
        <w:rPr>
          <w:rFonts w:ascii="Arial" w:hAnsi="Arial" w:cs="Arial"/>
          <w:sz w:val="22"/>
          <w:szCs w:val="22"/>
        </w:rPr>
        <w:t xml:space="preserve"> is </w:t>
      </w:r>
      <w:r w:rsidR="00065FE6" w:rsidRPr="00B41E68">
        <w:rPr>
          <w:rFonts w:ascii="Arial" w:hAnsi="Arial" w:cs="Arial"/>
          <w:color w:val="000000" w:themeColor="text1"/>
          <w:sz w:val="22"/>
          <w:szCs w:val="22"/>
        </w:rPr>
        <w:t xml:space="preserve">always encouraged </w:t>
      </w:r>
      <w:r w:rsidR="002A5989">
        <w:rPr>
          <w:rFonts w:ascii="Arial" w:hAnsi="Arial" w:cs="Arial"/>
          <w:color w:val="000000" w:themeColor="text1"/>
          <w:sz w:val="22"/>
          <w:szCs w:val="22"/>
        </w:rPr>
        <w:t xml:space="preserve">as it will establish good practice </w:t>
      </w:r>
      <w:r w:rsidR="00065FE6" w:rsidRPr="00B41E68">
        <w:rPr>
          <w:rFonts w:ascii="Arial" w:hAnsi="Arial" w:cs="Arial"/>
          <w:color w:val="000000" w:themeColor="text1"/>
          <w:sz w:val="22"/>
          <w:szCs w:val="22"/>
        </w:rPr>
        <w:t xml:space="preserve">and may result in the learner achieving a </w:t>
      </w:r>
      <w:r w:rsidR="00065FE6" w:rsidRPr="00B41E68">
        <w:rPr>
          <w:rFonts w:ascii="Arial" w:hAnsi="Arial" w:cs="Arial"/>
          <w:b/>
          <w:bCs/>
          <w:color w:val="000000" w:themeColor="text1"/>
          <w:sz w:val="22"/>
          <w:szCs w:val="22"/>
        </w:rPr>
        <w:t>High Pass</w:t>
      </w:r>
      <w:r w:rsidR="00065FE6" w:rsidRPr="00B41E68">
        <w:rPr>
          <w:rFonts w:ascii="Arial" w:hAnsi="Arial" w:cs="Arial"/>
          <w:color w:val="000000" w:themeColor="text1"/>
          <w:sz w:val="22"/>
          <w:szCs w:val="22"/>
        </w:rPr>
        <w:t xml:space="preserve"> for their assessment.</w:t>
      </w:r>
    </w:p>
    <w:p w14:paraId="3B183581" w14:textId="799FBF0A" w:rsidR="00C91A40" w:rsidRPr="00687140" w:rsidRDefault="00244252" w:rsidP="0041147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If at </w:t>
      </w:r>
      <w:r w:rsidR="00C91A40" w:rsidRPr="00687140">
        <w:rPr>
          <w:rFonts w:ascii="Arial" w:hAnsi="Arial" w:cs="Arial"/>
          <w:sz w:val="22"/>
          <w:szCs w:val="22"/>
        </w:rPr>
        <w:t xml:space="preserve">Foundation level referencing is used by a </w:t>
      </w:r>
      <w:r w:rsidR="00E01275" w:rsidRPr="00687140">
        <w:rPr>
          <w:rFonts w:ascii="Arial" w:hAnsi="Arial" w:cs="Arial"/>
          <w:sz w:val="22"/>
          <w:szCs w:val="22"/>
        </w:rPr>
        <w:t>learner</w:t>
      </w:r>
      <w:r w:rsidR="00C91A40" w:rsidRPr="00687140">
        <w:rPr>
          <w:rFonts w:ascii="Arial" w:hAnsi="Arial" w:cs="Arial"/>
          <w:sz w:val="22"/>
          <w:szCs w:val="22"/>
        </w:rPr>
        <w:t xml:space="preserve">, it should </w:t>
      </w:r>
      <w:r w:rsidRPr="00687140">
        <w:rPr>
          <w:rFonts w:ascii="Arial" w:hAnsi="Arial" w:cs="Arial"/>
          <w:sz w:val="22"/>
          <w:szCs w:val="22"/>
        </w:rPr>
        <w:t xml:space="preserve">demonstrate that </w:t>
      </w:r>
      <w:r w:rsidR="00C91A40" w:rsidRPr="00687140">
        <w:rPr>
          <w:rFonts w:ascii="Arial" w:hAnsi="Arial" w:cs="Arial"/>
          <w:sz w:val="22"/>
          <w:szCs w:val="22"/>
        </w:rPr>
        <w:t xml:space="preserve">the </w:t>
      </w:r>
      <w:r w:rsidR="000D77D0">
        <w:rPr>
          <w:rFonts w:ascii="Arial" w:hAnsi="Arial" w:cs="Arial"/>
          <w:sz w:val="22"/>
          <w:szCs w:val="22"/>
        </w:rPr>
        <w:t>learner</w:t>
      </w:r>
      <w:r w:rsidR="000D77D0" w:rsidRPr="00687140">
        <w:rPr>
          <w:rFonts w:ascii="Arial" w:hAnsi="Arial" w:cs="Arial"/>
          <w:sz w:val="22"/>
          <w:szCs w:val="22"/>
        </w:rPr>
        <w:t xml:space="preserve"> </w:t>
      </w:r>
      <w:r w:rsidRPr="00687140">
        <w:rPr>
          <w:rFonts w:ascii="Arial" w:hAnsi="Arial" w:cs="Arial"/>
          <w:sz w:val="22"/>
          <w:szCs w:val="22"/>
        </w:rPr>
        <w:t>has</w:t>
      </w:r>
      <w:r w:rsidR="00C91A40" w:rsidRPr="00687140">
        <w:rPr>
          <w:rFonts w:ascii="Arial" w:hAnsi="Arial" w:cs="Arial"/>
          <w:sz w:val="22"/>
          <w:szCs w:val="22"/>
        </w:rPr>
        <w:t xml:space="preserve"> </w:t>
      </w:r>
      <w:r w:rsidR="00C91A40" w:rsidRPr="00687140">
        <w:rPr>
          <w:rFonts w:ascii="Arial" w:hAnsi="Arial" w:cs="Arial"/>
          <w:b/>
          <w:bCs/>
          <w:sz w:val="22"/>
          <w:szCs w:val="22"/>
        </w:rPr>
        <w:t xml:space="preserve">Knowledge </w:t>
      </w:r>
      <w:r w:rsidR="00C91A40" w:rsidRPr="00687140">
        <w:rPr>
          <w:rFonts w:ascii="Arial" w:hAnsi="Arial" w:cs="Arial"/>
          <w:sz w:val="22"/>
          <w:szCs w:val="22"/>
        </w:rPr>
        <w:t xml:space="preserve">of an idea, </w:t>
      </w:r>
      <w:r w:rsidR="00982767" w:rsidRPr="00687140">
        <w:rPr>
          <w:rFonts w:ascii="Arial" w:hAnsi="Arial" w:cs="Arial"/>
          <w:sz w:val="22"/>
          <w:szCs w:val="22"/>
        </w:rPr>
        <w:t>(</w:t>
      </w:r>
      <w:r w:rsidR="00C91A40" w:rsidRPr="00687140">
        <w:rPr>
          <w:rFonts w:ascii="Arial" w:hAnsi="Arial" w:cs="Arial"/>
          <w:sz w:val="22"/>
          <w:szCs w:val="22"/>
        </w:rPr>
        <w:t xml:space="preserve">unless the qualification unit specification requires specific reference and use of one or more concepts, </w:t>
      </w:r>
      <w:r w:rsidR="00C91A40" w:rsidRPr="00687140">
        <w:rPr>
          <w:rFonts w:ascii="Arial" w:hAnsi="Arial" w:cs="Arial"/>
          <w:color w:val="000000" w:themeColor="text1"/>
          <w:sz w:val="22"/>
          <w:szCs w:val="22"/>
        </w:rPr>
        <w:t xml:space="preserve">then </w:t>
      </w:r>
      <w:r w:rsidR="004A090E" w:rsidRPr="00687140">
        <w:rPr>
          <w:rFonts w:ascii="Arial" w:hAnsi="Arial" w:cs="Arial"/>
          <w:color w:val="000000" w:themeColor="text1"/>
          <w:sz w:val="22"/>
          <w:szCs w:val="22"/>
        </w:rPr>
        <w:t xml:space="preserve">it </w:t>
      </w:r>
      <w:r w:rsidR="00C91A40" w:rsidRPr="00687140">
        <w:rPr>
          <w:rFonts w:ascii="Arial" w:hAnsi="Arial" w:cs="Arial"/>
          <w:color w:val="000000" w:themeColor="text1"/>
          <w:sz w:val="22"/>
          <w:szCs w:val="22"/>
        </w:rPr>
        <w:t>becomes mandatory for that unit</w:t>
      </w:r>
      <w:r w:rsidR="00982767" w:rsidRPr="00687140">
        <w:rPr>
          <w:rFonts w:ascii="Arial" w:hAnsi="Arial" w:cs="Arial"/>
          <w:color w:val="000000" w:themeColor="text1"/>
          <w:sz w:val="22"/>
          <w:szCs w:val="22"/>
        </w:rPr>
        <w:t>)</w:t>
      </w:r>
      <w:r w:rsidR="00C91A40" w:rsidRPr="0068714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45C60140" w14:textId="18668F41" w:rsidR="00E01275" w:rsidRPr="00687140" w:rsidRDefault="00C91A40" w:rsidP="00411476">
      <w:pPr>
        <w:widowControl w:val="0"/>
        <w:autoSpaceDE w:val="0"/>
        <w:autoSpaceDN w:val="0"/>
        <w:adjustRightInd w:val="0"/>
        <w:spacing w:after="240" w:line="380" w:lineRule="atLeast"/>
        <w:jc w:val="both"/>
        <w:rPr>
          <w:rFonts w:ascii="Arial" w:hAnsi="Arial" w:cs="Arial"/>
          <w:b/>
          <w:bCs/>
          <w:color w:val="6B006D"/>
          <w:sz w:val="28"/>
          <w:szCs w:val="28"/>
        </w:rPr>
      </w:pP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Where the qualification is being undertaken in a competence-based context, it is possible that </w:t>
      </w:r>
      <w:r w:rsidRPr="00687140">
        <w:rPr>
          <w:rFonts w:ascii="Arial" w:hAnsi="Arial" w:cs="Arial"/>
          <w:sz w:val="22"/>
          <w:szCs w:val="22"/>
        </w:rPr>
        <w:t xml:space="preserve">good practice theory, concepts or ideas are actually known, </w:t>
      </w:r>
      <w:r w:rsidR="00011E3C" w:rsidRPr="00687140">
        <w:rPr>
          <w:rFonts w:ascii="Arial" w:hAnsi="Arial" w:cs="Arial"/>
          <w:sz w:val="22"/>
          <w:szCs w:val="22"/>
        </w:rPr>
        <w:t>explained or</w:t>
      </w:r>
      <w:r w:rsidRPr="00687140">
        <w:rPr>
          <w:rFonts w:ascii="Arial" w:hAnsi="Arial" w:cs="Arial"/>
          <w:sz w:val="22"/>
          <w:szCs w:val="22"/>
        </w:rPr>
        <w:t xml:space="preserve"> applied </w:t>
      </w:r>
      <w:r w:rsidR="00AA2836" w:rsidRPr="00687140">
        <w:rPr>
          <w:rFonts w:ascii="Arial" w:hAnsi="Arial" w:cs="Arial"/>
          <w:sz w:val="22"/>
          <w:szCs w:val="22"/>
        </w:rPr>
        <w:t>throughout</w:t>
      </w:r>
      <w:r w:rsidRPr="00687140">
        <w:rPr>
          <w:rFonts w:ascii="Arial" w:hAnsi="Arial" w:cs="Arial"/>
          <w:sz w:val="22"/>
          <w:szCs w:val="22"/>
        </w:rPr>
        <w:t>. At Foundation level</w:t>
      </w:r>
      <w:r w:rsidR="0060112A" w:rsidRPr="00687140">
        <w:rPr>
          <w:rFonts w:ascii="Arial" w:hAnsi="Arial" w:cs="Arial"/>
          <w:sz w:val="22"/>
          <w:szCs w:val="22"/>
        </w:rPr>
        <w:t>,</w:t>
      </w:r>
      <w:r w:rsidRPr="00687140">
        <w:rPr>
          <w:rFonts w:ascii="Arial" w:hAnsi="Arial" w:cs="Arial"/>
          <w:sz w:val="22"/>
          <w:szCs w:val="22"/>
        </w:rPr>
        <w:t xml:space="preserve"> 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whilst this is acceptable, a professional approach to work is expected and therefore, </w:t>
      </w:r>
      <w:r w:rsidR="00E01275" w:rsidRPr="00687140">
        <w:rPr>
          <w:rFonts w:ascii="Arial" w:hAnsi="Arial" w:cs="Arial"/>
          <w:color w:val="000000" w:themeColor="text1"/>
          <w:sz w:val="22"/>
          <w:szCs w:val="22"/>
        </w:rPr>
        <w:t xml:space="preserve">learners </w:t>
      </w:r>
      <w:r w:rsidR="0052149F" w:rsidRPr="00687140">
        <w:rPr>
          <w:rFonts w:ascii="Arial" w:hAnsi="Arial" w:cs="Arial"/>
          <w:color w:val="000000" w:themeColor="text1"/>
          <w:sz w:val="22"/>
          <w:szCs w:val="22"/>
        </w:rPr>
        <w:t>should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identify and acknowledge the use of all secondary sources</w:t>
      </w:r>
      <w:r w:rsidR="0060112A" w:rsidRPr="0068714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</w:p>
    <w:p w14:paraId="0E532C9B" w14:textId="573D35AC" w:rsidR="003047D5" w:rsidRPr="00687140" w:rsidRDefault="0052149F" w:rsidP="00687140">
      <w:pPr>
        <w:pStyle w:val="Heading1"/>
        <w:rPr>
          <w:rFonts w:ascii="Arial" w:hAnsi="Arial" w:cs="Arial"/>
        </w:rPr>
      </w:pPr>
      <w:bookmarkStart w:id="7" w:name="_Toc125035908"/>
      <w:r w:rsidRPr="00687140">
        <w:rPr>
          <w:rFonts w:ascii="Arial" w:hAnsi="Arial" w:cs="Arial"/>
        </w:rPr>
        <w:t xml:space="preserve">Associate </w:t>
      </w:r>
      <w:r w:rsidR="00EA6F38">
        <w:rPr>
          <w:rFonts w:ascii="Arial" w:hAnsi="Arial" w:cs="Arial"/>
        </w:rPr>
        <w:t>l</w:t>
      </w:r>
      <w:r w:rsidR="003047D5" w:rsidRPr="00687140">
        <w:rPr>
          <w:rFonts w:ascii="Arial" w:hAnsi="Arial" w:cs="Arial"/>
        </w:rPr>
        <w:t>evel</w:t>
      </w:r>
      <w:bookmarkEnd w:id="7"/>
      <w:r w:rsidR="003047D5" w:rsidRPr="00687140">
        <w:rPr>
          <w:rFonts w:ascii="Arial" w:hAnsi="Arial" w:cs="Arial"/>
        </w:rPr>
        <w:t xml:space="preserve"> </w:t>
      </w:r>
    </w:p>
    <w:p w14:paraId="00F07F5D" w14:textId="59D703DA" w:rsidR="00E15F1C" w:rsidRPr="00687140" w:rsidRDefault="003047D5" w:rsidP="0041147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Referencing at </w:t>
      </w:r>
      <w:r w:rsidR="00E261FC" w:rsidRPr="00687140">
        <w:rPr>
          <w:rFonts w:ascii="Arial" w:hAnsi="Arial" w:cs="Arial"/>
          <w:b/>
          <w:bCs/>
          <w:sz w:val="22"/>
          <w:szCs w:val="22"/>
        </w:rPr>
        <w:t>Associate</w:t>
      </w:r>
      <w:r w:rsidR="00E261FC" w:rsidRPr="00687140">
        <w:rPr>
          <w:rFonts w:ascii="Arial" w:hAnsi="Arial" w:cs="Arial"/>
          <w:sz w:val="22"/>
          <w:szCs w:val="22"/>
        </w:rPr>
        <w:t xml:space="preserve"> </w:t>
      </w:r>
      <w:r w:rsidRPr="00687140">
        <w:rPr>
          <w:rFonts w:ascii="Arial" w:hAnsi="Arial" w:cs="Arial"/>
          <w:sz w:val="22"/>
          <w:szCs w:val="22"/>
        </w:rPr>
        <w:t>level is</w:t>
      </w:r>
      <w:r w:rsidRPr="00687140">
        <w:rPr>
          <w:rFonts w:ascii="Arial" w:hAnsi="Arial" w:cs="Arial"/>
          <w:b/>
          <w:bCs/>
          <w:sz w:val="22"/>
          <w:szCs w:val="22"/>
        </w:rPr>
        <w:t xml:space="preserve"> expected and </w:t>
      </w:r>
      <w:r w:rsidR="0070335E" w:rsidRPr="00687140">
        <w:rPr>
          <w:rFonts w:ascii="Arial" w:hAnsi="Arial" w:cs="Arial"/>
          <w:b/>
          <w:bCs/>
          <w:sz w:val="22"/>
          <w:szCs w:val="22"/>
        </w:rPr>
        <w:t>essential</w:t>
      </w:r>
      <w:r w:rsidRPr="00687140">
        <w:rPr>
          <w:rFonts w:ascii="Arial" w:hAnsi="Arial" w:cs="Arial"/>
          <w:b/>
          <w:bCs/>
          <w:sz w:val="22"/>
          <w:szCs w:val="22"/>
        </w:rPr>
        <w:t xml:space="preserve">, </w:t>
      </w:r>
      <w:r w:rsidRPr="00687140">
        <w:rPr>
          <w:rFonts w:ascii="Arial" w:hAnsi="Arial" w:cs="Arial"/>
          <w:sz w:val="22"/>
          <w:szCs w:val="22"/>
        </w:rPr>
        <w:t xml:space="preserve">to support the work of </w:t>
      </w:r>
      <w:r w:rsidR="0052149F" w:rsidRPr="00687140">
        <w:rPr>
          <w:rFonts w:ascii="Arial" w:hAnsi="Arial" w:cs="Arial"/>
          <w:sz w:val="22"/>
          <w:szCs w:val="22"/>
        </w:rPr>
        <w:t>learners</w:t>
      </w:r>
      <w:r w:rsidR="00D47595">
        <w:rPr>
          <w:rFonts w:ascii="Arial" w:hAnsi="Arial" w:cs="Arial"/>
          <w:sz w:val="22"/>
          <w:szCs w:val="22"/>
        </w:rPr>
        <w:t xml:space="preserve"> and </w:t>
      </w:r>
      <w:r w:rsidR="00814BC2">
        <w:rPr>
          <w:rFonts w:ascii="Arial" w:hAnsi="Arial" w:cs="Arial"/>
          <w:sz w:val="22"/>
          <w:szCs w:val="22"/>
        </w:rPr>
        <w:t xml:space="preserve">to </w:t>
      </w:r>
      <w:r w:rsidR="00D47595">
        <w:rPr>
          <w:rFonts w:ascii="Arial" w:hAnsi="Arial" w:cs="Arial"/>
          <w:sz w:val="22"/>
          <w:szCs w:val="22"/>
        </w:rPr>
        <w:t xml:space="preserve">add </w:t>
      </w:r>
      <w:r w:rsidR="00EB7ED4" w:rsidRPr="00824CF9">
        <w:rPr>
          <w:rFonts w:ascii="Arial" w:hAnsi="Arial" w:cs="Arial"/>
          <w:sz w:val="22"/>
          <w:szCs w:val="22"/>
        </w:rPr>
        <w:t>creditability</w:t>
      </w:r>
      <w:r w:rsidR="00EB7ED4">
        <w:rPr>
          <w:rFonts w:ascii="Arial" w:hAnsi="Arial" w:cs="Arial"/>
          <w:sz w:val="22"/>
          <w:szCs w:val="22"/>
        </w:rPr>
        <w:t xml:space="preserve"> to the</w:t>
      </w:r>
      <w:r w:rsidR="009B0AC4">
        <w:rPr>
          <w:rFonts w:ascii="Arial" w:hAnsi="Arial" w:cs="Arial"/>
          <w:sz w:val="22"/>
          <w:szCs w:val="22"/>
        </w:rPr>
        <w:t>ir</w:t>
      </w:r>
      <w:r w:rsidR="00EB7ED4">
        <w:rPr>
          <w:rFonts w:ascii="Arial" w:hAnsi="Arial" w:cs="Arial"/>
          <w:sz w:val="22"/>
          <w:szCs w:val="22"/>
        </w:rPr>
        <w:t xml:space="preserve"> writing.</w:t>
      </w:r>
      <w:r w:rsidR="00352B55">
        <w:rPr>
          <w:rFonts w:ascii="Arial" w:hAnsi="Arial" w:cs="Arial"/>
          <w:sz w:val="22"/>
          <w:szCs w:val="22"/>
        </w:rPr>
        <w:t xml:space="preserve"> </w:t>
      </w:r>
      <w:r w:rsidR="005D196C">
        <w:rPr>
          <w:rFonts w:ascii="Arial" w:hAnsi="Arial" w:cs="Arial"/>
          <w:color w:val="000000" w:themeColor="text1"/>
          <w:sz w:val="22"/>
          <w:szCs w:val="22"/>
        </w:rPr>
        <w:t>Furthermore</w:t>
      </w:r>
      <w:r w:rsidR="00E15F1C" w:rsidRPr="00B41E68">
        <w:rPr>
          <w:rFonts w:ascii="Arial" w:hAnsi="Arial" w:cs="Arial"/>
          <w:color w:val="000000" w:themeColor="text1"/>
          <w:sz w:val="22"/>
          <w:szCs w:val="22"/>
        </w:rPr>
        <w:t xml:space="preserve">, it will help learners to understand the general principles to apply when citing sources and take steps to avoid plagiarism when reflecting on key issues, </w:t>
      </w:r>
      <w:r w:rsidR="00011E3C" w:rsidRPr="00B41E68">
        <w:rPr>
          <w:rFonts w:ascii="Arial" w:hAnsi="Arial" w:cs="Arial"/>
          <w:color w:val="000000" w:themeColor="text1"/>
          <w:sz w:val="22"/>
          <w:szCs w:val="22"/>
        </w:rPr>
        <w:t>theories,</w:t>
      </w:r>
      <w:r w:rsidR="00E15F1C" w:rsidRPr="00B41E68">
        <w:rPr>
          <w:rFonts w:ascii="Arial" w:hAnsi="Arial" w:cs="Arial"/>
          <w:color w:val="000000" w:themeColor="text1"/>
          <w:sz w:val="22"/>
          <w:szCs w:val="22"/>
        </w:rPr>
        <w:t xml:space="preserve"> and concepts. </w:t>
      </w:r>
    </w:p>
    <w:p w14:paraId="4A0B7F77" w14:textId="6F10A574" w:rsidR="003047D5" w:rsidRPr="00333E8E" w:rsidRDefault="003047D5" w:rsidP="0041147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sz w:val="22"/>
          <w:szCs w:val="22"/>
        </w:rPr>
      </w:pPr>
      <w:r w:rsidRPr="00333E8E">
        <w:rPr>
          <w:rFonts w:ascii="Arial" w:hAnsi="Arial" w:cs="Arial"/>
          <w:sz w:val="22"/>
          <w:szCs w:val="22"/>
        </w:rPr>
        <w:t>Whe</w:t>
      </w:r>
      <w:r w:rsidR="00D22D93" w:rsidRPr="00333E8E">
        <w:rPr>
          <w:rFonts w:ascii="Arial" w:hAnsi="Arial" w:cs="Arial"/>
          <w:sz w:val="22"/>
          <w:szCs w:val="22"/>
        </w:rPr>
        <w:t xml:space="preserve">n </w:t>
      </w:r>
      <w:r w:rsidRPr="00333E8E">
        <w:rPr>
          <w:rFonts w:ascii="Arial" w:hAnsi="Arial" w:cs="Arial"/>
          <w:sz w:val="22"/>
          <w:szCs w:val="22"/>
        </w:rPr>
        <w:t xml:space="preserve">referencing is used by a </w:t>
      </w:r>
      <w:r w:rsidR="0052149F" w:rsidRPr="00333E8E">
        <w:rPr>
          <w:rFonts w:ascii="Arial" w:hAnsi="Arial" w:cs="Arial"/>
          <w:sz w:val="22"/>
          <w:szCs w:val="22"/>
        </w:rPr>
        <w:t xml:space="preserve">learner </w:t>
      </w:r>
      <w:r w:rsidR="00D22D93" w:rsidRPr="00333E8E">
        <w:rPr>
          <w:rFonts w:ascii="Arial" w:hAnsi="Arial" w:cs="Arial"/>
          <w:sz w:val="22"/>
          <w:szCs w:val="22"/>
        </w:rPr>
        <w:t>at this level</w:t>
      </w:r>
      <w:r w:rsidRPr="00333E8E">
        <w:rPr>
          <w:rFonts w:ascii="Arial" w:hAnsi="Arial" w:cs="Arial"/>
          <w:sz w:val="22"/>
          <w:szCs w:val="22"/>
        </w:rPr>
        <w:t xml:space="preserve">, it should </w:t>
      </w:r>
      <w:r w:rsidR="00D22D93" w:rsidRPr="00333E8E">
        <w:rPr>
          <w:rFonts w:ascii="Arial" w:hAnsi="Arial" w:cs="Arial"/>
          <w:sz w:val="22"/>
          <w:szCs w:val="22"/>
        </w:rPr>
        <w:t xml:space="preserve">demonstrate </w:t>
      </w:r>
      <w:r w:rsidR="00537AAD" w:rsidRPr="00333E8E">
        <w:rPr>
          <w:rFonts w:ascii="Arial" w:hAnsi="Arial" w:cs="Arial"/>
          <w:sz w:val="22"/>
          <w:szCs w:val="22"/>
        </w:rPr>
        <w:t xml:space="preserve">that </w:t>
      </w:r>
      <w:r w:rsidRPr="00333E8E">
        <w:rPr>
          <w:rFonts w:ascii="Arial" w:hAnsi="Arial" w:cs="Arial"/>
          <w:sz w:val="22"/>
          <w:szCs w:val="22"/>
        </w:rPr>
        <w:t xml:space="preserve">the </w:t>
      </w:r>
      <w:r w:rsidR="0052149F" w:rsidRPr="00333E8E">
        <w:rPr>
          <w:rFonts w:ascii="Arial" w:hAnsi="Arial" w:cs="Arial"/>
          <w:sz w:val="22"/>
          <w:szCs w:val="22"/>
        </w:rPr>
        <w:t xml:space="preserve">learner </w:t>
      </w:r>
      <w:r w:rsidRPr="00333E8E">
        <w:rPr>
          <w:rFonts w:ascii="Arial" w:hAnsi="Arial" w:cs="Arial"/>
          <w:sz w:val="22"/>
          <w:szCs w:val="22"/>
        </w:rPr>
        <w:t>ha</w:t>
      </w:r>
      <w:r w:rsidR="00537AAD" w:rsidRPr="00333E8E">
        <w:rPr>
          <w:rFonts w:ascii="Arial" w:hAnsi="Arial" w:cs="Arial"/>
          <w:sz w:val="22"/>
          <w:szCs w:val="22"/>
        </w:rPr>
        <w:t>s</w:t>
      </w:r>
      <w:r w:rsidR="00DD17A7" w:rsidRPr="00333E8E">
        <w:rPr>
          <w:rFonts w:ascii="Arial" w:hAnsi="Arial" w:cs="Arial"/>
          <w:sz w:val="22"/>
          <w:szCs w:val="22"/>
        </w:rPr>
        <w:t xml:space="preserve"> the</w:t>
      </w:r>
      <w:r w:rsidRPr="00333E8E">
        <w:rPr>
          <w:rFonts w:ascii="Arial" w:hAnsi="Arial" w:cs="Arial"/>
          <w:sz w:val="22"/>
          <w:szCs w:val="22"/>
        </w:rPr>
        <w:t xml:space="preserve"> </w:t>
      </w:r>
      <w:r w:rsidRPr="00333E8E">
        <w:rPr>
          <w:rFonts w:ascii="Arial" w:hAnsi="Arial" w:cs="Arial"/>
          <w:b/>
          <w:bCs/>
          <w:sz w:val="22"/>
          <w:szCs w:val="22"/>
        </w:rPr>
        <w:t xml:space="preserve">Knowledge and Understanding </w:t>
      </w:r>
      <w:r w:rsidRPr="00333E8E">
        <w:rPr>
          <w:rFonts w:ascii="Arial" w:hAnsi="Arial" w:cs="Arial"/>
          <w:sz w:val="22"/>
          <w:szCs w:val="22"/>
        </w:rPr>
        <w:t xml:space="preserve">of an </w:t>
      </w:r>
      <w:r w:rsidR="00011E3C" w:rsidRPr="00333E8E">
        <w:rPr>
          <w:rFonts w:ascii="Arial" w:hAnsi="Arial" w:cs="Arial"/>
          <w:sz w:val="22"/>
          <w:szCs w:val="22"/>
        </w:rPr>
        <w:t>idea and</w:t>
      </w:r>
      <w:r w:rsidRPr="00333E8E">
        <w:rPr>
          <w:rFonts w:ascii="Arial" w:hAnsi="Arial" w:cs="Arial"/>
          <w:sz w:val="22"/>
          <w:szCs w:val="22"/>
        </w:rPr>
        <w:t xml:space="preserve"> </w:t>
      </w:r>
      <w:r w:rsidR="00723DC8" w:rsidRPr="00333E8E">
        <w:rPr>
          <w:rFonts w:ascii="Arial" w:hAnsi="Arial" w:cs="Arial"/>
          <w:sz w:val="22"/>
          <w:szCs w:val="22"/>
        </w:rPr>
        <w:t xml:space="preserve">can </w:t>
      </w:r>
      <w:r w:rsidRPr="00333E8E">
        <w:rPr>
          <w:rFonts w:ascii="Arial" w:hAnsi="Arial" w:cs="Arial"/>
          <w:sz w:val="22"/>
          <w:szCs w:val="22"/>
        </w:rPr>
        <w:t>indicate how it might be applied or used</w:t>
      </w:r>
      <w:r w:rsidR="007E7F84" w:rsidRPr="00333E8E">
        <w:rPr>
          <w:rFonts w:ascii="Arial" w:hAnsi="Arial" w:cs="Arial"/>
          <w:sz w:val="22"/>
          <w:szCs w:val="22"/>
        </w:rPr>
        <w:t>,</w:t>
      </w:r>
      <w:r w:rsidR="00DD17A7" w:rsidRPr="00333E8E">
        <w:rPr>
          <w:rFonts w:ascii="Arial" w:hAnsi="Arial" w:cs="Arial"/>
          <w:sz w:val="22"/>
          <w:szCs w:val="22"/>
        </w:rPr>
        <w:t xml:space="preserve"> </w:t>
      </w:r>
      <w:r w:rsidR="007E7F84" w:rsidRPr="00333E8E">
        <w:rPr>
          <w:rFonts w:ascii="Arial" w:hAnsi="Arial" w:cs="Arial"/>
          <w:sz w:val="22"/>
          <w:szCs w:val="22"/>
        </w:rPr>
        <w:t>while</w:t>
      </w:r>
      <w:r w:rsidR="00DD17A7" w:rsidRPr="00333E8E">
        <w:rPr>
          <w:rFonts w:ascii="Arial" w:hAnsi="Arial" w:cs="Arial"/>
          <w:sz w:val="22"/>
          <w:szCs w:val="22"/>
        </w:rPr>
        <w:t xml:space="preserve"> supported by external secondary sources</w:t>
      </w:r>
      <w:r w:rsidR="002F007B" w:rsidRPr="00333E8E">
        <w:rPr>
          <w:rFonts w:ascii="Arial" w:hAnsi="Arial" w:cs="Arial"/>
          <w:sz w:val="22"/>
          <w:szCs w:val="22"/>
        </w:rPr>
        <w:t xml:space="preserve"> and is able to evaluate and use different perspectives</w:t>
      </w:r>
      <w:r w:rsidR="00333E8E">
        <w:rPr>
          <w:rFonts w:ascii="Arial" w:hAnsi="Arial" w:cs="Arial"/>
          <w:sz w:val="22"/>
          <w:szCs w:val="22"/>
        </w:rPr>
        <w:t>.</w:t>
      </w:r>
      <w:r w:rsidRPr="00333E8E">
        <w:rPr>
          <w:rFonts w:ascii="Arial" w:hAnsi="Arial" w:cs="Arial"/>
          <w:sz w:val="22"/>
          <w:szCs w:val="22"/>
        </w:rPr>
        <w:t xml:space="preserve"> </w:t>
      </w:r>
      <w:r w:rsidR="00542157" w:rsidRPr="00333E8E">
        <w:rPr>
          <w:rFonts w:ascii="Arial" w:hAnsi="Arial" w:cs="Arial"/>
          <w:sz w:val="22"/>
          <w:szCs w:val="22"/>
        </w:rPr>
        <w:t>If a qualification unit specification requires specific reference or use of one or more concepts, this then becomes mandatory for that unit.</w:t>
      </w:r>
    </w:p>
    <w:p w14:paraId="3625D704" w14:textId="5C07F49C" w:rsidR="003047D5" w:rsidRPr="00687140" w:rsidRDefault="00B90A1D" w:rsidP="0041147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87140">
        <w:rPr>
          <w:rFonts w:ascii="Arial" w:hAnsi="Arial" w:cs="Arial"/>
          <w:color w:val="000000" w:themeColor="text1"/>
          <w:sz w:val="22"/>
          <w:szCs w:val="22"/>
        </w:rPr>
        <w:t>In</w:t>
      </w:r>
      <w:r w:rsidR="003047D5" w:rsidRPr="006871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a </w:t>
      </w:r>
      <w:r w:rsidR="003047D5" w:rsidRPr="00687140">
        <w:rPr>
          <w:rFonts w:ascii="Arial" w:hAnsi="Arial" w:cs="Arial"/>
          <w:color w:val="000000" w:themeColor="text1"/>
          <w:sz w:val="22"/>
          <w:szCs w:val="22"/>
        </w:rPr>
        <w:t>competence-</w:t>
      </w:r>
      <w:r w:rsidR="001C77C3" w:rsidRPr="00687140">
        <w:rPr>
          <w:rFonts w:ascii="Arial" w:hAnsi="Arial" w:cs="Arial"/>
          <w:color w:val="000000" w:themeColor="text1"/>
          <w:sz w:val="22"/>
          <w:szCs w:val="22"/>
        </w:rPr>
        <w:t>based</w:t>
      </w:r>
      <w:r w:rsidR="00D22D93" w:rsidRPr="00687140">
        <w:rPr>
          <w:rFonts w:ascii="Arial" w:hAnsi="Arial" w:cs="Arial"/>
          <w:color w:val="000000" w:themeColor="text1"/>
          <w:sz w:val="22"/>
          <w:szCs w:val="22"/>
        </w:rPr>
        <w:t xml:space="preserve"> context</w:t>
      </w:r>
      <w:r w:rsidR="001C77C3" w:rsidRPr="00687140">
        <w:rPr>
          <w:rFonts w:ascii="Arial" w:hAnsi="Arial" w:cs="Arial"/>
          <w:color w:val="000000" w:themeColor="text1"/>
          <w:sz w:val="22"/>
          <w:szCs w:val="22"/>
        </w:rPr>
        <w:t xml:space="preserve">, the use of referencing protocols is 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also </w:t>
      </w:r>
      <w:r w:rsidR="001C77C3" w:rsidRPr="00687140">
        <w:rPr>
          <w:rFonts w:ascii="Arial" w:hAnsi="Arial" w:cs="Arial"/>
          <w:color w:val="000000" w:themeColor="text1"/>
          <w:sz w:val="22"/>
          <w:szCs w:val="22"/>
        </w:rPr>
        <w:t xml:space="preserve">important. </w:t>
      </w:r>
      <w:r w:rsidR="0052149F" w:rsidRPr="00687140">
        <w:rPr>
          <w:rFonts w:ascii="Arial" w:hAnsi="Arial" w:cs="Arial"/>
          <w:color w:val="000000" w:themeColor="text1"/>
          <w:sz w:val="22"/>
          <w:szCs w:val="22"/>
        </w:rPr>
        <w:t xml:space="preserve">Learners </w:t>
      </w:r>
      <w:r w:rsidR="0052149F" w:rsidRPr="00687140">
        <w:rPr>
          <w:rFonts w:ascii="Arial" w:hAnsi="Arial" w:cs="Arial"/>
          <w:color w:val="000000" w:themeColor="text1"/>
          <w:sz w:val="22"/>
          <w:szCs w:val="22"/>
        </w:rPr>
        <w:lastRenderedPageBreak/>
        <w:t>should</w:t>
      </w:r>
      <w:r w:rsidR="001C77C3" w:rsidRPr="00687140">
        <w:rPr>
          <w:rFonts w:ascii="Arial" w:hAnsi="Arial" w:cs="Arial"/>
          <w:color w:val="000000" w:themeColor="text1"/>
          <w:sz w:val="22"/>
          <w:szCs w:val="22"/>
        </w:rPr>
        <w:t xml:space="preserve"> explain how they know that their actions or viewpoints reflect current good practice</w:t>
      </w:r>
      <w:r w:rsidR="0052149F" w:rsidRPr="00687140">
        <w:rPr>
          <w:rFonts w:ascii="Arial" w:hAnsi="Arial" w:cs="Arial"/>
          <w:color w:val="000000" w:themeColor="text1"/>
          <w:sz w:val="22"/>
          <w:szCs w:val="22"/>
        </w:rPr>
        <w:t xml:space="preserve"> and</w:t>
      </w:r>
      <w:r w:rsidR="00FC3A31" w:rsidRPr="00687140">
        <w:rPr>
          <w:rFonts w:ascii="Arial" w:hAnsi="Arial" w:cs="Arial"/>
          <w:color w:val="000000" w:themeColor="text1"/>
          <w:sz w:val="22"/>
          <w:szCs w:val="22"/>
        </w:rPr>
        <w:t xml:space="preserve"> clearly identify and acknowledge the use of all secondary sources to avoid plagiarism.</w:t>
      </w:r>
    </w:p>
    <w:p w14:paraId="3D7193BF" w14:textId="2A4F609A" w:rsidR="000B3338" w:rsidRPr="00687140" w:rsidRDefault="000B3338" w:rsidP="00687140">
      <w:pPr>
        <w:pStyle w:val="Heading1"/>
        <w:rPr>
          <w:rFonts w:ascii="Arial" w:hAnsi="Arial" w:cs="Arial"/>
        </w:rPr>
      </w:pPr>
      <w:bookmarkStart w:id="8" w:name="_Toc125035909"/>
      <w:r w:rsidRPr="00687140">
        <w:rPr>
          <w:rFonts w:ascii="Arial" w:hAnsi="Arial" w:cs="Arial"/>
        </w:rPr>
        <w:t xml:space="preserve">Advanced </w:t>
      </w:r>
      <w:r w:rsidR="00EA6F38">
        <w:rPr>
          <w:rFonts w:ascii="Arial" w:hAnsi="Arial" w:cs="Arial"/>
        </w:rPr>
        <w:t>l</w:t>
      </w:r>
      <w:r w:rsidRPr="00687140">
        <w:rPr>
          <w:rFonts w:ascii="Arial" w:hAnsi="Arial" w:cs="Arial"/>
        </w:rPr>
        <w:t>evel</w:t>
      </w:r>
      <w:bookmarkEnd w:id="8"/>
      <w:r w:rsidRPr="00687140">
        <w:rPr>
          <w:rFonts w:ascii="Arial" w:hAnsi="Arial" w:cs="Arial"/>
        </w:rPr>
        <w:t xml:space="preserve"> </w:t>
      </w:r>
    </w:p>
    <w:p w14:paraId="66E6B632" w14:textId="405647B4" w:rsidR="000B3338" w:rsidRPr="00687140" w:rsidRDefault="000B3338" w:rsidP="0041147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Referencing at Advanced level </w:t>
      </w:r>
      <w:r w:rsidRPr="00687140">
        <w:rPr>
          <w:rFonts w:ascii="Arial" w:hAnsi="Arial" w:cs="Arial"/>
          <w:b/>
          <w:bCs/>
          <w:sz w:val="22"/>
          <w:szCs w:val="22"/>
        </w:rPr>
        <w:t>is</w:t>
      </w:r>
      <w:r w:rsidR="0070335E" w:rsidRPr="00687140">
        <w:rPr>
          <w:rFonts w:ascii="Arial" w:hAnsi="Arial" w:cs="Arial"/>
          <w:b/>
          <w:bCs/>
          <w:sz w:val="22"/>
          <w:szCs w:val="22"/>
        </w:rPr>
        <w:t xml:space="preserve"> also </w:t>
      </w:r>
      <w:r w:rsidRPr="00687140">
        <w:rPr>
          <w:rFonts w:ascii="Arial" w:hAnsi="Arial" w:cs="Arial"/>
          <w:b/>
          <w:bCs/>
          <w:sz w:val="22"/>
          <w:szCs w:val="22"/>
        </w:rPr>
        <w:t xml:space="preserve">expected </w:t>
      </w:r>
      <w:r w:rsidR="0070335E" w:rsidRPr="00687140">
        <w:rPr>
          <w:rFonts w:ascii="Arial" w:hAnsi="Arial" w:cs="Arial"/>
          <w:b/>
          <w:bCs/>
          <w:sz w:val="22"/>
          <w:szCs w:val="22"/>
        </w:rPr>
        <w:t xml:space="preserve">and essential </w:t>
      </w:r>
      <w:r w:rsidRPr="00687140">
        <w:rPr>
          <w:rFonts w:ascii="Arial" w:hAnsi="Arial" w:cs="Arial"/>
          <w:sz w:val="22"/>
          <w:szCs w:val="22"/>
        </w:rPr>
        <w:t xml:space="preserve">to support the work of </w:t>
      </w:r>
      <w:r w:rsidR="0052149F" w:rsidRPr="00687140">
        <w:rPr>
          <w:rFonts w:ascii="Arial" w:hAnsi="Arial" w:cs="Arial"/>
          <w:sz w:val="22"/>
          <w:szCs w:val="22"/>
        </w:rPr>
        <w:t>learners</w:t>
      </w:r>
      <w:r w:rsidRPr="00687140">
        <w:rPr>
          <w:rFonts w:ascii="Arial" w:hAnsi="Arial" w:cs="Arial"/>
          <w:sz w:val="22"/>
          <w:szCs w:val="22"/>
        </w:rPr>
        <w:t xml:space="preserve">. This is one way in which Master’s Level </w:t>
      </w:r>
      <w:r w:rsidR="0052149F" w:rsidRPr="00687140">
        <w:rPr>
          <w:rFonts w:ascii="Arial" w:hAnsi="Arial" w:cs="Arial"/>
          <w:sz w:val="22"/>
          <w:szCs w:val="22"/>
        </w:rPr>
        <w:t xml:space="preserve">(considered comparable to Advanced level) </w:t>
      </w:r>
      <w:r w:rsidRPr="00687140">
        <w:rPr>
          <w:rFonts w:ascii="Arial" w:hAnsi="Arial" w:cs="Arial"/>
          <w:sz w:val="22"/>
          <w:szCs w:val="22"/>
        </w:rPr>
        <w:t>is demonstrated. Referencing at Advanced level is about knowing</w:t>
      </w:r>
      <w:r w:rsidR="0052149F" w:rsidRPr="00687140">
        <w:rPr>
          <w:rFonts w:ascii="Arial" w:hAnsi="Arial" w:cs="Arial"/>
          <w:sz w:val="22"/>
          <w:szCs w:val="22"/>
        </w:rPr>
        <w:t>,</w:t>
      </w:r>
      <w:r w:rsidRPr="00687140">
        <w:rPr>
          <w:rFonts w:ascii="Arial" w:hAnsi="Arial" w:cs="Arial"/>
          <w:sz w:val="22"/>
          <w:szCs w:val="22"/>
        </w:rPr>
        <w:t xml:space="preserve"> </w:t>
      </w:r>
      <w:r w:rsidR="00011E3C" w:rsidRPr="00687140">
        <w:rPr>
          <w:rFonts w:ascii="Arial" w:hAnsi="Arial" w:cs="Arial"/>
          <w:sz w:val="22"/>
          <w:szCs w:val="22"/>
        </w:rPr>
        <w:t>understanding,</w:t>
      </w:r>
      <w:r w:rsidRPr="00687140">
        <w:rPr>
          <w:rFonts w:ascii="Arial" w:hAnsi="Arial" w:cs="Arial"/>
          <w:sz w:val="22"/>
          <w:szCs w:val="22"/>
        </w:rPr>
        <w:t xml:space="preserve"> and applying current good practice, much of which (but not all) will be derived from research or literature. </w:t>
      </w:r>
    </w:p>
    <w:p w14:paraId="3BE88BCF" w14:textId="47EA0AD4" w:rsidR="000B3338" w:rsidRPr="00687140" w:rsidRDefault="00E44C23" w:rsidP="0041147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A </w:t>
      </w:r>
      <w:r w:rsidR="0052149F" w:rsidRPr="00687140">
        <w:rPr>
          <w:rFonts w:ascii="Arial" w:hAnsi="Arial" w:cs="Arial"/>
          <w:sz w:val="22"/>
          <w:szCs w:val="22"/>
        </w:rPr>
        <w:t xml:space="preserve">learner </w:t>
      </w:r>
      <w:r w:rsidRPr="00687140">
        <w:rPr>
          <w:rFonts w:ascii="Arial" w:hAnsi="Arial" w:cs="Arial"/>
          <w:sz w:val="22"/>
          <w:szCs w:val="22"/>
        </w:rPr>
        <w:t xml:space="preserve">using referencing at this level </w:t>
      </w:r>
      <w:r w:rsidR="000B3338" w:rsidRPr="00687140">
        <w:rPr>
          <w:rFonts w:ascii="Arial" w:hAnsi="Arial" w:cs="Arial"/>
          <w:sz w:val="22"/>
          <w:szCs w:val="22"/>
        </w:rPr>
        <w:t>should</w:t>
      </w:r>
      <w:r w:rsidRPr="00687140">
        <w:rPr>
          <w:rFonts w:ascii="Arial" w:hAnsi="Arial" w:cs="Arial"/>
          <w:sz w:val="22"/>
          <w:szCs w:val="22"/>
        </w:rPr>
        <w:t>, as a minimum,</w:t>
      </w:r>
      <w:r w:rsidR="000B3338" w:rsidRPr="00687140">
        <w:rPr>
          <w:rFonts w:ascii="Arial" w:hAnsi="Arial" w:cs="Arial"/>
          <w:sz w:val="22"/>
          <w:szCs w:val="22"/>
        </w:rPr>
        <w:t xml:space="preserve"> </w:t>
      </w:r>
      <w:r w:rsidRPr="00687140">
        <w:rPr>
          <w:rFonts w:ascii="Arial" w:hAnsi="Arial" w:cs="Arial"/>
          <w:sz w:val="22"/>
          <w:szCs w:val="22"/>
        </w:rPr>
        <w:t>demonstrate</w:t>
      </w:r>
      <w:r w:rsidR="000B3338" w:rsidRPr="00687140">
        <w:rPr>
          <w:rFonts w:ascii="Arial" w:hAnsi="Arial" w:cs="Arial"/>
          <w:sz w:val="22"/>
          <w:szCs w:val="22"/>
        </w:rPr>
        <w:t xml:space="preserve"> </w:t>
      </w:r>
      <w:r w:rsidR="000B3338" w:rsidRPr="00687140">
        <w:rPr>
          <w:rFonts w:ascii="Arial" w:hAnsi="Arial" w:cs="Arial"/>
          <w:b/>
          <w:bCs/>
          <w:sz w:val="22"/>
          <w:szCs w:val="22"/>
        </w:rPr>
        <w:t xml:space="preserve">Knowledge, Understanding and Application </w:t>
      </w:r>
      <w:r w:rsidR="000B3338" w:rsidRPr="00687140">
        <w:rPr>
          <w:rFonts w:ascii="Arial" w:hAnsi="Arial" w:cs="Arial"/>
          <w:sz w:val="22"/>
          <w:szCs w:val="22"/>
        </w:rPr>
        <w:t xml:space="preserve">of an idea that relates to the area of focus. </w:t>
      </w:r>
      <w:r w:rsidR="007A75B4" w:rsidRPr="00687140">
        <w:rPr>
          <w:rFonts w:ascii="Arial" w:hAnsi="Arial" w:cs="Arial"/>
          <w:sz w:val="22"/>
          <w:szCs w:val="22"/>
        </w:rPr>
        <w:t>If a</w:t>
      </w:r>
      <w:r w:rsidR="000B3338" w:rsidRPr="00687140">
        <w:rPr>
          <w:rFonts w:ascii="Arial" w:hAnsi="Arial" w:cs="Arial"/>
          <w:sz w:val="22"/>
          <w:szCs w:val="22"/>
        </w:rPr>
        <w:t xml:space="preserve"> qualification unit specification requires specific reference or use of one or more concepts, this then becomes mandatory for that unit. </w:t>
      </w:r>
    </w:p>
    <w:p w14:paraId="63485066" w14:textId="64A7EC83" w:rsidR="00025279" w:rsidRPr="00687140" w:rsidRDefault="007A75B4" w:rsidP="0041147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This is also the case</w:t>
      </w:r>
      <w:r w:rsidR="0070335E" w:rsidRPr="00687140">
        <w:rPr>
          <w:rFonts w:ascii="Arial" w:hAnsi="Arial" w:cs="Arial"/>
          <w:sz w:val="22"/>
          <w:szCs w:val="22"/>
        </w:rPr>
        <w:t xml:space="preserve"> in a competence-based context at </w:t>
      </w:r>
      <w:r w:rsidRPr="00687140">
        <w:rPr>
          <w:rFonts w:ascii="Arial" w:hAnsi="Arial" w:cs="Arial"/>
          <w:sz w:val="22"/>
          <w:szCs w:val="22"/>
        </w:rPr>
        <w:t>A</w:t>
      </w:r>
      <w:r w:rsidR="0070335E" w:rsidRPr="00687140">
        <w:rPr>
          <w:rFonts w:ascii="Arial" w:hAnsi="Arial" w:cs="Arial"/>
          <w:sz w:val="22"/>
          <w:szCs w:val="22"/>
        </w:rPr>
        <w:t xml:space="preserve">dvanced </w:t>
      </w:r>
      <w:r w:rsidR="0070335E" w:rsidRPr="00687140">
        <w:rPr>
          <w:rFonts w:ascii="Arial" w:hAnsi="Arial" w:cs="Arial"/>
          <w:color w:val="000000" w:themeColor="text1"/>
          <w:sz w:val="22"/>
          <w:szCs w:val="22"/>
        </w:rPr>
        <w:t xml:space="preserve">level. A professional approach to work is expected and </w:t>
      </w:r>
      <w:r w:rsidR="0052149F" w:rsidRPr="00687140">
        <w:rPr>
          <w:rFonts w:ascii="Arial" w:hAnsi="Arial" w:cs="Arial"/>
          <w:color w:val="000000" w:themeColor="text1"/>
          <w:sz w:val="22"/>
          <w:szCs w:val="22"/>
        </w:rPr>
        <w:t xml:space="preserve">learners </w:t>
      </w:r>
      <w:r w:rsidR="0070335E" w:rsidRPr="00687140">
        <w:rPr>
          <w:rFonts w:ascii="Arial" w:hAnsi="Arial" w:cs="Arial"/>
          <w:color w:val="000000" w:themeColor="text1"/>
          <w:sz w:val="22"/>
          <w:szCs w:val="22"/>
        </w:rPr>
        <w:t xml:space="preserve">must clearly identify and acknowledge the use of all secondary sources. </w:t>
      </w:r>
    </w:p>
    <w:p w14:paraId="68414ED7" w14:textId="77777777" w:rsidR="0070335E" w:rsidRPr="00687140" w:rsidRDefault="0070335E" w:rsidP="00411476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Additionally, at this level some discussion may be appropriate as to how or why a particular referenced idea was selected, or a range of referenced ideas compared and contrasted for features and effectiveness. </w:t>
      </w:r>
    </w:p>
    <w:p w14:paraId="1C0CD8B0" w14:textId="43F7D34E" w:rsidR="00D82C1F" w:rsidRPr="00687140" w:rsidRDefault="0070335E" w:rsidP="00687140">
      <w:pPr>
        <w:pStyle w:val="Heading1"/>
        <w:rPr>
          <w:rFonts w:ascii="Arial" w:hAnsi="Arial" w:cs="Arial"/>
          <w:b w:val="0"/>
        </w:rPr>
      </w:pPr>
      <w:bookmarkStart w:id="9" w:name="_Toc125035910"/>
      <w:r w:rsidRPr="00687140">
        <w:rPr>
          <w:rFonts w:ascii="Arial" w:hAnsi="Arial" w:cs="Arial"/>
        </w:rPr>
        <w:t xml:space="preserve">Marking </w:t>
      </w:r>
      <w:r w:rsidR="00EA6F38">
        <w:rPr>
          <w:rFonts w:ascii="Arial" w:hAnsi="Arial" w:cs="Arial"/>
        </w:rPr>
        <w:t>r</w:t>
      </w:r>
      <w:r w:rsidRPr="00687140">
        <w:rPr>
          <w:rFonts w:ascii="Arial" w:hAnsi="Arial" w:cs="Arial"/>
        </w:rPr>
        <w:t>eferencing</w:t>
      </w:r>
      <w:bookmarkEnd w:id="9"/>
      <w:r w:rsidRPr="00687140">
        <w:rPr>
          <w:rFonts w:ascii="Arial" w:hAnsi="Arial" w:cs="Arial"/>
        </w:rPr>
        <w:t xml:space="preserve"> </w:t>
      </w:r>
    </w:p>
    <w:p w14:paraId="63B53525" w14:textId="68EA5872" w:rsidR="000C4379" w:rsidRPr="00687140" w:rsidRDefault="00522CFA" w:rsidP="00687140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As referencing </w:t>
      </w:r>
      <w:r w:rsidR="00AF311C" w:rsidRPr="00687140">
        <w:rPr>
          <w:rFonts w:ascii="Arial" w:hAnsi="Arial" w:cs="Arial"/>
          <w:color w:val="000000" w:themeColor="text1"/>
          <w:sz w:val="22"/>
          <w:szCs w:val="22"/>
        </w:rPr>
        <w:t xml:space="preserve">to wider reading 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>is</w:t>
      </w:r>
      <w:r w:rsidRPr="00687140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 not 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essential at </w:t>
      </w:r>
      <w:r w:rsidRPr="00687140">
        <w:rPr>
          <w:rFonts w:ascii="Arial" w:hAnsi="Arial" w:cs="Arial"/>
          <w:b/>
          <w:bCs/>
          <w:color w:val="000000" w:themeColor="text1"/>
          <w:sz w:val="22"/>
          <w:szCs w:val="22"/>
        </w:rPr>
        <w:t>Foundation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level, a learner will </w:t>
      </w:r>
      <w:r w:rsidRPr="00687140">
        <w:rPr>
          <w:rFonts w:ascii="Arial" w:hAnsi="Arial" w:cs="Arial"/>
          <w:b/>
          <w:bCs/>
          <w:color w:val="000000" w:themeColor="text1"/>
          <w:sz w:val="22"/>
          <w:szCs w:val="22"/>
        </w:rPr>
        <w:t>not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fail their assessment </w:t>
      </w:r>
      <w:r w:rsidR="00717230" w:rsidRPr="00687140">
        <w:rPr>
          <w:rFonts w:ascii="Arial" w:hAnsi="Arial" w:cs="Arial"/>
          <w:color w:val="000000" w:themeColor="text1"/>
          <w:sz w:val="22"/>
          <w:szCs w:val="22"/>
        </w:rPr>
        <w:t xml:space="preserve">on the basis </w:t>
      </w:r>
      <w:r w:rsidR="00AF311C" w:rsidRPr="00687140">
        <w:rPr>
          <w:rFonts w:ascii="Arial" w:hAnsi="Arial" w:cs="Arial"/>
          <w:color w:val="000000" w:themeColor="text1"/>
          <w:sz w:val="22"/>
          <w:szCs w:val="22"/>
        </w:rPr>
        <w:t xml:space="preserve">that they have </w:t>
      </w:r>
      <w:r w:rsidR="00AF311C" w:rsidRPr="00687140">
        <w:rPr>
          <w:rFonts w:ascii="Arial" w:hAnsi="Arial" w:cs="Arial"/>
          <w:b/>
          <w:bCs/>
          <w:color w:val="000000" w:themeColor="text1"/>
          <w:sz w:val="22"/>
          <w:szCs w:val="22"/>
        </w:rPr>
        <w:t>not</w:t>
      </w:r>
      <w:r w:rsidR="00AF311C" w:rsidRPr="00687140">
        <w:rPr>
          <w:rFonts w:ascii="Arial" w:hAnsi="Arial" w:cs="Arial"/>
          <w:color w:val="000000" w:themeColor="text1"/>
          <w:sz w:val="22"/>
          <w:szCs w:val="22"/>
        </w:rPr>
        <w:t xml:space="preserve"> included it</w:t>
      </w:r>
      <w:r w:rsidR="00333E8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2D6D68">
        <w:rPr>
          <w:rFonts w:ascii="Arial" w:hAnsi="Arial" w:cs="Arial"/>
          <w:color w:val="000000" w:themeColor="text1"/>
          <w:sz w:val="22"/>
          <w:szCs w:val="22"/>
        </w:rPr>
        <w:t xml:space="preserve">However, </w:t>
      </w:r>
      <w:r w:rsidR="00814BC2">
        <w:rPr>
          <w:rFonts w:ascii="Arial" w:hAnsi="Arial" w:cs="Arial"/>
          <w:color w:val="000000" w:themeColor="text1"/>
          <w:sz w:val="22"/>
          <w:szCs w:val="22"/>
        </w:rPr>
        <w:t>they must meet</w:t>
      </w:r>
      <w:r w:rsidR="0076120E" w:rsidRPr="00687140">
        <w:rPr>
          <w:rFonts w:ascii="Arial" w:hAnsi="Arial" w:cs="Arial"/>
          <w:color w:val="000000" w:themeColor="text1"/>
          <w:sz w:val="22"/>
          <w:szCs w:val="22"/>
        </w:rPr>
        <w:t xml:space="preserve"> the assessment criteria </w:t>
      </w:r>
      <w:r w:rsidR="008E1502" w:rsidRPr="00687140">
        <w:rPr>
          <w:rFonts w:ascii="Arial" w:hAnsi="Arial" w:cs="Arial"/>
          <w:color w:val="000000" w:themeColor="text1"/>
          <w:sz w:val="22"/>
          <w:szCs w:val="22"/>
        </w:rPr>
        <w:t xml:space="preserve">for a </w:t>
      </w:r>
      <w:r w:rsidR="008E1502" w:rsidRPr="00687140">
        <w:rPr>
          <w:rFonts w:ascii="Arial" w:hAnsi="Arial" w:cs="Arial"/>
          <w:b/>
          <w:bCs/>
          <w:color w:val="000000" w:themeColor="text1"/>
          <w:sz w:val="22"/>
          <w:szCs w:val="22"/>
        </w:rPr>
        <w:t>Pass</w:t>
      </w:r>
      <w:r w:rsidR="008E1502" w:rsidRPr="006871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6120E" w:rsidRPr="00687140">
        <w:rPr>
          <w:rFonts w:ascii="Arial" w:hAnsi="Arial" w:cs="Arial"/>
          <w:color w:val="000000" w:themeColor="text1"/>
          <w:sz w:val="22"/>
          <w:szCs w:val="22"/>
        </w:rPr>
        <w:t xml:space="preserve">according to the marking grid. </w:t>
      </w:r>
      <w:r w:rsidR="00647DA0">
        <w:rPr>
          <w:rFonts w:ascii="Arial" w:hAnsi="Arial" w:cs="Arial"/>
          <w:color w:val="000000" w:themeColor="text1"/>
          <w:sz w:val="22"/>
          <w:szCs w:val="22"/>
        </w:rPr>
        <w:t xml:space="preserve">As is encouraged, </w:t>
      </w:r>
      <w:r w:rsidR="00902D30">
        <w:rPr>
          <w:rFonts w:ascii="Arial" w:hAnsi="Arial" w:cs="Arial"/>
          <w:color w:val="000000" w:themeColor="text1"/>
          <w:sz w:val="22"/>
          <w:szCs w:val="22"/>
        </w:rPr>
        <w:t>where a learner does</w:t>
      </w:r>
      <w:r w:rsidR="008E1502" w:rsidRPr="006871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700DEA">
        <w:rPr>
          <w:rFonts w:ascii="Arial" w:hAnsi="Arial" w:cs="Arial"/>
          <w:color w:val="000000" w:themeColor="text1"/>
          <w:sz w:val="22"/>
          <w:szCs w:val="22"/>
        </w:rPr>
        <w:t>reference wider reading</w:t>
      </w:r>
      <w:r w:rsidR="002D6D6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AC46BD" w:rsidRPr="00687140">
        <w:rPr>
          <w:rFonts w:ascii="Arial" w:hAnsi="Arial" w:cs="Arial"/>
          <w:color w:val="000000" w:themeColor="text1"/>
          <w:sz w:val="22"/>
          <w:szCs w:val="22"/>
        </w:rPr>
        <w:t xml:space="preserve">effectively, they may receive a </w:t>
      </w:r>
      <w:r w:rsidR="00AC46BD" w:rsidRPr="00687140">
        <w:rPr>
          <w:rFonts w:ascii="Arial" w:hAnsi="Arial" w:cs="Arial"/>
          <w:b/>
          <w:bCs/>
          <w:color w:val="000000" w:themeColor="text1"/>
          <w:sz w:val="22"/>
          <w:szCs w:val="22"/>
        </w:rPr>
        <w:t>High Pass</w:t>
      </w:r>
      <w:r w:rsidR="00AC46BD" w:rsidRPr="00687140">
        <w:rPr>
          <w:rFonts w:ascii="Arial" w:hAnsi="Arial" w:cs="Arial"/>
          <w:color w:val="000000" w:themeColor="text1"/>
          <w:sz w:val="22"/>
          <w:szCs w:val="22"/>
        </w:rPr>
        <w:t xml:space="preserve"> grade for this criterion and potentially </w:t>
      </w:r>
      <w:r w:rsidR="00865589">
        <w:rPr>
          <w:rFonts w:ascii="Arial" w:hAnsi="Arial" w:cs="Arial"/>
          <w:color w:val="000000" w:themeColor="text1"/>
          <w:sz w:val="22"/>
          <w:szCs w:val="22"/>
        </w:rPr>
        <w:t>for the assessment overall.</w:t>
      </w:r>
    </w:p>
    <w:p w14:paraId="5A4F48AA" w14:textId="1BDB6511" w:rsidR="002F007B" w:rsidRPr="00333E8E" w:rsidRDefault="00BB3C54" w:rsidP="00687140">
      <w:pPr>
        <w:widowControl w:val="0"/>
        <w:autoSpaceDE w:val="0"/>
        <w:autoSpaceDN w:val="0"/>
        <w:adjustRightInd w:val="0"/>
        <w:spacing w:after="240" w:line="360" w:lineRule="atLeast"/>
        <w:jc w:val="both"/>
        <w:rPr>
          <w:rFonts w:ascii="Arial" w:hAnsi="Arial" w:cs="Arial"/>
          <w:color w:val="0070C0"/>
          <w:sz w:val="22"/>
          <w:szCs w:val="22"/>
        </w:rPr>
      </w:pP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At </w:t>
      </w:r>
      <w:r w:rsidRPr="00687140">
        <w:rPr>
          <w:rFonts w:ascii="Arial" w:hAnsi="Arial" w:cs="Arial"/>
          <w:b/>
          <w:bCs/>
          <w:color w:val="000000" w:themeColor="text1"/>
          <w:sz w:val="22"/>
          <w:szCs w:val="22"/>
        </w:rPr>
        <w:t>Associate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and </w:t>
      </w:r>
      <w:r w:rsidRPr="00687140">
        <w:rPr>
          <w:rFonts w:ascii="Arial" w:hAnsi="Arial" w:cs="Arial"/>
          <w:b/>
          <w:bCs/>
          <w:color w:val="000000" w:themeColor="text1"/>
          <w:sz w:val="22"/>
          <w:szCs w:val="22"/>
        </w:rPr>
        <w:t>Advanced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levels</w:t>
      </w:r>
      <w:r w:rsidR="00667D34">
        <w:rPr>
          <w:rFonts w:ascii="Arial" w:hAnsi="Arial" w:cs="Arial"/>
          <w:color w:val="000000" w:themeColor="text1"/>
          <w:sz w:val="22"/>
          <w:szCs w:val="22"/>
        </w:rPr>
        <w:t>,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referencing is </w:t>
      </w:r>
      <w:r w:rsidRPr="00687140">
        <w:rPr>
          <w:rFonts w:ascii="Arial" w:hAnsi="Arial" w:cs="Arial"/>
          <w:b/>
          <w:bCs/>
          <w:color w:val="000000" w:themeColor="text1"/>
          <w:sz w:val="22"/>
          <w:szCs w:val="22"/>
        </w:rPr>
        <w:t>essential</w:t>
      </w:r>
      <w:r w:rsidR="00667D34">
        <w:rPr>
          <w:rFonts w:ascii="Arial" w:hAnsi="Arial" w:cs="Arial"/>
          <w:b/>
          <w:bCs/>
          <w:color w:val="000000" w:themeColor="text1"/>
          <w:sz w:val="22"/>
          <w:szCs w:val="22"/>
        </w:rPr>
        <w:t xml:space="preserve">.  </w:t>
      </w:r>
      <w:r w:rsidR="00667D34" w:rsidRPr="00687140">
        <w:rPr>
          <w:rFonts w:ascii="Arial" w:hAnsi="Arial" w:cs="Arial"/>
          <w:color w:val="000000" w:themeColor="text1"/>
          <w:sz w:val="22"/>
          <w:szCs w:val="22"/>
        </w:rPr>
        <w:t>Therefore, if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within a single assessment </w:t>
      </w:r>
      <w:r w:rsidR="00011E3C" w:rsidRPr="00687140">
        <w:rPr>
          <w:rFonts w:ascii="Arial" w:hAnsi="Arial" w:cs="Arial"/>
          <w:color w:val="000000" w:themeColor="text1"/>
          <w:sz w:val="22"/>
          <w:szCs w:val="22"/>
        </w:rPr>
        <w:t>piece,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a learner has not</w:t>
      </w:r>
      <w:r w:rsidR="00355F97">
        <w:rPr>
          <w:rFonts w:ascii="Arial" w:hAnsi="Arial" w:cs="Arial"/>
          <w:color w:val="000000" w:themeColor="text1"/>
          <w:sz w:val="22"/>
          <w:szCs w:val="22"/>
        </w:rPr>
        <w:t xml:space="preserve"> sufficient</w:t>
      </w:r>
      <w:r w:rsidR="009753C9">
        <w:rPr>
          <w:rFonts w:ascii="Arial" w:hAnsi="Arial" w:cs="Arial"/>
          <w:color w:val="000000" w:themeColor="text1"/>
          <w:sz w:val="22"/>
          <w:szCs w:val="22"/>
        </w:rPr>
        <w:t>ly</w:t>
      </w:r>
      <w:r w:rsidR="00355F97">
        <w:rPr>
          <w:rFonts w:ascii="Arial" w:hAnsi="Arial" w:cs="Arial"/>
          <w:color w:val="000000" w:themeColor="text1"/>
          <w:sz w:val="22"/>
          <w:szCs w:val="22"/>
        </w:rPr>
        <w:t xml:space="preserve"> evidence</w:t>
      </w:r>
      <w:r w:rsidR="009753C9">
        <w:rPr>
          <w:rFonts w:ascii="Arial" w:hAnsi="Arial" w:cs="Arial"/>
          <w:color w:val="000000" w:themeColor="text1"/>
          <w:sz w:val="22"/>
          <w:szCs w:val="22"/>
        </w:rPr>
        <w:t>d this,</w:t>
      </w:r>
      <w:r w:rsidR="00355F97">
        <w:rPr>
          <w:rFonts w:ascii="Arial" w:hAnsi="Arial" w:cs="Arial"/>
          <w:color w:val="000000" w:themeColor="text1"/>
          <w:sz w:val="22"/>
          <w:szCs w:val="22"/>
        </w:rPr>
        <w:t xml:space="preserve"> they </w:t>
      </w:r>
      <w:r w:rsidR="001443B1">
        <w:rPr>
          <w:rFonts w:ascii="Arial" w:hAnsi="Arial" w:cs="Arial"/>
          <w:color w:val="000000" w:themeColor="text1"/>
          <w:sz w:val="22"/>
          <w:szCs w:val="22"/>
        </w:rPr>
        <w:t>should be automatically referred on</w:t>
      </w:r>
      <w:r w:rsidR="00355F97">
        <w:rPr>
          <w:rFonts w:ascii="Arial" w:hAnsi="Arial" w:cs="Arial"/>
          <w:color w:val="000000" w:themeColor="text1"/>
          <w:sz w:val="22"/>
          <w:szCs w:val="22"/>
        </w:rPr>
        <w:t xml:space="preserve"> the assessment </w:t>
      </w:r>
      <w:r w:rsidR="001443B1">
        <w:rPr>
          <w:rFonts w:ascii="Arial" w:hAnsi="Arial" w:cs="Arial"/>
          <w:color w:val="000000" w:themeColor="text1"/>
          <w:sz w:val="22"/>
          <w:szCs w:val="22"/>
        </w:rPr>
        <w:t>regardless</w:t>
      </w:r>
      <w:r w:rsidR="00EC56FF">
        <w:rPr>
          <w:rFonts w:ascii="Arial" w:hAnsi="Arial" w:cs="Arial"/>
          <w:color w:val="000000" w:themeColor="text1"/>
          <w:sz w:val="22"/>
          <w:szCs w:val="22"/>
        </w:rPr>
        <w:t xml:space="preserve"> of their performance against other criterion.  This is because the CIPD deems evidence of wider reading</w:t>
      </w:r>
      <w:r w:rsidR="00741A33">
        <w:rPr>
          <w:rFonts w:ascii="Arial" w:hAnsi="Arial" w:cs="Arial"/>
          <w:color w:val="000000" w:themeColor="text1"/>
          <w:sz w:val="22"/>
          <w:szCs w:val="22"/>
        </w:rPr>
        <w:t xml:space="preserve"> to be an essential feature of </w:t>
      </w:r>
      <w:r w:rsidR="00F3773F">
        <w:rPr>
          <w:rFonts w:ascii="Arial" w:hAnsi="Arial" w:cs="Arial"/>
          <w:color w:val="000000" w:themeColor="text1"/>
          <w:sz w:val="22"/>
          <w:szCs w:val="22"/>
        </w:rPr>
        <w:t>work at th</w:t>
      </w:r>
      <w:r w:rsidR="007A0FEE">
        <w:rPr>
          <w:rFonts w:ascii="Arial" w:hAnsi="Arial" w:cs="Arial"/>
          <w:color w:val="000000" w:themeColor="text1"/>
          <w:sz w:val="22"/>
          <w:szCs w:val="22"/>
        </w:rPr>
        <w:t>ese</w:t>
      </w:r>
      <w:r w:rsidR="00CB36BB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3773F">
        <w:rPr>
          <w:rFonts w:ascii="Arial" w:hAnsi="Arial" w:cs="Arial"/>
          <w:color w:val="000000" w:themeColor="text1"/>
          <w:sz w:val="22"/>
          <w:szCs w:val="22"/>
        </w:rPr>
        <w:t>level</w:t>
      </w:r>
      <w:r w:rsidR="00CB36BB">
        <w:rPr>
          <w:rFonts w:ascii="Arial" w:hAnsi="Arial" w:cs="Arial"/>
          <w:color w:val="000000" w:themeColor="text1"/>
          <w:sz w:val="22"/>
          <w:szCs w:val="22"/>
        </w:rPr>
        <w:t>s</w:t>
      </w:r>
      <w:r w:rsidR="007A0FEE">
        <w:rPr>
          <w:rFonts w:ascii="Arial" w:hAnsi="Arial" w:cs="Arial"/>
          <w:color w:val="000000" w:themeColor="text1"/>
          <w:sz w:val="22"/>
          <w:szCs w:val="22"/>
        </w:rPr>
        <w:t xml:space="preserve"> in order</w:t>
      </w:r>
      <w:r w:rsidR="00F3773F">
        <w:rPr>
          <w:rFonts w:ascii="Arial" w:hAnsi="Arial" w:cs="Arial"/>
          <w:color w:val="000000" w:themeColor="text1"/>
          <w:sz w:val="22"/>
          <w:szCs w:val="22"/>
        </w:rPr>
        <w:t xml:space="preserve"> to underpin knowledge</w:t>
      </w:r>
      <w:r w:rsidR="00CB36BB">
        <w:rPr>
          <w:rFonts w:ascii="Arial" w:hAnsi="Arial" w:cs="Arial"/>
          <w:color w:val="000000" w:themeColor="text1"/>
          <w:sz w:val="22"/>
          <w:szCs w:val="22"/>
        </w:rPr>
        <w:t>, understanding and application.</w:t>
      </w:r>
      <w:r w:rsidR="00FD399C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FD399C" w:rsidRPr="00B41E68">
        <w:rPr>
          <w:rFonts w:ascii="Arial" w:hAnsi="Arial" w:cs="Arial"/>
          <w:color w:val="000000" w:themeColor="text1"/>
          <w:sz w:val="22"/>
          <w:szCs w:val="22"/>
        </w:rPr>
        <w:t>It would be expected that support and feedback are provided by centres to learners in order to achieve a consistent standard of referencing protocol and to encourage personal development and achievement.</w:t>
      </w:r>
    </w:p>
    <w:p w14:paraId="1641FCF5" w14:textId="5FF92711" w:rsidR="00466136" w:rsidRPr="00687140" w:rsidRDefault="00466136" w:rsidP="00411476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Centres should regular</w:t>
      </w:r>
      <w:r w:rsidR="00775968">
        <w:rPr>
          <w:rFonts w:ascii="Arial" w:hAnsi="Arial" w:cs="Arial"/>
          <w:sz w:val="22"/>
          <w:szCs w:val="22"/>
        </w:rPr>
        <w:t>ly hold</w:t>
      </w:r>
      <w:r w:rsidRPr="00687140">
        <w:rPr>
          <w:rFonts w:ascii="Arial" w:hAnsi="Arial" w:cs="Arial"/>
          <w:sz w:val="22"/>
          <w:szCs w:val="22"/>
        </w:rPr>
        <w:t xml:space="preserve"> standardisation meetings to discuss marking issues, and to undertake a practical activity to compare and harmonise marking results from every marker </w:t>
      </w:r>
      <w:r w:rsidRPr="00687140">
        <w:rPr>
          <w:rFonts w:ascii="Arial" w:hAnsi="Arial" w:cs="Arial"/>
          <w:sz w:val="22"/>
          <w:szCs w:val="22"/>
        </w:rPr>
        <w:lastRenderedPageBreak/>
        <w:t>having assessed a common item</w:t>
      </w:r>
      <w:r w:rsidR="00FD7823">
        <w:rPr>
          <w:rFonts w:ascii="Arial" w:hAnsi="Arial" w:cs="Arial"/>
          <w:sz w:val="22"/>
          <w:szCs w:val="22"/>
        </w:rPr>
        <w:t xml:space="preserve">.  This will </w:t>
      </w:r>
      <w:r w:rsidRPr="00687140">
        <w:rPr>
          <w:rFonts w:ascii="Arial" w:hAnsi="Arial" w:cs="Arial"/>
          <w:sz w:val="22"/>
          <w:szCs w:val="22"/>
        </w:rPr>
        <w:t xml:space="preserve">ensure consistency in approach, assessment decision, and </w:t>
      </w:r>
      <w:r w:rsidR="00775968">
        <w:rPr>
          <w:rFonts w:ascii="Arial" w:hAnsi="Arial" w:cs="Arial"/>
          <w:sz w:val="22"/>
          <w:szCs w:val="22"/>
        </w:rPr>
        <w:t xml:space="preserve">the </w:t>
      </w:r>
      <w:r w:rsidRPr="00687140">
        <w:rPr>
          <w:rFonts w:ascii="Arial" w:hAnsi="Arial" w:cs="Arial"/>
          <w:sz w:val="22"/>
          <w:szCs w:val="22"/>
        </w:rPr>
        <w:t xml:space="preserve">nature and extent of feedback to the </w:t>
      </w:r>
      <w:r w:rsidR="00D03B2B">
        <w:rPr>
          <w:rFonts w:ascii="Arial" w:hAnsi="Arial" w:cs="Arial"/>
          <w:sz w:val="22"/>
          <w:szCs w:val="22"/>
        </w:rPr>
        <w:t>learner</w:t>
      </w:r>
      <w:r w:rsidRPr="00687140">
        <w:rPr>
          <w:rFonts w:ascii="Arial" w:hAnsi="Arial" w:cs="Arial"/>
          <w:sz w:val="22"/>
          <w:szCs w:val="22"/>
        </w:rPr>
        <w:t>. CIPD may decide to observe such a meeting and will require sight of resulting documentary evidence of the event and decisions made</w:t>
      </w:r>
      <w:r w:rsidR="00D87D8D">
        <w:rPr>
          <w:rFonts w:ascii="Arial" w:hAnsi="Arial" w:cs="Arial"/>
          <w:sz w:val="22"/>
          <w:szCs w:val="22"/>
        </w:rPr>
        <w:t>.</w:t>
      </w:r>
    </w:p>
    <w:p w14:paraId="7C91ED7C" w14:textId="1B9AA345" w:rsidR="00466136" w:rsidRPr="00687140" w:rsidRDefault="00466136" w:rsidP="00687140">
      <w:pPr>
        <w:pStyle w:val="Heading1"/>
        <w:rPr>
          <w:rFonts w:ascii="Arial" w:hAnsi="Arial" w:cs="Arial"/>
        </w:rPr>
      </w:pPr>
      <w:bookmarkStart w:id="10" w:name="_Toc125035911"/>
      <w:r w:rsidRPr="00687140">
        <w:rPr>
          <w:rFonts w:ascii="Arial" w:hAnsi="Arial" w:cs="Arial"/>
        </w:rPr>
        <w:t xml:space="preserve">CIPD </w:t>
      </w:r>
      <w:r w:rsidR="00EA6F38">
        <w:rPr>
          <w:rFonts w:ascii="Arial" w:hAnsi="Arial" w:cs="Arial"/>
        </w:rPr>
        <w:t>a</w:t>
      </w:r>
      <w:r w:rsidR="00650BA9" w:rsidRPr="00687140">
        <w:rPr>
          <w:rFonts w:ascii="Arial" w:hAnsi="Arial" w:cs="Arial"/>
        </w:rPr>
        <w:t xml:space="preserve">ccredited </w:t>
      </w:r>
      <w:r w:rsidR="00EA6F38">
        <w:rPr>
          <w:rFonts w:ascii="Arial" w:hAnsi="Arial" w:cs="Arial"/>
        </w:rPr>
        <w:t>q</w:t>
      </w:r>
      <w:r w:rsidRPr="00687140">
        <w:rPr>
          <w:rFonts w:ascii="Arial" w:hAnsi="Arial" w:cs="Arial"/>
        </w:rPr>
        <w:t>ualifications</w:t>
      </w:r>
      <w:bookmarkEnd w:id="10"/>
      <w:r w:rsidRPr="00687140">
        <w:rPr>
          <w:rFonts w:ascii="Arial" w:hAnsi="Arial" w:cs="Arial"/>
        </w:rPr>
        <w:t xml:space="preserve"> </w:t>
      </w:r>
    </w:p>
    <w:p w14:paraId="0550ADE1" w14:textId="547602BC" w:rsidR="00466136" w:rsidRPr="00687140" w:rsidRDefault="00466136" w:rsidP="00411476">
      <w:pPr>
        <w:widowControl w:val="0"/>
        <w:tabs>
          <w:tab w:val="left" w:pos="220"/>
          <w:tab w:val="left" w:pos="720"/>
        </w:tabs>
        <w:autoSpaceDE w:val="0"/>
        <w:autoSpaceDN w:val="0"/>
        <w:adjustRightInd w:val="0"/>
        <w:spacing w:after="293" w:line="360" w:lineRule="atLeast"/>
        <w:jc w:val="both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CIPD </w:t>
      </w:r>
      <w:r w:rsidR="00AB7B48" w:rsidRPr="00687140">
        <w:rPr>
          <w:rFonts w:ascii="Arial" w:hAnsi="Arial" w:cs="Arial"/>
          <w:sz w:val="22"/>
          <w:szCs w:val="22"/>
        </w:rPr>
        <w:t>A</w:t>
      </w:r>
      <w:r w:rsidR="00AB7B48">
        <w:rPr>
          <w:rFonts w:ascii="Arial" w:hAnsi="Arial" w:cs="Arial"/>
          <w:sz w:val="22"/>
          <w:szCs w:val="22"/>
        </w:rPr>
        <w:t xml:space="preserve">ccredited </w:t>
      </w:r>
      <w:r w:rsidRPr="00687140">
        <w:rPr>
          <w:rFonts w:ascii="Arial" w:hAnsi="Arial" w:cs="Arial"/>
          <w:sz w:val="22"/>
          <w:szCs w:val="22"/>
        </w:rPr>
        <w:t xml:space="preserve">qualifications are those where a university or college </w:t>
      </w:r>
      <w:r w:rsidR="003B1488">
        <w:rPr>
          <w:rFonts w:ascii="Arial" w:hAnsi="Arial" w:cs="Arial"/>
          <w:sz w:val="22"/>
          <w:szCs w:val="22"/>
        </w:rPr>
        <w:t>sets</w:t>
      </w:r>
      <w:r w:rsidR="003B1488" w:rsidRPr="00687140">
        <w:rPr>
          <w:rFonts w:ascii="Arial" w:hAnsi="Arial" w:cs="Arial"/>
          <w:sz w:val="22"/>
          <w:szCs w:val="22"/>
        </w:rPr>
        <w:t xml:space="preserve"> </w:t>
      </w:r>
      <w:r w:rsidR="003B1488">
        <w:rPr>
          <w:rFonts w:ascii="Arial" w:hAnsi="Arial" w:cs="Arial"/>
          <w:sz w:val="22"/>
          <w:szCs w:val="22"/>
        </w:rPr>
        <w:t xml:space="preserve">and awards </w:t>
      </w:r>
      <w:r w:rsidRPr="00687140">
        <w:rPr>
          <w:rFonts w:ascii="Arial" w:hAnsi="Arial" w:cs="Arial"/>
          <w:sz w:val="22"/>
          <w:szCs w:val="22"/>
        </w:rPr>
        <w:t xml:space="preserve">a qualification that is </w:t>
      </w:r>
      <w:r w:rsidR="004F7B98">
        <w:rPr>
          <w:rFonts w:ascii="Arial" w:hAnsi="Arial" w:cs="Arial"/>
          <w:sz w:val="22"/>
          <w:szCs w:val="22"/>
        </w:rPr>
        <w:t>accredited</w:t>
      </w:r>
      <w:r w:rsidR="004F7B98" w:rsidRPr="00687140">
        <w:rPr>
          <w:rFonts w:ascii="Arial" w:hAnsi="Arial" w:cs="Arial"/>
          <w:sz w:val="22"/>
          <w:szCs w:val="22"/>
        </w:rPr>
        <w:t xml:space="preserve"> </w:t>
      </w:r>
      <w:r w:rsidRPr="00687140">
        <w:rPr>
          <w:rFonts w:ascii="Arial" w:hAnsi="Arial" w:cs="Arial"/>
          <w:sz w:val="22"/>
          <w:szCs w:val="22"/>
        </w:rPr>
        <w:t xml:space="preserve">by </w:t>
      </w:r>
      <w:r w:rsidR="004F7B98">
        <w:rPr>
          <w:rFonts w:ascii="Arial" w:hAnsi="Arial" w:cs="Arial"/>
          <w:sz w:val="22"/>
          <w:szCs w:val="22"/>
        </w:rPr>
        <w:t xml:space="preserve">the </w:t>
      </w:r>
      <w:r w:rsidRPr="00687140">
        <w:rPr>
          <w:rFonts w:ascii="Arial" w:hAnsi="Arial" w:cs="Arial"/>
          <w:sz w:val="22"/>
          <w:szCs w:val="22"/>
        </w:rPr>
        <w:t xml:space="preserve">CIPD as meeting requirements for CIPD professional membership grades. These </w:t>
      </w:r>
      <w:r w:rsidR="00A350CC">
        <w:rPr>
          <w:rFonts w:ascii="Arial" w:hAnsi="Arial" w:cs="Arial"/>
          <w:sz w:val="22"/>
          <w:szCs w:val="22"/>
        </w:rPr>
        <w:t xml:space="preserve">will be subject to their </w:t>
      </w:r>
      <w:r w:rsidR="009B49B6">
        <w:rPr>
          <w:rFonts w:ascii="Arial" w:hAnsi="Arial" w:cs="Arial"/>
          <w:sz w:val="22"/>
          <w:szCs w:val="22"/>
        </w:rPr>
        <w:t xml:space="preserve">own </w:t>
      </w:r>
      <w:r w:rsidR="00A350CC">
        <w:rPr>
          <w:rFonts w:ascii="Arial" w:hAnsi="Arial" w:cs="Arial"/>
          <w:sz w:val="22"/>
          <w:szCs w:val="22"/>
        </w:rPr>
        <w:t>internal requirements for referencing</w:t>
      </w:r>
      <w:r w:rsidRPr="00687140">
        <w:rPr>
          <w:rFonts w:ascii="Arial" w:hAnsi="Arial" w:cs="Arial"/>
          <w:sz w:val="22"/>
          <w:szCs w:val="22"/>
        </w:rPr>
        <w:t xml:space="preserve">, both in style and extent of overt citations. These are outside the control of CIPD but are taken into consideration when CIPD </w:t>
      </w:r>
      <w:r w:rsidR="0030354F" w:rsidRPr="00687140">
        <w:rPr>
          <w:rFonts w:ascii="Arial" w:hAnsi="Arial" w:cs="Arial"/>
          <w:sz w:val="22"/>
          <w:szCs w:val="22"/>
        </w:rPr>
        <w:t>a</w:t>
      </w:r>
      <w:r w:rsidR="0030354F">
        <w:rPr>
          <w:rFonts w:ascii="Arial" w:hAnsi="Arial" w:cs="Arial"/>
          <w:sz w:val="22"/>
          <w:szCs w:val="22"/>
        </w:rPr>
        <w:t xml:space="preserve">ccredits </w:t>
      </w:r>
      <w:r w:rsidRPr="00687140">
        <w:rPr>
          <w:rFonts w:ascii="Arial" w:hAnsi="Arial" w:cs="Arial"/>
          <w:sz w:val="22"/>
          <w:szCs w:val="22"/>
        </w:rPr>
        <w:t xml:space="preserve">a provider programme. </w:t>
      </w:r>
    </w:p>
    <w:p w14:paraId="032B3FB9" w14:textId="77777777" w:rsidR="00466136" w:rsidRPr="00687140" w:rsidRDefault="00466136" w:rsidP="00687140">
      <w:pPr>
        <w:pStyle w:val="Heading1"/>
        <w:rPr>
          <w:rFonts w:ascii="Arial" w:hAnsi="Arial" w:cs="Arial"/>
        </w:rPr>
      </w:pPr>
      <w:bookmarkStart w:id="11" w:name="_Toc125035912"/>
      <w:r w:rsidRPr="00687140">
        <w:rPr>
          <w:rFonts w:ascii="Arial" w:hAnsi="Arial" w:cs="Arial"/>
        </w:rPr>
        <w:t>Summary</w:t>
      </w:r>
      <w:bookmarkEnd w:id="11"/>
      <w:r w:rsidRPr="00687140">
        <w:rPr>
          <w:rFonts w:ascii="Arial" w:hAnsi="Arial" w:cs="Arial"/>
        </w:rPr>
        <w:t xml:space="preserve"> </w:t>
      </w:r>
    </w:p>
    <w:p w14:paraId="599ACBB6" w14:textId="737367E2" w:rsidR="00C85077" w:rsidRPr="00687140" w:rsidRDefault="00466136" w:rsidP="00C85077">
      <w:pPr>
        <w:pStyle w:val="ListParagraph"/>
        <w:widowControl w:val="0"/>
        <w:tabs>
          <w:tab w:val="left" w:pos="0"/>
          <w:tab w:val="left" w:pos="220"/>
        </w:tabs>
        <w:autoSpaceDE w:val="0"/>
        <w:autoSpaceDN w:val="0"/>
        <w:adjustRightInd w:val="0"/>
        <w:spacing w:after="293" w:line="360" w:lineRule="atLeast"/>
        <w:ind w:left="0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Referencing is not 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an exact </w:t>
      </w:r>
      <w:r w:rsidRPr="00687140">
        <w:rPr>
          <w:rFonts w:ascii="Arial" w:hAnsi="Arial" w:cs="Arial"/>
          <w:sz w:val="22"/>
          <w:szCs w:val="22"/>
        </w:rPr>
        <w:t>science. It is therefore not possible or desirable to place maximum or minimum requirements for a particular number of references in an assessment submission for a CIPD qualification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775968">
        <w:rPr>
          <w:rFonts w:ascii="Arial" w:hAnsi="Arial" w:cs="Arial"/>
          <w:color w:val="000000" w:themeColor="text1"/>
          <w:sz w:val="22"/>
          <w:szCs w:val="22"/>
        </w:rPr>
        <w:t>This is dependent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on the </w:t>
      </w:r>
      <w:r w:rsidR="00775968">
        <w:rPr>
          <w:rFonts w:ascii="Arial" w:hAnsi="Arial" w:cs="Arial"/>
          <w:color w:val="000000" w:themeColor="text1"/>
          <w:sz w:val="22"/>
          <w:szCs w:val="22"/>
        </w:rPr>
        <w:t xml:space="preserve">depth and 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level of engagement in </w:t>
      </w:r>
      <w:r w:rsidR="00775968">
        <w:rPr>
          <w:rFonts w:ascii="Arial" w:hAnsi="Arial" w:cs="Arial"/>
          <w:color w:val="000000" w:themeColor="text1"/>
          <w:sz w:val="22"/>
          <w:szCs w:val="22"/>
        </w:rPr>
        <w:t>utilising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theories, </w:t>
      </w:r>
      <w:r w:rsidR="00011E3C" w:rsidRPr="00687140">
        <w:rPr>
          <w:rFonts w:ascii="Arial" w:hAnsi="Arial" w:cs="Arial"/>
          <w:color w:val="000000" w:themeColor="text1"/>
          <w:sz w:val="22"/>
          <w:szCs w:val="22"/>
        </w:rPr>
        <w:t>concepts,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and models.</w:t>
      </w:r>
      <w:r w:rsidR="00C85077" w:rsidRPr="006871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</w:p>
    <w:p w14:paraId="07DDAB1D" w14:textId="77777777" w:rsidR="00C85077" w:rsidRPr="00687140" w:rsidRDefault="00C85077" w:rsidP="00C85077">
      <w:pPr>
        <w:pStyle w:val="ListParagraph"/>
        <w:widowControl w:val="0"/>
        <w:tabs>
          <w:tab w:val="left" w:pos="0"/>
          <w:tab w:val="left" w:pos="220"/>
        </w:tabs>
        <w:autoSpaceDE w:val="0"/>
        <w:autoSpaceDN w:val="0"/>
        <w:adjustRightInd w:val="0"/>
        <w:spacing w:after="293" w:line="360" w:lineRule="atLeast"/>
        <w:ind w:left="0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1195698" w14:textId="1EF406F4" w:rsidR="00D82C1F" w:rsidRPr="00687140" w:rsidRDefault="005932B6" w:rsidP="00BF4053">
      <w:pPr>
        <w:pStyle w:val="ListParagraph"/>
        <w:widowControl w:val="0"/>
        <w:tabs>
          <w:tab w:val="left" w:pos="0"/>
          <w:tab w:val="left" w:pos="220"/>
        </w:tabs>
        <w:autoSpaceDE w:val="0"/>
        <w:autoSpaceDN w:val="0"/>
        <w:adjustRightInd w:val="0"/>
        <w:spacing w:after="293" w:line="360" w:lineRule="atLeast"/>
        <w:ind w:left="0"/>
        <w:jc w:val="both"/>
        <w:rPr>
          <w:rFonts w:ascii="Arial" w:hAnsi="Arial" w:cs="Arial"/>
        </w:rPr>
      </w:pP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Given the </w:t>
      </w:r>
      <w:r w:rsidR="00AD4B72" w:rsidRPr="00687140">
        <w:rPr>
          <w:rFonts w:ascii="Arial" w:hAnsi="Arial" w:cs="Arial"/>
          <w:color w:val="000000" w:themeColor="text1"/>
          <w:sz w:val="22"/>
          <w:szCs w:val="22"/>
        </w:rPr>
        <w:t>benefits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>,</w:t>
      </w:r>
      <w:r w:rsidR="00466136" w:rsidRPr="00687140">
        <w:rPr>
          <w:rFonts w:ascii="Arial" w:hAnsi="Arial" w:cs="Arial"/>
          <w:color w:val="000000" w:themeColor="text1"/>
          <w:sz w:val="22"/>
          <w:szCs w:val="22"/>
        </w:rPr>
        <w:t xml:space="preserve"> it is clear that good practice </w:t>
      </w:r>
      <w:r w:rsidR="00775968">
        <w:rPr>
          <w:rFonts w:ascii="Arial" w:hAnsi="Arial" w:cs="Arial"/>
          <w:color w:val="000000" w:themeColor="text1"/>
          <w:sz w:val="22"/>
          <w:szCs w:val="22"/>
        </w:rPr>
        <w:t>evolves</w:t>
      </w:r>
      <w:r w:rsidR="00466136" w:rsidRPr="00687140">
        <w:rPr>
          <w:rFonts w:ascii="Arial" w:hAnsi="Arial" w:cs="Arial"/>
          <w:color w:val="000000" w:themeColor="text1"/>
          <w:sz w:val="22"/>
          <w:szCs w:val="22"/>
        </w:rPr>
        <w:t xml:space="preserve"> from previous research and publications, and where this is the </w:t>
      </w:r>
      <w:r w:rsidR="00011E3C" w:rsidRPr="00687140">
        <w:rPr>
          <w:rFonts w:ascii="Arial" w:hAnsi="Arial" w:cs="Arial"/>
          <w:color w:val="000000" w:themeColor="text1"/>
          <w:sz w:val="22"/>
          <w:szCs w:val="22"/>
        </w:rPr>
        <w:t>case,</w:t>
      </w:r>
      <w:r w:rsidR="00466136" w:rsidRPr="00687140">
        <w:rPr>
          <w:rFonts w:ascii="Arial" w:hAnsi="Arial" w:cs="Arial"/>
          <w:color w:val="000000" w:themeColor="text1"/>
          <w:sz w:val="22"/>
          <w:szCs w:val="22"/>
        </w:rPr>
        <w:t xml:space="preserve"> it is appropriate to call upon such work in support of the analysis and recommendations for good practice activities wherever appropriate. 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Therefore, accurate use of referencing protocols </w:t>
      </w:r>
      <w:r w:rsidR="003B21A1" w:rsidRPr="00687140">
        <w:rPr>
          <w:rFonts w:ascii="Arial" w:hAnsi="Arial" w:cs="Arial"/>
          <w:color w:val="000000" w:themeColor="text1"/>
          <w:sz w:val="22"/>
          <w:szCs w:val="22"/>
        </w:rPr>
        <w:t>is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necessary and mandatory for the </w:t>
      </w:r>
      <w:r w:rsidR="00D03B2B">
        <w:rPr>
          <w:rFonts w:ascii="Arial" w:hAnsi="Arial" w:cs="Arial"/>
          <w:color w:val="000000" w:themeColor="text1"/>
          <w:sz w:val="22"/>
          <w:szCs w:val="22"/>
        </w:rPr>
        <w:t>Associate</w:t>
      </w:r>
      <w:r w:rsidR="00D03B2B" w:rsidRPr="00687140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and </w:t>
      </w:r>
      <w:r w:rsidR="00C01F9E" w:rsidRPr="00687140">
        <w:rPr>
          <w:rFonts w:ascii="Arial" w:hAnsi="Arial" w:cs="Arial"/>
          <w:color w:val="000000" w:themeColor="text1"/>
          <w:sz w:val="22"/>
          <w:szCs w:val="22"/>
        </w:rPr>
        <w:t>A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>dvanced levels</w:t>
      </w:r>
      <w:r w:rsidR="00791A3B" w:rsidRPr="00687140">
        <w:rPr>
          <w:rFonts w:ascii="Arial" w:hAnsi="Arial" w:cs="Arial"/>
          <w:color w:val="000000" w:themeColor="text1"/>
          <w:sz w:val="22"/>
          <w:szCs w:val="22"/>
        </w:rPr>
        <w:t>,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 xml:space="preserve"> while encouraged at the </w:t>
      </w:r>
      <w:r w:rsidR="00C01F9E" w:rsidRPr="00687140">
        <w:rPr>
          <w:rFonts w:ascii="Arial" w:hAnsi="Arial" w:cs="Arial"/>
          <w:color w:val="000000" w:themeColor="text1"/>
          <w:sz w:val="22"/>
          <w:szCs w:val="22"/>
        </w:rPr>
        <w:t>F</w:t>
      </w:r>
      <w:r w:rsidRPr="00687140">
        <w:rPr>
          <w:rFonts w:ascii="Arial" w:hAnsi="Arial" w:cs="Arial"/>
          <w:color w:val="000000" w:themeColor="text1"/>
          <w:sz w:val="22"/>
          <w:szCs w:val="22"/>
        </w:rPr>
        <w:t>oundation level</w:t>
      </w:r>
      <w:r w:rsidR="00AD4B72" w:rsidRPr="00687140">
        <w:rPr>
          <w:rFonts w:ascii="Arial" w:hAnsi="Arial" w:cs="Arial"/>
          <w:sz w:val="22"/>
          <w:szCs w:val="22"/>
        </w:rPr>
        <w:t>.</w:t>
      </w:r>
      <w:r w:rsidR="00D82C1F" w:rsidRPr="00687140">
        <w:rPr>
          <w:rFonts w:ascii="Arial" w:hAnsi="Arial" w:cs="Arial"/>
        </w:rPr>
        <w:br w:type="page"/>
      </w:r>
    </w:p>
    <w:p w14:paraId="6CDB9304" w14:textId="29A07226" w:rsidR="00D82C1F" w:rsidRDefault="00D82C1F" w:rsidP="00D82C1F">
      <w:pPr>
        <w:pStyle w:val="Heading1"/>
        <w:rPr>
          <w:rFonts w:ascii="Arial" w:hAnsi="Arial" w:cs="Arial"/>
        </w:rPr>
      </w:pPr>
      <w:bookmarkStart w:id="12" w:name="_Toc125035913"/>
      <w:r w:rsidRPr="00687140">
        <w:rPr>
          <w:rFonts w:ascii="Arial" w:hAnsi="Arial" w:cs="Arial"/>
        </w:rPr>
        <w:lastRenderedPageBreak/>
        <w:t xml:space="preserve">Appendix: Checklist for marking </w:t>
      </w:r>
      <w:r w:rsidR="00072C94">
        <w:rPr>
          <w:rFonts w:ascii="Arial" w:hAnsi="Arial" w:cs="Arial"/>
        </w:rPr>
        <w:t xml:space="preserve">learner </w:t>
      </w:r>
      <w:r w:rsidRPr="00687140">
        <w:rPr>
          <w:rFonts w:ascii="Arial" w:hAnsi="Arial" w:cs="Arial"/>
        </w:rPr>
        <w:t>referencing.</w:t>
      </w:r>
      <w:bookmarkEnd w:id="12"/>
    </w:p>
    <w:p w14:paraId="0B47E1B7" w14:textId="77777777" w:rsidR="00824CF9" w:rsidRPr="00824CF9" w:rsidRDefault="00824CF9" w:rsidP="00824CF9"/>
    <w:p w14:paraId="3EA3FB30" w14:textId="71D1FD0A" w:rsidR="00D82C1F" w:rsidRDefault="00D82C1F" w:rsidP="00D82C1F">
      <w:pPr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Although not a comprehensive list, the following items should be considered with respect to how referencing features in the marking of CIPD qualifications:</w:t>
      </w:r>
    </w:p>
    <w:p w14:paraId="1FE5598D" w14:textId="77777777" w:rsidR="00824CF9" w:rsidRPr="00687140" w:rsidRDefault="00824CF9" w:rsidP="00D82C1F">
      <w:pPr>
        <w:rPr>
          <w:rFonts w:ascii="Arial" w:hAnsi="Arial" w:cs="Arial"/>
          <w:sz w:val="22"/>
          <w:szCs w:val="22"/>
        </w:rPr>
      </w:pPr>
    </w:p>
    <w:p w14:paraId="6C5EA680" w14:textId="33B871DB" w:rsidR="00D82C1F" w:rsidRPr="00687140" w:rsidRDefault="00D82C1F" w:rsidP="00D82C1F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Does the </w:t>
      </w:r>
      <w:r w:rsidR="00F67E2E">
        <w:rPr>
          <w:rFonts w:ascii="Arial" w:hAnsi="Arial" w:cs="Arial"/>
          <w:sz w:val="22"/>
          <w:szCs w:val="22"/>
        </w:rPr>
        <w:t>assessment</w:t>
      </w:r>
      <w:r w:rsidRPr="00687140">
        <w:rPr>
          <w:rFonts w:ascii="Arial" w:hAnsi="Arial" w:cs="Arial"/>
          <w:sz w:val="22"/>
          <w:szCs w:val="22"/>
        </w:rPr>
        <w:t xml:space="preserve"> for the unit specify theories or concepts that are </w:t>
      </w:r>
      <w:r w:rsidRPr="00687140">
        <w:rPr>
          <w:rFonts w:ascii="Arial" w:hAnsi="Arial" w:cs="Arial"/>
          <w:i/>
          <w:iCs/>
          <w:sz w:val="22"/>
          <w:szCs w:val="22"/>
        </w:rPr>
        <w:t>expected</w:t>
      </w:r>
      <w:r w:rsidRPr="00687140">
        <w:rPr>
          <w:rFonts w:ascii="Arial" w:hAnsi="Arial" w:cs="Arial"/>
          <w:sz w:val="22"/>
          <w:szCs w:val="22"/>
        </w:rPr>
        <w:t xml:space="preserve"> to be visited in the </w:t>
      </w:r>
      <w:r w:rsidR="0086622B">
        <w:rPr>
          <w:rFonts w:ascii="Arial" w:hAnsi="Arial" w:cs="Arial"/>
          <w:sz w:val="22"/>
          <w:szCs w:val="22"/>
        </w:rPr>
        <w:t>learner</w:t>
      </w:r>
      <w:r w:rsidR="0086622B" w:rsidRPr="00687140">
        <w:rPr>
          <w:rFonts w:ascii="Arial" w:hAnsi="Arial" w:cs="Arial"/>
          <w:sz w:val="22"/>
          <w:szCs w:val="22"/>
        </w:rPr>
        <w:t xml:space="preserve"> </w:t>
      </w:r>
      <w:r w:rsidRPr="00687140">
        <w:rPr>
          <w:rFonts w:ascii="Arial" w:hAnsi="Arial" w:cs="Arial"/>
          <w:sz w:val="22"/>
          <w:szCs w:val="22"/>
        </w:rPr>
        <w:t xml:space="preserve">submission? Does </w:t>
      </w:r>
      <w:r w:rsidR="00E83065">
        <w:rPr>
          <w:rFonts w:ascii="Arial" w:hAnsi="Arial" w:cs="Arial"/>
          <w:sz w:val="22"/>
          <w:szCs w:val="22"/>
        </w:rPr>
        <w:t>it</w:t>
      </w:r>
      <w:r w:rsidRPr="00687140">
        <w:rPr>
          <w:rFonts w:ascii="Arial" w:hAnsi="Arial" w:cs="Arial"/>
          <w:sz w:val="22"/>
          <w:szCs w:val="22"/>
        </w:rPr>
        <w:t xml:space="preserve"> require that they are referenced, or simply known, understood, or applied, but not necessarily referenced?</w:t>
      </w:r>
    </w:p>
    <w:p w14:paraId="062673DD" w14:textId="3F15380A" w:rsidR="00D82C1F" w:rsidRPr="00687140" w:rsidRDefault="00D82C1F" w:rsidP="00D82C1F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Is the submission in the context of an academic item (</w:t>
      </w:r>
      <w:r w:rsidR="00011E3C" w:rsidRPr="00687140">
        <w:rPr>
          <w:rFonts w:ascii="Arial" w:hAnsi="Arial" w:cs="Arial"/>
          <w:sz w:val="22"/>
          <w:szCs w:val="22"/>
        </w:rPr>
        <w:t>e.g.,</w:t>
      </w:r>
      <w:r w:rsidRPr="00687140">
        <w:rPr>
          <w:rFonts w:ascii="Arial" w:hAnsi="Arial" w:cs="Arial"/>
          <w:sz w:val="22"/>
          <w:szCs w:val="22"/>
        </w:rPr>
        <w:t xml:space="preserve"> university based), or practitioner item (</w:t>
      </w:r>
      <w:r w:rsidR="00011E3C" w:rsidRPr="00687140">
        <w:rPr>
          <w:rFonts w:ascii="Arial" w:hAnsi="Arial" w:cs="Arial"/>
          <w:sz w:val="22"/>
          <w:szCs w:val="22"/>
        </w:rPr>
        <w:t>e.g.,</w:t>
      </w:r>
      <w:r w:rsidRPr="00687140">
        <w:rPr>
          <w:rFonts w:ascii="Arial" w:hAnsi="Arial" w:cs="Arial"/>
          <w:sz w:val="22"/>
          <w:szCs w:val="22"/>
        </w:rPr>
        <w:t xml:space="preserve"> competency based)?</w:t>
      </w:r>
    </w:p>
    <w:p w14:paraId="0C37A667" w14:textId="560B6CFB" w:rsidR="00D82C1F" w:rsidRPr="00687140" w:rsidRDefault="00D82C1F" w:rsidP="00D82C1F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What referencing requirements or regulations are provided by the </w:t>
      </w:r>
      <w:r w:rsidR="00021BE1">
        <w:rPr>
          <w:rFonts w:ascii="Arial" w:hAnsi="Arial" w:cs="Arial"/>
          <w:sz w:val="22"/>
          <w:szCs w:val="22"/>
        </w:rPr>
        <w:t>c</w:t>
      </w:r>
      <w:r w:rsidRPr="00687140">
        <w:rPr>
          <w:rFonts w:ascii="Arial" w:hAnsi="Arial" w:cs="Arial"/>
          <w:sz w:val="22"/>
          <w:szCs w:val="22"/>
        </w:rPr>
        <w:t xml:space="preserve">entre to the </w:t>
      </w:r>
      <w:r w:rsidR="00021BE1">
        <w:rPr>
          <w:rFonts w:ascii="Arial" w:hAnsi="Arial" w:cs="Arial"/>
          <w:sz w:val="22"/>
          <w:szCs w:val="22"/>
        </w:rPr>
        <w:t>learner</w:t>
      </w:r>
      <w:r w:rsidRPr="00687140">
        <w:rPr>
          <w:rFonts w:ascii="Arial" w:hAnsi="Arial" w:cs="Arial"/>
          <w:sz w:val="22"/>
          <w:szCs w:val="22"/>
        </w:rPr>
        <w:t>? Are these consistent with CIPD good practice with regard to the purposes and principles of effective referencing? Have these actually been demonstrated in the submission?</w:t>
      </w:r>
    </w:p>
    <w:p w14:paraId="4DF76AF9" w14:textId="2C13BD3D" w:rsidR="00D82C1F" w:rsidRPr="00687140" w:rsidRDefault="00D82C1F" w:rsidP="00D82C1F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Is the presence and quantity of referencing consistent with </w:t>
      </w:r>
      <w:r w:rsidR="00775968">
        <w:rPr>
          <w:rFonts w:ascii="Arial" w:hAnsi="Arial" w:cs="Arial"/>
          <w:sz w:val="22"/>
          <w:szCs w:val="22"/>
        </w:rPr>
        <w:t>the requirement</w:t>
      </w:r>
      <w:r w:rsidRPr="00687140">
        <w:rPr>
          <w:rFonts w:ascii="Arial" w:hAnsi="Arial" w:cs="Arial"/>
          <w:sz w:val="22"/>
          <w:szCs w:val="22"/>
        </w:rPr>
        <w:t xml:space="preserve"> for that level and type of submission, as stated in this guideline?</w:t>
      </w:r>
    </w:p>
    <w:p w14:paraId="6795944F" w14:textId="0C54939E" w:rsidR="00D82C1F" w:rsidRPr="00687140" w:rsidRDefault="00D82C1F" w:rsidP="00D82C1F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To what extent is the decision (grade) influenced by the presence or absence of referencing? Can this stance be fully justified for the </w:t>
      </w:r>
      <w:r w:rsidR="00E83065">
        <w:rPr>
          <w:rFonts w:ascii="Arial" w:hAnsi="Arial" w:cs="Arial"/>
          <w:sz w:val="22"/>
          <w:szCs w:val="22"/>
        </w:rPr>
        <w:t>l</w:t>
      </w:r>
      <w:r w:rsidRPr="00687140">
        <w:rPr>
          <w:rFonts w:ascii="Arial" w:hAnsi="Arial" w:cs="Arial"/>
          <w:sz w:val="22"/>
          <w:szCs w:val="22"/>
        </w:rPr>
        <w:t xml:space="preserve">evel and </w:t>
      </w:r>
      <w:r w:rsidR="00E83065">
        <w:rPr>
          <w:rFonts w:ascii="Arial" w:hAnsi="Arial" w:cs="Arial"/>
          <w:sz w:val="22"/>
          <w:szCs w:val="22"/>
        </w:rPr>
        <w:t>u</w:t>
      </w:r>
      <w:r w:rsidRPr="00687140">
        <w:rPr>
          <w:rFonts w:ascii="Arial" w:hAnsi="Arial" w:cs="Arial"/>
          <w:sz w:val="22"/>
          <w:szCs w:val="22"/>
        </w:rPr>
        <w:t xml:space="preserve">nit </w:t>
      </w:r>
      <w:r w:rsidR="00E83065">
        <w:rPr>
          <w:rFonts w:ascii="Arial" w:hAnsi="Arial" w:cs="Arial"/>
          <w:sz w:val="22"/>
          <w:szCs w:val="22"/>
        </w:rPr>
        <w:t>s</w:t>
      </w:r>
      <w:r w:rsidRPr="00687140">
        <w:rPr>
          <w:rFonts w:ascii="Arial" w:hAnsi="Arial" w:cs="Arial"/>
          <w:sz w:val="22"/>
          <w:szCs w:val="22"/>
        </w:rPr>
        <w:t>pecification?</w:t>
      </w:r>
    </w:p>
    <w:p w14:paraId="7067980D" w14:textId="0C4F8C54" w:rsidR="00D82C1F" w:rsidRPr="00687140" w:rsidRDefault="00D82C1F" w:rsidP="00D82C1F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 xml:space="preserve">Would a different assessor ‘blind marking’ </w:t>
      </w:r>
      <w:r w:rsidR="009659F7">
        <w:rPr>
          <w:rFonts w:ascii="Arial" w:hAnsi="Arial" w:cs="Arial"/>
          <w:sz w:val="22"/>
          <w:szCs w:val="22"/>
        </w:rPr>
        <w:t>reach</w:t>
      </w:r>
      <w:r w:rsidRPr="00687140">
        <w:rPr>
          <w:rFonts w:ascii="Arial" w:hAnsi="Arial" w:cs="Arial"/>
          <w:sz w:val="22"/>
          <w:szCs w:val="22"/>
        </w:rPr>
        <w:t xml:space="preserve"> the same decision?</w:t>
      </w:r>
    </w:p>
    <w:p w14:paraId="51412681" w14:textId="77777777" w:rsidR="00D82C1F" w:rsidRPr="00687140" w:rsidRDefault="00D82C1F" w:rsidP="00D82C1F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Has the presence or absence of referencing met the requirements in avoiding plagiarism?</w:t>
      </w:r>
    </w:p>
    <w:p w14:paraId="4B6EFF66" w14:textId="62C72AB6" w:rsidR="00D82C1F" w:rsidRPr="00687140" w:rsidRDefault="00D82C1F" w:rsidP="00D82C1F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Has a Bibliography or References List been provided, and</w:t>
      </w:r>
      <w:r w:rsidR="009659F7">
        <w:rPr>
          <w:rFonts w:ascii="Arial" w:hAnsi="Arial" w:cs="Arial"/>
          <w:sz w:val="22"/>
          <w:szCs w:val="22"/>
        </w:rPr>
        <w:t xml:space="preserve"> has it</w:t>
      </w:r>
      <w:r w:rsidRPr="00687140">
        <w:rPr>
          <w:rFonts w:ascii="Arial" w:hAnsi="Arial" w:cs="Arial"/>
          <w:sz w:val="22"/>
          <w:szCs w:val="22"/>
        </w:rPr>
        <w:t xml:space="preserve"> included all of the items cited in some way </w:t>
      </w:r>
      <w:r w:rsidR="009659F7">
        <w:rPr>
          <w:rFonts w:ascii="Arial" w:hAnsi="Arial" w:cs="Arial"/>
          <w:sz w:val="22"/>
          <w:szCs w:val="22"/>
        </w:rPr>
        <w:t>with</w:t>
      </w:r>
      <w:r w:rsidRPr="00687140">
        <w:rPr>
          <w:rFonts w:ascii="Arial" w:hAnsi="Arial" w:cs="Arial"/>
          <w:sz w:val="22"/>
          <w:szCs w:val="22"/>
        </w:rPr>
        <w:t>in the submission text?</w:t>
      </w:r>
    </w:p>
    <w:p w14:paraId="7C48D267" w14:textId="77777777" w:rsidR="00D82C1F" w:rsidRPr="00687140" w:rsidRDefault="00D82C1F" w:rsidP="00D82C1F">
      <w:pPr>
        <w:pStyle w:val="ListParagraph"/>
        <w:numPr>
          <w:ilvl w:val="0"/>
          <w:numId w:val="5"/>
        </w:numPr>
        <w:spacing w:after="160" w:line="259" w:lineRule="auto"/>
        <w:rPr>
          <w:rFonts w:ascii="Arial" w:hAnsi="Arial" w:cs="Arial"/>
          <w:sz w:val="22"/>
          <w:szCs w:val="22"/>
        </w:rPr>
      </w:pPr>
      <w:r w:rsidRPr="00687140">
        <w:rPr>
          <w:rFonts w:ascii="Arial" w:hAnsi="Arial" w:cs="Arial"/>
          <w:sz w:val="22"/>
          <w:szCs w:val="22"/>
        </w:rPr>
        <w:t>Always remember that a high score in ‘Turnitin’ (or other auto-plagiarism checks) may result from significant correct referencing, and not be a problem nor necessarily indicate plagiarism.</w:t>
      </w:r>
    </w:p>
    <w:p w14:paraId="6FAB27CC" w14:textId="77777777" w:rsidR="00C91A40" w:rsidRPr="00687140" w:rsidRDefault="00C91A40" w:rsidP="001B379E">
      <w:pPr>
        <w:pStyle w:val="ListParagraph"/>
        <w:widowControl w:val="0"/>
        <w:tabs>
          <w:tab w:val="left" w:pos="0"/>
          <w:tab w:val="left" w:pos="220"/>
        </w:tabs>
        <w:autoSpaceDE w:val="0"/>
        <w:autoSpaceDN w:val="0"/>
        <w:adjustRightInd w:val="0"/>
        <w:spacing w:after="293" w:line="360" w:lineRule="atLeast"/>
        <w:ind w:left="0"/>
        <w:jc w:val="both"/>
        <w:rPr>
          <w:rFonts w:ascii="Arial" w:hAnsi="Arial" w:cs="Arial"/>
        </w:rPr>
      </w:pPr>
    </w:p>
    <w:sectPr w:rsidR="00C91A40" w:rsidRPr="00687140" w:rsidSect="001B379E">
      <w:footerReference w:type="default" r:id="rId10"/>
      <w:pgSz w:w="11906" w:h="16838"/>
      <w:pgMar w:top="1440" w:right="1440" w:bottom="1440" w:left="1440" w:header="397" w:footer="17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3DD51A7" w14:textId="77777777" w:rsidR="00C56FCF" w:rsidRDefault="00C56FCF" w:rsidP="009D19C0">
      <w:r>
        <w:separator/>
      </w:r>
    </w:p>
  </w:endnote>
  <w:endnote w:type="continuationSeparator" w:id="0">
    <w:p w14:paraId="127DD3DE" w14:textId="77777777" w:rsidR="00C56FCF" w:rsidRDefault="00C56FCF" w:rsidP="009D19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CC7E09" w14:textId="144DDBA3" w:rsidR="00CC60B6" w:rsidRPr="00687140" w:rsidRDefault="00CC60B6" w:rsidP="00CC60B6">
    <w:pPr>
      <w:pStyle w:val="Footer"/>
      <w:rPr>
        <w:sz w:val="20"/>
        <w:szCs w:val="20"/>
      </w:rPr>
    </w:pPr>
    <w:r w:rsidRPr="00687140">
      <w:rPr>
        <w:sz w:val="20"/>
        <w:szCs w:val="20"/>
      </w:rPr>
      <w:t>CIPD Centres’ Guide to Referencing V.</w:t>
    </w:r>
    <w:r w:rsidR="00B134D4" w:rsidRPr="00687140">
      <w:rPr>
        <w:sz w:val="20"/>
        <w:szCs w:val="20"/>
      </w:rPr>
      <w:t>3.0</w:t>
    </w:r>
    <w:r w:rsidRPr="00687140">
      <w:rPr>
        <w:sz w:val="20"/>
        <w:szCs w:val="20"/>
      </w:rPr>
      <w:t xml:space="preserve"> </w:t>
    </w:r>
    <w:r w:rsidR="00B134D4" w:rsidRPr="00687140">
      <w:rPr>
        <w:sz w:val="20"/>
        <w:szCs w:val="20"/>
      </w:rPr>
      <w:t>January 2023</w:t>
    </w:r>
  </w:p>
  <w:p w14:paraId="305A73F3" w14:textId="77777777" w:rsidR="00CC60B6" w:rsidRDefault="00CC60B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ABC46A" w14:textId="77777777" w:rsidR="00C56FCF" w:rsidRDefault="00C56FCF" w:rsidP="009D19C0">
      <w:r>
        <w:separator/>
      </w:r>
    </w:p>
  </w:footnote>
  <w:footnote w:type="continuationSeparator" w:id="0">
    <w:p w14:paraId="1F096EC4" w14:textId="77777777" w:rsidR="00C56FCF" w:rsidRDefault="00C56FCF" w:rsidP="009D19C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000001"/>
    <w:multiLevelType w:val="hybridMultilevel"/>
    <w:tmpl w:val="7E20FB1A"/>
    <w:lvl w:ilvl="0" w:tplc="A8F2B92C">
      <w:start w:val="1"/>
      <w:numFmt w:val="bullet"/>
      <w:lvlText w:val="•"/>
      <w:lvlJc w:val="left"/>
      <w:pPr>
        <w:ind w:left="720" w:hanging="360"/>
      </w:pPr>
      <w:rPr>
        <w:color w:val="auto"/>
        <w:sz w:val="24"/>
      </w:r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00000002"/>
    <w:multiLevelType w:val="hybridMultilevel"/>
    <w:tmpl w:val="00000002"/>
    <w:lvl w:ilvl="0" w:tplc="00000065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2" w15:restartNumberingAfterBreak="0">
    <w:nsid w:val="00000003"/>
    <w:multiLevelType w:val="hybridMultilevel"/>
    <w:tmpl w:val="00000003"/>
    <w:lvl w:ilvl="0" w:tplc="000000C9">
      <w:start w:val="1"/>
      <w:numFmt w:val="bullet"/>
      <w:lvlText w:val="•"/>
      <w:lvlJc w:val="left"/>
      <w:pPr>
        <w:ind w:left="720" w:hanging="360"/>
      </w:pPr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3" w15:restartNumberingAfterBreak="0">
    <w:nsid w:val="618F7B7B"/>
    <w:multiLevelType w:val="hybridMultilevel"/>
    <w:tmpl w:val="01F0B17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DCE3506"/>
    <w:multiLevelType w:val="hybridMultilevel"/>
    <w:tmpl w:val="EA4C0CD4"/>
    <w:lvl w:ilvl="0" w:tplc="04090019">
      <w:start w:val="1"/>
      <w:numFmt w:val="lowerLetter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419723054">
    <w:abstractNumId w:val="0"/>
  </w:num>
  <w:num w:numId="2" w16cid:durableId="620842549">
    <w:abstractNumId w:val="1"/>
  </w:num>
  <w:num w:numId="3" w16cid:durableId="700008560">
    <w:abstractNumId w:val="2"/>
  </w:num>
  <w:num w:numId="4" w16cid:durableId="1997025969">
    <w:abstractNumId w:val="4"/>
  </w:num>
  <w:num w:numId="5" w16cid:durableId="163906486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E6DA2"/>
    <w:rsid w:val="00011E3C"/>
    <w:rsid w:val="000145CF"/>
    <w:rsid w:val="00021BE1"/>
    <w:rsid w:val="00025279"/>
    <w:rsid w:val="00031132"/>
    <w:rsid w:val="00042C33"/>
    <w:rsid w:val="00052E17"/>
    <w:rsid w:val="00054844"/>
    <w:rsid w:val="00065FE6"/>
    <w:rsid w:val="00072C94"/>
    <w:rsid w:val="00083561"/>
    <w:rsid w:val="000B3338"/>
    <w:rsid w:val="000B4371"/>
    <w:rsid w:val="000C4379"/>
    <w:rsid w:val="000D77D0"/>
    <w:rsid w:val="000E7168"/>
    <w:rsid w:val="00105D9A"/>
    <w:rsid w:val="00133507"/>
    <w:rsid w:val="00135FF8"/>
    <w:rsid w:val="0014205C"/>
    <w:rsid w:val="001443B1"/>
    <w:rsid w:val="0018111A"/>
    <w:rsid w:val="00196613"/>
    <w:rsid w:val="001A0971"/>
    <w:rsid w:val="001B2718"/>
    <w:rsid w:val="001B379E"/>
    <w:rsid w:val="001B7B01"/>
    <w:rsid w:val="001C5E02"/>
    <w:rsid w:val="001C77C3"/>
    <w:rsid w:val="00212A53"/>
    <w:rsid w:val="002148AC"/>
    <w:rsid w:val="00217A8C"/>
    <w:rsid w:val="00224BB7"/>
    <w:rsid w:val="00225195"/>
    <w:rsid w:val="0023706F"/>
    <w:rsid w:val="00244252"/>
    <w:rsid w:val="00252480"/>
    <w:rsid w:val="0025331B"/>
    <w:rsid w:val="002661D7"/>
    <w:rsid w:val="002806E2"/>
    <w:rsid w:val="0028269E"/>
    <w:rsid w:val="002827B5"/>
    <w:rsid w:val="0029417C"/>
    <w:rsid w:val="002A5989"/>
    <w:rsid w:val="002B1C2A"/>
    <w:rsid w:val="002B1DD1"/>
    <w:rsid w:val="002B3A9E"/>
    <w:rsid w:val="002D3ED4"/>
    <w:rsid w:val="002D5392"/>
    <w:rsid w:val="002D638B"/>
    <w:rsid w:val="002D6D68"/>
    <w:rsid w:val="002E7369"/>
    <w:rsid w:val="002F007B"/>
    <w:rsid w:val="0030354F"/>
    <w:rsid w:val="003047D5"/>
    <w:rsid w:val="0032334F"/>
    <w:rsid w:val="0032397C"/>
    <w:rsid w:val="003308C5"/>
    <w:rsid w:val="00333367"/>
    <w:rsid w:val="00333E8E"/>
    <w:rsid w:val="003363ED"/>
    <w:rsid w:val="00341CF8"/>
    <w:rsid w:val="0034227F"/>
    <w:rsid w:val="00346D3B"/>
    <w:rsid w:val="00352B55"/>
    <w:rsid w:val="00355F97"/>
    <w:rsid w:val="00375BBB"/>
    <w:rsid w:val="00382FC6"/>
    <w:rsid w:val="00395BDB"/>
    <w:rsid w:val="003A13CE"/>
    <w:rsid w:val="003A451F"/>
    <w:rsid w:val="003B1488"/>
    <w:rsid w:val="003B19F4"/>
    <w:rsid w:val="003B21A1"/>
    <w:rsid w:val="003D27F4"/>
    <w:rsid w:val="003E7C26"/>
    <w:rsid w:val="003F1EAC"/>
    <w:rsid w:val="00410F15"/>
    <w:rsid w:val="00411476"/>
    <w:rsid w:val="004262B2"/>
    <w:rsid w:val="004312B6"/>
    <w:rsid w:val="00466136"/>
    <w:rsid w:val="00476F08"/>
    <w:rsid w:val="00484C19"/>
    <w:rsid w:val="00486665"/>
    <w:rsid w:val="00491772"/>
    <w:rsid w:val="004A090E"/>
    <w:rsid w:val="004B045D"/>
    <w:rsid w:val="004B40D4"/>
    <w:rsid w:val="004B4360"/>
    <w:rsid w:val="004D6422"/>
    <w:rsid w:val="004E08F2"/>
    <w:rsid w:val="004E6003"/>
    <w:rsid w:val="004E7C54"/>
    <w:rsid w:val="004F0D04"/>
    <w:rsid w:val="004F45A4"/>
    <w:rsid w:val="004F7B98"/>
    <w:rsid w:val="005005CB"/>
    <w:rsid w:val="00501814"/>
    <w:rsid w:val="00515D83"/>
    <w:rsid w:val="0052149F"/>
    <w:rsid w:val="00522CFA"/>
    <w:rsid w:val="005276B4"/>
    <w:rsid w:val="00537AAD"/>
    <w:rsid w:val="00542157"/>
    <w:rsid w:val="00542687"/>
    <w:rsid w:val="00542F6C"/>
    <w:rsid w:val="00545C48"/>
    <w:rsid w:val="00547E83"/>
    <w:rsid w:val="0055303C"/>
    <w:rsid w:val="00555F82"/>
    <w:rsid w:val="0056389E"/>
    <w:rsid w:val="00565ACB"/>
    <w:rsid w:val="005862EC"/>
    <w:rsid w:val="005932B6"/>
    <w:rsid w:val="005944FB"/>
    <w:rsid w:val="005B3A02"/>
    <w:rsid w:val="005C130F"/>
    <w:rsid w:val="005D196C"/>
    <w:rsid w:val="005E6B3B"/>
    <w:rsid w:val="0060112A"/>
    <w:rsid w:val="006079D4"/>
    <w:rsid w:val="006173E4"/>
    <w:rsid w:val="006275ED"/>
    <w:rsid w:val="0063532D"/>
    <w:rsid w:val="0064201C"/>
    <w:rsid w:val="00643F9B"/>
    <w:rsid w:val="006444EC"/>
    <w:rsid w:val="00647DA0"/>
    <w:rsid w:val="00650BA9"/>
    <w:rsid w:val="00667857"/>
    <w:rsid w:val="00667D34"/>
    <w:rsid w:val="00687140"/>
    <w:rsid w:val="00690176"/>
    <w:rsid w:val="006B2C9D"/>
    <w:rsid w:val="006B3741"/>
    <w:rsid w:val="006D013A"/>
    <w:rsid w:val="006E6D6A"/>
    <w:rsid w:val="006F3A86"/>
    <w:rsid w:val="00700DEA"/>
    <w:rsid w:val="007023F6"/>
    <w:rsid w:val="0070335E"/>
    <w:rsid w:val="007104B0"/>
    <w:rsid w:val="00717230"/>
    <w:rsid w:val="00723DC8"/>
    <w:rsid w:val="00741A33"/>
    <w:rsid w:val="00744FA2"/>
    <w:rsid w:val="0076120E"/>
    <w:rsid w:val="00775226"/>
    <w:rsid w:val="00775968"/>
    <w:rsid w:val="00783515"/>
    <w:rsid w:val="00784163"/>
    <w:rsid w:val="0078523F"/>
    <w:rsid w:val="00791A3B"/>
    <w:rsid w:val="007A0FEE"/>
    <w:rsid w:val="007A4D29"/>
    <w:rsid w:val="007A75B4"/>
    <w:rsid w:val="007B4B21"/>
    <w:rsid w:val="007D204B"/>
    <w:rsid w:val="007D5E62"/>
    <w:rsid w:val="007D5EEB"/>
    <w:rsid w:val="007E7F84"/>
    <w:rsid w:val="007F3F31"/>
    <w:rsid w:val="007F7281"/>
    <w:rsid w:val="008007CF"/>
    <w:rsid w:val="00814BC2"/>
    <w:rsid w:val="00823D42"/>
    <w:rsid w:val="00824CF9"/>
    <w:rsid w:val="00855E8D"/>
    <w:rsid w:val="0085714C"/>
    <w:rsid w:val="00865589"/>
    <w:rsid w:val="0086622B"/>
    <w:rsid w:val="00867300"/>
    <w:rsid w:val="008864A9"/>
    <w:rsid w:val="00896B7E"/>
    <w:rsid w:val="008A26E7"/>
    <w:rsid w:val="008C3D71"/>
    <w:rsid w:val="008D2EC4"/>
    <w:rsid w:val="008D5767"/>
    <w:rsid w:val="008E0555"/>
    <w:rsid w:val="008E1502"/>
    <w:rsid w:val="008E3884"/>
    <w:rsid w:val="008F26A3"/>
    <w:rsid w:val="008F2922"/>
    <w:rsid w:val="00902D30"/>
    <w:rsid w:val="009045AB"/>
    <w:rsid w:val="009105E3"/>
    <w:rsid w:val="00920EAC"/>
    <w:rsid w:val="009259AB"/>
    <w:rsid w:val="00931581"/>
    <w:rsid w:val="00951D91"/>
    <w:rsid w:val="0096424A"/>
    <w:rsid w:val="009659F7"/>
    <w:rsid w:val="00971183"/>
    <w:rsid w:val="009753C9"/>
    <w:rsid w:val="00977C76"/>
    <w:rsid w:val="00982767"/>
    <w:rsid w:val="00985A39"/>
    <w:rsid w:val="00987471"/>
    <w:rsid w:val="009A655E"/>
    <w:rsid w:val="009B0155"/>
    <w:rsid w:val="009B0AC4"/>
    <w:rsid w:val="009B49B6"/>
    <w:rsid w:val="009B73EE"/>
    <w:rsid w:val="009D19C0"/>
    <w:rsid w:val="009E6DA2"/>
    <w:rsid w:val="009F5F23"/>
    <w:rsid w:val="00A350CC"/>
    <w:rsid w:val="00A6764D"/>
    <w:rsid w:val="00A70879"/>
    <w:rsid w:val="00AA2836"/>
    <w:rsid w:val="00AA678D"/>
    <w:rsid w:val="00AB7B48"/>
    <w:rsid w:val="00AC46BD"/>
    <w:rsid w:val="00AD2173"/>
    <w:rsid w:val="00AD4B72"/>
    <w:rsid w:val="00AF311C"/>
    <w:rsid w:val="00AF627E"/>
    <w:rsid w:val="00B134D4"/>
    <w:rsid w:val="00B2418F"/>
    <w:rsid w:val="00B24B93"/>
    <w:rsid w:val="00B27F75"/>
    <w:rsid w:val="00B662B7"/>
    <w:rsid w:val="00B75FA7"/>
    <w:rsid w:val="00B87427"/>
    <w:rsid w:val="00B90A1D"/>
    <w:rsid w:val="00B9154D"/>
    <w:rsid w:val="00BA1307"/>
    <w:rsid w:val="00BB1D0E"/>
    <w:rsid w:val="00BB3C54"/>
    <w:rsid w:val="00BE7057"/>
    <w:rsid w:val="00BF4053"/>
    <w:rsid w:val="00BF465C"/>
    <w:rsid w:val="00BF5188"/>
    <w:rsid w:val="00C01F9E"/>
    <w:rsid w:val="00C1230F"/>
    <w:rsid w:val="00C129E1"/>
    <w:rsid w:val="00C274E0"/>
    <w:rsid w:val="00C56FCF"/>
    <w:rsid w:val="00C67D29"/>
    <w:rsid w:val="00C77C47"/>
    <w:rsid w:val="00C85077"/>
    <w:rsid w:val="00C91A40"/>
    <w:rsid w:val="00C93494"/>
    <w:rsid w:val="00C95BC5"/>
    <w:rsid w:val="00C9628F"/>
    <w:rsid w:val="00CB36BB"/>
    <w:rsid w:val="00CB61C6"/>
    <w:rsid w:val="00CC60B6"/>
    <w:rsid w:val="00CD6850"/>
    <w:rsid w:val="00CE0219"/>
    <w:rsid w:val="00D03B2B"/>
    <w:rsid w:val="00D22D93"/>
    <w:rsid w:val="00D349F1"/>
    <w:rsid w:val="00D372B0"/>
    <w:rsid w:val="00D46E54"/>
    <w:rsid w:val="00D47595"/>
    <w:rsid w:val="00D82C1F"/>
    <w:rsid w:val="00D835B1"/>
    <w:rsid w:val="00D87D8D"/>
    <w:rsid w:val="00DC6DD6"/>
    <w:rsid w:val="00DD11E4"/>
    <w:rsid w:val="00DD17A7"/>
    <w:rsid w:val="00DD5CA5"/>
    <w:rsid w:val="00DF6387"/>
    <w:rsid w:val="00E01275"/>
    <w:rsid w:val="00E15F1C"/>
    <w:rsid w:val="00E16885"/>
    <w:rsid w:val="00E261FC"/>
    <w:rsid w:val="00E44C23"/>
    <w:rsid w:val="00E66A36"/>
    <w:rsid w:val="00E66BB7"/>
    <w:rsid w:val="00E83065"/>
    <w:rsid w:val="00E84E71"/>
    <w:rsid w:val="00E859AB"/>
    <w:rsid w:val="00E91DD2"/>
    <w:rsid w:val="00EA0574"/>
    <w:rsid w:val="00EA6F38"/>
    <w:rsid w:val="00EB4837"/>
    <w:rsid w:val="00EB7ED4"/>
    <w:rsid w:val="00EC56FF"/>
    <w:rsid w:val="00EC7B69"/>
    <w:rsid w:val="00ED7205"/>
    <w:rsid w:val="00EF4BDC"/>
    <w:rsid w:val="00F3532A"/>
    <w:rsid w:val="00F3773F"/>
    <w:rsid w:val="00F4755C"/>
    <w:rsid w:val="00F47BFD"/>
    <w:rsid w:val="00F62BD2"/>
    <w:rsid w:val="00F62E69"/>
    <w:rsid w:val="00F67E2E"/>
    <w:rsid w:val="00FB2D21"/>
    <w:rsid w:val="00FC3A31"/>
    <w:rsid w:val="00FD399C"/>
    <w:rsid w:val="00FD7823"/>
    <w:rsid w:val="00FE299D"/>
    <w:rsid w:val="00FE4D0E"/>
    <w:rsid w:val="00FE79A9"/>
    <w:rsid w:val="00FF28BF"/>
    <w:rsid w:val="00FF56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BA889F"/>
  <w15:chartTrackingRefBased/>
  <w15:docId w15:val="{7E4AB2DE-86D1-4783-8EE9-EE3D33363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0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iPriority="0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6DA2"/>
    <w:pPr>
      <w:spacing w:after="0" w:line="240" w:lineRule="auto"/>
    </w:pPr>
    <w:rPr>
      <w:rFonts w:eastAsiaTheme="minorEastAsia"/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82C1F"/>
    <w:pPr>
      <w:keepNext/>
      <w:keepLines/>
      <w:spacing w:before="360" w:after="40"/>
      <w:outlineLvl w:val="0"/>
    </w:pPr>
    <w:rPr>
      <w:rFonts w:ascii="Verdana" w:eastAsiaTheme="majorEastAsia" w:hAnsi="Verdana" w:cstheme="majorBidi"/>
      <w:b/>
      <w:color w:val="800080"/>
      <w:sz w:val="28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nhideWhenUsed/>
    <w:rsid w:val="009E6DA2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9E6DA2"/>
    <w:rPr>
      <w:rFonts w:ascii="Segoe UI" w:eastAsiaTheme="minorEastAsia" w:hAnsi="Segoe UI" w:cs="Segoe UI"/>
      <w:sz w:val="18"/>
      <w:szCs w:val="18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9E6DA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9E6DA2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9E6DA2"/>
    <w:rPr>
      <w:rFonts w:eastAsiaTheme="minorEastAsia"/>
      <w:sz w:val="20"/>
      <w:szCs w:val="20"/>
      <w:lang w:val="en-US"/>
    </w:rPr>
  </w:style>
  <w:style w:type="paragraph" w:styleId="ListParagraph">
    <w:name w:val="List Paragraph"/>
    <w:basedOn w:val="Normal"/>
    <w:uiPriority w:val="34"/>
    <w:qFormat/>
    <w:rsid w:val="00C91A40"/>
    <w:pPr>
      <w:ind w:left="720"/>
      <w:contextualSpacing/>
    </w:p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D013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D013A"/>
    <w:rPr>
      <w:rFonts w:eastAsiaTheme="minorEastAsia"/>
      <w:b/>
      <w:bCs/>
      <w:sz w:val="20"/>
      <w:szCs w:val="20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9D19C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D19C0"/>
    <w:rPr>
      <w:rFonts w:eastAsiaTheme="minorEastAsia"/>
      <w:sz w:val="24"/>
      <w:szCs w:val="24"/>
      <w:lang w:val="en-US"/>
    </w:rPr>
  </w:style>
  <w:style w:type="paragraph" w:styleId="Footer">
    <w:name w:val="footer"/>
    <w:basedOn w:val="Normal"/>
    <w:link w:val="FooterChar"/>
    <w:unhideWhenUsed/>
    <w:rsid w:val="009D19C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9D19C0"/>
    <w:rPr>
      <w:rFonts w:eastAsiaTheme="minorEastAsia"/>
      <w:sz w:val="24"/>
      <w:szCs w:val="24"/>
      <w:lang w:val="en-US"/>
    </w:rPr>
  </w:style>
  <w:style w:type="paragraph" w:styleId="Title">
    <w:name w:val="Title"/>
    <w:basedOn w:val="Normal"/>
    <w:next w:val="Normal"/>
    <w:link w:val="TitleChar"/>
    <w:uiPriority w:val="10"/>
    <w:qFormat/>
    <w:rsid w:val="00CC60B6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C60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D82C1F"/>
    <w:rPr>
      <w:rFonts w:ascii="Verdana" w:eastAsiaTheme="majorEastAsia" w:hAnsi="Verdana" w:cstheme="majorBidi"/>
      <w:b/>
      <w:color w:val="800080"/>
      <w:sz w:val="28"/>
      <w:szCs w:val="40"/>
    </w:rPr>
  </w:style>
  <w:style w:type="paragraph" w:styleId="TOCHeading">
    <w:name w:val="TOC Heading"/>
    <w:basedOn w:val="Heading1"/>
    <w:next w:val="Normal"/>
    <w:uiPriority w:val="39"/>
    <w:unhideWhenUsed/>
    <w:qFormat/>
    <w:rsid w:val="00D82C1F"/>
    <w:pPr>
      <w:spacing w:before="240" w:after="0" w:line="259" w:lineRule="auto"/>
      <w:outlineLvl w:val="9"/>
    </w:pPr>
    <w:rPr>
      <w:rFonts w:asciiTheme="majorHAnsi" w:hAnsiTheme="majorHAnsi"/>
      <w:b w:val="0"/>
      <w:color w:val="2F5496" w:themeColor="accent1" w:themeShade="BF"/>
      <w:sz w:val="32"/>
      <w:szCs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6424A"/>
    <w:pPr>
      <w:tabs>
        <w:tab w:val="right" w:leader="dot" w:pos="9016"/>
      </w:tabs>
      <w:spacing w:after="100" w:line="259" w:lineRule="auto"/>
    </w:pPr>
    <w:rPr>
      <w:rFonts w:eastAsiaTheme="minorHAnsi"/>
      <w:sz w:val="22"/>
      <w:szCs w:val="22"/>
    </w:rPr>
  </w:style>
  <w:style w:type="paragraph" w:styleId="TOC2">
    <w:name w:val="toc 2"/>
    <w:basedOn w:val="Normal"/>
    <w:next w:val="Normal"/>
    <w:autoRedefine/>
    <w:uiPriority w:val="39"/>
    <w:unhideWhenUsed/>
    <w:rsid w:val="00D82C1F"/>
    <w:pPr>
      <w:spacing w:after="100" w:line="259" w:lineRule="auto"/>
      <w:ind w:left="220"/>
    </w:pPr>
    <w:rPr>
      <w:rFonts w:eastAsiaTheme="minorHAnsi"/>
      <w:sz w:val="22"/>
      <w:szCs w:val="22"/>
    </w:rPr>
  </w:style>
  <w:style w:type="character" w:styleId="Hyperlink">
    <w:name w:val="Hyperlink"/>
    <w:basedOn w:val="DefaultParagraphFont"/>
    <w:uiPriority w:val="99"/>
    <w:unhideWhenUsed/>
    <w:rsid w:val="00D82C1F"/>
    <w:rPr>
      <w:color w:val="0563C1" w:themeColor="hyperlink"/>
      <w:u w:val="single"/>
    </w:rPr>
  </w:style>
  <w:style w:type="paragraph" w:styleId="Revision">
    <w:name w:val="Revision"/>
    <w:hidden/>
    <w:uiPriority w:val="99"/>
    <w:semiHidden/>
    <w:rsid w:val="00E01275"/>
    <w:pPr>
      <w:spacing w:after="0" w:line="240" w:lineRule="auto"/>
    </w:pPr>
    <w:rPr>
      <w:rFonts w:eastAsiaTheme="minorEastAsia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cipd.co.uk/knowledge/study-guides/referenc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473673-D9FF-4B31-9FD2-46501A51C8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8</Pages>
  <Words>2040</Words>
  <Characters>11630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S.Haytham</dc:creator>
  <cp:keywords/>
  <dc:description/>
  <cp:lastModifiedBy>James Moore</cp:lastModifiedBy>
  <cp:revision>2</cp:revision>
  <cp:lastPrinted>2023-01-18T13:08:00Z</cp:lastPrinted>
  <dcterms:created xsi:type="dcterms:W3CDTF">2023-09-18T17:18:00Z</dcterms:created>
  <dcterms:modified xsi:type="dcterms:W3CDTF">2023-09-18T17:18:00Z</dcterms:modified>
</cp:coreProperties>
</file>