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B66918" w14:textId="496D814F" w:rsidR="007D156F" w:rsidRDefault="007D156F" w:rsidP="00A36CB3">
      <w:pPr>
        <w:spacing w:line="360" w:lineRule="auto"/>
        <w:jc w:val="both"/>
        <w:rPr>
          <w:rFonts w:eastAsia="Yu Gothic Light"/>
          <w:sz w:val="24"/>
          <w:szCs w:val="24"/>
          <w:u w:val="single"/>
        </w:rPr>
      </w:pPr>
      <w:r>
        <w:rPr>
          <w:rFonts w:eastAsia="Yu Gothic Light"/>
          <w:sz w:val="24"/>
          <w:szCs w:val="24"/>
          <w:u w:val="single"/>
        </w:rPr>
        <w:t>Donna Smith – 1707573.</w:t>
      </w:r>
    </w:p>
    <w:p w14:paraId="7F49D733" w14:textId="77777777" w:rsidR="007D156F" w:rsidRDefault="007D156F" w:rsidP="00A36CB3">
      <w:pPr>
        <w:spacing w:line="360" w:lineRule="auto"/>
        <w:jc w:val="both"/>
        <w:rPr>
          <w:rFonts w:eastAsia="Yu Gothic Light"/>
          <w:sz w:val="24"/>
          <w:szCs w:val="24"/>
          <w:u w:val="single"/>
        </w:rPr>
      </w:pPr>
    </w:p>
    <w:p w14:paraId="065C6FFD" w14:textId="4BEA8700" w:rsidR="007D156F" w:rsidRDefault="007D156F" w:rsidP="00A36CB3">
      <w:pPr>
        <w:spacing w:line="360" w:lineRule="auto"/>
        <w:jc w:val="both"/>
        <w:rPr>
          <w:rFonts w:eastAsia="Yu Gothic Light"/>
          <w:sz w:val="24"/>
          <w:szCs w:val="24"/>
          <w:u w:val="single"/>
        </w:rPr>
      </w:pPr>
      <w:r w:rsidRPr="007D156F">
        <w:rPr>
          <w:rFonts w:eastAsia="Yu Gothic Light"/>
          <w:sz w:val="24"/>
          <w:szCs w:val="24"/>
          <w:u w:val="single"/>
        </w:rPr>
        <w:t xml:space="preserve">The impact of inclusion in education and who is at risk of being excluded.  </w:t>
      </w:r>
    </w:p>
    <w:p w14:paraId="5F991953" w14:textId="1425B4B5" w:rsidR="00A36CB3" w:rsidRDefault="00A36CB3" w:rsidP="00A36CB3">
      <w:pPr>
        <w:spacing w:line="360" w:lineRule="auto"/>
        <w:jc w:val="both"/>
        <w:rPr>
          <w:rFonts w:eastAsia="Yu Gothic Light"/>
          <w:sz w:val="24"/>
          <w:szCs w:val="24"/>
        </w:rPr>
      </w:pPr>
      <w:r>
        <w:rPr>
          <w:rFonts w:eastAsia="Yu Gothic Light"/>
          <w:sz w:val="24"/>
          <w:szCs w:val="24"/>
        </w:rPr>
        <w:t>This essay is exploring social exclusion and social inclusion in a secondary educational setting. This essay is analysing information on how an individual pupil at risk of being excluded from the pupil</w:t>
      </w:r>
      <w:r w:rsidR="003B1E63">
        <w:rPr>
          <w:rFonts w:eastAsia="Yu Gothic Light"/>
          <w:sz w:val="24"/>
          <w:szCs w:val="24"/>
        </w:rPr>
        <w:t>’</w:t>
      </w:r>
      <w:r>
        <w:rPr>
          <w:rFonts w:eastAsia="Yu Gothic Light"/>
          <w:sz w:val="24"/>
          <w:szCs w:val="24"/>
        </w:rPr>
        <w:t>s secondary educational setting. It will show factors from the pupil’s school policies in this case they are, Accessing for access arrangements and reasonable adjustment policy and procedures</w:t>
      </w:r>
      <w:sdt>
        <w:sdtPr>
          <w:rPr>
            <w:rFonts w:eastAsia="Yu Gothic Light"/>
            <w:sz w:val="24"/>
            <w:szCs w:val="24"/>
          </w:rPr>
          <w:id w:val="105473969"/>
          <w:citation/>
        </w:sdtPr>
        <w:sdtEndPr/>
        <w:sdtContent>
          <w:r w:rsidR="00C058A5">
            <w:rPr>
              <w:rFonts w:eastAsia="Yu Gothic Light"/>
              <w:sz w:val="24"/>
              <w:szCs w:val="24"/>
            </w:rPr>
            <w:fldChar w:fldCharType="begin"/>
          </w:r>
          <w:r w:rsidR="00C058A5">
            <w:rPr>
              <w:rFonts w:eastAsia="Yu Gothic Light"/>
              <w:sz w:val="24"/>
              <w:szCs w:val="24"/>
            </w:rPr>
            <w:instrText xml:space="preserve"> CITATION Ysg18 \l 2057 </w:instrText>
          </w:r>
          <w:r w:rsidR="00C058A5">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(Ysgol Harri Tudor , 2018)</w:t>
          </w:r>
          <w:r w:rsidR="00C058A5">
            <w:rPr>
              <w:rFonts w:eastAsia="Yu Gothic Light"/>
              <w:sz w:val="24"/>
              <w:szCs w:val="24"/>
            </w:rPr>
            <w:fldChar w:fldCharType="end"/>
          </w:r>
        </w:sdtContent>
      </w:sdt>
      <w:r>
        <w:rPr>
          <w:rFonts w:eastAsia="Yu Gothic Light"/>
          <w:sz w:val="24"/>
          <w:szCs w:val="24"/>
        </w:rPr>
        <w:t xml:space="preserve">, the </w:t>
      </w:r>
      <w:r w:rsidR="00C058A5">
        <w:rPr>
          <w:rFonts w:eastAsia="Yu Gothic Light"/>
          <w:sz w:val="24"/>
          <w:szCs w:val="24"/>
        </w:rPr>
        <w:t xml:space="preserve">Healthcare Needs Policy </w:t>
      </w:r>
      <w:sdt>
        <w:sdtPr>
          <w:rPr>
            <w:rFonts w:eastAsia="Yu Gothic Light"/>
            <w:sz w:val="24"/>
            <w:szCs w:val="24"/>
          </w:rPr>
          <w:id w:val="-239643610"/>
          <w:citation/>
        </w:sdtPr>
        <w:sdtEndPr/>
        <w:sdtContent>
          <w:r w:rsidR="00C058A5">
            <w:rPr>
              <w:rFonts w:eastAsia="Yu Gothic Light"/>
              <w:sz w:val="24"/>
              <w:szCs w:val="24"/>
            </w:rPr>
            <w:fldChar w:fldCharType="begin"/>
          </w:r>
          <w:r w:rsidR="00C058A5">
            <w:rPr>
              <w:rFonts w:eastAsia="Yu Gothic Light"/>
              <w:sz w:val="24"/>
              <w:szCs w:val="24"/>
            </w:rPr>
            <w:instrText xml:space="preserve"> CITATION Ysg181 \l 2057 </w:instrText>
          </w:r>
          <w:r w:rsidR="00C058A5">
            <w:rPr>
              <w:rFonts w:eastAsia="Yu Gothic Light"/>
              <w:sz w:val="24"/>
              <w:szCs w:val="24"/>
            </w:rPr>
            <w:fldChar w:fldCharType="separate"/>
          </w:r>
          <w:r w:rsidR="00F245EF" w:rsidRPr="00F245EF">
            <w:rPr>
              <w:rFonts w:eastAsia="Yu Gothic Light"/>
              <w:noProof/>
              <w:sz w:val="24"/>
              <w:szCs w:val="24"/>
            </w:rPr>
            <w:t>(Ysgol Harri Tudur, 2018)</w:t>
          </w:r>
          <w:r w:rsidR="00C058A5">
            <w:rPr>
              <w:rFonts w:eastAsia="Yu Gothic Light"/>
              <w:sz w:val="24"/>
              <w:szCs w:val="24"/>
            </w:rPr>
            <w:fldChar w:fldCharType="end"/>
          </w:r>
        </w:sdtContent>
      </w:sdt>
      <w:r w:rsidR="00C058A5">
        <w:rPr>
          <w:rFonts w:eastAsia="Yu Gothic Light"/>
          <w:sz w:val="24"/>
          <w:szCs w:val="24"/>
        </w:rPr>
        <w:t xml:space="preserve"> and the ALN Policy </w:t>
      </w:r>
      <w:sdt>
        <w:sdtPr>
          <w:rPr>
            <w:rFonts w:eastAsia="Yu Gothic Light"/>
            <w:sz w:val="24"/>
            <w:szCs w:val="24"/>
          </w:rPr>
          <w:id w:val="1922453925"/>
          <w:citation/>
        </w:sdtPr>
        <w:sdtEndPr/>
        <w:sdtContent>
          <w:r w:rsidR="00C058A5">
            <w:rPr>
              <w:rFonts w:eastAsia="Yu Gothic Light"/>
              <w:sz w:val="24"/>
              <w:szCs w:val="24"/>
            </w:rPr>
            <w:fldChar w:fldCharType="begin"/>
          </w:r>
          <w:r w:rsidR="00C058A5">
            <w:rPr>
              <w:rFonts w:eastAsia="Yu Gothic Light"/>
              <w:sz w:val="24"/>
              <w:szCs w:val="24"/>
            </w:rPr>
            <w:instrText xml:space="preserve"> CITATION Ysg19 \l 2057 </w:instrText>
          </w:r>
          <w:r w:rsidR="00C058A5">
            <w:rPr>
              <w:rFonts w:eastAsia="Yu Gothic Light"/>
              <w:sz w:val="24"/>
              <w:szCs w:val="24"/>
            </w:rPr>
            <w:fldChar w:fldCharType="separate"/>
          </w:r>
          <w:r w:rsidR="00F245EF" w:rsidRPr="00F245EF">
            <w:rPr>
              <w:rFonts w:eastAsia="Yu Gothic Light"/>
              <w:noProof/>
              <w:sz w:val="24"/>
              <w:szCs w:val="24"/>
            </w:rPr>
            <w:t>(Ysgol Harri Tudur, 2019)</w:t>
          </w:r>
          <w:r w:rsidR="00C058A5">
            <w:rPr>
              <w:rFonts w:eastAsia="Yu Gothic Light"/>
              <w:sz w:val="24"/>
              <w:szCs w:val="24"/>
            </w:rPr>
            <w:fldChar w:fldCharType="end"/>
          </w:r>
        </w:sdtContent>
      </w:sdt>
      <w:r>
        <w:rPr>
          <w:rFonts w:eastAsia="Yu Gothic Light"/>
          <w:sz w:val="24"/>
          <w:szCs w:val="24"/>
        </w:rPr>
        <w:t xml:space="preserve">. Showing how the pupil should be included in daily school routine. Other policies and models going to be used in this essay will be, </w:t>
      </w:r>
      <w:r w:rsidR="00CC636D">
        <w:rPr>
          <w:rFonts w:eastAsia="Yu Gothic Light"/>
          <w:sz w:val="24"/>
          <w:szCs w:val="24"/>
        </w:rPr>
        <w:t>The United Nations Convention On The Rights Of The Child (UNCRC)</w:t>
      </w:r>
      <w:sdt>
        <w:sdtPr>
          <w:rPr>
            <w:rFonts w:eastAsia="Yu Gothic Light"/>
            <w:sz w:val="24"/>
            <w:szCs w:val="24"/>
          </w:rPr>
          <w:id w:val="1522361891"/>
          <w:citation/>
        </w:sdtPr>
        <w:sdtEndPr/>
        <w:sdtContent>
          <w:r w:rsidR="00F9467A">
            <w:rPr>
              <w:rFonts w:eastAsia="Yu Gothic Light"/>
              <w:sz w:val="24"/>
              <w:szCs w:val="24"/>
            </w:rPr>
            <w:fldChar w:fldCharType="begin"/>
          </w:r>
          <w:r w:rsidR="003F0FEC">
            <w:rPr>
              <w:rFonts w:eastAsia="Yu Gothic Light"/>
              <w:sz w:val="24"/>
              <w:szCs w:val="24"/>
            </w:rPr>
            <w:instrText xml:space="preserve">CITATION Chi11 \l 2057 </w:instrText>
          </w:r>
          <w:r w:rsidR="00F9467A">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(Wales, 2011)</w:t>
          </w:r>
          <w:r w:rsidR="00F9467A">
            <w:rPr>
              <w:rFonts w:eastAsia="Yu Gothic Light"/>
              <w:sz w:val="24"/>
              <w:szCs w:val="24"/>
            </w:rPr>
            <w:fldChar w:fldCharType="end"/>
          </w:r>
        </w:sdtContent>
      </w:sdt>
      <w:r>
        <w:rPr>
          <w:rFonts w:eastAsia="Yu Gothic Light"/>
          <w:sz w:val="24"/>
          <w:szCs w:val="24"/>
        </w:rPr>
        <w:t>,</w:t>
      </w:r>
      <w:r w:rsidR="00A846D7">
        <w:rPr>
          <w:rFonts w:eastAsia="Yu Gothic Light"/>
          <w:sz w:val="24"/>
          <w:szCs w:val="24"/>
        </w:rPr>
        <w:t xml:space="preserve"> The Equality Act 2010 and Schools</w:t>
      </w:r>
      <w:sdt>
        <w:sdtPr>
          <w:rPr>
            <w:rFonts w:eastAsia="Yu Gothic Light"/>
            <w:sz w:val="24"/>
            <w:szCs w:val="24"/>
          </w:rPr>
          <w:id w:val="1973319530"/>
          <w:citation/>
        </w:sdtPr>
        <w:sdtEndPr/>
        <w:sdtContent>
          <w:r w:rsidR="00A846D7">
            <w:rPr>
              <w:rFonts w:eastAsia="Yu Gothic Light"/>
              <w:sz w:val="24"/>
              <w:szCs w:val="24"/>
            </w:rPr>
            <w:fldChar w:fldCharType="begin"/>
          </w:r>
          <w:r w:rsidR="00F245EF">
            <w:rPr>
              <w:rFonts w:eastAsia="Yu Gothic Light"/>
              <w:sz w:val="24"/>
              <w:szCs w:val="24"/>
            </w:rPr>
            <w:instrText xml:space="preserve">CITATION Dep14 \l 2057 </w:instrText>
          </w:r>
          <w:r w:rsidR="00A846D7">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(Department of Education, 2014)</w:t>
          </w:r>
          <w:r w:rsidR="00A846D7">
            <w:rPr>
              <w:rFonts w:eastAsia="Yu Gothic Light"/>
              <w:sz w:val="24"/>
              <w:szCs w:val="24"/>
            </w:rPr>
            <w:fldChar w:fldCharType="end"/>
          </w:r>
        </w:sdtContent>
      </w:sdt>
      <w:r w:rsidR="00591862">
        <w:rPr>
          <w:rFonts w:eastAsia="Yu Gothic Light"/>
          <w:sz w:val="24"/>
          <w:szCs w:val="24"/>
        </w:rPr>
        <w:t xml:space="preserve"> The Welsh Government’s Social Model of Disability, The Welsh Government’s Medical Model of Disability</w:t>
      </w:r>
      <w:sdt>
        <w:sdtPr>
          <w:rPr>
            <w:rFonts w:eastAsia="Yu Gothic Light"/>
            <w:sz w:val="24"/>
            <w:szCs w:val="24"/>
          </w:rPr>
          <w:id w:val="202599683"/>
          <w:citation/>
        </w:sdtPr>
        <w:sdtEndPr/>
        <w:sdtContent>
          <w:r w:rsidR="00F9467A">
            <w:rPr>
              <w:rFonts w:eastAsia="Yu Gothic Light"/>
              <w:sz w:val="24"/>
              <w:szCs w:val="24"/>
            </w:rPr>
            <w:fldChar w:fldCharType="begin"/>
          </w:r>
          <w:r w:rsidR="00F9467A">
            <w:rPr>
              <w:rFonts w:eastAsia="Yu Gothic Light"/>
              <w:sz w:val="24"/>
              <w:szCs w:val="24"/>
            </w:rPr>
            <w:instrText xml:space="preserve"> CITATION Wel13 \l 2057 </w:instrText>
          </w:r>
          <w:r w:rsidR="00F9467A">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(Government, 2013)</w:t>
          </w:r>
          <w:r w:rsidR="00F9467A">
            <w:rPr>
              <w:rFonts w:eastAsia="Yu Gothic Light"/>
              <w:sz w:val="24"/>
              <w:szCs w:val="24"/>
            </w:rPr>
            <w:fldChar w:fldCharType="end"/>
          </w:r>
        </w:sdtContent>
      </w:sdt>
      <w:r w:rsidR="00591862">
        <w:rPr>
          <w:rFonts w:eastAsia="Yu Gothic Light"/>
          <w:sz w:val="24"/>
          <w:szCs w:val="24"/>
        </w:rPr>
        <w:t xml:space="preserve">. As well as two theorists, Ruth Levitas The Three distinct discourses, A Redistribution discourse (RED), A Moral understanding discourse (MUD) and </w:t>
      </w:r>
      <w:r w:rsidR="002E4C31">
        <w:rPr>
          <w:rFonts w:eastAsia="Yu Gothic Light"/>
          <w:sz w:val="24"/>
          <w:szCs w:val="24"/>
        </w:rPr>
        <w:t>A social integrationist discourse (SID)</w:t>
      </w:r>
      <w:sdt>
        <w:sdtPr>
          <w:rPr>
            <w:rFonts w:eastAsia="Yu Gothic Light"/>
            <w:sz w:val="24"/>
            <w:szCs w:val="24"/>
          </w:rPr>
          <w:id w:val="-1592455586"/>
          <w:citation/>
        </w:sdtPr>
        <w:sdtEndPr/>
        <w:sdtContent>
          <w:r w:rsidR="00F9467A">
            <w:rPr>
              <w:rFonts w:eastAsia="Yu Gothic Light"/>
              <w:sz w:val="24"/>
              <w:szCs w:val="24"/>
            </w:rPr>
            <w:fldChar w:fldCharType="begin"/>
          </w:r>
          <w:r w:rsidR="00F9467A">
            <w:rPr>
              <w:rFonts w:eastAsia="Yu Gothic Light"/>
              <w:sz w:val="24"/>
              <w:szCs w:val="24"/>
            </w:rPr>
            <w:instrText xml:space="preserve"> CITATION Rut05 \l 2057 </w:instrText>
          </w:r>
          <w:r w:rsidR="00F9467A">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(Levitas, 2005)</w:t>
          </w:r>
          <w:r w:rsidR="00F9467A">
            <w:rPr>
              <w:rFonts w:eastAsia="Yu Gothic Light"/>
              <w:sz w:val="24"/>
              <w:szCs w:val="24"/>
            </w:rPr>
            <w:fldChar w:fldCharType="end"/>
          </w:r>
        </w:sdtContent>
      </w:sdt>
      <w:r w:rsidR="002E4C31">
        <w:rPr>
          <w:rFonts w:eastAsia="Yu Gothic Light"/>
          <w:sz w:val="24"/>
          <w:szCs w:val="24"/>
        </w:rPr>
        <w:t>. Finally, Maslow Hierarchy of Needs</w:t>
      </w:r>
      <w:r w:rsidR="00F9467A">
        <w:rPr>
          <w:rFonts w:eastAsia="Yu Gothic Light"/>
          <w:sz w:val="24"/>
          <w:szCs w:val="24"/>
        </w:rPr>
        <w:t xml:space="preserve"> </w:t>
      </w:r>
      <w:sdt>
        <w:sdtPr>
          <w:rPr>
            <w:rFonts w:eastAsia="Yu Gothic Light"/>
            <w:sz w:val="24"/>
            <w:szCs w:val="24"/>
          </w:rPr>
          <w:id w:val="-1861418619"/>
          <w:citation/>
        </w:sdtPr>
        <w:sdtEndPr/>
        <w:sdtContent>
          <w:r w:rsidR="00F9467A">
            <w:rPr>
              <w:rFonts w:eastAsia="Yu Gothic Light"/>
              <w:sz w:val="24"/>
              <w:szCs w:val="24"/>
            </w:rPr>
            <w:fldChar w:fldCharType="begin"/>
          </w:r>
          <w:r w:rsidR="00F9467A">
            <w:rPr>
              <w:rFonts w:eastAsia="Yu Gothic Light"/>
              <w:sz w:val="24"/>
              <w:szCs w:val="24"/>
            </w:rPr>
            <w:instrText xml:space="preserve"> CITATION Mas43 \l 2057 </w:instrText>
          </w:r>
          <w:r w:rsidR="00F9467A">
            <w:rPr>
              <w:rFonts w:eastAsia="Yu Gothic Light"/>
              <w:sz w:val="24"/>
              <w:szCs w:val="24"/>
            </w:rPr>
            <w:fldChar w:fldCharType="separate"/>
          </w:r>
          <w:r w:rsidR="00F245EF" w:rsidRPr="00F245EF">
            <w:rPr>
              <w:rFonts w:eastAsia="Yu Gothic Light"/>
              <w:noProof/>
              <w:sz w:val="24"/>
              <w:szCs w:val="24"/>
            </w:rPr>
            <w:t>(Maslow, 1943)</w:t>
          </w:r>
          <w:r w:rsidR="00F9467A">
            <w:rPr>
              <w:rFonts w:eastAsia="Yu Gothic Light"/>
              <w:sz w:val="24"/>
              <w:szCs w:val="24"/>
            </w:rPr>
            <w:fldChar w:fldCharType="end"/>
          </w:r>
        </w:sdtContent>
      </w:sdt>
      <w:r w:rsidR="002E4C31">
        <w:rPr>
          <w:rFonts w:eastAsia="Yu Gothic Light"/>
          <w:sz w:val="24"/>
          <w:szCs w:val="24"/>
        </w:rPr>
        <w:t xml:space="preserve">. </w:t>
      </w:r>
    </w:p>
    <w:p w14:paraId="292CC8B7" w14:textId="0887FD0C" w:rsidR="002E4C31" w:rsidRDefault="002E4C31" w:rsidP="00A36CB3">
      <w:pPr>
        <w:spacing w:line="360" w:lineRule="auto"/>
        <w:jc w:val="both"/>
        <w:rPr>
          <w:rFonts w:eastAsia="Yu Gothic Light"/>
          <w:sz w:val="24"/>
          <w:szCs w:val="24"/>
        </w:rPr>
      </w:pPr>
      <w:r>
        <w:rPr>
          <w:rFonts w:eastAsia="Yu Gothic Light"/>
          <w:sz w:val="24"/>
          <w:szCs w:val="24"/>
        </w:rPr>
        <w:t>The term “Social Inclusion” is often used to describe the opposite effect to Social Exclusion. Social inclusion is the positive action to change circumstances that might lead to social exclusion</w:t>
      </w:r>
      <w:sdt>
        <w:sdtPr>
          <w:rPr>
            <w:rFonts w:eastAsia="Yu Gothic Light"/>
            <w:sz w:val="24"/>
            <w:szCs w:val="24"/>
          </w:rPr>
          <w:id w:val="-14627226"/>
          <w:citation/>
        </w:sdtPr>
        <w:sdtEndPr/>
        <w:sdtContent>
          <w:r>
            <w:rPr>
              <w:rFonts w:eastAsia="Yu Gothic Light"/>
              <w:sz w:val="24"/>
              <w:szCs w:val="24"/>
            </w:rPr>
            <w:fldChar w:fldCharType="begin"/>
          </w:r>
          <w:r>
            <w:rPr>
              <w:rFonts w:eastAsia="Yu Gothic Light"/>
              <w:sz w:val="24"/>
              <w:szCs w:val="24"/>
            </w:rPr>
            <w:instrText xml:space="preserve"> CITATION The01 \l 2057 </w:instrText>
          </w:r>
          <w:r>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(Commission, 2001)</w:t>
          </w:r>
          <w:r>
            <w:rPr>
              <w:rFonts w:eastAsia="Yu Gothic Light"/>
              <w:sz w:val="24"/>
              <w:szCs w:val="24"/>
            </w:rPr>
            <w:fldChar w:fldCharType="end"/>
          </w:r>
        </w:sdtContent>
      </w:sdt>
      <w:r>
        <w:rPr>
          <w:rFonts w:eastAsia="Yu Gothic Light"/>
          <w:sz w:val="24"/>
          <w:szCs w:val="24"/>
        </w:rPr>
        <w:t xml:space="preserve">. The term “Social Exclusion” has multiple factors that usually </w:t>
      </w:r>
      <w:r w:rsidR="00F02DC7">
        <w:rPr>
          <w:rFonts w:eastAsia="Yu Gothic Light"/>
          <w:sz w:val="24"/>
          <w:szCs w:val="24"/>
        </w:rPr>
        <w:t>relate to</w:t>
      </w:r>
      <w:r>
        <w:rPr>
          <w:rFonts w:eastAsia="Yu Gothic Light"/>
          <w:sz w:val="24"/>
          <w:szCs w:val="24"/>
        </w:rPr>
        <w:t xml:space="preserve"> person, community social</w:t>
      </w:r>
      <w:r w:rsidR="00F02DC7">
        <w:rPr>
          <w:rFonts w:eastAsia="Yu Gothic Light"/>
          <w:sz w:val="24"/>
          <w:szCs w:val="24"/>
        </w:rPr>
        <w:t xml:space="preserve"> or economic circumstances. Some factors are long term and maybe can not be change</w:t>
      </w:r>
      <w:r w:rsidR="0049690C">
        <w:rPr>
          <w:rFonts w:eastAsia="Yu Gothic Light"/>
          <w:sz w:val="24"/>
          <w:szCs w:val="24"/>
        </w:rPr>
        <w:t>d</w:t>
      </w:r>
      <w:r w:rsidR="00F02DC7">
        <w:rPr>
          <w:rFonts w:eastAsia="Yu Gothic Light"/>
          <w:sz w:val="24"/>
          <w:szCs w:val="24"/>
        </w:rPr>
        <w:t xml:space="preserve"> such as race, sex, ethnic origin, religion, creed and sexuality. Some factors might be viewed more sympathetically than others, ill health, drug and alcohol abuse or dependency. If a person wants to change or get </w:t>
      </w:r>
      <w:r w:rsidR="00841680">
        <w:rPr>
          <w:rFonts w:eastAsia="Yu Gothic Light"/>
          <w:sz w:val="24"/>
          <w:szCs w:val="24"/>
        </w:rPr>
        <w:t>help,</w:t>
      </w:r>
      <w:r w:rsidR="00F02DC7">
        <w:rPr>
          <w:rFonts w:eastAsia="Yu Gothic Light"/>
          <w:sz w:val="24"/>
          <w:szCs w:val="24"/>
        </w:rPr>
        <w:t xml:space="preserve"> then they will not be socially excluded. Other examples such as relationship and family breakdown, a victim of crime or as </w:t>
      </w:r>
      <w:r w:rsidR="00841680">
        <w:rPr>
          <w:rFonts w:eastAsia="Yu Gothic Light"/>
          <w:sz w:val="24"/>
          <w:szCs w:val="24"/>
        </w:rPr>
        <w:t xml:space="preserve">an offender rehabilitating into society, </w:t>
      </w:r>
      <w:r w:rsidR="00F02DC7">
        <w:rPr>
          <w:rFonts w:eastAsia="Yu Gothic Light"/>
          <w:sz w:val="24"/>
          <w:szCs w:val="24"/>
        </w:rPr>
        <w:t>Just because you experience any of the factors it is not inevitable you will experience negative consequences</w:t>
      </w:r>
      <w:r w:rsidR="00841680">
        <w:rPr>
          <w:rFonts w:eastAsia="Yu Gothic Light"/>
          <w:sz w:val="24"/>
          <w:szCs w:val="24"/>
        </w:rPr>
        <w:t xml:space="preserve"> if your family has broken down it might be better for the children living with two parents happy living apart than not happy living together </w:t>
      </w:r>
      <w:sdt>
        <w:sdtPr>
          <w:rPr>
            <w:rFonts w:eastAsia="Yu Gothic Light"/>
            <w:sz w:val="24"/>
            <w:szCs w:val="24"/>
          </w:rPr>
          <w:id w:val="1858305417"/>
          <w:citation/>
        </w:sdtPr>
        <w:sdtEndPr/>
        <w:sdtContent>
          <w:r w:rsidR="00841680">
            <w:rPr>
              <w:rFonts w:eastAsia="Yu Gothic Light"/>
              <w:sz w:val="24"/>
              <w:szCs w:val="24"/>
            </w:rPr>
            <w:fldChar w:fldCharType="begin"/>
          </w:r>
          <w:r w:rsidR="00841680">
            <w:rPr>
              <w:rFonts w:eastAsia="Yu Gothic Light"/>
              <w:sz w:val="24"/>
              <w:szCs w:val="24"/>
            </w:rPr>
            <w:instrText xml:space="preserve"> CITATION The01 \l 2057 </w:instrText>
          </w:r>
          <w:r w:rsidR="00841680">
            <w:rPr>
              <w:rFonts w:eastAsia="Yu Gothic Light"/>
              <w:sz w:val="24"/>
              <w:szCs w:val="24"/>
            </w:rPr>
            <w:fldChar w:fldCharType="separate"/>
          </w:r>
          <w:r w:rsidR="00F245EF" w:rsidRPr="00F245EF">
            <w:rPr>
              <w:rFonts w:eastAsia="Yu Gothic Light"/>
              <w:noProof/>
              <w:sz w:val="24"/>
              <w:szCs w:val="24"/>
            </w:rPr>
            <w:t>(Commission, 2001)</w:t>
          </w:r>
          <w:r w:rsidR="00841680">
            <w:rPr>
              <w:rFonts w:eastAsia="Yu Gothic Light"/>
              <w:sz w:val="24"/>
              <w:szCs w:val="24"/>
            </w:rPr>
            <w:fldChar w:fldCharType="end"/>
          </w:r>
        </w:sdtContent>
      </w:sdt>
      <w:r w:rsidR="00841680">
        <w:rPr>
          <w:rFonts w:eastAsia="Yu Gothic Light"/>
          <w:sz w:val="24"/>
          <w:szCs w:val="24"/>
        </w:rPr>
        <w:t>.</w:t>
      </w:r>
    </w:p>
    <w:p w14:paraId="77801810" w14:textId="31DE3CDE" w:rsidR="007D60DF" w:rsidRDefault="00841680" w:rsidP="00A36CB3">
      <w:pPr>
        <w:spacing w:line="360" w:lineRule="auto"/>
        <w:jc w:val="both"/>
        <w:rPr>
          <w:rFonts w:eastAsia="Yu Gothic Light"/>
          <w:sz w:val="24"/>
          <w:szCs w:val="24"/>
        </w:rPr>
      </w:pPr>
      <w:r>
        <w:rPr>
          <w:rFonts w:eastAsia="Yu Gothic Light"/>
          <w:sz w:val="24"/>
          <w:szCs w:val="24"/>
        </w:rPr>
        <w:t>Children are often born into Social Exclusion, so they are disadvantage</w:t>
      </w:r>
      <w:r w:rsidR="003B1E63">
        <w:rPr>
          <w:rFonts w:eastAsia="Yu Gothic Light"/>
          <w:sz w:val="24"/>
          <w:szCs w:val="24"/>
        </w:rPr>
        <w:t>d</w:t>
      </w:r>
      <w:r>
        <w:rPr>
          <w:rFonts w:eastAsia="Yu Gothic Light"/>
          <w:sz w:val="24"/>
          <w:szCs w:val="24"/>
        </w:rPr>
        <w:t xml:space="preserve"> before they are even born. A child growing up </w:t>
      </w:r>
      <w:r w:rsidR="00CF52A2">
        <w:rPr>
          <w:rFonts w:eastAsia="Yu Gothic Light"/>
          <w:sz w:val="24"/>
          <w:szCs w:val="24"/>
        </w:rPr>
        <w:t xml:space="preserve">being </w:t>
      </w:r>
      <w:r w:rsidR="003D0B0B">
        <w:rPr>
          <w:rFonts w:eastAsia="Yu Gothic Light"/>
          <w:sz w:val="24"/>
          <w:szCs w:val="24"/>
        </w:rPr>
        <w:t>socially</w:t>
      </w:r>
      <w:r w:rsidR="00CF52A2">
        <w:rPr>
          <w:rFonts w:eastAsia="Yu Gothic Light"/>
          <w:sz w:val="24"/>
          <w:szCs w:val="24"/>
        </w:rPr>
        <w:t xml:space="preserve"> ex</w:t>
      </w:r>
      <w:r w:rsidR="003D0B0B">
        <w:rPr>
          <w:rFonts w:eastAsia="Yu Gothic Light"/>
          <w:sz w:val="24"/>
          <w:szCs w:val="24"/>
        </w:rPr>
        <w:t xml:space="preserve">cluded might be labelled differently than an adult. </w:t>
      </w:r>
      <w:r w:rsidR="003D0B0B">
        <w:rPr>
          <w:rFonts w:eastAsia="Yu Gothic Light"/>
          <w:sz w:val="24"/>
          <w:szCs w:val="24"/>
        </w:rPr>
        <w:lastRenderedPageBreak/>
        <w:t>For example, in a secondary educational setting, Special Educational Needs (SEN), Looked after children (LAC), School phobic, Young offenders, Young parents, more able and talented and English as an additional language. Having established that the term social exclusion is very broad and has a lot of factors how children can be socially excluded</w:t>
      </w:r>
      <w:r w:rsidR="007D60DF">
        <w:rPr>
          <w:rFonts w:eastAsia="Yu Gothic Light"/>
          <w:sz w:val="24"/>
          <w:szCs w:val="24"/>
        </w:rPr>
        <w:t>, this essay will now consider the theoretical issues.</w:t>
      </w:r>
    </w:p>
    <w:p w14:paraId="278A8DE5" w14:textId="75AAE362" w:rsidR="007D60DF" w:rsidRDefault="007D60DF" w:rsidP="007D60DF">
      <w:pPr>
        <w:spacing w:line="360" w:lineRule="auto"/>
        <w:jc w:val="both"/>
        <w:rPr>
          <w:rFonts w:eastAsia="Yu Gothic Light"/>
          <w:sz w:val="24"/>
          <w:szCs w:val="24"/>
        </w:rPr>
      </w:pPr>
      <w:r>
        <w:rPr>
          <w:rFonts w:eastAsia="Yu Gothic Light"/>
          <w:sz w:val="24"/>
          <w:szCs w:val="24"/>
        </w:rPr>
        <w:t>One</w:t>
      </w:r>
      <w:r w:rsidR="003203B3">
        <w:rPr>
          <w:rFonts w:eastAsia="Yu Gothic Light"/>
          <w:sz w:val="24"/>
          <w:szCs w:val="24"/>
        </w:rPr>
        <w:t xml:space="preserve"> social</w:t>
      </w:r>
      <w:r>
        <w:rPr>
          <w:rFonts w:eastAsia="Yu Gothic Light"/>
          <w:sz w:val="24"/>
          <w:szCs w:val="24"/>
        </w:rPr>
        <w:t xml:space="preserve"> theorist Ruth Levitas </w:t>
      </w:r>
      <w:r w:rsidR="003203B3">
        <w:rPr>
          <w:rFonts w:eastAsia="Yu Gothic Light"/>
          <w:sz w:val="24"/>
          <w:szCs w:val="24"/>
        </w:rPr>
        <w:t>states there</w:t>
      </w:r>
      <w:r>
        <w:rPr>
          <w:rFonts w:eastAsia="Yu Gothic Light"/>
          <w:sz w:val="24"/>
          <w:szCs w:val="24"/>
        </w:rPr>
        <w:t xml:space="preserve"> are three different theoretical approaches within discussion on Social exclusion RED, MUD and SID.</w:t>
      </w:r>
      <w:r w:rsidR="003203B3">
        <w:rPr>
          <w:rFonts w:eastAsia="Yu Gothic Light"/>
          <w:sz w:val="24"/>
          <w:szCs w:val="24"/>
        </w:rPr>
        <w:t xml:space="preserve"> Firstly, the</w:t>
      </w:r>
      <w:r>
        <w:rPr>
          <w:rFonts w:eastAsia="Yu Gothic Light"/>
          <w:sz w:val="24"/>
          <w:szCs w:val="24"/>
        </w:rPr>
        <w:t xml:space="preserve"> RED: Redistribution </w:t>
      </w:r>
      <w:r w:rsidR="00F9467A">
        <w:rPr>
          <w:rFonts w:eastAsia="Yu Gothic Light"/>
          <w:sz w:val="24"/>
          <w:szCs w:val="24"/>
        </w:rPr>
        <w:t>Discourse, theory</w:t>
      </w:r>
      <w:r>
        <w:rPr>
          <w:rFonts w:eastAsia="Yu Gothic Light"/>
          <w:sz w:val="24"/>
          <w:szCs w:val="24"/>
        </w:rPr>
        <w:t xml:space="preserve"> is that,</w:t>
      </w:r>
    </w:p>
    <w:p w14:paraId="1FA74AC4" w14:textId="18D89374" w:rsidR="007D60DF" w:rsidRDefault="007D60DF" w:rsidP="007D60DF">
      <w:pPr>
        <w:spacing w:line="360" w:lineRule="auto"/>
        <w:ind w:left="720"/>
        <w:jc w:val="both"/>
        <w:rPr>
          <w:rFonts w:eastAsia="Yu Gothic Light"/>
          <w:sz w:val="24"/>
          <w:szCs w:val="24"/>
        </w:rPr>
      </w:pPr>
      <w:r>
        <w:rPr>
          <w:rFonts w:eastAsia="Yu Gothic Light"/>
          <w:sz w:val="24"/>
          <w:szCs w:val="24"/>
        </w:rPr>
        <w:t xml:space="preserve">resources available in cash or kind to the poor need to be increased both relatively and absolutely, implying both improved levels of </w:t>
      </w:r>
      <w:r w:rsidR="00A9794B">
        <w:rPr>
          <w:rFonts w:eastAsia="Yu Gothic Light"/>
          <w:sz w:val="24"/>
          <w:szCs w:val="24"/>
        </w:rPr>
        <w:t>income</w:t>
      </w:r>
      <w:r>
        <w:rPr>
          <w:rFonts w:eastAsia="Yu Gothic Light"/>
          <w:sz w:val="24"/>
          <w:szCs w:val="24"/>
        </w:rPr>
        <w:t xml:space="preserve"> maintenance and better access to public and private services</w:t>
      </w:r>
      <w:sdt>
        <w:sdtPr>
          <w:rPr>
            <w:rFonts w:eastAsia="Yu Gothic Light"/>
            <w:sz w:val="24"/>
            <w:szCs w:val="24"/>
          </w:rPr>
          <w:id w:val="-818813051"/>
          <w:citation/>
        </w:sdtPr>
        <w:sdtEndPr/>
        <w:sdtContent>
          <w:r w:rsidR="00A9794B">
            <w:rPr>
              <w:rFonts w:eastAsia="Yu Gothic Light"/>
              <w:sz w:val="24"/>
              <w:szCs w:val="24"/>
            </w:rPr>
            <w:fldChar w:fldCharType="begin"/>
          </w:r>
          <w:r w:rsidR="003B1E63">
            <w:rPr>
              <w:rFonts w:eastAsia="Yu Gothic Light"/>
              <w:sz w:val="24"/>
              <w:szCs w:val="24"/>
            </w:rPr>
            <w:instrText xml:space="preserve">CITATION Rut05 \l 2057 </w:instrText>
          </w:r>
          <w:r w:rsidR="00A9794B">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(Levitas, 2005)</w:t>
          </w:r>
          <w:r w:rsidR="00A9794B">
            <w:rPr>
              <w:rFonts w:eastAsia="Yu Gothic Light"/>
              <w:sz w:val="24"/>
              <w:szCs w:val="24"/>
            </w:rPr>
            <w:fldChar w:fldCharType="end"/>
          </w:r>
        </w:sdtContent>
      </w:sdt>
      <w:r w:rsidR="00A9794B">
        <w:rPr>
          <w:rFonts w:eastAsia="Yu Gothic Light"/>
          <w:sz w:val="24"/>
          <w:szCs w:val="24"/>
        </w:rPr>
        <w:t>.</w:t>
      </w:r>
    </w:p>
    <w:p w14:paraId="21FCAB4F" w14:textId="6215B801" w:rsidR="00A9794B" w:rsidRDefault="00A9794B" w:rsidP="00A9794B">
      <w:pPr>
        <w:spacing w:line="360" w:lineRule="auto"/>
        <w:jc w:val="both"/>
        <w:rPr>
          <w:rFonts w:eastAsia="Yu Gothic Light"/>
          <w:sz w:val="24"/>
          <w:szCs w:val="24"/>
        </w:rPr>
      </w:pPr>
      <w:r>
        <w:rPr>
          <w:rFonts w:eastAsia="Yu Gothic Light"/>
          <w:sz w:val="24"/>
          <w:szCs w:val="24"/>
        </w:rPr>
        <w:t>RED focuses on those living in poverty by</w:t>
      </w:r>
      <w:r w:rsidR="0049690C">
        <w:rPr>
          <w:rFonts w:eastAsia="Yu Gothic Light"/>
          <w:sz w:val="24"/>
          <w:szCs w:val="24"/>
        </w:rPr>
        <w:t xml:space="preserve"> the</w:t>
      </w:r>
      <w:r>
        <w:rPr>
          <w:rFonts w:eastAsia="Yu Gothic Light"/>
          <w:sz w:val="24"/>
          <w:szCs w:val="24"/>
        </w:rPr>
        <w:t xml:space="preserve"> redistribution of wealth across society, by taxation from working people to help pay benefits and services to poverty, minimum wage, financial recognition for unpaid work. RED is linked to social exclusion in </w:t>
      </w:r>
      <w:r w:rsidR="00A11351">
        <w:rPr>
          <w:rFonts w:eastAsia="Yu Gothic Light"/>
          <w:sz w:val="24"/>
          <w:szCs w:val="24"/>
        </w:rPr>
        <w:t>economic</w:t>
      </w:r>
      <w:r>
        <w:rPr>
          <w:rFonts w:eastAsia="Yu Gothic Light"/>
          <w:sz w:val="24"/>
          <w:szCs w:val="24"/>
        </w:rPr>
        <w:t xml:space="preserve"> circumstances hopefully it is temporary, and people can get back into work</w:t>
      </w:r>
      <w:r w:rsidR="003203B3">
        <w:rPr>
          <w:rFonts w:eastAsia="Yu Gothic Light"/>
          <w:sz w:val="24"/>
          <w:szCs w:val="24"/>
        </w:rPr>
        <w:t xml:space="preserve"> </w:t>
      </w:r>
      <w:sdt>
        <w:sdtPr>
          <w:rPr>
            <w:rFonts w:eastAsia="Yu Gothic Light"/>
            <w:sz w:val="24"/>
            <w:szCs w:val="24"/>
          </w:rPr>
          <w:id w:val="-497039620"/>
          <w:citation/>
        </w:sdtPr>
        <w:sdtEndPr/>
        <w:sdtContent>
          <w:r w:rsidR="003203B3">
            <w:rPr>
              <w:rFonts w:eastAsia="Yu Gothic Light"/>
              <w:sz w:val="24"/>
              <w:szCs w:val="24"/>
            </w:rPr>
            <w:fldChar w:fldCharType="begin"/>
          </w:r>
          <w:r w:rsidR="003203B3">
            <w:rPr>
              <w:rFonts w:eastAsia="Yu Gothic Light"/>
              <w:sz w:val="24"/>
              <w:szCs w:val="24"/>
            </w:rPr>
            <w:instrText xml:space="preserve"> CITATION Rut05 \l 2057 </w:instrText>
          </w:r>
          <w:r w:rsidR="003203B3">
            <w:rPr>
              <w:rFonts w:eastAsia="Yu Gothic Light"/>
              <w:sz w:val="24"/>
              <w:szCs w:val="24"/>
            </w:rPr>
            <w:fldChar w:fldCharType="separate"/>
          </w:r>
          <w:r w:rsidR="00F245EF" w:rsidRPr="00F245EF">
            <w:rPr>
              <w:rFonts w:eastAsia="Yu Gothic Light"/>
              <w:noProof/>
              <w:sz w:val="24"/>
              <w:szCs w:val="24"/>
            </w:rPr>
            <w:t>(Levitas, 2005)</w:t>
          </w:r>
          <w:r w:rsidR="003203B3">
            <w:rPr>
              <w:rFonts w:eastAsia="Yu Gothic Light"/>
              <w:sz w:val="24"/>
              <w:szCs w:val="24"/>
            </w:rPr>
            <w:fldChar w:fldCharType="end"/>
          </w:r>
        </w:sdtContent>
      </w:sdt>
      <w:r w:rsidR="003203B3">
        <w:rPr>
          <w:rFonts w:eastAsia="Yu Gothic Light"/>
          <w:sz w:val="24"/>
          <w:szCs w:val="24"/>
        </w:rPr>
        <w:t>.</w:t>
      </w:r>
      <w:r>
        <w:rPr>
          <w:rFonts w:eastAsia="Yu Gothic Light"/>
          <w:sz w:val="24"/>
          <w:szCs w:val="24"/>
        </w:rPr>
        <w:t xml:space="preserve"> </w:t>
      </w:r>
    </w:p>
    <w:p w14:paraId="63B4B3DA" w14:textId="3DDA12E9" w:rsidR="00A11351" w:rsidRDefault="003203B3" w:rsidP="00A9794B">
      <w:pPr>
        <w:spacing w:line="360" w:lineRule="auto"/>
        <w:jc w:val="both"/>
        <w:rPr>
          <w:rFonts w:eastAsia="Yu Gothic Light"/>
          <w:sz w:val="24"/>
          <w:szCs w:val="24"/>
        </w:rPr>
      </w:pPr>
      <w:r>
        <w:rPr>
          <w:rFonts w:eastAsia="Yu Gothic Light"/>
          <w:sz w:val="24"/>
          <w:szCs w:val="24"/>
        </w:rPr>
        <w:t xml:space="preserve">Secondly, </w:t>
      </w:r>
      <w:r w:rsidR="0049690C">
        <w:rPr>
          <w:rFonts w:eastAsia="Yu Gothic Light"/>
          <w:sz w:val="24"/>
          <w:szCs w:val="24"/>
        </w:rPr>
        <w:t>t</w:t>
      </w:r>
      <w:r>
        <w:rPr>
          <w:rFonts w:eastAsia="Yu Gothic Light"/>
          <w:sz w:val="24"/>
          <w:szCs w:val="24"/>
        </w:rPr>
        <w:t xml:space="preserve">he </w:t>
      </w:r>
      <w:r w:rsidR="00A9794B">
        <w:rPr>
          <w:rFonts w:eastAsia="Yu Gothic Light"/>
          <w:sz w:val="24"/>
          <w:szCs w:val="24"/>
        </w:rPr>
        <w:t>MUD</w:t>
      </w:r>
      <w:r w:rsidR="00A11351">
        <w:rPr>
          <w:rFonts w:eastAsia="Yu Gothic Light"/>
          <w:sz w:val="24"/>
          <w:szCs w:val="24"/>
        </w:rPr>
        <w:t>: The Moral Underclass Disc</w:t>
      </w:r>
      <w:r w:rsidR="0049690C">
        <w:rPr>
          <w:rFonts w:eastAsia="Yu Gothic Light"/>
          <w:sz w:val="24"/>
          <w:szCs w:val="24"/>
        </w:rPr>
        <w:t>ourse</w:t>
      </w:r>
      <w:r w:rsidR="00A11351">
        <w:rPr>
          <w:rFonts w:eastAsia="Yu Gothic Light"/>
          <w:sz w:val="24"/>
          <w:szCs w:val="24"/>
        </w:rPr>
        <w:t>,</w:t>
      </w:r>
      <w:r>
        <w:rPr>
          <w:rFonts w:eastAsia="Yu Gothic Light"/>
          <w:sz w:val="24"/>
          <w:szCs w:val="24"/>
        </w:rPr>
        <w:t xml:space="preserve"> </w:t>
      </w:r>
      <w:r w:rsidR="00A11351">
        <w:rPr>
          <w:rFonts w:eastAsia="Yu Gothic Light"/>
          <w:sz w:val="24"/>
          <w:szCs w:val="24"/>
        </w:rPr>
        <w:t xml:space="preserve">theory concentrates on changing behaviour through a mixture of </w:t>
      </w:r>
      <w:r>
        <w:rPr>
          <w:rFonts w:eastAsia="Yu Gothic Light"/>
          <w:sz w:val="24"/>
          <w:szCs w:val="24"/>
        </w:rPr>
        <w:t>issues</w:t>
      </w:r>
      <w:r w:rsidR="00A11351">
        <w:rPr>
          <w:rFonts w:eastAsia="Yu Gothic Light"/>
          <w:sz w:val="24"/>
          <w:szCs w:val="24"/>
        </w:rPr>
        <w:t xml:space="preserve"> such as “manipulation of welfare benefits, sanctions for non- compliance and intensive social work with individuals” </w:t>
      </w:r>
      <w:sdt>
        <w:sdtPr>
          <w:rPr>
            <w:rFonts w:eastAsia="Yu Gothic Light"/>
            <w:sz w:val="24"/>
            <w:szCs w:val="24"/>
          </w:rPr>
          <w:id w:val="2015871718"/>
          <w:citation/>
        </w:sdtPr>
        <w:sdtEndPr/>
        <w:sdtContent>
          <w:r w:rsidR="00A11351">
            <w:rPr>
              <w:rFonts w:eastAsia="Yu Gothic Light"/>
              <w:sz w:val="24"/>
              <w:szCs w:val="24"/>
            </w:rPr>
            <w:fldChar w:fldCharType="begin"/>
          </w:r>
          <w:r w:rsidR="003B1E63">
            <w:rPr>
              <w:rFonts w:eastAsia="Yu Gothic Light"/>
              <w:sz w:val="24"/>
              <w:szCs w:val="24"/>
            </w:rPr>
            <w:instrText xml:space="preserve">CITATION Rut05 \l 2057 </w:instrText>
          </w:r>
          <w:r w:rsidR="00A11351">
            <w:rPr>
              <w:rFonts w:eastAsia="Yu Gothic Light"/>
              <w:sz w:val="24"/>
              <w:szCs w:val="24"/>
            </w:rPr>
            <w:fldChar w:fldCharType="separate"/>
          </w:r>
          <w:r w:rsidR="00F245EF" w:rsidRPr="00F245EF">
            <w:rPr>
              <w:rFonts w:eastAsia="Yu Gothic Light"/>
              <w:noProof/>
              <w:sz w:val="24"/>
              <w:szCs w:val="24"/>
            </w:rPr>
            <w:t>(Levitas, 2005)</w:t>
          </w:r>
          <w:r w:rsidR="00A11351">
            <w:rPr>
              <w:rFonts w:eastAsia="Yu Gothic Light"/>
              <w:sz w:val="24"/>
              <w:szCs w:val="24"/>
            </w:rPr>
            <w:fldChar w:fldCharType="end"/>
          </w:r>
        </w:sdtContent>
      </w:sdt>
      <w:r w:rsidR="00A11351">
        <w:rPr>
          <w:rFonts w:eastAsia="Yu Gothic Light"/>
          <w:sz w:val="24"/>
          <w:szCs w:val="24"/>
        </w:rPr>
        <w:t xml:space="preserve">. This model also concentrates on individual delinquency and can be extended to neighbourhoods or social groups on low income and individuals with lack of work ethic </w:t>
      </w:r>
      <w:sdt>
        <w:sdtPr>
          <w:rPr>
            <w:rFonts w:eastAsia="Yu Gothic Light"/>
            <w:sz w:val="24"/>
            <w:szCs w:val="24"/>
          </w:rPr>
          <w:id w:val="-4752709"/>
          <w:citation/>
        </w:sdtPr>
        <w:sdtEndPr/>
        <w:sdtContent>
          <w:r w:rsidR="00A11351">
            <w:rPr>
              <w:rFonts w:eastAsia="Yu Gothic Light"/>
              <w:sz w:val="24"/>
              <w:szCs w:val="24"/>
            </w:rPr>
            <w:fldChar w:fldCharType="begin"/>
          </w:r>
          <w:r w:rsidR="003B1E63">
            <w:rPr>
              <w:rFonts w:eastAsia="Yu Gothic Light"/>
              <w:sz w:val="24"/>
              <w:szCs w:val="24"/>
            </w:rPr>
            <w:instrText xml:space="preserve">CITATION Rut05 \l 2057 </w:instrText>
          </w:r>
          <w:r w:rsidR="00A11351">
            <w:rPr>
              <w:rFonts w:eastAsia="Yu Gothic Light"/>
              <w:sz w:val="24"/>
              <w:szCs w:val="24"/>
            </w:rPr>
            <w:fldChar w:fldCharType="separate"/>
          </w:r>
          <w:r w:rsidR="00F245EF" w:rsidRPr="00F245EF">
            <w:rPr>
              <w:rFonts w:eastAsia="Yu Gothic Light"/>
              <w:noProof/>
              <w:sz w:val="24"/>
              <w:szCs w:val="24"/>
            </w:rPr>
            <w:t>(Levitas, 2005)</w:t>
          </w:r>
          <w:r w:rsidR="00A11351">
            <w:rPr>
              <w:rFonts w:eastAsia="Yu Gothic Light"/>
              <w:sz w:val="24"/>
              <w:szCs w:val="24"/>
            </w:rPr>
            <w:fldChar w:fldCharType="end"/>
          </w:r>
        </w:sdtContent>
      </w:sdt>
      <w:r w:rsidR="00A11351">
        <w:rPr>
          <w:rFonts w:eastAsia="Yu Gothic Light"/>
          <w:sz w:val="24"/>
          <w:szCs w:val="24"/>
        </w:rPr>
        <w:t xml:space="preserve">. MUD also concentrates on young men and single </w:t>
      </w:r>
      <w:r w:rsidR="00F9467A">
        <w:rPr>
          <w:rFonts w:eastAsia="Yu Gothic Light"/>
          <w:sz w:val="24"/>
          <w:szCs w:val="24"/>
        </w:rPr>
        <w:t>mothers</w:t>
      </w:r>
      <w:r w:rsidR="00A11351">
        <w:rPr>
          <w:rFonts w:eastAsia="Yu Gothic Light"/>
          <w:sz w:val="24"/>
          <w:szCs w:val="24"/>
        </w:rPr>
        <w:t xml:space="preserve"> dependent on welfare. This stigma of single mothers depending on welfare is unfair, as no one knows the reason why the mother is bringing up children on their own. </w:t>
      </w:r>
      <w:r w:rsidR="001866FF">
        <w:rPr>
          <w:rFonts w:eastAsia="Yu Gothic Light"/>
          <w:sz w:val="24"/>
          <w:szCs w:val="24"/>
        </w:rPr>
        <w:t>P</w:t>
      </w:r>
      <w:r w:rsidR="00A11351">
        <w:rPr>
          <w:rFonts w:eastAsia="Yu Gothic Light"/>
          <w:sz w:val="24"/>
          <w:szCs w:val="24"/>
        </w:rPr>
        <w:t xml:space="preserve">eople are also judgmental about families with certain surnames or areas of a town where they live as they may be on benefit or have a bad behaviour. </w:t>
      </w:r>
      <w:r w:rsidR="002C13DD">
        <w:rPr>
          <w:rFonts w:eastAsia="Yu Gothic Light"/>
          <w:sz w:val="24"/>
          <w:szCs w:val="24"/>
        </w:rPr>
        <w:t xml:space="preserve">As MUD concentrates on individual on a low income as delinquents </w:t>
      </w:r>
      <w:r w:rsidR="00620009">
        <w:rPr>
          <w:rFonts w:eastAsia="Yu Gothic Light"/>
          <w:sz w:val="24"/>
          <w:szCs w:val="24"/>
        </w:rPr>
        <w:t>or living in a in a derivational area, stigmatise people just because they live like this does not mean they are delinquents but people getting by in life.</w:t>
      </w:r>
      <w:bookmarkStart w:id="0" w:name="_GoBack"/>
      <w:bookmarkEnd w:id="0"/>
    </w:p>
    <w:p w14:paraId="58179B0E" w14:textId="0B753458" w:rsidR="00A11351" w:rsidRDefault="001866FF" w:rsidP="00A9794B">
      <w:pPr>
        <w:spacing w:line="360" w:lineRule="auto"/>
        <w:jc w:val="both"/>
        <w:rPr>
          <w:rFonts w:eastAsia="Yu Gothic Light"/>
          <w:sz w:val="24"/>
          <w:szCs w:val="24"/>
        </w:rPr>
      </w:pPr>
      <w:r>
        <w:rPr>
          <w:rFonts w:eastAsia="Yu Gothic Light"/>
          <w:sz w:val="24"/>
          <w:szCs w:val="24"/>
        </w:rPr>
        <w:t xml:space="preserve">Thirdly, </w:t>
      </w:r>
      <w:r w:rsidR="0049690C">
        <w:rPr>
          <w:rFonts w:eastAsia="Yu Gothic Light"/>
          <w:sz w:val="24"/>
          <w:szCs w:val="24"/>
        </w:rPr>
        <w:t>t</w:t>
      </w:r>
      <w:r>
        <w:rPr>
          <w:rFonts w:eastAsia="Yu Gothic Light"/>
          <w:sz w:val="24"/>
          <w:szCs w:val="24"/>
        </w:rPr>
        <w:t xml:space="preserve">he </w:t>
      </w:r>
      <w:r w:rsidR="00A11351">
        <w:rPr>
          <w:rFonts w:eastAsia="Yu Gothic Light"/>
          <w:sz w:val="24"/>
          <w:szCs w:val="24"/>
        </w:rPr>
        <w:t>SID: Social Integrationist Discourse,</w:t>
      </w:r>
      <w:r>
        <w:rPr>
          <w:rFonts w:eastAsia="Yu Gothic Light"/>
          <w:sz w:val="24"/>
          <w:szCs w:val="24"/>
        </w:rPr>
        <w:t xml:space="preserve"> </w:t>
      </w:r>
      <w:r w:rsidR="00A11351">
        <w:rPr>
          <w:rFonts w:eastAsia="Yu Gothic Light"/>
          <w:sz w:val="24"/>
          <w:szCs w:val="24"/>
        </w:rPr>
        <w:t xml:space="preserve">theory focuses on the “Government policy that argues that the approach neglects unpaid work and places too little emphasis on the quality of paid work” </w:t>
      </w:r>
      <w:sdt>
        <w:sdtPr>
          <w:rPr>
            <w:rFonts w:eastAsia="Yu Gothic Light"/>
            <w:sz w:val="24"/>
            <w:szCs w:val="24"/>
          </w:rPr>
          <w:id w:val="358007793"/>
          <w:citation/>
        </w:sdtPr>
        <w:sdtEndPr/>
        <w:sdtContent>
          <w:r w:rsidR="00A11351">
            <w:rPr>
              <w:rFonts w:eastAsia="Yu Gothic Light"/>
              <w:sz w:val="24"/>
              <w:szCs w:val="24"/>
            </w:rPr>
            <w:fldChar w:fldCharType="begin"/>
          </w:r>
          <w:r w:rsidR="003B1E63">
            <w:rPr>
              <w:rFonts w:eastAsia="Yu Gothic Light"/>
              <w:sz w:val="24"/>
              <w:szCs w:val="24"/>
            </w:rPr>
            <w:instrText xml:space="preserve">CITATION Rut05 \l 2057 </w:instrText>
          </w:r>
          <w:r w:rsidR="00A11351">
            <w:rPr>
              <w:rFonts w:eastAsia="Yu Gothic Light"/>
              <w:sz w:val="24"/>
              <w:szCs w:val="24"/>
            </w:rPr>
            <w:fldChar w:fldCharType="separate"/>
          </w:r>
          <w:r w:rsidR="00F245EF" w:rsidRPr="00F245EF">
            <w:rPr>
              <w:rFonts w:eastAsia="Yu Gothic Light"/>
              <w:noProof/>
              <w:sz w:val="24"/>
              <w:szCs w:val="24"/>
            </w:rPr>
            <w:t>(Levitas, 2005)</w:t>
          </w:r>
          <w:r w:rsidR="00A11351">
            <w:rPr>
              <w:rFonts w:eastAsia="Yu Gothic Light"/>
              <w:sz w:val="24"/>
              <w:szCs w:val="24"/>
            </w:rPr>
            <w:fldChar w:fldCharType="end"/>
          </w:r>
        </w:sdtContent>
      </w:sdt>
      <w:r w:rsidR="00A11351">
        <w:rPr>
          <w:rFonts w:eastAsia="Yu Gothic Light"/>
          <w:sz w:val="24"/>
          <w:szCs w:val="24"/>
        </w:rPr>
        <w:t xml:space="preserve">. In this situation focusing on unemployment and </w:t>
      </w:r>
      <w:r w:rsidR="00A11351">
        <w:rPr>
          <w:rFonts w:eastAsia="Yu Gothic Light"/>
          <w:sz w:val="24"/>
          <w:szCs w:val="24"/>
        </w:rPr>
        <w:lastRenderedPageBreak/>
        <w:t xml:space="preserve">economic inactivity and social integration. However, ignores unpaid work largely done by women </w:t>
      </w:r>
      <w:sdt>
        <w:sdtPr>
          <w:rPr>
            <w:rFonts w:eastAsia="Yu Gothic Light"/>
            <w:sz w:val="24"/>
            <w:szCs w:val="24"/>
          </w:rPr>
          <w:id w:val="348297954"/>
          <w:citation/>
        </w:sdtPr>
        <w:sdtEndPr/>
        <w:sdtContent>
          <w:r w:rsidR="006B56DA">
            <w:rPr>
              <w:rFonts w:eastAsia="Yu Gothic Light"/>
              <w:sz w:val="24"/>
              <w:szCs w:val="24"/>
            </w:rPr>
            <w:fldChar w:fldCharType="begin"/>
          </w:r>
          <w:r w:rsidR="00F245EF">
            <w:rPr>
              <w:rFonts w:eastAsia="Yu Gothic Light"/>
              <w:sz w:val="24"/>
              <w:szCs w:val="24"/>
            </w:rPr>
            <w:instrText xml:space="preserve">CITATION Gor10 \l 2057 </w:instrText>
          </w:r>
          <w:r w:rsidR="006B56DA">
            <w:rPr>
              <w:rFonts w:eastAsia="Yu Gothic Light"/>
              <w:sz w:val="24"/>
              <w:szCs w:val="24"/>
            </w:rPr>
            <w:fldChar w:fldCharType="separate"/>
          </w:r>
          <w:r w:rsidR="00F245EF" w:rsidRPr="00F245EF">
            <w:rPr>
              <w:rFonts w:eastAsia="Yu Gothic Light"/>
              <w:noProof/>
              <w:sz w:val="24"/>
              <w:szCs w:val="24"/>
            </w:rPr>
            <w:t>(Gordon, 2007)</w:t>
          </w:r>
          <w:r w:rsidR="006B56DA">
            <w:rPr>
              <w:rFonts w:eastAsia="Yu Gothic Light"/>
              <w:sz w:val="24"/>
              <w:szCs w:val="24"/>
            </w:rPr>
            <w:fldChar w:fldCharType="end"/>
          </w:r>
        </w:sdtContent>
      </w:sdt>
      <w:r w:rsidR="00CA35F2">
        <w:rPr>
          <w:rFonts w:eastAsia="Yu Gothic Light"/>
          <w:sz w:val="24"/>
          <w:szCs w:val="24"/>
        </w:rPr>
        <w:t>. This stigmatizes people that do not work as it thought if you do not work you must be lazy</w:t>
      </w:r>
      <w:r>
        <w:rPr>
          <w:rFonts w:eastAsia="Yu Gothic Light"/>
          <w:sz w:val="24"/>
          <w:szCs w:val="24"/>
        </w:rPr>
        <w:t>.</w:t>
      </w:r>
      <w:r w:rsidR="00CA35F2">
        <w:rPr>
          <w:rFonts w:eastAsia="Yu Gothic Light"/>
          <w:sz w:val="24"/>
          <w:szCs w:val="24"/>
        </w:rPr>
        <w:t xml:space="preserve"> </w:t>
      </w:r>
      <w:r>
        <w:rPr>
          <w:rFonts w:eastAsia="Yu Gothic Light"/>
          <w:sz w:val="24"/>
          <w:szCs w:val="24"/>
        </w:rPr>
        <w:t>T</w:t>
      </w:r>
      <w:r w:rsidR="00CA35F2">
        <w:rPr>
          <w:rFonts w:eastAsia="Yu Gothic Light"/>
          <w:sz w:val="24"/>
          <w:szCs w:val="24"/>
        </w:rPr>
        <w:t xml:space="preserve">his is not always the case as there is normally underlying reasons why someone can not work, such as redundancy. This is not a choice as a result of this as person has no choice </w:t>
      </w:r>
      <w:r>
        <w:rPr>
          <w:rFonts w:eastAsia="Yu Gothic Light"/>
          <w:sz w:val="24"/>
          <w:szCs w:val="24"/>
        </w:rPr>
        <w:t xml:space="preserve">but </w:t>
      </w:r>
      <w:r w:rsidR="00CA35F2">
        <w:rPr>
          <w:rFonts w:eastAsia="Yu Gothic Light"/>
          <w:sz w:val="24"/>
          <w:szCs w:val="24"/>
        </w:rPr>
        <w:t xml:space="preserve">to receive benefits until they find work and makes them socially excluded. Following </w:t>
      </w:r>
      <w:r w:rsidR="00964C80">
        <w:rPr>
          <w:rFonts w:eastAsia="Yu Gothic Light"/>
          <w:sz w:val="24"/>
          <w:szCs w:val="24"/>
        </w:rPr>
        <w:t>Levit</w:t>
      </w:r>
      <w:r>
        <w:rPr>
          <w:rFonts w:eastAsia="Yu Gothic Light"/>
          <w:sz w:val="24"/>
          <w:szCs w:val="24"/>
        </w:rPr>
        <w:t>a</w:t>
      </w:r>
      <w:r w:rsidR="00964C80">
        <w:rPr>
          <w:rFonts w:eastAsia="Yu Gothic Light"/>
          <w:sz w:val="24"/>
          <w:szCs w:val="24"/>
        </w:rPr>
        <w:t>s</w:t>
      </w:r>
      <w:r>
        <w:rPr>
          <w:rFonts w:eastAsia="Yu Gothic Light"/>
          <w:sz w:val="24"/>
          <w:szCs w:val="24"/>
        </w:rPr>
        <w:t>’</w:t>
      </w:r>
      <w:r w:rsidR="00964C80">
        <w:rPr>
          <w:rFonts w:eastAsia="Yu Gothic Light"/>
          <w:sz w:val="24"/>
          <w:szCs w:val="24"/>
        </w:rPr>
        <w:t xml:space="preserve"> theory, this</w:t>
      </w:r>
      <w:r w:rsidR="00CA35F2">
        <w:rPr>
          <w:rFonts w:eastAsia="Yu Gothic Light"/>
          <w:sz w:val="24"/>
          <w:szCs w:val="24"/>
        </w:rPr>
        <w:t xml:space="preserve"> essay will now discuss </w:t>
      </w:r>
      <w:r w:rsidR="00964C80">
        <w:rPr>
          <w:rFonts w:eastAsia="Yu Gothic Light"/>
          <w:sz w:val="24"/>
          <w:szCs w:val="24"/>
        </w:rPr>
        <w:t>Maslow’s</w:t>
      </w:r>
      <w:r w:rsidR="00CA35F2">
        <w:rPr>
          <w:rFonts w:eastAsia="Yu Gothic Light"/>
          <w:sz w:val="24"/>
          <w:szCs w:val="24"/>
        </w:rPr>
        <w:t xml:space="preserve"> theory.</w:t>
      </w:r>
    </w:p>
    <w:p w14:paraId="4C62C782" w14:textId="4945196D" w:rsidR="00964C80" w:rsidRDefault="00964C80" w:rsidP="00A9794B">
      <w:pPr>
        <w:spacing w:line="360" w:lineRule="auto"/>
        <w:jc w:val="both"/>
        <w:rPr>
          <w:rFonts w:eastAsia="Yu Gothic Light"/>
          <w:sz w:val="24"/>
          <w:szCs w:val="24"/>
        </w:rPr>
      </w:pPr>
      <w:r>
        <w:rPr>
          <w:rFonts w:eastAsia="Yu Gothic Light"/>
          <w:sz w:val="24"/>
          <w:szCs w:val="24"/>
        </w:rPr>
        <w:t>Understanding people</w:t>
      </w:r>
      <w:r w:rsidR="001866FF">
        <w:rPr>
          <w:rFonts w:eastAsia="Yu Gothic Light"/>
          <w:sz w:val="24"/>
          <w:szCs w:val="24"/>
        </w:rPr>
        <w:t>’</w:t>
      </w:r>
      <w:r>
        <w:rPr>
          <w:rFonts w:eastAsia="Yu Gothic Light"/>
          <w:sz w:val="24"/>
          <w:szCs w:val="24"/>
        </w:rPr>
        <w:t xml:space="preserve">s needs can be helped by exploring Maslow’s Hierarchy of need </w:t>
      </w:r>
      <w:sdt>
        <w:sdtPr>
          <w:rPr>
            <w:rFonts w:eastAsia="Yu Gothic Light"/>
            <w:sz w:val="24"/>
            <w:szCs w:val="24"/>
          </w:rPr>
          <w:id w:val="1298026718"/>
          <w:citation/>
        </w:sdtPr>
        <w:sdtEndPr/>
        <w:sdtContent>
          <w:r w:rsidR="001866FF">
            <w:rPr>
              <w:rFonts w:eastAsia="Yu Gothic Light"/>
              <w:sz w:val="24"/>
              <w:szCs w:val="24"/>
            </w:rPr>
            <w:fldChar w:fldCharType="begin"/>
          </w:r>
          <w:r w:rsidR="001866FF">
            <w:rPr>
              <w:rFonts w:eastAsia="Yu Gothic Light"/>
              <w:sz w:val="24"/>
              <w:szCs w:val="24"/>
            </w:rPr>
            <w:instrText xml:space="preserve"> CITATION Mas43 \l 2057 </w:instrText>
          </w:r>
          <w:r w:rsidR="001866FF">
            <w:rPr>
              <w:rFonts w:eastAsia="Yu Gothic Light"/>
              <w:sz w:val="24"/>
              <w:szCs w:val="24"/>
            </w:rPr>
            <w:fldChar w:fldCharType="separate"/>
          </w:r>
          <w:r w:rsidR="00F245EF" w:rsidRPr="00F245EF">
            <w:rPr>
              <w:rFonts w:eastAsia="Yu Gothic Light"/>
              <w:noProof/>
              <w:sz w:val="24"/>
              <w:szCs w:val="24"/>
            </w:rPr>
            <w:t>(Maslow, 1943)</w:t>
          </w:r>
          <w:r w:rsidR="001866FF">
            <w:rPr>
              <w:rFonts w:eastAsia="Yu Gothic Light"/>
              <w:sz w:val="24"/>
              <w:szCs w:val="24"/>
            </w:rPr>
            <w:fldChar w:fldCharType="end"/>
          </w:r>
        </w:sdtContent>
      </w:sdt>
      <w:r w:rsidR="001866FF">
        <w:rPr>
          <w:rFonts w:eastAsia="Yu Gothic Light"/>
          <w:sz w:val="24"/>
          <w:szCs w:val="24"/>
        </w:rPr>
        <w:t xml:space="preserve">. </w:t>
      </w:r>
      <w:r>
        <w:rPr>
          <w:rFonts w:eastAsia="Yu Gothic Light"/>
          <w:sz w:val="24"/>
          <w:szCs w:val="24"/>
        </w:rPr>
        <w:t xml:space="preserve">Abraham Maslow’s theory states people </w:t>
      </w:r>
      <w:r w:rsidR="00B54F38">
        <w:rPr>
          <w:rFonts w:eastAsia="Yu Gothic Light"/>
          <w:sz w:val="24"/>
          <w:szCs w:val="24"/>
        </w:rPr>
        <w:t>must</w:t>
      </w:r>
      <w:r>
        <w:rPr>
          <w:rFonts w:eastAsia="Yu Gothic Light"/>
          <w:sz w:val="24"/>
          <w:szCs w:val="24"/>
        </w:rPr>
        <w:t xml:space="preserve"> meet basic needs of survival before they can reach a higher need. The Hierarchy </w:t>
      </w:r>
      <w:r w:rsidR="001866FF">
        <w:rPr>
          <w:rFonts w:eastAsia="Yu Gothic Light"/>
          <w:sz w:val="24"/>
          <w:szCs w:val="24"/>
        </w:rPr>
        <w:t xml:space="preserve">Pyramid </w:t>
      </w:r>
      <w:r>
        <w:rPr>
          <w:rFonts w:eastAsia="Yu Gothic Light"/>
          <w:sz w:val="24"/>
          <w:szCs w:val="24"/>
        </w:rPr>
        <w:t xml:space="preserve">starts at the bottom at “Physiological” this is a basic need of food, water, sleep, shelter, </w:t>
      </w:r>
      <w:r w:rsidR="001866FF">
        <w:rPr>
          <w:rFonts w:eastAsia="Yu Gothic Light"/>
          <w:sz w:val="24"/>
          <w:szCs w:val="24"/>
        </w:rPr>
        <w:t>a</w:t>
      </w:r>
      <w:r>
        <w:rPr>
          <w:rFonts w:eastAsia="Yu Gothic Light"/>
          <w:sz w:val="24"/>
          <w:szCs w:val="24"/>
        </w:rPr>
        <w:t xml:space="preserve">nd basic need for life </w:t>
      </w:r>
      <w:sdt>
        <w:sdtPr>
          <w:rPr>
            <w:rFonts w:eastAsia="Yu Gothic Light"/>
            <w:sz w:val="24"/>
            <w:szCs w:val="24"/>
          </w:rPr>
          <w:id w:val="-290515145"/>
          <w:citation/>
        </w:sdtPr>
        <w:sdtEndPr/>
        <w:sdtContent>
          <w:r>
            <w:rPr>
              <w:rFonts w:eastAsia="Yu Gothic Light"/>
              <w:sz w:val="24"/>
              <w:szCs w:val="24"/>
            </w:rPr>
            <w:fldChar w:fldCharType="begin"/>
          </w:r>
          <w:r>
            <w:rPr>
              <w:rFonts w:eastAsia="Yu Gothic Light"/>
              <w:sz w:val="24"/>
              <w:szCs w:val="24"/>
            </w:rPr>
            <w:instrText xml:space="preserve"> CITATION Mas43 \l 2057 </w:instrText>
          </w:r>
          <w:r>
            <w:rPr>
              <w:rFonts w:eastAsia="Yu Gothic Light"/>
              <w:sz w:val="24"/>
              <w:szCs w:val="24"/>
            </w:rPr>
            <w:fldChar w:fldCharType="separate"/>
          </w:r>
          <w:r w:rsidR="00F245EF" w:rsidRPr="00F245EF">
            <w:rPr>
              <w:rFonts w:eastAsia="Yu Gothic Light"/>
              <w:noProof/>
              <w:sz w:val="24"/>
              <w:szCs w:val="24"/>
            </w:rPr>
            <w:t>(Maslow, 1943)</w:t>
          </w:r>
          <w:r>
            <w:rPr>
              <w:rFonts w:eastAsia="Yu Gothic Light"/>
              <w:sz w:val="24"/>
              <w:szCs w:val="24"/>
            </w:rPr>
            <w:fldChar w:fldCharType="end"/>
          </w:r>
        </w:sdtContent>
      </w:sdt>
      <w:r w:rsidR="00B54F38">
        <w:rPr>
          <w:rFonts w:eastAsia="Yu Gothic Light"/>
          <w:sz w:val="24"/>
          <w:szCs w:val="24"/>
        </w:rPr>
        <w:t>. This need everyone should be expected to have, as discussed previously some children are born into a family that do not have some or any of the basic needs. Despite this social exclusion it is not permanent as a child gets older, they can get help from school or other services to help them develop up the hierarchy of needs. For most people they must want change and have a better life to a</w:t>
      </w:r>
      <w:r w:rsidR="001866FF">
        <w:rPr>
          <w:rFonts w:eastAsia="Yu Gothic Light"/>
          <w:sz w:val="24"/>
          <w:szCs w:val="24"/>
        </w:rPr>
        <w:t>void being</w:t>
      </w:r>
      <w:r w:rsidR="00B54F38">
        <w:rPr>
          <w:rFonts w:eastAsia="Yu Gothic Light"/>
          <w:sz w:val="24"/>
          <w:szCs w:val="24"/>
        </w:rPr>
        <w:t xml:space="preserve"> </w:t>
      </w:r>
      <w:r w:rsidR="005B366E">
        <w:rPr>
          <w:rFonts w:eastAsia="Yu Gothic Light"/>
          <w:sz w:val="24"/>
          <w:szCs w:val="24"/>
        </w:rPr>
        <w:t>socially</w:t>
      </w:r>
      <w:r w:rsidR="00B54F38">
        <w:rPr>
          <w:rFonts w:eastAsia="Yu Gothic Light"/>
          <w:sz w:val="24"/>
          <w:szCs w:val="24"/>
        </w:rPr>
        <w:t xml:space="preserve"> </w:t>
      </w:r>
      <w:r w:rsidR="001866FF">
        <w:rPr>
          <w:rFonts w:eastAsia="Yu Gothic Light"/>
          <w:sz w:val="24"/>
          <w:szCs w:val="24"/>
        </w:rPr>
        <w:t>ex</w:t>
      </w:r>
      <w:r w:rsidR="00B54F38">
        <w:rPr>
          <w:rFonts w:eastAsia="Yu Gothic Light"/>
          <w:sz w:val="24"/>
          <w:szCs w:val="24"/>
        </w:rPr>
        <w:t xml:space="preserve">cluded. </w:t>
      </w:r>
      <w:r w:rsidR="00974EFE">
        <w:rPr>
          <w:rFonts w:eastAsia="Yu Gothic Light"/>
          <w:sz w:val="24"/>
          <w:szCs w:val="24"/>
        </w:rPr>
        <w:t>In addition to this, this essay will now discuss how social inclusion and social exclusion effects a pupil in a secondary educational setting, discussing the pupil</w:t>
      </w:r>
      <w:r w:rsidR="001866FF">
        <w:rPr>
          <w:rFonts w:eastAsia="Yu Gothic Light"/>
          <w:sz w:val="24"/>
          <w:szCs w:val="24"/>
        </w:rPr>
        <w:t>’</w:t>
      </w:r>
      <w:r w:rsidR="00974EFE">
        <w:rPr>
          <w:rFonts w:eastAsia="Yu Gothic Light"/>
          <w:sz w:val="24"/>
          <w:szCs w:val="24"/>
        </w:rPr>
        <w:t>s needs and</w:t>
      </w:r>
      <w:r w:rsidR="001866FF">
        <w:rPr>
          <w:rFonts w:eastAsia="Yu Gothic Light"/>
          <w:sz w:val="24"/>
          <w:szCs w:val="24"/>
        </w:rPr>
        <w:t xml:space="preserve"> related educational</w:t>
      </w:r>
      <w:r w:rsidR="00974EFE">
        <w:rPr>
          <w:rFonts w:eastAsia="Yu Gothic Light"/>
          <w:sz w:val="24"/>
          <w:szCs w:val="24"/>
        </w:rPr>
        <w:t xml:space="preserve"> </w:t>
      </w:r>
      <w:r w:rsidR="00EC2764">
        <w:rPr>
          <w:rFonts w:eastAsia="Yu Gothic Light"/>
          <w:sz w:val="24"/>
          <w:szCs w:val="24"/>
        </w:rPr>
        <w:t>policies.</w:t>
      </w:r>
    </w:p>
    <w:p w14:paraId="2FCCB0C1" w14:textId="16C339A4" w:rsidR="00EC2764" w:rsidRDefault="00EC2764" w:rsidP="00A9794B">
      <w:pPr>
        <w:spacing w:line="360" w:lineRule="auto"/>
        <w:jc w:val="both"/>
        <w:rPr>
          <w:rFonts w:eastAsia="Yu Gothic Light"/>
          <w:sz w:val="24"/>
          <w:szCs w:val="24"/>
        </w:rPr>
      </w:pPr>
      <w:r>
        <w:rPr>
          <w:rFonts w:eastAsia="Yu Gothic Light"/>
          <w:sz w:val="24"/>
          <w:szCs w:val="24"/>
        </w:rPr>
        <w:t xml:space="preserve">The </w:t>
      </w:r>
      <w:r w:rsidR="007F294C">
        <w:rPr>
          <w:rFonts w:eastAsia="Yu Gothic Light"/>
          <w:sz w:val="24"/>
          <w:szCs w:val="24"/>
        </w:rPr>
        <w:t>1:1</w:t>
      </w:r>
      <w:r>
        <w:rPr>
          <w:rFonts w:eastAsia="Yu Gothic Light"/>
          <w:sz w:val="24"/>
          <w:szCs w:val="24"/>
        </w:rPr>
        <w:t xml:space="preserve"> pupil named pupil F in a secondary educational setting is at risk of being excluded as a result of a long-term medical condition that </w:t>
      </w:r>
      <w:r w:rsidR="004A1E0D">
        <w:rPr>
          <w:rFonts w:eastAsia="Yu Gothic Light"/>
          <w:sz w:val="24"/>
          <w:szCs w:val="24"/>
        </w:rPr>
        <w:t>cannot</w:t>
      </w:r>
      <w:r>
        <w:rPr>
          <w:rFonts w:eastAsia="Yu Gothic Light"/>
          <w:sz w:val="24"/>
          <w:szCs w:val="24"/>
        </w:rPr>
        <w:t xml:space="preserve"> be changed</w:t>
      </w:r>
      <w:r w:rsidR="001866FF">
        <w:rPr>
          <w:rFonts w:eastAsia="Yu Gothic Light"/>
          <w:sz w:val="24"/>
          <w:szCs w:val="24"/>
        </w:rPr>
        <w:t xml:space="preserve">. </w:t>
      </w:r>
      <w:r w:rsidR="00544FA0">
        <w:rPr>
          <w:rFonts w:eastAsia="Yu Gothic Light"/>
          <w:sz w:val="24"/>
          <w:szCs w:val="24"/>
        </w:rPr>
        <w:t>Additionally,</w:t>
      </w:r>
      <w:r>
        <w:rPr>
          <w:rFonts w:eastAsia="Yu Gothic Light"/>
          <w:sz w:val="24"/>
          <w:szCs w:val="24"/>
        </w:rPr>
        <w:t xml:space="preserve"> the pupil is a more able and talented pupil. Pupil F is going into year 10 and will be starting key stage 4. Pupil F has no vision in his right eye and significantly reduced vision in his left eye due to retinopathy of prematurity. As a result of this pupil F is registered blind/ severely visually impaired. Pupil F has learned to use his functional vision in his left eye well, however for extended periods of time reading results in severe visual fatigue. Pupil F must do long extended written tasks in tactile form and braille. Any tasks that are in print should be in a minimum font size of 28. </w:t>
      </w:r>
      <w:r w:rsidR="006A38D4">
        <w:rPr>
          <w:rFonts w:eastAsia="Yu Gothic Light"/>
          <w:sz w:val="24"/>
          <w:szCs w:val="24"/>
        </w:rPr>
        <w:t>Also,</w:t>
      </w:r>
      <w:r>
        <w:rPr>
          <w:rFonts w:eastAsia="Yu Gothic Light"/>
          <w:sz w:val="24"/>
          <w:szCs w:val="24"/>
        </w:rPr>
        <w:t xml:space="preserve"> as a result of </w:t>
      </w:r>
      <w:r w:rsidR="007F294C">
        <w:rPr>
          <w:rFonts w:eastAsia="Yu Gothic Light"/>
          <w:sz w:val="24"/>
          <w:szCs w:val="24"/>
        </w:rPr>
        <w:t>his visual impairment pupil F has an involuntary movement of the eye resulting his face to turn left and chin up for the best position for pupil F to see</w:t>
      </w:r>
      <w:r w:rsidR="00544FA0">
        <w:rPr>
          <w:rFonts w:eastAsia="Yu Gothic Light"/>
          <w:sz w:val="24"/>
          <w:szCs w:val="24"/>
        </w:rPr>
        <w:t xml:space="preserve"> </w:t>
      </w:r>
      <w:sdt>
        <w:sdtPr>
          <w:rPr>
            <w:rFonts w:eastAsia="Yu Gothic Light"/>
            <w:sz w:val="24"/>
            <w:szCs w:val="24"/>
          </w:rPr>
          <w:id w:val="1329782362"/>
          <w:citation/>
        </w:sdtPr>
        <w:sdtEndPr/>
        <w:sdtContent>
          <w:r w:rsidR="00544FA0">
            <w:rPr>
              <w:rFonts w:eastAsia="Yu Gothic Light"/>
              <w:sz w:val="24"/>
              <w:szCs w:val="24"/>
            </w:rPr>
            <w:fldChar w:fldCharType="begin"/>
          </w:r>
          <w:r w:rsidR="00544FA0">
            <w:rPr>
              <w:rFonts w:eastAsia="Yu Gothic Light"/>
              <w:sz w:val="24"/>
              <w:szCs w:val="24"/>
            </w:rPr>
            <w:instrText xml:space="preserve"> CITATION ALC18 \l 2057 </w:instrText>
          </w:r>
          <w:r w:rsidR="00544FA0">
            <w:rPr>
              <w:rFonts w:eastAsia="Yu Gothic Light"/>
              <w:sz w:val="24"/>
              <w:szCs w:val="24"/>
            </w:rPr>
            <w:fldChar w:fldCharType="separate"/>
          </w:r>
          <w:r w:rsidR="00F245EF" w:rsidRPr="00F245EF">
            <w:rPr>
              <w:rFonts w:eastAsia="Yu Gothic Light"/>
              <w:noProof/>
              <w:sz w:val="24"/>
              <w:szCs w:val="24"/>
            </w:rPr>
            <w:t>(ALCO Pembrokershire County Council , 2018)</w:t>
          </w:r>
          <w:r w:rsidR="00544FA0">
            <w:rPr>
              <w:rFonts w:eastAsia="Yu Gothic Light"/>
              <w:sz w:val="24"/>
              <w:szCs w:val="24"/>
            </w:rPr>
            <w:fldChar w:fldCharType="end"/>
          </w:r>
        </w:sdtContent>
      </w:sdt>
      <w:r w:rsidR="00544FA0">
        <w:rPr>
          <w:rFonts w:eastAsia="Yu Gothic Light"/>
          <w:sz w:val="24"/>
          <w:szCs w:val="24"/>
        </w:rPr>
        <w:t>.</w:t>
      </w:r>
    </w:p>
    <w:p w14:paraId="1DCB7EE2" w14:textId="6CC6F6A7" w:rsidR="00FC4D9E" w:rsidRDefault="007F294C" w:rsidP="00A9794B">
      <w:pPr>
        <w:spacing w:line="360" w:lineRule="auto"/>
        <w:jc w:val="both"/>
        <w:rPr>
          <w:rFonts w:eastAsia="Yu Gothic Light"/>
          <w:sz w:val="24"/>
          <w:szCs w:val="24"/>
        </w:rPr>
      </w:pPr>
      <w:r>
        <w:rPr>
          <w:rFonts w:eastAsia="Yu Gothic Light"/>
          <w:sz w:val="24"/>
          <w:szCs w:val="24"/>
        </w:rPr>
        <w:t xml:space="preserve">Pupil F attends all lessons, with 1:1 provision, he also has all support and provisions put in place by a visual impairment specialist, that visits school on a </w:t>
      </w:r>
      <w:r w:rsidR="00FC4D9E">
        <w:rPr>
          <w:rFonts w:eastAsia="Yu Gothic Light"/>
          <w:sz w:val="24"/>
          <w:szCs w:val="24"/>
        </w:rPr>
        <w:t xml:space="preserve">regular basis </w:t>
      </w:r>
      <w:r>
        <w:rPr>
          <w:rFonts w:eastAsia="Yu Gothic Light"/>
          <w:sz w:val="24"/>
          <w:szCs w:val="24"/>
        </w:rPr>
        <w:t xml:space="preserve">to meet with pupil F and his learning support assistance (LSA). Pupil F also has a statement of special educational </w:t>
      </w:r>
      <w:r>
        <w:rPr>
          <w:rFonts w:eastAsia="Yu Gothic Light"/>
          <w:sz w:val="24"/>
          <w:szCs w:val="24"/>
        </w:rPr>
        <w:lastRenderedPageBreak/>
        <w:t xml:space="preserve">needs. During  lessons pupil F has to be seated appropriately resulting in sitting in the front of the class, pupil F often </w:t>
      </w:r>
      <w:r w:rsidR="00FC4D9E">
        <w:rPr>
          <w:rFonts w:eastAsia="Yu Gothic Light"/>
          <w:sz w:val="24"/>
          <w:szCs w:val="24"/>
        </w:rPr>
        <w:t>complains about this as it results in him sitting with his 1:1 and not with his peers as a result socially excluding him from others in the class due to his impairment this makes pupil F frustrated at times.</w:t>
      </w:r>
      <w:r w:rsidR="00C058A5">
        <w:rPr>
          <w:rFonts w:eastAsia="Yu Gothic Light"/>
          <w:sz w:val="24"/>
          <w:szCs w:val="24"/>
        </w:rPr>
        <w:t xml:space="preserve"> Pupil F also feels excluded when sitting examinations, as pupil F will need specialised papers printed in large font and the same paper printed in Braille format</w:t>
      </w:r>
      <w:r w:rsidR="00C55642">
        <w:rPr>
          <w:rFonts w:eastAsia="Yu Gothic Light"/>
          <w:sz w:val="24"/>
          <w:szCs w:val="24"/>
        </w:rPr>
        <w:t xml:space="preserve">, this mean pupil F can not be sat in the examination room with </w:t>
      </w:r>
      <w:r w:rsidR="00244D5B">
        <w:rPr>
          <w:rFonts w:eastAsia="Yu Gothic Light"/>
          <w:sz w:val="24"/>
          <w:szCs w:val="24"/>
        </w:rPr>
        <w:t>h</w:t>
      </w:r>
      <w:r w:rsidR="00C55642">
        <w:rPr>
          <w:rFonts w:eastAsia="Yu Gothic Light"/>
          <w:sz w:val="24"/>
          <w:szCs w:val="24"/>
        </w:rPr>
        <w:t xml:space="preserve">is peers as he also </w:t>
      </w:r>
      <w:r w:rsidR="00244D5B">
        <w:rPr>
          <w:rFonts w:eastAsia="Yu Gothic Light"/>
          <w:sz w:val="24"/>
          <w:szCs w:val="24"/>
        </w:rPr>
        <w:t>e</w:t>
      </w:r>
      <w:r w:rsidR="00C55642">
        <w:rPr>
          <w:rFonts w:eastAsia="Yu Gothic Light"/>
          <w:sz w:val="24"/>
          <w:szCs w:val="24"/>
        </w:rPr>
        <w:t xml:space="preserve">ntitled to one hundred percent extra time. As stated in the Assessing for Access Arrangements and Reasonable Adjustments policy and Procedures “identifying candidates who require access arrangements” </w:t>
      </w:r>
      <w:sdt>
        <w:sdtPr>
          <w:rPr>
            <w:rFonts w:eastAsia="Yu Gothic Light"/>
            <w:sz w:val="24"/>
            <w:szCs w:val="24"/>
          </w:rPr>
          <w:id w:val="398785969"/>
          <w:citation/>
        </w:sdtPr>
        <w:sdtEndPr/>
        <w:sdtContent>
          <w:r w:rsidR="00C55642">
            <w:rPr>
              <w:rFonts w:eastAsia="Yu Gothic Light"/>
              <w:sz w:val="24"/>
              <w:szCs w:val="24"/>
            </w:rPr>
            <w:fldChar w:fldCharType="begin"/>
          </w:r>
          <w:r w:rsidR="00C55642">
            <w:rPr>
              <w:rFonts w:eastAsia="Yu Gothic Light"/>
              <w:sz w:val="24"/>
              <w:szCs w:val="24"/>
            </w:rPr>
            <w:instrText xml:space="preserve"> CITATION Ysg18 \l 2057 </w:instrText>
          </w:r>
          <w:r w:rsidR="00C55642">
            <w:rPr>
              <w:rFonts w:eastAsia="Yu Gothic Light"/>
              <w:sz w:val="24"/>
              <w:szCs w:val="24"/>
            </w:rPr>
            <w:fldChar w:fldCharType="separate"/>
          </w:r>
          <w:r w:rsidR="00F245EF" w:rsidRPr="00F245EF">
            <w:rPr>
              <w:rFonts w:eastAsia="Yu Gothic Light"/>
              <w:noProof/>
              <w:sz w:val="24"/>
              <w:szCs w:val="24"/>
            </w:rPr>
            <w:t>(Ysgol Harri Tudor , 2018)</w:t>
          </w:r>
          <w:r w:rsidR="00C55642">
            <w:rPr>
              <w:rFonts w:eastAsia="Yu Gothic Light"/>
              <w:sz w:val="24"/>
              <w:szCs w:val="24"/>
            </w:rPr>
            <w:fldChar w:fldCharType="end"/>
          </w:r>
        </w:sdtContent>
      </w:sdt>
      <w:r w:rsidR="00C55642">
        <w:rPr>
          <w:rFonts w:eastAsia="Yu Gothic Light"/>
          <w:sz w:val="24"/>
          <w:szCs w:val="24"/>
        </w:rPr>
        <w:t xml:space="preserve"> the school policy is being met, however pupil F feels excluded as he will sit in a room on his own away from his peers with an examination officer and his 1:1. </w:t>
      </w:r>
    </w:p>
    <w:p w14:paraId="0A09234B" w14:textId="46F8EFB0" w:rsidR="006A38D4" w:rsidRDefault="00FC4D9E" w:rsidP="00A9794B">
      <w:pPr>
        <w:spacing w:line="360" w:lineRule="auto"/>
        <w:jc w:val="both"/>
        <w:rPr>
          <w:rFonts w:eastAsia="Yu Gothic Light"/>
          <w:sz w:val="24"/>
          <w:szCs w:val="24"/>
        </w:rPr>
      </w:pPr>
      <w:r>
        <w:rPr>
          <w:rFonts w:eastAsia="Yu Gothic Light"/>
          <w:sz w:val="24"/>
          <w:szCs w:val="24"/>
        </w:rPr>
        <w:t>Pupil F uses specialist equipment, an Apex Braille note taker and an iPad</w:t>
      </w:r>
      <w:r w:rsidR="00544FA0">
        <w:rPr>
          <w:rFonts w:eastAsia="Yu Gothic Light"/>
          <w:sz w:val="24"/>
          <w:szCs w:val="24"/>
        </w:rPr>
        <w:t>.</w:t>
      </w:r>
      <w:r>
        <w:rPr>
          <w:rFonts w:eastAsia="Yu Gothic Light"/>
          <w:sz w:val="24"/>
          <w:szCs w:val="24"/>
        </w:rPr>
        <w:t xml:space="preserve"> </w:t>
      </w:r>
      <w:r w:rsidR="00544FA0">
        <w:rPr>
          <w:rFonts w:eastAsia="Yu Gothic Light"/>
          <w:sz w:val="24"/>
          <w:szCs w:val="24"/>
        </w:rPr>
        <w:t>A</w:t>
      </w:r>
      <w:r>
        <w:rPr>
          <w:rFonts w:eastAsia="Yu Gothic Light"/>
          <w:sz w:val="24"/>
          <w:szCs w:val="24"/>
        </w:rPr>
        <w:t xml:space="preserve"> braille note taker allows pupil F to write work in braille then to be printed out to be marked</w:t>
      </w:r>
      <w:r w:rsidR="00C55642">
        <w:rPr>
          <w:rFonts w:eastAsia="Yu Gothic Light"/>
          <w:sz w:val="24"/>
          <w:szCs w:val="24"/>
        </w:rPr>
        <w:t xml:space="preserve"> in the class and for examinations</w:t>
      </w:r>
      <w:r w:rsidR="00544FA0">
        <w:rPr>
          <w:rFonts w:eastAsia="Yu Gothic Light"/>
          <w:sz w:val="24"/>
          <w:szCs w:val="24"/>
        </w:rPr>
        <w:t>.</w:t>
      </w:r>
      <w:r>
        <w:rPr>
          <w:rFonts w:eastAsia="Yu Gothic Light"/>
          <w:sz w:val="24"/>
          <w:szCs w:val="24"/>
        </w:rPr>
        <w:t xml:space="preserve"> </w:t>
      </w:r>
      <w:r w:rsidR="00544FA0">
        <w:rPr>
          <w:rFonts w:eastAsia="Yu Gothic Light"/>
          <w:sz w:val="24"/>
          <w:szCs w:val="24"/>
        </w:rPr>
        <w:t>H</w:t>
      </w:r>
      <w:r>
        <w:rPr>
          <w:rFonts w:eastAsia="Yu Gothic Light"/>
          <w:sz w:val="24"/>
          <w:szCs w:val="24"/>
        </w:rPr>
        <w:t>e use</w:t>
      </w:r>
      <w:r w:rsidR="006A38D4">
        <w:rPr>
          <w:rFonts w:eastAsia="Yu Gothic Light"/>
          <w:sz w:val="24"/>
          <w:szCs w:val="24"/>
        </w:rPr>
        <w:t>s</w:t>
      </w:r>
      <w:r>
        <w:rPr>
          <w:rFonts w:eastAsia="Yu Gothic Light"/>
          <w:sz w:val="24"/>
          <w:szCs w:val="24"/>
        </w:rPr>
        <w:t xml:space="preserve"> the iPad for teachers to send his work before lessons via email for pupil F to access</w:t>
      </w:r>
      <w:r w:rsidR="00544FA0">
        <w:rPr>
          <w:rFonts w:eastAsia="Yu Gothic Light"/>
          <w:sz w:val="24"/>
          <w:szCs w:val="24"/>
        </w:rPr>
        <w:t>.</w:t>
      </w:r>
      <w:r>
        <w:rPr>
          <w:rFonts w:eastAsia="Yu Gothic Light"/>
          <w:sz w:val="24"/>
          <w:szCs w:val="24"/>
        </w:rPr>
        <w:t xml:space="preserve"> </w:t>
      </w:r>
      <w:r w:rsidR="00544FA0">
        <w:rPr>
          <w:rFonts w:eastAsia="Yu Gothic Light"/>
          <w:sz w:val="24"/>
          <w:szCs w:val="24"/>
        </w:rPr>
        <w:t>I</w:t>
      </w:r>
      <w:r>
        <w:rPr>
          <w:rFonts w:eastAsia="Yu Gothic Light"/>
          <w:sz w:val="24"/>
          <w:szCs w:val="24"/>
        </w:rPr>
        <w:t xml:space="preserve">f pupil F accesses the lesson this way pupil F has the freedom to sit more freely </w:t>
      </w:r>
      <w:r w:rsidR="006A38D4">
        <w:rPr>
          <w:rFonts w:eastAsia="Yu Gothic Light"/>
          <w:sz w:val="24"/>
          <w:szCs w:val="24"/>
        </w:rPr>
        <w:t>around</w:t>
      </w:r>
      <w:r>
        <w:rPr>
          <w:rFonts w:eastAsia="Yu Gothic Light"/>
          <w:sz w:val="24"/>
          <w:szCs w:val="24"/>
        </w:rPr>
        <w:t xml:space="preserve"> the class with his peers, </w:t>
      </w:r>
      <w:r w:rsidR="006A38D4">
        <w:rPr>
          <w:rFonts w:eastAsia="Yu Gothic Light"/>
          <w:sz w:val="24"/>
          <w:szCs w:val="24"/>
        </w:rPr>
        <w:t>as he can see the power points on his iPad in front of him</w:t>
      </w:r>
      <w:r w:rsidR="00544FA0">
        <w:rPr>
          <w:rFonts w:eastAsia="Yu Gothic Light"/>
          <w:sz w:val="24"/>
          <w:szCs w:val="24"/>
        </w:rPr>
        <w:t>.</w:t>
      </w:r>
      <w:r w:rsidR="006A38D4">
        <w:rPr>
          <w:rFonts w:eastAsia="Yu Gothic Light"/>
          <w:sz w:val="24"/>
          <w:szCs w:val="24"/>
        </w:rPr>
        <w:t xml:space="preserve"> </w:t>
      </w:r>
      <w:r w:rsidR="00544FA0">
        <w:rPr>
          <w:rFonts w:eastAsia="Yu Gothic Light"/>
          <w:sz w:val="24"/>
          <w:szCs w:val="24"/>
        </w:rPr>
        <w:t>However</w:t>
      </w:r>
      <w:r>
        <w:rPr>
          <w:rFonts w:eastAsia="Yu Gothic Light"/>
          <w:sz w:val="24"/>
          <w:szCs w:val="24"/>
        </w:rPr>
        <w:t xml:space="preserve"> not always the </w:t>
      </w:r>
      <w:r w:rsidR="006A38D4">
        <w:rPr>
          <w:rFonts w:eastAsia="Yu Gothic Light"/>
          <w:sz w:val="24"/>
          <w:szCs w:val="24"/>
        </w:rPr>
        <w:t>case</w:t>
      </w:r>
      <w:r>
        <w:rPr>
          <w:rFonts w:eastAsia="Yu Gothic Light"/>
          <w:sz w:val="24"/>
          <w:szCs w:val="24"/>
        </w:rPr>
        <w:t xml:space="preserve"> as teachers do not always send work this way resulting </w:t>
      </w:r>
      <w:r w:rsidR="006A38D4">
        <w:rPr>
          <w:rFonts w:eastAsia="Yu Gothic Light"/>
          <w:sz w:val="24"/>
          <w:szCs w:val="24"/>
        </w:rPr>
        <w:t xml:space="preserve">pupil F to sit at the front with 1:1. </w:t>
      </w:r>
      <w:r w:rsidR="007F294C">
        <w:rPr>
          <w:rFonts w:eastAsia="Yu Gothic Light"/>
          <w:sz w:val="24"/>
          <w:szCs w:val="24"/>
        </w:rPr>
        <w:t xml:space="preserve"> </w:t>
      </w:r>
      <w:r w:rsidR="006A38D4">
        <w:rPr>
          <w:rFonts w:eastAsia="Yu Gothic Light"/>
          <w:sz w:val="24"/>
          <w:szCs w:val="24"/>
        </w:rPr>
        <w:t>Pupil F can take part in physical education (PE) but cannot take part in contact sport, as a knock to the head could be extremely damaging to pupil F rem</w:t>
      </w:r>
      <w:r w:rsidR="00244D5B">
        <w:rPr>
          <w:rFonts w:eastAsia="Yu Gothic Light"/>
          <w:sz w:val="24"/>
          <w:szCs w:val="24"/>
        </w:rPr>
        <w:t>a</w:t>
      </w:r>
      <w:r w:rsidR="006A38D4">
        <w:rPr>
          <w:rFonts w:eastAsia="Yu Gothic Light"/>
          <w:sz w:val="24"/>
          <w:szCs w:val="24"/>
        </w:rPr>
        <w:t>ining eyesight</w:t>
      </w:r>
      <w:r w:rsidR="00544FA0">
        <w:rPr>
          <w:rFonts w:eastAsia="Yu Gothic Light"/>
          <w:sz w:val="24"/>
          <w:szCs w:val="24"/>
        </w:rPr>
        <w:t xml:space="preserve">. </w:t>
      </w:r>
      <w:r w:rsidR="00F9467A">
        <w:rPr>
          <w:rFonts w:eastAsia="Yu Gothic Light"/>
          <w:sz w:val="24"/>
          <w:szCs w:val="24"/>
        </w:rPr>
        <w:t>Consequently,</w:t>
      </w:r>
      <w:r w:rsidR="006A38D4">
        <w:rPr>
          <w:rFonts w:eastAsia="Yu Gothic Light"/>
          <w:sz w:val="24"/>
          <w:szCs w:val="24"/>
        </w:rPr>
        <w:t xml:space="preserve"> in some PE lessons</w:t>
      </w:r>
      <w:r w:rsidR="00544FA0">
        <w:rPr>
          <w:rFonts w:eastAsia="Yu Gothic Light"/>
          <w:sz w:val="24"/>
          <w:szCs w:val="24"/>
        </w:rPr>
        <w:t xml:space="preserve"> this</w:t>
      </w:r>
      <w:r w:rsidR="006A38D4">
        <w:rPr>
          <w:rFonts w:eastAsia="Yu Gothic Light"/>
          <w:sz w:val="24"/>
          <w:szCs w:val="24"/>
        </w:rPr>
        <w:t xml:space="preserve"> result</w:t>
      </w:r>
      <w:r w:rsidR="00544FA0">
        <w:rPr>
          <w:rFonts w:eastAsia="Yu Gothic Light"/>
          <w:sz w:val="24"/>
          <w:szCs w:val="24"/>
        </w:rPr>
        <w:t>s</w:t>
      </w:r>
      <w:r w:rsidR="006A38D4">
        <w:rPr>
          <w:rFonts w:eastAsia="Yu Gothic Light"/>
          <w:sz w:val="24"/>
          <w:szCs w:val="24"/>
        </w:rPr>
        <w:t xml:space="preserve"> in sitting out or having to do something different to his peers, in addition to this excluding him from the rest of his peers. </w:t>
      </w:r>
    </w:p>
    <w:p w14:paraId="35E151AA" w14:textId="7D8DE83C" w:rsidR="00F25D55" w:rsidRDefault="00954308" w:rsidP="00A9794B">
      <w:pPr>
        <w:spacing w:line="360" w:lineRule="auto"/>
        <w:jc w:val="both"/>
        <w:rPr>
          <w:rFonts w:eastAsia="Yu Gothic Light"/>
          <w:sz w:val="24"/>
          <w:szCs w:val="24"/>
        </w:rPr>
      </w:pPr>
      <w:r>
        <w:rPr>
          <w:rFonts w:eastAsia="Yu Gothic Light"/>
          <w:sz w:val="24"/>
          <w:szCs w:val="24"/>
        </w:rPr>
        <w:t xml:space="preserve">In this situation, pupil F being excluded from </w:t>
      </w:r>
      <w:r w:rsidR="004A1E0D">
        <w:rPr>
          <w:rFonts w:eastAsia="Yu Gothic Light"/>
          <w:sz w:val="24"/>
          <w:szCs w:val="24"/>
        </w:rPr>
        <w:t>contact</w:t>
      </w:r>
      <w:r>
        <w:rPr>
          <w:rFonts w:eastAsia="Yu Gothic Light"/>
          <w:sz w:val="24"/>
          <w:szCs w:val="24"/>
        </w:rPr>
        <w:t xml:space="preserve"> sports in PE lessons. The Medical Model o</w:t>
      </w:r>
      <w:r w:rsidR="004A1E0D">
        <w:rPr>
          <w:rFonts w:eastAsia="Yu Gothic Light"/>
          <w:sz w:val="24"/>
          <w:szCs w:val="24"/>
        </w:rPr>
        <w:t>n</w:t>
      </w:r>
      <w:r>
        <w:rPr>
          <w:rFonts w:eastAsia="Yu Gothic Light"/>
          <w:sz w:val="24"/>
          <w:szCs w:val="24"/>
        </w:rPr>
        <w:t xml:space="preserve"> Disability is seen “as a result of a physical condition, inevitably reducing the individual’s life chances” </w:t>
      </w:r>
      <w:sdt>
        <w:sdtPr>
          <w:rPr>
            <w:rFonts w:eastAsia="Yu Gothic Light"/>
            <w:sz w:val="24"/>
            <w:szCs w:val="24"/>
          </w:rPr>
          <w:id w:val="-36663929"/>
          <w:citation/>
        </w:sdtPr>
        <w:sdtEndPr/>
        <w:sdtContent>
          <w:r>
            <w:rPr>
              <w:rFonts w:eastAsia="Yu Gothic Light"/>
              <w:sz w:val="24"/>
              <w:szCs w:val="24"/>
            </w:rPr>
            <w:fldChar w:fldCharType="begin"/>
          </w:r>
          <w:r>
            <w:rPr>
              <w:rFonts w:eastAsia="Yu Gothic Light"/>
              <w:sz w:val="24"/>
              <w:szCs w:val="24"/>
            </w:rPr>
            <w:instrText xml:space="preserve"> CITATION Wel13 \l 2057 </w:instrText>
          </w:r>
          <w:r>
            <w:rPr>
              <w:rFonts w:eastAsia="Yu Gothic Light"/>
              <w:sz w:val="24"/>
              <w:szCs w:val="24"/>
            </w:rPr>
            <w:fldChar w:fldCharType="separate"/>
          </w:r>
          <w:r w:rsidR="00F245EF" w:rsidRPr="00F245EF">
            <w:rPr>
              <w:rFonts w:eastAsia="Yu Gothic Light"/>
              <w:noProof/>
              <w:sz w:val="24"/>
              <w:szCs w:val="24"/>
            </w:rPr>
            <w:t>(Government, 2013)</w:t>
          </w:r>
          <w:r>
            <w:rPr>
              <w:rFonts w:eastAsia="Yu Gothic Light"/>
              <w:sz w:val="24"/>
              <w:szCs w:val="24"/>
            </w:rPr>
            <w:fldChar w:fldCharType="end"/>
          </w:r>
        </w:sdtContent>
      </w:sdt>
      <w:r>
        <w:rPr>
          <w:rFonts w:eastAsia="Yu Gothic Light"/>
          <w:sz w:val="24"/>
          <w:szCs w:val="24"/>
        </w:rPr>
        <w:t xml:space="preserve">. This model is discussed in pupil F’s Statement of Special Educational Needs, especially highlighting “ staff should be aware that any knock to the head could be extremely damaging to pupil F remaining eyesight” </w:t>
      </w:r>
      <w:sdt>
        <w:sdtPr>
          <w:rPr>
            <w:rFonts w:eastAsia="Yu Gothic Light"/>
            <w:sz w:val="24"/>
            <w:szCs w:val="24"/>
          </w:rPr>
          <w:id w:val="-1571653904"/>
          <w:citation/>
        </w:sdtPr>
        <w:sdtEndPr/>
        <w:sdtContent>
          <w:r>
            <w:rPr>
              <w:rFonts w:eastAsia="Yu Gothic Light"/>
              <w:sz w:val="24"/>
              <w:szCs w:val="24"/>
            </w:rPr>
            <w:fldChar w:fldCharType="begin"/>
          </w:r>
          <w:r>
            <w:rPr>
              <w:rFonts w:eastAsia="Yu Gothic Light"/>
              <w:sz w:val="24"/>
              <w:szCs w:val="24"/>
            </w:rPr>
            <w:instrText xml:space="preserve"> CITATION ALC18 \l 2057 </w:instrText>
          </w:r>
          <w:r>
            <w:rPr>
              <w:rFonts w:eastAsia="Yu Gothic Light"/>
              <w:sz w:val="24"/>
              <w:szCs w:val="24"/>
            </w:rPr>
            <w:fldChar w:fldCharType="separate"/>
          </w:r>
          <w:r w:rsidR="00F245EF" w:rsidRPr="00F245EF">
            <w:rPr>
              <w:rFonts w:eastAsia="Yu Gothic Light"/>
              <w:noProof/>
              <w:sz w:val="24"/>
              <w:szCs w:val="24"/>
            </w:rPr>
            <w:t>(ALCO Pembrokershire County Council , 2018)</w:t>
          </w:r>
          <w:r>
            <w:rPr>
              <w:rFonts w:eastAsia="Yu Gothic Light"/>
              <w:sz w:val="24"/>
              <w:szCs w:val="24"/>
            </w:rPr>
            <w:fldChar w:fldCharType="end"/>
          </w:r>
        </w:sdtContent>
      </w:sdt>
      <w:r>
        <w:rPr>
          <w:rFonts w:eastAsia="Yu Gothic Light"/>
          <w:sz w:val="24"/>
          <w:szCs w:val="24"/>
        </w:rPr>
        <w:t xml:space="preserve">. If this model </w:t>
      </w:r>
      <w:r w:rsidR="00E4154E">
        <w:rPr>
          <w:rFonts w:eastAsia="Yu Gothic Light"/>
          <w:sz w:val="24"/>
          <w:szCs w:val="24"/>
        </w:rPr>
        <w:t xml:space="preserve">is not followed this might result in pupil </w:t>
      </w:r>
      <w:r w:rsidR="005748A4">
        <w:rPr>
          <w:rFonts w:eastAsia="Yu Gothic Light"/>
          <w:sz w:val="24"/>
          <w:szCs w:val="24"/>
        </w:rPr>
        <w:t>F</w:t>
      </w:r>
      <w:r w:rsidR="00E4154E">
        <w:rPr>
          <w:rFonts w:eastAsia="Yu Gothic Light"/>
          <w:sz w:val="24"/>
          <w:szCs w:val="24"/>
        </w:rPr>
        <w:t xml:space="preserve"> damaging his remaining eyesight, resulting in him being even more socially excluded for the rest of his life as he will have no vision. Although in this one lesson pupil F is excluded from contact sport, the social model of disability is met in other lessons as the school policies are put in place for pupil F to be included if all members of staff follow the policies. In addition to this the Welsh </w:t>
      </w:r>
      <w:r w:rsidR="00E4154E">
        <w:rPr>
          <w:rFonts w:eastAsia="Yu Gothic Light"/>
          <w:sz w:val="24"/>
          <w:szCs w:val="24"/>
        </w:rPr>
        <w:lastRenderedPageBreak/>
        <w:t>Government states someone who is visually impaired is not a disability, it is an impairment</w:t>
      </w:r>
      <w:sdt>
        <w:sdtPr>
          <w:rPr>
            <w:rFonts w:eastAsia="Yu Gothic Light"/>
            <w:sz w:val="24"/>
            <w:szCs w:val="24"/>
          </w:rPr>
          <w:id w:val="-1152989603"/>
          <w:citation/>
        </w:sdtPr>
        <w:sdtEndPr/>
        <w:sdtContent>
          <w:r w:rsidR="00E4154E">
            <w:rPr>
              <w:rFonts w:eastAsia="Yu Gothic Light"/>
              <w:sz w:val="24"/>
              <w:szCs w:val="24"/>
            </w:rPr>
            <w:fldChar w:fldCharType="begin"/>
          </w:r>
          <w:r w:rsidR="00E4154E">
            <w:rPr>
              <w:rFonts w:eastAsia="Yu Gothic Light"/>
              <w:sz w:val="24"/>
              <w:szCs w:val="24"/>
            </w:rPr>
            <w:instrText xml:space="preserve"> CITATION Wel13 \l 2057 </w:instrText>
          </w:r>
          <w:r w:rsidR="00E4154E">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(Government, 2013)</w:t>
          </w:r>
          <w:r w:rsidR="00E4154E">
            <w:rPr>
              <w:rFonts w:eastAsia="Yu Gothic Light"/>
              <w:sz w:val="24"/>
              <w:szCs w:val="24"/>
            </w:rPr>
            <w:fldChar w:fldCharType="end"/>
          </w:r>
        </w:sdtContent>
      </w:sdt>
      <w:r w:rsidR="00E4154E">
        <w:rPr>
          <w:rFonts w:eastAsia="Yu Gothic Light"/>
          <w:sz w:val="24"/>
          <w:szCs w:val="24"/>
        </w:rPr>
        <w:t>. As “people commonly assume that impairment causes the disability, but this is wrong. It is the choices society makes that causes someone to be disabled”</w:t>
      </w:r>
      <w:sdt>
        <w:sdtPr>
          <w:rPr>
            <w:rFonts w:eastAsia="Yu Gothic Light"/>
            <w:sz w:val="24"/>
            <w:szCs w:val="24"/>
          </w:rPr>
          <w:id w:val="-948703704"/>
          <w:citation/>
        </w:sdtPr>
        <w:sdtEndPr/>
        <w:sdtContent>
          <w:r w:rsidR="00E4154E">
            <w:rPr>
              <w:rFonts w:eastAsia="Yu Gothic Light"/>
              <w:sz w:val="24"/>
              <w:szCs w:val="24"/>
            </w:rPr>
            <w:fldChar w:fldCharType="begin"/>
          </w:r>
          <w:r w:rsidR="00E4154E">
            <w:rPr>
              <w:rFonts w:eastAsia="Yu Gothic Light"/>
              <w:sz w:val="24"/>
              <w:szCs w:val="24"/>
            </w:rPr>
            <w:instrText xml:space="preserve"> CITATION Wel13 \l 2057 </w:instrText>
          </w:r>
          <w:r w:rsidR="00E4154E">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(Government, 2013)</w:t>
          </w:r>
          <w:r w:rsidR="00E4154E">
            <w:rPr>
              <w:rFonts w:eastAsia="Yu Gothic Light"/>
              <w:sz w:val="24"/>
              <w:szCs w:val="24"/>
            </w:rPr>
            <w:fldChar w:fldCharType="end"/>
          </w:r>
        </w:sdtContent>
      </w:sdt>
      <w:r w:rsidR="00E4154E">
        <w:rPr>
          <w:rFonts w:eastAsia="Yu Gothic Light"/>
          <w:sz w:val="24"/>
          <w:szCs w:val="24"/>
        </w:rPr>
        <w:t xml:space="preserve">. This is true </w:t>
      </w:r>
      <w:r w:rsidR="00F25D55">
        <w:rPr>
          <w:rFonts w:eastAsia="Yu Gothic Light"/>
          <w:sz w:val="24"/>
          <w:szCs w:val="24"/>
        </w:rPr>
        <w:t xml:space="preserve">as pupil F is not disabled, his impairment makes things more difficult, yet not impossible for him to achieve, his results are proof of this as he is a more able and talented pupil that has the mind set he wants to go university and get a good job. </w:t>
      </w:r>
    </w:p>
    <w:p w14:paraId="45A52057" w14:textId="0B00239F" w:rsidR="00954308" w:rsidRDefault="00F25D55" w:rsidP="00A9794B">
      <w:pPr>
        <w:spacing w:line="360" w:lineRule="auto"/>
        <w:jc w:val="both"/>
        <w:rPr>
          <w:rFonts w:eastAsia="Yu Gothic Light"/>
          <w:sz w:val="24"/>
          <w:szCs w:val="24"/>
        </w:rPr>
      </w:pPr>
      <w:r>
        <w:rPr>
          <w:rFonts w:eastAsia="Yu Gothic Light"/>
          <w:sz w:val="24"/>
          <w:szCs w:val="24"/>
        </w:rPr>
        <w:t xml:space="preserve">Two of the school policies that support the social </w:t>
      </w:r>
      <w:r w:rsidR="005748A4">
        <w:rPr>
          <w:rFonts w:eastAsia="Yu Gothic Light"/>
          <w:sz w:val="24"/>
          <w:szCs w:val="24"/>
        </w:rPr>
        <w:t>model are</w:t>
      </w:r>
      <w:r>
        <w:rPr>
          <w:rFonts w:eastAsia="Yu Gothic Light"/>
          <w:sz w:val="24"/>
          <w:szCs w:val="24"/>
        </w:rPr>
        <w:t xml:space="preserve">. </w:t>
      </w:r>
      <w:r w:rsidR="005748A4">
        <w:rPr>
          <w:rFonts w:eastAsia="Yu Gothic Light"/>
          <w:sz w:val="24"/>
          <w:szCs w:val="24"/>
        </w:rPr>
        <w:t>T</w:t>
      </w:r>
      <w:r>
        <w:rPr>
          <w:rFonts w:eastAsia="Yu Gothic Light"/>
          <w:sz w:val="24"/>
          <w:szCs w:val="24"/>
        </w:rPr>
        <w:t>he Healthcare needs policy. This policy supports pupils with healthcare needs. As stated in this policy “staff should be aware of the needs of their learners through the appropriate and lawful sharing of the individual learners healthcare needs: available on the pupils linked documents”</w:t>
      </w:r>
      <w:sdt>
        <w:sdtPr>
          <w:rPr>
            <w:rFonts w:eastAsia="Yu Gothic Light"/>
            <w:sz w:val="24"/>
            <w:szCs w:val="24"/>
          </w:rPr>
          <w:id w:val="2086489171"/>
          <w:citation/>
        </w:sdtPr>
        <w:sdtEndPr/>
        <w:sdtContent>
          <w:r>
            <w:rPr>
              <w:rFonts w:eastAsia="Yu Gothic Light"/>
              <w:sz w:val="24"/>
              <w:szCs w:val="24"/>
            </w:rPr>
            <w:fldChar w:fldCharType="begin"/>
          </w:r>
          <w:r>
            <w:rPr>
              <w:rFonts w:eastAsia="Yu Gothic Light"/>
              <w:sz w:val="24"/>
              <w:szCs w:val="24"/>
            </w:rPr>
            <w:instrText xml:space="preserve"> CITATION Ysg181 \l 2057 </w:instrText>
          </w:r>
          <w:r>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(Ysgol Harri Tudur, 2018)</w:t>
          </w:r>
          <w:r>
            <w:rPr>
              <w:rFonts w:eastAsia="Yu Gothic Light"/>
              <w:sz w:val="24"/>
              <w:szCs w:val="24"/>
            </w:rPr>
            <w:fldChar w:fldCharType="end"/>
          </w:r>
        </w:sdtContent>
      </w:sdt>
      <w:r>
        <w:rPr>
          <w:rFonts w:eastAsia="Yu Gothic Light"/>
          <w:sz w:val="24"/>
          <w:szCs w:val="24"/>
        </w:rPr>
        <w:t xml:space="preserve">. The teacher </w:t>
      </w:r>
      <w:r w:rsidR="00660B04">
        <w:rPr>
          <w:rFonts w:eastAsia="Yu Gothic Light"/>
          <w:sz w:val="24"/>
          <w:szCs w:val="24"/>
        </w:rPr>
        <w:t>should be aware of pupil Fs needs, as discussed this is not always the case for pupil F as some teachers are not aware of his needs. The 1:1 normally must make the teacher aware or advise them to look at his Statement of special educational needs. This policy also states the schools “lessons and activities will be designed in a away which allows those with healthcare needs to participate fully”</w:t>
      </w:r>
      <w:sdt>
        <w:sdtPr>
          <w:rPr>
            <w:rFonts w:eastAsia="Yu Gothic Light"/>
            <w:sz w:val="24"/>
            <w:szCs w:val="24"/>
          </w:rPr>
          <w:id w:val="-514844387"/>
          <w:citation/>
        </w:sdtPr>
        <w:sdtEndPr/>
        <w:sdtContent>
          <w:r w:rsidR="00660B04">
            <w:rPr>
              <w:rFonts w:eastAsia="Yu Gothic Light"/>
              <w:sz w:val="24"/>
              <w:szCs w:val="24"/>
            </w:rPr>
            <w:fldChar w:fldCharType="begin"/>
          </w:r>
          <w:r w:rsidR="00660B04">
            <w:rPr>
              <w:rFonts w:eastAsia="Yu Gothic Light"/>
              <w:sz w:val="24"/>
              <w:szCs w:val="24"/>
            </w:rPr>
            <w:instrText xml:space="preserve"> CITATION Ysg181 \l 2057 </w:instrText>
          </w:r>
          <w:r w:rsidR="00660B04">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(Ysgol Harri Tudur, 2018)</w:t>
          </w:r>
          <w:r w:rsidR="00660B04">
            <w:rPr>
              <w:rFonts w:eastAsia="Yu Gothic Light"/>
              <w:sz w:val="24"/>
              <w:szCs w:val="24"/>
            </w:rPr>
            <w:fldChar w:fldCharType="end"/>
          </w:r>
        </w:sdtContent>
      </w:sdt>
      <w:r w:rsidR="00660B04">
        <w:rPr>
          <w:rFonts w:eastAsia="Yu Gothic Light"/>
          <w:sz w:val="24"/>
          <w:szCs w:val="24"/>
        </w:rPr>
        <w:t>. However, in PE he obviously can not take part in contact sport</w:t>
      </w:r>
      <w:r w:rsidR="004A1E0D">
        <w:rPr>
          <w:rFonts w:eastAsia="Yu Gothic Light"/>
          <w:sz w:val="24"/>
          <w:szCs w:val="24"/>
        </w:rPr>
        <w:t xml:space="preserve">. </w:t>
      </w:r>
      <w:r w:rsidR="005748A4">
        <w:rPr>
          <w:rFonts w:eastAsia="Yu Gothic Light"/>
          <w:sz w:val="24"/>
          <w:szCs w:val="24"/>
        </w:rPr>
        <w:t>T</w:t>
      </w:r>
      <w:r w:rsidR="004A1E0D">
        <w:rPr>
          <w:rFonts w:eastAsia="Yu Gothic Light"/>
          <w:sz w:val="24"/>
          <w:szCs w:val="24"/>
        </w:rPr>
        <w:t>he ALN Policy this policy is similar to the healthcare policy when stating “be encouraged to be involved in every aspect of school life: social inclusion is seen as integral to the self-development of ever</w:t>
      </w:r>
      <w:r w:rsidR="00244D5B">
        <w:rPr>
          <w:rFonts w:eastAsia="Yu Gothic Light"/>
          <w:sz w:val="24"/>
          <w:szCs w:val="24"/>
        </w:rPr>
        <w:t>y</w:t>
      </w:r>
      <w:r w:rsidR="004A1E0D">
        <w:rPr>
          <w:rFonts w:eastAsia="Yu Gothic Light"/>
          <w:sz w:val="24"/>
          <w:szCs w:val="24"/>
        </w:rPr>
        <w:t xml:space="preserve"> child at the school” </w:t>
      </w:r>
      <w:sdt>
        <w:sdtPr>
          <w:rPr>
            <w:rFonts w:eastAsia="Yu Gothic Light"/>
            <w:sz w:val="24"/>
            <w:szCs w:val="24"/>
          </w:rPr>
          <w:id w:val="-1146897377"/>
          <w:citation/>
        </w:sdtPr>
        <w:sdtEndPr/>
        <w:sdtContent>
          <w:r w:rsidR="004A1E0D">
            <w:rPr>
              <w:rFonts w:eastAsia="Yu Gothic Light"/>
              <w:sz w:val="24"/>
              <w:szCs w:val="24"/>
            </w:rPr>
            <w:fldChar w:fldCharType="begin"/>
          </w:r>
          <w:r w:rsidR="004A1E0D">
            <w:rPr>
              <w:rFonts w:eastAsia="Yu Gothic Light"/>
              <w:sz w:val="24"/>
              <w:szCs w:val="24"/>
            </w:rPr>
            <w:instrText xml:space="preserve"> CITATION Ysg19 \l 2057 </w:instrText>
          </w:r>
          <w:r w:rsidR="004A1E0D">
            <w:rPr>
              <w:rFonts w:eastAsia="Yu Gothic Light"/>
              <w:sz w:val="24"/>
              <w:szCs w:val="24"/>
            </w:rPr>
            <w:fldChar w:fldCharType="separate"/>
          </w:r>
          <w:r w:rsidR="00F245EF" w:rsidRPr="00F245EF">
            <w:rPr>
              <w:rFonts w:eastAsia="Yu Gothic Light"/>
              <w:noProof/>
              <w:sz w:val="24"/>
              <w:szCs w:val="24"/>
            </w:rPr>
            <w:t>(Ysgol Harri Tudur, 2019)</w:t>
          </w:r>
          <w:r w:rsidR="004A1E0D">
            <w:rPr>
              <w:rFonts w:eastAsia="Yu Gothic Light"/>
              <w:sz w:val="24"/>
              <w:szCs w:val="24"/>
            </w:rPr>
            <w:fldChar w:fldCharType="end"/>
          </w:r>
        </w:sdtContent>
      </w:sdt>
      <w:r w:rsidR="004A1E0D">
        <w:rPr>
          <w:rFonts w:eastAsia="Yu Gothic Light"/>
          <w:sz w:val="24"/>
          <w:szCs w:val="24"/>
        </w:rPr>
        <w:t xml:space="preserve">. This policy is emphasising social inclusion within the school in every aspect. </w:t>
      </w:r>
      <w:r w:rsidR="00A846D7">
        <w:rPr>
          <w:rFonts w:eastAsia="Yu Gothic Light"/>
          <w:sz w:val="24"/>
          <w:szCs w:val="24"/>
        </w:rPr>
        <w:t>Having established the school and Welsh Government medical and Social policies that focus on pupil F being socially included and excluded for a secondary educational setting this essay will now consider the Equality Act 2010 and schools</w:t>
      </w:r>
      <w:sdt>
        <w:sdtPr>
          <w:rPr>
            <w:rFonts w:eastAsia="Yu Gothic Light"/>
            <w:sz w:val="24"/>
            <w:szCs w:val="24"/>
          </w:rPr>
          <w:id w:val="-1873908416"/>
          <w:citation/>
        </w:sdtPr>
        <w:sdtContent>
          <w:r w:rsidR="00244D5B">
            <w:rPr>
              <w:rFonts w:eastAsia="Yu Gothic Light"/>
              <w:sz w:val="24"/>
              <w:szCs w:val="24"/>
            </w:rPr>
            <w:fldChar w:fldCharType="begin"/>
          </w:r>
          <w:r w:rsidR="00F245EF">
            <w:rPr>
              <w:rFonts w:eastAsia="Yu Gothic Light"/>
              <w:sz w:val="24"/>
              <w:szCs w:val="24"/>
            </w:rPr>
            <w:instrText xml:space="preserve">CITATION Dep14 \l 2057 </w:instrText>
          </w:r>
          <w:r w:rsidR="00244D5B">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(Department of Education, 2014)</w:t>
          </w:r>
          <w:r w:rsidR="00244D5B">
            <w:rPr>
              <w:rFonts w:eastAsia="Yu Gothic Light"/>
              <w:sz w:val="24"/>
              <w:szCs w:val="24"/>
            </w:rPr>
            <w:fldChar w:fldCharType="end"/>
          </w:r>
        </w:sdtContent>
      </w:sdt>
      <w:r w:rsidR="00A846D7">
        <w:rPr>
          <w:rFonts w:eastAsia="Yu Gothic Light"/>
          <w:sz w:val="24"/>
          <w:szCs w:val="24"/>
        </w:rPr>
        <w:t xml:space="preserve"> and the </w:t>
      </w:r>
      <w:r w:rsidR="00244D5B">
        <w:rPr>
          <w:rFonts w:eastAsia="Yu Gothic Light"/>
          <w:sz w:val="24"/>
          <w:szCs w:val="24"/>
        </w:rPr>
        <w:t>UNCRC</w:t>
      </w:r>
      <w:sdt>
        <w:sdtPr>
          <w:rPr>
            <w:rFonts w:eastAsia="Yu Gothic Light"/>
            <w:sz w:val="24"/>
            <w:szCs w:val="24"/>
          </w:rPr>
          <w:id w:val="399171767"/>
          <w:citation/>
        </w:sdtPr>
        <w:sdtContent>
          <w:r w:rsidR="00CC636D">
            <w:rPr>
              <w:rFonts w:eastAsia="Yu Gothic Light"/>
              <w:sz w:val="24"/>
              <w:szCs w:val="24"/>
            </w:rPr>
            <w:fldChar w:fldCharType="begin"/>
          </w:r>
          <w:r w:rsidR="003F0FEC">
            <w:rPr>
              <w:rFonts w:eastAsia="Yu Gothic Light"/>
              <w:sz w:val="24"/>
              <w:szCs w:val="24"/>
            </w:rPr>
            <w:instrText xml:space="preserve">CITATION Chi11 \l 2057 </w:instrText>
          </w:r>
          <w:r w:rsidR="00CC636D">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(Wales, 2011)</w:t>
          </w:r>
          <w:r w:rsidR="00CC636D">
            <w:rPr>
              <w:rFonts w:eastAsia="Yu Gothic Light"/>
              <w:sz w:val="24"/>
              <w:szCs w:val="24"/>
            </w:rPr>
            <w:fldChar w:fldCharType="end"/>
          </w:r>
        </w:sdtContent>
      </w:sdt>
      <w:r w:rsidR="00A846D7">
        <w:rPr>
          <w:rFonts w:eastAsia="Yu Gothic Light"/>
          <w:sz w:val="24"/>
          <w:szCs w:val="24"/>
        </w:rPr>
        <w:t xml:space="preserve">. </w:t>
      </w:r>
    </w:p>
    <w:p w14:paraId="6130E1FA" w14:textId="3C0B37C0" w:rsidR="00A846D7" w:rsidRDefault="00971233" w:rsidP="00A9794B">
      <w:pPr>
        <w:spacing w:line="360" w:lineRule="auto"/>
        <w:jc w:val="both"/>
        <w:rPr>
          <w:rFonts w:eastAsia="Yu Gothic Light"/>
          <w:sz w:val="24"/>
          <w:szCs w:val="24"/>
        </w:rPr>
      </w:pPr>
      <w:r>
        <w:rPr>
          <w:rFonts w:eastAsia="Yu Gothic Light"/>
          <w:sz w:val="24"/>
          <w:szCs w:val="24"/>
        </w:rPr>
        <w:t>The Equality act 2010 and Schools, is different from other policies “ overriding the principle of equality legislation is generally one of equal treatment”</w:t>
      </w:r>
      <w:sdt>
        <w:sdtPr>
          <w:rPr>
            <w:rFonts w:eastAsia="Yu Gothic Light"/>
            <w:sz w:val="24"/>
            <w:szCs w:val="24"/>
          </w:rPr>
          <w:id w:val="1345515627"/>
          <w:citation/>
        </w:sdtPr>
        <w:sdtEndPr/>
        <w:sdtContent>
          <w:r>
            <w:rPr>
              <w:rFonts w:eastAsia="Yu Gothic Light"/>
              <w:sz w:val="24"/>
              <w:szCs w:val="24"/>
            </w:rPr>
            <w:fldChar w:fldCharType="begin"/>
          </w:r>
          <w:r w:rsidR="00F245EF">
            <w:rPr>
              <w:rFonts w:eastAsia="Yu Gothic Light"/>
              <w:sz w:val="24"/>
              <w:szCs w:val="24"/>
            </w:rPr>
            <w:instrText xml:space="preserve">CITATION Dep14 \l 2057 </w:instrText>
          </w:r>
          <w:r>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(Department of Education, 2014)</w:t>
          </w:r>
          <w:r>
            <w:rPr>
              <w:rFonts w:eastAsia="Yu Gothic Light"/>
              <w:sz w:val="24"/>
              <w:szCs w:val="24"/>
            </w:rPr>
            <w:fldChar w:fldCharType="end"/>
          </w:r>
        </w:sdtContent>
      </w:sdt>
      <w:r>
        <w:rPr>
          <w:rFonts w:eastAsia="Yu Gothic Light"/>
          <w:sz w:val="24"/>
          <w:szCs w:val="24"/>
        </w:rPr>
        <w:t xml:space="preserve">. For example, treating a black person no less than a white person, or man and woman they should be treated equal. However, this policy states you can treat a “disabled person more favourably than a person who is not disabled” </w:t>
      </w:r>
      <w:sdt>
        <w:sdtPr>
          <w:rPr>
            <w:rFonts w:eastAsia="Yu Gothic Light"/>
            <w:sz w:val="24"/>
            <w:szCs w:val="24"/>
          </w:rPr>
          <w:id w:val="-796449343"/>
          <w:citation/>
        </w:sdtPr>
        <w:sdtEndPr/>
        <w:sdtContent>
          <w:r>
            <w:rPr>
              <w:rFonts w:eastAsia="Yu Gothic Light"/>
              <w:sz w:val="24"/>
              <w:szCs w:val="24"/>
            </w:rPr>
            <w:fldChar w:fldCharType="begin"/>
          </w:r>
          <w:r w:rsidR="00F245EF">
            <w:rPr>
              <w:rFonts w:eastAsia="Yu Gothic Light"/>
              <w:sz w:val="24"/>
              <w:szCs w:val="24"/>
            </w:rPr>
            <w:instrText xml:space="preserve">CITATION Dep14 \l 2057 </w:instrText>
          </w:r>
          <w:r>
            <w:rPr>
              <w:rFonts w:eastAsia="Yu Gothic Light"/>
              <w:sz w:val="24"/>
              <w:szCs w:val="24"/>
            </w:rPr>
            <w:fldChar w:fldCharType="separate"/>
          </w:r>
          <w:r w:rsidR="00F245EF" w:rsidRPr="00F245EF">
            <w:rPr>
              <w:rFonts w:eastAsia="Yu Gothic Light"/>
              <w:noProof/>
              <w:sz w:val="24"/>
              <w:szCs w:val="24"/>
            </w:rPr>
            <w:t>(Department of Education, 2014)</w:t>
          </w:r>
          <w:r>
            <w:rPr>
              <w:rFonts w:eastAsia="Yu Gothic Light"/>
              <w:sz w:val="24"/>
              <w:szCs w:val="24"/>
            </w:rPr>
            <w:fldChar w:fldCharType="end"/>
          </w:r>
        </w:sdtContent>
      </w:sdt>
      <w:r>
        <w:rPr>
          <w:rFonts w:eastAsia="Yu Gothic Light"/>
          <w:sz w:val="24"/>
          <w:szCs w:val="24"/>
        </w:rPr>
        <w:t xml:space="preserve">. Surprisingly after looking at all the other models, they demonstrate someone with a disability to be included make them socially excluded. In a school setting the act states black and white, gay and straight pupils should be treated equally “but you may be required to treat disabled pupils </w:t>
      </w:r>
      <w:r w:rsidR="0052747E">
        <w:rPr>
          <w:rFonts w:eastAsia="Yu Gothic Light"/>
          <w:sz w:val="24"/>
          <w:szCs w:val="24"/>
        </w:rPr>
        <w:lastRenderedPageBreak/>
        <w:t>differently</w:t>
      </w:r>
      <w:r>
        <w:rPr>
          <w:rFonts w:eastAsia="Yu Gothic Light"/>
          <w:sz w:val="24"/>
          <w:szCs w:val="24"/>
        </w:rPr>
        <w:t>”</w:t>
      </w:r>
      <w:sdt>
        <w:sdtPr>
          <w:rPr>
            <w:rFonts w:eastAsia="Yu Gothic Light"/>
            <w:sz w:val="24"/>
            <w:szCs w:val="24"/>
          </w:rPr>
          <w:id w:val="1872488394"/>
          <w:citation/>
        </w:sdtPr>
        <w:sdtEndPr/>
        <w:sdtContent>
          <w:r w:rsidR="0052747E">
            <w:rPr>
              <w:rFonts w:eastAsia="Yu Gothic Light"/>
              <w:sz w:val="24"/>
              <w:szCs w:val="24"/>
            </w:rPr>
            <w:fldChar w:fldCharType="begin"/>
          </w:r>
          <w:r w:rsidR="00F245EF">
            <w:rPr>
              <w:rFonts w:eastAsia="Yu Gothic Light"/>
              <w:sz w:val="24"/>
              <w:szCs w:val="24"/>
            </w:rPr>
            <w:instrText xml:space="preserve">CITATION Dep14 \l 2057 </w:instrText>
          </w:r>
          <w:r w:rsidR="0052747E">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(Department of Education, 2014)</w:t>
          </w:r>
          <w:r w:rsidR="0052747E">
            <w:rPr>
              <w:rFonts w:eastAsia="Yu Gothic Light"/>
              <w:sz w:val="24"/>
              <w:szCs w:val="24"/>
            </w:rPr>
            <w:fldChar w:fldCharType="end"/>
          </w:r>
        </w:sdtContent>
      </w:sdt>
      <w:r w:rsidR="0052747E">
        <w:rPr>
          <w:rFonts w:eastAsia="Yu Gothic Light"/>
          <w:sz w:val="24"/>
          <w:szCs w:val="24"/>
        </w:rPr>
        <w:t>. Subsequently the act goes on to state a school “must not discriminate against a disabled pupil”</w:t>
      </w:r>
      <w:sdt>
        <w:sdtPr>
          <w:rPr>
            <w:rFonts w:eastAsia="Yu Gothic Light"/>
            <w:sz w:val="24"/>
            <w:szCs w:val="24"/>
          </w:rPr>
          <w:id w:val="701369820"/>
          <w:citation/>
        </w:sdtPr>
        <w:sdtEndPr/>
        <w:sdtContent>
          <w:r w:rsidR="0052747E">
            <w:rPr>
              <w:rFonts w:eastAsia="Yu Gothic Light"/>
              <w:sz w:val="24"/>
              <w:szCs w:val="24"/>
            </w:rPr>
            <w:fldChar w:fldCharType="begin"/>
          </w:r>
          <w:r w:rsidR="00F245EF">
            <w:rPr>
              <w:rFonts w:eastAsia="Yu Gothic Light"/>
              <w:sz w:val="24"/>
              <w:szCs w:val="24"/>
            </w:rPr>
            <w:instrText xml:space="preserve">CITATION Dep14 \l 2057 </w:instrText>
          </w:r>
          <w:r w:rsidR="0052747E">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(Department of Education, 2014)</w:t>
          </w:r>
          <w:r w:rsidR="0052747E">
            <w:rPr>
              <w:rFonts w:eastAsia="Yu Gothic Light"/>
              <w:sz w:val="24"/>
              <w:szCs w:val="24"/>
            </w:rPr>
            <w:fldChar w:fldCharType="end"/>
          </w:r>
        </w:sdtContent>
      </w:sdt>
      <w:r w:rsidR="0052747E">
        <w:rPr>
          <w:rFonts w:eastAsia="Yu Gothic Light"/>
          <w:sz w:val="24"/>
          <w:szCs w:val="24"/>
        </w:rPr>
        <w:t xml:space="preserve">. It also states the school should promote equality and treat a disabled person less favourably. However a lot of pupils for example Pupil F do not like being treated differently to peers, he would like to fit in as best as he can with his peers and not be singled out because </w:t>
      </w:r>
      <w:r w:rsidR="00CC636D">
        <w:rPr>
          <w:rFonts w:eastAsia="Yu Gothic Light"/>
          <w:sz w:val="24"/>
          <w:szCs w:val="24"/>
        </w:rPr>
        <w:t>of</w:t>
      </w:r>
      <w:r w:rsidR="0052747E">
        <w:rPr>
          <w:rFonts w:eastAsia="Yu Gothic Light"/>
          <w:sz w:val="24"/>
          <w:szCs w:val="24"/>
        </w:rPr>
        <w:t xml:space="preserve"> his impairment and to be as socially included as he can. In comparison to this pupil F in year 7 was one of the school’s ambassadors for the </w:t>
      </w:r>
      <w:r w:rsidR="00CC636D">
        <w:rPr>
          <w:rFonts w:eastAsia="Yu Gothic Light"/>
          <w:sz w:val="24"/>
          <w:szCs w:val="24"/>
        </w:rPr>
        <w:t>UNCRC</w:t>
      </w:r>
      <w:r w:rsidR="0052747E">
        <w:rPr>
          <w:rFonts w:eastAsia="Yu Gothic Light"/>
          <w:sz w:val="24"/>
          <w:szCs w:val="24"/>
        </w:rPr>
        <w:t xml:space="preserve"> Wales, he went to other local schools to discuss the rights with children his age and primary age. One of the rights Article 23</w:t>
      </w:r>
      <w:r>
        <w:rPr>
          <w:rFonts w:eastAsia="Yu Gothic Light"/>
          <w:sz w:val="24"/>
          <w:szCs w:val="24"/>
        </w:rPr>
        <w:t xml:space="preserve"> </w:t>
      </w:r>
      <w:r w:rsidR="0052747E">
        <w:rPr>
          <w:rFonts w:eastAsia="Yu Gothic Light"/>
          <w:sz w:val="24"/>
          <w:szCs w:val="24"/>
        </w:rPr>
        <w:t>“Children who have any kind of disability should have special care and support so that they can lead full and independent lives”</w:t>
      </w:r>
      <w:sdt>
        <w:sdtPr>
          <w:rPr>
            <w:rFonts w:eastAsia="Yu Gothic Light"/>
            <w:sz w:val="24"/>
            <w:szCs w:val="24"/>
          </w:rPr>
          <w:id w:val="1582721016"/>
          <w:citation/>
        </w:sdtPr>
        <w:sdtEndPr/>
        <w:sdtContent>
          <w:r w:rsidR="0052747E">
            <w:rPr>
              <w:rFonts w:eastAsia="Yu Gothic Light"/>
              <w:sz w:val="24"/>
              <w:szCs w:val="24"/>
            </w:rPr>
            <w:fldChar w:fldCharType="begin"/>
          </w:r>
          <w:r w:rsidR="003F0FEC">
            <w:rPr>
              <w:rFonts w:eastAsia="Yu Gothic Light"/>
              <w:sz w:val="24"/>
              <w:szCs w:val="24"/>
            </w:rPr>
            <w:instrText xml:space="preserve">CITATION Chi11 \l 2057 </w:instrText>
          </w:r>
          <w:r w:rsidR="0052747E">
            <w:rPr>
              <w:rFonts w:eastAsia="Yu Gothic Light"/>
              <w:sz w:val="24"/>
              <w:szCs w:val="24"/>
            </w:rPr>
            <w:fldChar w:fldCharType="separate"/>
          </w:r>
          <w:r w:rsidR="00F245EF">
            <w:rPr>
              <w:rFonts w:eastAsia="Yu Gothic Light"/>
              <w:noProof/>
              <w:sz w:val="24"/>
              <w:szCs w:val="24"/>
            </w:rPr>
            <w:t xml:space="preserve"> </w:t>
          </w:r>
          <w:r w:rsidR="00F245EF" w:rsidRPr="00F245EF">
            <w:rPr>
              <w:rFonts w:eastAsia="Yu Gothic Light"/>
              <w:noProof/>
              <w:sz w:val="24"/>
              <w:szCs w:val="24"/>
            </w:rPr>
            <w:t>(Wales, 2011)</w:t>
          </w:r>
          <w:r w:rsidR="0052747E">
            <w:rPr>
              <w:rFonts w:eastAsia="Yu Gothic Light"/>
              <w:sz w:val="24"/>
              <w:szCs w:val="24"/>
            </w:rPr>
            <w:fldChar w:fldCharType="end"/>
          </w:r>
        </w:sdtContent>
      </w:sdt>
      <w:r w:rsidR="0052747E">
        <w:rPr>
          <w:rFonts w:eastAsia="Yu Gothic Light"/>
          <w:sz w:val="24"/>
          <w:szCs w:val="24"/>
        </w:rPr>
        <w:t xml:space="preserve">. This demonstrates if you have a disability with the right support you can be independent </w:t>
      </w:r>
      <w:r w:rsidR="00CA1454">
        <w:rPr>
          <w:rFonts w:eastAsia="Yu Gothic Light"/>
          <w:sz w:val="24"/>
          <w:szCs w:val="24"/>
        </w:rPr>
        <w:t>and included in society. Th</w:t>
      </w:r>
      <w:r w:rsidR="00CC636D">
        <w:rPr>
          <w:rFonts w:eastAsia="Yu Gothic Light"/>
          <w:sz w:val="24"/>
          <w:szCs w:val="24"/>
        </w:rPr>
        <w:t>ere is a</w:t>
      </w:r>
      <w:r w:rsidR="00CA1454">
        <w:rPr>
          <w:rFonts w:eastAsia="Yu Gothic Light"/>
          <w:sz w:val="24"/>
          <w:szCs w:val="24"/>
        </w:rPr>
        <w:t xml:space="preserve"> stigma</w:t>
      </w:r>
      <w:r w:rsidR="00CC636D">
        <w:rPr>
          <w:rFonts w:eastAsia="Yu Gothic Light"/>
          <w:sz w:val="24"/>
          <w:szCs w:val="24"/>
        </w:rPr>
        <w:t xml:space="preserve"> attached to</w:t>
      </w:r>
      <w:r w:rsidR="00CA1454">
        <w:rPr>
          <w:rFonts w:eastAsia="Yu Gothic Light"/>
          <w:sz w:val="24"/>
          <w:szCs w:val="24"/>
        </w:rPr>
        <w:t xml:space="preserve"> disabled people</w:t>
      </w:r>
      <w:r w:rsidR="00CC636D">
        <w:rPr>
          <w:rFonts w:eastAsia="Yu Gothic Light"/>
          <w:sz w:val="24"/>
          <w:szCs w:val="24"/>
        </w:rPr>
        <w:t xml:space="preserve"> were people</w:t>
      </w:r>
      <w:r w:rsidR="00CA1454">
        <w:rPr>
          <w:rFonts w:eastAsia="Yu Gothic Light"/>
          <w:sz w:val="24"/>
          <w:szCs w:val="24"/>
        </w:rPr>
        <w:t xml:space="preserve"> think if someone is disabled in most </w:t>
      </w:r>
      <w:r w:rsidR="004510C7">
        <w:rPr>
          <w:rFonts w:eastAsia="Yu Gothic Light"/>
          <w:sz w:val="24"/>
          <w:szCs w:val="24"/>
        </w:rPr>
        <w:t>cases,</w:t>
      </w:r>
      <w:r w:rsidR="00CA1454">
        <w:rPr>
          <w:rFonts w:eastAsia="Yu Gothic Light"/>
          <w:sz w:val="24"/>
          <w:szCs w:val="24"/>
        </w:rPr>
        <w:t xml:space="preserve"> they can not go on to achieve in life.  </w:t>
      </w:r>
    </w:p>
    <w:p w14:paraId="739B739B" w14:textId="77777777" w:rsidR="003F0FEC" w:rsidRDefault="004510C7" w:rsidP="00A9794B">
      <w:pPr>
        <w:spacing w:line="360" w:lineRule="auto"/>
        <w:jc w:val="both"/>
        <w:rPr>
          <w:rFonts w:eastAsia="Yu Gothic Light"/>
          <w:sz w:val="24"/>
          <w:szCs w:val="24"/>
        </w:rPr>
      </w:pPr>
      <w:r>
        <w:rPr>
          <w:rFonts w:eastAsia="Yu Gothic Light"/>
          <w:sz w:val="24"/>
          <w:szCs w:val="24"/>
        </w:rPr>
        <w:t xml:space="preserve">Summing up, looking at all the different policies with in the secondary educational setting, reports, other policies and theorists. </w:t>
      </w:r>
      <w:r w:rsidR="009217F3">
        <w:rPr>
          <w:rFonts w:eastAsia="Yu Gothic Light"/>
          <w:sz w:val="24"/>
          <w:szCs w:val="24"/>
        </w:rPr>
        <w:t xml:space="preserve">Pupil f is included in the secondary educational setting, however he will never be included in the same way as other pupils, as a result of his long-term medical condition. Pupil f was not born </w:t>
      </w:r>
      <w:r w:rsidR="00CC636D">
        <w:rPr>
          <w:rFonts w:eastAsia="Yu Gothic Light"/>
          <w:sz w:val="24"/>
          <w:szCs w:val="24"/>
        </w:rPr>
        <w:t>into</w:t>
      </w:r>
      <w:r w:rsidR="009217F3">
        <w:rPr>
          <w:rFonts w:eastAsia="Yu Gothic Light"/>
          <w:sz w:val="24"/>
          <w:szCs w:val="24"/>
        </w:rPr>
        <w:t xml:space="preserve"> a social exclusion family as they are not a disadvantage</w:t>
      </w:r>
      <w:r w:rsidR="00CC636D">
        <w:rPr>
          <w:rFonts w:eastAsia="Yu Gothic Light"/>
          <w:sz w:val="24"/>
          <w:szCs w:val="24"/>
        </w:rPr>
        <w:t>d</w:t>
      </w:r>
      <w:r w:rsidR="009217F3">
        <w:rPr>
          <w:rFonts w:eastAsia="Yu Gothic Light"/>
          <w:sz w:val="24"/>
          <w:szCs w:val="24"/>
        </w:rPr>
        <w:t xml:space="preserve"> family,</w:t>
      </w:r>
      <w:r w:rsidR="00CC636D">
        <w:rPr>
          <w:rFonts w:eastAsia="Yu Gothic Light"/>
          <w:sz w:val="24"/>
          <w:szCs w:val="24"/>
        </w:rPr>
        <w:t xml:space="preserve"> even if they live in an area of economic deprivation.</w:t>
      </w:r>
      <w:r w:rsidR="009217F3">
        <w:rPr>
          <w:rFonts w:eastAsia="Yu Gothic Light"/>
          <w:sz w:val="24"/>
          <w:szCs w:val="24"/>
        </w:rPr>
        <w:t xml:space="preserve"> </w:t>
      </w:r>
      <w:r w:rsidR="00CC636D">
        <w:rPr>
          <w:rFonts w:eastAsia="Yu Gothic Light"/>
          <w:sz w:val="24"/>
          <w:szCs w:val="24"/>
        </w:rPr>
        <w:t>I</w:t>
      </w:r>
      <w:r w:rsidR="009217F3">
        <w:rPr>
          <w:rFonts w:eastAsia="Yu Gothic Light"/>
          <w:sz w:val="24"/>
          <w:szCs w:val="24"/>
        </w:rPr>
        <w:t xml:space="preserve">n this case pupil F will always be classed as socially excluded as a result of his medical condition because it will never get any better or even worsen.   </w:t>
      </w:r>
    </w:p>
    <w:sdt>
      <w:sdtPr>
        <w:id w:val="-7044844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BDA99D7" w14:textId="43E95F80" w:rsidR="003F0FEC" w:rsidRDefault="003F0FEC">
          <w:pPr>
            <w:pStyle w:val="Heading1"/>
          </w:pPr>
          <w:r>
            <w:t>References</w:t>
          </w:r>
        </w:p>
        <w:sdt>
          <w:sdtPr>
            <w:id w:val="-573587230"/>
            <w:bibliography/>
          </w:sdtPr>
          <w:sdtContent>
            <w:p w14:paraId="192EBEAE" w14:textId="77777777" w:rsidR="00F245EF" w:rsidRDefault="003F0FEC" w:rsidP="00F245EF">
              <w:pPr>
                <w:pStyle w:val="Bibliography"/>
                <w:rPr>
                  <w:noProof/>
                  <w:sz w:val="24"/>
                  <w:szCs w:val="24"/>
                  <w:lang w:val="en-US"/>
                </w:rPr>
              </w:pPr>
              <w:r>
                <w:fldChar w:fldCharType="begin"/>
              </w:r>
              <w:r>
                <w:instrText xml:space="preserve"> BIBLIOGRAPHY </w:instrText>
              </w:r>
              <w:r>
                <w:fldChar w:fldCharType="separate"/>
              </w:r>
              <w:r w:rsidR="00F245EF">
                <w:rPr>
                  <w:noProof/>
                  <w:lang w:val="en-US"/>
                </w:rPr>
                <w:t xml:space="preserve">ALCO Pembrokershire County Council , 2018. </w:t>
              </w:r>
              <w:r w:rsidR="00F245EF">
                <w:rPr>
                  <w:i/>
                  <w:iCs/>
                  <w:noProof/>
                  <w:lang w:val="en-US"/>
                </w:rPr>
                <w:t xml:space="preserve">Statement of Special Educational Needs. </w:t>
              </w:r>
              <w:r w:rsidR="00F245EF">
                <w:rPr>
                  <w:noProof/>
                  <w:lang w:val="en-US"/>
                </w:rPr>
                <w:t>s.l.:s.n.</w:t>
              </w:r>
            </w:p>
            <w:p w14:paraId="3155E078" w14:textId="77777777" w:rsidR="00F245EF" w:rsidRDefault="00F245EF" w:rsidP="00F245EF">
              <w:pPr>
                <w:pStyle w:val="Bibliography"/>
                <w:rPr>
                  <w:noProof/>
                  <w:lang w:val="en-US"/>
                </w:rPr>
              </w:pPr>
              <w:r>
                <w:rPr>
                  <w:noProof/>
                  <w:lang w:val="en-US"/>
                </w:rPr>
                <w:t xml:space="preserve">Commission, T. C., 2001. </w:t>
              </w:r>
              <w:r>
                <w:rPr>
                  <w:i/>
                  <w:iCs/>
                  <w:noProof/>
                  <w:lang w:val="en-US"/>
                </w:rPr>
                <w:t xml:space="preserve">The Promotion of Social Inclusion, </w:t>
              </w:r>
              <w:r>
                <w:rPr>
                  <w:noProof/>
                  <w:lang w:val="en-US"/>
                </w:rPr>
                <w:t>s.l.: The Charity Commission .</w:t>
              </w:r>
            </w:p>
            <w:p w14:paraId="46912B78" w14:textId="77777777" w:rsidR="00F245EF" w:rsidRDefault="00F245EF" w:rsidP="00F245EF">
              <w:pPr>
                <w:pStyle w:val="Bibliography"/>
                <w:rPr>
                  <w:noProof/>
                  <w:lang w:val="en-US"/>
                </w:rPr>
              </w:pPr>
              <w:r>
                <w:rPr>
                  <w:noProof/>
                  <w:lang w:val="en-US"/>
                </w:rPr>
                <w:t xml:space="preserve">Department of Education, 2014. </w:t>
              </w:r>
              <w:r>
                <w:rPr>
                  <w:i/>
                  <w:iCs/>
                  <w:noProof/>
                  <w:lang w:val="en-US"/>
                </w:rPr>
                <w:t xml:space="preserve">The Equality Act 2010 and Schools Departmental Advice for Schools Leaders, School Staff, Governing Bodies and Local Authorities, </w:t>
              </w:r>
              <w:r>
                <w:rPr>
                  <w:noProof/>
                  <w:lang w:val="en-US"/>
                </w:rPr>
                <w:t>s.l.: s.n.</w:t>
              </w:r>
            </w:p>
            <w:p w14:paraId="4A3D6632" w14:textId="77777777" w:rsidR="00F245EF" w:rsidRDefault="00F245EF" w:rsidP="00F245EF">
              <w:pPr>
                <w:pStyle w:val="Bibliography"/>
                <w:rPr>
                  <w:noProof/>
                  <w:lang w:val="en-US"/>
                </w:rPr>
              </w:pPr>
              <w:r>
                <w:rPr>
                  <w:noProof/>
                  <w:lang w:val="en-US"/>
                </w:rPr>
                <w:t xml:space="preserve">Gordon, D. D., 2007. </w:t>
              </w:r>
              <w:r>
                <w:rPr>
                  <w:i/>
                  <w:iCs/>
                  <w:noProof/>
                  <w:lang w:val="en-US"/>
                </w:rPr>
                <w:t xml:space="preserve">Poverty and Social Exclusion, </w:t>
              </w:r>
              <w:r>
                <w:rPr>
                  <w:noProof/>
                  <w:lang w:val="en-US"/>
                </w:rPr>
                <w:t>Bristol: s.n.</w:t>
              </w:r>
            </w:p>
            <w:p w14:paraId="30867092" w14:textId="77777777" w:rsidR="00F245EF" w:rsidRDefault="00F245EF" w:rsidP="00F245EF">
              <w:pPr>
                <w:pStyle w:val="Bibliography"/>
                <w:rPr>
                  <w:noProof/>
                  <w:lang w:val="en-US"/>
                </w:rPr>
              </w:pPr>
              <w:r>
                <w:rPr>
                  <w:noProof/>
                  <w:lang w:val="en-US"/>
                </w:rPr>
                <w:t xml:space="preserve">Government, W., 2013. </w:t>
              </w:r>
              <w:r>
                <w:rPr>
                  <w:i/>
                  <w:iCs/>
                  <w:noProof/>
                  <w:lang w:val="en-US"/>
                </w:rPr>
                <w:t xml:space="preserve">Social Model of Disability, </w:t>
              </w:r>
              <w:r>
                <w:rPr>
                  <w:noProof/>
                  <w:lang w:val="en-US"/>
                </w:rPr>
                <w:t>Cardiff: WAG.</w:t>
              </w:r>
            </w:p>
            <w:p w14:paraId="309953CD" w14:textId="77777777" w:rsidR="00F245EF" w:rsidRDefault="00F245EF" w:rsidP="00F245EF">
              <w:pPr>
                <w:pStyle w:val="Bibliography"/>
                <w:rPr>
                  <w:noProof/>
                  <w:lang w:val="en-US"/>
                </w:rPr>
              </w:pPr>
              <w:r>
                <w:rPr>
                  <w:noProof/>
                  <w:lang w:val="en-US"/>
                </w:rPr>
                <w:t xml:space="preserve">Levitas, R., 2005. </w:t>
              </w:r>
              <w:r>
                <w:rPr>
                  <w:i/>
                  <w:iCs/>
                  <w:noProof/>
                  <w:lang w:val="en-US"/>
                </w:rPr>
                <w:t xml:space="preserve">The Inclusive Society?: Social Exclusion and New Labour. </w:t>
              </w:r>
              <w:r>
                <w:rPr>
                  <w:noProof/>
                  <w:lang w:val="en-US"/>
                </w:rPr>
                <w:t>2nd ed. New York: Palgrave Macmillan.</w:t>
              </w:r>
            </w:p>
            <w:p w14:paraId="0530B33F" w14:textId="77777777" w:rsidR="00F245EF" w:rsidRDefault="00F245EF" w:rsidP="00F245EF">
              <w:pPr>
                <w:pStyle w:val="Bibliography"/>
                <w:rPr>
                  <w:noProof/>
                  <w:lang w:val="en-US"/>
                </w:rPr>
              </w:pPr>
              <w:r>
                <w:rPr>
                  <w:noProof/>
                  <w:lang w:val="en-US"/>
                </w:rPr>
                <w:t xml:space="preserve">Maslow, A., 1943. </w:t>
              </w:r>
              <w:r>
                <w:rPr>
                  <w:i/>
                  <w:iCs/>
                  <w:noProof/>
                  <w:lang w:val="en-US"/>
                </w:rPr>
                <w:t xml:space="preserve">A Theory of Human Motivation. </w:t>
              </w:r>
              <w:r>
                <w:rPr>
                  <w:noProof/>
                  <w:lang w:val="en-US"/>
                </w:rPr>
                <w:t>s.l.:Midwest Journal Press.</w:t>
              </w:r>
            </w:p>
            <w:p w14:paraId="38592E36" w14:textId="77777777" w:rsidR="00F245EF" w:rsidRDefault="00F245EF" w:rsidP="00F245EF">
              <w:pPr>
                <w:pStyle w:val="Bibliography"/>
                <w:rPr>
                  <w:noProof/>
                  <w:lang w:val="en-US"/>
                </w:rPr>
              </w:pPr>
              <w:r>
                <w:rPr>
                  <w:noProof/>
                  <w:lang w:val="en-US"/>
                </w:rPr>
                <w:t xml:space="preserve">Wales, C. R., 2011. </w:t>
              </w:r>
              <w:r>
                <w:rPr>
                  <w:i/>
                  <w:iCs/>
                  <w:noProof/>
                  <w:lang w:val="en-US"/>
                </w:rPr>
                <w:t xml:space="preserve">The United Nations Convention On The Rights Of The Child, </w:t>
              </w:r>
              <w:r>
                <w:rPr>
                  <w:noProof/>
                  <w:lang w:val="en-US"/>
                </w:rPr>
                <w:t>Cardiff: UNCRC.</w:t>
              </w:r>
            </w:p>
            <w:p w14:paraId="504E9B8B" w14:textId="77777777" w:rsidR="00F245EF" w:rsidRDefault="00F245EF" w:rsidP="00F245EF">
              <w:pPr>
                <w:pStyle w:val="Bibliography"/>
                <w:rPr>
                  <w:noProof/>
                  <w:lang w:val="en-US"/>
                </w:rPr>
              </w:pPr>
              <w:r>
                <w:rPr>
                  <w:noProof/>
                  <w:lang w:val="en-US"/>
                </w:rPr>
                <w:lastRenderedPageBreak/>
                <w:t xml:space="preserve">Wales, D., n.d. </w:t>
              </w:r>
              <w:r>
                <w:rPr>
                  <w:i/>
                  <w:iCs/>
                  <w:noProof/>
                  <w:lang w:val="en-US"/>
                </w:rPr>
                <w:t xml:space="preserve">Disability Wales. </w:t>
              </w:r>
              <w:r>
                <w:rPr>
                  <w:noProof/>
                  <w:lang w:val="en-US"/>
                </w:rPr>
                <w:t xml:space="preserve">[Online] </w:t>
              </w:r>
              <w:r>
                <w:rPr>
                  <w:noProof/>
                  <w:lang w:val="en-US"/>
                </w:rPr>
                <w:br/>
                <w:t xml:space="preserve">Available at: </w:t>
              </w:r>
              <w:r>
                <w:rPr>
                  <w:noProof/>
                  <w:u w:val="single"/>
                  <w:lang w:val="en-US"/>
                </w:rPr>
                <w:t>http://www.disabilitywales.org/rights/socialmodel/</w:t>
              </w:r>
              <w:r>
                <w:rPr>
                  <w:noProof/>
                  <w:lang w:val="en-US"/>
                </w:rPr>
                <w:br/>
                <w:t>[Accessed 15 June 2018].</w:t>
              </w:r>
            </w:p>
            <w:p w14:paraId="72B1F9BC" w14:textId="77777777" w:rsidR="00F245EF" w:rsidRDefault="00F245EF" w:rsidP="00F245EF">
              <w:pPr>
                <w:pStyle w:val="Bibliography"/>
                <w:rPr>
                  <w:noProof/>
                  <w:lang w:val="en-US"/>
                </w:rPr>
              </w:pPr>
              <w:r>
                <w:rPr>
                  <w:noProof/>
                  <w:lang w:val="en-US"/>
                </w:rPr>
                <w:t xml:space="preserve">Ysgol Harri Tudor , 2018. </w:t>
              </w:r>
              <w:r>
                <w:rPr>
                  <w:i/>
                  <w:iCs/>
                  <w:noProof/>
                  <w:lang w:val="en-US"/>
                </w:rPr>
                <w:t xml:space="preserve">Assessing for Access Arrangements and Reasonable Adjustments Policy and Procedures. </w:t>
              </w:r>
              <w:r>
                <w:rPr>
                  <w:noProof/>
                  <w:lang w:val="en-US"/>
                </w:rPr>
                <w:t>s.l.:s.n.</w:t>
              </w:r>
            </w:p>
            <w:p w14:paraId="30C6A41F" w14:textId="77777777" w:rsidR="00F245EF" w:rsidRDefault="00F245EF" w:rsidP="00F245EF">
              <w:pPr>
                <w:pStyle w:val="Bibliography"/>
                <w:rPr>
                  <w:noProof/>
                  <w:lang w:val="en-US"/>
                </w:rPr>
              </w:pPr>
              <w:r>
                <w:rPr>
                  <w:noProof/>
                  <w:lang w:val="en-US"/>
                </w:rPr>
                <w:t xml:space="preserve">Ysgol Harri Tudur, 2018. </w:t>
              </w:r>
              <w:r>
                <w:rPr>
                  <w:i/>
                  <w:iCs/>
                  <w:noProof/>
                  <w:lang w:val="en-US"/>
                </w:rPr>
                <w:t xml:space="preserve">Healthcare Needs Policy. </w:t>
              </w:r>
              <w:r>
                <w:rPr>
                  <w:noProof/>
                  <w:lang w:val="en-US"/>
                </w:rPr>
                <w:t>s.l.:s.n.</w:t>
              </w:r>
            </w:p>
            <w:p w14:paraId="4F9318CB" w14:textId="77777777" w:rsidR="00F245EF" w:rsidRDefault="00F245EF" w:rsidP="00F245EF">
              <w:pPr>
                <w:pStyle w:val="Bibliography"/>
                <w:rPr>
                  <w:noProof/>
                  <w:lang w:val="en-US"/>
                </w:rPr>
              </w:pPr>
              <w:r>
                <w:rPr>
                  <w:noProof/>
                  <w:lang w:val="en-US"/>
                </w:rPr>
                <w:t xml:space="preserve">Ysgol Harri Tudur, 2019. </w:t>
              </w:r>
              <w:r>
                <w:rPr>
                  <w:i/>
                  <w:iCs/>
                  <w:noProof/>
                  <w:lang w:val="en-US"/>
                </w:rPr>
                <w:t xml:space="preserve">ALN Policy. </w:t>
              </w:r>
              <w:r>
                <w:rPr>
                  <w:noProof/>
                  <w:lang w:val="en-US"/>
                </w:rPr>
                <w:t>s.l.:s.n.</w:t>
              </w:r>
            </w:p>
            <w:p w14:paraId="4C4CB1CF" w14:textId="22AC37E7" w:rsidR="003F0FEC" w:rsidRDefault="003F0FEC" w:rsidP="00F245EF">
              <w:r>
                <w:rPr>
                  <w:b/>
                  <w:bCs/>
                  <w:noProof/>
                </w:rPr>
                <w:fldChar w:fldCharType="end"/>
              </w:r>
            </w:p>
          </w:sdtContent>
        </w:sdt>
      </w:sdtContent>
    </w:sdt>
    <w:p w14:paraId="2127287D" w14:textId="7DD51BE1" w:rsidR="004510C7" w:rsidRDefault="004510C7" w:rsidP="00A9794B">
      <w:pPr>
        <w:spacing w:line="360" w:lineRule="auto"/>
        <w:jc w:val="both"/>
        <w:rPr>
          <w:rFonts w:eastAsia="Yu Gothic Light"/>
          <w:sz w:val="24"/>
          <w:szCs w:val="24"/>
        </w:rPr>
      </w:pPr>
      <w:r>
        <w:rPr>
          <w:rFonts w:eastAsia="Yu Gothic Light"/>
          <w:sz w:val="24"/>
          <w:szCs w:val="24"/>
        </w:rPr>
        <w:t xml:space="preserve">   </w:t>
      </w:r>
    </w:p>
    <w:p w14:paraId="4CCDF34C" w14:textId="77777777" w:rsidR="004510C7" w:rsidRDefault="004510C7" w:rsidP="00A9794B">
      <w:pPr>
        <w:spacing w:line="360" w:lineRule="auto"/>
        <w:jc w:val="both"/>
        <w:rPr>
          <w:rFonts w:eastAsia="Yu Gothic Light"/>
          <w:sz w:val="24"/>
          <w:szCs w:val="24"/>
        </w:rPr>
      </w:pPr>
    </w:p>
    <w:p w14:paraId="6A520404" w14:textId="77777777" w:rsidR="005748A4" w:rsidRDefault="005748A4" w:rsidP="00A9794B">
      <w:pPr>
        <w:spacing w:line="360" w:lineRule="auto"/>
        <w:jc w:val="both"/>
        <w:rPr>
          <w:rFonts w:eastAsia="Yu Gothic Light"/>
          <w:sz w:val="24"/>
          <w:szCs w:val="24"/>
        </w:rPr>
      </w:pPr>
    </w:p>
    <w:p w14:paraId="4818FDC5" w14:textId="28637195" w:rsidR="007F294C" w:rsidRDefault="006A38D4" w:rsidP="00A9794B">
      <w:pPr>
        <w:spacing w:line="360" w:lineRule="auto"/>
        <w:jc w:val="both"/>
        <w:rPr>
          <w:rFonts w:eastAsia="Yu Gothic Light"/>
          <w:sz w:val="24"/>
          <w:szCs w:val="24"/>
        </w:rPr>
      </w:pPr>
      <w:r>
        <w:rPr>
          <w:rFonts w:eastAsia="Yu Gothic Light"/>
          <w:sz w:val="24"/>
          <w:szCs w:val="24"/>
        </w:rPr>
        <w:t xml:space="preserve"> </w:t>
      </w:r>
    </w:p>
    <w:p w14:paraId="582E44B3" w14:textId="77777777" w:rsidR="005B366E" w:rsidRDefault="005B366E" w:rsidP="00A9794B">
      <w:pPr>
        <w:spacing w:line="360" w:lineRule="auto"/>
        <w:jc w:val="both"/>
        <w:rPr>
          <w:rFonts w:eastAsia="Yu Gothic Light"/>
          <w:sz w:val="24"/>
          <w:szCs w:val="24"/>
        </w:rPr>
      </w:pPr>
    </w:p>
    <w:p w14:paraId="029B5D22" w14:textId="77777777" w:rsidR="005B366E" w:rsidRDefault="005B366E" w:rsidP="00A9794B">
      <w:pPr>
        <w:spacing w:line="360" w:lineRule="auto"/>
        <w:jc w:val="both"/>
        <w:rPr>
          <w:rFonts w:eastAsia="Yu Gothic Light"/>
          <w:sz w:val="24"/>
          <w:szCs w:val="24"/>
        </w:rPr>
      </w:pPr>
    </w:p>
    <w:p w14:paraId="066E47EF" w14:textId="77777777" w:rsidR="007D60DF" w:rsidRDefault="007D60DF" w:rsidP="00A36CB3">
      <w:pPr>
        <w:spacing w:line="360" w:lineRule="auto"/>
        <w:jc w:val="both"/>
        <w:rPr>
          <w:rFonts w:eastAsia="Yu Gothic Light"/>
          <w:sz w:val="24"/>
          <w:szCs w:val="24"/>
        </w:rPr>
      </w:pPr>
    </w:p>
    <w:p w14:paraId="5A597CE3" w14:textId="77777777" w:rsidR="002E4C31" w:rsidRPr="00A36CB3" w:rsidRDefault="002E4C31" w:rsidP="00A36CB3">
      <w:pPr>
        <w:spacing w:line="360" w:lineRule="auto"/>
        <w:jc w:val="both"/>
        <w:rPr>
          <w:rFonts w:eastAsia="Yu Gothic Light"/>
          <w:sz w:val="24"/>
          <w:szCs w:val="24"/>
        </w:rPr>
      </w:pPr>
    </w:p>
    <w:sectPr w:rsidR="002E4C31" w:rsidRPr="00A36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56F"/>
    <w:rsid w:val="001866FF"/>
    <w:rsid w:val="00244D5B"/>
    <w:rsid w:val="00247F12"/>
    <w:rsid w:val="002C13DD"/>
    <w:rsid w:val="002E4C31"/>
    <w:rsid w:val="003203B3"/>
    <w:rsid w:val="003B1E63"/>
    <w:rsid w:val="003D0B0B"/>
    <w:rsid w:val="003F0FEC"/>
    <w:rsid w:val="004510C7"/>
    <w:rsid w:val="0049690C"/>
    <w:rsid w:val="004A1E0D"/>
    <w:rsid w:val="0052747E"/>
    <w:rsid w:val="00544FA0"/>
    <w:rsid w:val="005748A4"/>
    <w:rsid w:val="00591862"/>
    <w:rsid w:val="005B366E"/>
    <w:rsid w:val="00620009"/>
    <w:rsid w:val="00660B04"/>
    <w:rsid w:val="006A38D4"/>
    <w:rsid w:val="006B56DA"/>
    <w:rsid w:val="007D156F"/>
    <w:rsid w:val="007D60DF"/>
    <w:rsid w:val="007F294C"/>
    <w:rsid w:val="00841680"/>
    <w:rsid w:val="009217F3"/>
    <w:rsid w:val="00954308"/>
    <w:rsid w:val="00964C80"/>
    <w:rsid w:val="00971233"/>
    <w:rsid w:val="00974EFE"/>
    <w:rsid w:val="00A11351"/>
    <w:rsid w:val="00A1750C"/>
    <w:rsid w:val="00A36CB3"/>
    <w:rsid w:val="00A846D7"/>
    <w:rsid w:val="00A9794B"/>
    <w:rsid w:val="00B54F38"/>
    <w:rsid w:val="00C058A5"/>
    <w:rsid w:val="00C55642"/>
    <w:rsid w:val="00CA1454"/>
    <w:rsid w:val="00CA35F2"/>
    <w:rsid w:val="00CC636D"/>
    <w:rsid w:val="00CF52A2"/>
    <w:rsid w:val="00E4154E"/>
    <w:rsid w:val="00EC2764"/>
    <w:rsid w:val="00F02DC7"/>
    <w:rsid w:val="00F245EF"/>
    <w:rsid w:val="00F25D55"/>
    <w:rsid w:val="00F9467A"/>
    <w:rsid w:val="00FC4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C550E"/>
  <w15:chartTrackingRefBased/>
  <w15:docId w15:val="{B726EC1F-A872-47D8-83B3-9B4264561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FE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FE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F0F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6859">
      <w:bodyDiv w:val="1"/>
      <w:marLeft w:val="0"/>
      <w:marRight w:val="0"/>
      <w:marTop w:val="0"/>
      <w:marBottom w:val="0"/>
      <w:divBdr>
        <w:top w:val="none" w:sz="0" w:space="0" w:color="auto"/>
        <w:left w:val="none" w:sz="0" w:space="0" w:color="auto"/>
        <w:bottom w:val="none" w:sz="0" w:space="0" w:color="auto"/>
        <w:right w:val="none" w:sz="0" w:space="0" w:color="auto"/>
      </w:divBdr>
    </w:div>
    <w:div w:id="4405759">
      <w:bodyDiv w:val="1"/>
      <w:marLeft w:val="0"/>
      <w:marRight w:val="0"/>
      <w:marTop w:val="0"/>
      <w:marBottom w:val="0"/>
      <w:divBdr>
        <w:top w:val="none" w:sz="0" w:space="0" w:color="auto"/>
        <w:left w:val="none" w:sz="0" w:space="0" w:color="auto"/>
        <w:bottom w:val="none" w:sz="0" w:space="0" w:color="auto"/>
        <w:right w:val="none" w:sz="0" w:space="0" w:color="auto"/>
      </w:divBdr>
    </w:div>
    <w:div w:id="9527921">
      <w:bodyDiv w:val="1"/>
      <w:marLeft w:val="0"/>
      <w:marRight w:val="0"/>
      <w:marTop w:val="0"/>
      <w:marBottom w:val="0"/>
      <w:divBdr>
        <w:top w:val="none" w:sz="0" w:space="0" w:color="auto"/>
        <w:left w:val="none" w:sz="0" w:space="0" w:color="auto"/>
        <w:bottom w:val="none" w:sz="0" w:space="0" w:color="auto"/>
        <w:right w:val="none" w:sz="0" w:space="0" w:color="auto"/>
      </w:divBdr>
    </w:div>
    <w:div w:id="18242051">
      <w:bodyDiv w:val="1"/>
      <w:marLeft w:val="0"/>
      <w:marRight w:val="0"/>
      <w:marTop w:val="0"/>
      <w:marBottom w:val="0"/>
      <w:divBdr>
        <w:top w:val="none" w:sz="0" w:space="0" w:color="auto"/>
        <w:left w:val="none" w:sz="0" w:space="0" w:color="auto"/>
        <w:bottom w:val="none" w:sz="0" w:space="0" w:color="auto"/>
        <w:right w:val="none" w:sz="0" w:space="0" w:color="auto"/>
      </w:divBdr>
    </w:div>
    <w:div w:id="20933530">
      <w:bodyDiv w:val="1"/>
      <w:marLeft w:val="0"/>
      <w:marRight w:val="0"/>
      <w:marTop w:val="0"/>
      <w:marBottom w:val="0"/>
      <w:divBdr>
        <w:top w:val="none" w:sz="0" w:space="0" w:color="auto"/>
        <w:left w:val="none" w:sz="0" w:space="0" w:color="auto"/>
        <w:bottom w:val="none" w:sz="0" w:space="0" w:color="auto"/>
        <w:right w:val="none" w:sz="0" w:space="0" w:color="auto"/>
      </w:divBdr>
    </w:div>
    <w:div w:id="34745662">
      <w:bodyDiv w:val="1"/>
      <w:marLeft w:val="0"/>
      <w:marRight w:val="0"/>
      <w:marTop w:val="0"/>
      <w:marBottom w:val="0"/>
      <w:divBdr>
        <w:top w:val="none" w:sz="0" w:space="0" w:color="auto"/>
        <w:left w:val="none" w:sz="0" w:space="0" w:color="auto"/>
        <w:bottom w:val="none" w:sz="0" w:space="0" w:color="auto"/>
        <w:right w:val="none" w:sz="0" w:space="0" w:color="auto"/>
      </w:divBdr>
    </w:div>
    <w:div w:id="36051318">
      <w:bodyDiv w:val="1"/>
      <w:marLeft w:val="0"/>
      <w:marRight w:val="0"/>
      <w:marTop w:val="0"/>
      <w:marBottom w:val="0"/>
      <w:divBdr>
        <w:top w:val="none" w:sz="0" w:space="0" w:color="auto"/>
        <w:left w:val="none" w:sz="0" w:space="0" w:color="auto"/>
        <w:bottom w:val="none" w:sz="0" w:space="0" w:color="auto"/>
        <w:right w:val="none" w:sz="0" w:space="0" w:color="auto"/>
      </w:divBdr>
    </w:div>
    <w:div w:id="83842491">
      <w:bodyDiv w:val="1"/>
      <w:marLeft w:val="0"/>
      <w:marRight w:val="0"/>
      <w:marTop w:val="0"/>
      <w:marBottom w:val="0"/>
      <w:divBdr>
        <w:top w:val="none" w:sz="0" w:space="0" w:color="auto"/>
        <w:left w:val="none" w:sz="0" w:space="0" w:color="auto"/>
        <w:bottom w:val="none" w:sz="0" w:space="0" w:color="auto"/>
        <w:right w:val="none" w:sz="0" w:space="0" w:color="auto"/>
      </w:divBdr>
    </w:div>
    <w:div w:id="151143924">
      <w:bodyDiv w:val="1"/>
      <w:marLeft w:val="0"/>
      <w:marRight w:val="0"/>
      <w:marTop w:val="0"/>
      <w:marBottom w:val="0"/>
      <w:divBdr>
        <w:top w:val="none" w:sz="0" w:space="0" w:color="auto"/>
        <w:left w:val="none" w:sz="0" w:space="0" w:color="auto"/>
        <w:bottom w:val="none" w:sz="0" w:space="0" w:color="auto"/>
        <w:right w:val="none" w:sz="0" w:space="0" w:color="auto"/>
      </w:divBdr>
    </w:div>
    <w:div w:id="175661527">
      <w:bodyDiv w:val="1"/>
      <w:marLeft w:val="0"/>
      <w:marRight w:val="0"/>
      <w:marTop w:val="0"/>
      <w:marBottom w:val="0"/>
      <w:divBdr>
        <w:top w:val="none" w:sz="0" w:space="0" w:color="auto"/>
        <w:left w:val="none" w:sz="0" w:space="0" w:color="auto"/>
        <w:bottom w:val="none" w:sz="0" w:space="0" w:color="auto"/>
        <w:right w:val="none" w:sz="0" w:space="0" w:color="auto"/>
      </w:divBdr>
    </w:div>
    <w:div w:id="193080943">
      <w:bodyDiv w:val="1"/>
      <w:marLeft w:val="0"/>
      <w:marRight w:val="0"/>
      <w:marTop w:val="0"/>
      <w:marBottom w:val="0"/>
      <w:divBdr>
        <w:top w:val="none" w:sz="0" w:space="0" w:color="auto"/>
        <w:left w:val="none" w:sz="0" w:space="0" w:color="auto"/>
        <w:bottom w:val="none" w:sz="0" w:space="0" w:color="auto"/>
        <w:right w:val="none" w:sz="0" w:space="0" w:color="auto"/>
      </w:divBdr>
    </w:div>
    <w:div w:id="222522110">
      <w:bodyDiv w:val="1"/>
      <w:marLeft w:val="0"/>
      <w:marRight w:val="0"/>
      <w:marTop w:val="0"/>
      <w:marBottom w:val="0"/>
      <w:divBdr>
        <w:top w:val="none" w:sz="0" w:space="0" w:color="auto"/>
        <w:left w:val="none" w:sz="0" w:space="0" w:color="auto"/>
        <w:bottom w:val="none" w:sz="0" w:space="0" w:color="auto"/>
        <w:right w:val="none" w:sz="0" w:space="0" w:color="auto"/>
      </w:divBdr>
    </w:div>
    <w:div w:id="223566619">
      <w:bodyDiv w:val="1"/>
      <w:marLeft w:val="0"/>
      <w:marRight w:val="0"/>
      <w:marTop w:val="0"/>
      <w:marBottom w:val="0"/>
      <w:divBdr>
        <w:top w:val="none" w:sz="0" w:space="0" w:color="auto"/>
        <w:left w:val="none" w:sz="0" w:space="0" w:color="auto"/>
        <w:bottom w:val="none" w:sz="0" w:space="0" w:color="auto"/>
        <w:right w:val="none" w:sz="0" w:space="0" w:color="auto"/>
      </w:divBdr>
    </w:div>
    <w:div w:id="236281394">
      <w:bodyDiv w:val="1"/>
      <w:marLeft w:val="0"/>
      <w:marRight w:val="0"/>
      <w:marTop w:val="0"/>
      <w:marBottom w:val="0"/>
      <w:divBdr>
        <w:top w:val="none" w:sz="0" w:space="0" w:color="auto"/>
        <w:left w:val="none" w:sz="0" w:space="0" w:color="auto"/>
        <w:bottom w:val="none" w:sz="0" w:space="0" w:color="auto"/>
        <w:right w:val="none" w:sz="0" w:space="0" w:color="auto"/>
      </w:divBdr>
    </w:div>
    <w:div w:id="263463708">
      <w:bodyDiv w:val="1"/>
      <w:marLeft w:val="0"/>
      <w:marRight w:val="0"/>
      <w:marTop w:val="0"/>
      <w:marBottom w:val="0"/>
      <w:divBdr>
        <w:top w:val="none" w:sz="0" w:space="0" w:color="auto"/>
        <w:left w:val="none" w:sz="0" w:space="0" w:color="auto"/>
        <w:bottom w:val="none" w:sz="0" w:space="0" w:color="auto"/>
        <w:right w:val="none" w:sz="0" w:space="0" w:color="auto"/>
      </w:divBdr>
    </w:div>
    <w:div w:id="299500254">
      <w:bodyDiv w:val="1"/>
      <w:marLeft w:val="0"/>
      <w:marRight w:val="0"/>
      <w:marTop w:val="0"/>
      <w:marBottom w:val="0"/>
      <w:divBdr>
        <w:top w:val="none" w:sz="0" w:space="0" w:color="auto"/>
        <w:left w:val="none" w:sz="0" w:space="0" w:color="auto"/>
        <w:bottom w:val="none" w:sz="0" w:space="0" w:color="auto"/>
        <w:right w:val="none" w:sz="0" w:space="0" w:color="auto"/>
      </w:divBdr>
    </w:div>
    <w:div w:id="325595394">
      <w:bodyDiv w:val="1"/>
      <w:marLeft w:val="0"/>
      <w:marRight w:val="0"/>
      <w:marTop w:val="0"/>
      <w:marBottom w:val="0"/>
      <w:divBdr>
        <w:top w:val="none" w:sz="0" w:space="0" w:color="auto"/>
        <w:left w:val="none" w:sz="0" w:space="0" w:color="auto"/>
        <w:bottom w:val="none" w:sz="0" w:space="0" w:color="auto"/>
        <w:right w:val="none" w:sz="0" w:space="0" w:color="auto"/>
      </w:divBdr>
    </w:div>
    <w:div w:id="329597435">
      <w:bodyDiv w:val="1"/>
      <w:marLeft w:val="0"/>
      <w:marRight w:val="0"/>
      <w:marTop w:val="0"/>
      <w:marBottom w:val="0"/>
      <w:divBdr>
        <w:top w:val="none" w:sz="0" w:space="0" w:color="auto"/>
        <w:left w:val="none" w:sz="0" w:space="0" w:color="auto"/>
        <w:bottom w:val="none" w:sz="0" w:space="0" w:color="auto"/>
        <w:right w:val="none" w:sz="0" w:space="0" w:color="auto"/>
      </w:divBdr>
    </w:div>
    <w:div w:id="340084181">
      <w:bodyDiv w:val="1"/>
      <w:marLeft w:val="0"/>
      <w:marRight w:val="0"/>
      <w:marTop w:val="0"/>
      <w:marBottom w:val="0"/>
      <w:divBdr>
        <w:top w:val="none" w:sz="0" w:space="0" w:color="auto"/>
        <w:left w:val="none" w:sz="0" w:space="0" w:color="auto"/>
        <w:bottom w:val="none" w:sz="0" w:space="0" w:color="auto"/>
        <w:right w:val="none" w:sz="0" w:space="0" w:color="auto"/>
      </w:divBdr>
    </w:div>
    <w:div w:id="367874616">
      <w:bodyDiv w:val="1"/>
      <w:marLeft w:val="0"/>
      <w:marRight w:val="0"/>
      <w:marTop w:val="0"/>
      <w:marBottom w:val="0"/>
      <w:divBdr>
        <w:top w:val="none" w:sz="0" w:space="0" w:color="auto"/>
        <w:left w:val="none" w:sz="0" w:space="0" w:color="auto"/>
        <w:bottom w:val="none" w:sz="0" w:space="0" w:color="auto"/>
        <w:right w:val="none" w:sz="0" w:space="0" w:color="auto"/>
      </w:divBdr>
    </w:div>
    <w:div w:id="372997966">
      <w:bodyDiv w:val="1"/>
      <w:marLeft w:val="0"/>
      <w:marRight w:val="0"/>
      <w:marTop w:val="0"/>
      <w:marBottom w:val="0"/>
      <w:divBdr>
        <w:top w:val="none" w:sz="0" w:space="0" w:color="auto"/>
        <w:left w:val="none" w:sz="0" w:space="0" w:color="auto"/>
        <w:bottom w:val="none" w:sz="0" w:space="0" w:color="auto"/>
        <w:right w:val="none" w:sz="0" w:space="0" w:color="auto"/>
      </w:divBdr>
    </w:div>
    <w:div w:id="394085070">
      <w:bodyDiv w:val="1"/>
      <w:marLeft w:val="0"/>
      <w:marRight w:val="0"/>
      <w:marTop w:val="0"/>
      <w:marBottom w:val="0"/>
      <w:divBdr>
        <w:top w:val="none" w:sz="0" w:space="0" w:color="auto"/>
        <w:left w:val="none" w:sz="0" w:space="0" w:color="auto"/>
        <w:bottom w:val="none" w:sz="0" w:space="0" w:color="auto"/>
        <w:right w:val="none" w:sz="0" w:space="0" w:color="auto"/>
      </w:divBdr>
    </w:div>
    <w:div w:id="396053826">
      <w:bodyDiv w:val="1"/>
      <w:marLeft w:val="0"/>
      <w:marRight w:val="0"/>
      <w:marTop w:val="0"/>
      <w:marBottom w:val="0"/>
      <w:divBdr>
        <w:top w:val="none" w:sz="0" w:space="0" w:color="auto"/>
        <w:left w:val="none" w:sz="0" w:space="0" w:color="auto"/>
        <w:bottom w:val="none" w:sz="0" w:space="0" w:color="auto"/>
        <w:right w:val="none" w:sz="0" w:space="0" w:color="auto"/>
      </w:divBdr>
    </w:div>
    <w:div w:id="407845432">
      <w:bodyDiv w:val="1"/>
      <w:marLeft w:val="0"/>
      <w:marRight w:val="0"/>
      <w:marTop w:val="0"/>
      <w:marBottom w:val="0"/>
      <w:divBdr>
        <w:top w:val="none" w:sz="0" w:space="0" w:color="auto"/>
        <w:left w:val="none" w:sz="0" w:space="0" w:color="auto"/>
        <w:bottom w:val="none" w:sz="0" w:space="0" w:color="auto"/>
        <w:right w:val="none" w:sz="0" w:space="0" w:color="auto"/>
      </w:divBdr>
    </w:div>
    <w:div w:id="416440022">
      <w:bodyDiv w:val="1"/>
      <w:marLeft w:val="0"/>
      <w:marRight w:val="0"/>
      <w:marTop w:val="0"/>
      <w:marBottom w:val="0"/>
      <w:divBdr>
        <w:top w:val="none" w:sz="0" w:space="0" w:color="auto"/>
        <w:left w:val="none" w:sz="0" w:space="0" w:color="auto"/>
        <w:bottom w:val="none" w:sz="0" w:space="0" w:color="auto"/>
        <w:right w:val="none" w:sz="0" w:space="0" w:color="auto"/>
      </w:divBdr>
    </w:div>
    <w:div w:id="417556719">
      <w:bodyDiv w:val="1"/>
      <w:marLeft w:val="0"/>
      <w:marRight w:val="0"/>
      <w:marTop w:val="0"/>
      <w:marBottom w:val="0"/>
      <w:divBdr>
        <w:top w:val="none" w:sz="0" w:space="0" w:color="auto"/>
        <w:left w:val="none" w:sz="0" w:space="0" w:color="auto"/>
        <w:bottom w:val="none" w:sz="0" w:space="0" w:color="auto"/>
        <w:right w:val="none" w:sz="0" w:space="0" w:color="auto"/>
      </w:divBdr>
    </w:div>
    <w:div w:id="421265655">
      <w:bodyDiv w:val="1"/>
      <w:marLeft w:val="0"/>
      <w:marRight w:val="0"/>
      <w:marTop w:val="0"/>
      <w:marBottom w:val="0"/>
      <w:divBdr>
        <w:top w:val="none" w:sz="0" w:space="0" w:color="auto"/>
        <w:left w:val="none" w:sz="0" w:space="0" w:color="auto"/>
        <w:bottom w:val="none" w:sz="0" w:space="0" w:color="auto"/>
        <w:right w:val="none" w:sz="0" w:space="0" w:color="auto"/>
      </w:divBdr>
    </w:div>
    <w:div w:id="441144686">
      <w:bodyDiv w:val="1"/>
      <w:marLeft w:val="0"/>
      <w:marRight w:val="0"/>
      <w:marTop w:val="0"/>
      <w:marBottom w:val="0"/>
      <w:divBdr>
        <w:top w:val="none" w:sz="0" w:space="0" w:color="auto"/>
        <w:left w:val="none" w:sz="0" w:space="0" w:color="auto"/>
        <w:bottom w:val="none" w:sz="0" w:space="0" w:color="auto"/>
        <w:right w:val="none" w:sz="0" w:space="0" w:color="auto"/>
      </w:divBdr>
    </w:div>
    <w:div w:id="450592207">
      <w:bodyDiv w:val="1"/>
      <w:marLeft w:val="0"/>
      <w:marRight w:val="0"/>
      <w:marTop w:val="0"/>
      <w:marBottom w:val="0"/>
      <w:divBdr>
        <w:top w:val="none" w:sz="0" w:space="0" w:color="auto"/>
        <w:left w:val="none" w:sz="0" w:space="0" w:color="auto"/>
        <w:bottom w:val="none" w:sz="0" w:space="0" w:color="auto"/>
        <w:right w:val="none" w:sz="0" w:space="0" w:color="auto"/>
      </w:divBdr>
    </w:div>
    <w:div w:id="451217521">
      <w:bodyDiv w:val="1"/>
      <w:marLeft w:val="0"/>
      <w:marRight w:val="0"/>
      <w:marTop w:val="0"/>
      <w:marBottom w:val="0"/>
      <w:divBdr>
        <w:top w:val="none" w:sz="0" w:space="0" w:color="auto"/>
        <w:left w:val="none" w:sz="0" w:space="0" w:color="auto"/>
        <w:bottom w:val="none" w:sz="0" w:space="0" w:color="auto"/>
        <w:right w:val="none" w:sz="0" w:space="0" w:color="auto"/>
      </w:divBdr>
    </w:div>
    <w:div w:id="470946214">
      <w:bodyDiv w:val="1"/>
      <w:marLeft w:val="0"/>
      <w:marRight w:val="0"/>
      <w:marTop w:val="0"/>
      <w:marBottom w:val="0"/>
      <w:divBdr>
        <w:top w:val="none" w:sz="0" w:space="0" w:color="auto"/>
        <w:left w:val="none" w:sz="0" w:space="0" w:color="auto"/>
        <w:bottom w:val="none" w:sz="0" w:space="0" w:color="auto"/>
        <w:right w:val="none" w:sz="0" w:space="0" w:color="auto"/>
      </w:divBdr>
    </w:div>
    <w:div w:id="475411367">
      <w:bodyDiv w:val="1"/>
      <w:marLeft w:val="0"/>
      <w:marRight w:val="0"/>
      <w:marTop w:val="0"/>
      <w:marBottom w:val="0"/>
      <w:divBdr>
        <w:top w:val="none" w:sz="0" w:space="0" w:color="auto"/>
        <w:left w:val="none" w:sz="0" w:space="0" w:color="auto"/>
        <w:bottom w:val="none" w:sz="0" w:space="0" w:color="auto"/>
        <w:right w:val="none" w:sz="0" w:space="0" w:color="auto"/>
      </w:divBdr>
    </w:div>
    <w:div w:id="480662465">
      <w:bodyDiv w:val="1"/>
      <w:marLeft w:val="0"/>
      <w:marRight w:val="0"/>
      <w:marTop w:val="0"/>
      <w:marBottom w:val="0"/>
      <w:divBdr>
        <w:top w:val="none" w:sz="0" w:space="0" w:color="auto"/>
        <w:left w:val="none" w:sz="0" w:space="0" w:color="auto"/>
        <w:bottom w:val="none" w:sz="0" w:space="0" w:color="auto"/>
        <w:right w:val="none" w:sz="0" w:space="0" w:color="auto"/>
      </w:divBdr>
    </w:div>
    <w:div w:id="481434763">
      <w:bodyDiv w:val="1"/>
      <w:marLeft w:val="0"/>
      <w:marRight w:val="0"/>
      <w:marTop w:val="0"/>
      <w:marBottom w:val="0"/>
      <w:divBdr>
        <w:top w:val="none" w:sz="0" w:space="0" w:color="auto"/>
        <w:left w:val="none" w:sz="0" w:space="0" w:color="auto"/>
        <w:bottom w:val="none" w:sz="0" w:space="0" w:color="auto"/>
        <w:right w:val="none" w:sz="0" w:space="0" w:color="auto"/>
      </w:divBdr>
    </w:div>
    <w:div w:id="484124191">
      <w:bodyDiv w:val="1"/>
      <w:marLeft w:val="0"/>
      <w:marRight w:val="0"/>
      <w:marTop w:val="0"/>
      <w:marBottom w:val="0"/>
      <w:divBdr>
        <w:top w:val="none" w:sz="0" w:space="0" w:color="auto"/>
        <w:left w:val="none" w:sz="0" w:space="0" w:color="auto"/>
        <w:bottom w:val="none" w:sz="0" w:space="0" w:color="auto"/>
        <w:right w:val="none" w:sz="0" w:space="0" w:color="auto"/>
      </w:divBdr>
    </w:div>
    <w:div w:id="494031427">
      <w:bodyDiv w:val="1"/>
      <w:marLeft w:val="0"/>
      <w:marRight w:val="0"/>
      <w:marTop w:val="0"/>
      <w:marBottom w:val="0"/>
      <w:divBdr>
        <w:top w:val="none" w:sz="0" w:space="0" w:color="auto"/>
        <w:left w:val="none" w:sz="0" w:space="0" w:color="auto"/>
        <w:bottom w:val="none" w:sz="0" w:space="0" w:color="auto"/>
        <w:right w:val="none" w:sz="0" w:space="0" w:color="auto"/>
      </w:divBdr>
    </w:div>
    <w:div w:id="495455894">
      <w:bodyDiv w:val="1"/>
      <w:marLeft w:val="0"/>
      <w:marRight w:val="0"/>
      <w:marTop w:val="0"/>
      <w:marBottom w:val="0"/>
      <w:divBdr>
        <w:top w:val="none" w:sz="0" w:space="0" w:color="auto"/>
        <w:left w:val="none" w:sz="0" w:space="0" w:color="auto"/>
        <w:bottom w:val="none" w:sz="0" w:space="0" w:color="auto"/>
        <w:right w:val="none" w:sz="0" w:space="0" w:color="auto"/>
      </w:divBdr>
    </w:div>
    <w:div w:id="500896271">
      <w:bodyDiv w:val="1"/>
      <w:marLeft w:val="0"/>
      <w:marRight w:val="0"/>
      <w:marTop w:val="0"/>
      <w:marBottom w:val="0"/>
      <w:divBdr>
        <w:top w:val="none" w:sz="0" w:space="0" w:color="auto"/>
        <w:left w:val="none" w:sz="0" w:space="0" w:color="auto"/>
        <w:bottom w:val="none" w:sz="0" w:space="0" w:color="auto"/>
        <w:right w:val="none" w:sz="0" w:space="0" w:color="auto"/>
      </w:divBdr>
    </w:div>
    <w:div w:id="512720847">
      <w:bodyDiv w:val="1"/>
      <w:marLeft w:val="0"/>
      <w:marRight w:val="0"/>
      <w:marTop w:val="0"/>
      <w:marBottom w:val="0"/>
      <w:divBdr>
        <w:top w:val="none" w:sz="0" w:space="0" w:color="auto"/>
        <w:left w:val="none" w:sz="0" w:space="0" w:color="auto"/>
        <w:bottom w:val="none" w:sz="0" w:space="0" w:color="auto"/>
        <w:right w:val="none" w:sz="0" w:space="0" w:color="auto"/>
      </w:divBdr>
    </w:div>
    <w:div w:id="518080650">
      <w:bodyDiv w:val="1"/>
      <w:marLeft w:val="0"/>
      <w:marRight w:val="0"/>
      <w:marTop w:val="0"/>
      <w:marBottom w:val="0"/>
      <w:divBdr>
        <w:top w:val="none" w:sz="0" w:space="0" w:color="auto"/>
        <w:left w:val="none" w:sz="0" w:space="0" w:color="auto"/>
        <w:bottom w:val="none" w:sz="0" w:space="0" w:color="auto"/>
        <w:right w:val="none" w:sz="0" w:space="0" w:color="auto"/>
      </w:divBdr>
    </w:div>
    <w:div w:id="550573981">
      <w:bodyDiv w:val="1"/>
      <w:marLeft w:val="0"/>
      <w:marRight w:val="0"/>
      <w:marTop w:val="0"/>
      <w:marBottom w:val="0"/>
      <w:divBdr>
        <w:top w:val="none" w:sz="0" w:space="0" w:color="auto"/>
        <w:left w:val="none" w:sz="0" w:space="0" w:color="auto"/>
        <w:bottom w:val="none" w:sz="0" w:space="0" w:color="auto"/>
        <w:right w:val="none" w:sz="0" w:space="0" w:color="auto"/>
      </w:divBdr>
    </w:div>
    <w:div w:id="551425068">
      <w:bodyDiv w:val="1"/>
      <w:marLeft w:val="0"/>
      <w:marRight w:val="0"/>
      <w:marTop w:val="0"/>
      <w:marBottom w:val="0"/>
      <w:divBdr>
        <w:top w:val="none" w:sz="0" w:space="0" w:color="auto"/>
        <w:left w:val="none" w:sz="0" w:space="0" w:color="auto"/>
        <w:bottom w:val="none" w:sz="0" w:space="0" w:color="auto"/>
        <w:right w:val="none" w:sz="0" w:space="0" w:color="auto"/>
      </w:divBdr>
    </w:div>
    <w:div w:id="603998920">
      <w:bodyDiv w:val="1"/>
      <w:marLeft w:val="0"/>
      <w:marRight w:val="0"/>
      <w:marTop w:val="0"/>
      <w:marBottom w:val="0"/>
      <w:divBdr>
        <w:top w:val="none" w:sz="0" w:space="0" w:color="auto"/>
        <w:left w:val="none" w:sz="0" w:space="0" w:color="auto"/>
        <w:bottom w:val="none" w:sz="0" w:space="0" w:color="auto"/>
        <w:right w:val="none" w:sz="0" w:space="0" w:color="auto"/>
      </w:divBdr>
    </w:div>
    <w:div w:id="604921929">
      <w:bodyDiv w:val="1"/>
      <w:marLeft w:val="0"/>
      <w:marRight w:val="0"/>
      <w:marTop w:val="0"/>
      <w:marBottom w:val="0"/>
      <w:divBdr>
        <w:top w:val="none" w:sz="0" w:space="0" w:color="auto"/>
        <w:left w:val="none" w:sz="0" w:space="0" w:color="auto"/>
        <w:bottom w:val="none" w:sz="0" w:space="0" w:color="auto"/>
        <w:right w:val="none" w:sz="0" w:space="0" w:color="auto"/>
      </w:divBdr>
    </w:div>
    <w:div w:id="606353593">
      <w:bodyDiv w:val="1"/>
      <w:marLeft w:val="0"/>
      <w:marRight w:val="0"/>
      <w:marTop w:val="0"/>
      <w:marBottom w:val="0"/>
      <w:divBdr>
        <w:top w:val="none" w:sz="0" w:space="0" w:color="auto"/>
        <w:left w:val="none" w:sz="0" w:space="0" w:color="auto"/>
        <w:bottom w:val="none" w:sz="0" w:space="0" w:color="auto"/>
        <w:right w:val="none" w:sz="0" w:space="0" w:color="auto"/>
      </w:divBdr>
    </w:div>
    <w:div w:id="650062085">
      <w:bodyDiv w:val="1"/>
      <w:marLeft w:val="0"/>
      <w:marRight w:val="0"/>
      <w:marTop w:val="0"/>
      <w:marBottom w:val="0"/>
      <w:divBdr>
        <w:top w:val="none" w:sz="0" w:space="0" w:color="auto"/>
        <w:left w:val="none" w:sz="0" w:space="0" w:color="auto"/>
        <w:bottom w:val="none" w:sz="0" w:space="0" w:color="auto"/>
        <w:right w:val="none" w:sz="0" w:space="0" w:color="auto"/>
      </w:divBdr>
    </w:div>
    <w:div w:id="656689178">
      <w:bodyDiv w:val="1"/>
      <w:marLeft w:val="0"/>
      <w:marRight w:val="0"/>
      <w:marTop w:val="0"/>
      <w:marBottom w:val="0"/>
      <w:divBdr>
        <w:top w:val="none" w:sz="0" w:space="0" w:color="auto"/>
        <w:left w:val="none" w:sz="0" w:space="0" w:color="auto"/>
        <w:bottom w:val="none" w:sz="0" w:space="0" w:color="auto"/>
        <w:right w:val="none" w:sz="0" w:space="0" w:color="auto"/>
      </w:divBdr>
    </w:div>
    <w:div w:id="682897481">
      <w:bodyDiv w:val="1"/>
      <w:marLeft w:val="0"/>
      <w:marRight w:val="0"/>
      <w:marTop w:val="0"/>
      <w:marBottom w:val="0"/>
      <w:divBdr>
        <w:top w:val="none" w:sz="0" w:space="0" w:color="auto"/>
        <w:left w:val="none" w:sz="0" w:space="0" w:color="auto"/>
        <w:bottom w:val="none" w:sz="0" w:space="0" w:color="auto"/>
        <w:right w:val="none" w:sz="0" w:space="0" w:color="auto"/>
      </w:divBdr>
    </w:div>
    <w:div w:id="684750590">
      <w:bodyDiv w:val="1"/>
      <w:marLeft w:val="0"/>
      <w:marRight w:val="0"/>
      <w:marTop w:val="0"/>
      <w:marBottom w:val="0"/>
      <w:divBdr>
        <w:top w:val="none" w:sz="0" w:space="0" w:color="auto"/>
        <w:left w:val="none" w:sz="0" w:space="0" w:color="auto"/>
        <w:bottom w:val="none" w:sz="0" w:space="0" w:color="auto"/>
        <w:right w:val="none" w:sz="0" w:space="0" w:color="auto"/>
      </w:divBdr>
    </w:div>
    <w:div w:id="691077509">
      <w:bodyDiv w:val="1"/>
      <w:marLeft w:val="0"/>
      <w:marRight w:val="0"/>
      <w:marTop w:val="0"/>
      <w:marBottom w:val="0"/>
      <w:divBdr>
        <w:top w:val="none" w:sz="0" w:space="0" w:color="auto"/>
        <w:left w:val="none" w:sz="0" w:space="0" w:color="auto"/>
        <w:bottom w:val="none" w:sz="0" w:space="0" w:color="auto"/>
        <w:right w:val="none" w:sz="0" w:space="0" w:color="auto"/>
      </w:divBdr>
    </w:div>
    <w:div w:id="696008075">
      <w:bodyDiv w:val="1"/>
      <w:marLeft w:val="0"/>
      <w:marRight w:val="0"/>
      <w:marTop w:val="0"/>
      <w:marBottom w:val="0"/>
      <w:divBdr>
        <w:top w:val="none" w:sz="0" w:space="0" w:color="auto"/>
        <w:left w:val="none" w:sz="0" w:space="0" w:color="auto"/>
        <w:bottom w:val="none" w:sz="0" w:space="0" w:color="auto"/>
        <w:right w:val="none" w:sz="0" w:space="0" w:color="auto"/>
      </w:divBdr>
    </w:div>
    <w:div w:id="778530032">
      <w:bodyDiv w:val="1"/>
      <w:marLeft w:val="0"/>
      <w:marRight w:val="0"/>
      <w:marTop w:val="0"/>
      <w:marBottom w:val="0"/>
      <w:divBdr>
        <w:top w:val="none" w:sz="0" w:space="0" w:color="auto"/>
        <w:left w:val="none" w:sz="0" w:space="0" w:color="auto"/>
        <w:bottom w:val="none" w:sz="0" w:space="0" w:color="auto"/>
        <w:right w:val="none" w:sz="0" w:space="0" w:color="auto"/>
      </w:divBdr>
    </w:div>
    <w:div w:id="786582287">
      <w:bodyDiv w:val="1"/>
      <w:marLeft w:val="0"/>
      <w:marRight w:val="0"/>
      <w:marTop w:val="0"/>
      <w:marBottom w:val="0"/>
      <w:divBdr>
        <w:top w:val="none" w:sz="0" w:space="0" w:color="auto"/>
        <w:left w:val="none" w:sz="0" w:space="0" w:color="auto"/>
        <w:bottom w:val="none" w:sz="0" w:space="0" w:color="auto"/>
        <w:right w:val="none" w:sz="0" w:space="0" w:color="auto"/>
      </w:divBdr>
    </w:div>
    <w:div w:id="790705839">
      <w:bodyDiv w:val="1"/>
      <w:marLeft w:val="0"/>
      <w:marRight w:val="0"/>
      <w:marTop w:val="0"/>
      <w:marBottom w:val="0"/>
      <w:divBdr>
        <w:top w:val="none" w:sz="0" w:space="0" w:color="auto"/>
        <w:left w:val="none" w:sz="0" w:space="0" w:color="auto"/>
        <w:bottom w:val="none" w:sz="0" w:space="0" w:color="auto"/>
        <w:right w:val="none" w:sz="0" w:space="0" w:color="auto"/>
      </w:divBdr>
    </w:div>
    <w:div w:id="792552678">
      <w:bodyDiv w:val="1"/>
      <w:marLeft w:val="0"/>
      <w:marRight w:val="0"/>
      <w:marTop w:val="0"/>
      <w:marBottom w:val="0"/>
      <w:divBdr>
        <w:top w:val="none" w:sz="0" w:space="0" w:color="auto"/>
        <w:left w:val="none" w:sz="0" w:space="0" w:color="auto"/>
        <w:bottom w:val="none" w:sz="0" w:space="0" w:color="auto"/>
        <w:right w:val="none" w:sz="0" w:space="0" w:color="auto"/>
      </w:divBdr>
    </w:div>
    <w:div w:id="792863038">
      <w:bodyDiv w:val="1"/>
      <w:marLeft w:val="0"/>
      <w:marRight w:val="0"/>
      <w:marTop w:val="0"/>
      <w:marBottom w:val="0"/>
      <w:divBdr>
        <w:top w:val="none" w:sz="0" w:space="0" w:color="auto"/>
        <w:left w:val="none" w:sz="0" w:space="0" w:color="auto"/>
        <w:bottom w:val="none" w:sz="0" w:space="0" w:color="auto"/>
        <w:right w:val="none" w:sz="0" w:space="0" w:color="auto"/>
      </w:divBdr>
    </w:div>
    <w:div w:id="792986225">
      <w:bodyDiv w:val="1"/>
      <w:marLeft w:val="0"/>
      <w:marRight w:val="0"/>
      <w:marTop w:val="0"/>
      <w:marBottom w:val="0"/>
      <w:divBdr>
        <w:top w:val="none" w:sz="0" w:space="0" w:color="auto"/>
        <w:left w:val="none" w:sz="0" w:space="0" w:color="auto"/>
        <w:bottom w:val="none" w:sz="0" w:space="0" w:color="auto"/>
        <w:right w:val="none" w:sz="0" w:space="0" w:color="auto"/>
      </w:divBdr>
    </w:div>
    <w:div w:id="796875745">
      <w:bodyDiv w:val="1"/>
      <w:marLeft w:val="0"/>
      <w:marRight w:val="0"/>
      <w:marTop w:val="0"/>
      <w:marBottom w:val="0"/>
      <w:divBdr>
        <w:top w:val="none" w:sz="0" w:space="0" w:color="auto"/>
        <w:left w:val="none" w:sz="0" w:space="0" w:color="auto"/>
        <w:bottom w:val="none" w:sz="0" w:space="0" w:color="auto"/>
        <w:right w:val="none" w:sz="0" w:space="0" w:color="auto"/>
      </w:divBdr>
    </w:div>
    <w:div w:id="803930127">
      <w:bodyDiv w:val="1"/>
      <w:marLeft w:val="0"/>
      <w:marRight w:val="0"/>
      <w:marTop w:val="0"/>
      <w:marBottom w:val="0"/>
      <w:divBdr>
        <w:top w:val="none" w:sz="0" w:space="0" w:color="auto"/>
        <w:left w:val="none" w:sz="0" w:space="0" w:color="auto"/>
        <w:bottom w:val="none" w:sz="0" w:space="0" w:color="auto"/>
        <w:right w:val="none" w:sz="0" w:space="0" w:color="auto"/>
      </w:divBdr>
    </w:div>
    <w:div w:id="814025713">
      <w:bodyDiv w:val="1"/>
      <w:marLeft w:val="0"/>
      <w:marRight w:val="0"/>
      <w:marTop w:val="0"/>
      <w:marBottom w:val="0"/>
      <w:divBdr>
        <w:top w:val="none" w:sz="0" w:space="0" w:color="auto"/>
        <w:left w:val="none" w:sz="0" w:space="0" w:color="auto"/>
        <w:bottom w:val="none" w:sz="0" w:space="0" w:color="auto"/>
        <w:right w:val="none" w:sz="0" w:space="0" w:color="auto"/>
      </w:divBdr>
    </w:div>
    <w:div w:id="816724695">
      <w:bodyDiv w:val="1"/>
      <w:marLeft w:val="0"/>
      <w:marRight w:val="0"/>
      <w:marTop w:val="0"/>
      <w:marBottom w:val="0"/>
      <w:divBdr>
        <w:top w:val="none" w:sz="0" w:space="0" w:color="auto"/>
        <w:left w:val="none" w:sz="0" w:space="0" w:color="auto"/>
        <w:bottom w:val="none" w:sz="0" w:space="0" w:color="auto"/>
        <w:right w:val="none" w:sz="0" w:space="0" w:color="auto"/>
      </w:divBdr>
    </w:div>
    <w:div w:id="816797265">
      <w:bodyDiv w:val="1"/>
      <w:marLeft w:val="0"/>
      <w:marRight w:val="0"/>
      <w:marTop w:val="0"/>
      <w:marBottom w:val="0"/>
      <w:divBdr>
        <w:top w:val="none" w:sz="0" w:space="0" w:color="auto"/>
        <w:left w:val="none" w:sz="0" w:space="0" w:color="auto"/>
        <w:bottom w:val="none" w:sz="0" w:space="0" w:color="auto"/>
        <w:right w:val="none" w:sz="0" w:space="0" w:color="auto"/>
      </w:divBdr>
    </w:div>
    <w:div w:id="821039870">
      <w:bodyDiv w:val="1"/>
      <w:marLeft w:val="0"/>
      <w:marRight w:val="0"/>
      <w:marTop w:val="0"/>
      <w:marBottom w:val="0"/>
      <w:divBdr>
        <w:top w:val="none" w:sz="0" w:space="0" w:color="auto"/>
        <w:left w:val="none" w:sz="0" w:space="0" w:color="auto"/>
        <w:bottom w:val="none" w:sz="0" w:space="0" w:color="auto"/>
        <w:right w:val="none" w:sz="0" w:space="0" w:color="auto"/>
      </w:divBdr>
    </w:div>
    <w:div w:id="821310122">
      <w:bodyDiv w:val="1"/>
      <w:marLeft w:val="0"/>
      <w:marRight w:val="0"/>
      <w:marTop w:val="0"/>
      <w:marBottom w:val="0"/>
      <w:divBdr>
        <w:top w:val="none" w:sz="0" w:space="0" w:color="auto"/>
        <w:left w:val="none" w:sz="0" w:space="0" w:color="auto"/>
        <w:bottom w:val="none" w:sz="0" w:space="0" w:color="auto"/>
        <w:right w:val="none" w:sz="0" w:space="0" w:color="auto"/>
      </w:divBdr>
    </w:div>
    <w:div w:id="832061595">
      <w:bodyDiv w:val="1"/>
      <w:marLeft w:val="0"/>
      <w:marRight w:val="0"/>
      <w:marTop w:val="0"/>
      <w:marBottom w:val="0"/>
      <w:divBdr>
        <w:top w:val="none" w:sz="0" w:space="0" w:color="auto"/>
        <w:left w:val="none" w:sz="0" w:space="0" w:color="auto"/>
        <w:bottom w:val="none" w:sz="0" w:space="0" w:color="auto"/>
        <w:right w:val="none" w:sz="0" w:space="0" w:color="auto"/>
      </w:divBdr>
    </w:div>
    <w:div w:id="836268017">
      <w:bodyDiv w:val="1"/>
      <w:marLeft w:val="0"/>
      <w:marRight w:val="0"/>
      <w:marTop w:val="0"/>
      <w:marBottom w:val="0"/>
      <w:divBdr>
        <w:top w:val="none" w:sz="0" w:space="0" w:color="auto"/>
        <w:left w:val="none" w:sz="0" w:space="0" w:color="auto"/>
        <w:bottom w:val="none" w:sz="0" w:space="0" w:color="auto"/>
        <w:right w:val="none" w:sz="0" w:space="0" w:color="auto"/>
      </w:divBdr>
    </w:div>
    <w:div w:id="837425355">
      <w:bodyDiv w:val="1"/>
      <w:marLeft w:val="0"/>
      <w:marRight w:val="0"/>
      <w:marTop w:val="0"/>
      <w:marBottom w:val="0"/>
      <w:divBdr>
        <w:top w:val="none" w:sz="0" w:space="0" w:color="auto"/>
        <w:left w:val="none" w:sz="0" w:space="0" w:color="auto"/>
        <w:bottom w:val="none" w:sz="0" w:space="0" w:color="auto"/>
        <w:right w:val="none" w:sz="0" w:space="0" w:color="auto"/>
      </w:divBdr>
    </w:div>
    <w:div w:id="838085366">
      <w:bodyDiv w:val="1"/>
      <w:marLeft w:val="0"/>
      <w:marRight w:val="0"/>
      <w:marTop w:val="0"/>
      <w:marBottom w:val="0"/>
      <w:divBdr>
        <w:top w:val="none" w:sz="0" w:space="0" w:color="auto"/>
        <w:left w:val="none" w:sz="0" w:space="0" w:color="auto"/>
        <w:bottom w:val="none" w:sz="0" w:space="0" w:color="auto"/>
        <w:right w:val="none" w:sz="0" w:space="0" w:color="auto"/>
      </w:divBdr>
    </w:div>
    <w:div w:id="840244622">
      <w:bodyDiv w:val="1"/>
      <w:marLeft w:val="0"/>
      <w:marRight w:val="0"/>
      <w:marTop w:val="0"/>
      <w:marBottom w:val="0"/>
      <w:divBdr>
        <w:top w:val="none" w:sz="0" w:space="0" w:color="auto"/>
        <w:left w:val="none" w:sz="0" w:space="0" w:color="auto"/>
        <w:bottom w:val="none" w:sz="0" w:space="0" w:color="auto"/>
        <w:right w:val="none" w:sz="0" w:space="0" w:color="auto"/>
      </w:divBdr>
    </w:div>
    <w:div w:id="852957619">
      <w:bodyDiv w:val="1"/>
      <w:marLeft w:val="0"/>
      <w:marRight w:val="0"/>
      <w:marTop w:val="0"/>
      <w:marBottom w:val="0"/>
      <w:divBdr>
        <w:top w:val="none" w:sz="0" w:space="0" w:color="auto"/>
        <w:left w:val="none" w:sz="0" w:space="0" w:color="auto"/>
        <w:bottom w:val="none" w:sz="0" w:space="0" w:color="auto"/>
        <w:right w:val="none" w:sz="0" w:space="0" w:color="auto"/>
      </w:divBdr>
    </w:div>
    <w:div w:id="888958987">
      <w:bodyDiv w:val="1"/>
      <w:marLeft w:val="0"/>
      <w:marRight w:val="0"/>
      <w:marTop w:val="0"/>
      <w:marBottom w:val="0"/>
      <w:divBdr>
        <w:top w:val="none" w:sz="0" w:space="0" w:color="auto"/>
        <w:left w:val="none" w:sz="0" w:space="0" w:color="auto"/>
        <w:bottom w:val="none" w:sz="0" w:space="0" w:color="auto"/>
        <w:right w:val="none" w:sz="0" w:space="0" w:color="auto"/>
      </w:divBdr>
    </w:div>
    <w:div w:id="894243765">
      <w:bodyDiv w:val="1"/>
      <w:marLeft w:val="0"/>
      <w:marRight w:val="0"/>
      <w:marTop w:val="0"/>
      <w:marBottom w:val="0"/>
      <w:divBdr>
        <w:top w:val="none" w:sz="0" w:space="0" w:color="auto"/>
        <w:left w:val="none" w:sz="0" w:space="0" w:color="auto"/>
        <w:bottom w:val="none" w:sz="0" w:space="0" w:color="auto"/>
        <w:right w:val="none" w:sz="0" w:space="0" w:color="auto"/>
      </w:divBdr>
    </w:div>
    <w:div w:id="897590185">
      <w:bodyDiv w:val="1"/>
      <w:marLeft w:val="0"/>
      <w:marRight w:val="0"/>
      <w:marTop w:val="0"/>
      <w:marBottom w:val="0"/>
      <w:divBdr>
        <w:top w:val="none" w:sz="0" w:space="0" w:color="auto"/>
        <w:left w:val="none" w:sz="0" w:space="0" w:color="auto"/>
        <w:bottom w:val="none" w:sz="0" w:space="0" w:color="auto"/>
        <w:right w:val="none" w:sz="0" w:space="0" w:color="auto"/>
      </w:divBdr>
    </w:div>
    <w:div w:id="919407099">
      <w:bodyDiv w:val="1"/>
      <w:marLeft w:val="0"/>
      <w:marRight w:val="0"/>
      <w:marTop w:val="0"/>
      <w:marBottom w:val="0"/>
      <w:divBdr>
        <w:top w:val="none" w:sz="0" w:space="0" w:color="auto"/>
        <w:left w:val="none" w:sz="0" w:space="0" w:color="auto"/>
        <w:bottom w:val="none" w:sz="0" w:space="0" w:color="auto"/>
        <w:right w:val="none" w:sz="0" w:space="0" w:color="auto"/>
      </w:divBdr>
    </w:div>
    <w:div w:id="920069270">
      <w:bodyDiv w:val="1"/>
      <w:marLeft w:val="0"/>
      <w:marRight w:val="0"/>
      <w:marTop w:val="0"/>
      <w:marBottom w:val="0"/>
      <w:divBdr>
        <w:top w:val="none" w:sz="0" w:space="0" w:color="auto"/>
        <w:left w:val="none" w:sz="0" w:space="0" w:color="auto"/>
        <w:bottom w:val="none" w:sz="0" w:space="0" w:color="auto"/>
        <w:right w:val="none" w:sz="0" w:space="0" w:color="auto"/>
      </w:divBdr>
    </w:div>
    <w:div w:id="924650780">
      <w:bodyDiv w:val="1"/>
      <w:marLeft w:val="0"/>
      <w:marRight w:val="0"/>
      <w:marTop w:val="0"/>
      <w:marBottom w:val="0"/>
      <w:divBdr>
        <w:top w:val="none" w:sz="0" w:space="0" w:color="auto"/>
        <w:left w:val="none" w:sz="0" w:space="0" w:color="auto"/>
        <w:bottom w:val="none" w:sz="0" w:space="0" w:color="auto"/>
        <w:right w:val="none" w:sz="0" w:space="0" w:color="auto"/>
      </w:divBdr>
    </w:div>
    <w:div w:id="953293020">
      <w:bodyDiv w:val="1"/>
      <w:marLeft w:val="0"/>
      <w:marRight w:val="0"/>
      <w:marTop w:val="0"/>
      <w:marBottom w:val="0"/>
      <w:divBdr>
        <w:top w:val="none" w:sz="0" w:space="0" w:color="auto"/>
        <w:left w:val="none" w:sz="0" w:space="0" w:color="auto"/>
        <w:bottom w:val="none" w:sz="0" w:space="0" w:color="auto"/>
        <w:right w:val="none" w:sz="0" w:space="0" w:color="auto"/>
      </w:divBdr>
    </w:div>
    <w:div w:id="985862143">
      <w:bodyDiv w:val="1"/>
      <w:marLeft w:val="0"/>
      <w:marRight w:val="0"/>
      <w:marTop w:val="0"/>
      <w:marBottom w:val="0"/>
      <w:divBdr>
        <w:top w:val="none" w:sz="0" w:space="0" w:color="auto"/>
        <w:left w:val="none" w:sz="0" w:space="0" w:color="auto"/>
        <w:bottom w:val="none" w:sz="0" w:space="0" w:color="auto"/>
        <w:right w:val="none" w:sz="0" w:space="0" w:color="auto"/>
      </w:divBdr>
    </w:div>
    <w:div w:id="993804225">
      <w:bodyDiv w:val="1"/>
      <w:marLeft w:val="0"/>
      <w:marRight w:val="0"/>
      <w:marTop w:val="0"/>
      <w:marBottom w:val="0"/>
      <w:divBdr>
        <w:top w:val="none" w:sz="0" w:space="0" w:color="auto"/>
        <w:left w:val="none" w:sz="0" w:space="0" w:color="auto"/>
        <w:bottom w:val="none" w:sz="0" w:space="0" w:color="auto"/>
        <w:right w:val="none" w:sz="0" w:space="0" w:color="auto"/>
      </w:divBdr>
    </w:div>
    <w:div w:id="1000893401">
      <w:bodyDiv w:val="1"/>
      <w:marLeft w:val="0"/>
      <w:marRight w:val="0"/>
      <w:marTop w:val="0"/>
      <w:marBottom w:val="0"/>
      <w:divBdr>
        <w:top w:val="none" w:sz="0" w:space="0" w:color="auto"/>
        <w:left w:val="none" w:sz="0" w:space="0" w:color="auto"/>
        <w:bottom w:val="none" w:sz="0" w:space="0" w:color="auto"/>
        <w:right w:val="none" w:sz="0" w:space="0" w:color="auto"/>
      </w:divBdr>
    </w:div>
    <w:div w:id="1002046482">
      <w:bodyDiv w:val="1"/>
      <w:marLeft w:val="0"/>
      <w:marRight w:val="0"/>
      <w:marTop w:val="0"/>
      <w:marBottom w:val="0"/>
      <w:divBdr>
        <w:top w:val="none" w:sz="0" w:space="0" w:color="auto"/>
        <w:left w:val="none" w:sz="0" w:space="0" w:color="auto"/>
        <w:bottom w:val="none" w:sz="0" w:space="0" w:color="auto"/>
        <w:right w:val="none" w:sz="0" w:space="0" w:color="auto"/>
      </w:divBdr>
    </w:div>
    <w:div w:id="1018771849">
      <w:bodyDiv w:val="1"/>
      <w:marLeft w:val="0"/>
      <w:marRight w:val="0"/>
      <w:marTop w:val="0"/>
      <w:marBottom w:val="0"/>
      <w:divBdr>
        <w:top w:val="none" w:sz="0" w:space="0" w:color="auto"/>
        <w:left w:val="none" w:sz="0" w:space="0" w:color="auto"/>
        <w:bottom w:val="none" w:sz="0" w:space="0" w:color="auto"/>
        <w:right w:val="none" w:sz="0" w:space="0" w:color="auto"/>
      </w:divBdr>
    </w:div>
    <w:div w:id="1021277068">
      <w:bodyDiv w:val="1"/>
      <w:marLeft w:val="0"/>
      <w:marRight w:val="0"/>
      <w:marTop w:val="0"/>
      <w:marBottom w:val="0"/>
      <w:divBdr>
        <w:top w:val="none" w:sz="0" w:space="0" w:color="auto"/>
        <w:left w:val="none" w:sz="0" w:space="0" w:color="auto"/>
        <w:bottom w:val="none" w:sz="0" w:space="0" w:color="auto"/>
        <w:right w:val="none" w:sz="0" w:space="0" w:color="auto"/>
      </w:divBdr>
    </w:div>
    <w:div w:id="1023752542">
      <w:bodyDiv w:val="1"/>
      <w:marLeft w:val="0"/>
      <w:marRight w:val="0"/>
      <w:marTop w:val="0"/>
      <w:marBottom w:val="0"/>
      <w:divBdr>
        <w:top w:val="none" w:sz="0" w:space="0" w:color="auto"/>
        <w:left w:val="none" w:sz="0" w:space="0" w:color="auto"/>
        <w:bottom w:val="none" w:sz="0" w:space="0" w:color="auto"/>
        <w:right w:val="none" w:sz="0" w:space="0" w:color="auto"/>
      </w:divBdr>
    </w:div>
    <w:div w:id="1025403250">
      <w:bodyDiv w:val="1"/>
      <w:marLeft w:val="0"/>
      <w:marRight w:val="0"/>
      <w:marTop w:val="0"/>
      <w:marBottom w:val="0"/>
      <w:divBdr>
        <w:top w:val="none" w:sz="0" w:space="0" w:color="auto"/>
        <w:left w:val="none" w:sz="0" w:space="0" w:color="auto"/>
        <w:bottom w:val="none" w:sz="0" w:space="0" w:color="auto"/>
        <w:right w:val="none" w:sz="0" w:space="0" w:color="auto"/>
      </w:divBdr>
    </w:div>
    <w:div w:id="1028028021">
      <w:bodyDiv w:val="1"/>
      <w:marLeft w:val="0"/>
      <w:marRight w:val="0"/>
      <w:marTop w:val="0"/>
      <w:marBottom w:val="0"/>
      <w:divBdr>
        <w:top w:val="none" w:sz="0" w:space="0" w:color="auto"/>
        <w:left w:val="none" w:sz="0" w:space="0" w:color="auto"/>
        <w:bottom w:val="none" w:sz="0" w:space="0" w:color="auto"/>
        <w:right w:val="none" w:sz="0" w:space="0" w:color="auto"/>
      </w:divBdr>
    </w:div>
    <w:div w:id="1028682114">
      <w:bodyDiv w:val="1"/>
      <w:marLeft w:val="0"/>
      <w:marRight w:val="0"/>
      <w:marTop w:val="0"/>
      <w:marBottom w:val="0"/>
      <w:divBdr>
        <w:top w:val="none" w:sz="0" w:space="0" w:color="auto"/>
        <w:left w:val="none" w:sz="0" w:space="0" w:color="auto"/>
        <w:bottom w:val="none" w:sz="0" w:space="0" w:color="auto"/>
        <w:right w:val="none" w:sz="0" w:space="0" w:color="auto"/>
      </w:divBdr>
    </w:div>
    <w:div w:id="1085880931">
      <w:bodyDiv w:val="1"/>
      <w:marLeft w:val="0"/>
      <w:marRight w:val="0"/>
      <w:marTop w:val="0"/>
      <w:marBottom w:val="0"/>
      <w:divBdr>
        <w:top w:val="none" w:sz="0" w:space="0" w:color="auto"/>
        <w:left w:val="none" w:sz="0" w:space="0" w:color="auto"/>
        <w:bottom w:val="none" w:sz="0" w:space="0" w:color="auto"/>
        <w:right w:val="none" w:sz="0" w:space="0" w:color="auto"/>
      </w:divBdr>
    </w:div>
    <w:div w:id="1087846120">
      <w:bodyDiv w:val="1"/>
      <w:marLeft w:val="0"/>
      <w:marRight w:val="0"/>
      <w:marTop w:val="0"/>
      <w:marBottom w:val="0"/>
      <w:divBdr>
        <w:top w:val="none" w:sz="0" w:space="0" w:color="auto"/>
        <w:left w:val="none" w:sz="0" w:space="0" w:color="auto"/>
        <w:bottom w:val="none" w:sz="0" w:space="0" w:color="auto"/>
        <w:right w:val="none" w:sz="0" w:space="0" w:color="auto"/>
      </w:divBdr>
    </w:div>
    <w:div w:id="1119911839">
      <w:bodyDiv w:val="1"/>
      <w:marLeft w:val="0"/>
      <w:marRight w:val="0"/>
      <w:marTop w:val="0"/>
      <w:marBottom w:val="0"/>
      <w:divBdr>
        <w:top w:val="none" w:sz="0" w:space="0" w:color="auto"/>
        <w:left w:val="none" w:sz="0" w:space="0" w:color="auto"/>
        <w:bottom w:val="none" w:sz="0" w:space="0" w:color="auto"/>
        <w:right w:val="none" w:sz="0" w:space="0" w:color="auto"/>
      </w:divBdr>
    </w:div>
    <w:div w:id="1120102505">
      <w:bodyDiv w:val="1"/>
      <w:marLeft w:val="0"/>
      <w:marRight w:val="0"/>
      <w:marTop w:val="0"/>
      <w:marBottom w:val="0"/>
      <w:divBdr>
        <w:top w:val="none" w:sz="0" w:space="0" w:color="auto"/>
        <w:left w:val="none" w:sz="0" w:space="0" w:color="auto"/>
        <w:bottom w:val="none" w:sz="0" w:space="0" w:color="auto"/>
        <w:right w:val="none" w:sz="0" w:space="0" w:color="auto"/>
      </w:divBdr>
    </w:div>
    <w:div w:id="1123764649">
      <w:bodyDiv w:val="1"/>
      <w:marLeft w:val="0"/>
      <w:marRight w:val="0"/>
      <w:marTop w:val="0"/>
      <w:marBottom w:val="0"/>
      <w:divBdr>
        <w:top w:val="none" w:sz="0" w:space="0" w:color="auto"/>
        <w:left w:val="none" w:sz="0" w:space="0" w:color="auto"/>
        <w:bottom w:val="none" w:sz="0" w:space="0" w:color="auto"/>
        <w:right w:val="none" w:sz="0" w:space="0" w:color="auto"/>
      </w:divBdr>
    </w:div>
    <w:div w:id="1144346322">
      <w:bodyDiv w:val="1"/>
      <w:marLeft w:val="0"/>
      <w:marRight w:val="0"/>
      <w:marTop w:val="0"/>
      <w:marBottom w:val="0"/>
      <w:divBdr>
        <w:top w:val="none" w:sz="0" w:space="0" w:color="auto"/>
        <w:left w:val="none" w:sz="0" w:space="0" w:color="auto"/>
        <w:bottom w:val="none" w:sz="0" w:space="0" w:color="auto"/>
        <w:right w:val="none" w:sz="0" w:space="0" w:color="auto"/>
      </w:divBdr>
    </w:div>
    <w:div w:id="1145703828">
      <w:bodyDiv w:val="1"/>
      <w:marLeft w:val="0"/>
      <w:marRight w:val="0"/>
      <w:marTop w:val="0"/>
      <w:marBottom w:val="0"/>
      <w:divBdr>
        <w:top w:val="none" w:sz="0" w:space="0" w:color="auto"/>
        <w:left w:val="none" w:sz="0" w:space="0" w:color="auto"/>
        <w:bottom w:val="none" w:sz="0" w:space="0" w:color="auto"/>
        <w:right w:val="none" w:sz="0" w:space="0" w:color="auto"/>
      </w:divBdr>
    </w:div>
    <w:div w:id="1153983295">
      <w:bodyDiv w:val="1"/>
      <w:marLeft w:val="0"/>
      <w:marRight w:val="0"/>
      <w:marTop w:val="0"/>
      <w:marBottom w:val="0"/>
      <w:divBdr>
        <w:top w:val="none" w:sz="0" w:space="0" w:color="auto"/>
        <w:left w:val="none" w:sz="0" w:space="0" w:color="auto"/>
        <w:bottom w:val="none" w:sz="0" w:space="0" w:color="auto"/>
        <w:right w:val="none" w:sz="0" w:space="0" w:color="auto"/>
      </w:divBdr>
    </w:div>
    <w:div w:id="1163470982">
      <w:bodyDiv w:val="1"/>
      <w:marLeft w:val="0"/>
      <w:marRight w:val="0"/>
      <w:marTop w:val="0"/>
      <w:marBottom w:val="0"/>
      <w:divBdr>
        <w:top w:val="none" w:sz="0" w:space="0" w:color="auto"/>
        <w:left w:val="none" w:sz="0" w:space="0" w:color="auto"/>
        <w:bottom w:val="none" w:sz="0" w:space="0" w:color="auto"/>
        <w:right w:val="none" w:sz="0" w:space="0" w:color="auto"/>
      </w:divBdr>
    </w:div>
    <w:div w:id="1163813920">
      <w:bodyDiv w:val="1"/>
      <w:marLeft w:val="0"/>
      <w:marRight w:val="0"/>
      <w:marTop w:val="0"/>
      <w:marBottom w:val="0"/>
      <w:divBdr>
        <w:top w:val="none" w:sz="0" w:space="0" w:color="auto"/>
        <w:left w:val="none" w:sz="0" w:space="0" w:color="auto"/>
        <w:bottom w:val="none" w:sz="0" w:space="0" w:color="auto"/>
        <w:right w:val="none" w:sz="0" w:space="0" w:color="auto"/>
      </w:divBdr>
    </w:div>
    <w:div w:id="1175923996">
      <w:bodyDiv w:val="1"/>
      <w:marLeft w:val="0"/>
      <w:marRight w:val="0"/>
      <w:marTop w:val="0"/>
      <w:marBottom w:val="0"/>
      <w:divBdr>
        <w:top w:val="none" w:sz="0" w:space="0" w:color="auto"/>
        <w:left w:val="none" w:sz="0" w:space="0" w:color="auto"/>
        <w:bottom w:val="none" w:sz="0" w:space="0" w:color="auto"/>
        <w:right w:val="none" w:sz="0" w:space="0" w:color="auto"/>
      </w:divBdr>
    </w:div>
    <w:div w:id="1178498917">
      <w:bodyDiv w:val="1"/>
      <w:marLeft w:val="0"/>
      <w:marRight w:val="0"/>
      <w:marTop w:val="0"/>
      <w:marBottom w:val="0"/>
      <w:divBdr>
        <w:top w:val="none" w:sz="0" w:space="0" w:color="auto"/>
        <w:left w:val="none" w:sz="0" w:space="0" w:color="auto"/>
        <w:bottom w:val="none" w:sz="0" w:space="0" w:color="auto"/>
        <w:right w:val="none" w:sz="0" w:space="0" w:color="auto"/>
      </w:divBdr>
    </w:div>
    <w:div w:id="1202012653">
      <w:bodyDiv w:val="1"/>
      <w:marLeft w:val="0"/>
      <w:marRight w:val="0"/>
      <w:marTop w:val="0"/>
      <w:marBottom w:val="0"/>
      <w:divBdr>
        <w:top w:val="none" w:sz="0" w:space="0" w:color="auto"/>
        <w:left w:val="none" w:sz="0" w:space="0" w:color="auto"/>
        <w:bottom w:val="none" w:sz="0" w:space="0" w:color="auto"/>
        <w:right w:val="none" w:sz="0" w:space="0" w:color="auto"/>
      </w:divBdr>
    </w:div>
    <w:div w:id="1209415624">
      <w:bodyDiv w:val="1"/>
      <w:marLeft w:val="0"/>
      <w:marRight w:val="0"/>
      <w:marTop w:val="0"/>
      <w:marBottom w:val="0"/>
      <w:divBdr>
        <w:top w:val="none" w:sz="0" w:space="0" w:color="auto"/>
        <w:left w:val="none" w:sz="0" w:space="0" w:color="auto"/>
        <w:bottom w:val="none" w:sz="0" w:space="0" w:color="auto"/>
        <w:right w:val="none" w:sz="0" w:space="0" w:color="auto"/>
      </w:divBdr>
    </w:div>
    <w:div w:id="1212184177">
      <w:bodyDiv w:val="1"/>
      <w:marLeft w:val="0"/>
      <w:marRight w:val="0"/>
      <w:marTop w:val="0"/>
      <w:marBottom w:val="0"/>
      <w:divBdr>
        <w:top w:val="none" w:sz="0" w:space="0" w:color="auto"/>
        <w:left w:val="none" w:sz="0" w:space="0" w:color="auto"/>
        <w:bottom w:val="none" w:sz="0" w:space="0" w:color="auto"/>
        <w:right w:val="none" w:sz="0" w:space="0" w:color="auto"/>
      </w:divBdr>
    </w:div>
    <w:div w:id="1212887107">
      <w:bodyDiv w:val="1"/>
      <w:marLeft w:val="0"/>
      <w:marRight w:val="0"/>
      <w:marTop w:val="0"/>
      <w:marBottom w:val="0"/>
      <w:divBdr>
        <w:top w:val="none" w:sz="0" w:space="0" w:color="auto"/>
        <w:left w:val="none" w:sz="0" w:space="0" w:color="auto"/>
        <w:bottom w:val="none" w:sz="0" w:space="0" w:color="auto"/>
        <w:right w:val="none" w:sz="0" w:space="0" w:color="auto"/>
      </w:divBdr>
    </w:div>
    <w:div w:id="1225458008">
      <w:bodyDiv w:val="1"/>
      <w:marLeft w:val="0"/>
      <w:marRight w:val="0"/>
      <w:marTop w:val="0"/>
      <w:marBottom w:val="0"/>
      <w:divBdr>
        <w:top w:val="none" w:sz="0" w:space="0" w:color="auto"/>
        <w:left w:val="none" w:sz="0" w:space="0" w:color="auto"/>
        <w:bottom w:val="none" w:sz="0" w:space="0" w:color="auto"/>
        <w:right w:val="none" w:sz="0" w:space="0" w:color="auto"/>
      </w:divBdr>
    </w:div>
    <w:div w:id="1226181758">
      <w:bodyDiv w:val="1"/>
      <w:marLeft w:val="0"/>
      <w:marRight w:val="0"/>
      <w:marTop w:val="0"/>
      <w:marBottom w:val="0"/>
      <w:divBdr>
        <w:top w:val="none" w:sz="0" w:space="0" w:color="auto"/>
        <w:left w:val="none" w:sz="0" w:space="0" w:color="auto"/>
        <w:bottom w:val="none" w:sz="0" w:space="0" w:color="auto"/>
        <w:right w:val="none" w:sz="0" w:space="0" w:color="auto"/>
      </w:divBdr>
    </w:div>
    <w:div w:id="1248923379">
      <w:bodyDiv w:val="1"/>
      <w:marLeft w:val="0"/>
      <w:marRight w:val="0"/>
      <w:marTop w:val="0"/>
      <w:marBottom w:val="0"/>
      <w:divBdr>
        <w:top w:val="none" w:sz="0" w:space="0" w:color="auto"/>
        <w:left w:val="none" w:sz="0" w:space="0" w:color="auto"/>
        <w:bottom w:val="none" w:sz="0" w:space="0" w:color="auto"/>
        <w:right w:val="none" w:sz="0" w:space="0" w:color="auto"/>
      </w:divBdr>
    </w:div>
    <w:div w:id="1277715915">
      <w:bodyDiv w:val="1"/>
      <w:marLeft w:val="0"/>
      <w:marRight w:val="0"/>
      <w:marTop w:val="0"/>
      <w:marBottom w:val="0"/>
      <w:divBdr>
        <w:top w:val="none" w:sz="0" w:space="0" w:color="auto"/>
        <w:left w:val="none" w:sz="0" w:space="0" w:color="auto"/>
        <w:bottom w:val="none" w:sz="0" w:space="0" w:color="auto"/>
        <w:right w:val="none" w:sz="0" w:space="0" w:color="auto"/>
      </w:divBdr>
    </w:div>
    <w:div w:id="1290816144">
      <w:bodyDiv w:val="1"/>
      <w:marLeft w:val="0"/>
      <w:marRight w:val="0"/>
      <w:marTop w:val="0"/>
      <w:marBottom w:val="0"/>
      <w:divBdr>
        <w:top w:val="none" w:sz="0" w:space="0" w:color="auto"/>
        <w:left w:val="none" w:sz="0" w:space="0" w:color="auto"/>
        <w:bottom w:val="none" w:sz="0" w:space="0" w:color="auto"/>
        <w:right w:val="none" w:sz="0" w:space="0" w:color="auto"/>
      </w:divBdr>
    </w:div>
    <w:div w:id="1304971524">
      <w:bodyDiv w:val="1"/>
      <w:marLeft w:val="0"/>
      <w:marRight w:val="0"/>
      <w:marTop w:val="0"/>
      <w:marBottom w:val="0"/>
      <w:divBdr>
        <w:top w:val="none" w:sz="0" w:space="0" w:color="auto"/>
        <w:left w:val="none" w:sz="0" w:space="0" w:color="auto"/>
        <w:bottom w:val="none" w:sz="0" w:space="0" w:color="auto"/>
        <w:right w:val="none" w:sz="0" w:space="0" w:color="auto"/>
      </w:divBdr>
    </w:div>
    <w:div w:id="1306737786">
      <w:bodyDiv w:val="1"/>
      <w:marLeft w:val="0"/>
      <w:marRight w:val="0"/>
      <w:marTop w:val="0"/>
      <w:marBottom w:val="0"/>
      <w:divBdr>
        <w:top w:val="none" w:sz="0" w:space="0" w:color="auto"/>
        <w:left w:val="none" w:sz="0" w:space="0" w:color="auto"/>
        <w:bottom w:val="none" w:sz="0" w:space="0" w:color="auto"/>
        <w:right w:val="none" w:sz="0" w:space="0" w:color="auto"/>
      </w:divBdr>
    </w:div>
    <w:div w:id="1317101872">
      <w:bodyDiv w:val="1"/>
      <w:marLeft w:val="0"/>
      <w:marRight w:val="0"/>
      <w:marTop w:val="0"/>
      <w:marBottom w:val="0"/>
      <w:divBdr>
        <w:top w:val="none" w:sz="0" w:space="0" w:color="auto"/>
        <w:left w:val="none" w:sz="0" w:space="0" w:color="auto"/>
        <w:bottom w:val="none" w:sz="0" w:space="0" w:color="auto"/>
        <w:right w:val="none" w:sz="0" w:space="0" w:color="auto"/>
      </w:divBdr>
    </w:div>
    <w:div w:id="1344018149">
      <w:bodyDiv w:val="1"/>
      <w:marLeft w:val="0"/>
      <w:marRight w:val="0"/>
      <w:marTop w:val="0"/>
      <w:marBottom w:val="0"/>
      <w:divBdr>
        <w:top w:val="none" w:sz="0" w:space="0" w:color="auto"/>
        <w:left w:val="none" w:sz="0" w:space="0" w:color="auto"/>
        <w:bottom w:val="none" w:sz="0" w:space="0" w:color="auto"/>
        <w:right w:val="none" w:sz="0" w:space="0" w:color="auto"/>
      </w:divBdr>
    </w:div>
    <w:div w:id="1347172143">
      <w:bodyDiv w:val="1"/>
      <w:marLeft w:val="0"/>
      <w:marRight w:val="0"/>
      <w:marTop w:val="0"/>
      <w:marBottom w:val="0"/>
      <w:divBdr>
        <w:top w:val="none" w:sz="0" w:space="0" w:color="auto"/>
        <w:left w:val="none" w:sz="0" w:space="0" w:color="auto"/>
        <w:bottom w:val="none" w:sz="0" w:space="0" w:color="auto"/>
        <w:right w:val="none" w:sz="0" w:space="0" w:color="auto"/>
      </w:divBdr>
    </w:div>
    <w:div w:id="1352678883">
      <w:bodyDiv w:val="1"/>
      <w:marLeft w:val="0"/>
      <w:marRight w:val="0"/>
      <w:marTop w:val="0"/>
      <w:marBottom w:val="0"/>
      <w:divBdr>
        <w:top w:val="none" w:sz="0" w:space="0" w:color="auto"/>
        <w:left w:val="none" w:sz="0" w:space="0" w:color="auto"/>
        <w:bottom w:val="none" w:sz="0" w:space="0" w:color="auto"/>
        <w:right w:val="none" w:sz="0" w:space="0" w:color="auto"/>
      </w:divBdr>
    </w:div>
    <w:div w:id="1372418150">
      <w:bodyDiv w:val="1"/>
      <w:marLeft w:val="0"/>
      <w:marRight w:val="0"/>
      <w:marTop w:val="0"/>
      <w:marBottom w:val="0"/>
      <w:divBdr>
        <w:top w:val="none" w:sz="0" w:space="0" w:color="auto"/>
        <w:left w:val="none" w:sz="0" w:space="0" w:color="auto"/>
        <w:bottom w:val="none" w:sz="0" w:space="0" w:color="auto"/>
        <w:right w:val="none" w:sz="0" w:space="0" w:color="auto"/>
      </w:divBdr>
    </w:div>
    <w:div w:id="1374109665">
      <w:bodyDiv w:val="1"/>
      <w:marLeft w:val="0"/>
      <w:marRight w:val="0"/>
      <w:marTop w:val="0"/>
      <w:marBottom w:val="0"/>
      <w:divBdr>
        <w:top w:val="none" w:sz="0" w:space="0" w:color="auto"/>
        <w:left w:val="none" w:sz="0" w:space="0" w:color="auto"/>
        <w:bottom w:val="none" w:sz="0" w:space="0" w:color="auto"/>
        <w:right w:val="none" w:sz="0" w:space="0" w:color="auto"/>
      </w:divBdr>
    </w:div>
    <w:div w:id="1387952449">
      <w:bodyDiv w:val="1"/>
      <w:marLeft w:val="0"/>
      <w:marRight w:val="0"/>
      <w:marTop w:val="0"/>
      <w:marBottom w:val="0"/>
      <w:divBdr>
        <w:top w:val="none" w:sz="0" w:space="0" w:color="auto"/>
        <w:left w:val="none" w:sz="0" w:space="0" w:color="auto"/>
        <w:bottom w:val="none" w:sz="0" w:space="0" w:color="auto"/>
        <w:right w:val="none" w:sz="0" w:space="0" w:color="auto"/>
      </w:divBdr>
    </w:div>
    <w:div w:id="1406101922">
      <w:bodyDiv w:val="1"/>
      <w:marLeft w:val="0"/>
      <w:marRight w:val="0"/>
      <w:marTop w:val="0"/>
      <w:marBottom w:val="0"/>
      <w:divBdr>
        <w:top w:val="none" w:sz="0" w:space="0" w:color="auto"/>
        <w:left w:val="none" w:sz="0" w:space="0" w:color="auto"/>
        <w:bottom w:val="none" w:sz="0" w:space="0" w:color="auto"/>
        <w:right w:val="none" w:sz="0" w:space="0" w:color="auto"/>
      </w:divBdr>
    </w:div>
    <w:div w:id="1407802147">
      <w:bodyDiv w:val="1"/>
      <w:marLeft w:val="0"/>
      <w:marRight w:val="0"/>
      <w:marTop w:val="0"/>
      <w:marBottom w:val="0"/>
      <w:divBdr>
        <w:top w:val="none" w:sz="0" w:space="0" w:color="auto"/>
        <w:left w:val="none" w:sz="0" w:space="0" w:color="auto"/>
        <w:bottom w:val="none" w:sz="0" w:space="0" w:color="auto"/>
        <w:right w:val="none" w:sz="0" w:space="0" w:color="auto"/>
      </w:divBdr>
    </w:div>
    <w:div w:id="1412005194">
      <w:bodyDiv w:val="1"/>
      <w:marLeft w:val="0"/>
      <w:marRight w:val="0"/>
      <w:marTop w:val="0"/>
      <w:marBottom w:val="0"/>
      <w:divBdr>
        <w:top w:val="none" w:sz="0" w:space="0" w:color="auto"/>
        <w:left w:val="none" w:sz="0" w:space="0" w:color="auto"/>
        <w:bottom w:val="none" w:sz="0" w:space="0" w:color="auto"/>
        <w:right w:val="none" w:sz="0" w:space="0" w:color="auto"/>
      </w:divBdr>
    </w:div>
    <w:div w:id="1418794238">
      <w:bodyDiv w:val="1"/>
      <w:marLeft w:val="0"/>
      <w:marRight w:val="0"/>
      <w:marTop w:val="0"/>
      <w:marBottom w:val="0"/>
      <w:divBdr>
        <w:top w:val="none" w:sz="0" w:space="0" w:color="auto"/>
        <w:left w:val="none" w:sz="0" w:space="0" w:color="auto"/>
        <w:bottom w:val="none" w:sz="0" w:space="0" w:color="auto"/>
        <w:right w:val="none" w:sz="0" w:space="0" w:color="auto"/>
      </w:divBdr>
    </w:div>
    <w:div w:id="1429158425">
      <w:bodyDiv w:val="1"/>
      <w:marLeft w:val="0"/>
      <w:marRight w:val="0"/>
      <w:marTop w:val="0"/>
      <w:marBottom w:val="0"/>
      <w:divBdr>
        <w:top w:val="none" w:sz="0" w:space="0" w:color="auto"/>
        <w:left w:val="none" w:sz="0" w:space="0" w:color="auto"/>
        <w:bottom w:val="none" w:sz="0" w:space="0" w:color="auto"/>
        <w:right w:val="none" w:sz="0" w:space="0" w:color="auto"/>
      </w:divBdr>
    </w:div>
    <w:div w:id="1429503625">
      <w:bodyDiv w:val="1"/>
      <w:marLeft w:val="0"/>
      <w:marRight w:val="0"/>
      <w:marTop w:val="0"/>
      <w:marBottom w:val="0"/>
      <w:divBdr>
        <w:top w:val="none" w:sz="0" w:space="0" w:color="auto"/>
        <w:left w:val="none" w:sz="0" w:space="0" w:color="auto"/>
        <w:bottom w:val="none" w:sz="0" w:space="0" w:color="auto"/>
        <w:right w:val="none" w:sz="0" w:space="0" w:color="auto"/>
      </w:divBdr>
    </w:div>
    <w:div w:id="1437479891">
      <w:bodyDiv w:val="1"/>
      <w:marLeft w:val="0"/>
      <w:marRight w:val="0"/>
      <w:marTop w:val="0"/>
      <w:marBottom w:val="0"/>
      <w:divBdr>
        <w:top w:val="none" w:sz="0" w:space="0" w:color="auto"/>
        <w:left w:val="none" w:sz="0" w:space="0" w:color="auto"/>
        <w:bottom w:val="none" w:sz="0" w:space="0" w:color="auto"/>
        <w:right w:val="none" w:sz="0" w:space="0" w:color="auto"/>
      </w:divBdr>
    </w:div>
    <w:div w:id="1459185446">
      <w:bodyDiv w:val="1"/>
      <w:marLeft w:val="0"/>
      <w:marRight w:val="0"/>
      <w:marTop w:val="0"/>
      <w:marBottom w:val="0"/>
      <w:divBdr>
        <w:top w:val="none" w:sz="0" w:space="0" w:color="auto"/>
        <w:left w:val="none" w:sz="0" w:space="0" w:color="auto"/>
        <w:bottom w:val="none" w:sz="0" w:space="0" w:color="auto"/>
        <w:right w:val="none" w:sz="0" w:space="0" w:color="auto"/>
      </w:divBdr>
    </w:div>
    <w:div w:id="1521970966">
      <w:bodyDiv w:val="1"/>
      <w:marLeft w:val="0"/>
      <w:marRight w:val="0"/>
      <w:marTop w:val="0"/>
      <w:marBottom w:val="0"/>
      <w:divBdr>
        <w:top w:val="none" w:sz="0" w:space="0" w:color="auto"/>
        <w:left w:val="none" w:sz="0" w:space="0" w:color="auto"/>
        <w:bottom w:val="none" w:sz="0" w:space="0" w:color="auto"/>
        <w:right w:val="none" w:sz="0" w:space="0" w:color="auto"/>
      </w:divBdr>
    </w:div>
    <w:div w:id="1612202215">
      <w:bodyDiv w:val="1"/>
      <w:marLeft w:val="0"/>
      <w:marRight w:val="0"/>
      <w:marTop w:val="0"/>
      <w:marBottom w:val="0"/>
      <w:divBdr>
        <w:top w:val="none" w:sz="0" w:space="0" w:color="auto"/>
        <w:left w:val="none" w:sz="0" w:space="0" w:color="auto"/>
        <w:bottom w:val="none" w:sz="0" w:space="0" w:color="auto"/>
        <w:right w:val="none" w:sz="0" w:space="0" w:color="auto"/>
      </w:divBdr>
    </w:div>
    <w:div w:id="1618367970">
      <w:bodyDiv w:val="1"/>
      <w:marLeft w:val="0"/>
      <w:marRight w:val="0"/>
      <w:marTop w:val="0"/>
      <w:marBottom w:val="0"/>
      <w:divBdr>
        <w:top w:val="none" w:sz="0" w:space="0" w:color="auto"/>
        <w:left w:val="none" w:sz="0" w:space="0" w:color="auto"/>
        <w:bottom w:val="none" w:sz="0" w:space="0" w:color="auto"/>
        <w:right w:val="none" w:sz="0" w:space="0" w:color="auto"/>
      </w:divBdr>
    </w:div>
    <w:div w:id="1622611772">
      <w:bodyDiv w:val="1"/>
      <w:marLeft w:val="0"/>
      <w:marRight w:val="0"/>
      <w:marTop w:val="0"/>
      <w:marBottom w:val="0"/>
      <w:divBdr>
        <w:top w:val="none" w:sz="0" w:space="0" w:color="auto"/>
        <w:left w:val="none" w:sz="0" w:space="0" w:color="auto"/>
        <w:bottom w:val="none" w:sz="0" w:space="0" w:color="auto"/>
        <w:right w:val="none" w:sz="0" w:space="0" w:color="auto"/>
      </w:divBdr>
    </w:div>
    <w:div w:id="1648513279">
      <w:bodyDiv w:val="1"/>
      <w:marLeft w:val="0"/>
      <w:marRight w:val="0"/>
      <w:marTop w:val="0"/>
      <w:marBottom w:val="0"/>
      <w:divBdr>
        <w:top w:val="none" w:sz="0" w:space="0" w:color="auto"/>
        <w:left w:val="none" w:sz="0" w:space="0" w:color="auto"/>
        <w:bottom w:val="none" w:sz="0" w:space="0" w:color="auto"/>
        <w:right w:val="none" w:sz="0" w:space="0" w:color="auto"/>
      </w:divBdr>
    </w:div>
    <w:div w:id="1655833519">
      <w:bodyDiv w:val="1"/>
      <w:marLeft w:val="0"/>
      <w:marRight w:val="0"/>
      <w:marTop w:val="0"/>
      <w:marBottom w:val="0"/>
      <w:divBdr>
        <w:top w:val="none" w:sz="0" w:space="0" w:color="auto"/>
        <w:left w:val="none" w:sz="0" w:space="0" w:color="auto"/>
        <w:bottom w:val="none" w:sz="0" w:space="0" w:color="auto"/>
        <w:right w:val="none" w:sz="0" w:space="0" w:color="auto"/>
      </w:divBdr>
    </w:div>
    <w:div w:id="1664357771">
      <w:bodyDiv w:val="1"/>
      <w:marLeft w:val="0"/>
      <w:marRight w:val="0"/>
      <w:marTop w:val="0"/>
      <w:marBottom w:val="0"/>
      <w:divBdr>
        <w:top w:val="none" w:sz="0" w:space="0" w:color="auto"/>
        <w:left w:val="none" w:sz="0" w:space="0" w:color="auto"/>
        <w:bottom w:val="none" w:sz="0" w:space="0" w:color="auto"/>
        <w:right w:val="none" w:sz="0" w:space="0" w:color="auto"/>
      </w:divBdr>
    </w:div>
    <w:div w:id="1667200088">
      <w:bodyDiv w:val="1"/>
      <w:marLeft w:val="0"/>
      <w:marRight w:val="0"/>
      <w:marTop w:val="0"/>
      <w:marBottom w:val="0"/>
      <w:divBdr>
        <w:top w:val="none" w:sz="0" w:space="0" w:color="auto"/>
        <w:left w:val="none" w:sz="0" w:space="0" w:color="auto"/>
        <w:bottom w:val="none" w:sz="0" w:space="0" w:color="auto"/>
        <w:right w:val="none" w:sz="0" w:space="0" w:color="auto"/>
      </w:divBdr>
    </w:div>
    <w:div w:id="1688366536">
      <w:bodyDiv w:val="1"/>
      <w:marLeft w:val="0"/>
      <w:marRight w:val="0"/>
      <w:marTop w:val="0"/>
      <w:marBottom w:val="0"/>
      <w:divBdr>
        <w:top w:val="none" w:sz="0" w:space="0" w:color="auto"/>
        <w:left w:val="none" w:sz="0" w:space="0" w:color="auto"/>
        <w:bottom w:val="none" w:sz="0" w:space="0" w:color="auto"/>
        <w:right w:val="none" w:sz="0" w:space="0" w:color="auto"/>
      </w:divBdr>
    </w:div>
    <w:div w:id="1711106504">
      <w:bodyDiv w:val="1"/>
      <w:marLeft w:val="0"/>
      <w:marRight w:val="0"/>
      <w:marTop w:val="0"/>
      <w:marBottom w:val="0"/>
      <w:divBdr>
        <w:top w:val="none" w:sz="0" w:space="0" w:color="auto"/>
        <w:left w:val="none" w:sz="0" w:space="0" w:color="auto"/>
        <w:bottom w:val="none" w:sz="0" w:space="0" w:color="auto"/>
        <w:right w:val="none" w:sz="0" w:space="0" w:color="auto"/>
      </w:divBdr>
    </w:div>
    <w:div w:id="1725329731">
      <w:bodyDiv w:val="1"/>
      <w:marLeft w:val="0"/>
      <w:marRight w:val="0"/>
      <w:marTop w:val="0"/>
      <w:marBottom w:val="0"/>
      <w:divBdr>
        <w:top w:val="none" w:sz="0" w:space="0" w:color="auto"/>
        <w:left w:val="none" w:sz="0" w:space="0" w:color="auto"/>
        <w:bottom w:val="none" w:sz="0" w:space="0" w:color="auto"/>
        <w:right w:val="none" w:sz="0" w:space="0" w:color="auto"/>
      </w:divBdr>
    </w:div>
    <w:div w:id="1736470481">
      <w:bodyDiv w:val="1"/>
      <w:marLeft w:val="0"/>
      <w:marRight w:val="0"/>
      <w:marTop w:val="0"/>
      <w:marBottom w:val="0"/>
      <w:divBdr>
        <w:top w:val="none" w:sz="0" w:space="0" w:color="auto"/>
        <w:left w:val="none" w:sz="0" w:space="0" w:color="auto"/>
        <w:bottom w:val="none" w:sz="0" w:space="0" w:color="auto"/>
        <w:right w:val="none" w:sz="0" w:space="0" w:color="auto"/>
      </w:divBdr>
    </w:div>
    <w:div w:id="1736663315">
      <w:bodyDiv w:val="1"/>
      <w:marLeft w:val="0"/>
      <w:marRight w:val="0"/>
      <w:marTop w:val="0"/>
      <w:marBottom w:val="0"/>
      <w:divBdr>
        <w:top w:val="none" w:sz="0" w:space="0" w:color="auto"/>
        <w:left w:val="none" w:sz="0" w:space="0" w:color="auto"/>
        <w:bottom w:val="none" w:sz="0" w:space="0" w:color="auto"/>
        <w:right w:val="none" w:sz="0" w:space="0" w:color="auto"/>
      </w:divBdr>
    </w:div>
    <w:div w:id="1753315181">
      <w:bodyDiv w:val="1"/>
      <w:marLeft w:val="0"/>
      <w:marRight w:val="0"/>
      <w:marTop w:val="0"/>
      <w:marBottom w:val="0"/>
      <w:divBdr>
        <w:top w:val="none" w:sz="0" w:space="0" w:color="auto"/>
        <w:left w:val="none" w:sz="0" w:space="0" w:color="auto"/>
        <w:bottom w:val="none" w:sz="0" w:space="0" w:color="auto"/>
        <w:right w:val="none" w:sz="0" w:space="0" w:color="auto"/>
      </w:divBdr>
    </w:div>
    <w:div w:id="1777408743">
      <w:bodyDiv w:val="1"/>
      <w:marLeft w:val="0"/>
      <w:marRight w:val="0"/>
      <w:marTop w:val="0"/>
      <w:marBottom w:val="0"/>
      <w:divBdr>
        <w:top w:val="none" w:sz="0" w:space="0" w:color="auto"/>
        <w:left w:val="none" w:sz="0" w:space="0" w:color="auto"/>
        <w:bottom w:val="none" w:sz="0" w:space="0" w:color="auto"/>
        <w:right w:val="none" w:sz="0" w:space="0" w:color="auto"/>
      </w:divBdr>
    </w:div>
    <w:div w:id="1789160128">
      <w:bodyDiv w:val="1"/>
      <w:marLeft w:val="0"/>
      <w:marRight w:val="0"/>
      <w:marTop w:val="0"/>
      <w:marBottom w:val="0"/>
      <w:divBdr>
        <w:top w:val="none" w:sz="0" w:space="0" w:color="auto"/>
        <w:left w:val="none" w:sz="0" w:space="0" w:color="auto"/>
        <w:bottom w:val="none" w:sz="0" w:space="0" w:color="auto"/>
        <w:right w:val="none" w:sz="0" w:space="0" w:color="auto"/>
      </w:divBdr>
    </w:div>
    <w:div w:id="1791314518">
      <w:bodyDiv w:val="1"/>
      <w:marLeft w:val="0"/>
      <w:marRight w:val="0"/>
      <w:marTop w:val="0"/>
      <w:marBottom w:val="0"/>
      <w:divBdr>
        <w:top w:val="none" w:sz="0" w:space="0" w:color="auto"/>
        <w:left w:val="none" w:sz="0" w:space="0" w:color="auto"/>
        <w:bottom w:val="none" w:sz="0" w:space="0" w:color="auto"/>
        <w:right w:val="none" w:sz="0" w:space="0" w:color="auto"/>
      </w:divBdr>
    </w:div>
    <w:div w:id="1803766606">
      <w:bodyDiv w:val="1"/>
      <w:marLeft w:val="0"/>
      <w:marRight w:val="0"/>
      <w:marTop w:val="0"/>
      <w:marBottom w:val="0"/>
      <w:divBdr>
        <w:top w:val="none" w:sz="0" w:space="0" w:color="auto"/>
        <w:left w:val="none" w:sz="0" w:space="0" w:color="auto"/>
        <w:bottom w:val="none" w:sz="0" w:space="0" w:color="auto"/>
        <w:right w:val="none" w:sz="0" w:space="0" w:color="auto"/>
      </w:divBdr>
    </w:div>
    <w:div w:id="1807703194">
      <w:bodyDiv w:val="1"/>
      <w:marLeft w:val="0"/>
      <w:marRight w:val="0"/>
      <w:marTop w:val="0"/>
      <w:marBottom w:val="0"/>
      <w:divBdr>
        <w:top w:val="none" w:sz="0" w:space="0" w:color="auto"/>
        <w:left w:val="none" w:sz="0" w:space="0" w:color="auto"/>
        <w:bottom w:val="none" w:sz="0" w:space="0" w:color="auto"/>
        <w:right w:val="none" w:sz="0" w:space="0" w:color="auto"/>
      </w:divBdr>
    </w:div>
    <w:div w:id="1809082608">
      <w:bodyDiv w:val="1"/>
      <w:marLeft w:val="0"/>
      <w:marRight w:val="0"/>
      <w:marTop w:val="0"/>
      <w:marBottom w:val="0"/>
      <w:divBdr>
        <w:top w:val="none" w:sz="0" w:space="0" w:color="auto"/>
        <w:left w:val="none" w:sz="0" w:space="0" w:color="auto"/>
        <w:bottom w:val="none" w:sz="0" w:space="0" w:color="auto"/>
        <w:right w:val="none" w:sz="0" w:space="0" w:color="auto"/>
      </w:divBdr>
    </w:div>
    <w:div w:id="1832403405">
      <w:bodyDiv w:val="1"/>
      <w:marLeft w:val="0"/>
      <w:marRight w:val="0"/>
      <w:marTop w:val="0"/>
      <w:marBottom w:val="0"/>
      <w:divBdr>
        <w:top w:val="none" w:sz="0" w:space="0" w:color="auto"/>
        <w:left w:val="none" w:sz="0" w:space="0" w:color="auto"/>
        <w:bottom w:val="none" w:sz="0" w:space="0" w:color="auto"/>
        <w:right w:val="none" w:sz="0" w:space="0" w:color="auto"/>
      </w:divBdr>
    </w:div>
    <w:div w:id="1847551873">
      <w:bodyDiv w:val="1"/>
      <w:marLeft w:val="0"/>
      <w:marRight w:val="0"/>
      <w:marTop w:val="0"/>
      <w:marBottom w:val="0"/>
      <w:divBdr>
        <w:top w:val="none" w:sz="0" w:space="0" w:color="auto"/>
        <w:left w:val="none" w:sz="0" w:space="0" w:color="auto"/>
        <w:bottom w:val="none" w:sz="0" w:space="0" w:color="auto"/>
        <w:right w:val="none" w:sz="0" w:space="0" w:color="auto"/>
      </w:divBdr>
    </w:div>
    <w:div w:id="1852451360">
      <w:bodyDiv w:val="1"/>
      <w:marLeft w:val="0"/>
      <w:marRight w:val="0"/>
      <w:marTop w:val="0"/>
      <w:marBottom w:val="0"/>
      <w:divBdr>
        <w:top w:val="none" w:sz="0" w:space="0" w:color="auto"/>
        <w:left w:val="none" w:sz="0" w:space="0" w:color="auto"/>
        <w:bottom w:val="none" w:sz="0" w:space="0" w:color="auto"/>
        <w:right w:val="none" w:sz="0" w:space="0" w:color="auto"/>
      </w:divBdr>
    </w:div>
    <w:div w:id="1853568649">
      <w:bodyDiv w:val="1"/>
      <w:marLeft w:val="0"/>
      <w:marRight w:val="0"/>
      <w:marTop w:val="0"/>
      <w:marBottom w:val="0"/>
      <w:divBdr>
        <w:top w:val="none" w:sz="0" w:space="0" w:color="auto"/>
        <w:left w:val="none" w:sz="0" w:space="0" w:color="auto"/>
        <w:bottom w:val="none" w:sz="0" w:space="0" w:color="auto"/>
        <w:right w:val="none" w:sz="0" w:space="0" w:color="auto"/>
      </w:divBdr>
    </w:div>
    <w:div w:id="1880164173">
      <w:bodyDiv w:val="1"/>
      <w:marLeft w:val="0"/>
      <w:marRight w:val="0"/>
      <w:marTop w:val="0"/>
      <w:marBottom w:val="0"/>
      <w:divBdr>
        <w:top w:val="none" w:sz="0" w:space="0" w:color="auto"/>
        <w:left w:val="none" w:sz="0" w:space="0" w:color="auto"/>
        <w:bottom w:val="none" w:sz="0" w:space="0" w:color="auto"/>
        <w:right w:val="none" w:sz="0" w:space="0" w:color="auto"/>
      </w:divBdr>
    </w:div>
    <w:div w:id="1884437740">
      <w:bodyDiv w:val="1"/>
      <w:marLeft w:val="0"/>
      <w:marRight w:val="0"/>
      <w:marTop w:val="0"/>
      <w:marBottom w:val="0"/>
      <w:divBdr>
        <w:top w:val="none" w:sz="0" w:space="0" w:color="auto"/>
        <w:left w:val="none" w:sz="0" w:space="0" w:color="auto"/>
        <w:bottom w:val="none" w:sz="0" w:space="0" w:color="auto"/>
        <w:right w:val="none" w:sz="0" w:space="0" w:color="auto"/>
      </w:divBdr>
    </w:div>
    <w:div w:id="1888763326">
      <w:bodyDiv w:val="1"/>
      <w:marLeft w:val="0"/>
      <w:marRight w:val="0"/>
      <w:marTop w:val="0"/>
      <w:marBottom w:val="0"/>
      <w:divBdr>
        <w:top w:val="none" w:sz="0" w:space="0" w:color="auto"/>
        <w:left w:val="none" w:sz="0" w:space="0" w:color="auto"/>
        <w:bottom w:val="none" w:sz="0" w:space="0" w:color="auto"/>
        <w:right w:val="none" w:sz="0" w:space="0" w:color="auto"/>
      </w:divBdr>
    </w:div>
    <w:div w:id="1925524924">
      <w:bodyDiv w:val="1"/>
      <w:marLeft w:val="0"/>
      <w:marRight w:val="0"/>
      <w:marTop w:val="0"/>
      <w:marBottom w:val="0"/>
      <w:divBdr>
        <w:top w:val="none" w:sz="0" w:space="0" w:color="auto"/>
        <w:left w:val="none" w:sz="0" w:space="0" w:color="auto"/>
        <w:bottom w:val="none" w:sz="0" w:space="0" w:color="auto"/>
        <w:right w:val="none" w:sz="0" w:space="0" w:color="auto"/>
      </w:divBdr>
    </w:div>
    <w:div w:id="1950577585">
      <w:bodyDiv w:val="1"/>
      <w:marLeft w:val="0"/>
      <w:marRight w:val="0"/>
      <w:marTop w:val="0"/>
      <w:marBottom w:val="0"/>
      <w:divBdr>
        <w:top w:val="none" w:sz="0" w:space="0" w:color="auto"/>
        <w:left w:val="none" w:sz="0" w:space="0" w:color="auto"/>
        <w:bottom w:val="none" w:sz="0" w:space="0" w:color="auto"/>
        <w:right w:val="none" w:sz="0" w:space="0" w:color="auto"/>
      </w:divBdr>
    </w:div>
    <w:div w:id="1978558941">
      <w:bodyDiv w:val="1"/>
      <w:marLeft w:val="0"/>
      <w:marRight w:val="0"/>
      <w:marTop w:val="0"/>
      <w:marBottom w:val="0"/>
      <w:divBdr>
        <w:top w:val="none" w:sz="0" w:space="0" w:color="auto"/>
        <w:left w:val="none" w:sz="0" w:space="0" w:color="auto"/>
        <w:bottom w:val="none" w:sz="0" w:space="0" w:color="auto"/>
        <w:right w:val="none" w:sz="0" w:space="0" w:color="auto"/>
      </w:divBdr>
    </w:div>
    <w:div w:id="1979408603">
      <w:bodyDiv w:val="1"/>
      <w:marLeft w:val="0"/>
      <w:marRight w:val="0"/>
      <w:marTop w:val="0"/>
      <w:marBottom w:val="0"/>
      <w:divBdr>
        <w:top w:val="none" w:sz="0" w:space="0" w:color="auto"/>
        <w:left w:val="none" w:sz="0" w:space="0" w:color="auto"/>
        <w:bottom w:val="none" w:sz="0" w:space="0" w:color="auto"/>
        <w:right w:val="none" w:sz="0" w:space="0" w:color="auto"/>
      </w:divBdr>
    </w:div>
    <w:div w:id="1984581939">
      <w:bodyDiv w:val="1"/>
      <w:marLeft w:val="0"/>
      <w:marRight w:val="0"/>
      <w:marTop w:val="0"/>
      <w:marBottom w:val="0"/>
      <w:divBdr>
        <w:top w:val="none" w:sz="0" w:space="0" w:color="auto"/>
        <w:left w:val="none" w:sz="0" w:space="0" w:color="auto"/>
        <w:bottom w:val="none" w:sz="0" w:space="0" w:color="auto"/>
        <w:right w:val="none" w:sz="0" w:space="0" w:color="auto"/>
      </w:divBdr>
    </w:div>
    <w:div w:id="1997685696">
      <w:bodyDiv w:val="1"/>
      <w:marLeft w:val="0"/>
      <w:marRight w:val="0"/>
      <w:marTop w:val="0"/>
      <w:marBottom w:val="0"/>
      <w:divBdr>
        <w:top w:val="none" w:sz="0" w:space="0" w:color="auto"/>
        <w:left w:val="none" w:sz="0" w:space="0" w:color="auto"/>
        <w:bottom w:val="none" w:sz="0" w:space="0" w:color="auto"/>
        <w:right w:val="none" w:sz="0" w:space="0" w:color="auto"/>
      </w:divBdr>
    </w:div>
    <w:div w:id="2069717369">
      <w:bodyDiv w:val="1"/>
      <w:marLeft w:val="0"/>
      <w:marRight w:val="0"/>
      <w:marTop w:val="0"/>
      <w:marBottom w:val="0"/>
      <w:divBdr>
        <w:top w:val="none" w:sz="0" w:space="0" w:color="auto"/>
        <w:left w:val="none" w:sz="0" w:space="0" w:color="auto"/>
        <w:bottom w:val="none" w:sz="0" w:space="0" w:color="auto"/>
        <w:right w:val="none" w:sz="0" w:space="0" w:color="auto"/>
      </w:divBdr>
    </w:div>
    <w:div w:id="2070222722">
      <w:bodyDiv w:val="1"/>
      <w:marLeft w:val="0"/>
      <w:marRight w:val="0"/>
      <w:marTop w:val="0"/>
      <w:marBottom w:val="0"/>
      <w:divBdr>
        <w:top w:val="none" w:sz="0" w:space="0" w:color="auto"/>
        <w:left w:val="none" w:sz="0" w:space="0" w:color="auto"/>
        <w:bottom w:val="none" w:sz="0" w:space="0" w:color="auto"/>
        <w:right w:val="none" w:sz="0" w:space="0" w:color="auto"/>
      </w:divBdr>
    </w:div>
    <w:div w:id="2096046817">
      <w:bodyDiv w:val="1"/>
      <w:marLeft w:val="0"/>
      <w:marRight w:val="0"/>
      <w:marTop w:val="0"/>
      <w:marBottom w:val="0"/>
      <w:divBdr>
        <w:top w:val="none" w:sz="0" w:space="0" w:color="auto"/>
        <w:left w:val="none" w:sz="0" w:space="0" w:color="auto"/>
        <w:bottom w:val="none" w:sz="0" w:space="0" w:color="auto"/>
        <w:right w:val="none" w:sz="0" w:space="0" w:color="auto"/>
      </w:divBdr>
    </w:div>
    <w:div w:id="2121874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The01</b:Tag>
    <b:SourceType>Report</b:SourceType>
    <b:Guid>{9071C9E8-5A0D-4C7A-8139-CD51CE9B18EB}</b:Guid>
    <b:Title>The Promotion of Social Inclusion</b:Title>
    <b:Year>2001</b:Year>
    <b:Publisher>The Charity Commission </b:Publisher>
    <b:Author>
      <b:Author>
        <b:NameList>
          <b:Person>
            <b:Last>Commission</b:Last>
            <b:First>The</b:First>
            <b:Middle>Charity</b:Middle>
          </b:Person>
        </b:NameList>
      </b:Author>
    </b:Author>
    <b:RefOrder>9</b:RefOrder>
  </b:Source>
  <b:Source>
    <b:Tag>Mas43</b:Tag>
    <b:SourceType>Book</b:SourceType>
    <b:Guid>{31CACEE0-E826-4F58-8E66-8214E5FABF5A}</b:Guid>
    <b:Title>A Theory of Human Motivation</b:Title>
    <b:Publisher>Midwest Journal Press</b:Publisher>
    <b:Year>1943</b:Year>
    <b:Author>
      <b:Author>
        <b:NameList>
          <b:Person>
            <b:Last>Maslow</b:Last>
            <b:First>Abraham</b:First>
          </b:Person>
        </b:NameList>
      </b:Author>
    </b:Author>
    <b:RefOrder>8</b:RefOrder>
  </b:Source>
  <b:Source>
    <b:Tag>Rut05</b:Tag>
    <b:SourceType>Book</b:SourceType>
    <b:Guid>{0AE452DE-CE07-4CCE-95DE-D00DD28C5DC4}</b:Guid>
    <b:Title>The Inclusive Society?: Social Exclusion and New Labour</b:Title>
    <b:Year>2005</b:Year>
    <b:Publisher>Palgrave Macmillan</b:Publisher>
    <b:City>New York</b:City>
    <b:Author>
      <b:Author>
        <b:NameList>
          <b:Person>
            <b:Last>Levitas</b:Last>
            <b:First>Ruth</b:First>
          </b:Person>
        </b:NameList>
      </b:Author>
    </b:Author>
    <b:Edition>2nd</b:Edition>
    <b:RefOrder>7</b:RefOrder>
  </b:Source>
  <b:Source>
    <b:Tag>ALC18</b:Tag>
    <b:SourceType>Misc</b:SourceType>
    <b:Guid>{0D68BE9A-6C71-4041-B819-508871A255E7}</b:Guid>
    <b:Title>Statement of Special Educational Needs</b:Title>
    <b:Year>2018</b:Year>
    <b:Author>
      <b:Author>
        <b:Corporate>ALCO Pembrokershire County Council </b:Corporate>
      </b:Author>
    </b:Author>
    <b:RefOrder>11</b:RefOrder>
  </b:Source>
  <b:Source>
    <b:Tag>Wel13</b:Tag>
    <b:SourceType>Report</b:SourceType>
    <b:Guid>{595A7878-1362-4630-BFFB-623D71C90745}</b:Guid>
    <b:Title>Social Model of Disability</b:Title>
    <b:Year>2013</b:Year>
    <b:City>Cardiff</b:City>
    <b:Publisher>WAG</b:Publisher>
    <b:Author>
      <b:Author>
        <b:NameList>
          <b:Person>
            <b:Last>Government</b:Last>
            <b:First>Welsh</b:First>
          </b:Person>
        </b:NameList>
      </b:Author>
    </b:Author>
    <b:RefOrder>6</b:RefOrder>
  </b:Source>
  <b:Source>
    <b:Tag>Dis18</b:Tag>
    <b:SourceType>InternetSite</b:SourceType>
    <b:Guid>{299BF6AA-43AD-4A6E-84BE-E167A6938583}</b:Guid>
    <b:Title>Disability Wales</b:Title>
    <b:Author>
      <b:Author>
        <b:NameList>
          <b:Person>
            <b:Last>Wales</b:Last>
            <b:First>Disability</b:First>
          </b:Person>
        </b:NameList>
      </b:Author>
    </b:Author>
    <b:YearAccessed>2018</b:YearAccessed>
    <b:MonthAccessed>June</b:MonthAccessed>
    <b:DayAccessed>15</b:DayAccessed>
    <b:URL>http://www.disabilitywales.org/rights/socialmodel/</b:URL>
    <b:RefOrder>12</b:RefOrder>
  </b:Source>
  <b:Source>
    <b:Tag>Ysg18</b:Tag>
    <b:SourceType>Misc</b:SourceType>
    <b:Guid>{75644CF4-9F70-4E07-8DB2-C61FE535909D}</b:Guid>
    <b:Author>
      <b:Author>
        <b:Corporate>Ysgol Harri Tudor </b:Corporate>
      </b:Author>
    </b:Author>
    <b:Title>Assessing for Access Arrangements and Reasonable Adjustments Policy and Procedures</b:Title>
    <b:Year>2018</b:Year>
    <b:RefOrder>1</b:RefOrder>
  </b:Source>
  <b:Source>
    <b:Tag>Ysg181</b:Tag>
    <b:SourceType>Misc</b:SourceType>
    <b:Guid>{078A5F71-25CF-40ED-9715-3B9D4F425EE1}</b:Guid>
    <b:Author>
      <b:Author>
        <b:Corporate>Ysgol Harri Tudur</b:Corporate>
      </b:Author>
    </b:Author>
    <b:Title>Healthcare Needs Policy</b:Title>
    <b:Year>2018</b:Year>
    <b:RefOrder>2</b:RefOrder>
  </b:Source>
  <b:Source>
    <b:Tag>Ysg19</b:Tag>
    <b:SourceType>Misc</b:SourceType>
    <b:Guid>{2373D929-5EFF-4CE3-928E-9DD9ECAE36DA}</b:Guid>
    <b:Author>
      <b:Author>
        <b:Corporate>Ysgol Harri Tudur</b:Corporate>
      </b:Author>
    </b:Author>
    <b:Title>ALN Policy </b:Title>
    <b:Year>2019</b:Year>
    <b:RefOrder>3</b:RefOrder>
  </b:Source>
  <b:Source>
    <b:Tag>Chi11</b:Tag>
    <b:SourceType>Report</b:SourceType>
    <b:Guid>{9CDBBB22-09B4-4F9F-B60C-5E120A54AA76}</b:Guid>
    <b:Author>
      <b:Author>
        <b:NameList>
          <b:Person>
            <b:Last>Wales</b:Last>
            <b:First>Childrens</b:First>
            <b:Middle>Rights</b:Middle>
          </b:Person>
        </b:NameList>
      </b:Author>
    </b:Author>
    <b:Title>The United Nations Convention On The Rights Of The Child</b:Title>
    <b:Year>2011</b:Year>
    <b:Publisher>UNCRC</b:Publisher>
    <b:City>Cardiff</b:City>
    <b:RefOrder>4</b:RefOrder>
  </b:Source>
  <b:Source>
    <b:Tag>Dep14</b:Tag>
    <b:SourceType>Report</b:SourceType>
    <b:Guid>{2FF66ACD-D668-4ED4-8BB0-32CEFDE48FE6}</b:Guid>
    <b:Title>The Equality Act 2010 and Schools Departmental Advice for Schools Leaders, School Staff, Governing Bodies and Local Authorities</b:Title>
    <b:Year>2014</b:Year>
    <b:Author>
      <b:Author>
        <b:Corporate>Department of Education</b:Corporate>
      </b:Author>
    </b:Author>
    <b:RefOrder>5</b:RefOrder>
  </b:Source>
  <b:Source>
    <b:Tag>Gor10</b:Tag>
    <b:SourceType>ElectronicSource</b:SourceType>
    <b:Guid>{FC6D8316-7188-45EA-9F9F-FFF55C3A4178}</b:Guid>
    <b:Title>Poverty and Social Exclusion</b:Title>
    <b:Year>2007</b:Year>
    <b:City>Bristol</b:City>
    <b:Author>
      <b:Author>
        <b:NameList>
          <b:Person>
            <b:Last>Gordon</b:Last>
            <b:First>Dr</b:First>
            <b:Middle>David</b:Middle>
          </b:Person>
        </b:NameList>
      </b:Author>
    </b:Author>
    <b:RefOrder>10</b:RefOrder>
  </b:Source>
</b:Sources>
</file>

<file path=customXml/itemProps1.xml><?xml version="1.0" encoding="utf-8"?>
<ds:datastoreItem xmlns:ds="http://schemas.openxmlformats.org/officeDocument/2006/customXml" ds:itemID="{736211E0-BB63-4CC2-AF41-29A539068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2587</Words>
  <Characters>14749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smith</dc:creator>
  <cp:keywords/>
  <dc:description/>
  <cp:lastModifiedBy>liam smith</cp:lastModifiedBy>
  <cp:revision>2</cp:revision>
  <dcterms:created xsi:type="dcterms:W3CDTF">2019-09-05T18:01:00Z</dcterms:created>
  <dcterms:modified xsi:type="dcterms:W3CDTF">2019-09-05T18:01:00Z</dcterms:modified>
</cp:coreProperties>
</file>