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2213" w:rsidRPr="00BC2213" w:rsidRDefault="00BC2213" w:rsidP="00BC2213">
      <w:pPr>
        <w:spacing w:line="480" w:lineRule="auto"/>
        <w:jc w:val="both"/>
        <w:rPr>
          <w:rFonts w:ascii="Arial" w:hAnsi="Arial" w:cs="Arial"/>
          <w:sz w:val="24"/>
          <w:szCs w:val="24"/>
        </w:rPr>
      </w:pPr>
      <w:r w:rsidRPr="00BC2213">
        <w:rPr>
          <w:rFonts w:ascii="Arial" w:hAnsi="Arial" w:cs="Arial"/>
          <w:sz w:val="24"/>
          <w:szCs w:val="24"/>
        </w:rPr>
        <w:t>Introduction</w:t>
      </w:r>
    </w:p>
    <w:p w:rsidR="00EA5C7E" w:rsidRPr="00523499" w:rsidRDefault="00B252A8" w:rsidP="00523499">
      <w:pPr>
        <w:pStyle w:val="NormalWeb"/>
        <w:spacing w:line="480" w:lineRule="auto"/>
        <w:rPr>
          <w:rFonts w:ascii="Arial" w:hAnsi="Arial" w:cs="Arial"/>
        </w:rPr>
      </w:pPr>
      <w:r w:rsidRPr="00BC2213">
        <w:rPr>
          <w:rFonts w:ascii="Arial" w:hAnsi="Arial" w:cs="Arial"/>
        </w:rPr>
        <w:t xml:space="preserve">Hello, my name is Ceri Thomas.  I’m an Ambassador for Wales and I strongly believe that Wales should be the centre of excellence in Mental Health Awareness, Learning and Treatment.  </w:t>
      </w:r>
      <w:r w:rsidR="00523499" w:rsidRPr="00523499">
        <w:rPr>
          <w:rFonts w:ascii="Arial" w:hAnsi="Arial" w:cs="Arial"/>
          <w:iCs/>
        </w:rPr>
        <w:t>Today, I will share my vision for transforming Wales into a global hub for innovative mental health education, pioneering initiatives, and holistic treatments by 2026.</w:t>
      </w:r>
    </w:p>
    <w:p w:rsidR="00B252A8" w:rsidRPr="00BC2213" w:rsidRDefault="00B252A8" w:rsidP="00BC2213">
      <w:pPr>
        <w:spacing w:line="480" w:lineRule="auto"/>
        <w:jc w:val="both"/>
        <w:rPr>
          <w:rFonts w:ascii="Arial" w:hAnsi="Arial" w:cs="Arial"/>
          <w:sz w:val="24"/>
          <w:szCs w:val="24"/>
        </w:rPr>
      </w:pPr>
      <w:r w:rsidRPr="00BC2213">
        <w:rPr>
          <w:rFonts w:ascii="Arial" w:hAnsi="Arial" w:cs="Arial"/>
          <w:sz w:val="24"/>
          <w:szCs w:val="24"/>
        </w:rPr>
        <w:t>The name o</w:t>
      </w:r>
      <w:r w:rsidR="00F14180">
        <w:rPr>
          <w:rFonts w:ascii="Arial" w:hAnsi="Arial" w:cs="Arial"/>
          <w:sz w:val="24"/>
          <w:szCs w:val="24"/>
        </w:rPr>
        <w:t>f the conference is Noddfa Nawr</w:t>
      </w:r>
      <w:r w:rsidRPr="00BC2213">
        <w:rPr>
          <w:rFonts w:ascii="Arial" w:hAnsi="Arial" w:cs="Arial"/>
          <w:sz w:val="24"/>
          <w:szCs w:val="24"/>
        </w:rPr>
        <w:t xml:space="preserve"> Which for </w:t>
      </w:r>
      <w:proofErr w:type="gramStart"/>
      <w:r w:rsidRPr="00BC2213">
        <w:rPr>
          <w:rFonts w:ascii="Arial" w:hAnsi="Arial" w:cs="Arial"/>
          <w:sz w:val="24"/>
          <w:szCs w:val="24"/>
        </w:rPr>
        <w:t>non</w:t>
      </w:r>
      <w:proofErr w:type="gramEnd"/>
      <w:r w:rsidRPr="00BC2213">
        <w:rPr>
          <w:rFonts w:ascii="Arial" w:hAnsi="Arial" w:cs="Arial"/>
          <w:sz w:val="24"/>
          <w:szCs w:val="24"/>
        </w:rPr>
        <w:t xml:space="preserve"> wels</w:t>
      </w:r>
      <w:r w:rsidR="00523499">
        <w:rPr>
          <w:rFonts w:ascii="Arial" w:hAnsi="Arial" w:cs="Arial"/>
          <w:sz w:val="24"/>
          <w:szCs w:val="24"/>
        </w:rPr>
        <w:t>h speakers means Sanctuary Now.</w:t>
      </w:r>
      <w:r w:rsidRPr="00BC2213">
        <w:rPr>
          <w:rFonts w:ascii="Arial" w:hAnsi="Arial" w:cs="Arial"/>
          <w:sz w:val="24"/>
          <w:szCs w:val="24"/>
        </w:rPr>
        <w:t xml:space="preserve"> </w:t>
      </w:r>
    </w:p>
    <w:p w:rsidR="009111CE" w:rsidRPr="00523499" w:rsidRDefault="009111CE" w:rsidP="00BC2213">
      <w:pPr>
        <w:spacing w:before="100" w:beforeAutospacing="1" w:after="100" w:afterAutospacing="1" w:line="480" w:lineRule="auto"/>
        <w:jc w:val="both"/>
        <w:outlineLvl w:val="2"/>
        <w:rPr>
          <w:rFonts w:ascii="Arial" w:eastAsia="Times New Roman" w:hAnsi="Arial" w:cs="Arial"/>
          <w:bCs/>
          <w:sz w:val="24"/>
          <w:szCs w:val="24"/>
          <w:lang w:eastAsia="en-GB"/>
        </w:rPr>
      </w:pPr>
      <w:r w:rsidRPr="00523499">
        <w:rPr>
          <w:rFonts w:ascii="Arial" w:eastAsia="Times New Roman" w:hAnsi="Arial" w:cs="Arial"/>
          <w:bCs/>
          <w:sz w:val="24"/>
          <w:szCs w:val="24"/>
          <w:lang w:eastAsia="en-GB"/>
        </w:rPr>
        <w:t>Present</w:t>
      </w:r>
      <w:r w:rsidR="00532330">
        <w:rPr>
          <w:rFonts w:ascii="Arial" w:eastAsia="Times New Roman" w:hAnsi="Arial" w:cs="Arial"/>
          <w:bCs/>
          <w:sz w:val="24"/>
          <w:szCs w:val="24"/>
          <w:lang w:eastAsia="en-GB"/>
        </w:rPr>
        <w:t>ation Outline for ‘Noddfa Nawr’</w:t>
      </w:r>
    </w:p>
    <w:p w:rsidR="009111CE" w:rsidRPr="00523499" w:rsidRDefault="009111CE" w:rsidP="00BC2213">
      <w:pPr>
        <w:spacing w:before="100" w:beforeAutospacing="1" w:after="100" w:afterAutospacing="1" w:line="480" w:lineRule="auto"/>
        <w:jc w:val="both"/>
        <w:outlineLvl w:val="3"/>
        <w:rPr>
          <w:rFonts w:ascii="Arial" w:eastAsia="Times New Roman" w:hAnsi="Arial" w:cs="Arial"/>
          <w:bCs/>
          <w:sz w:val="24"/>
          <w:szCs w:val="24"/>
          <w:lang w:eastAsia="en-GB"/>
        </w:rPr>
      </w:pPr>
      <w:r w:rsidRPr="00523499">
        <w:rPr>
          <w:rFonts w:ascii="Arial" w:eastAsia="Times New Roman" w:hAnsi="Arial" w:cs="Arial"/>
          <w:bCs/>
          <w:sz w:val="24"/>
          <w:szCs w:val="24"/>
          <w:lang w:eastAsia="en-GB"/>
        </w:rPr>
        <w:t>Slide 1: Title Slide</w:t>
      </w:r>
    </w:p>
    <w:p w:rsidR="009111CE" w:rsidRPr="00BC2213" w:rsidRDefault="009111CE" w:rsidP="00BC2213">
      <w:pPr>
        <w:spacing w:before="100" w:beforeAutospacing="1" w:after="100" w:afterAutospacing="1" w:line="480" w:lineRule="auto"/>
        <w:jc w:val="both"/>
        <w:rPr>
          <w:rFonts w:ascii="Arial" w:eastAsia="Times New Roman" w:hAnsi="Arial" w:cs="Arial"/>
          <w:sz w:val="24"/>
          <w:szCs w:val="24"/>
          <w:lang w:eastAsia="en-GB"/>
        </w:rPr>
      </w:pPr>
      <w:r w:rsidRPr="00BC2213">
        <w:rPr>
          <w:rFonts w:ascii="Arial" w:eastAsia="Times New Roman" w:hAnsi="Arial" w:cs="Arial"/>
          <w:sz w:val="24"/>
          <w:szCs w:val="24"/>
          <w:lang w:eastAsia="en-GB"/>
        </w:rPr>
        <w:t>I want to share with you today my vision for bringing good mental health education, initiatives, and treatments to Wales in 2026.</w:t>
      </w:r>
    </w:p>
    <w:p w:rsidR="009111CE" w:rsidRPr="00BC2213" w:rsidRDefault="00532330" w:rsidP="00BC2213">
      <w:pPr>
        <w:spacing w:before="100" w:beforeAutospacing="1" w:after="100" w:afterAutospacing="1" w:line="48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The name Noddfa Nawr, </w:t>
      </w:r>
      <w:r w:rsidR="009111CE" w:rsidRPr="00BC2213">
        <w:rPr>
          <w:rFonts w:ascii="Arial" w:eastAsia="Times New Roman" w:hAnsi="Arial" w:cs="Arial"/>
          <w:sz w:val="24"/>
          <w:szCs w:val="24"/>
          <w:lang w:eastAsia="en-GB"/>
        </w:rPr>
        <w:t>encapsulates our aim of creating a space of safety and support where mental health is addressed with urgency and compassion. Our inaugural event will take place at the ICC in Newport, a venue chosen for its green credentials, accessibility, and ability to host a truly hybrid, inclusive event.</w:t>
      </w:r>
      <w:r w:rsidR="00755D3E" w:rsidRPr="00BC2213">
        <w:rPr>
          <w:rFonts w:ascii="Arial" w:eastAsia="Times New Roman" w:hAnsi="Arial" w:cs="Arial"/>
          <w:sz w:val="24"/>
          <w:szCs w:val="24"/>
          <w:lang w:eastAsia="en-GB"/>
        </w:rPr>
        <w:t xml:space="preserve">  The date of the proposed event is May 2026, to coincide with Mental Health Awareness Week which is always held dur</w:t>
      </w:r>
      <w:r w:rsidR="00967C5F">
        <w:rPr>
          <w:rFonts w:ascii="Arial" w:eastAsia="Times New Roman" w:hAnsi="Arial" w:cs="Arial"/>
          <w:sz w:val="24"/>
          <w:szCs w:val="24"/>
          <w:lang w:eastAsia="en-GB"/>
        </w:rPr>
        <w:t>ing May</w:t>
      </w:r>
      <w:r w:rsidR="00755D3E" w:rsidRPr="00BC2213">
        <w:rPr>
          <w:rFonts w:ascii="Arial" w:eastAsia="Times New Roman" w:hAnsi="Arial" w:cs="Arial"/>
          <w:sz w:val="24"/>
          <w:szCs w:val="24"/>
          <w:lang w:eastAsia="en-GB"/>
        </w:rPr>
        <w:t xml:space="preserve"> (MIND, 2024).  Each annual mental health awareness week has a theme, such as anxiety or body issues</w:t>
      </w:r>
      <w:r w:rsidR="000D285F" w:rsidRPr="00BC2213">
        <w:rPr>
          <w:rFonts w:ascii="Arial" w:eastAsia="Times New Roman" w:hAnsi="Arial" w:cs="Arial"/>
          <w:sz w:val="24"/>
          <w:szCs w:val="24"/>
          <w:lang w:eastAsia="en-GB"/>
        </w:rPr>
        <w:t xml:space="preserve"> etc., however, the emphasis of Noddfa Nawr is that anyone suffering with their mental health requires Sanctuary Now and the ambition of the event is to bring educators, speakers, learners, practitioners </w:t>
      </w:r>
      <w:r w:rsidR="000D285F" w:rsidRPr="00BC2213">
        <w:rPr>
          <w:rFonts w:ascii="Arial" w:eastAsia="Times New Roman" w:hAnsi="Arial" w:cs="Arial"/>
          <w:sz w:val="24"/>
          <w:szCs w:val="24"/>
          <w:lang w:eastAsia="en-GB"/>
        </w:rPr>
        <w:lastRenderedPageBreak/>
        <w:t>and community together both in person and virtually to spread the word that Sanctuary can indeed be found in Wales.</w:t>
      </w:r>
    </w:p>
    <w:p w:rsidR="009111CE" w:rsidRPr="00BC2213" w:rsidRDefault="009111CE" w:rsidP="00BC2213">
      <w:pPr>
        <w:spacing w:after="0" w:line="480" w:lineRule="auto"/>
        <w:jc w:val="both"/>
        <w:rPr>
          <w:rFonts w:ascii="Arial" w:eastAsia="Times New Roman" w:hAnsi="Arial" w:cs="Arial"/>
          <w:sz w:val="24"/>
          <w:szCs w:val="24"/>
          <w:lang w:eastAsia="en-GB"/>
        </w:rPr>
      </w:pPr>
    </w:p>
    <w:p w:rsidR="00532330" w:rsidRDefault="009111CE" w:rsidP="00532330">
      <w:pPr>
        <w:spacing w:before="100" w:beforeAutospacing="1" w:after="100" w:afterAutospacing="1" w:line="480" w:lineRule="auto"/>
        <w:jc w:val="both"/>
        <w:outlineLvl w:val="3"/>
        <w:rPr>
          <w:rFonts w:ascii="Arial" w:eastAsia="Times New Roman" w:hAnsi="Arial" w:cs="Arial"/>
          <w:bCs/>
          <w:sz w:val="24"/>
          <w:szCs w:val="24"/>
          <w:lang w:eastAsia="en-GB"/>
        </w:rPr>
      </w:pPr>
      <w:r w:rsidRPr="00523499">
        <w:rPr>
          <w:rFonts w:ascii="Arial" w:eastAsia="Times New Roman" w:hAnsi="Arial" w:cs="Arial"/>
          <w:bCs/>
          <w:sz w:val="24"/>
          <w:szCs w:val="24"/>
          <w:lang w:eastAsia="en-GB"/>
        </w:rPr>
        <w:t>Slide 2: Introduction and Context</w:t>
      </w:r>
    </w:p>
    <w:p w:rsidR="00523499" w:rsidRPr="00532330" w:rsidRDefault="00523499" w:rsidP="00532330">
      <w:pPr>
        <w:spacing w:before="100" w:beforeAutospacing="1" w:after="100" w:afterAutospacing="1" w:line="480" w:lineRule="auto"/>
        <w:jc w:val="both"/>
        <w:outlineLvl w:val="3"/>
        <w:rPr>
          <w:rFonts w:ascii="Arial" w:eastAsia="Times New Roman" w:hAnsi="Arial" w:cs="Arial"/>
          <w:bCs/>
          <w:sz w:val="24"/>
          <w:szCs w:val="24"/>
          <w:lang w:eastAsia="en-GB"/>
        </w:rPr>
      </w:pPr>
      <w:r w:rsidRPr="00523499">
        <w:rPr>
          <w:rFonts w:ascii="Arial" w:hAnsi="Arial" w:cs="Arial"/>
        </w:rPr>
        <w:t>Mental health is one of the most pressing issues of our time, with one in four people globally experiencing mental health challenges</w:t>
      </w:r>
      <w:r w:rsidR="00F14180">
        <w:rPr>
          <w:rFonts w:ascii="Arial" w:hAnsi="Arial" w:cs="Arial"/>
        </w:rPr>
        <w:t xml:space="preserve"> annually (World Health Organis</w:t>
      </w:r>
      <w:r w:rsidRPr="00523499">
        <w:rPr>
          <w:rFonts w:ascii="Arial" w:hAnsi="Arial" w:cs="Arial"/>
        </w:rPr>
        <w:t>ation, 2022). In Wales, over 18% of adults report being treated for a mental health condition, higher than the UK</w:t>
      </w:r>
      <w:r w:rsidR="00006CF5">
        <w:rPr>
          <w:rFonts w:ascii="Arial" w:hAnsi="Arial" w:cs="Arial"/>
        </w:rPr>
        <w:t xml:space="preserve"> average (Welsh Government, 2024</w:t>
      </w:r>
      <w:r w:rsidRPr="00523499">
        <w:rPr>
          <w:rFonts w:ascii="Arial" w:hAnsi="Arial" w:cs="Arial"/>
        </w:rPr>
        <w:t>). This highlights the urgent need for targeted action.</w:t>
      </w:r>
    </w:p>
    <w:p w:rsidR="00523499" w:rsidRPr="00523499" w:rsidRDefault="00523499" w:rsidP="00523499">
      <w:pPr>
        <w:spacing w:before="100" w:beforeAutospacing="1" w:after="100" w:afterAutospacing="1" w:line="480" w:lineRule="auto"/>
        <w:rPr>
          <w:rFonts w:ascii="Arial" w:eastAsia="Times New Roman" w:hAnsi="Arial" w:cs="Arial"/>
          <w:sz w:val="24"/>
          <w:szCs w:val="24"/>
          <w:lang w:eastAsia="en-GB"/>
        </w:rPr>
      </w:pPr>
      <w:r w:rsidRPr="00523499">
        <w:rPr>
          <w:rFonts w:ascii="Arial" w:eastAsia="Times New Roman" w:hAnsi="Arial" w:cs="Arial"/>
          <w:sz w:val="24"/>
          <w:szCs w:val="24"/>
          <w:lang w:eastAsia="en-GB"/>
        </w:rPr>
        <w:t>The Future Generations Act (2015) provides Wales with a unique legislative framework to address these challenges in a sustainable and impactful way.</w:t>
      </w:r>
      <w:r>
        <w:rPr>
          <w:rFonts w:ascii="Arial" w:eastAsia="Times New Roman" w:hAnsi="Arial" w:cs="Arial"/>
          <w:sz w:val="24"/>
          <w:szCs w:val="24"/>
          <w:lang w:eastAsia="en-GB"/>
        </w:rPr>
        <w:t xml:space="preserve"> Noddfa Nawr a</w:t>
      </w:r>
      <w:r w:rsidRPr="00523499">
        <w:rPr>
          <w:rFonts w:ascii="Arial" w:eastAsia="Times New Roman" w:hAnsi="Arial" w:cs="Arial"/>
          <w:sz w:val="24"/>
          <w:szCs w:val="24"/>
          <w:lang w:eastAsia="en-GB"/>
        </w:rPr>
        <w:t>ligns with this vision by creating a platform for collaborative solutions that benefit individuals, families, and communities, not only in Wales but globally.</w:t>
      </w:r>
    </w:p>
    <w:p w:rsidR="009111CE" w:rsidRPr="00BC2213" w:rsidRDefault="009111CE" w:rsidP="00BC2213">
      <w:pPr>
        <w:spacing w:after="0" w:line="480" w:lineRule="auto"/>
        <w:jc w:val="both"/>
        <w:rPr>
          <w:rFonts w:ascii="Arial" w:eastAsia="Times New Roman" w:hAnsi="Arial" w:cs="Arial"/>
          <w:sz w:val="24"/>
          <w:szCs w:val="24"/>
          <w:lang w:eastAsia="en-GB"/>
        </w:rPr>
      </w:pPr>
    </w:p>
    <w:p w:rsidR="009111CE" w:rsidRPr="00523499" w:rsidRDefault="009111CE" w:rsidP="00BC2213">
      <w:pPr>
        <w:spacing w:before="100" w:beforeAutospacing="1" w:after="100" w:afterAutospacing="1" w:line="480" w:lineRule="auto"/>
        <w:jc w:val="both"/>
        <w:outlineLvl w:val="3"/>
        <w:rPr>
          <w:rFonts w:ascii="Arial" w:eastAsia="Times New Roman" w:hAnsi="Arial" w:cs="Arial"/>
          <w:bCs/>
          <w:sz w:val="24"/>
          <w:szCs w:val="24"/>
          <w:lang w:eastAsia="en-GB"/>
        </w:rPr>
      </w:pPr>
      <w:r w:rsidRPr="00523499">
        <w:rPr>
          <w:rFonts w:ascii="Arial" w:eastAsia="Times New Roman" w:hAnsi="Arial" w:cs="Arial"/>
          <w:bCs/>
          <w:sz w:val="24"/>
          <w:szCs w:val="24"/>
          <w:lang w:eastAsia="en-GB"/>
        </w:rPr>
        <w:t>Slide 3: Event Overview</w:t>
      </w:r>
    </w:p>
    <w:p w:rsidR="00523499" w:rsidRPr="00523499" w:rsidRDefault="00BC2213" w:rsidP="00523499">
      <w:pPr>
        <w:pStyle w:val="NormalWeb"/>
        <w:spacing w:line="480" w:lineRule="auto"/>
        <w:rPr>
          <w:rFonts w:ascii="Arial" w:hAnsi="Arial" w:cs="Arial"/>
        </w:rPr>
      </w:pPr>
      <w:r w:rsidRPr="00BC2213">
        <w:rPr>
          <w:rFonts w:ascii="Arial" w:hAnsi="Arial" w:cs="Arial"/>
        </w:rPr>
        <w:t xml:space="preserve">Why Wales?  </w:t>
      </w:r>
      <w:r w:rsidR="00523499" w:rsidRPr="00523499">
        <w:rPr>
          <w:rFonts w:ascii="Arial" w:hAnsi="Arial" w:cs="Arial"/>
        </w:rPr>
        <w:t xml:space="preserve">Wales offers a unique combination of culture, natural beauty, and a sense of reflection, making it the perfect setting for </w:t>
      </w:r>
      <w:r w:rsidR="00523499">
        <w:rPr>
          <w:rFonts w:ascii="Arial" w:hAnsi="Arial" w:cs="Arial"/>
          <w:i/>
          <w:iCs/>
        </w:rPr>
        <w:t xml:space="preserve">Noddfa Nawr.  </w:t>
      </w:r>
      <w:r w:rsidR="00523499" w:rsidRPr="00523499">
        <w:rPr>
          <w:rFonts w:ascii="Arial" w:hAnsi="Arial" w:cs="Arial"/>
        </w:rPr>
        <w:t>Known as a place of healing, Wales' ou</w:t>
      </w:r>
      <w:r w:rsidR="003121F8">
        <w:rPr>
          <w:rFonts w:ascii="Arial" w:hAnsi="Arial" w:cs="Arial"/>
        </w:rPr>
        <w:t xml:space="preserve">tstanding landscapes, </w:t>
      </w:r>
      <w:r w:rsidR="00523499" w:rsidRPr="00523499">
        <w:rPr>
          <w:rFonts w:ascii="Arial" w:hAnsi="Arial" w:cs="Arial"/>
        </w:rPr>
        <w:t>have long been associated wit</w:t>
      </w:r>
      <w:r w:rsidR="003121F8">
        <w:rPr>
          <w:rFonts w:ascii="Arial" w:hAnsi="Arial" w:cs="Arial"/>
        </w:rPr>
        <w:t xml:space="preserve">h tranquillity and restoration (Sacred Sites Wales, 2019) and the </w:t>
      </w:r>
      <w:r w:rsidR="00523499" w:rsidRPr="00523499">
        <w:rPr>
          <w:rFonts w:ascii="Arial" w:hAnsi="Arial" w:cs="Arial"/>
        </w:rPr>
        <w:t>Visit Wales' "Find Your Epic" campaign has positioned Wales as a destination that nurtures both adventure and well-being, resonating deeply with the themes of o</w:t>
      </w:r>
      <w:r w:rsidR="003121F8">
        <w:rPr>
          <w:rFonts w:ascii="Arial" w:hAnsi="Arial" w:cs="Arial"/>
        </w:rPr>
        <w:t>ur conference (Visit Wales, 2016</w:t>
      </w:r>
      <w:r w:rsidR="00523499" w:rsidRPr="00523499">
        <w:rPr>
          <w:rFonts w:ascii="Arial" w:hAnsi="Arial" w:cs="Arial"/>
        </w:rPr>
        <w:t>).</w:t>
      </w:r>
    </w:p>
    <w:p w:rsidR="00523499" w:rsidRPr="00523499" w:rsidRDefault="003121F8" w:rsidP="00523499">
      <w:pPr>
        <w:spacing w:before="100" w:beforeAutospacing="1" w:after="100" w:afterAutospacing="1" w:line="480" w:lineRule="auto"/>
        <w:rPr>
          <w:rFonts w:ascii="Arial" w:eastAsia="Times New Roman" w:hAnsi="Arial" w:cs="Arial"/>
          <w:sz w:val="24"/>
          <w:szCs w:val="24"/>
          <w:lang w:eastAsia="en-GB"/>
        </w:rPr>
      </w:pPr>
      <w:r>
        <w:rPr>
          <w:rFonts w:ascii="Arial" w:eastAsia="Times New Roman" w:hAnsi="Arial" w:cs="Arial"/>
          <w:sz w:val="24"/>
          <w:szCs w:val="24"/>
          <w:lang w:eastAsia="en-GB"/>
        </w:rPr>
        <w:lastRenderedPageBreak/>
        <w:t>In addition, t</w:t>
      </w:r>
      <w:r w:rsidR="00523499" w:rsidRPr="00523499">
        <w:rPr>
          <w:rFonts w:ascii="Arial" w:eastAsia="Times New Roman" w:hAnsi="Arial" w:cs="Arial"/>
          <w:sz w:val="24"/>
          <w:szCs w:val="24"/>
          <w:lang w:eastAsia="en-GB"/>
        </w:rPr>
        <w:t xml:space="preserve">he Welsh concept of </w:t>
      </w:r>
      <w:r w:rsidR="00523499" w:rsidRPr="00523499">
        <w:rPr>
          <w:rFonts w:ascii="Arial" w:eastAsia="Times New Roman" w:hAnsi="Arial" w:cs="Arial"/>
          <w:i/>
          <w:iCs/>
          <w:sz w:val="24"/>
          <w:szCs w:val="24"/>
          <w:lang w:eastAsia="en-GB"/>
        </w:rPr>
        <w:t>hiraeth</w:t>
      </w:r>
      <w:r w:rsidR="00523499" w:rsidRPr="00523499">
        <w:rPr>
          <w:rFonts w:ascii="Arial" w:eastAsia="Times New Roman" w:hAnsi="Arial" w:cs="Arial"/>
          <w:sz w:val="24"/>
          <w:szCs w:val="24"/>
          <w:lang w:eastAsia="en-GB"/>
        </w:rPr>
        <w:t>, often described as a profound longing for home or sanctuary</w:t>
      </w:r>
      <w:r w:rsidR="00F14180">
        <w:rPr>
          <w:rFonts w:ascii="Arial" w:eastAsia="Times New Roman" w:hAnsi="Arial" w:cs="Arial"/>
          <w:sz w:val="24"/>
          <w:szCs w:val="24"/>
          <w:lang w:eastAsia="en-GB"/>
        </w:rPr>
        <w:t xml:space="preserve"> (Otterburn, K., 2021)</w:t>
      </w:r>
      <w:r w:rsidR="00523499" w:rsidRPr="00523499">
        <w:rPr>
          <w:rFonts w:ascii="Arial" w:eastAsia="Times New Roman" w:hAnsi="Arial" w:cs="Arial"/>
          <w:sz w:val="24"/>
          <w:szCs w:val="24"/>
          <w:lang w:eastAsia="en-GB"/>
        </w:rPr>
        <w:t xml:space="preserve">, aligns perfectly with the ethos of our event. </w:t>
      </w:r>
      <w:r w:rsidR="00523499" w:rsidRPr="00523499">
        <w:rPr>
          <w:rFonts w:ascii="Arial" w:eastAsia="Times New Roman" w:hAnsi="Arial" w:cs="Arial"/>
          <w:i/>
          <w:iCs/>
          <w:sz w:val="24"/>
          <w:szCs w:val="24"/>
          <w:lang w:eastAsia="en-GB"/>
        </w:rPr>
        <w:t>Hiraeth</w:t>
      </w:r>
      <w:r w:rsidR="00523499" w:rsidRPr="00523499">
        <w:rPr>
          <w:rFonts w:ascii="Arial" w:eastAsia="Times New Roman" w:hAnsi="Arial" w:cs="Arial"/>
          <w:sz w:val="24"/>
          <w:szCs w:val="24"/>
          <w:lang w:eastAsia="en-GB"/>
        </w:rPr>
        <w:t xml:space="preserve"> embodies the emotional connection to belonging and healing, offering an authentic cultural narrative that enhances the conference's appeal to international and domestic audiences.</w:t>
      </w:r>
    </w:p>
    <w:p w:rsidR="00523499" w:rsidRDefault="00967C5F" w:rsidP="00523499">
      <w:pPr>
        <w:spacing w:before="100" w:beforeAutospacing="1" w:after="100" w:afterAutospacing="1" w:line="480" w:lineRule="auto"/>
        <w:rPr>
          <w:rFonts w:ascii="Arial" w:eastAsia="Times New Roman" w:hAnsi="Arial" w:cs="Arial"/>
          <w:sz w:val="24"/>
          <w:szCs w:val="24"/>
          <w:lang w:eastAsia="en-GB"/>
        </w:rPr>
      </w:pPr>
      <w:r>
        <w:rPr>
          <w:rFonts w:ascii="Arial" w:eastAsia="Times New Roman" w:hAnsi="Arial" w:cs="Arial"/>
          <w:sz w:val="24"/>
          <w:szCs w:val="24"/>
          <w:lang w:eastAsia="en-GB"/>
        </w:rPr>
        <w:t>Further</w:t>
      </w:r>
      <w:r w:rsidR="00523499" w:rsidRPr="00523499">
        <w:rPr>
          <w:rFonts w:ascii="Arial" w:eastAsia="Times New Roman" w:hAnsi="Arial" w:cs="Arial"/>
          <w:sz w:val="24"/>
          <w:szCs w:val="24"/>
          <w:lang w:eastAsia="en-GB"/>
        </w:rPr>
        <w:t>, Wales' vast outdoor spaces and national parks provide an ideal backdrop for raising awareness about the link between nature and mental health. Studies show that exposure to natural environments can significantly reduce symptoms of anxiety and depressio</w:t>
      </w:r>
      <w:r w:rsidR="0070762B">
        <w:rPr>
          <w:rFonts w:ascii="Arial" w:eastAsia="Times New Roman" w:hAnsi="Arial" w:cs="Arial"/>
          <w:sz w:val="24"/>
          <w:szCs w:val="24"/>
          <w:lang w:eastAsia="en-GB"/>
        </w:rPr>
        <w:t>n (Meaden, S., 2022</w:t>
      </w:r>
      <w:r w:rsidR="00523499" w:rsidRPr="00523499">
        <w:rPr>
          <w:rFonts w:ascii="Arial" w:eastAsia="Times New Roman" w:hAnsi="Arial" w:cs="Arial"/>
          <w:sz w:val="24"/>
          <w:szCs w:val="24"/>
          <w:lang w:eastAsia="en-GB"/>
        </w:rPr>
        <w:t>), reinforcing the importance of hosting this event here.</w:t>
      </w:r>
    </w:p>
    <w:p w:rsidR="003121F8" w:rsidRPr="003121F8" w:rsidRDefault="003121F8" w:rsidP="00523499">
      <w:pPr>
        <w:spacing w:before="100" w:beforeAutospacing="1" w:after="100" w:afterAutospacing="1" w:line="480" w:lineRule="auto"/>
        <w:rPr>
          <w:rFonts w:ascii="Arial" w:eastAsia="Times New Roman" w:hAnsi="Arial" w:cs="Arial"/>
          <w:sz w:val="24"/>
          <w:szCs w:val="24"/>
          <w:lang w:eastAsia="en-GB"/>
        </w:rPr>
      </w:pPr>
      <w:r w:rsidRPr="003121F8">
        <w:rPr>
          <w:rFonts w:ascii="Arial" w:hAnsi="Arial" w:cs="Arial"/>
          <w:sz w:val="24"/>
          <w:szCs w:val="24"/>
        </w:rPr>
        <w:t>This profound connection between Wales' natural landscapes and</w:t>
      </w:r>
      <w:r w:rsidR="00967C5F">
        <w:rPr>
          <w:rFonts w:ascii="Arial" w:hAnsi="Arial" w:cs="Arial"/>
          <w:sz w:val="24"/>
          <w:szCs w:val="24"/>
        </w:rPr>
        <w:t xml:space="preserve"> mental health aligns</w:t>
      </w:r>
      <w:r w:rsidRPr="003121F8">
        <w:rPr>
          <w:rFonts w:ascii="Arial" w:hAnsi="Arial" w:cs="Arial"/>
          <w:sz w:val="24"/>
          <w:szCs w:val="24"/>
        </w:rPr>
        <w:t xml:space="preserve"> </w:t>
      </w:r>
      <w:r>
        <w:rPr>
          <w:rFonts w:ascii="Arial" w:hAnsi="Arial" w:cs="Arial"/>
          <w:sz w:val="24"/>
          <w:szCs w:val="24"/>
        </w:rPr>
        <w:t>with the themes of Noddfa Nawr,</w:t>
      </w:r>
      <w:r w:rsidRPr="003121F8">
        <w:rPr>
          <w:rFonts w:ascii="Arial" w:hAnsi="Arial" w:cs="Arial"/>
          <w:sz w:val="24"/>
          <w:szCs w:val="24"/>
        </w:rPr>
        <w:t xml:space="preserve"> particularly inclusivity, which ensures that everyone can find solace and empowerment with</w:t>
      </w:r>
      <w:r>
        <w:rPr>
          <w:rFonts w:ascii="Arial" w:hAnsi="Arial" w:cs="Arial"/>
          <w:sz w:val="24"/>
          <w:szCs w:val="24"/>
        </w:rPr>
        <w:t>in this sanctuary-like setting.</w:t>
      </w:r>
    </w:p>
    <w:p w:rsidR="009111CE" w:rsidRPr="00BC2213" w:rsidRDefault="0070762B" w:rsidP="00BC2213">
      <w:pPr>
        <w:spacing w:before="100" w:beforeAutospacing="1" w:after="100" w:afterAutospacing="1" w:line="48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Noddfa Nawr </w:t>
      </w:r>
      <w:r w:rsidR="009111CE" w:rsidRPr="00BC2213">
        <w:rPr>
          <w:rFonts w:ascii="Arial" w:eastAsia="Times New Roman" w:hAnsi="Arial" w:cs="Arial"/>
          <w:sz w:val="24"/>
          <w:szCs w:val="24"/>
          <w:lang w:eastAsia="en-GB"/>
        </w:rPr>
        <w:t>will focus on three main themes: inclusivity, innovation, and sustainability.</w:t>
      </w:r>
    </w:p>
    <w:p w:rsidR="009111CE" w:rsidRPr="00BC2213" w:rsidRDefault="009111CE" w:rsidP="00BC2213">
      <w:pPr>
        <w:spacing w:before="100" w:beforeAutospacing="1" w:after="100" w:afterAutospacing="1" w:line="480" w:lineRule="auto"/>
        <w:jc w:val="both"/>
        <w:rPr>
          <w:rFonts w:ascii="Arial" w:eastAsia="Times New Roman" w:hAnsi="Arial" w:cs="Arial"/>
          <w:sz w:val="24"/>
          <w:szCs w:val="24"/>
          <w:lang w:eastAsia="en-GB"/>
        </w:rPr>
      </w:pPr>
      <w:r w:rsidRPr="00BC2213">
        <w:rPr>
          <w:rFonts w:ascii="Arial" w:eastAsia="Times New Roman" w:hAnsi="Arial" w:cs="Arial"/>
          <w:sz w:val="24"/>
          <w:szCs w:val="24"/>
          <w:lang w:eastAsia="en-GB"/>
        </w:rPr>
        <w:t>Inclusivity ensures that everyone—regardless of background or ability—can participate meaningfully. Innovation will drive new approaches to mental health education and treatment, while sustainability ensures that our event leaves a lasting, positive legacy in line with the Future Generations Act (2015).</w:t>
      </w:r>
    </w:p>
    <w:p w:rsidR="009111CE" w:rsidRPr="00BC2213" w:rsidRDefault="009111CE" w:rsidP="00BC2213">
      <w:pPr>
        <w:spacing w:before="100" w:beforeAutospacing="1" w:after="100" w:afterAutospacing="1" w:line="480" w:lineRule="auto"/>
        <w:jc w:val="both"/>
        <w:rPr>
          <w:rFonts w:ascii="Arial" w:eastAsia="Times New Roman" w:hAnsi="Arial" w:cs="Arial"/>
          <w:sz w:val="24"/>
          <w:szCs w:val="24"/>
          <w:lang w:eastAsia="en-GB"/>
        </w:rPr>
      </w:pPr>
      <w:r w:rsidRPr="00BC2213">
        <w:rPr>
          <w:rFonts w:ascii="Arial" w:eastAsia="Times New Roman" w:hAnsi="Arial" w:cs="Arial"/>
          <w:sz w:val="24"/>
          <w:szCs w:val="24"/>
          <w:lang w:eastAsia="en-GB"/>
        </w:rPr>
        <w:t>We are targeting an audience of mental health professionals, policymakers, educators, and community leaders. By bringing together these diverse groups, we aim to foster collaboration and accelerate the adoption of impactful solutions for mental health challenges.</w:t>
      </w:r>
    </w:p>
    <w:p w:rsidR="009111CE" w:rsidRPr="00BC2213" w:rsidRDefault="009111CE" w:rsidP="00BC2213">
      <w:pPr>
        <w:spacing w:after="0" w:line="480" w:lineRule="auto"/>
        <w:jc w:val="both"/>
        <w:rPr>
          <w:rFonts w:ascii="Arial" w:eastAsia="Times New Roman" w:hAnsi="Arial" w:cs="Arial"/>
          <w:sz w:val="24"/>
          <w:szCs w:val="24"/>
          <w:lang w:eastAsia="en-GB"/>
        </w:rPr>
      </w:pPr>
    </w:p>
    <w:p w:rsidR="009111CE" w:rsidRPr="00FD7BF0" w:rsidRDefault="009111CE" w:rsidP="00BC2213">
      <w:pPr>
        <w:spacing w:before="100" w:beforeAutospacing="1" w:after="100" w:afterAutospacing="1" w:line="480" w:lineRule="auto"/>
        <w:jc w:val="both"/>
        <w:outlineLvl w:val="3"/>
        <w:rPr>
          <w:rFonts w:ascii="Arial" w:eastAsia="Times New Roman" w:hAnsi="Arial" w:cs="Arial"/>
          <w:bCs/>
          <w:sz w:val="24"/>
          <w:szCs w:val="24"/>
          <w:lang w:eastAsia="en-GB"/>
        </w:rPr>
      </w:pPr>
      <w:r w:rsidRPr="00FD7BF0">
        <w:rPr>
          <w:rFonts w:ascii="Arial" w:eastAsia="Times New Roman" w:hAnsi="Arial" w:cs="Arial"/>
          <w:bCs/>
          <w:sz w:val="24"/>
          <w:szCs w:val="24"/>
          <w:lang w:eastAsia="en-GB"/>
        </w:rPr>
        <w:t>Slide 4: Location and Accessibility</w:t>
      </w:r>
    </w:p>
    <w:p w:rsidR="009111CE" w:rsidRPr="00BC2213" w:rsidRDefault="009111CE" w:rsidP="00BC2213">
      <w:pPr>
        <w:spacing w:before="100" w:beforeAutospacing="1" w:after="100" w:afterAutospacing="1" w:line="480" w:lineRule="auto"/>
        <w:jc w:val="both"/>
        <w:rPr>
          <w:rFonts w:ascii="Arial" w:eastAsia="Times New Roman" w:hAnsi="Arial" w:cs="Arial"/>
          <w:sz w:val="24"/>
          <w:szCs w:val="24"/>
          <w:lang w:eastAsia="en-GB"/>
        </w:rPr>
      </w:pPr>
      <w:r w:rsidRPr="00BC2213">
        <w:rPr>
          <w:rFonts w:ascii="Arial" w:eastAsia="Times New Roman" w:hAnsi="Arial" w:cs="Arial"/>
          <w:sz w:val="24"/>
          <w:szCs w:val="24"/>
          <w:lang w:eastAsia="en-GB"/>
        </w:rPr>
        <w:t xml:space="preserve">The ICC in Newport was selected as </w:t>
      </w:r>
      <w:r w:rsidR="005D397D">
        <w:rPr>
          <w:rFonts w:ascii="Arial" w:eastAsia="Times New Roman" w:hAnsi="Arial" w:cs="Arial"/>
          <w:sz w:val="24"/>
          <w:szCs w:val="24"/>
          <w:lang w:eastAsia="en-GB"/>
        </w:rPr>
        <w:t>our venue for several</w:t>
      </w:r>
      <w:r w:rsidRPr="00BC2213">
        <w:rPr>
          <w:rFonts w:ascii="Arial" w:eastAsia="Times New Roman" w:hAnsi="Arial" w:cs="Arial"/>
          <w:sz w:val="24"/>
          <w:szCs w:val="24"/>
          <w:lang w:eastAsia="en-GB"/>
        </w:rPr>
        <w:t xml:space="preserve"> reasons. First, it is a state-of-the-art facility with strong green credentials, aligning with our sustainability goals.</w:t>
      </w:r>
    </w:p>
    <w:p w:rsidR="00F27E40" w:rsidRPr="00BC2213" w:rsidRDefault="009111CE" w:rsidP="00BC2213">
      <w:pPr>
        <w:spacing w:before="100" w:beforeAutospacing="1" w:after="100" w:afterAutospacing="1" w:line="480" w:lineRule="auto"/>
        <w:jc w:val="both"/>
        <w:rPr>
          <w:rFonts w:ascii="Arial" w:eastAsia="Times New Roman" w:hAnsi="Arial" w:cs="Arial"/>
          <w:sz w:val="24"/>
          <w:szCs w:val="24"/>
          <w:lang w:eastAsia="en-GB"/>
        </w:rPr>
      </w:pPr>
      <w:r w:rsidRPr="00BC2213">
        <w:rPr>
          <w:rFonts w:ascii="Arial" w:eastAsia="Times New Roman" w:hAnsi="Arial" w:cs="Arial"/>
          <w:sz w:val="24"/>
          <w:szCs w:val="24"/>
          <w:lang w:eastAsia="en-GB"/>
        </w:rPr>
        <w:t>Second</w:t>
      </w:r>
      <w:r w:rsidR="0027035F">
        <w:rPr>
          <w:rFonts w:ascii="Arial" w:eastAsia="Times New Roman" w:hAnsi="Arial" w:cs="Arial"/>
          <w:sz w:val="24"/>
          <w:szCs w:val="24"/>
          <w:lang w:eastAsia="en-GB"/>
        </w:rPr>
        <w:t>ly</w:t>
      </w:r>
      <w:r w:rsidRPr="00BC2213">
        <w:rPr>
          <w:rFonts w:ascii="Arial" w:eastAsia="Times New Roman" w:hAnsi="Arial" w:cs="Arial"/>
          <w:sz w:val="24"/>
          <w:szCs w:val="24"/>
          <w:lang w:eastAsia="en-GB"/>
        </w:rPr>
        <w:t xml:space="preserve">, it is highly accessible. Situated close to major train stations and bus routes, and only a short distance from </w:t>
      </w:r>
      <w:r w:rsidR="00F27E40">
        <w:rPr>
          <w:rFonts w:ascii="Arial" w:eastAsia="Times New Roman" w:hAnsi="Arial" w:cs="Arial"/>
          <w:sz w:val="24"/>
          <w:szCs w:val="24"/>
          <w:lang w:eastAsia="en-GB"/>
        </w:rPr>
        <w:t xml:space="preserve">both </w:t>
      </w:r>
      <w:r w:rsidRPr="00BC2213">
        <w:rPr>
          <w:rFonts w:ascii="Arial" w:eastAsia="Times New Roman" w:hAnsi="Arial" w:cs="Arial"/>
          <w:sz w:val="24"/>
          <w:szCs w:val="24"/>
          <w:lang w:eastAsia="en-GB"/>
        </w:rPr>
        <w:t xml:space="preserve">Cardiff </w:t>
      </w:r>
      <w:r w:rsidR="00F27E40">
        <w:rPr>
          <w:rFonts w:ascii="Arial" w:eastAsia="Times New Roman" w:hAnsi="Arial" w:cs="Arial"/>
          <w:sz w:val="24"/>
          <w:szCs w:val="24"/>
          <w:lang w:eastAsia="en-GB"/>
        </w:rPr>
        <w:t xml:space="preserve">and Bristol </w:t>
      </w:r>
      <w:r w:rsidRPr="00BC2213">
        <w:rPr>
          <w:rFonts w:ascii="Arial" w:eastAsia="Times New Roman" w:hAnsi="Arial" w:cs="Arial"/>
          <w:sz w:val="24"/>
          <w:szCs w:val="24"/>
          <w:lang w:eastAsia="en-GB"/>
        </w:rPr>
        <w:t>Airport</w:t>
      </w:r>
      <w:r w:rsidR="00F27E40">
        <w:rPr>
          <w:rFonts w:ascii="Arial" w:eastAsia="Times New Roman" w:hAnsi="Arial" w:cs="Arial"/>
          <w:sz w:val="24"/>
          <w:szCs w:val="24"/>
          <w:lang w:eastAsia="en-GB"/>
        </w:rPr>
        <w:t>s</w:t>
      </w:r>
      <w:r w:rsidRPr="00BC2213">
        <w:rPr>
          <w:rFonts w:ascii="Arial" w:eastAsia="Times New Roman" w:hAnsi="Arial" w:cs="Arial"/>
          <w:sz w:val="24"/>
          <w:szCs w:val="24"/>
          <w:lang w:eastAsia="en-GB"/>
        </w:rPr>
        <w:t>, it offers convenience for both local and international attendees.</w:t>
      </w:r>
      <w:r w:rsidR="00F27E40">
        <w:rPr>
          <w:rFonts w:ascii="Arial" w:eastAsia="Times New Roman" w:hAnsi="Arial" w:cs="Arial"/>
          <w:sz w:val="24"/>
          <w:szCs w:val="24"/>
          <w:lang w:eastAsia="en-GB"/>
        </w:rPr>
        <w:t xml:space="preserve">  In addition, the venue i</w:t>
      </w:r>
      <w:r w:rsidR="0027035F">
        <w:rPr>
          <w:rFonts w:ascii="Arial" w:eastAsia="Times New Roman" w:hAnsi="Arial" w:cs="Arial"/>
          <w:sz w:val="24"/>
          <w:szCs w:val="24"/>
          <w:lang w:eastAsia="en-GB"/>
        </w:rPr>
        <w:t>s not only disability aware but have seats on two floors for wheelchair users and offer complimentary tickets for carers (ICC Wales, 2025</w:t>
      </w:r>
      <w:r w:rsidR="004B0375">
        <w:rPr>
          <w:rFonts w:ascii="Arial" w:eastAsia="Times New Roman" w:hAnsi="Arial" w:cs="Arial"/>
          <w:sz w:val="24"/>
          <w:szCs w:val="24"/>
          <w:lang w:eastAsia="en-GB"/>
        </w:rPr>
        <w:t>a</w:t>
      </w:r>
      <w:r w:rsidR="0027035F">
        <w:rPr>
          <w:rFonts w:ascii="Arial" w:eastAsia="Times New Roman" w:hAnsi="Arial" w:cs="Arial"/>
          <w:sz w:val="24"/>
          <w:szCs w:val="24"/>
          <w:lang w:eastAsia="en-GB"/>
        </w:rPr>
        <w:t>)</w:t>
      </w:r>
    </w:p>
    <w:p w:rsidR="009111CE" w:rsidRDefault="0027035F" w:rsidP="00F27E40">
      <w:pPr>
        <w:spacing w:before="100" w:beforeAutospacing="1" w:after="100" w:afterAutospacing="1" w:line="480" w:lineRule="auto"/>
        <w:jc w:val="both"/>
        <w:rPr>
          <w:rFonts w:ascii="Arial" w:eastAsia="Times New Roman" w:hAnsi="Arial" w:cs="Arial"/>
          <w:sz w:val="24"/>
          <w:szCs w:val="24"/>
          <w:lang w:eastAsia="en-GB"/>
        </w:rPr>
      </w:pPr>
      <w:r>
        <w:rPr>
          <w:rFonts w:ascii="Arial" w:eastAsia="Times New Roman" w:hAnsi="Arial" w:cs="Arial"/>
          <w:sz w:val="24"/>
          <w:szCs w:val="24"/>
          <w:lang w:eastAsia="en-GB"/>
        </w:rPr>
        <w:t>Further</w:t>
      </w:r>
      <w:r w:rsidR="009111CE" w:rsidRPr="00BC2213">
        <w:rPr>
          <w:rFonts w:ascii="Arial" w:eastAsia="Times New Roman" w:hAnsi="Arial" w:cs="Arial"/>
          <w:sz w:val="24"/>
          <w:szCs w:val="24"/>
          <w:lang w:eastAsia="en-GB"/>
        </w:rPr>
        <w:t>, the ICC’s hybrid capabilities enable us to extend the conference’s reach digitally, accommodating those who may not be able to attend in person. This accessibility and flexibility reflect our commitment to inc</w:t>
      </w:r>
      <w:r w:rsidR="00F27E40">
        <w:rPr>
          <w:rFonts w:ascii="Arial" w:eastAsia="Times New Roman" w:hAnsi="Arial" w:cs="Arial"/>
          <w:sz w:val="24"/>
          <w:szCs w:val="24"/>
          <w:lang w:eastAsia="en-GB"/>
        </w:rPr>
        <w:t>lusivity and global engagement.</w:t>
      </w:r>
    </w:p>
    <w:p w:rsidR="0027035F" w:rsidRPr="0027035F" w:rsidRDefault="0027035F" w:rsidP="00F27E40">
      <w:pPr>
        <w:spacing w:before="100" w:beforeAutospacing="1" w:after="100" w:afterAutospacing="1" w:line="480" w:lineRule="auto"/>
        <w:jc w:val="both"/>
        <w:rPr>
          <w:rFonts w:ascii="Arial" w:eastAsia="Times New Roman" w:hAnsi="Arial" w:cs="Arial"/>
          <w:sz w:val="24"/>
          <w:szCs w:val="24"/>
          <w:lang w:eastAsia="en-GB"/>
        </w:rPr>
      </w:pPr>
      <w:r>
        <w:rPr>
          <w:rFonts w:ascii="Arial" w:eastAsia="Times New Roman" w:hAnsi="Arial" w:cs="Arial"/>
          <w:sz w:val="24"/>
          <w:szCs w:val="24"/>
          <w:lang w:eastAsia="en-GB"/>
        </w:rPr>
        <w:t>Finally,</w:t>
      </w:r>
      <w:r>
        <w:t xml:space="preserve"> </w:t>
      </w:r>
      <w:r w:rsidRPr="0027035F">
        <w:rPr>
          <w:rFonts w:ascii="Arial" w:hAnsi="Arial" w:cs="Arial"/>
          <w:sz w:val="24"/>
          <w:szCs w:val="24"/>
        </w:rPr>
        <w:t xml:space="preserve">ICC Wales, </w:t>
      </w:r>
      <w:r w:rsidR="005D397D">
        <w:rPr>
          <w:rFonts w:ascii="Arial" w:hAnsi="Arial" w:cs="Arial"/>
          <w:sz w:val="24"/>
          <w:szCs w:val="24"/>
        </w:rPr>
        <w:t xml:space="preserve">offers what it has termed </w:t>
      </w:r>
      <w:r w:rsidRPr="0027035F">
        <w:rPr>
          <w:rFonts w:ascii="Arial" w:hAnsi="Arial" w:cs="Arial"/>
          <w:sz w:val="24"/>
          <w:szCs w:val="24"/>
        </w:rPr>
        <w:t>"Walesness</w:t>
      </w:r>
      <w:r w:rsidR="00967C5F" w:rsidRPr="0027035F">
        <w:rPr>
          <w:rFonts w:ascii="Arial" w:hAnsi="Arial" w:cs="Arial"/>
          <w:sz w:val="24"/>
          <w:szCs w:val="24"/>
        </w:rPr>
        <w:t>” which</w:t>
      </w:r>
      <w:r w:rsidR="005D397D">
        <w:rPr>
          <w:rFonts w:ascii="Arial" w:hAnsi="Arial" w:cs="Arial"/>
          <w:sz w:val="24"/>
          <w:szCs w:val="24"/>
        </w:rPr>
        <w:t xml:space="preserve"> </w:t>
      </w:r>
      <w:r w:rsidRPr="0027035F">
        <w:rPr>
          <w:rFonts w:ascii="Arial" w:hAnsi="Arial" w:cs="Arial"/>
          <w:sz w:val="24"/>
          <w:szCs w:val="24"/>
        </w:rPr>
        <w:t>embodies the</w:t>
      </w:r>
      <w:r>
        <w:t xml:space="preserve"> </w:t>
      </w:r>
      <w:r w:rsidRPr="0027035F">
        <w:rPr>
          <w:rFonts w:ascii="Arial" w:hAnsi="Arial" w:cs="Arial"/>
          <w:sz w:val="24"/>
          <w:szCs w:val="24"/>
        </w:rPr>
        <w:t xml:space="preserve">integration of the natural environment and wellness into events. It focuses on providing a holistic and balanced experience by leveraging nature to enhance well-being and promote productivity. Initiatives like woodland walks, </w:t>
      </w:r>
      <w:r w:rsidR="004B0375">
        <w:rPr>
          <w:rFonts w:ascii="Arial" w:hAnsi="Arial" w:cs="Arial"/>
          <w:sz w:val="24"/>
          <w:szCs w:val="24"/>
        </w:rPr>
        <w:t>net</w:t>
      </w:r>
      <w:r w:rsidR="004B0375" w:rsidRPr="0027035F">
        <w:rPr>
          <w:rFonts w:ascii="Arial" w:hAnsi="Arial" w:cs="Arial"/>
          <w:sz w:val="24"/>
          <w:szCs w:val="24"/>
        </w:rPr>
        <w:t>walking</w:t>
      </w:r>
      <w:r w:rsidRPr="0027035F">
        <w:rPr>
          <w:rFonts w:ascii="Arial" w:hAnsi="Arial" w:cs="Arial"/>
          <w:sz w:val="24"/>
          <w:szCs w:val="24"/>
        </w:rPr>
        <w:t xml:space="preserve">, and woodland runs allow delegates to improve their physical and mental health while enjoying Wales’ </w:t>
      </w:r>
      <w:r w:rsidR="00967C5F">
        <w:rPr>
          <w:rFonts w:ascii="Arial" w:hAnsi="Arial" w:cs="Arial"/>
          <w:sz w:val="24"/>
          <w:szCs w:val="24"/>
        </w:rPr>
        <w:t>breath</w:t>
      </w:r>
      <w:r w:rsidRPr="0027035F">
        <w:rPr>
          <w:rFonts w:ascii="Arial" w:hAnsi="Arial" w:cs="Arial"/>
          <w:sz w:val="24"/>
          <w:szCs w:val="24"/>
        </w:rPr>
        <w:t>taking</w:t>
      </w:r>
      <w:r w:rsidRPr="0027035F">
        <w:rPr>
          <w:rFonts w:ascii="Arial" w:hAnsi="Arial" w:cs="Arial"/>
          <w:sz w:val="24"/>
          <w:szCs w:val="24"/>
        </w:rPr>
        <w:t xml:space="preserve"> landscapes. The aim is to craft an event experience that cares for both </w:t>
      </w:r>
      <w:r>
        <w:rPr>
          <w:rFonts w:ascii="Arial" w:hAnsi="Arial" w:cs="Arial"/>
          <w:sz w:val="24"/>
          <w:szCs w:val="24"/>
        </w:rPr>
        <w:t xml:space="preserve">individuals and the environment which is a perfect accompaniment to </w:t>
      </w:r>
      <w:r w:rsidR="004B0375">
        <w:rPr>
          <w:rFonts w:ascii="Arial" w:hAnsi="Arial" w:cs="Arial"/>
          <w:sz w:val="24"/>
          <w:szCs w:val="24"/>
        </w:rPr>
        <w:t xml:space="preserve">the </w:t>
      </w:r>
      <w:r>
        <w:rPr>
          <w:rFonts w:ascii="Arial" w:hAnsi="Arial" w:cs="Arial"/>
          <w:sz w:val="24"/>
          <w:szCs w:val="24"/>
        </w:rPr>
        <w:t>Noddfa Nawr</w:t>
      </w:r>
      <w:r w:rsidR="004B0375">
        <w:rPr>
          <w:rFonts w:ascii="Arial" w:hAnsi="Arial" w:cs="Arial"/>
          <w:sz w:val="24"/>
          <w:szCs w:val="24"/>
        </w:rPr>
        <w:t xml:space="preserve"> conference (ICC Wales, 2025b)</w:t>
      </w:r>
    </w:p>
    <w:p w:rsidR="009111CE" w:rsidRPr="00FD7BF0" w:rsidRDefault="009111CE" w:rsidP="00BC2213">
      <w:pPr>
        <w:spacing w:before="100" w:beforeAutospacing="1" w:after="100" w:afterAutospacing="1" w:line="480" w:lineRule="auto"/>
        <w:jc w:val="both"/>
        <w:outlineLvl w:val="3"/>
        <w:rPr>
          <w:rFonts w:ascii="Arial" w:eastAsia="Times New Roman" w:hAnsi="Arial" w:cs="Arial"/>
          <w:bCs/>
          <w:sz w:val="24"/>
          <w:szCs w:val="24"/>
          <w:lang w:eastAsia="en-GB"/>
        </w:rPr>
      </w:pPr>
      <w:r w:rsidRPr="00FD7BF0">
        <w:rPr>
          <w:rFonts w:ascii="Arial" w:eastAsia="Times New Roman" w:hAnsi="Arial" w:cs="Arial"/>
          <w:bCs/>
          <w:sz w:val="24"/>
          <w:szCs w:val="24"/>
          <w:lang w:eastAsia="en-GB"/>
        </w:rPr>
        <w:t>Slide 5: Economic and Tourism Impact</w:t>
      </w:r>
    </w:p>
    <w:p w:rsidR="00FD7BF0" w:rsidRPr="00FD7BF0" w:rsidRDefault="00FD7BF0" w:rsidP="00FD7BF0">
      <w:pPr>
        <w:pStyle w:val="NormalWeb"/>
        <w:spacing w:line="480" w:lineRule="auto"/>
        <w:rPr>
          <w:rFonts w:ascii="Arial" w:hAnsi="Arial" w:cs="Arial"/>
        </w:rPr>
      </w:pPr>
      <w:r w:rsidRPr="00FD7BF0">
        <w:rPr>
          <w:rFonts w:ascii="Arial" w:hAnsi="Arial" w:cs="Arial"/>
        </w:rPr>
        <w:lastRenderedPageBreak/>
        <w:t xml:space="preserve">Hosting </w:t>
      </w:r>
      <w:r w:rsidR="00532330">
        <w:rPr>
          <w:rFonts w:ascii="Arial" w:hAnsi="Arial" w:cs="Arial"/>
          <w:i/>
          <w:iCs/>
        </w:rPr>
        <w:t xml:space="preserve">Noddfa Nawr </w:t>
      </w:r>
      <w:r w:rsidRPr="00FD7BF0">
        <w:rPr>
          <w:rFonts w:ascii="Arial" w:hAnsi="Arial" w:cs="Arial"/>
        </w:rPr>
        <w:t>will create both immediate and long-term economic benefits for Wales. Major conferences like this have been shown to generate millions in economic impact through increased visitor spending, job creation, and inves</w:t>
      </w:r>
      <w:r w:rsidR="0070762B">
        <w:rPr>
          <w:rFonts w:ascii="Arial" w:hAnsi="Arial" w:cs="Arial"/>
        </w:rPr>
        <w:t xml:space="preserve">tment in local businesses (Getz, D., </w:t>
      </w:r>
      <w:r w:rsidRPr="00FD7BF0">
        <w:rPr>
          <w:rFonts w:ascii="Arial" w:hAnsi="Arial" w:cs="Arial"/>
        </w:rPr>
        <w:t xml:space="preserve">Page, </w:t>
      </w:r>
      <w:r w:rsidR="0070762B">
        <w:rPr>
          <w:rFonts w:ascii="Arial" w:hAnsi="Arial" w:cs="Arial"/>
        </w:rPr>
        <w:t>S.,</w:t>
      </w:r>
      <w:r w:rsidR="0070762B" w:rsidRPr="00FD7BF0">
        <w:rPr>
          <w:rFonts w:ascii="Arial" w:hAnsi="Arial" w:cs="Arial"/>
        </w:rPr>
        <w:t xml:space="preserve"> 2020</w:t>
      </w:r>
      <w:r w:rsidRPr="00FD7BF0">
        <w:rPr>
          <w:rFonts w:ascii="Arial" w:hAnsi="Arial" w:cs="Arial"/>
        </w:rPr>
        <w:t>).</w:t>
      </w:r>
    </w:p>
    <w:p w:rsidR="00FD7BF0" w:rsidRPr="00FD7BF0" w:rsidRDefault="00FD7BF0" w:rsidP="00FD7BF0">
      <w:pPr>
        <w:spacing w:before="100" w:beforeAutospacing="1" w:after="100" w:afterAutospacing="1" w:line="480" w:lineRule="auto"/>
        <w:rPr>
          <w:rFonts w:ascii="Arial" w:eastAsia="Times New Roman" w:hAnsi="Arial" w:cs="Arial"/>
          <w:sz w:val="24"/>
          <w:szCs w:val="24"/>
          <w:lang w:eastAsia="en-GB"/>
        </w:rPr>
      </w:pPr>
      <w:r w:rsidRPr="00FD7BF0">
        <w:rPr>
          <w:rFonts w:ascii="Arial" w:eastAsia="Times New Roman" w:hAnsi="Arial" w:cs="Arial"/>
          <w:sz w:val="24"/>
          <w:szCs w:val="24"/>
          <w:lang w:eastAsia="en-GB"/>
        </w:rPr>
        <w:t>In alignment with the Shared Prosperity Fund</w:t>
      </w:r>
      <w:r w:rsidR="00F14180">
        <w:rPr>
          <w:rFonts w:ascii="Arial" w:eastAsia="Times New Roman" w:hAnsi="Arial" w:cs="Arial"/>
          <w:sz w:val="24"/>
          <w:szCs w:val="24"/>
          <w:lang w:eastAsia="en-GB"/>
        </w:rPr>
        <w:t xml:space="preserve"> (Newport City Council, 2022)</w:t>
      </w:r>
      <w:r w:rsidRPr="00FD7BF0">
        <w:rPr>
          <w:rFonts w:ascii="Arial" w:eastAsia="Times New Roman" w:hAnsi="Arial" w:cs="Arial"/>
          <w:sz w:val="24"/>
          <w:szCs w:val="24"/>
          <w:lang w:eastAsia="en-GB"/>
        </w:rPr>
        <w:t>, this event will contribute to regional economic development by attracting over 1,000 attendees, including mental health professionals, policymakers, and community leaders. The anticipated boost in tourism will not only benefit hospitality and retail sectors but also reinforce Wales’ reputation as a global leader in hosting impactful and sustainable events.</w:t>
      </w:r>
    </w:p>
    <w:p w:rsidR="009111CE" w:rsidRPr="00BC2213" w:rsidRDefault="009111CE" w:rsidP="00BC2213">
      <w:pPr>
        <w:spacing w:after="0" w:line="480" w:lineRule="auto"/>
        <w:jc w:val="both"/>
        <w:rPr>
          <w:rFonts w:ascii="Arial" w:eastAsia="Times New Roman" w:hAnsi="Arial" w:cs="Arial"/>
          <w:sz w:val="24"/>
          <w:szCs w:val="24"/>
          <w:lang w:eastAsia="en-GB"/>
        </w:rPr>
      </w:pPr>
    </w:p>
    <w:p w:rsidR="009111CE" w:rsidRDefault="009111CE" w:rsidP="00BC2213">
      <w:pPr>
        <w:spacing w:before="100" w:beforeAutospacing="1" w:after="100" w:afterAutospacing="1" w:line="480" w:lineRule="auto"/>
        <w:jc w:val="both"/>
        <w:outlineLvl w:val="3"/>
        <w:rPr>
          <w:rFonts w:ascii="Arial" w:eastAsia="Times New Roman" w:hAnsi="Arial" w:cs="Arial"/>
          <w:bCs/>
          <w:sz w:val="24"/>
          <w:szCs w:val="24"/>
          <w:lang w:eastAsia="en-GB"/>
        </w:rPr>
      </w:pPr>
      <w:r w:rsidRPr="00FD7BF0">
        <w:rPr>
          <w:rFonts w:ascii="Arial" w:eastAsia="Times New Roman" w:hAnsi="Arial" w:cs="Arial"/>
          <w:bCs/>
          <w:sz w:val="24"/>
          <w:szCs w:val="24"/>
          <w:lang w:eastAsia="en-GB"/>
        </w:rPr>
        <w:t>Slide 6: Sustainability Strategies</w:t>
      </w:r>
    </w:p>
    <w:p w:rsidR="00FD7BF0" w:rsidRPr="00FD7BF0" w:rsidRDefault="00FD7BF0" w:rsidP="00FD7BF0">
      <w:pPr>
        <w:spacing w:before="100" w:beforeAutospacing="1" w:after="100" w:afterAutospacing="1" w:line="480" w:lineRule="auto"/>
        <w:rPr>
          <w:rFonts w:ascii="Arial" w:eastAsia="Times New Roman" w:hAnsi="Arial" w:cs="Arial"/>
          <w:sz w:val="24"/>
          <w:szCs w:val="24"/>
          <w:lang w:eastAsia="en-GB"/>
        </w:rPr>
      </w:pPr>
      <w:r>
        <w:rPr>
          <w:rFonts w:ascii="Arial" w:eastAsia="Times New Roman" w:hAnsi="Arial" w:cs="Arial"/>
          <w:i/>
          <w:iCs/>
          <w:sz w:val="24"/>
          <w:szCs w:val="24"/>
          <w:lang w:eastAsia="en-GB"/>
        </w:rPr>
        <w:t xml:space="preserve">Noddfa </w:t>
      </w:r>
      <w:r w:rsidR="00105D95">
        <w:rPr>
          <w:rFonts w:ascii="Arial" w:eastAsia="Times New Roman" w:hAnsi="Arial" w:cs="Arial"/>
          <w:i/>
          <w:iCs/>
          <w:sz w:val="24"/>
          <w:szCs w:val="24"/>
          <w:lang w:eastAsia="en-GB"/>
        </w:rPr>
        <w:t xml:space="preserve">Nawr </w:t>
      </w:r>
      <w:r w:rsidR="00105D95" w:rsidRPr="00FD7BF0">
        <w:rPr>
          <w:rFonts w:ascii="Arial" w:eastAsia="Times New Roman" w:hAnsi="Arial" w:cs="Arial"/>
          <w:sz w:val="24"/>
          <w:szCs w:val="24"/>
          <w:lang w:eastAsia="en-GB"/>
        </w:rPr>
        <w:t>exemplifies</w:t>
      </w:r>
      <w:r w:rsidRPr="00FD7BF0">
        <w:rPr>
          <w:rFonts w:ascii="Arial" w:eastAsia="Times New Roman" w:hAnsi="Arial" w:cs="Arial"/>
          <w:sz w:val="24"/>
          <w:szCs w:val="24"/>
          <w:lang w:eastAsia="en-GB"/>
        </w:rPr>
        <w:t xml:space="preserve"> the principl</w:t>
      </w:r>
      <w:r w:rsidR="005D397D">
        <w:rPr>
          <w:rFonts w:ascii="Arial" w:eastAsia="Times New Roman" w:hAnsi="Arial" w:cs="Arial"/>
          <w:sz w:val="24"/>
          <w:szCs w:val="24"/>
          <w:lang w:eastAsia="en-GB"/>
        </w:rPr>
        <w:t xml:space="preserve">es of the Future Generations </w:t>
      </w:r>
      <w:r w:rsidR="0070762B">
        <w:rPr>
          <w:rFonts w:ascii="Arial" w:eastAsia="Times New Roman" w:hAnsi="Arial" w:cs="Arial"/>
          <w:sz w:val="24"/>
          <w:szCs w:val="24"/>
          <w:lang w:eastAsia="en-GB"/>
        </w:rPr>
        <w:t>(Wales) Act</w:t>
      </w:r>
      <w:r w:rsidRPr="00FD7BF0">
        <w:rPr>
          <w:rFonts w:ascii="Arial" w:eastAsia="Times New Roman" w:hAnsi="Arial" w:cs="Arial"/>
          <w:sz w:val="24"/>
          <w:szCs w:val="24"/>
          <w:lang w:eastAsia="en-GB"/>
        </w:rPr>
        <w:t xml:space="preserve"> (2015), </w:t>
      </w:r>
      <w:r w:rsidR="0070762B">
        <w:rPr>
          <w:rFonts w:ascii="Arial" w:eastAsia="Times New Roman" w:hAnsi="Arial" w:cs="Arial"/>
          <w:sz w:val="24"/>
          <w:szCs w:val="24"/>
          <w:lang w:eastAsia="en-GB"/>
        </w:rPr>
        <w:t xml:space="preserve">(Welsh Government, 2015) </w:t>
      </w:r>
      <w:r w:rsidRPr="00FD7BF0">
        <w:rPr>
          <w:rFonts w:ascii="Arial" w:eastAsia="Times New Roman" w:hAnsi="Arial" w:cs="Arial"/>
          <w:sz w:val="24"/>
          <w:szCs w:val="24"/>
          <w:lang w:eastAsia="en-GB"/>
        </w:rPr>
        <w:t>particularly its focus on long-term thinking and well-being. Our commitment to achieving a carbon-neutral event includes strategies such as:</w:t>
      </w:r>
    </w:p>
    <w:p w:rsidR="00FD7BF0" w:rsidRPr="00FD7BF0" w:rsidRDefault="00FD7BF0" w:rsidP="00FD7BF0">
      <w:pPr>
        <w:numPr>
          <w:ilvl w:val="0"/>
          <w:numId w:val="1"/>
        </w:numPr>
        <w:spacing w:before="100" w:beforeAutospacing="1" w:after="100" w:afterAutospacing="1" w:line="480" w:lineRule="auto"/>
        <w:rPr>
          <w:rFonts w:ascii="Arial" w:eastAsia="Times New Roman" w:hAnsi="Arial" w:cs="Arial"/>
          <w:sz w:val="24"/>
          <w:szCs w:val="24"/>
          <w:lang w:eastAsia="en-GB"/>
        </w:rPr>
      </w:pPr>
      <w:r w:rsidRPr="00FD7BF0">
        <w:rPr>
          <w:rFonts w:ascii="Arial" w:eastAsia="Times New Roman" w:hAnsi="Arial" w:cs="Arial"/>
          <w:sz w:val="24"/>
          <w:szCs w:val="24"/>
          <w:lang w:eastAsia="en-GB"/>
        </w:rPr>
        <w:t>Partnering with local suppliers to reduce transport emissions.</w:t>
      </w:r>
    </w:p>
    <w:p w:rsidR="00FD7BF0" w:rsidRPr="00FD7BF0" w:rsidRDefault="00FD7BF0" w:rsidP="00FD7BF0">
      <w:pPr>
        <w:numPr>
          <w:ilvl w:val="0"/>
          <w:numId w:val="1"/>
        </w:numPr>
        <w:spacing w:before="100" w:beforeAutospacing="1" w:after="100" w:afterAutospacing="1" w:line="480" w:lineRule="auto"/>
        <w:rPr>
          <w:rFonts w:ascii="Arial" w:eastAsia="Times New Roman" w:hAnsi="Arial" w:cs="Arial"/>
          <w:sz w:val="24"/>
          <w:szCs w:val="24"/>
          <w:lang w:eastAsia="en-GB"/>
        </w:rPr>
      </w:pPr>
      <w:r w:rsidRPr="00FD7BF0">
        <w:rPr>
          <w:rFonts w:ascii="Arial" w:eastAsia="Times New Roman" w:hAnsi="Arial" w:cs="Arial"/>
          <w:sz w:val="24"/>
          <w:szCs w:val="24"/>
          <w:lang w:eastAsia="en-GB"/>
        </w:rPr>
        <w:t>Offering virtual attendance to minimize travel-related carbon footprints.</w:t>
      </w:r>
    </w:p>
    <w:p w:rsidR="00FD7BF0" w:rsidRPr="00FD7BF0" w:rsidRDefault="00FD7BF0" w:rsidP="00FD7BF0">
      <w:pPr>
        <w:numPr>
          <w:ilvl w:val="0"/>
          <w:numId w:val="1"/>
        </w:numPr>
        <w:spacing w:before="100" w:beforeAutospacing="1" w:after="100" w:afterAutospacing="1" w:line="480" w:lineRule="auto"/>
        <w:rPr>
          <w:rFonts w:ascii="Arial" w:eastAsia="Times New Roman" w:hAnsi="Arial" w:cs="Arial"/>
          <w:sz w:val="24"/>
          <w:szCs w:val="24"/>
          <w:lang w:eastAsia="en-GB"/>
        </w:rPr>
      </w:pPr>
      <w:r w:rsidRPr="00FD7BF0">
        <w:rPr>
          <w:rFonts w:ascii="Arial" w:eastAsia="Times New Roman" w:hAnsi="Arial" w:cs="Arial"/>
          <w:sz w:val="24"/>
          <w:szCs w:val="24"/>
          <w:lang w:eastAsia="en-GB"/>
        </w:rPr>
        <w:t>Prioritizing digital tools to reduce waste, such as paperless ticketing and schedules.</w:t>
      </w:r>
    </w:p>
    <w:p w:rsidR="00FD7BF0" w:rsidRPr="00FD7BF0" w:rsidRDefault="00FD7BF0" w:rsidP="00FD7BF0">
      <w:pPr>
        <w:spacing w:before="100" w:beforeAutospacing="1" w:after="100" w:afterAutospacing="1" w:line="480" w:lineRule="auto"/>
        <w:rPr>
          <w:rFonts w:ascii="Arial" w:eastAsia="Times New Roman" w:hAnsi="Arial" w:cs="Arial"/>
          <w:sz w:val="24"/>
          <w:szCs w:val="24"/>
          <w:lang w:eastAsia="en-GB"/>
        </w:rPr>
      </w:pPr>
      <w:r w:rsidRPr="00FD7BF0">
        <w:rPr>
          <w:rFonts w:ascii="Arial" w:eastAsia="Times New Roman" w:hAnsi="Arial" w:cs="Arial"/>
          <w:sz w:val="24"/>
          <w:szCs w:val="24"/>
          <w:lang w:eastAsia="en-GB"/>
        </w:rPr>
        <w:lastRenderedPageBreak/>
        <w:t>Additionally, the event will highlight Welsh businesses that model sustainable practices, fostering a culture of environmental responsibility in line with the Act's goals.</w:t>
      </w:r>
    </w:p>
    <w:p w:rsidR="009111CE" w:rsidRPr="00FD7BF0" w:rsidRDefault="009111CE" w:rsidP="00BC2213">
      <w:pPr>
        <w:spacing w:before="100" w:beforeAutospacing="1" w:after="100" w:afterAutospacing="1" w:line="480" w:lineRule="auto"/>
        <w:jc w:val="both"/>
        <w:outlineLvl w:val="3"/>
        <w:rPr>
          <w:rFonts w:ascii="Arial" w:eastAsia="Times New Roman" w:hAnsi="Arial" w:cs="Arial"/>
          <w:bCs/>
          <w:sz w:val="24"/>
          <w:szCs w:val="24"/>
          <w:lang w:eastAsia="en-GB"/>
        </w:rPr>
      </w:pPr>
      <w:r w:rsidRPr="00FD7BF0">
        <w:rPr>
          <w:rFonts w:ascii="Arial" w:eastAsia="Times New Roman" w:hAnsi="Arial" w:cs="Arial"/>
          <w:bCs/>
          <w:sz w:val="24"/>
          <w:szCs w:val="24"/>
          <w:lang w:eastAsia="en-GB"/>
        </w:rPr>
        <w:t>Slide 7: Stakeholder Engagement</w:t>
      </w:r>
    </w:p>
    <w:p w:rsidR="00FD7BF0" w:rsidRPr="00FD7BF0" w:rsidRDefault="00FD7BF0" w:rsidP="00FD7BF0">
      <w:pPr>
        <w:pStyle w:val="NormalWeb"/>
        <w:spacing w:line="480" w:lineRule="auto"/>
        <w:rPr>
          <w:rFonts w:ascii="Arial" w:hAnsi="Arial" w:cs="Arial"/>
        </w:rPr>
      </w:pPr>
      <w:r w:rsidRPr="00FD7BF0">
        <w:rPr>
          <w:rFonts w:ascii="Arial" w:hAnsi="Arial" w:cs="Arial"/>
        </w:rPr>
        <w:t xml:space="preserve">Effective stakeholder engagement is critical to the success of </w:t>
      </w:r>
      <w:r>
        <w:rPr>
          <w:rFonts w:ascii="Arial" w:hAnsi="Arial" w:cs="Arial"/>
          <w:i/>
          <w:iCs/>
        </w:rPr>
        <w:t>Noddfa Nawr,</w:t>
      </w:r>
      <w:r>
        <w:rPr>
          <w:rFonts w:ascii="Arial" w:hAnsi="Arial" w:cs="Arial"/>
        </w:rPr>
        <w:t xml:space="preserve"> u</w:t>
      </w:r>
      <w:r w:rsidRPr="00FD7BF0">
        <w:rPr>
          <w:rFonts w:ascii="Arial" w:hAnsi="Arial" w:cs="Arial"/>
        </w:rPr>
        <w:t>sing Freeman’s Stakeholder Management Theory (1984), we will collaborate with key stakeholders such as the Welsh G</w:t>
      </w:r>
      <w:r w:rsidR="00F27E40">
        <w:rPr>
          <w:rFonts w:ascii="Arial" w:hAnsi="Arial" w:cs="Arial"/>
        </w:rPr>
        <w:t>overnment, mental health organis</w:t>
      </w:r>
      <w:r w:rsidRPr="00FD7BF0">
        <w:rPr>
          <w:rFonts w:ascii="Arial" w:hAnsi="Arial" w:cs="Arial"/>
        </w:rPr>
        <w:t>ations, and local communities</w:t>
      </w:r>
      <w:r w:rsidR="00F27E40">
        <w:rPr>
          <w:rFonts w:ascii="Arial" w:hAnsi="Arial" w:cs="Arial"/>
        </w:rPr>
        <w:t xml:space="preserve"> (Freeman, R.E., 1984)</w:t>
      </w:r>
      <w:r w:rsidRPr="00FD7BF0">
        <w:rPr>
          <w:rFonts w:ascii="Arial" w:hAnsi="Arial" w:cs="Arial"/>
        </w:rPr>
        <w:t>. This approach ensures mutual benefit and fosters transparency and trust.</w:t>
      </w:r>
    </w:p>
    <w:p w:rsidR="00FD7BF0" w:rsidRPr="00FD7BF0" w:rsidRDefault="00FD7BF0" w:rsidP="00FD7BF0">
      <w:pPr>
        <w:spacing w:before="100" w:beforeAutospacing="1" w:after="100" w:afterAutospacing="1" w:line="480" w:lineRule="auto"/>
        <w:rPr>
          <w:rFonts w:ascii="Arial" w:eastAsia="Times New Roman" w:hAnsi="Arial" w:cs="Arial"/>
          <w:sz w:val="24"/>
          <w:szCs w:val="24"/>
          <w:lang w:eastAsia="en-GB"/>
        </w:rPr>
      </w:pPr>
      <w:r w:rsidRPr="00FD7BF0">
        <w:rPr>
          <w:rFonts w:ascii="Arial" w:eastAsia="Times New Roman" w:hAnsi="Arial" w:cs="Arial"/>
          <w:sz w:val="24"/>
          <w:szCs w:val="24"/>
          <w:lang w:eastAsia="en-GB"/>
        </w:rPr>
        <w:t>For instance, engaging community groups early in the planning phase will help us address potential concerns identified through Doxey’s Irridex model, such as resistance to increased tourism. Proactively addressing these concerns strengthens the conference's local support and creates a positive legacy.</w:t>
      </w:r>
    </w:p>
    <w:p w:rsidR="00FD7BF0" w:rsidRDefault="00FD7BF0" w:rsidP="00BC2213">
      <w:pPr>
        <w:spacing w:before="100" w:beforeAutospacing="1" w:after="100" w:afterAutospacing="1" w:line="480" w:lineRule="auto"/>
        <w:jc w:val="both"/>
        <w:outlineLvl w:val="3"/>
        <w:rPr>
          <w:rFonts w:ascii="Arial" w:eastAsia="Times New Roman" w:hAnsi="Arial" w:cs="Arial"/>
          <w:sz w:val="24"/>
          <w:szCs w:val="24"/>
          <w:lang w:eastAsia="en-GB"/>
        </w:rPr>
      </w:pPr>
    </w:p>
    <w:p w:rsidR="009111CE" w:rsidRPr="00FD7BF0" w:rsidRDefault="009111CE" w:rsidP="00BC2213">
      <w:pPr>
        <w:spacing w:before="100" w:beforeAutospacing="1" w:after="100" w:afterAutospacing="1" w:line="480" w:lineRule="auto"/>
        <w:jc w:val="both"/>
        <w:outlineLvl w:val="3"/>
        <w:rPr>
          <w:rFonts w:ascii="Arial" w:eastAsia="Times New Roman" w:hAnsi="Arial" w:cs="Arial"/>
          <w:bCs/>
          <w:sz w:val="24"/>
          <w:szCs w:val="24"/>
          <w:lang w:eastAsia="en-GB"/>
        </w:rPr>
      </w:pPr>
      <w:r w:rsidRPr="00FD7BF0">
        <w:rPr>
          <w:rFonts w:ascii="Arial" w:eastAsia="Times New Roman" w:hAnsi="Arial" w:cs="Arial"/>
          <w:bCs/>
          <w:sz w:val="24"/>
          <w:szCs w:val="24"/>
          <w:lang w:eastAsia="en-GB"/>
        </w:rPr>
        <w:t>Slide 8: Theoretical Frameworks</w:t>
      </w:r>
    </w:p>
    <w:p w:rsidR="009111CE" w:rsidRPr="00BC2213" w:rsidRDefault="009111CE" w:rsidP="00BC2213">
      <w:pPr>
        <w:spacing w:before="100" w:beforeAutospacing="1" w:after="100" w:afterAutospacing="1" w:line="480" w:lineRule="auto"/>
        <w:jc w:val="both"/>
        <w:rPr>
          <w:rFonts w:ascii="Arial" w:eastAsia="Times New Roman" w:hAnsi="Arial" w:cs="Arial"/>
          <w:sz w:val="24"/>
          <w:szCs w:val="24"/>
          <w:lang w:eastAsia="en-GB"/>
        </w:rPr>
      </w:pPr>
      <w:r w:rsidRPr="00BC2213">
        <w:rPr>
          <w:rFonts w:ascii="Arial" w:eastAsia="Times New Roman" w:hAnsi="Arial" w:cs="Arial"/>
          <w:sz w:val="24"/>
          <w:szCs w:val="24"/>
          <w:lang w:eastAsia="en-GB"/>
        </w:rPr>
        <w:t>The plannin</w:t>
      </w:r>
      <w:r w:rsidR="00105D95">
        <w:rPr>
          <w:rFonts w:ascii="Arial" w:eastAsia="Times New Roman" w:hAnsi="Arial" w:cs="Arial"/>
          <w:sz w:val="24"/>
          <w:szCs w:val="24"/>
          <w:lang w:eastAsia="en-GB"/>
        </w:rPr>
        <w:t>g and execution of Noddfa Nawr a</w:t>
      </w:r>
      <w:r w:rsidR="00D00C0A" w:rsidRPr="00BC2213">
        <w:rPr>
          <w:rFonts w:ascii="Arial" w:eastAsia="Times New Roman" w:hAnsi="Arial" w:cs="Arial"/>
          <w:sz w:val="24"/>
          <w:szCs w:val="24"/>
          <w:lang w:eastAsia="en-GB"/>
        </w:rPr>
        <w:t>re</w:t>
      </w:r>
      <w:r w:rsidRPr="00BC2213">
        <w:rPr>
          <w:rFonts w:ascii="Arial" w:eastAsia="Times New Roman" w:hAnsi="Arial" w:cs="Arial"/>
          <w:sz w:val="24"/>
          <w:szCs w:val="24"/>
          <w:lang w:eastAsia="en-GB"/>
        </w:rPr>
        <w:t xml:space="preserve"> informed by several key theoretical frameworks. Doxey’s Irridex model helps us gauge community responses to tourism and events, ensuring that we address any potential concerns sensitively.</w:t>
      </w:r>
    </w:p>
    <w:p w:rsidR="009111CE" w:rsidRPr="00BC2213" w:rsidRDefault="009111CE" w:rsidP="00BC2213">
      <w:pPr>
        <w:spacing w:before="100" w:beforeAutospacing="1" w:after="100" w:afterAutospacing="1" w:line="480" w:lineRule="auto"/>
        <w:jc w:val="both"/>
        <w:rPr>
          <w:rFonts w:ascii="Arial" w:eastAsia="Times New Roman" w:hAnsi="Arial" w:cs="Arial"/>
          <w:sz w:val="24"/>
          <w:szCs w:val="24"/>
          <w:lang w:eastAsia="en-GB"/>
        </w:rPr>
      </w:pPr>
      <w:r w:rsidRPr="00BC2213">
        <w:rPr>
          <w:rFonts w:ascii="Arial" w:eastAsia="Times New Roman" w:hAnsi="Arial" w:cs="Arial"/>
          <w:sz w:val="24"/>
          <w:szCs w:val="24"/>
          <w:lang w:eastAsia="en-GB"/>
        </w:rPr>
        <w:t xml:space="preserve">Butler’s Destination Lifecycle theory guides our strategy for making Newport a sustainable event destination. Additionally, </w:t>
      </w:r>
      <w:r w:rsidR="00D00C0A" w:rsidRPr="00BC2213">
        <w:rPr>
          <w:rFonts w:ascii="Arial" w:eastAsia="Times New Roman" w:hAnsi="Arial" w:cs="Arial"/>
          <w:sz w:val="24"/>
          <w:szCs w:val="24"/>
          <w:lang w:eastAsia="en-GB"/>
        </w:rPr>
        <w:t>Gold blatt’s</w:t>
      </w:r>
      <w:r w:rsidRPr="00BC2213">
        <w:rPr>
          <w:rFonts w:ascii="Arial" w:eastAsia="Times New Roman" w:hAnsi="Arial" w:cs="Arial"/>
          <w:sz w:val="24"/>
          <w:szCs w:val="24"/>
          <w:lang w:eastAsia="en-GB"/>
        </w:rPr>
        <w:t xml:space="preserve"> Five Cs of Event Management (concept, coordination, control, culmination, and closeout) provide a roadmap for delivering a seamless and impactful event.</w:t>
      </w:r>
    </w:p>
    <w:p w:rsidR="009111CE" w:rsidRPr="00BC2213" w:rsidRDefault="009111CE" w:rsidP="00BC2213">
      <w:pPr>
        <w:spacing w:before="100" w:beforeAutospacing="1" w:after="100" w:afterAutospacing="1" w:line="480" w:lineRule="auto"/>
        <w:jc w:val="both"/>
        <w:rPr>
          <w:rFonts w:ascii="Arial" w:eastAsia="Times New Roman" w:hAnsi="Arial" w:cs="Arial"/>
          <w:sz w:val="24"/>
          <w:szCs w:val="24"/>
          <w:lang w:eastAsia="en-GB"/>
        </w:rPr>
      </w:pPr>
      <w:r w:rsidRPr="00BC2213">
        <w:rPr>
          <w:rFonts w:ascii="Arial" w:eastAsia="Times New Roman" w:hAnsi="Arial" w:cs="Arial"/>
          <w:sz w:val="24"/>
          <w:szCs w:val="24"/>
          <w:lang w:eastAsia="en-GB"/>
        </w:rPr>
        <w:lastRenderedPageBreak/>
        <w:t xml:space="preserve">Finally, our marketing efforts will leverage the AIDA model (Awareness, Interest, Desire, </w:t>
      </w:r>
      <w:r w:rsidR="00D00C0A" w:rsidRPr="00BC2213">
        <w:rPr>
          <w:rFonts w:ascii="Arial" w:eastAsia="Times New Roman" w:hAnsi="Arial" w:cs="Arial"/>
          <w:sz w:val="24"/>
          <w:szCs w:val="24"/>
          <w:lang w:eastAsia="en-GB"/>
        </w:rPr>
        <w:t>and Action</w:t>
      </w:r>
      <w:r w:rsidRPr="00BC2213">
        <w:rPr>
          <w:rFonts w:ascii="Arial" w:eastAsia="Times New Roman" w:hAnsi="Arial" w:cs="Arial"/>
          <w:sz w:val="24"/>
          <w:szCs w:val="24"/>
          <w:lang w:eastAsia="en-GB"/>
        </w:rPr>
        <w:t>) to attract and engage our target audience effectively.</w:t>
      </w:r>
    </w:p>
    <w:p w:rsidR="009111CE" w:rsidRPr="00BC2213" w:rsidRDefault="009111CE" w:rsidP="00BC2213">
      <w:pPr>
        <w:spacing w:after="0" w:line="480" w:lineRule="auto"/>
        <w:jc w:val="both"/>
        <w:rPr>
          <w:rFonts w:ascii="Arial" w:eastAsia="Times New Roman" w:hAnsi="Arial" w:cs="Arial"/>
          <w:sz w:val="24"/>
          <w:szCs w:val="24"/>
          <w:lang w:eastAsia="en-GB"/>
        </w:rPr>
      </w:pPr>
    </w:p>
    <w:p w:rsidR="009111CE" w:rsidRPr="00105D95" w:rsidRDefault="009111CE" w:rsidP="00BC2213">
      <w:pPr>
        <w:spacing w:before="100" w:beforeAutospacing="1" w:after="100" w:afterAutospacing="1" w:line="480" w:lineRule="auto"/>
        <w:jc w:val="both"/>
        <w:outlineLvl w:val="3"/>
        <w:rPr>
          <w:rFonts w:ascii="Arial" w:eastAsia="Times New Roman" w:hAnsi="Arial" w:cs="Arial"/>
          <w:bCs/>
          <w:sz w:val="24"/>
          <w:szCs w:val="24"/>
          <w:lang w:eastAsia="en-GB"/>
        </w:rPr>
      </w:pPr>
      <w:r w:rsidRPr="00105D95">
        <w:rPr>
          <w:rFonts w:ascii="Arial" w:eastAsia="Times New Roman" w:hAnsi="Arial" w:cs="Arial"/>
          <w:bCs/>
          <w:sz w:val="24"/>
          <w:szCs w:val="24"/>
          <w:lang w:eastAsia="en-GB"/>
        </w:rPr>
        <w:t>Slide 9: Funding and Feasibility</w:t>
      </w:r>
    </w:p>
    <w:p w:rsidR="009111CE" w:rsidRPr="00BC2213" w:rsidRDefault="009111CE" w:rsidP="00BC2213">
      <w:pPr>
        <w:spacing w:before="100" w:beforeAutospacing="1" w:after="100" w:afterAutospacing="1" w:line="480" w:lineRule="auto"/>
        <w:jc w:val="both"/>
        <w:rPr>
          <w:rFonts w:ascii="Arial" w:eastAsia="Times New Roman" w:hAnsi="Arial" w:cs="Arial"/>
          <w:sz w:val="24"/>
          <w:szCs w:val="24"/>
          <w:lang w:eastAsia="en-GB"/>
        </w:rPr>
      </w:pPr>
      <w:r w:rsidRPr="00BC2213">
        <w:rPr>
          <w:rFonts w:ascii="Arial" w:eastAsia="Times New Roman" w:hAnsi="Arial" w:cs="Arial"/>
          <w:sz w:val="24"/>
          <w:szCs w:val="24"/>
          <w:lang w:eastAsia="en-GB"/>
        </w:rPr>
        <w:t>The finan</w:t>
      </w:r>
      <w:r w:rsidR="00532330">
        <w:rPr>
          <w:rFonts w:ascii="Arial" w:eastAsia="Times New Roman" w:hAnsi="Arial" w:cs="Arial"/>
          <w:sz w:val="24"/>
          <w:szCs w:val="24"/>
          <w:lang w:eastAsia="en-GB"/>
        </w:rPr>
        <w:t>cial feasibility of Noddfa Nawr</w:t>
      </w:r>
      <w:r w:rsidRPr="00BC2213">
        <w:rPr>
          <w:rFonts w:ascii="Arial" w:eastAsia="Times New Roman" w:hAnsi="Arial" w:cs="Arial"/>
          <w:sz w:val="24"/>
          <w:szCs w:val="24"/>
          <w:lang w:eastAsia="en-GB"/>
        </w:rPr>
        <w:t xml:space="preserve"> is underpinned by a diverse funding strategy. We will pursue grants from organizations aligned with our mission, such as the National Lottery Community Fund. Sponsorships from mental health charities and corporate partners will further support our goals.</w:t>
      </w:r>
    </w:p>
    <w:p w:rsidR="009111CE" w:rsidRPr="00BC2213" w:rsidRDefault="009111CE" w:rsidP="00BC2213">
      <w:pPr>
        <w:spacing w:before="100" w:beforeAutospacing="1" w:after="100" w:afterAutospacing="1" w:line="480" w:lineRule="auto"/>
        <w:jc w:val="both"/>
        <w:rPr>
          <w:rFonts w:ascii="Arial" w:eastAsia="Times New Roman" w:hAnsi="Arial" w:cs="Arial"/>
          <w:sz w:val="24"/>
          <w:szCs w:val="24"/>
          <w:lang w:eastAsia="en-GB"/>
        </w:rPr>
      </w:pPr>
      <w:r w:rsidRPr="00BC2213">
        <w:rPr>
          <w:rFonts w:ascii="Arial" w:eastAsia="Times New Roman" w:hAnsi="Arial" w:cs="Arial"/>
          <w:sz w:val="24"/>
          <w:szCs w:val="24"/>
          <w:lang w:eastAsia="en-GB"/>
        </w:rPr>
        <w:t>Ticket sales and virtual participation fees will provide additional revenue streams, ensuring a balanced budget. A detailed cost analysis has been conducted to ensure financial prudence and long-term sustainability.</w:t>
      </w:r>
    </w:p>
    <w:p w:rsidR="009111CE" w:rsidRPr="00BC2213" w:rsidRDefault="009111CE" w:rsidP="00BC2213">
      <w:pPr>
        <w:spacing w:before="100" w:beforeAutospacing="1" w:after="100" w:afterAutospacing="1" w:line="480" w:lineRule="auto"/>
        <w:jc w:val="both"/>
        <w:rPr>
          <w:rFonts w:ascii="Arial" w:eastAsia="Times New Roman" w:hAnsi="Arial" w:cs="Arial"/>
          <w:sz w:val="24"/>
          <w:szCs w:val="24"/>
          <w:lang w:eastAsia="en-GB"/>
        </w:rPr>
      </w:pPr>
      <w:r w:rsidRPr="00BC2213">
        <w:rPr>
          <w:rFonts w:ascii="Arial" w:eastAsia="Times New Roman" w:hAnsi="Arial" w:cs="Arial"/>
          <w:sz w:val="24"/>
          <w:szCs w:val="24"/>
          <w:lang w:eastAsia="en-GB"/>
        </w:rPr>
        <w:t>By adopting this multi-pronged approach, we can secure the resources needed to deliver a world-class event that creates lasting change.</w:t>
      </w:r>
    </w:p>
    <w:p w:rsidR="009111CE" w:rsidRPr="00BC2213" w:rsidRDefault="009111CE" w:rsidP="00BC2213">
      <w:pPr>
        <w:spacing w:after="0" w:line="480" w:lineRule="auto"/>
        <w:jc w:val="both"/>
        <w:rPr>
          <w:rFonts w:ascii="Arial" w:eastAsia="Times New Roman" w:hAnsi="Arial" w:cs="Arial"/>
          <w:sz w:val="24"/>
          <w:szCs w:val="24"/>
          <w:lang w:eastAsia="en-GB"/>
        </w:rPr>
      </w:pPr>
    </w:p>
    <w:p w:rsidR="009111CE" w:rsidRPr="002A2ABD" w:rsidRDefault="009111CE" w:rsidP="00BC2213">
      <w:pPr>
        <w:spacing w:before="100" w:beforeAutospacing="1" w:after="100" w:afterAutospacing="1" w:line="480" w:lineRule="auto"/>
        <w:jc w:val="both"/>
        <w:outlineLvl w:val="3"/>
        <w:rPr>
          <w:rFonts w:ascii="Arial" w:eastAsia="Times New Roman" w:hAnsi="Arial" w:cs="Arial"/>
          <w:bCs/>
          <w:sz w:val="24"/>
          <w:szCs w:val="24"/>
          <w:lang w:eastAsia="en-GB"/>
        </w:rPr>
      </w:pPr>
      <w:r w:rsidRPr="002A2ABD">
        <w:rPr>
          <w:rFonts w:ascii="Arial" w:eastAsia="Times New Roman" w:hAnsi="Arial" w:cs="Arial"/>
          <w:bCs/>
          <w:sz w:val="24"/>
          <w:szCs w:val="24"/>
          <w:lang w:eastAsia="en-GB"/>
        </w:rPr>
        <w:t>Slide 10: Conclusion and Call to Action</w:t>
      </w:r>
    </w:p>
    <w:p w:rsidR="00532330" w:rsidRDefault="002A2ABD" w:rsidP="000B3881">
      <w:pPr>
        <w:pStyle w:val="NormalWeb"/>
        <w:spacing w:line="480" w:lineRule="auto"/>
        <w:rPr>
          <w:rFonts w:ascii="Arial" w:hAnsi="Arial" w:cs="Arial"/>
        </w:rPr>
      </w:pPr>
      <w:r w:rsidRPr="002A2ABD">
        <w:rPr>
          <w:rFonts w:ascii="Arial" w:hAnsi="Arial" w:cs="Arial"/>
        </w:rPr>
        <w:t xml:space="preserve">In conclusion, </w:t>
      </w:r>
      <w:r>
        <w:rPr>
          <w:rFonts w:ascii="Arial" w:hAnsi="Arial" w:cs="Arial"/>
          <w:i/>
          <w:iCs/>
        </w:rPr>
        <w:t>Noddfa Nawr</w:t>
      </w:r>
      <w:r w:rsidRPr="002A2ABD">
        <w:rPr>
          <w:rFonts w:ascii="Arial" w:hAnsi="Arial" w:cs="Arial"/>
        </w:rPr>
        <w:t xml:space="preserve"> is more than a conference—it is a movement to transform mental health awareness and support on a global scale. By hosting this event in Wales, we align with the Future Generations Act, promote the Welsh ethos of sanctuary and well-being, and showcase our nation as a leader in sustainable </w:t>
      </w:r>
      <w:r w:rsidR="00105D95" w:rsidRPr="002A2ABD">
        <w:rPr>
          <w:rFonts w:ascii="Arial" w:hAnsi="Arial" w:cs="Arial"/>
        </w:rPr>
        <w:t xml:space="preserve">and </w:t>
      </w:r>
      <w:r w:rsidR="00105D95">
        <w:rPr>
          <w:rFonts w:ascii="Arial" w:hAnsi="Arial" w:cs="Arial"/>
        </w:rPr>
        <w:t>inclusive</w:t>
      </w:r>
      <w:r w:rsidRPr="002A2ABD">
        <w:rPr>
          <w:rFonts w:ascii="Arial" w:hAnsi="Arial" w:cs="Arial"/>
        </w:rPr>
        <w:t xml:space="preserve"> initiatives.</w:t>
      </w:r>
      <w:r w:rsidR="000B3881">
        <w:rPr>
          <w:rFonts w:ascii="Arial" w:hAnsi="Arial" w:cs="Arial"/>
        </w:rPr>
        <w:t xml:space="preserve">  </w:t>
      </w:r>
      <w:r w:rsidRPr="002A2ABD">
        <w:rPr>
          <w:rFonts w:ascii="Arial" w:hAnsi="Arial" w:cs="Arial"/>
        </w:rPr>
        <w:t xml:space="preserve">The conference’s themes of inclusivity, sustainability, and innovation reflect our commitment to creating a lasting impact. Join us as we make </w:t>
      </w:r>
      <w:r w:rsidRPr="002A2ABD">
        <w:rPr>
          <w:rFonts w:ascii="Arial" w:hAnsi="Arial" w:cs="Arial"/>
        </w:rPr>
        <w:lastRenderedPageBreak/>
        <w:t xml:space="preserve">Wales a global </w:t>
      </w:r>
      <w:r w:rsidR="00105D95" w:rsidRPr="002A2ABD">
        <w:rPr>
          <w:rFonts w:ascii="Arial" w:hAnsi="Arial" w:cs="Arial"/>
        </w:rPr>
        <w:t>centre</w:t>
      </w:r>
      <w:r w:rsidRPr="002A2ABD">
        <w:rPr>
          <w:rFonts w:ascii="Arial" w:hAnsi="Arial" w:cs="Arial"/>
        </w:rPr>
        <w:t xml:space="preserve"> for mental health excellence. Together, we can turn the vision of </w:t>
      </w:r>
      <w:r>
        <w:rPr>
          <w:rFonts w:ascii="Arial" w:hAnsi="Arial" w:cs="Arial"/>
          <w:i/>
          <w:iCs/>
        </w:rPr>
        <w:t xml:space="preserve">Noddfa Nawr </w:t>
      </w:r>
      <w:r w:rsidRPr="002A2ABD">
        <w:rPr>
          <w:rFonts w:ascii="Arial" w:hAnsi="Arial" w:cs="Arial"/>
        </w:rPr>
        <w:t>in</w:t>
      </w:r>
      <w:r w:rsidR="000B3881">
        <w:rPr>
          <w:rFonts w:ascii="Arial" w:hAnsi="Arial" w:cs="Arial"/>
        </w:rPr>
        <w:t>to a reality that changes lives.</w:t>
      </w:r>
    </w:p>
    <w:p w:rsidR="00532330" w:rsidRDefault="00532330" w:rsidP="002A2ABD">
      <w:pPr>
        <w:spacing w:before="100" w:beforeAutospacing="1" w:after="100" w:afterAutospacing="1" w:line="480" w:lineRule="auto"/>
        <w:rPr>
          <w:rFonts w:ascii="Arial" w:eastAsia="Times New Roman" w:hAnsi="Arial" w:cs="Arial"/>
          <w:sz w:val="24"/>
          <w:szCs w:val="24"/>
          <w:lang w:eastAsia="en-GB"/>
        </w:rPr>
      </w:pPr>
    </w:p>
    <w:p w:rsidR="000B3881" w:rsidRDefault="000B3881" w:rsidP="00BC2213">
      <w:pPr>
        <w:spacing w:line="480" w:lineRule="auto"/>
        <w:jc w:val="both"/>
        <w:rPr>
          <w:rFonts w:ascii="Arial" w:hAnsi="Arial" w:cs="Arial"/>
          <w:sz w:val="24"/>
          <w:szCs w:val="24"/>
        </w:rPr>
      </w:pPr>
    </w:p>
    <w:p w:rsidR="000B3881" w:rsidRDefault="000B3881" w:rsidP="00BC2213">
      <w:pPr>
        <w:spacing w:line="480" w:lineRule="auto"/>
        <w:jc w:val="both"/>
        <w:rPr>
          <w:rFonts w:ascii="Arial" w:hAnsi="Arial" w:cs="Arial"/>
          <w:sz w:val="24"/>
          <w:szCs w:val="24"/>
        </w:rPr>
      </w:pPr>
    </w:p>
    <w:p w:rsidR="000B3881" w:rsidRDefault="000B3881" w:rsidP="00BC2213">
      <w:pPr>
        <w:spacing w:line="480" w:lineRule="auto"/>
        <w:jc w:val="both"/>
        <w:rPr>
          <w:rFonts w:ascii="Arial" w:hAnsi="Arial" w:cs="Arial"/>
          <w:sz w:val="24"/>
          <w:szCs w:val="24"/>
        </w:rPr>
      </w:pPr>
    </w:p>
    <w:p w:rsidR="000B3881" w:rsidRDefault="000B3881" w:rsidP="00BC2213">
      <w:pPr>
        <w:spacing w:line="480" w:lineRule="auto"/>
        <w:jc w:val="both"/>
        <w:rPr>
          <w:rFonts w:ascii="Arial" w:hAnsi="Arial" w:cs="Arial"/>
          <w:sz w:val="24"/>
          <w:szCs w:val="24"/>
        </w:rPr>
      </w:pPr>
    </w:p>
    <w:p w:rsidR="000B3881" w:rsidRDefault="000B3881" w:rsidP="00BC2213">
      <w:pPr>
        <w:spacing w:line="480" w:lineRule="auto"/>
        <w:jc w:val="both"/>
        <w:rPr>
          <w:rFonts w:ascii="Arial" w:hAnsi="Arial" w:cs="Arial"/>
          <w:sz w:val="24"/>
          <w:szCs w:val="24"/>
        </w:rPr>
      </w:pPr>
    </w:p>
    <w:p w:rsidR="000B3881" w:rsidRDefault="000B3881" w:rsidP="00BC2213">
      <w:pPr>
        <w:spacing w:line="480" w:lineRule="auto"/>
        <w:jc w:val="both"/>
        <w:rPr>
          <w:rFonts w:ascii="Arial" w:hAnsi="Arial" w:cs="Arial"/>
          <w:sz w:val="24"/>
          <w:szCs w:val="24"/>
        </w:rPr>
      </w:pPr>
    </w:p>
    <w:p w:rsidR="000B3881" w:rsidRDefault="000B3881" w:rsidP="00BC2213">
      <w:pPr>
        <w:spacing w:line="480" w:lineRule="auto"/>
        <w:jc w:val="both"/>
        <w:rPr>
          <w:rFonts w:ascii="Arial" w:hAnsi="Arial" w:cs="Arial"/>
          <w:sz w:val="24"/>
          <w:szCs w:val="24"/>
        </w:rPr>
      </w:pPr>
    </w:p>
    <w:p w:rsidR="000B3881" w:rsidRDefault="000B3881" w:rsidP="00BC2213">
      <w:pPr>
        <w:spacing w:line="480" w:lineRule="auto"/>
        <w:jc w:val="both"/>
        <w:rPr>
          <w:rFonts w:ascii="Arial" w:hAnsi="Arial" w:cs="Arial"/>
          <w:sz w:val="24"/>
          <w:szCs w:val="24"/>
        </w:rPr>
      </w:pPr>
    </w:p>
    <w:p w:rsidR="000B3881" w:rsidRDefault="000B3881" w:rsidP="00BC2213">
      <w:pPr>
        <w:spacing w:line="480" w:lineRule="auto"/>
        <w:jc w:val="both"/>
        <w:rPr>
          <w:rFonts w:ascii="Arial" w:hAnsi="Arial" w:cs="Arial"/>
          <w:sz w:val="24"/>
          <w:szCs w:val="24"/>
        </w:rPr>
      </w:pPr>
    </w:p>
    <w:p w:rsidR="000B3881" w:rsidRDefault="000B3881" w:rsidP="00BC2213">
      <w:pPr>
        <w:spacing w:line="480" w:lineRule="auto"/>
        <w:jc w:val="both"/>
        <w:rPr>
          <w:rFonts w:ascii="Arial" w:hAnsi="Arial" w:cs="Arial"/>
          <w:sz w:val="24"/>
          <w:szCs w:val="24"/>
        </w:rPr>
      </w:pPr>
    </w:p>
    <w:p w:rsidR="000B3881" w:rsidRDefault="000B3881" w:rsidP="00BC2213">
      <w:pPr>
        <w:spacing w:line="480" w:lineRule="auto"/>
        <w:jc w:val="both"/>
        <w:rPr>
          <w:rFonts w:ascii="Arial" w:hAnsi="Arial" w:cs="Arial"/>
          <w:sz w:val="24"/>
          <w:szCs w:val="24"/>
        </w:rPr>
      </w:pPr>
    </w:p>
    <w:p w:rsidR="000B3881" w:rsidRDefault="000B3881" w:rsidP="00BC2213">
      <w:pPr>
        <w:spacing w:line="480" w:lineRule="auto"/>
        <w:jc w:val="both"/>
        <w:rPr>
          <w:rFonts w:ascii="Arial" w:hAnsi="Arial" w:cs="Arial"/>
          <w:sz w:val="24"/>
          <w:szCs w:val="24"/>
        </w:rPr>
      </w:pPr>
    </w:p>
    <w:p w:rsidR="000B3881" w:rsidRDefault="000B3881" w:rsidP="00BC2213">
      <w:pPr>
        <w:spacing w:line="480" w:lineRule="auto"/>
        <w:jc w:val="both"/>
        <w:rPr>
          <w:rFonts w:ascii="Arial" w:hAnsi="Arial" w:cs="Arial"/>
          <w:sz w:val="24"/>
          <w:szCs w:val="24"/>
        </w:rPr>
      </w:pPr>
    </w:p>
    <w:p w:rsidR="000B3881" w:rsidRDefault="000B3881" w:rsidP="00BC2213">
      <w:pPr>
        <w:spacing w:line="480" w:lineRule="auto"/>
        <w:jc w:val="both"/>
        <w:rPr>
          <w:rFonts w:ascii="Arial" w:hAnsi="Arial" w:cs="Arial"/>
          <w:sz w:val="24"/>
          <w:szCs w:val="24"/>
        </w:rPr>
      </w:pPr>
    </w:p>
    <w:p w:rsidR="000B3881" w:rsidRDefault="000B3881" w:rsidP="00BC2213">
      <w:pPr>
        <w:spacing w:line="480" w:lineRule="auto"/>
        <w:jc w:val="both"/>
        <w:rPr>
          <w:rFonts w:ascii="Arial" w:hAnsi="Arial" w:cs="Arial"/>
          <w:sz w:val="24"/>
          <w:szCs w:val="24"/>
        </w:rPr>
      </w:pPr>
    </w:p>
    <w:p w:rsidR="000B3881" w:rsidRDefault="000B3881" w:rsidP="00BC2213">
      <w:pPr>
        <w:spacing w:line="480" w:lineRule="auto"/>
        <w:jc w:val="both"/>
        <w:rPr>
          <w:rFonts w:ascii="Arial" w:hAnsi="Arial" w:cs="Arial"/>
          <w:sz w:val="24"/>
          <w:szCs w:val="24"/>
        </w:rPr>
      </w:pPr>
    </w:p>
    <w:p w:rsidR="000B3881" w:rsidRDefault="000B3881" w:rsidP="00BC2213">
      <w:pPr>
        <w:spacing w:line="480" w:lineRule="auto"/>
        <w:jc w:val="both"/>
        <w:rPr>
          <w:rFonts w:ascii="Arial" w:hAnsi="Arial" w:cs="Arial"/>
          <w:sz w:val="24"/>
          <w:szCs w:val="24"/>
        </w:rPr>
      </w:pPr>
    </w:p>
    <w:p w:rsidR="00D00C0A" w:rsidRDefault="00D00C0A" w:rsidP="00BC2213">
      <w:pPr>
        <w:spacing w:line="480" w:lineRule="auto"/>
        <w:jc w:val="both"/>
        <w:rPr>
          <w:rFonts w:ascii="Arial" w:hAnsi="Arial" w:cs="Arial"/>
          <w:sz w:val="24"/>
          <w:szCs w:val="24"/>
        </w:rPr>
      </w:pPr>
      <w:bookmarkStart w:id="0" w:name="_GoBack"/>
      <w:bookmarkEnd w:id="0"/>
      <w:r w:rsidRPr="00BC2213">
        <w:rPr>
          <w:rFonts w:ascii="Arial" w:hAnsi="Arial" w:cs="Arial"/>
          <w:sz w:val="24"/>
          <w:szCs w:val="24"/>
        </w:rPr>
        <w:lastRenderedPageBreak/>
        <w:t>Bibliography</w:t>
      </w:r>
    </w:p>
    <w:p w:rsidR="000B3881" w:rsidRPr="000B3881" w:rsidRDefault="000B3881" w:rsidP="000B3881">
      <w:pPr>
        <w:spacing w:after="240" w:line="360" w:lineRule="auto"/>
        <w:rPr>
          <w:rFonts w:ascii="Times New Roman" w:eastAsia="Times New Roman" w:hAnsi="Times New Roman" w:cs="Times New Roman"/>
          <w:sz w:val="24"/>
          <w:szCs w:val="24"/>
          <w:lang w:eastAsia="en-GB"/>
        </w:rPr>
      </w:pPr>
      <w:r w:rsidRPr="000B3881">
        <w:rPr>
          <w:rFonts w:ascii="Times New Roman" w:eastAsia="Times New Roman" w:hAnsi="Times New Roman" w:cs="Times New Roman"/>
          <w:sz w:val="24"/>
          <w:szCs w:val="24"/>
          <w:lang w:eastAsia="en-GB"/>
        </w:rPr>
        <w:t xml:space="preserve">Newport City Council (2022). </w:t>
      </w:r>
      <w:r w:rsidRPr="000B3881">
        <w:rPr>
          <w:rFonts w:ascii="Times New Roman" w:eastAsia="Times New Roman" w:hAnsi="Times New Roman" w:cs="Times New Roman"/>
          <w:i/>
          <w:iCs/>
          <w:sz w:val="24"/>
          <w:szCs w:val="24"/>
          <w:lang w:eastAsia="en-GB"/>
        </w:rPr>
        <w:t>Shared Prosperity Fund | Newport City Council</w:t>
      </w:r>
      <w:r w:rsidRPr="000B3881">
        <w:rPr>
          <w:rFonts w:ascii="Times New Roman" w:eastAsia="Times New Roman" w:hAnsi="Times New Roman" w:cs="Times New Roman"/>
          <w:sz w:val="24"/>
          <w:szCs w:val="24"/>
          <w:lang w:eastAsia="en-GB"/>
        </w:rPr>
        <w:t>. [</w:t>
      </w:r>
      <w:proofErr w:type="gramStart"/>
      <w:r w:rsidRPr="000B3881">
        <w:rPr>
          <w:rFonts w:ascii="Times New Roman" w:eastAsia="Times New Roman" w:hAnsi="Times New Roman" w:cs="Times New Roman"/>
          <w:sz w:val="24"/>
          <w:szCs w:val="24"/>
          <w:lang w:eastAsia="en-GB"/>
        </w:rPr>
        <w:t>online</w:t>
      </w:r>
      <w:proofErr w:type="gramEnd"/>
      <w:r w:rsidRPr="000B3881">
        <w:rPr>
          <w:rFonts w:ascii="Times New Roman" w:eastAsia="Times New Roman" w:hAnsi="Times New Roman" w:cs="Times New Roman"/>
          <w:sz w:val="24"/>
          <w:szCs w:val="24"/>
          <w:lang w:eastAsia="en-GB"/>
        </w:rPr>
        <w:t>] Newport.gov.uk. Available at: https://www.newport.gov.uk/our-council/community-grants-and-funds/shared-prosperity-fund [Accessed 12 Jan. 2025].</w:t>
      </w:r>
    </w:p>
    <w:p w:rsidR="000B3881" w:rsidRPr="000B3881" w:rsidRDefault="000B3881" w:rsidP="000B3881">
      <w:pPr>
        <w:spacing w:after="240" w:line="360" w:lineRule="auto"/>
        <w:rPr>
          <w:rFonts w:ascii="Times New Roman" w:eastAsia="Times New Roman" w:hAnsi="Times New Roman" w:cs="Times New Roman"/>
          <w:sz w:val="24"/>
          <w:szCs w:val="24"/>
          <w:lang w:eastAsia="en-GB"/>
        </w:rPr>
      </w:pPr>
      <w:r w:rsidRPr="000B3881">
        <w:rPr>
          <w:rFonts w:ascii="Times New Roman" w:eastAsia="Times New Roman" w:hAnsi="Times New Roman" w:cs="Times New Roman"/>
          <w:sz w:val="24"/>
          <w:szCs w:val="24"/>
          <w:lang w:eastAsia="en-GB"/>
        </w:rPr>
        <w:t xml:space="preserve">Otterburn, K. (2021). </w:t>
      </w:r>
      <w:r w:rsidRPr="000B3881">
        <w:rPr>
          <w:rFonts w:ascii="Times New Roman" w:eastAsia="Times New Roman" w:hAnsi="Times New Roman" w:cs="Times New Roman"/>
          <w:i/>
          <w:iCs/>
          <w:sz w:val="24"/>
          <w:szCs w:val="24"/>
          <w:lang w:eastAsia="en-GB"/>
        </w:rPr>
        <w:t>Beautiful Welsh Words about the Home</w:t>
      </w:r>
      <w:r w:rsidRPr="000B3881">
        <w:rPr>
          <w:rFonts w:ascii="Times New Roman" w:eastAsia="Times New Roman" w:hAnsi="Times New Roman" w:cs="Times New Roman"/>
          <w:sz w:val="24"/>
          <w:szCs w:val="24"/>
          <w:lang w:eastAsia="en-GB"/>
        </w:rPr>
        <w:t>. [</w:t>
      </w:r>
      <w:proofErr w:type="gramStart"/>
      <w:r w:rsidRPr="000B3881">
        <w:rPr>
          <w:rFonts w:ascii="Times New Roman" w:eastAsia="Times New Roman" w:hAnsi="Times New Roman" w:cs="Times New Roman"/>
          <w:sz w:val="24"/>
          <w:szCs w:val="24"/>
          <w:lang w:eastAsia="en-GB"/>
        </w:rPr>
        <w:t>online</w:t>
      </w:r>
      <w:proofErr w:type="gramEnd"/>
      <w:r w:rsidRPr="000B3881">
        <w:rPr>
          <w:rFonts w:ascii="Times New Roman" w:eastAsia="Times New Roman" w:hAnsi="Times New Roman" w:cs="Times New Roman"/>
          <w:sz w:val="24"/>
          <w:szCs w:val="24"/>
          <w:lang w:eastAsia="en-GB"/>
        </w:rPr>
        <w:t>] Welsh Otter. Available at: https://welshotter.co.uk/blogs/news/15-beautiful-welsh-words-about-the-home [Accessed 12 Jan. 2025].</w:t>
      </w:r>
    </w:p>
    <w:p w:rsidR="00D00C0A" w:rsidRPr="00BC2213" w:rsidRDefault="00D00C0A" w:rsidP="00BC2213">
      <w:pPr>
        <w:spacing w:after="240" w:line="480" w:lineRule="auto"/>
        <w:jc w:val="both"/>
        <w:rPr>
          <w:rFonts w:ascii="Times New Roman" w:eastAsia="Times New Roman" w:hAnsi="Times New Roman" w:cs="Times New Roman"/>
          <w:sz w:val="24"/>
          <w:szCs w:val="24"/>
          <w:lang w:eastAsia="en-GB"/>
        </w:rPr>
      </w:pPr>
      <w:r w:rsidRPr="00D00C0A">
        <w:rPr>
          <w:rFonts w:ascii="Times New Roman" w:eastAsia="Times New Roman" w:hAnsi="Times New Roman" w:cs="Times New Roman"/>
          <w:sz w:val="24"/>
          <w:szCs w:val="24"/>
          <w:lang w:eastAsia="en-GB"/>
        </w:rPr>
        <w:t xml:space="preserve">Mind (2024). </w:t>
      </w:r>
      <w:r w:rsidRPr="00D00C0A">
        <w:rPr>
          <w:rFonts w:ascii="Times New Roman" w:eastAsia="Times New Roman" w:hAnsi="Times New Roman" w:cs="Times New Roman"/>
          <w:i/>
          <w:iCs/>
          <w:sz w:val="24"/>
          <w:szCs w:val="24"/>
          <w:lang w:eastAsia="en-GB"/>
        </w:rPr>
        <w:t>Mental Health Awareness Week</w:t>
      </w:r>
      <w:r w:rsidRPr="00D00C0A">
        <w:rPr>
          <w:rFonts w:ascii="Times New Roman" w:eastAsia="Times New Roman" w:hAnsi="Times New Roman" w:cs="Times New Roman"/>
          <w:sz w:val="24"/>
          <w:szCs w:val="24"/>
          <w:lang w:eastAsia="en-GB"/>
        </w:rPr>
        <w:t>. [</w:t>
      </w:r>
      <w:proofErr w:type="gramStart"/>
      <w:r w:rsidRPr="00D00C0A">
        <w:rPr>
          <w:rFonts w:ascii="Times New Roman" w:eastAsia="Times New Roman" w:hAnsi="Times New Roman" w:cs="Times New Roman"/>
          <w:sz w:val="24"/>
          <w:szCs w:val="24"/>
          <w:lang w:eastAsia="en-GB"/>
        </w:rPr>
        <w:t>online</w:t>
      </w:r>
      <w:proofErr w:type="gramEnd"/>
      <w:r w:rsidRPr="00D00C0A">
        <w:rPr>
          <w:rFonts w:ascii="Times New Roman" w:eastAsia="Times New Roman" w:hAnsi="Times New Roman" w:cs="Times New Roman"/>
          <w:sz w:val="24"/>
          <w:szCs w:val="24"/>
          <w:lang w:eastAsia="en-GB"/>
        </w:rPr>
        <w:t xml:space="preserve">] www.mind.org.uk. Available at: </w:t>
      </w:r>
      <w:r w:rsidRPr="00BC2213">
        <w:rPr>
          <w:rFonts w:ascii="Times New Roman" w:eastAsia="Times New Roman" w:hAnsi="Times New Roman" w:cs="Times New Roman"/>
          <w:sz w:val="24"/>
          <w:szCs w:val="24"/>
          <w:lang w:eastAsia="en-GB"/>
        </w:rPr>
        <w:t>-----</w:t>
      </w:r>
      <w:r w:rsidRPr="00D00C0A">
        <w:rPr>
          <w:rFonts w:ascii="Times New Roman" w:eastAsia="Times New Roman" w:hAnsi="Times New Roman" w:cs="Times New Roman"/>
          <w:sz w:val="24"/>
          <w:szCs w:val="24"/>
          <w:lang w:eastAsia="en-GB"/>
        </w:rPr>
        <w:t>https://www.mind.org.uk/get-involved/mental-health-awareness-week/.</w:t>
      </w:r>
    </w:p>
    <w:p w:rsidR="00D00C0A" w:rsidRPr="00D00C0A" w:rsidRDefault="00D00C0A" w:rsidP="00BC2213">
      <w:pPr>
        <w:shd w:val="clear" w:color="auto" w:fill="FFFFFF"/>
        <w:spacing w:after="0" w:line="480" w:lineRule="auto"/>
        <w:jc w:val="both"/>
        <w:rPr>
          <w:rFonts w:ascii="Times New Roman" w:eastAsia="Times New Roman" w:hAnsi="Times New Roman" w:cs="Times New Roman"/>
          <w:color w:val="555555"/>
          <w:sz w:val="24"/>
          <w:szCs w:val="24"/>
          <w:lang w:eastAsia="en-GB"/>
        </w:rPr>
      </w:pPr>
      <w:proofErr w:type="spellStart"/>
      <w:r w:rsidRPr="00D00C0A">
        <w:rPr>
          <w:rFonts w:ascii="Times New Roman" w:eastAsia="Times New Roman" w:hAnsi="Times New Roman" w:cs="Times New Roman"/>
          <w:color w:val="555555"/>
          <w:sz w:val="24"/>
          <w:szCs w:val="24"/>
          <w:lang w:eastAsia="en-GB"/>
        </w:rPr>
        <w:t>Benify</w:t>
      </w:r>
      <w:proofErr w:type="spellEnd"/>
      <w:r w:rsidRPr="00D00C0A">
        <w:rPr>
          <w:rFonts w:ascii="Times New Roman" w:eastAsia="Times New Roman" w:hAnsi="Times New Roman" w:cs="Times New Roman"/>
          <w:color w:val="555555"/>
          <w:sz w:val="24"/>
          <w:szCs w:val="24"/>
          <w:lang w:eastAsia="en-GB"/>
        </w:rPr>
        <w:t xml:space="preserve"> (2022). </w:t>
      </w:r>
      <w:r w:rsidRPr="00D00C0A">
        <w:rPr>
          <w:rFonts w:ascii="Times New Roman" w:eastAsia="Times New Roman" w:hAnsi="Times New Roman" w:cs="Times New Roman"/>
          <w:i/>
          <w:iCs/>
          <w:color w:val="555555"/>
          <w:sz w:val="24"/>
          <w:szCs w:val="24"/>
          <w:bdr w:val="none" w:sz="0" w:space="0" w:color="auto" w:frame="1"/>
          <w:lang w:eastAsia="en-GB"/>
        </w:rPr>
        <w:t>Young Happy People</w:t>
      </w:r>
      <w:r w:rsidRPr="00D00C0A">
        <w:rPr>
          <w:rFonts w:ascii="Times New Roman" w:eastAsia="Times New Roman" w:hAnsi="Times New Roman" w:cs="Times New Roman"/>
          <w:color w:val="555555"/>
          <w:sz w:val="24"/>
          <w:szCs w:val="24"/>
          <w:lang w:eastAsia="en-GB"/>
        </w:rPr>
        <w:t>.</w:t>
      </w:r>
    </w:p>
    <w:p w:rsidR="00D00C0A" w:rsidRPr="00D00C0A" w:rsidRDefault="00D00C0A" w:rsidP="00BC2213">
      <w:pPr>
        <w:shd w:val="clear" w:color="auto" w:fill="FFFFFF"/>
        <w:spacing w:after="0" w:line="480" w:lineRule="auto"/>
        <w:jc w:val="both"/>
        <w:rPr>
          <w:rFonts w:ascii="Times New Roman" w:eastAsia="Times New Roman" w:hAnsi="Times New Roman" w:cs="Times New Roman"/>
          <w:color w:val="555555"/>
          <w:sz w:val="24"/>
          <w:szCs w:val="24"/>
          <w:lang w:eastAsia="en-GB"/>
        </w:rPr>
      </w:pPr>
      <w:r w:rsidRPr="00D00C0A">
        <w:rPr>
          <w:rFonts w:ascii="Times New Roman" w:eastAsia="Times New Roman" w:hAnsi="Times New Roman" w:cs="Times New Roman"/>
          <w:color w:val="555555"/>
          <w:sz w:val="24"/>
          <w:szCs w:val="24"/>
          <w:lang w:eastAsia="en-GB"/>
        </w:rPr>
        <w:t xml:space="preserve">Butler, R. (2011). </w:t>
      </w:r>
      <w:r w:rsidRPr="00D00C0A">
        <w:rPr>
          <w:rFonts w:ascii="Times New Roman" w:eastAsia="Times New Roman" w:hAnsi="Times New Roman" w:cs="Times New Roman"/>
          <w:i/>
          <w:iCs/>
          <w:color w:val="555555"/>
          <w:sz w:val="24"/>
          <w:szCs w:val="24"/>
          <w:bdr w:val="none" w:sz="0" w:space="0" w:color="auto" w:frame="1"/>
          <w:lang w:eastAsia="en-GB"/>
        </w:rPr>
        <w:t>Tourism area life cycle</w:t>
      </w:r>
      <w:r w:rsidRPr="00D00C0A">
        <w:rPr>
          <w:rFonts w:ascii="Times New Roman" w:eastAsia="Times New Roman" w:hAnsi="Times New Roman" w:cs="Times New Roman"/>
          <w:color w:val="555555"/>
          <w:sz w:val="24"/>
          <w:szCs w:val="24"/>
          <w:lang w:eastAsia="en-GB"/>
        </w:rPr>
        <w:t xml:space="preserve">. </w:t>
      </w:r>
      <w:proofErr w:type="spellStart"/>
      <w:r w:rsidRPr="00D00C0A">
        <w:rPr>
          <w:rFonts w:ascii="Times New Roman" w:eastAsia="Times New Roman" w:hAnsi="Times New Roman" w:cs="Times New Roman"/>
          <w:color w:val="555555"/>
          <w:sz w:val="24"/>
          <w:szCs w:val="24"/>
          <w:lang w:eastAsia="en-GB"/>
        </w:rPr>
        <w:t>Woodeaton</w:t>
      </w:r>
      <w:proofErr w:type="spellEnd"/>
      <w:r w:rsidRPr="00D00C0A">
        <w:rPr>
          <w:rFonts w:ascii="Times New Roman" w:eastAsia="Times New Roman" w:hAnsi="Times New Roman" w:cs="Times New Roman"/>
          <w:color w:val="555555"/>
          <w:sz w:val="24"/>
          <w:szCs w:val="24"/>
          <w:lang w:eastAsia="en-GB"/>
        </w:rPr>
        <w:t xml:space="preserve">, Oxford: </w:t>
      </w:r>
      <w:proofErr w:type="spellStart"/>
      <w:r w:rsidRPr="00D00C0A">
        <w:rPr>
          <w:rFonts w:ascii="Times New Roman" w:eastAsia="Times New Roman" w:hAnsi="Times New Roman" w:cs="Times New Roman"/>
          <w:color w:val="555555"/>
          <w:sz w:val="24"/>
          <w:szCs w:val="24"/>
          <w:lang w:eastAsia="en-GB"/>
        </w:rPr>
        <w:t>Goodfellow</w:t>
      </w:r>
      <w:proofErr w:type="spellEnd"/>
      <w:r w:rsidRPr="00D00C0A">
        <w:rPr>
          <w:rFonts w:ascii="Times New Roman" w:eastAsia="Times New Roman" w:hAnsi="Times New Roman" w:cs="Times New Roman"/>
          <w:color w:val="555555"/>
          <w:sz w:val="24"/>
          <w:szCs w:val="24"/>
          <w:lang w:eastAsia="en-GB"/>
        </w:rPr>
        <w:t xml:space="preserve"> Publishers.</w:t>
      </w:r>
    </w:p>
    <w:p w:rsidR="00D00C0A" w:rsidRPr="00D00C0A" w:rsidRDefault="00D00C0A" w:rsidP="00BC2213">
      <w:pPr>
        <w:shd w:val="clear" w:color="auto" w:fill="FFFFFF"/>
        <w:spacing w:after="0" w:line="480" w:lineRule="auto"/>
        <w:jc w:val="both"/>
        <w:rPr>
          <w:rFonts w:ascii="Times New Roman" w:eastAsia="Times New Roman" w:hAnsi="Times New Roman" w:cs="Times New Roman"/>
          <w:color w:val="555555"/>
          <w:sz w:val="24"/>
          <w:szCs w:val="24"/>
          <w:lang w:eastAsia="en-GB"/>
        </w:rPr>
      </w:pPr>
      <w:r w:rsidRPr="00D00C0A">
        <w:rPr>
          <w:rFonts w:ascii="Times New Roman" w:eastAsia="Times New Roman" w:hAnsi="Times New Roman" w:cs="Times New Roman"/>
          <w:color w:val="555555"/>
          <w:sz w:val="24"/>
          <w:szCs w:val="24"/>
          <w:lang w:eastAsia="en-GB"/>
        </w:rPr>
        <w:t xml:space="preserve">Cook, K.S. (2003). </w:t>
      </w:r>
      <w:r w:rsidRPr="00D00C0A">
        <w:rPr>
          <w:rFonts w:ascii="Times New Roman" w:eastAsia="Times New Roman" w:hAnsi="Times New Roman" w:cs="Times New Roman"/>
          <w:i/>
          <w:iCs/>
          <w:color w:val="555555"/>
          <w:sz w:val="24"/>
          <w:szCs w:val="24"/>
          <w:bdr w:val="none" w:sz="0" w:space="0" w:color="auto" w:frame="1"/>
          <w:lang w:eastAsia="en-GB"/>
        </w:rPr>
        <w:t>Social exchange theory</w:t>
      </w:r>
      <w:r w:rsidRPr="00D00C0A">
        <w:rPr>
          <w:rFonts w:ascii="Times New Roman" w:eastAsia="Times New Roman" w:hAnsi="Times New Roman" w:cs="Times New Roman"/>
          <w:color w:val="555555"/>
          <w:sz w:val="24"/>
          <w:szCs w:val="24"/>
          <w:lang w:eastAsia="en-GB"/>
        </w:rPr>
        <w:t xml:space="preserve">. Ann </w:t>
      </w:r>
      <w:proofErr w:type="spellStart"/>
      <w:r w:rsidRPr="00D00C0A">
        <w:rPr>
          <w:rFonts w:ascii="Times New Roman" w:eastAsia="Times New Roman" w:hAnsi="Times New Roman" w:cs="Times New Roman"/>
          <w:color w:val="555555"/>
          <w:sz w:val="24"/>
          <w:szCs w:val="24"/>
          <w:lang w:eastAsia="en-GB"/>
        </w:rPr>
        <w:t>Arbor</w:t>
      </w:r>
      <w:proofErr w:type="spellEnd"/>
      <w:r w:rsidRPr="00D00C0A">
        <w:rPr>
          <w:rFonts w:ascii="Times New Roman" w:eastAsia="Times New Roman" w:hAnsi="Times New Roman" w:cs="Times New Roman"/>
          <w:color w:val="555555"/>
          <w:sz w:val="24"/>
          <w:szCs w:val="24"/>
          <w:lang w:eastAsia="en-GB"/>
        </w:rPr>
        <w:t xml:space="preserve">, </w:t>
      </w:r>
      <w:proofErr w:type="spellStart"/>
      <w:r w:rsidRPr="00D00C0A">
        <w:rPr>
          <w:rFonts w:ascii="Times New Roman" w:eastAsia="Times New Roman" w:hAnsi="Times New Roman" w:cs="Times New Roman"/>
          <w:color w:val="555555"/>
          <w:sz w:val="24"/>
          <w:szCs w:val="24"/>
          <w:lang w:eastAsia="en-GB"/>
        </w:rPr>
        <w:t>Mich</w:t>
      </w:r>
      <w:proofErr w:type="spellEnd"/>
      <w:r w:rsidRPr="00D00C0A">
        <w:rPr>
          <w:rFonts w:ascii="Times New Roman" w:eastAsia="Times New Roman" w:hAnsi="Times New Roman" w:cs="Times New Roman"/>
          <w:color w:val="555555"/>
          <w:sz w:val="24"/>
          <w:szCs w:val="24"/>
          <w:lang w:eastAsia="en-GB"/>
        </w:rPr>
        <w:t xml:space="preserve">: </w:t>
      </w:r>
      <w:proofErr w:type="spellStart"/>
      <w:r w:rsidRPr="00D00C0A">
        <w:rPr>
          <w:rFonts w:ascii="Times New Roman" w:eastAsia="Times New Roman" w:hAnsi="Times New Roman" w:cs="Times New Roman"/>
          <w:color w:val="555555"/>
          <w:sz w:val="24"/>
          <w:szCs w:val="24"/>
          <w:lang w:eastAsia="en-GB"/>
        </w:rPr>
        <w:t>Umi</w:t>
      </w:r>
      <w:proofErr w:type="spellEnd"/>
      <w:r w:rsidRPr="00D00C0A">
        <w:rPr>
          <w:rFonts w:ascii="Times New Roman" w:eastAsia="Times New Roman" w:hAnsi="Times New Roman" w:cs="Times New Roman"/>
          <w:color w:val="555555"/>
          <w:sz w:val="24"/>
          <w:szCs w:val="24"/>
          <w:lang w:eastAsia="en-GB"/>
        </w:rPr>
        <w:t xml:space="preserve">, Books </w:t>
      </w:r>
      <w:proofErr w:type="gramStart"/>
      <w:r w:rsidRPr="00D00C0A">
        <w:rPr>
          <w:rFonts w:ascii="Times New Roman" w:eastAsia="Times New Roman" w:hAnsi="Times New Roman" w:cs="Times New Roman"/>
          <w:color w:val="555555"/>
          <w:sz w:val="24"/>
          <w:szCs w:val="24"/>
          <w:lang w:eastAsia="en-GB"/>
        </w:rPr>
        <w:t>On</w:t>
      </w:r>
      <w:proofErr w:type="gramEnd"/>
      <w:r w:rsidRPr="00D00C0A">
        <w:rPr>
          <w:rFonts w:ascii="Times New Roman" w:eastAsia="Times New Roman" w:hAnsi="Times New Roman" w:cs="Times New Roman"/>
          <w:color w:val="555555"/>
          <w:sz w:val="24"/>
          <w:szCs w:val="24"/>
          <w:lang w:eastAsia="en-GB"/>
        </w:rPr>
        <w:t xml:space="preserve"> Demand.</w:t>
      </w:r>
    </w:p>
    <w:p w:rsidR="00D00C0A" w:rsidRPr="00D00C0A" w:rsidRDefault="00D00C0A" w:rsidP="00BC2213">
      <w:pPr>
        <w:shd w:val="clear" w:color="auto" w:fill="FFFFFF"/>
        <w:spacing w:after="0" w:line="480" w:lineRule="auto"/>
        <w:jc w:val="both"/>
        <w:rPr>
          <w:rFonts w:ascii="Times New Roman" w:eastAsia="Times New Roman" w:hAnsi="Times New Roman" w:cs="Times New Roman"/>
          <w:color w:val="555555"/>
          <w:sz w:val="24"/>
          <w:szCs w:val="24"/>
          <w:lang w:eastAsia="en-GB"/>
        </w:rPr>
      </w:pPr>
      <w:r w:rsidRPr="00D00C0A">
        <w:rPr>
          <w:rFonts w:ascii="Times New Roman" w:eastAsia="Times New Roman" w:hAnsi="Times New Roman" w:cs="Times New Roman"/>
          <w:color w:val="555555"/>
          <w:sz w:val="24"/>
          <w:szCs w:val="24"/>
          <w:lang w:eastAsia="en-GB"/>
        </w:rPr>
        <w:t xml:space="preserve">Design Studio (2021). </w:t>
      </w:r>
      <w:r w:rsidRPr="00D00C0A">
        <w:rPr>
          <w:rFonts w:ascii="Times New Roman" w:eastAsia="Times New Roman" w:hAnsi="Times New Roman" w:cs="Times New Roman"/>
          <w:i/>
          <w:iCs/>
          <w:color w:val="555555"/>
          <w:sz w:val="24"/>
          <w:szCs w:val="24"/>
          <w:bdr w:val="none" w:sz="0" w:space="0" w:color="auto" w:frame="1"/>
          <w:lang w:eastAsia="en-GB"/>
        </w:rPr>
        <w:t>Mind Logo</w:t>
      </w:r>
      <w:r w:rsidRPr="00D00C0A">
        <w:rPr>
          <w:rFonts w:ascii="Times New Roman" w:eastAsia="Times New Roman" w:hAnsi="Times New Roman" w:cs="Times New Roman"/>
          <w:color w:val="555555"/>
          <w:sz w:val="24"/>
          <w:szCs w:val="24"/>
          <w:lang w:eastAsia="en-GB"/>
        </w:rPr>
        <w:t>.</w:t>
      </w:r>
    </w:p>
    <w:p w:rsidR="00D00C0A" w:rsidRPr="00D00C0A" w:rsidRDefault="00D00C0A" w:rsidP="00D00C0A">
      <w:pPr>
        <w:shd w:val="clear" w:color="auto" w:fill="FFFFFF"/>
        <w:spacing w:after="0" w:line="360" w:lineRule="atLeast"/>
        <w:rPr>
          <w:rFonts w:ascii="Times New Roman" w:eastAsia="Times New Roman" w:hAnsi="Times New Roman" w:cs="Times New Roman"/>
          <w:color w:val="555555"/>
          <w:sz w:val="24"/>
          <w:szCs w:val="24"/>
          <w:lang w:eastAsia="en-GB"/>
        </w:rPr>
      </w:pPr>
      <w:r w:rsidRPr="00D00C0A">
        <w:rPr>
          <w:rFonts w:ascii="Times New Roman" w:eastAsia="Times New Roman" w:hAnsi="Times New Roman" w:cs="Times New Roman"/>
          <w:color w:val="555555"/>
          <w:sz w:val="24"/>
          <w:szCs w:val="24"/>
          <w:lang w:eastAsia="en-GB"/>
        </w:rPr>
        <w:t xml:space="preserve">Freeman, R.E. (1984). </w:t>
      </w:r>
      <w:r w:rsidRPr="00D00C0A">
        <w:rPr>
          <w:rFonts w:ascii="Times New Roman" w:eastAsia="Times New Roman" w:hAnsi="Times New Roman" w:cs="Times New Roman"/>
          <w:i/>
          <w:iCs/>
          <w:color w:val="555555"/>
          <w:sz w:val="24"/>
          <w:szCs w:val="24"/>
          <w:bdr w:val="none" w:sz="0" w:space="0" w:color="auto" w:frame="1"/>
          <w:lang w:eastAsia="en-GB"/>
        </w:rPr>
        <w:t>Strategic management: A stakeholder approach</w:t>
      </w:r>
      <w:r w:rsidRPr="00D00C0A">
        <w:rPr>
          <w:rFonts w:ascii="Times New Roman" w:eastAsia="Times New Roman" w:hAnsi="Times New Roman" w:cs="Times New Roman"/>
          <w:color w:val="555555"/>
          <w:sz w:val="24"/>
          <w:szCs w:val="24"/>
          <w:lang w:eastAsia="en-GB"/>
        </w:rPr>
        <w:t>. Cambridge: Cambridge University Press.</w:t>
      </w:r>
    </w:p>
    <w:p w:rsidR="00D00C0A" w:rsidRPr="00D00C0A" w:rsidRDefault="00D00C0A" w:rsidP="00D00C0A">
      <w:pPr>
        <w:shd w:val="clear" w:color="auto" w:fill="FFFFFF"/>
        <w:spacing w:after="0" w:line="360" w:lineRule="atLeast"/>
        <w:rPr>
          <w:rFonts w:ascii="Times New Roman" w:eastAsia="Times New Roman" w:hAnsi="Times New Roman" w:cs="Times New Roman"/>
          <w:color w:val="555555"/>
          <w:sz w:val="24"/>
          <w:szCs w:val="24"/>
          <w:lang w:eastAsia="en-GB"/>
        </w:rPr>
      </w:pPr>
      <w:r w:rsidRPr="00D00C0A">
        <w:rPr>
          <w:rFonts w:ascii="Times New Roman" w:eastAsia="Times New Roman" w:hAnsi="Times New Roman" w:cs="Times New Roman"/>
          <w:color w:val="555555"/>
          <w:sz w:val="24"/>
          <w:szCs w:val="24"/>
          <w:lang w:eastAsia="en-GB"/>
        </w:rPr>
        <w:t xml:space="preserve">Gov.uk (2024). </w:t>
      </w:r>
      <w:r w:rsidRPr="00D00C0A">
        <w:rPr>
          <w:rFonts w:ascii="Times New Roman" w:eastAsia="Times New Roman" w:hAnsi="Times New Roman" w:cs="Times New Roman"/>
          <w:i/>
          <w:iCs/>
          <w:color w:val="555555"/>
          <w:sz w:val="24"/>
          <w:szCs w:val="24"/>
          <w:bdr w:val="none" w:sz="0" w:space="0" w:color="auto" w:frame="1"/>
          <w:lang w:eastAsia="en-GB"/>
        </w:rPr>
        <w:t>UK Government Levelling up Funding in Wales Tops £2.5 Billion</w:t>
      </w:r>
      <w:r w:rsidRPr="00D00C0A">
        <w:rPr>
          <w:rFonts w:ascii="Times New Roman" w:eastAsia="Times New Roman" w:hAnsi="Times New Roman" w:cs="Times New Roman"/>
          <w:color w:val="555555"/>
          <w:sz w:val="24"/>
          <w:szCs w:val="24"/>
          <w:lang w:eastAsia="en-GB"/>
        </w:rPr>
        <w:t>.</w:t>
      </w:r>
    </w:p>
    <w:p w:rsidR="00D00C0A" w:rsidRPr="00D00C0A" w:rsidRDefault="00D00C0A" w:rsidP="00D00C0A">
      <w:pPr>
        <w:shd w:val="clear" w:color="auto" w:fill="FFFFFF"/>
        <w:spacing w:after="0" w:line="360" w:lineRule="atLeast"/>
        <w:rPr>
          <w:rFonts w:ascii="Times New Roman" w:eastAsia="Times New Roman" w:hAnsi="Times New Roman" w:cs="Times New Roman"/>
          <w:color w:val="555555"/>
          <w:sz w:val="24"/>
          <w:szCs w:val="24"/>
          <w:lang w:eastAsia="en-GB"/>
        </w:rPr>
      </w:pPr>
      <w:proofErr w:type="spellStart"/>
      <w:r w:rsidRPr="00D00C0A">
        <w:rPr>
          <w:rFonts w:ascii="Times New Roman" w:eastAsia="Times New Roman" w:hAnsi="Times New Roman" w:cs="Times New Roman"/>
          <w:color w:val="555555"/>
          <w:sz w:val="24"/>
          <w:szCs w:val="24"/>
          <w:lang w:eastAsia="en-GB"/>
        </w:rPr>
        <w:t>Gov.wales</w:t>
      </w:r>
      <w:proofErr w:type="spellEnd"/>
      <w:r w:rsidRPr="00D00C0A">
        <w:rPr>
          <w:rFonts w:ascii="Times New Roman" w:eastAsia="Times New Roman" w:hAnsi="Times New Roman" w:cs="Times New Roman"/>
          <w:color w:val="555555"/>
          <w:sz w:val="24"/>
          <w:szCs w:val="24"/>
          <w:lang w:eastAsia="en-GB"/>
        </w:rPr>
        <w:t xml:space="preserve"> (</w:t>
      </w:r>
      <w:proofErr w:type="spellStart"/>
      <w:r w:rsidRPr="00D00C0A">
        <w:rPr>
          <w:rFonts w:ascii="Times New Roman" w:eastAsia="Times New Roman" w:hAnsi="Times New Roman" w:cs="Times New Roman"/>
          <w:color w:val="555555"/>
          <w:sz w:val="24"/>
          <w:szCs w:val="24"/>
          <w:lang w:eastAsia="en-GB"/>
        </w:rPr>
        <w:t>n.d.</w:t>
      </w:r>
      <w:proofErr w:type="spellEnd"/>
      <w:r w:rsidRPr="00D00C0A">
        <w:rPr>
          <w:rFonts w:ascii="Times New Roman" w:eastAsia="Times New Roman" w:hAnsi="Times New Roman" w:cs="Times New Roman"/>
          <w:color w:val="555555"/>
          <w:sz w:val="24"/>
          <w:szCs w:val="24"/>
          <w:lang w:eastAsia="en-GB"/>
        </w:rPr>
        <w:t xml:space="preserve">). </w:t>
      </w:r>
      <w:r w:rsidRPr="00D00C0A">
        <w:rPr>
          <w:rFonts w:ascii="Times New Roman" w:eastAsia="Times New Roman" w:hAnsi="Times New Roman" w:cs="Times New Roman"/>
          <w:i/>
          <w:iCs/>
          <w:color w:val="555555"/>
          <w:sz w:val="24"/>
          <w:szCs w:val="24"/>
          <w:bdr w:val="none" w:sz="0" w:space="0" w:color="auto" w:frame="1"/>
          <w:lang w:eastAsia="en-GB"/>
        </w:rPr>
        <w:t>Logo</w:t>
      </w:r>
      <w:r w:rsidRPr="00D00C0A">
        <w:rPr>
          <w:rFonts w:ascii="Times New Roman" w:eastAsia="Times New Roman" w:hAnsi="Times New Roman" w:cs="Times New Roman"/>
          <w:color w:val="555555"/>
          <w:sz w:val="24"/>
          <w:szCs w:val="24"/>
          <w:lang w:eastAsia="en-GB"/>
        </w:rPr>
        <w:t>.</w:t>
      </w:r>
    </w:p>
    <w:p w:rsidR="00D00C0A" w:rsidRPr="00D00C0A" w:rsidRDefault="00D00C0A" w:rsidP="00D00C0A">
      <w:pPr>
        <w:shd w:val="clear" w:color="auto" w:fill="FFFFFF"/>
        <w:spacing w:after="0" w:line="360" w:lineRule="atLeast"/>
        <w:rPr>
          <w:rFonts w:ascii="Times New Roman" w:eastAsia="Times New Roman" w:hAnsi="Times New Roman" w:cs="Times New Roman"/>
          <w:color w:val="555555"/>
          <w:sz w:val="24"/>
          <w:szCs w:val="24"/>
          <w:lang w:eastAsia="en-GB"/>
        </w:rPr>
      </w:pPr>
      <w:hyperlink r:id="rId5" w:tgtFrame="_blank" w:history="1">
        <w:r w:rsidRPr="00D00C0A">
          <w:rPr>
            <w:rFonts w:ascii="Times New Roman" w:eastAsia="Times New Roman" w:hAnsi="Times New Roman" w:cs="Times New Roman"/>
            <w:color w:val="0084D6"/>
            <w:sz w:val="24"/>
            <w:szCs w:val="24"/>
            <w:u w:val="single"/>
            <w:bdr w:val="none" w:sz="0" w:space="0" w:color="auto" w:frame="1"/>
            <w:lang w:eastAsia="en-GB"/>
          </w:rPr>
          <w:t>https://www.facebook.com/karenwarren.worldwidewriter</w:t>
        </w:r>
      </w:hyperlink>
      <w:r w:rsidRPr="00D00C0A">
        <w:rPr>
          <w:rFonts w:ascii="Times New Roman" w:eastAsia="Times New Roman" w:hAnsi="Times New Roman" w:cs="Times New Roman"/>
          <w:color w:val="555555"/>
          <w:sz w:val="24"/>
          <w:szCs w:val="24"/>
          <w:lang w:eastAsia="en-GB"/>
        </w:rPr>
        <w:t xml:space="preserve"> (2017). </w:t>
      </w:r>
      <w:r w:rsidRPr="00D00C0A">
        <w:rPr>
          <w:rFonts w:ascii="Times New Roman" w:eastAsia="Times New Roman" w:hAnsi="Times New Roman" w:cs="Times New Roman"/>
          <w:i/>
          <w:iCs/>
          <w:color w:val="555555"/>
          <w:sz w:val="24"/>
          <w:szCs w:val="24"/>
          <w:bdr w:val="none" w:sz="0" w:space="0" w:color="auto" w:frame="1"/>
          <w:lang w:eastAsia="en-GB"/>
        </w:rPr>
        <w:t xml:space="preserve">St </w:t>
      </w:r>
      <w:proofErr w:type="spellStart"/>
      <w:r w:rsidRPr="00D00C0A">
        <w:rPr>
          <w:rFonts w:ascii="Times New Roman" w:eastAsia="Times New Roman" w:hAnsi="Times New Roman" w:cs="Times New Roman"/>
          <w:i/>
          <w:iCs/>
          <w:color w:val="555555"/>
          <w:sz w:val="24"/>
          <w:szCs w:val="24"/>
          <w:bdr w:val="none" w:sz="0" w:space="0" w:color="auto" w:frame="1"/>
          <w:lang w:eastAsia="en-GB"/>
        </w:rPr>
        <w:t>Winefride’s</w:t>
      </w:r>
      <w:proofErr w:type="spellEnd"/>
      <w:r w:rsidRPr="00D00C0A">
        <w:rPr>
          <w:rFonts w:ascii="Times New Roman" w:eastAsia="Times New Roman" w:hAnsi="Times New Roman" w:cs="Times New Roman"/>
          <w:i/>
          <w:iCs/>
          <w:color w:val="555555"/>
          <w:sz w:val="24"/>
          <w:szCs w:val="24"/>
          <w:bdr w:val="none" w:sz="0" w:space="0" w:color="auto" w:frame="1"/>
          <w:lang w:eastAsia="en-GB"/>
        </w:rPr>
        <w:t xml:space="preserve"> </w:t>
      </w:r>
      <w:proofErr w:type="gramStart"/>
      <w:r w:rsidRPr="00D00C0A">
        <w:rPr>
          <w:rFonts w:ascii="Times New Roman" w:eastAsia="Times New Roman" w:hAnsi="Times New Roman" w:cs="Times New Roman"/>
          <w:i/>
          <w:iCs/>
          <w:color w:val="555555"/>
          <w:sz w:val="24"/>
          <w:szCs w:val="24"/>
          <w:bdr w:val="none" w:sz="0" w:space="0" w:color="auto" w:frame="1"/>
          <w:lang w:eastAsia="en-GB"/>
        </w:rPr>
        <w:t>Well</w:t>
      </w:r>
      <w:proofErr w:type="gramEnd"/>
      <w:r w:rsidRPr="00D00C0A">
        <w:rPr>
          <w:rFonts w:ascii="Times New Roman" w:eastAsia="Times New Roman" w:hAnsi="Times New Roman" w:cs="Times New Roman"/>
          <w:i/>
          <w:iCs/>
          <w:color w:val="555555"/>
          <w:sz w:val="24"/>
          <w:szCs w:val="24"/>
          <w:bdr w:val="none" w:sz="0" w:space="0" w:color="auto" w:frame="1"/>
          <w:lang w:eastAsia="en-GB"/>
        </w:rPr>
        <w:t>: The Lourdes Of Wales</w:t>
      </w:r>
      <w:r w:rsidRPr="00D00C0A">
        <w:rPr>
          <w:rFonts w:ascii="Times New Roman" w:eastAsia="Times New Roman" w:hAnsi="Times New Roman" w:cs="Times New Roman"/>
          <w:color w:val="555555"/>
          <w:sz w:val="24"/>
          <w:szCs w:val="24"/>
          <w:lang w:eastAsia="en-GB"/>
        </w:rPr>
        <w:t>. [</w:t>
      </w:r>
      <w:proofErr w:type="gramStart"/>
      <w:r w:rsidRPr="00D00C0A">
        <w:rPr>
          <w:rFonts w:ascii="Times New Roman" w:eastAsia="Times New Roman" w:hAnsi="Times New Roman" w:cs="Times New Roman"/>
          <w:color w:val="555555"/>
          <w:sz w:val="24"/>
          <w:szCs w:val="24"/>
          <w:lang w:eastAsia="en-GB"/>
        </w:rPr>
        <w:t>online</w:t>
      </w:r>
      <w:proofErr w:type="gramEnd"/>
      <w:r w:rsidRPr="00D00C0A">
        <w:rPr>
          <w:rFonts w:ascii="Times New Roman" w:eastAsia="Times New Roman" w:hAnsi="Times New Roman" w:cs="Times New Roman"/>
          <w:color w:val="555555"/>
          <w:sz w:val="24"/>
          <w:szCs w:val="24"/>
          <w:lang w:eastAsia="en-GB"/>
        </w:rPr>
        <w:t xml:space="preserve">] </w:t>
      </w:r>
      <w:proofErr w:type="spellStart"/>
      <w:r w:rsidRPr="00D00C0A">
        <w:rPr>
          <w:rFonts w:ascii="Times New Roman" w:eastAsia="Times New Roman" w:hAnsi="Times New Roman" w:cs="Times New Roman"/>
          <w:color w:val="555555"/>
          <w:sz w:val="24"/>
          <w:szCs w:val="24"/>
          <w:lang w:eastAsia="en-GB"/>
        </w:rPr>
        <w:t>WorldWideWriter</w:t>
      </w:r>
      <w:proofErr w:type="spellEnd"/>
      <w:r w:rsidRPr="00D00C0A">
        <w:rPr>
          <w:rFonts w:ascii="Times New Roman" w:eastAsia="Times New Roman" w:hAnsi="Times New Roman" w:cs="Times New Roman"/>
          <w:color w:val="555555"/>
          <w:sz w:val="24"/>
          <w:szCs w:val="24"/>
          <w:lang w:eastAsia="en-GB"/>
        </w:rPr>
        <w:t xml:space="preserve">. Available at: </w:t>
      </w:r>
      <w:hyperlink r:id="rId6" w:tgtFrame="_blank" w:history="1">
        <w:r w:rsidRPr="00D00C0A">
          <w:rPr>
            <w:rFonts w:ascii="Times New Roman" w:eastAsia="Times New Roman" w:hAnsi="Times New Roman" w:cs="Times New Roman"/>
            <w:color w:val="0084D6"/>
            <w:sz w:val="24"/>
            <w:szCs w:val="24"/>
            <w:u w:val="single"/>
            <w:bdr w:val="none" w:sz="0" w:space="0" w:color="auto" w:frame="1"/>
            <w:lang w:eastAsia="en-GB"/>
          </w:rPr>
          <w:t>https://www.worldwidewriter.co.uk/st-winefrides-well-lourdes-wales.html</w:t>
        </w:r>
      </w:hyperlink>
      <w:r w:rsidRPr="00D00C0A">
        <w:rPr>
          <w:rFonts w:ascii="Times New Roman" w:eastAsia="Times New Roman" w:hAnsi="Times New Roman" w:cs="Times New Roman"/>
          <w:color w:val="555555"/>
          <w:sz w:val="24"/>
          <w:szCs w:val="24"/>
          <w:lang w:eastAsia="en-GB"/>
        </w:rPr>
        <w:t xml:space="preserve"> [Accessed 10 Jan. 2025].</w:t>
      </w:r>
    </w:p>
    <w:p w:rsidR="00D00C0A" w:rsidRPr="00D00C0A" w:rsidRDefault="00D00C0A" w:rsidP="00D00C0A">
      <w:pPr>
        <w:shd w:val="clear" w:color="auto" w:fill="FFFFFF"/>
        <w:spacing w:after="0" w:line="360" w:lineRule="atLeast"/>
        <w:rPr>
          <w:rFonts w:ascii="Times New Roman" w:eastAsia="Times New Roman" w:hAnsi="Times New Roman" w:cs="Times New Roman"/>
          <w:color w:val="555555"/>
          <w:sz w:val="24"/>
          <w:szCs w:val="24"/>
          <w:lang w:eastAsia="en-GB"/>
        </w:rPr>
      </w:pPr>
      <w:r w:rsidRPr="00D00C0A">
        <w:rPr>
          <w:rFonts w:ascii="Times New Roman" w:eastAsia="Times New Roman" w:hAnsi="Times New Roman" w:cs="Times New Roman"/>
          <w:color w:val="555555"/>
          <w:sz w:val="24"/>
          <w:szCs w:val="24"/>
          <w:lang w:eastAsia="en-GB"/>
        </w:rPr>
        <w:t xml:space="preserve">ICC Newport (2022). </w:t>
      </w:r>
      <w:r w:rsidRPr="00D00C0A">
        <w:rPr>
          <w:rFonts w:ascii="Times New Roman" w:eastAsia="Times New Roman" w:hAnsi="Times New Roman" w:cs="Times New Roman"/>
          <w:i/>
          <w:iCs/>
          <w:color w:val="555555"/>
          <w:sz w:val="24"/>
          <w:szCs w:val="24"/>
          <w:bdr w:val="none" w:sz="0" w:space="0" w:color="auto" w:frame="1"/>
          <w:lang w:eastAsia="en-GB"/>
        </w:rPr>
        <w:t>ICC Reports</w:t>
      </w:r>
      <w:r w:rsidRPr="00D00C0A">
        <w:rPr>
          <w:rFonts w:ascii="Times New Roman" w:eastAsia="Times New Roman" w:hAnsi="Times New Roman" w:cs="Times New Roman"/>
          <w:color w:val="555555"/>
          <w:sz w:val="24"/>
          <w:szCs w:val="24"/>
          <w:lang w:eastAsia="en-GB"/>
        </w:rPr>
        <w:t>. [</w:t>
      </w:r>
      <w:proofErr w:type="gramStart"/>
      <w:r w:rsidRPr="00D00C0A">
        <w:rPr>
          <w:rFonts w:ascii="Times New Roman" w:eastAsia="Times New Roman" w:hAnsi="Times New Roman" w:cs="Times New Roman"/>
          <w:color w:val="555555"/>
          <w:sz w:val="24"/>
          <w:szCs w:val="24"/>
          <w:lang w:eastAsia="en-GB"/>
        </w:rPr>
        <w:t>online</w:t>
      </w:r>
      <w:proofErr w:type="gramEnd"/>
      <w:r w:rsidRPr="00D00C0A">
        <w:rPr>
          <w:rFonts w:ascii="Times New Roman" w:eastAsia="Times New Roman" w:hAnsi="Times New Roman" w:cs="Times New Roman"/>
          <w:color w:val="555555"/>
          <w:sz w:val="24"/>
          <w:szCs w:val="24"/>
          <w:lang w:eastAsia="en-GB"/>
        </w:rPr>
        <w:t xml:space="preserve">] ICC Wales. Available at: </w:t>
      </w:r>
      <w:hyperlink r:id="rId7" w:tgtFrame="_blank" w:history="1">
        <w:r w:rsidRPr="00D00C0A">
          <w:rPr>
            <w:rFonts w:ascii="Times New Roman" w:eastAsia="Times New Roman" w:hAnsi="Times New Roman" w:cs="Times New Roman"/>
            <w:color w:val="0084D6"/>
            <w:sz w:val="24"/>
            <w:szCs w:val="24"/>
            <w:u w:val="single"/>
            <w:bdr w:val="none" w:sz="0" w:space="0" w:color="auto" w:frame="1"/>
            <w:lang w:eastAsia="en-GB"/>
          </w:rPr>
          <w:t>https://www.iccwales.com/organisers/reports</w:t>
        </w:r>
      </w:hyperlink>
      <w:r w:rsidRPr="00D00C0A">
        <w:rPr>
          <w:rFonts w:ascii="Times New Roman" w:eastAsia="Times New Roman" w:hAnsi="Times New Roman" w:cs="Times New Roman"/>
          <w:color w:val="555555"/>
          <w:sz w:val="24"/>
          <w:szCs w:val="24"/>
          <w:lang w:eastAsia="en-GB"/>
        </w:rPr>
        <w:t xml:space="preserve"> [Accessed 10 Jan. 2025].</w:t>
      </w:r>
    </w:p>
    <w:p w:rsidR="00D00C0A" w:rsidRPr="00D00C0A" w:rsidRDefault="00D00C0A" w:rsidP="00D00C0A">
      <w:pPr>
        <w:shd w:val="clear" w:color="auto" w:fill="FFFFFF"/>
        <w:spacing w:after="0" w:line="360" w:lineRule="atLeast"/>
        <w:rPr>
          <w:rFonts w:ascii="Times New Roman" w:eastAsia="Times New Roman" w:hAnsi="Times New Roman" w:cs="Times New Roman"/>
          <w:color w:val="555555"/>
          <w:sz w:val="24"/>
          <w:szCs w:val="24"/>
          <w:lang w:eastAsia="en-GB"/>
        </w:rPr>
      </w:pPr>
      <w:r w:rsidRPr="00D00C0A">
        <w:rPr>
          <w:rFonts w:ascii="Times New Roman" w:eastAsia="Times New Roman" w:hAnsi="Times New Roman" w:cs="Times New Roman"/>
          <w:color w:val="555555"/>
          <w:sz w:val="24"/>
          <w:szCs w:val="24"/>
          <w:lang w:eastAsia="en-GB"/>
        </w:rPr>
        <w:t xml:space="preserve">Indeed (2023). </w:t>
      </w:r>
      <w:r w:rsidRPr="00D00C0A">
        <w:rPr>
          <w:rFonts w:ascii="Times New Roman" w:eastAsia="Times New Roman" w:hAnsi="Times New Roman" w:cs="Times New Roman"/>
          <w:i/>
          <w:iCs/>
          <w:color w:val="555555"/>
          <w:sz w:val="24"/>
          <w:szCs w:val="24"/>
          <w:bdr w:val="none" w:sz="0" w:space="0" w:color="auto" w:frame="1"/>
          <w:lang w:eastAsia="en-GB"/>
        </w:rPr>
        <w:t>The AIDA Model Explained (With Helpful Examples)</w:t>
      </w:r>
      <w:r w:rsidRPr="00D00C0A">
        <w:rPr>
          <w:rFonts w:ascii="Times New Roman" w:eastAsia="Times New Roman" w:hAnsi="Times New Roman" w:cs="Times New Roman"/>
          <w:color w:val="555555"/>
          <w:sz w:val="24"/>
          <w:szCs w:val="24"/>
          <w:lang w:eastAsia="en-GB"/>
        </w:rPr>
        <w:t>. [</w:t>
      </w:r>
      <w:proofErr w:type="gramStart"/>
      <w:r w:rsidRPr="00D00C0A">
        <w:rPr>
          <w:rFonts w:ascii="Times New Roman" w:eastAsia="Times New Roman" w:hAnsi="Times New Roman" w:cs="Times New Roman"/>
          <w:color w:val="555555"/>
          <w:sz w:val="24"/>
          <w:szCs w:val="24"/>
          <w:lang w:eastAsia="en-GB"/>
        </w:rPr>
        <w:t>online</w:t>
      </w:r>
      <w:proofErr w:type="gramEnd"/>
      <w:r w:rsidRPr="00D00C0A">
        <w:rPr>
          <w:rFonts w:ascii="Times New Roman" w:eastAsia="Times New Roman" w:hAnsi="Times New Roman" w:cs="Times New Roman"/>
          <w:color w:val="555555"/>
          <w:sz w:val="24"/>
          <w:szCs w:val="24"/>
          <w:lang w:eastAsia="en-GB"/>
        </w:rPr>
        <w:t xml:space="preserve">] Indeed Career Guide. Available at: </w:t>
      </w:r>
      <w:hyperlink r:id="rId8" w:tgtFrame="_blank" w:history="1">
        <w:r w:rsidRPr="00D00C0A">
          <w:rPr>
            <w:rFonts w:ascii="Times New Roman" w:eastAsia="Times New Roman" w:hAnsi="Times New Roman" w:cs="Times New Roman"/>
            <w:color w:val="0084D6"/>
            <w:sz w:val="24"/>
            <w:szCs w:val="24"/>
            <w:u w:val="single"/>
            <w:bdr w:val="none" w:sz="0" w:space="0" w:color="auto" w:frame="1"/>
            <w:lang w:eastAsia="en-GB"/>
          </w:rPr>
          <w:t>https://www.indeed.com/career-advice/career-development/aida-model-example.</w:t>
        </w:r>
      </w:hyperlink>
    </w:p>
    <w:p w:rsidR="00D00C0A" w:rsidRPr="00D00C0A" w:rsidRDefault="00D00C0A" w:rsidP="00D00C0A">
      <w:pPr>
        <w:shd w:val="clear" w:color="auto" w:fill="FFFFFF"/>
        <w:spacing w:after="0" w:line="360" w:lineRule="atLeast"/>
        <w:rPr>
          <w:rFonts w:ascii="Times New Roman" w:eastAsia="Times New Roman" w:hAnsi="Times New Roman" w:cs="Times New Roman"/>
          <w:color w:val="555555"/>
          <w:sz w:val="24"/>
          <w:szCs w:val="24"/>
          <w:lang w:eastAsia="en-GB"/>
        </w:rPr>
      </w:pPr>
      <w:proofErr w:type="spellStart"/>
      <w:r w:rsidRPr="00D00C0A">
        <w:rPr>
          <w:rFonts w:ascii="Times New Roman" w:eastAsia="Times New Roman" w:hAnsi="Times New Roman" w:cs="Times New Roman"/>
          <w:color w:val="555555"/>
          <w:sz w:val="24"/>
          <w:szCs w:val="24"/>
          <w:lang w:eastAsia="en-GB"/>
        </w:rPr>
        <w:t>Istock</w:t>
      </w:r>
      <w:proofErr w:type="spellEnd"/>
      <w:r w:rsidRPr="00D00C0A">
        <w:rPr>
          <w:rFonts w:ascii="Times New Roman" w:eastAsia="Times New Roman" w:hAnsi="Times New Roman" w:cs="Times New Roman"/>
          <w:color w:val="555555"/>
          <w:sz w:val="24"/>
          <w:szCs w:val="24"/>
          <w:lang w:eastAsia="en-GB"/>
        </w:rPr>
        <w:t xml:space="preserve"> photo (2021). </w:t>
      </w:r>
      <w:r w:rsidRPr="00D00C0A">
        <w:rPr>
          <w:rFonts w:ascii="Times New Roman" w:eastAsia="Times New Roman" w:hAnsi="Times New Roman" w:cs="Times New Roman"/>
          <w:i/>
          <w:iCs/>
          <w:color w:val="555555"/>
          <w:sz w:val="24"/>
          <w:szCs w:val="24"/>
          <w:bdr w:val="none" w:sz="0" w:space="0" w:color="auto" w:frame="1"/>
          <w:lang w:eastAsia="en-GB"/>
        </w:rPr>
        <w:t>Megaphone with Call to action speech bubble banner. Loudspeaker....</w:t>
      </w:r>
      <w:r w:rsidRPr="00D00C0A">
        <w:rPr>
          <w:rFonts w:ascii="Times New Roman" w:eastAsia="Times New Roman" w:hAnsi="Times New Roman" w:cs="Times New Roman"/>
          <w:color w:val="555555"/>
          <w:sz w:val="24"/>
          <w:szCs w:val="24"/>
          <w:lang w:eastAsia="en-GB"/>
        </w:rPr>
        <w:t xml:space="preserve"> [</w:t>
      </w:r>
      <w:proofErr w:type="gramStart"/>
      <w:r w:rsidRPr="00D00C0A">
        <w:rPr>
          <w:rFonts w:ascii="Times New Roman" w:eastAsia="Times New Roman" w:hAnsi="Times New Roman" w:cs="Times New Roman"/>
          <w:color w:val="555555"/>
          <w:sz w:val="24"/>
          <w:szCs w:val="24"/>
          <w:lang w:eastAsia="en-GB"/>
        </w:rPr>
        <w:t>online</w:t>
      </w:r>
      <w:proofErr w:type="gramEnd"/>
      <w:r w:rsidRPr="00D00C0A">
        <w:rPr>
          <w:rFonts w:ascii="Times New Roman" w:eastAsia="Times New Roman" w:hAnsi="Times New Roman" w:cs="Times New Roman"/>
          <w:color w:val="555555"/>
          <w:sz w:val="24"/>
          <w:szCs w:val="24"/>
          <w:lang w:eastAsia="en-GB"/>
        </w:rPr>
        <w:t xml:space="preserve">] </w:t>
      </w:r>
      <w:proofErr w:type="spellStart"/>
      <w:r w:rsidRPr="00D00C0A">
        <w:rPr>
          <w:rFonts w:ascii="Times New Roman" w:eastAsia="Times New Roman" w:hAnsi="Times New Roman" w:cs="Times New Roman"/>
          <w:color w:val="555555"/>
          <w:sz w:val="24"/>
          <w:szCs w:val="24"/>
          <w:lang w:eastAsia="en-GB"/>
        </w:rPr>
        <w:t>iStock</w:t>
      </w:r>
      <w:proofErr w:type="spellEnd"/>
      <w:r w:rsidRPr="00D00C0A">
        <w:rPr>
          <w:rFonts w:ascii="Times New Roman" w:eastAsia="Times New Roman" w:hAnsi="Times New Roman" w:cs="Times New Roman"/>
          <w:color w:val="555555"/>
          <w:sz w:val="24"/>
          <w:szCs w:val="24"/>
          <w:lang w:eastAsia="en-GB"/>
        </w:rPr>
        <w:t xml:space="preserve">. Available at: </w:t>
      </w:r>
      <w:hyperlink r:id="rId9" w:tgtFrame="_blank" w:history="1">
        <w:r w:rsidRPr="00D00C0A">
          <w:rPr>
            <w:rFonts w:ascii="Times New Roman" w:eastAsia="Times New Roman" w:hAnsi="Times New Roman" w:cs="Times New Roman"/>
            <w:color w:val="0084D6"/>
            <w:sz w:val="24"/>
            <w:szCs w:val="24"/>
            <w:u w:val="single"/>
            <w:bdr w:val="none" w:sz="0" w:space="0" w:color="auto" w:frame="1"/>
            <w:lang w:eastAsia="en-GB"/>
          </w:rPr>
          <w:t>https://www.istockphoto.com/vector/megaphone-with-call-to-action-speech-bubble-banner-loudspeaker-label-for-business-gm1313791026-402195963</w:t>
        </w:r>
      </w:hyperlink>
      <w:r w:rsidRPr="00D00C0A">
        <w:rPr>
          <w:rFonts w:ascii="Times New Roman" w:eastAsia="Times New Roman" w:hAnsi="Times New Roman" w:cs="Times New Roman"/>
          <w:color w:val="555555"/>
          <w:sz w:val="24"/>
          <w:szCs w:val="24"/>
          <w:lang w:eastAsia="en-GB"/>
        </w:rPr>
        <w:t xml:space="preserve"> [Accessed 10 Jan. 2025].</w:t>
      </w:r>
    </w:p>
    <w:p w:rsidR="00D00C0A" w:rsidRPr="00D00C0A" w:rsidRDefault="00D00C0A" w:rsidP="00D00C0A">
      <w:pPr>
        <w:shd w:val="clear" w:color="auto" w:fill="FFFFFF"/>
        <w:spacing w:after="0" w:line="360" w:lineRule="atLeast"/>
        <w:rPr>
          <w:rFonts w:ascii="Times New Roman" w:eastAsia="Times New Roman" w:hAnsi="Times New Roman" w:cs="Times New Roman"/>
          <w:color w:val="555555"/>
          <w:sz w:val="24"/>
          <w:szCs w:val="24"/>
          <w:lang w:eastAsia="en-GB"/>
        </w:rPr>
      </w:pPr>
      <w:r w:rsidRPr="00D00C0A">
        <w:rPr>
          <w:rFonts w:ascii="Times New Roman" w:eastAsia="Times New Roman" w:hAnsi="Times New Roman" w:cs="Times New Roman"/>
          <w:color w:val="555555"/>
          <w:sz w:val="24"/>
          <w:szCs w:val="24"/>
          <w:lang w:eastAsia="en-GB"/>
        </w:rPr>
        <w:lastRenderedPageBreak/>
        <w:t xml:space="preserve">Joe Jeff </w:t>
      </w:r>
      <w:proofErr w:type="spellStart"/>
      <w:r w:rsidRPr="00D00C0A">
        <w:rPr>
          <w:rFonts w:ascii="Times New Roman" w:eastAsia="Times New Roman" w:hAnsi="Times New Roman" w:cs="Times New Roman"/>
          <w:color w:val="555555"/>
          <w:sz w:val="24"/>
          <w:szCs w:val="24"/>
          <w:lang w:eastAsia="en-GB"/>
        </w:rPr>
        <w:t>Goldblatt</w:t>
      </w:r>
      <w:proofErr w:type="spellEnd"/>
      <w:r w:rsidRPr="00D00C0A">
        <w:rPr>
          <w:rFonts w:ascii="Times New Roman" w:eastAsia="Times New Roman" w:hAnsi="Times New Roman" w:cs="Times New Roman"/>
          <w:color w:val="555555"/>
          <w:sz w:val="24"/>
          <w:szCs w:val="24"/>
          <w:lang w:eastAsia="en-GB"/>
        </w:rPr>
        <w:t xml:space="preserve"> (2002). </w:t>
      </w:r>
      <w:r w:rsidRPr="00D00C0A">
        <w:rPr>
          <w:rFonts w:ascii="Times New Roman" w:eastAsia="Times New Roman" w:hAnsi="Times New Roman" w:cs="Times New Roman"/>
          <w:i/>
          <w:iCs/>
          <w:color w:val="555555"/>
          <w:sz w:val="24"/>
          <w:szCs w:val="24"/>
          <w:bdr w:val="none" w:sz="0" w:space="0" w:color="auto" w:frame="1"/>
          <w:lang w:eastAsia="en-GB"/>
        </w:rPr>
        <w:t xml:space="preserve">Special </w:t>
      </w:r>
      <w:proofErr w:type="gramStart"/>
      <w:r w:rsidRPr="00D00C0A">
        <w:rPr>
          <w:rFonts w:ascii="Times New Roman" w:eastAsia="Times New Roman" w:hAnsi="Times New Roman" w:cs="Times New Roman"/>
          <w:i/>
          <w:iCs/>
          <w:color w:val="555555"/>
          <w:sz w:val="24"/>
          <w:szCs w:val="24"/>
          <w:bdr w:val="none" w:sz="0" w:space="0" w:color="auto" w:frame="1"/>
          <w:lang w:eastAsia="en-GB"/>
        </w:rPr>
        <w:t>events :</w:t>
      </w:r>
      <w:proofErr w:type="gramEnd"/>
      <w:r w:rsidRPr="00D00C0A">
        <w:rPr>
          <w:rFonts w:ascii="Times New Roman" w:eastAsia="Times New Roman" w:hAnsi="Times New Roman" w:cs="Times New Roman"/>
          <w:i/>
          <w:iCs/>
          <w:color w:val="555555"/>
          <w:sz w:val="24"/>
          <w:szCs w:val="24"/>
          <w:bdr w:val="none" w:sz="0" w:space="0" w:color="auto" w:frame="1"/>
          <w:lang w:eastAsia="en-GB"/>
        </w:rPr>
        <w:t xml:space="preserve"> best practices in modern event management</w:t>
      </w:r>
      <w:r w:rsidRPr="00D00C0A">
        <w:rPr>
          <w:rFonts w:ascii="Times New Roman" w:eastAsia="Times New Roman" w:hAnsi="Times New Roman" w:cs="Times New Roman"/>
          <w:color w:val="555555"/>
          <w:sz w:val="24"/>
          <w:szCs w:val="24"/>
          <w:lang w:eastAsia="en-GB"/>
        </w:rPr>
        <w:t xml:space="preserve">. New </w:t>
      </w:r>
      <w:proofErr w:type="gramStart"/>
      <w:r w:rsidRPr="00D00C0A">
        <w:rPr>
          <w:rFonts w:ascii="Times New Roman" w:eastAsia="Times New Roman" w:hAnsi="Times New Roman" w:cs="Times New Roman"/>
          <w:color w:val="555555"/>
          <w:sz w:val="24"/>
          <w:szCs w:val="24"/>
          <w:lang w:eastAsia="en-GB"/>
        </w:rPr>
        <w:t>York ;</w:t>
      </w:r>
      <w:proofErr w:type="gramEnd"/>
      <w:r w:rsidRPr="00D00C0A">
        <w:rPr>
          <w:rFonts w:ascii="Times New Roman" w:eastAsia="Times New Roman" w:hAnsi="Times New Roman" w:cs="Times New Roman"/>
          <w:color w:val="555555"/>
          <w:sz w:val="24"/>
          <w:szCs w:val="24"/>
          <w:lang w:eastAsia="en-GB"/>
        </w:rPr>
        <w:t xml:space="preserve"> Chichester: Wiley.</w:t>
      </w:r>
    </w:p>
    <w:p w:rsidR="00D00C0A" w:rsidRPr="00D00C0A" w:rsidRDefault="00D00C0A" w:rsidP="00D00C0A">
      <w:pPr>
        <w:shd w:val="clear" w:color="auto" w:fill="FFFFFF"/>
        <w:spacing w:after="0" w:line="360" w:lineRule="atLeast"/>
        <w:rPr>
          <w:rFonts w:ascii="Times New Roman" w:eastAsia="Times New Roman" w:hAnsi="Times New Roman" w:cs="Times New Roman"/>
          <w:color w:val="555555"/>
          <w:sz w:val="24"/>
          <w:szCs w:val="24"/>
          <w:lang w:eastAsia="en-GB"/>
        </w:rPr>
      </w:pPr>
      <w:r w:rsidRPr="00D00C0A">
        <w:rPr>
          <w:rFonts w:ascii="Times New Roman" w:eastAsia="Times New Roman" w:hAnsi="Times New Roman" w:cs="Times New Roman"/>
          <w:color w:val="555555"/>
          <w:sz w:val="24"/>
          <w:szCs w:val="24"/>
          <w:lang w:eastAsia="en-GB"/>
        </w:rPr>
        <w:t xml:space="preserve">Mental Health Foundation (2023). </w:t>
      </w:r>
      <w:r w:rsidRPr="00D00C0A">
        <w:rPr>
          <w:rFonts w:ascii="Times New Roman" w:eastAsia="Times New Roman" w:hAnsi="Times New Roman" w:cs="Times New Roman"/>
          <w:i/>
          <w:iCs/>
          <w:color w:val="555555"/>
          <w:sz w:val="24"/>
          <w:szCs w:val="24"/>
          <w:bdr w:val="none" w:sz="0" w:space="0" w:color="auto" w:frame="1"/>
          <w:lang w:eastAsia="en-GB"/>
        </w:rPr>
        <w:t>Children and Young People: Statistics</w:t>
      </w:r>
      <w:r w:rsidRPr="00D00C0A">
        <w:rPr>
          <w:rFonts w:ascii="Times New Roman" w:eastAsia="Times New Roman" w:hAnsi="Times New Roman" w:cs="Times New Roman"/>
          <w:color w:val="555555"/>
          <w:sz w:val="24"/>
          <w:szCs w:val="24"/>
          <w:lang w:eastAsia="en-GB"/>
        </w:rPr>
        <w:t>. [</w:t>
      </w:r>
      <w:proofErr w:type="gramStart"/>
      <w:r w:rsidRPr="00D00C0A">
        <w:rPr>
          <w:rFonts w:ascii="Times New Roman" w:eastAsia="Times New Roman" w:hAnsi="Times New Roman" w:cs="Times New Roman"/>
          <w:color w:val="555555"/>
          <w:sz w:val="24"/>
          <w:szCs w:val="24"/>
          <w:lang w:eastAsia="en-GB"/>
        </w:rPr>
        <w:t>online</w:t>
      </w:r>
      <w:proofErr w:type="gramEnd"/>
      <w:r w:rsidRPr="00D00C0A">
        <w:rPr>
          <w:rFonts w:ascii="Times New Roman" w:eastAsia="Times New Roman" w:hAnsi="Times New Roman" w:cs="Times New Roman"/>
          <w:color w:val="555555"/>
          <w:sz w:val="24"/>
          <w:szCs w:val="24"/>
          <w:lang w:eastAsia="en-GB"/>
        </w:rPr>
        <w:t xml:space="preserve">] </w:t>
      </w:r>
      <w:hyperlink r:id="rId10" w:tgtFrame="_blank" w:history="1">
        <w:r w:rsidRPr="00D00C0A">
          <w:rPr>
            <w:rFonts w:ascii="Times New Roman" w:eastAsia="Times New Roman" w:hAnsi="Times New Roman" w:cs="Times New Roman"/>
            <w:color w:val="0084D6"/>
            <w:sz w:val="24"/>
            <w:szCs w:val="24"/>
            <w:u w:val="single"/>
            <w:bdr w:val="none" w:sz="0" w:space="0" w:color="auto" w:frame="1"/>
            <w:lang w:eastAsia="en-GB"/>
          </w:rPr>
          <w:t>www.mentalhealth.org.uk.</w:t>
        </w:r>
      </w:hyperlink>
      <w:r w:rsidRPr="00D00C0A">
        <w:rPr>
          <w:rFonts w:ascii="Times New Roman" w:eastAsia="Times New Roman" w:hAnsi="Times New Roman" w:cs="Times New Roman"/>
          <w:color w:val="555555"/>
          <w:sz w:val="24"/>
          <w:szCs w:val="24"/>
          <w:lang w:eastAsia="en-GB"/>
        </w:rPr>
        <w:t xml:space="preserve"> Available at: </w:t>
      </w:r>
      <w:hyperlink r:id="rId11" w:tgtFrame="_blank" w:history="1">
        <w:r w:rsidRPr="00D00C0A">
          <w:rPr>
            <w:rFonts w:ascii="Times New Roman" w:eastAsia="Times New Roman" w:hAnsi="Times New Roman" w:cs="Times New Roman"/>
            <w:color w:val="0084D6"/>
            <w:sz w:val="24"/>
            <w:szCs w:val="24"/>
            <w:u w:val="single"/>
            <w:bdr w:val="none" w:sz="0" w:space="0" w:color="auto" w:frame="1"/>
            <w:lang w:eastAsia="en-GB"/>
          </w:rPr>
          <w:t>https://www.mentalhealth.org.uk/explore-mental-health/statistics/children-young-people-statistics.</w:t>
        </w:r>
      </w:hyperlink>
    </w:p>
    <w:p w:rsidR="00D00C0A" w:rsidRPr="00D00C0A" w:rsidRDefault="00D00C0A" w:rsidP="00D00C0A">
      <w:pPr>
        <w:shd w:val="clear" w:color="auto" w:fill="FFFFFF"/>
        <w:spacing w:after="0" w:line="360" w:lineRule="atLeast"/>
        <w:rPr>
          <w:rFonts w:ascii="Times New Roman" w:eastAsia="Times New Roman" w:hAnsi="Times New Roman" w:cs="Times New Roman"/>
          <w:color w:val="555555"/>
          <w:sz w:val="24"/>
          <w:szCs w:val="24"/>
          <w:lang w:eastAsia="en-GB"/>
        </w:rPr>
      </w:pPr>
      <w:r w:rsidRPr="00D00C0A">
        <w:rPr>
          <w:rFonts w:ascii="Times New Roman" w:eastAsia="Times New Roman" w:hAnsi="Times New Roman" w:cs="Times New Roman"/>
          <w:color w:val="555555"/>
          <w:sz w:val="24"/>
          <w:szCs w:val="24"/>
          <w:lang w:eastAsia="en-GB"/>
        </w:rPr>
        <w:t xml:space="preserve">MIND (2020). </w:t>
      </w:r>
      <w:r w:rsidRPr="00D00C0A">
        <w:rPr>
          <w:rFonts w:ascii="Times New Roman" w:eastAsia="Times New Roman" w:hAnsi="Times New Roman" w:cs="Times New Roman"/>
          <w:i/>
          <w:iCs/>
          <w:color w:val="555555"/>
          <w:sz w:val="24"/>
          <w:szCs w:val="24"/>
          <w:bdr w:val="none" w:sz="0" w:space="0" w:color="auto" w:frame="1"/>
          <w:lang w:eastAsia="en-GB"/>
        </w:rPr>
        <w:t>Mental health facts and statistics</w:t>
      </w:r>
      <w:r w:rsidRPr="00D00C0A">
        <w:rPr>
          <w:rFonts w:ascii="Times New Roman" w:eastAsia="Times New Roman" w:hAnsi="Times New Roman" w:cs="Times New Roman"/>
          <w:color w:val="555555"/>
          <w:sz w:val="24"/>
          <w:szCs w:val="24"/>
          <w:lang w:eastAsia="en-GB"/>
        </w:rPr>
        <w:t>. [</w:t>
      </w:r>
      <w:proofErr w:type="gramStart"/>
      <w:r w:rsidRPr="00D00C0A">
        <w:rPr>
          <w:rFonts w:ascii="Times New Roman" w:eastAsia="Times New Roman" w:hAnsi="Times New Roman" w:cs="Times New Roman"/>
          <w:color w:val="555555"/>
          <w:sz w:val="24"/>
          <w:szCs w:val="24"/>
          <w:lang w:eastAsia="en-GB"/>
        </w:rPr>
        <w:t>online</w:t>
      </w:r>
      <w:proofErr w:type="gramEnd"/>
      <w:r w:rsidRPr="00D00C0A">
        <w:rPr>
          <w:rFonts w:ascii="Times New Roman" w:eastAsia="Times New Roman" w:hAnsi="Times New Roman" w:cs="Times New Roman"/>
          <w:color w:val="555555"/>
          <w:sz w:val="24"/>
          <w:szCs w:val="24"/>
          <w:lang w:eastAsia="en-GB"/>
        </w:rPr>
        <w:t xml:space="preserve">] Mind.org.uk. Available at: </w:t>
      </w:r>
      <w:hyperlink r:id="rId12" w:tgtFrame="_blank" w:history="1">
        <w:r w:rsidRPr="00D00C0A">
          <w:rPr>
            <w:rFonts w:ascii="Times New Roman" w:eastAsia="Times New Roman" w:hAnsi="Times New Roman" w:cs="Times New Roman"/>
            <w:color w:val="0084D6"/>
            <w:sz w:val="24"/>
            <w:szCs w:val="24"/>
            <w:u w:val="single"/>
            <w:bdr w:val="none" w:sz="0" w:space="0" w:color="auto" w:frame="1"/>
            <w:lang w:eastAsia="en-GB"/>
          </w:rPr>
          <w:t>https://www.mind.org.uk/information-support/types-of-mental-health-problems/mental-health-facts-and-statistics/.</w:t>
        </w:r>
      </w:hyperlink>
    </w:p>
    <w:p w:rsidR="00D00C0A" w:rsidRPr="00D00C0A" w:rsidRDefault="00D00C0A" w:rsidP="00D00C0A">
      <w:pPr>
        <w:shd w:val="clear" w:color="auto" w:fill="FFFFFF"/>
        <w:spacing w:after="0" w:line="360" w:lineRule="atLeast"/>
        <w:rPr>
          <w:rFonts w:ascii="Times New Roman" w:eastAsia="Times New Roman" w:hAnsi="Times New Roman" w:cs="Times New Roman"/>
          <w:color w:val="555555"/>
          <w:sz w:val="24"/>
          <w:szCs w:val="24"/>
          <w:lang w:eastAsia="en-GB"/>
        </w:rPr>
      </w:pPr>
      <w:r w:rsidRPr="00D00C0A">
        <w:rPr>
          <w:rFonts w:ascii="Times New Roman" w:eastAsia="Times New Roman" w:hAnsi="Times New Roman" w:cs="Times New Roman"/>
          <w:color w:val="555555"/>
          <w:sz w:val="24"/>
          <w:szCs w:val="24"/>
          <w:lang w:eastAsia="en-GB"/>
        </w:rPr>
        <w:t xml:space="preserve">Natalie, L.D. (2019). </w:t>
      </w:r>
      <w:r w:rsidRPr="00D00C0A">
        <w:rPr>
          <w:rFonts w:ascii="Times New Roman" w:eastAsia="Times New Roman" w:hAnsi="Times New Roman" w:cs="Times New Roman"/>
          <w:i/>
          <w:iCs/>
          <w:color w:val="555555"/>
          <w:sz w:val="24"/>
          <w:szCs w:val="24"/>
          <w:bdr w:val="none" w:sz="0" w:space="0" w:color="auto" w:frame="1"/>
          <w:lang w:eastAsia="en-GB"/>
        </w:rPr>
        <w:t>Beautiful &amp; Untranslatable: Words from Around the World - Language Department</w:t>
      </w:r>
      <w:r w:rsidRPr="00D00C0A">
        <w:rPr>
          <w:rFonts w:ascii="Times New Roman" w:eastAsia="Times New Roman" w:hAnsi="Times New Roman" w:cs="Times New Roman"/>
          <w:color w:val="555555"/>
          <w:sz w:val="24"/>
          <w:szCs w:val="24"/>
          <w:lang w:eastAsia="en-GB"/>
        </w:rPr>
        <w:t>. [</w:t>
      </w:r>
      <w:proofErr w:type="gramStart"/>
      <w:r w:rsidRPr="00D00C0A">
        <w:rPr>
          <w:rFonts w:ascii="Times New Roman" w:eastAsia="Times New Roman" w:hAnsi="Times New Roman" w:cs="Times New Roman"/>
          <w:color w:val="555555"/>
          <w:sz w:val="24"/>
          <w:szCs w:val="24"/>
          <w:lang w:eastAsia="en-GB"/>
        </w:rPr>
        <w:t>online</w:t>
      </w:r>
      <w:proofErr w:type="gramEnd"/>
      <w:r w:rsidRPr="00D00C0A">
        <w:rPr>
          <w:rFonts w:ascii="Times New Roman" w:eastAsia="Times New Roman" w:hAnsi="Times New Roman" w:cs="Times New Roman"/>
          <w:color w:val="555555"/>
          <w:sz w:val="24"/>
          <w:szCs w:val="24"/>
          <w:lang w:eastAsia="en-GB"/>
        </w:rPr>
        <w:t xml:space="preserve">] Language Department. Available at: </w:t>
      </w:r>
      <w:hyperlink r:id="rId13" w:tgtFrame="_blank" w:history="1">
        <w:r w:rsidRPr="00D00C0A">
          <w:rPr>
            <w:rFonts w:ascii="Times New Roman" w:eastAsia="Times New Roman" w:hAnsi="Times New Roman" w:cs="Times New Roman"/>
            <w:color w:val="0084D6"/>
            <w:sz w:val="24"/>
            <w:szCs w:val="24"/>
            <w:u w:val="single"/>
            <w:bdr w:val="none" w:sz="0" w:space="0" w:color="auto" w:frame="1"/>
            <w:lang w:eastAsia="en-GB"/>
          </w:rPr>
          <w:t>https://languagedepartment.com/beautiful-untranslatable-words-from-around-the-world-11/</w:t>
        </w:r>
      </w:hyperlink>
      <w:r w:rsidRPr="00D00C0A">
        <w:rPr>
          <w:rFonts w:ascii="Times New Roman" w:eastAsia="Times New Roman" w:hAnsi="Times New Roman" w:cs="Times New Roman"/>
          <w:color w:val="555555"/>
          <w:sz w:val="24"/>
          <w:szCs w:val="24"/>
          <w:lang w:eastAsia="en-GB"/>
        </w:rPr>
        <w:t xml:space="preserve"> [Accessed 10 Jan. 2025].</w:t>
      </w:r>
    </w:p>
    <w:p w:rsidR="00D00C0A" w:rsidRPr="00D00C0A" w:rsidRDefault="00D00C0A" w:rsidP="00D00C0A">
      <w:pPr>
        <w:shd w:val="clear" w:color="auto" w:fill="FFFFFF"/>
        <w:spacing w:after="0" w:line="360" w:lineRule="atLeast"/>
        <w:rPr>
          <w:rFonts w:ascii="Times New Roman" w:eastAsia="Times New Roman" w:hAnsi="Times New Roman" w:cs="Times New Roman"/>
          <w:color w:val="555555"/>
          <w:sz w:val="24"/>
          <w:szCs w:val="24"/>
          <w:lang w:eastAsia="en-GB"/>
        </w:rPr>
      </w:pPr>
      <w:r w:rsidRPr="00D00C0A">
        <w:rPr>
          <w:rFonts w:ascii="Times New Roman" w:eastAsia="Times New Roman" w:hAnsi="Times New Roman" w:cs="Times New Roman"/>
          <w:color w:val="555555"/>
          <w:sz w:val="24"/>
          <w:szCs w:val="24"/>
          <w:lang w:eastAsia="en-GB"/>
        </w:rPr>
        <w:t xml:space="preserve">Papyrus (2025). </w:t>
      </w:r>
      <w:r w:rsidRPr="00D00C0A">
        <w:rPr>
          <w:rFonts w:ascii="Times New Roman" w:eastAsia="Times New Roman" w:hAnsi="Times New Roman" w:cs="Times New Roman"/>
          <w:i/>
          <w:iCs/>
          <w:color w:val="555555"/>
          <w:sz w:val="24"/>
          <w:szCs w:val="24"/>
          <w:bdr w:val="none" w:sz="0" w:space="0" w:color="auto" w:frame="1"/>
          <w:lang w:eastAsia="en-GB"/>
        </w:rPr>
        <w:t>PAPYRUS Prevention of Young Suicide - NSPA</w:t>
      </w:r>
      <w:r w:rsidRPr="00D00C0A">
        <w:rPr>
          <w:rFonts w:ascii="Times New Roman" w:eastAsia="Times New Roman" w:hAnsi="Times New Roman" w:cs="Times New Roman"/>
          <w:color w:val="555555"/>
          <w:sz w:val="24"/>
          <w:szCs w:val="24"/>
          <w:lang w:eastAsia="en-GB"/>
        </w:rPr>
        <w:t>. [</w:t>
      </w:r>
      <w:proofErr w:type="gramStart"/>
      <w:r w:rsidRPr="00D00C0A">
        <w:rPr>
          <w:rFonts w:ascii="Times New Roman" w:eastAsia="Times New Roman" w:hAnsi="Times New Roman" w:cs="Times New Roman"/>
          <w:color w:val="555555"/>
          <w:sz w:val="24"/>
          <w:szCs w:val="24"/>
          <w:lang w:eastAsia="en-GB"/>
        </w:rPr>
        <w:t>online</w:t>
      </w:r>
      <w:proofErr w:type="gramEnd"/>
      <w:r w:rsidRPr="00D00C0A">
        <w:rPr>
          <w:rFonts w:ascii="Times New Roman" w:eastAsia="Times New Roman" w:hAnsi="Times New Roman" w:cs="Times New Roman"/>
          <w:color w:val="555555"/>
          <w:sz w:val="24"/>
          <w:szCs w:val="24"/>
          <w:lang w:eastAsia="en-GB"/>
        </w:rPr>
        <w:t xml:space="preserve">] NSPA. Available at: </w:t>
      </w:r>
      <w:hyperlink r:id="rId14" w:tgtFrame="_blank" w:history="1">
        <w:r w:rsidRPr="00D00C0A">
          <w:rPr>
            <w:rFonts w:ascii="Times New Roman" w:eastAsia="Times New Roman" w:hAnsi="Times New Roman" w:cs="Times New Roman"/>
            <w:color w:val="0084D6"/>
            <w:sz w:val="24"/>
            <w:szCs w:val="24"/>
            <w:u w:val="single"/>
            <w:bdr w:val="none" w:sz="0" w:space="0" w:color="auto" w:frame="1"/>
            <w:lang w:eastAsia="en-GB"/>
          </w:rPr>
          <w:t>https://nspa.org.uk/member/papyrus-prevention-of-young-suicide/</w:t>
        </w:r>
      </w:hyperlink>
      <w:r w:rsidRPr="00D00C0A">
        <w:rPr>
          <w:rFonts w:ascii="Times New Roman" w:eastAsia="Times New Roman" w:hAnsi="Times New Roman" w:cs="Times New Roman"/>
          <w:color w:val="555555"/>
          <w:sz w:val="24"/>
          <w:szCs w:val="24"/>
          <w:lang w:eastAsia="en-GB"/>
        </w:rPr>
        <w:t xml:space="preserve"> [Accessed 10 Jan. 2025].</w:t>
      </w:r>
    </w:p>
    <w:p w:rsidR="00D00C0A" w:rsidRPr="00D00C0A" w:rsidRDefault="00D00C0A" w:rsidP="00D00C0A">
      <w:pPr>
        <w:shd w:val="clear" w:color="auto" w:fill="FFFFFF"/>
        <w:spacing w:after="0" w:line="360" w:lineRule="atLeast"/>
        <w:rPr>
          <w:rFonts w:ascii="Times New Roman" w:eastAsia="Times New Roman" w:hAnsi="Times New Roman" w:cs="Times New Roman"/>
          <w:color w:val="555555"/>
          <w:sz w:val="24"/>
          <w:szCs w:val="24"/>
          <w:lang w:eastAsia="en-GB"/>
        </w:rPr>
      </w:pPr>
      <w:r w:rsidRPr="00D00C0A">
        <w:rPr>
          <w:rFonts w:ascii="Times New Roman" w:eastAsia="Times New Roman" w:hAnsi="Times New Roman" w:cs="Times New Roman"/>
          <w:color w:val="555555"/>
          <w:sz w:val="24"/>
          <w:szCs w:val="24"/>
          <w:lang w:eastAsia="en-GB"/>
        </w:rPr>
        <w:t xml:space="preserve">Research </w:t>
      </w:r>
      <w:proofErr w:type="spellStart"/>
      <w:r w:rsidRPr="00D00C0A">
        <w:rPr>
          <w:rFonts w:ascii="Times New Roman" w:eastAsia="Times New Roman" w:hAnsi="Times New Roman" w:cs="Times New Roman"/>
          <w:color w:val="555555"/>
          <w:sz w:val="24"/>
          <w:szCs w:val="24"/>
          <w:lang w:eastAsia="en-GB"/>
        </w:rPr>
        <w:t>Seneddd</w:t>
      </w:r>
      <w:proofErr w:type="spellEnd"/>
      <w:r w:rsidRPr="00D00C0A">
        <w:rPr>
          <w:rFonts w:ascii="Times New Roman" w:eastAsia="Times New Roman" w:hAnsi="Times New Roman" w:cs="Times New Roman"/>
          <w:color w:val="555555"/>
          <w:sz w:val="24"/>
          <w:szCs w:val="24"/>
          <w:lang w:eastAsia="en-GB"/>
        </w:rPr>
        <w:t xml:space="preserve"> (2022). </w:t>
      </w:r>
      <w:r w:rsidRPr="00D00C0A">
        <w:rPr>
          <w:rFonts w:ascii="Times New Roman" w:eastAsia="Times New Roman" w:hAnsi="Times New Roman" w:cs="Times New Roman"/>
          <w:i/>
          <w:iCs/>
          <w:color w:val="555555"/>
          <w:sz w:val="24"/>
          <w:szCs w:val="24"/>
          <w:bdr w:val="none" w:sz="0" w:space="0" w:color="auto" w:frame="1"/>
          <w:lang w:eastAsia="en-GB"/>
        </w:rPr>
        <w:t>The Shared Prosperity and Levelling up funds: What’s the latest?</w:t>
      </w:r>
      <w:r w:rsidRPr="00D00C0A">
        <w:rPr>
          <w:rFonts w:ascii="Times New Roman" w:eastAsia="Times New Roman" w:hAnsi="Times New Roman" w:cs="Times New Roman"/>
          <w:color w:val="555555"/>
          <w:sz w:val="24"/>
          <w:szCs w:val="24"/>
          <w:lang w:eastAsia="en-GB"/>
        </w:rPr>
        <w:t xml:space="preserve"> [</w:t>
      </w:r>
      <w:proofErr w:type="gramStart"/>
      <w:r w:rsidRPr="00D00C0A">
        <w:rPr>
          <w:rFonts w:ascii="Times New Roman" w:eastAsia="Times New Roman" w:hAnsi="Times New Roman" w:cs="Times New Roman"/>
          <w:color w:val="555555"/>
          <w:sz w:val="24"/>
          <w:szCs w:val="24"/>
          <w:lang w:eastAsia="en-GB"/>
        </w:rPr>
        <w:t>online</w:t>
      </w:r>
      <w:proofErr w:type="gramEnd"/>
      <w:r w:rsidRPr="00D00C0A">
        <w:rPr>
          <w:rFonts w:ascii="Times New Roman" w:eastAsia="Times New Roman" w:hAnsi="Times New Roman" w:cs="Times New Roman"/>
          <w:color w:val="555555"/>
          <w:sz w:val="24"/>
          <w:szCs w:val="24"/>
          <w:lang w:eastAsia="en-GB"/>
        </w:rPr>
        <w:t xml:space="preserve">] </w:t>
      </w:r>
      <w:proofErr w:type="spellStart"/>
      <w:r w:rsidRPr="00D00C0A">
        <w:rPr>
          <w:rFonts w:ascii="Times New Roman" w:eastAsia="Times New Roman" w:hAnsi="Times New Roman" w:cs="Times New Roman"/>
          <w:color w:val="555555"/>
          <w:sz w:val="24"/>
          <w:szCs w:val="24"/>
          <w:lang w:eastAsia="en-GB"/>
        </w:rPr>
        <w:t>research.senedd.wales</w:t>
      </w:r>
      <w:proofErr w:type="spellEnd"/>
      <w:r w:rsidRPr="00D00C0A">
        <w:rPr>
          <w:rFonts w:ascii="Times New Roman" w:eastAsia="Times New Roman" w:hAnsi="Times New Roman" w:cs="Times New Roman"/>
          <w:color w:val="555555"/>
          <w:sz w:val="24"/>
          <w:szCs w:val="24"/>
          <w:lang w:eastAsia="en-GB"/>
        </w:rPr>
        <w:t xml:space="preserve">. Available at: </w:t>
      </w:r>
      <w:hyperlink r:id="rId15" w:tgtFrame="_blank" w:history="1">
        <w:r w:rsidRPr="00D00C0A">
          <w:rPr>
            <w:rFonts w:ascii="Times New Roman" w:eastAsia="Times New Roman" w:hAnsi="Times New Roman" w:cs="Times New Roman"/>
            <w:color w:val="0084D6"/>
            <w:sz w:val="24"/>
            <w:szCs w:val="24"/>
            <w:u w:val="single"/>
            <w:bdr w:val="none" w:sz="0" w:space="0" w:color="auto" w:frame="1"/>
            <w:lang w:eastAsia="en-GB"/>
          </w:rPr>
          <w:t>https://research.senedd.wales/research-articles/the-shared-prosperity-and-levelling-up-funds-what-s-the-latest/.</w:t>
        </w:r>
      </w:hyperlink>
    </w:p>
    <w:p w:rsidR="00D00C0A" w:rsidRPr="00D00C0A" w:rsidRDefault="00D00C0A" w:rsidP="00D00C0A">
      <w:pPr>
        <w:shd w:val="clear" w:color="auto" w:fill="FFFFFF"/>
        <w:spacing w:after="0" w:line="360" w:lineRule="atLeast"/>
        <w:rPr>
          <w:rFonts w:ascii="Times New Roman" w:eastAsia="Times New Roman" w:hAnsi="Times New Roman" w:cs="Times New Roman"/>
          <w:color w:val="555555"/>
          <w:sz w:val="24"/>
          <w:szCs w:val="24"/>
          <w:lang w:eastAsia="en-GB"/>
        </w:rPr>
      </w:pPr>
      <w:r w:rsidRPr="00D00C0A">
        <w:rPr>
          <w:rFonts w:ascii="Times New Roman" w:eastAsia="Times New Roman" w:hAnsi="Times New Roman" w:cs="Times New Roman"/>
          <w:color w:val="555555"/>
          <w:sz w:val="24"/>
          <w:szCs w:val="24"/>
          <w:lang w:eastAsia="en-GB"/>
        </w:rPr>
        <w:t xml:space="preserve">Rethink.org (2023). </w:t>
      </w:r>
      <w:r w:rsidRPr="00D00C0A">
        <w:rPr>
          <w:rFonts w:ascii="Times New Roman" w:eastAsia="Times New Roman" w:hAnsi="Times New Roman" w:cs="Times New Roman"/>
          <w:i/>
          <w:iCs/>
          <w:color w:val="555555"/>
          <w:sz w:val="24"/>
          <w:szCs w:val="24"/>
          <w:bdr w:val="none" w:sz="0" w:space="0" w:color="auto" w:frame="1"/>
          <w:lang w:eastAsia="en-GB"/>
        </w:rPr>
        <w:t>Our response to sharp rise in suicides</w:t>
      </w:r>
      <w:r w:rsidRPr="00D00C0A">
        <w:rPr>
          <w:rFonts w:ascii="Times New Roman" w:eastAsia="Times New Roman" w:hAnsi="Times New Roman" w:cs="Times New Roman"/>
          <w:color w:val="555555"/>
          <w:sz w:val="24"/>
          <w:szCs w:val="24"/>
          <w:lang w:eastAsia="en-GB"/>
        </w:rPr>
        <w:t>. [</w:t>
      </w:r>
      <w:proofErr w:type="gramStart"/>
      <w:r w:rsidRPr="00D00C0A">
        <w:rPr>
          <w:rFonts w:ascii="Times New Roman" w:eastAsia="Times New Roman" w:hAnsi="Times New Roman" w:cs="Times New Roman"/>
          <w:color w:val="555555"/>
          <w:sz w:val="24"/>
          <w:szCs w:val="24"/>
          <w:lang w:eastAsia="en-GB"/>
        </w:rPr>
        <w:t>online</w:t>
      </w:r>
      <w:proofErr w:type="gramEnd"/>
      <w:r w:rsidRPr="00D00C0A">
        <w:rPr>
          <w:rFonts w:ascii="Times New Roman" w:eastAsia="Times New Roman" w:hAnsi="Times New Roman" w:cs="Times New Roman"/>
          <w:color w:val="555555"/>
          <w:sz w:val="24"/>
          <w:szCs w:val="24"/>
          <w:lang w:eastAsia="en-GB"/>
        </w:rPr>
        <w:t xml:space="preserve">] Our response to sharp rise in suicides. Available at: </w:t>
      </w:r>
      <w:hyperlink r:id="rId16" w:tgtFrame="_blank" w:history="1">
        <w:r w:rsidRPr="00D00C0A">
          <w:rPr>
            <w:rFonts w:ascii="Times New Roman" w:eastAsia="Times New Roman" w:hAnsi="Times New Roman" w:cs="Times New Roman"/>
            <w:color w:val="0084D6"/>
            <w:sz w:val="24"/>
            <w:szCs w:val="24"/>
            <w:u w:val="single"/>
            <w:bdr w:val="none" w:sz="0" w:space="0" w:color="auto" w:frame="1"/>
            <w:lang w:eastAsia="en-GB"/>
          </w:rPr>
          <w:t>https://www.rethink.org/news-and-stories/media-centre/2024/08/our-response-to-sharp-rise-in-suicides/</w:t>
        </w:r>
      </w:hyperlink>
      <w:r w:rsidRPr="00D00C0A">
        <w:rPr>
          <w:rFonts w:ascii="Times New Roman" w:eastAsia="Times New Roman" w:hAnsi="Times New Roman" w:cs="Times New Roman"/>
          <w:color w:val="555555"/>
          <w:sz w:val="24"/>
          <w:szCs w:val="24"/>
          <w:lang w:eastAsia="en-GB"/>
        </w:rPr>
        <w:t xml:space="preserve"> [Accessed 10 Jan. 2025].</w:t>
      </w:r>
    </w:p>
    <w:p w:rsidR="00D00C0A" w:rsidRPr="00D00C0A" w:rsidRDefault="00D00C0A" w:rsidP="00D00C0A">
      <w:pPr>
        <w:shd w:val="clear" w:color="auto" w:fill="FFFFFF"/>
        <w:spacing w:after="0" w:line="360" w:lineRule="atLeast"/>
        <w:rPr>
          <w:rFonts w:ascii="Times New Roman" w:eastAsia="Times New Roman" w:hAnsi="Times New Roman" w:cs="Times New Roman"/>
          <w:color w:val="555555"/>
          <w:sz w:val="24"/>
          <w:szCs w:val="24"/>
          <w:lang w:eastAsia="en-GB"/>
        </w:rPr>
      </w:pPr>
      <w:r w:rsidRPr="00D00C0A">
        <w:rPr>
          <w:rFonts w:ascii="Times New Roman" w:eastAsia="Times New Roman" w:hAnsi="Times New Roman" w:cs="Times New Roman"/>
          <w:color w:val="555555"/>
          <w:sz w:val="24"/>
          <w:szCs w:val="24"/>
          <w:lang w:eastAsia="en-GB"/>
        </w:rPr>
        <w:t xml:space="preserve">Stock, T. (2021). </w:t>
      </w:r>
      <w:r w:rsidRPr="00D00C0A">
        <w:rPr>
          <w:rFonts w:ascii="Times New Roman" w:eastAsia="Times New Roman" w:hAnsi="Times New Roman" w:cs="Times New Roman"/>
          <w:i/>
          <w:iCs/>
          <w:color w:val="555555"/>
          <w:sz w:val="24"/>
          <w:szCs w:val="24"/>
          <w:bdr w:val="none" w:sz="0" w:space="0" w:color="auto" w:frame="1"/>
          <w:lang w:eastAsia="en-GB"/>
        </w:rPr>
        <w:t>Pair of Admit One tickets for an entertainment event, movie or...</w:t>
      </w:r>
      <w:r w:rsidRPr="00D00C0A">
        <w:rPr>
          <w:rFonts w:ascii="Times New Roman" w:eastAsia="Times New Roman" w:hAnsi="Times New Roman" w:cs="Times New Roman"/>
          <w:color w:val="555555"/>
          <w:sz w:val="24"/>
          <w:szCs w:val="24"/>
          <w:lang w:eastAsia="en-GB"/>
        </w:rPr>
        <w:t xml:space="preserve"> [</w:t>
      </w:r>
      <w:proofErr w:type="gramStart"/>
      <w:r w:rsidRPr="00D00C0A">
        <w:rPr>
          <w:rFonts w:ascii="Times New Roman" w:eastAsia="Times New Roman" w:hAnsi="Times New Roman" w:cs="Times New Roman"/>
          <w:color w:val="555555"/>
          <w:sz w:val="24"/>
          <w:szCs w:val="24"/>
          <w:lang w:eastAsia="en-GB"/>
        </w:rPr>
        <w:t>online</w:t>
      </w:r>
      <w:proofErr w:type="gramEnd"/>
      <w:r w:rsidRPr="00D00C0A">
        <w:rPr>
          <w:rFonts w:ascii="Times New Roman" w:eastAsia="Times New Roman" w:hAnsi="Times New Roman" w:cs="Times New Roman"/>
          <w:color w:val="555555"/>
          <w:sz w:val="24"/>
          <w:szCs w:val="24"/>
          <w:lang w:eastAsia="en-GB"/>
        </w:rPr>
        <w:t xml:space="preserve">] </w:t>
      </w:r>
      <w:proofErr w:type="spellStart"/>
      <w:r w:rsidRPr="00D00C0A">
        <w:rPr>
          <w:rFonts w:ascii="Times New Roman" w:eastAsia="Times New Roman" w:hAnsi="Times New Roman" w:cs="Times New Roman"/>
          <w:color w:val="555555"/>
          <w:sz w:val="24"/>
          <w:szCs w:val="24"/>
          <w:lang w:eastAsia="en-GB"/>
        </w:rPr>
        <w:t>iStock</w:t>
      </w:r>
      <w:proofErr w:type="spellEnd"/>
      <w:r w:rsidRPr="00D00C0A">
        <w:rPr>
          <w:rFonts w:ascii="Times New Roman" w:eastAsia="Times New Roman" w:hAnsi="Times New Roman" w:cs="Times New Roman"/>
          <w:color w:val="555555"/>
          <w:sz w:val="24"/>
          <w:szCs w:val="24"/>
          <w:lang w:eastAsia="en-GB"/>
        </w:rPr>
        <w:t xml:space="preserve">. Available at: </w:t>
      </w:r>
      <w:hyperlink r:id="rId17" w:tgtFrame="_blank" w:history="1">
        <w:r w:rsidRPr="00D00C0A">
          <w:rPr>
            <w:rFonts w:ascii="Times New Roman" w:eastAsia="Times New Roman" w:hAnsi="Times New Roman" w:cs="Times New Roman"/>
            <w:color w:val="0084D6"/>
            <w:sz w:val="24"/>
            <w:szCs w:val="24"/>
            <w:u w:val="single"/>
            <w:bdr w:val="none" w:sz="0" w:space="0" w:color="auto" w:frame="1"/>
            <w:lang w:eastAsia="en-GB"/>
          </w:rPr>
          <w:t>https://www.istockphoto.com/vector/admit-one-event-ticket-gm1339808291-420048373</w:t>
        </w:r>
      </w:hyperlink>
      <w:r w:rsidRPr="00D00C0A">
        <w:rPr>
          <w:rFonts w:ascii="Times New Roman" w:eastAsia="Times New Roman" w:hAnsi="Times New Roman" w:cs="Times New Roman"/>
          <w:color w:val="555555"/>
          <w:sz w:val="24"/>
          <w:szCs w:val="24"/>
          <w:lang w:eastAsia="en-GB"/>
        </w:rPr>
        <w:t xml:space="preserve"> [Accessed 10 Jan. 2025].</w:t>
      </w:r>
    </w:p>
    <w:p w:rsidR="00D00C0A" w:rsidRPr="00D00C0A" w:rsidRDefault="00D00C0A" w:rsidP="00D00C0A">
      <w:pPr>
        <w:shd w:val="clear" w:color="auto" w:fill="FFFFFF"/>
        <w:spacing w:after="0" w:line="360" w:lineRule="atLeast"/>
        <w:rPr>
          <w:rFonts w:ascii="Times New Roman" w:eastAsia="Times New Roman" w:hAnsi="Times New Roman" w:cs="Times New Roman"/>
          <w:color w:val="555555"/>
          <w:sz w:val="24"/>
          <w:szCs w:val="24"/>
          <w:lang w:eastAsia="en-GB"/>
        </w:rPr>
      </w:pPr>
      <w:r w:rsidRPr="00D00C0A">
        <w:rPr>
          <w:rFonts w:ascii="Times New Roman" w:eastAsia="Times New Roman" w:hAnsi="Times New Roman" w:cs="Times New Roman"/>
          <w:color w:val="555555"/>
          <w:sz w:val="24"/>
          <w:szCs w:val="24"/>
          <w:lang w:eastAsia="en-GB"/>
        </w:rPr>
        <w:t xml:space="preserve">Tourism Teacher (2022). </w:t>
      </w:r>
      <w:r w:rsidRPr="00D00C0A">
        <w:rPr>
          <w:rFonts w:ascii="Times New Roman" w:eastAsia="Times New Roman" w:hAnsi="Times New Roman" w:cs="Times New Roman"/>
          <w:i/>
          <w:iCs/>
          <w:color w:val="555555"/>
          <w:sz w:val="24"/>
          <w:szCs w:val="24"/>
          <w:bdr w:val="none" w:sz="0" w:space="0" w:color="auto" w:frame="1"/>
          <w:lang w:eastAsia="en-GB"/>
        </w:rPr>
        <w:t xml:space="preserve">What Is Doxey’s Irritation Index </w:t>
      </w:r>
      <w:proofErr w:type="gramStart"/>
      <w:r w:rsidRPr="00D00C0A">
        <w:rPr>
          <w:rFonts w:ascii="Times New Roman" w:eastAsia="Times New Roman" w:hAnsi="Times New Roman" w:cs="Times New Roman"/>
          <w:i/>
          <w:iCs/>
          <w:color w:val="555555"/>
          <w:sz w:val="24"/>
          <w:szCs w:val="24"/>
          <w:bdr w:val="none" w:sz="0" w:space="0" w:color="auto" w:frame="1"/>
          <w:lang w:eastAsia="en-GB"/>
        </w:rPr>
        <w:t>And</w:t>
      </w:r>
      <w:proofErr w:type="gramEnd"/>
      <w:r w:rsidRPr="00D00C0A">
        <w:rPr>
          <w:rFonts w:ascii="Times New Roman" w:eastAsia="Times New Roman" w:hAnsi="Times New Roman" w:cs="Times New Roman"/>
          <w:i/>
          <w:iCs/>
          <w:color w:val="555555"/>
          <w:sz w:val="24"/>
          <w:szCs w:val="24"/>
          <w:bdr w:val="none" w:sz="0" w:space="0" w:color="auto" w:frame="1"/>
          <w:lang w:eastAsia="en-GB"/>
        </w:rPr>
        <w:t xml:space="preserve"> How Does It Work? - Tourism Teacher</w:t>
      </w:r>
      <w:r w:rsidRPr="00D00C0A">
        <w:rPr>
          <w:rFonts w:ascii="Times New Roman" w:eastAsia="Times New Roman" w:hAnsi="Times New Roman" w:cs="Times New Roman"/>
          <w:color w:val="555555"/>
          <w:sz w:val="24"/>
          <w:szCs w:val="24"/>
          <w:lang w:eastAsia="en-GB"/>
        </w:rPr>
        <w:t>. [</w:t>
      </w:r>
      <w:proofErr w:type="gramStart"/>
      <w:r w:rsidRPr="00D00C0A">
        <w:rPr>
          <w:rFonts w:ascii="Times New Roman" w:eastAsia="Times New Roman" w:hAnsi="Times New Roman" w:cs="Times New Roman"/>
          <w:color w:val="555555"/>
          <w:sz w:val="24"/>
          <w:szCs w:val="24"/>
          <w:lang w:eastAsia="en-GB"/>
        </w:rPr>
        <w:t>online</w:t>
      </w:r>
      <w:proofErr w:type="gramEnd"/>
      <w:r w:rsidRPr="00D00C0A">
        <w:rPr>
          <w:rFonts w:ascii="Times New Roman" w:eastAsia="Times New Roman" w:hAnsi="Times New Roman" w:cs="Times New Roman"/>
          <w:color w:val="555555"/>
          <w:sz w:val="24"/>
          <w:szCs w:val="24"/>
          <w:lang w:eastAsia="en-GB"/>
        </w:rPr>
        <w:t xml:space="preserve">] </w:t>
      </w:r>
      <w:hyperlink r:id="rId18" w:tgtFrame="_blank" w:history="1">
        <w:r w:rsidRPr="00D00C0A">
          <w:rPr>
            <w:rFonts w:ascii="Times New Roman" w:eastAsia="Times New Roman" w:hAnsi="Times New Roman" w:cs="Times New Roman"/>
            <w:color w:val="0084D6"/>
            <w:sz w:val="24"/>
            <w:szCs w:val="24"/>
            <w:u w:val="single"/>
            <w:bdr w:val="none" w:sz="0" w:space="0" w:color="auto" w:frame="1"/>
            <w:lang w:eastAsia="en-GB"/>
          </w:rPr>
          <w:t>https://tourismteacher.com/doxeys-irritation-index/</w:t>
        </w:r>
      </w:hyperlink>
      <w:r w:rsidRPr="00D00C0A">
        <w:rPr>
          <w:rFonts w:ascii="Times New Roman" w:eastAsia="Times New Roman" w:hAnsi="Times New Roman" w:cs="Times New Roman"/>
          <w:color w:val="555555"/>
          <w:sz w:val="24"/>
          <w:szCs w:val="24"/>
          <w:lang w:eastAsia="en-GB"/>
        </w:rPr>
        <w:t xml:space="preserve">#google_vignette. Available at: </w:t>
      </w:r>
      <w:hyperlink r:id="rId19" w:tgtFrame="_blank" w:history="1">
        <w:r w:rsidRPr="00D00C0A">
          <w:rPr>
            <w:rFonts w:ascii="Times New Roman" w:eastAsia="Times New Roman" w:hAnsi="Times New Roman" w:cs="Times New Roman"/>
            <w:color w:val="0084D6"/>
            <w:sz w:val="24"/>
            <w:szCs w:val="24"/>
            <w:u w:val="single"/>
            <w:bdr w:val="none" w:sz="0" w:space="0" w:color="auto" w:frame="1"/>
            <w:lang w:eastAsia="en-GB"/>
          </w:rPr>
          <w:t>https://tourismteacher.com/doxeys-irritation-index/</w:t>
        </w:r>
      </w:hyperlink>
      <w:r w:rsidRPr="00D00C0A">
        <w:rPr>
          <w:rFonts w:ascii="Times New Roman" w:eastAsia="Times New Roman" w:hAnsi="Times New Roman" w:cs="Times New Roman"/>
          <w:color w:val="555555"/>
          <w:sz w:val="24"/>
          <w:szCs w:val="24"/>
          <w:lang w:eastAsia="en-GB"/>
        </w:rPr>
        <w:t>#google_vignette.</w:t>
      </w:r>
    </w:p>
    <w:p w:rsidR="00D00C0A" w:rsidRPr="00D00C0A" w:rsidRDefault="00D00C0A" w:rsidP="00D00C0A">
      <w:pPr>
        <w:shd w:val="clear" w:color="auto" w:fill="FFFFFF"/>
        <w:spacing w:after="0" w:line="360" w:lineRule="atLeast"/>
        <w:rPr>
          <w:rFonts w:ascii="Times New Roman" w:eastAsia="Times New Roman" w:hAnsi="Times New Roman" w:cs="Times New Roman"/>
          <w:color w:val="555555"/>
          <w:sz w:val="24"/>
          <w:szCs w:val="24"/>
          <w:lang w:eastAsia="en-GB"/>
        </w:rPr>
      </w:pPr>
      <w:r w:rsidRPr="00D00C0A">
        <w:rPr>
          <w:rFonts w:ascii="Times New Roman" w:eastAsia="Times New Roman" w:hAnsi="Times New Roman" w:cs="Times New Roman"/>
          <w:color w:val="555555"/>
          <w:sz w:val="24"/>
          <w:szCs w:val="24"/>
          <w:lang w:eastAsia="en-GB"/>
        </w:rPr>
        <w:t xml:space="preserve">Visit Wales (2016). </w:t>
      </w:r>
      <w:r w:rsidRPr="00D00C0A">
        <w:rPr>
          <w:rFonts w:ascii="Times New Roman" w:eastAsia="Times New Roman" w:hAnsi="Times New Roman" w:cs="Times New Roman"/>
          <w:i/>
          <w:iCs/>
          <w:color w:val="555555"/>
          <w:sz w:val="24"/>
          <w:szCs w:val="24"/>
          <w:bdr w:val="none" w:sz="0" w:space="0" w:color="auto" w:frame="1"/>
          <w:lang w:eastAsia="en-GB"/>
        </w:rPr>
        <w:t xml:space="preserve">Find your Epic TV Advert </w:t>
      </w:r>
      <w:proofErr w:type="gramStart"/>
      <w:r w:rsidRPr="00D00C0A">
        <w:rPr>
          <w:rFonts w:ascii="Times New Roman" w:eastAsia="Times New Roman" w:hAnsi="Times New Roman" w:cs="Times New Roman"/>
          <w:i/>
          <w:iCs/>
          <w:color w:val="555555"/>
          <w:sz w:val="24"/>
          <w:szCs w:val="24"/>
          <w:bdr w:val="none" w:sz="0" w:space="0" w:color="auto" w:frame="1"/>
          <w:lang w:eastAsia="en-GB"/>
        </w:rPr>
        <w:t>2016 :</w:t>
      </w:r>
      <w:proofErr w:type="gramEnd"/>
      <w:r w:rsidRPr="00D00C0A">
        <w:rPr>
          <w:rFonts w:ascii="Times New Roman" w:eastAsia="Times New Roman" w:hAnsi="Times New Roman" w:cs="Times New Roman"/>
          <w:i/>
          <w:iCs/>
          <w:color w:val="555555"/>
          <w:sz w:val="24"/>
          <w:szCs w:val="24"/>
          <w:bdr w:val="none" w:sz="0" w:space="0" w:color="auto" w:frame="1"/>
          <w:lang w:eastAsia="en-GB"/>
        </w:rPr>
        <w:t xml:space="preserve"> Visit Wales</w:t>
      </w:r>
      <w:r w:rsidRPr="00D00C0A">
        <w:rPr>
          <w:rFonts w:ascii="Times New Roman" w:eastAsia="Times New Roman" w:hAnsi="Times New Roman" w:cs="Times New Roman"/>
          <w:color w:val="555555"/>
          <w:sz w:val="24"/>
          <w:szCs w:val="24"/>
          <w:lang w:eastAsia="en-GB"/>
        </w:rPr>
        <w:t>. [</w:t>
      </w:r>
      <w:proofErr w:type="gramStart"/>
      <w:r w:rsidRPr="00D00C0A">
        <w:rPr>
          <w:rFonts w:ascii="Times New Roman" w:eastAsia="Times New Roman" w:hAnsi="Times New Roman" w:cs="Times New Roman"/>
          <w:color w:val="555555"/>
          <w:sz w:val="24"/>
          <w:szCs w:val="24"/>
          <w:lang w:eastAsia="en-GB"/>
        </w:rPr>
        <w:t>online</w:t>
      </w:r>
      <w:proofErr w:type="gramEnd"/>
      <w:r w:rsidRPr="00D00C0A">
        <w:rPr>
          <w:rFonts w:ascii="Times New Roman" w:eastAsia="Times New Roman" w:hAnsi="Times New Roman" w:cs="Times New Roman"/>
          <w:color w:val="555555"/>
          <w:sz w:val="24"/>
          <w:szCs w:val="24"/>
          <w:lang w:eastAsia="en-GB"/>
        </w:rPr>
        <w:t xml:space="preserve">] </w:t>
      </w:r>
      <w:hyperlink r:id="rId20" w:tgtFrame="_blank" w:history="1">
        <w:r w:rsidRPr="00D00C0A">
          <w:rPr>
            <w:rFonts w:ascii="Times New Roman" w:eastAsia="Times New Roman" w:hAnsi="Times New Roman" w:cs="Times New Roman"/>
            <w:color w:val="0084D6"/>
            <w:sz w:val="24"/>
            <w:szCs w:val="24"/>
            <w:u w:val="single"/>
            <w:bdr w:val="none" w:sz="0" w:space="0" w:color="auto" w:frame="1"/>
            <w:lang w:eastAsia="en-GB"/>
          </w:rPr>
          <w:t>www.youtube.com.</w:t>
        </w:r>
      </w:hyperlink>
      <w:r w:rsidRPr="00D00C0A">
        <w:rPr>
          <w:rFonts w:ascii="Times New Roman" w:eastAsia="Times New Roman" w:hAnsi="Times New Roman" w:cs="Times New Roman"/>
          <w:color w:val="555555"/>
          <w:sz w:val="24"/>
          <w:szCs w:val="24"/>
          <w:lang w:eastAsia="en-GB"/>
        </w:rPr>
        <w:t xml:space="preserve"> Available at: </w:t>
      </w:r>
      <w:hyperlink r:id="rId21" w:tgtFrame="_blank" w:history="1">
        <w:r w:rsidRPr="00D00C0A">
          <w:rPr>
            <w:rFonts w:ascii="Times New Roman" w:eastAsia="Times New Roman" w:hAnsi="Times New Roman" w:cs="Times New Roman"/>
            <w:color w:val="0084D6"/>
            <w:sz w:val="24"/>
            <w:szCs w:val="24"/>
            <w:u w:val="single"/>
            <w:bdr w:val="none" w:sz="0" w:space="0" w:color="auto" w:frame="1"/>
            <w:lang w:eastAsia="en-GB"/>
          </w:rPr>
          <w:t>https://www.youtube.com/watch?v=VNL4M0lVT3g</w:t>
        </w:r>
      </w:hyperlink>
      <w:r w:rsidRPr="00D00C0A">
        <w:rPr>
          <w:rFonts w:ascii="Times New Roman" w:eastAsia="Times New Roman" w:hAnsi="Times New Roman" w:cs="Times New Roman"/>
          <w:color w:val="555555"/>
          <w:sz w:val="24"/>
          <w:szCs w:val="24"/>
          <w:lang w:eastAsia="en-GB"/>
        </w:rPr>
        <w:t xml:space="preserve"> [Accessed 10 Jan. 2022].</w:t>
      </w:r>
    </w:p>
    <w:p w:rsidR="00D00C0A" w:rsidRDefault="00D00C0A" w:rsidP="00D00C0A">
      <w:pPr>
        <w:shd w:val="clear" w:color="auto" w:fill="FFFFFF"/>
        <w:spacing w:after="0" w:line="360" w:lineRule="atLeast"/>
        <w:rPr>
          <w:rFonts w:ascii="Times New Roman" w:eastAsia="Times New Roman" w:hAnsi="Times New Roman" w:cs="Times New Roman"/>
          <w:color w:val="555555"/>
          <w:sz w:val="24"/>
          <w:szCs w:val="24"/>
          <w:lang w:eastAsia="en-GB"/>
        </w:rPr>
      </w:pPr>
      <w:r w:rsidRPr="00D00C0A">
        <w:rPr>
          <w:rFonts w:ascii="Times New Roman" w:eastAsia="Times New Roman" w:hAnsi="Times New Roman" w:cs="Times New Roman"/>
          <w:i/>
          <w:iCs/>
          <w:color w:val="555555"/>
          <w:sz w:val="24"/>
          <w:szCs w:val="24"/>
          <w:bdr w:val="none" w:sz="0" w:space="0" w:color="auto" w:frame="1"/>
          <w:lang w:eastAsia="en-GB"/>
        </w:rPr>
        <w:t>Well-being of Future Generations (Wales) Act 2015</w:t>
      </w:r>
      <w:r w:rsidRPr="00D00C0A">
        <w:rPr>
          <w:rFonts w:ascii="Times New Roman" w:eastAsia="Times New Roman" w:hAnsi="Times New Roman" w:cs="Times New Roman"/>
          <w:color w:val="555555"/>
          <w:sz w:val="24"/>
          <w:szCs w:val="24"/>
          <w:lang w:eastAsia="en-GB"/>
        </w:rPr>
        <w:t>.ceri.ellen2btinternet.com</w:t>
      </w:r>
    </w:p>
    <w:p w:rsidR="004B0375" w:rsidRPr="004B0375" w:rsidRDefault="004B0375" w:rsidP="004B0375">
      <w:pPr>
        <w:spacing w:after="240" w:line="360" w:lineRule="auto"/>
        <w:rPr>
          <w:rFonts w:ascii="Times New Roman" w:eastAsia="Times New Roman" w:hAnsi="Times New Roman" w:cs="Times New Roman"/>
          <w:sz w:val="24"/>
          <w:szCs w:val="24"/>
          <w:lang w:eastAsia="en-GB"/>
        </w:rPr>
      </w:pPr>
      <w:r w:rsidRPr="004B0375">
        <w:rPr>
          <w:rFonts w:ascii="Times New Roman" w:eastAsia="Times New Roman" w:hAnsi="Times New Roman" w:cs="Times New Roman"/>
          <w:sz w:val="24"/>
          <w:szCs w:val="24"/>
          <w:lang w:eastAsia="en-GB"/>
        </w:rPr>
        <w:t xml:space="preserve">Freeman, R.E. (1984). </w:t>
      </w:r>
      <w:r w:rsidRPr="004B0375">
        <w:rPr>
          <w:rFonts w:ascii="Times New Roman" w:eastAsia="Times New Roman" w:hAnsi="Times New Roman" w:cs="Times New Roman"/>
          <w:i/>
          <w:iCs/>
          <w:sz w:val="24"/>
          <w:szCs w:val="24"/>
          <w:lang w:eastAsia="en-GB"/>
        </w:rPr>
        <w:t>Strategic management: A stakeholder approach</w:t>
      </w:r>
      <w:r w:rsidRPr="004B0375">
        <w:rPr>
          <w:rFonts w:ascii="Times New Roman" w:eastAsia="Times New Roman" w:hAnsi="Times New Roman" w:cs="Times New Roman"/>
          <w:sz w:val="24"/>
          <w:szCs w:val="24"/>
          <w:lang w:eastAsia="en-GB"/>
        </w:rPr>
        <w:t>. Cambridge: Cambridge University Press.</w:t>
      </w:r>
    </w:p>
    <w:p w:rsidR="004B0375" w:rsidRPr="004B0375" w:rsidRDefault="004B0375" w:rsidP="004B0375">
      <w:pPr>
        <w:spacing w:after="240" w:line="360" w:lineRule="auto"/>
        <w:rPr>
          <w:rFonts w:ascii="Times New Roman" w:eastAsia="Times New Roman" w:hAnsi="Times New Roman" w:cs="Times New Roman"/>
          <w:sz w:val="24"/>
          <w:szCs w:val="24"/>
          <w:lang w:eastAsia="en-GB"/>
        </w:rPr>
      </w:pPr>
      <w:r w:rsidRPr="004B0375">
        <w:rPr>
          <w:rFonts w:ascii="Times New Roman" w:eastAsia="Times New Roman" w:hAnsi="Times New Roman" w:cs="Times New Roman"/>
          <w:sz w:val="24"/>
          <w:szCs w:val="24"/>
          <w:lang w:eastAsia="en-GB"/>
        </w:rPr>
        <w:t xml:space="preserve">Getz, D. and Page, S.J. (2019). </w:t>
      </w:r>
      <w:r w:rsidRPr="004B0375">
        <w:rPr>
          <w:rFonts w:ascii="Times New Roman" w:eastAsia="Times New Roman" w:hAnsi="Times New Roman" w:cs="Times New Roman"/>
          <w:i/>
          <w:iCs/>
          <w:sz w:val="24"/>
          <w:szCs w:val="24"/>
          <w:lang w:eastAsia="en-GB"/>
        </w:rPr>
        <w:t xml:space="preserve">Event </w:t>
      </w:r>
      <w:proofErr w:type="gramStart"/>
      <w:r w:rsidRPr="004B0375">
        <w:rPr>
          <w:rFonts w:ascii="Times New Roman" w:eastAsia="Times New Roman" w:hAnsi="Times New Roman" w:cs="Times New Roman"/>
          <w:i/>
          <w:iCs/>
          <w:sz w:val="24"/>
          <w:szCs w:val="24"/>
          <w:lang w:eastAsia="en-GB"/>
        </w:rPr>
        <w:t>Studies :</w:t>
      </w:r>
      <w:proofErr w:type="gramEnd"/>
      <w:r w:rsidRPr="004B0375">
        <w:rPr>
          <w:rFonts w:ascii="Times New Roman" w:eastAsia="Times New Roman" w:hAnsi="Times New Roman" w:cs="Times New Roman"/>
          <w:i/>
          <w:iCs/>
          <w:sz w:val="24"/>
          <w:szCs w:val="24"/>
          <w:lang w:eastAsia="en-GB"/>
        </w:rPr>
        <w:t xml:space="preserve"> theory, Research and Policy for Planned Events</w:t>
      </w:r>
      <w:r w:rsidRPr="004B0375">
        <w:rPr>
          <w:rFonts w:ascii="Times New Roman" w:eastAsia="Times New Roman" w:hAnsi="Times New Roman" w:cs="Times New Roman"/>
          <w:sz w:val="24"/>
          <w:szCs w:val="24"/>
          <w:lang w:eastAsia="en-GB"/>
        </w:rPr>
        <w:t>. 4th ed. London: Routledge.</w:t>
      </w:r>
    </w:p>
    <w:p w:rsidR="004B0375" w:rsidRPr="004B0375" w:rsidRDefault="004B0375" w:rsidP="004B0375">
      <w:pPr>
        <w:spacing w:after="240" w:line="360" w:lineRule="auto"/>
        <w:rPr>
          <w:rFonts w:ascii="Times New Roman" w:eastAsia="Times New Roman" w:hAnsi="Times New Roman" w:cs="Times New Roman"/>
          <w:sz w:val="24"/>
          <w:szCs w:val="24"/>
          <w:lang w:eastAsia="en-GB"/>
        </w:rPr>
      </w:pPr>
      <w:r w:rsidRPr="004B0375">
        <w:rPr>
          <w:rFonts w:ascii="Times New Roman" w:eastAsia="Times New Roman" w:hAnsi="Times New Roman" w:cs="Times New Roman"/>
          <w:sz w:val="24"/>
          <w:szCs w:val="24"/>
          <w:lang w:eastAsia="en-GB"/>
        </w:rPr>
        <w:lastRenderedPageBreak/>
        <w:t xml:space="preserve">ICC Wales (2025a). </w:t>
      </w:r>
      <w:r w:rsidRPr="004B0375">
        <w:rPr>
          <w:rFonts w:ascii="Times New Roman" w:eastAsia="Times New Roman" w:hAnsi="Times New Roman" w:cs="Times New Roman"/>
          <w:i/>
          <w:iCs/>
          <w:sz w:val="24"/>
          <w:szCs w:val="24"/>
          <w:lang w:eastAsia="en-GB"/>
        </w:rPr>
        <w:t>Accessibility Wales - Blue Badge Tracking &amp; Application</w:t>
      </w:r>
      <w:r w:rsidRPr="004B0375">
        <w:rPr>
          <w:rFonts w:ascii="Times New Roman" w:eastAsia="Times New Roman" w:hAnsi="Times New Roman" w:cs="Times New Roman"/>
          <w:sz w:val="24"/>
          <w:szCs w:val="24"/>
          <w:lang w:eastAsia="en-GB"/>
        </w:rPr>
        <w:t>. [</w:t>
      </w:r>
      <w:proofErr w:type="gramStart"/>
      <w:r w:rsidRPr="004B0375">
        <w:rPr>
          <w:rFonts w:ascii="Times New Roman" w:eastAsia="Times New Roman" w:hAnsi="Times New Roman" w:cs="Times New Roman"/>
          <w:sz w:val="24"/>
          <w:szCs w:val="24"/>
          <w:lang w:eastAsia="en-GB"/>
        </w:rPr>
        <w:t>online</w:t>
      </w:r>
      <w:proofErr w:type="gramEnd"/>
      <w:r w:rsidRPr="004B0375">
        <w:rPr>
          <w:rFonts w:ascii="Times New Roman" w:eastAsia="Times New Roman" w:hAnsi="Times New Roman" w:cs="Times New Roman"/>
          <w:sz w:val="24"/>
          <w:szCs w:val="24"/>
          <w:lang w:eastAsia="en-GB"/>
        </w:rPr>
        <w:t>] ICC Wales. Available at: https://www.iccwales.com/organisers/accessibility [Accessed 12 Jan. 2025].</w:t>
      </w:r>
    </w:p>
    <w:p w:rsidR="004B0375" w:rsidRPr="004B0375" w:rsidRDefault="004B0375" w:rsidP="004B0375">
      <w:pPr>
        <w:spacing w:after="240" w:line="360" w:lineRule="auto"/>
        <w:rPr>
          <w:rFonts w:ascii="Times New Roman" w:eastAsia="Times New Roman" w:hAnsi="Times New Roman" w:cs="Times New Roman"/>
          <w:sz w:val="24"/>
          <w:szCs w:val="24"/>
          <w:lang w:eastAsia="en-GB"/>
        </w:rPr>
      </w:pPr>
      <w:r w:rsidRPr="004B0375">
        <w:rPr>
          <w:rFonts w:ascii="Times New Roman" w:eastAsia="Times New Roman" w:hAnsi="Times New Roman" w:cs="Times New Roman"/>
          <w:sz w:val="24"/>
          <w:szCs w:val="24"/>
          <w:lang w:eastAsia="en-GB"/>
        </w:rPr>
        <w:t xml:space="preserve">ICC Wales (2025b). </w:t>
      </w:r>
      <w:r w:rsidRPr="004B0375">
        <w:rPr>
          <w:rFonts w:ascii="Times New Roman" w:eastAsia="Times New Roman" w:hAnsi="Times New Roman" w:cs="Times New Roman"/>
          <w:i/>
          <w:iCs/>
          <w:sz w:val="24"/>
          <w:szCs w:val="24"/>
          <w:lang w:eastAsia="en-GB"/>
        </w:rPr>
        <w:t>Walesness</w:t>
      </w:r>
      <w:r w:rsidRPr="004B0375">
        <w:rPr>
          <w:rFonts w:ascii="Times New Roman" w:eastAsia="Times New Roman" w:hAnsi="Times New Roman" w:cs="Times New Roman"/>
          <w:sz w:val="24"/>
          <w:szCs w:val="24"/>
          <w:lang w:eastAsia="en-GB"/>
        </w:rPr>
        <w:t>. [</w:t>
      </w:r>
      <w:proofErr w:type="gramStart"/>
      <w:r w:rsidRPr="004B0375">
        <w:rPr>
          <w:rFonts w:ascii="Times New Roman" w:eastAsia="Times New Roman" w:hAnsi="Times New Roman" w:cs="Times New Roman"/>
          <w:sz w:val="24"/>
          <w:szCs w:val="24"/>
          <w:lang w:eastAsia="en-GB"/>
        </w:rPr>
        <w:t>online</w:t>
      </w:r>
      <w:proofErr w:type="gramEnd"/>
      <w:r w:rsidRPr="004B0375">
        <w:rPr>
          <w:rFonts w:ascii="Times New Roman" w:eastAsia="Times New Roman" w:hAnsi="Times New Roman" w:cs="Times New Roman"/>
          <w:sz w:val="24"/>
          <w:szCs w:val="24"/>
          <w:lang w:eastAsia="en-GB"/>
        </w:rPr>
        <w:t>] ICC Wales. Available at: https://www.iccwales.com/organisers/walesness [Accessed 12 Jan. 2025].</w:t>
      </w:r>
    </w:p>
    <w:p w:rsidR="004B0375" w:rsidRPr="004B0375" w:rsidRDefault="004B0375" w:rsidP="004B0375">
      <w:pPr>
        <w:spacing w:after="240" w:line="360" w:lineRule="auto"/>
        <w:rPr>
          <w:rFonts w:ascii="Times New Roman" w:eastAsia="Times New Roman" w:hAnsi="Times New Roman" w:cs="Times New Roman"/>
          <w:sz w:val="24"/>
          <w:szCs w:val="24"/>
          <w:lang w:eastAsia="en-GB"/>
        </w:rPr>
      </w:pPr>
      <w:r w:rsidRPr="004B0375">
        <w:rPr>
          <w:rFonts w:ascii="Times New Roman" w:eastAsia="Times New Roman" w:hAnsi="Times New Roman" w:cs="Times New Roman"/>
          <w:sz w:val="24"/>
          <w:szCs w:val="24"/>
          <w:lang w:eastAsia="en-GB"/>
        </w:rPr>
        <w:t xml:space="preserve">Mind (2024). </w:t>
      </w:r>
      <w:r w:rsidRPr="004B0375">
        <w:rPr>
          <w:rFonts w:ascii="Times New Roman" w:eastAsia="Times New Roman" w:hAnsi="Times New Roman" w:cs="Times New Roman"/>
          <w:i/>
          <w:iCs/>
          <w:sz w:val="24"/>
          <w:szCs w:val="24"/>
          <w:lang w:eastAsia="en-GB"/>
        </w:rPr>
        <w:t>Mental Health Awareness Week</w:t>
      </w:r>
      <w:r w:rsidRPr="004B0375">
        <w:rPr>
          <w:rFonts w:ascii="Times New Roman" w:eastAsia="Times New Roman" w:hAnsi="Times New Roman" w:cs="Times New Roman"/>
          <w:sz w:val="24"/>
          <w:szCs w:val="24"/>
          <w:lang w:eastAsia="en-GB"/>
        </w:rPr>
        <w:t>. [</w:t>
      </w:r>
      <w:proofErr w:type="gramStart"/>
      <w:r w:rsidRPr="004B0375">
        <w:rPr>
          <w:rFonts w:ascii="Times New Roman" w:eastAsia="Times New Roman" w:hAnsi="Times New Roman" w:cs="Times New Roman"/>
          <w:sz w:val="24"/>
          <w:szCs w:val="24"/>
          <w:lang w:eastAsia="en-GB"/>
        </w:rPr>
        <w:t>online</w:t>
      </w:r>
      <w:proofErr w:type="gramEnd"/>
      <w:r w:rsidRPr="004B0375">
        <w:rPr>
          <w:rFonts w:ascii="Times New Roman" w:eastAsia="Times New Roman" w:hAnsi="Times New Roman" w:cs="Times New Roman"/>
          <w:sz w:val="24"/>
          <w:szCs w:val="24"/>
          <w:lang w:eastAsia="en-GB"/>
        </w:rPr>
        <w:t>] www.mind.org.uk. Available at: https://www.mind.org.uk/get-involved/mental-health-awareness-week/.</w:t>
      </w:r>
    </w:p>
    <w:p w:rsidR="004B0375" w:rsidRPr="004B0375" w:rsidRDefault="004B0375" w:rsidP="004B0375">
      <w:pPr>
        <w:spacing w:after="240" w:line="360" w:lineRule="auto"/>
        <w:rPr>
          <w:rFonts w:ascii="Times New Roman" w:eastAsia="Times New Roman" w:hAnsi="Times New Roman" w:cs="Times New Roman"/>
          <w:sz w:val="24"/>
          <w:szCs w:val="24"/>
          <w:lang w:eastAsia="en-GB"/>
        </w:rPr>
      </w:pPr>
      <w:r w:rsidRPr="004B0375">
        <w:rPr>
          <w:rFonts w:ascii="Times New Roman" w:eastAsia="Times New Roman" w:hAnsi="Times New Roman" w:cs="Times New Roman"/>
          <w:sz w:val="24"/>
          <w:szCs w:val="24"/>
          <w:lang w:eastAsia="en-GB"/>
        </w:rPr>
        <w:t xml:space="preserve">Sacred Sites Wales (2019). </w:t>
      </w:r>
      <w:r w:rsidRPr="004B0375">
        <w:rPr>
          <w:rFonts w:ascii="Times New Roman" w:eastAsia="Times New Roman" w:hAnsi="Times New Roman" w:cs="Times New Roman"/>
          <w:i/>
          <w:iCs/>
          <w:sz w:val="24"/>
          <w:szCs w:val="24"/>
          <w:lang w:eastAsia="en-GB"/>
        </w:rPr>
        <w:t>Sacred Sites Wales</w:t>
      </w:r>
      <w:r w:rsidRPr="004B0375">
        <w:rPr>
          <w:rFonts w:ascii="Times New Roman" w:eastAsia="Times New Roman" w:hAnsi="Times New Roman" w:cs="Times New Roman"/>
          <w:sz w:val="24"/>
          <w:szCs w:val="24"/>
          <w:lang w:eastAsia="en-GB"/>
        </w:rPr>
        <w:t>. [</w:t>
      </w:r>
      <w:proofErr w:type="gramStart"/>
      <w:r w:rsidRPr="004B0375">
        <w:rPr>
          <w:rFonts w:ascii="Times New Roman" w:eastAsia="Times New Roman" w:hAnsi="Times New Roman" w:cs="Times New Roman"/>
          <w:sz w:val="24"/>
          <w:szCs w:val="24"/>
          <w:lang w:eastAsia="en-GB"/>
        </w:rPr>
        <w:t>online</w:t>
      </w:r>
      <w:proofErr w:type="gramEnd"/>
      <w:r w:rsidRPr="004B0375">
        <w:rPr>
          <w:rFonts w:ascii="Times New Roman" w:eastAsia="Times New Roman" w:hAnsi="Times New Roman" w:cs="Times New Roman"/>
          <w:sz w:val="24"/>
          <w:szCs w:val="24"/>
          <w:lang w:eastAsia="en-GB"/>
        </w:rPr>
        <w:t>] Sacred Sites Wales. Available at: https://sacredsiteswales.co.uk/sacred_sites_wales/ [Accessed 12 Jan. 2025].</w:t>
      </w:r>
    </w:p>
    <w:p w:rsidR="004B0375" w:rsidRPr="004B0375" w:rsidRDefault="004B0375" w:rsidP="004B0375">
      <w:pPr>
        <w:spacing w:after="240" w:line="360" w:lineRule="auto"/>
        <w:rPr>
          <w:rFonts w:ascii="Times New Roman" w:eastAsia="Times New Roman" w:hAnsi="Times New Roman" w:cs="Times New Roman"/>
          <w:sz w:val="24"/>
          <w:szCs w:val="24"/>
          <w:lang w:eastAsia="en-GB"/>
        </w:rPr>
      </w:pPr>
      <w:r w:rsidRPr="004B0375">
        <w:rPr>
          <w:rFonts w:ascii="Times New Roman" w:eastAsia="Times New Roman" w:hAnsi="Times New Roman" w:cs="Times New Roman"/>
          <w:sz w:val="24"/>
          <w:szCs w:val="24"/>
          <w:lang w:eastAsia="en-GB"/>
        </w:rPr>
        <w:t xml:space="preserve">Steven Meaden (2022). </w:t>
      </w:r>
      <w:r w:rsidRPr="004B0375">
        <w:rPr>
          <w:rFonts w:ascii="Times New Roman" w:eastAsia="Times New Roman" w:hAnsi="Times New Roman" w:cs="Times New Roman"/>
          <w:i/>
          <w:iCs/>
          <w:sz w:val="24"/>
          <w:szCs w:val="24"/>
          <w:lang w:eastAsia="en-GB"/>
        </w:rPr>
        <w:t>Natural Resources Wales / Boost your health and well-being by connecting with nature</w:t>
      </w:r>
      <w:r w:rsidRPr="004B0375">
        <w:rPr>
          <w:rFonts w:ascii="Times New Roman" w:eastAsia="Times New Roman" w:hAnsi="Times New Roman" w:cs="Times New Roman"/>
          <w:sz w:val="24"/>
          <w:szCs w:val="24"/>
          <w:lang w:eastAsia="en-GB"/>
        </w:rPr>
        <w:t>. [</w:t>
      </w:r>
      <w:proofErr w:type="gramStart"/>
      <w:r w:rsidRPr="004B0375">
        <w:rPr>
          <w:rFonts w:ascii="Times New Roman" w:eastAsia="Times New Roman" w:hAnsi="Times New Roman" w:cs="Times New Roman"/>
          <w:sz w:val="24"/>
          <w:szCs w:val="24"/>
          <w:lang w:eastAsia="en-GB"/>
        </w:rPr>
        <w:t>online</w:t>
      </w:r>
      <w:proofErr w:type="gramEnd"/>
      <w:r w:rsidRPr="004B0375">
        <w:rPr>
          <w:rFonts w:ascii="Times New Roman" w:eastAsia="Times New Roman" w:hAnsi="Times New Roman" w:cs="Times New Roman"/>
          <w:sz w:val="24"/>
          <w:szCs w:val="24"/>
          <w:lang w:eastAsia="en-GB"/>
        </w:rPr>
        <w:t xml:space="preserve">] </w:t>
      </w:r>
      <w:proofErr w:type="spellStart"/>
      <w:r w:rsidRPr="004B0375">
        <w:rPr>
          <w:rFonts w:ascii="Times New Roman" w:eastAsia="Times New Roman" w:hAnsi="Times New Roman" w:cs="Times New Roman"/>
          <w:sz w:val="24"/>
          <w:szCs w:val="24"/>
          <w:lang w:eastAsia="en-GB"/>
        </w:rPr>
        <w:t>Naturalresources.wales</w:t>
      </w:r>
      <w:proofErr w:type="spellEnd"/>
      <w:r w:rsidRPr="004B0375">
        <w:rPr>
          <w:rFonts w:ascii="Times New Roman" w:eastAsia="Times New Roman" w:hAnsi="Times New Roman" w:cs="Times New Roman"/>
          <w:sz w:val="24"/>
          <w:szCs w:val="24"/>
          <w:lang w:eastAsia="en-GB"/>
        </w:rPr>
        <w:t>. Available at: https://naturalresources.wales/about-us/news-and-blogs/blogs/boost-your-health-and-well-being-by-connecting-with-nature/?lang=en [Accessed 12 Jan. 2025].</w:t>
      </w:r>
    </w:p>
    <w:p w:rsidR="004B0375" w:rsidRPr="004B0375" w:rsidRDefault="004B0375" w:rsidP="004B0375">
      <w:pPr>
        <w:spacing w:after="240" w:line="360" w:lineRule="auto"/>
        <w:rPr>
          <w:rFonts w:ascii="Times New Roman" w:eastAsia="Times New Roman" w:hAnsi="Times New Roman" w:cs="Times New Roman"/>
          <w:sz w:val="24"/>
          <w:szCs w:val="24"/>
          <w:lang w:eastAsia="en-GB"/>
        </w:rPr>
      </w:pPr>
      <w:r w:rsidRPr="004B0375">
        <w:rPr>
          <w:rFonts w:ascii="Times New Roman" w:eastAsia="Times New Roman" w:hAnsi="Times New Roman" w:cs="Times New Roman"/>
          <w:sz w:val="24"/>
          <w:szCs w:val="24"/>
          <w:lang w:eastAsia="en-GB"/>
        </w:rPr>
        <w:t xml:space="preserve">Visit Wales (2016). </w:t>
      </w:r>
      <w:r w:rsidRPr="004B0375">
        <w:rPr>
          <w:rFonts w:ascii="Times New Roman" w:eastAsia="Times New Roman" w:hAnsi="Times New Roman" w:cs="Times New Roman"/>
          <w:i/>
          <w:iCs/>
          <w:sz w:val="24"/>
          <w:szCs w:val="24"/>
          <w:lang w:eastAsia="en-GB"/>
        </w:rPr>
        <w:t xml:space="preserve">Find your Epic TV Advert </w:t>
      </w:r>
      <w:proofErr w:type="gramStart"/>
      <w:r w:rsidRPr="004B0375">
        <w:rPr>
          <w:rFonts w:ascii="Times New Roman" w:eastAsia="Times New Roman" w:hAnsi="Times New Roman" w:cs="Times New Roman"/>
          <w:i/>
          <w:iCs/>
          <w:sz w:val="24"/>
          <w:szCs w:val="24"/>
          <w:lang w:eastAsia="en-GB"/>
        </w:rPr>
        <w:t>2016 :</w:t>
      </w:r>
      <w:proofErr w:type="gramEnd"/>
      <w:r w:rsidRPr="004B0375">
        <w:rPr>
          <w:rFonts w:ascii="Times New Roman" w:eastAsia="Times New Roman" w:hAnsi="Times New Roman" w:cs="Times New Roman"/>
          <w:i/>
          <w:iCs/>
          <w:sz w:val="24"/>
          <w:szCs w:val="24"/>
          <w:lang w:eastAsia="en-GB"/>
        </w:rPr>
        <w:t xml:space="preserve"> Visit Wales</w:t>
      </w:r>
      <w:r w:rsidRPr="004B0375">
        <w:rPr>
          <w:rFonts w:ascii="Times New Roman" w:eastAsia="Times New Roman" w:hAnsi="Times New Roman" w:cs="Times New Roman"/>
          <w:sz w:val="24"/>
          <w:szCs w:val="24"/>
          <w:lang w:eastAsia="en-GB"/>
        </w:rPr>
        <w:t>. [</w:t>
      </w:r>
      <w:proofErr w:type="gramStart"/>
      <w:r w:rsidRPr="004B0375">
        <w:rPr>
          <w:rFonts w:ascii="Times New Roman" w:eastAsia="Times New Roman" w:hAnsi="Times New Roman" w:cs="Times New Roman"/>
          <w:sz w:val="24"/>
          <w:szCs w:val="24"/>
          <w:lang w:eastAsia="en-GB"/>
        </w:rPr>
        <w:t>online</w:t>
      </w:r>
      <w:proofErr w:type="gramEnd"/>
      <w:r w:rsidRPr="004B0375">
        <w:rPr>
          <w:rFonts w:ascii="Times New Roman" w:eastAsia="Times New Roman" w:hAnsi="Times New Roman" w:cs="Times New Roman"/>
          <w:sz w:val="24"/>
          <w:szCs w:val="24"/>
          <w:lang w:eastAsia="en-GB"/>
        </w:rPr>
        <w:t>] www.youtube.com. Available at: https://www.youtube.com/watch?v=VNL4M0lVT3g.</w:t>
      </w:r>
    </w:p>
    <w:p w:rsidR="004B0375" w:rsidRPr="004B0375" w:rsidRDefault="004B0375" w:rsidP="004B0375">
      <w:pPr>
        <w:spacing w:after="240" w:line="360" w:lineRule="auto"/>
        <w:rPr>
          <w:rFonts w:ascii="Times New Roman" w:eastAsia="Times New Roman" w:hAnsi="Times New Roman" w:cs="Times New Roman"/>
          <w:sz w:val="24"/>
          <w:szCs w:val="24"/>
          <w:lang w:eastAsia="en-GB"/>
        </w:rPr>
      </w:pPr>
      <w:r w:rsidRPr="004B0375">
        <w:rPr>
          <w:rFonts w:ascii="Times New Roman" w:eastAsia="Times New Roman" w:hAnsi="Times New Roman" w:cs="Times New Roman"/>
          <w:sz w:val="24"/>
          <w:szCs w:val="24"/>
          <w:lang w:eastAsia="en-GB"/>
        </w:rPr>
        <w:t xml:space="preserve">Welsh Government (2015). </w:t>
      </w:r>
      <w:r w:rsidRPr="004B0375">
        <w:rPr>
          <w:rFonts w:ascii="Times New Roman" w:eastAsia="Times New Roman" w:hAnsi="Times New Roman" w:cs="Times New Roman"/>
          <w:i/>
          <w:iCs/>
          <w:sz w:val="24"/>
          <w:szCs w:val="24"/>
          <w:lang w:eastAsia="en-GB"/>
        </w:rPr>
        <w:t>Well-being of Future Generations (Wales) Act 2015</w:t>
      </w:r>
      <w:r w:rsidRPr="004B0375">
        <w:rPr>
          <w:rFonts w:ascii="Times New Roman" w:eastAsia="Times New Roman" w:hAnsi="Times New Roman" w:cs="Times New Roman"/>
          <w:sz w:val="24"/>
          <w:szCs w:val="24"/>
          <w:lang w:eastAsia="en-GB"/>
        </w:rPr>
        <w:t>. [</w:t>
      </w:r>
      <w:proofErr w:type="gramStart"/>
      <w:r w:rsidRPr="004B0375">
        <w:rPr>
          <w:rFonts w:ascii="Times New Roman" w:eastAsia="Times New Roman" w:hAnsi="Times New Roman" w:cs="Times New Roman"/>
          <w:sz w:val="24"/>
          <w:szCs w:val="24"/>
          <w:lang w:eastAsia="en-GB"/>
        </w:rPr>
        <w:t>online</w:t>
      </w:r>
      <w:proofErr w:type="gramEnd"/>
      <w:r w:rsidRPr="004B0375">
        <w:rPr>
          <w:rFonts w:ascii="Times New Roman" w:eastAsia="Times New Roman" w:hAnsi="Times New Roman" w:cs="Times New Roman"/>
          <w:sz w:val="24"/>
          <w:szCs w:val="24"/>
          <w:lang w:eastAsia="en-GB"/>
        </w:rPr>
        <w:t>] Legislation.gov.uk. Available at: https://www.legislation.gov.uk/anaw/2015/2/contents/enacted.</w:t>
      </w:r>
    </w:p>
    <w:p w:rsidR="004B0375" w:rsidRPr="004B0375" w:rsidRDefault="004B0375" w:rsidP="004B0375">
      <w:pPr>
        <w:spacing w:after="240" w:line="360" w:lineRule="auto"/>
        <w:rPr>
          <w:rFonts w:ascii="Times New Roman" w:eastAsia="Times New Roman" w:hAnsi="Times New Roman" w:cs="Times New Roman"/>
          <w:sz w:val="24"/>
          <w:szCs w:val="24"/>
          <w:lang w:eastAsia="en-GB"/>
        </w:rPr>
      </w:pPr>
      <w:r w:rsidRPr="004B0375">
        <w:rPr>
          <w:rFonts w:ascii="Times New Roman" w:eastAsia="Times New Roman" w:hAnsi="Times New Roman" w:cs="Times New Roman"/>
          <w:sz w:val="24"/>
          <w:szCs w:val="24"/>
          <w:lang w:eastAsia="en-GB"/>
        </w:rPr>
        <w:t xml:space="preserve">Welsh Government (2024). </w:t>
      </w:r>
      <w:r w:rsidRPr="004B0375">
        <w:rPr>
          <w:rFonts w:ascii="Times New Roman" w:eastAsia="Times New Roman" w:hAnsi="Times New Roman" w:cs="Times New Roman"/>
          <w:i/>
          <w:iCs/>
          <w:sz w:val="24"/>
          <w:szCs w:val="24"/>
          <w:lang w:eastAsia="en-GB"/>
        </w:rPr>
        <w:t>Mental well-being (National Survey for Wales): April 2022 to March 2023 | GOV.WALES</w:t>
      </w:r>
      <w:r w:rsidRPr="004B0375">
        <w:rPr>
          <w:rFonts w:ascii="Times New Roman" w:eastAsia="Times New Roman" w:hAnsi="Times New Roman" w:cs="Times New Roman"/>
          <w:sz w:val="24"/>
          <w:szCs w:val="24"/>
          <w:lang w:eastAsia="en-GB"/>
        </w:rPr>
        <w:t>. [</w:t>
      </w:r>
      <w:proofErr w:type="gramStart"/>
      <w:r w:rsidRPr="004B0375">
        <w:rPr>
          <w:rFonts w:ascii="Times New Roman" w:eastAsia="Times New Roman" w:hAnsi="Times New Roman" w:cs="Times New Roman"/>
          <w:sz w:val="24"/>
          <w:szCs w:val="24"/>
          <w:lang w:eastAsia="en-GB"/>
        </w:rPr>
        <w:t>online</w:t>
      </w:r>
      <w:proofErr w:type="gramEnd"/>
      <w:r w:rsidRPr="004B0375">
        <w:rPr>
          <w:rFonts w:ascii="Times New Roman" w:eastAsia="Times New Roman" w:hAnsi="Times New Roman" w:cs="Times New Roman"/>
          <w:sz w:val="24"/>
          <w:szCs w:val="24"/>
          <w:lang w:eastAsia="en-GB"/>
        </w:rPr>
        <w:t>] www.gov.wales. Available at: https://www.gov.wales/mental-well-being-national-survey-wales-april-2022-march-2023-html.</w:t>
      </w:r>
    </w:p>
    <w:p w:rsidR="004B0375" w:rsidRPr="00D00C0A" w:rsidRDefault="004B0375" w:rsidP="00D00C0A">
      <w:pPr>
        <w:shd w:val="clear" w:color="auto" w:fill="FFFFFF"/>
        <w:spacing w:after="0" w:line="360" w:lineRule="atLeast"/>
        <w:rPr>
          <w:rFonts w:ascii="Times New Roman" w:eastAsia="Times New Roman" w:hAnsi="Times New Roman" w:cs="Times New Roman"/>
          <w:color w:val="555555"/>
          <w:sz w:val="24"/>
          <w:szCs w:val="24"/>
          <w:lang w:eastAsia="en-GB"/>
        </w:rPr>
      </w:pPr>
    </w:p>
    <w:p w:rsidR="00D00C0A" w:rsidRPr="00D00C0A" w:rsidRDefault="00D00C0A" w:rsidP="00D00C0A">
      <w:pPr>
        <w:spacing w:after="240" w:line="360" w:lineRule="auto"/>
        <w:rPr>
          <w:rFonts w:ascii="Times New Roman" w:eastAsia="Times New Roman" w:hAnsi="Times New Roman" w:cs="Times New Roman"/>
          <w:sz w:val="24"/>
          <w:szCs w:val="24"/>
          <w:lang w:eastAsia="en-GB"/>
        </w:rPr>
      </w:pPr>
    </w:p>
    <w:p w:rsidR="00D00C0A" w:rsidRPr="009111CE" w:rsidRDefault="00D00C0A" w:rsidP="009111CE">
      <w:pPr>
        <w:spacing w:line="360" w:lineRule="auto"/>
        <w:rPr>
          <w:rFonts w:ascii="Arial" w:hAnsi="Arial" w:cs="Arial"/>
          <w:sz w:val="40"/>
          <w:szCs w:val="40"/>
        </w:rPr>
      </w:pPr>
    </w:p>
    <w:sectPr w:rsidR="00D00C0A" w:rsidRPr="009111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7C0107"/>
    <w:multiLevelType w:val="multilevel"/>
    <w:tmpl w:val="4D067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52A8"/>
    <w:rsid w:val="00006CF5"/>
    <w:rsid w:val="000B3881"/>
    <w:rsid w:val="000D285F"/>
    <w:rsid w:val="00105D95"/>
    <w:rsid w:val="0027035F"/>
    <w:rsid w:val="002A2ABD"/>
    <w:rsid w:val="003121F8"/>
    <w:rsid w:val="004B0375"/>
    <w:rsid w:val="00523499"/>
    <w:rsid w:val="00532330"/>
    <w:rsid w:val="005D397D"/>
    <w:rsid w:val="0070762B"/>
    <w:rsid w:val="00755D3E"/>
    <w:rsid w:val="009111CE"/>
    <w:rsid w:val="00967C5F"/>
    <w:rsid w:val="00B252A8"/>
    <w:rsid w:val="00BC2213"/>
    <w:rsid w:val="00D00C0A"/>
    <w:rsid w:val="00E374FB"/>
    <w:rsid w:val="00EA5C7E"/>
    <w:rsid w:val="00EE01B4"/>
    <w:rsid w:val="00F14180"/>
    <w:rsid w:val="00F27E40"/>
    <w:rsid w:val="00FD7B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132986-B1E0-4AEE-8C37-86CD09A12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9111C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9111CE"/>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111CE"/>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9111CE"/>
    <w:rPr>
      <w:rFonts w:ascii="Times New Roman" w:eastAsia="Times New Roman" w:hAnsi="Times New Roman" w:cs="Times New Roman"/>
      <w:b/>
      <w:bCs/>
      <w:sz w:val="24"/>
      <w:szCs w:val="24"/>
      <w:lang w:eastAsia="en-GB"/>
    </w:rPr>
  </w:style>
  <w:style w:type="paragraph" w:styleId="NormalWeb">
    <w:name w:val="Normal (Web)"/>
    <w:basedOn w:val="Normal"/>
    <w:uiPriority w:val="99"/>
    <w:unhideWhenUsed/>
    <w:rsid w:val="009111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111CE"/>
    <w:rPr>
      <w:b/>
      <w:bCs/>
    </w:rPr>
  </w:style>
  <w:style w:type="character" w:styleId="Hyperlink">
    <w:name w:val="Hyperlink"/>
    <w:basedOn w:val="DefaultParagraphFont"/>
    <w:uiPriority w:val="99"/>
    <w:semiHidden/>
    <w:unhideWhenUsed/>
    <w:rsid w:val="00D00C0A"/>
    <w:rPr>
      <w:color w:val="0000FF"/>
      <w:u w:val="single"/>
    </w:rPr>
  </w:style>
  <w:style w:type="character" w:styleId="Emphasis">
    <w:name w:val="Emphasis"/>
    <w:basedOn w:val="DefaultParagraphFont"/>
    <w:uiPriority w:val="20"/>
    <w:qFormat/>
    <w:rsid w:val="0052349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821999">
      <w:bodyDiv w:val="1"/>
      <w:marLeft w:val="0"/>
      <w:marRight w:val="0"/>
      <w:marTop w:val="0"/>
      <w:marBottom w:val="0"/>
      <w:divBdr>
        <w:top w:val="none" w:sz="0" w:space="0" w:color="auto"/>
        <w:left w:val="none" w:sz="0" w:space="0" w:color="auto"/>
        <w:bottom w:val="none" w:sz="0" w:space="0" w:color="auto"/>
        <w:right w:val="none" w:sz="0" w:space="0" w:color="auto"/>
      </w:divBdr>
      <w:divsChild>
        <w:div w:id="582835904">
          <w:marLeft w:val="0"/>
          <w:marRight w:val="0"/>
          <w:marTop w:val="0"/>
          <w:marBottom w:val="0"/>
          <w:divBdr>
            <w:top w:val="none" w:sz="0" w:space="0" w:color="auto"/>
            <w:left w:val="none" w:sz="0" w:space="0" w:color="auto"/>
            <w:bottom w:val="none" w:sz="0" w:space="0" w:color="auto"/>
            <w:right w:val="none" w:sz="0" w:space="0" w:color="auto"/>
          </w:divBdr>
        </w:div>
      </w:divsChild>
    </w:div>
    <w:div w:id="186259686">
      <w:bodyDiv w:val="1"/>
      <w:marLeft w:val="0"/>
      <w:marRight w:val="0"/>
      <w:marTop w:val="0"/>
      <w:marBottom w:val="0"/>
      <w:divBdr>
        <w:top w:val="none" w:sz="0" w:space="0" w:color="auto"/>
        <w:left w:val="none" w:sz="0" w:space="0" w:color="auto"/>
        <w:bottom w:val="none" w:sz="0" w:space="0" w:color="auto"/>
        <w:right w:val="none" w:sz="0" w:space="0" w:color="auto"/>
      </w:divBdr>
      <w:divsChild>
        <w:div w:id="832793201">
          <w:marLeft w:val="0"/>
          <w:marRight w:val="0"/>
          <w:marTop w:val="0"/>
          <w:marBottom w:val="0"/>
          <w:divBdr>
            <w:top w:val="none" w:sz="0" w:space="0" w:color="auto"/>
            <w:left w:val="none" w:sz="0" w:space="0" w:color="auto"/>
            <w:bottom w:val="none" w:sz="0" w:space="0" w:color="auto"/>
            <w:right w:val="none" w:sz="0" w:space="0" w:color="auto"/>
          </w:divBdr>
        </w:div>
      </w:divsChild>
    </w:div>
    <w:div w:id="193617894">
      <w:bodyDiv w:val="1"/>
      <w:marLeft w:val="0"/>
      <w:marRight w:val="0"/>
      <w:marTop w:val="0"/>
      <w:marBottom w:val="0"/>
      <w:divBdr>
        <w:top w:val="none" w:sz="0" w:space="0" w:color="auto"/>
        <w:left w:val="none" w:sz="0" w:space="0" w:color="auto"/>
        <w:bottom w:val="none" w:sz="0" w:space="0" w:color="auto"/>
        <w:right w:val="none" w:sz="0" w:space="0" w:color="auto"/>
      </w:divBdr>
    </w:div>
    <w:div w:id="224799281">
      <w:bodyDiv w:val="1"/>
      <w:marLeft w:val="0"/>
      <w:marRight w:val="0"/>
      <w:marTop w:val="0"/>
      <w:marBottom w:val="0"/>
      <w:divBdr>
        <w:top w:val="none" w:sz="0" w:space="0" w:color="auto"/>
        <w:left w:val="none" w:sz="0" w:space="0" w:color="auto"/>
        <w:bottom w:val="none" w:sz="0" w:space="0" w:color="auto"/>
        <w:right w:val="none" w:sz="0" w:space="0" w:color="auto"/>
      </w:divBdr>
    </w:div>
    <w:div w:id="368646574">
      <w:bodyDiv w:val="1"/>
      <w:marLeft w:val="0"/>
      <w:marRight w:val="0"/>
      <w:marTop w:val="0"/>
      <w:marBottom w:val="0"/>
      <w:divBdr>
        <w:top w:val="none" w:sz="0" w:space="0" w:color="auto"/>
        <w:left w:val="none" w:sz="0" w:space="0" w:color="auto"/>
        <w:bottom w:val="none" w:sz="0" w:space="0" w:color="auto"/>
        <w:right w:val="none" w:sz="0" w:space="0" w:color="auto"/>
      </w:divBdr>
      <w:divsChild>
        <w:div w:id="1570767502">
          <w:marLeft w:val="0"/>
          <w:marRight w:val="0"/>
          <w:marTop w:val="0"/>
          <w:marBottom w:val="0"/>
          <w:divBdr>
            <w:top w:val="none" w:sz="0" w:space="0" w:color="auto"/>
            <w:left w:val="none" w:sz="0" w:space="0" w:color="auto"/>
            <w:bottom w:val="none" w:sz="0" w:space="0" w:color="auto"/>
            <w:right w:val="none" w:sz="0" w:space="0" w:color="auto"/>
          </w:divBdr>
        </w:div>
      </w:divsChild>
    </w:div>
    <w:div w:id="457645569">
      <w:bodyDiv w:val="1"/>
      <w:marLeft w:val="0"/>
      <w:marRight w:val="0"/>
      <w:marTop w:val="0"/>
      <w:marBottom w:val="0"/>
      <w:divBdr>
        <w:top w:val="none" w:sz="0" w:space="0" w:color="auto"/>
        <w:left w:val="none" w:sz="0" w:space="0" w:color="auto"/>
        <w:bottom w:val="none" w:sz="0" w:space="0" w:color="auto"/>
        <w:right w:val="none" w:sz="0" w:space="0" w:color="auto"/>
      </w:divBdr>
    </w:div>
    <w:div w:id="830947472">
      <w:bodyDiv w:val="1"/>
      <w:marLeft w:val="0"/>
      <w:marRight w:val="0"/>
      <w:marTop w:val="0"/>
      <w:marBottom w:val="0"/>
      <w:divBdr>
        <w:top w:val="none" w:sz="0" w:space="0" w:color="auto"/>
        <w:left w:val="none" w:sz="0" w:space="0" w:color="auto"/>
        <w:bottom w:val="none" w:sz="0" w:space="0" w:color="auto"/>
        <w:right w:val="none" w:sz="0" w:space="0" w:color="auto"/>
      </w:divBdr>
    </w:div>
    <w:div w:id="1022240708">
      <w:bodyDiv w:val="1"/>
      <w:marLeft w:val="0"/>
      <w:marRight w:val="0"/>
      <w:marTop w:val="0"/>
      <w:marBottom w:val="0"/>
      <w:divBdr>
        <w:top w:val="none" w:sz="0" w:space="0" w:color="auto"/>
        <w:left w:val="none" w:sz="0" w:space="0" w:color="auto"/>
        <w:bottom w:val="none" w:sz="0" w:space="0" w:color="auto"/>
        <w:right w:val="none" w:sz="0" w:space="0" w:color="auto"/>
      </w:divBdr>
    </w:div>
    <w:div w:id="1235161855">
      <w:bodyDiv w:val="1"/>
      <w:marLeft w:val="0"/>
      <w:marRight w:val="0"/>
      <w:marTop w:val="0"/>
      <w:marBottom w:val="0"/>
      <w:divBdr>
        <w:top w:val="none" w:sz="0" w:space="0" w:color="auto"/>
        <w:left w:val="none" w:sz="0" w:space="0" w:color="auto"/>
        <w:bottom w:val="none" w:sz="0" w:space="0" w:color="auto"/>
        <w:right w:val="none" w:sz="0" w:space="0" w:color="auto"/>
      </w:divBdr>
      <w:divsChild>
        <w:div w:id="1940720771">
          <w:marLeft w:val="0"/>
          <w:marRight w:val="0"/>
          <w:marTop w:val="0"/>
          <w:marBottom w:val="0"/>
          <w:divBdr>
            <w:top w:val="none" w:sz="0" w:space="0" w:color="auto"/>
            <w:left w:val="none" w:sz="0" w:space="0" w:color="auto"/>
            <w:bottom w:val="none" w:sz="0" w:space="0" w:color="auto"/>
            <w:right w:val="none" w:sz="0" w:space="0" w:color="auto"/>
          </w:divBdr>
        </w:div>
        <w:div w:id="101848682">
          <w:marLeft w:val="0"/>
          <w:marRight w:val="0"/>
          <w:marTop w:val="0"/>
          <w:marBottom w:val="0"/>
          <w:divBdr>
            <w:top w:val="none" w:sz="0" w:space="0" w:color="auto"/>
            <w:left w:val="none" w:sz="0" w:space="0" w:color="auto"/>
            <w:bottom w:val="none" w:sz="0" w:space="0" w:color="auto"/>
            <w:right w:val="none" w:sz="0" w:space="0" w:color="auto"/>
          </w:divBdr>
        </w:div>
        <w:div w:id="1614558358">
          <w:marLeft w:val="0"/>
          <w:marRight w:val="0"/>
          <w:marTop w:val="0"/>
          <w:marBottom w:val="0"/>
          <w:divBdr>
            <w:top w:val="none" w:sz="0" w:space="0" w:color="auto"/>
            <w:left w:val="none" w:sz="0" w:space="0" w:color="auto"/>
            <w:bottom w:val="none" w:sz="0" w:space="0" w:color="auto"/>
            <w:right w:val="none" w:sz="0" w:space="0" w:color="auto"/>
          </w:divBdr>
        </w:div>
        <w:div w:id="1725332314">
          <w:marLeft w:val="0"/>
          <w:marRight w:val="0"/>
          <w:marTop w:val="0"/>
          <w:marBottom w:val="0"/>
          <w:divBdr>
            <w:top w:val="none" w:sz="0" w:space="0" w:color="auto"/>
            <w:left w:val="none" w:sz="0" w:space="0" w:color="auto"/>
            <w:bottom w:val="none" w:sz="0" w:space="0" w:color="auto"/>
            <w:right w:val="none" w:sz="0" w:space="0" w:color="auto"/>
          </w:divBdr>
        </w:div>
        <w:div w:id="1508591630">
          <w:marLeft w:val="0"/>
          <w:marRight w:val="0"/>
          <w:marTop w:val="0"/>
          <w:marBottom w:val="0"/>
          <w:divBdr>
            <w:top w:val="none" w:sz="0" w:space="0" w:color="auto"/>
            <w:left w:val="none" w:sz="0" w:space="0" w:color="auto"/>
            <w:bottom w:val="none" w:sz="0" w:space="0" w:color="auto"/>
            <w:right w:val="none" w:sz="0" w:space="0" w:color="auto"/>
          </w:divBdr>
        </w:div>
        <w:div w:id="1359088238">
          <w:marLeft w:val="0"/>
          <w:marRight w:val="0"/>
          <w:marTop w:val="0"/>
          <w:marBottom w:val="0"/>
          <w:divBdr>
            <w:top w:val="none" w:sz="0" w:space="0" w:color="auto"/>
            <w:left w:val="none" w:sz="0" w:space="0" w:color="auto"/>
            <w:bottom w:val="none" w:sz="0" w:space="0" w:color="auto"/>
            <w:right w:val="none" w:sz="0" w:space="0" w:color="auto"/>
          </w:divBdr>
        </w:div>
        <w:div w:id="592669237">
          <w:marLeft w:val="0"/>
          <w:marRight w:val="0"/>
          <w:marTop w:val="0"/>
          <w:marBottom w:val="0"/>
          <w:divBdr>
            <w:top w:val="none" w:sz="0" w:space="0" w:color="auto"/>
            <w:left w:val="none" w:sz="0" w:space="0" w:color="auto"/>
            <w:bottom w:val="none" w:sz="0" w:space="0" w:color="auto"/>
            <w:right w:val="none" w:sz="0" w:space="0" w:color="auto"/>
          </w:divBdr>
        </w:div>
        <w:div w:id="345592534">
          <w:marLeft w:val="0"/>
          <w:marRight w:val="0"/>
          <w:marTop w:val="0"/>
          <w:marBottom w:val="0"/>
          <w:divBdr>
            <w:top w:val="none" w:sz="0" w:space="0" w:color="auto"/>
            <w:left w:val="none" w:sz="0" w:space="0" w:color="auto"/>
            <w:bottom w:val="none" w:sz="0" w:space="0" w:color="auto"/>
            <w:right w:val="none" w:sz="0" w:space="0" w:color="auto"/>
          </w:divBdr>
        </w:div>
        <w:div w:id="2076849685">
          <w:marLeft w:val="0"/>
          <w:marRight w:val="0"/>
          <w:marTop w:val="0"/>
          <w:marBottom w:val="0"/>
          <w:divBdr>
            <w:top w:val="none" w:sz="0" w:space="0" w:color="auto"/>
            <w:left w:val="none" w:sz="0" w:space="0" w:color="auto"/>
            <w:bottom w:val="none" w:sz="0" w:space="0" w:color="auto"/>
            <w:right w:val="none" w:sz="0" w:space="0" w:color="auto"/>
          </w:divBdr>
        </w:div>
      </w:divsChild>
    </w:div>
    <w:div w:id="1288506585">
      <w:bodyDiv w:val="1"/>
      <w:marLeft w:val="0"/>
      <w:marRight w:val="0"/>
      <w:marTop w:val="0"/>
      <w:marBottom w:val="0"/>
      <w:divBdr>
        <w:top w:val="none" w:sz="0" w:space="0" w:color="auto"/>
        <w:left w:val="none" w:sz="0" w:space="0" w:color="auto"/>
        <w:bottom w:val="none" w:sz="0" w:space="0" w:color="auto"/>
        <w:right w:val="none" w:sz="0" w:space="0" w:color="auto"/>
      </w:divBdr>
    </w:div>
    <w:div w:id="1315842234">
      <w:bodyDiv w:val="1"/>
      <w:marLeft w:val="0"/>
      <w:marRight w:val="0"/>
      <w:marTop w:val="0"/>
      <w:marBottom w:val="0"/>
      <w:divBdr>
        <w:top w:val="none" w:sz="0" w:space="0" w:color="auto"/>
        <w:left w:val="none" w:sz="0" w:space="0" w:color="auto"/>
        <w:bottom w:val="none" w:sz="0" w:space="0" w:color="auto"/>
        <w:right w:val="none" w:sz="0" w:space="0" w:color="auto"/>
      </w:divBdr>
    </w:div>
    <w:div w:id="1350645768">
      <w:bodyDiv w:val="1"/>
      <w:marLeft w:val="0"/>
      <w:marRight w:val="0"/>
      <w:marTop w:val="0"/>
      <w:marBottom w:val="0"/>
      <w:divBdr>
        <w:top w:val="none" w:sz="0" w:space="0" w:color="auto"/>
        <w:left w:val="none" w:sz="0" w:space="0" w:color="auto"/>
        <w:bottom w:val="none" w:sz="0" w:space="0" w:color="auto"/>
        <w:right w:val="none" w:sz="0" w:space="0" w:color="auto"/>
      </w:divBdr>
    </w:div>
    <w:div w:id="2145654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eed.com/career-advice/career-development/aida-model-example." TargetMode="External"/><Relationship Id="rId13" Type="http://schemas.openxmlformats.org/officeDocument/2006/relationships/hyperlink" Target="https://languagedepartment.com/beautiful-untranslatable-words-from-around-the-world-11/" TargetMode="External"/><Relationship Id="rId18" Type="http://schemas.openxmlformats.org/officeDocument/2006/relationships/hyperlink" Target="https://tourismteacher.com/doxeys-irritation-index/" TargetMode="External"/><Relationship Id="rId3" Type="http://schemas.openxmlformats.org/officeDocument/2006/relationships/settings" Target="settings.xml"/><Relationship Id="rId21" Type="http://schemas.openxmlformats.org/officeDocument/2006/relationships/hyperlink" Target="https://www.youtube.com/watch?v=VNL4M0lVT3g" TargetMode="External"/><Relationship Id="rId7" Type="http://schemas.openxmlformats.org/officeDocument/2006/relationships/hyperlink" Target="https://www.iccwales.com/organisers/reports" TargetMode="External"/><Relationship Id="rId12" Type="http://schemas.openxmlformats.org/officeDocument/2006/relationships/hyperlink" Target="https://www.mind.org.uk/information-support/types-of-mental-health-problems/mental-health-facts-and-statistics/" TargetMode="External"/><Relationship Id="rId17" Type="http://schemas.openxmlformats.org/officeDocument/2006/relationships/hyperlink" Target="https://www.istockphoto.com/vector/admit-one-event-ticket-gm1339808291-420048373" TargetMode="External"/><Relationship Id="rId2" Type="http://schemas.openxmlformats.org/officeDocument/2006/relationships/styles" Target="styles.xml"/><Relationship Id="rId16" Type="http://schemas.openxmlformats.org/officeDocument/2006/relationships/hyperlink" Target="https://www.rethink.org/news-and-stories/media-centre/2024/08/our-response-to-sharp-rise-in-suicides/" TargetMode="External"/><Relationship Id="rId20" Type="http://schemas.openxmlformats.org/officeDocument/2006/relationships/hyperlink" Target="https://www.youtube.com./" TargetMode="External"/><Relationship Id="rId1" Type="http://schemas.openxmlformats.org/officeDocument/2006/relationships/numbering" Target="numbering.xml"/><Relationship Id="rId6" Type="http://schemas.openxmlformats.org/officeDocument/2006/relationships/hyperlink" Target="https://www.worldwidewriter.co.uk/st-winefrides-well-lourdes-wales.html" TargetMode="External"/><Relationship Id="rId11" Type="http://schemas.openxmlformats.org/officeDocument/2006/relationships/hyperlink" Target="https://www.mentalhealth.org.uk/explore-mental-health/statistics/children-young-people-statistics." TargetMode="External"/><Relationship Id="rId5" Type="http://schemas.openxmlformats.org/officeDocument/2006/relationships/hyperlink" Target="https://www.facebook.com/karenwarren.worldwidewriter" TargetMode="External"/><Relationship Id="rId15" Type="http://schemas.openxmlformats.org/officeDocument/2006/relationships/hyperlink" Target="https://research.senedd.wales/research-articles/the-shared-prosperity-and-levelling-up-funds-what-s-the-latest/" TargetMode="External"/><Relationship Id="rId23" Type="http://schemas.openxmlformats.org/officeDocument/2006/relationships/theme" Target="theme/theme1.xml"/><Relationship Id="rId10" Type="http://schemas.openxmlformats.org/officeDocument/2006/relationships/hyperlink" Target="https://www.mentalhealth.org.uk./" TargetMode="External"/><Relationship Id="rId19" Type="http://schemas.openxmlformats.org/officeDocument/2006/relationships/hyperlink" Target="https://tourismteacher.com/doxeys-irritation-index/" TargetMode="External"/><Relationship Id="rId4" Type="http://schemas.openxmlformats.org/officeDocument/2006/relationships/webSettings" Target="webSettings.xml"/><Relationship Id="rId9" Type="http://schemas.openxmlformats.org/officeDocument/2006/relationships/hyperlink" Target="https://www.istockphoto.com/vector/megaphone-with-call-to-action-speech-bubble-banner-loudspeaker-label-for-business-gm1313791026-402195963" TargetMode="External"/><Relationship Id="rId14" Type="http://schemas.openxmlformats.org/officeDocument/2006/relationships/hyperlink" Target="https://nspa.org.uk/member/papyrus-prevention-of-young-suicid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2622</Words>
  <Characters>14950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2</cp:revision>
  <dcterms:created xsi:type="dcterms:W3CDTF">2025-01-12T15:11:00Z</dcterms:created>
  <dcterms:modified xsi:type="dcterms:W3CDTF">2025-01-12T15:11:00Z</dcterms:modified>
</cp:coreProperties>
</file>