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63B58" w:rsidRPr="00A47621" w:rsidRDefault="00012B16" w:rsidP="0040668F">
      <w:pPr>
        <w:rPr>
          <w:rFonts w:ascii="Times New Roman" w:hAnsi="Times New Roman" w:cs="Times New Roman"/>
          <w:sz w:val="24"/>
          <w:szCs w:val="24"/>
        </w:rPr>
      </w:pPr>
      <w:r>
        <w:rPr>
          <w:rFonts w:ascii="Times New Roman" w:hAnsi="Times New Roman" w:cs="Times New Roman"/>
          <w:sz w:val="24"/>
          <w:szCs w:val="24"/>
        </w:rPr>
        <w:t>Social Care Wales</w:t>
      </w:r>
    </w:p>
    <w:p w:rsidR="00563B58" w:rsidRPr="00A47621" w:rsidRDefault="008E21B6" w:rsidP="0040668F">
      <w:pPr>
        <w:rPr>
          <w:rFonts w:ascii="Times New Roman" w:hAnsi="Times New Roman" w:cs="Times New Roman"/>
          <w:sz w:val="24"/>
          <w:szCs w:val="24"/>
        </w:rPr>
      </w:pPr>
      <w:r>
        <w:rPr>
          <w:rFonts w:ascii="Times New Roman" w:hAnsi="Times New Roman" w:cs="Times New Roman"/>
          <w:noProof/>
          <w:sz w:val="24"/>
          <w:szCs w:val="24"/>
          <w:lang w:val="en-US" w:eastAsia="en-US"/>
        </w:rPr>
        <w:drawing>
          <wp:inline distT="0" distB="0" distL="0" distR="0">
            <wp:extent cx="1905000" cy="723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905000" cy="723900"/>
                    </a:xfrm>
                    <a:prstGeom prst="rect">
                      <a:avLst/>
                    </a:prstGeom>
                    <a:noFill/>
                    <a:ln>
                      <a:noFill/>
                    </a:ln>
                  </pic:spPr>
                </pic:pic>
              </a:graphicData>
            </a:graphic>
          </wp:inline>
        </w:drawing>
      </w:r>
    </w:p>
    <w:p w:rsidR="00563B58" w:rsidRPr="00A47621" w:rsidRDefault="00563B58" w:rsidP="0040668F">
      <w:pPr>
        <w:rPr>
          <w:rFonts w:ascii="Times New Roman" w:hAnsi="Times New Roman" w:cs="Times New Roman"/>
          <w:sz w:val="24"/>
          <w:szCs w:val="24"/>
        </w:rPr>
      </w:pP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Default="00F927A1" w:rsidP="00F927A1">
      <w:pPr>
        <w:overflowPunct/>
        <w:autoSpaceDE/>
        <w:autoSpaceDN/>
        <w:adjustRightInd/>
        <w:ind w:right="-957"/>
        <w:textAlignment w:val="auto"/>
        <w:rPr>
          <w:rFonts w:ascii="Times New Roman" w:hAnsi="Times New Roman" w:cs="Times New Roman"/>
          <w:b/>
          <w:color w:val="auto"/>
          <w:sz w:val="48"/>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85230E" w:rsidRDefault="0085230E" w:rsidP="00F927A1">
      <w:pPr>
        <w:overflowPunct/>
        <w:autoSpaceDE/>
        <w:autoSpaceDN/>
        <w:adjustRightInd/>
        <w:ind w:right="-957"/>
        <w:textAlignment w:val="auto"/>
        <w:rPr>
          <w:rFonts w:ascii="Times New Roman" w:hAnsi="Times New Roman" w:cs="Times New Roman"/>
          <w:b/>
          <w:color w:val="auto"/>
          <w:sz w:val="48"/>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CF300C">
              <w:rPr>
                <w:rFonts w:ascii="Times New Roman" w:hAnsi="Times New Roman" w:cs="Times New Roman"/>
                <w:b/>
                <w:color w:val="auto"/>
                <w:sz w:val="48"/>
              </w:rPr>
              <w:t xml:space="preserve"> Leah Callegari</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rsidR="00CF300C" w:rsidRPr="005D3F07" w:rsidRDefault="00CF300C"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1000564</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WALES INSTITUTE for WORK-BASED LEARNING</w:t>
      </w:r>
    </w:p>
    <w:p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2016</w:t>
      </w:r>
      <w:r w:rsidR="008C7770">
        <w:rPr>
          <w:rFonts w:ascii="Times New Roman" w:hAnsi="Times New Roman" w:cs="Times New Roman"/>
          <w:b/>
          <w:color w:val="auto"/>
          <w:sz w:val="48"/>
        </w:rPr>
        <w:t>-2017</w:t>
      </w:r>
    </w:p>
    <w:p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rsidR="0010312C" w:rsidRPr="0006581A" w:rsidRDefault="0010312C" w:rsidP="0040668F">
      <w:pPr>
        <w:rPr>
          <w:color w:val="auto"/>
          <w:sz w:val="24"/>
          <w:szCs w:val="24"/>
        </w:rPr>
      </w:pPr>
    </w:p>
    <w:p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rsidR="008B28E7" w:rsidRPr="0006581A" w:rsidRDefault="008B28E7" w:rsidP="008B28E7">
      <w:pPr>
        <w:rPr>
          <w:color w:val="auto"/>
          <w:sz w:val="24"/>
          <w:szCs w:val="24"/>
        </w:rPr>
      </w:pPr>
    </w:p>
    <w:p w:rsidR="0040668F" w:rsidRPr="0006581A" w:rsidRDefault="0040668F" w:rsidP="00FF7EBB">
      <w:pPr>
        <w:jc w:val="both"/>
        <w:rPr>
          <w:color w:val="auto"/>
          <w:sz w:val="24"/>
          <w:szCs w:val="24"/>
        </w:rPr>
      </w:pPr>
      <w:r w:rsidRPr="0006581A">
        <w:rPr>
          <w:b/>
          <w:color w:val="auto"/>
          <w:sz w:val="24"/>
          <w:szCs w:val="24"/>
        </w:rPr>
        <w:t>What is the portfolio for?</w:t>
      </w:r>
    </w:p>
    <w:p w:rsidR="0040668F" w:rsidRPr="0006581A" w:rsidRDefault="0040668F" w:rsidP="00FF7EBB">
      <w:pPr>
        <w:jc w:val="both"/>
        <w:rPr>
          <w:b/>
          <w:color w:val="auto"/>
          <w:sz w:val="24"/>
          <w:szCs w:val="24"/>
        </w:rPr>
      </w:pPr>
    </w:p>
    <w:p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rsidR="004B69F6" w:rsidRPr="0006581A" w:rsidRDefault="004B69F6" w:rsidP="00FF7EBB">
      <w:pPr>
        <w:jc w:val="both"/>
        <w:rPr>
          <w:color w:val="auto"/>
          <w:sz w:val="24"/>
          <w:szCs w:val="24"/>
        </w:rPr>
      </w:pPr>
    </w:p>
    <w:p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rsidR="008B28E7" w:rsidRPr="00E35112" w:rsidRDefault="008B28E7" w:rsidP="00FF7EBB">
      <w:pPr>
        <w:ind w:left="502"/>
        <w:jc w:val="both"/>
        <w:rPr>
          <w:color w:val="FF0000"/>
          <w:sz w:val="24"/>
          <w:szCs w:val="24"/>
        </w:rPr>
      </w:pPr>
    </w:p>
    <w:p w:rsidR="0040668F" w:rsidRPr="0006581A" w:rsidRDefault="0010312C" w:rsidP="00FF7EBB">
      <w:pPr>
        <w:jc w:val="both"/>
        <w:rPr>
          <w:color w:val="auto"/>
          <w:sz w:val="24"/>
          <w:szCs w:val="24"/>
        </w:rPr>
      </w:pPr>
      <w:r w:rsidRPr="0006581A">
        <w:rPr>
          <w:b/>
          <w:color w:val="auto"/>
          <w:sz w:val="24"/>
          <w:szCs w:val="24"/>
        </w:rPr>
        <w:t>Learner and employer learning agreement</w:t>
      </w:r>
    </w:p>
    <w:p w:rsidR="008B28E7" w:rsidRPr="0006581A" w:rsidRDefault="008B28E7" w:rsidP="00FF7EBB">
      <w:pPr>
        <w:numPr>
          <w:ilvl w:val="12"/>
          <w:numId w:val="0"/>
        </w:numPr>
        <w:jc w:val="both"/>
        <w:rPr>
          <w:color w:val="auto"/>
          <w:sz w:val="24"/>
          <w:szCs w:val="24"/>
        </w:rPr>
      </w:pPr>
    </w:p>
    <w:p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rsidR="008B28E7" w:rsidRPr="00E35112" w:rsidRDefault="008B28E7" w:rsidP="00FF7EBB">
      <w:pPr>
        <w:numPr>
          <w:ilvl w:val="12"/>
          <w:numId w:val="0"/>
        </w:numPr>
        <w:jc w:val="both"/>
        <w:rPr>
          <w:color w:val="FF0000"/>
          <w:sz w:val="24"/>
          <w:szCs w:val="24"/>
        </w:rPr>
      </w:pPr>
    </w:p>
    <w:p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rsidR="008B28E7" w:rsidRPr="0006581A" w:rsidRDefault="008B28E7" w:rsidP="00FF7EBB">
      <w:pPr>
        <w:numPr>
          <w:ilvl w:val="12"/>
          <w:numId w:val="0"/>
        </w:numPr>
        <w:jc w:val="both"/>
        <w:rPr>
          <w:color w:val="auto"/>
          <w:sz w:val="24"/>
          <w:szCs w:val="24"/>
        </w:rPr>
      </w:pPr>
    </w:p>
    <w:p w:rsidR="008420E1" w:rsidRPr="0006581A"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rsidR="008B28E7" w:rsidRPr="00E35112" w:rsidRDefault="008B28E7" w:rsidP="00FF7EBB">
      <w:pPr>
        <w:numPr>
          <w:ilvl w:val="12"/>
          <w:numId w:val="0"/>
        </w:numPr>
        <w:jc w:val="both"/>
        <w:rPr>
          <w:i/>
          <w:color w:val="FF0000"/>
          <w:sz w:val="24"/>
          <w:szCs w:val="24"/>
        </w:rPr>
      </w:pPr>
    </w:p>
    <w:p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rsidR="008B28E7" w:rsidRPr="00467F66" w:rsidRDefault="008B28E7" w:rsidP="00FF7EBB">
      <w:pPr>
        <w:jc w:val="both"/>
        <w:rPr>
          <w:b/>
          <w:color w:val="auto"/>
          <w:sz w:val="24"/>
          <w:szCs w:val="24"/>
        </w:rPr>
      </w:pPr>
    </w:p>
    <w:p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rsidR="000325D9" w:rsidRPr="00467F66" w:rsidRDefault="000325D9" w:rsidP="00FF7EBB">
      <w:pPr>
        <w:jc w:val="both"/>
        <w:rPr>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rsidR="000325D9" w:rsidRPr="00E35112" w:rsidRDefault="000325D9" w:rsidP="00FF7EBB">
      <w:pPr>
        <w:jc w:val="both"/>
        <w:rPr>
          <w:color w:val="FF0000"/>
          <w:sz w:val="24"/>
          <w:szCs w:val="24"/>
        </w:rPr>
      </w:pPr>
    </w:p>
    <w:p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rsidR="008B28E7" w:rsidRPr="00467F66" w:rsidRDefault="008B28E7" w:rsidP="00FF7EBB">
      <w:pPr>
        <w:jc w:val="both"/>
        <w:rPr>
          <w:b/>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rsidR="000325D9" w:rsidRPr="00467F66" w:rsidRDefault="000325D9" w:rsidP="00FF7EBB">
      <w:pPr>
        <w:jc w:val="both"/>
        <w:rPr>
          <w:color w:val="auto"/>
          <w:sz w:val="24"/>
          <w:szCs w:val="24"/>
        </w:rPr>
      </w:pPr>
    </w:p>
    <w:p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rsidR="00FF7EBB" w:rsidRPr="00467F66" w:rsidRDefault="00FF7EBB" w:rsidP="00FF7EBB">
      <w:pPr>
        <w:jc w:val="both"/>
        <w:rPr>
          <w:color w:val="auto"/>
          <w:sz w:val="24"/>
          <w:szCs w:val="24"/>
        </w:rPr>
      </w:pPr>
    </w:p>
    <w:p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rsidR="00390074" w:rsidRDefault="00390074" w:rsidP="00FF7EBB">
      <w:pPr>
        <w:ind w:left="360"/>
        <w:jc w:val="both"/>
        <w:rPr>
          <w:b/>
          <w:color w:val="auto"/>
          <w:sz w:val="24"/>
          <w:szCs w:val="24"/>
        </w:rPr>
      </w:pPr>
    </w:p>
    <w:p w:rsidR="008C7770" w:rsidRPr="0075031F" w:rsidRDefault="008C7770" w:rsidP="00FF7EBB">
      <w:pPr>
        <w:ind w:left="360"/>
        <w:jc w:val="both"/>
        <w:rPr>
          <w:b/>
          <w:color w:val="auto"/>
          <w:sz w:val="24"/>
          <w:szCs w:val="24"/>
        </w:rPr>
      </w:pPr>
    </w:p>
    <w:p w:rsidR="000325D9" w:rsidRPr="0075031F" w:rsidRDefault="000325D9" w:rsidP="00FF7EBB">
      <w:pPr>
        <w:jc w:val="both"/>
        <w:rPr>
          <w:b/>
          <w:color w:val="auto"/>
          <w:sz w:val="24"/>
          <w:szCs w:val="24"/>
        </w:rPr>
      </w:pPr>
      <w:r w:rsidRPr="0075031F">
        <w:rPr>
          <w:b/>
          <w:color w:val="auto"/>
          <w:sz w:val="24"/>
          <w:szCs w:val="24"/>
        </w:rPr>
        <w:t>Dyslexia and other special circumstances</w:t>
      </w:r>
    </w:p>
    <w:p w:rsidR="000325D9" w:rsidRPr="00E35112" w:rsidRDefault="000325D9" w:rsidP="00FF7EBB">
      <w:pPr>
        <w:jc w:val="both"/>
        <w:rPr>
          <w:b/>
          <w:color w:val="FF0000"/>
          <w:sz w:val="24"/>
          <w:szCs w:val="24"/>
          <w:u w:val="single"/>
        </w:rPr>
      </w:pPr>
    </w:p>
    <w:p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rsidR="000325D9" w:rsidRPr="00E35112" w:rsidRDefault="000325D9" w:rsidP="00FF7EBB">
      <w:pPr>
        <w:jc w:val="both"/>
        <w:rPr>
          <w:b/>
          <w:color w:val="FF0000"/>
          <w:sz w:val="24"/>
          <w:szCs w:val="24"/>
        </w:rPr>
      </w:pPr>
    </w:p>
    <w:p w:rsidR="000325D9" w:rsidRPr="00E35112" w:rsidRDefault="000325D9" w:rsidP="00FF7EBB">
      <w:pPr>
        <w:jc w:val="both"/>
        <w:rPr>
          <w:b/>
          <w:color w:val="FF0000"/>
          <w:sz w:val="24"/>
          <w:szCs w:val="24"/>
        </w:rPr>
      </w:pPr>
    </w:p>
    <w:p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rsidR="004B600B" w:rsidRPr="00E97171" w:rsidRDefault="004B600B" w:rsidP="00FF7EBB">
      <w:pPr>
        <w:jc w:val="both"/>
        <w:rPr>
          <w:color w:val="auto"/>
          <w:sz w:val="24"/>
          <w:szCs w:val="24"/>
          <w:u w:val="single"/>
        </w:rPr>
      </w:pP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4B600B" w:rsidP="00FF7EBB">
      <w:pPr>
        <w:jc w:val="both"/>
        <w:rPr>
          <w:color w:val="auto"/>
          <w:sz w:val="24"/>
          <w:szCs w:val="24"/>
        </w:rPr>
      </w:pPr>
    </w:p>
    <w:p w:rsidR="007C1D94" w:rsidRPr="00E97171" w:rsidRDefault="007C1D94" w:rsidP="00FF7EBB">
      <w:pPr>
        <w:jc w:val="both"/>
        <w:rPr>
          <w:i/>
          <w:color w:val="auto"/>
          <w:sz w:val="24"/>
          <w:szCs w:val="24"/>
        </w:rPr>
      </w:pPr>
      <w:r w:rsidRPr="00E97171">
        <w:rPr>
          <w:i/>
          <w:color w:val="auto"/>
          <w:sz w:val="24"/>
          <w:szCs w:val="24"/>
        </w:rPr>
        <w:t xml:space="preserve">Guidance: </w:t>
      </w:r>
    </w:p>
    <w:p w:rsidR="008B28E7" w:rsidRPr="00E97171" w:rsidRDefault="008B28E7" w:rsidP="00FF7EBB">
      <w:pPr>
        <w:jc w:val="both"/>
        <w:rPr>
          <w:i/>
          <w:color w:val="auto"/>
          <w:sz w:val="24"/>
          <w:szCs w:val="24"/>
        </w:rPr>
      </w:pPr>
    </w:p>
    <w:p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rsidR="00B12295" w:rsidRPr="00E97171" w:rsidRDefault="00B12295" w:rsidP="00FF7EBB">
      <w:pPr>
        <w:jc w:val="both"/>
        <w:rPr>
          <w:b/>
          <w:color w:val="auto"/>
          <w:sz w:val="24"/>
          <w:szCs w:val="24"/>
        </w:rPr>
      </w:pPr>
    </w:p>
    <w:p w:rsidR="008B28E7" w:rsidRPr="00E97171" w:rsidRDefault="008B28E7" w:rsidP="00FF7EBB">
      <w:pPr>
        <w:jc w:val="both"/>
        <w:rPr>
          <w:b/>
          <w:color w:val="auto"/>
          <w:sz w:val="24"/>
          <w:szCs w:val="24"/>
        </w:rPr>
      </w:pPr>
      <w:r w:rsidRPr="00E97171">
        <w:rPr>
          <w:b/>
          <w:color w:val="auto"/>
          <w:sz w:val="24"/>
          <w:szCs w:val="24"/>
        </w:rPr>
        <w:t xml:space="preserve">Contents </w:t>
      </w:r>
    </w:p>
    <w:p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240"/>
        <w:gridCol w:w="7177"/>
        <w:gridCol w:w="1134"/>
      </w:tblGrid>
      <w:tr w:rsidR="0002759A" w:rsidRPr="00E35112" w:rsidTr="0051287D">
        <w:tc>
          <w:tcPr>
            <w:tcW w:w="1240" w:type="dxa"/>
            <w:shd w:val="clear" w:color="auto" w:fill="auto"/>
          </w:tcPr>
          <w:p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rsidR="0002759A" w:rsidRPr="00FF07C3" w:rsidRDefault="0002759A" w:rsidP="00FF7EBB">
            <w:pPr>
              <w:jc w:val="both"/>
              <w:rPr>
                <w:b/>
                <w:color w:val="auto"/>
                <w:sz w:val="24"/>
                <w:szCs w:val="24"/>
              </w:rPr>
            </w:pPr>
            <w:r w:rsidRPr="00FF07C3">
              <w:rPr>
                <w:b/>
                <w:color w:val="auto"/>
                <w:sz w:val="24"/>
                <w:szCs w:val="24"/>
              </w:rPr>
              <w:t>Topic</w:t>
            </w:r>
          </w:p>
          <w:p w:rsidR="0002759A" w:rsidRPr="00FF07C3" w:rsidRDefault="0002759A" w:rsidP="00FF7EBB">
            <w:pPr>
              <w:jc w:val="both"/>
              <w:rPr>
                <w:b/>
                <w:color w:val="auto"/>
                <w:sz w:val="24"/>
                <w:szCs w:val="24"/>
              </w:rPr>
            </w:pPr>
          </w:p>
        </w:tc>
        <w:tc>
          <w:tcPr>
            <w:tcW w:w="1134" w:type="dxa"/>
          </w:tcPr>
          <w:p w:rsidR="0002759A" w:rsidRPr="00FF07C3" w:rsidRDefault="0002759A" w:rsidP="00FF7EBB">
            <w:pPr>
              <w:jc w:val="both"/>
              <w:rPr>
                <w:b/>
                <w:color w:val="auto"/>
                <w:sz w:val="24"/>
                <w:szCs w:val="24"/>
              </w:rPr>
            </w:pPr>
            <w:r>
              <w:rPr>
                <w:b/>
                <w:color w:val="auto"/>
                <w:sz w:val="24"/>
                <w:szCs w:val="24"/>
              </w:rPr>
              <w:t>Task no.</w:t>
            </w:r>
          </w:p>
        </w:tc>
      </w:tr>
      <w:tr w:rsidR="0002759A" w:rsidRPr="00E35112" w:rsidTr="0051287D">
        <w:tc>
          <w:tcPr>
            <w:tcW w:w="1240" w:type="dxa"/>
            <w:shd w:val="clear" w:color="auto" w:fill="auto"/>
          </w:tcPr>
          <w:p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rsidR="0002759A" w:rsidRPr="00FF07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rsidR="0002759A" w:rsidRDefault="002C3031" w:rsidP="00E83F91">
            <w:pPr>
              <w:spacing w:line="360" w:lineRule="auto"/>
              <w:jc w:val="both"/>
              <w:rPr>
                <w:color w:val="auto"/>
                <w:sz w:val="24"/>
                <w:szCs w:val="24"/>
              </w:rPr>
            </w:pPr>
            <w:r>
              <w:rPr>
                <w:color w:val="auto"/>
                <w:sz w:val="24"/>
                <w:szCs w:val="24"/>
              </w:rPr>
              <w:t>4</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rsidR="0002759A" w:rsidRPr="000E38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rsidR="0002759A" w:rsidRPr="000E38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rsidR="0002759A" w:rsidRDefault="0002759A" w:rsidP="00E83F91">
            <w:pPr>
              <w:spacing w:line="360" w:lineRule="auto"/>
              <w:jc w:val="both"/>
              <w:rPr>
                <w:color w:val="auto"/>
                <w:sz w:val="24"/>
                <w:szCs w:val="24"/>
              </w:rPr>
            </w:pPr>
          </w:p>
        </w:tc>
      </w:tr>
    </w:tbl>
    <w:p w:rsidR="00E83F91" w:rsidRDefault="00E83F91" w:rsidP="00FF7EBB">
      <w:pPr>
        <w:jc w:val="both"/>
        <w:rPr>
          <w:b/>
          <w:sz w:val="24"/>
          <w:szCs w:val="24"/>
        </w:rPr>
      </w:pPr>
    </w:p>
    <w:p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rsidR="000A469A" w:rsidRPr="008B28E7" w:rsidRDefault="000A469A" w:rsidP="00FF7EBB">
      <w:pPr>
        <w:jc w:val="both"/>
        <w:rPr>
          <w:b/>
          <w:sz w:val="24"/>
          <w:szCs w:val="24"/>
        </w:rPr>
      </w:pPr>
    </w:p>
    <w:p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rsidR="004046F0" w:rsidRPr="008B28E7" w:rsidRDefault="004046F0" w:rsidP="00FF7EBB">
      <w:pPr>
        <w:jc w:val="both"/>
        <w:rPr>
          <w:b/>
          <w:sz w:val="24"/>
          <w:szCs w:val="24"/>
        </w:rPr>
      </w:pPr>
    </w:p>
    <w:p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278"/>
      </w:tblGrid>
      <w:tr w:rsidR="004F1E21" w:rsidRPr="0049196A" w:rsidTr="00C7108B">
        <w:tc>
          <w:tcPr>
            <w:tcW w:w="10278" w:type="dxa"/>
            <w:shd w:val="clear" w:color="auto" w:fill="auto"/>
          </w:tcPr>
          <w:p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rsidR="00E35112" w:rsidRPr="00FF07C3" w:rsidRDefault="00E35112" w:rsidP="00E35112">
            <w:pPr>
              <w:jc w:val="both"/>
              <w:rPr>
                <w:sz w:val="24"/>
                <w:szCs w:val="24"/>
              </w:rPr>
            </w:pPr>
          </w:p>
          <w:p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rsidR="00E35112" w:rsidRDefault="00E35112" w:rsidP="00E35112">
            <w:pPr>
              <w:jc w:val="both"/>
              <w:rPr>
                <w:sz w:val="24"/>
                <w:szCs w:val="24"/>
              </w:rPr>
            </w:pPr>
          </w:p>
          <w:p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rsidR="008C7770" w:rsidRPr="0049196A" w:rsidRDefault="008C7770" w:rsidP="00E35112">
            <w:pPr>
              <w:jc w:val="both"/>
              <w:rPr>
                <w:i/>
                <w:sz w:val="24"/>
                <w:szCs w:val="24"/>
              </w:rPr>
            </w:pPr>
          </w:p>
        </w:tc>
      </w:tr>
    </w:tbl>
    <w:p w:rsidR="00FF7784" w:rsidRPr="008B28E7" w:rsidRDefault="00FF7784" w:rsidP="00FF7EBB">
      <w:pPr>
        <w:jc w:val="both"/>
        <w:rPr>
          <w:sz w:val="24"/>
          <w:szCs w:val="24"/>
        </w:rPr>
      </w:pPr>
    </w:p>
    <w:p w:rsidR="00E559CE" w:rsidRDefault="00E559CE" w:rsidP="0093018C">
      <w:pPr>
        <w:jc w:val="center"/>
        <w:rPr>
          <w:b/>
          <w:sz w:val="24"/>
          <w:szCs w:val="24"/>
        </w:rPr>
      </w:pPr>
    </w:p>
    <w:p w:rsidR="0009535D" w:rsidRDefault="0009535D" w:rsidP="002739E5">
      <w:pPr>
        <w:spacing w:line="360" w:lineRule="auto"/>
        <w:jc w:val="both"/>
        <w:rPr>
          <w:sz w:val="24"/>
          <w:szCs w:val="24"/>
        </w:rPr>
      </w:pPr>
      <w:r>
        <w:rPr>
          <w:sz w:val="24"/>
          <w:szCs w:val="24"/>
        </w:rPr>
        <w:t xml:space="preserve">Following my graduation as a social worker in 2016, I started my career </w:t>
      </w:r>
      <w:r w:rsidRPr="000A119D">
        <w:rPr>
          <w:sz w:val="24"/>
          <w:szCs w:val="24"/>
        </w:rPr>
        <w:t xml:space="preserve">working within </w:t>
      </w:r>
      <w:r>
        <w:rPr>
          <w:sz w:val="24"/>
          <w:szCs w:val="24"/>
        </w:rPr>
        <w:t>another local authority within Wales. This was a</w:t>
      </w:r>
      <w:r w:rsidRPr="000A119D">
        <w:rPr>
          <w:sz w:val="24"/>
          <w:szCs w:val="24"/>
        </w:rPr>
        <w:t xml:space="preserve"> generic locality </w:t>
      </w:r>
      <w:r>
        <w:rPr>
          <w:sz w:val="24"/>
          <w:szCs w:val="24"/>
        </w:rPr>
        <w:t xml:space="preserve">children’s team, where I worked long term with children and families. I have recently </w:t>
      </w:r>
      <w:r w:rsidRPr="003576C6">
        <w:rPr>
          <w:sz w:val="24"/>
          <w:szCs w:val="24"/>
        </w:rPr>
        <w:t>re</w:t>
      </w:r>
      <w:r>
        <w:rPr>
          <w:sz w:val="24"/>
          <w:szCs w:val="24"/>
        </w:rPr>
        <w:t xml:space="preserve">located to this local authority to begin a new role within </w:t>
      </w:r>
      <w:r w:rsidR="002739E5">
        <w:rPr>
          <w:sz w:val="24"/>
          <w:szCs w:val="24"/>
        </w:rPr>
        <w:t xml:space="preserve">an </w:t>
      </w:r>
      <w:r>
        <w:rPr>
          <w:sz w:val="24"/>
          <w:szCs w:val="24"/>
        </w:rPr>
        <w:t xml:space="preserve">Assessment Team in children’s services. </w:t>
      </w:r>
    </w:p>
    <w:p w:rsidR="0009535D" w:rsidRDefault="0009535D" w:rsidP="002739E5">
      <w:pPr>
        <w:spacing w:line="360" w:lineRule="auto"/>
        <w:jc w:val="both"/>
        <w:rPr>
          <w:sz w:val="24"/>
          <w:szCs w:val="24"/>
        </w:rPr>
      </w:pPr>
    </w:p>
    <w:p w:rsidR="0009535D" w:rsidRDefault="0009535D" w:rsidP="002739E5">
      <w:pPr>
        <w:spacing w:line="360" w:lineRule="auto"/>
        <w:jc w:val="both"/>
        <w:rPr>
          <w:sz w:val="24"/>
          <w:szCs w:val="24"/>
        </w:rPr>
      </w:pPr>
      <w:r>
        <w:rPr>
          <w:sz w:val="24"/>
          <w:szCs w:val="24"/>
        </w:rPr>
        <w:t>I have already gained a wealth of knowledge and experiences about the role of a social worker and working with complex families. However, as a newly qualified worker, I have struggled with my confidence, placing a lot of pressure</w:t>
      </w:r>
      <w:r w:rsidRPr="003576C6">
        <w:rPr>
          <w:sz w:val="24"/>
          <w:szCs w:val="24"/>
        </w:rPr>
        <w:t xml:space="preserve"> on myself to prove that I </w:t>
      </w:r>
      <w:r>
        <w:rPr>
          <w:sz w:val="24"/>
          <w:szCs w:val="24"/>
        </w:rPr>
        <w:t xml:space="preserve">am </w:t>
      </w:r>
      <w:r w:rsidRPr="003576C6">
        <w:rPr>
          <w:sz w:val="24"/>
          <w:szCs w:val="24"/>
        </w:rPr>
        <w:t>competent</w:t>
      </w:r>
      <w:r>
        <w:rPr>
          <w:sz w:val="24"/>
          <w:szCs w:val="24"/>
        </w:rPr>
        <w:t xml:space="preserve"> in practice, leading me question my own skills and decision making. Bruce (2013, p.30) states that in order to achieve competence and confidence, social workers need to engage in reflective practice for professional development. </w:t>
      </w:r>
      <w:r w:rsidRPr="007609CB">
        <w:rPr>
          <w:sz w:val="24"/>
          <w:szCs w:val="24"/>
        </w:rPr>
        <w:t>I want to continue to increase my confidence in my abilities by learning from others within my team and reflecting on my practice through supervision.</w:t>
      </w:r>
    </w:p>
    <w:p w:rsidR="0009535D" w:rsidRDefault="0009535D" w:rsidP="002739E5">
      <w:pPr>
        <w:spacing w:line="360" w:lineRule="auto"/>
        <w:jc w:val="both"/>
        <w:rPr>
          <w:sz w:val="24"/>
          <w:szCs w:val="24"/>
        </w:rPr>
      </w:pPr>
    </w:p>
    <w:p w:rsidR="0009535D" w:rsidRDefault="0009535D" w:rsidP="002739E5">
      <w:pPr>
        <w:spacing w:line="360" w:lineRule="auto"/>
        <w:jc w:val="both"/>
        <w:rPr>
          <w:sz w:val="24"/>
          <w:szCs w:val="24"/>
        </w:rPr>
      </w:pPr>
      <w:r w:rsidRPr="001730A6">
        <w:rPr>
          <w:sz w:val="24"/>
          <w:szCs w:val="24"/>
        </w:rPr>
        <w:t xml:space="preserve">I </w:t>
      </w:r>
      <w:r>
        <w:rPr>
          <w:sz w:val="24"/>
          <w:szCs w:val="24"/>
        </w:rPr>
        <w:t xml:space="preserve">continue to find </w:t>
      </w:r>
      <w:r w:rsidRPr="001730A6">
        <w:rPr>
          <w:sz w:val="24"/>
          <w:szCs w:val="24"/>
        </w:rPr>
        <w:t xml:space="preserve">challenging </w:t>
      </w:r>
      <w:r>
        <w:rPr>
          <w:sz w:val="24"/>
          <w:szCs w:val="24"/>
        </w:rPr>
        <w:t xml:space="preserve">and hostile </w:t>
      </w:r>
      <w:r w:rsidRPr="001730A6">
        <w:rPr>
          <w:sz w:val="24"/>
          <w:szCs w:val="24"/>
        </w:rPr>
        <w:t xml:space="preserve">situations with families difficult and often </w:t>
      </w:r>
      <w:r>
        <w:rPr>
          <w:sz w:val="24"/>
          <w:szCs w:val="24"/>
        </w:rPr>
        <w:t>feel</w:t>
      </w:r>
      <w:r w:rsidRPr="001730A6">
        <w:rPr>
          <w:sz w:val="24"/>
          <w:szCs w:val="24"/>
        </w:rPr>
        <w:t xml:space="preserve"> disemp</w:t>
      </w:r>
      <w:r>
        <w:rPr>
          <w:sz w:val="24"/>
          <w:szCs w:val="24"/>
        </w:rPr>
        <w:t>owered if I do</w:t>
      </w:r>
      <w:r w:rsidRPr="001730A6">
        <w:rPr>
          <w:sz w:val="24"/>
          <w:szCs w:val="24"/>
        </w:rPr>
        <w:t xml:space="preserve"> not handle </w:t>
      </w:r>
      <w:r>
        <w:rPr>
          <w:sz w:val="24"/>
          <w:szCs w:val="24"/>
        </w:rPr>
        <w:t xml:space="preserve">these </w:t>
      </w:r>
      <w:r w:rsidRPr="001730A6">
        <w:rPr>
          <w:sz w:val="24"/>
          <w:szCs w:val="24"/>
        </w:rPr>
        <w:t xml:space="preserve">situations well. “Social work involves working with families that are complex, diverse and constantly changing” (O’Laughlin and O’Laughlin 2016, p.3). </w:t>
      </w:r>
      <w:r>
        <w:rPr>
          <w:sz w:val="24"/>
          <w:szCs w:val="24"/>
        </w:rPr>
        <w:t xml:space="preserve">I am aware that this is an area I need to develop as working collaboratively with children </w:t>
      </w:r>
      <w:r>
        <w:rPr>
          <w:sz w:val="24"/>
          <w:szCs w:val="24"/>
        </w:rPr>
        <w:lastRenderedPageBreak/>
        <w:t xml:space="preserve">and families is an integral aspect of </w:t>
      </w:r>
      <w:r w:rsidRPr="001730A6">
        <w:rPr>
          <w:sz w:val="24"/>
          <w:szCs w:val="24"/>
        </w:rPr>
        <w:t xml:space="preserve">The Social Services and Well-Being (Wales) </w:t>
      </w:r>
      <w:r>
        <w:rPr>
          <w:sz w:val="24"/>
          <w:szCs w:val="24"/>
        </w:rPr>
        <w:t xml:space="preserve">Act 2014 (SSWBA). </w:t>
      </w:r>
    </w:p>
    <w:p w:rsidR="003F7525" w:rsidRDefault="003F7525" w:rsidP="002739E5">
      <w:pPr>
        <w:spacing w:line="360" w:lineRule="auto"/>
        <w:jc w:val="both"/>
        <w:rPr>
          <w:sz w:val="24"/>
          <w:szCs w:val="24"/>
        </w:rPr>
      </w:pPr>
    </w:p>
    <w:p w:rsidR="0009535D" w:rsidRDefault="0009535D" w:rsidP="002739E5">
      <w:pPr>
        <w:spacing w:line="360" w:lineRule="auto"/>
        <w:jc w:val="both"/>
        <w:rPr>
          <w:sz w:val="24"/>
          <w:szCs w:val="24"/>
        </w:rPr>
      </w:pPr>
      <w:r>
        <w:rPr>
          <w:sz w:val="24"/>
          <w:szCs w:val="24"/>
        </w:rPr>
        <w:t xml:space="preserve">Due to my recent relocation, </w:t>
      </w:r>
      <w:r w:rsidRPr="00ED6648">
        <w:rPr>
          <w:sz w:val="24"/>
          <w:szCs w:val="24"/>
        </w:rPr>
        <w:t xml:space="preserve">I </w:t>
      </w:r>
      <w:r>
        <w:rPr>
          <w:sz w:val="24"/>
          <w:szCs w:val="24"/>
        </w:rPr>
        <w:t>would like to gain</w:t>
      </w:r>
      <w:r w:rsidRPr="00ED6648">
        <w:rPr>
          <w:sz w:val="24"/>
          <w:szCs w:val="24"/>
        </w:rPr>
        <w:t xml:space="preserve"> knowledge of</w:t>
      </w:r>
      <w:r>
        <w:rPr>
          <w:sz w:val="24"/>
          <w:szCs w:val="24"/>
        </w:rPr>
        <w:t xml:space="preserve"> the local area and services that are available for children and families</w:t>
      </w:r>
      <w:r w:rsidRPr="00ED6648">
        <w:rPr>
          <w:sz w:val="24"/>
          <w:szCs w:val="24"/>
        </w:rPr>
        <w:t xml:space="preserve">. </w:t>
      </w:r>
      <w:r>
        <w:rPr>
          <w:sz w:val="24"/>
          <w:szCs w:val="24"/>
        </w:rPr>
        <w:t xml:space="preserve">I will enhance my knowledge by visiting other services and shadowing other professionals within the team in their practice. I am </w:t>
      </w:r>
      <w:r w:rsidRPr="00ED6648">
        <w:rPr>
          <w:sz w:val="24"/>
          <w:szCs w:val="24"/>
        </w:rPr>
        <w:t xml:space="preserve">currently adapting to the </w:t>
      </w:r>
      <w:r>
        <w:rPr>
          <w:sz w:val="24"/>
          <w:szCs w:val="24"/>
        </w:rPr>
        <w:t>“</w:t>
      </w:r>
      <w:r w:rsidRPr="00ED6648">
        <w:rPr>
          <w:sz w:val="24"/>
          <w:szCs w:val="24"/>
        </w:rPr>
        <w:t>signs of safety</w:t>
      </w:r>
      <w:r>
        <w:rPr>
          <w:sz w:val="24"/>
          <w:szCs w:val="24"/>
        </w:rPr>
        <w:t>”</w:t>
      </w:r>
      <w:r w:rsidRPr="00ED6648">
        <w:rPr>
          <w:sz w:val="24"/>
          <w:szCs w:val="24"/>
        </w:rPr>
        <w:t xml:space="preserve"> working model with families</w:t>
      </w:r>
      <w:r>
        <w:rPr>
          <w:sz w:val="24"/>
          <w:szCs w:val="24"/>
        </w:rPr>
        <w:t xml:space="preserve"> which is integral within this local authority, therefore I would like to continue to enhance my knowledge of this model</w:t>
      </w:r>
      <w:r w:rsidRPr="00ED6648">
        <w:rPr>
          <w:sz w:val="24"/>
          <w:szCs w:val="24"/>
        </w:rPr>
        <w:t>. Alongside this, I would also like to enhance my knowledge on the new Social Services and Wellbeing Act</w:t>
      </w:r>
      <w:r>
        <w:rPr>
          <w:sz w:val="24"/>
          <w:szCs w:val="24"/>
        </w:rPr>
        <w:t xml:space="preserve"> (Wales) 2014</w:t>
      </w:r>
      <w:r w:rsidRPr="00ED6648">
        <w:rPr>
          <w:sz w:val="24"/>
          <w:szCs w:val="24"/>
        </w:rPr>
        <w:t xml:space="preserve"> and the changes this has brought to our practice. </w:t>
      </w:r>
      <w:r w:rsidR="002739E5">
        <w:rPr>
          <w:sz w:val="24"/>
          <w:szCs w:val="24"/>
        </w:rPr>
        <w:t xml:space="preserve">I would like to undertake any training courses that could enhance my skills in this area. </w:t>
      </w:r>
    </w:p>
    <w:p w:rsidR="0009535D" w:rsidRDefault="0009535D" w:rsidP="002739E5">
      <w:pPr>
        <w:spacing w:line="360" w:lineRule="auto"/>
        <w:jc w:val="both"/>
        <w:rPr>
          <w:sz w:val="24"/>
          <w:szCs w:val="24"/>
        </w:rPr>
      </w:pPr>
    </w:p>
    <w:p w:rsidR="0009535D" w:rsidRDefault="0009535D" w:rsidP="002739E5">
      <w:pPr>
        <w:spacing w:line="360" w:lineRule="auto"/>
        <w:jc w:val="both"/>
        <w:rPr>
          <w:sz w:val="24"/>
          <w:szCs w:val="24"/>
        </w:rPr>
      </w:pPr>
      <w:r>
        <w:rPr>
          <w:sz w:val="24"/>
          <w:szCs w:val="24"/>
        </w:rPr>
        <w:t xml:space="preserve">As I am now working within an Assessment Team </w:t>
      </w:r>
      <w:r w:rsidRPr="000A119D">
        <w:rPr>
          <w:sz w:val="24"/>
          <w:szCs w:val="24"/>
        </w:rPr>
        <w:t xml:space="preserve">I am adjusting to </w:t>
      </w:r>
      <w:r>
        <w:rPr>
          <w:sz w:val="24"/>
          <w:szCs w:val="24"/>
        </w:rPr>
        <w:t>the use of new assessment forms, as previously my assessments were written using the assessment framework domains.</w:t>
      </w:r>
      <w:r w:rsidRPr="000A119D">
        <w:rPr>
          <w:sz w:val="24"/>
          <w:szCs w:val="24"/>
        </w:rPr>
        <w:t xml:space="preserve"> I would like to improve my assessment writing skills by </w:t>
      </w:r>
      <w:r>
        <w:rPr>
          <w:sz w:val="24"/>
          <w:szCs w:val="24"/>
        </w:rPr>
        <w:t xml:space="preserve">using the signs of safety model and </w:t>
      </w:r>
      <w:r w:rsidRPr="00804351">
        <w:rPr>
          <w:sz w:val="24"/>
          <w:szCs w:val="24"/>
        </w:rPr>
        <w:t>ensuring my assessments are child and family centred</w:t>
      </w:r>
      <w:r>
        <w:rPr>
          <w:sz w:val="24"/>
          <w:szCs w:val="24"/>
        </w:rPr>
        <w:t xml:space="preserve">. I would also like to learn to </w:t>
      </w:r>
      <w:r w:rsidRPr="000A119D">
        <w:rPr>
          <w:sz w:val="24"/>
          <w:szCs w:val="24"/>
        </w:rPr>
        <w:t>w</w:t>
      </w:r>
      <w:r>
        <w:rPr>
          <w:sz w:val="24"/>
          <w:szCs w:val="24"/>
        </w:rPr>
        <w:t xml:space="preserve">rite </w:t>
      </w:r>
      <w:r w:rsidRPr="000A119D">
        <w:rPr>
          <w:sz w:val="24"/>
          <w:szCs w:val="24"/>
        </w:rPr>
        <w:t>mor</w:t>
      </w:r>
      <w:r>
        <w:rPr>
          <w:sz w:val="24"/>
          <w:szCs w:val="24"/>
        </w:rPr>
        <w:t xml:space="preserve">e concisely and analytically, as this way of writing is important in this local authority. </w:t>
      </w:r>
      <w:r w:rsidRPr="000A119D">
        <w:rPr>
          <w:sz w:val="24"/>
          <w:szCs w:val="24"/>
        </w:rPr>
        <w:t xml:space="preserve">Wilkins </w:t>
      </w:r>
      <w:r>
        <w:rPr>
          <w:sz w:val="24"/>
          <w:szCs w:val="24"/>
        </w:rPr>
        <w:t>and Bohaen (2013, p.13) suggest</w:t>
      </w:r>
      <w:r w:rsidRPr="000A119D">
        <w:rPr>
          <w:sz w:val="24"/>
          <w:szCs w:val="24"/>
        </w:rPr>
        <w:t xml:space="preserve"> that critical analysis addresses complex questions such “why is this happening?” and “why is this important?”.</w:t>
      </w:r>
    </w:p>
    <w:p w:rsidR="0009535D" w:rsidRDefault="0009535D" w:rsidP="002739E5">
      <w:pPr>
        <w:spacing w:line="360" w:lineRule="auto"/>
        <w:jc w:val="both"/>
        <w:rPr>
          <w:sz w:val="24"/>
          <w:szCs w:val="24"/>
        </w:rPr>
      </w:pPr>
    </w:p>
    <w:p w:rsidR="0009535D" w:rsidRDefault="0009535D" w:rsidP="002739E5">
      <w:pPr>
        <w:spacing w:line="360" w:lineRule="auto"/>
        <w:jc w:val="both"/>
        <w:rPr>
          <w:sz w:val="24"/>
          <w:szCs w:val="24"/>
        </w:rPr>
      </w:pPr>
      <w:r w:rsidRPr="00ED6648">
        <w:rPr>
          <w:sz w:val="24"/>
          <w:szCs w:val="24"/>
        </w:rPr>
        <w:t>Over the next year</w:t>
      </w:r>
      <w:r>
        <w:rPr>
          <w:sz w:val="24"/>
          <w:szCs w:val="24"/>
        </w:rPr>
        <w:t xml:space="preserve">, I will continue to learn and enhance my skills by attending any training courses available linked to my learning needs and also learning informally through my colleagues and other professionals. I hope that within this year I will have achieved my personal learning needs, in order to feel more confident and competent as a social worker and implement these skills in my daily practice. </w:t>
      </w:r>
    </w:p>
    <w:p w:rsidR="0009535D" w:rsidRDefault="0009535D" w:rsidP="002739E5">
      <w:pPr>
        <w:spacing w:line="360" w:lineRule="auto"/>
        <w:jc w:val="both"/>
        <w:rPr>
          <w:sz w:val="24"/>
          <w:szCs w:val="24"/>
        </w:rPr>
      </w:pPr>
    </w:p>
    <w:p w:rsidR="0009535D" w:rsidRPr="00C573CF" w:rsidRDefault="002739E5" w:rsidP="0009535D">
      <w:pPr>
        <w:spacing w:line="276" w:lineRule="auto"/>
        <w:jc w:val="both"/>
        <w:rPr>
          <w:sz w:val="24"/>
          <w:szCs w:val="24"/>
        </w:rPr>
      </w:pPr>
      <w:r>
        <w:rPr>
          <w:sz w:val="24"/>
          <w:szCs w:val="24"/>
        </w:rPr>
        <w:t>Word Count: 525</w:t>
      </w:r>
      <w:r w:rsidR="0009535D">
        <w:rPr>
          <w:sz w:val="24"/>
          <w:szCs w:val="24"/>
        </w:rPr>
        <w:t xml:space="preserve"> words</w:t>
      </w:r>
    </w:p>
    <w:p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rsidR="004046F0" w:rsidRPr="008B28E7" w:rsidRDefault="004046F0" w:rsidP="00FF7EBB">
      <w:pPr>
        <w:jc w:val="both"/>
        <w:rPr>
          <w:b/>
          <w:sz w:val="24"/>
          <w:szCs w:val="24"/>
        </w:rPr>
      </w:pPr>
    </w:p>
    <w:p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rsidR="00E559CE" w:rsidRPr="008B28E7" w:rsidRDefault="00E559CE" w:rsidP="00E559CE">
      <w:pPr>
        <w:jc w:val="both"/>
        <w:rPr>
          <w:sz w:val="24"/>
          <w:szCs w:val="24"/>
        </w:rPr>
      </w:pPr>
    </w:p>
    <w:p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years experience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rsidR="00986B43" w:rsidRDefault="00986B43" w:rsidP="00FF7EBB">
      <w:pPr>
        <w:jc w:val="both"/>
        <w:rPr>
          <w:i/>
          <w:sz w:val="24"/>
          <w:szCs w:val="24"/>
        </w:rPr>
      </w:pPr>
    </w:p>
    <w:p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rsidR="00D55DE0" w:rsidRDefault="00D55DE0" w:rsidP="00FF7EBB">
      <w:pPr>
        <w:jc w:val="both"/>
        <w:rPr>
          <w:i/>
          <w:sz w:val="24"/>
          <w:szCs w:val="24"/>
        </w:rPr>
      </w:pPr>
    </w:p>
    <w:p w:rsidR="00D55DE0" w:rsidRPr="00D55DE0" w:rsidRDefault="00D55DE0" w:rsidP="00FF7EBB">
      <w:pPr>
        <w:jc w:val="both"/>
        <w:rPr>
          <w:i/>
          <w:color w:val="auto"/>
          <w:sz w:val="24"/>
          <w:szCs w:val="24"/>
        </w:rPr>
      </w:pPr>
      <w:r w:rsidRPr="00D55DE0">
        <w:rPr>
          <w:i/>
          <w:color w:val="auto"/>
          <w:sz w:val="24"/>
          <w:szCs w:val="24"/>
        </w:rPr>
        <w:t xml:space="preserve">In completing this section, you should watch the 4 video clips of ‘More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rsidR="006E481E" w:rsidRPr="008B28E7" w:rsidRDefault="006E481E" w:rsidP="00FF7EBB">
      <w:pPr>
        <w:jc w:val="both"/>
        <w:rPr>
          <w:sz w:val="24"/>
          <w:szCs w:val="24"/>
        </w:rPr>
      </w:pPr>
    </w:p>
    <w:p w:rsidR="006E481E" w:rsidRPr="008B28E7" w:rsidRDefault="006E481E" w:rsidP="00FF7EBB">
      <w:pPr>
        <w:jc w:val="both"/>
        <w:rPr>
          <w:b/>
          <w:sz w:val="24"/>
          <w:szCs w:val="24"/>
          <w:u w:val="single"/>
        </w:rPr>
      </w:pPr>
      <w:r w:rsidRPr="008B28E7">
        <w:rPr>
          <w:b/>
          <w:sz w:val="24"/>
          <w:szCs w:val="24"/>
          <w:u w:val="single"/>
        </w:rPr>
        <w:t xml:space="preserve">Observation Summary </w:t>
      </w:r>
    </w:p>
    <w:p w:rsidR="006E481E" w:rsidRPr="008B28E7" w:rsidRDefault="006E481E" w:rsidP="00FF7EBB">
      <w:pPr>
        <w:jc w:val="both"/>
        <w:rPr>
          <w:sz w:val="24"/>
          <w:szCs w:val="24"/>
        </w:rPr>
      </w:pPr>
    </w:p>
    <w:p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rsidR="00C7108B" w:rsidRPr="008B28E7" w:rsidRDefault="00C7108B" w:rsidP="00FF7EBB">
      <w:pPr>
        <w:jc w:val="both"/>
        <w:rPr>
          <w:sz w:val="24"/>
          <w:szCs w:val="24"/>
        </w:rPr>
      </w:pPr>
    </w:p>
    <w:p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A97698">
        <w:rPr>
          <w:sz w:val="24"/>
          <w:szCs w:val="24"/>
        </w:rPr>
        <w:t>12/6/18</w:t>
      </w:r>
    </w:p>
    <w:p w:rsidR="00E91F62" w:rsidRPr="008B28E7" w:rsidRDefault="00E91F62" w:rsidP="00FF7EBB">
      <w:pPr>
        <w:jc w:val="both"/>
        <w:rPr>
          <w:b/>
          <w:sz w:val="24"/>
          <w:szCs w:val="24"/>
        </w:rPr>
      </w:pPr>
    </w:p>
    <w:p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278"/>
      </w:tblGrid>
      <w:tr w:rsidR="006E481E" w:rsidRPr="008B28E7" w:rsidTr="00C7108B">
        <w:tc>
          <w:tcPr>
            <w:tcW w:w="10278" w:type="dxa"/>
            <w:shd w:val="clear" w:color="auto" w:fill="auto"/>
          </w:tcPr>
          <w:p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rsidR="00C7108B" w:rsidRDefault="00C7108B" w:rsidP="00FF7EBB">
            <w:pPr>
              <w:jc w:val="both"/>
              <w:rPr>
                <w:sz w:val="24"/>
                <w:szCs w:val="24"/>
              </w:rPr>
            </w:pPr>
          </w:p>
          <w:p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rsidR="008C7770" w:rsidRDefault="008C7770" w:rsidP="00FF7EBB">
            <w:pPr>
              <w:jc w:val="both"/>
              <w:rPr>
                <w:i/>
                <w:sz w:val="24"/>
                <w:szCs w:val="24"/>
              </w:rPr>
            </w:pPr>
          </w:p>
          <w:p w:rsidR="008C7770" w:rsidRPr="008B28E7" w:rsidRDefault="008C7770" w:rsidP="00FF7EBB">
            <w:pPr>
              <w:jc w:val="both"/>
              <w:rPr>
                <w:i/>
                <w:sz w:val="24"/>
                <w:szCs w:val="24"/>
              </w:rPr>
            </w:pPr>
          </w:p>
        </w:tc>
      </w:tr>
    </w:tbl>
    <w:p w:rsidR="00AA666E" w:rsidRPr="008B28E7" w:rsidRDefault="00AA666E" w:rsidP="00FF7EBB">
      <w:pPr>
        <w:jc w:val="both"/>
        <w:rPr>
          <w:sz w:val="24"/>
          <w:szCs w:val="24"/>
        </w:rPr>
      </w:pPr>
    </w:p>
    <w:p w:rsidR="0009535D" w:rsidRDefault="0009535D" w:rsidP="002739E5">
      <w:pPr>
        <w:spacing w:line="360" w:lineRule="auto"/>
        <w:jc w:val="both"/>
        <w:rPr>
          <w:sz w:val="24"/>
          <w:szCs w:val="24"/>
        </w:rPr>
      </w:pPr>
      <w:r w:rsidRPr="00886BF3">
        <w:rPr>
          <w:sz w:val="24"/>
          <w:szCs w:val="24"/>
        </w:rPr>
        <w:t>My observation task was a discussion with a 15 year old girl (child 1), who is 4 months pregnant</w:t>
      </w:r>
      <w:r>
        <w:rPr>
          <w:sz w:val="24"/>
          <w:szCs w:val="24"/>
        </w:rPr>
        <w:t xml:space="preserve"> with her first child</w:t>
      </w:r>
      <w:r w:rsidRPr="00886BF3">
        <w:rPr>
          <w:sz w:val="24"/>
          <w:szCs w:val="24"/>
        </w:rPr>
        <w:t>.</w:t>
      </w:r>
      <w:r>
        <w:rPr>
          <w:sz w:val="24"/>
          <w:szCs w:val="24"/>
        </w:rPr>
        <w:t xml:space="preserve"> Child 1 is of white welsh ethnicity, English being her first language. Child 1 is currently living at home with her mother and two younger siblings in the town centre of an urban area. </w:t>
      </w:r>
      <w:r w:rsidRPr="003F25E9">
        <w:rPr>
          <w:sz w:val="24"/>
          <w:szCs w:val="24"/>
        </w:rPr>
        <w:t xml:space="preserve">Consent was given by Child 1 prior to the visit, therefore she was aware that my practice </w:t>
      </w:r>
      <w:r>
        <w:rPr>
          <w:sz w:val="24"/>
          <w:szCs w:val="24"/>
        </w:rPr>
        <w:t xml:space="preserve">was going to be observed and that feedback would be sought. </w:t>
      </w:r>
    </w:p>
    <w:p w:rsidR="0009535D" w:rsidRDefault="0009535D" w:rsidP="002739E5">
      <w:pPr>
        <w:spacing w:line="360" w:lineRule="auto"/>
        <w:jc w:val="both"/>
        <w:rPr>
          <w:sz w:val="24"/>
          <w:szCs w:val="24"/>
        </w:rPr>
      </w:pPr>
    </w:p>
    <w:p w:rsidR="0009535D" w:rsidRDefault="0009535D" w:rsidP="002739E5">
      <w:pPr>
        <w:spacing w:line="360" w:lineRule="auto"/>
        <w:jc w:val="both"/>
        <w:rPr>
          <w:sz w:val="24"/>
          <w:szCs w:val="24"/>
        </w:rPr>
      </w:pPr>
      <w:r w:rsidRPr="00886BF3">
        <w:rPr>
          <w:sz w:val="24"/>
          <w:szCs w:val="24"/>
        </w:rPr>
        <w:t xml:space="preserve">I </w:t>
      </w:r>
      <w:r>
        <w:rPr>
          <w:sz w:val="24"/>
          <w:szCs w:val="24"/>
        </w:rPr>
        <w:t>was</w:t>
      </w:r>
      <w:r w:rsidRPr="00886BF3">
        <w:rPr>
          <w:sz w:val="24"/>
          <w:szCs w:val="24"/>
        </w:rPr>
        <w:t xml:space="preserve"> assessing </w:t>
      </w:r>
      <w:r>
        <w:rPr>
          <w:sz w:val="24"/>
          <w:szCs w:val="24"/>
        </w:rPr>
        <w:t xml:space="preserve">Child 1’s </w:t>
      </w:r>
      <w:r w:rsidRPr="00886BF3">
        <w:rPr>
          <w:sz w:val="24"/>
          <w:szCs w:val="24"/>
        </w:rPr>
        <w:t xml:space="preserve">unborn </w:t>
      </w:r>
      <w:r>
        <w:rPr>
          <w:sz w:val="24"/>
          <w:szCs w:val="24"/>
        </w:rPr>
        <w:t xml:space="preserve">baby to assess the </w:t>
      </w:r>
      <w:r w:rsidRPr="00886BF3">
        <w:rPr>
          <w:sz w:val="24"/>
          <w:szCs w:val="24"/>
        </w:rPr>
        <w:t xml:space="preserve">current circumstances and </w:t>
      </w:r>
      <w:r>
        <w:rPr>
          <w:sz w:val="24"/>
          <w:szCs w:val="24"/>
        </w:rPr>
        <w:t xml:space="preserve">her </w:t>
      </w:r>
      <w:r w:rsidRPr="00886BF3">
        <w:rPr>
          <w:sz w:val="24"/>
          <w:szCs w:val="24"/>
        </w:rPr>
        <w:t xml:space="preserve">ability to parent a child. </w:t>
      </w:r>
      <w:r>
        <w:rPr>
          <w:sz w:val="24"/>
          <w:szCs w:val="24"/>
        </w:rPr>
        <w:t xml:space="preserve">During my assessment, concerns were identified around both parents ages (14 and 17) and around both parents risk taking behaviours. </w:t>
      </w:r>
      <w:r w:rsidRPr="00886BF3">
        <w:rPr>
          <w:sz w:val="24"/>
          <w:szCs w:val="24"/>
        </w:rPr>
        <w:t>The purpose of my home visit was to discuss future plans</w:t>
      </w:r>
      <w:r>
        <w:rPr>
          <w:sz w:val="24"/>
          <w:szCs w:val="24"/>
        </w:rPr>
        <w:t xml:space="preserve"> for the unborn baby and to discuss the concerns that I had with Child 1. The discussion</w:t>
      </w:r>
      <w:r w:rsidRPr="00886BF3">
        <w:rPr>
          <w:sz w:val="24"/>
          <w:szCs w:val="24"/>
        </w:rPr>
        <w:t xml:space="preserve"> was also to explore what support is required for Child 1 moving forward</w:t>
      </w:r>
      <w:r>
        <w:rPr>
          <w:sz w:val="24"/>
          <w:szCs w:val="24"/>
        </w:rPr>
        <w:t xml:space="preserve"> to ensure that services are in place to develop her knowledge and understanding of parenting a newborn baby</w:t>
      </w:r>
      <w:r w:rsidRPr="00886BF3">
        <w:rPr>
          <w:sz w:val="24"/>
          <w:szCs w:val="24"/>
        </w:rPr>
        <w:t xml:space="preserve">. </w:t>
      </w:r>
    </w:p>
    <w:p w:rsidR="0009535D" w:rsidRDefault="0009535D" w:rsidP="002739E5">
      <w:pPr>
        <w:spacing w:line="360" w:lineRule="auto"/>
        <w:jc w:val="both"/>
        <w:rPr>
          <w:sz w:val="24"/>
          <w:szCs w:val="24"/>
        </w:rPr>
      </w:pPr>
    </w:p>
    <w:p w:rsidR="0009535D" w:rsidRDefault="0009535D" w:rsidP="002739E5">
      <w:pPr>
        <w:spacing w:line="360" w:lineRule="auto"/>
        <w:jc w:val="both"/>
        <w:rPr>
          <w:sz w:val="24"/>
          <w:szCs w:val="24"/>
        </w:rPr>
      </w:pPr>
      <w:r>
        <w:rPr>
          <w:sz w:val="24"/>
          <w:szCs w:val="24"/>
        </w:rPr>
        <w:t xml:space="preserve">The observation took place in Child 1’s home, at a comfortable environment for her as I felt that she would be more likely to be open and honest with me. Due to Child 1 only being 14 herself, I also ensured that her mother was able to be present during discussions for extra support for Child 1. I ensured that this visit was prearranged beforehand, and Child 1 agreed also prepared with research on assessing parenting capacity, to inform my discussions. </w:t>
      </w:r>
      <w:r w:rsidRPr="006753B3">
        <w:rPr>
          <w:sz w:val="24"/>
          <w:szCs w:val="24"/>
        </w:rPr>
        <w:t>Just before the visit, I checked with Child 1 and her mother that the visit was able to go ahead, giving consideration to her being pregnant and possibly feeling unwell</w:t>
      </w:r>
      <w:r>
        <w:rPr>
          <w:sz w:val="24"/>
          <w:szCs w:val="24"/>
        </w:rPr>
        <w:t>.</w:t>
      </w:r>
    </w:p>
    <w:p w:rsidR="0009535D" w:rsidRDefault="0009535D" w:rsidP="0009535D">
      <w:pPr>
        <w:jc w:val="both"/>
        <w:rPr>
          <w:sz w:val="24"/>
          <w:szCs w:val="24"/>
        </w:rPr>
      </w:pPr>
    </w:p>
    <w:p w:rsidR="0009535D" w:rsidRDefault="0009535D" w:rsidP="0009535D">
      <w:pPr>
        <w:jc w:val="both"/>
        <w:rPr>
          <w:sz w:val="24"/>
          <w:szCs w:val="24"/>
        </w:rPr>
      </w:pPr>
      <w:r>
        <w:rPr>
          <w:sz w:val="24"/>
          <w:szCs w:val="24"/>
        </w:rPr>
        <w:t>Word Count: 294</w:t>
      </w:r>
    </w:p>
    <w:p w:rsidR="00AA666E" w:rsidRDefault="00AA666E" w:rsidP="00FF7EBB">
      <w:pPr>
        <w:jc w:val="both"/>
        <w:rPr>
          <w:sz w:val="24"/>
          <w:szCs w:val="24"/>
        </w:rPr>
      </w:pPr>
    </w:p>
    <w:p w:rsidR="00D55DE0" w:rsidRDefault="00D55DE0" w:rsidP="00FF7EBB">
      <w:pPr>
        <w:jc w:val="both"/>
        <w:rPr>
          <w:sz w:val="24"/>
          <w:szCs w:val="24"/>
        </w:rPr>
      </w:pPr>
    </w:p>
    <w:p w:rsidR="00D55DE0" w:rsidRDefault="00D55DE0" w:rsidP="00FF7EBB">
      <w:pPr>
        <w:jc w:val="both"/>
        <w:rPr>
          <w:sz w:val="24"/>
          <w:szCs w:val="24"/>
        </w:rPr>
      </w:pPr>
    </w:p>
    <w:p w:rsidR="00D55DE0" w:rsidRDefault="00D55DE0" w:rsidP="00FF7EBB">
      <w:pPr>
        <w:jc w:val="both"/>
        <w:rPr>
          <w:sz w:val="24"/>
          <w:szCs w:val="24"/>
        </w:rPr>
      </w:pPr>
    </w:p>
    <w:p w:rsidR="00D55DE0" w:rsidRDefault="00D55DE0" w:rsidP="00FF7EBB">
      <w:pPr>
        <w:jc w:val="both"/>
        <w:rPr>
          <w:sz w:val="24"/>
          <w:szCs w:val="24"/>
        </w:rPr>
      </w:pPr>
    </w:p>
    <w:p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188"/>
      </w:tblGrid>
      <w:tr w:rsidR="006E481E" w:rsidRPr="008B28E7" w:rsidTr="00C7108B">
        <w:tc>
          <w:tcPr>
            <w:tcW w:w="10188" w:type="dxa"/>
            <w:shd w:val="clear" w:color="auto" w:fill="auto"/>
          </w:tcPr>
          <w:p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k values using a person centred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 sensitive practice, language pref</w:t>
            </w:r>
            <w:r w:rsidR="00220D06" w:rsidRPr="008B28E7">
              <w:rPr>
                <w:sz w:val="24"/>
                <w:szCs w:val="24"/>
              </w:rPr>
              <w:t>e</w:t>
            </w:r>
            <w:r w:rsidRPr="008B28E7">
              <w:rPr>
                <w:sz w:val="24"/>
                <w:szCs w:val="24"/>
              </w:rPr>
              <w:t>rence</w:t>
            </w:r>
            <w:r w:rsidR="00D55DE0">
              <w:rPr>
                <w:sz w:val="24"/>
                <w:szCs w:val="24"/>
              </w:rPr>
              <w:t xml:space="preserve"> including the “Active Offer” principle,</w:t>
            </w:r>
            <w:r w:rsidRPr="008B28E7">
              <w:rPr>
                <w:sz w:val="24"/>
                <w:szCs w:val="24"/>
              </w:rPr>
              <w:t xml:space="preserve"> and ethical practice.</w:t>
            </w:r>
            <w:r w:rsidR="003E5FBA">
              <w:rPr>
                <w:sz w:val="24"/>
                <w:szCs w:val="24"/>
              </w:rPr>
              <w:t>.</w:t>
            </w:r>
          </w:p>
          <w:p w:rsidR="00C7108B" w:rsidRPr="008B28E7" w:rsidRDefault="00C7108B" w:rsidP="00FF7EBB">
            <w:pPr>
              <w:jc w:val="both"/>
              <w:rPr>
                <w:sz w:val="24"/>
                <w:szCs w:val="24"/>
              </w:rPr>
            </w:pPr>
          </w:p>
          <w:p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rsidR="008171E4" w:rsidRDefault="008171E4" w:rsidP="00AC7B45">
      <w:pPr>
        <w:spacing w:line="360" w:lineRule="auto"/>
        <w:jc w:val="both"/>
        <w:rPr>
          <w:b/>
          <w:sz w:val="24"/>
          <w:szCs w:val="24"/>
        </w:rPr>
      </w:pPr>
    </w:p>
    <w:p w:rsidR="0009535D" w:rsidRDefault="0009535D" w:rsidP="00AC7B45">
      <w:pPr>
        <w:spacing w:line="360" w:lineRule="auto"/>
        <w:jc w:val="both"/>
        <w:rPr>
          <w:sz w:val="24"/>
          <w:szCs w:val="24"/>
        </w:rPr>
      </w:pPr>
      <w:r>
        <w:rPr>
          <w:sz w:val="24"/>
          <w:szCs w:val="24"/>
        </w:rPr>
        <w:t>Prior to this observation, I had previously visited Child 1 and her family on a number of occasions. I had previously worked with Child 1 when she was an active case to the department before the pregnancy. This was beneficial for me, as I had already built a trusting working relationship and positive communication with Child 1, who had always responded well to me as a worker. Bailey and Gast (2014, p. 30) advise that “effective communication relies on relationship making abilities and skills, primarily of social workers, but also of service users themselves” and this relationship is fundamental to helping familie</w:t>
      </w:r>
      <w:r w:rsidR="00AC7B45">
        <w:rPr>
          <w:sz w:val="24"/>
          <w:szCs w:val="24"/>
        </w:rPr>
        <w:t xml:space="preserve">s engage with social services. </w:t>
      </w:r>
      <w:r>
        <w:rPr>
          <w:sz w:val="24"/>
          <w:szCs w:val="24"/>
        </w:rPr>
        <w:t xml:space="preserve">One of the obstacles of creating positive relationships with families is the power imbalance that is felt by families from social services intervention, which comes from feelings of stigma, shame and fearful expectations (Lishman, 1994, p. 6). This power imbalance can often lead to families feeling discriminated against and disempowered in social work relationships (O’Leary et al. 2013, p. 140). O’Leary et al (2013, p. 140) state that new approaches have been adopted in social work whereby workers seek to “avoid pre judgement by giving greater voice to marginalised clients through collaborative working”. I have always ensured that I have approached situations with families in a non-judgemental way and treating each person and case as individual with the </w:t>
      </w:r>
      <w:r w:rsidR="00AC7B45">
        <w:rPr>
          <w:sz w:val="24"/>
          <w:szCs w:val="24"/>
        </w:rPr>
        <w:t>belief</w:t>
      </w:r>
      <w:r>
        <w:rPr>
          <w:sz w:val="24"/>
          <w:szCs w:val="24"/>
        </w:rPr>
        <w:t xml:space="preserve"> that no family are the same. </w:t>
      </w:r>
    </w:p>
    <w:p w:rsidR="0009535D" w:rsidRDefault="0009535D" w:rsidP="00AC7B45">
      <w:pPr>
        <w:spacing w:line="360" w:lineRule="auto"/>
        <w:jc w:val="both"/>
        <w:rPr>
          <w:sz w:val="24"/>
          <w:szCs w:val="24"/>
        </w:rPr>
      </w:pPr>
    </w:p>
    <w:p w:rsidR="0009535D" w:rsidRDefault="0009535D" w:rsidP="00AC7B45">
      <w:pPr>
        <w:spacing w:line="360" w:lineRule="auto"/>
        <w:jc w:val="both"/>
        <w:rPr>
          <w:sz w:val="24"/>
          <w:szCs w:val="24"/>
        </w:rPr>
      </w:pPr>
      <w:r>
        <w:rPr>
          <w:sz w:val="24"/>
          <w:szCs w:val="24"/>
        </w:rPr>
        <w:t xml:space="preserve">During my involvement with this family, I ensured that they were receiving their service in their preferred language, which in this case was English. I was aware that as a department we must offer and deliver services in Welsh to the same standard as English, this is known as providing the “active offer” (Social Care Wales, 2018). The recognition of the Welsh language in Wales follows the Welsh Language (Wales) Measure 2011, which gave Welsh an “official status” and appointed the role of a Welsh Language Commissioner. This active offer is seen as an important aspect of the SSWBA, where every individual should be entitled to have their service in their mother tongue. </w:t>
      </w:r>
    </w:p>
    <w:p w:rsidR="0009535D" w:rsidRPr="00E832A4" w:rsidRDefault="0009535D" w:rsidP="00AC7B45">
      <w:pPr>
        <w:spacing w:line="360" w:lineRule="auto"/>
        <w:jc w:val="both"/>
        <w:rPr>
          <w:sz w:val="24"/>
          <w:szCs w:val="24"/>
        </w:rPr>
      </w:pPr>
    </w:p>
    <w:p w:rsidR="0009535D" w:rsidRDefault="0009535D" w:rsidP="00AC7B45">
      <w:pPr>
        <w:spacing w:line="360" w:lineRule="auto"/>
        <w:jc w:val="both"/>
        <w:rPr>
          <w:sz w:val="24"/>
          <w:szCs w:val="24"/>
        </w:rPr>
      </w:pPr>
      <w:r>
        <w:rPr>
          <w:sz w:val="24"/>
          <w:szCs w:val="24"/>
        </w:rPr>
        <w:t>I had to ensure that I was adequately prepared for my visits and discussions with Child 1, as I was previously inexperienced in undertaking pre-birth assessments. Pre-birth assessments can be complex for workers as assessments are still required however the legal power to intervene is not applicable until birth (Community Care, 2012).  I had heavily researched “Pre-birth Assessment Tools” to inform my assessment and to identify discussion points in preparation for this visit. The assessment tool is designed to help professionals’ consider themes and issues that potentially have a significant negative impact on a child, these are focused on the areas of the framework of assessment. Using this research, I prepared an activity prior to the visit, as a discussion point and to gain an understanding of Child 1’s knowledge of a child’s needs, parenting, and risk and safety aspects of raising a child. I also wanted to use this as a more visual task for Child 1 given her age.</w:t>
      </w:r>
    </w:p>
    <w:p w:rsidR="0009535D" w:rsidRDefault="0009535D" w:rsidP="00AC7B45">
      <w:pPr>
        <w:spacing w:line="360" w:lineRule="auto"/>
        <w:jc w:val="both"/>
        <w:rPr>
          <w:sz w:val="24"/>
          <w:szCs w:val="24"/>
        </w:rPr>
      </w:pPr>
    </w:p>
    <w:p w:rsidR="0009535D" w:rsidRDefault="0009535D" w:rsidP="00AC7B45">
      <w:pPr>
        <w:spacing w:line="360" w:lineRule="auto"/>
        <w:jc w:val="both"/>
        <w:rPr>
          <w:sz w:val="24"/>
          <w:szCs w:val="24"/>
        </w:rPr>
      </w:pPr>
      <w:r w:rsidRPr="0008247F">
        <w:rPr>
          <w:sz w:val="24"/>
          <w:szCs w:val="24"/>
        </w:rPr>
        <w:t>This case was a more challenging unborn case as the mother was still a child (aged 14) herself. This is something that I had to be mindful of throughout my involvement, understanding that I would need to explain information at a level where she understands and ensuring that I am treating her as a child as well as an expecting mother. This was challenging as I have always communicated and worked in different ways with parents and children</w:t>
      </w:r>
      <w:r>
        <w:rPr>
          <w:sz w:val="24"/>
          <w:szCs w:val="24"/>
        </w:rPr>
        <w:t>, therefore I had to ensure I demonstrated good communication skills with Child 1</w:t>
      </w:r>
      <w:r w:rsidRPr="0008247F">
        <w:rPr>
          <w:sz w:val="24"/>
          <w:szCs w:val="24"/>
        </w:rPr>
        <w:t xml:space="preserve">. The most important </w:t>
      </w:r>
      <w:r>
        <w:rPr>
          <w:sz w:val="24"/>
          <w:szCs w:val="24"/>
        </w:rPr>
        <w:t>aspect</w:t>
      </w:r>
      <w:r w:rsidRPr="0008247F">
        <w:rPr>
          <w:sz w:val="24"/>
          <w:szCs w:val="24"/>
        </w:rPr>
        <w:t xml:space="preserve"> was being understanding and empathetic t</w:t>
      </w:r>
      <w:r>
        <w:rPr>
          <w:sz w:val="24"/>
          <w:szCs w:val="24"/>
        </w:rPr>
        <w:t xml:space="preserve">o her situation, while </w:t>
      </w:r>
      <w:r w:rsidRPr="0008247F">
        <w:rPr>
          <w:sz w:val="24"/>
          <w:szCs w:val="24"/>
        </w:rPr>
        <w:t xml:space="preserve">handling the discussions sensitively. Trevithick (2005, p. 154) explains that empathy involves understanding the nature of anthers experiences in their unique way and the meaning that it carries for the individual. </w:t>
      </w:r>
    </w:p>
    <w:p w:rsidR="00AC7B45" w:rsidRDefault="00AC7B45" w:rsidP="00AC7B45">
      <w:pPr>
        <w:spacing w:line="360" w:lineRule="auto"/>
        <w:jc w:val="both"/>
        <w:rPr>
          <w:sz w:val="24"/>
          <w:szCs w:val="24"/>
        </w:rPr>
      </w:pPr>
    </w:p>
    <w:p w:rsidR="0009535D" w:rsidRDefault="0009535D" w:rsidP="00AC7B45">
      <w:pPr>
        <w:spacing w:line="360" w:lineRule="auto"/>
        <w:jc w:val="both"/>
        <w:rPr>
          <w:sz w:val="24"/>
          <w:szCs w:val="24"/>
        </w:rPr>
      </w:pPr>
      <w:r>
        <w:rPr>
          <w:sz w:val="24"/>
          <w:szCs w:val="24"/>
        </w:rPr>
        <w:t xml:space="preserve">During discussions, I tried to make Child 1 feel comfortable by using non-verbal forms of communication such as relaxed body language, smiling and eye contact throughout. I ensured that I used open ended questions to allow Child 1 to tell me her point of view, ensuring that my questions were not leading. I used active listening skills through listening and acknowledging. Cournoyer (2017, p. 245) explains that active listening conveys empathy by demonstrating a genuine effort to understand. I also ensured that at times I repeated information back to Child 1 for clarification of what had been said in her own words. Alongside this, I also had to discuss </w:t>
      </w:r>
      <w:r>
        <w:rPr>
          <w:sz w:val="24"/>
          <w:szCs w:val="24"/>
        </w:rPr>
        <w:lastRenderedPageBreak/>
        <w:t xml:space="preserve">difficult issues with Child 1, including addressing some of her and her ex-partners behaviours which would raise concern for the safety of the baby, including previous substance misuse and associations with negative individuals. Trevithick (2005, p. 237) states that it is a skill to challenge in a way to help move the situation forward. I tried to do this by exploring the risks with Child 1 but at the same time trying to make solutions collaboratively and explaining what work I feel is required in the future to reduce these risks and achieve these goals. </w:t>
      </w:r>
      <w:r w:rsidRPr="007C00E9">
        <w:rPr>
          <w:sz w:val="24"/>
          <w:szCs w:val="24"/>
        </w:rPr>
        <w:t xml:space="preserve">The Code of Practice for social workers (section 2) highlights the importance of care workers communicating </w:t>
      </w:r>
      <w:r w:rsidR="00AC7B45">
        <w:rPr>
          <w:sz w:val="24"/>
          <w:szCs w:val="24"/>
        </w:rPr>
        <w:t xml:space="preserve">with individuals </w:t>
      </w:r>
      <w:r w:rsidRPr="007C00E9">
        <w:rPr>
          <w:sz w:val="24"/>
          <w:szCs w:val="24"/>
        </w:rPr>
        <w:t>in a straightforward, open, appropriate and accurate way.</w:t>
      </w:r>
    </w:p>
    <w:p w:rsidR="0009535D" w:rsidRDefault="0009535D" w:rsidP="00AC7B45">
      <w:pPr>
        <w:spacing w:line="360" w:lineRule="auto"/>
        <w:jc w:val="both"/>
        <w:rPr>
          <w:sz w:val="24"/>
          <w:szCs w:val="24"/>
        </w:rPr>
      </w:pPr>
    </w:p>
    <w:p w:rsidR="0009535D" w:rsidRDefault="0009535D" w:rsidP="00AC7B45">
      <w:pPr>
        <w:spacing w:line="360" w:lineRule="auto"/>
        <w:jc w:val="both"/>
        <w:rPr>
          <w:sz w:val="24"/>
          <w:szCs w:val="24"/>
        </w:rPr>
      </w:pPr>
      <w:r>
        <w:rPr>
          <w:sz w:val="24"/>
          <w:szCs w:val="24"/>
        </w:rPr>
        <w:t>Towards the end of the visit, I could sense that Child 1 was becoming a lot more quiet and distant and it looked as though she was becoming upset with the information being discussed.</w:t>
      </w:r>
      <w:r w:rsidRPr="00306D9C">
        <w:rPr>
          <w:sz w:val="24"/>
          <w:szCs w:val="24"/>
        </w:rPr>
        <w:t xml:space="preserve"> I understood that the disc</w:t>
      </w:r>
      <w:r w:rsidR="00AC7B45">
        <w:rPr>
          <w:sz w:val="24"/>
          <w:szCs w:val="24"/>
        </w:rPr>
        <w:t xml:space="preserve">ussions were difficult and she may have also been feeling </w:t>
      </w:r>
      <w:r w:rsidRPr="00306D9C">
        <w:rPr>
          <w:sz w:val="24"/>
          <w:szCs w:val="24"/>
        </w:rPr>
        <w:t xml:space="preserve">the pressure of having two professionals in her home </w:t>
      </w:r>
      <w:r>
        <w:rPr>
          <w:sz w:val="24"/>
          <w:szCs w:val="24"/>
        </w:rPr>
        <w:t>on this occasion</w:t>
      </w:r>
      <w:r w:rsidR="00AC7B45">
        <w:rPr>
          <w:sz w:val="24"/>
          <w:szCs w:val="24"/>
        </w:rPr>
        <w:t>.</w:t>
      </w:r>
      <w:r>
        <w:rPr>
          <w:sz w:val="24"/>
          <w:szCs w:val="24"/>
        </w:rPr>
        <w:t xml:space="preserve"> I had to respond to these non-verbal ques and I ensured that I was also reassuring and commending her for the positive steps she had made already so that she did not feel the discussions were all negative. I also had to ensure that I always focused back on the safety of the unborn child. Judging by Child 1’s emotional state during the visit, I made the decision to leave my prepared task that I wanted to undertake for another visit when she would be more engaging. During discussions, Child 1 left the room when she became upset and I allowed her this time to herself, she later returned to resume the discussions. From here, I had to try and reengage her with the conversation.</w:t>
      </w:r>
    </w:p>
    <w:p w:rsidR="0009535D" w:rsidRDefault="0009535D" w:rsidP="00AC7B45">
      <w:pPr>
        <w:spacing w:line="360" w:lineRule="auto"/>
        <w:jc w:val="both"/>
        <w:rPr>
          <w:sz w:val="24"/>
          <w:szCs w:val="24"/>
        </w:rPr>
      </w:pPr>
    </w:p>
    <w:p w:rsidR="0009535D" w:rsidRDefault="0009535D" w:rsidP="00AC7B45">
      <w:pPr>
        <w:spacing w:line="360" w:lineRule="auto"/>
        <w:jc w:val="both"/>
        <w:rPr>
          <w:sz w:val="24"/>
          <w:szCs w:val="24"/>
        </w:rPr>
      </w:pPr>
      <w:r>
        <w:rPr>
          <w:sz w:val="24"/>
          <w:szCs w:val="24"/>
        </w:rPr>
        <w:t>Following the visit, I used aspects of Gibbs (1988) reflective cycle to reflect on my communication skills and methods used with Child 1 during the visit. Gibbs’ model “</w:t>
      </w:r>
      <w:r w:rsidRPr="00926E21">
        <w:rPr>
          <w:sz w:val="24"/>
          <w:szCs w:val="24"/>
        </w:rPr>
        <w:t>encourages you to think systematically about the phases of an experience or activity</w:t>
      </w:r>
      <w:r>
        <w:rPr>
          <w:sz w:val="24"/>
          <w:szCs w:val="24"/>
        </w:rPr>
        <w:t>” (Ox</w:t>
      </w:r>
      <w:r w:rsidR="00AC7B45">
        <w:rPr>
          <w:sz w:val="24"/>
          <w:szCs w:val="24"/>
        </w:rPr>
        <w:t>ford Brookes University, 2018).</w:t>
      </w:r>
      <w:r w:rsidRPr="00926E21">
        <w:rPr>
          <w:sz w:val="24"/>
          <w:szCs w:val="24"/>
        </w:rPr>
        <w:t xml:space="preserve"> </w:t>
      </w:r>
      <w:r>
        <w:rPr>
          <w:sz w:val="24"/>
          <w:szCs w:val="24"/>
        </w:rPr>
        <w:t xml:space="preserve">I utilised the support of my supervisor/observer to conclude and analyse these methods, my thoughts and feelings to shape my next visit to Child 1. Although I had prepared thoroughly for the visit, I understand that you cannot always be prepared for individuals and their reactions or emotional responses to the information shared and discussed. I felt overall that the visit was successful in that I shared the information required with Child 1 and it was clear that she understood this. However, being human I reflected on the </w:t>
      </w:r>
      <w:r>
        <w:rPr>
          <w:sz w:val="24"/>
          <w:szCs w:val="24"/>
        </w:rPr>
        <w:lastRenderedPageBreak/>
        <w:t>way the discussions had made her feel and questioned whether this was due to my practice. I received positive feedback from the family for this observation, however, in a further visit to the family where Child 1 was more relaxed she shared that she became upset due to workers always questioning her about the baby’s father, and she felt that she was being reflected badly due to his behaviour. This has made me more cautious in visits when addressing issues with separated parents due to how Child 1 had felt. I feel that it is always important to reflect on practice following visits to ensure that lessons are learnt and positive aspects are highlighted.</w:t>
      </w:r>
    </w:p>
    <w:p w:rsidR="0009535D" w:rsidRDefault="0009535D" w:rsidP="00AC7B45">
      <w:pPr>
        <w:spacing w:line="360" w:lineRule="auto"/>
        <w:jc w:val="both"/>
        <w:rPr>
          <w:sz w:val="24"/>
          <w:szCs w:val="24"/>
        </w:rPr>
      </w:pPr>
    </w:p>
    <w:p w:rsidR="0009535D" w:rsidRDefault="0009535D" w:rsidP="0009535D">
      <w:pPr>
        <w:jc w:val="both"/>
        <w:rPr>
          <w:sz w:val="24"/>
          <w:szCs w:val="24"/>
        </w:rPr>
      </w:pPr>
      <w:r>
        <w:rPr>
          <w:sz w:val="24"/>
          <w:szCs w:val="24"/>
        </w:rPr>
        <w:t>Word Count: 1</w:t>
      </w:r>
      <w:r w:rsidR="00AC7B45">
        <w:rPr>
          <w:sz w:val="24"/>
          <w:szCs w:val="24"/>
        </w:rPr>
        <w:t>302</w:t>
      </w:r>
    </w:p>
    <w:p w:rsidR="0009535D" w:rsidRPr="008B28E7" w:rsidRDefault="0009535D" w:rsidP="00FF7EBB">
      <w:pPr>
        <w:jc w:val="both"/>
        <w:rPr>
          <w:b/>
          <w:sz w:val="24"/>
          <w:szCs w:val="24"/>
        </w:rPr>
      </w:pPr>
    </w:p>
    <w:p w:rsidR="00CA3593" w:rsidRPr="008B28E7" w:rsidRDefault="008C7770" w:rsidP="00FF7EBB">
      <w:pPr>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rsidR="00CA3593" w:rsidRPr="008B28E7" w:rsidRDefault="00CA3593" w:rsidP="00FF7EBB">
      <w:pPr>
        <w:jc w:val="both"/>
        <w:rPr>
          <w:sz w:val="24"/>
          <w:szCs w:val="24"/>
        </w:rPr>
      </w:pPr>
    </w:p>
    <w:p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rsidR="00390074" w:rsidRDefault="00390074" w:rsidP="00FF7EBB">
      <w:pPr>
        <w:jc w:val="both"/>
        <w:rPr>
          <w:sz w:val="24"/>
          <w:szCs w:val="24"/>
        </w:rPr>
      </w:pPr>
    </w:p>
    <w:p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rsidR="00375AF5" w:rsidRPr="008B28E7" w:rsidRDefault="00375AF5" w:rsidP="00FF7EBB">
      <w:pPr>
        <w:jc w:val="both"/>
        <w:rPr>
          <w:sz w:val="24"/>
          <w:szCs w:val="24"/>
        </w:rPr>
      </w:pPr>
    </w:p>
    <w:p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rsidR="005C28D3" w:rsidRDefault="005C28D3" w:rsidP="00FF7EBB">
      <w:pPr>
        <w:jc w:val="both"/>
        <w:rPr>
          <w:sz w:val="24"/>
          <w:szCs w:val="24"/>
        </w:rPr>
      </w:pPr>
    </w:p>
    <w:p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718"/>
        <w:gridCol w:w="7470"/>
      </w:tblGrid>
      <w:tr w:rsidR="00CA3593" w:rsidRPr="008B28E7" w:rsidTr="00C7108B">
        <w:tc>
          <w:tcPr>
            <w:tcW w:w="2718" w:type="dxa"/>
            <w:shd w:val="clear" w:color="auto" w:fill="auto"/>
          </w:tcPr>
          <w:p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rsidR="006108C9" w:rsidRPr="00C7108B" w:rsidRDefault="006108C9" w:rsidP="006108C9">
            <w:pPr>
              <w:rPr>
                <w:sz w:val="22"/>
                <w:szCs w:val="22"/>
              </w:rPr>
            </w:pPr>
          </w:p>
        </w:tc>
        <w:tc>
          <w:tcPr>
            <w:tcW w:w="7470" w:type="dxa"/>
            <w:shd w:val="clear" w:color="auto" w:fill="auto"/>
          </w:tcPr>
          <w:p w:rsidR="00CA3593" w:rsidRDefault="00CA3593" w:rsidP="00FF7EBB">
            <w:pPr>
              <w:jc w:val="both"/>
              <w:rPr>
                <w:sz w:val="24"/>
                <w:szCs w:val="24"/>
              </w:rPr>
            </w:pPr>
          </w:p>
          <w:p w:rsidR="00AF6ECF" w:rsidRPr="008B28E7" w:rsidRDefault="008E21B6" w:rsidP="00FF7EBB">
            <w:pPr>
              <w:jc w:val="both"/>
              <w:rPr>
                <w:sz w:val="24"/>
                <w:szCs w:val="24"/>
              </w:rPr>
            </w:pPr>
            <w:r>
              <w:rPr>
                <w:sz w:val="24"/>
                <w:szCs w:val="24"/>
              </w:rPr>
              <w:t xml:space="preserve">Yes she arrived on time. </w:t>
            </w:r>
          </w:p>
        </w:tc>
      </w:tr>
      <w:tr w:rsidR="00CA3593" w:rsidRPr="008B28E7" w:rsidTr="00C7108B">
        <w:tc>
          <w:tcPr>
            <w:tcW w:w="2718" w:type="dxa"/>
            <w:shd w:val="clear" w:color="auto" w:fill="auto"/>
          </w:tcPr>
          <w:p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rsidR="00002C7A" w:rsidRPr="00C7108B" w:rsidRDefault="00002C7A" w:rsidP="006108C9">
            <w:pPr>
              <w:rPr>
                <w:sz w:val="22"/>
                <w:szCs w:val="22"/>
              </w:rPr>
            </w:pPr>
            <w:r>
              <w:rPr>
                <w:sz w:val="22"/>
                <w:szCs w:val="22"/>
              </w:rPr>
              <w:t>Did they explain why they were being observed?</w:t>
            </w:r>
          </w:p>
          <w:p w:rsidR="00C7108B" w:rsidRPr="00C7108B" w:rsidRDefault="00C7108B" w:rsidP="006108C9">
            <w:pPr>
              <w:rPr>
                <w:sz w:val="22"/>
                <w:szCs w:val="22"/>
              </w:rPr>
            </w:pPr>
          </w:p>
        </w:tc>
        <w:tc>
          <w:tcPr>
            <w:tcW w:w="7470" w:type="dxa"/>
            <w:shd w:val="clear" w:color="auto" w:fill="auto"/>
          </w:tcPr>
          <w:p w:rsidR="00CA3593" w:rsidRDefault="00CA3593" w:rsidP="00FF7EBB">
            <w:pPr>
              <w:jc w:val="both"/>
              <w:rPr>
                <w:sz w:val="24"/>
                <w:szCs w:val="24"/>
              </w:rPr>
            </w:pPr>
          </w:p>
          <w:p w:rsidR="00AF6ECF" w:rsidRDefault="00AF6ECF" w:rsidP="00FF7EBB">
            <w:pPr>
              <w:jc w:val="both"/>
              <w:rPr>
                <w:sz w:val="24"/>
                <w:szCs w:val="24"/>
              </w:rPr>
            </w:pPr>
          </w:p>
          <w:p w:rsidR="00AF6ECF" w:rsidRPr="008B28E7" w:rsidRDefault="008E21B6" w:rsidP="00FF7EBB">
            <w:pPr>
              <w:jc w:val="both"/>
              <w:rPr>
                <w:sz w:val="24"/>
                <w:szCs w:val="24"/>
              </w:rPr>
            </w:pPr>
            <w:r>
              <w:rPr>
                <w:sz w:val="24"/>
                <w:szCs w:val="24"/>
              </w:rPr>
              <w:t xml:space="preserve">Yes. </w:t>
            </w:r>
          </w:p>
        </w:tc>
      </w:tr>
      <w:tr w:rsidR="00CA3593" w:rsidRPr="008B28E7" w:rsidTr="00C7108B">
        <w:tc>
          <w:tcPr>
            <w:tcW w:w="2718" w:type="dxa"/>
            <w:shd w:val="clear" w:color="auto" w:fill="auto"/>
          </w:tcPr>
          <w:p w:rsidR="00C7108B" w:rsidRDefault="00CA3593" w:rsidP="006108C9">
            <w:pPr>
              <w:rPr>
                <w:sz w:val="22"/>
                <w:szCs w:val="22"/>
              </w:rPr>
            </w:pPr>
            <w:r w:rsidRPr="00C7108B">
              <w:rPr>
                <w:sz w:val="22"/>
                <w:szCs w:val="22"/>
              </w:rPr>
              <w:t>Were you clear why the social worker met with you today?</w:t>
            </w:r>
          </w:p>
          <w:p w:rsidR="006108C9" w:rsidRPr="00C7108B" w:rsidRDefault="006108C9" w:rsidP="006108C9">
            <w:pPr>
              <w:rPr>
                <w:sz w:val="22"/>
                <w:szCs w:val="22"/>
              </w:rPr>
            </w:pPr>
          </w:p>
        </w:tc>
        <w:tc>
          <w:tcPr>
            <w:tcW w:w="7470" w:type="dxa"/>
            <w:shd w:val="clear" w:color="auto" w:fill="auto"/>
          </w:tcPr>
          <w:p w:rsidR="00CA3593" w:rsidRDefault="00CA3593" w:rsidP="00FF7EBB">
            <w:pPr>
              <w:jc w:val="both"/>
              <w:rPr>
                <w:sz w:val="24"/>
                <w:szCs w:val="24"/>
              </w:rPr>
            </w:pPr>
          </w:p>
          <w:p w:rsidR="00AF6ECF" w:rsidRPr="008B28E7" w:rsidRDefault="008E21B6" w:rsidP="00FF7EBB">
            <w:pPr>
              <w:jc w:val="both"/>
              <w:rPr>
                <w:sz w:val="24"/>
                <w:szCs w:val="24"/>
              </w:rPr>
            </w:pPr>
            <w:r>
              <w:rPr>
                <w:sz w:val="24"/>
                <w:szCs w:val="24"/>
              </w:rPr>
              <w:t>Yes she is assessing me because I’m having a baby.</w:t>
            </w:r>
          </w:p>
        </w:tc>
      </w:tr>
      <w:tr w:rsidR="00CA3593" w:rsidRPr="008B28E7" w:rsidTr="00C7108B">
        <w:tc>
          <w:tcPr>
            <w:tcW w:w="2718" w:type="dxa"/>
            <w:shd w:val="clear" w:color="auto" w:fill="auto"/>
          </w:tcPr>
          <w:p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rsidR="006108C9" w:rsidRPr="00C7108B" w:rsidRDefault="006108C9" w:rsidP="006108C9">
            <w:pPr>
              <w:rPr>
                <w:sz w:val="22"/>
                <w:szCs w:val="22"/>
              </w:rPr>
            </w:pPr>
          </w:p>
        </w:tc>
        <w:tc>
          <w:tcPr>
            <w:tcW w:w="7470" w:type="dxa"/>
            <w:shd w:val="clear" w:color="auto" w:fill="auto"/>
          </w:tcPr>
          <w:p w:rsidR="00CA3593" w:rsidRDefault="00CA3593" w:rsidP="00FF7EBB">
            <w:pPr>
              <w:jc w:val="both"/>
              <w:rPr>
                <w:sz w:val="24"/>
                <w:szCs w:val="24"/>
              </w:rPr>
            </w:pPr>
          </w:p>
          <w:p w:rsidR="00AF6ECF" w:rsidRDefault="008E21B6" w:rsidP="00FF7EBB">
            <w:pPr>
              <w:jc w:val="both"/>
              <w:rPr>
                <w:sz w:val="24"/>
                <w:szCs w:val="24"/>
              </w:rPr>
            </w:pPr>
            <w:r>
              <w:rPr>
                <w:sz w:val="24"/>
                <w:szCs w:val="24"/>
              </w:rPr>
              <w:t xml:space="preserve">I don’t know, she knows about me and my ex-boyfriend. </w:t>
            </w:r>
          </w:p>
          <w:p w:rsidR="008E21B6" w:rsidRDefault="008E21B6" w:rsidP="00FF7EBB">
            <w:pPr>
              <w:jc w:val="both"/>
              <w:rPr>
                <w:sz w:val="24"/>
                <w:szCs w:val="24"/>
              </w:rPr>
            </w:pPr>
          </w:p>
          <w:p w:rsidR="008E21B6" w:rsidRPr="008B28E7" w:rsidRDefault="008E21B6" w:rsidP="00FF7EBB">
            <w:pPr>
              <w:jc w:val="both"/>
              <w:rPr>
                <w:sz w:val="24"/>
                <w:szCs w:val="24"/>
              </w:rPr>
            </w:pPr>
            <w:r>
              <w:rPr>
                <w:sz w:val="24"/>
                <w:szCs w:val="24"/>
              </w:rPr>
              <w:t>I like meeting with the social worker</w:t>
            </w:r>
          </w:p>
        </w:tc>
      </w:tr>
      <w:tr w:rsidR="00CA3593" w:rsidRPr="008B28E7" w:rsidTr="00C7108B">
        <w:tc>
          <w:tcPr>
            <w:tcW w:w="2718" w:type="dxa"/>
            <w:shd w:val="clear" w:color="auto" w:fill="auto"/>
          </w:tcPr>
          <w:p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rsidR="00CA3593" w:rsidRDefault="00CA3593" w:rsidP="00FF7EBB">
            <w:pPr>
              <w:jc w:val="both"/>
              <w:rPr>
                <w:sz w:val="24"/>
                <w:szCs w:val="24"/>
              </w:rPr>
            </w:pPr>
          </w:p>
          <w:p w:rsidR="008E21B6" w:rsidRPr="008B28E7" w:rsidRDefault="008E21B6" w:rsidP="00FF7EBB">
            <w:pPr>
              <w:jc w:val="both"/>
              <w:rPr>
                <w:sz w:val="24"/>
                <w:szCs w:val="24"/>
              </w:rPr>
            </w:pPr>
            <w:r>
              <w:rPr>
                <w:sz w:val="24"/>
                <w:szCs w:val="24"/>
              </w:rPr>
              <w:t>Yes</w:t>
            </w:r>
          </w:p>
        </w:tc>
      </w:tr>
      <w:tr w:rsidR="00A12F22" w:rsidRPr="008B28E7" w:rsidTr="00C7108B">
        <w:tc>
          <w:tcPr>
            <w:tcW w:w="2718" w:type="dxa"/>
            <w:shd w:val="clear" w:color="auto" w:fill="auto"/>
          </w:tcPr>
          <w:p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rsidR="00A12F22" w:rsidRDefault="00A12F22" w:rsidP="00FF7EBB">
            <w:pPr>
              <w:jc w:val="both"/>
              <w:rPr>
                <w:sz w:val="24"/>
                <w:szCs w:val="24"/>
              </w:rPr>
            </w:pPr>
          </w:p>
          <w:p w:rsidR="00AF6ECF" w:rsidRPr="008B28E7" w:rsidRDefault="008E21B6" w:rsidP="00FF7EBB">
            <w:pPr>
              <w:jc w:val="both"/>
              <w:rPr>
                <w:sz w:val="24"/>
                <w:szCs w:val="24"/>
              </w:rPr>
            </w:pPr>
            <w:r>
              <w:rPr>
                <w:sz w:val="24"/>
                <w:szCs w:val="24"/>
              </w:rPr>
              <w:t>Yes I can understand her.</w:t>
            </w:r>
          </w:p>
        </w:tc>
      </w:tr>
    </w:tbl>
    <w:p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718"/>
        <w:gridCol w:w="7470"/>
      </w:tblGrid>
      <w:tr w:rsidR="00CA3593" w:rsidRPr="008B28E7" w:rsidTr="00C7108B">
        <w:tc>
          <w:tcPr>
            <w:tcW w:w="2718" w:type="dxa"/>
            <w:shd w:val="clear" w:color="auto" w:fill="auto"/>
          </w:tcPr>
          <w:p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rsidR="00CA3593" w:rsidRDefault="00CA3593" w:rsidP="00FF7EBB">
            <w:pPr>
              <w:jc w:val="both"/>
              <w:rPr>
                <w:sz w:val="24"/>
                <w:szCs w:val="24"/>
              </w:rPr>
            </w:pPr>
          </w:p>
          <w:p w:rsidR="008E21B6" w:rsidRPr="008B28E7" w:rsidRDefault="008E21B6" w:rsidP="00FF7EBB">
            <w:pPr>
              <w:jc w:val="both"/>
              <w:rPr>
                <w:sz w:val="24"/>
                <w:szCs w:val="24"/>
              </w:rPr>
            </w:pPr>
            <w:r>
              <w:rPr>
                <w:sz w:val="24"/>
                <w:szCs w:val="24"/>
              </w:rPr>
              <w:t xml:space="preserve">I don’t know. I’m embarrassed I cried and it wasn’t because of the social worker. </w:t>
            </w:r>
          </w:p>
        </w:tc>
      </w:tr>
      <w:tr w:rsidR="00CA3593" w:rsidRPr="008B28E7" w:rsidTr="00C7108B">
        <w:tc>
          <w:tcPr>
            <w:tcW w:w="2718" w:type="dxa"/>
            <w:shd w:val="clear" w:color="auto" w:fill="auto"/>
          </w:tcPr>
          <w:p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rsidR="00CA3593" w:rsidRDefault="00CA3593" w:rsidP="00FF7EBB">
            <w:pPr>
              <w:jc w:val="both"/>
              <w:rPr>
                <w:sz w:val="24"/>
                <w:szCs w:val="24"/>
              </w:rPr>
            </w:pPr>
          </w:p>
          <w:p w:rsidR="008E21B6" w:rsidRDefault="008E21B6" w:rsidP="00FF7EBB">
            <w:pPr>
              <w:jc w:val="both"/>
              <w:rPr>
                <w:sz w:val="24"/>
                <w:szCs w:val="24"/>
              </w:rPr>
            </w:pPr>
            <w:r>
              <w:rPr>
                <w:sz w:val="24"/>
                <w:szCs w:val="24"/>
              </w:rPr>
              <w:t xml:space="preserve">I was worried about having a social worker but I get on well with Leah. Leah has explained what will happen next so I don’t worry so much anymore. </w:t>
            </w:r>
          </w:p>
          <w:p w:rsidR="008E21B6" w:rsidRPr="008B28E7" w:rsidRDefault="008E21B6" w:rsidP="00FF7EBB">
            <w:pPr>
              <w:jc w:val="both"/>
              <w:rPr>
                <w:sz w:val="24"/>
                <w:szCs w:val="24"/>
              </w:rPr>
            </w:pPr>
          </w:p>
        </w:tc>
      </w:tr>
    </w:tbl>
    <w:p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rsidR="00F546D1" w:rsidRDefault="00F546D1" w:rsidP="0093018C">
      <w:pPr>
        <w:rPr>
          <w:b/>
          <w:sz w:val="24"/>
          <w:szCs w:val="24"/>
        </w:rPr>
      </w:pPr>
    </w:p>
    <w:p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188"/>
      </w:tblGrid>
      <w:tr w:rsidR="008B28E7" w:rsidRPr="008B28E7" w:rsidTr="006108C9">
        <w:tc>
          <w:tcPr>
            <w:tcW w:w="10188" w:type="dxa"/>
            <w:shd w:val="clear" w:color="auto" w:fill="auto"/>
          </w:tcPr>
          <w:p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rsidR="006108C9" w:rsidRDefault="006108C9" w:rsidP="00FF7EBB">
            <w:pPr>
              <w:jc w:val="both"/>
              <w:rPr>
                <w:sz w:val="24"/>
                <w:szCs w:val="24"/>
              </w:rPr>
            </w:pPr>
          </w:p>
          <w:p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rsidR="00D3442D" w:rsidRDefault="00D3442D" w:rsidP="00D3442D">
      <w:pPr>
        <w:jc w:val="both"/>
        <w:rPr>
          <w:sz w:val="24"/>
          <w:szCs w:val="24"/>
        </w:rPr>
      </w:pPr>
    </w:p>
    <w:p w:rsidR="00C93F8F" w:rsidRPr="008B28E7" w:rsidRDefault="00C93F8F" w:rsidP="00FF7EBB">
      <w:pPr>
        <w:jc w:val="both"/>
        <w:rPr>
          <w:b/>
          <w:sz w:val="24"/>
          <w:szCs w:val="24"/>
        </w:rPr>
      </w:pPr>
    </w:p>
    <w:p w:rsidR="0096641A" w:rsidRDefault="0096641A" w:rsidP="0096641A">
      <w:pPr>
        <w:spacing w:line="360" w:lineRule="auto"/>
        <w:jc w:val="both"/>
        <w:rPr>
          <w:sz w:val="24"/>
          <w:szCs w:val="24"/>
        </w:rPr>
      </w:pPr>
      <w:r>
        <w:rPr>
          <w:sz w:val="24"/>
          <w:szCs w:val="24"/>
        </w:rPr>
        <w:t xml:space="preserve">Within this section, I will critically reflect on an assessment that I have undertaken within my current role, where there have been safeguarding concerns for child. I will firstly outline the chosen case study, the safeguarding concerns and explain the reasons for an assessment. Throughout the essay I will critically reflect on my decision making, social work values, interventions and models of social work that informed my practice. I will also demonstrate how safeguarding laws, legislation, policies and procedures link specifically to this case and reflect on the importance of this in practice. I will also critically reflect on the main learning outcomes and the codes of practice for social care workers within my practice. Alongside this, I will reflect on my practice and experiences of this case and explain how it will inform my practice in the future. </w:t>
      </w:r>
    </w:p>
    <w:p w:rsidR="0096641A" w:rsidRDefault="0096641A" w:rsidP="0096641A">
      <w:pPr>
        <w:spacing w:line="360" w:lineRule="auto"/>
        <w:jc w:val="both"/>
        <w:rPr>
          <w:sz w:val="24"/>
          <w:szCs w:val="24"/>
        </w:rPr>
      </w:pPr>
    </w:p>
    <w:p w:rsidR="0096641A" w:rsidRDefault="0096641A" w:rsidP="0096641A">
      <w:pPr>
        <w:spacing w:line="360" w:lineRule="auto"/>
        <w:jc w:val="both"/>
        <w:rPr>
          <w:sz w:val="24"/>
          <w:szCs w:val="24"/>
        </w:rPr>
      </w:pPr>
      <w:r w:rsidRPr="00F11869">
        <w:rPr>
          <w:sz w:val="24"/>
          <w:szCs w:val="24"/>
        </w:rPr>
        <w:t>The local authority have an overarching responsibility to safeguard children in their area (HM Government, 2015), therefore this is a very important aspect of my role as a social worker and is engrained in my everyday practi</w:t>
      </w:r>
      <w:r>
        <w:rPr>
          <w:sz w:val="24"/>
          <w:szCs w:val="24"/>
        </w:rPr>
        <w:t>ce with children and families.</w:t>
      </w:r>
      <w:r w:rsidRPr="00023FD4">
        <w:rPr>
          <w:sz w:val="24"/>
          <w:szCs w:val="24"/>
        </w:rPr>
        <w:t xml:space="preserve"> </w:t>
      </w:r>
      <w:r>
        <w:rPr>
          <w:sz w:val="24"/>
          <w:szCs w:val="24"/>
        </w:rPr>
        <w:t xml:space="preserve">Law and legislation underpins all aspects of social work and provides a clear direction for workers to follow. </w:t>
      </w:r>
      <w:r w:rsidRPr="00F11869">
        <w:rPr>
          <w:sz w:val="24"/>
          <w:szCs w:val="24"/>
        </w:rPr>
        <w:t xml:space="preserve">The Social Services and Well-being (Wales) Act 2014 came into force in April 2016. The Act provides the legal framework for social service provision in Wales. </w:t>
      </w:r>
      <w:r>
        <w:rPr>
          <w:sz w:val="24"/>
          <w:szCs w:val="24"/>
        </w:rPr>
        <w:t>I work under this main piece of legislation and also The Children’s Act 1989 and the revised version The Children’s Act 2004. I follow safeguarding guidance under the All Wales Child Protection Procedures (AWCPP) 2008 and also adhere to safeguarding policies and procedures of the local authority. These pieces of legislation and guidance</w:t>
      </w:r>
      <w:r w:rsidRPr="00F11869">
        <w:rPr>
          <w:sz w:val="24"/>
          <w:szCs w:val="24"/>
        </w:rPr>
        <w:t xml:space="preserve"> will be discussed and referred to throughout this essay.</w:t>
      </w:r>
      <w:r>
        <w:rPr>
          <w:sz w:val="24"/>
          <w:szCs w:val="24"/>
        </w:rPr>
        <w:t xml:space="preserve"> Part 6 of </w:t>
      </w:r>
      <w:r>
        <w:rPr>
          <w:sz w:val="24"/>
          <w:szCs w:val="24"/>
        </w:rPr>
        <w:lastRenderedPageBreak/>
        <w:t xml:space="preserve">the Code of professional practice highlights the importance of social workers meeting a good standard of practice and “following procedures in a lawful, safe and effective way” (Social Care Wales, 2018). </w:t>
      </w:r>
    </w:p>
    <w:p w:rsidR="0096641A" w:rsidRDefault="0096641A" w:rsidP="0096641A">
      <w:pPr>
        <w:spacing w:line="360" w:lineRule="auto"/>
        <w:jc w:val="both"/>
        <w:rPr>
          <w:sz w:val="24"/>
          <w:szCs w:val="24"/>
        </w:rPr>
      </w:pPr>
    </w:p>
    <w:p w:rsidR="0096641A" w:rsidRDefault="0096641A" w:rsidP="0096641A">
      <w:pPr>
        <w:spacing w:line="360" w:lineRule="auto"/>
        <w:jc w:val="both"/>
        <w:rPr>
          <w:sz w:val="24"/>
          <w:szCs w:val="24"/>
        </w:rPr>
      </w:pPr>
      <w:r>
        <w:rPr>
          <w:sz w:val="24"/>
          <w:szCs w:val="24"/>
        </w:rPr>
        <w:t>My current role is within an assessment team therefore, I undertake assessments on a daily basis. Within this local authority, an assessment team undertake the initial work and assessments with families, following referrals being made to the department when there are concerns for a child in the area. Under the SSWBA (2014), these assessments are now called an “assessment of care and support”, these were previously known as initial and core assessments under previous legislation. The duties to assess</w:t>
      </w:r>
      <w:r w:rsidRPr="0097168E">
        <w:rPr>
          <w:sz w:val="24"/>
          <w:szCs w:val="24"/>
        </w:rPr>
        <w:t xml:space="preserve"> are contained in Parts 3 and 4 of the </w:t>
      </w:r>
      <w:r>
        <w:rPr>
          <w:sz w:val="24"/>
          <w:szCs w:val="24"/>
        </w:rPr>
        <w:t xml:space="preserve">SSWBA (2014). The timescales for these assessments are a maximum of 42 working days; this ensures that families are receiving support and decisions are made in a timely manner. </w:t>
      </w:r>
    </w:p>
    <w:p w:rsidR="0096641A" w:rsidRDefault="0096641A" w:rsidP="0096641A">
      <w:pPr>
        <w:spacing w:line="360" w:lineRule="auto"/>
        <w:jc w:val="both"/>
        <w:rPr>
          <w:sz w:val="24"/>
          <w:szCs w:val="24"/>
        </w:rPr>
      </w:pPr>
    </w:p>
    <w:p w:rsidR="0096641A" w:rsidRDefault="0096641A" w:rsidP="0096641A">
      <w:pPr>
        <w:spacing w:line="360" w:lineRule="auto"/>
        <w:jc w:val="both"/>
        <w:rPr>
          <w:sz w:val="24"/>
          <w:szCs w:val="24"/>
        </w:rPr>
      </w:pPr>
      <w:r>
        <w:rPr>
          <w:sz w:val="24"/>
          <w:szCs w:val="24"/>
        </w:rPr>
        <w:t xml:space="preserve">The case that I have chosen to discuss within this essay is a large family, for this essay I will name the two siblings involved as Child 1 (aged 13) and Child 2 (aged 7). </w:t>
      </w:r>
      <w:r w:rsidRPr="00015A79">
        <w:rPr>
          <w:sz w:val="24"/>
          <w:szCs w:val="24"/>
        </w:rPr>
        <w:t>The family live within a d</w:t>
      </w:r>
      <w:r>
        <w:rPr>
          <w:sz w:val="24"/>
          <w:szCs w:val="24"/>
        </w:rPr>
        <w:t xml:space="preserve">ensely populated area of Wales which </w:t>
      </w:r>
      <w:r w:rsidRPr="00015A79">
        <w:rPr>
          <w:sz w:val="24"/>
          <w:szCs w:val="24"/>
        </w:rPr>
        <w:t>consists of 35, 000 people</w:t>
      </w:r>
      <w:r>
        <w:rPr>
          <w:sz w:val="24"/>
          <w:szCs w:val="24"/>
        </w:rPr>
        <w:t>, there is a high rate of poverty, unemployment and substance misuse within this area</w:t>
      </w:r>
      <w:r w:rsidRPr="00015A79">
        <w:rPr>
          <w:sz w:val="24"/>
          <w:szCs w:val="24"/>
        </w:rPr>
        <w:t xml:space="preserve">. </w:t>
      </w:r>
      <w:r>
        <w:rPr>
          <w:sz w:val="24"/>
          <w:szCs w:val="24"/>
        </w:rPr>
        <w:t xml:space="preserve">The assessment team cover the whole of this area, which consists of urban and rural areas on the outskirts of the town. The active offer was given to the family under the Welsh Language Measure 2011; however, they requested their services in the English language. </w:t>
      </w:r>
    </w:p>
    <w:p w:rsidR="0096641A" w:rsidRDefault="0096641A" w:rsidP="0096641A">
      <w:pPr>
        <w:spacing w:line="360" w:lineRule="auto"/>
        <w:jc w:val="both"/>
        <w:rPr>
          <w:sz w:val="24"/>
          <w:szCs w:val="24"/>
        </w:rPr>
      </w:pPr>
    </w:p>
    <w:p w:rsidR="0096641A" w:rsidRDefault="0096641A" w:rsidP="0096641A">
      <w:pPr>
        <w:spacing w:line="360" w:lineRule="auto"/>
        <w:jc w:val="both"/>
        <w:rPr>
          <w:sz w:val="24"/>
          <w:szCs w:val="24"/>
        </w:rPr>
      </w:pPr>
      <w:r>
        <w:rPr>
          <w:sz w:val="24"/>
          <w:szCs w:val="24"/>
        </w:rPr>
        <w:t>The reason for an assessment of the children was due to concerns around inter-familial sexual abuse, which is abuse that occurs in the family environment. The Centre of Expertise on Child Abuse (2018) report that a</w:t>
      </w:r>
      <w:r w:rsidRPr="00506C69">
        <w:rPr>
          <w:sz w:val="24"/>
          <w:szCs w:val="24"/>
        </w:rPr>
        <w:t>round two-thirds of all C</w:t>
      </w:r>
      <w:r>
        <w:rPr>
          <w:sz w:val="24"/>
          <w:szCs w:val="24"/>
        </w:rPr>
        <w:t xml:space="preserve">hild </w:t>
      </w:r>
      <w:r w:rsidRPr="00506C69">
        <w:rPr>
          <w:sz w:val="24"/>
          <w:szCs w:val="24"/>
        </w:rPr>
        <w:t>S</w:t>
      </w:r>
      <w:r>
        <w:rPr>
          <w:sz w:val="24"/>
          <w:szCs w:val="24"/>
        </w:rPr>
        <w:t xml:space="preserve">exual </w:t>
      </w:r>
      <w:r w:rsidRPr="00506C69">
        <w:rPr>
          <w:sz w:val="24"/>
          <w:szCs w:val="24"/>
        </w:rPr>
        <w:t>A</w:t>
      </w:r>
      <w:r>
        <w:rPr>
          <w:sz w:val="24"/>
          <w:szCs w:val="24"/>
        </w:rPr>
        <w:t>buse</w:t>
      </w:r>
      <w:r w:rsidRPr="00506C69">
        <w:rPr>
          <w:sz w:val="24"/>
          <w:szCs w:val="24"/>
        </w:rPr>
        <w:t xml:space="preserve"> reported to the police is perpetrated by a family member or someone close to the child.</w:t>
      </w:r>
      <w:r>
        <w:rPr>
          <w:sz w:val="24"/>
          <w:szCs w:val="24"/>
        </w:rPr>
        <w:t xml:space="preserve"> The information in the referral indicated that Child 1 had sexually touched his younger sibling Child 2 in the family home. Child 2 disclosed this information to her mother months after the incident, their mother then contacted the police and social services seeking appropriate support and guidance. Due to there being a concern for both children in relation to alleged sexual abuse, the case was immediately subject to a strategy discussion, which involves partner agencies, usually the </w:t>
      </w:r>
      <w:r>
        <w:rPr>
          <w:sz w:val="24"/>
          <w:szCs w:val="24"/>
        </w:rPr>
        <w:lastRenderedPageBreak/>
        <w:t>police child protection team. During this discussion, it is decided whether threshold has been met to carry out an investigation (SCIE, 2012) and whether this is done jointly by social services and the police or by a sole agency (either police or social services). The outcome of the strategy discussion was that threshold was met and the case was allocated to me for section 47 child protection enquiries and it was decided that this would be jointly with the police.</w:t>
      </w:r>
    </w:p>
    <w:p w:rsidR="0096641A" w:rsidRDefault="0096641A" w:rsidP="0096641A">
      <w:pPr>
        <w:spacing w:line="360" w:lineRule="auto"/>
        <w:jc w:val="both"/>
        <w:rPr>
          <w:sz w:val="24"/>
          <w:szCs w:val="24"/>
        </w:rPr>
      </w:pPr>
    </w:p>
    <w:p w:rsidR="0096641A" w:rsidRDefault="0096641A" w:rsidP="0096641A">
      <w:pPr>
        <w:spacing w:line="360" w:lineRule="auto"/>
        <w:jc w:val="both"/>
        <w:rPr>
          <w:sz w:val="24"/>
          <w:szCs w:val="24"/>
        </w:rPr>
      </w:pPr>
      <w:r>
        <w:rPr>
          <w:sz w:val="24"/>
          <w:szCs w:val="24"/>
        </w:rPr>
        <w:t>Under the Children’s Act 1989 section 47, the local authority have a duty to investigate if they “</w:t>
      </w:r>
      <w:r w:rsidRPr="009D41A1">
        <w:rPr>
          <w:sz w:val="24"/>
          <w:szCs w:val="24"/>
        </w:rPr>
        <w:t xml:space="preserve">have reasonable cause to </w:t>
      </w:r>
      <w:r>
        <w:rPr>
          <w:sz w:val="24"/>
          <w:szCs w:val="24"/>
        </w:rPr>
        <w:t>suspect that a child who lives</w:t>
      </w:r>
      <w:r w:rsidRPr="009D41A1">
        <w:rPr>
          <w:sz w:val="24"/>
          <w:szCs w:val="24"/>
        </w:rPr>
        <w:t xml:space="preserve"> in their area is suffering, or is lik</w:t>
      </w:r>
      <w:r>
        <w:rPr>
          <w:sz w:val="24"/>
          <w:szCs w:val="24"/>
        </w:rPr>
        <w:t xml:space="preserve">ely to suffer, significant harm”. This legislation also allows the local authority to make enquires that are necessary to decide what actions need to be taken to safeguard the child and promote their welfare (Children’s Act 1989, section 47). Within my team, it is required that a social worker is trained in order to undertake child protection enquires. This training usually consists of a one or two day course which is mandatory prior to carrying out investigations to ensure that social workers are fully skilled and equipped to deal with this. The Code of Practice for professionals (section 7.3) states that it is the responsibility of management staff to ensure that training opportunities are provided to develop skills knowledge and understanding. </w:t>
      </w:r>
    </w:p>
    <w:p w:rsidR="0096641A" w:rsidRDefault="0096641A" w:rsidP="0096641A">
      <w:pPr>
        <w:spacing w:line="360" w:lineRule="auto"/>
        <w:jc w:val="both"/>
        <w:rPr>
          <w:sz w:val="24"/>
          <w:szCs w:val="24"/>
        </w:rPr>
      </w:pPr>
    </w:p>
    <w:p w:rsidR="0096641A" w:rsidRDefault="0096641A" w:rsidP="0096641A">
      <w:pPr>
        <w:spacing w:line="360" w:lineRule="auto"/>
        <w:jc w:val="both"/>
        <w:rPr>
          <w:sz w:val="24"/>
          <w:szCs w:val="24"/>
        </w:rPr>
      </w:pPr>
      <w:r>
        <w:rPr>
          <w:sz w:val="24"/>
          <w:szCs w:val="24"/>
        </w:rPr>
        <w:t>In order to conduct a thorough assessment and to ensure I was adequately prepared for meeting with the family, I spent some time reading previous case notes and assessments we held on the system in relation to this family as they had previously been known to services. I also consulted with other professionals who were working with the family already for further information. Trevithick (2005, p. 137) explains that two thirds of a social workers time is spent dealing with ‘indirect’ tasks and social workers can become caught up competing pressures and not see the advantage of adequate preparation. She explains that there is a need for sound organisation and planning skills if a worker is to be effective and efficient. During preparation, I found that this is the second time a sexual offence had been committed by Child 1 within the family; therefore, this indicates a pattern of sexualised behaviour with this child. Hackett et al. (2016, p, 12) describe sexually harmful behaviours as “s</w:t>
      </w:r>
      <w:r w:rsidRPr="00916A3B">
        <w:rPr>
          <w:sz w:val="24"/>
          <w:szCs w:val="24"/>
        </w:rPr>
        <w:t xml:space="preserve">exual behaviours expressed by children and young people under the age of 18 years old that are </w:t>
      </w:r>
      <w:r w:rsidRPr="00916A3B">
        <w:rPr>
          <w:sz w:val="24"/>
          <w:szCs w:val="24"/>
        </w:rPr>
        <w:lastRenderedPageBreak/>
        <w:t>developmentally inappropriate, may be harmful towards self or others, or be abusive towards another child, young person or adul</w:t>
      </w:r>
      <w:r>
        <w:rPr>
          <w:sz w:val="24"/>
          <w:szCs w:val="24"/>
        </w:rPr>
        <w:t xml:space="preserve">t”. </w:t>
      </w:r>
    </w:p>
    <w:p w:rsidR="0096641A" w:rsidRDefault="0096641A" w:rsidP="0096641A">
      <w:pPr>
        <w:spacing w:line="360" w:lineRule="auto"/>
        <w:jc w:val="both"/>
        <w:rPr>
          <w:sz w:val="24"/>
          <w:szCs w:val="24"/>
        </w:rPr>
      </w:pPr>
    </w:p>
    <w:p w:rsidR="0096641A" w:rsidRDefault="0096641A" w:rsidP="0096641A">
      <w:pPr>
        <w:spacing w:line="360" w:lineRule="auto"/>
        <w:jc w:val="both"/>
        <w:rPr>
          <w:sz w:val="24"/>
          <w:szCs w:val="24"/>
        </w:rPr>
      </w:pPr>
      <w:r>
        <w:rPr>
          <w:sz w:val="24"/>
          <w:szCs w:val="24"/>
        </w:rPr>
        <w:t xml:space="preserve">Dependant on the information and the age of the child, the section 47 enquiry will consist of interviewing the child and/or their parents and carers (SCIE, 2012). In this case, Child 2 was interviewed jointly the same day as allocation. </w:t>
      </w:r>
      <w:r w:rsidRPr="00F60EAA">
        <w:rPr>
          <w:sz w:val="24"/>
          <w:szCs w:val="24"/>
        </w:rPr>
        <w:t xml:space="preserve">Achieving Best Evidence guidance </w:t>
      </w:r>
      <w:r>
        <w:rPr>
          <w:sz w:val="24"/>
          <w:szCs w:val="24"/>
        </w:rPr>
        <w:t>was followed to prepare for and interview the child, as I learnt in my training. Achieving best evidence guidance and training has become imperative in joint child protection enquiries following failures being made by the system in gaining evidence to prosecute in sexual abuse cases, with very few cases making it to court (Community Care, 2002). The guidance and training</w:t>
      </w:r>
      <w:r w:rsidRPr="00270E95">
        <w:rPr>
          <w:sz w:val="24"/>
          <w:szCs w:val="24"/>
        </w:rPr>
        <w:t xml:space="preserve"> </w:t>
      </w:r>
      <w:r>
        <w:rPr>
          <w:sz w:val="24"/>
          <w:szCs w:val="24"/>
        </w:rPr>
        <w:t>“</w:t>
      </w:r>
      <w:r w:rsidRPr="00270E95">
        <w:rPr>
          <w:sz w:val="24"/>
          <w:szCs w:val="24"/>
        </w:rPr>
        <w:t>describes good practice in interviewing victims and witnesses, and in preparing them to give their best evidence in court</w:t>
      </w:r>
      <w:r>
        <w:rPr>
          <w:sz w:val="24"/>
          <w:szCs w:val="24"/>
        </w:rPr>
        <w:t>” (Ministry of Justice, 2011, p. 3)</w:t>
      </w:r>
      <w:r w:rsidRPr="00270E95">
        <w:rPr>
          <w:sz w:val="24"/>
          <w:szCs w:val="24"/>
        </w:rPr>
        <w:t>.</w:t>
      </w:r>
      <w:r>
        <w:rPr>
          <w:sz w:val="24"/>
          <w:szCs w:val="24"/>
        </w:rPr>
        <w:t xml:space="preserve"> Koprowska (2014) advises that interviewing children can be a difficult task and problems can arise in communication, these problems can arise when children have suffered trauma or abuse. A child unable to express is easier to identify, a child who is unable to comprehend is less obvious to recognise as they may appear bored or frustrated during discussions (Koprowska, 2014). </w:t>
      </w:r>
    </w:p>
    <w:p w:rsidR="0096641A" w:rsidRDefault="0096641A" w:rsidP="0096641A">
      <w:pPr>
        <w:spacing w:line="360" w:lineRule="auto"/>
        <w:jc w:val="both"/>
        <w:rPr>
          <w:sz w:val="24"/>
          <w:szCs w:val="24"/>
        </w:rPr>
      </w:pPr>
    </w:p>
    <w:p w:rsidR="0096641A" w:rsidRDefault="0096641A" w:rsidP="0096641A">
      <w:pPr>
        <w:spacing w:line="360" w:lineRule="auto"/>
        <w:jc w:val="both"/>
        <w:rPr>
          <w:sz w:val="24"/>
          <w:szCs w:val="24"/>
        </w:rPr>
      </w:pPr>
      <w:r>
        <w:rPr>
          <w:sz w:val="24"/>
          <w:szCs w:val="24"/>
        </w:rPr>
        <w:t xml:space="preserve">This is something that the police officer and I planned for prior to meeting with Child 2, by gaining information from her teachers about her learning ability, personality and other factors which could influence her communication abilities. We also had to be mindful that this would have been the first time in meeting Child </w:t>
      </w:r>
      <w:r w:rsidR="00B34F0F">
        <w:rPr>
          <w:sz w:val="24"/>
          <w:szCs w:val="24"/>
        </w:rPr>
        <w:t>2;</w:t>
      </w:r>
      <w:r>
        <w:rPr>
          <w:sz w:val="24"/>
          <w:szCs w:val="24"/>
        </w:rPr>
        <w:t xml:space="preserve"> therefore a relationship had not been built with this child, which is important for communication. We also had to be mindful that this would have been an uncomfortable environment and she had experienced a trauma. Lastly, we had to acknowledge that the alleged perpetrator is Child 2’s sibling; therefore, she may feel a sense of loyalty to her brother or not understand that the behaviours are wrong. Wilson and Powell (2012, p.1) explain that a child’s thinking is dependent on a number of factors, including language formation, memory, conceptual and emotional development. Child 1 was subsequently interviewed solely by police in a local police station, with an appropriate adult present.</w:t>
      </w:r>
    </w:p>
    <w:p w:rsidR="0096641A" w:rsidRDefault="0096641A" w:rsidP="0096641A">
      <w:pPr>
        <w:spacing w:line="360" w:lineRule="auto"/>
        <w:jc w:val="both"/>
        <w:rPr>
          <w:sz w:val="24"/>
          <w:szCs w:val="24"/>
        </w:rPr>
      </w:pPr>
    </w:p>
    <w:p w:rsidR="0096641A" w:rsidRDefault="0096641A" w:rsidP="0096641A">
      <w:pPr>
        <w:spacing w:line="360" w:lineRule="auto"/>
        <w:jc w:val="both"/>
        <w:rPr>
          <w:sz w:val="24"/>
          <w:szCs w:val="24"/>
        </w:rPr>
      </w:pPr>
      <w:r>
        <w:rPr>
          <w:sz w:val="24"/>
          <w:szCs w:val="24"/>
        </w:rPr>
        <w:lastRenderedPageBreak/>
        <w:t>In this case, the police were also required to work jointly with children’s services to establish the facts of whether a criminal offence being committed and if any actions needed to be taken against Child 1 criminally. Cawson (2000) states that sexual abuse can also be perpetrated by a child as it is defined as being “where the person experiencing it was under 16 and it was against their wishes, or the perpetrator was five or more years older and they were under 12”. It has been found that a</w:t>
      </w:r>
      <w:r w:rsidRPr="00AE6AFA">
        <w:rPr>
          <w:sz w:val="24"/>
          <w:szCs w:val="24"/>
        </w:rPr>
        <w:t>t least one third of all sexual offences against children and young people in the UK are committed by other children and young people</w:t>
      </w:r>
      <w:r>
        <w:rPr>
          <w:sz w:val="24"/>
          <w:szCs w:val="24"/>
        </w:rPr>
        <w:t xml:space="preserve"> (Hackett et al. 2016, p. 12)</w:t>
      </w:r>
      <w:r w:rsidRPr="00AE6AFA">
        <w:rPr>
          <w:sz w:val="24"/>
          <w:szCs w:val="24"/>
        </w:rPr>
        <w:t>.</w:t>
      </w:r>
    </w:p>
    <w:p w:rsidR="0096641A" w:rsidRDefault="0096641A" w:rsidP="0096641A">
      <w:pPr>
        <w:spacing w:line="360" w:lineRule="auto"/>
        <w:jc w:val="both"/>
        <w:rPr>
          <w:sz w:val="24"/>
          <w:szCs w:val="24"/>
        </w:rPr>
      </w:pPr>
    </w:p>
    <w:p w:rsidR="0096641A" w:rsidRDefault="0096641A" w:rsidP="0096641A">
      <w:pPr>
        <w:spacing w:line="360" w:lineRule="auto"/>
        <w:jc w:val="both"/>
        <w:rPr>
          <w:sz w:val="24"/>
          <w:szCs w:val="24"/>
        </w:rPr>
      </w:pPr>
      <w:r>
        <w:rPr>
          <w:sz w:val="24"/>
          <w:szCs w:val="24"/>
        </w:rPr>
        <w:t>Research undertaken by Hackett et al. (2016) distinguishes between problematic behaviour and abusive behaviour in sexual abuse perpetrated by children. They explain that p</w:t>
      </w:r>
      <w:r w:rsidRPr="00916A3B">
        <w:rPr>
          <w:sz w:val="24"/>
          <w:szCs w:val="24"/>
        </w:rPr>
        <w:t xml:space="preserve">roblematic behaviours don’t include </w:t>
      </w:r>
      <w:r>
        <w:rPr>
          <w:sz w:val="24"/>
          <w:szCs w:val="24"/>
        </w:rPr>
        <w:t>the</w:t>
      </w:r>
      <w:r w:rsidRPr="00916A3B">
        <w:rPr>
          <w:sz w:val="24"/>
          <w:szCs w:val="24"/>
        </w:rPr>
        <w:t xml:space="preserve"> victimisation of others but can cause distress, rejection or increase victimisation of the child displaying the behaviour</w:t>
      </w:r>
      <w:r>
        <w:rPr>
          <w:sz w:val="24"/>
          <w:szCs w:val="24"/>
        </w:rPr>
        <w:t xml:space="preserve"> and impact on all aspects of their development</w:t>
      </w:r>
      <w:r w:rsidRPr="00916A3B">
        <w:rPr>
          <w:sz w:val="24"/>
          <w:szCs w:val="24"/>
        </w:rPr>
        <w:t>.</w:t>
      </w:r>
      <w:r w:rsidRPr="00916A3B">
        <w:t xml:space="preserve"> </w:t>
      </w:r>
      <w:r w:rsidRPr="00916A3B">
        <w:rPr>
          <w:sz w:val="24"/>
          <w:szCs w:val="24"/>
        </w:rPr>
        <w:t>However,</w:t>
      </w:r>
      <w:r>
        <w:t xml:space="preserve"> </w:t>
      </w:r>
      <w:r w:rsidRPr="00916A3B">
        <w:rPr>
          <w:sz w:val="24"/>
          <w:szCs w:val="24"/>
        </w:rPr>
        <w:t>abusive</w:t>
      </w:r>
      <w:r>
        <w:rPr>
          <w:sz w:val="24"/>
          <w:szCs w:val="24"/>
        </w:rPr>
        <w:t xml:space="preserve"> </w:t>
      </w:r>
      <w:r w:rsidRPr="00916A3B">
        <w:rPr>
          <w:sz w:val="24"/>
          <w:szCs w:val="24"/>
        </w:rPr>
        <w:t xml:space="preserve">behaviours involve an element </w:t>
      </w:r>
      <w:r>
        <w:rPr>
          <w:sz w:val="24"/>
          <w:szCs w:val="24"/>
        </w:rPr>
        <w:t xml:space="preserve">of coercion or manipulation </w:t>
      </w:r>
      <w:r w:rsidRPr="00916A3B">
        <w:rPr>
          <w:sz w:val="24"/>
          <w:szCs w:val="24"/>
        </w:rPr>
        <w:t>and where the behaviour has potential to cause physical or emotional harm</w:t>
      </w:r>
      <w:r>
        <w:rPr>
          <w:sz w:val="24"/>
          <w:szCs w:val="24"/>
        </w:rPr>
        <w:t xml:space="preserve">. During interviews with both Child 1 and 2, it was found that there were many elements of abusive behaviours displayed by Child 1 and these were done without Child 2’s consent. Some of the language and comments made by Child 1 in interview and at the time of the offence indicated abusive and cohesive behaviours towards Child 2. It was therefore concluded that sexual abuse had occurred and was treated as a criminal offence, as Child 1 was of the age of criminal responsibility. For this aspect of the assessment, I also had to ensure that I was aware of legislation that the police and youth offending work under, as Child 1 was being dealt with criminally. This included the crime and disorder Act 1998 and the Youth Justice and Criminal Education Act 1999. I found this aspect difficult due to the offence being committed by a 13 year old who is a child himself and that he was being dealt with criminally for the offence. I found it difficult to believe that a child as young as 13 could already be displaying signs of extreme manipulation. Sibling sexual abuse was not a topic that I was knowledgeable with prior to this case allocation, therefore, I ensured that I researched this to find out more information, </w:t>
      </w:r>
      <w:r w:rsidR="00552AF5">
        <w:rPr>
          <w:sz w:val="24"/>
          <w:szCs w:val="24"/>
        </w:rPr>
        <w:t>utilising</w:t>
      </w:r>
      <w:r>
        <w:rPr>
          <w:sz w:val="24"/>
          <w:szCs w:val="24"/>
        </w:rPr>
        <w:t xml:space="preserve"> tools and also has discussions with other professionals, such as youth offending and adolescent mental health workers who were more specialist in this area. </w:t>
      </w:r>
    </w:p>
    <w:p w:rsidR="0096641A" w:rsidRDefault="0096641A" w:rsidP="0096641A">
      <w:pPr>
        <w:spacing w:line="360" w:lineRule="auto"/>
        <w:jc w:val="both"/>
        <w:rPr>
          <w:sz w:val="24"/>
          <w:szCs w:val="24"/>
        </w:rPr>
      </w:pPr>
      <w:r>
        <w:rPr>
          <w:sz w:val="24"/>
          <w:szCs w:val="24"/>
        </w:rPr>
        <w:lastRenderedPageBreak/>
        <w:t>I had to ensure that immediate safeguards were in place to protect all children within the household given that sexual abuse had occurred between siblings. The AWCPP 2008 provides guidance to follow in cases such as this and it advises that the alleged abuser should leave the households during investigations and p</w:t>
      </w:r>
      <w:r w:rsidRPr="00AD211F">
        <w:rPr>
          <w:sz w:val="24"/>
          <w:szCs w:val="24"/>
        </w:rPr>
        <w:t>arents/caregivers make safe arrangements for the child to be cared for within the extended family subject to safeguarding checks being made as to their suitability</w:t>
      </w:r>
      <w:r>
        <w:rPr>
          <w:sz w:val="24"/>
          <w:szCs w:val="24"/>
        </w:rPr>
        <w:t xml:space="preserve">. I completed this in discussions with family members to ensure that decisions made were suitable. </w:t>
      </w:r>
      <w:r w:rsidRPr="00C40E45">
        <w:rPr>
          <w:sz w:val="24"/>
          <w:szCs w:val="24"/>
        </w:rPr>
        <w:t>Child 1 immediately went to reside with a</w:t>
      </w:r>
      <w:r>
        <w:rPr>
          <w:sz w:val="24"/>
          <w:szCs w:val="24"/>
        </w:rPr>
        <w:t xml:space="preserve"> safe</w:t>
      </w:r>
      <w:r w:rsidRPr="00C40E45">
        <w:rPr>
          <w:sz w:val="24"/>
          <w:szCs w:val="24"/>
        </w:rPr>
        <w:t xml:space="preserve"> family member therefore; Child 2 and the other siblings were safeguarded from </w:t>
      </w:r>
      <w:r>
        <w:rPr>
          <w:sz w:val="24"/>
          <w:szCs w:val="24"/>
        </w:rPr>
        <w:t xml:space="preserve">further </w:t>
      </w:r>
      <w:r w:rsidRPr="00C40E45">
        <w:rPr>
          <w:sz w:val="24"/>
          <w:szCs w:val="24"/>
        </w:rPr>
        <w:t>harm</w:t>
      </w:r>
      <w:r>
        <w:rPr>
          <w:sz w:val="24"/>
          <w:szCs w:val="24"/>
        </w:rPr>
        <w:t xml:space="preserve"> and remained in the family home</w:t>
      </w:r>
      <w:r w:rsidRPr="00C40E45">
        <w:rPr>
          <w:sz w:val="24"/>
          <w:szCs w:val="24"/>
        </w:rPr>
        <w:t>.</w:t>
      </w:r>
      <w:r>
        <w:rPr>
          <w:sz w:val="24"/>
          <w:szCs w:val="24"/>
        </w:rPr>
        <w:t xml:space="preserve"> This decision allowed Child 2 and siblings to be safeguarded as well as Child 1 being placed short term with a family member whom he was familiar with and felt comfortable with. </w:t>
      </w:r>
    </w:p>
    <w:p w:rsidR="0096641A" w:rsidRPr="000B2353" w:rsidRDefault="0096641A" w:rsidP="0096641A">
      <w:pPr>
        <w:spacing w:line="360" w:lineRule="auto"/>
        <w:jc w:val="both"/>
        <w:rPr>
          <w:sz w:val="24"/>
          <w:szCs w:val="24"/>
        </w:rPr>
      </w:pPr>
    </w:p>
    <w:p w:rsidR="0096641A" w:rsidRDefault="0096641A" w:rsidP="0096641A">
      <w:pPr>
        <w:spacing w:line="360" w:lineRule="auto"/>
        <w:jc w:val="both"/>
        <w:rPr>
          <w:sz w:val="24"/>
          <w:szCs w:val="24"/>
        </w:rPr>
      </w:pPr>
      <w:r>
        <w:rPr>
          <w:sz w:val="24"/>
          <w:szCs w:val="24"/>
        </w:rPr>
        <w:t xml:space="preserve">Following the immediate actions, the next step was to hold a professionals meeting which included many professionals, some of which were already working with the children, to develop a plan moving forward. The professionals included children’s services, the police, education, youth support services and health. Every professional at this meeting had responsibility and accountability for decision making and information sharing in respect of the children. The statutory guidance that grounded interagency collaboration across children’s services is the Children Act 1989. Thereafter, </w:t>
      </w:r>
      <w:r w:rsidRPr="00726AF6">
        <w:rPr>
          <w:sz w:val="24"/>
          <w:szCs w:val="24"/>
        </w:rPr>
        <w:t>The Children Act 2004</w:t>
      </w:r>
      <w:r>
        <w:rPr>
          <w:sz w:val="24"/>
          <w:szCs w:val="24"/>
        </w:rPr>
        <w:t xml:space="preserve"> was made statutory guidance where it states that l</w:t>
      </w:r>
      <w:r w:rsidRPr="00CE56BF">
        <w:rPr>
          <w:sz w:val="24"/>
          <w:szCs w:val="24"/>
        </w:rPr>
        <w:t xml:space="preserve">ocal agencies, </w:t>
      </w:r>
      <w:r>
        <w:rPr>
          <w:sz w:val="24"/>
          <w:szCs w:val="24"/>
        </w:rPr>
        <w:t xml:space="preserve">including the police and health, </w:t>
      </w:r>
      <w:r w:rsidRPr="00CE56BF">
        <w:rPr>
          <w:sz w:val="24"/>
          <w:szCs w:val="24"/>
        </w:rPr>
        <w:t>also have a duty under Children Act 2004</w:t>
      </w:r>
      <w:r>
        <w:rPr>
          <w:sz w:val="24"/>
          <w:szCs w:val="24"/>
        </w:rPr>
        <w:t xml:space="preserve"> (section 11)</w:t>
      </w:r>
      <w:r w:rsidRPr="00CE56BF">
        <w:rPr>
          <w:sz w:val="24"/>
          <w:szCs w:val="24"/>
        </w:rPr>
        <w:t xml:space="preserve"> to safeguard and promote the welfare of children when carrying out their functions</w:t>
      </w:r>
      <w:r>
        <w:rPr>
          <w:sz w:val="24"/>
          <w:szCs w:val="24"/>
        </w:rPr>
        <w:t xml:space="preserve"> (HM Government, 2015, p. 5)</w:t>
      </w:r>
      <w:r w:rsidRPr="00CE56BF">
        <w:rPr>
          <w:sz w:val="24"/>
          <w:szCs w:val="24"/>
        </w:rPr>
        <w:t>.</w:t>
      </w:r>
      <w:r w:rsidRPr="00D6451B">
        <w:rPr>
          <w:sz w:val="24"/>
          <w:szCs w:val="24"/>
        </w:rPr>
        <w:t xml:space="preserve"> </w:t>
      </w:r>
      <w:r>
        <w:rPr>
          <w:sz w:val="24"/>
          <w:szCs w:val="24"/>
        </w:rPr>
        <w:t xml:space="preserve">The overall aim of the Children Act 2004 is to integrate planning, commissioning and development of services, improving multi-disciplinary working and increase accountability (Crawford, 2012, p. 26). </w:t>
      </w:r>
    </w:p>
    <w:p w:rsidR="0096641A" w:rsidRDefault="0096641A" w:rsidP="0096641A">
      <w:pPr>
        <w:spacing w:line="360" w:lineRule="auto"/>
        <w:jc w:val="both"/>
        <w:rPr>
          <w:sz w:val="24"/>
          <w:szCs w:val="24"/>
        </w:rPr>
      </w:pPr>
    </w:p>
    <w:p w:rsidR="0096641A" w:rsidRDefault="0096641A" w:rsidP="0096641A">
      <w:pPr>
        <w:spacing w:line="360" w:lineRule="auto"/>
        <w:jc w:val="both"/>
        <w:rPr>
          <w:sz w:val="24"/>
          <w:szCs w:val="24"/>
        </w:rPr>
      </w:pPr>
      <w:r>
        <w:rPr>
          <w:sz w:val="24"/>
          <w:szCs w:val="24"/>
        </w:rPr>
        <w:t xml:space="preserve">Following the implementation of these acts, the statutory </w:t>
      </w:r>
      <w:r w:rsidRPr="00D6451B">
        <w:rPr>
          <w:sz w:val="24"/>
          <w:szCs w:val="24"/>
        </w:rPr>
        <w:t>guidance “working together to safeguard children</w:t>
      </w:r>
      <w:r>
        <w:rPr>
          <w:sz w:val="24"/>
          <w:szCs w:val="24"/>
        </w:rPr>
        <w:t xml:space="preserve">” has been developed which is continually reviewed, most recently in 2015. This guidance highlights the expectations of individual services and professionals to safeguard and promote the welfare of children. It also provides a clear framework for local safeguarding children’s boards (LSCB’s) to monitor the effectiveness of children’s services (HM Government, 2015, p. 6). </w:t>
      </w:r>
      <w:r w:rsidRPr="009453E0">
        <w:rPr>
          <w:sz w:val="24"/>
          <w:szCs w:val="24"/>
        </w:rPr>
        <w:t xml:space="preserve">Each </w:t>
      </w:r>
      <w:r>
        <w:rPr>
          <w:sz w:val="24"/>
          <w:szCs w:val="24"/>
        </w:rPr>
        <w:t>Local Safeguarding Children’s Board</w:t>
      </w:r>
      <w:r w:rsidRPr="009453E0">
        <w:rPr>
          <w:sz w:val="24"/>
          <w:szCs w:val="24"/>
        </w:rPr>
        <w:t xml:space="preserve"> includes</w:t>
      </w:r>
      <w:r>
        <w:rPr>
          <w:sz w:val="24"/>
          <w:szCs w:val="24"/>
        </w:rPr>
        <w:t xml:space="preserve"> a multi-disciplinary team including</w:t>
      </w:r>
      <w:r w:rsidRPr="009453E0">
        <w:rPr>
          <w:sz w:val="24"/>
          <w:szCs w:val="24"/>
        </w:rPr>
        <w:t xml:space="preserve"> </w:t>
      </w:r>
      <w:r>
        <w:rPr>
          <w:sz w:val="24"/>
          <w:szCs w:val="24"/>
        </w:rPr>
        <w:t xml:space="preserve">any </w:t>
      </w:r>
      <w:r w:rsidRPr="009453E0">
        <w:rPr>
          <w:sz w:val="24"/>
          <w:szCs w:val="24"/>
        </w:rPr>
        <w:t xml:space="preserve">local authority, chief officer of police, Local Health Board, NHS </w:t>
      </w:r>
      <w:r w:rsidRPr="009453E0">
        <w:rPr>
          <w:sz w:val="24"/>
          <w:szCs w:val="24"/>
        </w:rPr>
        <w:lastRenderedPageBreak/>
        <w:t>trust and provider of probation services that falls within the safeguarding board area. The boards are responsible for local child protection policy, procedure and guidance (NSPCC, 2018)</w:t>
      </w:r>
      <w:r>
        <w:rPr>
          <w:sz w:val="24"/>
          <w:szCs w:val="24"/>
        </w:rPr>
        <w:t xml:space="preserve"> on both a local and national level</w:t>
      </w:r>
      <w:r w:rsidRPr="009453E0">
        <w:rPr>
          <w:sz w:val="24"/>
          <w:szCs w:val="24"/>
        </w:rPr>
        <w:t xml:space="preserve">. </w:t>
      </w:r>
      <w:r>
        <w:rPr>
          <w:sz w:val="24"/>
          <w:szCs w:val="24"/>
        </w:rPr>
        <w:t>The introduction of these initiatives is to ensure that professionals work together effectively to ensure the safety and welfare of the child. These initiatives for interagency working also encourage and provide more opportunity for low level, preventative services to be available for children and young people across education, health and youth teams, actively tackling the issues that affect children across the country (Crawford, 2012 p. 27). Prevention and early intervention is one of the key principles of the new Social Services and Wellbeing (Wales) Act 2014, focusing on how non-statutory services and families can play a vital role in preventing the need for statutory services. “I</w:t>
      </w:r>
      <w:r w:rsidRPr="001E139F">
        <w:rPr>
          <w:sz w:val="24"/>
          <w:szCs w:val="24"/>
        </w:rPr>
        <w:t xml:space="preserve">ncreasing preventative services within the community to minimise </w:t>
      </w:r>
      <w:r>
        <w:rPr>
          <w:sz w:val="24"/>
          <w:szCs w:val="24"/>
        </w:rPr>
        <w:t>the escalation of critical need” (Social Care Wales, 2017).</w:t>
      </w:r>
    </w:p>
    <w:p w:rsidR="0096641A" w:rsidRDefault="0096641A" w:rsidP="0096641A">
      <w:pPr>
        <w:spacing w:line="360" w:lineRule="auto"/>
        <w:jc w:val="both"/>
        <w:rPr>
          <w:sz w:val="24"/>
          <w:szCs w:val="24"/>
        </w:rPr>
      </w:pPr>
    </w:p>
    <w:p w:rsidR="0096641A" w:rsidRDefault="0096641A" w:rsidP="0096641A">
      <w:pPr>
        <w:spacing w:line="360" w:lineRule="auto"/>
        <w:jc w:val="both"/>
        <w:rPr>
          <w:sz w:val="24"/>
          <w:szCs w:val="24"/>
        </w:rPr>
      </w:pPr>
      <w:r>
        <w:rPr>
          <w:sz w:val="24"/>
          <w:szCs w:val="24"/>
        </w:rPr>
        <w:t xml:space="preserve">In relation to the case of Child 1 and 2, this was not the first time children’s services had been involved with the family. Child 1 had previously committed acts of a sexual nature towards another one of his siblings, at this time he was not of the age of criminal responsibility. Therefore, at this stage, services worked with the family at a preventative level, in order to ensure that the child was worked with closely by professionals to reduce the sexual risk he posed in the future to other children. This included looking at his behaviours and working closely with family members around risk management in the home and in the community. In this case, although extensive work was undertaken with the child and his family, preventative services did were not effective and the child has gone on to commit a further sexual offence. </w:t>
      </w:r>
      <w:r w:rsidRPr="001C36BF">
        <w:rPr>
          <w:sz w:val="24"/>
          <w:szCs w:val="24"/>
        </w:rPr>
        <w:t xml:space="preserve">Curry (2006) states that there </w:t>
      </w:r>
      <w:r>
        <w:rPr>
          <w:sz w:val="24"/>
          <w:szCs w:val="24"/>
        </w:rPr>
        <w:t>is a debate around whether</w:t>
      </w:r>
      <w:r w:rsidRPr="001C36BF">
        <w:rPr>
          <w:sz w:val="24"/>
          <w:szCs w:val="24"/>
        </w:rPr>
        <w:t xml:space="preserve"> preventive social care will ultimately lead to lower use of resources and, thus, prove to be cost effective in the long term</w:t>
      </w:r>
      <w:r>
        <w:rPr>
          <w:sz w:val="24"/>
          <w:szCs w:val="24"/>
        </w:rPr>
        <w:t>.</w:t>
      </w:r>
    </w:p>
    <w:p w:rsidR="0096641A" w:rsidRDefault="0096641A" w:rsidP="0096641A">
      <w:pPr>
        <w:spacing w:line="360" w:lineRule="auto"/>
        <w:jc w:val="both"/>
        <w:rPr>
          <w:sz w:val="24"/>
          <w:szCs w:val="24"/>
        </w:rPr>
      </w:pPr>
    </w:p>
    <w:p w:rsidR="0096641A" w:rsidRDefault="0096641A" w:rsidP="0096641A">
      <w:pPr>
        <w:spacing w:line="360" w:lineRule="auto"/>
        <w:jc w:val="both"/>
        <w:rPr>
          <w:sz w:val="24"/>
          <w:szCs w:val="24"/>
        </w:rPr>
      </w:pPr>
      <w:r>
        <w:rPr>
          <w:sz w:val="24"/>
          <w:szCs w:val="24"/>
        </w:rPr>
        <w:t xml:space="preserve">Within the professionals meeting, all professionals present in the meeting had the same focus and core values with the aim of safeguarding the children in the family, including Child 1 and 2. However, it was clear that different professionals had different viewpoints and thresholds of risk. For example, education felt that the case needed to be taken to a child protection conference due to the risk posed by Child 1 to other children in the family, however, the children’s services manager felt that the plan could be held on a care and support basis due to </w:t>
      </w:r>
      <w:r>
        <w:rPr>
          <w:sz w:val="24"/>
          <w:szCs w:val="24"/>
        </w:rPr>
        <w:lastRenderedPageBreak/>
        <w:t>the family wanting to engage in support. It was decided that the</w:t>
      </w:r>
      <w:r w:rsidRPr="00CC6B2C">
        <w:rPr>
          <w:sz w:val="24"/>
          <w:szCs w:val="24"/>
        </w:rPr>
        <w:t xml:space="preserve"> case has not met threshold of child protection procedures (section</w:t>
      </w:r>
      <w:r>
        <w:rPr>
          <w:sz w:val="24"/>
          <w:szCs w:val="24"/>
        </w:rPr>
        <w:t xml:space="preserve"> 47 of the Children’s Act 1989) and would be held on a care and support plan moving forward,</w:t>
      </w:r>
      <w:r w:rsidRPr="00CC6B2C">
        <w:rPr>
          <w:sz w:val="24"/>
          <w:szCs w:val="24"/>
        </w:rPr>
        <w:t xml:space="preserve"> under Part 4 of the SSWBA Act, where the child has a need for care and support. This has replaced the old section 17 part of the Children Act 1989, “child in need”. </w:t>
      </w:r>
    </w:p>
    <w:p w:rsidR="0096641A" w:rsidRPr="00CC6B2C" w:rsidRDefault="0096641A" w:rsidP="0096641A">
      <w:pPr>
        <w:spacing w:line="360" w:lineRule="auto"/>
        <w:jc w:val="both"/>
        <w:rPr>
          <w:sz w:val="24"/>
          <w:szCs w:val="24"/>
        </w:rPr>
      </w:pPr>
    </w:p>
    <w:p w:rsidR="0096641A" w:rsidRDefault="0096641A" w:rsidP="0096641A">
      <w:pPr>
        <w:spacing w:line="360" w:lineRule="auto"/>
        <w:jc w:val="both"/>
        <w:rPr>
          <w:sz w:val="24"/>
          <w:szCs w:val="24"/>
        </w:rPr>
      </w:pPr>
      <w:r>
        <w:rPr>
          <w:sz w:val="24"/>
          <w:szCs w:val="24"/>
        </w:rPr>
        <w:t xml:space="preserve">It was agreed at the meeting that Child 1 would receive a youth conditional caution and would be required to engage with specialist provision around sexually harmful behaviours in children, given Child 1’s previous involvement, the nature of and complexity of the case. This specialist provision also aimed to support professionals with the safeguarding plans and supervision within the family home and in other establishments Child 1 attends such as school. As a social worker, it is important that any decisions made within meetings are explained and backed up by evidence and legislation, therefore it is vital for workers to know relevant law and legislation. It is also important for professionals to have knowledge of one another roles and responsibilities within the plan to ensure positive outcomes are reached for the family. This is sometimes an obstacle to effective multi-disciplinary working as at times there can be a lack of understanding of other professional’s roles, creating blurred views and confusion. </w:t>
      </w:r>
    </w:p>
    <w:p w:rsidR="0096641A" w:rsidRDefault="0096641A" w:rsidP="0096641A">
      <w:pPr>
        <w:spacing w:line="360" w:lineRule="auto"/>
        <w:jc w:val="both"/>
        <w:rPr>
          <w:sz w:val="24"/>
          <w:szCs w:val="24"/>
        </w:rPr>
      </w:pPr>
    </w:p>
    <w:p w:rsidR="0096641A" w:rsidRDefault="0096641A" w:rsidP="0096641A">
      <w:pPr>
        <w:spacing w:line="360" w:lineRule="auto"/>
        <w:jc w:val="both"/>
        <w:rPr>
          <w:sz w:val="24"/>
          <w:szCs w:val="24"/>
        </w:rPr>
      </w:pPr>
      <w:r>
        <w:rPr>
          <w:sz w:val="24"/>
          <w:szCs w:val="24"/>
        </w:rPr>
        <w:t xml:space="preserve">Following this difficult meeting, it was imperative that working relationships continued to be effective and positive despite different views being shared. </w:t>
      </w:r>
      <w:r w:rsidRPr="005E570C">
        <w:rPr>
          <w:sz w:val="24"/>
          <w:szCs w:val="24"/>
        </w:rPr>
        <w:t>Under section 10 of the</w:t>
      </w:r>
      <w:r>
        <w:rPr>
          <w:sz w:val="24"/>
          <w:szCs w:val="24"/>
        </w:rPr>
        <w:t xml:space="preserve"> Children Act 2004</w:t>
      </w:r>
      <w:r w:rsidRPr="005E570C">
        <w:rPr>
          <w:sz w:val="24"/>
          <w:szCs w:val="24"/>
        </w:rPr>
        <w:t>, the local authority is under a duty to make arrangements to promote cooperation between itself and organisations and agencies to improve t</w:t>
      </w:r>
      <w:r>
        <w:rPr>
          <w:sz w:val="24"/>
          <w:szCs w:val="24"/>
        </w:rPr>
        <w:t>he wellbeing of local children</w:t>
      </w:r>
      <w:r w:rsidRPr="005E570C">
        <w:rPr>
          <w:sz w:val="24"/>
          <w:szCs w:val="24"/>
        </w:rPr>
        <w:t>. This co-operation should exist and be effective at all levels of an organisation, from strategic level through to operational delivery</w:t>
      </w:r>
      <w:r>
        <w:rPr>
          <w:sz w:val="24"/>
          <w:szCs w:val="24"/>
        </w:rPr>
        <w:t xml:space="preserve"> (HM Government, 2015). Seden et al (2010, p. 3) argue that multi-agency collaboration can be dangerous to achieve. Enquiries and serious case reviews into the death or serious harm or maltreatment of a child have frequently highlighted the failure of professionals to work together to share and communicate information appropriately and accepting joint responsibility. The AWCPP </w:t>
      </w:r>
      <w:r w:rsidRPr="000B2353">
        <w:rPr>
          <w:sz w:val="24"/>
          <w:szCs w:val="24"/>
        </w:rPr>
        <w:t>(2008) are followed by every safeguarding board in Wales, in cases where there is a child protection concern for a child (NSPCC, 2018). These important procedures have been introduced within Wales following the recommendations of the Victoria Climbie Inquiry Re</w:t>
      </w:r>
      <w:r>
        <w:rPr>
          <w:sz w:val="24"/>
          <w:szCs w:val="24"/>
        </w:rPr>
        <w:t xml:space="preserve">port written by Lord Laming in 2003, following a serious case </w:t>
      </w:r>
      <w:r>
        <w:rPr>
          <w:sz w:val="24"/>
          <w:szCs w:val="24"/>
        </w:rPr>
        <w:lastRenderedPageBreak/>
        <w:t xml:space="preserve">review when there had been significant failures in the case of Victoria Climbie. </w:t>
      </w:r>
      <w:r w:rsidRPr="00354390">
        <w:rPr>
          <w:sz w:val="24"/>
          <w:szCs w:val="24"/>
        </w:rPr>
        <w:t>The procedures are based on the principle that the protection of children from harm is the responsibility of all individuals and agencies working with children and families (Children in Wales, 2018).</w:t>
      </w:r>
    </w:p>
    <w:p w:rsidR="0096641A" w:rsidRDefault="0096641A" w:rsidP="0096641A">
      <w:pPr>
        <w:spacing w:line="360" w:lineRule="auto"/>
        <w:jc w:val="both"/>
        <w:rPr>
          <w:sz w:val="24"/>
          <w:szCs w:val="24"/>
        </w:rPr>
      </w:pPr>
    </w:p>
    <w:p w:rsidR="0096641A" w:rsidRDefault="0096641A" w:rsidP="0096641A">
      <w:pPr>
        <w:spacing w:line="360" w:lineRule="auto"/>
        <w:jc w:val="both"/>
        <w:rPr>
          <w:sz w:val="24"/>
          <w:szCs w:val="24"/>
        </w:rPr>
      </w:pPr>
      <w:r>
        <w:rPr>
          <w:sz w:val="24"/>
          <w:szCs w:val="24"/>
        </w:rPr>
        <w:t xml:space="preserve">The next step of my assessment and involvement was to arrange a family network meeting with significant family members and friends who could become part of a safety plan to support and make changes within the family. This type of working has is part of the signs of safety approach which is the model used by the local authority. The signs of safety model is a strengths based, safety organised approach to child protection work that </w:t>
      </w:r>
      <w:r w:rsidRPr="004233F5">
        <w:rPr>
          <w:sz w:val="24"/>
          <w:szCs w:val="24"/>
        </w:rPr>
        <w:t>was created in Western Australia by A</w:t>
      </w:r>
      <w:r>
        <w:rPr>
          <w:sz w:val="24"/>
          <w:szCs w:val="24"/>
        </w:rPr>
        <w:t xml:space="preserve">ndrew Turnell and Steve Edwards (Signs of Safety, 2018). The approach is designed to end mistake ridden, oppressive practice in child protection social work, where vulnerable children are left less rather than more safe (Signs of Safety, 2018). </w:t>
      </w:r>
    </w:p>
    <w:p w:rsidR="0096641A" w:rsidRDefault="0096641A" w:rsidP="0096641A">
      <w:pPr>
        <w:spacing w:line="360" w:lineRule="auto"/>
        <w:jc w:val="both"/>
        <w:rPr>
          <w:sz w:val="24"/>
          <w:szCs w:val="24"/>
        </w:rPr>
      </w:pPr>
    </w:p>
    <w:p w:rsidR="0096641A" w:rsidRDefault="0096641A" w:rsidP="0096641A">
      <w:pPr>
        <w:spacing w:line="360" w:lineRule="auto"/>
        <w:jc w:val="both"/>
        <w:rPr>
          <w:sz w:val="24"/>
          <w:szCs w:val="24"/>
        </w:rPr>
      </w:pPr>
      <w:r>
        <w:rPr>
          <w:bCs/>
          <w:sz w:val="24"/>
          <w:szCs w:val="24"/>
        </w:rPr>
        <w:t xml:space="preserve">Family network meetings allow the family to co-produce a safety plan and be </w:t>
      </w:r>
      <w:r>
        <w:rPr>
          <w:sz w:val="24"/>
          <w:szCs w:val="24"/>
        </w:rPr>
        <w:t xml:space="preserve">part of the assessment process which is an integral part of the SSWBA (2014). An important aspect of the signs of safety approach is to allow these meetings to be family led, which gives them more power and rights within their own support and planning. Payne (2014) describes this way of working as “therapeutic helping views” which seeks the best possible well-being for individuals and families. The aim of this meeting was to introduce a safety plan at home for Child 1 and 2 to have supervised contact with one another. Family Network meetings can at times be difficult to manage as there can be family members and friends who may have different views and ideas. I also had to be mindful in this case that this family had experienced a trauma and the mother of the two children was very emotionally distressed at the situation. It is important that as a worker I remain emotionally aware and empathetic of families who are in a crisis, as at times workers can become engrossed in the bureaucracy of the work and tasks that need to be completed. </w:t>
      </w:r>
    </w:p>
    <w:p w:rsidR="0096641A" w:rsidRDefault="0096641A" w:rsidP="0096641A">
      <w:pPr>
        <w:spacing w:line="360" w:lineRule="auto"/>
        <w:jc w:val="both"/>
        <w:rPr>
          <w:sz w:val="24"/>
          <w:szCs w:val="24"/>
        </w:rPr>
      </w:pPr>
    </w:p>
    <w:p w:rsidR="0096641A" w:rsidRDefault="0096641A" w:rsidP="0096641A">
      <w:pPr>
        <w:spacing w:line="360" w:lineRule="auto"/>
        <w:jc w:val="both"/>
        <w:rPr>
          <w:sz w:val="24"/>
          <w:szCs w:val="24"/>
        </w:rPr>
      </w:pPr>
      <w:r>
        <w:rPr>
          <w:sz w:val="24"/>
          <w:szCs w:val="24"/>
        </w:rPr>
        <w:t xml:space="preserve">As the assessment progressed I spent more time with the children and family members and more information was gathered about the family, family life and current circumstances. I found it very difficult to distinguish between Child 1 being a perpetrator or in fact a victim himself of his previous experiences. It emerged that Child 1 had previously witnessed traumatising </w:t>
      </w:r>
      <w:r>
        <w:rPr>
          <w:sz w:val="24"/>
          <w:szCs w:val="24"/>
        </w:rPr>
        <w:lastRenderedPageBreak/>
        <w:t xml:space="preserve">events within his family, including domestic violence and a family member dying. The difficulty with this case was that the perpetrator of abuse was also a child himself </w:t>
      </w:r>
      <w:r w:rsidR="00B34F0F">
        <w:rPr>
          <w:sz w:val="24"/>
          <w:szCs w:val="24"/>
        </w:rPr>
        <w:t>therefore;</w:t>
      </w:r>
      <w:r>
        <w:rPr>
          <w:sz w:val="24"/>
          <w:szCs w:val="24"/>
        </w:rPr>
        <w:t xml:space="preserve"> I had to ensure that I was meeting the safeguarding needs of the children, but also respecting their rights as children. I felt that as a multi-agency team, we had to take away some of the rights of Child 1 for the safeguarding and supervision of him around other children due to the risk that he posed. For example, Child 1 had to adhere to a safety plan within school and a safety plan for supervised contact with his siblings at home while he was being assessed by youth offending and specialist services. I had to balance the risk alongside his right to see his family and to attend school; therefore I had to ensure that this was done in a safe way. The rights of the child is embedded in my practice as I work under the United Nations Convention on the rights of the child, the SSWBA now uses principles of the UNCRC within the legislation, therefore Wales recognises the importance of these rights. I found it difficult to balance safeguarding against Child 1’s right to a normal family life (article 8) and the respect of the views of the child (article 12) (UNICEF, 2018). Hackett et al. (2015) state that “r</w:t>
      </w:r>
      <w:r w:rsidRPr="00C37CF1">
        <w:rPr>
          <w:sz w:val="24"/>
          <w:szCs w:val="24"/>
        </w:rPr>
        <w:t xml:space="preserve">esponses to children and young people’s </w:t>
      </w:r>
      <w:r>
        <w:rPr>
          <w:sz w:val="24"/>
          <w:szCs w:val="24"/>
        </w:rPr>
        <w:t>harmful sexual behaviours</w:t>
      </w:r>
      <w:r w:rsidRPr="00C37CF1">
        <w:rPr>
          <w:sz w:val="24"/>
          <w:szCs w:val="24"/>
        </w:rPr>
        <w:t xml:space="preserve"> should reflect the level of risk and need they present, and should be at the least intrusive level required to effectively address the behaviours presented</w:t>
      </w:r>
      <w:r>
        <w:rPr>
          <w:sz w:val="24"/>
          <w:szCs w:val="24"/>
        </w:rPr>
        <w:t xml:space="preserve">”. I reflected on my feelings in supervision and had to discuss the need for these immediate safeguards and intensive support for Child 1, in respect of the safety of Child 2 and other children. I was then able to conceptualise (Kolb 1984) and understand that the decisions in these case were suitable short term until the risk posed by child 2 is reduced through effective and positive intervention. </w:t>
      </w:r>
    </w:p>
    <w:p w:rsidR="0096641A" w:rsidRDefault="0096641A" w:rsidP="0096641A">
      <w:pPr>
        <w:spacing w:line="360" w:lineRule="auto"/>
        <w:jc w:val="both"/>
        <w:rPr>
          <w:sz w:val="24"/>
          <w:szCs w:val="24"/>
        </w:rPr>
      </w:pPr>
    </w:p>
    <w:p w:rsidR="0096641A" w:rsidRDefault="0096641A" w:rsidP="0096641A">
      <w:pPr>
        <w:spacing w:line="360" w:lineRule="auto"/>
        <w:jc w:val="both"/>
        <w:rPr>
          <w:sz w:val="24"/>
          <w:szCs w:val="24"/>
        </w:rPr>
      </w:pPr>
      <w:r>
        <w:rPr>
          <w:sz w:val="24"/>
          <w:szCs w:val="24"/>
        </w:rPr>
        <w:t xml:space="preserve">Systems theory can be used in this </w:t>
      </w:r>
      <w:r w:rsidR="00B34F0F">
        <w:rPr>
          <w:sz w:val="24"/>
          <w:szCs w:val="24"/>
        </w:rPr>
        <w:t>case;</w:t>
      </w:r>
      <w:r>
        <w:rPr>
          <w:sz w:val="24"/>
          <w:szCs w:val="24"/>
        </w:rPr>
        <w:t xml:space="preserve"> systems around the child can be negatively or positively influenced by others within the system. The offence committed by Child 1 has had a significant effect on his family life and his inclusion within groups such as education and community. Family systems theory sees family members as part of an “interactive, interdependent network in which the behaviour of each individual or subsystem modifies that of other individual or subsystem” (Caffaro and Conn-Caffaro, 2014, p. 28). There is also a system around the children, which included the immediate family being part of the safety plan, but also professionals working together closely with the plan for the family to make positive changes to the children’s lives. </w:t>
      </w:r>
    </w:p>
    <w:p w:rsidR="0096641A" w:rsidRDefault="0096641A" w:rsidP="0096641A">
      <w:pPr>
        <w:spacing w:line="360" w:lineRule="auto"/>
        <w:jc w:val="both"/>
        <w:rPr>
          <w:sz w:val="24"/>
          <w:szCs w:val="24"/>
        </w:rPr>
      </w:pPr>
      <w:r>
        <w:rPr>
          <w:sz w:val="24"/>
          <w:szCs w:val="24"/>
        </w:rPr>
        <w:lastRenderedPageBreak/>
        <w:t xml:space="preserve">To conclude, I felt that this case was a challenging case to assess however, I felt that positive outcomes were reached for the family despite this. Sexual abuse can be a difficult aspect to work with as many professionals see this as a ‘high risk’. The work that was conducted alongside other professionals and the family allowed there to be effective safety plans put in place. This enabled the family to have ongoing contact with one another and for Child 1 to continue to be included in normal aspects of his life while continuing to be assessed by professionals and receiving the support that he needed. During my involvement, I was able to work closely with other agencies, with professionals with expertise in this area to learn and also inform my current and future practice. I have evidenced that I have worked under the key pieces of safeguarding legislation which informs my decision making and responsibilities to safeguard children. </w:t>
      </w:r>
    </w:p>
    <w:p w:rsidR="0096641A" w:rsidRDefault="0096641A" w:rsidP="0096641A">
      <w:pPr>
        <w:spacing w:line="360" w:lineRule="auto"/>
        <w:jc w:val="both"/>
        <w:rPr>
          <w:sz w:val="24"/>
          <w:szCs w:val="24"/>
        </w:rPr>
      </w:pPr>
    </w:p>
    <w:p w:rsidR="0096641A" w:rsidRDefault="0096641A" w:rsidP="0096641A">
      <w:pPr>
        <w:spacing w:line="360" w:lineRule="auto"/>
        <w:jc w:val="both"/>
        <w:rPr>
          <w:sz w:val="24"/>
          <w:szCs w:val="24"/>
        </w:rPr>
      </w:pPr>
      <w:r>
        <w:rPr>
          <w:sz w:val="24"/>
          <w:szCs w:val="24"/>
        </w:rPr>
        <w:t xml:space="preserve">This was a case that I will always remember as being challenging practically and emotionally due to its complexity and impact that this had on the family. I feel that it has given me experience and skills to enable me to be confident in working with and assessing similar cases in the future. </w:t>
      </w:r>
    </w:p>
    <w:p w:rsidR="0096641A" w:rsidRDefault="0096641A" w:rsidP="0096641A">
      <w:pPr>
        <w:rPr>
          <w:sz w:val="24"/>
          <w:szCs w:val="24"/>
        </w:rPr>
      </w:pPr>
    </w:p>
    <w:p w:rsidR="0096641A" w:rsidRDefault="0096641A" w:rsidP="0096641A">
      <w:pPr>
        <w:rPr>
          <w:b/>
          <w:sz w:val="24"/>
          <w:szCs w:val="24"/>
          <w:u w:val="single"/>
        </w:rPr>
      </w:pPr>
      <w:r>
        <w:rPr>
          <w:sz w:val="24"/>
          <w:szCs w:val="24"/>
        </w:rPr>
        <w:t>Word Count: 4235</w:t>
      </w:r>
    </w:p>
    <w:p w:rsidR="00C93F8F" w:rsidRPr="008B28E7" w:rsidRDefault="00C93F8F" w:rsidP="00FF7EBB">
      <w:pPr>
        <w:jc w:val="both"/>
        <w:rPr>
          <w:b/>
          <w:sz w:val="24"/>
          <w:szCs w:val="24"/>
        </w:rPr>
      </w:pPr>
    </w:p>
    <w:p w:rsidR="000D0BB6" w:rsidRDefault="00C93F8F" w:rsidP="0093018C">
      <w:pPr>
        <w:jc w:val="center"/>
        <w:rPr>
          <w:b/>
          <w:sz w:val="24"/>
          <w:szCs w:val="24"/>
        </w:rPr>
      </w:pPr>
      <w:r w:rsidRPr="008B28E7">
        <w:rPr>
          <w:sz w:val="24"/>
          <w:szCs w:val="24"/>
        </w:rPr>
        <w:br w:type="page"/>
      </w:r>
      <w:r w:rsidR="008B28E7">
        <w:rPr>
          <w:b/>
          <w:sz w:val="24"/>
          <w:szCs w:val="24"/>
        </w:rPr>
        <w:lastRenderedPageBreak/>
        <w:t xml:space="preserve">Section </w:t>
      </w:r>
      <w:r w:rsidR="00002C7A">
        <w:rPr>
          <w:b/>
          <w:sz w:val="24"/>
          <w:szCs w:val="24"/>
        </w:rPr>
        <w:t xml:space="preserve"> 5</w:t>
      </w:r>
    </w:p>
    <w:p w:rsidR="00002C7A" w:rsidRDefault="00002C7A" w:rsidP="0093018C">
      <w:pPr>
        <w:jc w:val="center"/>
        <w:rPr>
          <w:b/>
          <w:sz w:val="24"/>
          <w:szCs w:val="24"/>
        </w:rPr>
      </w:pPr>
    </w:p>
    <w:p w:rsidR="00002C7A" w:rsidRPr="008B28E7" w:rsidRDefault="00002C7A" w:rsidP="00002C7A">
      <w:pPr>
        <w:rPr>
          <w:b/>
          <w:sz w:val="24"/>
          <w:szCs w:val="24"/>
        </w:rPr>
      </w:pPr>
      <w:r>
        <w:rPr>
          <w:b/>
          <w:sz w:val="24"/>
          <w:szCs w:val="24"/>
        </w:rPr>
        <w:t>Safeguarding</w:t>
      </w:r>
    </w:p>
    <w:p w:rsidR="000D0BB6" w:rsidRPr="008B28E7" w:rsidRDefault="000D0BB6" w:rsidP="00FF7EBB">
      <w:pPr>
        <w:jc w:val="both"/>
        <w:rPr>
          <w:b/>
          <w:sz w:val="24"/>
          <w:szCs w:val="24"/>
        </w:rPr>
      </w:pPr>
    </w:p>
    <w:p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188"/>
      </w:tblGrid>
      <w:tr w:rsidR="005A545C" w:rsidRPr="008B28E7" w:rsidTr="006108C9">
        <w:tc>
          <w:tcPr>
            <w:tcW w:w="10188" w:type="dxa"/>
            <w:shd w:val="clear" w:color="auto" w:fill="auto"/>
          </w:tcPr>
          <w:p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rsidR="006108C9" w:rsidRPr="006108C9" w:rsidRDefault="006108C9" w:rsidP="00FF7EBB">
            <w:pPr>
              <w:jc w:val="both"/>
              <w:rPr>
                <w:sz w:val="24"/>
                <w:szCs w:val="24"/>
              </w:rPr>
            </w:pPr>
          </w:p>
          <w:p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rsidR="00AA666E" w:rsidRPr="008B28E7" w:rsidRDefault="00AA666E" w:rsidP="00FF7EBB">
      <w:pPr>
        <w:jc w:val="both"/>
        <w:rPr>
          <w:sz w:val="24"/>
          <w:szCs w:val="24"/>
        </w:rPr>
      </w:pPr>
    </w:p>
    <w:p w:rsidR="00AA666E" w:rsidRPr="008B28E7" w:rsidRDefault="00AA666E" w:rsidP="00FF7EBB">
      <w:pPr>
        <w:jc w:val="both"/>
        <w:rPr>
          <w:sz w:val="24"/>
          <w:szCs w:val="24"/>
        </w:rPr>
      </w:pPr>
    </w:p>
    <w:p w:rsidR="0009535D" w:rsidRDefault="0009535D" w:rsidP="00AC7B45">
      <w:pPr>
        <w:spacing w:line="360" w:lineRule="auto"/>
        <w:jc w:val="both"/>
        <w:rPr>
          <w:sz w:val="24"/>
          <w:szCs w:val="24"/>
        </w:rPr>
      </w:pPr>
      <w:r w:rsidRPr="0009535D">
        <w:rPr>
          <w:sz w:val="24"/>
          <w:szCs w:val="24"/>
        </w:rPr>
        <w:t xml:space="preserve">For this section I will be discussing safeguarding in adult services, </w:t>
      </w:r>
      <w:r w:rsidR="00AC7B45">
        <w:rPr>
          <w:sz w:val="24"/>
          <w:szCs w:val="24"/>
        </w:rPr>
        <w:t xml:space="preserve">as children’s services is my main area of work. </w:t>
      </w:r>
      <w:r w:rsidRPr="0009535D">
        <w:rPr>
          <w:sz w:val="24"/>
          <w:szCs w:val="24"/>
        </w:rPr>
        <w:t xml:space="preserve">The definition of an adult at risk in part 7 of the SSWBA 2014 is a person over the age of 18 who is experiencing or is at risk of abuse or neglect, has needs for care and support and as a result of those needs is unable to protect himself or herself against the abuse or neglect or the risk of it (Crown, 2018). There are five categories of abuse that place vulnerable adults at risk, these are, physical, emotional, financial, sexual abuse and neglect. </w:t>
      </w:r>
    </w:p>
    <w:p w:rsidR="0009535D" w:rsidRPr="0009535D" w:rsidRDefault="0009535D" w:rsidP="00AC7B45">
      <w:pPr>
        <w:spacing w:line="360" w:lineRule="auto"/>
        <w:jc w:val="both"/>
        <w:rPr>
          <w:sz w:val="24"/>
          <w:szCs w:val="24"/>
        </w:rPr>
      </w:pPr>
    </w:p>
    <w:p w:rsidR="0009535D" w:rsidRDefault="0009535D" w:rsidP="00AC7B45">
      <w:pPr>
        <w:spacing w:line="360" w:lineRule="auto"/>
        <w:jc w:val="both"/>
        <w:rPr>
          <w:sz w:val="24"/>
          <w:szCs w:val="24"/>
        </w:rPr>
      </w:pPr>
      <w:r w:rsidRPr="0009535D">
        <w:rPr>
          <w:sz w:val="24"/>
          <w:szCs w:val="24"/>
        </w:rPr>
        <w:t>The term “at risk” allows for early intervention to protect individuals from harm or abuse (Social Care Wales, 2018, p.4). The SSWBA places a duty and responsibility on the local authority and partner organisations to report any concerns about an adult. The local authority also has the responsibility to assess, make enquiries and take action when there is reasonable cause to suspect that an adult is at risk in their area (Crown, 2018). “If required an Adult Protection and Support Order (ASPO) can be used in exceptional circumstances to ensure a proper assessment takes place” (Social Care Wales, 2018, p. 45). The Act has made the power to safeguard adults from harm in Wales stronger and it has introduced a national independent safeguarding board with every local authority having it</w:t>
      </w:r>
      <w:r w:rsidR="00AC7B45">
        <w:rPr>
          <w:sz w:val="24"/>
          <w:szCs w:val="24"/>
        </w:rPr>
        <w:t xml:space="preserve">s own local safeguarding board. </w:t>
      </w:r>
      <w:r w:rsidRPr="0009535D">
        <w:rPr>
          <w:sz w:val="24"/>
          <w:szCs w:val="24"/>
        </w:rPr>
        <w:t xml:space="preserve">The SSWBA 2014 has also made changes to the previous legislation for adult safeguarding. For example, the previous Protection of Vulnerable Adults which was introduced in 2005 has now been replaced by adult safeguarding. Also, section 47 of the National Assistance Act 1948 has </w:t>
      </w:r>
      <w:r w:rsidRPr="0009535D">
        <w:rPr>
          <w:sz w:val="24"/>
          <w:szCs w:val="24"/>
        </w:rPr>
        <w:lastRenderedPageBreak/>
        <w:t>been abolished which enabled local authorities to apply for a court order to remove individuals in need of care and attention from home to hospitals or other places.</w:t>
      </w:r>
    </w:p>
    <w:p w:rsidR="0009535D" w:rsidRPr="0009535D" w:rsidRDefault="0009535D" w:rsidP="00AC7B45">
      <w:pPr>
        <w:spacing w:line="360" w:lineRule="auto"/>
        <w:jc w:val="both"/>
        <w:rPr>
          <w:sz w:val="24"/>
          <w:szCs w:val="24"/>
        </w:rPr>
      </w:pPr>
    </w:p>
    <w:p w:rsidR="0009535D" w:rsidRDefault="0009535D" w:rsidP="00AC7B45">
      <w:pPr>
        <w:spacing w:line="360" w:lineRule="auto"/>
        <w:jc w:val="both"/>
        <w:rPr>
          <w:sz w:val="24"/>
          <w:szCs w:val="24"/>
        </w:rPr>
      </w:pPr>
      <w:r w:rsidRPr="0009535D">
        <w:rPr>
          <w:sz w:val="24"/>
          <w:szCs w:val="24"/>
        </w:rPr>
        <w:t>The following are pieces of adult legislation that run alongside the SSWB</w:t>
      </w:r>
      <w:r w:rsidR="00AC7B45">
        <w:rPr>
          <w:sz w:val="24"/>
          <w:szCs w:val="24"/>
        </w:rPr>
        <w:t>A</w:t>
      </w:r>
      <w:r w:rsidRPr="0009535D">
        <w:rPr>
          <w:sz w:val="24"/>
          <w:szCs w:val="24"/>
        </w:rPr>
        <w:t>.  Firstly, the In Safe Hands guidance (2000), places a duty on the local authorities in Wales to coordinate adult protection procedures, ensure policies and procedures are in place and facilitating good practice and response to abuse of adults at risk. The deprivation of liberty standards is used to report any instances of an individual who is wrongly deprived of their liberty. The Human Rights Act 1988 and the Equality Act 2010 underpin UK law and applies to every person and it hold the duty for authorities to act when the rights of a person is threatened or</w:t>
      </w:r>
      <w:r w:rsidR="00AC7B45">
        <w:rPr>
          <w:sz w:val="24"/>
          <w:szCs w:val="24"/>
        </w:rPr>
        <w:t xml:space="preserve"> a person is</w:t>
      </w:r>
      <w:r w:rsidRPr="0009535D">
        <w:rPr>
          <w:sz w:val="24"/>
          <w:szCs w:val="24"/>
        </w:rPr>
        <w:t xml:space="preserve"> discriminated against. The Mental Capacity Act 2005 protects the rights of individuals who cannot make decisions for themselves because they lack capacity. An adult has the right to make decisions for themselves and they must be assumed to have capacity to do so unless it is proved otherwise and any decisions made on behalf of a person who lacks capacity must be within their best interests. The Mental Health Act 2007 is the overarching Act used when a person requires assessment, treatment and care for a mental health disorder.  </w:t>
      </w:r>
    </w:p>
    <w:p w:rsidR="00AC7B45" w:rsidRDefault="00AC7B45" w:rsidP="00AC7B45">
      <w:pPr>
        <w:spacing w:line="360" w:lineRule="auto"/>
        <w:jc w:val="both"/>
        <w:rPr>
          <w:sz w:val="24"/>
          <w:szCs w:val="24"/>
        </w:rPr>
      </w:pPr>
    </w:p>
    <w:p w:rsidR="00AC7B45" w:rsidRPr="0009535D" w:rsidRDefault="00AC7B45" w:rsidP="00AC7B45">
      <w:pPr>
        <w:spacing w:line="360" w:lineRule="auto"/>
        <w:jc w:val="both"/>
        <w:rPr>
          <w:sz w:val="24"/>
          <w:szCs w:val="24"/>
        </w:rPr>
      </w:pPr>
      <w:r w:rsidRPr="0009535D">
        <w:rPr>
          <w:sz w:val="24"/>
          <w:szCs w:val="24"/>
        </w:rPr>
        <w:t>Although children’s services is my main area of work, I also work with adults on a daily basis therefore it is important that I am also aware of adult legislation.</w:t>
      </w:r>
    </w:p>
    <w:p w:rsidR="0009535D" w:rsidRPr="0009535D" w:rsidRDefault="0009535D" w:rsidP="0009535D">
      <w:pPr>
        <w:jc w:val="both"/>
        <w:rPr>
          <w:sz w:val="24"/>
          <w:szCs w:val="24"/>
        </w:rPr>
      </w:pPr>
    </w:p>
    <w:p w:rsidR="0009535D" w:rsidRPr="0009535D" w:rsidRDefault="00AC7B45" w:rsidP="0009535D">
      <w:pPr>
        <w:jc w:val="both"/>
        <w:rPr>
          <w:sz w:val="24"/>
          <w:szCs w:val="24"/>
        </w:rPr>
      </w:pPr>
      <w:r>
        <w:rPr>
          <w:sz w:val="24"/>
          <w:szCs w:val="24"/>
        </w:rPr>
        <w:t>Word count: 54</w:t>
      </w:r>
      <w:r w:rsidR="0009535D" w:rsidRPr="0009535D">
        <w:rPr>
          <w:sz w:val="24"/>
          <w:szCs w:val="24"/>
        </w:rPr>
        <w:t>3</w:t>
      </w:r>
    </w:p>
    <w:p w:rsidR="00AA666E" w:rsidRDefault="00AA666E"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956AE9" w:rsidRDefault="00956AE9"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09535D" w:rsidRDefault="0009535D" w:rsidP="00FF7EBB">
      <w:pPr>
        <w:jc w:val="both"/>
        <w:rPr>
          <w:sz w:val="24"/>
          <w:szCs w:val="24"/>
        </w:rPr>
      </w:pPr>
    </w:p>
    <w:p w:rsidR="00AC7B45" w:rsidRDefault="00AC7B45" w:rsidP="00FF7EBB">
      <w:pPr>
        <w:jc w:val="both"/>
        <w:rPr>
          <w:sz w:val="24"/>
          <w:szCs w:val="24"/>
        </w:rPr>
      </w:pPr>
    </w:p>
    <w:p w:rsidR="00AC7B45" w:rsidRDefault="00AC7B45" w:rsidP="00FF7EBB">
      <w:pPr>
        <w:jc w:val="both"/>
        <w:rPr>
          <w:sz w:val="24"/>
          <w:szCs w:val="24"/>
        </w:rPr>
      </w:pPr>
    </w:p>
    <w:p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278"/>
      </w:tblGrid>
      <w:tr w:rsidR="005A545C" w:rsidRPr="008B28E7" w:rsidTr="006108C9">
        <w:tc>
          <w:tcPr>
            <w:tcW w:w="10278" w:type="dxa"/>
            <w:shd w:val="clear" w:color="auto" w:fill="auto"/>
          </w:tcPr>
          <w:p w:rsidR="005A545C" w:rsidRDefault="00DA22EC" w:rsidP="00FF7EBB">
            <w:pPr>
              <w:jc w:val="both"/>
              <w:rPr>
                <w:sz w:val="24"/>
                <w:szCs w:val="24"/>
              </w:rPr>
            </w:pPr>
            <w:r w:rsidRPr="006108C9">
              <w:rPr>
                <w:sz w:val="24"/>
                <w:szCs w:val="24"/>
              </w:rPr>
              <w:lastRenderedPageBreak/>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rsidR="008C7770" w:rsidRDefault="008C7770" w:rsidP="00FF7EBB">
            <w:pPr>
              <w:jc w:val="both"/>
              <w:rPr>
                <w:sz w:val="24"/>
                <w:szCs w:val="24"/>
              </w:rPr>
            </w:pPr>
          </w:p>
          <w:p w:rsidR="008C7770" w:rsidRDefault="008C7770" w:rsidP="00FF7EBB">
            <w:pPr>
              <w:jc w:val="both"/>
              <w:rPr>
                <w:sz w:val="24"/>
                <w:szCs w:val="24"/>
              </w:rPr>
            </w:pPr>
          </w:p>
          <w:p w:rsidR="008C7770" w:rsidRPr="006108C9" w:rsidRDefault="008C7770" w:rsidP="00FF7EBB">
            <w:pPr>
              <w:jc w:val="both"/>
              <w:rPr>
                <w:sz w:val="24"/>
                <w:szCs w:val="24"/>
              </w:rPr>
            </w:pPr>
          </w:p>
          <w:p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rsidR="008C7770" w:rsidRPr="006108C9" w:rsidRDefault="008C7770" w:rsidP="00FF7EBB">
            <w:pPr>
              <w:jc w:val="both"/>
              <w:rPr>
                <w:sz w:val="24"/>
                <w:szCs w:val="24"/>
              </w:rPr>
            </w:pPr>
          </w:p>
        </w:tc>
      </w:tr>
    </w:tbl>
    <w:p w:rsidR="00AA666E" w:rsidRPr="008B28E7" w:rsidRDefault="00AA666E" w:rsidP="00FF7EBB">
      <w:pPr>
        <w:ind w:left="360" w:hanging="360"/>
        <w:jc w:val="both"/>
        <w:rPr>
          <w:b/>
          <w:sz w:val="24"/>
          <w:szCs w:val="24"/>
        </w:rPr>
      </w:pPr>
    </w:p>
    <w:p w:rsidR="00D3442D" w:rsidRPr="008B28E7" w:rsidRDefault="00D3442D" w:rsidP="00D3442D">
      <w:pPr>
        <w:jc w:val="both"/>
        <w:rPr>
          <w:sz w:val="24"/>
          <w:szCs w:val="24"/>
        </w:rPr>
      </w:pPr>
    </w:p>
    <w:p w:rsidR="0009535D" w:rsidRPr="0009535D" w:rsidRDefault="0009535D" w:rsidP="00AC7B45">
      <w:pPr>
        <w:spacing w:line="360" w:lineRule="auto"/>
        <w:jc w:val="both"/>
        <w:rPr>
          <w:sz w:val="24"/>
          <w:szCs w:val="24"/>
        </w:rPr>
      </w:pPr>
      <w:r w:rsidRPr="0009535D">
        <w:rPr>
          <w:sz w:val="24"/>
          <w:szCs w:val="24"/>
        </w:rPr>
        <w:t>The SSWBA 2014 has combined adult and children’s services into one piece of overarching legislation,</w:t>
      </w:r>
      <w:r w:rsidRPr="0009535D">
        <w:rPr>
          <w:color w:val="333333"/>
          <w:sz w:val="24"/>
          <w:szCs w:val="24"/>
          <w:shd w:val="clear" w:color="auto" w:fill="FFFFFF"/>
        </w:rPr>
        <w:t xml:space="preserve"> </w:t>
      </w:r>
      <w:r w:rsidRPr="0009535D">
        <w:rPr>
          <w:sz w:val="24"/>
          <w:szCs w:val="24"/>
        </w:rPr>
        <w:t>which changes how needs are assessed and the way services are delivered (Welsh Government, 2018). However, there are many differences to children’s and adult social work and safeguarding of both. Prior to the introduction of the SSWBA, children’s and adult services legislation operated under separate law, the Children’s Act 1989 being the main piece of legislation for children and the NHS Community Care Act 1990 for adults.</w:t>
      </w:r>
    </w:p>
    <w:p w:rsidR="0009535D" w:rsidRPr="0009535D" w:rsidRDefault="0009535D" w:rsidP="00AC7B45">
      <w:pPr>
        <w:spacing w:line="360" w:lineRule="auto"/>
        <w:jc w:val="both"/>
        <w:rPr>
          <w:sz w:val="24"/>
          <w:szCs w:val="24"/>
        </w:rPr>
      </w:pPr>
    </w:p>
    <w:p w:rsidR="0009535D" w:rsidRPr="0009535D" w:rsidRDefault="0009535D" w:rsidP="00AC7B45">
      <w:pPr>
        <w:spacing w:line="360" w:lineRule="auto"/>
        <w:jc w:val="both"/>
        <w:rPr>
          <w:sz w:val="24"/>
          <w:szCs w:val="24"/>
        </w:rPr>
      </w:pPr>
      <w:r w:rsidRPr="0009535D">
        <w:rPr>
          <w:sz w:val="24"/>
          <w:szCs w:val="24"/>
        </w:rPr>
        <w:t xml:space="preserve">Safeguarding in children’s services follows a process and operates under the Children’s Act 1989. Within this, children’s social workers work within a series of statutory timescales for the safeguarding of the child. Within adult legislation, although the enquires into abuse have a timescale of 7 days, the other elements of their work do not have a strict time scale of work as is required children’ services. For example, the completion of an assessment of care and support and statutory timescales for visits for Child Protection cases and Looked after Children are mandatory under the law. Although human rights apply to all individuals, adults and children, children have their own Children’s Rights, under the United Conventions of the Right of the child which is a unique set of rights for children all over the world. Both children’s and adults’ services have a separate commissioner working for their rights within Wales. </w:t>
      </w:r>
    </w:p>
    <w:p w:rsidR="0009535D" w:rsidRPr="0009535D" w:rsidRDefault="0009535D" w:rsidP="00AC7B45">
      <w:pPr>
        <w:spacing w:line="360" w:lineRule="auto"/>
        <w:jc w:val="both"/>
        <w:rPr>
          <w:sz w:val="24"/>
          <w:szCs w:val="24"/>
        </w:rPr>
      </w:pPr>
    </w:p>
    <w:p w:rsidR="0009535D" w:rsidRPr="0009535D" w:rsidRDefault="00684AD9" w:rsidP="00AC7B45">
      <w:pPr>
        <w:spacing w:line="360" w:lineRule="auto"/>
        <w:jc w:val="both"/>
        <w:rPr>
          <w:sz w:val="24"/>
          <w:szCs w:val="24"/>
        </w:rPr>
      </w:pPr>
      <w:r>
        <w:rPr>
          <w:sz w:val="24"/>
          <w:szCs w:val="24"/>
        </w:rPr>
        <w:t>The biggest difference between</w:t>
      </w:r>
      <w:r w:rsidR="0009535D" w:rsidRPr="0009535D">
        <w:rPr>
          <w:sz w:val="24"/>
          <w:szCs w:val="24"/>
        </w:rPr>
        <w:t xml:space="preserve"> adult and children’s </w:t>
      </w:r>
      <w:r>
        <w:rPr>
          <w:sz w:val="24"/>
          <w:szCs w:val="24"/>
        </w:rPr>
        <w:t xml:space="preserve">services </w:t>
      </w:r>
      <w:r w:rsidR="0009535D" w:rsidRPr="0009535D">
        <w:rPr>
          <w:sz w:val="24"/>
          <w:szCs w:val="24"/>
        </w:rPr>
        <w:t xml:space="preserve">is the notion of capacity and consent. When working with adults, they have the right and autonomy to make decisions and may place themselves at risk, except in cases where it is deemed that the adult does not have capacity to make these decisions. For example, if an adult with capacity chooses to live in a specific place, the local authority does not have the power to override this decision. In children’s services, although the voice and choices of the child are listened to and acknowledged the overriding consent lies with the person with parental responsibility for the child. The social worker is also able to make decisions on behalf of a child under 18 under the </w:t>
      </w:r>
      <w:r w:rsidR="0009535D" w:rsidRPr="0009535D">
        <w:rPr>
          <w:sz w:val="24"/>
          <w:szCs w:val="24"/>
        </w:rPr>
        <w:lastRenderedPageBreak/>
        <w:t xml:space="preserve">law, in situations where harm or abuse is occurring. Although a child is a person under 18, there is a crossover within health, where the term Gillick competency is used when an under 16 year old is able to give consent to their </w:t>
      </w:r>
      <w:r>
        <w:rPr>
          <w:sz w:val="24"/>
          <w:szCs w:val="24"/>
        </w:rPr>
        <w:t xml:space="preserve">health </w:t>
      </w:r>
      <w:r w:rsidR="0009535D" w:rsidRPr="0009535D">
        <w:rPr>
          <w:sz w:val="24"/>
          <w:szCs w:val="24"/>
        </w:rPr>
        <w:t xml:space="preserve">treatment, although it is still good practice to provide parents with information and this should be documented (Care Quality Commission, 2017). The Mental Capacity Act (2005) also covers young people aged over 16 years old. </w:t>
      </w:r>
    </w:p>
    <w:p w:rsidR="0009535D" w:rsidRPr="0009535D" w:rsidRDefault="0009535D" w:rsidP="0009535D">
      <w:pPr>
        <w:jc w:val="both"/>
        <w:rPr>
          <w:sz w:val="24"/>
          <w:szCs w:val="24"/>
        </w:rPr>
      </w:pPr>
    </w:p>
    <w:p w:rsidR="0009535D" w:rsidRPr="0009535D" w:rsidRDefault="00684AD9" w:rsidP="0009535D">
      <w:pPr>
        <w:rPr>
          <w:sz w:val="24"/>
          <w:szCs w:val="24"/>
        </w:rPr>
      </w:pPr>
      <w:r>
        <w:rPr>
          <w:sz w:val="24"/>
          <w:szCs w:val="24"/>
        </w:rPr>
        <w:t>Word Count: 435</w:t>
      </w:r>
    </w:p>
    <w:p w:rsidR="00AA666E" w:rsidRPr="008B28E7" w:rsidRDefault="00AA666E" w:rsidP="00FF7EBB">
      <w:pPr>
        <w:ind w:left="360" w:hanging="360"/>
        <w:jc w:val="both"/>
        <w:rPr>
          <w:sz w:val="24"/>
          <w:szCs w:val="24"/>
        </w:rPr>
      </w:pPr>
    </w:p>
    <w:p w:rsidR="00AA666E" w:rsidRPr="008B28E7" w:rsidRDefault="00AA666E" w:rsidP="00FF7EBB">
      <w:pPr>
        <w:ind w:left="360" w:hanging="360"/>
        <w:jc w:val="both"/>
        <w:rPr>
          <w:sz w:val="24"/>
          <w:szCs w:val="24"/>
        </w:rPr>
      </w:pPr>
    </w:p>
    <w:p w:rsidR="00AA666E" w:rsidRPr="008B28E7" w:rsidRDefault="00AA666E" w:rsidP="00FF7EBB">
      <w:pPr>
        <w:ind w:left="360" w:hanging="360"/>
        <w:jc w:val="both"/>
        <w:rPr>
          <w:b/>
          <w:sz w:val="24"/>
          <w:szCs w:val="24"/>
        </w:rPr>
      </w:pPr>
    </w:p>
    <w:p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rsidR="00B17FA0" w:rsidRPr="008B28E7" w:rsidRDefault="00B17FA0" w:rsidP="00FF7EBB">
      <w:pPr>
        <w:jc w:val="both"/>
        <w:rPr>
          <w:b/>
          <w:sz w:val="24"/>
          <w:szCs w:val="24"/>
        </w:rPr>
      </w:pPr>
    </w:p>
    <w:p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0188"/>
      </w:tblGrid>
      <w:tr w:rsidR="00220D06" w:rsidRPr="008B28E7" w:rsidTr="00B17FA0">
        <w:tc>
          <w:tcPr>
            <w:tcW w:w="10188" w:type="dxa"/>
            <w:shd w:val="clear" w:color="auto" w:fill="auto"/>
          </w:tcPr>
          <w:p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rsidR="00B17FA0" w:rsidRPr="008B28E7" w:rsidRDefault="00B17FA0" w:rsidP="00FF7EBB">
            <w:pPr>
              <w:jc w:val="both"/>
              <w:rPr>
                <w:sz w:val="24"/>
                <w:szCs w:val="24"/>
              </w:rPr>
            </w:pPr>
          </w:p>
          <w:p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rsidR="00AA666E" w:rsidRPr="008B28E7" w:rsidRDefault="00AA666E" w:rsidP="00FF7EBB">
      <w:pPr>
        <w:jc w:val="both"/>
        <w:rPr>
          <w:sz w:val="24"/>
          <w:szCs w:val="24"/>
        </w:rPr>
      </w:pPr>
    </w:p>
    <w:p w:rsidR="00AA666E" w:rsidRPr="008B28E7" w:rsidRDefault="00AA666E" w:rsidP="00FF7EBB">
      <w:pPr>
        <w:jc w:val="both"/>
        <w:rPr>
          <w:sz w:val="24"/>
          <w:szCs w:val="24"/>
        </w:rPr>
      </w:pPr>
    </w:p>
    <w:p w:rsidR="0009535D" w:rsidRDefault="0009535D" w:rsidP="00684AD9">
      <w:pPr>
        <w:spacing w:line="360" w:lineRule="auto"/>
        <w:jc w:val="both"/>
        <w:rPr>
          <w:sz w:val="24"/>
          <w:szCs w:val="24"/>
        </w:rPr>
      </w:pPr>
      <w:r>
        <w:rPr>
          <w:sz w:val="24"/>
          <w:szCs w:val="24"/>
        </w:rPr>
        <w:t xml:space="preserve">Since qualifying in 2016, </w:t>
      </w:r>
      <w:r w:rsidRPr="00F507C4">
        <w:rPr>
          <w:sz w:val="24"/>
          <w:szCs w:val="24"/>
        </w:rPr>
        <w:t>I have gained a vast amount of skills and knowledge in my role which has enabled me to become a more compete</w:t>
      </w:r>
      <w:r>
        <w:rPr>
          <w:sz w:val="24"/>
          <w:szCs w:val="24"/>
        </w:rPr>
        <w:t>nt and confident social worker.</w:t>
      </w:r>
      <w:r w:rsidRPr="00F507C4">
        <w:rPr>
          <w:sz w:val="24"/>
          <w:szCs w:val="24"/>
        </w:rPr>
        <w:t xml:space="preserve"> </w:t>
      </w:r>
      <w:r>
        <w:rPr>
          <w:sz w:val="24"/>
          <w:szCs w:val="24"/>
        </w:rPr>
        <w:t>In terms of my identified leaning needs, I feel that they have all been met to a level where I can see an improvement in my practice</w:t>
      </w:r>
      <w:r w:rsidRPr="00BF336C">
        <w:rPr>
          <w:sz w:val="24"/>
          <w:szCs w:val="24"/>
        </w:rPr>
        <w:t xml:space="preserve">. </w:t>
      </w:r>
      <w:r w:rsidRPr="00496CBB">
        <w:rPr>
          <w:sz w:val="24"/>
          <w:szCs w:val="24"/>
        </w:rPr>
        <w:t>During my time in the assessment team, I have gained most of my experiences and skills thorough colleagues in my team and other professionals, through</w:t>
      </w:r>
      <w:r>
        <w:rPr>
          <w:sz w:val="24"/>
          <w:szCs w:val="24"/>
        </w:rPr>
        <w:t xml:space="preserve"> supervision sessions</w:t>
      </w:r>
      <w:r w:rsidRPr="00496CBB">
        <w:rPr>
          <w:sz w:val="24"/>
          <w:szCs w:val="24"/>
        </w:rPr>
        <w:t xml:space="preserve"> informal discussions, team meetings, shadowing and joint visits. </w:t>
      </w:r>
      <w:r>
        <w:rPr>
          <w:sz w:val="24"/>
          <w:szCs w:val="24"/>
        </w:rPr>
        <w:t>I have been unable to attend any specific training courses in relation to my identified learning needs, however have fully utilised other learning experiences.</w:t>
      </w:r>
    </w:p>
    <w:p w:rsidR="0009535D" w:rsidRPr="00496CBB" w:rsidRDefault="0009535D" w:rsidP="00684AD9">
      <w:pPr>
        <w:spacing w:line="360" w:lineRule="auto"/>
        <w:jc w:val="both"/>
        <w:rPr>
          <w:sz w:val="24"/>
          <w:szCs w:val="24"/>
        </w:rPr>
      </w:pPr>
    </w:p>
    <w:p w:rsidR="0009535D" w:rsidRDefault="0009535D" w:rsidP="00684AD9">
      <w:pPr>
        <w:spacing w:line="360" w:lineRule="auto"/>
        <w:jc w:val="both"/>
        <w:rPr>
          <w:sz w:val="24"/>
          <w:szCs w:val="24"/>
        </w:rPr>
      </w:pPr>
      <w:r w:rsidRPr="00602DE7">
        <w:rPr>
          <w:sz w:val="24"/>
          <w:szCs w:val="24"/>
        </w:rPr>
        <w:t xml:space="preserve">During the first two weeks of my employment, I attended an induction course </w:t>
      </w:r>
      <w:r>
        <w:rPr>
          <w:sz w:val="24"/>
          <w:szCs w:val="24"/>
        </w:rPr>
        <w:t xml:space="preserve">about the local authority </w:t>
      </w:r>
      <w:r w:rsidRPr="00602DE7">
        <w:rPr>
          <w:sz w:val="24"/>
          <w:szCs w:val="24"/>
        </w:rPr>
        <w:t>and also visited other agencies</w:t>
      </w:r>
      <w:r>
        <w:rPr>
          <w:sz w:val="24"/>
          <w:szCs w:val="24"/>
        </w:rPr>
        <w:t xml:space="preserve">. </w:t>
      </w:r>
      <w:r w:rsidRPr="00602DE7">
        <w:rPr>
          <w:sz w:val="24"/>
          <w:szCs w:val="24"/>
        </w:rPr>
        <w:t>These experiences enabled me to gain an u</w:t>
      </w:r>
      <w:r>
        <w:rPr>
          <w:sz w:val="24"/>
          <w:szCs w:val="24"/>
        </w:rPr>
        <w:t xml:space="preserve">nderstanding of the local area and </w:t>
      </w:r>
      <w:r w:rsidRPr="00602DE7">
        <w:rPr>
          <w:sz w:val="24"/>
          <w:szCs w:val="24"/>
        </w:rPr>
        <w:t>services that are available f</w:t>
      </w:r>
      <w:r>
        <w:rPr>
          <w:sz w:val="24"/>
          <w:szCs w:val="24"/>
        </w:rPr>
        <w:t xml:space="preserve">or children and their families. I was </w:t>
      </w:r>
      <w:r w:rsidRPr="00602DE7">
        <w:rPr>
          <w:sz w:val="24"/>
          <w:szCs w:val="24"/>
        </w:rPr>
        <w:t>also</w:t>
      </w:r>
      <w:r>
        <w:rPr>
          <w:sz w:val="24"/>
          <w:szCs w:val="24"/>
        </w:rPr>
        <w:t xml:space="preserve"> able to gain</w:t>
      </w:r>
      <w:r w:rsidRPr="00602DE7">
        <w:rPr>
          <w:sz w:val="24"/>
          <w:szCs w:val="24"/>
        </w:rPr>
        <w:t xml:space="preserve"> an understanding of the needs</w:t>
      </w:r>
      <w:r>
        <w:rPr>
          <w:sz w:val="24"/>
          <w:szCs w:val="24"/>
        </w:rPr>
        <w:t xml:space="preserve"> of families in the area</w:t>
      </w:r>
      <w:r w:rsidRPr="00602DE7">
        <w:rPr>
          <w:sz w:val="24"/>
          <w:szCs w:val="24"/>
        </w:rPr>
        <w:t xml:space="preserve"> and service user groups</w:t>
      </w:r>
      <w:r>
        <w:rPr>
          <w:sz w:val="24"/>
          <w:szCs w:val="24"/>
        </w:rPr>
        <w:t xml:space="preserve"> that I would be working with</w:t>
      </w:r>
      <w:r w:rsidRPr="00602DE7">
        <w:rPr>
          <w:sz w:val="24"/>
          <w:szCs w:val="24"/>
        </w:rPr>
        <w:t>.</w:t>
      </w:r>
    </w:p>
    <w:p w:rsidR="0009535D" w:rsidRPr="00602DE7" w:rsidRDefault="0009535D" w:rsidP="00684AD9">
      <w:pPr>
        <w:spacing w:line="360" w:lineRule="auto"/>
        <w:jc w:val="both"/>
        <w:rPr>
          <w:sz w:val="24"/>
          <w:szCs w:val="24"/>
        </w:rPr>
      </w:pPr>
    </w:p>
    <w:p w:rsidR="0009535D" w:rsidRDefault="0009535D" w:rsidP="00684AD9">
      <w:pPr>
        <w:spacing w:line="360" w:lineRule="auto"/>
        <w:jc w:val="both"/>
        <w:rPr>
          <w:sz w:val="24"/>
          <w:szCs w:val="24"/>
        </w:rPr>
      </w:pPr>
      <w:r>
        <w:rPr>
          <w:sz w:val="24"/>
          <w:szCs w:val="24"/>
        </w:rPr>
        <w:t xml:space="preserve">Over the past year, I have seen a large </w:t>
      </w:r>
      <w:r w:rsidRPr="00E352C6">
        <w:rPr>
          <w:sz w:val="24"/>
          <w:szCs w:val="24"/>
        </w:rPr>
        <w:t>improvement in my confidence in my own skills and abilities due to having more experience of case management.</w:t>
      </w:r>
      <w:r>
        <w:rPr>
          <w:sz w:val="24"/>
          <w:szCs w:val="24"/>
        </w:rPr>
        <w:t xml:space="preserve"> Within the assessment team, I have held a high varied caseload, working with children and families with complex needs. Over the past year, I have found that my lack of confidence has been linked to the pressure of trying to “fix” everything, and feeling powerless when unable to make or see change within families. Fook and Gardner (2007, p. 45) suggest that the uncertainty and unpredictability of the role </w:t>
      </w:r>
      <w:r>
        <w:rPr>
          <w:sz w:val="24"/>
          <w:szCs w:val="24"/>
        </w:rPr>
        <w:lastRenderedPageBreak/>
        <w:t xml:space="preserve">creates a sense of powerlessness for professionals. With an increase in confidence and an opportunity to reflect on my practice, I have now come to understand that sometimes I will not see substantial change within families and this responsibility cannot always lie with the social worker. </w:t>
      </w:r>
    </w:p>
    <w:p w:rsidR="0009535D" w:rsidRDefault="0009535D" w:rsidP="00684AD9">
      <w:pPr>
        <w:spacing w:line="360" w:lineRule="auto"/>
        <w:jc w:val="both"/>
        <w:rPr>
          <w:sz w:val="24"/>
          <w:szCs w:val="24"/>
        </w:rPr>
      </w:pPr>
    </w:p>
    <w:p w:rsidR="0009535D" w:rsidRDefault="0009535D" w:rsidP="00684AD9">
      <w:pPr>
        <w:spacing w:line="360" w:lineRule="auto"/>
        <w:jc w:val="both"/>
        <w:rPr>
          <w:sz w:val="24"/>
          <w:szCs w:val="24"/>
        </w:rPr>
      </w:pPr>
      <w:r>
        <w:rPr>
          <w:sz w:val="24"/>
          <w:szCs w:val="24"/>
        </w:rPr>
        <w:t xml:space="preserve">I still find challenging situations with families difficult, however I feel more competent to address difficult issues and conversations with parents, as I now have more confidence in the decisions that I am making. </w:t>
      </w:r>
      <w:r w:rsidRPr="00602DE7">
        <w:rPr>
          <w:sz w:val="24"/>
          <w:szCs w:val="24"/>
        </w:rPr>
        <w:t xml:space="preserve">I feel that my decision making has improved as my confidence </w:t>
      </w:r>
      <w:r>
        <w:rPr>
          <w:sz w:val="24"/>
          <w:szCs w:val="24"/>
        </w:rPr>
        <w:t>and experiences have grown</w:t>
      </w:r>
      <w:r w:rsidRPr="00602DE7">
        <w:rPr>
          <w:sz w:val="24"/>
          <w:szCs w:val="24"/>
        </w:rPr>
        <w:t xml:space="preserve">. I have identified that I am now more confident in putting forward my plan and decisions for families, whereas previously I would fear that my ideas </w:t>
      </w:r>
      <w:r>
        <w:rPr>
          <w:sz w:val="24"/>
          <w:szCs w:val="24"/>
        </w:rPr>
        <w:t xml:space="preserve">and views </w:t>
      </w:r>
      <w:r w:rsidRPr="00602DE7">
        <w:rPr>
          <w:sz w:val="24"/>
          <w:szCs w:val="24"/>
        </w:rPr>
        <w:t xml:space="preserve">were incorrect. </w:t>
      </w:r>
    </w:p>
    <w:p w:rsidR="0009535D" w:rsidRDefault="0009535D" w:rsidP="00684AD9">
      <w:pPr>
        <w:spacing w:line="360" w:lineRule="auto"/>
        <w:jc w:val="both"/>
        <w:rPr>
          <w:sz w:val="24"/>
          <w:szCs w:val="24"/>
        </w:rPr>
      </w:pPr>
    </w:p>
    <w:p w:rsidR="0009535D" w:rsidRDefault="0009535D" w:rsidP="00684AD9">
      <w:pPr>
        <w:spacing w:line="360" w:lineRule="auto"/>
        <w:jc w:val="both"/>
        <w:rPr>
          <w:sz w:val="24"/>
          <w:szCs w:val="24"/>
        </w:rPr>
      </w:pPr>
      <w:r>
        <w:rPr>
          <w:sz w:val="24"/>
          <w:szCs w:val="24"/>
        </w:rPr>
        <w:t xml:space="preserve">I have been able to progress in all these areas by shadowing visits but also undertaking joint visits to difficult families. This has allowed me to learn and adapt techniques from the way that the more experienced workers in my team deal with these situations. I now always ensure that when difficult and challenging conversations arise with parents, I remember that I am the child’s social worker and my decision making and advice is given with the child’s best interests at heart. I have now learnt ways of being assertive and more direct with parents but also ensuring that I work in a co-productive way, developing positive working relationships with children and families (SSWBA, 2014). Taylor (2017, p. 38) explains that making effective decisions that minimise harm is most effective as a collaborative exercise between professionals and families. </w:t>
      </w:r>
    </w:p>
    <w:p w:rsidR="000C0676" w:rsidRDefault="000C0676" w:rsidP="00684AD9">
      <w:pPr>
        <w:spacing w:line="360" w:lineRule="auto"/>
        <w:jc w:val="both"/>
        <w:rPr>
          <w:sz w:val="24"/>
          <w:szCs w:val="24"/>
        </w:rPr>
      </w:pPr>
    </w:p>
    <w:p w:rsidR="0009535D" w:rsidRDefault="0009535D" w:rsidP="00684AD9">
      <w:pPr>
        <w:spacing w:line="360" w:lineRule="auto"/>
        <w:jc w:val="both"/>
        <w:rPr>
          <w:sz w:val="24"/>
          <w:szCs w:val="24"/>
        </w:rPr>
      </w:pPr>
      <w:r>
        <w:rPr>
          <w:sz w:val="24"/>
          <w:szCs w:val="24"/>
        </w:rPr>
        <w:t xml:space="preserve">I have continually reflected on my progress within supervision with my supervisor, where we have both identified that improvements have been made and my confidence has grown. My supervisor and I would use “critical incidents analysis” following any case that I found particularly challenging emotionally or practically or a case that I felt had been successful. Knott and Scragg (2016, p. 26) explain that “a critical incident is one that causes us to think and reflect, which leads to learning about ourselves and others or about processes”. These discussions would consist of any feelings that I had about a case, my interventions, responses and decision making and lastly a reflection on what I had learned to inform </w:t>
      </w:r>
      <w:r w:rsidR="00684AD9">
        <w:rPr>
          <w:sz w:val="24"/>
          <w:szCs w:val="24"/>
        </w:rPr>
        <w:t>my</w:t>
      </w:r>
      <w:r>
        <w:rPr>
          <w:sz w:val="24"/>
          <w:szCs w:val="24"/>
        </w:rPr>
        <w:t xml:space="preserve"> future practice. </w:t>
      </w:r>
      <w:r>
        <w:rPr>
          <w:sz w:val="24"/>
          <w:szCs w:val="24"/>
        </w:rPr>
        <w:lastRenderedPageBreak/>
        <w:t xml:space="preserve">Having these discussions were important for reflection but also for personal and professional development. </w:t>
      </w:r>
    </w:p>
    <w:p w:rsidR="0009535D" w:rsidRDefault="0009535D" w:rsidP="00684AD9">
      <w:pPr>
        <w:spacing w:line="360" w:lineRule="auto"/>
        <w:jc w:val="both"/>
        <w:rPr>
          <w:sz w:val="24"/>
          <w:szCs w:val="24"/>
        </w:rPr>
      </w:pPr>
    </w:p>
    <w:p w:rsidR="0009535D" w:rsidRDefault="0009535D" w:rsidP="00684AD9">
      <w:pPr>
        <w:spacing w:line="360" w:lineRule="auto"/>
        <w:jc w:val="both"/>
        <w:rPr>
          <w:sz w:val="24"/>
          <w:szCs w:val="24"/>
        </w:rPr>
      </w:pPr>
      <w:r>
        <w:rPr>
          <w:sz w:val="24"/>
          <w:szCs w:val="24"/>
        </w:rPr>
        <w:t xml:space="preserve">Improving my assessment writing skills was another need identified, given that I had started my role within an assessment team. To develop this skill, I utilised supervision to discuss my written skills and advice a given to me in this capacity. My team also had team training on assessment writing and analysis; this was useful for direction but also allowed peer mentoring and discussions between colleagues. I have also undertaken my own research into assessment writing and the signs of safety model which has been heavily adopted by this local authority. </w:t>
      </w:r>
      <w:r w:rsidRPr="00F819FF">
        <w:rPr>
          <w:sz w:val="24"/>
          <w:szCs w:val="24"/>
        </w:rPr>
        <w:t>The Code of Practice for Wales (Section 6) identifies the importance of professionals taking responsibility for the quality of their own work and developing their knowledge and skills</w:t>
      </w:r>
      <w:r>
        <w:rPr>
          <w:sz w:val="24"/>
          <w:szCs w:val="24"/>
        </w:rPr>
        <w:t>.</w:t>
      </w:r>
    </w:p>
    <w:p w:rsidR="0009535D" w:rsidRDefault="0009535D" w:rsidP="00684AD9">
      <w:pPr>
        <w:spacing w:line="360" w:lineRule="auto"/>
        <w:jc w:val="both"/>
        <w:rPr>
          <w:sz w:val="24"/>
          <w:szCs w:val="24"/>
        </w:rPr>
      </w:pPr>
      <w:r>
        <w:rPr>
          <w:sz w:val="24"/>
          <w:szCs w:val="24"/>
        </w:rPr>
        <w:t xml:space="preserve">For further development with my personal needs and all aspects of social work I will continue to take responsibility for my learning, through supervision, training and research and continuing to learn from others. </w:t>
      </w:r>
    </w:p>
    <w:p w:rsidR="0009535D" w:rsidRDefault="0009535D" w:rsidP="0009535D">
      <w:pPr>
        <w:jc w:val="both"/>
        <w:rPr>
          <w:sz w:val="24"/>
          <w:szCs w:val="24"/>
        </w:rPr>
      </w:pPr>
    </w:p>
    <w:p w:rsidR="0009535D" w:rsidRDefault="00684AD9" w:rsidP="0009535D">
      <w:pPr>
        <w:jc w:val="both"/>
        <w:rPr>
          <w:sz w:val="24"/>
          <w:szCs w:val="24"/>
        </w:rPr>
      </w:pPr>
      <w:r>
        <w:rPr>
          <w:sz w:val="24"/>
          <w:szCs w:val="24"/>
        </w:rPr>
        <w:t>Word count: 831</w:t>
      </w:r>
    </w:p>
    <w:p w:rsidR="00AA666E" w:rsidRPr="008B28E7" w:rsidRDefault="00AA666E" w:rsidP="00FF7EBB">
      <w:pPr>
        <w:jc w:val="both"/>
        <w:rPr>
          <w:sz w:val="24"/>
          <w:szCs w:val="24"/>
        </w:rPr>
      </w:pPr>
    </w:p>
    <w:p w:rsidR="00AA666E" w:rsidRPr="008B28E7" w:rsidRDefault="00AA666E" w:rsidP="00FF7EBB">
      <w:pPr>
        <w:jc w:val="both"/>
        <w:rPr>
          <w:sz w:val="24"/>
          <w:szCs w:val="24"/>
        </w:rPr>
      </w:pPr>
    </w:p>
    <w:p w:rsidR="00AA666E" w:rsidRPr="008B28E7" w:rsidRDefault="00AA666E" w:rsidP="00FF7EBB">
      <w:pPr>
        <w:jc w:val="both"/>
        <w:rPr>
          <w:sz w:val="24"/>
          <w:szCs w:val="24"/>
        </w:rPr>
      </w:pPr>
    </w:p>
    <w:p w:rsidR="00AA666E" w:rsidRPr="008B28E7" w:rsidRDefault="00AA666E" w:rsidP="00FF7EBB">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684AD9" w:rsidRDefault="00684AD9" w:rsidP="00E559CE">
      <w:pPr>
        <w:jc w:val="both"/>
        <w:rPr>
          <w:sz w:val="24"/>
          <w:szCs w:val="24"/>
        </w:rPr>
      </w:pPr>
    </w:p>
    <w:p w:rsidR="00684AD9" w:rsidRDefault="00684AD9" w:rsidP="00E559CE">
      <w:pPr>
        <w:jc w:val="both"/>
        <w:rPr>
          <w:sz w:val="24"/>
          <w:szCs w:val="24"/>
        </w:rPr>
      </w:pPr>
    </w:p>
    <w:p w:rsidR="00684AD9" w:rsidRDefault="00684AD9" w:rsidP="00E559CE">
      <w:pPr>
        <w:jc w:val="both"/>
        <w:rPr>
          <w:sz w:val="24"/>
          <w:szCs w:val="24"/>
        </w:rPr>
      </w:pPr>
    </w:p>
    <w:p w:rsidR="00684AD9" w:rsidRDefault="00684AD9" w:rsidP="00E559CE">
      <w:pPr>
        <w:jc w:val="both"/>
        <w:rPr>
          <w:sz w:val="24"/>
          <w:szCs w:val="24"/>
        </w:rPr>
      </w:pPr>
    </w:p>
    <w:p w:rsidR="00684AD9" w:rsidRDefault="00684AD9" w:rsidP="00E559CE">
      <w:pPr>
        <w:jc w:val="both"/>
        <w:rPr>
          <w:sz w:val="24"/>
          <w:szCs w:val="24"/>
        </w:rPr>
      </w:pPr>
    </w:p>
    <w:p w:rsidR="00684AD9" w:rsidRDefault="00684AD9" w:rsidP="00E559CE">
      <w:pPr>
        <w:jc w:val="both"/>
        <w:rPr>
          <w:sz w:val="24"/>
          <w:szCs w:val="24"/>
        </w:rPr>
      </w:pPr>
    </w:p>
    <w:p w:rsidR="00684AD9" w:rsidRDefault="00684AD9" w:rsidP="00E559CE">
      <w:pPr>
        <w:jc w:val="both"/>
        <w:rPr>
          <w:sz w:val="24"/>
          <w:szCs w:val="24"/>
        </w:rPr>
      </w:pPr>
    </w:p>
    <w:p w:rsidR="00684AD9" w:rsidRDefault="00684AD9" w:rsidP="00E559CE">
      <w:pPr>
        <w:jc w:val="both"/>
        <w:rPr>
          <w:sz w:val="24"/>
          <w:szCs w:val="24"/>
        </w:rPr>
      </w:pPr>
    </w:p>
    <w:p w:rsidR="00684AD9" w:rsidRDefault="00684AD9" w:rsidP="00E559CE">
      <w:pPr>
        <w:jc w:val="both"/>
        <w:rPr>
          <w:sz w:val="24"/>
          <w:szCs w:val="24"/>
        </w:rPr>
      </w:pPr>
    </w:p>
    <w:p w:rsidR="00684AD9" w:rsidRDefault="00684AD9" w:rsidP="00E559CE">
      <w:pPr>
        <w:jc w:val="both"/>
        <w:rPr>
          <w:sz w:val="24"/>
          <w:szCs w:val="24"/>
        </w:rPr>
      </w:pPr>
    </w:p>
    <w:p w:rsidR="00684AD9" w:rsidRDefault="00684AD9" w:rsidP="00E559CE">
      <w:pPr>
        <w:jc w:val="both"/>
        <w:rPr>
          <w:sz w:val="24"/>
          <w:szCs w:val="24"/>
        </w:rPr>
      </w:pPr>
    </w:p>
    <w:p w:rsidR="00684AD9" w:rsidRDefault="00684AD9" w:rsidP="00E559CE">
      <w:pPr>
        <w:jc w:val="both"/>
        <w:rPr>
          <w:sz w:val="24"/>
          <w:szCs w:val="24"/>
        </w:rPr>
      </w:pPr>
    </w:p>
    <w:p w:rsidR="00684AD9" w:rsidRDefault="00684AD9" w:rsidP="00E559CE">
      <w:pPr>
        <w:jc w:val="both"/>
        <w:rPr>
          <w:sz w:val="24"/>
          <w:szCs w:val="24"/>
        </w:rPr>
      </w:pPr>
    </w:p>
    <w:p w:rsidR="00684AD9" w:rsidRDefault="00684AD9" w:rsidP="00E559CE">
      <w:pPr>
        <w:jc w:val="both"/>
        <w:rPr>
          <w:sz w:val="24"/>
          <w:szCs w:val="24"/>
        </w:rPr>
      </w:pPr>
    </w:p>
    <w:p w:rsidR="00E559CE" w:rsidRPr="00B17FA0" w:rsidRDefault="00E559CE" w:rsidP="00E559CE">
      <w:pPr>
        <w:jc w:val="both"/>
        <w:rPr>
          <w:sz w:val="24"/>
          <w:szCs w:val="24"/>
        </w:rPr>
      </w:pPr>
      <w:r w:rsidRPr="00B17FA0">
        <w:rPr>
          <w:sz w:val="24"/>
          <w:szCs w:val="24"/>
        </w:rPr>
        <w:lastRenderedPageBreak/>
        <w:t xml:space="preserve">Please record in the table below the dates </w:t>
      </w:r>
      <w:r>
        <w:rPr>
          <w:sz w:val="24"/>
          <w:szCs w:val="24"/>
        </w:rPr>
        <w:t>of each consolidation programme workshop</w:t>
      </w:r>
      <w:r w:rsidRPr="00B17FA0">
        <w:rPr>
          <w:sz w:val="24"/>
          <w:szCs w:val="24"/>
        </w:rPr>
        <w:t xml:space="preserve"> you attended.  </w:t>
      </w:r>
    </w:p>
    <w:p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094"/>
        <w:gridCol w:w="5094"/>
      </w:tblGrid>
      <w:tr w:rsidR="00E559CE" w:rsidRPr="00B17FA0" w:rsidTr="00B94443">
        <w:tc>
          <w:tcPr>
            <w:tcW w:w="5094" w:type="dxa"/>
          </w:tcPr>
          <w:p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rsidR="00E559CE" w:rsidRPr="00B17FA0" w:rsidRDefault="00E559CE" w:rsidP="00B94443">
            <w:pPr>
              <w:jc w:val="both"/>
              <w:rPr>
                <w:sz w:val="24"/>
                <w:szCs w:val="24"/>
              </w:rPr>
            </w:pPr>
            <w:r w:rsidRPr="00B17FA0">
              <w:rPr>
                <w:sz w:val="24"/>
                <w:szCs w:val="24"/>
              </w:rPr>
              <w:t xml:space="preserve">Date Attended  </w:t>
            </w:r>
          </w:p>
        </w:tc>
      </w:tr>
      <w:tr w:rsidR="00E559CE" w:rsidRPr="00B17FA0" w:rsidTr="00B94443">
        <w:tc>
          <w:tcPr>
            <w:tcW w:w="5094" w:type="dxa"/>
          </w:tcPr>
          <w:p w:rsidR="00E559CE" w:rsidRPr="00B17FA0" w:rsidRDefault="00E559CE" w:rsidP="00AF6ECF">
            <w:pPr>
              <w:jc w:val="both"/>
              <w:rPr>
                <w:sz w:val="24"/>
                <w:szCs w:val="24"/>
              </w:rPr>
            </w:pPr>
            <w:r w:rsidRPr="00B17FA0">
              <w:rPr>
                <w:sz w:val="24"/>
                <w:szCs w:val="24"/>
              </w:rPr>
              <w:t>1</w:t>
            </w:r>
            <w:r w:rsidR="00AF6ECF">
              <w:rPr>
                <w:sz w:val="24"/>
                <w:szCs w:val="24"/>
              </w:rPr>
              <w:t xml:space="preserve">    </w:t>
            </w:r>
          </w:p>
        </w:tc>
        <w:tc>
          <w:tcPr>
            <w:tcW w:w="5094" w:type="dxa"/>
          </w:tcPr>
          <w:p w:rsidR="00E559CE" w:rsidRPr="00B17FA0" w:rsidRDefault="00AF6ECF" w:rsidP="00B94443">
            <w:pPr>
              <w:jc w:val="both"/>
              <w:rPr>
                <w:sz w:val="24"/>
                <w:szCs w:val="24"/>
              </w:rPr>
            </w:pPr>
            <w:r>
              <w:rPr>
                <w:sz w:val="24"/>
                <w:szCs w:val="24"/>
              </w:rPr>
              <w:t>7.11.17</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2</w:t>
            </w:r>
          </w:p>
        </w:tc>
        <w:tc>
          <w:tcPr>
            <w:tcW w:w="5094" w:type="dxa"/>
          </w:tcPr>
          <w:p w:rsidR="00E559CE" w:rsidRPr="00B17FA0" w:rsidRDefault="00AF6ECF" w:rsidP="00B94443">
            <w:pPr>
              <w:jc w:val="both"/>
              <w:rPr>
                <w:sz w:val="24"/>
                <w:szCs w:val="24"/>
              </w:rPr>
            </w:pPr>
            <w:r>
              <w:rPr>
                <w:sz w:val="24"/>
                <w:szCs w:val="24"/>
              </w:rPr>
              <w:t>13.2.18</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3</w:t>
            </w:r>
          </w:p>
        </w:tc>
        <w:tc>
          <w:tcPr>
            <w:tcW w:w="5094" w:type="dxa"/>
          </w:tcPr>
          <w:p w:rsidR="00E559CE" w:rsidRPr="00B17FA0" w:rsidRDefault="00AF6ECF" w:rsidP="00B94443">
            <w:pPr>
              <w:jc w:val="both"/>
              <w:rPr>
                <w:sz w:val="24"/>
                <w:szCs w:val="24"/>
              </w:rPr>
            </w:pPr>
            <w:r>
              <w:rPr>
                <w:sz w:val="24"/>
                <w:szCs w:val="24"/>
              </w:rPr>
              <w:t>25.4.18</w:t>
            </w:r>
          </w:p>
        </w:tc>
      </w:tr>
      <w:tr w:rsidR="00E559CE" w:rsidRPr="008B28E7" w:rsidTr="00B94443">
        <w:tc>
          <w:tcPr>
            <w:tcW w:w="5094" w:type="dxa"/>
          </w:tcPr>
          <w:p w:rsidR="00E559CE" w:rsidRPr="00B17FA0" w:rsidRDefault="00E559CE" w:rsidP="00B94443">
            <w:pPr>
              <w:jc w:val="both"/>
              <w:rPr>
                <w:sz w:val="24"/>
                <w:szCs w:val="24"/>
              </w:rPr>
            </w:pPr>
            <w:r w:rsidRPr="00B17FA0">
              <w:rPr>
                <w:sz w:val="24"/>
                <w:szCs w:val="24"/>
              </w:rPr>
              <w:t>4</w:t>
            </w:r>
          </w:p>
        </w:tc>
        <w:tc>
          <w:tcPr>
            <w:tcW w:w="5094" w:type="dxa"/>
          </w:tcPr>
          <w:p w:rsidR="00E559CE" w:rsidRPr="00B17FA0" w:rsidRDefault="00AF6ECF" w:rsidP="00B94443">
            <w:pPr>
              <w:jc w:val="both"/>
              <w:rPr>
                <w:sz w:val="24"/>
                <w:szCs w:val="24"/>
              </w:rPr>
            </w:pPr>
            <w:r>
              <w:rPr>
                <w:sz w:val="24"/>
                <w:szCs w:val="24"/>
              </w:rPr>
              <w:t>3.7.18</w:t>
            </w:r>
          </w:p>
        </w:tc>
      </w:tr>
    </w:tbl>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188"/>
      </w:tblGrid>
      <w:tr w:rsidR="0065276E" w:rsidRPr="008B28E7" w:rsidTr="0093018C">
        <w:tc>
          <w:tcPr>
            <w:tcW w:w="10188" w:type="dxa"/>
          </w:tcPr>
          <w:p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rsidR="00B17FA0" w:rsidRPr="008B28E7" w:rsidRDefault="00B17FA0" w:rsidP="00FF7EBB">
            <w:pPr>
              <w:jc w:val="both"/>
              <w:rPr>
                <w:sz w:val="24"/>
                <w:szCs w:val="24"/>
              </w:rPr>
            </w:pPr>
          </w:p>
        </w:tc>
      </w:tr>
      <w:tr w:rsidR="0065276E" w:rsidRPr="008B28E7" w:rsidTr="0093018C">
        <w:tc>
          <w:tcPr>
            <w:tcW w:w="10188" w:type="dxa"/>
          </w:tcPr>
          <w:p w:rsidR="00AE134C"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p w:rsidR="00242040" w:rsidRPr="008B28E7" w:rsidRDefault="00242040" w:rsidP="0040574E">
            <w:pPr>
              <w:jc w:val="both"/>
              <w:rPr>
                <w:color w:val="auto"/>
                <w:sz w:val="24"/>
                <w:szCs w:val="24"/>
              </w:rPr>
            </w:pPr>
          </w:p>
        </w:tc>
      </w:tr>
    </w:tbl>
    <w:p w:rsidR="00092970" w:rsidRDefault="00092970" w:rsidP="00FF7EBB">
      <w:pPr>
        <w:jc w:val="both"/>
        <w:rPr>
          <w:sz w:val="24"/>
          <w:szCs w:val="24"/>
        </w:rPr>
      </w:pPr>
    </w:p>
    <w:p w:rsidR="0040574E" w:rsidRDefault="0040574E" w:rsidP="00684AD9">
      <w:pPr>
        <w:spacing w:line="360" w:lineRule="auto"/>
        <w:jc w:val="both"/>
        <w:rPr>
          <w:sz w:val="24"/>
          <w:szCs w:val="24"/>
        </w:rPr>
      </w:pPr>
      <w:r w:rsidRPr="0040574E">
        <w:rPr>
          <w:sz w:val="24"/>
          <w:szCs w:val="24"/>
        </w:rPr>
        <w:t xml:space="preserve">Since beginning in the team, Leah has always been open and reflective about her learning needs. During initial supervision sessions Leah recognised that </w:t>
      </w:r>
      <w:r>
        <w:rPr>
          <w:sz w:val="24"/>
          <w:szCs w:val="24"/>
        </w:rPr>
        <w:t xml:space="preserve">having worked for another local authority since qualifying </w:t>
      </w:r>
      <w:r w:rsidRPr="0040574E">
        <w:rPr>
          <w:sz w:val="24"/>
          <w:szCs w:val="24"/>
        </w:rPr>
        <w:t>she was unfam</w:t>
      </w:r>
      <w:r>
        <w:rPr>
          <w:sz w:val="24"/>
          <w:szCs w:val="24"/>
        </w:rPr>
        <w:t xml:space="preserve">iliar with services in the area. </w:t>
      </w:r>
      <w:r w:rsidRPr="0040574E">
        <w:rPr>
          <w:sz w:val="24"/>
          <w:szCs w:val="24"/>
        </w:rPr>
        <w:t>Leah was proactive in seeking oppor</w:t>
      </w:r>
      <w:r>
        <w:rPr>
          <w:sz w:val="24"/>
          <w:szCs w:val="24"/>
        </w:rPr>
        <w:t>tunities to develop her knowledge</w:t>
      </w:r>
      <w:r w:rsidRPr="0040574E">
        <w:rPr>
          <w:sz w:val="24"/>
          <w:szCs w:val="24"/>
        </w:rPr>
        <w:t>; she completed a fortnight’s ind</w:t>
      </w:r>
      <w:r w:rsidR="00A97698">
        <w:rPr>
          <w:sz w:val="24"/>
          <w:szCs w:val="24"/>
        </w:rPr>
        <w:t>uction</w:t>
      </w:r>
      <w:r w:rsidRPr="0040574E">
        <w:rPr>
          <w:sz w:val="24"/>
          <w:szCs w:val="24"/>
        </w:rPr>
        <w:t>, researched services in the area and observed other’s practice by undertaking joint visits.</w:t>
      </w:r>
      <w:r>
        <w:rPr>
          <w:sz w:val="24"/>
          <w:szCs w:val="24"/>
        </w:rPr>
        <w:t xml:space="preserve"> Over time Leah developed a good knowledge of services and was also able to seek new services to meet individual’s needs. An example of this was when Leah spent time researching support services for a young person who had a terminal illness and her siblings to help them develop an understanding of the situation in a child friendly way. Leah was </w:t>
      </w:r>
      <w:r w:rsidR="00A97698">
        <w:rPr>
          <w:sz w:val="24"/>
          <w:szCs w:val="24"/>
        </w:rPr>
        <w:t>successful in finding a service</w:t>
      </w:r>
      <w:r>
        <w:rPr>
          <w:sz w:val="24"/>
          <w:szCs w:val="24"/>
        </w:rPr>
        <w:t xml:space="preserve">; she did this by working in partnership with health professionals. </w:t>
      </w:r>
    </w:p>
    <w:p w:rsidR="0040574E" w:rsidRDefault="0040574E" w:rsidP="00684AD9">
      <w:pPr>
        <w:spacing w:line="360" w:lineRule="auto"/>
        <w:jc w:val="both"/>
        <w:rPr>
          <w:sz w:val="24"/>
          <w:szCs w:val="24"/>
        </w:rPr>
      </w:pPr>
    </w:p>
    <w:p w:rsidR="0040574E" w:rsidRPr="0040574E" w:rsidRDefault="0040574E" w:rsidP="00684AD9">
      <w:pPr>
        <w:spacing w:line="360" w:lineRule="auto"/>
        <w:jc w:val="both"/>
        <w:rPr>
          <w:sz w:val="24"/>
          <w:szCs w:val="24"/>
        </w:rPr>
      </w:pPr>
      <w:r w:rsidRPr="0040574E">
        <w:rPr>
          <w:sz w:val="24"/>
          <w:szCs w:val="24"/>
        </w:rPr>
        <w:t>In supervision Leah</w:t>
      </w:r>
      <w:r>
        <w:rPr>
          <w:sz w:val="24"/>
          <w:szCs w:val="24"/>
        </w:rPr>
        <w:t xml:space="preserve"> identified that she</w:t>
      </w:r>
      <w:r w:rsidRPr="0040574E">
        <w:rPr>
          <w:sz w:val="24"/>
          <w:szCs w:val="24"/>
        </w:rPr>
        <w:t xml:space="preserve"> </w:t>
      </w:r>
      <w:r w:rsidR="005C21FC">
        <w:rPr>
          <w:sz w:val="24"/>
          <w:szCs w:val="24"/>
        </w:rPr>
        <w:t>can lack</w:t>
      </w:r>
      <w:r w:rsidRPr="0040574E">
        <w:rPr>
          <w:sz w:val="24"/>
          <w:szCs w:val="24"/>
        </w:rPr>
        <w:t xml:space="preserve"> confidence in sharing sensitive information and challenging services users. </w:t>
      </w:r>
      <w:r w:rsidR="003C1566">
        <w:rPr>
          <w:sz w:val="24"/>
          <w:szCs w:val="24"/>
        </w:rPr>
        <w:t xml:space="preserve">Leah reflected that this was due to the fact that she could lack confidence in her decision making in complex cases. </w:t>
      </w:r>
      <w:r w:rsidR="005C21FC">
        <w:rPr>
          <w:sz w:val="24"/>
          <w:szCs w:val="24"/>
        </w:rPr>
        <w:t>Supervision was used to explore this lea</w:t>
      </w:r>
      <w:r w:rsidR="00AA5D4E">
        <w:rPr>
          <w:sz w:val="24"/>
          <w:szCs w:val="24"/>
        </w:rPr>
        <w:t>rning need further and Leah fully</w:t>
      </w:r>
      <w:r w:rsidR="005C21FC">
        <w:rPr>
          <w:sz w:val="24"/>
          <w:szCs w:val="24"/>
        </w:rPr>
        <w:t xml:space="preserve"> engaged in this. Leah </w:t>
      </w:r>
      <w:r w:rsidRPr="0040574E">
        <w:rPr>
          <w:sz w:val="24"/>
          <w:szCs w:val="24"/>
        </w:rPr>
        <w:t xml:space="preserve">would discuss </w:t>
      </w:r>
      <w:r w:rsidR="005C21FC">
        <w:rPr>
          <w:sz w:val="24"/>
          <w:szCs w:val="24"/>
        </w:rPr>
        <w:t xml:space="preserve">a </w:t>
      </w:r>
      <w:r w:rsidR="009B0D20">
        <w:rPr>
          <w:sz w:val="24"/>
          <w:szCs w:val="24"/>
        </w:rPr>
        <w:t>case</w:t>
      </w:r>
      <w:r w:rsidRPr="0040574E">
        <w:rPr>
          <w:sz w:val="24"/>
          <w:szCs w:val="24"/>
        </w:rPr>
        <w:t xml:space="preserve"> and seek guidance and direction about her future actions. Leah identified situations which had made her feel uncomfortable / challenged and would use supervision</w:t>
      </w:r>
      <w:r w:rsidR="009B0D20">
        <w:rPr>
          <w:sz w:val="24"/>
          <w:szCs w:val="24"/>
        </w:rPr>
        <w:t xml:space="preserve"> sessions</w:t>
      </w:r>
      <w:r w:rsidRPr="0040574E">
        <w:rPr>
          <w:sz w:val="24"/>
          <w:szCs w:val="24"/>
        </w:rPr>
        <w:t xml:space="preserve"> to explore what she could </w:t>
      </w:r>
      <w:r w:rsidRPr="0040574E">
        <w:rPr>
          <w:sz w:val="24"/>
          <w:szCs w:val="24"/>
        </w:rPr>
        <w:lastRenderedPageBreak/>
        <w:t xml:space="preserve">do differently in similar situations in the future. I would agree that Leah’s confidence has grown over the past 10 months. I noted during both formal and unformal supervision that Leah had become more assertive in decision making. Rather than asking what needed to be done on a case, I have observed Leah to draft a plan and then seek confirmation that this was the most appropriate action. </w:t>
      </w:r>
      <w:r w:rsidR="009B0D20">
        <w:rPr>
          <w:sz w:val="24"/>
          <w:szCs w:val="24"/>
        </w:rPr>
        <w:t xml:space="preserve">An example of this was when she worked with a young person who wanted to live with her father who was being investigated for a sexual offence against a young person. Leah showed an awareness of data protection, confidentially and safeguarding. Leah drafted a contact plan and faced opposition from the family as they did not agree with the risk. Leah worked with the family to understand why the plan needed to keep the young person safe. Leah remained focused on safeguarding and confident that her decisions were in the best interest of the child. </w:t>
      </w:r>
    </w:p>
    <w:p w:rsidR="0040574E" w:rsidRPr="0040574E" w:rsidRDefault="0040574E" w:rsidP="00684AD9">
      <w:pPr>
        <w:spacing w:line="360" w:lineRule="auto"/>
        <w:jc w:val="both"/>
        <w:rPr>
          <w:sz w:val="24"/>
          <w:szCs w:val="24"/>
        </w:rPr>
      </w:pPr>
    </w:p>
    <w:p w:rsidR="0040574E" w:rsidRPr="0040574E" w:rsidRDefault="0040574E" w:rsidP="00684AD9">
      <w:pPr>
        <w:spacing w:line="360" w:lineRule="auto"/>
        <w:jc w:val="both"/>
        <w:rPr>
          <w:sz w:val="24"/>
          <w:szCs w:val="24"/>
        </w:rPr>
      </w:pPr>
      <w:r w:rsidRPr="0040574E">
        <w:rPr>
          <w:sz w:val="24"/>
          <w:szCs w:val="24"/>
        </w:rPr>
        <w:t>Leah’s observed practice also demonstrated that she has gained in confidence. Leah managed the visit well, she explained the purpose of her visit in an understandable manner and asked appropriate questions throughout. Leah’s use of language was also appropriate, she avoided difficult terminology and jargon. Leah allowed sufficient time for the visit, although she was unable to undertake the work she had planned to do, she recognised that Child 1 was upset and allowed her the time she needed to respond to the information given to her and the questions put to her. The service user fe</w:t>
      </w:r>
      <w:r w:rsidR="00684AD9">
        <w:rPr>
          <w:sz w:val="24"/>
          <w:szCs w:val="24"/>
        </w:rPr>
        <w:t>e</w:t>
      </w:r>
      <w:r w:rsidRPr="0040574E">
        <w:rPr>
          <w:sz w:val="24"/>
          <w:szCs w:val="24"/>
        </w:rPr>
        <w:t xml:space="preserve">d back </w:t>
      </w:r>
      <w:r w:rsidR="00AA5D4E">
        <w:rPr>
          <w:sz w:val="24"/>
          <w:szCs w:val="24"/>
        </w:rPr>
        <w:t xml:space="preserve">also shows that Child 1 understood Leah and that she feels </w:t>
      </w:r>
      <w:r w:rsidRPr="0040574E">
        <w:rPr>
          <w:sz w:val="24"/>
          <w:szCs w:val="24"/>
        </w:rPr>
        <w:t>listen</w:t>
      </w:r>
      <w:r w:rsidR="00AA5D4E">
        <w:rPr>
          <w:sz w:val="24"/>
          <w:szCs w:val="24"/>
        </w:rPr>
        <w:t>ed to by her</w:t>
      </w:r>
      <w:r w:rsidRPr="0040574E">
        <w:rPr>
          <w:sz w:val="24"/>
          <w:szCs w:val="24"/>
        </w:rPr>
        <w:t xml:space="preserve">. Child 1’s mum also commented how she had concerns that Child 1 would not engage in an assessment in fear of losing her baby but said Leah has managed to reassure her that the assessment would also reflect positive and because of this she had been more open and honest that expected. </w:t>
      </w:r>
    </w:p>
    <w:p w:rsidR="0040574E" w:rsidRPr="0040574E" w:rsidRDefault="0040574E" w:rsidP="00684AD9">
      <w:pPr>
        <w:spacing w:line="360" w:lineRule="auto"/>
        <w:jc w:val="both"/>
        <w:rPr>
          <w:sz w:val="24"/>
          <w:szCs w:val="24"/>
        </w:rPr>
      </w:pPr>
    </w:p>
    <w:p w:rsidR="0040574E" w:rsidRPr="0040574E" w:rsidRDefault="0040574E" w:rsidP="00684AD9">
      <w:pPr>
        <w:spacing w:line="360" w:lineRule="auto"/>
        <w:jc w:val="both"/>
        <w:rPr>
          <w:sz w:val="24"/>
          <w:szCs w:val="24"/>
        </w:rPr>
      </w:pPr>
      <w:r w:rsidRPr="0040574E">
        <w:rPr>
          <w:sz w:val="24"/>
          <w:szCs w:val="24"/>
        </w:rPr>
        <w:t xml:space="preserve">During the </w:t>
      </w:r>
      <w:r w:rsidR="00AA5D4E">
        <w:rPr>
          <w:sz w:val="24"/>
          <w:szCs w:val="24"/>
        </w:rPr>
        <w:t xml:space="preserve">observed </w:t>
      </w:r>
      <w:r w:rsidRPr="0040574E">
        <w:rPr>
          <w:sz w:val="24"/>
          <w:szCs w:val="24"/>
        </w:rPr>
        <w:t xml:space="preserve">visit Leah was able to raise her concerns about Child 1’s relationships and clearly explained the risks associated with a reconciliation. I felt that Leah managed the interaction between Child 1, Child 1 mum and herself well. Leah spoke to Child 1 about her pregnancy despite the fact that it would have been easy to direct such questions to her mum as </w:t>
      </w:r>
      <w:r w:rsidR="00AA5D4E">
        <w:rPr>
          <w:sz w:val="24"/>
          <w:szCs w:val="24"/>
        </w:rPr>
        <w:t xml:space="preserve">Child 1 </w:t>
      </w:r>
      <w:r w:rsidRPr="0040574E">
        <w:rPr>
          <w:sz w:val="24"/>
          <w:szCs w:val="24"/>
        </w:rPr>
        <w:t>is a child</w:t>
      </w:r>
      <w:r w:rsidR="00AA5D4E">
        <w:rPr>
          <w:sz w:val="24"/>
          <w:szCs w:val="24"/>
        </w:rPr>
        <w:t xml:space="preserve"> herself</w:t>
      </w:r>
      <w:r w:rsidR="00AC2AF5">
        <w:rPr>
          <w:sz w:val="24"/>
          <w:szCs w:val="24"/>
        </w:rPr>
        <w:t>. Leah engaged Child 1’s</w:t>
      </w:r>
      <w:r w:rsidRPr="0040574E">
        <w:rPr>
          <w:sz w:val="24"/>
          <w:szCs w:val="24"/>
        </w:rPr>
        <w:t xml:space="preserve"> mum in conversation when required; I observed her to do this when discussing how Child 1 could be supported and how concerns could be managed. This demonstrated that Leah was adopting a signs of safety approach by </w:t>
      </w:r>
      <w:r w:rsidRPr="0040574E">
        <w:rPr>
          <w:sz w:val="24"/>
          <w:szCs w:val="24"/>
        </w:rPr>
        <w:lastRenderedPageBreak/>
        <w:t>utilising individual’s networks. Leah identified that the discussion had cause Child 1 to feel upset and allowed her time to gather her thoughts</w:t>
      </w:r>
      <w:r w:rsidR="00AC2AF5">
        <w:rPr>
          <w:sz w:val="24"/>
          <w:szCs w:val="24"/>
        </w:rPr>
        <w:t xml:space="preserve">. Leah showed empathy and warmth and left the visit after confirming that Child 1 was supported by her mum. </w:t>
      </w:r>
      <w:r w:rsidRPr="0040574E">
        <w:rPr>
          <w:sz w:val="24"/>
          <w:szCs w:val="24"/>
        </w:rPr>
        <w:t xml:space="preserve">     </w:t>
      </w:r>
    </w:p>
    <w:p w:rsidR="00AC2AF5" w:rsidRDefault="00AC2AF5" w:rsidP="00684AD9">
      <w:pPr>
        <w:spacing w:line="360" w:lineRule="auto"/>
        <w:jc w:val="both"/>
        <w:rPr>
          <w:sz w:val="24"/>
          <w:szCs w:val="24"/>
        </w:rPr>
      </w:pPr>
    </w:p>
    <w:p w:rsidR="00AC2AF5" w:rsidRDefault="00AC2AF5" w:rsidP="00684AD9">
      <w:pPr>
        <w:spacing w:line="360" w:lineRule="auto"/>
        <w:jc w:val="both"/>
        <w:rPr>
          <w:sz w:val="24"/>
          <w:szCs w:val="24"/>
        </w:rPr>
      </w:pPr>
      <w:r>
        <w:rPr>
          <w:sz w:val="24"/>
          <w:szCs w:val="24"/>
        </w:rPr>
        <w:t>Leah’s assessment skills have also developed, her assessment of Child 1 and unborn baby appropriately reflected the needs of both Child 1 and her unborn baby. Leah balanced the needs of Child 1 as a child</w:t>
      </w:r>
      <w:r w:rsidR="003B4D51">
        <w:rPr>
          <w:sz w:val="24"/>
          <w:szCs w:val="24"/>
        </w:rPr>
        <w:t xml:space="preserve"> in her own right</w:t>
      </w:r>
      <w:r>
        <w:rPr>
          <w:sz w:val="24"/>
          <w:szCs w:val="24"/>
        </w:rPr>
        <w:t xml:space="preserve"> but also as a new young mum. Leah showed an insight not only to the challenges Child 1 could possibly face in the short term but also in the long term. The assessment also reflected Child 1 strengths and her existing support network. Leah conclusion showed that she had utilised analytical skills </w:t>
      </w:r>
      <w:r w:rsidR="003B4D51">
        <w:rPr>
          <w:sz w:val="24"/>
          <w:szCs w:val="24"/>
        </w:rPr>
        <w:t xml:space="preserve">to consolidate the information she had gained which she then used to </w:t>
      </w:r>
      <w:r>
        <w:rPr>
          <w:sz w:val="24"/>
          <w:szCs w:val="24"/>
        </w:rPr>
        <w:t xml:space="preserve">form a plan for the family’s future support. </w:t>
      </w:r>
    </w:p>
    <w:p w:rsidR="003B4D51" w:rsidRDefault="003B4D51" w:rsidP="00684AD9">
      <w:pPr>
        <w:spacing w:line="360" w:lineRule="auto"/>
        <w:jc w:val="both"/>
        <w:rPr>
          <w:sz w:val="24"/>
          <w:szCs w:val="24"/>
        </w:rPr>
      </w:pPr>
    </w:p>
    <w:p w:rsidR="000C0676" w:rsidRDefault="003B4D51" w:rsidP="00684AD9">
      <w:pPr>
        <w:spacing w:line="360" w:lineRule="auto"/>
        <w:jc w:val="both"/>
        <w:rPr>
          <w:sz w:val="24"/>
          <w:szCs w:val="24"/>
        </w:rPr>
      </w:pPr>
      <w:r>
        <w:rPr>
          <w:sz w:val="24"/>
          <w:szCs w:val="24"/>
        </w:rPr>
        <w:t xml:space="preserve">Leah </w:t>
      </w:r>
      <w:r w:rsidR="000C0676">
        <w:rPr>
          <w:sz w:val="24"/>
          <w:szCs w:val="24"/>
        </w:rPr>
        <w:t>recognises that her ongoing learning need is to be more analytical in her assessments. Leah has developed her practice in this area but in the future could be more analytical throughout her assessments</w:t>
      </w:r>
      <w:r w:rsidR="00947D13">
        <w:rPr>
          <w:sz w:val="24"/>
          <w:szCs w:val="24"/>
        </w:rPr>
        <w:t>. Leah</w:t>
      </w:r>
      <w:bookmarkStart w:id="0" w:name="_GoBack"/>
      <w:bookmarkEnd w:id="0"/>
      <w:r w:rsidR="000C0676">
        <w:rPr>
          <w:sz w:val="24"/>
          <w:szCs w:val="24"/>
        </w:rPr>
        <w:t xml:space="preserve"> would also benefit from using more harm and danger statements in her work which will ‘set the scene’ and explain the reason for the assessment in a clear and understandable why for the reader. </w:t>
      </w:r>
    </w:p>
    <w:p w:rsidR="000C0676" w:rsidRDefault="000C0676" w:rsidP="00684AD9">
      <w:pPr>
        <w:spacing w:line="360" w:lineRule="auto"/>
        <w:jc w:val="both"/>
        <w:rPr>
          <w:sz w:val="24"/>
          <w:szCs w:val="24"/>
        </w:rPr>
      </w:pPr>
    </w:p>
    <w:p w:rsidR="003B4D51" w:rsidRPr="0040574E" w:rsidRDefault="000C0676" w:rsidP="00684AD9">
      <w:pPr>
        <w:spacing w:line="360" w:lineRule="auto"/>
        <w:jc w:val="both"/>
        <w:rPr>
          <w:sz w:val="24"/>
          <w:szCs w:val="24"/>
        </w:rPr>
      </w:pPr>
      <w:r>
        <w:rPr>
          <w:sz w:val="24"/>
          <w:szCs w:val="24"/>
        </w:rPr>
        <w:t>Leah is a member of staff who will ask for</w:t>
      </w:r>
      <w:r w:rsidR="003B4D51" w:rsidRPr="0040574E">
        <w:rPr>
          <w:sz w:val="24"/>
          <w:szCs w:val="24"/>
        </w:rPr>
        <w:t xml:space="preserve"> help and support when she feels it is needed and welco</w:t>
      </w:r>
      <w:r>
        <w:rPr>
          <w:sz w:val="24"/>
          <w:szCs w:val="24"/>
        </w:rPr>
        <w:t xml:space="preserve">mes feedback about her practice, because of this I am confident that her practice will continue to develop. </w:t>
      </w:r>
    </w:p>
    <w:p w:rsidR="008B28E7" w:rsidRDefault="008B28E7" w:rsidP="00684AD9">
      <w:pPr>
        <w:spacing w:line="360" w:lineRule="auto"/>
        <w:jc w:val="both"/>
        <w:rPr>
          <w:sz w:val="24"/>
          <w:szCs w:val="24"/>
        </w:rPr>
      </w:pPr>
    </w:p>
    <w:p w:rsidR="008B28E7" w:rsidRDefault="008B28E7" w:rsidP="00684AD9">
      <w:pPr>
        <w:spacing w:line="360" w:lineRule="auto"/>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684AD9" w:rsidRDefault="00684AD9" w:rsidP="0093018C">
      <w:pPr>
        <w:keepNext/>
        <w:spacing w:before="240" w:after="60"/>
        <w:jc w:val="center"/>
        <w:rPr>
          <w:b/>
          <w:sz w:val="24"/>
          <w:szCs w:val="24"/>
        </w:rPr>
      </w:pPr>
    </w:p>
    <w:p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rsidR="004923DA" w:rsidRDefault="004923DA" w:rsidP="00FF7EBB">
      <w:pPr>
        <w:keepNext/>
        <w:spacing w:before="240" w:after="60"/>
        <w:jc w:val="both"/>
        <w:rPr>
          <w:b/>
          <w:sz w:val="24"/>
          <w:szCs w:val="24"/>
        </w:rPr>
      </w:pPr>
      <w:r w:rsidRPr="008B28E7">
        <w:rPr>
          <w:b/>
          <w:sz w:val="24"/>
          <w:szCs w:val="24"/>
        </w:rPr>
        <w:t>Bibliography</w:t>
      </w:r>
    </w:p>
    <w:p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rsidR="00552AF5" w:rsidRPr="00A62CA9" w:rsidRDefault="00552AF5" w:rsidP="00552AF5">
      <w:pPr>
        <w:spacing w:line="360" w:lineRule="auto"/>
        <w:rPr>
          <w:sz w:val="24"/>
          <w:szCs w:val="24"/>
        </w:rPr>
      </w:pPr>
    </w:p>
    <w:p w:rsidR="00552AF5" w:rsidRDefault="00552AF5" w:rsidP="00552AF5">
      <w:pPr>
        <w:rPr>
          <w:bCs/>
          <w:sz w:val="24"/>
          <w:szCs w:val="24"/>
        </w:rPr>
      </w:pPr>
      <w:r w:rsidRPr="00A62CA9">
        <w:rPr>
          <w:sz w:val="24"/>
          <w:szCs w:val="24"/>
        </w:rPr>
        <w:t xml:space="preserve">Bailey, M. and Gast, L. (2014). </w:t>
      </w:r>
      <w:r w:rsidRPr="00A62CA9">
        <w:rPr>
          <w:bCs/>
          <w:i/>
          <w:sz w:val="24"/>
          <w:szCs w:val="24"/>
        </w:rPr>
        <w:t xml:space="preserve">Mastering Communication in Social Work: From Understanding to Doing. </w:t>
      </w:r>
      <w:r w:rsidRPr="00A62CA9">
        <w:rPr>
          <w:bCs/>
          <w:sz w:val="24"/>
          <w:szCs w:val="24"/>
        </w:rPr>
        <w:t xml:space="preserve">London: Jessica Kingsley Publishers. </w:t>
      </w:r>
    </w:p>
    <w:p w:rsidR="00552AF5" w:rsidRDefault="00552AF5" w:rsidP="00552AF5">
      <w:pPr>
        <w:rPr>
          <w:bCs/>
          <w:sz w:val="24"/>
          <w:szCs w:val="24"/>
        </w:rPr>
      </w:pPr>
    </w:p>
    <w:p w:rsidR="00552AF5" w:rsidRPr="00A62CA9" w:rsidRDefault="00552AF5" w:rsidP="00552AF5">
      <w:pPr>
        <w:rPr>
          <w:bCs/>
          <w:sz w:val="24"/>
          <w:szCs w:val="24"/>
        </w:rPr>
      </w:pPr>
    </w:p>
    <w:p w:rsidR="00552AF5" w:rsidRDefault="00552AF5" w:rsidP="00552AF5">
      <w:pPr>
        <w:rPr>
          <w:sz w:val="24"/>
          <w:szCs w:val="24"/>
        </w:rPr>
      </w:pPr>
      <w:r>
        <w:rPr>
          <w:sz w:val="24"/>
          <w:szCs w:val="24"/>
        </w:rPr>
        <w:t xml:space="preserve">Bruce, L. (2013). </w:t>
      </w:r>
      <w:r w:rsidRPr="00A62CA9">
        <w:rPr>
          <w:i/>
          <w:sz w:val="24"/>
          <w:szCs w:val="24"/>
        </w:rPr>
        <w:t>Reflective Practice for Social Workers: A Handbook for Developing Confidence</w:t>
      </w:r>
      <w:r>
        <w:rPr>
          <w:sz w:val="24"/>
          <w:szCs w:val="24"/>
        </w:rPr>
        <w:t xml:space="preserve">. England: Open University Press. </w:t>
      </w:r>
    </w:p>
    <w:p w:rsidR="00552AF5" w:rsidRDefault="00552AF5" w:rsidP="00552AF5">
      <w:pPr>
        <w:rPr>
          <w:sz w:val="24"/>
          <w:szCs w:val="24"/>
        </w:rPr>
      </w:pPr>
    </w:p>
    <w:p w:rsidR="00552AF5" w:rsidRDefault="00552AF5" w:rsidP="00552AF5">
      <w:pPr>
        <w:rPr>
          <w:sz w:val="24"/>
          <w:szCs w:val="24"/>
        </w:rPr>
      </w:pPr>
    </w:p>
    <w:p w:rsidR="00552AF5" w:rsidRDefault="00552AF5" w:rsidP="00552AF5">
      <w:pPr>
        <w:rPr>
          <w:bCs/>
          <w:sz w:val="24"/>
          <w:szCs w:val="24"/>
        </w:rPr>
      </w:pPr>
      <w:r>
        <w:rPr>
          <w:sz w:val="24"/>
          <w:szCs w:val="24"/>
        </w:rPr>
        <w:t xml:space="preserve">Caffaro, J. V. and Conn-Coffaro, A. (2014). </w:t>
      </w:r>
      <w:r w:rsidRPr="00A21BD2">
        <w:rPr>
          <w:bCs/>
          <w:i/>
          <w:sz w:val="24"/>
          <w:szCs w:val="24"/>
        </w:rPr>
        <w:t>Sibling Abuse Trauma: Assessment and Intervention Strategies for Childre</w:t>
      </w:r>
      <w:r>
        <w:rPr>
          <w:bCs/>
          <w:i/>
          <w:sz w:val="24"/>
          <w:szCs w:val="24"/>
        </w:rPr>
        <w:t xml:space="preserve">n, Families and Adults. </w:t>
      </w:r>
      <w:r>
        <w:rPr>
          <w:bCs/>
          <w:sz w:val="24"/>
          <w:szCs w:val="24"/>
        </w:rPr>
        <w:t>2</w:t>
      </w:r>
      <w:r w:rsidRPr="00A21BD2">
        <w:rPr>
          <w:bCs/>
          <w:sz w:val="24"/>
          <w:szCs w:val="24"/>
          <w:vertAlign w:val="superscript"/>
        </w:rPr>
        <w:t>nd</w:t>
      </w:r>
      <w:r>
        <w:rPr>
          <w:bCs/>
          <w:sz w:val="24"/>
          <w:szCs w:val="24"/>
        </w:rPr>
        <w:t xml:space="preserve"> ed. London: Routledge. </w:t>
      </w:r>
    </w:p>
    <w:p w:rsidR="00552AF5" w:rsidRDefault="00552AF5" w:rsidP="00552AF5">
      <w:pPr>
        <w:rPr>
          <w:bCs/>
          <w:sz w:val="24"/>
          <w:szCs w:val="24"/>
        </w:rPr>
      </w:pPr>
    </w:p>
    <w:p w:rsidR="00552AF5" w:rsidRDefault="00552AF5" w:rsidP="00552AF5">
      <w:pPr>
        <w:rPr>
          <w:bCs/>
          <w:sz w:val="24"/>
          <w:szCs w:val="24"/>
        </w:rPr>
      </w:pPr>
    </w:p>
    <w:p w:rsidR="00552AF5" w:rsidRDefault="00552AF5" w:rsidP="00552AF5">
      <w:pPr>
        <w:rPr>
          <w:bCs/>
          <w:sz w:val="24"/>
          <w:szCs w:val="24"/>
        </w:rPr>
      </w:pPr>
      <w:r w:rsidRPr="00A62CA9">
        <w:rPr>
          <w:bCs/>
          <w:sz w:val="24"/>
          <w:szCs w:val="24"/>
        </w:rPr>
        <w:t xml:space="preserve">Care Quality Commission. (2017). </w:t>
      </w:r>
      <w:r w:rsidRPr="00A62CA9">
        <w:rPr>
          <w:bCs/>
          <w:i/>
          <w:sz w:val="24"/>
          <w:szCs w:val="24"/>
        </w:rPr>
        <w:t xml:space="preserve">Brief guide: capacity and competence to consent in under 18s </w:t>
      </w:r>
      <w:r w:rsidRPr="00A62CA9">
        <w:rPr>
          <w:bCs/>
          <w:sz w:val="24"/>
          <w:szCs w:val="24"/>
        </w:rPr>
        <w:t>[Online].</w:t>
      </w:r>
      <w:r>
        <w:rPr>
          <w:bCs/>
          <w:sz w:val="24"/>
          <w:szCs w:val="24"/>
        </w:rPr>
        <w:t xml:space="preserve">Available at: </w:t>
      </w:r>
      <w:hyperlink r:id="rId9" w:history="1">
        <w:r w:rsidRPr="00A62CA9">
          <w:rPr>
            <w:rStyle w:val="Hyperlink"/>
            <w:bCs/>
            <w:sz w:val="24"/>
            <w:szCs w:val="24"/>
          </w:rPr>
          <w:t>https://www.cqc.org.uk/sites/default/files/20180228_briefguide-capacity_consent_under_18s_v2.pdf</w:t>
        </w:r>
      </w:hyperlink>
      <w:r w:rsidRPr="00A62CA9">
        <w:rPr>
          <w:bCs/>
          <w:sz w:val="24"/>
          <w:szCs w:val="24"/>
        </w:rPr>
        <w:t xml:space="preserve"> [Accessed: 20th July 2018]. </w:t>
      </w:r>
    </w:p>
    <w:p w:rsidR="00552AF5" w:rsidRPr="00A62CA9" w:rsidRDefault="00552AF5" w:rsidP="00552AF5">
      <w:pPr>
        <w:rPr>
          <w:bCs/>
          <w:sz w:val="24"/>
          <w:szCs w:val="24"/>
        </w:rPr>
      </w:pPr>
    </w:p>
    <w:p w:rsidR="00552AF5" w:rsidRDefault="00552AF5" w:rsidP="00552AF5">
      <w:pPr>
        <w:rPr>
          <w:bCs/>
          <w:sz w:val="24"/>
          <w:szCs w:val="24"/>
        </w:rPr>
      </w:pPr>
    </w:p>
    <w:p w:rsidR="00552AF5" w:rsidRDefault="00552AF5" w:rsidP="00552AF5">
      <w:pPr>
        <w:rPr>
          <w:sz w:val="24"/>
          <w:szCs w:val="24"/>
        </w:rPr>
      </w:pPr>
      <w:r>
        <w:rPr>
          <w:sz w:val="24"/>
          <w:szCs w:val="24"/>
        </w:rPr>
        <w:t xml:space="preserve">Cawson, P. (2000). </w:t>
      </w:r>
      <w:r w:rsidRPr="00C40E45">
        <w:rPr>
          <w:i/>
          <w:sz w:val="24"/>
          <w:szCs w:val="24"/>
        </w:rPr>
        <w:t>C</w:t>
      </w:r>
      <w:r w:rsidRPr="00C40E45">
        <w:rPr>
          <w:bCs/>
          <w:i/>
          <w:sz w:val="24"/>
          <w:szCs w:val="24"/>
        </w:rPr>
        <w:t>hild Maltreatment in the United Kingdom: </w:t>
      </w:r>
      <w:r w:rsidRPr="00C40E45">
        <w:rPr>
          <w:i/>
          <w:sz w:val="24"/>
          <w:szCs w:val="24"/>
        </w:rPr>
        <w:t>A Study of the Prevalence of Child Abuse and Neglec</w:t>
      </w:r>
      <w:r>
        <w:rPr>
          <w:i/>
          <w:sz w:val="24"/>
          <w:szCs w:val="24"/>
        </w:rPr>
        <w:t xml:space="preserve">t. </w:t>
      </w:r>
      <w:r>
        <w:rPr>
          <w:sz w:val="24"/>
          <w:szCs w:val="24"/>
        </w:rPr>
        <w:t xml:space="preserve">London: NSPCC. </w:t>
      </w:r>
    </w:p>
    <w:p w:rsidR="00552AF5" w:rsidRDefault="00552AF5" w:rsidP="00552AF5">
      <w:pPr>
        <w:rPr>
          <w:sz w:val="24"/>
          <w:szCs w:val="24"/>
        </w:rPr>
      </w:pPr>
    </w:p>
    <w:p w:rsidR="00552AF5" w:rsidRDefault="00552AF5" w:rsidP="00552AF5">
      <w:pPr>
        <w:rPr>
          <w:sz w:val="24"/>
          <w:szCs w:val="24"/>
        </w:rPr>
      </w:pPr>
    </w:p>
    <w:p w:rsidR="00552AF5" w:rsidRDefault="00552AF5" w:rsidP="00552AF5">
      <w:pPr>
        <w:rPr>
          <w:bCs/>
          <w:sz w:val="24"/>
          <w:szCs w:val="24"/>
        </w:rPr>
      </w:pPr>
      <w:r>
        <w:rPr>
          <w:sz w:val="24"/>
          <w:szCs w:val="24"/>
        </w:rPr>
        <w:t xml:space="preserve">Centre of Expertise on Child Abuse. (2018). </w:t>
      </w:r>
      <w:r w:rsidRPr="00506C69">
        <w:rPr>
          <w:bCs/>
          <w:i/>
          <w:sz w:val="24"/>
          <w:szCs w:val="24"/>
        </w:rPr>
        <w:t>Key messages from research on intra-familial child sexual abuse</w:t>
      </w:r>
      <w:r>
        <w:rPr>
          <w:bCs/>
          <w:i/>
          <w:sz w:val="24"/>
          <w:szCs w:val="24"/>
        </w:rPr>
        <w:t xml:space="preserve"> </w:t>
      </w:r>
      <w:r>
        <w:rPr>
          <w:bCs/>
          <w:sz w:val="24"/>
          <w:szCs w:val="24"/>
        </w:rPr>
        <w:t xml:space="preserve">[Online]. Available at: </w:t>
      </w:r>
      <w:hyperlink r:id="rId10" w:history="1">
        <w:r w:rsidRPr="004465B9">
          <w:rPr>
            <w:rStyle w:val="Hyperlink"/>
            <w:bCs/>
            <w:sz w:val="24"/>
            <w:szCs w:val="24"/>
          </w:rPr>
          <w:t>https://www.csacentre.org.uk/research-publications/key-messages/intra-familial-csa/</w:t>
        </w:r>
      </w:hyperlink>
      <w:r>
        <w:rPr>
          <w:bCs/>
          <w:sz w:val="24"/>
          <w:szCs w:val="24"/>
        </w:rPr>
        <w:t xml:space="preserve"> [Accessed: 23</w:t>
      </w:r>
      <w:r w:rsidRPr="00506C69">
        <w:rPr>
          <w:bCs/>
          <w:sz w:val="24"/>
          <w:szCs w:val="24"/>
          <w:vertAlign w:val="superscript"/>
        </w:rPr>
        <w:t>rd</w:t>
      </w:r>
      <w:r>
        <w:rPr>
          <w:bCs/>
          <w:sz w:val="24"/>
          <w:szCs w:val="24"/>
        </w:rPr>
        <w:t xml:space="preserve"> July 2018]. </w:t>
      </w:r>
    </w:p>
    <w:p w:rsidR="00552AF5" w:rsidRDefault="00552AF5" w:rsidP="00552AF5">
      <w:pPr>
        <w:rPr>
          <w:bCs/>
          <w:sz w:val="24"/>
          <w:szCs w:val="24"/>
        </w:rPr>
      </w:pPr>
    </w:p>
    <w:p w:rsidR="00552AF5" w:rsidRPr="00506C69" w:rsidRDefault="00552AF5" w:rsidP="00552AF5">
      <w:pPr>
        <w:rPr>
          <w:sz w:val="24"/>
          <w:szCs w:val="24"/>
        </w:rPr>
      </w:pPr>
    </w:p>
    <w:p w:rsidR="00552AF5" w:rsidRDefault="00552AF5" w:rsidP="00552AF5">
      <w:pPr>
        <w:rPr>
          <w:sz w:val="24"/>
          <w:szCs w:val="24"/>
        </w:rPr>
      </w:pPr>
      <w:r w:rsidRPr="008479B3">
        <w:rPr>
          <w:sz w:val="24"/>
          <w:szCs w:val="24"/>
        </w:rPr>
        <w:t>Children in Wales. (2018). All Wales Child Protection Procedures Revi</w:t>
      </w:r>
      <w:r>
        <w:rPr>
          <w:sz w:val="24"/>
          <w:szCs w:val="24"/>
        </w:rPr>
        <w:t>ew Group - Children in Wales. [O</w:t>
      </w:r>
      <w:r w:rsidRPr="008479B3">
        <w:rPr>
          <w:sz w:val="24"/>
          <w:szCs w:val="24"/>
        </w:rPr>
        <w:t xml:space="preserve">nline] Available at: </w:t>
      </w:r>
      <w:hyperlink r:id="rId11" w:history="1">
        <w:r w:rsidRPr="00126C76">
          <w:rPr>
            <w:rStyle w:val="Hyperlink"/>
            <w:sz w:val="24"/>
            <w:szCs w:val="24"/>
          </w:rPr>
          <w:t>http://www.childreninwales.org.uk/our-work/safeguarding/wales-child-protection-procedures-review-group/</w:t>
        </w:r>
      </w:hyperlink>
      <w:r>
        <w:rPr>
          <w:sz w:val="24"/>
          <w:szCs w:val="24"/>
        </w:rPr>
        <w:t xml:space="preserve"> [Accessed: 24</w:t>
      </w:r>
      <w:r w:rsidRPr="008479B3">
        <w:rPr>
          <w:sz w:val="24"/>
          <w:szCs w:val="24"/>
          <w:vertAlign w:val="superscript"/>
        </w:rPr>
        <w:t>th</w:t>
      </w:r>
      <w:r>
        <w:rPr>
          <w:sz w:val="24"/>
          <w:szCs w:val="24"/>
        </w:rPr>
        <w:t xml:space="preserve"> April</w:t>
      </w:r>
      <w:r w:rsidRPr="008479B3">
        <w:rPr>
          <w:sz w:val="24"/>
          <w:szCs w:val="24"/>
        </w:rPr>
        <w:t xml:space="preserve"> 2018].</w:t>
      </w:r>
    </w:p>
    <w:p w:rsidR="00552AF5" w:rsidRDefault="00552AF5" w:rsidP="00552AF5">
      <w:pPr>
        <w:rPr>
          <w:sz w:val="24"/>
          <w:szCs w:val="24"/>
        </w:rPr>
      </w:pPr>
    </w:p>
    <w:p w:rsidR="00552AF5" w:rsidRDefault="00552AF5" w:rsidP="00552AF5">
      <w:pPr>
        <w:rPr>
          <w:sz w:val="24"/>
          <w:szCs w:val="24"/>
        </w:rPr>
      </w:pPr>
    </w:p>
    <w:p w:rsidR="00552AF5" w:rsidRDefault="00552AF5" w:rsidP="00552AF5">
      <w:pPr>
        <w:rPr>
          <w:sz w:val="24"/>
          <w:szCs w:val="24"/>
        </w:rPr>
      </w:pPr>
      <w:r>
        <w:rPr>
          <w:sz w:val="24"/>
          <w:szCs w:val="24"/>
        </w:rPr>
        <w:t xml:space="preserve">Community Care. (2002). </w:t>
      </w:r>
      <w:r>
        <w:rPr>
          <w:i/>
          <w:sz w:val="24"/>
          <w:szCs w:val="24"/>
        </w:rPr>
        <w:t xml:space="preserve">Best Evidence </w:t>
      </w:r>
      <w:r>
        <w:rPr>
          <w:sz w:val="24"/>
          <w:szCs w:val="24"/>
        </w:rPr>
        <w:t xml:space="preserve">[Online]. Available at: </w:t>
      </w:r>
      <w:hyperlink r:id="rId12" w:history="1">
        <w:r w:rsidRPr="004465B9">
          <w:rPr>
            <w:rStyle w:val="Hyperlink"/>
            <w:sz w:val="24"/>
            <w:szCs w:val="24"/>
          </w:rPr>
          <w:t>https://www.communitycare.co.uk/2002/10/11/best-evidence/</w:t>
        </w:r>
      </w:hyperlink>
      <w:r>
        <w:rPr>
          <w:sz w:val="24"/>
          <w:szCs w:val="24"/>
        </w:rPr>
        <w:t xml:space="preserve"> [Accessed: 28</w:t>
      </w:r>
      <w:r w:rsidRPr="00270E95">
        <w:rPr>
          <w:sz w:val="24"/>
          <w:szCs w:val="24"/>
          <w:vertAlign w:val="superscript"/>
        </w:rPr>
        <w:t>th</w:t>
      </w:r>
      <w:r>
        <w:rPr>
          <w:sz w:val="24"/>
          <w:szCs w:val="24"/>
        </w:rPr>
        <w:t xml:space="preserve"> July 2018]. </w:t>
      </w:r>
    </w:p>
    <w:p w:rsidR="00552AF5" w:rsidRDefault="00552AF5" w:rsidP="00552AF5">
      <w:pPr>
        <w:rPr>
          <w:sz w:val="24"/>
          <w:szCs w:val="24"/>
        </w:rPr>
      </w:pPr>
    </w:p>
    <w:p w:rsidR="00552AF5" w:rsidRDefault="00552AF5" w:rsidP="00552AF5">
      <w:pPr>
        <w:rPr>
          <w:bCs/>
          <w:sz w:val="24"/>
          <w:szCs w:val="24"/>
        </w:rPr>
      </w:pPr>
      <w:r w:rsidRPr="00A62CA9">
        <w:rPr>
          <w:bCs/>
          <w:sz w:val="24"/>
          <w:szCs w:val="24"/>
        </w:rPr>
        <w:lastRenderedPageBreak/>
        <w:t xml:space="preserve">Community Care. (2012). </w:t>
      </w:r>
      <w:r w:rsidRPr="00A62CA9">
        <w:rPr>
          <w:bCs/>
          <w:i/>
          <w:sz w:val="24"/>
          <w:szCs w:val="24"/>
        </w:rPr>
        <w:t xml:space="preserve">How research on pre-birth assessments should affect practice </w:t>
      </w:r>
      <w:r w:rsidRPr="00A62CA9">
        <w:rPr>
          <w:bCs/>
          <w:sz w:val="24"/>
          <w:szCs w:val="24"/>
        </w:rPr>
        <w:t>[Online].</w:t>
      </w:r>
      <w:r>
        <w:rPr>
          <w:bCs/>
          <w:sz w:val="24"/>
          <w:szCs w:val="24"/>
        </w:rPr>
        <w:t xml:space="preserve"> Available at: </w:t>
      </w:r>
      <w:hyperlink r:id="rId13" w:history="1">
        <w:r w:rsidRPr="00A62CA9">
          <w:rPr>
            <w:rStyle w:val="Hyperlink"/>
            <w:bCs/>
            <w:sz w:val="24"/>
            <w:szCs w:val="24"/>
          </w:rPr>
          <w:t>http://www.communitycare.co.uk/2012/08/30/how-research-on-pre-birth-assessments-should-affect-practice/</w:t>
        </w:r>
      </w:hyperlink>
      <w:r w:rsidRPr="00A62CA9">
        <w:rPr>
          <w:bCs/>
          <w:sz w:val="24"/>
          <w:szCs w:val="24"/>
        </w:rPr>
        <w:t xml:space="preserve"> [Accessed 14</w:t>
      </w:r>
      <w:r w:rsidRPr="00A62CA9">
        <w:rPr>
          <w:bCs/>
          <w:sz w:val="24"/>
          <w:szCs w:val="24"/>
          <w:vertAlign w:val="superscript"/>
        </w:rPr>
        <w:t>th</w:t>
      </w:r>
      <w:r w:rsidRPr="00A62CA9">
        <w:rPr>
          <w:bCs/>
          <w:sz w:val="24"/>
          <w:szCs w:val="24"/>
        </w:rPr>
        <w:t xml:space="preserve"> July 2018]. </w:t>
      </w:r>
    </w:p>
    <w:p w:rsidR="00552AF5" w:rsidRDefault="00552AF5" w:rsidP="00552AF5">
      <w:pPr>
        <w:rPr>
          <w:bCs/>
          <w:sz w:val="24"/>
          <w:szCs w:val="24"/>
        </w:rPr>
      </w:pPr>
    </w:p>
    <w:p w:rsidR="00552AF5" w:rsidRDefault="00552AF5" w:rsidP="00552AF5">
      <w:pPr>
        <w:rPr>
          <w:bCs/>
          <w:sz w:val="24"/>
          <w:szCs w:val="24"/>
        </w:rPr>
      </w:pPr>
    </w:p>
    <w:p w:rsidR="00552AF5" w:rsidRDefault="00552AF5" w:rsidP="00552AF5">
      <w:pPr>
        <w:rPr>
          <w:bCs/>
          <w:sz w:val="24"/>
          <w:szCs w:val="24"/>
        </w:rPr>
      </w:pPr>
      <w:r w:rsidRPr="00A62CA9">
        <w:rPr>
          <w:bCs/>
          <w:sz w:val="24"/>
          <w:szCs w:val="24"/>
        </w:rPr>
        <w:t xml:space="preserve">Cournoyer, B. R. (2017). </w:t>
      </w:r>
      <w:r w:rsidRPr="00A62CA9">
        <w:rPr>
          <w:bCs/>
          <w:i/>
          <w:sz w:val="24"/>
          <w:szCs w:val="24"/>
        </w:rPr>
        <w:t xml:space="preserve">The Social Work Skills Workbook. </w:t>
      </w:r>
      <w:r w:rsidRPr="00A62CA9">
        <w:rPr>
          <w:bCs/>
          <w:sz w:val="24"/>
          <w:szCs w:val="24"/>
        </w:rPr>
        <w:t xml:space="preserve">8th ed. USA: Cengage Learning. </w:t>
      </w:r>
    </w:p>
    <w:p w:rsidR="00552AF5" w:rsidRDefault="00552AF5" w:rsidP="00552AF5">
      <w:pPr>
        <w:rPr>
          <w:bCs/>
          <w:sz w:val="24"/>
          <w:szCs w:val="24"/>
        </w:rPr>
      </w:pPr>
    </w:p>
    <w:p w:rsidR="00552AF5" w:rsidRDefault="00552AF5" w:rsidP="00552AF5">
      <w:pPr>
        <w:rPr>
          <w:bCs/>
          <w:sz w:val="24"/>
          <w:szCs w:val="24"/>
        </w:rPr>
      </w:pPr>
    </w:p>
    <w:p w:rsidR="00552AF5" w:rsidRDefault="00552AF5" w:rsidP="00552AF5">
      <w:pPr>
        <w:rPr>
          <w:sz w:val="24"/>
          <w:szCs w:val="24"/>
        </w:rPr>
      </w:pPr>
      <w:r>
        <w:rPr>
          <w:sz w:val="24"/>
          <w:szCs w:val="24"/>
        </w:rPr>
        <w:t xml:space="preserve">Crawford, K. (2012). </w:t>
      </w:r>
      <w:r w:rsidRPr="001C36BF">
        <w:rPr>
          <w:i/>
          <w:sz w:val="24"/>
          <w:szCs w:val="24"/>
        </w:rPr>
        <w:t>Interprofessional Collaboration in Social Work Practice</w:t>
      </w:r>
      <w:r>
        <w:rPr>
          <w:sz w:val="24"/>
          <w:szCs w:val="24"/>
        </w:rPr>
        <w:t xml:space="preserve">. London: SAGE Publications LTD. </w:t>
      </w:r>
    </w:p>
    <w:p w:rsidR="00552AF5" w:rsidRDefault="00552AF5" w:rsidP="00552AF5">
      <w:pPr>
        <w:rPr>
          <w:sz w:val="24"/>
          <w:szCs w:val="24"/>
        </w:rPr>
      </w:pPr>
    </w:p>
    <w:p w:rsidR="00552AF5" w:rsidRDefault="00552AF5" w:rsidP="00552AF5">
      <w:pPr>
        <w:rPr>
          <w:sz w:val="24"/>
          <w:szCs w:val="24"/>
        </w:rPr>
      </w:pPr>
    </w:p>
    <w:p w:rsidR="00552AF5" w:rsidRDefault="00552AF5" w:rsidP="00552AF5">
      <w:pPr>
        <w:rPr>
          <w:sz w:val="24"/>
          <w:szCs w:val="24"/>
        </w:rPr>
      </w:pPr>
      <w:r w:rsidRPr="00A62CA9">
        <w:rPr>
          <w:sz w:val="24"/>
          <w:szCs w:val="24"/>
        </w:rPr>
        <w:t xml:space="preserve">Crown. (2018). </w:t>
      </w:r>
      <w:r w:rsidRPr="00A62CA9">
        <w:rPr>
          <w:i/>
          <w:sz w:val="24"/>
          <w:szCs w:val="24"/>
        </w:rPr>
        <w:t>Social Services and Well-being (Wales) Act 2014</w:t>
      </w:r>
      <w:r w:rsidRPr="00A62CA9">
        <w:rPr>
          <w:sz w:val="24"/>
          <w:szCs w:val="24"/>
        </w:rPr>
        <w:t xml:space="preserve"> [Online]. </w:t>
      </w:r>
      <w:r>
        <w:rPr>
          <w:sz w:val="24"/>
          <w:szCs w:val="24"/>
        </w:rPr>
        <w:t xml:space="preserve">Available at: </w:t>
      </w:r>
      <w:hyperlink r:id="rId14" w:history="1">
        <w:r w:rsidRPr="00A62CA9">
          <w:rPr>
            <w:rStyle w:val="Hyperlink"/>
            <w:sz w:val="24"/>
            <w:szCs w:val="24"/>
          </w:rPr>
          <w:t>https://www.legislation.gov.uk/anaw/2014/4/section/126</w:t>
        </w:r>
      </w:hyperlink>
      <w:r w:rsidRPr="00A62CA9">
        <w:rPr>
          <w:sz w:val="24"/>
          <w:szCs w:val="24"/>
        </w:rPr>
        <w:t xml:space="preserve"> [Accessed: 20</w:t>
      </w:r>
      <w:r w:rsidRPr="00A62CA9">
        <w:rPr>
          <w:sz w:val="24"/>
          <w:szCs w:val="24"/>
          <w:vertAlign w:val="superscript"/>
        </w:rPr>
        <w:t>th</w:t>
      </w:r>
      <w:r w:rsidRPr="00A62CA9">
        <w:rPr>
          <w:sz w:val="24"/>
          <w:szCs w:val="24"/>
        </w:rPr>
        <w:t xml:space="preserve"> July 2018]. </w:t>
      </w:r>
    </w:p>
    <w:p w:rsidR="00552AF5" w:rsidRPr="00A62CA9" w:rsidRDefault="00552AF5" w:rsidP="00552AF5">
      <w:pPr>
        <w:rPr>
          <w:sz w:val="24"/>
          <w:szCs w:val="24"/>
        </w:rPr>
      </w:pPr>
    </w:p>
    <w:p w:rsidR="00552AF5" w:rsidRDefault="00552AF5" w:rsidP="00552AF5"/>
    <w:p w:rsidR="00552AF5" w:rsidRDefault="00552AF5" w:rsidP="00552AF5">
      <w:pPr>
        <w:rPr>
          <w:sz w:val="24"/>
          <w:szCs w:val="24"/>
        </w:rPr>
      </w:pPr>
      <w:r>
        <w:rPr>
          <w:sz w:val="24"/>
          <w:szCs w:val="24"/>
        </w:rPr>
        <w:t xml:space="preserve">Curry, N. (2006). </w:t>
      </w:r>
      <w:r w:rsidRPr="001C36BF">
        <w:rPr>
          <w:i/>
          <w:sz w:val="24"/>
          <w:szCs w:val="24"/>
        </w:rPr>
        <w:t>Preventive Social Care Is it cost effective?</w:t>
      </w:r>
      <w:r>
        <w:rPr>
          <w:sz w:val="24"/>
          <w:szCs w:val="24"/>
        </w:rPr>
        <w:t xml:space="preserve">. London: Kings Fund. </w:t>
      </w:r>
    </w:p>
    <w:p w:rsidR="00552AF5" w:rsidRDefault="00552AF5" w:rsidP="00552AF5">
      <w:pPr>
        <w:rPr>
          <w:sz w:val="24"/>
          <w:szCs w:val="24"/>
        </w:rPr>
      </w:pPr>
    </w:p>
    <w:p w:rsidR="00552AF5" w:rsidRPr="00A62CA9" w:rsidRDefault="00552AF5" w:rsidP="00552AF5">
      <w:pPr>
        <w:rPr>
          <w:bCs/>
          <w:sz w:val="24"/>
          <w:szCs w:val="24"/>
        </w:rPr>
      </w:pPr>
    </w:p>
    <w:p w:rsidR="00552AF5" w:rsidRDefault="00552AF5" w:rsidP="00552AF5">
      <w:pPr>
        <w:rPr>
          <w:sz w:val="24"/>
          <w:szCs w:val="24"/>
        </w:rPr>
      </w:pPr>
      <w:r>
        <w:rPr>
          <w:sz w:val="24"/>
          <w:szCs w:val="24"/>
        </w:rPr>
        <w:t xml:space="preserve">Fook, J. and Gardner, F. (2007). </w:t>
      </w:r>
      <w:r>
        <w:rPr>
          <w:i/>
          <w:sz w:val="24"/>
          <w:szCs w:val="24"/>
        </w:rPr>
        <w:t xml:space="preserve">Practicing Critical Reflection. A Resource Handbook. </w:t>
      </w:r>
      <w:r>
        <w:rPr>
          <w:sz w:val="24"/>
          <w:szCs w:val="24"/>
        </w:rPr>
        <w:t xml:space="preserve">London: Open University Press. </w:t>
      </w:r>
    </w:p>
    <w:p w:rsidR="00552AF5" w:rsidRDefault="00552AF5" w:rsidP="00552AF5">
      <w:pPr>
        <w:rPr>
          <w:sz w:val="24"/>
          <w:szCs w:val="24"/>
        </w:rPr>
      </w:pPr>
    </w:p>
    <w:p w:rsidR="00552AF5" w:rsidRDefault="00552AF5" w:rsidP="00552AF5">
      <w:pPr>
        <w:rPr>
          <w:sz w:val="24"/>
          <w:szCs w:val="24"/>
        </w:rPr>
      </w:pPr>
    </w:p>
    <w:p w:rsidR="00552AF5" w:rsidRDefault="00552AF5" w:rsidP="00552AF5">
      <w:pPr>
        <w:rPr>
          <w:sz w:val="24"/>
          <w:szCs w:val="24"/>
        </w:rPr>
      </w:pPr>
      <w:r w:rsidRPr="00502124">
        <w:rPr>
          <w:sz w:val="24"/>
          <w:szCs w:val="24"/>
        </w:rPr>
        <w:t>Hackett, S, Holmes, D and Branigan, P (2016)</w:t>
      </w:r>
      <w:r>
        <w:rPr>
          <w:sz w:val="24"/>
          <w:szCs w:val="24"/>
        </w:rPr>
        <w:t xml:space="preserve">. </w:t>
      </w:r>
      <w:r w:rsidRPr="00502124">
        <w:rPr>
          <w:i/>
          <w:sz w:val="24"/>
          <w:szCs w:val="24"/>
        </w:rPr>
        <w:t>Operational framework for children and young people displaying harmful sexual behaviours.</w:t>
      </w:r>
      <w:r>
        <w:rPr>
          <w:sz w:val="24"/>
          <w:szCs w:val="24"/>
        </w:rPr>
        <w:t xml:space="preserve"> London:</w:t>
      </w:r>
      <w:r w:rsidRPr="00502124">
        <w:rPr>
          <w:sz w:val="24"/>
          <w:szCs w:val="24"/>
        </w:rPr>
        <w:t xml:space="preserve"> NSPCC.</w:t>
      </w:r>
    </w:p>
    <w:p w:rsidR="00552AF5" w:rsidRDefault="00552AF5" w:rsidP="00552AF5"/>
    <w:p w:rsidR="00552AF5" w:rsidRDefault="00552AF5" w:rsidP="00552AF5"/>
    <w:p w:rsidR="00552AF5" w:rsidRDefault="00552AF5" w:rsidP="00552AF5">
      <w:pPr>
        <w:rPr>
          <w:sz w:val="24"/>
          <w:szCs w:val="24"/>
        </w:rPr>
      </w:pPr>
      <w:r>
        <w:rPr>
          <w:sz w:val="24"/>
          <w:szCs w:val="24"/>
        </w:rPr>
        <w:t xml:space="preserve">HM Government. (2015). </w:t>
      </w:r>
      <w:r>
        <w:rPr>
          <w:i/>
          <w:sz w:val="24"/>
          <w:szCs w:val="24"/>
        </w:rPr>
        <w:t xml:space="preserve">Working together to safeguard children. </w:t>
      </w:r>
      <w:r>
        <w:rPr>
          <w:sz w:val="24"/>
          <w:szCs w:val="24"/>
        </w:rPr>
        <w:t>London: Crown</w:t>
      </w:r>
    </w:p>
    <w:p w:rsidR="00552AF5" w:rsidRDefault="00552AF5" w:rsidP="00552AF5">
      <w:pPr>
        <w:rPr>
          <w:sz w:val="24"/>
          <w:szCs w:val="24"/>
        </w:rPr>
      </w:pPr>
      <w:r>
        <w:rPr>
          <w:sz w:val="24"/>
          <w:szCs w:val="24"/>
        </w:rPr>
        <w:t xml:space="preserve">. </w:t>
      </w:r>
    </w:p>
    <w:p w:rsidR="00552AF5" w:rsidRDefault="00552AF5" w:rsidP="00552AF5">
      <w:pPr>
        <w:rPr>
          <w:sz w:val="24"/>
          <w:szCs w:val="24"/>
        </w:rPr>
      </w:pPr>
    </w:p>
    <w:p w:rsidR="00552AF5" w:rsidRDefault="00552AF5" w:rsidP="00552AF5">
      <w:pPr>
        <w:rPr>
          <w:sz w:val="24"/>
          <w:szCs w:val="24"/>
        </w:rPr>
      </w:pPr>
      <w:r w:rsidRPr="00F819FF">
        <w:rPr>
          <w:sz w:val="24"/>
          <w:szCs w:val="24"/>
        </w:rPr>
        <w:t xml:space="preserve">Knott, C. and Scragg, T. (2016). </w:t>
      </w:r>
      <w:r w:rsidRPr="00F819FF">
        <w:rPr>
          <w:i/>
          <w:sz w:val="24"/>
          <w:szCs w:val="24"/>
        </w:rPr>
        <w:t>Reflective Practice in Social Work</w:t>
      </w:r>
      <w:r>
        <w:rPr>
          <w:i/>
          <w:sz w:val="24"/>
          <w:szCs w:val="24"/>
        </w:rPr>
        <w:t>.</w:t>
      </w:r>
      <w:r w:rsidRPr="00F819FF">
        <w:rPr>
          <w:i/>
          <w:sz w:val="24"/>
          <w:szCs w:val="24"/>
        </w:rPr>
        <w:t xml:space="preserve"> </w:t>
      </w:r>
      <w:r w:rsidRPr="00F819FF">
        <w:rPr>
          <w:sz w:val="24"/>
          <w:szCs w:val="24"/>
        </w:rPr>
        <w:t>4</w:t>
      </w:r>
      <w:r w:rsidRPr="00F819FF">
        <w:rPr>
          <w:sz w:val="24"/>
          <w:szCs w:val="24"/>
          <w:vertAlign w:val="superscript"/>
        </w:rPr>
        <w:t>th</w:t>
      </w:r>
      <w:r>
        <w:rPr>
          <w:sz w:val="24"/>
          <w:szCs w:val="24"/>
        </w:rPr>
        <w:t xml:space="preserve"> ed</w:t>
      </w:r>
      <w:r w:rsidRPr="00F819FF">
        <w:rPr>
          <w:sz w:val="24"/>
          <w:szCs w:val="24"/>
        </w:rPr>
        <w:t xml:space="preserve">. London: SAGE Publications LTD. </w:t>
      </w:r>
    </w:p>
    <w:p w:rsidR="00552AF5" w:rsidRDefault="00552AF5" w:rsidP="00552AF5">
      <w:pPr>
        <w:rPr>
          <w:sz w:val="24"/>
          <w:szCs w:val="24"/>
        </w:rPr>
      </w:pPr>
    </w:p>
    <w:p w:rsidR="00552AF5" w:rsidRDefault="00552AF5" w:rsidP="00552AF5">
      <w:pPr>
        <w:rPr>
          <w:sz w:val="24"/>
          <w:szCs w:val="24"/>
        </w:rPr>
      </w:pPr>
    </w:p>
    <w:p w:rsidR="00552AF5" w:rsidRDefault="00552AF5" w:rsidP="00552AF5">
      <w:pPr>
        <w:rPr>
          <w:bCs/>
          <w:sz w:val="24"/>
          <w:szCs w:val="24"/>
        </w:rPr>
      </w:pPr>
      <w:r>
        <w:rPr>
          <w:sz w:val="24"/>
          <w:szCs w:val="24"/>
        </w:rPr>
        <w:t xml:space="preserve">Koprowska, J. (2014). </w:t>
      </w:r>
      <w:r w:rsidRPr="00F94C95">
        <w:rPr>
          <w:bCs/>
          <w:i/>
          <w:sz w:val="24"/>
          <w:szCs w:val="24"/>
        </w:rPr>
        <w:t>Communication and Interpersonal Skills in Social Work</w:t>
      </w:r>
      <w:r>
        <w:rPr>
          <w:bCs/>
          <w:i/>
          <w:sz w:val="24"/>
          <w:szCs w:val="24"/>
        </w:rPr>
        <w:t xml:space="preserve">. </w:t>
      </w:r>
      <w:r>
        <w:rPr>
          <w:bCs/>
          <w:sz w:val="24"/>
          <w:szCs w:val="24"/>
        </w:rPr>
        <w:t>4</w:t>
      </w:r>
      <w:r w:rsidRPr="00F94C95">
        <w:rPr>
          <w:bCs/>
          <w:sz w:val="24"/>
          <w:szCs w:val="24"/>
          <w:vertAlign w:val="superscript"/>
        </w:rPr>
        <w:t>th</w:t>
      </w:r>
      <w:r>
        <w:rPr>
          <w:bCs/>
          <w:sz w:val="24"/>
          <w:szCs w:val="24"/>
        </w:rPr>
        <w:t xml:space="preserve"> ed. London: SAGE Publications. </w:t>
      </w:r>
    </w:p>
    <w:p w:rsidR="00552AF5" w:rsidRPr="00F94C95" w:rsidRDefault="00552AF5" w:rsidP="00552AF5">
      <w:pPr>
        <w:rPr>
          <w:sz w:val="24"/>
          <w:szCs w:val="24"/>
        </w:rPr>
      </w:pPr>
    </w:p>
    <w:p w:rsidR="00552AF5" w:rsidRPr="00F819FF" w:rsidRDefault="00552AF5" w:rsidP="00552AF5">
      <w:pPr>
        <w:rPr>
          <w:sz w:val="24"/>
          <w:szCs w:val="24"/>
        </w:rPr>
      </w:pPr>
    </w:p>
    <w:p w:rsidR="00552AF5" w:rsidRDefault="00552AF5" w:rsidP="00552AF5">
      <w:pPr>
        <w:rPr>
          <w:bCs/>
          <w:sz w:val="24"/>
          <w:szCs w:val="24"/>
        </w:rPr>
      </w:pPr>
      <w:r w:rsidRPr="00A62CA9">
        <w:rPr>
          <w:bCs/>
          <w:sz w:val="24"/>
          <w:szCs w:val="24"/>
        </w:rPr>
        <w:t xml:space="preserve">Lishman, J. (1994). </w:t>
      </w:r>
      <w:r w:rsidRPr="00A62CA9">
        <w:rPr>
          <w:bCs/>
          <w:i/>
          <w:sz w:val="24"/>
          <w:szCs w:val="24"/>
        </w:rPr>
        <w:t xml:space="preserve">Communication in Social Work. </w:t>
      </w:r>
      <w:r w:rsidRPr="00A62CA9">
        <w:rPr>
          <w:bCs/>
          <w:sz w:val="24"/>
          <w:szCs w:val="24"/>
        </w:rPr>
        <w:t xml:space="preserve">London: The Macmillan Press. </w:t>
      </w:r>
    </w:p>
    <w:p w:rsidR="00552AF5" w:rsidRDefault="00552AF5" w:rsidP="00552AF5">
      <w:pPr>
        <w:rPr>
          <w:bCs/>
          <w:sz w:val="24"/>
          <w:szCs w:val="24"/>
        </w:rPr>
      </w:pPr>
    </w:p>
    <w:p w:rsidR="00552AF5" w:rsidRPr="00A62CA9" w:rsidRDefault="00552AF5" w:rsidP="00552AF5">
      <w:pPr>
        <w:rPr>
          <w:b/>
          <w:bCs/>
          <w:sz w:val="24"/>
          <w:szCs w:val="24"/>
        </w:rPr>
      </w:pPr>
    </w:p>
    <w:p w:rsidR="00552AF5" w:rsidRDefault="00552AF5" w:rsidP="00552AF5">
      <w:pPr>
        <w:rPr>
          <w:sz w:val="24"/>
          <w:szCs w:val="24"/>
        </w:rPr>
      </w:pPr>
      <w:r>
        <w:rPr>
          <w:sz w:val="24"/>
          <w:szCs w:val="24"/>
        </w:rPr>
        <w:t xml:space="preserve">Ministry of Justice. (2011). </w:t>
      </w:r>
      <w:r w:rsidRPr="000C08D8">
        <w:rPr>
          <w:i/>
          <w:sz w:val="24"/>
          <w:szCs w:val="24"/>
        </w:rPr>
        <w:t>Achieving Best Evidence in Criminal Proceedings Guidance on interviewing victims and witnesses, and guidance on using special measures</w:t>
      </w:r>
      <w:r>
        <w:rPr>
          <w:i/>
          <w:sz w:val="24"/>
          <w:szCs w:val="24"/>
        </w:rPr>
        <w:t xml:space="preserve">. </w:t>
      </w:r>
      <w:r>
        <w:rPr>
          <w:sz w:val="24"/>
          <w:szCs w:val="24"/>
        </w:rPr>
        <w:t xml:space="preserve">Cardiff: Welsh Assembly Government. </w:t>
      </w:r>
    </w:p>
    <w:p w:rsidR="00552AF5" w:rsidRPr="000C08D8" w:rsidRDefault="00552AF5" w:rsidP="00552AF5">
      <w:pPr>
        <w:rPr>
          <w:sz w:val="24"/>
          <w:szCs w:val="24"/>
        </w:rPr>
      </w:pPr>
    </w:p>
    <w:p w:rsidR="00552AF5" w:rsidRDefault="00552AF5" w:rsidP="00552AF5">
      <w:pPr>
        <w:rPr>
          <w:sz w:val="24"/>
          <w:szCs w:val="24"/>
        </w:rPr>
      </w:pPr>
      <w:r w:rsidRPr="006A004F">
        <w:rPr>
          <w:sz w:val="24"/>
          <w:szCs w:val="24"/>
        </w:rPr>
        <w:lastRenderedPageBreak/>
        <w:t>NSPCC. (2018). </w:t>
      </w:r>
      <w:r w:rsidRPr="006A004F">
        <w:rPr>
          <w:i/>
          <w:iCs/>
          <w:sz w:val="24"/>
          <w:szCs w:val="24"/>
        </w:rPr>
        <w:t>Legislation, policy and guidance</w:t>
      </w:r>
      <w:r>
        <w:rPr>
          <w:sz w:val="24"/>
          <w:szCs w:val="24"/>
        </w:rPr>
        <w:t>. [O</w:t>
      </w:r>
      <w:r w:rsidRPr="006A004F">
        <w:rPr>
          <w:sz w:val="24"/>
          <w:szCs w:val="24"/>
        </w:rPr>
        <w:t>nline]</w:t>
      </w:r>
      <w:r>
        <w:rPr>
          <w:sz w:val="24"/>
          <w:szCs w:val="24"/>
        </w:rPr>
        <w:t>.</w:t>
      </w:r>
      <w:r w:rsidRPr="006A004F">
        <w:rPr>
          <w:sz w:val="24"/>
          <w:szCs w:val="24"/>
        </w:rPr>
        <w:t xml:space="preserve"> Available at: </w:t>
      </w:r>
      <w:hyperlink r:id="rId15" w:history="1">
        <w:r w:rsidRPr="00126C76">
          <w:rPr>
            <w:rStyle w:val="Hyperlink"/>
            <w:sz w:val="24"/>
            <w:szCs w:val="24"/>
          </w:rPr>
          <w:t>https://www.nspcc.org.uk/preventing-abuse/child-protection-system/wales/legislation-policy-guidance/</w:t>
        </w:r>
      </w:hyperlink>
      <w:r>
        <w:rPr>
          <w:sz w:val="24"/>
          <w:szCs w:val="24"/>
        </w:rPr>
        <w:t xml:space="preserve"> [Accessed: 24</w:t>
      </w:r>
      <w:r w:rsidRPr="008479B3">
        <w:rPr>
          <w:sz w:val="24"/>
          <w:szCs w:val="24"/>
          <w:vertAlign w:val="superscript"/>
        </w:rPr>
        <w:t>th</w:t>
      </w:r>
      <w:r>
        <w:rPr>
          <w:sz w:val="24"/>
          <w:szCs w:val="24"/>
        </w:rPr>
        <w:t xml:space="preserve"> April </w:t>
      </w:r>
      <w:r w:rsidRPr="006A004F">
        <w:rPr>
          <w:sz w:val="24"/>
          <w:szCs w:val="24"/>
        </w:rPr>
        <w:t>2018].</w:t>
      </w:r>
    </w:p>
    <w:p w:rsidR="00552AF5" w:rsidRDefault="00552AF5" w:rsidP="00552AF5">
      <w:pPr>
        <w:rPr>
          <w:sz w:val="24"/>
          <w:szCs w:val="24"/>
        </w:rPr>
      </w:pPr>
    </w:p>
    <w:p w:rsidR="00552AF5" w:rsidRDefault="00552AF5" w:rsidP="00552AF5">
      <w:pPr>
        <w:rPr>
          <w:sz w:val="24"/>
          <w:szCs w:val="24"/>
        </w:rPr>
      </w:pPr>
    </w:p>
    <w:p w:rsidR="00552AF5" w:rsidRDefault="00552AF5" w:rsidP="00552AF5">
      <w:pPr>
        <w:rPr>
          <w:sz w:val="24"/>
          <w:szCs w:val="24"/>
        </w:rPr>
      </w:pPr>
      <w:r>
        <w:rPr>
          <w:sz w:val="24"/>
          <w:szCs w:val="24"/>
        </w:rPr>
        <w:t xml:space="preserve">O’Laughlin, M. and O’Laughlin, S. (2016). </w:t>
      </w:r>
      <w:r w:rsidRPr="00A62CA9">
        <w:rPr>
          <w:i/>
          <w:sz w:val="24"/>
          <w:szCs w:val="24"/>
        </w:rPr>
        <w:t>Social work with children and families</w:t>
      </w:r>
      <w:r>
        <w:rPr>
          <w:sz w:val="24"/>
          <w:szCs w:val="24"/>
        </w:rPr>
        <w:t>. 4</w:t>
      </w:r>
      <w:r w:rsidRPr="00491BA5">
        <w:rPr>
          <w:sz w:val="24"/>
          <w:szCs w:val="24"/>
          <w:vertAlign w:val="superscript"/>
        </w:rPr>
        <w:t>th</w:t>
      </w:r>
      <w:r>
        <w:rPr>
          <w:sz w:val="24"/>
          <w:szCs w:val="24"/>
        </w:rPr>
        <w:t xml:space="preserve"> ed. London: SAGE Publications Ltd.</w:t>
      </w:r>
    </w:p>
    <w:p w:rsidR="00552AF5" w:rsidRDefault="00552AF5" w:rsidP="00552AF5">
      <w:pPr>
        <w:rPr>
          <w:sz w:val="24"/>
          <w:szCs w:val="24"/>
        </w:rPr>
      </w:pPr>
    </w:p>
    <w:p w:rsidR="00552AF5" w:rsidRDefault="00552AF5" w:rsidP="00552AF5">
      <w:pPr>
        <w:rPr>
          <w:sz w:val="24"/>
          <w:szCs w:val="24"/>
        </w:rPr>
      </w:pPr>
    </w:p>
    <w:p w:rsidR="00552AF5" w:rsidRDefault="00552AF5" w:rsidP="00552AF5">
      <w:pPr>
        <w:rPr>
          <w:bCs/>
          <w:sz w:val="24"/>
          <w:szCs w:val="24"/>
        </w:rPr>
      </w:pPr>
      <w:r w:rsidRPr="00A62CA9">
        <w:rPr>
          <w:bCs/>
          <w:sz w:val="24"/>
          <w:szCs w:val="24"/>
        </w:rPr>
        <w:t>O’Leary, P., Tsui, M., and Ruch, G. (2013). ‘The Boundaries of the Social Work Relationship Revisited: Towards a Connected, Inclusive and Dynamic Conceptualisation’</w:t>
      </w:r>
      <w:r w:rsidRPr="00A62CA9">
        <w:rPr>
          <w:bCs/>
          <w:i/>
          <w:sz w:val="24"/>
          <w:szCs w:val="24"/>
        </w:rPr>
        <w:t xml:space="preserve">. British Journal of Social Work, </w:t>
      </w:r>
      <w:r w:rsidRPr="00A62CA9">
        <w:rPr>
          <w:bCs/>
          <w:sz w:val="24"/>
          <w:szCs w:val="24"/>
        </w:rPr>
        <w:t>43, p. 135–153.</w:t>
      </w:r>
    </w:p>
    <w:p w:rsidR="00552AF5" w:rsidRDefault="00552AF5" w:rsidP="00552AF5">
      <w:pPr>
        <w:rPr>
          <w:bCs/>
          <w:sz w:val="24"/>
          <w:szCs w:val="24"/>
        </w:rPr>
      </w:pPr>
    </w:p>
    <w:p w:rsidR="00552AF5" w:rsidRPr="00A62CA9" w:rsidRDefault="00552AF5" w:rsidP="00552AF5">
      <w:pPr>
        <w:rPr>
          <w:bCs/>
          <w:sz w:val="24"/>
          <w:szCs w:val="24"/>
        </w:rPr>
      </w:pPr>
    </w:p>
    <w:p w:rsidR="00552AF5" w:rsidRDefault="00552AF5" w:rsidP="00552AF5">
      <w:pPr>
        <w:rPr>
          <w:bCs/>
          <w:sz w:val="24"/>
          <w:szCs w:val="24"/>
        </w:rPr>
      </w:pPr>
      <w:r w:rsidRPr="00A62CA9">
        <w:rPr>
          <w:bCs/>
          <w:sz w:val="24"/>
          <w:szCs w:val="24"/>
        </w:rPr>
        <w:t xml:space="preserve">Oxford Brookes University. (2018). </w:t>
      </w:r>
      <w:r w:rsidRPr="00A62CA9">
        <w:rPr>
          <w:bCs/>
          <w:i/>
          <w:sz w:val="24"/>
          <w:szCs w:val="24"/>
        </w:rPr>
        <w:t xml:space="preserve">Reflective writing: About Gibbs reflective cycle </w:t>
      </w:r>
      <w:r w:rsidRPr="00A62CA9">
        <w:rPr>
          <w:bCs/>
          <w:sz w:val="24"/>
          <w:szCs w:val="24"/>
        </w:rPr>
        <w:t xml:space="preserve">[Online]. </w:t>
      </w:r>
      <w:r>
        <w:rPr>
          <w:bCs/>
          <w:sz w:val="24"/>
          <w:szCs w:val="24"/>
        </w:rPr>
        <w:t xml:space="preserve">Available at: </w:t>
      </w:r>
      <w:hyperlink r:id="rId16" w:history="1">
        <w:r w:rsidRPr="00A62CA9">
          <w:rPr>
            <w:rStyle w:val="Hyperlink"/>
            <w:bCs/>
            <w:sz w:val="24"/>
            <w:szCs w:val="24"/>
          </w:rPr>
          <w:t>https://www.brookes.ac.uk/students/upgrade/study-skills/reflective-writing-gibbs/</w:t>
        </w:r>
      </w:hyperlink>
      <w:r w:rsidRPr="00A62CA9">
        <w:rPr>
          <w:bCs/>
          <w:sz w:val="24"/>
          <w:szCs w:val="24"/>
        </w:rPr>
        <w:t xml:space="preserve"> [Accessed: 19</w:t>
      </w:r>
      <w:r w:rsidRPr="00A62CA9">
        <w:rPr>
          <w:bCs/>
          <w:sz w:val="24"/>
          <w:szCs w:val="24"/>
          <w:vertAlign w:val="superscript"/>
        </w:rPr>
        <w:t>th</w:t>
      </w:r>
      <w:r w:rsidRPr="00A62CA9">
        <w:rPr>
          <w:bCs/>
          <w:sz w:val="24"/>
          <w:szCs w:val="24"/>
        </w:rPr>
        <w:t xml:space="preserve"> July 2018]. </w:t>
      </w:r>
    </w:p>
    <w:p w:rsidR="00552AF5" w:rsidRDefault="00552AF5" w:rsidP="00552AF5">
      <w:pPr>
        <w:rPr>
          <w:bCs/>
          <w:sz w:val="24"/>
          <w:szCs w:val="24"/>
        </w:rPr>
      </w:pPr>
    </w:p>
    <w:p w:rsidR="00552AF5" w:rsidRDefault="00552AF5" w:rsidP="00552AF5">
      <w:pPr>
        <w:rPr>
          <w:bCs/>
          <w:sz w:val="24"/>
          <w:szCs w:val="24"/>
        </w:rPr>
      </w:pPr>
    </w:p>
    <w:p w:rsidR="00552AF5" w:rsidRDefault="00552AF5" w:rsidP="00552AF5">
      <w:pPr>
        <w:rPr>
          <w:sz w:val="24"/>
          <w:szCs w:val="24"/>
        </w:rPr>
      </w:pPr>
      <w:r>
        <w:rPr>
          <w:sz w:val="24"/>
          <w:szCs w:val="24"/>
        </w:rPr>
        <w:t xml:space="preserve">Payne, M. (2014). </w:t>
      </w:r>
      <w:r>
        <w:rPr>
          <w:i/>
          <w:sz w:val="24"/>
          <w:szCs w:val="24"/>
        </w:rPr>
        <w:t xml:space="preserve">Modern Social Work Theory. </w:t>
      </w:r>
      <w:r>
        <w:rPr>
          <w:sz w:val="24"/>
          <w:szCs w:val="24"/>
        </w:rPr>
        <w:t>4</w:t>
      </w:r>
      <w:r w:rsidRPr="000A1089">
        <w:rPr>
          <w:sz w:val="24"/>
          <w:szCs w:val="24"/>
          <w:vertAlign w:val="superscript"/>
        </w:rPr>
        <w:t>th</w:t>
      </w:r>
      <w:r>
        <w:rPr>
          <w:sz w:val="24"/>
          <w:szCs w:val="24"/>
        </w:rPr>
        <w:t xml:space="preserve"> ed. United Kingdom: Palgrave Macmillan. </w:t>
      </w:r>
    </w:p>
    <w:p w:rsidR="00552AF5" w:rsidRDefault="00552AF5" w:rsidP="00552AF5">
      <w:pPr>
        <w:rPr>
          <w:sz w:val="24"/>
          <w:szCs w:val="24"/>
        </w:rPr>
      </w:pPr>
    </w:p>
    <w:p w:rsidR="00552AF5" w:rsidRPr="000A1089" w:rsidRDefault="00552AF5" w:rsidP="00552AF5">
      <w:pPr>
        <w:rPr>
          <w:sz w:val="24"/>
          <w:szCs w:val="24"/>
        </w:rPr>
      </w:pPr>
    </w:p>
    <w:p w:rsidR="00552AF5" w:rsidRDefault="00552AF5" w:rsidP="00552AF5">
      <w:pPr>
        <w:rPr>
          <w:sz w:val="24"/>
          <w:szCs w:val="24"/>
        </w:rPr>
      </w:pPr>
      <w:r>
        <w:rPr>
          <w:sz w:val="24"/>
          <w:szCs w:val="24"/>
        </w:rPr>
        <w:t xml:space="preserve">SCIE. (2012). </w:t>
      </w:r>
      <w:r w:rsidRPr="005E570C">
        <w:rPr>
          <w:i/>
          <w:sz w:val="24"/>
          <w:szCs w:val="24"/>
        </w:rPr>
        <w:t>Child protection procedures</w:t>
      </w:r>
      <w:r>
        <w:rPr>
          <w:i/>
          <w:sz w:val="24"/>
          <w:szCs w:val="24"/>
        </w:rPr>
        <w:t xml:space="preserve">. </w:t>
      </w:r>
      <w:r>
        <w:rPr>
          <w:sz w:val="24"/>
          <w:szCs w:val="24"/>
        </w:rPr>
        <w:t xml:space="preserve">[Online]. Available at: </w:t>
      </w:r>
      <w:hyperlink r:id="rId17" w:history="1">
        <w:r w:rsidRPr="004465B9">
          <w:rPr>
            <w:rStyle w:val="Hyperlink"/>
            <w:sz w:val="24"/>
            <w:szCs w:val="24"/>
          </w:rPr>
          <w:t>https://www.scie.org.uk/publications/introductionto/childrenssocialcare/childprotection.asp</w:t>
        </w:r>
      </w:hyperlink>
      <w:r>
        <w:rPr>
          <w:sz w:val="24"/>
          <w:szCs w:val="24"/>
        </w:rPr>
        <w:t xml:space="preserve"> [Accessed 25th July 2018].</w:t>
      </w:r>
      <w:r w:rsidRPr="005E570C">
        <w:rPr>
          <w:sz w:val="24"/>
          <w:szCs w:val="24"/>
        </w:rPr>
        <w:cr/>
      </w:r>
    </w:p>
    <w:p w:rsidR="00552AF5" w:rsidRDefault="00552AF5" w:rsidP="00552AF5">
      <w:pPr>
        <w:rPr>
          <w:sz w:val="24"/>
          <w:szCs w:val="24"/>
        </w:rPr>
      </w:pPr>
      <w:r>
        <w:rPr>
          <w:sz w:val="24"/>
          <w:szCs w:val="24"/>
        </w:rPr>
        <w:t xml:space="preserve"> </w:t>
      </w:r>
    </w:p>
    <w:p w:rsidR="00552AF5" w:rsidRDefault="00552AF5" w:rsidP="00552AF5">
      <w:pPr>
        <w:rPr>
          <w:sz w:val="24"/>
          <w:szCs w:val="24"/>
        </w:rPr>
      </w:pPr>
      <w:r>
        <w:rPr>
          <w:sz w:val="24"/>
          <w:szCs w:val="24"/>
        </w:rPr>
        <w:t xml:space="preserve">Seden, J., Matthews, S., McCormick, M. and Morgan, A. (2010). </w:t>
      </w:r>
      <w:r w:rsidRPr="001F53F5">
        <w:rPr>
          <w:i/>
          <w:sz w:val="24"/>
          <w:szCs w:val="24"/>
        </w:rPr>
        <w:t>P</w:t>
      </w:r>
      <w:r w:rsidRPr="001F53F5">
        <w:rPr>
          <w:bCs/>
          <w:i/>
          <w:sz w:val="24"/>
          <w:szCs w:val="24"/>
        </w:rPr>
        <w:t>rofessional Development in Social Work: </w:t>
      </w:r>
      <w:r w:rsidRPr="001F53F5">
        <w:rPr>
          <w:i/>
          <w:sz w:val="24"/>
          <w:szCs w:val="24"/>
        </w:rPr>
        <w:t>Complex Issues in Practice</w:t>
      </w:r>
      <w:r>
        <w:rPr>
          <w:i/>
          <w:sz w:val="24"/>
          <w:szCs w:val="24"/>
        </w:rPr>
        <w:t xml:space="preserve">. </w:t>
      </w:r>
      <w:r>
        <w:rPr>
          <w:sz w:val="24"/>
          <w:szCs w:val="24"/>
        </w:rPr>
        <w:t xml:space="preserve">London: Routledge. </w:t>
      </w:r>
    </w:p>
    <w:p w:rsidR="00552AF5" w:rsidRDefault="00552AF5" w:rsidP="00552AF5">
      <w:pPr>
        <w:rPr>
          <w:sz w:val="24"/>
          <w:szCs w:val="24"/>
        </w:rPr>
      </w:pPr>
    </w:p>
    <w:p w:rsidR="00552AF5" w:rsidRPr="001F53F5" w:rsidRDefault="00552AF5" w:rsidP="00552AF5">
      <w:pPr>
        <w:rPr>
          <w:bCs/>
          <w:sz w:val="24"/>
          <w:szCs w:val="24"/>
        </w:rPr>
      </w:pPr>
    </w:p>
    <w:p w:rsidR="00552AF5" w:rsidRDefault="00552AF5" w:rsidP="00552AF5">
      <w:pPr>
        <w:rPr>
          <w:sz w:val="24"/>
          <w:szCs w:val="24"/>
        </w:rPr>
      </w:pPr>
      <w:r>
        <w:rPr>
          <w:sz w:val="24"/>
          <w:szCs w:val="24"/>
        </w:rPr>
        <w:t xml:space="preserve">Signs of Safety. (2018). </w:t>
      </w:r>
      <w:r w:rsidRPr="004233F5">
        <w:rPr>
          <w:i/>
          <w:sz w:val="24"/>
          <w:szCs w:val="24"/>
        </w:rPr>
        <w:t>What is signs of</w:t>
      </w:r>
      <w:r>
        <w:rPr>
          <w:i/>
          <w:sz w:val="24"/>
          <w:szCs w:val="24"/>
        </w:rPr>
        <w:t xml:space="preserve"> safety? </w:t>
      </w:r>
      <w:r>
        <w:rPr>
          <w:sz w:val="24"/>
          <w:szCs w:val="24"/>
        </w:rPr>
        <w:t xml:space="preserve">[Online]. Available at: </w:t>
      </w:r>
      <w:hyperlink r:id="rId18" w:history="1">
        <w:r w:rsidRPr="004465B9">
          <w:rPr>
            <w:rStyle w:val="Hyperlink"/>
            <w:sz w:val="24"/>
            <w:szCs w:val="24"/>
          </w:rPr>
          <w:t>https://www.signsofsafety.net/what-is-sofs/</w:t>
        </w:r>
      </w:hyperlink>
      <w:r>
        <w:rPr>
          <w:sz w:val="24"/>
          <w:szCs w:val="24"/>
        </w:rPr>
        <w:t xml:space="preserve"> [Accessed: 22</w:t>
      </w:r>
      <w:r w:rsidRPr="004233F5">
        <w:rPr>
          <w:sz w:val="24"/>
          <w:szCs w:val="24"/>
          <w:vertAlign w:val="superscript"/>
        </w:rPr>
        <w:t>nd</w:t>
      </w:r>
      <w:r>
        <w:rPr>
          <w:sz w:val="24"/>
          <w:szCs w:val="24"/>
        </w:rPr>
        <w:t xml:space="preserve"> July 2018]. </w:t>
      </w:r>
    </w:p>
    <w:p w:rsidR="00552AF5" w:rsidRPr="004233F5" w:rsidRDefault="00552AF5" w:rsidP="00552AF5">
      <w:pPr>
        <w:rPr>
          <w:sz w:val="24"/>
          <w:szCs w:val="24"/>
        </w:rPr>
      </w:pPr>
    </w:p>
    <w:p w:rsidR="00552AF5" w:rsidRDefault="00552AF5" w:rsidP="00552AF5">
      <w:pPr>
        <w:rPr>
          <w:bCs/>
          <w:sz w:val="24"/>
          <w:szCs w:val="24"/>
        </w:rPr>
      </w:pPr>
    </w:p>
    <w:p w:rsidR="00552AF5" w:rsidRDefault="00552AF5" w:rsidP="00552AF5">
      <w:pPr>
        <w:rPr>
          <w:sz w:val="24"/>
          <w:szCs w:val="24"/>
        </w:rPr>
      </w:pPr>
      <w:r>
        <w:rPr>
          <w:sz w:val="24"/>
          <w:szCs w:val="24"/>
        </w:rPr>
        <w:t xml:space="preserve">Social Care Wales. (2017). </w:t>
      </w:r>
      <w:r w:rsidRPr="001E139F">
        <w:rPr>
          <w:i/>
          <w:sz w:val="24"/>
          <w:szCs w:val="24"/>
        </w:rPr>
        <w:t>Social Services and Well-being (Wales) Act 2014</w:t>
      </w:r>
      <w:r>
        <w:rPr>
          <w:i/>
          <w:sz w:val="24"/>
          <w:szCs w:val="24"/>
        </w:rPr>
        <w:t xml:space="preserve">. </w:t>
      </w:r>
      <w:r>
        <w:rPr>
          <w:sz w:val="24"/>
          <w:szCs w:val="24"/>
        </w:rPr>
        <w:t xml:space="preserve">[Online] Available at: </w:t>
      </w:r>
      <w:hyperlink r:id="rId19" w:history="1">
        <w:r w:rsidRPr="00152C4E">
          <w:rPr>
            <w:rStyle w:val="Hyperlink"/>
            <w:sz w:val="24"/>
            <w:szCs w:val="24"/>
          </w:rPr>
          <w:t>https://socialcare.wales/hub/sswbact</w:t>
        </w:r>
      </w:hyperlink>
      <w:r>
        <w:rPr>
          <w:sz w:val="24"/>
          <w:szCs w:val="24"/>
        </w:rPr>
        <w:t xml:space="preserve"> [Accessed: 24th June 2018]. </w:t>
      </w:r>
    </w:p>
    <w:p w:rsidR="00552AF5" w:rsidRDefault="00552AF5" w:rsidP="00552AF5">
      <w:pPr>
        <w:rPr>
          <w:sz w:val="24"/>
          <w:szCs w:val="24"/>
        </w:rPr>
      </w:pPr>
    </w:p>
    <w:p w:rsidR="00552AF5" w:rsidRDefault="00552AF5" w:rsidP="00552AF5">
      <w:pPr>
        <w:rPr>
          <w:sz w:val="24"/>
          <w:szCs w:val="24"/>
        </w:rPr>
      </w:pPr>
    </w:p>
    <w:p w:rsidR="00552AF5" w:rsidRDefault="00552AF5" w:rsidP="00552AF5">
      <w:pPr>
        <w:rPr>
          <w:sz w:val="24"/>
          <w:szCs w:val="24"/>
        </w:rPr>
      </w:pPr>
      <w:r>
        <w:rPr>
          <w:sz w:val="24"/>
          <w:szCs w:val="24"/>
        </w:rPr>
        <w:t xml:space="preserve">Social Care Wales. (2018). </w:t>
      </w:r>
      <w:r w:rsidRPr="00AE6AFA">
        <w:rPr>
          <w:i/>
          <w:sz w:val="24"/>
          <w:szCs w:val="24"/>
        </w:rPr>
        <w:t>Code of Professional Practice for Social Care</w:t>
      </w:r>
      <w:r>
        <w:rPr>
          <w:i/>
          <w:sz w:val="24"/>
          <w:szCs w:val="24"/>
        </w:rPr>
        <w:t xml:space="preserve">. </w:t>
      </w:r>
      <w:r>
        <w:rPr>
          <w:sz w:val="24"/>
          <w:szCs w:val="24"/>
        </w:rPr>
        <w:t xml:space="preserve">Cardiff: Welsh Government. </w:t>
      </w:r>
    </w:p>
    <w:p w:rsidR="00552AF5" w:rsidRDefault="00552AF5" w:rsidP="00552AF5">
      <w:pPr>
        <w:rPr>
          <w:sz w:val="24"/>
          <w:szCs w:val="24"/>
        </w:rPr>
      </w:pPr>
    </w:p>
    <w:p w:rsidR="00552AF5" w:rsidRDefault="00552AF5" w:rsidP="00552AF5">
      <w:pPr>
        <w:rPr>
          <w:sz w:val="24"/>
          <w:szCs w:val="24"/>
        </w:rPr>
      </w:pPr>
    </w:p>
    <w:p w:rsidR="00552AF5" w:rsidRPr="00A62CA9" w:rsidRDefault="00552AF5" w:rsidP="00552AF5">
      <w:pPr>
        <w:rPr>
          <w:sz w:val="24"/>
          <w:szCs w:val="24"/>
        </w:rPr>
      </w:pPr>
      <w:r w:rsidRPr="00A62CA9">
        <w:rPr>
          <w:sz w:val="24"/>
          <w:szCs w:val="24"/>
        </w:rPr>
        <w:t xml:space="preserve">Social Care Wales. (2018). </w:t>
      </w:r>
      <w:r w:rsidRPr="00A62CA9">
        <w:rPr>
          <w:i/>
          <w:sz w:val="24"/>
          <w:szCs w:val="24"/>
        </w:rPr>
        <w:t xml:space="preserve">Legislation and Guidance Summary </w:t>
      </w:r>
      <w:r w:rsidRPr="00A62CA9">
        <w:rPr>
          <w:sz w:val="24"/>
          <w:szCs w:val="24"/>
        </w:rPr>
        <w:t xml:space="preserve">[Online]. </w:t>
      </w:r>
      <w:r>
        <w:rPr>
          <w:sz w:val="24"/>
          <w:szCs w:val="24"/>
        </w:rPr>
        <w:t xml:space="preserve">Available at: </w:t>
      </w:r>
      <w:hyperlink r:id="rId20" w:history="1">
        <w:r w:rsidRPr="00A62CA9">
          <w:rPr>
            <w:rStyle w:val="Hyperlink"/>
            <w:sz w:val="24"/>
            <w:szCs w:val="24"/>
          </w:rPr>
          <w:t>https://socialcare.wales/cms_assets/file-uploads/7-All-Wales-Basic-Safeguarding-Awareness-Training-Legislation-and-guidance-summary.pdf</w:t>
        </w:r>
      </w:hyperlink>
      <w:r w:rsidRPr="00A62CA9">
        <w:rPr>
          <w:sz w:val="24"/>
          <w:szCs w:val="24"/>
        </w:rPr>
        <w:t xml:space="preserve"> [Accessed: 20th July 2018]. </w:t>
      </w:r>
    </w:p>
    <w:p w:rsidR="00552AF5" w:rsidRPr="00A62CA9" w:rsidRDefault="00552AF5" w:rsidP="00552AF5">
      <w:pPr>
        <w:rPr>
          <w:sz w:val="24"/>
          <w:szCs w:val="24"/>
        </w:rPr>
      </w:pPr>
    </w:p>
    <w:p w:rsidR="00552AF5" w:rsidRPr="00A62CA9" w:rsidRDefault="00552AF5" w:rsidP="00552AF5">
      <w:pPr>
        <w:rPr>
          <w:bCs/>
          <w:sz w:val="24"/>
          <w:szCs w:val="24"/>
        </w:rPr>
      </w:pPr>
      <w:r w:rsidRPr="00A62CA9">
        <w:rPr>
          <w:bCs/>
          <w:sz w:val="24"/>
          <w:szCs w:val="24"/>
        </w:rPr>
        <w:t xml:space="preserve">Social Care Wales. (2018). </w:t>
      </w:r>
      <w:r w:rsidRPr="00A62CA9">
        <w:rPr>
          <w:bCs/>
          <w:i/>
          <w:sz w:val="24"/>
          <w:szCs w:val="24"/>
        </w:rPr>
        <w:t xml:space="preserve">More than just words an active offer </w:t>
      </w:r>
      <w:r w:rsidRPr="00A62CA9">
        <w:rPr>
          <w:bCs/>
          <w:sz w:val="24"/>
          <w:szCs w:val="24"/>
        </w:rPr>
        <w:t xml:space="preserve">[Online]. </w:t>
      </w:r>
      <w:r>
        <w:rPr>
          <w:bCs/>
          <w:sz w:val="24"/>
          <w:szCs w:val="24"/>
        </w:rPr>
        <w:t xml:space="preserve">Available at: </w:t>
      </w:r>
      <w:hyperlink r:id="rId21" w:history="1">
        <w:r w:rsidRPr="00A62CA9">
          <w:rPr>
            <w:rStyle w:val="Hyperlink"/>
            <w:bCs/>
            <w:sz w:val="24"/>
            <w:szCs w:val="24"/>
          </w:rPr>
          <w:t>https://socialcare.wales/learning-and-development/more-than-just-words-and-the-active-offer</w:t>
        </w:r>
      </w:hyperlink>
      <w:r w:rsidRPr="00A62CA9">
        <w:rPr>
          <w:bCs/>
          <w:sz w:val="24"/>
          <w:szCs w:val="24"/>
        </w:rPr>
        <w:t xml:space="preserve"> [Accessed: 12</w:t>
      </w:r>
      <w:r w:rsidRPr="00A62CA9">
        <w:rPr>
          <w:bCs/>
          <w:sz w:val="24"/>
          <w:szCs w:val="24"/>
          <w:vertAlign w:val="superscript"/>
        </w:rPr>
        <w:t>th</w:t>
      </w:r>
      <w:r w:rsidRPr="00A62CA9">
        <w:rPr>
          <w:bCs/>
          <w:sz w:val="24"/>
          <w:szCs w:val="24"/>
        </w:rPr>
        <w:t xml:space="preserve"> July 2018]. </w:t>
      </w:r>
    </w:p>
    <w:p w:rsidR="00552AF5" w:rsidRDefault="00552AF5" w:rsidP="00552AF5">
      <w:pPr>
        <w:rPr>
          <w:sz w:val="24"/>
          <w:szCs w:val="24"/>
        </w:rPr>
      </w:pPr>
    </w:p>
    <w:p w:rsidR="00552AF5" w:rsidRDefault="00552AF5" w:rsidP="00552AF5">
      <w:pPr>
        <w:rPr>
          <w:sz w:val="24"/>
          <w:szCs w:val="24"/>
        </w:rPr>
      </w:pPr>
    </w:p>
    <w:p w:rsidR="00552AF5" w:rsidRDefault="00552AF5" w:rsidP="00552AF5">
      <w:pPr>
        <w:rPr>
          <w:sz w:val="24"/>
          <w:szCs w:val="24"/>
        </w:rPr>
      </w:pPr>
      <w:r>
        <w:rPr>
          <w:sz w:val="24"/>
          <w:szCs w:val="24"/>
        </w:rPr>
        <w:t xml:space="preserve">Taylor, B. J. (2017). </w:t>
      </w:r>
      <w:r>
        <w:rPr>
          <w:i/>
          <w:sz w:val="24"/>
          <w:szCs w:val="24"/>
        </w:rPr>
        <w:t xml:space="preserve">Decision Making, Assessment and Risk in Social Work. </w:t>
      </w:r>
      <w:r>
        <w:rPr>
          <w:sz w:val="24"/>
          <w:szCs w:val="24"/>
        </w:rPr>
        <w:t>3</w:t>
      </w:r>
      <w:r w:rsidRPr="00F819FF">
        <w:rPr>
          <w:sz w:val="24"/>
          <w:szCs w:val="24"/>
          <w:vertAlign w:val="superscript"/>
        </w:rPr>
        <w:t>rd</w:t>
      </w:r>
      <w:r>
        <w:rPr>
          <w:sz w:val="24"/>
          <w:szCs w:val="24"/>
        </w:rPr>
        <w:t xml:space="preserve"> ed. London: SAGE Publications LTD. </w:t>
      </w:r>
    </w:p>
    <w:p w:rsidR="00552AF5" w:rsidRDefault="00552AF5" w:rsidP="00552AF5">
      <w:pPr>
        <w:rPr>
          <w:sz w:val="24"/>
          <w:szCs w:val="24"/>
        </w:rPr>
      </w:pPr>
    </w:p>
    <w:p w:rsidR="00552AF5" w:rsidRPr="00F819FF" w:rsidRDefault="00552AF5" w:rsidP="00552AF5">
      <w:pPr>
        <w:rPr>
          <w:sz w:val="24"/>
          <w:szCs w:val="24"/>
        </w:rPr>
      </w:pPr>
    </w:p>
    <w:p w:rsidR="00552AF5" w:rsidRDefault="00552AF5" w:rsidP="00552AF5">
      <w:pPr>
        <w:rPr>
          <w:sz w:val="24"/>
          <w:szCs w:val="24"/>
        </w:rPr>
      </w:pPr>
      <w:r w:rsidRPr="00A62CA9">
        <w:rPr>
          <w:sz w:val="24"/>
          <w:szCs w:val="24"/>
        </w:rPr>
        <w:t xml:space="preserve">Trevithick, P. (2005). </w:t>
      </w:r>
      <w:r w:rsidRPr="00A62CA9">
        <w:rPr>
          <w:i/>
          <w:sz w:val="24"/>
          <w:szCs w:val="24"/>
        </w:rPr>
        <w:t xml:space="preserve">Social Work Skills a Practice Handbook. </w:t>
      </w:r>
      <w:r w:rsidRPr="00A62CA9">
        <w:rPr>
          <w:sz w:val="24"/>
          <w:szCs w:val="24"/>
        </w:rPr>
        <w:t>2</w:t>
      </w:r>
      <w:r w:rsidRPr="00A62CA9">
        <w:rPr>
          <w:sz w:val="24"/>
          <w:szCs w:val="24"/>
          <w:vertAlign w:val="superscript"/>
        </w:rPr>
        <w:t>nd</w:t>
      </w:r>
      <w:r w:rsidRPr="00A62CA9">
        <w:rPr>
          <w:sz w:val="24"/>
          <w:szCs w:val="24"/>
        </w:rPr>
        <w:t xml:space="preserve"> ed. England: Open University Press. </w:t>
      </w:r>
    </w:p>
    <w:p w:rsidR="00552AF5" w:rsidRDefault="00552AF5" w:rsidP="00552AF5">
      <w:pPr>
        <w:rPr>
          <w:sz w:val="24"/>
          <w:szCs w:val="24"/>
        </w:rPr>
      </w:pPr>
    </w:p>
    <w:p w:rsidR="00552AF5" w:rsidRDefault="00552AF5" w:rsidP="00552AF5">
      <w:pPr>
        <w:rPr>
          <w:sz w:val="24"/>
          <w:szCs w:val="24"/>
        </w:rPr>
      </w:pPr>
    </w:p>
    <w:p w:rsidR="00552AF5" w:rsidRDefault="00552AF5" w:rsidP="00552AF5">
      <w:pPr>
        <w:rPr>
          <w:sz w:val="24"/>
          <w:szCs w:val="24"/>
        </w:rPr>
      </w:pPr>
      <w:r>
        <w:rPr>
          <w:sz w:val="24"/>
          <w:szCs w:val="24"/>
        </w:rPr>
        <w:t>UNICEF. (2018)</w:t>
      </w:r>
      <w:r>
        <w:t xml:space="preserve">. </w:t>
      </w:r>
      <w:r w:rsidRPr="003127EB">
        <w:rPr>
          <w:i/>
          <w:sz w:val="24"/>
          <w:szCs w:val="24"/>
        </w:rPr>
        <w:t>A summary of the un convention on the rights of the child</w:t>
      </w:r>
      <w:r>
        <w:rPr>
          <w:i/>
          <w:sz w:val="24"/>
          <w:szCs w:val="24"/>
        </w:rPr>
        <w:t xml:space="preserve"> </w:t>
      </w:r>
      <w:r>
        <w:rPr>
          <w:sz w:val="24"/>
          <w:szCs w:val="24"/>
        </w:rPr>
        <w:t xml:space="preserve">[Online]. Available at: </w:t>
      </w:r>
      <w:hyperlink r:id="rId22" w:history="1">
        <w:r w:rsidRPr="004465B9">
          <w:rPr>
            <w:rStyle w:val="Hyperlink"/>
            <w:sz w:val="24"/>
            <w:szCs w:val="24"/>
          </w:rPr>
          <w:t>https://downloads.unicef.org.uk/wp-content/uploads/2010/05/UNCRC_summary-1.pdf?_ga=2.126688910.2058068400.1534259119-1895376686.1533825181</w:t>
        </w:r>
      </w:hyperlink>
      <w:r>
        <w:rPr>
          <w:sz w:val="24"/>
          <w:szCs w:val="24"/>
        </w:rPr>
        <w:t xml:space="preserve"> [Accessed: 28</w:t>
      </w:r>
      <w:r w:rsidRPr="003127EB">
        <w:rPr>
          <w:sz w:val="24"/>
          <w:szCs w:val="24"/>
          <w:vertAlign w:val="superscript"/>
        </w:rPr>
        <w:t>th</w:t>
      </w:r>
      <w:r>
        <w:rPr>
          <w:sz w:val="24"/>
          <w:szCs w:val="24"/>
        </w:rPr>
        <w:t xml:space="preserve"> July 2018]. </w:t>
      </w:r>
    </w:p>
    <w:p w:rsidR="00552AF5" w:rsidRDefault="00552AF5" w:rsidP="00552AF5">
      <w:pPr>
        <w:rPr>
          <w:sz w:val="24"/>
          <w:szCs w:val="24"/>
        </w:rPr>
      </w:pPr>
    </w:p>
    <w:p w:rsidR="00552AF5" w:rsidRDefault="00552AF5" w:rsidP="00552AF5">
      <w:pPr>
        <w:rPr>
          <w:sz w:val="24"/>
          <w:szCs w:val="24"/>
        </w:rPr>
      </w:pPr>
    </w:p>
    <w:p w:rsidR="00552AF5" w:rsidRDefault="00552AF5" w:rsidP="00552AF5">
      <w:pPr>
        <w:rPr>
          <w:bCs/>
          <w:sz w:val="24"/>
          <w:szCs w:val="24"/>
        </w:rPr>
      </w:pPr>
      <w:r w:rsidRPr="00A62CA9">
        <w:rPr>
          <w:sz w:val="24"/>
          <w:szCs w:val="24"/>
        </w:rPr>
        <w:t xml:space="preserve">Welsh Government. (2018). </w:t>
      </w:r>
      <w:r w:rsidRPr="00A62CA9">
        <w:rPr>
          <w:bCs/>
          <w:i/>
          <w:sz w:val="24"/>
          <w:szCs w:val="24"/>
        </w:rPr>
        <w:t xml:space="preserve">Care and support in Wales is changing </w:t>
      </w:r>
      <w:r w:rsidRPr="00A62CA9">
        <w:rPr>
          <w:bCs/>
          <w:sz w:val="24"/>
          <w:szCs w:val="24"/>
        </w:rPr>
        <w:t xml:space="preserve">[Online]. </w:t>
      </w:r>
      <w:r>
        <w:rPr>
          <w:bCs/>
          <w:sz w:val="24"/>
          <w:szCs w:val="24"/>
        </w:rPr>
        <w:t xml:space="preserve">Available at: </w:t>
      </w:r>
      <w:hyperlink r:id="rId23" w:history="1">
        <w:r w:rsidRPr="00A62CA9">
          <w:rPr>
            <w:rStyle w:val="Hyperlink"/>
            <w:bCs/>
            <w:sz w:val="24"/>
            <w:szCs w:val="24"/>
          </w:rPr>
          <w:t>https://gov.wales/topics/health/socialcare/act/?lang=en</w:t>
        </w:r>
      </w:hyperlink>
      <w:r w:rsidRPr="00A62CA9">
        <w:rPr>
          <w:bCs/>
          <w:sz w:val="24"/>
          <w:szCs w:val="24"/>
        </w:rPr>
        <w:t xml:space="preserve"> [Accessed: 20</w:t>
      </w:r>
      <w:r w:rsidRPr="00A62CA9">
        <w:rPr>
          <w:bCs/>
          <w:sz w:val="24"/>
          <w:szCs w:val="24"/>
          <w:vertAlign w:val="superscript"/>
        </w:rPr>
        <w:t>th</w:t>
      </w:r>
      <w:r w:rsidRPr="00A62CA9">
        <w:rPr>
          <w:bCs/>
          <w:sz w:val="24"/>
          <w:szCs w:val="24"/>
        </w:rPr>
        <w:t xml:space="preserve"> July 2018]. </w:t>
      </w:r>
    </w:p>
    <w:p w:rsidR="00552AF5" w:rsidRPr="00A62CA9" w:rsidRDefault="00552AF5" w:rsidP="00552AF5">
      <w:pPr>
        <w:rPr>
          <w:bCs/>
          <w:sz w:val="24"/>
          <w:szCs w:val="24"/>
        </w:rPr>
      </w:pPr>
    </w:p>
    <w:p w:rsidR="00552AF5" w:rsidRPr="00A62CA9" w:rsidRDefault="00552AF5" w:rsidP="00552AF5">
      <w:pPr>
        <w:rPr>
          <w:sz w:val="24"/>
          <w:szCs w:val="24"/>
        </w:rPr>
      </w:pPr>
    </w:p>
    <w:p w:rsidR="00552AF5" w:rsidRDefault="00552AF5" w:rsidP="00552AF5">
      <w:pPr>
        <w:rPr>
          <w:bCs/>
          <w:sz w:val="24"/>
          <w:szCs w:val="24"/>
        </w:rPr>
      </w:pPr>
      <w:r>
        <w:rPr>
          <w:sz w:val="24"/>
          <w:szCs w:val="24"/>
        </w:rPr>
        <w:t xml:space="preserve">Wilson, C. and Powell, M. (2012). </w:t>
      </w:r>
      <w:r w:rsidRPr="00D775B6">
        <w:rPr>
          <w:bCs/>
          <w:i/>
          <w:sz w:val="24"/>
          <w:szCs w:val="24"/>
        </w:rPr>
        <w:t>A Guide to Interviewing Children</w:t>
      </w:r>
      <w:r>
        <w:rPr>
          <w:bCs/>
          <w:i/>
          <w:sz w:val="24"/>
          <w:szCs w:val="24"/>
        </w:rPr>
        <w:t xml:space="preserve">. </w:t>
      </w:r>
      <w:r>
        <w:rPr>
          <w:bCs/>
          <w:sz w:val="24"/>
          <w:szCs w:val="24"/>
        </w:rPr>
        <w:t xml:space="preserve">London: Routledge. </w:t>
      </w:r>
    </w:p>
    <w:p w:rsidR="00552AF5" w:rsidRPr="00D775B6" w:rsidRDefault="00552AF5" w:rsidP="00552AF5">
      <w:pPr>
        <w:rPr>
          <w:sz w:val="24"/>
          <w:szCs w:val="24"/>
        </w:rPr>
      </w:pPr>
    </w:p>
    <w:p w:rsidR="00552AF5" w:rsidRPr="00C573CF" w:rsidRDefault="00552AF5" w:rsidP="00552AF5">
      <w:pPr>
        <w:rPr>
          <w:sz w:val="24"/>
          <w:szCs w:val="24"/>
        </w:rPr>
      </w:pPr>
    </w:p>
    <w:p w:rsidR="00552AF5" w:rsidRDefault="00552AF5" w:rsidP="00552AF5">
      <w:pPr>
        <w:rPr>
          <w:sz w:val="24"/>
          <w:szCs w:val="24"/>
        </w:rPr>
      </w:pPr>
      <w:r w:rsidRPr="003958B6">
        <w:rPr>
          <w:sz w:val="24"/>
          <w:szCs w:val="24"/>
        </w:rPr>
        <w:t xml:space="preserve">Wilkin, D and Boahen, G. (2013). </w:t>
      </w:r>
      <w:r w:rsidRPr="00A62CA9">
        <w:rPr>
          <w:i/>
          <w:sz w:val="24"/>
          <w:szCs w:val="24"/>
        </w:rPr>
        <w:t>Critical analysis for Social Workers</w:t>
      </w:r>
      <w:r w:rsidRPr="003958B6">
        <w:rPr>
          <w:sz w:val="24"/>
          <w:szCs w:val="24"/>
        </w:rPr>
        <w:t>. England: Open University Press</w:t>
      </w:r>
      <w:r>
        <w:rPr>
          <w:sz w:val="24"/>
          <w:szCs w:val="24"/>
        </w:rPr>
        <w:t xml:space="preserve">. </w:t>
      </w:r>
    </w:p>
    <w:p w:rsidR="00390074" w:rsidRDefault="00390074" w:rsidP="00FF7EBB">
      <w:pPr>
        <w:jc w:val="both"/>
        <w:rPr>
          <w:b/>
          <w:sz w:val="24"/>
          <w:szCs w:val="24"/>
        </w:rPr>
      </w:pPr>
    </w:p>
    <w:p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rsidR="000E38C3" w:rsidRDefault="000E38C3" w:rsidP="0093018C">
      <w:pPr>
        <w:keepNext/>
        <w:jc w:val="center"/>
        <w:rPr>
          <w:b/>
          <w:sz w:val="24"/>
          <w:szCs w:val="24"/>
        </w:rPr>
      </w:pPr>
    </w:p>
    <w:p w:rsidR="000E38C3" w:rsidRPr="000E38C3" w:rsidRDefault="000E38C3" w:rsidP="000E38C3">
      <w:pPr>
        <w:keepNext/>
        <w:rPr>
          <w:b/>
          <w:sz w:val="24"/>
          <w:szCs w:val="24"/>
        </w:rPr>
      </w:pPr>
      <w:r w:rsidRPr="000E38C3">
        <w:rPr>
          <w:b/>
          <w:color w:val="auto"/>
          <w:sz w:val="24"/>
          <w:szCs w:val="24"/>
        </w:rPr>
        <w:t>Learner details, Signatures and Line manager verification</w:t>
      </w:r>
    </w:p>
    <w:p w:rsidR="0093018C" w:rsidRPr="008B28E7" w:rsidRDefault="0093018C" w:rsidP="0093018C">
      <w:pPr>
        <w:keepNext/>
        <w:jc w:val="center"/>
        <w:rPr>
          <w:b/>
          <w:sz w:val="24"/>
          <w:szCs w:val="24"/>
        </w:rPr>
      </w:pPr>
    </w:p>
    <w:p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rsidR="00B17FA0" w:rsidRDefault="00B17FA0" w:rsidP="00C65921">
      <w:pPr>
        <w:keepNext/>
        <w:rPr>
          <w:b/>
          <w:sz w:val="24"/>
          <w:szCs w:val="24"/>
        </w:rPr>
      </w:pPr>
    </w:p>
    <w:p w:rsidR="004923DA" w:rsidRDefault="004923DA" w:rsidP="00B17FA0">
      <w:pPr>
        <w:ind w:right="180"/>
        <w:jc w:val="both"/>
        <w:rPr>
          <w:b/>
          <w:sz w:val="24"/>
          <w:szCs w:val="24"/>
        </w:rPr>
      </w:pPr>
      <w:r w:rsidRPr="008B28E7">
        <w:rPr>
          <w:b/>
          <w:sz w:val="24"/>
          <w:szCs w:val="24"/>
        </w:rPr>
        <w:t xml:space="preserve">Learner Details </w:t>
      </w:r>
    </w:p>
    <w:p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rsidR="004923DA" w:rsidRPr="008B28E7" w:rsidRDefault="004923DA" w:rsidP="00FF7EBB">
      <w:pPr>
        <w:ind w:right="180"/>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Learner </w:t>
      </w:r>
    </w:p>
    <w:p w:rsidR="004923DA" w:rsidRDefault="00AF6EC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Leah Callegari</w:t>
      </w:r>
    </w:p>
    <w:p w:rsidR="00AF6ECF" w:rsidRDefault="00AF6ECF" w:rsidP="00FF7EBB">
      <w:pPr>
        <w:pBdr>
          <w:top w:val="single" w:sz="6" w:space="1" w:color="auto"/>
          <w:left w:val="single" w:sz="6" w:space="1" w:color="auto"/>
          <w:bottom w:val="single" w:sz="6" w:space="1" w:color="auto"/>
          <w:right w:val="single" w:sz="6" w:space="1" w:color="auto"/>
        </w:pBdr>
        <w:jc w:val="both"/>
        <w:rPr>
          <w:b/>
          <w:sz w:val="24"/>
          <w:szCs w:val="24"/>
        </w:rPr>
      </w:pPr>
    </w:p>
    <w:p w:rsidR="00390074"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rsidR="00AF6ECF" w:rsidRPr="008B28E7" w:rsidRDefault="00AF6EC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1000564</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rsidR="004923DA" w:rsidRPr="008B28E7" w:rsidRDefault="00AF6EC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24 Longacre Road, Carmarthen, Carmarthenshire, SA311HL.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p>
    <w:p w:rsidR="00AF6ECF" w:rsidRDefault="00AF6EC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07866743927</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p>
    <w:p w:rsidR="00AF6ECF" w:rsidRPr="008B28E7" w:rsidRDefault="00AF6EC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Callegari6@hotmail.co.uk</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B34F0F">
        <w:rPr>
          <w:b/>
          <w:sz w:val="24"/>
          <w:szCs w:val="24"/>
        </w:rPr>
        <w:t>26/8/2016</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A97698" w:rsidRPr="00A97698">
        <w:t xml:space="preserve"> </w:t>
      </w:r>
      <w:r w:rsidR="00A97698" w:rsidRPr="00A97698">
        <w:rPr>
          <w:b/>
          <w:sz w:val="24"/>
          <w:szCs w:val="24"/>
        </w:rPr>
        <w:t>20/07/2016</w:t>
      </w:r>
    </w:p>
    <w:p w:rsidR="00AF6ECF" w:rsidRDefault="00AF6ECF" w:rsidP="00FF7EBB">
      <w:pPr>
        <w:pBdr>
          <w:top w:val="single" w:sz="6" w:space="1" w:color="auto"/>
          <w:left w:val="single" w:sz="6" w:space="1" w:color="auto"/>
          <w:bottom w:val="single" w:sz="6" w:space="1" w:color="auto"/>
          <w:right w:val="single" w:sz="6" w:space="1" w:color="auto"/>
        </w:pBdr>
        <w:jc w:val="both"/>
        <w:rPr>
          <w:b/>
          <w:sz w:val="24"/>
          <w:szCs w:val="24"/>
        </w:rPr>
      </w:pP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jc w:val="both"/>
        <w:rPr>
          <w:b/>
          <w:sz w:val="24"/>
          <w:szCs w:val="24"/>
        </w:rPr>
      </w:pPr>
    </w:p>
    <w:p w:rsidR="000E0D51" w:rsidRPr="008B28E7" w:rsidRDefault="000E0D51" w:rsidP="00FF7EBB">
      <w:pPr>
        <w:jc w:val="both"/>
        <w:rPr>
          <w:b/>
          <w:sz w:val="24"/>
          <w:szCs w:val="24"/>
        </w:rPr>
      </w:pPr>
    </w:p>
    <w:p w:rsidR="004923DA"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A97698">
        <w:rPr>
          <w:b/>
          <w:sz w:val="24"/>
          <w:szCs w:val="24"/>
        </w:rPr>
        <w:t xml:space="preserve"> Llanelli Assessment Team</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A97698">
        <w:rPr>
          <w:b/>
          <w:sz w:val="24"/>
          <w:szCs w:val="24"/>
        </w:rPr>
        <w:t xml:space="preserve"> 01554742142</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A97698">
        <w:rPr>
          <w:b/>
          <w:sz w:val="24"/>
          <w:szCs w:val="24"/>
        </w:rPr>
        <w:t xml:space="preserve"> Clare Yarnton (Team manager) </w:t>
      </w:r>
    </w:p>
    <w:p w:rsidR="00A97698" w:rsidRDefault="00A9769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Laura Alford Davies (Mentor)</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rsidR="00A97698" w:rsidRDefault="00A9769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Ty Elwyn, Town Hall Square, Llanelli, SA15 3AP.</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Telephone Number:</w:t>
      </w:r>
      <w:r w:rsidR="00A97698">
        <w:rPr>
          <w:b/>
          <w:sz w:val="24"/>
          <w:szCs w:val="24"/>
        </w:rPr>
        <w:t xml:space="preserve"> 01554742142</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684AD9">
        <w:rPr>
          <w:b/>
          <w:sz w:val="24"/>
          <w:szCs w:val="24"/>
        </w:rPr>
        <w:t>lalforddavies@carmarthenshire.gov.uk</w:t>
      </w:r>
    </w:p>
    <w:p w:rsidR="000E0D51" w:rsidRDefault="000E0D51" w:rsidP="000E0D51">
      <w:pPr>
        <w:jc w:val="both"/>
        <w:rPr>
          <w:b/>
          <w:sz w:val="24"/>
          <w:szCs w:val="24"/>
        </w:rPr>
      </w:pPr>
    </w:p>
    <w:p w:rsidR="008C7770" w:rsidRPr="008B28E7" w:rsidRDefault="008C7770" w:rsidP="000E0D51">
      <w:pP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CF300C">
        <w:rPr>
          <w:b/>
          <w:sz w:val="24"/>
          <w:szCs w:val="24"/>
        </w:rPr>
        <w:t>√</w:t>
      </w:r>
    </w:p>
    <w:p w:rsidR="004923DA" w:rsidRDefault="004923DA" w:rsidP="00FF7EBB">
      <w:pPr>
        <w:jc w:val="both"/>
        <w:rPr>
          <w:b/>
          <w:sz w:val="24"/>
          <w:szCs w:val="24"/>
        </w:rPr>
      </w:pPr>
    </w:p>
    <w:p w:rsidR="000E0D51" w:rsidRDefault="000E0D51" w:rsidP="00FF7EBB">
      <w:pPr>
        <w:jc w:val="both"/>
        <w:rPr>
          <w:b/>
          <w:sz w:val="24"/>
          <w:szCs w:val="24"/>
        </w:rPr>
      </w:pPr>
    </w:p>
    <w:p w:rsidR="000E0D51" w:rsidRDefault="000E0D51" w:rsidP="00FF7EBB">
      <w:pPr>
        <w:jc w:val="both"/>
        <w:rPr>
          <w:b/>
          <w:sz w:val="24"/>
          <w:szCs w:val="24"/>
        </w:rPr>
      </w:pPr>
      <w:r>
        <w:rPr>
          <w:b/>
          <w:sz w:val="24"/>
          <w:szCs w:val="24"/>
        </w:rPr>
        <w:t>Mentor’s details</w:t>
      </w:r>
    </w:p>
    <w:p w:rsidR="000E0D51" w:rsidRPr="008B28E7" w:rsidRDefault="000E0D51" w:rsidP="00FF7EBB">
      <w:pPr>
        <w:jc w:val="both"/>
        <w:rPr>
          <w:b/>
          <w:sz w:val="24"/>
          <w:szCs w:val="24"/>
        </w:rPr>
      </w:pPr>
    </w:p>
    <w:p w:rsidR="00AF6ECF"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r w:rsidR="00A97698">
        <w:rPr>
          <w:b/>
          <w:sz w:val="24"/>
          <w:szCs w:val="24"/>
        </w:rPr>
        <w:t xml:space="preserve">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AF6ECF">
        <w:rPr>
          <w:b/>
          <w:sz w:val="24"/>
          <w:szCs w:val="24"/>
        </w:rPr>
        <w:t xml:space="preserve"> </w:t>
      </w:r>
      <w:r w:rsidR="00A97698">
        <w:rPr>
          <w:b/>
          <w:sz w:val="24"/>
          <w:szCs w:val="24"/>
        </w:rPr>
        <w:t>Laura Alford-</w:t>
      </w:r>
      <w:r w:rsidR="00350C48">
        <w:rPr>
          <w:b/>
          <w:sz w:val="24"/>
          <w:szCs w:val="24"/>
        </w:rPr>
        <w:t>Davies</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A97698" w:rsidRDefault="004923DA" w:rsidP="00A97698">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A97698" w:rsidRPr="00A97698">
        <w:rPr>
          <w:b/>
          <w:sz w:val="24"/>
          <w:szCs w:val="24"/>
        </w:rPr>
        <w:t xml:space="preserve"> </w:t>
      </w:r>
      <w:r w:rsidR="00350C48">
        <w:rPr>
          <w:b/>
          <w:sz w:val="24"/>
          <w:szCs w:val="24"/>
        </w:rPr>
        <w:t>Llanelli Assessment Team, Ty Elwyn, Town Hall Square, Llanelli, SA15 3AP.</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350C48">
        <w:rPr>
          <w:b/>
          <w:sz w:val="24"/>
          <w:szCs w:val="24"/>
        </w:rPr>
        <w:t xml:space="preserve"> 01554 742142/ 07966277124</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350C48">
        <w:rPr>
          <w:b/>
          <w:sz w:val="24"/>
          <w:szCs w:val="24"/>
        </w:rPr>
        <w:t xml:space="preserve"> lalforddavies@carmarthenshire.gov.uk</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278"/>
      </w:tblGrid>
      <w:tr w:rsidR="004923DA" w:rsidRPr="008B28E7" w:rsidTr="00B17FA0">
        <w:tc>
          <w:tcPr>
            <w:tcW w:w="10278" w:type="dxa"/>
            <w:shd w:val="clear" w:color="auto" w:fill="auto"/>
          </w:tcPr>
          <w:p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Name:</w:t>
            </w:r>
            <w:r w:rsidR="00AF6ECF">
              <w:rPr>
                <w:b/>
                <w:sz w:val="24"/>
                <w:szCs w:val="24"/>
              </w:rPr>
              <w:t xml:space="preserve"> </w:t>
            </w:r>
          </w:p>
          <w:p w:rsidR="00AF6ECF" w:rsidRDefault="00AF6ECF" w:rsidP="00FF7EBB">
            <w:pPr>
              <w:jc w:val="both"/>
              <w:rPr>
                <w:b/>
                <w:sz w:val="24"/>
                <w:szCs w:val="24"/>
              </w:rPr>
            </w:pPr>
            <w:r>
              <w:rPr>
                <w:b/>
                <w:sz w:val="24"/>
                <w:szCs w:val="24"/>
              </w:rPr>
              <w:t xml:space="preserve">Laura Alford-Davies </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 xml:space="preserve">Work Address: </w:t>
            </w:r>
            <w:r w:rsidR="00350C48">
              <w:rPr>
                <w:b/>
                <w:sz w:val="24"/>
                <w:szCs w:val="24"/>
              </w:rPr>
              <w:t>Llanelli Assessment Team, Ty Elwyn, Town Hall Square, Llanelli, SA15 3AP.</w:t>
            </w:r>
          </w:p>
          <w:p w:rsidR="004923DA" w:rsidRPr="008B28E7" w:rsidRDefault="004923DA" w:rsidP="00FF7EBB">
            <w:pPr>
              <w:jc w:val="both"/>
              <w:rPr>
                <w:b/>
                <w:sz w:val="24"/>
                <w:szCs w:val="24"/>
              </w:rPr>
            </w:pPr>
          </w:p>
          <w:p w:rsidR="004923DA" w:rsidRPr="008B28E7" w:rsidRDefault="004923DA" w:rsidP="00FF7EBB">
            <w:pPr>
              <w:jc w:val="both"/>
              <w:rPr>
                <w:b/>
                <w:sz w:val="24"/>
                <w:szCs w:val="24"/>
              </w:rPr>
            </w:pPr>
            <w:r w:rsidRPr="008B28E7">
              <w:rPr>
                <w:b/>
                <w:sz w:val="24"/>
                <w:szCs w:val="24"/>
              </w:rPr>
              <w:t>Professional Qualification and date of qualification:</w:t>
            </w:r>
            <w:r w:rsidR="00350C48">
              <w:rPr>
                <w:b/>
                <w:sz w:val="24"/>
                <w:szCs w:val="24"/>
              </w:rPr>
              <w:t xml:space="preserve"> BSC Social Work July 2011</w:t>
            </w:r>
          </w:p>
          <w:p w:rsidR="004923DA" w:rsidRDefault="004923DA" w:rsidP="00FF7EBB">
            <w:pPr>
              <w:jc w:val="both"/>
              <w:rPr>
                <w:b/>
                <w:sz w:val="24"/>
                <w:szCs w:val="24"/>
              </w:rPr>
            </w:pPr>
          </w:p>
          <w:p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350C48">
              <w:rPr>
                <w:b/>
                <w:sz w:val="24"/>
                <w:szCs w:val="24"/>
              </w:rPr>
              <w:t xml:space="preserve"> as above</w:t>
            </w:r>
          </w:p>
          <w:p w:rsidR="00B17FA0" w:rsidRPr="008B28E7" w:rsidRDefault="00B17FA0" w:rsidP="000E38C3">
            <w:pPr>
              <w:jc w:val="both"/>
              <w:rPr>
                <w:b/>
                <w:sz w:val="24"/>
                <w:szCs w:val="24"/>
              </w:rPr>
            </w:pPr>
          </w:p>
        </w:tc>
      </w:tr>
    </w:tbl>
    <w:p w:rsidR="00F546D1" w:rsidRDefault="00F546D1" w:rsidP="0093018C">
      <w:pPr>
        <w:keepNext/>
        <w:jc w:val="both"/>
        <w:rPr>
          <w:b/>
          <w:sz w:val="24"/>
          <w:szCs w:val="24"/>
        </w:rPr>
      </w:pPr>
    </w:p>
    <w:p w:rsidR="000E0D51" w:rsidRDefault="000E0D51" w:rsidP="0093018C">
      <w:pPr>
        <w:keepNext/>
        <w:jc w:val="both"/>
        <w:rPr>
          <w:b/>
          <w:sz w:val="24"/>
          <w:szCs w:val="24"/>
        </w:rPr>
      </w:pPr>
    </w:p>
    <w:p w:rsidR="000E0D51" w:rsidRDefault="000E0D51" w:rsidP="0093018C">
      <w:pPr>
        <w:keepNext/>
        <w:jc w:val="both"/>
        <w:rPr>
          <w:b/>
          <w:sz w:val="24"/>
          <w:szCs w:val="24"/>
        </w:rPr>
      </w:pPr>
    </w:p>
    <w:p w:rsidR="000E0D51" w:rsidRDefault="000E0D51" w:rsidP="0093018C">
      <w:pPr>
        <w:keepNext/>
        <w:jc w:val="both"/>
        <w:rPr>
          <w:b/>
          <w:sz w:val="24"/>
          <w:szCs w:val="24"/>
        </w:rPr>
      </w:pPr>
    </w:p>
    <w:p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rsidR="0093018C" w:rsidRDefault="0093018C" w:rsidP="0093018C">
      <w:pPr>
        <w:keepNext/>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4923DA" w:rsidRPr="008B28E7">
        <w:rPr>
          <w:sz w:val="24"/>
          <w:szCs w:val="24"/>
        </w:rPr>
        <w:t>(Learner</w:t>
      </w:r>
      <w:r w:rsidR="000E0D51">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ind w:right="180"/>
        <w:jc w:val="both"/>
        <w:rPr>
          <w:b/>
          <w:sz w:val="24"/>
          <w:szCs w:val="24"/>
        </w:rPr>
      </w:pPr>
    </w:p>
    <w:p w:rsidR="000E0D51" w:rsidRPr="008B28E7" w:rsidRDefault="000E0D51" w:rsidP="00FF7EBB">
      <w:pPr>
        <w:ind w:right="180"/>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r w:rsidR="00B34F0F" w:rsidRPr="002A0E51">
        <w:rPr>
          <w:b/>
          <w:sz w:val="24"/>
          <w:szCs w:val="24"/>
        </w:rPr>
        <w:t>carers</w:t>
      </w:r>
      <w:r w:rsidR="00B34F0F" w:rsidRPr="008B28E7">
        <w:rPr>
          <w:b/>
          <w:sz w:val="24"/>
          <w:szCs w:val="24"/>
        </w:rPr>
        <w:t xml:space="preserve"> (</w:t>
      </w:r>
      <w:r w:rsidR="004923DA" w:rsidRPr="008B28E7">
        <w:rPr>
          <w:b/>
          <w:sz w:val="24"/>
          <w:szCs w:val="24"/>
        </w:rPr>
        <w:t>S</w:t>
      </w:r>
      <w:r>
        <w:rPr>
          <w:b/>
          <w:sz w:val="24"/>
          <w:szCs w:val="24"/>
        </w:rPr>
        <w:t>ection 3}</w:t>
      </w:r>
      <w:r w:rsidR="004923DA" w:rsidRPr="008B28E7">
        <w:rPr>
          <w:b/>
          <w:sz w:val="24"/>
          <w:szCs w:val="24"/>
        </w:rPr>
        <w:t xml:space="preserve"> - to be completed by the Observer</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 xml:space="preserve">Signed: </w:t>
      </w:r>
      <w:r w:rsidR="00AF6ECF">
        <w:rPr>
          <w:sz w:val="24"/>
          <w:szCs w:val="24"/>
        </w:rPr>
        <w:t xml:space="preserve"> </w:t>
      </w:r>
      <w:r w:rsidRPr="008B28E7">
        <w:rPr>
          <w:sz w:val="24"/>
          <w:szCs w:val="24"/>
        </w:rPr>
        <w:t>(</w:t>
      </w:r>
      <w:r>
        <w:rPr>
          <w:sz w:val="24"/>
          <w:szCs w:val="24"/>
        </w:rPr>
        <w:t>Observer</w:t>
      </w:r>
      <w:r w:rsidRPr="008B28E7">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1B331A" w:rsidRDefault="001B331A" w:rsidP="00FF7EBB">
      <w:pPr>
        <w:ind w:right="180"/>
        <w:jc w:val="both"/>
        <w:rPr>
          <w:b/>
          <w:sz w:val="24"/>
          <w:szCs w:val="24"/>
        </w:rPr>
      </w:pPr>
    </w:p>
    <w:p w:rsidR="001B331A" w:rsidRPr="008B28E7" w:rsidRDefault="001B331A" w:rsidP="00FF7EBB">
      <w:pPr>
        <w:ind w:right="180"/>
        <w:jc w:val="both"/>
        <w:rPr>
          <w:b/>
          <w:sz w:val="24"/>
          <w:szCs w:val="24"/>
        </w:rPr>
      </w:pPr>
    </w:p>
    <w:p w:rsidR="004923DA" w:rsidRPr="008B28E7" w:rsidRDefault="004923DA" w:rsidP="00FF7EBB">
      <w:pPr>
        <w:ind w:right="180"/>
        <w:jc w:val="both"/>
        <w:rPr>
          <w:b/>
          <w:sz w:val="24"/>
          <w:szCs w:val="24"/>
        </w:rPr>
      </w:pPr>
      <w:r w:rsidRPr="008B28E7">
        <w:rPr>
          <w:b/>
          <w:sz w:val="24"/>
          <w:szCs w:val="24"/>
        </w:rPr>
        <w:t xml:space="preserve"> Line manager verification</w:t>
      </w:r>
    </w:p>
    <w:p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AF6ECF">
        <w:rPr>
          <w:caps/>
          <w:sz w:val="24"/>
          <w:szCs w:val="24"/>
        </w:rPr>
        <w:t xml:space="preserve">: </w:t>
      </w: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 xml:space="preserve">: </w:t>
      </w:r>
      <w:r w:rsidR="00B577D3" w:rsidRPr="00B577D3">
        <w:rPr>
          <w:sz w:val="24"/>
          <w:szCs w:val="24"/>
        </w:rPr>
        <w:t>_ _ _ _ _ _ _ _ _ _ _ _ _ _ _ _ _ _ _ _ _ _ _ _ _</w:t>
      </w:r>
    </w:p>
    <w:p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rPr>
      </w:pPr>
      <w:r>
        <w:rPr>
          <w:sz w:val="24"/>
          <w:szCs w:val="24"/>
        </w:rPr>
        <w:t>DATE:</w:t>
      </w:r>
      <w:r w:rsidR="004923DA" w:rsidRPr="008B28E7">
        <w:rPr>
          <w:sz w:val="24"/>
          <w:szCs w:val="24"/>
        </w:rPr>
        <w:t xml:space="preserve"> </w:t>
      </w:r>
      <w:r w:rsidR="00B577D3" w:rsidRPr="00B577D3">
        <w:rPr>
          <w:sz w:val="24"/>
          <w:szCs w:val="24"/>
        </w:rPr>
        <w:t>_ _ _ _ _ _ _ _ _ _ _ _ _ _ _ _ _ _ _ _ _ _ _ _ _</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p>
    <w:p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rsidR="00BB6638" w:rsidRDefault="00BB6638" w:rsidP="00BB6638">
      <w:pPr>
        <w:tabs>
          <w:tab w:val="left" w:pos="1590"/>
        </w:tabs>
        <w:jc w:val="both"/>
        <w:rPr>
          <w:b/>
          <w:sz w:val="24"/>
          <w:szCs w:val="24"/>
        </w:rPr>
      </w:pPr>
    </w:p>
    <w:p w:rsidR="00BB6638" w:rsidRPr="00BE10C2" w:rsidRDefault="00BB6638" w:rsidP="00BB6638">
      <w:pPr>
        <w:overflowPunct/>
        <w:autoSpaceDE/>
        <w:autoSpaceDN/>
        <w:adjustRightInd/>
        <w:textAlignment w:val="auto"/>
        <w:rPr>
          <w:color w:val="auto"/>
          <w:sz w:val="24"/>
          <w:szCs w:val="24"/>
        </w:rPr>
      </w:pPr>
    </w:p>
    <w:p w:rsidR="00986C0B" w:rsidRDefault="00986C0B" w:rsidP="00986C0B">
      <w:pPr>
        <w:ind w:right="72"/>
        <w:jc w:val="center"/>
        <w:rPr>
          <w:b/>
          <w:bCs/>
        </w:rPr>
      </w:pPr>
      <w:r>
        <w:rPr>
          <w:b/>
          <w:bCs/>
        </w:rPr>
        <w:t>PORTH AGORED and UNIVERSITY OF WALES, TRINITY SAINT DAVID</w:t>
      </w:r>
    </w:p>
    <w:p w:rsidR="00986C0B" w:rsidRDefault="00986C0B" w:rsidP="00986C0B">
      <w:pPr>
        <w:ind w:right="72"/>
        <w:rPr>
          <w:b/>
          <w:bCs/>
        </w:rPr>
      </w:pPr>
    </w:p>
    <w:p w:rsidR="00986C0B" w:rsidRDefault="00986C0B" w:rsidP="00986C0B">
      <w:pPr>
        <w:ind w:right="72"/>
        <w:jc w:val="center"/>
        <w:rPr>
          <w:b/>
          <w:bCs/>
        </w:rPr>
      </w:pPr>
      <w:r>
        <w:rPr>
          <w:b/>
          <w:bCs/>
        </w:rPr>
        <w:t>GRADUATE CERTIFICATE IN CONSOLIDATION OF SOCIAL WORK PRACTICE</w:t>
      </w:r>
    </w:p>
    <w:p w:rsidR="00986C0B" w:rsidRDefault="00986C0B" w:rsidP="00986C0B">
      <w:pPr>
        <w:ind w:right="72"/>
        <w:jc w:val="center"/>
        <w:rPr>
          <w:b/>
          <w:bCs/>
        </w:rPr>
      </w:pPr>
    </w:p>
    <w:p w:rsidR="00986C0B" w:rsidRDefault="00986C0B" w:rsidP="00986C0B">
      <w:pPr>
        <w:ind w:right="72"/>
        <w:jc w:val="center"/>
        <w:rPr>
          <w:b/>
          <w:bCs/>
        </w:rPr>
      </w:pPr>
      <w:r>
        <w:rPr>
          <w:b/>
          <w:bCs/>
        </w:rPr>
        <w:t xml:space="preserve">LEARNER AND EMPLOYER’S LEARNING AGREEMENT </w:t>
      </w:r>
    </w:p>
    <w:p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808"/>
        <w:gridCol w:w="5714"/>
      </w:tblGrid>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4561DD" w:rsidRDefault="00636009">
            <w:pPr>
              <w:rPr>
                <w:sz w:val="24"/>
                <w:szCs w:val="24"/>
              </w:rPr>
            </w:pPr>
            <w:r>
              <w:rPr>
                <w:sz w:val="24"/>
                <w:szCs w:val="24"/>
              </w:rPr>
              <w:t>Leah Callegari</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4561DD" w:rsidRDefault="00636009">
            <w:pPr>
              <w:rPr>
                <w:sz w:val="24"/>
                <w:szCs w:val="24"/>
              </w:rPr>
            </w:pPr>
            <w:r>
              <w:rPr>
                <w:sz w:val="24"/>
                <w:szCs w:val="24"/>
              </w:rPr>
              <w:t>Llanelli Assessment Team</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4561DD" w:rsidRDefault="00636009">
            <w:pPr>
              <w:rPr>
                <w:sz w:val="24"/>
                <w:szCs w:val="24"/>
              </w:rPr>
            </w:pPr>
            <w:r>
              <w:rPr>
                <w:sz w:val="24"/>
                <w:szCs w:val="24"/>
              </w:rPr>
              <w:t xml:space="preserve">Laura Alford-Davies </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4561DD" w:rsidRDefault="004561DD">
            <w:pPr>
              <w:rPr>
                <w:sz w:val="24"/>
                <w:szCs w:val="24"/>
              </w:rPr>
            </w:pPr>
          </w:p>
          <w:p w:rsidR="00636009" w:rsidRDefault="00636009">
            <w:pPr>
              <w:rPr>
                <w:sz w:val="24"/>
                <w:szCs w:val="24"/>
              </w:rPr>
            </w:pPr>
            <w:r>
              <w:rPr>
                <w:sz w:val="24"/>
                <w:szCs w:val="24"/>
              </w:rPr>
              <w:t>Clare Yarnton</w:t>
            </w:r>
          </w:p>
        </w:tc>
      </w:tr>
    </w:tbl>
    <w:p w:rsidR="00986C0B" w:rsidRDefault="00986C0B" w:rsidP="00986C0B"/>
    <w:p w:rsidR="00986C0B" w:rsidRDefault="00986C0B" w:rsidP="00986C0B">
      <w:r>
        <w:rPr>
          <w:b/>
        </w:rPr>
        <w:t>Study Duty</w:t>
      </w:r>
    </w:p>
    <w:p w:rsidR="00986C0B" w:rsidRDefault="00986C0B" w:rsidP="00986C0B"/>
    <w:p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986C0B" w:rsidRDefault="00986C0B" w:rsidP="00986C0B">
      <w:pPr>
        <w:pStyle w:val="Title"/>
        <w:ind w:right="-1"/>
        <w:jc w:val="left"/>
        <w:rPr>
          <w:rFonts w:cs="Arial"/>
          <w:b w:val="0"/>
          <w:szCs w:val="24"/>
        </w:rPr>
      </w:pPr>
    </w:p>
    <w:p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r w:rsidR="00B34F0F" w:rsidRPr="00594F9F">
        <w:rPr>
          <w:b/>
        </w:rPr>
        <w:t>. (</w:t>
      </w:r>
      <w:r w:rsidR="00594F9F" w:rsidRPr="00594F9F">
        <w:rPr>
          <w:b/>
        </w:rPr>
        <w:t>Qualifying after April 2016)</w:t>
      </w:r>
    </w:p>
    <w:p w:rsidR="00986C0B" w:rsidRDefault="00986C0B" w:rsidP="00986C0B"/>
    <w:p w:rsidR="00986C0B" w:rsidRDefault="00986C0B" w:rsidP="00986C0B">
      <w:pPr>
        <w:rPr>
          <w:b/>
        </w:rPr>
      </w:pPr>
      <w:r>
        <w:rPr>
          <w:b/>
        </w:rPr>
        <w:t xml:space="preserve">Study Leave </w:t>
      </w:r>
    </w:p>
    <w:p w:rsidR="00986C0B" w:rsidRDefault="00986C0B" w:rsidP="00986C0B"/>
    <w:p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rsidR="00986C0B" w:rsidRDefault="00986C0B" w:rsidP="00986C0B"/>
    <w:p w:rsidR="00986C0B" w:rsidRDefault="00986C0B" w:rsidP="00986C0B">
      <w:pPr>
        <w:rPr>
          <w:b/>
        </w:rPr>
      </w:pPr>
      <w:r>
        <w:rPr>
          <w:b/>
        </w:rPr>
        <w:t xml:space="preserve">Resources </w:t>
      </w:r>
    </w:p>
    <w:p w:rsidR="00986C0B" w:rsidRDefault="00986C0B" w:rsidP="00986C0B"/>
    <w:p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986C0B" w:rsidRDefault="00986C0B" w:rsidP="00986C0B"/>
    <w:p w:rsidR="000766EC" w:rsidRDefault="000766EC" w:rsidP="00986C0B"/>
    <w:p w:rsidR="00986C0B" w:rsidRDefault="000766EC" w:rsidP="00986C0B">
      <w:pPr>
        <w:rPr>
          <w:b/>
        </w:rPr>
      </w:pPr>
      <w:r>
        <w:rPr>
          <w:b/>
        </w:rPr>
        <w:br w:type="page"/>
      </w:r>
      <w:r w:rsidR="00986C0B">
        <w:rPr>
          <w:b/>
        </w:rPr>
        <w:lastRenderedPageBreak/>
        <w:t xml:space="preserve">The employer’s training department agrees to: </w:t>
      </w:r>
    </w:p>
    <w:p w:rsidR="00986C0B" w:rsidRDefault="00986C0B" w:rsidP="00986C0B">
      <w:r>
        <w:t xml:space="preserve"> </w:t>
      </w:r>
    </w:p>
    <w:p w:rsidR="00986C0B" w:rsidRDefault="00986C0B" w:rsidP="00986C0B">
      <w:pPr>
        <w:numPr>
          <w:ilvl w:val="0"/>
          <w:numId w:val="46"/>
        </w:numPr>
        <w:overflowPunct/>
        <w:autoSpaceDE/>
        <w:autoSpaceDN/>
        <w:adjustRightInd/>
        <w:textAlignment w:val="auto"/>
      </w:pPr>
      <w:r>
        <w:t xml:space="preserve">Arrange for eligible staff to join the programme </w:t>
      </w:r>
    </w:p>
    <w:p w:rsidR="00986C0B" w:rsidRDefault="00986C0B" w:rsidP="00986C0B">
      <w:pPr>
        <w:numPr>
          <w:ilvl w:val="0"/>
          <w:numId w:val="46"/>
        </w:numPr>
        <w:overflowPunct/>
        <w:autoSpaceDE/>
        <w:autoSpaceDN/>
        <w:adjustRightInd/>
        <w:textAlignment w:val="auto"/>
      </w:pPr>
      <w:r>
        <w:t xml:space="preserve">pay course fees directly to the University  </w:t>
      </w:r>
    </w:p>
    <w:p w:rsidR="00986C0B" w:rsidRDefault="00986C0B" w:rsidP="00986C0B">
      <w:pPr>
        <w:numPr>
          <w:ilvl w:val="0"/>
          <w:numId w:val="47"/>
        </w:numPr>
        <w:overflowPunct/>
        <w:autoSpaceDE/>
        <w:autoSpaceDN/>
        <w:adjustRightInd/>
        <w:textAlignment w:val="auto"/>
      </w:pPr>
      <w:r>
        <w:t>provide additional guidance and support by:</w:t>
      </w:r>
    </w:p>
    <w:p w:rsidR="00986C0B" w:rsidRDefault="00986C0B" w:rsidP="00986C0B"/>
    <w:p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rsidR="00986C0B" w:rsidRDefault="00986C0B" w:rsidP="00986C0B">
      <w:pPr>
        <w:tabs>
          <w:tab w:val="left" w:pos="360"/>
        </w:tabs>
      </w:pPr>
    </w:p>
    <w:p w:rsidR="00986C0B" w:rsidRDefault="00986C0B" w:rsidP="00986C0B">
      <w:pPr>
        <w:rPr>
          <w:b/>
        </w:rPr>
      </w:pPr>
      <w:r>
        <w:rPr>
          <w:b/>
        </w:rPr>
        <w:t xml:space="preserve">The learner agrees to: </w:t>
      </w:r>
    </w:p>
    <w:p w:rsidR="00986C0B" w:rsidRDefault="00986C0B" w:rsidP="00986C0B"/>
    <w:p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986C0B" w:rsidRDefault="00986C0B" w:rsidP="00986C0B">
      <w:pPr>
        <w:numPr>
          <w:ilvl w:val="0"/>
          <w:numId w:val="49"/>
        </w:numPr>
        <w:overflowPunct/>
        <w:autoSpaceDE/>
        <w:autoSpaceDN/>
        <w:adjustRightInd/>
        <w:textAlignment w:val="auto"/>
        <w:rPr>
          <w:szCs w:val="24"/>
        </w:rPr>
      </w:pPr>
      <w:r>
        <w:t xml:space="preserve">attend induction and 4 Consolidation Workshops. These are mandatory components of the programme </w:t>
      </w:r>
    </w:p>
    <w:p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rsidR="00986C0B" w:rsidRDefault="00986C0B" w:rsidP="00986C0B">
      <w:pPr>
        <w:numPr>
          <w:ilvl w:val="0"/>
          <w:numId w:val="49"/>
        </w:numPr>
        <w:overflowPunct/>
        <w:autoSpaceDE/>
        <w:autoSpaceDN/>
        <w:adjustRightInd/>
        <w:jc w:val="both"/>
        <w:textAlignment w:val="auto"/>
      </w:pPr>
      <w:r>
        <w:t>make and keep agreed appointments with mentor/line manager</w:t>
      </w:r>
    </w:p>
    <w:p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rsidR="00986C0B" w:rsidRDefault="00986C0B" w:rsidP="00986C0B">
      <w:pPr>
        <w:numPr>
          <w:ilvl w:val="0"/>
          <w:numId w:val="49"/>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self study, research and portfolio preparation </w:t>
      </w:r>
    </w:p>
    <w:p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rsidR="00986C0B" w:rsidRDefault="00986C0B" w:rsidP="00986C0B"/>
    <w:p w:rsidR="00986C0B" w:rsidRDefault="00986C0B" w:rsidP="00986C0B">
      <w:pPr>
        <w:rPr>
          <w:b/>
        </w:rPr>
      </w:pPr>
    </w:p>
    <w:p w:rsidR="00986C0B" w:rsidRDefault="00986C0B" w:rsidP="00986C0B">
      <w:pPr>
        <w:rPr>
          <w:b/>
        </w:rPr>
      </w:pPr>
    </w:p>
    <w:p w:rsidR="00986C0B" w:rsidRDefault="00986C0B" w:rsidP="00986C0B">
      <w:pPr>
        <w:rPr>
          <w:b/>
        </w:rPr>
      </w:pPr>
      <w:r>
        <w:rPr>
          <w:b/>
        </w:rPr>
        <w:t>Line Manager/Mentor agrees to:</w:t>
      </w:r>
    </w:p>
    <w:p w:rsidR="00986C0B" w:rsidRDefault="00986C0B" w:rsidP="00986C0B"/>
    <w:p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rsidR="00986C0B" w:rsidRDefault="00986C0B" w:rsidP="00986C0B">
      <w:pPr>
        <w:numPr>
          <w:ilvl w:val="0"/>
          <w:numId w:val="50"/>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986C0B" w:rsidRDefault="00986C0B" w:rsidP="00986C0B">
      <w:pPr>
        <w:numPr>
          <w:ilvl w:val="0"/>
          <w:numId w:val="50"/>
        </w:numPr>
        <w:overflowPunct/>
        <w:autoSpaceDE/>
        <w:autoSpaceDN/>
        <w:adjustRightInd/>
        <w:textAlignment w:val="auto"/>
      </w:pPr>
      <w:r>
        <w:t>guide and support the learner for the duration of the programme</w:t>
      </w:r>
    </w:p>
    <w:p w:rsidR="00986C0B" w:rsidRDefault="00986C0B" w:rsidP="00986C0B">
      <w:pPr>
        <w:numPr>
          <w:ilvl w:val="0"/>
          <w:numId w:val="50"/>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986C0B" w:rsidRDefault="00986C0B" w:rsidP="00986C0B">
      <w:pPr>
        <w:rPr>
          <w:b/>
        </w:rPr>
      </w:pPr>
      <w:r>
        <w:rPr>
          <w:b/>
        </w:rPr>
        <w:lastRenderedPageBreak/>
        <w:t>Completion and submission of portfolio</w:t>
      </w:r>
    </w:p>
    <w:p w:rsidR="00986C0B" w:rsidRDefault="00986C0B" w:rsidP="00986C0B">
      <w:pPr>
        <w:rPr>
          <w:b/>
        </w:rPr>
      </w:pPr>
    </w:p>
    <w:p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986C0B" w:rsidRDefault="00986C0B" w:rsidP="00986C0B"/>
    <w:p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rsidR="00986C0B" w:rsidRDefault="00986C0B" w:rsidP="00986C0B">
      <w:pPr>
        <w:ind w:right="72"/>
      </w:pPr>
    </w:p>
    <w:p w:rsidR="00986C0B" w:rsidRDefault="00986C0B" w:rsidP="00986C0B">
      <w:r>
        <w:rPr>
          <w:b/>
        </w:rPr>
        <w:t>Pressure of work is not regarded as a reason for non-attendance at any Consolidation Workshop</w:t>
      </w:r>
      <w:r>
        <w:t>.</w:t>
      </w:r>
    </w:p>
    <w:p w:rsidR="00986C0B" w:rsidRDefault="00986C0B" w:rsidP="00986C0B"/>
    <w:p w:rsidR="00986C0B" w:rsidRDefault="00986C0B" w:rsidP="00986C0B">
      <w:r>
        <w:t>I understand and accept the terms and conditions of this learning agreement as stated above.</w:t>
      </w:r>
    </w:p>
    <w:p w:rsidR="00986C0B" w:rsidRDefault="00986C0B" w:rsidP="00986C0B"/>
    <w:p w:rsidR="00986C0B" w:rsidRDefault="00986C0B" w:rsidP="00986C0B">
      <w:r>
        <w:t>Signed:……………………….. Print Name:</w:t>
      </w:r>
      <w:r w:rsidR="00AF6ECF">
        <w:t xml:space="preserve"> </w:t>
      </w:r>
      <w:r>
        <w:t xml:space="preserve">Date:………. </w:t>
      </w:r>
    </w:p>
    <w:p w:rsidR="00986C0B" w:rsidRDefault="00986C0B" w:rsidP="00986C0B">
      <w:r>
        <w:t>(Learner)</w:t>
      </w:r>
    </w:p>
    <w:p w:rsidR="00986C0B" w:rsidRDefault="00986C0B" w:rsidP="00986C0B"/>
    <w:p w:rsidR="00986C0B" w:rsidRDefault="00986C0B" w:rsidP="00986C0B">
      <w:r>
        <w:t>Signed:……………………….. Print Name:</w:t>
      </w:r>
      <w:r w:rsidR="00AF6ECF">
        <w:t xml:space="preserve"> </w:t>
      </w:r>
      <w:r>
        <w:t xml:space="preserve">Date:………. </w:t>
      </w:r>
    </w:p>
    <w:p w:rsidR="00986C0B" w:rsidRDefault="00986C0B" w:rsidP="00986C0B">
      <w:r>
        <w:t>(Line Manager/Mentor)</w:t>
      </w:r>
    </w:p>
    <w:p w:rsidR="00986C0B" w:rsidRDefault="00986C0B" w:rsidP="00986C0B"/>
    <w:p w:rsidR="00986C0B" w:rsidRDefault="00986C0B" w:rsidP="00986C0B">
      <w:r>
        <w:t>Signed:……………………….. Print Name:</w:t>
      </w:r>
      <w:r w:rsidR="00AF6ECF">
        <w:t xml:space="preserve"> </w:t>
      </w:r>
      <w:r>
        <w:t>Date:……….</w:t>
      </w:r>
    </w:p>
    <w:p w:rsidR="00986C0B" w:rsidRDefault="00986C0B" w:rsidP="00986C0B">
      <w:r>
        <w:t>(Mentor, if different to above)</w:t>
      </w:r>
    </w:p>
    <w:p w:rsidR="00986C0B" w:rsidRDefault="00986C0B" w:rsidP="00986C0B"/>
    <w:p w:rsidR="00986C0B" w:rsidRDefault="00986C0B" w:rsidP="00986C0B"/>
    <w:p w:rsidR="00986C0B" w:rsidRDefault="00986C0B" w:rsidP="00986C0B">
      <w:pPr>
        <w:rPr>
          <w:b/>
        </w:rPr>
      </w:pPr>
      <w:r>
        <w:rPr>
          <w:b/>
        </w:rPr>
        <w:t>PLEASE PLACE THE SIGNED COPY OF THIS LEARNING AGREEMENT IN SECTION 9 OF THE PORTFOLIO</w:t>
      </w:r>
    </w:p>
    <w:p w:rsidR="00BB6638" w:rsidRPr="00BE10C2" w:rsidRDefault="00BB6638" w:rsidP="00BB6638">
      <w:pPr>
        <w:overflowPunct/>
        <w:autoSpaceDE/>
        <w:autoSpaceDN/>
        <w:adjustRightInd/>
        <w:textAlignment w:val="auto"/>
        <w:rPr>
          <w:color w:val="auto"/>
          <w:sz w:val="24"/>
          <w:szCs w:val="24"/>
        </w:rPr>
      </w:pPr>
    </w:p>
    <w:p w:rsidR="00CC135E" w:rsidRPr="00090160" w:rsidRDefault="00CC135E" w:rsidP="00090160">
      <w:pPr>
        <w:tabs>
          <w:tab w:val="left" w:pos="1590"/>
        </w:tabs>
        <w:rPr>
          <w:b/>
          <w:color w:val="auto"/>
          <w:sz w:val="24"/>
          <w:szCs w:val="24"/>
        </w:rPr>
      </w:pPr>
    </w:p>
    <w:sectPr w:rsidR="00CC135E" w:rsidRPr="00090160" w:rsidSect="00C7108B">
      <w:footerReference w:type="default" r:id="rId24"/>
      <w:pgSz w:w="12240" w:h="15840"/>
      <w:pgMar w:top="1440" w:right="1080" w:bottom="1440" w:left="1080" w:header="720" w:footer="720"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F7525" w:rsidRDefault="003F7525">
      <w:r>
        <w:separator/>
      </w:r>
    </w:p>
  </w:endnote>
  <w:endnote w:type="continuationSeparator" w:id="0">
    <w:p w:rsidR="003F7525" w:rsidRDefault="003F7525">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F7525" w:rsidRPr="00E60F42" w:rsidRDefault="003F7525" w:rsidP="004C2D3A">
    <w:pPr>
      <w:pStyle w:val="Footer"/>
      <w:ind w:right="360"/>
      <w:jc w:val="cen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F7525" w:rsidRDefault="003F7525">
      <w:r>
        <w:separator/>
      </w:r>
    </w:p>
  </w:footnote>
  <w:footnote w:type="continuationSeparator" w:id="0">
    <w:p w:rsidR="003F7525" w:rsidRDefault="003F7525">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numFmt w:val="bullet"/>
      <w:lvlText w:val="*"/>
      <w:lvlJc w:val="left"/>
    </w:lvl>
  </w:abstractNum>
  <w:abstractNum w:abstractNumId="2">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
  <w:rsids>
    <w:rsidRoot w:val="002B1701"/>
    <w:rsid w:val="00002C7A"/>
    <w:rsid w:val="000045B8"/>
    <w:rsid w:val="00012B16"/>
    <w:rsid w:val="00020EEC"/>
    <w:rsid w:val="0002440E"/>
    <w:rsid w:val="00025E17"/>
    <w:rsid w:val="0002759A"/>
    <w:rsid w:val="00027B1F"/>
    <w:rsid w:val="0003088B"/>
    <w:rsid w:val="000325D9"/>
    <w:rsid w:val="000372B2"/>
    <w:rsid w:val="0004079F"/>
    <w:rsid w:val="0004374B"/>
    <w:rsid w:val="00045B87"/>
    <w:rsid w:val="00045C07"/>
    <w:rsid w:val="00046861"/>
    <w:rsid w:val="00054A07"/>
    <w:rsid w:val="00055D43"/>
    <w:rsid w:val="00056FAC"/>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35D"/>
    <w:rsid w:val="00095C1B"/>
    <w:rsid w:val="00096DEA"/>
    <w:rsid w:val="000A4240"/>
    <w:rsid w:val="000A469A"/>
    <w:rsid w:val="000A584A"/>
    <w:rsid w:val="000C0676"/>
    <w:rsid w:val="000C378F"/>
    <w:rsid w:val="000C6892"/>
    <w:rsid w:val="000C6FFE"/>
    <w:rsid w:val="000D0BB6"/>
    <w:rsid w:val="000E0D51"/>
    <w:rsid w:val="000E26B0"/>
    <w:rsid w:val="000E38C3"/>
    <w:rsid w:val="000F1599"/>
    <w:rsid w:val="000F1769"/>
    <w:rsid w:val="000F6196"/>
    <w:rsid w:val="0010312C"/>
    <w:rsid w:val="00106DC7"/>
    <w:rsid w:val="00112391"/>
    <w:rsid w:val="00114F52"/>
    <w:rsid w:val="00130119"/>
    <w:rsid w:val="001347F8"/>
    <w:rsid w:val="00137BB5"/>
    <w:rsid w:val="00137E05"/>
    <w:rsid w:val="001447F6"/>
    <w:rsid w:val="00147DE3"/>
    <w:rsid w:val="00150794"/>
    <w:rsid w:val="001608C4"/>
    <w:rsid w:val="00171418"/>
    <w:rsid w:val="001772DE"/>
    <w:rsid w:val="001961CF"/>
    <w:rsid w:val="001A59BB"/>
    <w:rsid w:val="001A6A51"/>
    <w:rsid w:val="001A79C4"/>
    <w:rsid w:val="001B331A"/>
    <w:rsid w:val="001C0E74"/>
    <w:rsid w:val="001C4DB8"/>
    <w:rsid w:val="001D229F"/>
    <w:rsid w:val="001F4552"/>
    <w:rsid w:val="002019EB"/>
    <w:rsid w:val="00205051"/>
    <w:rsid w:val="00211F65"/>
    <w:rsid w:val="0021792F"/>
    <w:rsid w:val="00220D06"/>
    <w:rsid w:val="002246A0"/>
    <w:rsid w:val="00230439"/>
    <w:rsid w:val="00235176"/>
    <w:rsid w:val="00236061"/>
    <w:rsid w:val="0024100E"/>
    <w:rsid w:val="00241C1B"/>
    <w:rsid w:val="00242040"/>
    <w:rsid w:val="0024288B"/>
    <w:rsid w:val="002657E9"/>
    <w:rsid w:val="0026665E"/>
    <w:rsid w:val="0027147E"/>
    <w:rsid w:val="002739E5"/>
    <w:rsid w:val="002761F4"/>
    <w:rsid w:val="002775E1"/>
    <w:rsid w:val="00277979"/>
    <w:rsid w:val="00291ADD"/>
    <w:rsid w:val="00295CA1"/>
    <w:rsid w:val="002A0E51"/>
    <w:rsid w:val="002A291A"/>
    <w:rsid w:val="002A5604"/>
    <w:rsid w:val="002B0356"/>
    <w:rsid w:val="002B1701"/>
    <w:rsid w:val="002B23C3"/>
    <w:rsid w:val="002B443A"/>
    <w:rsid w:val="002B5B35"/>
    <w:rsid w:val="002C2536"/>
    <w:rsid w:val="002C256A"/>
    <w:rsid w:val="002C3031"/>
    <w:rsid w:val="002C4233"/>
    <w:rsid w:val="002C496D"/>
    <w:rsid w:val="002D05EB"/>
    <w:rsid w:val="002D11A8"/>
    <w:rsid w:val="002D2F29"/>
    <w:rsid w:val="002D6B31"/>
    <w:rsid w:val="002E7017"/>
    <w:rsid w:val="002E7F2C"/>
    <w:rsid w:val="002F169B"/>
    <w:rsid w:val="002F4F6E"/>
    <w:rsid w:val="003015C3"/>
    <w:rsid w:val="003106DB"/>
    <w:rsid w:val="0031350A"/>
    <w:rsid w:val="00316815"/>
    <w:rsid w:val="003168CA"/>
    <w:rsid w:val="00321255"/>
    <w:rsid w:val="0032230D"/>
    <w:rsid w:val="00322A0B"/>
    <w:rsid w:val="00332426"/>
    <w:rsid w:val="00335FC5"/>
    <w:rsid w:val="00350C48"/>
    <w:rsid w:val="00355210"/>
    <w:rsid w:val="003652CD"/>
    <w:rsid w:val="00365DF9"/>
    <w:rsid w:val="00372DB4"/>
    <w:rsid w:val="0037419E"/>
    <w:rsid w:val="00375AF5"/>
    <w:rsid w:val="003761BD"/>
    <w:rsid w:val="00385414"/>
    <w:rsid w:val="00390074"/>
    <w:rsid w:val="00393600"/>
    <w:rsid w:val="0039762B"/>
    <w:rsid w:val="003A0C37"/>
    <w:rsid w:val="003A1B6B"/>
    <w:rsid w:val="003A2991"/>
    <w:rsid w:val="003A46C0"/>
    <w:rsid w:val="003A600E"/>
    <w:rsid w:val="003A6513"/>
    <w:rsid w:val="003B16C7"/>
    <w:rsid w:val="003B4D51"/>
    <w:rsid w:val="003C1566"/>
    <w:rsid w:val="003C19F1"/>
    <w:rsid w:val="003C4186"/>
    <w:rsid w:val="003C6185"/>
    <w:rsid w:val="003D0D2D"/>
    <w:rsid w:val="003D1885"/>
    <w:rsid w:val="003D20F1"/>
    <w:rsid w:val="003D4710"/>
    <w:rsid w:val="003E16D7"/>
    <w:rsid w:val="003E197E"/>
    <w:rsid w:val="003E4B70"/>
    <w:rsid w:val="003E5FBA"/>
    <w:rsid w:val="003F1233"/>
    <w:rsid w:val="003F7525"/>
    <w:rsid w:val="00400786"/>
    <w:rsid w:val="004046F0"/>
    <w:rsid w:val="0040574E"/>
    <w:rsid w:val="0040668F"/>
    <w:rsid w:val="00412677"/>
    <w:rsid w:val="004348AE"/>
    <w:rsid w:val="004376C0"/>
    <w:rsid w:val="0044223A"/>
    <w:rsid w:val="00451851"/>
    <w:rsid w:val="00453343"/>
    <w:rsid w:val="004561DD"/>
    <w:rsid w:val="004608B9"/>
    <w:rsid w:val="00465947"/>
    <w:rsid w:val="004667B1"/>
    <w:rsid w:val="00467F66"/>
    <w:rsid w:val="00470461"/>
    <w:rsid w:val="00470BB1"/>
    <w:rsid w:val="00473153"/>
    <w:rsid w:val="004743AF"/>
    <w:rsid w:val="00482C17"/>
    <w:rsid w:val="00484CE3"/>
    <w:rsid w:val="004911B4"/>
    <w:rsid w:val="0049196A"/>
    <w:rsid w:val="004923DA"/>
    <w:rsid w:val="00493434"/>
    <w:rsid w:val="004968E2"/>
    <w:rsid w:val="004A2A49"/>
    <w:rsid w:val="004B600B"/>
    <w:rsid w:val="004B6822"/>
    <w:rsid w:val="004B69F6"/>
    <w:rsid w:val="004C2D3A"/>
    <w:rsid w:val="004D03C4"/>
    <w:rsid w:val="004D0BF1"/>
    <w:rsid w:val="004D0F4E"/>
    <w:rsid w:val="004D35A4"/>
    <w:rsid w:val="004D445F"/>
    <w:rsid w:val="004E087B"/>
    <w:rsid w:val="004E44A4"/>
    <w:rsid w:val="004E7B8B"/>
    <w:rsid w:val="004E7BDD"/>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414F4"/>
    <w:rsid w:val="00546187"/>
    <w:rsid w:val="00547B11"/>
    <w:rsid w:val="00552AF5"/>
    <w:rsid w:val="00557D77"/>
    <w:rsid w:val="00562EAA"/>
    <w:rsid w:val="00563B58"/>
    <w:rsid w:val="005640C4"/>
    <w:rsid w:val="0056684C"/>
    <w:rsid w:val="00574A0C"/>
    <w:rsid w:val="0057780F"/>
    <w:rsid w:val="00581E0A"/>
    <w:rsid w:val="00586D89"/>
    <w:rsid w:val="00594F9F"/>
    <w:rsid w:val="005A1B4C"/>
    <w:rsid w:val="005A545C"/>
    <w:rsid w:val="005C1567"/>
    <w:rsid w:val="005C21FC"/>
    <w:rsid w:val="005C28D3"/>
    <w:rsid w:val="005C2FB0"/>
    <w:rsid w:val="005C6CE5"/>
    <w:rsid w:val="005D3F07"/>
    <w:rsid w:val="005E13EA"/>
    <w:rsid w:val="00606E27"/>
    <w:rsid w:val="006108C9"/>
    <w:rsid w:val="00614DF7"/>
    <w:rsid w:val="0062158D"/>
    <w:rsid w:val="006326D1"/>
    <w:rsid w:val="00632E0A"/>
    <w:rsid w:val="00633165"/>
    <w:rsid w:val="00636009"/>
    <w:rsid w:val="006447DE"/>
    <w:rsid w:val="0065276E"/>
    <w:rsid w:val="00654329"/>
    <w:rsid w:val="00654CEC"/>
    <w:rsid w:val="00655507"/>
    <w:rsid w:val="006635E3"/>
    <w:rsid w:val="006669F3"/>
    <w:rsid w:val="006712A7"/>
    <w:rsid w:val="00674FC2"/>
    <w:rsid w:val="00677E42"/>
    <w:rsid w:val="00682334"/>
    <w:rsid w:val="00684732"/>
    <w:rsid w:val="00684AD9"/>
    <w:rsid w:val="00684B16"/>
    <w:rsid w:val="00694ABA"/>
    <w:rsid w:val="0069625A"/>
    <w:rsid w:val="00696F65"/>
    <w:rsid w:val="00697572"/>
    <w:rsid w:val="006B4496"/>
    <w:rsid w:val="006B5E67"/>
    <w:rsid w:val="006B6612"/>
    <w:rsid w:val="006C2EB5"/>
    <w:rsid w:val="006D0E10"/>
    <w:rsid w:val="006D18A3"/>
    <w:rsid w:val="006D5970"/>
    <w:rsid w:val="006E4641"/>
    <w:rsid w:val="006E481E"/>
    <w:rsid w:val="006E795F"/>
    <w:rsid w:val="007002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3B2D"/>
    <w:rsid w:val="00772924"/>
    <w:rsid w:val="007872F2"/>
    <w:rsid w:val="007908E0"/>
    <w:rsid w:val="00793EB3"/>
    <w:rsid w:val="00794205"/>
    <w:rsid w:val="007A1F6A"/>
    <w:rsid w:val="007A30F3"/>
    <w:rsid w:val="007B0DE3"/>
    <w:rsid w:val="007B1BFD"/>
    <w:rsid w:val="007B7191"/>
    <w:rsid w:val="007C1D94"/>
    <w:rsid w:val="007C556F"/>
    <w:rsid w:val="007C6A87"/>
    <w:rsid w:val="007D0A07"/>
    <w:rsid w:val="007D133D"/>
    <w:rsid w:val="007D3EB4"/>
    <w:rsid w:val="007D3F16"/>
    <w:rsid w:val="007F3F7E"/>
    <w:rsid w:val="007F4BA4"/>
    <w:rsid w:val="00813CEC"/>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5B58"/>
    <w:rsid w:val="00866B50"/>
    <w:rsid w:val="00867A63"/>
    <w:rsid w:val="008708F1"/>
    <w:rsid w:val="00871960"/>
    <w:rsid w:val="0087369F"/>
    <w:rsid w:val="00880539"/>
    <w:rsid w:val="008859E8"/>
    <w:rsid w:val="0088737B"/>
    <w:rsid w:val="00892716"/>
    <w:rsid w:val="00893067"/>
    <w:rsid w:val="008933DE"/>
    <w:rsid w:val="00895FCE"/>
    <w:rsid w:val="00897F3E"/>
    <w:rsid w:val="008A21B4"/>
    <w:rsid w:val="008B07DE"/>
    <w:rsid w:val="008B28E7"/>
    <w:rsid w:val="008C14C7"/>
    <w:rsid w:val="008C2FFB"/>
    <w:rsid w:val="008C6EEA"/>
    <w:rsid w:val="008C7770"/>
    <w:rsid w:val="008C79C7"/>
    <w:rsid w:val="008D5813"/>
    <w:rsid w:val="008D634E"/>
    <w:rsid w:val="008D778A"/>
    <w:rsid w:val="008D78C9"/>
    <w:rsid w:val="008E21B6"/>
    <w:rsid w:val="008E7C40"/>
    <w:rsid w:val="008F32D9"/>
    <w:rsid w:val="00902A65"/>
    <w:rsid w:val="009079BD"/>
    <w:rsid w:val="00912BD9"/>
    <w:rsid w:val="00920E5B"/>
    <w:rsid w:val="00926436"/>
    <w:rsid w:val="0093018C"/>
    <w:rsid w:val="00947D13"/>
    <w:rsid w:val="009544C0"/>
    <w:rsid w:val="00954FA4"/>
    <w:rsid w:val="00956AE9"/>
    <w:rsid w:val="00964CC6"/>
    <w:rsid w:val="0096641A"/>
    <w:rsid w:val="009676C1"/>
    <w:rsid w:val="0098427C"/>
    <w:rsid w:val="00986B43"/>
    <w:rsid w:val="00986C0B"/>
    <w:rsid w:val="00991FDA"/>
    <w:rsid w:val="009A3F4E"/>
    <w:rsid w:val="009A5F3B"/>
    <w:rsid w:val="009A6F87"/>
    <w:rsid w:val="009B0B61"/>
    <w:rsid w:val="009B0D20"/>
    <w:rsid w:val="009B28C0"/>
    <w:rsid w:val="009B7136"/>
    <w:rsid w:val="009C6092"/>
    <w:rsid w:val="009D4365"/>
    <w:rsid w:val="009D4E3B"/>
    <w:rsid w:val="009D7BC9"/>
    <w:rsid w:val="009E122F"/>
    <w:rsid w:val="009E1982"/>
    <w:rsid w:val="009E4D2C"/>
    <w:rsid w:val="009F0978"/>
    <w:rsid w:val="009F3AEC"/>
    <w:rsid w:val="00A00081"/>
    <w:rsid w:val="00A06422"/>
    <w:rsid w:val="00A10D56"/>
    <w:rsid w:val="00A12AAE"/>
    <w:rsid w:val="00A12F22"/>
    <w:rsid w:val="00A16DD1"/>
    <w:rsid w:val="00A22441"/>
    <w:rsid w:val="00A23F3B"/>
    <w:rsid w:val="00A24406"/>
    <w:rsid w:val="00A25F64"/>
    <w:rsid w:val="00A303B9"/>
    <w:rsid w:val="00A37416"/>
    <w:rsid w:val="00A40ED6"/>
    <w:rsid w:val="00A47621"/>
    <w:rsid w:val="00A479CD"/>
    <w:rsid w:val="00A50CFC"/>
    <w:rsid w:val="00A54D67"/>
    <w:rsid w:val="00A55A3F"/>
    <w:rsid w:val="00A652F6"/>
    <w:rsid w:val="00A65861"/>
    <w:rsid w:val="00A732EA"/>
    <w:rsid w:val="00A7489E"/>
    <w:rsid w:val="00A8015F"/>
    <w:rsid w:val="00A85039"/>
    <w:rsid w:val="00A906AA"/>
    <w:rsid w:val="00A94C5E"/>
    <w:rsid w:val="00A97698"/>
    <w:rsid w:val="00AA252C"/>
    <w:rsid w:val="00AA5D4E"/>
    <w:rsid w:val="00AA666E"/>
    <w:rsid w:val="00AB5518"/>
    <w:rsid w:val="00AC2AF5"/>
    <w:rsid w:val="00AC4A04"/>
    <w:rsid w:val="00AC7B45"/>
    <w:rsid w:val="00AD336F"/>
    <w:rsid w:val="00AE134C"/>
    <w:rsid w:val="00AE1868"/>
    <w:rsid w:val="00AE2564"/>
    <w:rsid w:val="00AE301F"/>
    <w:rsid w:val="00AE3302"/>
    <w:rsid w:val="00AE5BA6"/>
    <w:rsid w:val="00AE696B"/>
    <w:rsid w:val="00AE7077"/>
    <w:rsid w:val="00AF61C2"/>
    <w:rsid w:val="00AF6CC6"/>
    <w:rsid w:val="00AF6ECF"/>
    <w:rsid w:val="00B0296A"/>
    <w:rsid w:val="00B03C47"/>
    <w:rsid w:val="00B07E79"/>
    <w:rsid w:val="00B12295"/>
    <w:rsid w:val="00B137BE"/>
    <w:rsid w:val="00B17FA0"/>
    <w:rsid w:val="00B2292C"/>
    <w:rsid w:val="00B22C3C"/>
    <w:rsid w:val="00B24344"/>
    <w:rsid w:val="00B26769"/>
    <w:rsid w:val="00B2754B"/>
    <w:rsid w:val="00B31C91"/>
    <w:rsid w:val="00B34F0F"/>
    <w:rsid w:val="00B3747F"/>
    <w:rsid w:val="00B42E76"/>
    <w:rsid w:val="00B43194"/>
    <w:rsid w:val="00B47734"/>
    <w:rsid w:val="00B50FBA"/>
    <w:rsid w:val="00B558EB"/>
    <w:rsid w:val="00B577D3"/>
    <w:rsid w:val="00B60466"/>
    <w:rsid w:val="00B6548F"/>
    <w:rsid w:val="00B71A32"/>
    <w:rsid w:val="00B7502A"/>
    <w:rsid w:val="00B77305"/>
    <w:rsid w:val="00B82CC2"/>
    <w:rsid w:val="00B84A89"/>
    <w:rsid w:val="00B9256C"/>
    <w:rsid w:val="00B92BEF"/>
    <w:rsid w:val="00B94443"/>
    <w:rsid w:val="00B9689A"/>
    <w:rsid w:val="00B97056"/>
    <w:rsid w:val="00BA531E"/>
    <w:rsid w:val="00BB06CB"/>
    <w:rsid w:val="00BB261F"/>
    <w:rsid w:val="00BB2887"/>
    <w:rsid w:val="00BB5EAA"/>
    <w:rsid w:val="00BB5F11"/>
    <w:rsid w:val="00BB6638"/>
    <w:rsid w:val="00BB7FD2"/>
    <w:rsid w:val="00BC04FA"/>
    <w:rsid w:val="00BC1C22"/>
    <w:rsid w:val="00BC460B"/>
    <w:rsid w:val="00BC5725"/>
    <w:rsid w:val="00BD30B1"/>
    <w:rsid w:val="00BE0F7B"/>
    <w:rsid w:val="00BE10C2"/>
    <w:rsid w:val="00BF0D6C"/>
    <w:rsid w:val="00C01D14"/>
    <w:rsid w:val="00C01D97"/>
    <w:rsid w:val="00C025B4"/>
    <w:rsid w:val="00C161FD"/>
    <w:rsid w:val="00C23F17"/>
    <w:rsid w:val="00C26D0D"/>
    <w:rsid w:val="00C27C95"/>
    <w:rsid w:val="00C300D2"/>
    <w:rsid w:val="00C3270F"/>
    <w:rsid w:val="00C3278B"/>
    <w:rsid w:val="00C33375"/>
    <w:rsid w:val="00C34C23"/>
    <w:rsid w:val="00C42005"/>
    <w:rsid w:val="00C4664D"/>
    <w:rsid w:val="00C472AA"/>
    <w:rsid w:val="00C50A05"/>
    <w:rsid w:val="00C54AED"/>
    <w:rsid w:val="00C57D24"/>
    <w:rsid w:val="00C604D6"/>
    <w:rsid w:val="00C63D00"/>
    <w:rsid w:val="00C6441B"/>
    <w:rsid w:val="00C65921"/>
    <w:rsid w:val="00C7108B"/>
    <w:rsid w:val="00C75883"/>
    <w:rsid w:val="00C7744F"/>
    <w:rsid w:val="00C8089F"/>
    <w:rsid w:val="00C836CC"/>
    <w:rsid w:val="00C87A74"/>
    <w:rsid w:val="00C92C71"/>
    <w:rsid w:val="00C93F8F"/>
    <w:rsid w:val="00CA3593"/>
    <w:rsid w:val="00CA5726"/>
    <w:rsid w:val="00CB258E"/>
    <w:rsid w:val="00CB3C8F"/>
    <w:rsid w:val="00CC02F1"/>
    <w:rsid w:val="00CC11A6"/>
    <w:rsid w:val="00CC135E"/>
    <w:rsid w:val="00CC7226"/>
    <w:rsid w:val="00CD0735"/>
    <w:rsid w:val="00CD51B0"/>
    <w:rsid w:val="00CD5D3F"/>
    <w:rsid w:val="00CE7DA2"/>
    <w:rsid w:val="00CF2F8A"/>
    <w:rsid w:val="00CF300C"/>
    <w:rsid w:val="00CF3DB3"/>
    <w:rsid w:val="00D052BC"/>
    <w:rsid w:val="00D07026"/>
    <w:rsid w:val="00D22C8F"/>
    <w:rsid w:val="00D33491"/>
    <w:rsid w:val="00D3442D"/>
    <w:rsid w:val="00D44F8E"/>
    <w:rsid w:val="00D51FD5"/>
    <w:rsid w:val="00D55DE0"/>
    <w:rsid w:val="00D607EF"/>
    <w:rsid w:val="00D60F88"/>
    <w:rsid w:val="00D646BD"/>
    <w:rsid w:val="00D71201"/>
    <w:rsid w:val="00D720C7"/>
    <w:rsid w:val="00D876E6"/>
    <w:rsid w:val="00D90958"/>
    <w:rsid w:val="00DA1025"/>
    <w:rsid w:val="00DA22EC"/>
    <w:rsid w:val="00DA5860"/>
    <w:rsid w:val="00DB2767"/>
    <w:rsid w:val="00DC1B10"/>
    <w:rsid w:val="00DC4729"/>
    <w:rsid w:val="00E0524C"/>
    <w:rsid w:val="00E17160"/>
    <w:rsid w:val="00E35112"/>
    <w:rsid w:val="00E35BEC"/>
    <w:rsid w:val="00E50821"/>
    <w:rsid w:val="00E51F91"/>
    <w:rsid w:val="00E559CE"/>
    <w:rsid w:val="00E60F42"/>
    <w:rsid w:val="00E65331"/>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4D48"/>
    <w:rsid w:val="00EB2173"/>
    <w:rsid w:val="00EB62E6"/>
    <w:rsid w:val="00EC59A5"/>
    <w:rsid w:val="00ED1B30"/>
    <w:rsid w:val="00ED5D03"/>
    <w:rsid w:val="00EE1AC1"/>
    <w:rsid w:val="00EE39D6"/>
    <w:rsid w:val="00EE52AD"/>
    <w:rsid w:val="00EE6FAB"/>
    <w:rsid w:val="00EE7246"/>
    <w:rsid w:val="00F01F92"/>
    <w:rsid w:val="00F04053"/>
    <w:rsid w:val="00F10A08"/>
    <w:rsid w:val="00F22AC5"/>
    <w:rsid w:val="00F254D1"/>
    <w:rsid w:val="00F32B82"/>
    <w:rsid w:val="00F4043E"/>
    <w:rsid w:val="00F41795"/>
    <w:rsid w:val="00F41BBC"/>
    <w:rsid w:val="00F444F0"/>
    <w:rsid w:val="00F50847"/>
    <w:rsid w:val="00F53F27"/>
    <w:rsid w:val="00F546D1"/>
    <w:rsid w:val="00F638DF"/>
    <w:rsid w:val="00F66272"/>
    <w:rsid w:val="00F709C0"/>
    <w:rsid w:val="00F927A1"/>
    <w:rsid w:val="00F92E4D"/>
    <w:rsid w:val="00F95D08"/>
    <w:rsid w:val="00FA3764"/>
    <w:rsid w:val="00FA56ED"/>
    <w:rsid w:val="00FB24EA"/>
    <w:rsid w:val="00FB5FA6"/>
    <w:rsid w:val="00FC1310"/>
    <w:rsid w:val="00FC2FF3"/>
    <w:rsid w:val="00FC3263"/>
    <w:rsid w:val="00FC51F9"/>
    <w:rsid w:val="00FC5B40"/>
    <w:rsid w:val="00FC5FF8"/>
    <w:rsid w:val="00FD271B"/>
    <w:rsid w:val="00FD3D7C"/>
    <w:rsid w:val="00FD4F8F"/>
    <w:rsid w:val="00FE0C16"/>
    <w:rsid w:val="00FE14B1"/>
    <w:rsid w:val="00FF0070"/>
    <w:rsid w:val="00FF07C3"/>
    <w:rsid w:val="00FF5F6A"/>
    <w:rsid w:val="00FF7784"/>
    <w:rsid w:val="00FF7EB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rsid w:val="00025E17"/>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025E17"/>
    <w:pPr>
      <w:tabs>
        <w:tab w:val="center" w:pos="4320"/>
        <w:tab w:val="right" w:pos="8640"/>
      </w:tabs>
    </w:pPr>
  </w:style>
  <w:style w:type="paragraph" w:styleId="Footer">
    <w:name w:val="footer"/>
    <w:basedOn w:val="Normal"/>
    <w:link w:val="FooterChar"/>
    <w:uiPriority w:val="99"/>
    <w:rsid w:val="00025E17"/>
    <w:pPr>
      <w:tabs>
        <w:tab w:val="center" w:pos="4320"/>
        <w:tab w:val="right" w:pos="8640"/>
      </w:tabs>
    </w:pPr>
    <w:rPr>
      <w:rFonts w:cs="Times New Roman"/>
    </w:rPr>
  </w:style>
  <w:style w:type="character" w:styleId="PageNumber">
    <w:name w:val="page number"/>
    <w:semiHidden/>
    <w:rsid w:val="00025E17"/>
  </w:style>
  <w:style w:type="paragraph" w:styleId="BodyText">
    <w:name w:val="Body Text"/>
    <w:basedOn w:val="Normal"/>
    <w:semiHidden/>
    <w:rsid w:val="00025E17"/>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s>
</file>

<file path=word/webSettings.xml><?xml version="1.0" encoding="utf-8"?>
<w:webSettings xmlns:r="http://schemas.openxmlformats.org/officeDocument/2006/relationships" xmlns:w="http://schemas.openxmlformats.org/wordprocessingml/2006/main">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ommunitycare.co.uk/2012/08/30/how-research-on-pre-birth-assessments-should-affect-practice/" TargetMode="External"/><Relationship Id="rId18" Type="http://schemas.openxmlformats.org/officeDocument/2006/relationships/hyperlink" Target="https://www.signsofsafety.net/what-is-sof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ocialcare.wales/learning-and-development/more-than-just-words-and-the-active-offer" TargetMode="External"/><Relationship Id="rId7" Type="http://schemas.openxmlformats.org/officeDocument/2006/relationships/endnotes" Target="endnotes.xml"/><Relationship Id="rId12" Type="http://schemas.openxmlformats.org/officeDocument/2006/relationships/hyperlink" Target="https://www.communitycare.co.uk/2002/10/11/best-evidence/" TargetMode="External"/><Relationship Id="rId17" Type="http://schemas.openxmlformats.org/officeDocument/2006/relationships/hyperlink" Target="https://www.scie.org.uk/publications/introductionto/childrenssocialcare/childprotection.asp"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rookes.ac.uk/students/upgrade/study-skills/reflective-writing-gibbs/" TargetMode="External"/><Relationship Id="rId20" Type="http://schemas.openxmlformats.org/officeDocument/2006/relationships/hyperlink" Target="https://socialcare.wales/cms_assets/file-uploads/7-All-Wales-Basic-Safeguarding-Awareness-Training-Legislation-and-guidance-summar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hildreninwales.org.uk/our-work/safeguarding/wales-child-protection-procedures-review-group/"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spcc.org.uk/preventing-abuse/child-protection-system/wales/legislation-policy-guidance/" TargetMode="External"/><Relationship Id="rId23" Type="http://schemas.openxmlformats.org/officeDocument/2006/relationships/hyperlink" Target="https://gov.wales/topics/health/socialcare/act/?lang=en" TargetMode="External"/><Relationship Id="rId10" Type="http://schemas.openxmlformats.org/officeDocument/2006/relationships/hyperlink" Target="https://www.csacentre.org.uk/research-publications/key-messages/intra-familial-csa/" TargetMode="External"/><Relationship Id="rId19" Type="http://schemas.openxmlformats.org/officeDocument/2006/relationships/hyperlink" Target="https://socialcare.wales/hub/sswbact" TargetMode="External"/><Relationship Id="rId4" Type="http://schemas.openxmlformats.org/officeDocument/2006/relationships/settings" Target="settings.xml"/><Relationship Id="rId9" Type="http://schemas.openxmlformats.org/officeDocument/2006/relationships/hyperlink" Target="https://www.cqc.org.uk/sites/default/files/20180228_briefguide-capacity_consent_under_18s_v2.pdf" TargetMode="External"/><Relationship Id="rId14" Type="http://schemas.openxmlformats.org/officeDocument/2006/relationships/hyperlink" Target="https://www.legislation.gov.uk/anaw/2014/4/section/126" TargetMode="External"/><Relationship Id="rId22" Type="http://schemas.openxmlformats.org/officeDocument/2006/relationships/hyperlink" Target="https://downloads.unicef.org.uk/wp-content/uploads/2010/05/UNCRC_summary-1.pdf?_ga=2.126688910.2058068400.1534259119-1895376686.15338251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B3AC55-BF9D-451E-A011-CA376C0D01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46</Pages>
  <Words>13519</Words>
  <Characters>73567</Characters>
  <Application>Microsoft Office Word</Application>
  <DocSecurity>0</DocSecurity>
  <Lines>613</Lines>
  <Paragraphs>173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86913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marco_zoywre6</cp:lastModifiedBy>
  <cp:revision>19</cp:revision>
  <cp:lastPrinted>2014-08-26T09:55:00Z</cp:lastPrinted>
  <dcterms:created xsi:type="dcterms:W3CDTF">2018-08-14T07:55:00Z</dcterms:created>
  <dcterms:modified xsi:type="dcterms:W3CDTF">2018-08-16T17:30:00Z</dcterms:modified>
</cp:coreProperties>
</file>