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DED6F" w14:textId="77777777" w:rsidR="00983696" w:rsidRDefault="00983696" w:rsidP="00A535F5">
      <w:pPr>
        <w:jc w:val="center"/>
        <w:rPr>
          <w:sz w:val="28"/>
          <w:szCs w:val="28"/>
        </w:rPr>
      </w:pPr>
    </w:p>
    <w:p w14:paraId="008AFDDD" w14:textId="77777777" w:rsidR="00983696" w:rsidRPr="00983696" w:rsidRDefault="00983696" w:rsidP="00A535F5">
      <w:pPr>
        <w:jc w:val="center"/>
        <w:rPr>
          <w:sz w:val="40"/>
          <w:szCs w:val="40"/>
        </w:rPr>
      </w:pPr>
    </w:p>
    <w:p w14:paraId="273E1EB0" w14:textId="6582A1DE" w:rsidR="009E7865" w:rsidRPr="00983696" w:rsidRDefault="009E7865" w:rsidP="00A535F5">
      <w:pPr>
        <w:jc w:val="center"/>
        <w:rPr>
          <w:sz w:val="40"/>
          <w:szCs w:val="40"/>
        </w:rPr>
      </w:pPr>
      <w:r w:rsidRPr="00983696">
        <w:rPr>
          <w:sz w:val="40"/>
          <w:szCs w:val="40"/>
        </w:rPr>
        <w:t>Module: Academic Skills</w:t>
      </w:r>
      <w:r w:rsidRPr="00983696">
        <w:rPr>
          <w:sz w:val="40"/>
          <w:szCs w:val="40"/>
        </w:rPr>
        <w:cr/>
        <w:t>Module code: LCBB4006</w:t>
      </w:r>
    </w:p>
    <w:p w14:paraId="0685CD9A" w14:textId="184DA5CD" w:rsidR="00983696" w:rsidRPr="00983696" w:rsidRDefault="00983696" w:rsidP="00983696">
      <w:pPr>
        <w:jc w:val="center"/>
        <w:rPr>
          <w:sz w:val="40"/>
          <w:szCs w:val="40"/>
        </w:rPr>
      </w:pPr>
      <w:r w:rsidRPr="00983696">
        <w:rPr>
          <w:sz w:val="40"/>
          <w:szCs w:val="40"/>
        </w:rPr>
        <w:t>Student ID number:</w:t>
      </w:r>
    </w:p>
    <w:p w14:paraId="02E124A6" w14:textId="75C8CACD" w:rsidR="00451CB7" w:rsidRPr="009E7865" w:rsidRDefault="00451CB7" w:rsidP="00A535F5">
      <w:pPr>
        <w:jc w:val="center"/>
        <w:rPr>
          <w:sz w:val="32"/>
          <w:szCs w:val="32"/>
        </w:rPr>
      </w:pPr>
      <w:r w:rsidRPr="009E7865">
        <w:rPr>
          <w:sz w:val="32"/>
          <w:szCs w:val="32"/>
        </w:rPr>
        <w:br w:type="page"/>
      </w:r>
    </w:p>
    <w:bookmarkStart w:id="0" w:name="_Toc159888047" w:displacedByCustomXml="next"/>
    <w:sdt>
      <w:sdtPr>
        <w:rPr>
          <w:rFonts w:ascii="Arial" w:eastAsiaTheme="minorHAnsi" w:hAnsi="Arial" w:cstheme="minorBidi"/>
          <w:color w:val="auto"/>
          <w:sz w:val="22"/>
          <w:szCs w:val="22"/>
        </w:rPr>
        <w:id w:val="-1008144001"/>
        <w:docPartObj>
          <w:docPartGallery w:val="Table of Contents"/>
          <w:docPartUnique/>
        </w:docPartObj>
      </w:sdtPr>
      <w:sdtEndPr>
        <w:rPr>
          <w:b/>
          <w:bCs/>
          <w:noProof/>
        </w:rPr>
      </w:sdtEndPr>
      <w:sdtContent>
        <w:p w14:paraId="581C2D42" w14:textId="61C51CF2" w:rsidR="004A0F91" w:rsidRDefault="004A0F91">
          <w:pPr>
            <w:pStyle w:val="TOCHeading"/>
          </w:pPr>
          <w:r>
            <w:t>Table of Contents</w:t>
          </w:r>
        </w:p>
        <w:p w14:paraId="326B9529" w14:textId="643DCFE1" w:rsidR="004A0F91" w:rsidRDefault="004A0F91">
          <w:pPr>
            <w:pStyle w:val="TOC1"/>
            <w:tabs>
              <w:tab w:val="right" w:leader="dot" w:pos="935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59888891" w:history="1">
            <w:r w:rsidRPr="00700D7A">
              <w:rPr>
                <w:rStyle w:val="Hyperlink"/>
                <w:noProof/>
              </w:rPr>
              <w:t>Introduction</w:t>
            </w:r>
            <w:r>
              <w:rPr>
                <w:noProof/>
                <w:webHidden/>
              </w:rPr>
              <w:tab/>
            </w:r>
            <w:r>
              <w:rPr>
                <w:noProof/>
                <w:webHidden/>
              </w:rPr>
              <w:fldChar w:fldCharType="begin"/>
            </w:r>
            <w:r>
              <w:rPr>
                <w:noProof/>
                <w:webHidden/>
              </w:rPr>
              <w:instrText xml:space="preserve"> PAGEREF _Toc159888891 \h </w:instrText>
            </w:r>
            <w:r>
              <w:rPr>
                <w:noProof/>
                <w:webHidden/>
              </w:rPr>
            </w:r>
            <w:r>
              <w:rPr>
                <w:noProof/>
                <w:webHidden/>
              </w:rPr>
              <w:fldChar w:fldCharType="separate"/>
            </w:r>
            <w:r>
              <w:rPr>
                <w:noProof/>
                <w:webHidden/>
              </w:rPr>
              <w:t>3</w:t>
            </w:r>
            <w:r>
              <w:rPr>
                <w:noProof/>
                <w:webHidden/>
              </w:rPr>
              <w:fldChar w:fldCharType="end"/>
            </w:r>
          </w:hyperlink>
        </w:p>
        <w:p w14:paraId="64460D4D" w14:textId="6A130ACC" w:rsidR="004A0F91" w:rsidRDefault="00000000">
          <w:pPr>
            <w:pStyle w:val="TOC1"/>
            <w:tabs>
              <w:tab w:val="right" w:leader="dot" w:pos="9350"/>
            </w:tabs>
            <w:rPr>
              <w:rFonts w:asciiTheme="minorHAnsi" w:eastAsiaTheme="minorEastAsia" w:hAnsiTheme="minorHAnsi"/>
              <w:noProof/>
              <w:kern w:val="2"/>
              <w:lang w:eastAsia="en-GB"/>
              <w14:ligatures w14:val="standardContextual"/>
            </w:rPr>
          </w:pPr>
          <w:hyperlink w:anchor="_Toc159888892" w:history="1">
            <w:r w:rsidR="004A0F91" w:rsidRPr="00700D7A">
              <w:rPr>
                <w:rStyle w:val="Hyperlink"/>
                <w:noProof/>
              </w:rPr>
              <w:t>Importance of Research Skills for Students</w:t>
            </w:r>
            <w:r w:rsidR="004A0F91">
              <w:rPr>
                <w:noProof/>
                <w:webHidden/>
              </w:rPr>
              <w:tab/>
            </w:r>
            <w:r w:rsidR="004A0F91">
              <w:rPr>
                <w:noProof/>
                <w:webHidden/>
              </w:rPr>
              <w:fldChar w:fldCharType="begin"/>
            </w:r>
            <w:r w:rsidR="004A0F91">
              <w:rPr>
                <w:noProof/>
                <w:webHidden/>
              </w:rPr>
              <w:instrText xml:space="preserve"> PAGEREF _Toc159888892 \h </w:instrText>
            </w:r>
            <w:r w:rsidR="004A0F91">
              <w:rPr>
                <w:noProof/>
                <w:webHidden/>
              </w:rPr>
            </w:r>
            <w:r w:rsidR="004A0F91">
              <w:rPr>
                <w:noProof/>
                <w:webHidden/>
              </w:rPr>
              <w:fldChar w:fldCharType="separate"/>
            </w:r>
            <w:r w:rsidR="004A0F91">
              <w:rPr>
                <w:noProof/>
                <w:webHidden/>
              </w:rPr>
              <w:t>4</w:t>
            </w:r>
            <w:r w:rsidR="004A0F91">
              <w:rPr>
                <w:noProof/>
                <w:webHidden/>
              </w:rPr>
              <w:fldChar w:fldCharType="end"/>
            </w:r>
          </w:hyperlink>
        </w:p>
        <w:p w14:paraId="6E7920C8" w14:textId="63BF334C" w:rsidR="004A0F91" w:rsidRDefault="00000000">
          <w:pPr>
            <w:pStyle w:val="TOC1"/>
            <w:tabs>
              <w:tab w:val="right" w:leader="dot" w:pos="9350"/>
            </w:tabs>
            <w:rPr>
              <w:rFonts w:asciiTheme="minorHAnsi" w:eastAsiaTheme="minorEastAsia" w:hAnsiTheme="minorHAnsi"/>
              <w:noProof/>
              <w:kern w:val="2"/>
              <w:lang w:eastAsia="en-GB"/>
              <w14:ligatures w14:val="standardContextual"/>
            </w:rPr>
          </w:pPr>
          <w:hyperlink w:anchor="_Toc159888893" w:history="1">
            <w:r w:rsidR="004A0F91" w:rsidRPr="00700D7A">
              <w:rPr>
                <w:rStyle w:val="Hyperlink"/>
                <w:noProof/>
              </w:rPr>
              <w:t>Understanding Referencing Skills</w:t>
            </w:r>
            <w:r w:rsidR="004A0F91">
              <w:rPr>
                <w:noProof/>
                <w:webHidden/>
              </w:rPr>
              <w:tab/>
            </w:r>
            <w:r w:rsidR="004A0F91">
              <w:rPr>
                <w:noProof/>
                <w:webHidden/>
              </w:rPr>
              <w:fldChar w:fldCharType="begin"/>
            </w:r>
            <w:r w:rsidR="004A0F91">
              <w:rPr>
                <w:noProof/>
                <w:webHidden/>
              </w:rPr>
              <w:instrText xml:space="preserve"> PAGEREF _Toc159888893 \h </w:instrText>
            </w:r>
            <w:r w:rsidR="004A0F91">
              <w:rPr>
                <w:noProof/>
                <w:webHidden/>
              </w:rPr>
            </w:r>
            <w:r w:rsidR="004A0F91">
              <w:rPr>
                <w:noProof/>
                <w:webHidden/>
              </w:rPr>
              <w:fldChar w:fldCharType="separate"/>
            </w:r>
            <w:r w:rsidR="004A0F91">
              <w:rPr>
                <w:noProof/>
                <w:webHidden/>
              </w:rPr>
              <w:t>5</w:t>
            </w:r>
            <w:r w:rsidR="004A0F91">
              <w:rPr>
                <w:noProof/>
                <w:webHidden/>
              </w:rPr>
              <w:fldChar w:fldCharType="end"/>
            </w:r>
          </w:hyperlink>
        </w:p>
        <w:p w14:paraId="37EB8262" w14:textId="191BF6B4" w:rsidR="004A0F91" w:rsidRDefault="00000000">
          <w:pPr>
            <w:pStyle w:val="TOC2"/>
            <w:tabs>
              <w:tab w:val="right" w:leader="dot" w:pos="9350"/>
            </w:tabs>
            <w:rPr>
              <w:rFonts w:asciiTheme="minorHAnsi" w:eastAsiaTheme="minorEastAsia" w:hAnsiTheme="minorHAnsi"/>
              <w:noProof/>
              <w:kern w:val="2"/>
              <w:lang w:eastAsia="en-GB"/>
              <w14:ligatures w14:val="standardContextual"/>
            </w:rPr>
          </w:pPr>
          <w:hyperlink w:anchor="_Toc159888894" w:history="1">
            <w:r w:rsidR="004A0F91" w:rsidRPr="00700D7A">
              <w:rPr>
                <w:rStyle w:val="Hyperlink"/>
                <w:noProof/>
              </w:rPr>
              <w:t>Importance of Research skills</w:t>
            </w:r>
            <w:r w:rsidR="004A0F91">
              <w:rPr>
                <w:noProof/>
                <w:webHidden/>
              </w:rPr>
              <w:tab/>
            </w:r>
            <w:r w:rsidR="004A0F91">
              <w:rPr>
                <w:noProof/>
                <w:webHidden/>
              </w:rPr>
              <w:fldChar w:fldCharType="begin"/>
            </w:r>
            <w:r w:rsidR="004A0F91">
              <w:rPr>
                <w:noProof/>
                <w:webHidden/>
              </w:rPr>
              <w:instrText xml:space="preserve"> PAGEREF _Toc159888894 \h </w:instrText>
            </w:r>
            <w:r w:rsidR="004A0F91">
              <w:rPr>
                <w:noProof/>
                <w:webHidden/>
              </w:rPr>
            </w:r>
            <w:r w:rsidR="004A0F91">
              <w:rPr>
                <w:noProof/>
                <w:webHidden/>
              </w:rPr>
              <w:fldChar w:fldCharType="separate"/>
            </w:r>
            <w:r w:rsidR="004A0F91">
              <w:rPr>
                <w:noProof/>
                <w:webHidden/>
              </w:rPr>
              <w:t>5</w:t>
            </w:r>
            <w:r w:rsidR="004A0F91">
              <w:rPr>
                <w:noProof/>
                <w:webHidden/>
              </w:rPr>
              <w:fldChar w:fldCharType="end"/>
            </w:r>
          </w:hyperlink>
        </w:p>
        <w:p w14:paraId="60F5A877" w14:textId="188914B9" w:rsidR="004A0F91" w:rsidRDefault="00000000">
          <w:pPr>
            <w:pStyle w:val="TOC1"/>
            <w:tabs>
              <w:tab w:val="right" w:leader="dot" w:pos="9350"/>
            </w:tabs>
            <w:rPr>
              <w:rFonts w:asciiTheme="minorHAnsi" w:eastAsiaTheme="minorEastAsia" w:hAnsiTheme="minorHAnsi"/>
              <w:noProof/>
              <w:kern w:val="2"/>
              <w:lang w:eastAsia="en-GB"/>
              <w14:ligatures w14:val="standardContextual"/>
            </w:rPr>
          </w:pPr>
          <w:hyperlink w:anchor="_Toc159888895" w:history="1">
            <w:r w:rsidR="004A0F91" w:rsidRPr="00700D7A">
              <w:rPr>
                <w:rStyle w:val="Hyperlink"/>
                <w:noProof/>
              </w:rPr>
              <w:t>Recommendation</w:t>
            </w:r>
            <w:r w:rsidR="004A0F91">
              <w:rPr>
                <w:noProof/>
                <w:webHidden/>
              </w:rPr>
              <w:tab/>
            </w:r>
            <w:r w:rsidR="004A0F91">
              <w:rPr>
                <w:noProof/>
                <w:webHidden/>
              </w:rPr>
              <w:fldChar w:fldCharType="begin"/>
            </w:r>
            <w:r w:rsidR="004A0F91">
              <w:rPr>
                <w:noProof/>
                <w:webHidden/>
              </w:rPr>
              <w:instrText xml:space="preserve"> PAGEREF _Toc159888895 \h </w:instrText>
            </w:r>
            <w:r w:rsidR="004A0F91">
              <w:rPr>
                <w:noProof/>
                <w:webHidden/>
              </w:rPr>
            </w:r>
            <w:r w:rsidR="004A0F91">
              <w:rPr>
                <w:noProof/>
                <w:webHidden/>
              </w:rPr>
              <w:fldChar w:fldCharType="separate"/>
            </w:r>
            <w:r w:rsidR="004A0F91">
              <w:rPr>
                <w:noProof/>
                <w:webHidden/>
              </w:rPr>
              <w:t>6</w:t>
            </w:r>
            <w:r w:rsidR="004A0F91">
              <w:rPr>
                <w:noProof/>
                <w:webHidden/>
              </w:rPr>
              <w:fldChar w:fldCharType="end"/>
            </w:r>
          </w:hyperlink>
        </w:p>
        <w:p w14:paraId="4B4CC648" w14:textId="6B344BE2" w:rsidR="004A0F91" w:rsidRDefault="00000000">
          <w:pPr>
            <w:pStyle w:val="TOC1"/>
            <w:tabs>
              <w:tab w:val="right" w:leader="dot" w:pos="9350"/>
            </w:tabs>
            <w:rPr>
              <w:rFonts w:asciiTheme="minorHAnsi" w:eastAsiaTheme="minorEastAsia" w:hAnsiTheme="minorHAnsi"/>
              <w:noProof/>
              <w:kern w:val="2"/>
              <w:lang w:eastAsia="en-GB"/>
              <w14:ligatures w14:val="standardContextual"/>
            </w:rPr>
          </w:pPr>
          <w:hyperlink w:anchor="_Toc159888896" w:history="1">
            <w:r w:rsidR="004A0F91" w:rsidRPr="00700D7A">
              <w:rPr>
                <w:rStyle w:val="Hyperlink"/>
                <w:noProof/>
              </w:rPr>
              <w:t>Conclusion</w:t>
            </w:r>
            <w:r w:rsidR="004A0F91">
              <w:rPr>
                <w:noProof/>
                <w:webHidden/>
              </w:rPr>
              <w:tab/>
            </w:r>
            <w:r w:rsidR="004A0F91">
              <w:rPr>
                <w:noProof/>
                <w:webHidden/>
              </w:rPr>
              <w:fldChar w:fldCharType="begin"/>
            </w:r>
            <w:r w:rsidR="004A0F91">
              <w:rPr>
                <w:noProof/>
                <w:webHidden/>
              </w:rPr>
              <w:instrText xml:space="preserve"> PAGEREF _Toc159888896 \h </w:instrText>
            </w:r>
            <w:r w:rsidR="004A0F91">
              <w:rPr>
                <w:noProof/>
                <w:webHidden/>
              </w:rPr>
            </w:r>
            <w:r w:rsidR="004A0F91">
              <w:rPr>
                <w:noProof/>
                <w:webHidden/>
              </w:rPr>
              <w:fldChar w:fldCharType="separate"/>
            </w:r>
            <w:r w:rsidR="004A0F91">
              <w:rPr>
                <w:noProof/>
                <w:webHidden/>
              </w:rPr>
              <w:t>7</w:t>
            </w:r>
            <w:r w:rsidR="004A0F91">
              <w:rPr>
                <w:noProof/>
                <w:webHidden/>
              </w:rPr>
              <w:fldChar w:fldCharType="end"/>
            </w:r>
          </w:hyperlink>
        </w:p>
        <w:p w14:paraId="5B5F84F5" w14:textId="6D9304FC" w:rsidR="004A0F91" w:rsidRDefault="00000000">
          <w:pPr>
            <w:pStyle w:val="TOC1"/>
            <w:tabs>
              <w:tab w:val="right" w:leader="dot" w:pos="9350"/>
            </w:tabs>
            <w:rPr>
              <w:rFonts w:asciiTheme="minorHAnsi" w:eastAsiaTheme="minorEastAsia" w:hAnsiTheme="minorHAnsi"/>
              <w:noProof/>
              <w:kern w:val="2"/>
              <w:lang w:eastAsia="en-GB"/>
              <w14:ligatures w14:val="standardContextual"/>
            </w:rPr>
          </w:pPr>
          <w:hyperlink w:anchor="_Toc159888897" w:history="1">
            <w:r w:rsidR="004A0F91" w:rsidRPr="00700D7A">
              <w:rPr>
                <w:rStyle w:val="Hyperlink"/>
                <w:noProof/>
              </w:rPr>
              <w:t>References</w:t>
            </w:r>
            <w:r w:rsidR="004A0F91">
              <w:rPr>
                <w:noProof/>
                <w:webHidden/>
              </w:rPr>
              <w:tab/>
            </w:r>
            <w:r w:rsidR="004A0F91">
              <w:rPr>
                <w:noProof/>
                <w:webHidden/>
              </w:rPr>
              <w:fldChar w:fldCharType="begin"/>
            </w:r>
            <w:r w:rsidR="004A0F91">
              <w:rPr>
                <w:noProof/>
                <w:webHidden/>
              </w:rPr>
              <w:instrText xml:space="preserve"> PAGEREF _Toc159888897 \h </w:instrText>
            </w:r>
            <w:r w:rsidR="004A0F91">
              <w:rPr>
                <w:noProof/>
                <w:webHidden/>
              </w:rPr>
            </w:r>
            <w:r w:rsidR="004A0F91">
              <w:rPr>
                <w:noProof/>
                <w:webHidden/>
              </w:rPr>
              <w:fldChar w:fldCharType="separate"/>
            </w:r>
            <w:r w:rsidR="004A0F91">
              <w:rPr>
                <w:noProof/>
                <w:webHidden/>
              </w:rPr>
              <w:t>8</w:t>
            </w:r>
            <w:r w:rsidR="004A0F91">
              <w:rPr>
                <w:noProof/>
                <w:webHidden/>
              </w:rPr>
              <w:fldChar w:fldCharType="end"/>
            </w:r>
          </w:hyperlink>
        </w:p>
        <w:p w14:paraId="4C0112B2" w14:textId="7A7C8BCF" w:rsidR="004A0F91" w:rsidRDefault="004A0F91">
          <w:r>
            <w:rPr>
              <w:b/>
              <w:bCs/>
              <w:noProof/>
            </w:rPr>
            <w:fldChar w:fldCharType="end"/>
          </w:r>
        </w:p>
      </w:sdtContent>
    </w:sdt>
    <w:p w14:paraId="2D694B92" w14:textId="77777777" w:rsidR="004A0F91" w:rsidRDefault="004A0F91">
      <w:pPr>
        <w:spacing w:line="259" w:lineRule="auto"/>
        <w:jc w:val="left"/>
        <w:rPr>
          <w:rFonts w:eastAsiaTheme="majorEastAsia" w:cstheme="majorBidi"/>
          <w:b/>
          <w:sz w:val="28"/>
          <w:szCs w:val="32"/>
        </w:rPr>
      </w:pPr>
      <w:r>
        <w:br w:type="page"/>
      </w:r>
    </w:p>
    <w:p w14:paraId="1670F08C" w14:textId="72F14823" w:rsidR="001A2761" w:rsidRDefault="00451CB7" w:rsidP="00451CB7">
      <w:pPr>
        <w:pStyle w:val="Heading1"/>
      </w:pPr>
      <w:bookmarkStart w:id="1" w:name="_Toc159888891"/>
      <w:r>
        <w:lastRenderedPageBreak/>
        <w:t>Introduction</w:t>
      </w:r>
      <w:bookmarkEnd w:id="0"/>
      <w:bookmarkEnd w:id="1"/>
    </w:p>
    <w:p w14:paraId="14D032C1" w14:textId="1B88698D" w:rsidR="00451CB7" w:rsidRDefault="001A2761" w:rsidP="001A2761">
      <w:r w:rsidRPr="001A2761">
        <w:t>Research skills combine a set of different skills and abilities such as systematic information search, collection, evaluation, and analysis as well as knowledge generation, offering solutions to problems or answering questions that fall within a given discipline</w:t>
      </w:r>
      <w:r w:rsidR="00064E5F">
        <w:t xml:space="preserve"> (</w:t>
      </w:r>
      <w:r w:rsidR="00064E5F">
        <w:rPr>
          <w:shd w:val="clear" w:color="auto" w:fill="FFFFFF"/>
        </w:rPr>
        <w:t>Rowland et al., 2020</w:t>
      </w:r>
      <w:r w:rsidR="00064E5F">
        <w:t>)</w:t>
      </w:r>
      <w:r w:rsidRPr="001A2761">
        <w:t>.</w:t>
      </w:r>
      <w:r>
        <w:t xml:space="preserve"> </w:t>
      </w:r>
      <w:r w:rsidR="001211CA" w:rsidRPr="001211CA">
        <w:t>These skills are essential for students across various academic levels and disciplines as they engage in scholarly inquiry, academic projects, and critical thinking</w:t>
      </w:r>
      <w:r w:rsidR="001211CA">
        <w:t xml:space="preserve"> activit</w:t>
      </w:r>
      <w:r w:rsidR="004A0F91">
        <w:t>ies</w:t>
      </w:r>
      <w:r w:rsidR="001211CA" w:rsidRPr="001211CA">
        <w:t>.</w:t>
      </w:r>
      <w:r w:rsidR="001211CA">
        <w:t xml:space="preserve"> </w:t>
      </w:r>
      <w:r w:rsidR="00F32771" w:rsidRPr="00F32771">
        <w:t>In the world of information, students must have research skills to be critical thinkers, effective reasoners, and successful academicians. Furthermore, citing sources is not only</w:t>
      </w:r>
      <w:r w:rsidR="00F32771">
        <w:t xml:space="preserve"> </w:t>
      </w:r>
      <w:r w:rsidR="00F32771" w:rsidRPr="00F32771">
        <w:t xml:space="preserve">avoiding plagiarism but also a way of demonstrating authenticity in research work. This report explores the nature of research skills and referencing that are important for students since they manage and guide </w:t>
      </w:r>
      <w:r w:rsidR="004A0F91">
        <w:t xml:space="preserve">them </w:t>
      </w:r>
      <w:r w:rsidR="00F32771" w:rsidRPr="00F32771">
        <w:t xml:space="preserve">to academic success, intellectual growth, and preparation for future endeavours. </w:t>
      </w:r>
      <w:r w:rsidR="00451CB7">
        <w:br w:type="page"/>
      </w:r>
    </w:p>
    <w:p w14:paraId="3DD81245" w14:textId="26C2971D" w:rsidR="00FB60D4" w:rsidRDefault="00A30BFF" w:rsidP="00A30BFF">
      <w:pPr>
        <w:pStyle w:val="Heading1"/>
      </w:pPr>
      <w:bookmarkStart w:id="2" w:name="_Toc159888048"/>
      <w:bookmarkStart w:id="3" w:name="_Toc159888892"/>
      <w:r>
        <w:lastRenderedPageBreak/>
        <w:t>I</w:t>
      </w:r>
      <w:r w:rsidRPr="00A30BFF">
        <w:t xml:space="preserve">mportance of Research </w:t>
      </w:r>
      <w:r w:rsidR="004A0F91">
        <w:t>S</w:t>
      </w:r>
      <w:r w:rsidRPr="00A30BFF">
        <w:t>kills for Students</w:t>
      </w:r>
      <w:bookmarkEnd w:id="2"/>
      <w:bookmarkEnd w:id="3"/>
    </w:p>
    <w:p w14:paraId="4BA58E48" w14:textId="6C27DDD0" w:rsidR="00A30BFF" w:rsidRDefault="00A30BFF" w:rsidP="00A30BFF">
      <w:r w:rsidRPr="00A30BFF">
        <w:t>Research skills are irreplaceable resources without which students are unable to look into, read, discuss and solve complicated issues across different taught subjects. In today's world, where information is free everywhere it often ends up being unfiltered thus making it hard to distinguish</w:t>
      </w:r>
      <w:r>
        <w:t xml:space="preserve">. So, </w:t>
      </w:r>
      <w:r w:rsidRPr="00A30BFF">
        <w:t>effective research skills help students to get ahead with their studies more than ever.</w:t>
      </w:r>
    </w:p>
    <w:p w14:paraId="35237DE0" w14:textId="629E9C82" w:rsidR="00A30BFF" w:rsidRDefault="00A30BFF" w:rsidP="00A30BFF">
      <w:r w:rsidRPr="00A30BFF">
        <w:t xml:space="preserve">Firstly, research skills compel the students to seek understanding which is beyond limited comprehension of the information and they can engage critically and academically with scholarly resources. Using a research method, the students </w:t>
      </w:r>
      <w:r w:rsidR="004A0F91">
        <w:t>can</w:t>
      </w:r>
      <w:r w:rsidRPr="00A30BFF">
        <w:t xml:space="preserve"> discover the different points of view, ascertain the relevance of the information, and formulate </w:t>
      </w:r>
      <w:r w:rsidR="004A0F91">
        <w:t xml:space="preserve">an </w:t>
      </w:r>
      <w:r w:rsidRPr="00A30BFF">
        <w:t>in-depth understanding o</w:t>
      </w:r>
      <w:r w:rsidR="004A0F91">
        <w:t>f</w:t>
      </w:r>
      <w:r w:rsidRPr="00A30BFF">
        <w:t xml:space="preserve"> a variety of subjects</w:t>
      </w:r>
      <w:r w:rsidR="00064E5F">
        <w:t xml:space="preserve"> (</w:t>
      </w:r>
      <w:r w:rsidR="00064E5F">
        <w:rPr>
          <w:shd w:val="clear" w:color="auto" w:fill="FFFFFF"/>
        </w:rPr>
        <w:t>Abbott, 2019</w:t>
      </w:r>
      <w:r w:rsidR="00064E5F">
        <w:t>)</w:t>
      </w:r>
      <w:r w:rsidRPr="00A30BFF">
        <w:t xml:space="preserve">. Students will not only acquire information, but this will add depth to their learning experience, as well as provide them with </w:t>
      </w:r>
      <w:r w:rsidR="004A0F91">
        <w:t xml:space="preserve">the </w:t>
      </w:r>
      <w:r w:rsidRPr="00A30BFF">
        <w:t>knowledge and intellectual skills required to be successful in their studies.</w:t>
      </w:r>
    </w:p>
    <w:p w14:paraId="08882664" w14:textId="1F32DD1D" w:rsidR="001166A8" w:rsidRDefault="00A30BFF" w:rsidP="001166A8">
      <w:r w:rsidRPr="00A30BFF">
        <w:t>Also, the research skills develop intellectual curiosity and inquisitiveness amongst learners</w:t>
      </w:r>
      <w:r>
        <w:t>.</w:t>
      </w:r>
      <w:r w:rsidRPr="00A30BFF">
        <w:t xml:space="preserve"> </w:t>
      </w:r>
      <w:r>
        <w:t xml:space="preserve">The skill </w:t>
      </w:r>
      <w:r w:rsidRPr="00A30BFF">
        <w:t>inspir</w:t>
      </w:r>
      <w:r>
        <w:t>es</w:t>
      </w:r>
      <w:r w:rsidRPr="00A30BFF">
        <w:t xml:space="preserve"> them to explore the areas they are not confined to in the coursework</w:t>
      </w:r>
      <w:r>
        <w:t xml:space="preserve">. </w:t>
      </w:r>
      <w:r w:rsidRPr="00A30BFF">
        <w:t>The independent research projects and in-depth study of the literature will enable the students to pursue their intellectual passions, specialize in niche areas of interest, and</w:t>
      </w:r>
      <w:r w:rsidR="001166A8">
        <w:t xml:space="preserve"> </w:t>
      </w:r>
      <w:r w:rsidRPr="00A30BFF">
        <w:t>build intellectual autonomy. This autonomous learning not only extends the scope of their academic field but also helps create in them a feeling of thirst for knowledge and the urge to develop intellectually at all times.</w:t>
      </w:r>
    </w:p>
    <w:p w14:paraId="0C6CDDEC" w14:textId="7D596A36" w:rsidR="001166A8" w:rsidRDefault="001166A8" w:rsidP="001166A8">
      <w:r>
        <w:t xml:space="preserve">Moreover, research skills are among the main tools that help students acquire and improve their critical thinking and problem-solving abilities. </w:t>
      </w:r>
      <w:r w:rsidRPr="001166A8">
        <w:t>Participation in research activities has a great impact on understanding complicated issues, making decisions, and developing argumentative thinking, when it is based on reliable facts.</w:t>
      </w:r>
      <w:r>
        <w:t xml:space="preserve"> </w:t>
      </w:r>
      <w:r w:rsidRPr="001166A8">
        <w:t>This analytical thinking not only improves their academic performance but also prepares them to deal with reality problems and conduct independent opinions in diverse professional frameworks.</w:t>
      </w:r>
    </w:p>
    <w:p w14:paraId="2408C7CF" w14:textId="6100E9B0" w:rsidR="001166A8" w:rsidRDefault="00E7241F" w:rsidP="001166A8">
      <w:r w:rsidRPr="00E7241F">
        <w:t>On the one hand, researching ability is a vital element that promotes the development of competent communication and thought shared among</w:t>
      </w:r>
      <w:r>
        <w:t xml:space="preserve"> students. </w:t>
      </w:r>
      <w:r w:rsidRPr="00E7241F">
        <w:t xml:space="preserve">The research-based tasks in the course help students </w:t>
      </w:r>
      <w:r w:rsidR="004A0F91">
        <w:t>logically express their thoughts</w:t>
      </w:r>
      <w:r w:rsidRPr="00E7241F">
        <w:t xml:space="preserve">, they </w:t>
      </w:r>
      <w:r w:rsidR="004A0F91">
        <w:t>can</w:t>
      </w:r>
      <w:r w:rsidRPr="00E7241F">
        <w:t xml:space="preserve"> justify their arguments with evidence and they get a chance to discuss with teachers academically</w:t>
      </w:r>
      <w:r w:rsidR="00064E5F">
        <w:t xml:space="preserve"> (</w:t>
      </w:r>
      <w:r w:rsidR="00064E5F">
        <w:rPr>
          <w:shd w:val="clear" w:color="auto" w:fill="FFFFFF"/>
        </w:rPr>
        <w:t>Bougie and Sekaran, 2019</w:t>
      </w:r>
      <w:r w:rsidR="00064E5F">
        <w:t>)</w:t>
      </w:r>
      <w:r w:rsidRPr="00E7241F">
        <w:t>.</w:t>
      </w:r>
      <w:r>
        <w:t xml:space="preserve"> </w:t>
      </w:r>
      <w:r w:rsidRPr="00E7241F">
        <w:t>They develop their communication skills not only in academic writing and presentation but also to take part in academic and professional communities properly.</w:t>
      </w:r>
    </w:p>
    <w:p w14:paraId="506B48E6" w14:textId="44A35EB5" w:rsidR="00E37DE1" w:rsidRDefault="00202617" w:rsidP="00202617">
      <w:pPr>
        <w:pStyle w:val="Heading1"/>
      </w:pPr>
      <w:bookmarkStart w:id="4" w:name="_Toc159888049"/>
      <w:bookmarkStart w:id="5" w:name="_Toc159888893"/>
      <w:r w:rsidRPr="00202617">
        <w:lastRenderedPageBreak/>
        <w:t>Understanding Referencing Skills</w:t>
      </w:r>
      <w:bookmarkEnd w:id="4"/>
      <w:bookmarkEnd w:id="5"/>
    </w:p>
    <w:p w14:paraId="79A763A3" w14:textId="5B219A08" w:rsidR="00202617" w:rsidRDefault="00202617" w:rsidP="00202617">
      <w:r w:rsidRPr="00202617">
        <w:t>Knowledge of referencing reduces the chances of students plagiarizing the sources they have used in their academic writings as they understand what they are supposed to do and how to do it. Referencing encompasses three main components: paraphrasing, in-text citing, and organizing the works cited thoroughly.</w:t>
      </w:r>
    </w:p>
    <w:p w14:paraId="46D4FA6C" w14:textId="77432DF9" w:rsidR="00202617" w:rsidRDefault="00202617" w:rsidP="00202617">
      <w:r w:rsidRPr="00202617">
        <w:rPr>
          <w:b/>
          <w:bCs/>
        </w:rPr>
        <w:t>Paraphrasing:</w:t>
      </w:r>
      <w:r w:rsidRPr="00202617">
        <w:t xml:space="preserve"> This is the act of rephrasing in one's own words what one read in the source, with the condition that the original meaning and context are preserved. By paraphrasing correctly </w:t>
      </w:r>
      <w:r>
        <w:t xml:space="preserve">students </w:t>
      </w:r>
      <w:r w:rsidRPr="00202617">
        <w:t>understand the topic</w:t>
      </w:r>
      <w:r>
        <w:t xml:space="preserve"> and also</w:t>
      </w:r>
      <w:r w:rsidRPr="00202617">
        <w:t xml:space="preserve"> c</w:t>
      </w:r>
      <w:r>
        <w:t xml:space="preserve">an </w:t>
      </w:r>
      <w:r w:rsidRPr="00202617">
        <w:t xml:space="preserve">contribute the ideas from different sources to writing </w:t>
      </w:r>
      <w:r w:rsidR="004A0F91">
        <w:t>elegantly</w:t>
      </w:r>
      <w:r w:rsidRPr="00202617">
        <w:t>.</w:t>
      </w:r>
    </w:p>
    <w:p w14:paraId="0889A8B7" w14:textId="3F5C3726" w:rsidR="00202617" w:rsidRDefault="00451CB7" w:rsidP="00202617">
      <w:r w:rsidRPr="00451CB7">
        <w:rPr>
          <w:b/>
          <w:bCs/>
        </w:rPr>
        <w:t>In-text Citation:</w:t>
      </w:r>
      <w:r w:rsidRPr="00451CB7">
        <w:t xml:space="preserve"> In-text citation is the short mention of the source of </w:t>
      </w:r>
      <w:r w:rsidR="004A0F91">
        <w:t xml:space="preserve">a </w:t>
      </w:r>
      <w:r w:rsidRPr="00451CB7">
        <w:t>sentence or idea directly within the text without quoting or paraphrasing the source to avoid plagiarism. They give readers the required details for finding the source in the list of references or bibliography, which may be further investigated on other sources.</w:t>
      </w:r>
    </w:p>
    <w:p w14:paraId="2A1AA7AC" w14:textId="29605C77" w:rsidR="00451CB7" w:rsidRDefault="00451CB7" w:rsidP="00202617">
      <w:r w:rsidRPr="00451CB7">
        <w:rPr>
          <w:b/>
          <w:bCs/>
        </w:rPr>
        <w:t>References:</w:t>
      </w:r>
      <w:r w:rsidRPr="00451CB7">
        <w:t xml:space="preserve"> A collection of references or bibliography was placed at the end of scientific papers, and it listed all sources that were cited in the textual body. Citations offer readers full bibliographical details for each cited book, webpage, article or other publication used within the text</w:t>
      </w:r>
      <w:r>
        <w:t>. S</w:t>
      </w:r>
      <w:r w:rsidRPr="00451CB7">
        <w:t>o that they can cross</w:t>
      </w:r>
      <w:r w:rsidR="004A0F91">
        <w:t>-</w:t>
      </w:r>
      <w:r w:rsidRPr="00451CB7">
        <w:t>check the authenticity of the information and track the source</w:t>
      </w:r>
      <w:r>
        <w:t>.</w:t>
      </w:r>
    </w:p>
    <w:p w14:paraId="0B1312D7" w14:textId="3A292E0B" w:rsidR="00202617" w:rsidRDefault="00202617" w:rsidP="00202617">
      <w:pPr>
        <w:pStyle w:val="Heading2"/>
      </w:pPr>
      <w:bookmarkStart w:id="6" w:name="_Toc159888050"/>
      <w:bookmarkStart w:id="7" w:name="_Toc159888894"/>
      <w:r>
        <w:t>I</w:t>
      </w:r>
      <w:r w:rsidRPr="00202617">
        <w:t>mportance of Research skills</w:t>
      </w:r>
      <w:bookmarkEnd w:id="6"/>
      <w:bookmarkEnd w:id="7"/>
    </w:p>
    <w:p w14:paraId="3029C680" w14:textId="78D11ABA" w:rsidR="00451CB7" w:rsidRDefault="00451CB7" w:rsidP="00451CB7">
      <w:r w:rsidRPr="00451CB7">
        <w:t xml:space="preserve">Reference skills are the fundamental plank of academic writing and require </w:t>
      </w:r>
      <w:r w:rsidR="004A0F91">
        <w:t xml:space="preserve">the </w:t>
      </w:r>
      <w:r w:rsidRPr="00451CB7">
        <w:t>professional skills of students in all fields</w:t>
      </w:r>
      <w:r w:rsidR="00064E5F">
        <w:t xml:space="preserve"> (</w:t>
      </w:r>
      <w:r w:rsidR="00064E5F">
        <w:rPr>
          <w:shd w:val="clear" w:color="auto" w:fill="FFFFFF"/>
        </w:rPr>
        <w:t>Ain et al., 2019</w:t>
      </w:r>
      <w:r w:rsidR="00064E5F">
        <w:t>)</w:t>
      </w:r>
      <w:r w:rsidRPr="00451CB7">
        <w:t>. Students doing literature review</w:t>
      </w:r>
      <w:r w:rsidR="004A0F91">
        <w:t>s</w:t>
      </w:r>
      <w:r w:rsidRPr="00451CB7">
        <w:t xml:space="preserve"> must know that these skills demonstrate their abilities in scholastic conventions and establishing high academic standards, research transparency, and credibility while working on research.</w:t>
      </w:r>
    </w:p>
    <w:p w14:paraId="60EC43EB" w14:textId="7CF3FA77" w:rsidR="00451CB7" w:rsidRDefault="00451CB7" w:rsidP="00451CB7">
      <w:r w:rsidRPr="00451CB7">
        <w:rPr>
          <w:b/>
          <w:bCs/>
        </w:rPr>
        <w:t>Acknowledg</w:t>
      </w:r>
      <w:r w:rsidR="004A0F91">
        <w:rPr>
          <w:b/>
          <w:bCs/>
        </w:rPr>
        <w:t>e</w:t>
      </w:r>
      <w:r w:rsidRPr="00451CB7">
        <w:rPr>
          <w:b/>
          <w:bCs/>
        </w:rPr>
        <w:t>ment of Sources:</w:t>
      </w:r>
      <w:r>
        <w:rPr>
          <w:b/>
          <w:bCs/>
        </w:rPr>
        <w:t xml:space="preserve"> </w:t>
      </w:r>
      <w:r w:rsidRPr="00451CB7">
        <w:t>Through citation</w:t>
      </w:r>
      <w:r w:rsidR="004A0F91">
        <w:t>,</w:t>
      </w:r>
      <w:r w:rsidRPr="00451CB7">
        <w:t xml:space="preserve"> students are acknowledging the contributions of any researchers, scholars, or authors whose work they have used in their assignment.</w:t>
      </w:r>
      <w:r>
        <w:t xml:space="preserve"> </w:t>
      </w:r>
      <w:r w:rsidRPr="00451CB7">
        <w:t>Through the proper acknowledg</w:t>
      </w:r>
      <w:r w:rsidR="004A0F91">
        <w:t>e</w:t>
      </w:r>
      <w:r w:rsidRPr="00451CB7">
        <w:t>ment of others</w:t>
      </w:r>
      <w:r w:rsidR="004A0F91">
        <w:t>'</w:t>
      </w:r>
      <w:r w:rsidRPr="00451CB7">
        <w:t xml:space="preserve"> intellectual works, students can show their appreciation of copyright and acknowledge the contributions of others.</w:t>
      </w:r>
    </w:p>
    <w:p w14:paraId="01F42A98" w14:textId="3E9BE446" w:rsidR="00451CB7" w:rsidRDefault="00451CB7" w:rsidP="00451CB7">
      <w:r w:rsidRPr="00451CB7">
        <w:rPr>
          <w:b/>
          <w:bCs/>
        </w:rPr>
        <w:t>Avoidance of Plagiarism:</w:t>
      </w:r>
      <w:r w:rsidRPr="00451CB7">
        <w:t xml:space="preserve"> </w:t>
      </w:r>
      <w:r w:rsidR="004A0F91">
        <w:t>P</w:t>
      </w:r>
      <w:r w:rsidRPr="00451CB7">
        <w:t>lagiarism, is the unauthorized use or presentation of another person's thoughts or work without giving credit to that person</w:t>
      </w:r>
      <w:r>
        <w:t>. It</w:t>
      </w:r>
      <w:r w:rsidRPr="00451CB7">
        <w:t xml:space="preserve"> is considered the most serious academic offen</w:t>
      </w:r>
      <w:r w:rsidR="004A0F91">
        <w:t>c</w:t>
      </w:r>
      <w:r w:rsidRPr="00451CB7">
        <w:t>e that may result in the grades. Adequate referencing provides students a way not to use unintentional paraphrasing by giving an exact source of ideas, data and words that they use.</w:t>
      </w:r>
    </w:p>
    <w:p w14:paraId="6FCB2077" w14:textId="5387EDD3" w:rsidR="00401E19" w:rsidRDefault="00401E19" w:rsidP="00451CB7">
      <w:r w:rsidRPr="00401E19">
        <w:rPr>
          <w:b/>
          <w:bCs/>
        </w:rPr>
        <w:lastRenderedPageBreak/>
        <w:t>Enhancement of Credibility and Authority:</w:t>
      </w:r>
      <w:r w:rsidRPr="00401E19">
        <w:t xml:space="preserve"> When students employ citations, it adds credibility and strong support to their arguments by referring to the materials with support from credible and reliable sources</w:t>
      </w:r>
      <w:r w:rsidR="00064E5F">
        <w:t xml:space="preserve"> (</w:t>
      </w:r>
      <w:r w:rsidR="00064E5F">
        <w:rPr>
          <w:shd w:val="clear" w:color="auto" w:fill="FFFFFF"/>
        </w:rPr>
        <w:t xml:space="preserve">Succi and </w:t>
      </w:r>
      <w:proofErr w:type="spellStart"/>
      <w:r w:rsidR="00064E5F">
        <w:rPr>
          <w:shd w:val="clear" w:color="auto" w:fill="FFFFFF"/>
        </w:rPr>
        <w:t>Canovi</w:t>
      </w:r>
      <w:proofErr w:type="spellEnd"/>
      <w:r w:rsidR="00064E5F">
        <w:rPr>
          <w:shd w:val="clear" w:color="auto" w:fill="FFFFFF"/>
        </w:rPr>
        <w:t>, 2020</w:t>
      </w:r>
      <w:r w:rsidR="00064E5F">
        <w:t>)</w:t>
      </w:r>
      <w:r w:rsidRPr="00401E19">
        <w:t>. Once readers look at proper in-text citations and bibliography then they become prepared to accept students' claims as robust, truthful and taking into account authoritative research.</w:t>
      </w:r>
    </w:p>
    <w:p w14:paraId="17894A6E" w14:textId="001CCE65" w:rsidR="000E40A7" w:rsidRPr="000E40A7" w:rsidRDefault="000E40A7" w:rsidP="00451CB7">
      <w:pPr>
        <w:rPr>
          <w:b/>
          <w:bCs/>
        </w:rPr>
      </w:pPr>
      <w:r w:rsidRPr="000E40A7">
        <w:rPr>
          <w:b/>
          <w:bCs/>
        </w:rPr>
        <w:t>Ready for Academic and Career Success</w:t>
      </w:r>
      <w:r w:rsidR="00401E19" w:rsidRPr="00401E19">
        <w:rPr>
          <w:b/>
          <w:bCs/>
        </w:rPr>
        <w:t>:</w:t>
      </w:r>
      <w:r w:rsidR="00401E19" w:rsidRPr="00401E19">
        <w:t xml:space="preserve"> The ability to use properly</w:t>
      </w:r>
      <w:r w:rsidR="004A0F91">
        <w:t xml:space="preserve"> </w:t>
      </w:r>
      <w:r w:rsidR="00401E19" w:rsidRPr="00401E19">
        <w:t>cited sources ensures students are duly prepared for future academic classes and job ventures. It will be imperative for students to read relevant scholarship, appropriately cite sources, and apply ethical principles in their academic integrity and the attribution of ideas.</w:t>
      </w:r>
    </w:p>
    <w:p w14:paraId="3768FC88" w14:textId="2EB15931" w:rsidR="00401E19" w:rsidRDefault="000E40A7" w:rsidP="004A0F91">
      <w:pPr>
        <w:pStyle w:val="Heading1"/>
      </w:pPr>
      <w:bookmarkStart w:id="8" w:name="_Toc159888051"/>
      <w:bookmarkStart w:id="9" w:name="_Toc159888895"/>
      <w:r>
        <w:t>Recommendation</w:t>
      </w:r>
      <w:bookmarkEnd w:id="8"/>
      <w:bookmarkEnd w:id="9"/>
    </w:p>
    <w:p w14:paraId="4E556760" w14:textId="2185DB0E" w:rsidR="00401E19" w:rsidRDefault="008D1852" w:rsidP="008D1852">
      <w:r w:rsidRPr="008D1852">
        <w:t>It is crucial to develop research and referencing skills to become information literate and gain critical thinking abilities. To reach this goal, students must read regularly and take notes throughout the process. Taking part in workshops or simply having access to online tutorials on citation and referencing prescriptions is a kind opportunity to get valuable information and work out practical guidance. The adoption of reference management tools such as Zotero or Mendeley may be time-saving and assist in the correct referencing. Getting feedback from professors on improving these skills of paraphrasing and in-context citation will help to refine them</w:t>
      </w:r>
      <w:r w:rsidR="00064E5F">
        <w:t xml:space="preserve"> (</w:t>
      </w:r>
      <w:r w:rsidR="00064E5F">
        <w:rPr>
          <w:shd w:val="clear" w:color="auto" w:fill="FFFFFF"/>
        </w:rPr>
        <w:t>Stopar and Bartol, 2019</w:t>
      </w:r>
      <w:r w:rsidR="00064E5F">
        <w:t>)</w:t>
      </w:r>
      <w:r w:rsidRPr="008D1852">
        <w:t xml:space="preserve">. One should get used to a habit of finding out if the notes are correct and complete before presenting any academic paper. Moreover, it is important to keep track of the changes and modifications to reference styles and academic formatting rules as well </w:t>
      </w:r>
      <w:r w:rsidR="004A0F91">
        <w:t xml:space="preserve">as </w:t>
      </w:r>
      <w:r w:rsidRPr="008D1852">
        <w:t>to follow the recent standards. In addition, the establishment and maintenance of the personal library or database not only help to find but also cite the sources with ease the next time the project is implemented.</w:t>
      </w:r>
      <w:r w:rsidR="00401E19">
        <w:br w:type="page"/>
      </w:r>
    </w:p>
    <w:p w14:paraId="66476690" w14:textId="361EEE9C" w:rsidR="000E40A7" w:rsidRDefault="00401E19" w:rsidP="00401E19">
      <w:pPr>
        <w:pStyle w:val="Heading1"/>
      </w:pPr>
      <w:bookmarkStart w:id="10" w:name="_Toc159888052"/>
      <w:bookmarkStart w:id="11" w:name="_Toc159888896"/>
      <w:r>
        <w:lastRenderedPageBreak/>
        <w:t>Conclusion</w:t>
      </w:r>
      <w:bookmarkEnd w:id="10"/>
      <w:bookmarkEnd w:id="11"/>
    </w:p>
    <w:p w14:paraId="5BB494F0" w14:textId="70F257E5" w:rsidR="000E40A7" w:rsidRDefault="00D57053" w:rsidP="00D57053">
      <w:pPr>
        <w:rPr>
          <w:rFonts w:eastAsiaTheme="majorEastAsia" w:cstheme="majorBidi"/>
          <w:b/>
          <w:sz w:val="28"/>
          <w:szCs w:val="32"/>
        </w:rPr>
      </w:pPr>
      <w:r>
        <w:t>R</w:t>
      </w:r>
      <w:r w:rsidRPr="00D57053">
        <w:t xml:space="preserve">esearch skills and referencing skills are indispensable tools which </w:t>
      </w:r>
      <w:r w:rsidR="004A0F91">
        <w:t>allow</w:t>
      </w:r>
      <w:r w:rsidRPr="00D57053">
        <w:t xml:space="preserve"> students to face their academic career with success.</w:t>
      </w:r>
      <w:r>
        <w:t xml:space="preserve"> </w:t>
      </w:r>
      <w:r w:rsidRPr="00D57053">
        <w:t xml:space="preserve">Besides betterment of the performance through these skills, </w:t>
      </w:r>
      <w:r>
        <w:t>students</w:t>
      </w:r>
      <w:r w:rsidRPr="00D57053">
        <w:t xml:space="preserve"> promote critical thinking</w:t>
      </w:r>
      <w:r>
        <w:t xml:space="preserve"> and</w:t>
      </w:r>
      <w:r w:rsidRPr="00D57053">
        <w:t xml:space="preserve"> curiosity for further studies</w:t>
      </w:r>
      <w:r>
        <w:t xml:space="preserve">. </w:t>
      </w:r>
      <w:r w:rsidRPr="00D57053">
        <w:t>Through the use of research and citation techniques, students would be given the right to succeed and be proudly ethical through the complexities of a higher learning environment.</w:t>
      </w:r>
      <w:r>
        <w:t xml:space="preserve"> </w:t>
      </w:r>
      <w:r w:rsidR="004A0F91">
        <w:t>A</w:t>
      </w:r>
      <w:r w:rsidRPr="00D57053">
        <w:t>ttaining research skills and properly using sources will guide students towards academic achievement, success in the</w:t>
      </w:r>
      <w:r w:rsidR="004A0F91">
        <w:t>ir</w:t>
      </w:r>
      <w:r w:rsidRPr="00D57053">
        <w:t xml:space="preserve"> career</w:t>
      </w:r>
      <w:r w:rsidR="004A0F91">
        <w:t>s</w:t>
      </w:r>
      <w:r w:rsidRPr="00D57053">
        <w:t>, and life-long learning.</w:t>
      </w:r>
      <w:r w:rsidR="00667078">
        <w:t xml:space="preserve"> </w:t>
      </w:r>
    </w:p>
    <w:p w14:paraId="37A4F0C6" w14:textId="77777777" w:rsidR="00D57053" w:rsidRDefault="00D57053">
      <w:pPr>
        <w:spacing w:line="259" w:lineRule="auto"/>
        <w:jc w:val="left"/>
        <w:rPr>
          <w:rFonts w:eastAsiaTheme="majorEastAsia" w:cstheme="majorBidi"/>
          <w:b/>
          <w:sz w:val="28"/>
          <w:szCs w:val="32"/>
        </w:rPr>
      </w:pPr>
      <w:r>
        <w:br w:type="page"/>
      </w:r>
    </w:p>
    <w:p w14:paraId="6DC83ED2" w14:textId="0DB01867" w:rsidR="00401E19" w:rsidRDefault="000E40A7" w:rsidP="00401E19">
      <w:pPr>
        <w:pStyle w:val="Heading1"/>
      </w:pPr>
      <w:bookmarkStart w:id="12" w:name="_Toc159888053"/>
      <w:bookmarkStart w:id="13" w:name="_Toc159888897"/>
      <w:r>
        <w:lastRenderedPageBreak/>
        <w:t>References</w:t>
      </w:r>
      <w:bookmarkEnd w:id="12"/>
      <w:bookmarkEnd w:id="13"/>
    </w:p>
    <w:p w14:paraId="35229F9C" w14:textId="2764BD05" w:rsidR="00064E5F" w:rsidRDefault="00064E5F" w:rsidP="00064E5F">
      <w:pPr>
        <w:rPr>
          <w:shd w:val="clear" w:color="auto" w:fill="FFFFFF"/>
        </w:rPr>
      </w:pPr>
      <w:r>
        <w:rPr>
          <w:shd w:val="clear" w:color="auto" w:fill="FFFFFF"/>
        </w:rPr>
        <w:t>Abbott, D., 2019. Game-based learning for postgraduates: An empirical study of an educational game to teach research skills. </w:t>
      </w:r>
      <w:r>
        <w:rPr>
          <w:i/>
          <w:iCs/>
          <w:shd w:val="clear" w:color="auto" w:fill="FFFFFF"/>
        </w:rPr>
        <w:t>Higher Education Pedagogies</w:t>
      </w:r>
      <w:r>
        <w:rPr>
          <w:shd w:val="clear" w:color="auto" w:fill="FFFFFF"/>
        </w:rPr>
        <w:t>, </w:t>
      </w:r>
      <w:r>
        <w:rPr>
          <w:i/>
          <w:iCs/>
          <w:shd w:val="clear" w:color="auto" w:fill="FFFFFF"/>
        </w:rPr>
        <w:t>4</w:t>
      </w:r>
      <w:r>
        <w:rPr>
          <w:shd w:val="clear" w:color="auto" w:fill="FFFFFF"/>
        </w:rPr>
        <w:t>(1), pp.80-104.</w:t>
      </w:r>
    </w:p>
    <w:p w14:paraId="0C520289" w14:textId="77777777" w:rsidR="00064E5F" w:rsidRDefault="00064E5F" w:rsidP="00064E5F">
      <w:pPr>
        <w:rPr>
          <w:shd w:val="clear" w:color="auto" w:fill="FFFFFF"/>
        </w:rPr>
      </w:pPr>
      <w:r>
        <w:rPr>
          <w:shd w:val="clear" w:color="auto" w:fill="FFFFFF"/>
        </w:rPr>
        <w:t>Ain, C.T., Sabir, F. and Willison, J., 2019. Research skills that men and women developed at university and then used in workplaces. </w:t>
      </w:r>
      <w:r>
        <w:rPr>
          <w:i/>
          <w:iCs/>
          <w:shd w:val="clear" w:color="auto" w:fill="FFFFFF"/>
        </w:rPr>
        <w:t>Studies in Higher Education</w:t>
      </w:r>
      <w:r>
        <w:rPr>
          <w:shd w:val="clear" w:color="auto" w:fill="FFFFFF"/>
        </w:rPr>
        <w:t>, </w:t>
      </w:r>
      <w:r>
        <w:rPr>
          <w:i/>
          <w:iCs/>
          <w:shd w:val="clear" w:color="auto" w:fill="FFFFFF"/>
        </w:rPr>
        <w:t>44</w:t>
      </w:r>
      <w:r>
        <w:rPr>
          <w:shd w:val="clear" w:color="auto" w:fill="FFFFFF"/>
        </w:rPr>
        <w:t>(12), pp.2346-2358.</w:t>
      </w:r>
    </w:p>
    <w:p w14:paraId="4137F399" w14:textId="77777777" w:rsidR="00064E5F" w:rsidRDefault="00064E5F" w:rsidP="00064E5F">
      <w:pPr>
        <w:rPr>
          <w:shd w:val="clear" w:color="auto" w:fill="FFFFFF"/>
        </w:rPr>
      </w:pPr>
      <w:r>
        <w:rPr>
          <w:shd w:val="clear" w:color="auto" w:fill="FFFFFF"/>
        </w:rPr>
        <w:t>Bougie, R. and Sekaran, U., 2019. </w:t>
      </w:r>
      <w:r>
        <w:rPr>
          <w:i/>
          <w:iCs/>
          <w:shd w:val="clear" w:color="auto" w:fill="FFFFFF"/>
        </w:rPr>
        <w:t>Research methods for business: A skill building approach</w:t>
      </w:r>
      <w:r>
        <w:rPr>
          <w:shd w:val="clear" w:color="auto" w:fill="FFFFFF"/>
        </w:rPr>
        <w:t>. John Wiley &amp; Sons.</w:t>
      </w:r>
    </w:p>
    <w:p w14:paraId="1A890668" w14:textId="77777777" w:rsidR="00064E5F" w:rsidRDefault="00064E5F" w:rsidP="00064E5F">
      <w:pPr>
        <w:rPr>
          <w:shd w:val="clear" w:color="auto" w:fill="FFFFFF"/>
        </w:rPr>
      </w:pPr>
      <w:r>
        <w:rPr>
          <w:shd w:val="clear" w:color="auto" w:fill="FFFFFF"/>
        </w:rPr>
        <w:t>Rowland, N.J., Knapp, J.A. and Fargo, H., 2020. The collaborative book review as an opportunity for undergraduate research skill development. </w:t>
      </w:r>
      <w:r>
        <w:rPr>
          <w:i/>
          <w:iCs/>
          <w:shd w:val="clear" w:color="auto" w:fill="FFFFFF"/>
        </w:rPr>
        <w:t>Higher Education Research &amp; Development</w:t>
      </w:r>
      <w:r>
        <w:rPr>
          <w:shd w:val="clear" w:color="auto" w:fill="FFFFFF"/>
        </w:rPr>
        <w:t>, </w:t>
      </w:r>
      <w:r>
        <w:rPr>
          <w:i/>
          <w:iCs/>
          <w:shd w:val="clear" w:color="auto" w:fill="FFFFFF"/>
        </w:rPr>
        <w:t>39</w:t>
      </w:r>
      <w:r>
        <w:rPr>
          <w:shd w:val="clear" w:color="auto" w:fill="FFFFFF"/>
        </w:rPr>
        <w:t>(3), pp.577-590.</w:t>
      </w:r>
    </w:p>
    <w:p w14:paraId="15C784BF" w14:textId="77777777" w:rsidR="00064E5F" w:rsidRDefault="00064E5F" w:rsidP="00064E5F">
      <w:r>
        <w:rPr>
          <w:shd w:val="clear" w:color="auto" w:fill="FFFFFF"/>
        </w:rPr>
        <w:t>Stopar, K. and Bartol, T., 2019. Digital competences, computer skills and information literacy in secondary education: mapping and visualization of trends and concepts. </w:t>
      </w:r>
      <w:proofErr w:type="spellStart"/>
      <w:r>
        <w:rPr>
          <w:i/>
          <w:iCs/>
          <w:shd w:val="clear" w:color="auto" w:fill="FFFFFF"/>
        </w:rPr>
        <w:t>Scientometrics</w:t>
      </w:r>
      <w:proofErr w:type="spellEnd"/>
      <w:r>
        <w:rPr>
          <w:shd w:val="clear" w:color="auto" w:fill="FFFFFF"/>
        </w:rPr>
        <w:t>, </w:t>
      </w:r>
      <w:r>
        <w:rPr>
          <w:i/>
          <w:iCs/>
          <w:shd w:val="clear" w:color="auto" w:fill="FFFFFF"/>
        </w:rPr>
        <w:t>118</w:t>
      </w:r>
      <w:r>
        <w:rPr>
          <w:shd w:val="clear" w:color="auto" w:fill="FFFFFF"/>
        </w:rPr>
        <w:t>(2), pp.479-498.</w:t>
      </w:r>
    </w:p>
    <w:p w14:paraId="223C595F" w14:textId="77777777" w:rsidR="00064E5F" w:rsidRDefault="00064E5F" w:rsidP="00064E5F">
      <w:pPr>
        <w:rPr>
          <w:shd w:val="clear" w:color="auto" w:fill="FFFFFF"/>
        </w:rPr>
      </w:pPr>
      <w:r>
        <w:rPr>
          <w:shd w:val="clear" w:color="auto" w:fill="FFFFFF"/>
        </w:rPr>
        <w:t xml:space="preserve">Succi, C. and </w:t>
      </w:r>
      <w:proofErr w:type="spellStart"/>
      <w:r>
        <w:rPr>
          <w:shd w:val="clear" w:color="auto" w:fill="FFFFFF"/>
        </w:rPr>
        <w:t>Canovi</w:t>
      </w:r>
      <w:proofErr w:type="spellEnd"/>
      <w:r>
        <w:rPr>
          <w:shd w:val="clear" w:color="auto" w:fill="FFFFFF"/>
        </w:rPr>
        <w:t>, M., 2020. Soft skills to enhance graduate employability: comparing students and employers’ perceptions. </w:t>
      </w:r>
      <w:r>
        <w:rPr>
          <w:i/>
          <w:iCs/>
          <w:shd w:val="clear" w:color="auto" w:fill="FFFFFF"/>
        </w:rPr>
        <w:t>Studies in higher education</w:t>
      </w:r>
      <w:r>
        <w:rPr>
          <w:shd w:val="clear" w:color="auto" w:fill="FFFFFF"/>
        </w:rPr>
        <w:t>, </w:t>
      </w:r>
      <w:r>
        <w:rPr>
          <w:i/>
          <w:iCs/>
          <w:shd w:val="clear" w:color="auto" w:fill="FFFFFF"/>
        </w:rPr>
        <w:t>45</w:t>
      </w:r>
      <w:r>
        <w:rPr>
          <w:shd w:val="clear" w:color="auto" w:fill="FFFFFF"/>
        </w:rPr>
        <w:t>(9), pp.1834-1847.</w:t>
      </w:r>
    </w:p>
    <w:sectPr w:rsidR="00064E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B9732" w14:textId="77777777" w:rsidR="00917FC8" w:rsidRDefault="00917FC8" w:rsidP="00BB0C71">
      <w:pPr>
        <w:spacing w:after="0" w:line="240" w:lineRule="auto"/>
      </w:pPr>
      <w:r>
        <w:separator/>
      </w:r>
    </w:p>
  </w:endnote>
  <w:endnote w:type="continuationSeparator" w:id="0">
    <w:p w14:paraId="6F21E0B8" w14:textId="77777777" w:rsidR="00917FC8" w:rsidRDefault="00917FC8" w:rsidP="00BB0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636781"/>
      <w:docPartObj>
        <w:docPartGallery w:val="Page Numbers (Bottom of Page)"/>
        <w:docPartUnique/>
      </w:docPartObj>
    </w:sdtPr>
    <w:sdtEndPr>
      <w:rPr>
        <w:noProof/>
      </w:rPr>
    </w:sdtEndPr>
    <w:sdtContent>
      <w:p w14:paraId="3BD1B28E" w14:textId="1A1F4CD0" w:rsidR="00BB0C71" w:rsidRDefault="00BB0C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D695CA" w14:textId="77777777" w:rsidR="00BB0C71" w:rsidRDefault="00BB0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6425A" w14:textId="77777777" w:rsidR="00917FC8" w:rsidRDefault="00917FC8" w:rsidP="00BB0C71">
      <w:pPr>
        <w:spacing w:after="0" w:line="240" w:lineRule="auto"/>
      </w:pPr>
      <w:r>
        <w:separator/>
      </w:r>
    </w:p>
  </w:footnote>
  <w:footnote w:type="continuationSeparator" w:id="0">
    <w:p w14:paraId="716C147D" w14:textId="77777777" w:rsidR="00917FC8" w:rsidRDefault="00917FC8" w:rsidP="00BB0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90488"/>
    <w:multiLevelType w:val="hybridMultilevel"/>
    <w:tmpl w:val="0D34C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F150E"/>
    <w:multiLevelType w:val="hybridMultilevel"/>
    <w:tmpl w:val="DCB6E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029536">
    <w:abstractNumId w:val="0"/>
  </w:num>
  <w:num w:numId="2" w16cid:durableId="999234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xMTY2MjA2NTI2MTFQ0lEKTi0uzszPAykwNKgFAPBXt2ctAAAA"/>
  </w:docVars>
  <w:rsids>
    <w:rsidRoot w:val="00FA4415"/>
    <w:rsid w:val="00006301"/>
    <w:rsid w:val="0000642E"/>
    <w:rsid w:val="00014393"/>
    <w:rsid w:val="000261A4"/>
    <w:rsid w:val="000277ED"/>
    <w:rsid w:val="00044294"/>
    <w:rsid w:val="00061591"/>
    <w:rsid w:val="00064601"/>
    <w:rsid w:val="00064E5F"/>
    <w:rsid w:val="000935B4"/>
    <w:rsid w:val="000968EF"/>
    <w:rsid w:val="000C339B"/>
    <w:rsid w:val="000C3696"/>
    <w:rsid w:val="000C57AA"/>
    <w:rsid w:val="000C688F"/>
    <w:rsid w:val="000E3660"/>
    <w:rsid w:val="000E40A7"/>
    <w:rsid w:val="000E7F67"/>
    <w:rsid w:val="00110736"/>
    <w:rsid w:val="0011187F"/>
    <w:rsid w:val="001166A8"/>
    <w:rsid w:val="001211CA"/>
    <w:rsid w:val="001266E5"/>
    <w:rsid w:val="00131C2C"/>
    <w:rsid w:val="00133F2F"/>
    <w:rsid w:val="00136F62"/>
    <w:rsid w:val="00145509"/>
    <w:rsid w:val="001722B5"/>
    <w:rsid w:val="00184427"/>
    <w:rsid w:val="001A2761"/>
    <w:rsid w:val="001C67BC"/>
    <w:rsid w:val="001C6EAA"/>
    <w:rsid w:val="001D544B"/>
    <w:rsid w:val="001E454A"/>
    <w:rsid w:val="001E7FD0"/>
    <w:rsid w:val="00202617"/>
    <w:rsid w:val="00237E4C"/>
    <w:rsid w:val="00274221"/>
    <w:rsid w:val="00283757"/>
    <w:rsid w:val="002A12CC"/>
    <w:rsid w:val="002B43FC"/>
    <w:rsid w:val="002B4E42"/>
    <w:rsid w:val="002C34F3"/>
    <w:rsid w:val="002D798E"/>
    <w:rsid w:val="002F5667"/>
    <w:rsid w:val="003033F8"/>
    <w:rsid w:val="00312A09"/>
    <w:rsid w:val="0033212B"/>
    <w:rsid w:val="0034041E"/>
    <w:rsid w:val="00343B8A"/>
    <w:rsid w:val="003747BD"/>
    <w:rsid w:val="00381B2A"/>
    <w:rsid w:val="0038252C"/>
    <w:rsid w:val="003910F9"/>
    <w:rsid w:val="00391DF0"/>
    <w:rsid w:val="0039441A"/>
    <w:rsid w:val="003A7BBE"/>
    <w:rsid w:val="003C06DE"/>
    <w:rsid w:val="003F335B"/>
    <w:rsid w:val="00401E19"/>
    <w:rsid w:val="00402C80"/>
    <w:rsid w:val="0040707D"/>
    <w:rsid w:val="00417497"/>
    <w:rsid w:val="00420338"/>
    <w:rsid w:val="00430D29"/>
    <w:rsid w:val="00441E65"/>
    <w:rsid w:val="00442E97"/>
    <w:rsid w:val="00451CB7"/>
    <w:rsid w:val="00451E9B"/>
    <w:rsid w:val="00464F7E"/>
    <w:rsid w:val="0046789D"/>
    <w:rsid w:val="004761B2"/>
    <w:rsid w:val="004A0F91"/>
    <w:rsid w:val="004A6989"/>
    <w:rsid w:val="004A78B8"/>
    <w:rsid w:val="004B3026"/>
    <w:rsid w:val="004B5FE5"/>
    <w:rsid w:val="004D5386"/>
    <w:rsid w:val="004F1EC0"/>
    <w:rsid w:val="00513CC3"/>
    <w:rsid w:val="00515C48"/>
    <w:rsid w:val="0052032A"/>
    <w:rsid w:val="005307CE"/>
    <w:rsid w:val="00541596"/>
    <w:rsid w:val="005442BA"/>
    <w:rsid w:val="00552A55"/>
    <w:rsid w:val="00555AE7"/>
    <w:rsid w:val="00560190"/>
    <w:rsid w:val="005748E1"/>
    <w:rsid w:val="00596F39"/>
    <w:rsid w:val="005C542E"/>
    <w:rsid w:val="005F784B"/>
    <w:rsid w:val="00607A34"/>
    <w:rsid w:val="00616A20"/>
    <w:rsid w:val="0063004C"/>
    <w:rsid w:val="00642C2A"/>
    <w:rsid w:val="006473AF"/>
    <w:rsid w:val="00654AC1"/>
    <w:rsid w:val="006617F3"/>
    <w:rsid w:val="00667078"/>
    <w:rsid w:val="006844E8"/>
    <w:rsid w:val="006A2C9F"/>
    <w:rsid w:val="006C2A80"/>
    <w:rsid w:val="006C6CE7"/>
    <w:rsid w:val="006D3A1B"/>
    <w:rsid w:val="006F04D0"/>
    <w:rsid w:val="007234F4"/>
    <w:rsid w:val="00761F75"/>
    <w:rsid w:val="00763AE6"/>
    <w:rsid w:val="007708F7"/>
    <w:rsid w:val="00771EE3"/>
    <w:rsid w:val="00776F9E"/>
    <w:rsid w:val="007876D7"/>
    <w:rsid w:val="0079418D"/>
    <w:rsid w:val="007A1E48"/>
    <w:rsid w:val="007A2A74"/>
    <w:rsid w:val="007A4914"/>
    <w:rsid w:val="007A6B3B"/>
    <w:rsid w:val="007C51F1"/>
    <w:rsid w:val="007D3030"/>
    <w:rsid w:val="007F0F9A"/>
    <w:rsid w:val="008021E3"/>
    <w:rsid w:val="00810EA4"/>
    <w:rsid w:val="00856858"/>
    <w:rsid w:val="00870D25"/>
    <w:rsid w:val="00872681"/>
    <w:rsid w:val="0088270A"/>
    <w:rsid w:val="008A29AA"/>
    <w:rsid w:val="008C15F3"/>
    <w:rsid w:val="008D1852"/>
    <w:rsid w:val="008D229F"/>
    <w:rsid w:val="008D5709"/>
    <w:rsid w:val="008D67F0"/>
    <w:rsid w:val="008E1495"/>
    <w:rsid w:val="008F6606"/>
    <w:rsid w:val="00917FC8"/>
    <w:rsid w:val="0095242F"/>
    <w:rsid w:val="00983696"/>
    <w:rsid w:val="0098641A"/>
    <w:rsid w:val="009A446C"/>
    <w:rsid w:val="009B6E08"/>
    <w:rsid w:val="009C037C"/>
    <w:rsid w:val="009C36C4"/>
    <w:rsid w:val="009E52DA"/>
    <w:rsid w:val="009E620E"/>
    <w:rsid w:val="009E7865"/>
    <w:rsid w:val="009F127F"/>
    <w:rsid w:val="00A1726B"/>
    <w:rsid w:val="00A30BFF"/>
    <w:rsid w:val="00A450EE"/>
    <w:rsid w:val="00A477A1"/>
    <w:rsid w:val="00A535F5"/>
    <w:rsid w:val="00A84A25"/>
    <w:rsid w:val="00A85309"/>
    <w:rsid w:val="00AA0908"/>
    <w:rsid w:val="00AA1B67"/>
    <w:rsid w:val="00AA7713"/>
    <w:rsid w:val="00AB0774"/>
    <w:rsid w:val="00AD0E9F"/>
    <w:rsid w:val="00AE248C"/>
    <w:rsid w:val="00AF365D"/>
    <w:rsid w:val="00B0785D"/>
    <w:rsid w:val="00B116AB"/>
    <w:rsid w:val="00B309C4"/>
    <w:rsid w:val="00B33372"/>
    <w:rsid w:val="00B41935"/>
    <w:rsid w:val="00B44E2E"/>
    <w:rsid w:val="00B909FD"/>
    <w:rsid w:val="00BB0C71"/>
    <w:rsid w:val="00BB2214"/>
    <w:rsid w:val="00BF6B34"/>
    <w:rsid w:val="00C00351"/>
    <w:rsid w:val="00C04D4C"/>
    <w:rsid w:val="00C12C36"/>
    <w:rsid w:val="00C14333"/>
    <w:rsid w:val="00C23343"/>
    <w:rsid w:val="00C430FE"/>
    <w:rsid w:val="00C50D09"/>
    <w:rsid w:val="00C64558"/>
    <w:rsid w:val="00C65F70"/>
    <w:rsid w:val="00C83EBF"/>
    <w:rsid w:val="00C91C1B"/>
    <w:rsid w:val="00D146F5"/>
    <w:rsid w:val="00D35D15"/>
    <w:rsid w:val="00D45676"/>
    <w:rsid w:val="00D52DF3"/>
    <w:rsid w:val="00D57053"/>
    <w:rsid w:val="00D63D5F"/>
    <w:rsid w:val="00D7453F"/>
    <w:rsid w:val="00D9555B"/>
    <w:rsid w:val="00D965A9"/>
    <w:rsid w:val="00D97983"/>
    <w:rsid w:val="00DC010D"/>
    <w:rsid w:val="00E05B2F"/>
    <w:rsid w:val="00E0679B"/>
    <w:rsid w:val="00E37DE1"/>
    <w:rsid w:val="00E7241F"/>
    <w:rsid w:val="00E9464B"/>
    <w:rsid w:val="00EB6E8D"/>
    <w:rsid w:val="00ED359D"/>
    <w:rsid w:val="00F06E36"/>
    <w:rsid w:val="00F11038"/>
    <w:rsid w:val="00F1354C"/>
    <w:rsid w:val="00F15676"/>
    <w:rsid w:val="00F308F9"/>
    <w:rsid w:val="00F32771"/>
    <w:rsid w:val="00F50AE5"/>
    <w:rsid w:val="00F50EF7"/>
    <w:rsid w:val="00F5314A"/>
    <w:rsid w:val="00F73023"/>
    <w:rsid w:val="00FA4415"/>
    <w:rsid w:val="00FB014D"/>
    <w:rsid w:val="00FB60D4"/>
    <w:rsid w:val="00FC64E8"/>
    <w:rsid w:val="00FD6D60"/>
    <w:rsid w:val="00FF27D6"/>
    <w:rsid w:val="00FF615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3712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BFF"/>
    <w:pPr>
      <w:spacing w:line="360" w:lineRule="auto"/>
      <w:jc w:val="both"/>
    </w:pPr>
    <w:rPr>
      <w:rFonts w:ascii="Arial" w:hAnsi="Arial"/>
      <w:lang w:val="en-GB"/>
    </w:rPr>
  </w:style>
  <w:style w:type="paragraph" w:styleId="Heading1">
    <w:name w:val="heading 1"/>
    <w:basedOn w:val="Normal"/>
    <w:next w:val="Normal"/>
    <w:link w:val="Heading1Char"/>
    <w:uiPriority w:val="9"/>
    <w:qFormat/>
    <w:rsid w:val="0020261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51CB7"/>
    <w:pPr>
      <w:keepNext/>
      <w:keepLines/>
      <w:spacing w:before="40" w:after="0"/>
      <w:outlineLvl w:val="1"/>
    </w:pPr>
    <w:rPr>
      <w:rFonts w:eastAsiaTheme="majorEastAsia"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617"/>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451CB7"/>
    <w:rPr>
      <w:rFonts w:ascii="Arial" w:eastAsiaTheme="majorEastAsia" w:hAnsi="Arial" w:cstheme="majorBidi"/>
      <w:b/>
      <w:sz w:val="24"/>
      <w:szCs w:val="26"/>
      <w:lang w:val="en-GB"/>
    </w:rPr>
  </w:style>
  <w:style w:type="paragraph" w:styleId="TOCHeading">
    <w:name w:val="TOC Heading"/>
    <w:basedOn w:val="Heading1"/>
    <w:next w:val="Normal"/>
    <w:uiPriority w:val="39"/>
    <w:unhideWhenUsed/>
    <w:qFormat/>
    <w:rsid w:val="003033F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D359D"/>
    <w:pPr>
      <w:spacing w:after="100"/>
    </w:pPr>
  </w:style>
  <w:style w:type="character" w:styleId="Hyperlink">
    <w:name w:val="Hyperlink"/>
    <w:basedOn w:val="DefaultParagraphFont"/>
    <w:uiPriority w:val="99"/>
    <w:unhideWhenUsed/>
    <w:rsid w:val="00ED359D"/>
    <w:rPr>
      <w:color w:val="0563C1" w:themeColor="hyperlink"/>
      <w:u w:val="single"/>
    </w:rPr>
  </w:style>
  <w:style w:type="paragraph" w:styleId="Header">
    <w:name w:val="header"/>
    <w:basedOn w:val="Normal"/>
    <w:link w:val="HeaderChar"/>
    <w:uiPriority w:val="99"/>
    <w:unhideWhenUsed/>
    <w:rsid w:val="00BB0C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C71"/>
    <w:rPr>
      <w:rFonts w:ascii="Times New Roman" w:hAnsi="Times New Roman"/>
      <w:sz w:val="24"/>
    </w:rPr>
  </w:style>
  <w:style w:type="paragraph" w:styleId="Footer">
    <w:name w:val="footer"/>
    <w:basedOn w:val="Normal"/>
    <w:link w:val="FooterChar"/>
    <w:uiPriority w:val="99"/>
    <w:unhideWhenUsed/>
    <w:rsid w:val="00BB0C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C71"/>
    <w:rPr>
      <w:rFonts w:ascii="Times New Roman" w:hAnsi="Times New Roman"/>
      <w:sz w:val="24"/>
    </w:rPr>
  </w:style>
  <w:style w:type="paragraph" w:styleId="TOC2">
    <w:name w:val="toc 2"/>
    <w:basedOn w:val="Normal"/>
    <w:next w:val="Normal"/>
    <w:autoRedefine/>
    <w:uiPriority w:val="39"/>
    <w:unhideWhenUsed/>
    <w:rsid w:val="002B4E42"/>
    <w:pPr>
      <w:spacing w:after="100"/>
      <w:ind w:left="240"/>
    </w:pPr>
  </w:style>
  <w:style w:type="table" w:styleId="TableGrid">
    <w:name w:val="Table Grid"/>
    <w:basedOn w:val="TableNormal"/>
    <w:uiPriority w:val="99"/>
    <w:rsid w:val="003321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09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664888">
      <w:bodyDiv w:val="1"/>
      <w:marLeft w:val="0"/>
      <w:marRight w:val="0"/>
      <w:marTop w:val="0"/>
      <w:marBottom w:val="0"/>
      <w:divBdr>
        <w:top w:val="none" w:sz="0" w:space="0" w:color="auto"/>
        <w:left w:val="none" w:sz="0" w:space="0" w:color="auto"/>
        <w:bottom w:val="none" w:sz="0" w:space="0" w:color="auto"/>
        <w:right w:val="none" w:sz="0" w:space="0" w:color="auto"/>
      </w:divBdr>
      <w:divsChild>
        <w:div w:id="1519737419">
          <w:marLeft w:val="-11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06D59-1ECB-4F9B-A16F-9C052E7CD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1558</Words>
  <Characters>8882</Characters>
  <Application>Microsoft Office Word</Application>
  <DocSecurity>0</DocSecurity>
  <Lines>74</Lines>
  <Paragraphs>20</Paragraphs>
  <ScaleCrop>false</ScaleCrop>
  <Company/>
  <LinksUpToDate>false</LinksUpToDate>
  <CharactersWithSpaces>10420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2024-02-27T10:08:00Z</dcterms:created>
  <dcterms:modified xsi:type="dcterms:W3CDTF">2024-02-27T10:08:00Z</dcterms:modified>
</cp:coreProperties>
</file>