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82750" w14:textId="77777777" w:rsidR="00B60E00" w:rsidRPr="00F66941" w:rsidRDefault="0081113D">
      <w:pPr>
        <w:rPr>
          <w:lang w:val="en-GB"/>
        </w:rPr>
      </w:pPr>
      <w:r w:rsidRPr="00F66941">
        <w:rPr>
          <w:noProof/>
          <w:lang w:val="en-GB" w:eastAsia="en-GB"/>
        </w:rPr>
        <w:drawing>
          <wp:inline distT="0" distB="0" distL="0" distR="0" wp14:anchorId="47F9B8A2" wp14:editId="522CE7AE">
            <wp:extent cx="5715000" cy="1552575"/>
            <wp:effectExtent l="0" t="0" r="0" b="9525"/>
            <wp:docPr id="1" name="Picture 1" descr="UWTSD Students to Take Lead at Circular Economy Ev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Students to Take Lead at Circular Economy Event"/>
                    <pic:cNvPicPr>
                      <a:picLocks noChangeAspect="1" noChangeArrowheads="1"/>
                    </pic:cNvPicPr>
                  </pic:nvPicPr>
                  <pic:blipFill rotWithShape="1">
                    <a:blip r:embed="rId8">
                      <a:extLst>
                        <a:ext uri="{28A0092B-C50C-407E-A947-70E740481C1C}">
                          <a14:useLocalDpi xmlns:a14="http://schemas.microsoft.com/office/drawing/2010/main" val="0"/>
                        </a:ext>
                      </a:extLst>
                    </a:blip>
                    <a:srcRect t="29249" b="30001"/>
                    <a:stretch/>
                  </pic:blipFill>
                  <pic:spPr bwMode="auto">
                    <a:xfrm>
                      <a:off x="0" y="0"/>
                      <a:ext cx="5715000" cy="1552575"/>
                    </a:xfrm>
                    <a:prstGeom prst="rect">
                      <a:avLst/>
                    </a:prstGeom>
                    <a:noFill/>
                    <a:ln>
                      <a:noFill/>
                    </a:ln>
                    <a:extLst>
                      <a:ext uri="{53640926-AAD7-44D8-BBD7-CCE9431645EC}">
                        <a14:shadowObscured xmlns:a14="http://schemas.microsoft.com/office/drawing/2010/main"/>
                      </a:ext>
                    </a:extLst>
                  </pic:spPr>
                </pic:pic>
              </a:graphicData>
            </a:graphic>
          </wp:inline>
        </w:drawing>
      </w:r>
    </w:p>
    <w:p w14:paraId="09C8FAB6" w14:textId="77777777" w:rsidR="0081113D" w:rsidRPr="00F66941" w:rsidRDefault="0081113D" w:rsidP="0081113D">
      <w:pPr>
        <w:rPr>
          <w:lang w:val="en-GB"/>
        </w:rPr>
      </w:pPr>
      <w:r w:rsidRPr="00F66941">
        <w:rPr>
          <w:lang w:val="en-GB"/>
        </w:rPr>
        <w:t>Module name: Data Handling and Business Intelligence</w:t>
      </w:r>
    </w:p>
    <w:p w14:paraId="7E46D900" w14:textId="6EF73E3D" w:rsidR="0081113D" w:rsidRPr="00F66941" w:rsidRDefault="0081113D" w:rsidP="0081113D">
      <w:pPr>
        <w:rPr>
          <w:lang w:val="en-GB"/>
        </w:rPr>
      </w:pPr>
      <w:r w:rsidRPr="00F66941">
        <w:rPr>
          <w:lang w:val="en-GB"/>
        </w:rPr>
        <w:t xml:space="preserve">Module </w:t>
      </w:r>
      <w:r w:rsidR="00F21F46">
        <w:rPr>
          <w:lang w:val="en-GB"/>
        </w:rPr>
        <w:t>code: LCBB5000</w:t>
      </w:r>
    </w:p>
    <w:p w14:paraId="7EFFE0BD" w14:textId="3EC63499" w:rsidR="0081113D" w:rsidRPr="00F66941" w:rsidRDefault="0081113D" w:rsidP="0081113D">
      <w:pPr>
        <w:rPr>
          <w:lang w:val="en-GB"/>
        </w:rPr>
      </w:pPr>
      <w:r w:rsidRPr="00F66941">
        <w:rPr>
          <w:lang w:val="en-GB"/>
        </w:rPr>
        <w:t>Assignment title: Assessment 2</w:t>
      </w:r>
    </w:p>
    <w:p w14:paraId="5944E9CF" w14:textId="00C4B27E" w:rsidR="0081113D" w:rsidRPr="00F66941" w:rsidRDefault="0081113D" w:rsidP="0081113D">
      <w:pPr>
        <w:rPr>
          <w:lang w:val="en-GB"/>
        </w:rPr>
      </w:pPr>
      <w:r w:rsidRPr="00F66941">
        <w:rPr>
          <w:lang w:val="en-GB"/>
        </w:rPr>
        <w:t xml:space="preserve">Student name: </w:t>
      </w:r>
      <w:r w:rsidR="00F21F46">
        <w:rPr>
          <w:lang w:val="en-GB"/>
        </w:rPr>
        <w:t>Lucian Mirica</w:t>
      </w:r>
    </w:p>
    <w:p w14:paraId="43CA8E9A" w14:textId="01B1018E" w:rsidR="0081113D" w:rsidRDefault="0081113D" w:rsidP="0081113D">
      <w:pPr>
        <w:rPr>
          <w:lang w:val="en-GB"/>
        </w:rPr>
      </w:pPr>
      <w:r w:rsidRPr="00F66941">
        <w:rPr>
          <w:lang w:val="en-GB"/>
        </w:rPr>
        <w:t xml:space="preserve">Student ID: </w:t>
      </w:r>
      <w:r w:rsidR="001239BB">
        <w:rPr>
          <w:lang w:val="en-GB"/>
        </w:rPr>
        <w:t>2013041</w:t>
      </w:r>
    </w:p>
    <w:p w14:paraId="7E954F37" w14:textId="1A4C1747" w:rsidR="001239BB" w:rsidRPr="00F66941" w:rsidRDefault="001239BB" w:rsidP="0081113D">
      <w:pPr>
        <w:rPr>
          <w:lang w:val="en-GB"/>
        </w:rPr>
      </w:pPr>
      <w:r>
        <w:rPr>
          <w:lang w:val="en-GB"/>
        </w:rPr>
        <w:t xml:space="preserve">Lecturer: </w:t>
      </w:r>
      <w:r w:rsidR="0088632F">
        <w:rPr>
          <w:lang w:val="en-GB"/>
        </w:rPr>
        <w:t>Joy Botu</w:t>
      </w:r>
    </w:p>
    <w:p w14:paraId="4CCD9312" w14:textId="77777777" w:rsidR="0081113D" w:rsidRPr="00F66941" w:rsidRDefault="0081113D">
      <w:pPr>
        <w:spacing w:after="160" w:line="259" w:lineRule="auto"/>
        <w:jc w:val="left"/>
        <w:rPr>
          <w:lang w:val="en-GB"/>
        </w:rPr>
      </w:pPr>
      <w:r w:rsidRPr="00F66941">
        <w:rPr>
          <w:lang w:val="en-GB"/>
        </w:rPr>
        <w:br w:type="page"/>
      </w:r>
    </w:p>
    <w:sdt>
      <w:sdtPr>
        <w:rPr>
          <w:rFonts w:ascii="Times New Roman" w:eastAsia="Calibri" w:hAnsi="Times New Roman" w:cs="Times New Roman"/>
          <w:b w:val="0"/>
          <w:color w:val="auto"/>
          <w:sz w:val="24"/>
          <w:szCs w:val="22"/>
          <w:lang w:val="en-GB"/>
        </w:rPr>
        <w:id w:val="1100758701"/>
        <w:docPartObj>
          <w:docPartGallery w:val="Table of Contents"/>
          <w:docPartUnique/>
        </w:docPartObj>
      </w:sdtPr>
      <w:sdtEndPr>
        <w:rPr>
          <w:rFonts w:ascii="Arial" w:hAnsi="Arial"/>
          <w:bCs/>
          <w:noProof/>
        </w:rPr>
      </w:sdtEndPr>
      <w:sdtContent>
        <w:p w14:paraId="058FED50" w14:textId="77777777" w:rsidR="0081113D" w:rsidRPr="00F66941" w:rsidRDefault="0081113D">
          <w:pPr>
            <w:pStyle w:val="TOCHeading"/>
            <w:rPr>
              <w:lang w:val="en-GB"/>
            </w:rPr>
          </w:pPr>
          <w:r w:rsidRPr="00F66941">
            <w:rPr>
              <w:lang w:val="en-GB"/>
            </w:rPr>
            <w:t>Table of Contents</w:t>
          </w:r>
        </w:p>
        <w:p w14:paraId="7D8FCC62" w14:textId="77777777" w:rsidR="008F55EC" w:rsidRDefault="0081113D">
          <w:pPr>
            <w:pStyle w:val="TOC1"/>
            <w:tabs>
              <w:tab w:val="right" w:leader="dot" w:pos="9016"/>
            </w:tabs>
            <w:rPr>
              <w:rFonts w:asciiTheme="minorHAnsi" w:eastAsiaTheme="minorEastAsia" w:hAnsiTheme="minorHAnsi" w:cstheme="minorBidi"/>
              <w:noProof/>
              <w:sz w:val="22"/>
              <w:szCs w:val="28"/>
              <w:lang w:val="en-GB" w:eastAsia="en-GB" w:bidi="bn-BD"/>
            </w:rPr>
          </w:pPr>
          <w:r w:rsidRPr="00F66941">
            <w:rPr>
              <w:lang w:val="en-GB"/>
            </w:rPr>
            <w:fldChar w:fldCharType="begin"/>
          </w:r>
          <w:r w:rsidRPr="00F66941">
            <w:rPr>
              <w:lang w:val="en-GB"/>
            </w:rPr>
            <w:instrText xml:space="preserve"> TOC \o "1-3" \h \z \u </w:instrText>
          </w:r>
          <w:r w:rsidRPr="00F66941">
            <w:rPr>
              <w:lang w:val="en-GB"/>
            </w:rPr>
            <w:fldChar w:fldCharType="separate"/>
          </w:r>
          <w:hyperlink w:anchor="_Toc103387066" w:history="1">
            <w:r w:rsidR="008F55EC" w:rsidRPr="00954DC9">
              <w:rPr>
                <w:rStyle w:val="Hyperlink"/>
                <w:noProof/>
              </w:rPr>
              <w:t>Introduction</w:t>
            </w:r>
            <w:r w:rsidR="008F55EC">
              <w:rPr>
                <w:noProof/>
                <w:webHidden/>
              </w:rPr>
              <w:tab/>
            </w:r>
            <w:r w:rsidR="008F55EC">
              <w:rPr>
                <w:noProof/>
                <w:webHidden/>
              </w:rPr>
              <w:fldChar w:fldCharType="begin"/>
            </w:r>
            <w:r w:rsidR="008F55EC">
              <w:rPr>
                <w:noProof/>
                <w:webHidden/>
              </w:rPr>
              <w:instrText xml:space="preserve"> PAGEREF _Toc103387066 \h </w:instrText>
            </w:r>
            <w:r w:rsidR="008F55EC">
              <w:rPr>
                <w:noProof/>
                <w:webHidden/>
              </w:rPr>
            </w:r>
            <w:r w:rsidR="008F55EC">
              <w:rPr>
                <w:noProof/>
                <w:webHidden/>
              </w:rPr>
              <w:fldChar w:fldCharType="separate"/>
            </w:r>
            <w:r w:rsidR="008F55EC">
              <w:rPr>
                <w:noProof/>
                <w:webHidden/>
              </w:rPr>
              <w:t>3</w:t>
            </w:r>
            <w:r w:rsidR="008F55EC">
              <w:rPr>
                <w:noProof/>
                <w:webHidden/>
              </w:rPr>
              <w:fldChar w:fldCharType="end"/>
            </w:r>
          </w:hyperlink>
        </w:p>
        <w:p w14:paraId="10A0BFE5" w14:textId="77777777" w:rsidR="008F55EC" w:rsidRDefault="0088632F">
          <w:pPr>
            <w:pStyle w:val="TOC1"/>
            <w:tabs>
              <w:tab w:val="right" w:leader="dot" w:pos="9016"/>
            </w:tabs>
            <w:rPr>
              <w:rFonts w:asciiTheme="minorHAnsi" w:eastAsiaTheme="minorEastAsia" w:hAnsiTheme="minorHAnsi" w:cstheme="minorBidi"/>
              <w:noProof/>
              <w:sz w:val="22"/>
              <w:szCs w:val="28"/>
              <w:lang w:val="en-GB" w:eastAsia="en-GB" w:bidi="bn-BD"/>
            </w:rPr>
          </w:pPr>
          <w:hyperlink w:anchor="_Toc103387067" w:history="1">
            <w:r w:rsidR="008F55EC" w:rsidRPr="00954DC9">
              <w:rPr>
                <w:rStyle w:val="Hyperlink"/>
                <w:noProof/>
              </w:rPr>
              <w:t>Explaining and analysing crime data</w:t>
            </w:r>
            <w:r w:rsidR="008F55EC">
              <w:rPr>
                <w:noProof/>
                <w:webHidden/>
              </w:rPr>
              <w:tab/>
            </w:r>
            <w:r w:rsidR="008F55EC">
              <w:rPr>
                <w:noProof/>
                <w:webHidden/>
              </w:rPr>
              <w:fldChar w:fldCharType="begin"/>
            </w:r>
            <w:r w:rsidR="008F55EC">
              <w:rPr>
                <w:noProof/>
                <w:webHidden/>
              </w:rPr>
              <w:instrText xml:space="preserve"> PAGEREF _Toc103387067 \h </w:instrText>
            </w:r>
            <w:r w:rsidR="008F55EC">
              <w:rPr>
                <w:noProof/>
                <w:webHidden/>
              </w:rPr>
            </w:r>
            <w:r w:rsidR="008F55EC">
              <w:rPr>
                <w:noProof/>
                <w:webHidden/>
              </w:rPr>
              <w:fldChar w:fldCharType="separate"/>
            </w:r>
            <w:r w:rsidR="008F55EC">
              <w:rPr>
                <w:noProof/>
                <w:webHidden/>
              </w:rPr>
              <w:t>4</w:t>
            </w:r>
            <w:r w:rsidR="008F55EC">
              <w:rPr>
                <w:noProof/>
                <w:webHidden/>
              </w:rPr>
              <w:fldChar w:fldCharType="end"/>
            </w:r>
          </w:hyperlink>
        </w:p>
        <w:p w14:paraId="01EE6413" w14:textId="77777777" w:rsidR="008F55EC" w:rsidRDefault="0088632F">
          <w:pPr>
            <w:pStyle w:val="TOC1"/>
            <w:tabs>
              <w:tab w:val="right" w:leader="dot" w:pos="9016"/>
            </w:tabs>
            <w:rPr>
              <w:rFonts w:asciiTheme="minorHAnsi" w:eastAsiaTheme="minorEastAsia" w:hAnsiTheme="minorHAnsi" w:cstheme="minorBidi"/>
              <w:noProof/>
              <w:sz w:val="22"/>
              <w:szCs w:val="28"/>
              <w:lang w:val="en-GB" w:eastAsia="en-GB" w:bidi="bn-BD"/>
            </w:rPr>
          </w:pPr>
          <w:hyperlink w:anchor="_Toc103387068" w:history="1">
            <w:r w:rsidR="008F55EC" w:rsidRPr="00954DC9">
              <w:rPr>
                <w:rStyle w:val="Hyperlink"/>
                <w:noProof/>
              </w:rPr>
              <w:t>Conclusion</w:t>
            </w:r>
            <w:r w:rsidR="008F55EC">
              <w:rPr>
                <w:noProof/>
                <w:webHidden/>
              </w:rPr>
              <w:tab/>
            </w:r>
            <w:r w:rsidR="008F55EC">
              <w:rPr>
                <w:noProof/>
                <w:webHidden/>
              </w:rPr>
              <w:fldChar w:fldCharType="begin"/>
            </w:r>
            <w:r w:rsidR="008F55EC">
              <w:rPr>
                <w:noProof/>
                <w:webHidden/>
              </w:rPr>
              <w:instrText xml:space="preserve"> PAGEREF _Toc103387068 \h </w:instrText>
            </w:r>
            <w:r w:rsidR="008F55EC">
              <w:rPr>
                <w:noProof/>
                <w:webHidden/>
              </w:rPr>
            </w:r>
            <w:r w:rsidR="008F55EC">
              <w:rPr>
                <w:noProof/>
                <w:webHidden/>
              </w:rPr>
              <w:fldChar w:fldCharType="separate"/>
            </w:r>
            <w:r w:rsidR="008F55EC">
              <w:rPr>
                <w:noProof/>
                <w:webHidden/>
              </w:rPr>
              <w:t>7</w:t>
            </w:r>
            <w:r w:rsidR="008F55EC">
              <w:rPr>
                <w:noProof/>
                <w:webHidden/>
              </w:rPr>
              <w:fldChar w:fldCharType="end"/>
            </w:r>
          </w:hyperlink>
        </w:p>
        <w:p w14:paraId="3181E300" w14:textId="77777777" w:rsidR="008F55EC" w:rsidRDefault="0088632F">
          <w:pPr>
            <w:pStyle w:val="TOC1"/>
            <w:tabs>
              <w:tab w:val="right" w:leader="dot" w:pos="9016"/>
            </w:tabs>
            <w:rPr>
              <w:rFonts w:asciiTheme="minorHAnsi" w:eastAsiaTheme="minorEastAsia" w:hAnsiTheme="minorHAnsi" w:cstheme="minorBidi"/>
              <w:noProof/>
              <w:sz w:val="22"/>
              <w:szCs w:val="28"/>
              <w:lang w:val="en-GB" w:eastAsia="en-GB" w:bidi="bn-BD"/>
            </w:rPr>
          </w:pPr>
          <w:hyperlink w:anchor="_Toc103387069" w:history="1">
            <w:r w:rsidR="008F55EC" w:rsidRPr="00954DC9">
              <w:rPr>
                <w:rStyle w:val="Hyperlink"/>
                <w:noProof/>
              </w:rPr>
              <w:t>References</w:t>
            </w:r>
            <w:r w:rsidR="008F55EC">
              <w:rPr>
                <w:noProof/>
                <w:webHidden/>
              </w:rPr>
              <w:tab/>
            </w:r>
            <w:r w:rsidR="008F55EC">
              <w:rPr>
                <w:noProof/>
                <w:webHidden/>
              </w:rPr>
              <w:fldChar w:fldCharType="begin"/>
            </w:r>
            <w:r w:rsidR="008F55EC">
              <w:rPr>
                <w:noProof/>
                <w:webHidden/>
              </w:rPr>
              <w:instrText xml:space="preserve"> PAGEREF _Toc103387069 \h </w:instrText>
            </w:r>
            <w:r w:rsidR="008F55EC">
              <w:rPr>
                <w:noProof/>
                <w:webHidden/>
              </w:rPr>
            </w:r>
            <w:r w:rsidR="008F55EC">
              <w:rPr>
                <w:noProof/>
                <w:webHidden/>
              </w:rPr>
              <w:fldChar w:fldCharType="separate"/>
            </w:r>
            <w:r w:rsidR="008F55EC">
              <w:rPr>
                <w:noProof/>
                <w:webHidden/>
              </w:rPr>
              <w:t>8</w:t>
            </w:r>
            <w:r w:rsidR="008F55EC">
              <w:rPr>
                <w:noProof/>
                <w:webHidden/>
              </w:rPr>
              <w:fldChar w:fldCharType="end"/>
            </w:r>
          </w:hyperlink>
        </w:p>
        <w:p w14:paraId="5EEE5662" w14:textId="77777777" w:rsidR="0081113D" w:rsidRPr="00F66941" w:rsidRDefault="0081113D">
          <w:pPr>
            <w:rPr>
              <w:lang w:val="en-GB"/>
            </w:rPr>
          </w:pPr>
          <w:r w:rsidRPr="00F66941">
            <w:rPr>
              <w:b/>
              <w:bCs/>
              <w:noProof/>
              <w:lang w:val="en-GB"/>
            </w:rPr>
            <w:fldChar w:fldCharType="end"/>
          </w:r>
        </w:p>
      </w:sdtContent>
    </w:sdt>
    <w:p w14:paraId="7874E735" w14:textId="77777777" w:rsidR="0081113D" w:rsidRPr="00F66941" w:rsidRDefault="0081113D">
      <w:pPr>
        <w:spacing w:after="160" w:line="259" w:lineRule="auto"/>
        <w:jc w:val="left"/>
        <w:rPr>
          <w:lang w:val="en-GB"/>
        </w:rPr>
      </w:pPr>
      <w:r w:rsidRPr="00F66941">
        <w:rPr>
          <w:lang w:val="en-GB"/>
        </w:rPr>
        <w:br w:type="page"/>
      </w:r>
    </w:p>
    <w:p w14:paraId="37D6D4E4" w14:textId="77777777" w:rsidR="0081113D" w:rsidRPr="00F66941" w:rsidRDefault="00F66941" w:rsidP="00F66941">
      <w:pPr>
        <w:pStyle w:val="Heading1"/>
      </w:pPr>
      <w:bookmarkStart w:id="0" w:name="_Toc103387066"/>
      <w:r w:rsidRPr="00F66941">
        <w:lastRenderedPageBreak/>
        <w:t>Introduction</w:t>
      </w:r>
      <w:bookmarkEnd w:id="0"/>
    </w:p>
    <w:p w14:paraId="47B1F363" w14:textId="77777777" w:rsidR="00F66941" w:rsidRPr="00F66941" w:rsidRDefault="00462088" w:rsidP="0081113D">
      <w:pPr>
        <w:rPr>
          <w:lang w:val="en-GB"/>
        </w:rPr>
      </w:pPr>
      <w:r>
        <w:rPr>
          <w:lang w:val="en-GB"/>
        </w:rPr>
        <w:t>Data analysis is an important part of human life. To generate idea</w:t>
      </w:r>
      <w:r w:rsidR="008B1384">
        <w:rPr>
          <w:lang w:val="en-GB"/>
        </w:rPr>
        <w:t>s</w:t>
      </w:r>
      <w:r>
        <w:rPr>
          <w:lang w:val="en-GB"/>
        </w:rPr>
        <w:t xml:space="preserve"> about something, research, develop new solution</w:t>
      </w:r>
      <w:r w:rsidR="008B1384">
        <w:rPr>
          <w:lang w:val="en-GB"/>
        </w:rPr>
        <w:t>s</w:t>
      </w:r>
      <w:r>
        <w:rPr>
          <w:lang w:val="en-GB"/>
        </w:rPr>
        <w:t>, and for many other reasons, data analysis is a mandatory thing. In the modern world where billions of data are being produced every day, data and data analysis have become more influential than anything else. Here, in this report</w:t>
      </w:r>
      <w:r w:rsidR="008B1384">
        <w:rPr>
          <w:lang w:val="en-GB"/>
        </w:rPr>
        <w:t>,</w:t>
      </w:r>
      <w:r>
        <w:rPr>
          <w:lang w:val="en-GB"/>
        </w:rPr>
        <w:t xml:space="preserve"> two sets of data will be analysed to present some findings. It will be demonstrated that with the help of data analysis, raw data can be presented in an easily understandable manner.</w:t>
      </w:r>
    </w:p>
    <w:p w14:paraId="10D2FE86" w14:textId="77777777" w:rsidR="008115B7" w:rsidRDefault="008115B7">
      <w:pPr>
        <w:spacing w:after="160" w:line="259" w:lineRule="auto"/>
        <w:jc w:val="left"/>
        <w:rPr>
          <w:rFonts w:eastAsiaTheme="majorEastAsia" w:cstheme="majorBidi"/>
          <w:b/>
          <w:color w:val="44546A" w:themeColor="text2"/>
          <w:sz w:val="32"/>
          <w:szCs w:val="32"/>
          <w:lang w:val="en-GB"/>
        </w:rPr>
      </w:pPr>
      <w:r>
        <w:br w:type="page"/>
      </w:r>
    </w:p>
    <w:p w14:paraId="097B2131" w14:textId="77777777" w:rsidR="00F66941" w:rsidRDefault="00F66941" w:rsidP="00F66941">
      <w:pPr>
        <w:pStyle w:val="Heading1"/>
      </w:pPr>
      <w:bookmarkStart w:id="1" w:name="_Toc103387067"/>
      <w:r w:rsidRPr="00F66941">
        <w:lastRenderedPageBreak/>
        <w:t>Explaining and analysing crime data</w:t>
      </w:r>
      <w:bookmarkEnd w:id="1"/>
    </w:p>
    <w:p w14:paraId="53B5055A" w14:textId="77777777" w:rsidR="00462088" w:rsidRPr="00462088" w:rsidRDefault="00546A9C" w:rsidP="00462088">
      <w:pPr>
        <w:rPr>
          <w:lang w:val="en-GB"/>
        </w:rPr>
      </w:pPr>
      <w:r>
        <w:rPr>
          <w:lang w:val="en-GB"/>
        </w:rPr>
        <w:t xml:space="preserve">Here, a set of crime data has been provided with the assessment. The set of data is not much clear, however many indications have been provided. Within the given data many interpretations can be made and those interpretations can be presented in an understandable manner using Microsoft Excel. Here, </w:t>
      </w:r>
      <w:r w:rsidR="00360304">
        <w:rPr>
          <w:lang w:val="en-GB"/>
        </w:rPr>
        <w:t>the data set has been analysed differently and some of those analys</w:t>
      </w:r>
      <w:r w:rsidR="008B1384">
        <w:rPr>
          <w:lang w:val="en-GB"/>
        </w:rPr>
        <w:t>e</w:t>
      </w:r>
      <w:r w:rsidR="00360304">
        <w:rPr>
          <w:lang w:val="en-GB"/>
        </w:rPr>
        <w:t>s have been presented.</w:t>
      </w:r>
      <w:r>
        <w:rPr>
          <w:lang w:val="en-GB"/>
        </w:rPr>
        <w:t xml:space="preserve"> </w:t>
      </w:r>
    </w:p>
    <w:p w14:paraId="629B4282" w14:textId="77777777" w:rsidR="00F66941" w:rsidRDefault="002C2B99" w:rsidP="0081113D">
      <w:pPr>
        <w:rPr>
          <w:b/>
          <w:bCs/>
          <w:lang w:val="en-GB"/>
        </w:rPr>
      </w:pPr>
      <w:r w:rsidRPr="00360304">
        <w:rPr>
          <w:b/>
          <w:bCs/>
          <w:lang w:val="en-GB"/>
        </w:rPr>
        <w:t>Crime</w:t>
      </w:r>
      <w:r w:rsidR="00AD0EE3" w:rsidRPr="00360304">
        <w:rPr>
          <w:b/>
          <w:bCs/>
          <w:lang w:val="en-GB"/>
        </w:rPr>
        <w:t xml:space="preserve"> frequency in </w:t>
      </w:r>
      <w:r w:rsidRPr="00360304">
        <w:rPr>
          <w:b/>
          <w:bCs/>
          <w:lang w:val="en-GB"/>
        </w:rPr>
        <w:t xml:space="preserve">the </w:t>
      </w:r>
      <w:r w:rsidR="00AD0EE3" w:rsidRPr="00360304">
        <w:rPr>
          <w:b/>
          <w:bCs/>
          <w:lang w:val="en-GB"/>
        </w:rPr>
        <w:t>geographic area</w:t>
      </w:r>
      <w:r w:rsidRPr="00360304">
        <w:rPr>
          <w:b/>
          <w:bCs/>
          <w:lang w:val="en-GB"/>
        </w:rPr>
        <w:t>s</w:t>
      </w:r>
    </w:p>
    <w:p w14:paraId="795355E2" w14:textId="77777777" w:rsidR="007710AC" w:rsidRPr="00360304" w:rsidRDefault="007710AC" w:rsidP="007710AC">
      <w:pPr>
        <w:rPr>
          <w:lang w:val="en-GB"/>
        </w:rPr>
      </w:pPr>
      <w:r>
        <w:rPr>
          <w:lang w:val="en-GB"/>
        </w:rPr>
        <w:t xml:space="preserve">Two geographic regions have been presented with the help of </w:t>
      </w:r>
      <w:r w:rsidR="008F55EC">
        <w:rPr>
          <w:lang w:val="en-GB"/>
        </w:rPr>
        <w:t xml:space="preserve">the </w:t>
      </w:r>
      <w:r>
        <w:rPr>
          <w:lang w:val="en-GB"/>
        </w:rPr>
        <w:t xml:space="preserve">data set provided. </w:t>
      </w:r>
      <w:r w:rsidR="008F55EC">
        <w:rPr>
          <w:lang w:val="en-GB"/>
        </w:rPr>
        <w:t>F</w:t>
      </w:r>
      <w:r>
        <w:rPr>
          <w:lang w:val="en-GB"/>
        </w:rPr>
        <w:t>irst, it is important to know about the frequency of crime in the two different areas. To know the frequency of crime, the frequency of crime data has been calculated first. It will to understand the further analysis better.</w:t>
      </w:r>
    </w:p>
    <w:p w14:paraId="0D12A515" w14:textId="77777777" w:rsidR="00AD0EE3" w:rsidRDefault="002C2B99" w:rsidP="004266C1">
      <w:pPr>
        <w:jc w:val="center"/>
        <w:rPr>
          <w:lang w:val="en-GB"/>
        </w:rPr>
      </w:pPr>
      <w:r>
        <w:rPr>
          <w:noProof/>
          <w:lang w:val="en-GB" w:eastAsia="en-GB"/>
        </w:rPr>
        <w:drawing>
          <wp:inline distT="0" distB="0" distL="0" distR="0" wp14:anchorId="1FC0ED55" wp14:editId="475D97AA">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F53D259" w14:textId="77777777" w:rsidR="002C2B99" w:rsidRPr="00F66941" w:rsidRDefault="00360304" w:rsidP="0081113D">
      <w:pPr>
        <w:rPr>
          <w:lang w:val="en-GB"/>
        </w:rPr>
      </w:pPr>
      <w:r>
        <w:rPr>
          <w:lang w:val="en-GB"/>
        </w:rPr>
        <w:t xml:space="preserve">Here, within the data set, 47 rows have been presented. With the if </w:t>
      </w:r>
      <w:r w:rsidR="00FB7225">
        <w:rPr>
          <w:lang w:val="en-GB"/>
        </w:rPr>
        <w:t>COUNTIF</w:t>
      </w:r>
      <w:r>
        <w:rPr>
          <w:lang w:val="en-GB"/>
        </w:rPr>
        <w:t xml:space="preserve"> function of Microsoft excel</w:t>
      </w:r>
      <w:r w:rsidR="008B1384">
        <w:rPr>
          <w:lang w:val="en-GB"/>
        </w:rPr>
        <w:t>s</w:t>
      </w:r>
      <w:r>
        <w:rPr>
          <w:lang w:val="en-GB"/>
        </w:rPr>
        <w:t xml:space="preserve">, it has been found that there are 31 data rows about </w:t>
      </w:r>
      <w:r w:rsidR="008B1384">
        <w:rPr>
          <w:lang w:val="en-GB"/>
        </w:rPr>
        <w:t xml:space="preserve">the </w:t>
      </w:r>
      <w:r>
        <w:rPr>
          <w:lang w:val="en-GB"/>
        </w:rPr>
        <w:t xml:space="preserve">northern region and 16 data rows about </w:t>
      </w:r>
      <w:r w:rsidR="008B1384">
        <w:rPr>
          <w:lang w:val="en-GB"/>
        </w:rPr>
        <w:t xml:space="preserve">the </w:t>
      </w:r>
      <w:r>
        <w:rPr>
          <w:lang w:val="en-GB"/>
        </w:rPr>
        <w:t xml:space="preserve">southern region. However, those do not provide </w:t>
      </w:r>
      <w:r w:rsidR="008B1384">
        <w:rPr>
          <w:lang w:val="en-GB"/>
        </w:rPr>
        <w:t>a</w:t>
      </w:r>
      <w:r>
        <w:rPr>
          <w:lang w:val="en-GB"/>
        </w:rPr>
        <w:t xml:space="preserve"> picture of how much crime is happening in each region. To get </w:t>
      </w:r>
      <w:r w:rsidR="008B1384">
        <w:rPr>
          <w:lang w:val="en-GB"/>
        </w:rPr>
        <w:t xml:space="preserve">a </w:t>
      </w:r>
      <w:r>
        <w:rPr>
          <w:lang w:val="en-GB"/>
        </w:rPr>
        <w:t xml:space="preserve">better picture, </w:t>
      </w:r>
      <w:r w:rsidR="008B1384">
        <w:rPr>
          <w:lang w:val="en-GB"/>
        </w:rPr>
        <w:t xml:space="preserve">the </w:t>
      </w:r>
      <w:r>
        <w:rPr>
          <w:lang w:val="en-GB"/>
        </w:rPr>
        <w:t>average rate of crime in the geographic areas can be helpful.</w:t>
      </w:r>
    </w:p>
    <w:p w14:paraId="6DB97141" w14:textId="77777777" w:rsidR="00F66941" w:rsidRDefault="008B1384" w:rsidP="0081113D">
      <w:pPr>
        <w:rPr>
          <w:b/>
          <w:bCs/>
          <w:lang w:val="en-GB"/>
        </w:rPr>
      </w:pPr>
      <w:r>
        <w:rPr>
          <w:b/>
          <w:bCs/>
          <w:lang w:val="en-GB"/>
        </w:rPr>
        <w:t>The a</w:t>
      </w:r>
      <w:r w:rsidR="00AD0EE3" w:rsidRPr="00360304">
        <w:rPr>
          <w:b/>
          <w:bCs/>
          <w:lang w:val="en-GB"/>
        </w:rPr>
        <w:t>verage crime rate in geographic areas</w:t>
      </w:r>
    </w:p>
    <w:p w14:paraId="7E3AAB0B" w14:textId="77777777" w:rsidR="007710AC" w:rsidRPr="007710AC" w:rsidRDefault="007710AC" w:rsidP="0081113D">
      <w:pPr>
        <w:rPr>
          <w:lang w:val="en-GB"/>
        </w:rPr>
      </w:pPr>
      <w:r>
        <w:rPr>
          <w:lang w:val="en-GB"/>
        </w:rPr>
        <w:t xml:space="preserve">As the frequency of data cannot provide the real picture of crime in the two different geographical areas, it is better to develop </w:t>
      </w:r>
      <w:r w:rsidR="008F55EC">
        <w:rPr>
          <w:lang w:val="en-GB"/>
        </w:rPr>
        <w:t xml:space="preserve">a </w:t>
      </w:r>
      <w:r>
        <w:rPr>
          <w:lang w:val="en-GB"/>
        </w:rPr>
        <w:t xml:space="preserve">chart comparing different areas. The charts might not be able to show the exact finding. For that, calculating the average </w:t>
      </w:r>
      <w:r>
        <w:rPr>
          <w:lang w:val="en-GB"/>
        </w:rPr>
        <w:lastRenderedPageBreak/>
        <w:t>crime rate can be effective. Here below, the crime rate of the two areas ha</w:t>
      </w:r>
      <w:r w:rsidR="008F55EC">
        <w:rPr>
          <w:lang w:val="en-GB"/>
        </w:rPr>
        <w:t>s</w:t>
      </w:r>
      <w:r>
        <w:rPr>
          <w:lang w:val="en-GB"/>
        </w:rPr>
        <w:t xml:space="preserve"> been compared with a graph, then the averages have been compared.</w:t>
      </w:r>
    </w:p>
    <w:p w14:paraId="2BC0BC82" w14:textId="77777777" w:rsidR="00AD0EE3" w:rsidRDefault="00FB7225" w:rsidP="004266C1">
      <w:pPr>
        <w:jc w:val="center"/>
        <w:rPr>
          <w:lang w:val="en-GB"/>
        </w:rPr>
      </w:pPr>
      <w:r>
        <w:rPr>
          <w:noProof/>
          <w:lang w:val="en-GB" w:eastAsia="en-GB"/>
        </w:rPr>
        <w:drawing>
          <wp:inline distT="0" distB="0" distL="0" distR="0" wp14:anchorId="6C904107" wp14:editId="751B9570">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C0C9647" w14:textId="77777777" w:rsidR="00360304" w:rsidRDefault="00FB7225" w:rsidP="0081113D">
      <w:pPr>
        <w:rPr>
          <w:lang w:val="en-GB"/>
        </w:rPr>
      </w:pPr>
      <w:r>
        <w:rPr>
          <w:lang w:val="en-GB"/>
        </w:rPr>
        <w:t xml:space="preserve">As can be seen here, the crime rate of </w:t>
      </w:r>
      <w:r w:rsidR="008B1384">
        <w:rPr>
          <w:lang w:val="en-GB"/>
        </w:rPr>
        <w:t xml:space="preserve">the </w:t>
      </w:r>
      <w:r>
        <w:rPr>
          <w:lang w:val="en-GB"/>
        </w:rPr>
        <w:t xml:space="preserve">southern area is almost equal to Northern region. As the frequency of data is lower in </w:t>
      </w:r>
      <w:r w:rsidR="008B1384">
        <w:rPr>
          <w:lang w:val="en-GB"/>
        </w:rPr>
        <w:t xml:space="preserve">the </w:t>
      </w:r>
      <w:r>
        <w:rPr>
          <w:lang w:val="en-GB"/>
        </w:rPr>
        <w:t>southern region, the comparison is interrupted. The data of the two regions have been separated using the IF function of Excel. However, with the average</w:t>
      </w:r>
      <w:r w:rsidR="008B1384">
        <w:rPr>
          <w:lang w:val="en-GB"/>
        </w:rPr>
        <w:t>,</w:t>
      </w:r>
      <w:r>
        <w:rPr>
          <w:lang w:val="en-GB"/>
        </w:rPr>
        <w:t xml:space="preserve"> crime rate in the two areas being concerned the amount of crime can be understood better. </w:t>
      </w:r>
      <w:r w:rsidR="004812C6">
        <w:rPr>
          <w:lang w:val="en-GB"/>
        </w:rPr>
        <w:t xml:space="preserve">The average crime rate in the northern region is 103.9 while the average for the southern region is 100.68. The calculation of </w:t>
      </w:r>
      <w:r w:rsidR="008B1384">
        <w:rPr>
          <w:lang w:val="en-GB"/>
        </w:rPr>
        <w:t xml:space="preserve">the </w:t>
      </w:r>
      <w:r w:rsidR="004812C6">
        <w:rPr>
          <w:lang w:val="en-GB"/>
        </w:rPr>
        <w:t>average also ha</w:t>
      </w:r>
      <w:r w:rsidR="008B1384">
        <w:rPr>
          <w:lang w:val="en-GB"/>
        </w:rPr>
        <w:t>s</w:t>
      </w:r>
      <w:r w:rsidR="004812C6">
        <w:rPr>
          <w:lang w:val="en-GB"/>
        </w:rPr>
        <w:t xml:space="preserve"> been carried out with the help of </w:t>
      </w:r>
      <w:r w:rsidR="008B1384">
        <w:rPr>
          <w:lang w:val="en-GB"/>
        </w:rPr>
        <w:t xml:space="preserve">the </w:t>
      </w:r>
      <w:r w:rsidR="004812C6">
        <w:rPr>
          <w:lang w:val="en-GB"/>
        </w:rPr>
        <w:t>IF function. Here, it can be said that both of the areas have almost similar rate</w:t>
      </w:r>
      <w:r w:rsidR="008B1384">
        <w:rPr>
          <w:lang w:val="en-GB"/>
        </w:rPr>
        <w:t>s</w:t>
      </w:r>
      <w:r w:rsidR="004812C6">
        <w:rPr>
          <w:lang w:val="en-GB"/>
        </w:rPr>
        <w:t xml:space="preserve"> of crime with the northern region having slightly more.</w:t>
      </w:r>
    </w:p>
    <w:p w14:paraId="29EDED79" w14:textId="77777777" w:rsidR="00FB7225" w:rsidRDefault="00345B77" w:rsidP="0081113D">
      <w:pPr>
        <w:rPr>
          <w:b/>
          <w:bCs/>
          <w:lang w:val="en-GB"/>
        </w:rPr>
      </w:pPr>
      <w:r w:rsidRPr="00FB7225">
        <w:rPr>
          <w:b/>
          <w:bCs/>
          <w:lang w:val="en-GB"/>
        </w:rPr>
        <w:t xml:space="preserve">Education data comparison of two geographic </w:t>
      </w:r>
      <w:r w:rsidR="00FB7225" w:rsidRPr="00FB7225">
        <w:rPr>
          <w:b/>
          <w:bCs/>
          <w:lang w:val="en-GB"/>
        </w:rPr>
        <w:t>areas</w:t>
      </w:r>
    </w:p>
    <w:p w14:paraId="27BBFFF8" w14:textId="77777777" w:rsidR="007710AC" w:rsidRPr="00FB7225" w:rsidRDefault="007710AC" w:rsidP="007710AC">
      <w:pPr>
        <w:rPr>
          <w:lang w:val="en-GB"/>
        </w:rPr>
      </w:pPr>
      <w:r>
        <w:rPr>
          <w:lang w:val="en-GB"/>
        </w:rPr>
        <w:t xml:space="preserve">Here, education data of the two regions have been provided along with crime data. In </w:t>
      </w:r>
      <w:r w:rsidR="008F55EC">
        <w:rPr>
          <w:lang w:val="en-GB"/>
        </w:rPr>
        <w:t xml:space="preserve">a </w:t>
      </w:r>
      <w:r>
        <w:rPr>
          <w:lang w:val="en-GB"/>
        </w:rPr>
        <w:t xml:space="preserve">general sense, it is expected that if an area has </w:t>
      </w:r>
      <w:r w:rsidR="008F55EC">
        <w:rPr>
          <w:lang w:val="en-GB"/>
        </w:rPr>
        <w:t xml:space="preserve">a </w:t>
      </w:r>
      <w:r>
        <w:rPr>
          <w:lang w:val="en-GB"/>
        </w:rPr>
        <w:t xml:space="preserve">higher education rate, that will have </w:t>
      </w:r>
      <w:r w:rsidR="008F55EC">
        <w:rPr>
          <w:lang w:val="en-GB"/>
        </w:rPr>
        <w:t xml:space="preserve">a </w:t>
      </w:r>
      <w:r>
        <w:rPr>
          <w:lang w:val="en-GB"/>
        </w:rPr>
        <w:t>lower crime rate. To find out the validity of the assumption, here a graphical presentation of education data of the two regions has been presented and then compared.</w:t>
      </w:r>
    </w:p>
    <w:p w14:paraId="72578BBB" w14:textId="77777777" w:rsidR="00FB7225" w:rsidRDefault="00BF19D5" w:rsidP="004266C1">
      <w:pPr>
        <w:jc w:val="center"/>
        <w:rPr>
          <w:lang w:val="en-GB"/>
        </w:rPr>
      </w:pPr>
      <w:r>
        <w:rPr>
          <w:noProof/>
          <w:lang w:val="en-GB" w:eastAsia="en-GB"/>
        </w:rPr>
        <w:lastRenderedPageBreak/>
        <w:drawing>
          <wp:inline distT="0" distB="0" distL="0" distR="0" wp14:anchorId="3E40D91B" wp14:editId="58D5BE8B">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3987F72" w14:textId="77777777" w:rsidR="00345B77" w:rsidRDefault="00BF19D5" w:rsidP="0081113D">
      <w:pPr>
        <w:rPr>
          <w:lang w:val="en-GB"/>
        </w:rPr>
      </w:pPr>
      <w:r>
        <w:rPr>
          <w:lang w:val="en-GB"/>
        </w:rPr>
        <w:t xml:space="preserve">Here, the education rate has been provided for both geographical regions. Education can be an important determiner of </w:t>
      </w:r>
      <w:r w:rsidR="008B1384">
        <w:rPr>
          <w:lang w:val="en-GB"/>
        </w:rPr>
        <w:t xml:space="preserve">the </w:t>
      </w:r>
      <w:r>
        <w:rPr>
          <w:lang w:val="en-GB"/>
        </w:rPr>
        <w:t xml:space="preserve">crime rate in an area. It is expected that </w:t>
      </w:r>
      <w:r w:rsidR="008B1384">
        <w:rPr>
          <w:lang w:val="en-GB"/>
        </w:rPr>
        <w:t xml:space="preserve">a </w:t>
      </w:r>
      <w:r>
        <w:rPr>
          <w:lang w:val="en-GB"/>
        </w:rPr>
        <w:t xml:space="preserve">high education rate will ensure </w:t>
      </w:r>
      <w:r w:rsidR="008B1384">
        <w:rPr>
          <w:lang w:val="en-GB"/>
        </w:rPr>
        <w:t xml:space="preserve">a </w:t>
      </w:r>
      <w:r>
        <w:rPr>
          <w:lang w:val="en-GB"/>
        </w:rPr>
        <w:t xml:space="preserve">low crime rate. However, that might not be exactly applicable in the two concerned geographic areas. Here, </w:t>
      </w:r>
      <w:r w:rsidR="003D4A07">
        <w:rPr>
          <w:lang w:val="en-GB"/>
        </w:rPr>
        <w:t xml:space="preserve">the education rate data has been presented. As can be seen, the curves look almost similar for the two geographical areas. With the help of </w:t>
      </w:r>
      <w:r w:rsidR="008B1384">
        <w:rPr>
          <w:lang w:val="en-GB"/>
        </w:rPr>
        <w:t xml:space="preserve">the </w:t>
      </w:r>
      <w:r w:rsidR="003D4A07">
        <w:rPr>
          <w:lang w:val="en-GB"/>
        </w:rPr>
        <w:t xml:space="preserve">IF function in excel, the data has been sorted and </w:t>
      </w:r>
      <w:r w:rsidR="008B1384">
        <w:rPr>
          <w:lang w:val="en-GB"/>
        </w:rPr>
        <w:t xml:space="preserve">a </w:t>
      </w:r>
      <w:r w:rsidR="003D4A07">
        <w:rPr>
          <w:lang w:val="en-GB"/>
        </w:rPr>
        <w:t>graph has been formed. As the graph looks similar, with the help of the average, better decision</w:t>
      </w:r>
      <w:r w:rsidR="008B1384">
        <w:rPr>
          <w:lang w:val="en-GB"/>
        </w:rPr>
        <w:t>s</w:t>
      </w:r>
      <w:r w:rsidR="003D4A07">
        <w:rPr>
          <w:lang w:val="en-GB"/>
        </w:rPr>
        <w:t xml:space="preserve"> can be made. From the analysis</w:t>
      </w:r>
      <w:r w:rsidR="008B1384">
        <w:rPr>
          <w:lang w:val="en-GB"/>
        </w:rPr>
        <w:t>,</w:t>
      </w:r>
      <w:r w:rsidR="003D4A07">
        <w:rPr>
          <w:lang w:val="en-GB"/>
        </w:rPr>
        <w:t xml:space="preserve"> it can be found that the education rate is 12.79 for the northern area while it is 11.62 for the southern area. Thus, it can be found that the crime rate is lower in </w:t>
      </w:r>
      <w:r w:rsidR="008B1384">
        <w:rPr>
          <w:lang w:val="en-GB"/>
        </w:rPr>
        <w:t xml:space="preserve">the </w:t>
      </w:r>
      <w:r w:rsidR="003D4A07">
        <w:rPr>
          <w:lang w:val="en-GB"/>
        </w:rPr>
        <w:t xml:space="preserve">southern area despite the education rate </w:t>
      </w:r>
      <w:r w:rsidR="008B1384">
        <w:rPr>
          <w:lang w:val="en-GB"/>
        </w:rPr>
        <w:t>being</w:t>
      </w:r>
      <w:r w:rsidR="003D4A07">
        <w:rPr>
          <w:lang w:val="en-GB"/>
        </w:rPr>
        <w:t xml:space="preserve"> lower. </w:t>
      </w:r>
    </w:p>
    <w:p w14:paraId="2C5DEB4B" w14:textId="77777777" w:rsidR="00345B77" w:rsidRDefault="00345B77" w:rsidP="0081113D">
      <w:pPr>
        <w:rPr>
          <w:b/>
          <w:bCs/>
          <w:lang w:val="en-GB"/>
        </w:rPr>
      </w:pPr>
      <w:r w:rsidRPr="003D4A07">
        <w:rPr>
          <w:b/>
          <w:bCs/>
          <w:lang w:val="en-GB"/>
        </w:rPr>
        <w:t>Involvement of youth in crime in two areas</w:t>
      </w:r>
    </w:p>
    <w:p w14:paraId="2A185C89" w14:textId="77777777" w:rsidR="007710AC" w:rsidRPr="00CF144E" w:rsidRDefault="008F55EC" w:rsidP="0081113D">
      <w:pPr>
        <w:rPr>
          <w:lang w:val="en-GB"/>
        </w:rPr>
      </w:pPr>
      <w:r>
        <w:rPr>
          <w:lang w:val="en-GB"/>
        </w:rPr>
        <w:t>The y</w:t>
      </w:r>
      <w:r w:rsidR="00CF144E">
        <w:rPr>
          <w:lang w:val="en-GB"/>
        </w:rPr>
        <w:t>outh population are often prone to crime in different areas of the world. Here, with the crime rate of the regions, the involvement of the youth population in crime also have been presented. Here, the below, the involvement of youth in the two areas ha</w:t>
      </w:r>
      <w:r>
        <w:rPr>
          <w:lang w:val="en-GB"/>
        </w:rPr>
        <w:t>s</w:t>
      </w:r>
      <w:r w:rsidR="00CF144E">
        <w:rPr>
          <w:lang w:val="en-GB"/>
        </w:rPr>
        <w:t xml:space="preserve"> been compared.</w:t>
      </w:r>
    </w:p>
    <w:p w14:paraId="03A2C7C5" w14:textId="77777777" w:rsidR="00345B77" w:rsidRDefault="003D4A07" w:rsidP="004266C1">
      <w:pPr>
        <w:jc w:val="center"/>
        <w:rPr>
          <w:lang w:val="en-GB"/>
        </w:rPr>
      </w:pPr>
      <w:r>
        <w:rPr>
          <w:noProof/>
          <w:lang w:val="en-GB" w:eastAsia="en-GB"/>
        </w:rPr>
        <w:lastRenderedPageBreak/>
        <w:drawing>
          <wp:inline distT="0" distB="0" distL="0" distR="0" wp14:anchorId="1AFBBD41" wp14:editId="46982986">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6D6756F" w14:textId="77777777" w:rsidR="003D4A07" w:rsidRDefault="00CF144E" w:rsidP="0081113D">
      <w:pPr>
        <w:rPr>
          <w:lang w:val="en-GB"/>
        </w:rPr>
      </w:pPr>
      <w:r>
        <w:rPr>
          <w:lang w:val="en-GB"/>
        </w:rPr>
        <w:t xml:space="preserve">As it can be seen that the curve of </w:t>
      </w:r>
      <w:r w:rsidR="008F55EC">
        <w:rPr>
          <w:lang w:val="en-GB"/>
        </w:rPr>
        <w:t xml:space="preserve">the </w:t>
      </w:r>
      <w:r>
        <w:rPr>
          <w:lang w:val="en-GB"/>
        </w:rPr>
        <w:t xml:space="preserve">southern region is rising high over the northern region. It shows that the southern region has more involvement of </w:t>
      </w:r>
      <w:r w:rsidR="008F55EC">
        <w:rPr>
          <w:lang w:val="en-GB"/>
        </w:rPr>
        <w:t xml:space="preserve">the </w:t>
      </w:r>
      <w:r>
        <w:rPr>
          <w:lang w:val="en-GB"/>
        </w:rPr>
        <w:t xml:space="preserve">youth population in crime. To develop the graph, </w:t>
      </w:r>
      <w:r w:rsidR="008F55EC">
        <w:rPr>
          <w:lang w:val="en-GB"/>
        </w:rPr>
        <w:t xml:space="preserve">the </w:t>
      </w:r>
      <w:r>
        <w:rPr>
          <w:lang w:val="en-GB"/>
        </w:rPr>
        <w:t xml:space="preserve">LOOKUP function in excel has been used. The averages of the involvement of </w:t>
      </w:r>
      <w:r w:rsidR="008F55EC">
        <w:rPr>
          <w:lang w:val="en-GB"/>
        </w:rPr>
        <w:t xml:space="preserve">the </w:t>
      </w:r>
      <w:r>
        <w:rPr>
          <w:lang w:val="en-GB"/>
        </w:rPr>
        <w:t xml:space="preserve">youth population in the two areas also show that </w:t>
      </w:r>
      <w:r w:rsidR="008F55EC">
        <w:rPr>
          <w:lang w:val="en-GB"/>
        </w:rPr>
        <w:t xml:space="preserve">the </w:t>
      </w:r>
      <w:r>
        <w:rPr>
          <w:lang w:val="en-GB"/>
        </w:rPr>
        <w:t xml:space="preserve">southern region has more involvement of young people in </w:t>
      </w:r>
      <w:r w:rsidR="008F55EC">
        <w:rPr>
          <w:lang w:val="en-GB"/>
        </w:rPr>
        <w:t xml:space="preserve">the </w:t>
      </w:r>
      <w:r>
        <w:rPr>
          <w:lang w:val="en-GB"/>
        </w:rPr>
        <w:t xml:space="preserve">crime. The northern region has an average of 133.35 while the southern region has 148.68 as </w:t>
      </w:r>
      <w:r w:rsidR="008F55EC">
        <w:rPr>
          <w:lang w:val="en-GB"/>
        </w:rPr>
        <w:t xml:space="preserve">the </w:t>
      </w:r>
      <w:r>
        <w:rPr>
          <w:lang w:val="en-GB"/>
        </w:rPr>
        <w:t xml:space="preserve">average number </w:t>
      </w:r>
      <w:r w:rsidR="008F55EC">
        <w:rPr>
          <w:lang w:val="en-GB"/>
        </w:rPr>
        <w:t xml:space="preserve">of </w:t>
      </w:r>
      <w:r>
        <w:rPr>
          <w:lang w:val="en-GB"/>
        </w:rPr>
        <w:t xml:space="preserve">involvement of young people in </w:t>
      </w:r>
      <w:r w:rsidR="008F55EC">
        <w:rPr>
          <w:lang w:val="en-GB"/>
        </w:rPr>
        <w:t xml:space="preserve">the </w:t>
      </w:r>
      <w:r>
        <w:rPr>
          <w:lang w:val="en-GB"/>
        </w:rPr>
        <w:t>crime.</w:t>
      </w:r>
    </w:p>
    <w:p w14:paraId="3C63E4E3" w14:textId="77777777" w:rsidR="00C25681" w:rsidRDefault="00FF7040" w:rsidP="00FF7040">
      <w:pPr>
        <w:pStyle w:val="Heading1"/>
      </w:pPr>
      <w:bookmarkStart w:id="2" w:name="_Toc103387068"/>
      <w:r>
        <w:t>Conclusion</w:t>
      </w:r>
      <w:bookmarkEnd w:id="2"/>
    </w:p>
    <w:p w14:paraId="5F50AFD4" w14:textId="77777777" w:rsidR="00FF7040" w:rsidRDefault="00F03A6E" w:rsidP="0081113D">
      <w:pPr>
        <w:rPr>
          <w:lang w:val="en-GB"/>
        </w:rPr>
      </w:pPr>
      <w:r>
        <w:rPr>
          <w:lang w:val="en-GB"/>
        </w:rPr>
        <w:t xml:space="preserve">The importance of data analysis cannot be ignored. As can be seen, the raw data has been presented in a very interesting and understandable manner. Those graphs can easily depict what is going on. The readers might not even look into the details. This is the power of data analysis, and everybody should have </w:t>
      </w:r>
      <w:r w:rsidR="008B1384">
        <w:rPr>
          <w:lang w:val="en-GB"/>
        </w:rPr>
        <w:t xml:space="preserve">a </w:t>
      </w:r>
      <w:r>
        <w:rPr>
          <w:lang w:val="en-GB"/>
        </w:rPr>
        <w:t xml:space="preserve">basic idea about data analysis to do well in </w:t>
      </w:r>
      <w:r w:rsidR="008B1384">
        <w:rPr>
          <w:lang w:val="en-GB"/>
        </w:rPr>
        <w:t>a</w:t>
      </w:r>
      <w:r>
        <w:rPr>
          <w:lang w:val="en-GB"/>
        </w:rPr>
        <w:t xml:space="preserve"> world driven by data.</w:t>
      </w:r>
    </w:p>
    <w:p w14:paraId="35765047" w14:textId="77777777" w:rsidR="00FF7040" w:rsidRDefault="00FF7040">
      <w:pPr>
        <w:spacing w:after="160" w:line="259" w:lineRule="auto"/>
        <w:jc w:val="left"/>
        <w:rPr>
          <w:lang w:val="en-GB"/>
        </w:rPr>
      </w:pPr>
      <w:r>
        <w:rPr>
          <w:lang w:val="en-GB"/>
        </w:rPr>
        <w:br w:type="page"/>
      </w:r>
    </w:p>
    <w:p w14:paraId="16F27BBA" w14:textId="77777777" w:rsidR="00FF7040" w:rsidRDefault="00FF7040" w:rsidP="00FF7040">
      <w:pPr>
        <w:pStyle w:val="Heading1"/>
      </w:pPr>
      <w:bookmarkStart w:id="3" w:name="_Toc103387069"/>
      <w:r>
        <w:lastRenderedPageBreak/>
        <w:t>References</w:t>
      </w:r>
      <w:bookmarkEnd w:id="3"/>
    </w:p>
    <w:p w14:paraId="6F81506E" w14:textId="77777777" w:rsidR="008B1384" w:rsidRPr="008B1384" w:rsidRDefault="008B1384" w:rsidP="008B1384">
      <w:pPr>
        <w:rPr>
          <w:lang w:val="en-GB"/>
        </w:rPr>
      </w:pPr>
      <w:r w:rsidRPr="008B1384">
        <w:rPr>
          <w:lang w:val="en-GB"/>
        </w:rPr>
        <w:t xml:space="preserve">Hair, J.F., Black, W.C. and Babin, B.J. (2019). </w:t>
      </w:r>
      <w:r w:rsidRPr="008B1384">
        <w:rPr>
          <w:i/>
          <w:iCs/>
          <w:lang w:val="en-GB"/>
        </w:rPr>
        <w:t>Multivariate data analysis</w:t>
      </w:r>
      <w:r w:rsidRPr="008B1384">
        <w:rPr>
          <w:lang w:val="en-GB"/>
        </w:rPr>
        <w:t>. Andover, Hampshire, United Kingdom: Cengage Learning Emea. Copyright.</w:t>
      </w:r>
    </w:p>
    <w:p w14:paraId="4EF77F33" w14:textId="77777777" w:rsidR="008B1384" w:rsidRPr="008B1384" w:rsidRDefault="008B1384" w:rsidP="008B1384">
      <w:pPr>
        <w:rPr>
          <w:lang w:val="en-GB"/>
        </w:rPr>
      </w:pPr>
      <w:r w:rsidRPr="008B1384">
        <w:rPr>
          <w:lang w:val="en-GB"/>
        </w:rPr>
        <w:t xml:space="preserve">Hargreaves, B.R. and McWilliams, T.P. (2010). Polynomial Trendline function flaws in Microsoft Excel. </w:t>
      </w:r>
      <w:r w:rsidRPr="008B1384">
        <w:rPr>
          <w:i/>
          <w:iCs/>
          <w:lang w:val="en-GB"/>
        </w:rPr>
        <w:t>Computational Statistics &amp; Data Analysis</w:t>
      </w:r>
      <w:r w:rsidRPr="008B1384">
        <w:rPr>
          <w:lang w:val="en-GB"/>
        </w:rPr>
        <w:t>, 54(4), pp.1190–1196. doi:10.1016/j.csda.2009.10.020.</w:t>
      </w:r>
    </w:p>
    <w:p w14:paraId="07D7AF75" w14:textId="77777777" w:rsidR="008B1384" w:rsidRPr="008B1384" w:rsidRDefault="008B1384" w:rsidP="008B1384">
      <w:pPr>
        <w:rPr>
          <w:lang w:val="en-GB"/>
        </w:rPr>
      </w:pPr>
      <w:r w:rsidRPr="008B1384">
        <w:rPr>
          <w:lang w:val="en-GB"/>
        </w:rPr>
        <w:t xml:space="preserve">Mayes, T.R. (2018). </w:t>
      </w:r>
      <w:r w:rsidRPr="008B1384">
        <w:rPr>
          <w:i/>
          <w:iCs/>
          <w:lang w:val="en-GB"/>
        </w:rPr>
        <w:t>Financial analysis with Microsoft Excel</w:t>
      </w:r>
      <w:r w:rsidRPr="008B1384">
        <w:rPr>
          <w:lang w:val="en-GB"/>
        </w:rPr>
        <w:t>. Boston, Ma: Cengage Learning.</w:t>
      </w:r>
    </w:p>
    <w:p w14:paraId="7872CC81" w14:textId="77777777" w:rsidR="008B1384" w:rsidRPr="008B1384" w:rsidRDefault="008B1384" w:rsidP="008B1384">
      <w:pPr>
        <w:rPr>
          <w:lang w:val="en-GB"/>
        </w:rPr>
      </w:pPr>
      <w:r w:rsidRPr="008B1384">
        <w:rPr>
          <w:lang w:val="en-GB"/>
        </w:rPr>
        <w:t xml:space="preserve">Miles, M.B., Huberman, A.M. and Saldaña, J. (2014). </w:t>
      </w:r>
      <w:r w:rsidRPr="008B1384">
        <w:rPr>
          <w:i/>
          <w:iCs/>
          <w:lang w:val="en-GB"/>
        </w:rPr>
        <w:t>Qualitative Data Analysis: a Methods Sourcebook</w:t>
      </w:r>
      <w:r w:rsidRPr="008B1384">
        <w:rPr>
          <w:lang w:val="en-GB"/>
        </w:rPr>
        <w:t>. Los Angeles: Sage.</w:t>
      </w:r>
    </w:p>
    <w:p w14:paraId="671C691F" w14:textId="77777777" w:rsidR="00FF7040" w:rsidRPr="00F66941" w:rsidRDefault="008B1384" w:rsidP="0081113D">
      <w:pPr>
        <w:rPr>
          <w:lang w:val="en-GB"/>
        </w:rPr>
      </w:pPr>
      <w:r w:rsidRPr="008B1384">
        <w:rPr>
          <w:lang w:val="en-GB"/>
        </w:rPr>
        <w:t xml:space="preserve">Strabykin, D.A. (2021). FUNCTIONAL MODELING OF COMPUTING DEVICES WITH MICROSOFT EXCEL SPEADSHEET APPLICATION. </w:t>
      </w:r>
      <w:r w:rsidRPr="008B1384">
        <w:rPr>
          <w:i/>
          <w:iCs/>
          <w:lang w:val="en-GB"/>
        </w:rPr>
        <w:t>Современные наукоемкие технологии (Modern High Technologies)</w:t>
      </w:r>
      <w:r w:rsidRPr="008B1384">
        <w:rPr>
          <w:lang w:val="en-GB"/>
        </w:rPr>
        <w:t>, (№1 2021), pp.44–50. doi:10.17513/snt.38469.</w:t>
      </w:r>
    </w:p>
    <w:sectPr w:rsidR="00FF7040" w:rsidRPr="00F6694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M0sjCxtDQxtzQwMbdQ0lEKTi0uzszPAykwqgUAPy8B3SwAAAA="/>
  </w:docVars>
  <w:rsids>
    <w:rsidRoot w:val="008B22A4"/>
    <w:rsid w:val="000060A8"/>
    <w:rsid w:val="000667C8"/>
    <w:rsid w:val="001239BB"/>
    <w:rsid w:val="002C2B99"/>
    <w:rsid w:val="00307BDC"/>
    <w:rsid w:val="00345B77"/>
    <w:rsid w:val="00360304"/>
    <w:rsid w:val="003D4A07"/>
    <w:rsid w:val="0042233A"/>
    <w:rsid w:val="00423D6B"/>
    <w:rsid w:val="004266C1"/>
    <w:rsid w:val="00462088"/>
    <w:rsid w:val="004812C6"/>
    <w:rsid w:val="00546A9C"/>
    <w:rsid w:val="007710AC"/>
    <w:rsid w:val="0081113D"/>
    <w:rsid w:val="008115B7"/>
    <w:rsid w:val="0088632F"/>
    <w:rsid w:val="008B1384"/>
    <w:rsid w:val="008B22A4"/>
    <w:rsid w:val="008F55EC"/>
    <w:rsid w:val="00982BDC"/>
    <w:rsid w:val="00A32162"/>
    <w:rsid w:val="00A43DF4"/>
    <w:rsid w:val="00AD0EE3"/>
    <w:rsid w:val="00B60E00"/>
    <w:rsid w:val="00BF19D5"/>
    <w:rsid w:val="00C25681"/>
    <w:rsid w:val="00C45A03"/>
    <w:rsid w:val="00C85DC4"/>
    <w:rsid w:val="00CC7EFF"/>
    <w:rsid w:val="00CF144E"/>
    <w:rsid w:val="00DE639E"/>
    <w:rsid w:val="00E53B4D"/>
    <w:rsid w:val="00EA1128"/>
    <w:rsid w:val="00F01AFC"/>
    <w:rsid w:val="00F03A6E"/>
    <w:rsid w:val="00F21F46"/>
    <w:rsid w:val="00F66941"/>
    <w:rsid w:val="00FB7225"/>
    <w:rsid w:val="00FF7040"/>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37289"/>
  <w15:chartTrackingRefBased/>
  <w15:docId w15:val="{342C9C4B-D2DA-4E1F-BF7C-5A4EEDD0D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5B7"/>
    <w:pPr>
      <w:spacing w:after="200" w:line="360" w:lineRule="auto"/>
      <w:jc w:val="both"/>
    </w:pPr>
    <w:rPr>
      <w:rFonts w:ascii="Arial" w:hAnsi="Arial" w:cs="Times New Roman"/>
      <w:sz w:val="24"/>
      <w:lang w:val="en-US"/>
    </w:rPr>
  </w:style>
  <w:style w:type="paragraph" w:styleId="Heading1">
    <w:name w:val="heading 1"/>
    <w:basedOn w:val="Normal"/>
    <w:next w:val="Normal"/>
    <w:link w:val="Heading1Char"/>
    <w:uiPriority w:val="9"/>
    <w:qFormat/>
    <w:rsid w:val="008115B7"/>
    <w:pPr>
      <w:keepNext/>
      <w:keepLines/>
      <w:spacing w:before="240" w:after="0"/>
      <w:outlineLvl w:val="0"/>
    </w:pPr>
    <w:rPr>
      <w:rFonts w:eastAsiaTheme="majorEastAsia" w:cstheme="majorBidi"/>
      <w:b/>
      <w:color w:val="44546A" w:themeColor="text2"/>
      <w:sz w:val="32"/>
      <w:szCs w:val="32"/>
      <w:lang w:val="en-GB"/>
    </w:rPr>
  </w:style>
  <w:style w:type="paragraph" w:styleId="Heading2">
    <w:name w:val="heading 2"/>
    <w:basedOn w:val="Normal"/>
    <w:next w:val="Normal"/>
    <w:link w:val="Heading2Char"/>
    <w:uiPriority w:val="9"/>
    <w:unhideWhenUsed/>
    <w:qFormat/>
    <w:rsid w:val="008115B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23D6B"/>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5B7"/>
    <w:rPr>
      <w:rFonts w:ascii="Arial" w:eastAsiaTheme="majorEastAsia" w:hAnsi="Arial" w:cstheme="majorBidi"/>
      <w:b/>
      <w:color w:val="44546A" w:themeColor="text2"/>
      <w:sz w:val="32"/>
      <w:szCs w:val="32"/>
    </w:rPr>
  </w:style>
  <w:style w:type="character" w:customStyle="1" w:styleId="Heading2Char">
    <w:name w:val="Heading 2 Char"/>
    <w:basedOn w:val="DefaultParagraphFont"/>
    <w:link w:val="Heading2"/>
    <w:uiPriority w:val="9"/>
    <w:rsid w:val="008115B7"/>
    <w:rPr>
      <w:rFonts w:ascii="Arial" w:eastAsiaTheme="majorEastAsia" w:hAnsi="Arial" w:cstheme="majorBidi"/>
      <w:b/>
      <w:sz w:val="28"/>
      <w:szCs w:val="26"/>
      <w:lang w:val="en-US"/>
    </w:rPr>
  </w:style>
  <w:style w:type="character" w:customStyle="1" w:styleId="Heading3Char">
    <w:name w:val="Heading 3 Char"/>
    <w:basedOn w:val="DefaultParagraphFont"/>
    <w:link w:val="Heading3"/>
    <w:uiPriority w:val="9"/>
    <w:rsid w:val="00423D6B"/>
    <w:rPr>
      <w:rFonts w:ascii="Times New Roman" w:eastAsiaTheme="majorEastAsia" w:hAnsi="Times New Roman" w:cstheme="majorBidi"/>
      <w:color w:val="1F4D78" w:themeColor="accent1" w:themeShade="7F"/>
      <w:sz w:val="24"/>
      <w:szCs w:val="24"/>
    </w:rPr>
  </w:style>
  <w:style w:type="paragraph" w:styleId="Title">
    <w:name w:val="Title"/>
    <w:basedOn w:val="Normal"/>
    <w:next w:val="Normal"/>
    <w:link w:val="TitleChar"/>
    <w:uiPriority w:val="10"/>
    <w:qFormat/>
    <w:rsid w:val="00307BDC"/>
    <w:pPr>
      <w:spacing w:after="0"/>
      <w:contextualSpacing/>
      <w:jc w:val="center"/>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307BDC"/>
    <w:rPr>
      <w:rFonts w:ascii="Times New Roman" w:eastAsiaTheme="majorEastAsia" w:hAnsi="Times New Roman" w:cstheme="majorBidi"/>
      <w:spacing w:val="-10"/>
      <w:kern w:val="28"/>
      <w:sz w:val="40"/>
      <w:szCs w:val="56"/>
    </w:rPr>
  </w:style>
  <w:style w:type="paragraph" w:styleId="TOCHeading">
    <w:name w:val="TOC Heading"/>
    <w:basedOn w:val="Heading1"/>
    <w:next w:val="Normal"/>
    <w:uiPriority w:val="39"/>
    <w:unhideWhenUsed/>
    <w:qFormat/>
    <w:rsid w:val="0081113D"/>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8B1384"/>
    <w:pPr>
      <w:spacing w:after="100"/>
    </w:pPr>
  </w:style>
  <w:style w:type="character" w:styleId="Hyperlink">
    <w:name w:val="Hyperlink"/>
    <w:basedOn w:val="DefaultParagraphFont"/>
    <w:uiPriority w:val="99"/>
    <w:unhideWhenUsed/>
    <w:rsid w:val="008B13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2997509">
      <w:bodyDiv w:val="1"/>
      <w:marLeft w:val="0"/>
      <w:marRight w:val="0"/>
      <w:marTop w:val="0"/>
      <w:marBottom w:val="0"/>
      <w:divBdr>
        <w:top w:val="none" w:sz="0" w:space="0" w:color="auto"/>
        <w:left w:val="none" w:sz="0" w:space="0" w:color="auto"/>
        <w:bottom w:val="none" w:sz="0" w:space="0" w:color="auto"/>
        <w:right w:val="none" w:sz="0" w:space="0" w:color="auto"/>
      </w:divBdr>
      <w:divsChild>
        <w:div w:id="3282148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hart" Target="charts/chart4.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3.xml"/><Relationship Id="rId5" Type="http://schemas.openxmlformats.org/officeDocument/2006/relationships/styles" Target="styles.xml"/><Relationship Id="rId10" Type="http://schemas.openxmlformats.org/officeDocument/2006/relationships/chart" Target="charts/chart2.xml"/><Relationship Id="rId4" Type="http://schemas.openxmlformats.org/officeDocument/2006/relationships/customXml" Target="../customXml/item4.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ymun\Downloads\Crime_rate_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ymun\Downloads\Crime_rate_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ymun\Downloads\Crime_rate_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ymun\Downloads\Crime_rate_data.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[Crime_rate_data.xlsx]Sheet1!$C$50</c:f>
              <c:strCache>
                <c:ptCount val="1"/>
                <c:pt idx="0">
                  <c:v>Frequency of crime data</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D99-4F17-B373-31797AE774AE}"/>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AD99-4F17-B373-31797AE774AE}"/>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[Crime_rate_data.xlsx]Sheet1!$B$51:$B$52</c:f>
              <c:strCache>
                <c:ptCount val="2"/>
                <c:pt idx="0">
                  <c:v>Northern region</c:v>
                </c:pt>
                <c:pt idx="1">
                  <c:v>Southern region</c:v>
                </c:pt>
              </c:strCache>
            </c:strRef>
          </c:cat>
          <c:val>
            <c:numRef>
              <c:f>[Crime_rate_data.xlsx]Sheet1!$C$51:$C$52</c:f>
              <c:numCache>
                <c:formatCode>General</c:formatCode>
                <c:ptCount val="2"/>
                <c:pt idx="0">
                  <c:v>31</c:v>
                </c:pt>
                <c:pt idx="1">
                  <c:v>16</c:v>
                </c:pt>
              </c:numCache>
            </c:numRef>
          </c:val>
          <c:extLst>
            <c:ext xmlns:c16="http://schemas.microsoft.com/office/drawing/2014/chart" uri="{C3380CC4-5D6E-409C-BE32-E72D297353CC}">
              <c16:uniqueId val="{00000000-1240-FC4F-A048-60E2CF3949F3}"/>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Crimate rate in two regions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[Crime_rate_data.xlsx]Sheet1!$B$52</c:f>
              <c:strCache>
                <c:ptCount val="1"/>
                <c:pt idx="0">
                  <c:v>Northern region</c:v>
                </c:pt>
              </c:strCache>
            </c:strRef>
          </c:tx>
          <c:spPr>
            <a:solidFill>
              <a:schemeClr val="accent1"/>
            </a:solidFill>
            <a:ln>
              <a:noFill/>
            </a:ln>
            <a:effectLst/>
          </c:spPr>
          <c:invertIfNegative val="0"/>
          <c:val>
            <c:numRef>
              <c:f>[Crime_rate_data.xlsx]Sheet1!$B$53:$B$83</c:f>
              <c:numCache>
                <c:formatCode>General</c:formatCode>
                <c:ptCount val="31"/>
                <c:pt idx="0">
                  <c:v>45.5</c:v>
                </c:pt>
                <c:pt idx="1">
                  <c:v>52.3</c:v>
                </c:pt>
                <c:pt idx="2">
                  <c:v>64.2</c:v>
                </c:pt>
                <c:pt idx="3">
                  <c:v>67.599999999999994</c:v>
                </c:pt>
                <c:pt idx="4">
                  <c:v>70.5</c:v>
                </c:pt>
                <c:pt idx="5">
                  <c:v>73.2</c:v>
                </c:pt>
                <c:pt idx="6">
                  <c:v>75</c:v>
                </c:pt>
                <c:pt idx="7">
                  <c:v>78.099999999999994</c:v>
                </c:pt>
                <c:pt idx="8">
                  <c:v>82.3</c:v>
                </c:pt>
                <c:pt idx="9">
                  <c:v>83.1</c:v>
                </c:pt>
                <c:pt idx="10">
                  <c:v>84.9</c:v>
                </c:pt>
                <c:pt idx="11">
                  <c:v>88</c:v>
                </c:pt>
                <c:pt idx="12">
                  <c:v>92.3</c:v>
                </c:pt>
                <c:pt idx="13">
                  <c:v>94.3</c:v>
                </c:pt>
                <c:pt idx="14">
                  <c:v>95.3</c:v>
                </c:pt>
                <c:pt idx="15">
                  <c:v>104.3</c:v>
                </c:pt>
                <c:pt idx="16">
                  <c:v>105.9</c:v>
                </c:pt>
                <c:pt idx="17">
                  <c:v>107.2</c:v>
                </c:pt>
                <c:pt idx="18">
                  <c:v>108.3</c:v>
                </c:pt>
                <c:pt idx="19">
                  <c:v>115.1</c:v>
                </c:pt>
                <c:pt idx="20">
                  <c:v>117.2</c:v>
                </c:pt>
                <c:pt idx="21">
                  <c:v>119.7</c:v>
                </c:pt>
                <c:pt idx="22">
                  <c:v>127.2</c:v>
                </c:pt>
                <c:pt idx="23">
                  <c:v>132.4</c:v>
                </c:pt>
                <c:pt idx="24">
                  <c:v>135.5</c:v>
                </c:pt>
                <c:pt idx="25">
                  <c:v>137.80000000000001</c:v>
                </c:pt>
                <c:pt idx="26">
                  <c:v>140.80000000000001</c:v>
                </c:pt>
                <c:pt idx="27">
                  <c:v>149.30000000000001</c:v>
                </c:pt>
                <c:pt idx="28">
                  <c:v>154.30000000000001</c:v>
                </c:pt>
                <c:pt idx="29">
                  <c:v>157.69999999999999</c:v>
                </c:pt>
                <c:pt idx="30">
                  <c:v>161.80000000000001</c:v>
                </c:pt>
              </c:numCache>
            </c:numRef>
          </c:val>
          <c:extLst>
            <c:ext xmlns:c16="http://schemas.microsoft.com/office/drawing/2014/chart" uri="{C3380CC4-5D6E-409C-BE32-E72D297353CC}">
              <c16:uniqueId val="{00000000-EC22-2942-8E75-340A3E757E4C}"/>
            </c:ext>
          </c:extLst>
        </c:ser>
        <c:ser>
          <c:idx val="1"/>
          <c:order val="1"/>
          <c:tx>
            <c:strRef>
              <c:f>[Crime_rate_data.xlsx]Sheet1!$C$52</c:f>
              <c:strCache>
                <c:ptCount val="1"/>
                <c:pt idx="0">
                  <c:v>Southern region</c:v>
                </c:pt>
              </c:strCache>
            </c:strRef>
          </c:tx>
          <c:spPr>
            <a:solidFill>
              <a:schemeClr val="accent2"/>
            </a:solidFill>
            <a:ln>
              <a:noFill/>
            </a:ln>
            <a:effectLst/>
          </c:spPr>
          <c:invertIfNegative val="0"/>
          <c:val>
            <c:numRef>
              <c:f>[Crime_rate_data.xlsx]Sheet1!$C$53:$C$83</c:f>
              <c:numCache>
                <c:formatCode>General</c:formatCode>
                <c:ptCount val="31"/>
                <c:pt idx="0">
                  <c:v>56.6</c:v>
                </c:pt>
                <c:pt idx="1">
                  <c:v>60.3</c:v>
                </c:pt>
                <c:pt idx="7">
                  <c:v>79.8</c:v>
                </c:pt>
                <c:pt idx="10">
                  <c:v>85.6</c:v>
                </c:pt>
                <c:pt idx="11">
                  <c:v>96.8</c:v>
                </c:pt>
                <c:pt idx="12">
                  <c:v>97.4</c:v>
                </c:pt>
                <c:pt idx="13">
                  <c:v>98.7</c:v>
                </c:pt>
                <c:pt idx="14">
                  <c:v>99.9</c:v>
                </c:pt>
                <c:pt idx="16">
                  <c:v>103</c:v>
                </c:pt>
                <c:pt idx="18">
                  <c:v>106.6</c:v>
                </c:pt>
                <c:pt idx="19">
                  <c:v>109.4</c:v>
                </c:pt>
                <c:pt idx="20">
                  <c:v>112.1</c:v>
                </c:pt>
                <c:pt idx="23">
                  <c:v>114.3</c:v>
                </c:pt>
                <c:pt idx="24">
                  <c:v>121.6</c:v>
                </c:pt>
                <c:pt idx="26">
                  <c:v>123.4</c:v>
                </c:pt>
                <c:pt idx="28">
                  <c:v>145.4</c:v>
                </c:pt>
              </c:numCache>
            </c:numRef>
          </c:val>
          <c:extLst>
            <c:ext xmlns:c16="http://schemas.microsoft.com/office/drawing/2014/chart" uri="{C3380CC4-5D6E-409C-BE32-E72D297353CC}">
              <c16:uniqueId val="{00000001-EC22-2942-8E75-340A3E757E4C}"/>
            </c:ext>
          </c:extLst>
        </c:ser>
        <c:dLbls>
          <c:showLegendKey val="0"/>
          <c:showVal val="0"/>
          <c:showCatName val="0"/>
          <c:showSerName val="0"/>
          <c:showPercent val="0"/>
          <c:showBubbleSize val="0"/>
        </c:dLbls>
        <c:gapWidth val="219"/>
        <c:overlap val="-27"/>
        <c:axId val="590919952"/>
        <c:axId val="590919408"/>
      </c:barChart>
      <c:catAx>
        <c:axId val="590919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919408"/>
        <c:crosses val="autoZero"/>
        <c:auto val="1"/>
        <c:lblAlgn val="ctr"/>
        <c:lblOffset val="100"/>
        <c:noMultiLvlLbl val="0"/>
      </c:catAx>
      <c:valAx>
        <c:axId val="5909194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919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Education rate in the geographic</a:t>
            </a:r>
            <a:r>
              <a:rPr lang="en-GB" baseline="0"/>
              <a:t> areas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[Crime_rate_data.xlsx]Sheet1!$B$52</c:f>
              <c:strCache>
                <c:ptCount val="1"/>
                <c:pt idx="0">
                  <c:v>Northern region</c:v>
                </c:pt>
              </c:strCache>
            </c:strRef>
          </c:tx>
          <c:spPr>
            <a:ln w="28575" cap="rnd">
              <a:solidFill>
                <a:schemeClr val="accent1"/>
              </a:solidFill>
              <a:round/>
            </a:ln>
            <a:effectLst/>
          </c:spPr>
          <c:marker>
            <c:symbol val="none"/>
          </c:marker>
          <c:val>
            <c:numRef>
              <c:f>[Crime_rate_data.xlsx]Sheet1!$B$53:$B$83</c:f>
              <c:numCache>
                <c:formatCode>General</c:formatCode>
                <c:ptCount val="31"/>
                <c:pt idx="0">
                  <c:v>12.4</c:v>
                </c:pt>
                <c:pt idx="1">
                  <c:v>10.9</c:v>
                </c:pt>
                <c:pt idx="2">
                  <c:v>12.2</c:v>
                </c:pt>
                <c:pt idx="3">
                  <c:v>13.5</c:v>
                </c:pt>
                <c:pt idx="4">
                  <c:v>14.1</c:v>
                </c:pt>
                <c:pt idx="5">
                  <c:v>12.9</c:v>
                </c:pt>
                <c:pt idx="6">
                  <c:v>12.9</c:v>
                </c:pt>
                <c:pt idx="7">
                  <c:v>11.4</c:v>
                </c:pt>
                <c:pt idx="8">
                  <c:v>12.5</c:v>
                </c:pt>
                <c:pt idx="9">
                  <c:v>13.6</c:v>
                </c:pt>
                <c:pt idx="10">
                  <c:v>13.2</c:v>
                </c:pt>
                <c:pt idx="11">
                  <c:v>12.9</c:v>
                </c:pt>
                <c:pt idx="12">
                  <c:v>12.7</c:v>
                </c:pt>
                <c:pt idx="13">
                  <c:v>13.3</c:v>
                </c:pt>
                <c:pt idx="14">
                  <c:v>12</c:v>
                </c:pt>
                <c:pt idx="15">
                  <c:v>12.5</c:v>
                </c:pt>
                <c:pt idx="16">
                  <c:v>13.4</c:v>
                </c:pt>
                <c:pt idx="17">
                  <c:v>13.7</c:v>
                </c:pt>
                <c:pt idx="18">
                  <c:v>13.8</c:v>
                </c:pt>
                <c:pt idx="19">
                  <c:v>13.7</c:v>
                </c:pt>
                <c:pt idx="20">
                  <c:v>12.9</c:v>
                </c:pt>
                <c:pt idx="21">
                  <c:v>11.9</c:v>
                </c:pt>
                <c:pt idx="22">
                  <c:v>10.4</c:v>
                </c:pt>
                <c:pt idx="23">
                  <c:v>12</c:v>
                </c:pt>
                <c:pt idx="24">
                  <c:v>12.5</c:v>
                </c:pt>
                <c:pt idx="25">
                  <c:v>14.2</c:v>
                </c:pt>
                <c:pt idx="26">
                  <c:v>12</c:v>
                </c:pt>
                <c:pt idx="27">
                  <c:v>12.3</c:v>
                </c:pt>
                <c:pt idx="28">
                  <c:v>12.3</c:v>
                </c:pt>
                <c:pt idx="29">
                  <c:v>15.1</c:v>
                </c:pt>
                <c:pt idx="30">
                  <c:v>13.2</c:v>
                </c:pt>
              </c:numCache>
            </c:numRef>
          </c:val>
          <c:smooth val="0"/>
          <c:extLst>
            <c:ext xmlns:c16="http://schemas.microsoft.com/office/drawing/2014/chart" uri="{C3380CC4-5D6E-409C-BE32-E72D297353CC}">
              <c16:uniqueId val="{00000000-B5A1-2E4E-B945-99410E430BB4}"/>
            </c:ext>
          </c:extLst>
        </c:ser>
        <c:ser>
          <c:idx val="1"/>
          <c:order val="1"/>
          <c:tx>
            <c:strRef>
              <c:f>[Crime_rate_data.xlsx]Sheet1!$C$52</c:f>
              <c:strCache>
                <c:ptCount val="1"/>
                <c:pt idx="0">
                  <c:v>Southern region</c:v>
                </c:pt>
              </c:strCache>
            </c:strRef>
          </c:tx>
          <c:spPr>
            <a:ln w="28575" cap="rnd">
              <a:solidFill>
                <a:schemeClr val="accent2"/>
              </a:solidFill>
              <a:round/>
            </a:ln>
            <a:effectLst/>
          </c:spPr>
          <c:marker>
            <c:symbol val="none"/>
          </c:marker>
          <c:val>
            <c:numRef>
              <c:f>[Crime_rate_data.xlsx]Sheet1!$C$53:$C$83</c:f>
              <c:numCache>
                <c:formatCode>General</c:formatCode>
                <c:ptCount val="31"/>
                <c:pt idx="0">
                  <c:v>11.2</c:v>
                </c:pt>
                <c:pt idx="1">
                  <c:v>11.9</c:v>
                </c:pt>
                <c:pt idx="2">
                  <c:v>12.9</c:v>
                </c:pt>
                <c:pt idx="3">
                  <c:v>11.4</c:v>
                </c:pt>
                <c:pt idx="4">
                  <c:v>10</c:v>
                </c:pt>
                <c:pt idx="5">
                  <c:v>10.8</c:v>
                </c:pt>
                <c:pt idx="6">
                  <c:v>12.1</c:v>
                </c:pt>
                <c:pt idx="7">
                  <c:v>10.7</c:v>
                </c:pt>
                <c:pt idx="8">
                  <c:v>11</c:v>
                </c:pt>
                <c:pt idx="9">
                  <c:v>11.1</c:v>
                </c:pt>
                <c:pt idx="10">
                  <c:v>11.4</c:v>
                </c:pt>
                <c:pt idx="11">
                  <c:v>10.9</c:v>
                </c:pt>
                <c:pt idx="12">
                  <c:v>12.8</c:v>
                </c:pt>
                <c:pt idx="13">
                  <c:v>13.9</c:v>
                </c:pt>
                <c:pt idx="14">
                  <c:v>11.7</c:v>
                </c:pt>
                <c:pt idx="15">
                  <c:v>12.2</c:v>
                </c:pt>
              </c:numCache>
            </c:numRef>
          </c:val>
          <c:smooth val="0"/>
          <c:extLst>
            <c:ext xmlns:c16="http://schemas.microsoft.com/office/drawing/2014/chart" uri="{C3380CC4-5D6E-409C-BE32-E72D297353CC}">
              <c16:uniqueId val="{00000001-B5A1-2E4E-B945-99410E430BB4}"/>
            </c:ext>
          </c:extLst>
        </c:ser>
        <c:dLbls>
          <c:showLegendKey val="0"/>
          <c:showVal val="0"/>
          <c:showCatName val="0"/>
          <c:showSerName val="0"/>
          <c:showPercent val="0"/>
          <c:showBubbleSize val="0"/>
        </c:dLbls>
        <c:smooth val="0"/>
        <c:axId val="590917232"/>
        <c:axId val="590923216"/>
      </c:lineChart>
      <c:catAx>
        <c:axId val="59091723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923216"/>
        <c:crosses val="autoZero"/>
        <c:auto val="1"/>
        <c:lblAlgn val="ctr"/>
        <c:lblOffset val="100"/>
        <c:noMultiLvlLbl val="0"/>
      </c:catAx>
      <c:valAx>
        <c:axId val="5909232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9172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Involvement</a:t>
            </a:r>
            <a:r>
              <a:rPr lang="en-GB" baseline="0"/>
              <a:t> of youth in crime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[Crime_rate_data.xlsx]Sheet1!$B$52</c:f>
              <c:strCache>
                <c:ptCount val="1"/>
                <c:pt idx="0">
                  <c:v>Northern region</c:v>
                </c:pt>
              </c:strCache>
            </c:strRef>
          </c:tx>
          <c:spPr>
            <a:ln w="28575" cap="rnd">
              <a:solidFill>
                <a:schemeClr val="accent1"/>
              </a:solidFill>
              <a:round/>
            </a:ln>
            <a:effectLst/>
          </c:spPr>
          <c:marker>
            <c:symbol val="none"/>
          </c:marker>
          <c:val>
            <c:numRef>
              <c:f>[Crime_rate_data.xlsx]Sheet1!$B$53:$B$83</c:f>
              <c:numCache>
                <c:formatCode>General</c:formatCode>
                <c:ptCount val="31"/>
                <c:pt idx="0">
                  <c:v>135</c:v>
                </c:pt>
                <c:pt idx="1">
                  <c:v>140</c:v>
                </c:pt>
                <c:pt idx="2">
                  <c:v>126</c:v>
                </c:pt>
                <c:pt idx="3">
                  <c:v>128</c:v>
                </c:pt>
                <c:pt idx="4">
                  <c:v>130</c:v>
                </c:pt>
                <c:pt idx="5">
                  <c:v>143</c:v>
                </c:pt>
                <c:pt idx="6">
                  <c:v>141</c:v>
                </c:pt>
                <c:pt idx="7">
                  <c:v>133</c:v>
                </c:pt>
                <c:pt idx="8">
                  <c:v>123</c:v>
                </c:pt>
                <c:pt idx="9">
                  <c:v>135</c:v>
                </c:pt>
                <c:pt idx="10">
                  <c:v>121</c:v>
                </c:pt>
                <c:pt idx="11">
                  <c:v>140</c:v>
                </c:pt>
                <c:pt idx="12">
                  <c:v>126</c:v>
                </c:pt>
                <c:pt idx="13">
                  <c:v>130</c:v>
                </c:pt>
                <c:pt idx="14">
                  <c:v>125</c:v>
                </c:pt>
                <c:pt idx="15">
                  <c:v>134</c:v>
                </c:pt>
                <c:pt idx="16">
                  <c:v>130</c:v>
                </c:pt>
                <c:pt idx="17">
                  <c:v>148</c:v>
                </c:pt>
                <c:pt idx="18">
                  <c:v>126</c:v>
                </c:pt>
                <c:pt idx="19">
                  <c:v>131</c:v>
                </c:pt>
                <c:pt idx="20">
                  <c:v>136</c:v>
                </c:pt>
                <c:pt idx="21">
                  <c:v>119</c:v>
                </c:pt>
                <c:pt idx="22">
                  <c:v>132</c:v>
                </c:pt>
                <c:pt idx="23">
                  <c:v>152</c:v>
                </c:pt>
                <c:pt idx="24">
                  <c:v>125</c:v>
                </c:pt>
                <c:pt idx="25">
                  <c:v>141</c:v>
                </c:pt>
                <c:pt idx="26">
                  <c:v>150</c:v>
                </c:pt>
                <c:pt idx="27">
                  <c:v>143</c:v>
                </c:pt>
                <c:pt idx="28">
                  <c:v>124</c:v>
                </c:pt>
                <c:pt idx="29">
                  <c:v>136</c:v>
                </c:pt>
                <c:pt idx="30">
                  <c:v>131</c:v>
                </c:pt>
              </c:numCache>
            </c:numRef>
          </c:val>
          <c:smooth val="0"/>
          <c:extLst>
            <c:ext xmlns:c16="http://schemas.microsoft.com/office/drawing/2014/chart" uri="{C3380CC4-5D6E-409C-BE32-E72D297353CC}">
              <c16:uniqueId val="{00000000-60F9-0743-B766-90C256F5DF2B}"/>
            </c:ext>
          </c:extLst>
        </c:ser>
        <c:ser>
          <c:idx val="1"/>
          <c:order val="1"/>
          <c:tx>
            <c:strRef>
              <c:f>[Crime_rate_data.xlsx]Sheet1!$C$52</c:f>
              <c:strCache>
                <c:ptCount val="1"/>
                <c:pt idx="0">
                  <c:v>Southern region</c:v>
                </c:pt>
              </c:strCache>
            </c:strRef>
          </c:tx>
          <c:spPr>
            <a:ln w="28575" cap="rnd">
              <a:solidFill>
                <a:schemeClr val="accent2"/>
              </a:solidFill>
              <a:round/>
            </a:ln>
            <a:effectLst/>
          </c:spPr>
          <c:marker>
            <c:symbol val="none"/>
          </c:marker>
          <c:val>
            <c:numRef>
              <c:f>[Crime_rate_data.xlsx]Sheet1!$C$53:$C$83</c:f>
              <c:numCache>
                <c:formatCode>General</c:formatCode>
                <c:ptCount val="31"/>
                <c:pt idx="0">
                  <c:v>157</c:v>
                </c:pt>
                <c:pt idx="1">
                  <c:v>139</c:v>
                </c:pt>
                <c:pt idx="2">
                  <c:v>142</c:v>
                </c:pt>
                <c:pt idx="3">
                  <c:v>166</c:v>
                </c:pt>
                <c:pt idx="4">
                  <c:v>151</c:v>
                </c:pt>
                <c:pt idx="5">
                  <c:v>152</c:v>
                </c:pt>
                <c:pt idx="6">
                  <c:v>162</c:v>
                </c:pt>
                <c:pt idx="7">
                  <c:v>149</c:v>
                </c:pt>
                <c:pt idx="8">
                  <c:v>177</c:v>
                </c:pt>
                <c:pt idx="9">
                  <c:v>157</c:v>
                </c:pt>
                <c:pt idx="10">
                  <c:v>135</c:v>
                </c:pt>
                <c:pt idx="11">
                  <c:v>142</c:v>
                </c:pt>
                <c:pt idx="12">
                  <c:v>127</c:v>
                </c:pt>
                <c:pt idx="13">
                  <c:v>147</c:v>
                </c:pt>
                <c:pt idx="14">
                  <c:v>145</c:v>
                </c:pt>
                <c:pt idx="15">
                  <c:v>131</c:v>
                </c:pt>
              </c:numCache>
            </c:numRef>
          </c:val>
          <c:smooth val="0"/>
          <c:extLst>
            <c:ext xmlns:c16="http://schemas.microsoft.com/office/drawing/2014/chart" uri="{C3380CC4-5D6E-409C-BE32-E72D297353CC}">
              <c16:uniqueId val="{00000001-60F9-0743-B766-90C256F5DF2B}"/>
            </c:ext>
          </c:extLst>
        </c:ser>
        <c:dLbls>
          <c:showLegendKey val="0"/>
          <c:showVal val="0"/>
          <c:showCatName val="0"/>
          <c:showSerName val="0"/>
          <c:showPercent val="0"/>
          <c:showBubbleSize val="0"/>
        </c:dLbls>
        <c:smooth val="0"/>
        <c:axId val="590917776"/>
        <c:axId val="590918320"/>
      </c:lineChart>
      <c:catAx>
        <c:axId val="59091777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918320"/>
        <c:crosses val="autoZero"/>
        <c:auto val="1"/>
        <c:lblAlgn val="ctr"/>
        <c:lblOffset val="100"/>
        <c:noMultiLvlLbl val="0"/>
      </c:catAx>
      <c:valAx>
        <c:axId val="590918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917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83c9832ba1ee92afcd46b5ba4c7aebb4">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1b256bf25eae1e219ea336c0dcdecfdf"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17F969A-4C7B-48F7-A58B-4162F0A3E7B8}">
  <ds:schemaRefs>
    <ds:schemaRef ds:uri="http://schemas.openxmlformats.org/officeDocument/2006/bibliography"/>
  </ds:schemaRefs>
</ds:datastoreItem>
</file>

<file path=customXml/itemProps2.xml><?xml version="1.0" encoding="utf-8"?>
<ds:datastoreItem xmlns:ds="http://schemas.openxmlformats.org/officeDocument/2006/customXml" ds:itemID="{A72F44BC-C941-4B92-8FF9-2FF30BD832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6FF655-2214-4ECE-83A2-0D4F3A231852}">
  <ds:schemaRefs>
    <ds:schemaRef ds:uri="http://schemas.microsoft.com/sharepoint/v3/contenttype/forms"/>
  </ds:schemaRefs>
</ds:datastoreItem>
</file>

<file path=customXml/itemProps4.xml><?xml version="1.0" encoding="utf-8"?>
<ds:datastoreItem xmlns:ds="http://schemas.openxmlformats.org/officeDocument/2006/customXml" ds:itemID="{3CD5C8CE-56A9-408A-B24F-880EE20CA95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1006</Words>
  <Characters>5737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Lucian Mirica (2013041)</cp:lastModifiedBy>
  <cp:revision>5</cp:revision>
  <dcterms:created xsi:type="dcterms:W3CDTF">2022-05-13T21:29:00Z</dcterms:created>
  <dcterms:modified xsi:type="dcterms:W3CDTF">2022-05-13T21:32:00Z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