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084" w:rsidRDefault="00F63084">
      <w:r>
        <w:t>In Class Activities and Discussions Answers and Key points</w:t>
      </w:r>
      <w:bookmarkStart w:id="0" w:name="_GoBack"/>
      <w:bookmarkEnd w:id="0"/>
      <w:r>
        <w:t xml:space="preserve"> </w:t>
      </w:r>
    </w:p>
    <w:p w:rsidR="00F63084" w:rsidRPr="00BD08F7" w:rsidRDefault="00F63084" w:rsidP="00F63084">
      <w:pPr>
        <w:numPr>
          <w:ilvl w:val="0"/>
          <w:numId w:val="1"/>
        </w:numPr>
        <w:suppressAutoHyphens/>
        <w:spacing w:after="0" w:line="240" w:lineRule="auto"/>
        <w:rPr>
          <w:rFonts w:eastAsia="Calibri" w:cs="Times New Roman"/>
          <w:bCs/>
          <w:color w:val="8064A2"/>
          <w:szCs w:val="24"/>
        </w:rPr>
      </w:pPr>
      <w:r w:rsidRPr="00BD08F7">
        <w:rPr>
          <w:rFonts w:eastAsia="Calibri" w:cs="Times New Roman"/>
          <w:bCs/>
          <w:color w:val="8064A2"/>
          <w:szCs w:val="24"/>
        </w:rPr>
        <w:t xml:space="preserve">How relevant is the theory of comparative advantage to modern trade patterns? </w:t>
      </w:r>
    </w:p>
    <w:p w:rsidR="00F63084" w:rsidRDefault="00F63084"/>
    <w:p w:rsidR="00ED5472" w:rsidRDefault="00F63084">
      <w:r>
        <w:rPr>
          <w:lang w:val="en-US"/>
        </w:rPr>
        <w:t>Define comparative advantage, which holds that a country should concentrate on industries in which it can produce goods more advantageously than other countries. It is arguable that the theory remains relevant for products such as wheat. In theory, the producer of wheat can import products such as clocks from other countries that make them more efficiently. All would thereby gain from trade. Cargill is a notable supporter of this theory. However, markets do not work in this way. Primary producers in developing countries are in a weak position in world markets, and struggle to import the goods they need. Most countries do not specialize in the ways envisaged by Ricardo. Manufactured goods are products of supply chains that involve numerous countries</w:t>
      </w:r>
      <w:r>
        <w:t>Answers</w:t>
      </w:r>
    </w:p>
    <w:p w:rsidR="00F63084" w:rsidRDefault="00F63084"/>
    <w:p w:rsidR="00F63084" w:rsidRPr="00F63084" w:rsidRDefault="00F63084" w:rsidP="00F63084">
      <w:pPr>
        <w:pStyle w:val="ListParagraph"/>
        <w:numPr>
          <w:ilvl w:val="0"/>
          <w:numId w:val="1"/>
        </w:numPr>
      </w:pPr>
      <w:r w:rsidRPr="00F63084">
        <w:rPr>
          <w:rFonts w:eastAsia="Calibri" w:cs="Times New Roman"/>
          <w:bCs/>
          <w:color w:val="8064A2"/>
          <w:szCs w:val="24"/>
        </w:rPr>
        <w:t>What are the main contributions of Porter’s theory of competitive advantage?</w:t>
      </w:r>
    </w:p>
    <w:p w:rsidR="00F63084" w:rsidRDefault="00F63084" w:rsidP="00F63084">
      <w:pPr>
        <w:rPr>
          <w:lang w:val="en-US"/>
        </w:rPr>
      </w:pPr>
      <w:r w:rsidRPr="00F63084">
        <w:rPr>
          <w:lang w:val="en-US"/>
        </w:rPr>
        <w:t>The theory looks at four sets of attributes, which are factor conditions, demand conditions, related and supporting industries, and firm strategy, structure and rivalry. Analysing each gives a picture of a national economy from the competitive standpoint. Porter adds in the role of government and chance. Government policies can be more important than Porter suggests. A government can attract FDI that will exploit low-cost labour (a factor condition), and this can help to boost its competitive advantage. Highlighting the four determinants was a theoretical contribution of Porter’s theory.</w:t>
      </w:r>
    </w:p>
    <w:p w:rsidR="00F63084" w:rsidRDefault="00F63084" w:rsidP="00F63084">
      <w:pPr>
        <w:rPr>
          <w:lang w:val="en-US"/>
        </w:rPr>
      </w:pPr>
    </w:p>
    <w:p w:rsidR="00F63084" w:rsidRPr="00F63084" w:rsidRDefault="00F63084" w:rsidP="00F63084">
      <w:pPr>
        <w:pStyle w:val="ListParagraph"/>
        <w:numPr>
          <w:ilvl w:val="0"/>
          <w:numId w:val="1"/>
        </w:numPr>
        <w:rPr>
          <w:lang w:val="en-US"/>
        </w:rPr>
      </w:pPr>
      <w:r w:rsidRPr="00F63084">
        <w:rPr>
          <w:lang w:val="en-US"/>
        </w:rPr>
        <w:t>Although trade is boosting growth in developing countries, often in conjunction with FDI, these economies can become entrenched in low-cost manufacturing activities, which can damage growth prospects in the long term. How does this happen, and what can be done about it?</w:t>
      </w:r>
    </w:p>
    <w:p w:rsidR="00F63084" w:rsidRDefault="00F63084" w:rsidP="00F63084">
      <w:r>
        <w:rPr>
          <w:lang w:val="en-US"/>
        </w:rPr>
        <w:t>Participating in global supply chains has greatly boosted the integration of developing countries in the global economy. But these activities are mainly in low-cost manufacturing. The foreign investors can sometimes provide technological spillovers, but often there is little technological development gained from them. Indeed, many are looking to move on to new locations that are cheaper. The result is that the developing country could be unable to rise up the ladder of technology and become stuck in low-tech manufacturing. It achieves growth in the short term, but without indigenous technological development, the growth is not sustainable</w:t>
      </w:r>
    </w:p>
    <w:p w:rsidR="00F63084" w:rsidRDefault="00F63084" w:rsidP="00F63084"/>
    <w:sectPr w:rsidR="00F630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3B566D"/>
    <w:multiLevelType w:val="hybridMultilevel"/>
    <w:tmpl w:val="F12235C2"/>
    <w:name w:val="WW8Num132"/>
    <w:lvl w:ilvl="0" w:tplc="DAA229C0">
      <w:start w:val="1"/>
      <w:numFmt w:val="decimal"/>
      <w:lvlText w:val="%1."/>
      <w:lvlJc w:val="left"/>
      <w:pPr>
        <w:tabs>
          <w:tab w:val="num" w:pos="720"/>
        </w:tabs>
        <w:ind w:left="720" w:hanging="360"/>
      </w:pPr>
      <w:rPr>
        <w:rFonts w:hint="default"/>
        <w:color w:val="7030A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084"/>
    <w:rsid w:val="00ED5472"/>
    <w:rsid w:val="00F63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308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30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372</Words>
  <Characters>2127</Characters>
  <Application>Microsoft Office Word</Application>
  <DocSecurity>0</DocSecurity>
  <Lines>17</Lines>
  <Paragraphs>4</Paragraphs>
  <ScaleCrop>false</ScaleCrop>
  <Company/>
  <LinksUpToDate>false</LinksUpToDate>
  <CharactersWithSpaces>2495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T</cp:lastModifiedBy>
  <cp:revision>1</cp:revision>
  <dcterms:created xsi:type="dcterms:W3CDTF">2018-10-30T13:49:00Z</dcterms:created>
  <dcterms:modified xsi:type="dcterms:W3CDTF">2018-10-30T13:51:00Z</dcterms:modified>
</cp:coreProperties>
</file>