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B782F" w:rsidRPr="00665926" w:rsidRDefault="00AB782F">
      <w:pPr>
        <w:pStyle w:val="Title"/>
        <w:rPr>
          <w:color w:val="000000" w:themeColor="text1"/>
          <w:lang w:val="en-GB"/>
        </w:rPr>
      </w:pPr>
      <w:bookmarkStart w:id="0" w:name="_4dxf9mukkzm" w:colFirst="0" w:colLast="0"/>
      <w:bookmarkEnd w:id="0"/>
    </w:p>
    <w:p w14:paraId="00000002" w14:textId="77777777" w:rsidR="00AB782F" w:rsidRPr="00665926" w:rsidRDefault="00AB782F">
      <w:pPr>
        <w:pStyle w:val="Title"/>
        <w:rPr>
          <w:color w:val="000000" w:themeColor="text1"/>
          <w:lang w:val="en-GB"/>
        </w:rPr>
      </w:pPr>
      <w:bookmarkStart w:id="1" w:name="_l4vq3c9g3gvb" w:colFirst="0" w:colLast="0"/>
      <w:bookmarkEnd w:id="1"/>
    </w:p>
    <w:p w14:paraId="00000003" w14:textId="77777777" w:rsidR="00AB782F" w:rsidRPr="00665926" w:rsidRDefault="00AB782F">
      <w:pPr>
        <w:pStyle w:val="Title"/>
        <w:rPr>
          <w:color w:val="000000" w:themeColor="text1"/>
          <w:lang w:val="en-GB"/>
        </w:rPr>
      </w:pPr>
      <w:bookmarkStart w:id="2" w:name="_ymzh8936ml1c" w:colFirst="0" w:colLast="0"/>
      <w:bookmarkEnd w:id="2"/>
    </w:p>
    <w:p w14:paraId="00000004" w14:textId="77777777" w:rsidR="00AB782F" w:rsidRPr="00665926" w:rsidRDefault="00AB782F">
      <w:pPr>
        <w:pStyle w:val="Title"/>
        <w:rPr>
          <w:color w:val="000000" w:themeColor="text1"/>
          <w:lang w:val="en-GB"/>
        </w:rPr>
      </w:pPr>
      <w:bookmarkStart w:id="3" w:name="_49t1k3ib3iw2" w:colFirst="0" w:colLast="0"/>
      <w:bookmarkEnd w:id="3"/>
    </w:p>
    <w:p w14:paraId="00000005" w14:textId="77777777" w:rsidR="00AB782F" w:rsidRPr="00665926" w:rsidRDefault="00AB782F">
      <w:pPr>
        <w:pStyle w:val="Title"/>
        <w:rPr>
          <w:color w:val="000000" w:themeColor="text1"/>
          <w:lang w:val="en-GB"/>
        </w:rPr>
      </w:pPr>
      <w:bookmarkStart w:id="4" w:name="_3jb99maaarny" w:colFirst="0" w:colLast="0"/>
      <w:bookmarkEnd w:id="4"/>
    </w:p>
    <w:p w14:paraId="00000006" w14:textId="77777777" w:rsidR="00AB782F" w:rsidRPr="00665926" w:rsidRDefault="00AB782F">
      <w:pPr>
        <w:pStyle w:val="Title"/>
        <w:rPr>
          <w:color w:val="000000" w:themeColor="text1"/>
          <w:lang w:val="en-GB"/>
        </w:rPr>
      </w:pPr>
      <w:bookmarkStart w:id="5" w:name="_we1b44de3gyy" w:colFirst="0" w:colLast="0"/>
      <w:bookmarkEnd w:id="5"/>
    </w:p>
    <w:p w14:paraId="00000007" w14:textId="77777777" w:rsidR="00AB782F" w:rsidRPr="00665926" w:rsidRDefault="00000000">
      <w:pPr>
        <w:pStyle w:val="Title"/>
        <w:rPr>
          <w:color w:val="000000" w:themeColor="text1"/>
          <w:lang w:val="en-GB"/>
        </w:rPr>
      </w:pPr>
      <w:bookmarkStart w:id="6" w:name="_4g1fa22rdyse" w:colFirst="0" w:colLast="0"/>
      <w:bookmarkEnd w:id="6"/>
      <w:r w:rsidRPr="00665926">
        <w:rPr>
          <w:color w:val="000000" w:themeColor="text1"/>
          <w:lang w:val="en-GB"/>
        </w:rPr>
        <w:t>Food and Beverage Operations</w:t>
      </w:r>
    </w:p>
    <w:p w14:paraId="00000008" w14:textId="77777777" w:rsidR="00AB782F" w:rsidRPr="00665926" w:rsidRDefault="00000000">
      <w:pPr>
        <w:pStyle w:val="Subtitle"/>
        <w:rPr>
          <w:color w:val="000000" w:themeColor="text1"/>
          <w:lang w:val="en-GB"/>
        </w:rPr>
      </w:pPr>
      <w:bookmarkStart w:id="7" w:name="_tywxcjo8ln3v" w:colFirst="0" w:colLast="0"/>
      <w:bookmarkEnd w:id="7"/>
      <w:r w:rsidRPr="00665926">
        <w:rPr>
          <w:color w:val="000000" w:themeColor="text1"/>
          <w:lang w:val="en-GB"/>
        </w:rPr>
        <w:t>Student Journal Log</w:t>
      </w:r>
      <w:r w:rsidRPr="00665926">
        <w:rPr>
          <w:color w:val="000000" w:themeColor="text1"/>
          <w:lang w:val="en-GB"/>
        </w:rPr>
        <w:br w:type="page"/>
      </w:r>
    </w:p>
    <w:p w14:paraId="00000009" w14:textId="77777777" w:rsidR="00AB782F" w:rsidRPr="00665926" w:rsidRDefault="00AB782F">
      <w:pPr>
        <w:rPr>
          <w:color w:val="000000" w:themeColor="text1"/>
          <w:lang w:val="en-GB"/>
        </w:rPr>
      </w:pPr>
    </w:p>
    <w:sdt>
      <w:sdtPr>
        <w:rPr>
          <w:rFonts w:ascii="Arial" w:hAnsi="Arial" w:cs="Arial"/>
          <w:color w:val="000000" w:themeColor="text1"/>
          <w:lang w:val="en-GB"/>
        </w:rPr>
        <w:id w:val="-1728830497"/>
        <w:docPartObj>
          <w:docPartGallery w:val="Table of Contents"/>
          <w:docPartUnique/>
        </w:docPartObj>
      </w:sdtPr>
      <w:sdtEndPr>
        <w:rPr>
          <w:rFonts w:eastAsia="Arial"/>
          <w:b/>
          <w:bCs/>
          <w:noProof/>
          <w:sz w:val="24"/>
          <w:szCs w:val="24"/>
          <w:lang w:eastAsia="en-IN"/>
        </w:rPr>
      </w:sdtEndPr>
      <w:sdtContent>
        <w:p w14:paraId="6AFD221F" w14:textId="70461AAE" w:rsidR="00665926" w:rsidRPr="00665926" w:rsidRDefault="00665926" w:rsidP="00665926">
          <w:pPr>
            <w:pStyle w:val="TOCHeading"/>
            <w:jc w:val="center"/>
            <w:rPr>
              <w:rFonts w:ascii="Arial" w:hAnsi="Arial" w:cs="Arial"/>
              <w:b/>
              <w:bCs/>
              <w:color w:val="000000" w:themeColor="text1"/>
              <w:lang w:val="en-GB"/>
            </w:rPr>
          </w:pPr>
          <w:r w:rsidRPr="00665926">
            <w:rPr>
              <w:rFonts w:ascii="Arial" w:hAnsi="Arial" w:cs="Arial"/>
              <w:b/>
              <w:bCs/>
              <w:color w:val="000000" w:themeColor="text1"/>
              <w:lang w:val="en-GB"/>
            </w:rPr>
            <w:t>Table of Contents</w:t>
          </w:r>
        </w:p>
        <w:p w14:paraId="12F5DC99" w14:textId="0CBB2079" w:rsidR="00665926" w:rsidRPr="00665926" w:rsidRDefault="00665926">
          <w:pPr>
            <w:pStyle w:val="TOC1"/>
            <w:tabs>
              <w:tab w:val="right" w:leader="dot" w:pos="9350"/>
            </w:tabs>
            <w:rPr>
              <w:noProof/>
              <w:color w:val="000000" w:themeColor="text1"/>
              <w:lang w:val="en-GB"/>
            </w:rPr>
          </w:pPr>
          <w:r w:rsidRPr="00665926">
            <w:rPr>
              <w:color w:val="000000" w:themeColor="text1"/>
              <w:lang w:val="en-GB"/>
            </w:rPr>
            <w:fldChar w:fldCharType="begin"/>
          </w:r>
          <w:r w:rsidRPr="00665926">
            <w:rPr>
              <w:color w:val="000000" w:themeColor="text1"/>
              <w:lang w:val="en-GB"/>
            </w:rPr>
            <w:instrText xml:space="preserve"> TOC \o "1-3" \h \z \u </w:instrText>
          </w:r>
          <w:r w:rsidRPr="00665926">
            <w:rPr>
              <w:color w:val="000000" w:themeColor="text1"/>
              <w:lang w:val="en-GB"/>
            </w:rPr>
            <w:fldChar w:fldCharType="separate"/>
          </w:r>
          <w:hyperlink w:anchor="_Toc116936022" w:history="1">
            <w:r w:rsidRPr="00665926">
              <w:rPr>
                <w:rStyle w:val="Hyperlink"/>
                <w:noProof/>
                <w:color w:val="000000" w:themeColor="text1"/>
                <w:lang w:val="en-GB"/>
              </w:rPr>
              <w:t>Application of the Knowledge Gained Whilst Working in the Industry</w:t>
            </w:r>
            <w:r w:rsidRPr="00665926">
              <w:rPr>
                <w:noProof/>
                <w:webHidden/>
                <w:color w:val="000000" w:themeColor="text1"/>
                <w:lang w:val="en-GB"/>
              </w:rPr>
              <w:tab/>
            </w:r>
            <w:r w:rsidRPr="00665926">
              <w:rPr>
                <w:noProof/>
                <w:webHidden/>
                <w:color w:val="000000" w:themeColor="text1"/>
                <w:lang w:val="en-GB"/>
              </w:rPr>
              <w:fldChar w:fldCharType="begin"/>
            </w:r>
            <w:r w:rsidRPr="00665926">
              <w:rPr>
                <w:noProof/>
                <w:webHidden/>
                <w:color w:val="000000" w:themeColor="text1"/>
                <w:lang w:val="en-GB"/>
              </w:rPr>
              <w:instrText xml:space="preserve"> PAGEREF _Toc116936022 \h </w:instrText>
            </w:r>
            <w:r w:rsidRPr="00665926">
              <w:rPr>
                <w:noProof/>
                <w:webHidden/>
                <w:color w:val="000000" w:themeColor="text1"/>
                <w:lang w:val="en-GB"/>
              </w:rPr>
            </w:r>
            <w:r w:rsidRPr="00665926">
              <w:rPr>
                <w:noProof/>
                <w:webHidden/>
                <w:color w:val="000000" w:themeColor="text1"/>
                <w:lang w:val="en-GB"/>
              </w:rPr>
              <w:fldChar w:fldCharType="separate"/>
            </w:r>
            <w:r w:rsidRPr="00665926">
              <w:rPr>
                <w:noProof/>
                <w:webHidden/>
                <w:color w:val="000000" w:themeColor="text1"/>
                <w:lang w:val="en-GB"/>
              </w:rPr>
              <w:t>3</w:t>
            </w:r>
            <w:r w:rsidRPr="00665926">
              <w:rPr>
                <w:noProof/>
                <w:webHidden/>
                <w:color w:val="000000" w:themeColor="text1"/>
                <w:lang w:val="en-GB"/>
              </w:rPr>
              <w:fldChar w:fldCharType="end"/>
            </w:r>
          </w:hyperlink>
        </w:p>
        <w:p w14:paraId="7D1C96DF" w14:textId="34A884B5" w:rsidR="00665926" w:rsidRPr="00665926" w:rsidRDefault="00665926">
          <w:pPr>
            <w:pStyle w:val="TOC1"/>
            <w:tabs>
              <w:tab w:val="right" w:leader="dot" w:pos="9350"/>
            </w:tabs>
            <w:rPr>
              <w:noProof/>
              <w:color w:val="000000" w:themeColor="text1"/>
              <w:lang w:val="en-GB"/>
            </w:rPr>
          </w:pPr>
          <w:hyperlink w:anchor="_Toc116936023" w:history="1">
            <w:r w:rsidRPr="00665926">
              <w:rPr>
                <w:rStyle w:val="Hyperlink"/>
                <w:noProof/>
                <w:color w:val="000000" w:themeColor="text1"/>
                <w:lang w:val="en-GB"/>
              </w:rPr>
              <w:t>Importance of the topic in the Hospitality Industry</w:t>
            </w:r>
            <w:r w:rsidRPr="00665926">
              <w:rPr>
                <w:noProof/>
                <w:webHidden/>
                <w:color w:val="000000" w:themeColor="text1"/>
                <w:lang w:val="en-GB"/>
              </w:rPr>
              <w:tab/>
            </w:r>
            <w:r w:rsidRPr="00665926">
              <w:rPr>
                <w:noProof/>
                <w:webHidden/>
                <w:color w:val="000000" w:themeColor="text1"/>
                <w:lang w:val="en-GB"/>
              </w:rPr>
              <w:fldChar w:fldCharType="begin"/>
            </w:r>
            <w:r w:rsidRPr="00665926">
              <w:rPr>
                <w:noProof/>
                <w:webHidden/>
                <w:color w:val="000000" w:themeColor="text1"/>
                <w:lang w:val="en-GB"/>
              </w:rPr>
              <w:instrText xml:space="preserve"> PAGEREF _Toc116936023 \h </w:instrText>
            </w:r>
            <w:r w:rsidRPr="00665926">
              <w:rPr>
                <w:noProof/>
                <w:webHidden/>
                <w:color w:val="000000" w:themeColor="text1"/>
                <w:lang w:val="en-GB"/>
              </w:rPr>
            </w:r>
            <w:r w:rsidRPr="00665926">
              <w:rPr>
                <w:noProof/>
                <w:webHidden/>
                <w:color w:val="000000" w:themeColor="text1"/>
                <w:lang w:val="en-GB"/>
              </w:rPr>
              <w:fldChar w:fldCharType="separate"/>
            </w:r>
            <w:r w:rsidRPr="00665926">
              <w:rPr>
                <w:noProof/>
                <w:webHidden/>
                <w:color w:val="000000" w:themeColor="text1"/>
                <w:lang w:val="en-GB"/>
              </w:rPr>
              <w:t>4</w:t>
            </w:r>
            <w:r w:rsidRPr="00665926">
              <w:rPr>
                <w:noProof/>
                <w:webHidden/>
                <w:color w:val="000000" w:themeColor="text1"/>
                <w:lang w:val="en-GB"/>
              </w:rPr>
              <w:fldChar w:fldCharType="end"/>
            </w:r>
          </w:hyperlink>
        </w:p>
        <w:p w14:paraId="4CD4D92E" w14:textId="295053C6" w:rsidR="00665926" w:rsidRPr="00665926" w:rsidRDefault="00665926">
          <w:pPr>
            <w:pStyle w:val="TOC1"/>
            <w:tabs>
              <w:tab w:val="right" w:leader="dot" w:pos="9350"/>
            </w:tabs>
            <w:rPr>
              <w:noProof/>
              <w:color w:val="000000" w:themeColor="text1"/>
              <w:lang w:val="en-GB"/>
            </w:rPr>
          </w:pPr>
          <w:hyperlink w:anchor="_Toc116936024" w:history="1">
            <w:r w:rsidRPr="00665926">
              <w:rPr>
                <w:rStyle w:val="Hyperlink"/>
                <w:noProof/>
                <w:color w:val="000000" w:themeColor="text1"/>
                <w:lang w:val="en-GB"/>
              </w:rPr>
              <w:t>References</w:t>
            </w:r>
            <w:r w:rsidRPr="00665926">
              <w:rPr>
                <w:noProof/>
                <w:webHidden/>
                <w:color w:val="000000" w:themeColor="text1"/>
                <w:lang w:val="en-GB"/>
              </w:rPr>
              <w:tab/>
            </w:r>
            <w:r w:rsidRPr="00665926">
              <w:rPr>
                <w:noProof/>
                <w:webHidden/>
                <w:color w:val="000000" w:themeColor="text1"/>
                <w:lang w:val="en-GB"/>
              </w:rPr>
              <w:fldChar w:fldCharType="begin"/>
            </w:r>
            <w:r w:rsidRPr="00665926">
              <w:rPr>
                <w:noProof/>
                <w:webHidden/>
                <w:color w:val="000000" w:themeColor="text1"/>
                <w:lang w:val="en-GB"/>
              </w:rPr>
              <w:instrText xml:space="preserve"> PAGEREF _Toc116936024 \h </w:instrText>
            </w:r>
            <w:r w:rsidRPr="00665926">
              <w:rPr>
                <w:noProof/>
                <w:webHidden/>
                <w:color w:val="000000" w:themeColor="text1"/>
                <w:lang w:val="en-GB"/>
              </w:rPr>
            </w:r>
            <w:r w:rsidRPr="00665926">
              <w:rPr>
                <w:noProof/>
                <w:webHidden/>
                <w:color w:val="000000" w:themeColor="text1"/>
                <w:lang w:val="en-GB"/>
              </w:rPr>
              <w:fldChar w:fldCharType="separate"/>
            </w:r>
            <w:r w:rsidRPr="00665926">
              <w:rPr>
                <w:noProof/>
                <w:webHidden/>
                <w:color w:val="000000" w:themeColor="text1"/>
                <w:lang w:val="en-GB"/>
              </w:rPr>
              <w:t>5</w:t>
            </w:r>
            <w:r w:rsidRPr="00665926">
              <w:rPr>
                <w:noProof/>
                <w:webHidden/>
                <w:color w:val="000000" w:themeColor="text1"/>
                <w:lang w:val="en-GB"/>
              </w:rPr>
              <w:fldChar w:fldCharType="end"/>
            </w:r>
          </w:hyperlink>
        </w:p>
        <w:p w14:paraId="0C12E6D1" w14:textId="09AA95EB" w:rsidR="00665926" w:rsidRPr="00665926" w:rsidRDefault="00665926">
          <w:pPr>
            <w:rPr>
              <w:color w:val="000000" w:themeColor="text1"/>
              <w:lang w:val="en-GB"/>
            </w:rPr>
          </w:pPr>
          <w:r w:rsidRPr="00665926">
            <w:rPr>
              <w:b/>
              <w:bCs/>
              <w:noProof/>
              <w:color w:val="000000" w:themeColor="text1"/>
              <w:lang w:val="en-GB"/>
            </w:rPr>
            <w:fldChar w:fldCharType="end"/>
          </w:r>
        </w:p>
      </w:sdtContent>
    </w:sdt>
    <w:p w14:paraId="0000000D" w14:textId="77777777" w:rsidR="00AB782F" w:rsidRPr="00665926" w:rsidRDefault="00AB782F">
      <w:pPr>
        <w:rPr>
          <w:color w:val="000000" w:themeColor="text1"/>
          <w:lang w:val="en-GB"/>
        </w:rPr>
      </w:pPr>
    </w:p>
    <w:p w14:paraId="0000000E" w14:textId="77777777" w:rsidR="00AB782F" w:rsidRPr="00665926" w:rsidRDefault="00000000">
      <w:pPr>
        <w:rPr>
          <w:color w:val="000000" w:themeColor="text1"/>
          <w:lang w:val="en-GB"/>
        </w:rPr>
      </w:pPr>
      <w:r w:rsidRPr="00665926">
        <w:rPr>
          <w:color w:val="000000" w:themeColor="text1"/>
          <w:lang w:val="en-GB"/>
        </w:rPr>
        <w:br w:type="page"/>
      </w:r>
    </w:p>
    <w:p w14:paraId="0000000F" w14:textId="77777777" w:rsidR="00AB782F" w:rsidRPr="00665926" w:rsidRDefault="00000000">
      <w:pPr>
        <w:jc w:val="center"/>
        <w:rPr>
          <w:b/>
          <w:i/>
          <w:color w:val="000000" w:themeColor="text1"/>
          <w:lang w:val="en-GB"/>
        </w:rPr>
      </w:pPr>
      <w:r w:rsidRPr="00665926">
        <w:rPr>
          <w:b/>
          <w:i/>
          <w:color w:val="000000" w:themeColor="text1"/>
          <w:lang w:val="en-GB"/>
        </w:rPr>
        <w:lastRenderedPageBreak/>
        <w:t xml:space="preserve">Reflection Log Topic - Restaurant Roles and Responsibilities </w:t>
      </w:r>
    </w:p>
    <w:p w14:paraId="00000010" w14:textId="77777777" w:rsidR="00AB782F" w:rsidRPr="00665926" w:rsidRDefault="00000000">
      <w:pPr>
        <w:pStyle w:val="Heading1"/>
        <w:rPr>
          <w:color w:val="000000" w:themeColor="text1"/>
          <w:lang w:val="en-GB"/>
        </w:rPr>
      </w:pPr>
      <w:bookmarkStart w:id="8" w:name="_Toc116936022"/>
      <w:r w:rsidRPr="00665926">
        <w:rPr>
          <w:color w:val="000000" w:themeColor="text1"/>
          <w:lang w:val="en-GB"/>
        </w:rPr>
        <w:t>Application of the Knowledge Gained Whilst Working in the Industry</w:t>
      </w:r>
      <w:bookmarkEnd w:id="8"/>
    </w:p>
    <w:p w14:paraId="00000011" w14:textId="0886FE47" w:rsidR="00AB782F" w:rsidRPr="00665926" w:rsidRDefault="00000000">
      <w:pPr>
        <w:rPr>
          <w:color w:val="000000" w:themeColor="text1"/>
          <w:lang w:val="en-GB"/>
        </w:rPr>
      </w:pPr>
      <w:r w:rsidRPr="00665926">
        <w:rPr>
          <w:color w:val="000000" w:themeColor="text1"/>
          <w:lang w:val="en-GB"/>
        </w:rPr>
        <w:t xml:space="preserve">I would like to begin this reflective log by discussing the application of knowledge gained whilst working in the hospitality industry. I have gained a great deal of knowledge about the roles and responsibilities of a restauranteur while working in the hospitality industry. I have learned that a restauranteur is responsible for the overall operation of the restaurant, including the menu, the staff, the finances, and the guests. I have also learned that a restauranteur must be able to effectively communicate with all members of the restaurant team </w:t>
      </w:r>
      <w:r w:rsidR="00665926" w:rsidRPr="00665926">
        <w:rPr>
          <w:color w:val="000000" w:themeColor="text1"/>
          <w:lang w:val="en-GB"/>
        </w:rPr>
        <w:t>to</w:t>
      </w:r>
      <w:r w:rsidRPr="00665926">
        <w:rPr>
          <w:color w:val="000000" w:themeColor="text1"/>
          <w:lang w:val="en-GB"/>
        </w:rPr>
        <w:t xml:space="preserve"> ensure that the restaurant runs smoothly (Ariza-Montes and Han, 2019).</w:t>
      </w:r>
    </w:p>
    <w:p w14:paraId="00000012" w14:textId="259968DB" w:rsidR="00AB782F" w:rsidRPr="00665926" w:rsidRDefault="00000000">
      <w:pPr>
        <w:rPr>
          <w:color w:val="000000" w:themeColor="text1"/>
          <w:lang w:val="en-GB"/>
        </w:rPr>
      </w:pPr>
      <w:r w:rsidRPr="00665926">
        <w:rPr>
          <w:color w:val="000000" w:themeColor="text1"/>
          <w:lang w:val="en-GB"/>
        </w:rPr>
        <w:t xml:space="preserve">Further based on my experience and learning of the hospitality industry I would like to reflectively state that when working in a restaurant, there are many different roles and responsibilities that need to be </w:t>
      </w:r>
      <w:r w:rsidR="00665926" w:rsidRPr="00665926">
        <w:rPr>
          <w:color w:val="000000" w:themeColor="text1"/>
          <w:lang w:val="en-GB"/>
        </w:rPr>
        <w:t>considered</w:t>
      </w:r>
      <w:r w:rsidRPr="00665926">
        <w:rPr>
          <w:color w:val="000000" w:themeColor="text1"/>
          <w:lang w:val="en-GB"/>
        </w:rPr>
        <w:t xml:space="preserve">. The most important role is that of the manager. The manager is responsible for ensuring that the restaurant runs smoothly and efficiently. They will be responsible for hiring and firing staff, as well as dealing with any complaints or issues that may arise (Nadda and Arnott </w:t>
      </w:r>
      <w:r w:rsidRPr="00665926">
        <w:rPr>
          <w:i/>
          <w:color w:val="000000" w:themeColor="text1"/>
          <w:lang w:val="en-GB"/>
        </w:rPr>
        <w:t xml:space="preserve">et al., </w:t>
      </w:r>
      <w:r w:rsidRPr="00665926">
        <w:rPr>
          <w:color w:val="000000" w:themeColor="text1"/>
          <w:lang w:val="en-GB"/>
        </w:rPr>
        <w:t xml:space="preserve">2022). The manager will also be responsible for ordering food and supplies and keeping track of inventory. The next most important role according to my understanding and experience happens to be that of the chef. The chef is responsible for preparing </w:t>
      </w:r>
      <w:r w:rsidR="00665926" w:rsidRPr="00665926">
        <w:rPr>
          <w:color w:val="000000" w:themeColor="text1"/>
          <w:lang w:val="en-GB"/>
        </w:rPr>
        <w:t>all</w:t>
      </w:r>
      <w:r w:rsidRPr="00665926">
        <w:rPr>
          <w:color w:val="000000" w:themeColor="text1"/>
          <w:lang w:val="en-GB"/>
        </w:rPr>
        <w:t xml:space="preserve"> the food that is served in the restaurant (Cho </w:t>
      </w:r>
      <w:r w:rsidRPr="00665926">
        <w:rPr>
          <w:i/>
          <w:color w:val="000000" w:themeColor="text1"/>
          <w:lang w:val="en-GB"/>
        </w:rPr>
        <w:t xml:space="preserve">et al., </w:t>
      </w:r>
      <w:r w:rsidRPr="00665926">
        <w:rPr>
          <w:color w:val="000000" w:themeColor="text1"/>
          <w:lang w:val="en-GB"/>
        </w:rPr>
        <w:t xml:space="preserve">2019). They will need to have a strong understanding of food safety, as well as be able to create delicious and nutritious meals. The chef will also be responsible for training any new kitchen </w:t>
      </w:r>
      <w:r w:rsidR="00665926" w:rsidRPr="00665926">
        <w:rPr>
          <w:color w:val="000000" w:themeColor="text1"/>
          <w:lang w:val="en-GB"/>
        </w:rPr>
        <w:t>staff and</w:t>
      </w:r>
      <w:r w:rsidRPr="00665926">
        <w:rPr>
          <w:color w:val="000000" w:themeColor="text1"/>
          <w:lang w:val="en-GB"/>
        </w:rPr>
        <w:t xml:space="preserve"> ensuring that the kitchen runs smoothly. The front-of-house staff are the next most important role in a restaurant. These staff members are responsible for greeting and seating guests, as well as taking their orders. They will also be responsible for serving food and drinks and handling any payments (Bonn and Divers, 2019). Front of house staff needs to be friendly and efficient, </w:t>
      </w:r>
      <w:proofErr w:type="gramStart"/>
      <w:r w:rsidRPr="00665926">
        <w:rPr>
          <w:color w:val="000000" w:themeColor="text1"/>
          <w:lang w:val="en-GB"/>
        </w:rPr>
        <w:t>in order to</w:t>
      </w:r>
      <w:proofErr w:type="gramEnd"/>
      <w:r w:rsidRPr="00665926">
        <w:rPr>
          <w:color w:val="000000" w:themeColor="text1"/>
          <w:lang w:val="en-GB"/>
        </w:rPr>
        <w:t xml:space="preserve"> provide a good experience for guests.</w:t>
      </w:r>
    </w:p>
    <w:p w14:paraId="00000013" w14:textId="77777777" w:rsidR="00AB782F" w:rsidRPr="00665926" w:rsidRDefault="00000000">
      <w:pPr>
        <w:pStyle w:val="Heading1"/>
        <w:jc w:val="left"/>
        <w:rPr>
          <w:color w:val="000000" w:themeColor="text1"/>
          <w:lang w:val="en-GB"/>
        </w:rPr>
      </w:pPr>
      <w:bookmarkStart w:id="9" w:name="_Toc116936023"/>
      <w:r w:rsidRPr="00665926">
        <w:rPr>
          <w:color w:val="000000" w:themeColor="text1"/>
          <w:lang w:val="en-GB"/>
        </w:rPr>
        <w:lastRenderedPageBreak/>
        <w:t>Importance of the topic in the Hospitality Industry</w:t>
      </w:r>
      <w:bookmarkEnd w:id="9"/>
    </w:p>
    <w:p w14:paraId="00000014" w14:textId="4B4BDDE7" w:rsidR="00AB782F" w:rsidRPr="00665926" w:rsidRDefault="00000000">
      <w:pPr>
        <w:rPr>
          <w:color w:val="000000" w:themeColor="text1"/>
          <w:lang w:val="en-GB"/>
        </w:rPr>
      </w:pPr>
      <w:r w:rsidRPr="00665926">
        <w:rPr>
          <w:color w:val="000000" w:themeColor="text1"/>
          <w:lang w:val="en-GB"/>
        </w:rPr>
        <w:t xml:space="preserve">The topic which I would like to cover in this reflective log happens to be the importance of having different and distinct roles and responsibilities in the hospitality industry. I think that different roles and responsibilities are important in a restaurant </w:t>
      </w:r>
      <w:proofErr w:type="gramStart"/>
      <w:r w:rsidRPr="00665926">
        <w:rPr>
          <w:color w:val="000000" w:themeColor="text1"/>
          <w:lang w:val="en-GB"/>
        </w:rPr>
        <w:t>in order to</w:t>
      </w:r>
      <w:proofErr w:type="gramEnd"/>
      <w:r w:rsidRPr="00665926">
        <w:rPr>
          <w:color w:val="000000" w:themeColor="text1"/>
          <w:lang w:val="en-GB"/>
        </w:rPr>
        <w:t xml:space="preserve"> maintain a smooth and efficient operation. The front-of-house staff, including the host or hostess, servers, and bartenders, are responsible for greeting and seating guests, taking orders, and serving food and drinks (Jung and Yoon, 2018). The back-of-house staff, including the kitchen staff and dishwashers, are responsible for preparing food, cleaning up, and keeping the kitchen organized. Both front and back-of-house staff need to be able to work together seamlessly </w:t>
      </w:r>
      <w:r w:rsidR="00665926" w:rsidRPr="00665926">
        <w:rPr>
          <w:color w:val="000000" w:themeColor="text1"/>
          <w:lang w:val="en-GB"/>
        </w:rPr>
        <w:t>to</w:t>
      </w:r>
      <w:r w:rsidRPr="00665926">
        <w:rPr>
          <w:color w:val="000000" w:themeColor="text1"/>
          <w:lang w:val="en-GB"/>
        </w:rPr>
        <w:t xml:space="preserve"> provide a positive dining experience for guests.</w:t>
      </w:r>
    </w:p>
    <w:p w14:paraId="00000015" w14:textId="5E244B4D" w:rsidR="00AB782F" w:rsidRPr="00665926" w:rsidRDefault="00000000">
      <w:pPr>
        <w:rPr>
          <w:color w:val="000000" w:themeColor="text1"/>
          <w:lang w:val="en-GB"/>
        </w:rPr>
      </w:pPr>
      <w:r w:rsidRPr="00665926">
        <w:rPr>
          <w:color w:val="000000" w:themeColor="text1"/>
          <w:lang w:val="en-GB"/>
        </w:rPr>
        <w:t>As a server, I have a responsibility to provide excellent customer service to guests. This includes greeting guests upon arrival, escorting them to their table, taking orders, and delivering food and drinks (</w:t>
      </w:r>
      <w:proofErr w:type="spellStart"/>
      <w:r w:rsidRPr="00665926">
        <w:rPr>
          <w:color w:val="000000" w:themeColor="text1"/>
          <w:lang w:val="en-GB"/>
        </w:rPr>
        <w:t>Mundet</w:t>
      </w:r>
      <w:proofErr w:type="spellEnd"/>
      <w:r w:rsidRPr="00665926">
        <w:rPr>
          <w:color w:val="000000" w:themeColor="text1"/>
          <w:lang w:val="en-GB"/>
        </w:rPr>
        <w:t xml:space="preserve"> and </w:t>
      </w:r>
      <w:proofErr w:type="spellStart"/>
      <w:r w:rsidRPr="00665926">
        <w:rPr>
          <w:color w:val="000000" w:themeColor="text1"/>
          <w:lang w:val="en-GB"/>
        </w:rPr>
        <w:t>Aulet</w:t>
      </w:r>
      <w:proofErr w:type="spellEnd"/>
      <w:r w:rsidRPr="00665926">
        <w:rPr>
          <w:color w:val="000000" w:themeColor="text1"/>
          <w:lang w:val="en-GB"/>
        </w:rPr>
        <w:t xml:space="preserve">, 2019). I also need to be aware of any dietary restrictions or allergies guests may have </w:t>
      </w:r>
      <w:r w:rsidR="00665926" w:rsidRPr="00665926">
        <w:rPr>
          <w:color w:val="000000" w:themeColor="text1"/>
          <w:lang w:val="en-GB"/>
        </w:rPr>
        <w:t>to</w:t>
      </w:r>
      <w:r w:rsidRPr="00665926">
        <w:rPr>
          <w:color w:val="000000" w:themeColor="text1"/>
          <w:lang w:val="en-GB"/>
        </w:rPr>
        <w:t xml:space="preserve"> ensure that they are able to enjoy their meals (</w:t>
      </w:r>
      <w:proofErr w:type="spellStart"/>
      <w:r w:rsidRPr="00665926">
        <w:rPr>
          <w:color w:val="000000" w:themeColor="text1"/>
          <w:lang w:val="en-GB"/>
        </w:rPr>
        <w:t>Rhou</w:t>
      </w:r>
      <w:proofErr w:type="spellEnd"/>
      <w:r w:rsidRPr="00665926">
        <w:rPr>
          <w:color w:val="000000" w:themeColor="text1"/>
          <w:lang w:val="en-GB"/>
        </w:rPr>
        <w:t xml:space="preserve"> and </w:t>
      </w:r>
      <w:proofErr w:type="spellStart"/>
      <w:r w:rsidRPr="00665926">
        <w:rPr>
          <w:color w:val="000000" w:themeColor="text1"/>
          <w:lang w:val="en-GB"/>
        </w:rPr>
        <w:t>Singal</w:t>
      </w:r>
      <w:proofErr w:type="spellEnd"/>
      <w:r w:rsidRPr="00665926">
        <w:rPr>
          <w:color w:val="000000" w:themeColor="text1"/>
          <w:lang w:val="en-GB"/>
        </w:rPr>
        <w:t xml:space="preserve">, 2020). In addition, I need to be able to upsell and make recommendations </w:t>
      </w:r>
      <w:r w:rsidR="00665926" w:rsidRPr="00665926">
        <w:rPr>
          <w:color w:val="000000" w:themeColor="text1"/>
          <w:lang w:val="en-GB"/>
        </w:rPr>
        <w:t>to</w:t>
      </w:r>
      <w:r w:rsidRPr="00665926">
        <w:rPr>
          <w:color w:val="000000" w:themeColor="text1"/>
          <w:lang w:val="en-GB"/>
        </w:rPr>
        <w:t xml:space="preserve"> increase the restaurant's sales. I also have a responsibility to keep the dining room clean and organized, and to help with other tasks as needed, such as setting up for private events or cleaning up after closing. The kitchen staff has a responsibility to prepare food that is delicious and appealing to the eyes as well as taste buds and to keep the kitchen clean and organized (</w:t>
      </w:r>
      <w:proofErr w:type="spellStart"/>
      <w:r w:rsidRPr="00665926">
        <w:rPr>
          <w:color w:val="000000" w:themeColor="text1"/>
          <w:lang w:val="en-GB"/>
        </w:rPr>
        <w:t>Pelau</w:t>
      </w:r>
      <w:proofErr w:type="spellEnd"/>
      <w:r w:rsidRPr="00665926">
        <w:rPr>
          <w:color w:val="000000" w:themeColor="text1"/>
          <w:lang w:val="en-GB"/>
        </w:rPr>
        <w:t xml:space="preserve"> and </w:t>
      </w:r>
      <w:proofErr w:type="spellStart"/>
      <w:r w:rsidRPr="00665926">
        <w:rPr>
          <w:color w:val="000000" w:themeColor="text1"/>
          <w:lang w:val="en-GB"/>
        </w:rPr>
        <w:t>Dabija</w:t>
      </w:r>
      <w:proofErr w:type="spellEnd"/>
      <w:r w:rsidRPr="00665926">
        <w:rPr>
          <w:color w:val="000000" w:themeColor="text1"/>
          <w:lang w:val="en-GB"/>
        </w:rPr>
        <w:t xml:space="preserve">, 2021). I also need to know how to properly maintain cooking equipment and deep fryers, along with how to properly wash dishes. I also need to be able to follow a recipe given by an owner or manager </w:t>
      </w:r>
      <w:proofErr w:type="gramStart"/>
      <w:r w:rsidRPr="00665926">
        <w:rPr>
          <w:color w:val="000000" w:themeColor="text1"/>
          <w:lang w:val="en-GB"/>
        </w:rPr>
        <w:t>in order to</w:t>
      </w:r>
      <w:proofErr w:type="gramEnd"/>
      <w:r w:rsidRPr="00665926">
        <w:rPr>
          <w:color w:val="000000" w:themeColor="text1"/>
          <w:lang w:val="en-GB"/>
        </w:rPr>
        <w:t xml:space="preserve"> get a dish prepared correctly.</w:t>
      </w:r>
    </w:p>
    <w:p w14:paraId="00000016" w14:textId="77777777" w:rsidR="00AB782F" w:rsidRPr="00665926" w:rsidRDefault="00000000">
      <w:pPr>
        <w:rPr>
          <w:color w:val="000000" w:themeColor="text1"/>
          <w:lang w:val="en-GB"/>
        </w:rPr>
      </w:pPr>
      <w:r w:rsidRPr="00665926">
        <w:rPr>
          <w:color w:val="000000" w:themeColor="text1"/>
          <w:lang w:val="en-GB"/>
        </w:rPr>
        <w:t>The front-of-house staff is responsible for greeting guests upon arrival, escorting them to their tables, taking orders, and delivering food and drinks (Lippert and Rosing, 2020). The back-of-house staff is responsible for preparing food, cleaning up, and keeping the kitchen organized (Gilboa and Mimran, 2019). The task of keeping the dining room clean may include setting up for private events such as birthdays or weddings.</w:t>
      </w:r>
    </w:p>
    <w:p w14:paraId="00000017" w14:textId="77777777" w:rsidR="00AB782F" w:rsidRPr="00665926" w:rsidRDefault="00000000">
      <w:pPr>
        <w:pStyle w:val="Heading1"/>
        <w:rPr>
          <w:color w:val="000000" w:themeColor="text1"/>
          <w:lang w:val="en-GB"/>
        </w:rPr>
      </w:pPr>
      <w:bookmarkStart w:id="10" w:name="_297qndggh1nv" w:colFirst="0" w:colLast="0"/>
      <w:bookmarkEnd w:id="10"/>
      <w:r w:rsidRPr="00665926">
        <w:rPr>
          <w:color w:val="000000" w:themeColor="text1"/>
          <w:lang w:val="en-GB"/>
        </w:rPr>
        <w:br w:type="page"/>
      </w:r>
    </w:p>
    <w:p w14:paraId="00000018" w14:textId="77777777" w:rsidR="00AB782F" w:rsidRPr="00665926" w:rsidRDefault="00000000">
      <w:pPr>
        <w:pStyle w:val="Heading1"/>
        <w:rPr>
          <w:color w:val="000000" w:themeColor="text1"/>
          <w:lang w:val="en-GB"/>
        </w:rPr>
      </w:pPr>
      <w:bookmarkStart w:id="11" w:name="_Toc116936024"/>
      <w:r w:rsidRPr="00665926">
        <w:rPr>
          <w:color w:val="000000" w:themeColor="text1"/>
          <w:lang w:val="en-GB"/>
        </w:rPr>
        <w:lastRenderedPageBreak/>
        <w:t>References</w:t>
      </w:r>
      <w:bookmarkEnd w:id="11"/>
    </w:p>
    <w:p w14:paraId="00000019" w14:textId="77777777" w:rsidR="00AB782F" w:rsidRPr="00665926" w:rsidRDefault="00000000">
      <w:pPr>
        <w:rPr>
          <w:color w:val="000000" w:themeColor="text1"/>
          <w:highlight w:val="white"/>
          <w:lang w:val="en-GB"/>
        </w:rPr>
      </w:pPr>
      <w:r w:rsidRPr="00665926">
        <w:rPr>
          <w:color w:val="000000" w:themeColor="text1"/>
          <w:highlight w:val="white"/>
          <w:lang w:val="en-GB"/>
        </w:rPr>
        <w:t>Ariza-Montes, A., Hernández-</w:t>
      </w:r>
      <w:proofErr w:type="spellStart"/>
      <w:r w:rsidRPr="00665926">
        <w:rPr>
          <w:color w:val="000000" w:themeColor="text1"/>
          <w:highlight w:val="white"/>
          <w:lang w:val="en-GB"/>
        </w:rPr>
        <w:t>Perlines</w:t>
      </w:r>
      <w:proofErr w:type="spellEnd"/>
      <w:r w:rsidRPr="00665926">
        <w:rPr>
          <w:color w:val="000000" w:themeColor="text1"/>
          <w:highlight w:val="white"/>
          <w:lang w:val="en-GB"/>
        </w:rPr>
        <w:t xml:space="preserve">, F., Han, H. and Law, R., 2019. Human dimension of the hospitality industry: Working conditions and psychological well-being among European servers. </w:t>
      </w:r>
      <w:r w:rsidRPr="00665926">
        <w:rPr>
          <w:i/>
          <w:color w:val="000000" w:themeColor="text1"/>
          <w:highlight w:val="white"/>
          <w:lang w:val="en-GB"/>
        </w:rPr>
        <w:t>Journal of Hospitality and Tourism Management</w:t>
      </w:r>
      <w:r w:rsidRPr="00665926">
        <w:rPr>
          <w:color w:val="000000" w:themeColor="text1"/>
          <w:highlight w:val="white"/>
          <w:lang w:val="en-GB"/>
        </w:rPr>
        <w:t xml:space="preserve">, </w:t>
      </w:r>
      <w:r w:rsidRPr="00665926">
        <w:rPr>
          <w:i/>
          <w:color w:val="000000" w:themeColor="text1"/>
          <w:highlight w:val="white"/>
          <w:lang w:val="en-GB"/>
        </w:rPr>
        <w:t>41</w:t>
      </w:r>
      <w:r w:rsidRPr="00665926">
        <w:rPr>
          <w:color w:val="000000" w:themeColor="text1"/>
          <w:highlight w:val="white"/>
          <w:lang w:val="en-GB"/>
        </w:rPr>
        <w:t>, pp.138-147.</w:t>
      </w:r>
    </w:p>
    <w:p w14:paraId="0000001A" w14:textId="77777777" w:rsidR="00AB782F" w:rsidRPr="00665926" w:rsidRDefault="00000000">
      <w:pPr>
        <w:rPr>
          <w:color w:val="000000" w:themeColor="text1"/>
          <w:highlight w:val="white"/>
          <w:lang w:val="en-GB"/>
        </w:rPr>
      </w:pPr>
      <w:r w:rsidRPr="00665926">
        <w:rPr>
          <w:color w:val="000000" w:themeColor="text1"/>
          <w:highlight w:val="white"/>
          <w:lang w:val="en-GB"/>
        </w:rPr>
        <w:t xml:space="preserve">Bonn, Cho, M., M.A., </w:t>
      </w:r>
      <w:proofErr w:type="spellStart"/>
      <w:r w:rsidRPr="00665926">
        <w:rPr>
          <w:color w:val="000000" w:themeColor="text1"/>
          <w:highlight w:val="white"/>
          <w:lang w:val="en-GB"/>
        </w:rPr>
        <w:t>Giunipero</w:t>
      </w:r>
      <w:proofErr w:type="spellEnd"/>
      <w:r w:rsidRPr="00665926">
        <w:rPr>
          <w:color w:val="000000" w:themeColor="text1"/>
          <w:highlight w:val="white"/>
          <w:lang w:val="en-GB"/>
        </w:rPr>
        <w:t xml:space="preserve">, L. and Divers, J., 2019. Restaurant purchasing skills and the impacts upon strategic purchasing and performance: The roles of supplier integration. </w:t>
      </w:r>
      <w:r w:rsidRPr="00665926">
        <w:rPr>
          <w:i/>
          <w:color w:val="000000" w:themeColor="text1"/>
          <w:highlight w:val="white"/>
          <w:lang w:val="en-GB"/>
        </w:rPr>
        <w:t>International Journal of Hospitality Management</w:t>
      </w:r>
      <w:r w:rsidRPr="00665926">
        <w:rPr>
          <w:color w:val="000000" w:themeColor="text1"/>
          <w:highlight w:val="white"/>
          <w:lang w:val="en-GB"/>
        </w:rPr>
        <w:t xml:space="preserve">, </w:t>
      </w:r>
      <w:r w:rsidRPr="00665926">
        <w:rPr>
          <w:i/>
          <w:color w:val="000000" w:themeColor="text1"/>
          <w:highlight w:val="white"/>
          <w:lang w:val="en-GB"/>
        </w:rPr>
        <w:t>78</w:t>
      </w:r>
      <w:r w:rsidRPr="00665926">
        <w:rPr>
          <w:color w:val="000000" w:themeColor="text1"/>
          <w:highlight w:val="white"/>
          <w:lang w:val="en-GB"/>
        </w:rPr>
        <w:t>, pp.293-303.</w:t>
      </w:r>
    </w:p>
    <w:p w14:paraId="0000001B" w14:textId="77777777" w:rsidR="00AB782F" w:rsidRPr="00665926" w:rsidRDefault="00000000">
      <w:pPr>
        <w:rPr>
          <w:color w:val="000000" w:themeColor="text1"/>
          <w:highlight w:val="white"/>
          <w:lang w:val="en-GB"/>
        </w:rPr>
      </w:pPr>
      <w:r w:rsidRPr="00665926">
        <w:rPr>
          <w:color w:val="000000" w:themeColor="text1"/>
          <w:highlight w:val="white"/>
          <w:lang w:val="en-GB"/>
        </w:rPr>
        <w:t xml:space="preserve">Cho, M., Bonn, </w:t>
      </w:r>
      <w:proofErr w:type="gramStart"/>
      <w:r w:rsidRPr="00665926">
        <w:rPr>
          <w:color w:val="000000" w:themeColor="text1"/>
          <w:highlight w:val="white"/>
          <w:lang w:val="en-GB"/>
        </w:rPr>
        <w:t>M.A.</w:t>
      </w:r>
      <w:proofErr w:type="gramEnd"/>
      <w:r w:rsidRPr="00665926">
        <w:rPr>
          <w:color w:val="000000" w:themeColor="text1"/>
          <w:highlight w:val="white"/>
          <w:lang w:val="en-GB"/>
        </w:rPr>
        <w:t xml:space="preserve"> and Terrell, B.B., 2019. Interaction effects between contract specificity, competence trust and goodwill trust upon supplier opportunism and relational stability: A focus upon restaurant performance. </w:t>
      </w:r>
      <w:r w:rsidRPr="00665926">
        <w:rPr>
          <w:i/>
          <w:color w:val="000000" w:themeColor="text1"/>
          <w:highlight w:val="white"/>
          <w:lang w:val="en-GB"/>
        </w:rPr>
        <w:t>International Journal of Contemporary Hospitality Management</w:t>
      </w:r>
      <w:r w:rsidRPr="00665926">
        <w:rPr>
          <w:color w:val="000000" w:themeColor="text1"/>
          <w:highlight w:val="white"/>
          <w:lang w:val="en-GB"/>
        </w:rPr>
        <w:t>.</w:t>
      </w:r>
    </w:p>
    <w:p w14:paraId="0000001C" w14:textId="77777777" w:rsidR="00AB782F" w:rsidRPr="00665926" w:rsidRDefault="00000000">
      <w:pPr>
        <w:rPr>
          <w:color w:val="000000" w:themeColor="text1"/>
          <w:highlight w:val="white"/>
          <w:lang w:val="en-GB"/>
        </w:rPr>
      </w:pPr>
      <w:r w:rsidRPr="00665926">
        <w:rPr>
          <w:color w:val="000000" w:themeColor="text1"/>
          <w:highlight w:val="white"/>
          <w:lang w:val="en-GB"/>
        </w:rPr>
        <w:t xml:space="preserve">De Albuquerque </w:t>
      </w:r>
      <w:proofErr w:type="spellStart"/>
      <w:r w:rsidRPr="00665926">
        <w:rPr>
          <w:color w:val="000000" w:themeColor="text1"/>
          <w:highlight w:val="white"/>
          <w:lang w:val="en-GB"/>
        </w:rPr>
        <w:t>Meneguel</w:t>
      </w:r>
      <w:proofErr w:type="spellEnd"/>
      <w:r w:rsidRPr="00665926">
        <w:rPr>
          <w:color w:val="000000" w:themeColor="text1"/>
          <w:highlight w:val="white"/>
          <w:lang w:val="en-GB"/>
        </w:rPr>
        <w:t xml:space="preserve">, C.R., </w:t>
      </w:r>
      <w:proofErr w:type="spellStart"/>
      <w:r w:rsidRPr="00665926">
        <w:rPr>
          <w:color w:val="000000" w:themeColor="text1"/>
          <w:highlight w:val="white"/>
          <w:lang w:val="en-GB"/>
        </w:rPr>
        <w:t>Mundet</w:t>
      </w:r>
      <w:proofErr w:type="spellEnd"/>
      <w:r w:rsidRPr="00665926">
        <w:rPr>
          <w:color w:val="000000" w:themeColor="text1"/>
          <w:highlight w:val="white"/>
          <w:lang w:val="en-GB"/>
        </w:rPr>
        <w:t xml:space="preserve">, L. and </w:t>
      </w:r>
      <w:proofErr w:type="spellStart"/>
      <w:r w:rsidRPr="00665926">
        <w:rPr>
          <w:color w:val="000000" w:themeColor="text1"/>
          <w:highlight w:val="white"/>
          <w:lang w:val="en-GB"/>
        </w:rPr>
        <w:t>Aulet</w:t>
      </w:r>
      <w:proofErr w:type="spellEnd"/>
      <w:r w:rsidRPr="00665926">
        <w:rPr>
          <w:color w:val="000000" w:themeColor="text1"/>
          <w:highlight w:val="white"/>
          <w:lang w:val="en-GB"/>
        </w:rPr>
        <w:t xml:space="preserve">, S., 2019. The role of a high-quality restaurant in stimulating the creation and development of gastronomy tourism. </w:t>
      </w:r>
      <w:r w:rsidRPr="00665926">
        <w:rPr>
          <w:i/>
          <w:color w:val="000000" w:themeColor="text1"/>
          <w:highlight w:val="white"/>
          <w:lang w:val="en-GB"/>
        </w:rPr>
        <w:t>International Journal of Hospitality Management</w:t>
      </w:r>
      <w:r w:rsidRPr="00665926">
        <w:rPr>
          <w:color w:val="000000" w:themeColor="text1"/>
          <w:highlight w:val="white"/>
          <w:lang w:val="en-GB"/>
        </w:rPr>
        <w:t xml:space="preserve">, </w:t>
      </w:r>
      <w:r w:rsidRPr="00665926">
        <w:rPr>
          <w:i/>
          <w:color w:val="000000" w:themeColor="text1"/>
          <w:highlight w:val="white"/>
          <w:lang w:val="en-GB"/>
        </w:rPr>
        <w:t>83</w:t>
      </w:r>
      <w:r w:rsidRPr="00665926">
        <w:rPr>
          <w:color w:val="000000" w:themeColor="text1"/>
          <w:highlight w:val="white"/>
          <w:lang w:val="en-GB"/>
        </w:rPr>
        <w:t>, pp.220-228.</w:t>
      </w:r>
    </w:p>
    <w:p w14:paraId="0000001D" w14:textId="77777777" w:rsidR="00AB782F" w:rsidRPr="00665926" w:rsidRDefault="00000000">
      <w:pPr>
        <w:rPr>
          <w:color w:val="000000" w:themeColor="text1"/>
          <w:highlight w:val="white"/>
          <w:lang w:val="en-GB"/>
        </w:rPr>
      </w:pPr>
      <w:r w:rsidRPr="00665926">
        <w:rPr>
          <w:color w:val="000000" w:themeColor="text1"/>
          <w:highlight w:val="white"/>
          <w:lang w:val="en-GB"/>
        </w:rPr>
        <w:t xml:space="preserve">Gilboa, S., Seger-Guttmann, T. and Mimran, O., 2019. The unique role of relationship marketing in small businesses’ customer experience. </w:t>
      </w:r>
      <w:r w:rsidRPr="00665926">
        <w:rPr>
          <w:i/>
          <w:color w:val="000000" w:themeColor="text1"/>
          <w:highlight w:val="white"/>
          <w:lang w:val="en-GB"/>
        </w:rPr>
        <w:t>Journal of Retailing and Consumer Services</w:t>
      </w:r>
      <w:r w:rsidRPr="00665926">
        <w:rPr>
          <w:color w:val="000000" w:themeColor="text1"/>
          <w:highlight w:val="white"/>
          <w:lang w:val="en-GB"/>
        </w:rPr>
        <w:t xml:space="preserve">, </w:t>
      </w:r>
      <w:r w:rsidRPr="00665926">
        <w:rPr>
          <w:i/>
          <w:color w:val="000000" w:themeColor="text1"/>
          <w:highlight w:val="white"/>
          <w:lang w:val="en-GB"/>
        </w:rPr>
        <w:t>51</w:t>
      </w:r>
      <w:r w:rsidRPr="00665926">
        <w:rPr>
          <w:color w:val="000000" w:themeColor="text1"/>
          <w:highlight w:val="white"/>
          <w:lang w:val="en-GB"/>
        </w:rPr>
        <w:t>, pp.152-164.</w:t>
      </w:r>
    </w:p>
    <w:p w14:paraId="0000001E" w14:textId="77777777" w:rsidR="00AB782F" w:rsidRPr="00665926" w:rsidRDefault="00000000">
      <w:pPr>
        <w:rPr>
          <w:color w:val="000000" w:themeColor="text1"/>
          <w:highlight w:val="white"/>
          <w:lang w:val="en-GB"/>
        </w:rPr>
      </w:pPr>
      <w:r w:rsidRPr="00665926">
        <w:rPr>
          <w:color w:val="000000" w:themeColor="text1"/>
          <w:highlight w:val="white"/>
          <w:lang w:val="en-GB"/>
        </w:rPr>
        <w:t xml:space="preserve">Jung, H.S. and Yoon, H.H., 2018. Improving frontline service employees' innovative </w:t>
      </w:r>
      <w:proofErr w:type="spellStart"/>
      <w:r w:rsidRPr="00665926">
        <w:rPr>
          <w:color w:val="000000" w:themeColor="text1"/>
          <w:highlight w:val="white"/>
          <w:lang w:val="en-GB"/>
        </w:rPr>
        <w:t>behavior</w:t>
      </w:r>
      <w:proofErr w:type="spellEnd"/>
      <w:r w:rsidRPr="00665926">
        <w:rPr>
          <w:color w:val="000000" w:themeColor="text1"/>
          <w:highlight w:val="white"/>
          <w:lang w:val="en-GB"/>
        </w:rPr>
        <w:t xml:space="preserve"> using conflict management in the hospitality industry: The mediating role of engagement. </w:t>
      </w:r>
      <w:r w:rsidRPr="00665926">
        <w:rPr>
          <w:i/>
          <w:color w:val="000000" w:themeColor="text1"/>
          <w:highlight w:val="white"/>
          <w:lang w:val="en-GB"/>
        </w:rPr>
        <w:t>Tourism Management</w:t>
      </w:r>
      <w:r w:rsidRPr="00665926">
        <w:rPr>
          <w:color w:val="000000" w:themeColor="text1"/>
          <w:highlight w:val="white"/>
          <w:lang w:val="en-GB"/>
        </w:rPr>
        <w:t xml:space="preserve">, </w:t>
      </w:r>
      <w:r w:rsidRPr="00665926">
        <w:rPr>
          <w:i/>
          <w:color w:val="000000" w:themeColor="text1"/>
          <w:highlight w:val="white"/>
          <w:lang w:val="en-GB"/>
        </w:rPr>
        <w:t>69</w:t>
      </w:r>
      <w:r w:rsidRPr="00665926">
        <w:rPr>
          <w:color w:val="000000" w:themeColor="text1"/>
          <w:highlight w:val="white"/>
          <w:lang w:val="en-GB"/>
        </w:rPr>
        <w:t>, pp.498-507.</w:t>
      </w:r>
    </w:p>
    <w:p w14:paraId="0000001F" w14:textId="77777777" w:rsidR="00AB782F" w:rsidRPr="00665926" w:rsidRDefault="00000000">
      <w:pPr>
        <w:rPr>
          <w:color w:val="000000" w:themeColor="text1"/>
          <w:highlight w:val="white"/>
          <w:lang w:val="en-GB"/>
        </w:rPr>
      </w:pPr>
      <w:r w:rsidRPr="00665926">
        <w:rPr>
          <w:color w:val="000000" w:themeColor="text1"/>
          <w:highlight w:val="white"/>
          <w:lang w:val="en-GB"/>
        </w:rPr>
        <w:t xml:space="preserve">Lippert, J., Rosing, H. and </w:t>
      </w:r>
      <w:proofErr w:type="spellStart"/>
      <w:r w:rsidRPr="00665926">
        <w:rPr>
          <w:color w:val="000000" w:themeColor="text1"/>
          <w:highlight w:val="white"/>
          <w:lang w:val="en-GB"/>
        </w:rPr>
        <w:t>Tendick</w:t>
      </w:r>
      <w:r w:rsidRPr="00665926">
        <w:rPr>
          <w:rFonts w:ascii="Cambria Math" w:hAnsi="Cambria Math" w:cs="Cambria Math"/>
          <w:color w:val="000000" w:themeColor="text1"/>
          <w:highlight w:val="white"/>
          <w:lang w:val="en-GB"/>
        </w:rPr>
        <w:t>‐</w:t>
      </w:r>
      <w:r w:rsidRPr="00665926">
        <w:rPr>
          <w:color w:val="000000" w:themeColor="text1"/>
          <w:highlight w:val="white"/>
          <w:lang w:val="en-GB"/>
        </w:rPr>
        <w:t>Matesanz</w:t>
      </w:r>
      <w:proofErr w:type="spellEnd"/>
      <w:r w:rsidRPr="00665926">
        <w:rPr>
          <w:color w:val="000000" w:themeColor="text1"/>
          <w:highlight w:val="white"/>
          <w:lang w:val="en-GB"/>
        </w:rPr>
        <w:t xml:space="preserve">, F., 2020. The health of restaurant work: A historical and social context to the occupational health of food service. </w:t>
      </w:r>
      <w:r w:rsidRPr="00665926">
        <w:rPr>
          <w:i/>
          <w:color w:val="000000" w:themeColor="text1"/>
          <w:highlight w:val="white"/>
          <w:lang w:val="en-GB"/>
        </w:rPr>
        <w:t>American Journal of Industrial Medicine</w:t>
      </w:r>
      <w:r w:rsidRPr="00665926">
        <w:rPr>
          <w:color w:val="000000" w:themeColor="text1"/>
          <w:highlight w:val="white"/>
          <w:lang w:val="en-GB"/>
        </w:rPr>
        <w:t xml:space="preserve">, </w:t>
      </w:r>
      <w:r w:rsidRPr="00665926">
        <w:rPr>
          <w:i/>
          <w:color w:val="000000" w:themeColor="text1"/>
          <w:highlight w:val="white"/>
          <w:lang w:val="en-GB"/>
        </w:rPr>
        <w:t>63</w:t>
      </w:r>
      <w:r w:rsidRPr="00665926">
        <w:rPr>
          <w:color w:val="000000" w:themeColor="text1"/>
          <w:highlight w:val="white"/>
          <w:lang w:val="en-GB"/>
        </w:rPr>
        <w:t>(7), pp.563-576.</w:t>
      </w:r>
    </w:p>
    <w:p w14:paraId="00000020" w14:textId="77777777" w:rsidR="00AB782F" w:rsidRPr="00665926" w:rsidRDefault="00000000">
      <w:pPr>
        <w:rPr>
          <w:color w:val="000000" w:themeColor="text1"/>
          <w:highlight w:val="white"/>
          <w:lang w:val="en-GB"/>
        </w:rPr>
      </w:pPr>
      <w:r w:rsidRPr="00665926">
        <w:rPr>
          <w:color w:val="000000" w:themeColor="text1"/>
          <w:highlight w:val="white"/>
          <w:lang w:val="en-GB"/>
        </w:rPr>
        <w:t xml:space="preserve">Nadda, V., Arnott, I., Sealy, W. and Delaney, E. eds., 2022. </w:t>
      </w:r>
      <w:r w:rsidRPr="00665926">
        <w:rPr>
          <w:i/>
          <w:color w:val="000000" w:themeColor="text1"/>
          <w:highlight w:val="white"/>
          <w:lang w:val="en-GB"/>
        </w:rPr>
        <w:t>Employability and Skills Development in the Sports, Events, and Hospitality Industry</w:t>
      </w:r>
      <w:r w:rsidRPr="00665926">
        <w:rPr>
          <w:color w:val="000000" w:themeColor="text1"/>
          <w:highlight w:val="white"/>
          <w:lang w:val="en-GB"/>
        </w:rPr>
        <w:t>. IGI Global.</w:t>
      </w:r>
    </w:p>
    <w:p w14:paraId="00000021" w14:textId="77777777" w:rsidR="00AB782F" w:rsidRPr="00665926" w:rsidRDefault="00000000">
      <w:pPr>
        <w:rPr>
          <w:color w:val="000000" w:themeColor="text1"/>
          <w:highlight w:val="white"/>
          <w:lang w:val="en-GB"/>
        </w:rPr>
      </w:pPr>
      <w:proofErr w:type="spellStart"/>
      <w:r w:rsidRPr="00665926">
        <w:rPr>
          <w:color w:val="000000" w:themeColor="text1"/>
          <w:highlight w:val="white"/>
          <w:lang w:val="en-GB"/>
        </w:rPr>
        <w:t>Pelau</w:t>
      </w:r>
      <w:proofErr w:type="spellEnd"/>
      <w:r w:rsidRPr="00665926">
        <w:rPr>
          <w:color w:val="000000" w:themeColor="text1"/>
          <w:highlight w:val="white"/>
          <w:lang w:val="en-GB"/>
        </w:rPr>
        <w:t xml:space="preserve">, C., </w:t>
      </w:r>
      <w:proofErr w:type="spellStart"/>
      <w:r w:rsidRPr="00665926">
        <w:rPr>
          <w:color w:val="000000" w:themeColor="text1"/>
          <w:highlight w:val="white"/>
          <w:lang w:val="en-GB"/>
        </w:rPr>
        <w:t>Dabija</w:t>
      </w:r>
      <w:proofErr w:type="spellEnd"/>
      <w:r w:rsidRPr="00665926">
        <w:rPr>
          <w:color w:val="000000" w:themeColor="text1"/>
          <w:highlight w:val="white"/>
          <w:lang w:val="en-GB"/>
        </w:rPr>
        <w:t xml:space="preserve">, D.C. and </w:t>
      </w:r>
      <w:proofErr w:type="spellStart"/>
      <w:r w:rsidRPr="00665926">
        <w:rPr>
          <w:color w:val="000000" w:themeColor="text1"/>
          <w:highlight w:val="white"/>
          <w:lang w:val="en-GB"/>
        </w:rPr>
        <w:t>Ene</w:t>
      </w:r>
      <w:proofErr w:type="spellEnd"/>
      <w:r w:rsidRPr="00665926">
        <w:rPr>
          <w:color w:val="000000" w:themeColor="text1"/>
          <w:highlight w:val="white"/>
          <w:lang w:val="en-GB"/>
        </w:rPr>
        <w:t xml:space="preserve">, I., 2021. What makes an AI device human-like? The role of interaction quality, </w:t>
      </w:r>
      <w:proofErr w:type="gramStart"/>
      <w:r w:rsidRPr="00665926">
        <w:rPr>
          <w:color w:val="000000" w:themeColor="text1"/>
          <w:highlight w:val="white"/>
          <w:lang w:val="en-GB"/>
        </w:rPr>
        <w:t>empathy</w:t>
      </w:r>
      <w:proofErr w:type="gramEnd"/>
      <w:r w:rsidRPr="00665926">
        <w:rPr>
          <w:color w:val="000000" w:themeColor="text1"/>
          <w:highlight w:val="white"/>
          <w:lang w:val="en-GB"/>
        </w:rPr>
        <w:t xml:space="preserve"> and perceived psychological anthropomorphic </w:t>
      </w:r>
      <w:r w:rsidRPr="00665926">
        <w:rPr>
          <w:color w:val="000000" w:themeColor="text1"/>
          <w:highlight w:val="white"/>
          <w:lang w:val="en-GB"/>
        </w:rPr>
        <w:lastRenderedPageBreak/>
        <w:t xml:space="preserve">characteristics in the acceptance of artificial intelligence in the service industry. </w:t>
      </w:r>
      <w:r w:rsidRPr="00665926">
        <w:rPr>
          <w:i/>
          <w:color w:val="000000" w:themeColor="text1"/>
          <w:highlight w:val="white"/>
          <w:lang w:val="en-GB"/>
        </w:rPr>
        <w:t xml:space="preserve">Computers in Human </w:t>
      </w:r>
      <w:proofErr w:type="spellStart"/>
      <w:r w:rsidRPr="00665926">
        <w:rPr>
          <w:i/>
          <w:color w:val="000000" w:themeColor="text1"/>
          <w:highlight w:val="white"/>
          <w:lang w:val="en-GB"/>
        </w:rPr>
        <w:t>Behavior</w:t>
      </w:r>
      <w:proofErr w:type="spellEnd"/>
      <w:r w:rsidRPr="00665926">
        <w:rPr>
          <w:color w:val="000000" w:themeColor="text1"/>
          <w:highlight w:val="white"/>
          <w:lang w:val="en-GB"/>
        </w:rPr>
        <w:t xml:space="preserve">, </w:t>
      </w:r>
      <w:r w:rsidRPr="00665926">
        <w:rPr>
          <w:i/>
          <w:color w:val="000000" w:themeColor="text1"/>
          <w:highlight w:val="white"/>
          <w:lang w:val="en-GB"/>
        </w:rPr>
        <w:t>122</w:t>
      </w:r>
      <w:r w:rsidRPr="00665926">
        <w:rPr>
          <w:color w:val="000000" w:themeColor="text1"/>
          <w:highlight w:val="white"/>
          <w:lang w:val="en-GB"/>
        </w:rPr>
        <w:t>, p.106855.</w:t>
      </w:r>
    </w:p>
    <w:p w14:paraId="00000022" w14:textId="77777777" w:rsidR="00AB782F" w:rsidRPr="00665926" w:rsidRDefault="00000000">
      <w:pPr>
        <w:rPr>
          <w:color w:val="000000" w:themeColor="text1"/>
          <w:highlight w:val="white"/>
          <w:lang w:val="en-GB"/>
        </w:rPr>
      </w:pPr>
      <w:proofErr w:type="spellStart"/>
      <w:r w:rsidRPr="00665926">
        <w:rPr>
          <w:color w:val="000000" w:themeColor="text1"/>
          <w:highlight w:val="white"/>
          <w:lang w:val="en-GB"/>
        </w:rPr>
        <w:t>Rhou</w:t>
      </w:r>
      <w:proofErr w:type="spellEnd"/>
      <w:r w:rsidRPr="00665926">
        <w:rPr>
          <w:color w:val="000000" w:themeColor="text1"/>
          <w:highlight w:val="white"/>
          <w:lang w:val="en-GB"/>
        </w:rPr>
        <w:t xml:space="preserve">, Y. and </w:t>
      </w:r>
      <w:proofErr w:type="spellStart"/>
      <w:r w:rsidRPr="00665926">
        <w:rPr>
          <w:color w:val="000000" w:themeColor="text1"/>
          <w:highlight w:val="white"/>
          <w:lang w:val="en-GB"/>
        </w:rPr>
        <w:t>Singal</w:t>
      </w:r>
      <w:proofErr w:type="spellEnd"/>
      <w:r w:rsidRPr="00665926">
        <w:rPr>
          <w:color w:val="000000" w:themeColor="text1"/>
          <w:highlight w:val="white"/>
          <w:lang w:val="en-GB"/>
        </w:rPr>
        <w:t xml:space="preserve">, M., 2020. A review of the business case for CSR in the hospitality industry. </w:t>
      </w:r>
      <w:r w:rsidRPr="00665926">
        <w:rPr>
          <w:i/>
          <w:color w:val="000000" w:themeColor="text1"/>
          <w:highlight w:val="white"/>
          <w:lang w:val="en-GB"/>
        </w:rPr>
        <w:t>International Journal of Hospitality Management</w:t>
      </w:r>
      <w:r w:rsidRPr="00665926">
        <w:rPr>
          <w:color w:val="000000" w:themeColor="text1"/>
          <w:highlight w:val="white"/>
          <w:lang w:val="en-GB"/>
        </w:rPr>
        <w:t xml:space="preserve">, </w:t>
      </w:r>
      <w:r w:rsidRPr="00665926">
        <w:rPr>
          <w:i/>
          <w:color w:val="000000" w:themeColor="text1"/>
          <w:highlight w:val="white"/>
          <w:lang w:val="en-GB"/>
        </w:rPr>
        <w:t>84</w:t>
      </w:r>
      <w:r w:rsidRPr="00665926">
        <w:rPr>
          <w:color w:val="000000" w:themeColor="text1"/>
          <w:highlight w:val="white"/>
          <w:lang w:val="en-GB"/>
        </w:rPr>
        <w:t>, p.102330.</w:t>
      </w:r>
    </w:p>
    <w:p w14:paraId="00000023" w14:textId="77777777" w:rsidR="00AB782F" w:rsidRPr="00665926" w:rsidRDefault="00AB782F">
      <w:pPr>
        <w:rPr>
          <w:color w:val="000000" w:themeColor="text1"/>
          <w:lang w:val="en-GB"/>
        </w:rPr>
      </w:pPr>
    </w:p>
    <w:p w14:paraId="00000024" w14:textId="77777777" w:rsidR="00AB782F" w:rsidRPr="00665926" w:rsidRDefault="00AB782F">
      <w:pPr>
        <w:rPr>
          <w:color w:val="000000" w:themeColor="text1"/>
          <w:lang w:val="en-GB"/>
        </w:rPr>
      </w:pPr>
    </w:p>
    <w:sectPr w:rsidR="00AB782F" w:rsidRPr="00665926">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D749F" w14:textId="77777777" w:rsidR="00A5603D" w:rsidRDefault="00A5603D">
      <w:pPr>
        <w:spacing w:after="0" w:line="240" w:lineRule="auto"/>
      </w:pPr>
      <w:r>
        <w:separator/>
      </w:r>
    </w:p>
  </w:endnote>
  <w:endnote w:type="continuationSeparator" w:id="0">
    <w:p w14:paraId="27B0CA58" w14:textId="77777777" w:rsidR="00A5603D" w:rsidRDefault="00A56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EB Garamond">
    <w:charset w:val="00"/>
    <w:family w:val="auto"/>
    <w:pitch w:val="variable"/>
    <w:sig w:usb0="E00002FF" w:usb1="020004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5" w14:textId="50A3AA9C" w:rsidR="00AB782F" w:rsidRDefault="00000000">
    <w:pPr>
      <w:jc w:val="right"/>
    </w:pPr>
    <w:r>
      <w:fldChar w:fldCharType="begin"/>
    </w:r>
    <w:r>
      <w:instrText>PAGE</w:instrText>
    </w:r>
    <w:r>
      <w:fldChar w:fldCharType="separate"/>
    </w:r>
    <w:r w:rsidR="0066592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E7DB2" w14:textId="77777777" w:rsidR="00A5603D" w:rsidRDefault="00A5603D">
      <w:pPr>
        <w:spacing w:after="0" w:line="240" w:lineRule="auto"/>
      </w:pPr>
      <w:r>
        <w:separator/>
      </w:r>
    </w:p>
  </w:footnote>
  <w:footnote w:type="continuationSeparator" w:id="0">
    <w:p w14:paraId="40B9A16D" w14:textId="77777777" w:rsidR="00A5603D" w:rsidRDefault="00A560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82F"/>
    <w:rsid w:val="00665926"/>
    <w:rsid w:val="00A5603D"/>
    <w:rsid w:val="00AB78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28EA91-1F59-4DD1-BC92-F4757ADC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rFonts w:ascii="EB Garamond" w:eastAsia="EB Garamond" w:hAnsi="EB Garamond" w:cs="EB Garamond"/>
      <w:b/>
      <w:i/>
      <w:color w:val="434343"/>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b/>
      <w:sz w:val="40"/>
      <w:szCs w:val="40"/>
    </w:rPr>
  </w:style>
  <w:style w:type="paragraph" w:styleId="Subtitle">
    <w:name w:val="Subtitle"/>
    <w:basedOn w:val="Normal"/>
    <w:next w:val="Normal"/>
    <w:uiPriority w:val="11"/>
    <w:qFormat/>
    <w:pPr>
      <w:keepNext/>
      <w:keepLines/>
      <w:spacing w:after="320"/>
      <w:jc w:val="center"/>
    </w:pPr>
    <w:rPr>
      <w:i/>
      <w:color w:val="666666"/>
      <w:sz w:val="30"/>
      <w:szCs w:val="30"/>
    </w:rPr>
  </w:style>
  <w:style w:type="paragraph" w:styleId="TOCHeading">
    <w:name w:val="TOC Heading"/>
    <w:basedOn w:val="Heading1"/>
    <w:next w:val="Normal"/>
    <w:uiPriority w:val="39"/>
    <w:unhideWhenUsed/>
    <w:qFormat/>
    <w:rsid w:val="0066592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65926"/>
    <w:pPr>
      <w:spacing w:after="100"/>
    </w:pPr>
  </w:style>
  <w:style w:type="character" w:styleId="Hyperlink">
    <w:name w:val="Hyperlink"/>
    <w:basedOn w:val="DefaultParagraphFont"/>
    <w:uiPriority w:val="99"/>
    <w:unhideWhenUsed/>
    <w:rsid w:val="006659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1088</Words>
  <Characters>6203</Characters>
  <Application>Microsoft Office Word</Application>
  <DocSecurity>0</DocSecurity>
  <Lines>51</Lines>
  <Paragraphs>14</Paragraphs>
  <ScaleCrop>false</ScaleCrop>
  <Company/>
  <LinksUpToDate>false</LinksUpToDate>
  <CharactersWithSpaces>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Hasnain</cp:lastModifiedBy>
  <cp:revision>2</cp:revision>
  <dcterms:created xsi:type="dcterms:W3CDTF">2022-10-17T16:23:00Z</dcterms:created>
  <dcterms:modified xsi:type="dcterms:W3CDTF">2022-10-17T16:24:00Z</dcterms:modified>
</cp:coreProperties>
</file>