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7C0097">
        <w:trPr>
          <w:trHeight w:val="4466"/>
        </w:trPr>
        <w:tc>
          <w:tcPr>
            <w:tcW w:w="10368" w:type="dxa"/>
            <w:shd w:val="clear" w:color="auto" w:fill="auto"/>
          </w:tcPr>
          <w:p w14:paraId="02F8EE88" w14:textId="7C75ACF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25623">
              <w:rPr>
                <w:rFonts w:ascii="Times New Roman" w:hAnsi="Times New Roman" w:cs="Times New Roman"/>
                <w:b/>
                <w:color w:val="auto"/>
                <w:sz w:val="48"/>
              </w:rPr>
              <w:t>Emma Corbett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D60C0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25623">
              <w:rPr>
                <w:rFonts w:ascii="Times New Roman" w:hAnsi="Times New Roman" w:cs="Times New Roman"/>
                <w:b/>
                <w:color w:val="auto"/>
                <w:sz w:val="48"/>
              </w:rPr>
              <w:t xml:space="preserve"> emmacorbett0990@gmail.com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BE006FB" w14:textId="55AC1BCE" w:rsidR="00125623" w:rsidRPr="005D3F07" w:rsidRDefault="0012562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2421188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9B0764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125623">
              <w:rPr>
                <w:rFonts w:ascii="Times New Roman" w:hAnsi="Times New Roman" w:cs="Times New Roman"/>
                <w:b/>
                <w:color w:val="auto"/>
                <w:sz w:val="48"/>
              </w:rPr>
              <w:t>4/25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51B583D6" w:rsidR="00E559CE" w:rsidRDefault="00E559CE" w:rsidP="00125623">
      <w:pPr>
        <w:rPr>
          <w:b/>
          <w:sz w:val="24"/>
          <w:szCs w:val="24"/>
        </w:rPr>
      </w:pP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102D3F2F" w:rsidR="00FC0334" w:rsidRDefault="00D42948" w:rsidP="00125623">
            <w:pPr>
              <w:spacing w:line="360" w:lineRule="auto"/>
              <w:jc w:val="both"/>
              <w:rPr>
                <w:sz w:val="24"/>
                <w:szCs w:val="24"/>
              </w:rPr>
            </w:pPr>
            <w:r>
              <w:rPr>
                <w:sz w:val="24"/>
                <w:szCs w:val="24"/>
              </w:rPr>
              <w:t>M</w:t>
            </w:r>
            <w:r w:rsidRPr="00D42948">
              <w:rPr>
                <w:sz w:val="24"/>
                <w:szCs w:val="24"/>
              </w:rPr>
              <w:t xml:space="preserve">y professional role is within children's social </w:t>
            </w:r>
            <w:r w:rsidR="001A7B25" w:rsidRPr="00D42948">
              <w:rPr>
                <w:sz w:val="24"/>
                <w:szCs w:val="24"/>
              </w:rPr>
              <w:t>work;</w:t>
            </w:r>
            <w:r w:rsidRPr="00D42948">
              <w:rPr>
                <w:sz w:val="24"/>
                <w:szCs w:val="24"/>
              </w:rPr>
              <w:t xml:space="preserve"> </w:t>
            </w:r>
            <w:r w:rsidR="00FD2339">
              <w:rPr>
                <w:sz w:val="24"/>
                <w:szCs w:val="24"/>
              </w:rPr>
              <w:t>therefore,</w:t>
            </w:r>
            <w:r>
              <w:rPr>
                <w:sz w:val="24"/>
                <w:szCs w:val="24"/>
              </w:rPr>
              <w:t xml:space="preserve"> </w:t>
            </w:r>
            <w:r w:rsidRPr="00D42948">
              <w:rPr>
                <w:sz w:val="24"/>
                <w:szCs w:val="24"/>
              </w:rPr>
              <w:t>this assignment will focus specifically on the safeguarding of adults.</w:t>
            </w:r>
          </w:p>
          <w:p w14:paraId="6D8CB8AF" w14:textId="77777777" w:rsidR="00FC0334" w:rsidRDefault="00FC0334" w:rsidP="00125623">
            <w:pPr>
              <w:spacing w:line="360" w:lineRule="auto"/>
              <w:jc w:val="both"/>
              <w:rPr>
                <w:sz w:val="24"/>
                <w:szCs w:val="24"/>
              </w:rPr>
            </w:pPr>
          </w:p>
          <w:p w14:paraId="20FBBD7C" w14:textId="31C86611" w:rsidR="00D42948" w:rsidRPr="00D42948" w:rsidRDefault="00D42948" w:rsidP="00125623">
            <w:pPr>
              <w:spacing w:line="360" w:lineRule="auto"/>
              <w:jc w:val="both"/>
              <w:rPr>
                <w:sz w:val="24"/>
                <w:szCs w:val="24"/>
              </w:rPr>
            </w:pPr>
            <w:r w:rsidRPr="00D42948">
              <w:rPr>
                <w:sz w:val="24"/>
                <w:szCs w:val="24"/>
              </w:rPr>
              <w:t xml:space="preserve">Safeguarding adults at risk is a </w:t>
            </w:r>
            <w:r>
              <w:rPr>
                <w:sz w:val="24"/>
                <w:szCs w:val="24"/>
              </w:rPr>
              <w:t>crucial</w:t>
            </w:r>
            <w:r w:rsidRPr="00D42948">
              <w:rPr>
                <w:sz w:val="24"/>
                <w:szCs w:val="24"/>
              </w:rPr>
              <w:t xml:space="preserve"> aspect of social care practice in Wales, </w:t>
            </w:r>
            <w:r>
              <w:rPr>
                <w:sz w:val="24"/>
                <w:szCs w:val="24"/>
              </w:rPr>
              <w:t xml:space="preserve">which includes </w:t>
            </w:r>
            <w:r w:rsidRPr="00D42948">
              <w:rPr>
                <w:sz w:val="24"/>
                <w:szCs w:val="24"/>
              </w:rPr>
              <w:t>ensuring that individuals who may be vulnerable are protected from abuse, neglect, and exploitation. The legal and policy framework is primarily shaped by the Social Services and Well-being (Wales) Act 2014, which promotes a person-centred, rights-based approach to care and protection.</w:t>
            </w:r>
          </w:p>
          <w:p w14:paraId="2F8C0761" w14:textId="77777777" w:rsidR="00D42948" w:rsidRPr="00D42948" w:rsidRDefault="00D42948" w:rsidP="00125623">
            <w:pPr>
              <w:spacing w:line="360" w:lineRule="auto"/>
              <w:jc w:val="both"/>
              <w:rPr>
                <w:sz w:val="24"/>
                <w:szCs w:val="24"/>
              </w:rPr>
            </w:pPr>
          </w:p>
          <w:p w14:paraId="74A0F14C" w14:textId="58898B4B" w:rsidR="00D42948" w:rsidRPr="00D42948" w:rsidRDefault="00D42948" w:rsidP="00125623">
            <w:pPr>
              <w:spacing w:line="360" w:lineRule="auto"/>
              <w:jc w:val="both"/>
              <w:rPr>
                <w:sz w:val="24"/>
                <w:szCs w:val="24"/>
              </w:rPr>
            </w:pPr>
            <w:r w:rsidRPr="00D42948">
              <w:rPr>
                <w:sz w:val="24"/>
                <w:szCs w:val="24"/>
              </w:rPr>
              <w:t xml:space="preserve">Part 7 of the Act defines an </w:t>
            </w:r>
            <w:r>
              <w:rPr>
                <w:sz w:val="24"/>
                <w:szCs w:val="24"/>
              </w:rPr>
              <w:t>‘</w:t>
            </w:r>
            <w:r w:rsidRPr="00FD2339">
              <w:rPr>
                <w:i/>
                <w:iCs/>
                <w:sz w:val="24"/>
                <w:szCs w:val="24"/>
              </w:rPr>
              <w:t>adult at risk’</w:t>
            </w:r>
            <w:r w:rsidRPr="00D42948">
              <w:rPr>
                <w:sz w:val="24"/>
                <w:szCs w:val="24"/>
              </w:rPr>
              <w:t xml:space="preserve"> as someone who is experiencing or is at risk of abuse or neglect, has care and support</w:t>
            </w:r>
            <w:r>
              <w:rPr>
                <w:sz w:val="24"/>
                <w:szCs w:val="24"/>
              </w:rPr>
              <w:t xml:space="preserve"> needs</w:t>
            </w:r>
            <w:r w:rsidRPr="00D42948">
              <w:rPr>
                <w:sz w:val="24"/>
                <w:szCs w:val="24"/>
              </w:rPr>
              <w:t xml:space="preserve">, and is unable to protect themselves due to those needs (Welsh Government, 2014). The Act places a duty on local authorities to </w:t>
            </w:r>
            <w:r>
              <w:rPr>
                <w:sz w:val="24"/>
                <w:szCs w:val="24"/>
              </w:rPr>
              <w:t>carry out</w:t>
            </w:r>
            <w:r w:rsidRPr="00D42948">
              <w:rPr>
                <w:sz w:val="24"/>
                <w:szCs w:val="24"/>
              </w:rPr>
              <w:t xml:space="preserve"> enquiries</w:t>
            </w:r>
            <w:r>
              <w:rPr>
                <w:sz w:val="24"/>
                <w:szCs w:val="24"/>
              </w:rPr>
              <w:t xml:space="preserve"> and assessments</w:t>
            </w:r>
            <w:r w:rsidRPr="00D42948">
              <w:rPr>
                <w:sz w:val="24"/>
                <w:szCs w:val="24"/>
              </w:rPr>
              <w:t xml:space="preserve"> when there is reason to suspect risk, and to determine appropriate safeguarding </w:t>
            </w:r>
            <w:r>
              <w:rPr>
                <w:sz w:val="24"/>
                <w:szCs w:val="24"/>
              </w:rPr>
              <w:t>planning</w:t>
            </w:r>
            <w:r w:rsidRPr="00D42948">
              <w:rPr>
                <w:sz w:val="24"/>
                <w:szCs w:val="24"/>
              </w:rPr>
              <w:t xml:space="preserve">. It also introduced Adult Protection and Support Orders (APSOs), which allow authorised officers to enter </w:t>
            </w:r>
            <w:r>
              <w:rPr>
                <w:sz w:val="24"/>
                <w:szCs w:val="24"/>
              </w:rPr>
              <w:t>the home</w:t>
            </w:r>
            <w:r w:rsidRPr="00D42948">
              <w:rPr>
                <w:sz w:val="24"/>
                <w:szCs w:val="24"/>
              </w:rPr>
              <w:t xml:space="preserve"> and speak privately with adults at risk to assess their circumstances</w:t>
            </w:r>
            <w:r>
              <w:rPr>
                <w:sz w:val="24"/>
                <w:szCs w:val="24"/>
              </w:rPr>
              <w:t xml:space="preserve"> and potential support needs</w:t>
            </w:r>
            <w:r w:rsidRPr="00D42948">
              <w:rPr>
                <w:sz w:val="24"/>
                <w:szCs w:val="24"/>
              </w:rPr>
              <w:t xml:space="preserve"> (Welsh Government, 2014).</w:t>
            </w:r>
          </w:p>
          <w:p w14:paraId="73D426CE" w14:textId="77777777" w:rsidR="00D42948" w:rsidRPr="00D42948" w:rsidRDefault="00D42948" w:rsidP="00125623">
            <w:pPr>
              <w:spacing w:line="360" w:lineRule="auto"/>
              <w:jc w:val="both"/>
              <w:rPr>
                <w:sz w:val="24"/>
                <w:szCs w:val="24"/>
              </w:rPr>
            </w:pPr>
          </w:p>
          <w:p w14:paraId="5D55D3BD" w14:textId="6C0C10DC" w:rsidR="00D42948" w:rsidRPr="00D42948" w:rsidRDefault="00D42948" w:rsidP="00125623">
            <w:pPr>
              <w:spacing w:line="360" w:lineRule="auto"/>
              <w:jc w:val="both"/>
              <w:rPr>
                <w:sz w:val="24"/>
                <w:szCs w:val="24"/>
              </w:rPr>
            </w:pPr>
            <w:r>
              <w:rPr>
                <w:sz w:val="24"/>
                <w:szCs w:val="24"/>
              </w:rPr>
              <w:t>In Wales</w:t>
            </w:r>
            <w:r w:rsidRPr="00D42948">
              <w:rPr>
                <w:sz w:val="24"/>
                <w:szCs w:val="24"/>
              </w:rPr>
              <w:t xml:space="preserve">, </w:t>
            </w:r>
            <w:r w:rsidR="001A7B25">
              <w:rPr>
                <w:sz w:val="24"/>
                <w:szCs w:val="24"/>
              </w:rPr>
              <w:t xml:space="preserve">regional </w:t>
            </w:r>
            <w:r w:rsidRPr="00D42948">
              <w:rPr>
                <w:sz w:val="24"/>
                <w:szCs w:val="24"/>
              </w:rPr>
              <w:t xml:space="preserve">safeguarding practice is guided by the Working Together to Safeguard People </w:t>
            </w:r>
            <w:r w:rsidR="00FD2339">
              <w:rPr>
                <w:sz w:val="24"/>
                <w:szCs w:val="24"/>
              </w:rPr>
              <w:t>series</w:t>
            </w:r>
            <w:r w:rsidRPr="00D42948">
              <w:rPr>
                <w:sz w:val="24"/>
                <w:szCs w:val="24"/>
              </w:rPr>
              <w:t xml:space="preserve">, which provides statutory codes of practice for safeguarding adults and children. These documents outline the responsibilities of agencies, the operation of Regional </w:t>
            </w:r>
            <w:r w:rsidRPr="00D42948">
              <w:rPr>
                <w:sz w:val="24"/>
                <w:szCs w:val="24"/>
              </w:rPr>
              <w:lastRenderedPageBreak/>
              <w:t>Safeguarding Boards, and procedures for conducting Adult Practice Reviews (Welsh Government, 2019). The guidance emphasises multi-agency collaboration, early intervention, and the importance of promoting well-being.</w:t>
            </w:r>
          </w:p>
          <w:p w14:paraId="6808D257" w14:textId="77777777" w:rsidR="00D42948" w:rsidRDefault="00D42948" w:rsidP="00125623">
            <w:pPr>
              <w:spacing w:line="360" w:lineRule="auto"/>
              <w:jc w:val="both"/>
              <w:rPr>
                <w:sz w:val="24"/>
                <w:szCs w:val="24"/>
              </w:rPr>
            </w:pPr>
          </w:p>
          <w:p w14:paraId="1CD0E65E" w14:textId="00D63BC0" w:rsidR="001A7B25" w:rsidRDefault="001A7B25" w:rsidP="00125623">
            <w:pPr>
              <w:spacing w:line="360" w:lineRule="auto"/>
              <w:jc w:val="both"/>
              <w:rPr>
                <w:sz w:val="24"/>
                <w:szCs w:val="24"/>
              </w:rPr>
            </w:pPr>
            <w:r w:rsidRPr="001A7B25">
              <w:rPr>
                <w:sz w:val="24"/>
                <w:szCs w:val="24"/>
              </w:rPr>
              <w:t>The Wales Safeguarding Procedures (2020) establish a comprehensive digital framework that standardises safeguarding practice across Wales. Developed collaboratively by the six Regional Safeguarding Boards, the procedures promote consistency in professional decision-making and reporting. They incorporate practical resources, including “Pointers for Practice” and process flowcharts, designed to assist practitioners in recognising and responding effectively to safeguarding concerns</w:t>
            </w:r>
          </w:p>
          <w:p w14:paraId="64400780" w14:textId="77777777" w:rsidR="001A7B25" w:rsidRPr="00D42948" w:rsidRDefault="001A7B25" w:rsidP="00125623">
            <w:pPr>
              <w:spacing w:line="360" w:lineRule="auto"/>
              <w:jc w:val="both"/>
              <w:rPr>
                <w:sz w:val="24"/>
                <w:szCs w:val="24"/>
              </w:rPr>
            </w:pPr>
          </w:p>
          <w:p w14:paraId="2992927B" w14:textId="025FD258" w:rsidR="00D42948" w:rsidRPr="00D42948" w:rsidRDefault="00D42948" w:rsidP="00125623">
            <w:pPr>
              <w:spacing w:line="360" w:lineRule="auto"/>
              <w:jc w:val="both"/>
              <w:rPr>
                <w:sz w:val="24"/>
                <w:szCs w:val="24"/>
              </w:rPr>
            </w:pPr>
            <w:r w:rsidRPr="00D42948">
              <w:rPr>
                <w:sz w:val="24"/>
                <w:szCs w:val="24"/>
              </w:rPr>
              <w:t xml:space="preserve">Locally, </w:t>
            </w:r>
            <w:r w:rsidR="001A7B25" w:rsidRPr="00D42948">
              <w:rPr>
                <w:sz w:val="24"/>
                <w:szCs w:val="24"/>
              </w:rPr>
              <w:t xml:space="preserve">Regional Safeguarding Boards coordinate multi-agency safeguarding efforts. These boards include representatives from local authorities, health boards, police, and third-sector organisations. Their responsibilities include developing strategic plans, reviewing safeguarding cases, and promoting best practice (Welsh Government, 2019). Organisations working with adults at risk must have internal safeguarding policies aligned with national procedures. These </w:t>
            </w:r>
            <w:r w:rsidR="001A7B25">
              <w:rPr>
                <w:sz w:val="24"/>
                <w:szCs w:val="24"/>
              </w:rPr>
              <w:t>can</w:t>
            </w:r>
            <w:r w:rsidR="001A7B25" w:rsidRPr="00D42948">
              <w:rPr>
                <w:sz w:val="24"/>
                <w:szCs w:val="24"/>
              </w:rPr>
              <w:t xml:space="preserve"> include referral pathways, designated safeguarding leads, staff training, and procedures for escalating concerns.</w:t>
            </w:r>
          </w:p>
          <w:p w14:paraId="30612436" w14:textId="77777777" w:rsidR="00D42948" w:rsidRPr="00D42948" w:rsidRDefault="00D42948" w:rsidP="00125623">
            <w:pPr>
              <w:spacing w:line="360" w:lineRule="auto"/>
              <w:jc w:val="both"/>
              <w:rPr>
                <w:sz w:val="24"/>
                <w:szCs w:val="24"/>
              </w:rPr>
            </w:pPr>
          </w:p>
          <w:p w14:paraId="190C3CB6" w14:textId="1AD1C8ED" w:rsidR="00D42948" w:rsidRDefault="001A7B25" w:rsidP="00125623">
            <w:pPr>
              <w:spacing w:line="360" w:lineRule="auto"/>
              <w:jc w:val="both"/>
              <w:rPr>
                <w:sz w:val="24"/>
                <w:szCs w:val="24"/>
              </w:rPr>
            </w:pPr>
            <w:r w:rsidRPr="001A7B25">
              <w:rPr>
                <w:sz w:val="24"/>
                <w:szCs w:val="24"/>
              </w:rPr>
              <w:t xml:space="preserve">Although Wales has established a comprehensive legislative and procedural framework for safeguarding adults, practitioners continue to face significant challenges </w:t>
            </w:r>
            <w:r w:rsidR="00FD2339">
              <w:rPr>
                <w:sz w:val="24"/>
                <w:szCs w:val="24"/>
              </w:rPr>
              <w:t>during</w:t>
            </w:r>
            <w:r w:rsidRPr="001A7B25">
              <w:rPr>
                <w:sz w:val="24"/>
                <w:szCs w:val="24"/>
              </w:rPr>
              <w:t xml:space="preserve"> implementation. Social workers must engage with complex and sensitive issues such as assessing mental capacity, responding to cases of self-neglect, and identifying coercive control. Ethical tensions frequently arise, particularly when individuals decline support despite eviden</w:t>
            </w:r>
            <w:r w:rsidR="00FD2339">
              <w:rPr>
                <w:sz w:val="24"/>
                <w:szCs w:val="24"/>
              </w:rPr>
              <w:t>ced</w:t>
            </w:r>
            <w:r w:rsidRPr="001A7B25">
              <w:rPr>
                <w:sz w:val="24"/>
                <w:szCs w:val="24"/>
              </w:rPr>
              <w:t xml:space="preserve"> risk to their well-being. Addressing these concerns effectively requires a nuanced, proportionate approach and robust multi-agency collaboration to ensure that interventions are both lawful and person-centred</w:t>
            </w:r>
            <w:r>
              <w:rPr>
                <w:sz w:val="24"/>
                <w:szCs w:val="24"/>
              </w:rPr>
              <w:t>.</w:t>
            </w:r>
          </w:p>
          <w:p w14:paraId="7C0A0CD8" w14:textId="77777777" w:rsidR="001A7B25" w:rsidRPr="00D42948" w:rsidRDefault="001A7B25" w:rsidP="00125623">
            <w:pPr>
              <w:spacing w:line="360" w:lineRule="auto"/>
              <w:jc w:val="both"/>
              <w:rPr>
                <w:sz w:val="24"/>
                <w:szCs w:val="24"/>
              </w:rPr>
            </w:pPr>
          </w:p>
          <w:p w14:paraId="60E77D8B" w14:textId="77777777" w:rsidR="00D42948" w:rsidRPr="00D42948" w:rsidRDefault="00D42948" w:rsidP="00125623">
            <w:pPr>
              <w:spacing w:line="360" w:lineRule="auto"/>
              <w:jc w:val="both"/>
              <w:rPr>
                <w:sz w:val="24"/>
                <w:szCs w:val="24"/>
              </w:rPr>
            </w:pPr>
            <w:r w:rsidRPr="00D42948">
              <w:rPr>
                <w:sz w:val="24"/>
                <w:szCs w:val="24"/>
              </w:rPr>
              <w:t xml:space="preserve">In conclusion, adult safeguarding in Wales is supported by comprehensive legislation and policy that prioritise the rights and safety of vulnerable individuals. The Social Services and Well-being (Wales) Act 2014, alongside national and local procedures, provides a clear </w:t>
            </w:r>
            <w:r w:rsidRPr="00D42948">
              <w:rPr>
                <w:sz w:val="24"/>
                <w:szCs w:val="24"/>
              </w:rPr>
              <w:lastRenderedPageBreak/>
              <w:t>structure for professionals. Continued investment in training, inter-agency cooperation, and reflective practice is essential to ensure safeguarding remains effective and responsive.</w:t>
            </w:r>
          </w:p>
          <w:p w14:paraId="4A95F4DB" w14:textId="77777777" w:rsidR="00FC0334" w:rsidRPr="00D42948" w:rsidRDefault="00FC0334" w:rsidP="00FF7EBB">
            <w:pPr>
              <w:jc w:val="both"/>
              <w:rPr>
                <w:sz w:val="24"/>
                <w:szCs w:val="24"/>
              </w:rPr>
            </w:pPr>
          </w:p>
          <w:p w14:paraId="75DF59E2" w14:textId="77777777" w:rsidR="00FC0334" w:rsidRDefault="00FC0334" w:rsidP="00FF7EBB">
            <w:pPr>
              <w:jc w:val="both"/>
              <w:rPr>
                <w:sz w:val="24"/>
                <w:szCs w:val="24"/>
              </w:rPr>
            </w:pPr>
          </w:p>
          <w:p w14:paraId="14883BA0" w14:textId="4AC760BB" w:rsidR="00FC0334" w:rsidRPr="00FD2339" w:rsidRDefault="00D42948" w:rsidP="00FF7EBB">
            <w:pPr>
              <w:jc w:val="both"/>
              <w:rPr>
                <w:i/>
                <w:iCs/>
                <w:sz w:val="24"/>
                <w:szCs w:val="24"/>
              </w:rPr>
            </w:pPr>
            <w:r w:rsidRPr="00FD2339">
              <w:rPr>
                <w:i/>
                <w:iCs/>
                <w:sz w:val="24"/>
                <w:szCs w:val="24"/>
              </w:rPr>
              <w:t xml:space="preserve">Word count: </w:t>
            </w:r>
            <w:r w:rsidR="00125623" w:rsidRPr="00FD2339">
              <w:rPr>
                <w:i/>
                <w:iCs/>
                <w:sz w:val="24"/>
                <w:szCs w:val="24"/>
              </w:rPr>
              <w:t>50</w:t>
            </w:r>
            <w:r w:rsidR="00FD2339" w:rsidRPr="00FD2339">
              <w:rPr>
                <w:i/>
                <w:iCs/>
                <w:sz w:val="24"/>
                <w:szCs w:val="24"/>
              </w:rPr>
              <w:t>4</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C81266" w:rsidRDefault="00FC0334" w:rsidP="00FC0334">
            <w:pPr>
              <w:jc w:val="both"/>
              <w:rPr>
                <w:bCs/>
                <w:sz w:val="24"/>
                <w:szCs w:val="24"/>
              </w:rPr>
            </w:pPr>
            <w:r w:rsidRPr="00C81266">
              <w:rPr>
                <w:bCs/>
                <w:sz w:val="24"/>
                <w:szCs w:val="24"/>
              </w:rPr>
              <w:t>Question b:</w:t>
            </w:r>
          </w:p>
          <w:p w14:paraId="2ADF1EC3" w14:textId="58E4B8DE" w:rsidR="00FC0334" w:rsidRDefault="00FC0334" w:rsidP="00FC0334">
            <w:pPr>
              <w:jc w:val="both"/>
              <w:rPr>
                <w:bCs/>
                <w:sz w:val="24"/>
                <w:szCs w:val="24"/>
              </w:rPr>
            </w:pPr>
            <w:r w:rsidRPr="00C81266">
              <w:rPr>
                <w:bCs/>
                <w:sz w:val="24"/>
                <w:szCs w:val="24"/>
              </w:rPr>
              <w:t>Reflect on the difference between safeguarding in adult</w:t>
            </w:r>
            <w:r w:rsidR="00C63CAB" w:rsidRPr="00C81266">
              <w:rPr>
                <w:bCs/>
                <w:sz w:val="24"/>
                <w:szCs w:val="24"/>
              </w:rPr>
              <w:t>s’</w:t>
            </w:r>
            <w:r w:rsidRPr="00C81266">
              <w:rPr>
                <w:bCs/>
                <w:sz w:val="24"/>
                <w:szCs w:val="24"/>
              </w:rPr>
              <w:t xml:space="preserve"> and children</w:t>
            </w:r>
            <w:r w:rsidR="007A628F" w:rsidRPr="00C81266">
              <w:rPr>
                <w:bCs/>
                <w:sz w:val="24"/>
                <w:szCs w:val="24"/>
              </w:rPr>
              <w:t>’s</w:t>
            </w:r>
            <w:r w:rsidRPr="00C81266">
              <w:rPr>
                <w:bCs/>
                <w:sz w:val="24"/>
                <w:szCs w:val="24"/>
              </w:rPr>
              <w:t xml:space="preserve"> work</w:t>
            </w:r>
          </w:p>
          <w:p w14:paraId="5BED1BDE" w14:textId="77777777" w:rsidR="00FD2339" w:rsidRDefault="00FD2339" w:rsidP="00FC0334">
            <w:pPr>
              <w:jc w:val="both"/>
              <w:rPr>
                <w:bCs/>
                <w:sz w:val="24"/>
                <w:szCs w:val="24"/>
              </w:rPr>
            </w:pPr>
          </w:p>
          <w:p w14:paraId="1DA49777" w14:textId="77777777" w:rsidR="00FD2339" w:rsidRPr="00C81266" w:rsidRDefault="00FD2339" w:rsidP="00FD2339">
            <w:pPr>
              <w:jc w:val="both"/>
              <w:rPr>
                <w:bCs/>
                <w:sz w:val="24"/>
                <w:szCs w:val="24"/>
              </w:rPr>
            </w:pPr>
          </w:p>
          <w:p w14:paraId="4E53602F" w14:textId="77777777" w:rsidR="00FD2339" w:rsidRPr="00C81266" w:rsidRDefault="00FD2339" w:rsidP="00FD2339">
            <w:pPr>
              <w:jc w:val="both"/>
              <w:rPr>
                <w:bCs/>
                <w:i/>
                <w:sz w:val="24"/>
                <w:szCs w:val="24"/>
              </w:rPr>
            </w:pPr>
            <w:r w:rsidRPr="00C81266">
              <w:rPr>
                <w:bCs/>
                <w:i/>
                <w:sz w:val="24"/>
                <w:szCs w:val="24"/>
              </w:rPr>
              <w:t>400 words</w:t>
            </w:r>
            <w:r w:rsidRPr="00C81266">
              <w:rPr>
                <w:bCs/>
                <w:sz w:val="24"/>
                <w:szCs w:val="24"/>
              </w:rPr>
              <w:t xml:space="preserve"> </w:t>
            </w:r>
            <w:r w:rsidRPr="00C81266">
              <w:rPr>
                <w:bCs/>
                <w:i/>
                <w:sz w:val="24"/>
                <w:szCs w:val="24"/>
              </w:rPr>
              <w:t>(+/- 10%: include your actual word count at the end of each section).</w:t>
            </w:r>
          </w:p>
          <w:p w14:paraId="33D2160C" w14:textId="77777777" w:rsidR="00FD2339" w:rsidRPr="00C81266" w:rsidRDefault="00FD2339" w:rsidP="00FC0334">
            <w:pPr>
              <w:jc w:val="both"/>
              <w:rPr>
                <w:bCs/>
                <w:sz w:val="24"/>
                <w:szCs w:val="24"/>
              </w:rPr>
            </w:pPr>
          </w:p>
          <w:p w14:paraId="4CABE426" w14:textId="77777777" w:rsidR="00FC0334" w:rsidRPr="00C81266" w:rsidRDefault="00FC0334" w:rsidP="00FC0334">
            <w:pPr>
              <w:jc w:val="both"/>
              <w:rPr>
                <w:bCs/>
                <w:sz w:val="24"/>
                <w:szCs w:val="24"/>
              </w:rPr>
            </w:pPr>
          </w:p>
          <w:p w14:paraId="2B2EE018" w14:textId="353695B5" w:rsidR="00C247E8" w:rsidRPr="00C81266" w:rsidRDefault="00C247E8" w:rsidP="00A64847">
            <w:pPr>
              <w:spacing w:line="360" w:lineRule="auto"/>
              <w:jc w:val="both"/>
              <w:rPr>
                <w:bCs/>
                <w:sz w:val="24"/>
                <w:szCs w:val="24"/>
              </w:rPr>
            </w:pPr>
            <w:r w:rsidRPr="00C247E8">
              <w:rPr>
                <w:bCs/>
                <w:sz w:val="24"/>
                <w:szCs w:val="24"/>
              </w:rPr>
              <w:t>Safeguarding in Wales is governed by the Social Services and Well-being (Wales) Act 2014, which provides a unified framework for protecting both children and adults at risk. However, the approach to safeguarding differs significantly between the two groups due to their di</w:t>
            </w:r>
            <w:r w:rsidRPr="00C81266">
              <w:rPr>
                <w:bCs/>
                <w:sz w:val="24"/>
                <w:szCs w:val="24"/>
              </w:rPr>
              <w:t>fferent</w:t>
            </w:r>
            <w:r w:rsidRPr="00C247E8">
              <w:rPr>
                <w:bCs/>
                <w:sz w:val="24"/>
                <w:szCs w:val="24"/>
              </w:rPr>
              <w:t xml:space="preserve"> legal rights, vulnerabilities, and developmental needs.</w:t>
            </w:r>
          </w:p>
          <w:p w14:paraId="3322A2F5" w14:textId="77777777" w:rsidR="00C247E8" w:rsidRPr="00C247E8" w:rsidRDefault="00C247E8" w:rsidP="00A64847">
            <w:pPr>
              <w:spacing w:line="360" w:lineRule="auto"/>
              <w:jc w:val="both"/>
              <w:rPr>
                <w:bCs/>
                <w:sz w:val="24"/>
                <w:szCs w:val="24"/>
              </w:rPr>
            </w:pPr>
          </w:p>
          <w:p w14:paraId="4057D0C3" w14:textId="6E14C93C" w:rsidR="00C247E8" w:rsidRPr="00C81266" w:rsidRDefault="00C247E8" w:rsidP="00A64847">
            <w:pPr>
              <w:spacing w:line="360" w:lineRule="auto"/>
              <w:jc w:val="both"/>
              <w:rPr>
                <w:bCs/>
                <w:sz w:val="24"/>
                <w:szCs w:val="24"/>
              </w:rPr>
            </w:pPr>
            <w:r w:rsidRPr="00C247E8">
              <w:rPr>
                <w:bCs/>
                <w:sz w:val="24"/>
                <w:szCs w:val="24"/>
              </w:rPr>
              <w:t xml:space="preserve">Children are considered inherently vulnerable due to their age and dependency, and safeguarding practice is typically proactive, focusing on their welfare and best interests. Decisions are often made by adults on their behalf, with a strong emphasis on developmental needs and protection from harm (Soup.io, 2024). </w:t>
            </w:r>
            <w:r w:rsidR="00C81266" w:rsidRPr="00C81266">
              <w:rPr>
                <w:bCs/>
                <w:sz w:val="24"/>
                <w:szCs w:val="24"/>
              </w:rPr>
              <w:t>A</w:t>
            </w:r>
            <w:r w:rsidRPr="00C247E8">
              <w:rPr>
                <w:bCs/>
                <w:sz w:val="24"/>
                <w:szCs w:val="24"/>
              </w:rPr>
              <w:t>dult safeguarding is reactive, respecting the individual's autonomy and legal right to make decisions</w:t>
            </w:r>
            <w:r w:rsidR="00C81266" w:rsidRPr="00C81266">
              <w:rPr>
                <w:bCs/>
                <w:sz w:val="24"/>
                <w:szCs w:val="24"/>
              </w:rPr>
              <w:t xml:space="preserve"> for themselves, </w:t>
            </w:r>
            <w:r w:rsidRPr="00C247E8">
              <w:rPr>
                <w:bCs/>
                <w:sz w:val="24"/>
                <w:szCs w:val="24"/>
              </w:rPr>
              <w:t>even when those decisions may involve risk (Welsh Government, 2014). Adults are actively involved in safeguarding decisions</w:t>
            </w:r>
            <w:r w:rsidR="00C81266" w:rsidRPr="00C81266">
              <w:rPr>
                <w:bCs/>
                <w:sz w:val="24"/>
                <w:szCs w:val="24"/>
              </w:rPr>
              <w:t xml:space="preserve"> for themselves</w:t>
            </w:r>
            <w:r w:rsidRPr="00C247E8">
              <w:rPr>
                <w:bCs/>
                <w:sz w:val="24"/>
                <w:szCs w:val="24"/>
              </w:rPr>
              <w:t xml:space="preserve"> unless they lack capacity, and interventions must be proportionate and person-centred.</w:t>
            </w:r>
          </w:p>
          <w:p w14:paraId="68E4857B" w14:textId="77777777" w:rsidR="00C247E8" w:rsidRPr="00C247E8" w:rsidRDefault="00C247E8" w:rsidP="00A64847">
            <w:pPr>
              <w:spacing w:line="360" w:lineRule="auto"/>
              <w:jc w:val="both"/>
              <w:rPr>
                <w:bCs/>
                <w:sz w:val="24"/>
                <w:szCs w:val="24"/>
              </w:rPr>
            </w:pPr>
          </w:p>
          <w:p w14:paraId="03F08CBB" w14:textId="77777777" w:rsidR="00C247E8" w:rsidRPr="00C81266" w:rsidRDefault="00C247E8" w:rsidP="00A64847">
            <w:pPr>
              <w:spacing w:line="360" w:lineRule="auto"/>
              <w:jc w:val="both"/>
              <w:rPr>
                <w:bCs/>
                <w:sz w:val="24"/>
                <w:szCs w:val="24"/>
              </w:rPr>
            </w:pPr>
            <w:r w:rsidRPr="00C247E8">
              <w:rPr>
                <w:bCs/>
                <w:sz w:val="24"/>
                <w:szCs w:val="24"/>
              </w:rPr>
              <w:t xml:space="preserve">Indicators of harm, neglect, or abuse in adults include physical injuries without explanation, signs of malnutrition, withdrawal, fearfulness, and changes in behaviour (Safeguarding Wales, 2024). Abuse may be physical, sexual, emotional, financial, or institutional, and can also </w:t>
            </w:r>
            <w:r w:rsidRPr="00C247E8">
              <w:rPr>
                <w:bCs/>
                <w:sz w:val="24"/>
                <w:szCs w:val="24"/>
              </w:rPr>
              <w:lastRenderedPageBreak/>
              <w:t>include self-neglect and domestic abuse. Practitioners must be alert to subtle signs and consider the cumulative impact of risk factors such as isolation, dependency, and coercive relationships (SCIE, 2020).</w:t>
            </w:r>
          </w:p>
          <w:p w14:paraId="6A71B151" w14:textId="77777777" w:rsidR="00C247E8" w:rsidRPr="00C247E8" w:rsidRDefault="00C247E8" w:rsidP="00A64847">
            <w:pPr>
              <w:spacing w:line="360" w:lineRule="auto"/>
              <w:jc w:val="both"/>
              <w:rPr>
                <w:bCs/>
                <w:sz w:val="24"/>
                <w:szCs w:val="24"/>
              </w:rPr>
            </w:pPr>
          </w:p>
          <w:p w14:paraId="3E5384C7" w14:textId="77777777" w:rsidR="00C247E8" w:rsidRPr="00C81266" w:rsidRDefault="00C247E8" w:rsidP="00A64847">
            <w:pPr>
              <w:spacing w:line="360" w:lineRule="auto"/>
              <w:jc w:val="both"/>
              <w:rPr>
                <w:bCs/>
                <w:sz w:val="24"/>
                <w:szCs w:val="24"/>
              </w:rPr>
            </w:pPr>
            <w:r w:rsidRPr="00C247E8">
              <w:rPr>
                <w:bCs/>
                <w:sz w:val="24"/>
                <w:szCs w:val="24"/>
              </w:rPr>
              <w:t xml:space="preserve">Establishing the preferred outcomes of safeguarding interventions is essential for both adults with care and support needs and their </w:t>
            </w:r>
            <w:proofErr w:type="spellStart"/>
            <w:r w:rsidRPr="00C247E8">
              <w:rPr>
                <w:bCs/>
                <w:sz w:val="24"/>
                <w:szCs w:val="24"/>
              </w:rPr>
              <w:t>carers</w:t>
            </w:r>
            <w:proofErr w:type="spellEnd"/>
            <w:r w:rsidRPr="00C247E8">
              <w:rPr>
                <w:bCs/>
                <w:sz w:val="24"/>
                <w:szCs w:val="24"/>
              </w:rPr>
              <w:t>. The Wales Safeguarding Procedures emphasise the importance of person-centred planning, where the adult’s wishes, strengths, and lived experience guide the intervention (Wales Safeguarding Procedures, 2020). This approach ensures that safeguarding is not solely risk-focused but also promotes recovery, empowerment, and well-being.</w:t>
            </w:r>
          </w:p>
          <w:p w14:paraId="40D9BD1E" w14:textId="77777777" w:rsidR="00C247E8" w:rsidRPr="00C247E8" w:rsidRDefault="00C247E8" w:rsidP="00A64847">
            <w:pPr>
              <w:spacing w:line="360" w:lineRule="auto"/>
              <w:jc w:val="both"/>
              <w:rPr>
                <w:bCs/>
                <w:sz w:val="24"/>
                <w:szCs w:val="24"/>
              </w:rPr>
            </w:pPr>
          </w:p>
          <w:p w14:paraId="25198B87" w14:textId="14080621" w:rsidR="00C247E8" w:rsidRPr="00C81266" w:rsidRDefault="00C247E8" w:rsidP="00A64847">
            <w:pPr>
              <w:spacing w:line="360" w:lineRule="auto"/>
              <w:jc w:val="both"/>
              <w:rPr>
                <w:bCs/>
                <w:sz w:val="24"/>
                <w:szCs w:val="24"/>
              </w:rPr>
            </w:pPr>
            <w:r w:rsidRPr="00C247E8">
              <w:rPr>
                <w:bCs/>
                <w:sz w:val="24"/>
                <w:szCs w:val="24"/>
              </w:rPr>
              <w:t xml:space="preserve">For carers, recognising their role and needs within the safeguarding process is equally important. Interventions should support carers to continue providing care </w:t>
            </w:r>
            <w:r w:rsidR="00FD2339" w:rsidRPr="00C247E8">
              <w:rPr>
                <w:bCs/>
                <w:sz w:val="24"/>
                <w:szCs w:val="24"/>
              </w:rPr>
              <w:t>safely;</w:t>
            </w:r>
            <w:r w:rsidRPr="00C247E8">
              <w:rPr>
                <w:bCs/>
                <w:sz w:val="24"/>
                <w:szCs w:val="24"/>
              </w:rPr>
              <w:t xml:space="preserve"> while also addressing any risks they may face or pose (Safeguarding Wales, 2024). Engaging both the adult and their </w:t>
            </w:r>
            <w:proofErr w:type="spellStart"/>
            <w:r w:rsidRPr="00C247E8">
              <w:rPr>
                <w:bCs/>
                <w:sz w:val="24"/>
                <w:szCs w:val="24"/>
              </w:rPr>
              <w:t>carers</w:t>
            </w:r>
            <w:proofErr w:type="spellEnd"/>
            <w:r w:rsidRPr="00C247E8">
              <w:rPr>
                <w:bCs/>
                <w:sz w:val="24"/>
                <w:szCs w:val="24"/>
              </w:rPr>
              <w:t xml:space="preserve"> in developing care and support protection plans fosters shared understanding, accountability, and more sustainable outcomes.</w:t>
            </w:r>
          </w:p>
          <w:p w14:paraId="30DC6EA7" w14:textId="77777777" w:rsidR="00C247E8" w:rsidRPr="00C247E8" w:rsidRDefault="00C247E8" w:rsidP="00A64847">
            <w:pPr>
              <w:spacing w:line="360" w:lineRule="auto"/>
              <w:jc w:val="both"/>
              <w:rPr>
                <w:bCs/>
                <w:sz w:val="24"/>
                <w:szCs w:val="24"/>
              </w:rPr>
            </w:pPr>
          </w:p>
          <w:p w14:paraId="600A8D96" w14:textId="77777777" w:rsidR="00C247E8" w:rsidRPr="00C247E8" w:rsidRDefault="00C247E8" w:rsidP="00A64847">
            <w:pPr>
              <w:spacing w:line="360" w:lineRule="auto"/>
              <w:jc w:val="both"/>
              <w:rPr>
                <w:bCs/>
                <w:sz w:val="24"/>
                <w:szCs w:val="24"/>
              </w:rPr>
            </w:pPr>
            <w:r w:rsidRPr="00C247E8">
              <w:rPr>
                <w:bCs/>
                <w:sz w:val="24"/>
                <w:szCs w:val="24"/>
              </w:rPr>
              <w:t>In conclusion, while safeguarding children and adults shares a common goal of protection from harm, the methods and principles differ. Adult safeguarding in Wales prioritises autonomy, consent, and personalised outcomes, requiring practitioners to balance protection with respect for individual rights.</w:t>
            </w:r>
          </w:p>
          <w:p w14:paraId="795C6051" w14:textId="77777777" w:rsidR="00FC0334" w:rsidRPr="00C81266" w:rsidRDefault="00FC0334" w:rsidP="00A64847">
            <w:pPr>
              <w:spacing w:line="360" w:lineRule="auto"/>
              <w:jc w:val="both"/>
              <w:rPr>
                <w:bCs/>
                <w:sz w:val="24"/>
                <w:szCs w:val="24"/>
              </w:rPr>
            </w:pPr>
          </w:p>
          <w:p w14:paraId="67E7ED72" w14:textId="77777777" w:rsidR="00FC0334" w:rsidRPr="00C81266" w:rsidRDefault="00FC0334" w:rsidP="00FC0334">
            <w:pPr>
              <w:jc w:val="both"/>
              <w:rPr>
                <w:bCs/>
                <w:sz w:val="24"/>
                <w:szCs w:val="24"/>
              </w:rPr>
            </w:pPr>
          </w:p>
          <w:p w14:paraId="478D2F84" w14:textId="3C815084" w:rsidR="00FC0334" w:rsidRPr="00C81266" w:rsidRDefault="00C81266" w:rsidP="00FC0334">
            <w:pPr>
              <w:jc w:val="both"/>
              <w:rPr>
                <w:bCs/>
                <w:sz w:val="24"/>
                <w:szCs w:val="24"/>
              </w:rPr>
            </w:pPr>
            <w:r>
              <w:rPr>
                <w:bCs/>
                <w:sz w:val="24"/>
                <w:szCs w:val="24"/>
              </w:rPr>
              <w:t>Word count: 365</w:t>
            </w:r>
          </w:p>
          <w:p w14:paraId="0E64B386" w14:textId="77777777" w:rsidR="00FC0334" w:rsidRPr="00C81266" w:rsidRDefault="00FC0334" w:rsidP="00FC0334">
            <w:pPr>
              <w:jc w:val="both"/>
              <w:rPr>
                <w:bCs/>
                <w:sz w:val="24"/>
                <w:szCs w:val="24"/>
              </w:rPr>
            </w:pPr>
          </w:p>
          <w:p w14:paraId="4847C39E" w14:textId="77777777" w:rsidR="00FC0334" w:rsidRPr="00C81266" w:rsidRDefault="00FC0334" w:rsidP="00FC0334">
            <w:pPr>
              <w:jc w:val="both"/>
              <w:rPr>
                <w:bCs/>
                <w:sz w:val="24"/>
                <w:szCs w:val="24"/>
              </w:rPr>
            </w:pPr>
          </w:p>
          <w:p w14:paraId="04285720" w14:textId="77777777" w:rsidR="00FC0334" w:rsidRPr="00C81266" w:rsidRDefault="00FC0334" w:rsidP="00FC0334">
            <w:pPr>
              <w:jc w:val="both"/>
              <w:rPr>
                <w:bCs/>
                <w:sz w:val="24"/>
                <w:szCs w:val="24"/>
              </w:rPr>
            </w:pPr>
          </w:p>
          <w:p w14:paraId="1AA3081F" w14:textId="77777777" w:rsidR="00FC0334" w:rsidRPr="00C81266" w:rsidRDefault="00FC0334" w:rsidP="00FC0334">
            <w:pPr>
              <w:jc w:val="both"/>
              <w:rPr>
                <w:bCs/>
                <w:sz w:val="24"/>
                <w:szCs w:val="24"/>
              </w:rPr>
            </w:pPr>
          </w:p>
          <w:p w14:paraId="7B7B4827" w14:textId="77777777" w:rsidR="00FC0334" w:rsidRPr="00C81266" w:rsidRDefault="00FC0334" w:rsidP="00FC0334">
            <w:pPr>
              <w:jc w:val="both"/>
              <w:rPr>
                <w:bCs/>
                <w:sz w:val="24"/>
                <w:szCs w:val="24"/>
              </w:rPr>
            </w:pPr>
          </w:p>
          <w:p w14:paraId="08760B3D" w14:textId="77777777" w:rsidR="00FC0334" w:rsidRPr="00C81266" w:rsidRDefault="00FC0334" w:rsidP="00FD2339">
            <w:pPr>
              <w:jc w:val="both"/>
              <w:rPr>
                <w:bCs/>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623"/>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A7B25"/>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2B0"/>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097"/>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644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138"/>
    <w:rsid w:val="00A64847"/>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4525"/>
    <w:rsid w:val="00B26769"/>
    <w:rsid w:val="00B2754B"/>
    <w:rsid w:val="00B31C91"/>
    <w:rsid w:val="00B3747F"/>
    <w:rsid w:val="00B42E76"/>
    <w:rsid w:val="00B43194"/>
    <w:rsid w:val="00B436BF"/>
    <w:rsid w:val="00B47734"/>
    <w:rsid w:val="00B50FBA"/>
    <w:rsid w:val="00B558EB"/>
    <w:rsid w:val="00B577D3"/>
    <w:rsid w:val="00B60037"/>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47E8"/>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06C"/>
    <w:rsid w:val="00C75883"/>
    <w:rsid w:val="00C77FA5"/>
    <w:rsid w:val="00C8089F"/>
    <w:rsid w:val="00C81266"/>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2948"/>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339"/>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282465">
      <w:bodyDiv w:val="1"/>
      <w:marLeft w:val="0"/>
      <w:marRight w:val="0"/>
      <w:marTop w:val="0"/>
      <w:marBottom w:val="0"/>
      <w:divBdr>
        <w:top w:val="none" w:sz="0" w:space="0" w:color="auto"/>
        <w:left w:val="none" w:sz="0" w:space="0" w:color="auto"/>
        <w:bottom w:val="none" w:sz="0" w:space="0" w:color="auto"/>
        <w:right w:val="none" w:sz="0" w:space="0" w:color="auto"/>
      </w:divBdr>
    </w:div>
    <w:div w:id="668171992">
      <w:bodyDiv w:val="1"/>
      <w:marLeft w:val="0"/>
      <w:marRight w:val="0"/>
      <w:marTop w:val="0"/>
      <w:marBottom w:val="0"/>
      <w:divBdr>
        <w:top w:val="none" w:sz="0" w:space="0" w:color="auto"/>
        <w:left w:val="none" w:sz="0" w:space="0" w:color="auto"/>
        <w:bottom w:val="none" w:sz="0" w:space="0" w:color="auto"/>
        <w:right w:val="none" w:sz="0" w:space="0" w:color="auto"/>
      </w:divBdr>
    </w:div>
    <w:div w:id="84721235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77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1075</Words>
  <Characters>6794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Corbett</cp:lastModifiedBy>
  <cp:revision>2</cp:revision>
  <cp:lastPrinted>2020-02-11T19:20:00Z</cp:lastPrinted>
  <dcterms:created xsi:type="dcterms:W3CDTF">2025-10-07T15:40:00Z</dcterms:created>
  <dcterms:modified xsi:type="dcterms:W3CDTF">2025-10-07T15:40:00Z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