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955D37" w14:textId="5B321106" w:rsidR="001D274E" w:rsidRDefault="001D274E" w:rsidP="00E347AA">
      <w:pPr>
        <w:jc w:val="center"/>
        <w:rPr>
          <w:rFonts w:ascii="Times New Roman" w:hAnsi="Times New Roman" w:cs="Times New Roman"/>
          <w:sz w:val="24"/>
          <w:szCs w:val="24"/>
        </w:rPr>
      </w:pPr>
      <w:bookmarkStart w:id="0" w:name="_Toc180800070"/>
    </w:p>
    <w:p w14:paraId="541C44C3" w14:textId="77777777" w:rsidR="001D274E" w:rsidRPr="001D274E" w:rsidRDefault="001D274E" w:rsidP="001D274E">
      <w:pPr>
        <w:rPr>
          <w:rFonts w:ascii="Times New Roman" w:hAnsi="Times New Roman" w:cs="Times New Roman"/>
          <w:sz w:val="24"/>
          <w:szCs w:val="24"/>
          <w:lang w:val="en-GB"/>
        </w:rPr>
      </w:pPr>
      <w:r w:rsidRPr="001D274E">
        <w:rPr>
          <w:rFonts w:ascii="Times New Roman" w:hAnsi="Times New Roman" w:cs="Times New Roman"/>
          <w:sz w:val="24"/>
          <w:szCs w:val="24"/>
          <w:lang w:val="en-GB"/>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2AC3F1AA" w14:textId="08BDF445" w:rsidR="001D274E" w:rsidRDefault="001D274E">
      <w:pPr>
        <w:rPr>
          <w:rFonts w:ascii="Times New Roman" w:hAnsi="Times New Roman" w:cs="Times New Roman"/>
          <w:sz w:val="24"/>
          <w:szCs w:val="24"/>
        </w:rPr>
      </w:pPr>
      <w:r>
        <w:rPr>
          <w:rFonts w:ascii="Times New Roman" w:hAnsi="Times New Roman" w:cs="Times New Roman"/>
          <w:sz w:val="24"/>
          <w:szCs w:val="24"/>
        </w:rPr>
        <w:br w:type="page"/>
      </w:r>
      <w:r>
        <w:rPr>
          <w:rFonts w:ascii="Times New Roman" w:hAnsi="Times New Roman" w:cs="Times New Roman"/>
          <w:sz w:val="24"/>
          <w:szCs w:val="24"/>
        </w:rPr>
        <w:lastRenderedPageBreak/>
        <w:t xml:space="preserve"> </w:t>
      </w:r>
    </w:p>
    <w:p w14:paraId="3E94529C" w14:textId="77777777" w:rsidR="00E347AA" w:rsidRPr="00E347AA" w:rsidRDefault="00E347AA" w:rsidP="00E347AA">
      <w:pPr>
        <w:jc w:val="center"/>
        <w:rPr>
          <w:rFonts w:ascii="Times New Roman" w:hAnsi="Times New Roman" w:cs="Times New Roman"/>
          <w:sz w:val="24"/>
          <w:szCs w:val="24"/>
        </w:rPr>
      </w:pPr>
    </w:p>
    <w:p w14:paraId="43261319" w14:textId="77777777" w:rsidR="00E347AA" w:rsidRPr="00E347AA" w:rsidRDefault="00E347AA" w:rsidP="00E347AA">
      <w:pPr>
        <w:jc w:val="center"/>
        <w:rPr>
          <w:rFonts w:ascii="Times New Roman" w:hAnsi="Times New Roman" w:cs="Times New Roman"/>
          <w:sz w:val="24"/>
          <w:szCs w:val="24"/>
        </w:rPr>
      </w:pPr>
    </w:p>
    <w:p w14:paraId="26B77356" w14:textId="77777777" w:rsidR="00E347AA" w:rsidRPr="00E347AA" w:rsidRDefault="00E347AA" w:rsidP="00E347AA">
      <w:pPr>
        <w:jc w:val="center"/>
        <w:rPr>
          <w:rFonts w:ascii="Times New Roman" w:hAnsi="Times New Roman" w:cs="Times New Roman"/>
          <w:sz w:val="24"/>
          <w:szCs w:val="24"/>
        </w:rPr>
      </w:pPr>
    </w:p>
    <w:p w14:paraId="66D06822" w14:textId="77777777" w:rsidR="00E347AA" w:rsidRPr="00E347AA" w:rsidRDefault="00E347AA" w:rsidP="00E347AA">
      <w:pPr>
        <w:jc w:val="center"/>
        <w:rPr>
          <w:rFonts w:ascii="Times New Roman" w:hAnsi="Times New Roman" w:cs="Times New Roman"/>
          <w:sz w:val="24"/>
          <w:szCs w:val="24"/>
        </w:rPr>
      </w:pPr>
    </w:p>
    <w:p w14:paraId="6437BB8A" w14:textId="77777777" w:rsidR="00E347AA" w:rsidRPr="00E347AA" w:rsidRDefault="00E347AA" w:rsidP="00E347AA">
      <w:pPr>
        <w:jc w:val="center"/>
        <w:rPr>
          <w:rFonts w:ascii="Times New Roman" w:hAnsi="Times New Roman" w:cs="Times New Roman"/>
          <w:sz w:val="24"/>
          <w:szCs w:val="24"/>
        </w:rPr>
      </w:pPr>
    </w:p>
    <w:p w14:paraId="49227925" w14:textId="77777777" w:rsidR="00E347AA" w:rsidRPr="00E347AA" w:rsidRDefault="00E347AA" w:rsidP="00E347AA">
      <w:pPr>
        <w:jc w:val="center"/>
        <w:rPr>
          <w:rFonts w:ascii="Times New Roman" w:hAnsi="Times New Roman" w:cs="Times New Roman"/>
          <w:sz w:val="24"/>
          <w:szCs w:val="24"/>
        </w:rPr>
      </w:pPr>
    </w:p>
    <w:p w14:paraId="4A8E5C61" w14:textId="77777777" w:rsidR="00E347AA" w:rsidRPr="00FA4933" w:rsidRDefault="00E347AA" w:rsidP="00E347AA">
      <w:pPr>
        <w:jc w:val="center"/>
        <w:rPr>
          <w:rFonts w:ascii="Times New Roman" w:hAnsi="Times New Roman" w:cs="Times New Roman"/>
          <w:b/>
          <w:bCs/>
          <w:sz w:val="24"/>
          <w:szCs w:val="24"/>
        </w:rPr>
      </w:pPr>
    </w:p>
    <w:p w14:paraId="527ACA35" w14:textId="387FC322" w:rsidR="00E347AA" w:rsidRPr="00FA4933" w:rsidRDefault="00FA4933" w:rsidP="00E347AA">
      <w:pPr>
        <w:jc w:val="center"/>
        <w:rPr>
          <w:rFonts w:ascii="Times New Roman" w:hAnsi="Times New Roman" w:cs="Times New Roman"/>
          <w:b/>
          <w:bCs/>
          <w:sz w:val="24"/>
          <w:szCs w:val="24"/>
        </w:rPr>
      </w:pPr>
      <w:r w:rsidRPr="00FA4933">
        <w:rPr>
          <w:rFonts w:ascii="Times New Roman" w:hAnsi="Times New Roman" w:cs="Times New Roman"/>
          <w:b/>
          <w:bCs/>
          <w:sz w:val="24"/>
          <w:szCs w:val="24"/>
        </w:rPr>
        <w:t>Hyatt Hotels Management</w:t>
      </w:r>
    </w:p>
    <w:p w14:paraId="4BAC2C58" w14:textId="77777777" w:rsidR="00E347AA" w:rsidRPr="00E347AA" w:rsidRDefault="00E347AA" w:rsidP="00E347AA">
      <w:pPr>
        <w:jc w:val="center"/>
        <w:rPr>
          <w:rFonts w:ascii="Times New Roman" w:hAnsi="Times New Roman" w:cs="Times New Roman"/>
          <w:sz w:val="24"/>
          <w:szCs w:val="24"/>
        </w:rPr>
      </w:pPr>
    </w:p>
    <w:p w14:paraId="272E04B0" w14:textId="77777777" w:rsidR="00E347AA" w:rsidRPr="00E347AA" w:rsidRDefault="00E347AA" w:rsidP="00E347AA">
      <w:pPr>
        <w:jc w:val="center"/>
        <w:rPr>
          <w:rFonts w:ascii="Times New Roman" w:hAnsi="Times New Roman" w:cs="Times New Roman"/>
          <w:sz w:val="24"/>
          <w:szCs w:val="24"/>
        </w:rPr>
      </w:pPr>
    </w:p>
    <w:p w14:paraId="2B7689D0" w14:textId="77777777" w:rsidR="00E347AA" w:rsidRPr="00E347AA" w:rsidRDefault="00E347AA" w:rsidP="00E347AA">
      <w:pPr>
        <w:jc w:val="center"/>
        <w:rPr>
          <w:rFonts w:ascii="Times New Roman" w:hAnsi="Times New Roman" w:cs="Times New Roman"/>
          <w:sz w:val="24"/>
          <w:szCs w:val="24"/>
        </w:rPr>
      </w:pPr>
    </w:p>
    <w:p w14:paraId="7D91BB0A" w14:textId="77777777" w:rsidR="00E347AA" w:rsidRPr="00E347AA" w:rsidRDefault="00E347AA" w:rsidP="00E347AA">
      <w:pPr>
        <w:jc w:val="center"/>
        <w:rPr>
          <w:rFonts w:ascii="Times New Roman" w:hAnsi="Times New Roman" w:cs="Times New Roman"/>
          <w:sz w:val="24"/>
          <w:szCs w:val="24"/>
        </w:rPr>
      </w:pPr>
    </w:p>
    <w:p w14:paraId="2ECB9528" w14:textId="77777777" w:rsidR="001D274E" w:rsidRPr="00891A36" w:rsidRDefault="001D274E" w:rsidP="001D274E">
      <w:pPr>
        <w:spacing w:after="0" w:line="360" w:lineRule="auto"/>
        <w:jc w:val="center"/>
        <w:rPr>
          <w:sz w:val="24"/>
          <w:szCs w:val="24"/>
          <w:lang w:val="en-GB"/>
        </w:rPr>
      </w:pPr>
      <w:r w:rsidRPr="00891A36">
        <w:rPr>
          <w:sz w:val="24"/>
          <w:szCs w:val="24"/>
          <w:lang w:val="en-GB"/>
        </w:rPr>
        <w:t>Student name: Valeriu Bogatu</w:t>
      </w:r>
    </w:p>
    <w:p w14:paraId="5325F3AD" w14:textId="77777777" w:rsidR="001D274E" w:rsidRPr="00891A36" w:rsidRDefault="001D274E" w:rsidP="001D274E">
      <w:pPr>
        <w:spacing w:after="0" w:line="360" w:lineRule="auto"/>
        <w:jc w:val="center"/>
        <w:rPr>
          <w:sz w:val="24"/>
          <w:szCs w:val="24"/>
          <w:lang w:val="en-GB"/>
        </w:rPr>
      </w:pPr>
      <w:r w:rsidRPr="00891A36">
        <w:rPr>
          <w:sz w:val="24"/>
          <w:szCs w:val="24"/>
          <w:lang w:val="en-GB"/>
        </w:rPr>
        <w:t>Student ID: 2231945</w:t>
      </w:r>
    </w:p>
    <w:p w14:paraId="72020D02" w14:textId="77777777" w:rsidR="001D274E" w:rsidRPr="00891A36" w:rsidRDefault="001D274E" w:rsidP="001D274E">
      <w:pPr>
        <w:spacing w:after="0" w:line="360" w:lineRule="auto"/>
        <w:jc w:val="center"/>
        <w:rPr>
          <w:sz w:val="24"/>
          <w:szCs w:val="24"/>
        </w:rPr>
      </w:pPr>
      <w:r w:rsidRPr="00891A36">
        <w:rPr>
          <w:sz w:val="24"/>
          <w:szCs w:val="24"/>
          <w:lang w:val="en-GB"/>
        </w:rPr>
        <w:t xml:space="preserve">Programme: </w:t>
      </w:r>
      <w:r w:rsidRPr="00891A36">
        <w:rPr>
          <w:sz w:val="24"/>
          <w:szCs w:val="24"/>
        </w:rPr>
        <w:t>BA International Hotel Management</w:t>
      </w:r>
    </w:p>
    <w:p w14:paraId="53BA0BC6" w14:textId="77777777" w:rsidR="001D274E" w:rsidRPr="00891A36" w:rsidRDefault="001D274E" w:rsidP="001D274E">
      <w:pPr>
        <w:spacing w:after="0" w:line="360" w:lineRule="auto"/>
        <w:jc w:val="center"/>
        <w:rPr>
          <w:sz w:val="24"/>
          <w:szCs w:val="24"/>
        </w:rPr>
      </w:pPr>
      <w:r w:rsidRPr="00891A36">
        <w:rPr>
          <w:sz w:val="24"/>
          <w:szCs w:val="24"/>
        </w:rPr>
        <w:t xml:space="preserve">Module: Management and </w:t>
      </w:r>
      <w:proofErr w:type="spellStart"/>
      <w:r w:rsidRPr="00891A36">
        <w:rPr>
          <w:sz w:val="24"/>
          <w:szCs w:val="24"/>
        </w:rPr>
        <w:t>Organisational</w:t>
      </w:r>
      <w:proofErr w:type="spellEnd"/>
      <w:r w:rsidRPr="00891A36">
        <w:rPr>
          <w:sz w:val="24"/>
          <w:szCs w:val="24"/>
        </w:rPr>
        <w:t xml:space="preserve"> </w:t>
      </w:r>
      <w:proofErr w:type="spellStart"/>
      <w:r w:rsidRPr="00891A36">
        <w:rPr>
          <w:sz w:val="24"/>
          <w:szCs w:val="24"/>
        </w:rPr>
        <w:t>Behaviour</w:t>
      </w:r>
      <w:proofErr w:type="spellEnd"/>
    </w:p>
    <w:p w14:paraId="2362831F" w14:textId="77777777" w:rsidR="001D274E" w:rsidRPr="00891A36" w:rsidRDefault="001D274E" w:rsidP="001D274E">
      <w:pPr>
        <w:spacing w:after="0" w:line="360" w:lineRule="auto"/>
        <w:jc w:val="center"/>
        <w:rPr>
          <w:sz w:val="24"/>
          <w:szCs w:val="24"/>
        </w:rPr>
      </w:pPr>
      <w:r w:rsidRPr="00891A36">
        <w:rPr>
          <w:sz w:val="24"/>
          <w:szCs w:val="24"/>
        </w:rPr>
        <w:t>Module code: BMIH5004</w:t>
      </w:r>
    </w:p>
    <w:p w14:paraId="154D0E16" w14:textId="77777777" w:rsidR="001D274E" w:rsidRPr="00891A36" w:rsidRDefault="001D274E" w:rsidP="001D274E">
      <w:pPr>
        <w:spacing w:after="0" w:line="360" w:lineRule="auto"/>
        <w:jc w:val="center"/>
        <w:rPr>
          <w:sz w:val="24"/>
          <w:szCs w:val="24"/>
        </w:rPr>
      </w:pPr>
      <w:r w:rsidRPr="00891A36">
        <w:rPr>
          <w:sz w:val="24"/>
          <w:szCs w:val="24"/>
        </w:rPr>
        <w:t>Lecturer: Scott James</w:t>
      </w:r>
    </w:p>
    <w:p w14:paraId="482222F4" w14:textId="3C9AC8CC" w:rsidR="001D274E" w:rsidRPr="00891A36" w:rsidRDefault="001D274E" w:rsidP="001D274E">
      <w:pPr>
        <w:spacing w:line="360" w:lineRule="auto"/>
        <w:jc w:val="center"/>
        <w:rPr>
          <w:rFonts w:ascii="Arial" w:hAnsi="Arial" w:cs="Arial"/>
          <w:sz w:val="24"/>
          <w:szCs w:val="24"/>
        </w:rPr>
      </w:pPr>
      <w:r w:rsidRPr="00891A36">
        <w:rPr>
          <w:kern w:val="0"/>
          <w:sz w:val="24"/>
          <w:szCs w:val="24"/>
          <w14:ligatures w14:val="none"/>
        </w:rPr>
        <w:t xml:space="preserve">Word count: </w:t>
      </w:r>
      <w:r>
        <w:rPr>
          <w:kern w:val="0"/>
          <w:sz w:val="24"/>
          <w:szCs w:val="24"/>
          <w14:ligatures w14:val="none"/>
        </w:rPr>
        <w:t>1917</w:t>
      </w:r>
    </w:p>
    <w:p w14:paraId="16097403" w14:textId="77777777" w:rsidR="00E347AA" w:rsidRPr="00E347AA" w:rsidRDefault="00E347AA" w:rsidP="00E347AA"/>
    <w:p w14:paraId="03B45A9B" w14:textId="77777777" w:rsidR="00E347AA" w:rsidRDefault="00E347AA" w:rsidP="00E347AA"/>
    <w:p w14:paraId="35DA6B43" w14:textId="77777777" w:rsidR="00E347AA" w:rsidRDefault="00E347AA" w:rsidP="00E347AA"/>
    <w:p w14:paraId="33BCEFC9" w14:textId="77777777" w:rsidR="00E347AA" w:rsidRDefault="00E347AA" w:rsidP="00E347AA"/>
    <w:p w14:paraId="44E0A590" w14:textId="77777777" w:rsidR="00E347AA" w:rsidRDefault="00E347AA" w:rsidP="00E347AA"/>
    <w:p w14:paraId="3C050DEA" w14:textId="77777777" w:rsidR="00467910" w:rsidRDefault="00467910" w:rsidP="00E347AA"/>
    <w:p w14:paraId="1C6BA939" w14:textId="77777777" w:rsidR="00E347AA" w:rsidRDefault="00E347AA" w:rsidP="00E347AA"/>
    <w:p w14:paraId="4761236D" w14:textId="77777777" w:rsidR="00E347AA" w:rsidRDefault="00E347AA" w:rsidP="00E347AA"/>
    <w:p w14:paraId="7C3514C7" w14:textId="77777777" w:rsidR="00E347AA" w:rsidRPr="00E347AA" w:rsidRDefault="00E347AA" w:rsidP="00E347AA"/>
    <w:p w14:paraId="390492AC" w14:textId="77777777" w:rsidR="00E347AA" w:rsidRPr="00E347AA" w:rsidRDefault="00E347AA" w:rsidP="00E347AA"/>
    <w:p w14:paraId="7F7BAA52" w14:textId="77777777" w:rsidR="00E347AA" w:rsidRPr="00E347AA" w:rsidRDefault="00E347AA" w:rsidP="00CB2D8F">
      <w:pPr>
        <w:pStyle w:val="Heading1"/>
      </w:pPr>
    </w:p>
    <w:p w14:paraId="7EA78746" w14:textId="77777777" w:rsidR="006603C8" w:rsidRPr="00AC0003" w:rsidRDefault="006603C8" w:rsidP="00CB2D8F">
      <w:pPr>
        <w:pStyle w:val="Heading1"/>
      </w:pPr>
      <w:r w:rsidRPr="00AC0003">
        <w:t>Executive Summary</w:t>
      </w:r>
      <w:bookmarkEnd w:id="0"/>
    </w:p>
    <w:p w14:paraId="02C633BE" w14:textId="3A4E6F09" w:rsidR="006603C8" w:rsidRDefault="006603C8" w:rsidP="000425ED">
      <w:pPr>
        <w:spacing w:line="360" w:lineRule="auto"/>
        <w:jc w:val="both"/>
        <w:rPr>
          <w:rFonts w:ascii="Times New Roman" w:hAnsi="Times New Roman" w:cs="Times New Roman"/>
          <w:sz w:val="24"/>
          <w:szCs w:val="24"/>
        </w:rPr>
      </w:pPr>
      <w:r w:rsidRPr="00AC0003">
        <w:rPr>
          <w:rFonts w:ascii="Times New Roman" w:hAnsi="Times New Roman" w:cs="Times New Roman"/>
          <w:sz w:val="24"/>
          <w:szCs w:val="24"/>
        </w:rPr>
        <w:t>Organizational structure and culture have immense impacts on an organization’s performance. Hyatt Hotels Corporation is a chain of luxury and Upper-Upscale hotels, resorts, and recreational brands that prides its strategy on providing luxury to enhance customer satisfaction and loyalty. Hyatt Hotels has a hybrid organizational structure marked with function and division and a people-centered culture. Hyatt’s organizational culture is concerned with employee well-being has sustained performance, employee satisfaction, improved employee motivation, and positive health outcomes. Hyatt recently faced stiff competition resulting in organizational changes facilitated by open communication and reinforcing the cultural change using employee training. Hyatt adopted the “Asset-Light” strategy for its strategic direction by its luxurious offerings to expand its high-end customer base. Some recommended strategies to appeal to its expanded luxury clientele are personalization of its technology and expanded staff training to offer personalized services.</w:t>
      </w:r>
    </w:p>
    <w:p w14:paraId="169CA4C8" w14:textId="77777777" w:rsidR="003C3B3B" w:rsidRDefault="003C3B3B" w:rsidP="00AC0003">
      <w:pPr>
        <w:spacing w:line="480" w:lineRule="auto"/>
        <w:jc w:val="both"/>
        <w:rPr>
          <w:rFonts w:ascii="Times New Roman" w:hAnsi="Times New Roman" w:cs="Times New Roman"/>
          <w:sz w:val="24"/>
          <w:szCs w:val="24"/>
        </w:rPr>
      </w:pPr>
    </w:p>
    <w:p w14:paraId="44B9AB9F" w14:textId="77777777" w:rsidR="003C3B3B" w:rsidRDefault="003C3B3B" w:rsidP="00AC0003">
      <w:pPr>
        <w:spacing w:line="480" w:lineRule="auto"/>
        <w:jc w:val="both"/>
        <w:rPr>
          <w:rFonts w:ascii="Times New Roman" w:hAnsi="Times New Roman" w:cs="Times New Roman"/>
          <w:sz w:val="24"/>
          <w:szCs w:val="24"/>
        </w:rPr>
      </w:pPr>
    </w:p>
    <w:p w14:paraId="05CF0919" w14:textId="77777777" w:rsidR="003C3B3B" w:rsidRDefault="003C3B3B" w:rsidP="00AC0003">
      <w:pPr>
        <w:spacing w:line="480" w:lineRule="auto"/>
        <w:jc w:val="both"/>
        <w:rPr>
          <w:rFonts w:ascii="Times New Roman" w:hAnsi="Times New Roman" w:cs="Times New Roman"/>
          <w:sz w:val="24"/>
          <w:szCs w:val="24"/>
        </w:rPr>
      </w:pPr>
    </w:p>
    <w:p w14:paraId="516D41B0" w14:textId="77777777" w:rsidR="003C3B3B" w:rsidRDefault="003C3B3B" w:rsidP="00AC0003">
      <w:pPr>
        <w:spacing w:line="480" w:lineRule="auto"/>
        <w:jc w:val="both"/>
        <w:rPr>
          <w:rFonts w:ascii="Times New Roman" w:hAnsi="Times New Roman" w:cs="Times New Roman"/>
          <w:sz w:val="24"/>
          <w:szCs w:val="24"/>
        </w:rPr>
      </w:pPr>
    </w:p>
    <w:p w14:paraId="03ED8B14" w14:textId="77777777" w:rsidR="003C3B3B" w:rsidRDefault="003C3B3B" w:rsidP="00AC0003">
      <w:pPr>
        <w:spacing w:line="480" w:lineRule="auto"/>
        <w:jc w:val="both"/>
        <w:rPr>
          <w:rFonts w:ascii="Times New Roman" w:hAnsi="Times New Roman" w:cs="Times New Roman"/>
          <w:sz w:val="24"/>
          <w:szCs w:val="24"/>
        </w:rPr>
      </w:pPr>
    </w:p>
    <w:p w14:paraId="799C8DD9" w14:textId="77777777" w:rsidR="00CC53B5" w:rsidRDefault="00CC53B5" w:rsidP="00AC0003">
      <w:pPr>
        <w:spacing w:line="480" w:lineRule="auto"/>
        <w:jc w:val="both"/>
        <w:rPr>
          <w:rFonts w:ascii="Times New Roman" w:hAnsi="Times New Roman" w:cs="Times New Roman"/>
          <w:sz w:val="24"/>
          <w:szCs w:val="24"/>
        </w:rPr>
      </w:pPr>
    </w:p>
    <w:p w14:paraId="7FBDCC90" w14:textId="77777777" w:rsidR="00CC53B5" w:rsidRDefault="00CC53B5" w:rsidP="00AC0003">
      <w:pPr>
        <w:spacing w:line="480" w:lineRule="auto"/>
        <w:jc w:val="both"/>
        <w:rPr>
          <w:rFonts w:ascii="Times New Roman" w:hAnsi="Times New Roman" w:cs="Times New Roman"/>
          <w:sz w:val="24"/>
          <w:szCs w:val="24"/>
        </w:rPr>
      </w:pPr>
    </w:p>
    <w:p w14:paraId="35F0C4CE" w14:textId="77777777" w:rsidR="00CC53B5" w:rsidRDefault="00CC53B5" w:rsidP="00AC0003">
      <w:pPr>
        <w:spacing w:line="480" w:lineRule="auto"/>
        <w:jc w:val="both"/>
        <w:rPr>
          <w:rFonts w:ascii="Times New Roman" w:hAnsi="Times New Roman" w:cs="Times New Roman"/>
          <w:sz w:val="24"/>
          <w:szCs w:val="24"/>
        </w:rPr>
      </w:pPr>
    </w:p>
    <w:p w14:paraId="0328C833" w14:textId="77777777" w:rsidR="003C3B3B" w:rsidRDefault="003C3B3B" w:rsidP="00AC0003">
      <w:pPr>
        <w:spacing w:line="480" w:lineRule="auto"/>
        <w:jc w:val="both"/>
        <w:rPr>
          <w:rFonts w:ascii="Times New Roman" w:hAnsi="Times New Roman" w:cs="Times New Roman"/>
          <w:sz w:val="24"/>
          <w:szCs w:val="24"/>
        </w:rPr>
      </w:pPr>
    </w:p>
    <w:p w14:paraId="33087383" w14:textId="77777777" w:rsidR="003C3B3B" w:rsidRDefault="003C3B3B" w:rsidP="00AC0003">
      <w:pPr>
        <w:spacing w:line="480" w:lineRule="auto"/>
        <w:jc w:val="both"/>
        <w:rPr>
          <w:rFonts w:ascii="Times New Roman" w:hAnsi="Times New Roman" w:cs="Times New Roman"/>
          <w:sz w:val="24"/>
          <w:szCs w:val="24"/>
        </w:rPr>
      </w:pPr>
    </w:p>
    <w:p w14:paraId="1E00DF76" w14:textId="77777777" w:rsidR="003C3B3B" w:rsidRPr="00AC0003" w:rsidRDefault="003C3B3B" w:rsidP="00AC0003">
      <w:pPr>
        <w:spacing w:line="480" w:lineRule="auto"/>
        <w:jc w:val="both"/>
        <w:rPr>
          <w:rFonts w:ascii="Times New Roman" w:hAnsi="Times New Roman" w:cs="Times New Roman"/>
          <w:sz w:val="24"/>
          <w:szCs w:val="24"/>
        </w:rPr>
      </w:pPr>
    </w:p>
    <w:bookmarkStart w:id="1" w:name="_Toc180800071" w:displacedByCustomXml="next"/>
    <w:sdt>
      <w:sdtPr>
        <w:rPr>
          <w:rFonts w:asciiTheme="minorHAnsi" w:eastAsiaTheme="minorHAnsi" w:hAnsiTheme="minorHAnsi" w:cstheme="minorBidi"/>
          <w:b w:val="0"/>
          <w:bCs w:val="0"/>
          <w:kern w:val="2"/>
          <w:sz w:val="22"/>
          <w:szCs w:val="22"/>
          <w14:ligatures w14:val="standardContextual"/>
        </w:rPr>
        <w:id w:val="-507902053"/>
        <w:docPartObj>
          <w:docPartGallery w:val="Table of Contents"/>
          <w:docPartUnique/>
        </w:docPartObj>
      </w:sdtPr>
      <w:sdtEndPr>
        <w:rPr>
          <w:noProof/>
          <w:szCs w:val="24"/>
        </w:rPr>
      </w:sdtEndPr>
      <w:sdtContent>
        <w:p w14:paraId="2FEE2EF6" w14:textId="637093A9" w:rsidR="00AC0003" w:rsidRPr="00E629AA" w:rsidRDefault="00AC0003" w:rsidP="00CB2D8F">
          <w:pPr>
            <w:pStyle w:val="Heading1"/>
          </w:pPr>
          <w:r w:rsidRPr="00E629AA">
            <w:t>Contents</w:t>
          </w:r>
          <w:bookmarkEnd w:id="1"/>
        </w:p>
        <w:p w14:paraId="6BD35701" w14:textId="4C012F7A" w:rsidR="00E629AA" w:rsidRPr="00E629AA" w:rsidRDefault="00AC0003">
          <w:pPr>
            <w:pStyle w:val="TOC1"/>
            <w:rPr>
              <w:rFonts w:ascii="Times New Roman" w:eastAsiaTheme="minorEastAsia" w:hAnsi="Times New Roman" w:cs="Times New Roman"/>
              <w:noProof/>
              <w:sz w:val="24"/>
              <w:szCs w:val="24"/>
            </w:rPr>
          </w:pPr>
          <w:r w:rsidRPr="00E629AA">
            <w:rPr>
              <w:rFonts w:ascii="Times New Roman" w:hAnsi="Times New Roman" w:cs="Times New Roman"/>
              <w:sz w:val="24"/>
              <w:szCs w:val="24"/>
            </w:rPr>
            <w:fldChar w:fldCharType="begin"/>
          </w:r>
          <w:r w:rsidRPr="00E629AA">
            <w:rPr>
              <w:rFonts w:ascii="Times New Roman" w:hAnsi="Times New Roman" w:cs="Times New Roman"/>
              <w:sz w:val="24"/>
              <w:szCs w:val="24"/>
            </w:rPr>
            <w:instrText xml:space="preserve"> TOC \o "1-3" \h \z \u </w:instrText>
          </w:r>
          <w:r w:rsidRPr="00E629AA">
            <w:rPr>
              <w:rFonts w:ascii="Times New Roman" w:hAnsi="Times New Roman" w:cs="Times New Roman"/>
              <w:sz w:val="24"/>
              <w:szCs w:val="24"/>
            </w:rPr>
            <w:fldChar w:fldCharType="separate"/>
          </w:r>
          <w:hyperlink w:anchor="_Toc180800070" w:history="1">
            <w:r w:rsidR="00E629AA" w:rsidRPr="00E629AA">
              <w:rPr>
                <w:rStyle w:val="Hyperlink"/>
                <w:rFonts w:ascii="Times New Roman" w:hAnsi="Times New Roman" w:cs="Times New Roman"/>
                <w:noProof/>
                <w:sz w:val="24"/>
                <w:szCs w:val="24"/>
              </w:rPr>
              <w:t>Executive Summary</w:t>
            </w:r>
            <w:r w:rsidR="00E629AA" w:rsidRPr="00E629AA">
              <w:rPr>
                <w:rFonts w:ascii="Times New Roman" w:hAnsi="Times New Roman" w:cs="Times New Roman"/>
                <w:noProof/>
                <w:webHidden/>
                <w:sz w:val="24"/>
                <w:szCs w:val="24"/>
              </w:rPr>
              <w:tab/>
            </w:r>
            <w:r w:rsidR="00E629AA" w:rsidRPr="00E629AA">
              <w:rPr>
                <w:rFonts w:ascii="Times New Roman" w:hAnsi="Times New Roman" w:cs="Times New Roman"/>
                <w:noProof/>
                <w:webHidden/>
                <w:sz w:val="24"/>
                <w:szCs w:val="24"/>
              </w:rPr>
              <w:fldChar w:fldCharType="begin"/>
            </w:r>
            <w:r w:rsidR="00E629AA" w:rsidRPr="00E629AA">
              <w:rPr>
                <w:rFonts w:ascii="Times New Roman" w:hAnsi="Times New Roman" w:cs="Times New Roman"/>
                <w:noProof/>
                <w:webHidden/>
                <w:sz w:val="24"/>
                <w:szCs w:val="24"/>
              </w:rPr>
              <w:instrText xml:space="preserve"> PAGEREF _Toc180800070 \h </w:instrText>
            </w:r>
            <w:r w:rsidR="00E629AA" w:rsidRPr="00E629AA">
              <w:rPr>
                <w:rFonts w:ascii="Times New Roman" w:hAnsi="Times New Roman" w:cs="Times New Roman"/>
                <w:noProof/>
                <w:webHidden/>
                <w:sz w:val="24"/>
                <w:szCs w:val="24"/>
              </w:rPr>
            </w:r>
            <w:r w:rsidR="00E629AA" w:rsidRPr="00E629AA">
              <w:rPr>
                <w:rFonts w:ascii="Times New Roman" w:hAnsi="Times New Roman" w:cs="Times New Roman"/>
                <w:noProof/>
                <w:webHidden/>
                <w:sz w:val="24"/>
                <w:szCs w:val="24"/>
              </w:rPr>
              <w:fldChar w:fldCharType="separate"/>
            </w:r>
            <w:r w:rsidR="00545F17">
              <w:rPr>
                <w:rFonts w:ascii="Times New Roman" w:hAnsi="Times New Roman" w:cs="Times New Roman"/>
                <w:noProof/>
                <w:webHidden/>
                <w:sz w:val="24"/>
                <w:szCs w:val="24"/>
              </w:rPr>
              <w:t>1</w:t>
            </w:r>
            <w:r w:rsidR="00E629AA" w:rsidRPr="00E629AA">
              <w:rPr>
                <w:rFonts w:ascii="Times New Roman" w:hAnsi="Times New Roman" w:cs="Times New Roman"/>
                <w:noProof/>
                <w:webHidden/>
                <w:sz w:val="24"/>
                <w:szCs w:val="24"/>
              </w:rPr>
              <w:fldChar w:fldCharType="end"/>
            </w:r>
          </w:hyperlink>
        </w:p>
        <w:p w14:paraId="25BDA64B" w14:textId="307CC9AC" w:rsidR="00E629AA" w:rsidRPr="00E629AA" w:rsidRDefault="00E629AA">
          <w:pPr>
            <w:pStyle w:val="TOC1"/>
            <w:rPr>
              <w:rFonts w:ascii="Times New Roman" w:eastAsiaTheme="minorEastAsia" w:hAnsi="Times New Roman" w:cs="Times New Roman"/>
              <w:noProof/>
              <w:sz w:val="24"/>
              <w:szCs w:val="24"/>
            </w:rPr>
          </w:pPr>
          <w:hyperlink w:anchor="_Toc180800071" w:history="1">
            <w:r w:rsidRPr="00E629AA">
              <w:rPr>
                <w:rStyle w:val="Hyperlink"/>
                <w:rFonts w:ascii="Times New Roman" w:hAnsi="Times New Roman" w:cs="Times New Roman"/>
                <w:noProof/>
                <w:sz w:val="24"/>
                <w:szCs w:val="24"/>
              </w:rPr>
              <w:t>Contents</w:t>
            </w:r>
            <w:r w:rsidRPr="00E629AA">
              <w:rPr>
                <w:rFonts w:ascii="Times New Roman" w:hAnsi="Times New Roman" w:cs="Times New Roman"/>
                <w:noProof/>
                <w:webHidden/>
                <w:sz w:val="24"/>
                <w:szCs w:val="24"/>
              </w:rPr>
              <w:tab/>
            </w:r>
            <w:r w:rsidRPr="00E629AA">
              <w:rPr>
                <w:rFonts w:ascii="Times New Roman" w:hAnsi="Times New Roman" w:cs="Times New Roman"/>
                <w:noProof/>
                <w:webHidden/>
                <w:sz w:val="24"/>
                <w:szCs w:val="24"/>
              </w:rPr>
              <w:fldChar w:fldCharType="begin"/>
            </w:r>
            <w:r w:rsidRPr="00E629AA">
              <w:rPr>
                <w:rFonts w:ascii="Times New Roman" w:hAnsi="Times New Roman" w:cs="Times New Roman"/>
                <w:noProof/>
                <w:webHidden/>
                <w:sz w:val="24"/>
                <w:szCs w:val="24"/>
              </w:rPr>
              <w:instrText xml:space="preserve"> PAGEREF _Toc180800071 \h </w:instrText>
            </w:r>
            <w:r w:rsidRPr="00E629AA">
              <w:rPr>
                <w:rFonts w:ascii="Times New Roman" w:hAnsi="Times New Roman" w:cs="Times New Roman"/>
                <w:noProof/>
                <w:webHidden/>
                <w:sz w:val="24"/>
                <w:szCs w:val="24"/>
              </w:rPr>
            </w:r>
            <w:r w:rsidRPr="00E629AA">
              <w:rPr>
                <w:rFonts w:ascii="Times New Roman" w:hAnsi="Times New Roman" w:cs="Times New Roman"/>
                <w:noProof/>
                <w:webHidden/>
                <w:sz w:val="24"/>
                <w:szCs w:val="24"/>
              </w:rPr>
              <w:fldChar w:fldCharType="separate"/>
            </w:r>
            <w:r w:rsidR="00545F17">
              <w:rPr>
                <w:rFonts w:ascii="Times New Roman" w:hAnsi="Times New Roman" w:cs="Times New Roman"/>
                <w:noProof/>
                <w:webHidden/>
                <w:sz w:val="24"/>
                <w:szCs w:val="24"/>
              </w:rPr>
              <w:t>3</w:t>
            </w:r>
            <w:r w:rsidRPr="00E629AA">
              <w:rPr>
                <w:rFonts w:ascii="Times New Roman" w:hAnsi="Times New Roman" w:cs="Times New Roman"/>
                <w:noProof/>
                <w:webHidden/>
                <w:sz w:val="24"/>
                <w:szCs w:val="24"/>
              </w:rPr>
              <w:fldChar w:fldCharType="end"/>
            </w:r>
          </w:hyperlink>
        </w:p>
        <w:p w14:paraId="77A1587E" w14:textId="5D687103" w:rsidR="00E629AA" w:rsidRPr="00E629AA" w:rsidRDefault="00E629AA">
          <w:pPr>
            <w:pStyle w:val="TOC1"/>
            <w:rPr>
              <w:rFonts w:ascii="Times New Roman" w:eastAsiaTheme="minorEastAsia" w:hAnsi="Times New Roman" w:cs="Times New Roman"/>
              <w:noProof/>
              <w:sz w:val="24"/>
              <w:szCs w:val="24"/>
            </w:rPr>
          </w:pPr>
          <w:hyperlink w:anchor="_Toc180800072" w:history="1">
            <w:r w:rsidRPr="00E629AA">
              <w:rPr>
                <w:rStyle w:val="Hyperlink"/>
                <w:rFonts w:ascii="Times New Roman" w:hAnsi="Times New Roman" w:cs="Times New Roman"/>
                <w:noProof/>
                <w:sz w:val="24"/>
                <w:szCs w:val="24"/>
              </w:rPr>
              <w:t>Introduction</w:t>
            </w:r>
            <w:r w:rsidRPr="00E629AA">
              <w:rPr>
                <w:rFonts w:ascii="Times New Roman" w:hAnsi="Times New Roman" w:cs="Times New Roman"/>
                <w:noProof/>
                <w:webHidden/>
                <w:sz w:val="24"/>
                <w:szCs w:val="24"/>
              </w:rPr>
              <w:tab/>
            </w:r>
            <w:r w:rsidRPr="00E629AA">
              <w:rPr>
                <w:rFonts w:ascii="Times New Roman" w:hAnsi="Times New Roman" w:cs="Times New Roman"/>
                <w:noProof/>
                <w:webHidden/>
                <w:sz w:val="24"/>
                <w:szCs w:val="24"/>
              </w:rPr>
              <w:fldChar w:fldCharType="begin"/>
            </w:r>
            <w:r w:rsidRPr="00E629AA">
              <w:rPr>
                <w:rFonts w:ascii="Times New Roman" w:hAnsi="Times New Roman" w:cs="Times New Roman"/>
                <w:noProof/>
                <w:webHidden/>
                <w:sz w:val="24"/>
                <w:szCs w:val="24"/>
              </w:rPr>
              <w:instrText xml:space="preserve"> PAGEREF _Toc180800072 \h </w:instrText>
            </w:r>
            <w:r w:rsidRPr="00E629AA">
              <w:rPr>
                <w:rFonts w:ascii="Times New Roman" w:hAnsi="Times New Roman" w:cs="Times New Roman"/>
                <w:noProof/>
                <w:webHidden/>
                <w:sz w:val="24"/>
                <w:szCs w:val="24"/>
              </w:rPr>
            </w:r>
            <w:r w:rsidRPr="00E629AA">
              <w:rPr>
                <w:rFonts w:ascii="Times New Roman" w:hAnsi="Times New Roman" w:cs="Times New Roman"/>
                <w:noProof/>
                <w:webHidden/>
                <w:sz w:val="24"/>
                <w:szCs w:val="24"/>
              </w:rPr>
              <w:fldChar w:fldCharType="separate"/>
            </w:r>
            <w:r w:rsidR="00545F17">
              <w:rPr>
                <w:rFonts w:ascii="Times New Roman" w:hAnsi="Times New Roman" w:cs="Times New Roman"/>
                <w:noProof/>
                <w:webHidden/>
                <w:sz w:val="24"/>
                <w:szCs w:val="24"/>
              </w:rPr>
              <w:t>3</w:t>
            </w:r>
            <w:r w:rsidRPr="00E629AA">
              <w:rPr>
                <w:rFonts w:ascii="Times New Roman" w:hAnsi="Times New Roman" w:cs="Times New Roman"/>
                <w:noProof/>
                <w:webHidden/>
                <w:sz w:val="24"/>
                <w:szCs w:val="24"/>
              </w:rPr>
              <w:fldChar w:fldCharType="end"/>
            </w:r>
          </w:hyperlink>
        </w:p>
        <w:p w14:paraId="03CCE465" w14:textId="2C83B110" w:rsidR="00E629AA" w:rsidRPr="00E629AA" w:rsidRDefault="00E629AA">
          <w:pPr>
            <w:pStyle w:val="TOC1"/>
            <w:rPr>
              <w:rFonts w:ascii="Times New Roman" w:eastAsiaTheme="minorEastAsia" w:hAnsi="Times New Roman" w:cs="Times New Roman"/>
              <w:noProof/>
              <w:sz w:val="24"/>
              <w:szCs w:val="24"/>
            </w:rPr>
          </w:pPr>
          <w:hyperlink w:anchor="_Toc180800073" w:history="1">
            <w:r w:rsidRPr="00E629AA">
              <w:rPr>
                <w:rStyle w:val="Hyperlink"/>
                <w:rFonts w:ascii="Times New Roman" w:hAnsi="Times New Roman" w:cs="Times New Roman"/>
                <w:noProof/>
                <w:sz w:val="24"/>
                <w:szCs w:val="24"/>
              </w:rPr>
              <w:t>Hyatt’s Organizational Structure, Culture, and Goals</w:t>
            </w:r>
            <w:r w:rsidRPr="00E629AA">
              <w:rPr>
                <w:rFonts w:ascii="Times New Roman" w:hAnsi="Times New Roman" w:cs="Times New Roman"/>
                <w:noProof/>
                <w:webHidden/>
                <w:sz w:val="24"/>
                <w:szCs w:val="24"/>
              </w:rPr>
              <w:tab/>
            </w:r>
            <w:r w:rsidRPr="00E629AA">
              <w:rPr>
                <w:rFonts w:ascii="Times New Roman" w:hAnsi="Times New Roman" w:cs="Times New Roman"/>
                <w:noProof/>
                <w:webHidden/>
                <w:sz w:val="24"/>
                <w:szCs w:val="24"/>
              </w:rPr>
              <w:fldChar w:fldCharType="begin"/>
            </w:r>
            <w:r w:rsidRPr="00E629AA">
              <w:rPr>
                <w:rFonts w:ascii="Times New Roman" w:hAnsi="Times New Roman" w:cs="Times New Roman"/>
                <w:noProof/>
                <w:webHidden/>
                <w:sz w:val="24"/>
                <w:szCs w:val="24"/>
              </w:rPr>
              <w:instrText xml:space="preserve"> PAGEREF _Toc180800073 \h </w:instrText>
            </w:r>
            <w:r w:rsidRPr="00E629AA">
              <w:rPr>
                <w:rFonts w:ascii="Times New Roman" w:hAnsi="Times New Roman" w:cs="Times New Roman"/>
                <w:noProof/>
                <w:webHidden/>
                <w:sz w:val="24"/>
                <w:szCs w:val="24"/>
              </w:rPr>
            </w:r>
            <w:r w:rsidRPr="00E629AA">
              <w:rPr>
                <w:rFonts w:ascii="Times New Roman" w:hAnsi="Times New Roman" w:cs="Times New Roman"/>
                <w:noProof/>
                <w:webHidden/>
                <w:sz w:val="24"/>
                <w:szCs w:val="24"/>
              </w:rPr>
              <w:fldChar w:fldCharType="separate"/>
            </w:r>
            <w:r w:rsidR="00545F17">
              <w:rPr>
                <w:rFonts w:ascii="Times New Roman" w:hAnsi="Times New Roman" w:cs="Times New Roman"/>
                <w:noProof/>
                <w:webHidden/>
                <w:sz w:val="24"/>
                <w:szCs w:val="24"/>
              </w:rPr>
              <w:t>4</w:t>
            </w:r>
            <w:r w:rsidRPr="00E629AA">
              <w:rPr>
                <w:rFonts w:ascii="Times New Roman" w:hAnsi="Times New Roman" w:cs="Times New Roman"/>
                <w:noProof/>
                <w:webHidden/>
                <w:sz w:val="24"/>
                <w:szCs w:val="24"/>
              </w:rPr>
              <w:fldChar w:fldCharType="end"/>
            </w:r>
          </w:hyperlink>
        </w:p>
        <w:p w14:paraId="6662ABAA" w14:textId="6B5C9F88" w:rsidR="00E629AA" w:rsidRPr="00E629AA" w:rsidRDefault="00E629AA">
          <w:pPr>
            <w:pStyle w:val="TOC2"/>
            <w:tabs>
              <w:tab w:val="right" w:leader="dot" w:pos="9350"/>
            </w:tabs>
            <w:rPr>
              <w:rFonts w:ascii="Times New Roman" w:eastAsiaTheme="minorEastAsia" w:hAnsi="Times New Roman" w:cs="Times New Roman"/>
              <w:noProof/>
              <w:sz w:val="24"/>
              <w:szCs w:val="24"/>
            </w:rPr>
          </w:pPr>
          <w:hyperlink w:anchor="_Toc180800074" w:history="1">
            <w:r w:rsidRPr="00E629AA">
              <w:rPr>
                <w:rStyle w:val="Hyperlink"/>
                <w:rFonts w:ascii="Times New Roman" w:hAnsi="Times New Roman" w:cs="Times New Roman"/>
                <w:noProof/>
                <w:sz w:val="24"/>
                <w:szCs w:val="24"/>
              </w:rPr>
              <w:t>Organizational Structure</w:t>
            </w:r>
            <w:r w:rsidRPr="00E629AA">
              <w:rPr>
                <w:rFonts w:ascii="Times New Roman" w:hAnsi="Times New Roman" w:cs="Times New Roman"/>
                <w:noProof/>
                <w:webHidden/>
                <w:sz w:val="24"/>
                <w:szCs w:val="24"/>
              </w:rPr>
              <w:tab/>
            </w:r>
            <w:r w:rsidRPr="00E629AA">
              <w:rPr>
                <w:rFonts w:ascii="Times New Roman" w:hAnsi="Times New Roman" w:cs="Times New Roman"/>
                <w:noProof/>
                <w:webHidden/>
                <w:sz w:val="24"/>
                <w:szCs w:val="24"/>
              </w:rPr>
              <w:fldChar w:fldCharType="begin"/>
            </w:r>
            <w:r w:rsidRPr="00E629AA">
              <w:rPr>
                <w:rFonts w:ascii="Times New Roman" w:hAnsi="Times New Roman" w:cs="Times New Roman"/>
                <w:noProof/>
                <w:webHidden/>
                <w:sz w:val="24"/>
                <w:szCs w:val="24"/>
              </w:rPr>
              <w:instrText xml:space="preserve"> PAGEREF _Toc180800074 \h </w:instrText>
            </w:r>
            <w:r w:rsidRPr="00E629AA">
              <w:rPr>
                <w:rFonts w:ascii="Times New Roman" w:hAnsi="Times New Roman" w:cs="Times New Roman"/>
                <w:noProof/>
                <w:webHidden/>
                <w:sz w:val="24"/>
                <w:szCs w:val="24"/>
              </w:rPr>
            </w:r>
            <w:r w:rsidRPr="00E629AA">
              <w:rPr>
                <w:rFonts w:ascii="Times New Roman" w:hAnsi="Times New Roman" w:cs="Times New Roman"/>
                <w:noProof/>
                <w:webHidden/>
                <w:sz w:val="24"/>
                <w:szCs w:val="24"/>
              </w:rPr>
              <w:fldChar w:fldCharType="separate"/>
            </w:r>
            <w:r w:rsidR="00545F17">
              <w:rPr>
                <w:rFonts w:ascii="Times New Roman" w:hAnsi="Times New Roman" w:cs="Times New Roman"/>
                <w:noProof/>
                <w:webHidden/>
                <w:sz w:val="24"/>
                <w:szCs w:val="24"/>
              </w:rPr>
              <w:t>4</w:t>
            </w:r>
            <w:r w:rsidRPr="00E629AA">
              <w:rPr>
                <w:rFonts w:ascii="Times New Roman" w:hAnsi="Times New Roman" w:cs="Times New Roman"/>
                <w:noProof/>
                <w:webHidden/>
                <w:sz w:val="24"/>
                <w:szCs w:val="24"/>
              </w:rPr>
              <w:fldChar w:fldCharType="end"/>
            </w:r>
          </w:hyperlink>
        </w:p>
        <w:p w14:paraId="726082B4" w14:textId="3802CF37" w:rsidR="00E629AA" w:rsidRPr="00E629AA" w:rsidRDefault="00E629AA">
          <w:pPr>
            <w:pStyle w:val="TOC2"/>
            <w:tabs>
              <w:tab w:val="right" w:leader="dot" w:pos="9350"/>
            </w:tabs>
            <w:rPr>
              <w:rFonts w:ascii="Times New Roman" w:eastAsiaTheme="minorEastAsia" w:hAnsi="Times New Roman" w:cs="Times New Roman"/>
              <w:noProof/>
              <w:sz w:val="24"/>
              <w:szCs w:val="24"/>
            </w:rPr>
          </w:pPr>
          <w:hyperlink w:anchor="_Toc180800075" w:history="1">
            <w:r w:rsidRPr="00E629AA">
              <w:rPr>
                <w:rStyle w:val="Hyperlink"/>
                <w:rFonts w:ascii="Times New Roman" w:hAnsi="Times New Roman" w:cs="Times New Roman"/>
                <w:noProof/>
                <w:sz w:val="24"/>
                <w:szCs w:val="24"/>
              </w:rPr>
              <w:t>Organizational Culture</w:t>
            </w:r>
            <w:r w:rsidRPr="00E629AA">
              <w:rPr>
                <w:rFonts w:ascii="Times New Roman" w:hAnsi="Times New Roman" w:cs="Times New Roman"/>
                <w:noProof/>
                <w:webHidden/>
                <w:sz w:val="24"/>
                <w:szCs w:val="24"/>
              </w:rPr>
              <w:tab/>
            </w:r>
            <w:r w:rsidRPr="00E629AA">
              <w:rPr>
                <w:rFonts w:ascii="Times New Roman" w:hAnsi="Times New Roman" w:cs="Times New Roman"/>
                <w:noProof/>
                <w:webHidden/>
                <w:sz w:val="24"/>
                <w:szCs w:val="24"/>
              </w:rPr>
              <w:fldChar w:fldCharType="begin"/>
            </w:r>
            <w:r w:rsidRPr="00E629AA">
              <w:rPr>
                <w:rFonts w:ascii="Times New Roman" w:hAnsi="Times New Roman" w:cs="Times New Roman"/>
                <w:noProof/>
                <w:webHidden/>
                <w:sz w:val="24"/>
                <w:szCs w:val="24"/>
              </w:rPr>
              <w:instrText xml:space="preserve"> PAGEREF _Toc180800075 \h </w:instrText>
            </w:r>
            <w:r w:rsidRPr="00E629AA">
              <w:rPr>
                <w:rFonts w:ascii="Times New Roman" w:hAnsi="Times New Roman" w:cs="Times New Roman"/>
                <w:noProof/>
                <w:webHidden/>
                <w:sz w:val="24"/>
                <w:szCs w:val="24"/>
              </w:rPr>
            </w:r>
            <w:r w:rsidRPr="00E629AA">
              <w:rPr>
                <w:rFonts w:ascii="Times New Roman" w:hAnsi="Times New Roman" w:cs="Times New Roman"/>
                <w:noProof/>
                <w:webHidden/>
                <w:sz w:val="24"/>
                <w:szCs w:val="24"/>
              </w:rPr>
              <w:fldChar w:fldCharType="separate"/>
            </w:r>
            <w:r w:rsidR="00545F17">
              <w:rPr>
                <w:rFonts w:ascii="Times New Roman" w:hAnsi="Times New Roman" w:cs="Times New Roman"/>
                <w:noProof/>
                <w:webHidden/>
                <w:sz w:val="24"/>
                <w:szCs w:val="24"/>
              </w:rPr>
              <w:t>5</w:t>
            </w:r>
            <w:r w:rsidRPr="00E629AA">
              <w:rPr>
                <w:rFonts w:ascii="Times New Roman" w:hAnsi="Times New Roman" w:cs="Times New Roman"/>
                <w:noProof/>
                <w:webHidden/>
                <w:sz w:val="24"/>
                <w:szCs w:val="24"/>
              </w:rPr>
              <w:fldChar w:fldCharType="end"/>
            </w:r>
          </w:hyperlink>
        </w:p>
        <w:p w14:paraId="7B832D72" w14:textId="0E41EEC1" w:rsidR="00E629AA" w:rsidRPr="00E629AA" w:rsidRDefault="00E629AA">
          <w:pPr>
            <w:pStyle w:val="TOC2"/>
            <w:tabs>
              <w:tab w:val="right" w:leader="dot" w:pos="9350"/>
            </w:tabs>
            <w:rPr>
              <w:rFonts w:ascii="Times New Roman" w:eastAsiaTheme="minorEastAsia" w:hAnsi="Times New Roman" w:cs="Times New Roman"/>
              <w:noProof/>
              <w:sz w:val="24"/>
              <w:szCs w:val="24"/>
            </w:rPr>
          </w:pPr>
          <w:hyperlink w:anchor="_Toc180800076" w:history="1">
            <w:r w:rsidRPr="00E629AA">
              <w:rPr>
                <w:rStyle w:val="Hyperlink"/>
                <w:rFonts w:ascii="Times New Roman" w:hAnsi="Times New Roman" w:cs="Times New Roman"/>
                <w:noProof/>
                <w:sz w:val="24"/>
                <w:szCs w:val="24"/>
              </w:rPr>
              <w:t>Organizational Goal</w:t>
            </w:r>
            <w:r w:rsidRPr="00E629AA">
              <w:rPr>
                <w:rFonts w:ascii="Times New Roman" w:hAnsi="Times New Roman" w:cs="Times New Roman"/>
                <w:noProof/>
                <w:webHidden/>
                <w:sz w:val="24"/>
                <w:szCs w:val="24"/>
              </w:rPr>
              <w:tab/>
            </w:r>
            <w:r w:rsidRPr="00E629AA">
              <w:rPr>
                <w:rFonts w:ascii="Times New Roman" w:hAnsi="Times New Roman" w:cs="Times New Roman"/>
                <w:noProof/>
                <w:webHidden/>
                <w:sz w:val="24"/>
                <w:szCs w:val="24"/>
              </w:rPr>
              <w:fldChar w:fldCharType="begin"/>
            </w:r>
            <w:r w:rsidRPr="00E629AA">
              <w:rPr>
                <w:rFonts w:ascii="Times New Roman" w:hAnsi="Times New Roman" w:cs="Times New Roman"/>
                <w:noProof/>
                <w:webHidden/>
                <w:sz w:val="24"/>
                <w:szCs w:val="24"/>
              </w:rPr>
              <w:instrText xml:space="preserve"> PAGEREF _Toc180800076 \h </w:instrText>
            </w:r>
            <w:r w:rsidRPr="00E629AA">
              <w:rPr>
                <w:rFonts w:ascii="Times New Roman" w:hAnsi="Times New Roman" w:cs="Times New Roman"/>
                <w:noProof/>
                <w:webHidden/>
                <w:sz w:val="24"/>
                <w:szCs w:val="24"/>
              </w:rPr>
            </w:r>
            <w:r w:rsidRPr="00E629AA">
              <w:rPr>
                <w:rFonts w:ascii="Times New Roman" w:hAnsi="Times New Roman" w:cs="Times New Roman"/>
                <w:noProof/>
                <w:webHidden/>
                <w:sz w:val="24"/>
                <w:szCs w:val="24"/>
              </w:rPr>
              <w:fldChar w:fldCharType="separate"/>
            </w:r>
            <w:r w:rsidR="00545F17">
              <w:rPr>
                <w:rFonts w:ascii="Times New Roman" w:hAnsi="Times New Roman" w:cs="Times New Roman"/>
                <w:noProof/>
                <w:webHidden/>
                <w:sz w:val="24"/>
                <w:szCs w:val="24"/>
              </w:rPr>
              <w:t>5</w:t>
            </w:r>
            <w:r w:rsidRPr="00E629AA">
              <w:rPr>
                <w:rFonts w:ascii="Times New Roman" w:hAnsi="Times New Roman" w:cs="Times New Roman"/>
                <w:noProof/>
                <w:webHidden/>
                <w:sz w:val="24"/>
                <w:szCs w:val="24"/>
              </w:rPr>
              <w:fldChar w:fldCharType="end"/>
            </w:r>
          </w:hyperlink>
        </w:p>
        <w:p w14:paraId="72736A91" w14:textId="16AC7B29" w:rsidR="00E629AA" w:rsidRPr="00E629AA" w:rsidRDefault="00E629AA">
          <w:pPr>
            <w:pStyle w:val="TOC1"/>
            <w:rPr>
              <w:rFonts w:ascii="Times New Roman" w:eastAsiaTheme="minorEastAsia" w:hAnsi="Times New Roman" w:cs="Times New Roman"/>
              <w:noProof/>
              <w:sz w:val="24"/>
              <w:szCs w:val="24"/>
            </w:rPr>
          </w:pPr>
          <w:hyperlink w:anchor="_Toc180800077" w:history="1">
            <w:r w:rsidRPr="00E629AA">
              <w:rPr>
                <w:rStyle w:val="Hyperlink"/>
                <w:rFonts w:ascii="Times New Roman" w:hAnsi="Times New Roman" w:cs="Times New Roman"/>
                <w:noProof/>
                <w:sz w:val="24"/>
                <w:szCs w:val="24"/>
              </w:rPr>
              <w:t>Hyatt Hotel’s Recent Change Initiatives</w:t>
            </w:r>
            <w:r w:rsidRPr="00E629AA">
              <w:rPr>
                <w:rFonts w:ascii="Times New Roman" w:hAnsi="Times New Roman" w:cs="Times New Roman"/>
                <w:noProof/>
                <w:webHidden/>
                <w:sz w:val="24"/>
                <w:szCs w:val="24"/>
              </w:rPr>
              <w:tab/>
            </w:r>
            <w:r w:rsidRPr="00E629AA">
              <w:rPr>
                <w:rFonts w:ascii="Times New Roman" w:hAnsi="Times New Roman" w:cs="Times New Roman"/>
                <w:noProof/>
                <w:webHidden/>
                <w:sz w:val="24"/>
                <w:szCs w:val="24"/>
              </w:rPr>
              <w:fldChar w:fldCharType="begin"/>
            </w:r>
            <w:r w:rsidRPr="00E629AA">
              <w:rPr>
                <w:rFonts w:ascii="Times New Roman" w:hAnsi="Times New Roman" w:cs="Times New Roman"/>
                <w:noProof/>
                <w:webHidden/>
                <w:sz w:val="24"/>
                <w:szCs w:val="24"/>
              </w:rPr>
              <w:instrText xml:space="preserve"> PAGEREF _Toc180800077 \h </w:instrText>
            </w:r>
            <w:r w:rsidRPr="00E629AA">
              <w:rPr>
                <w:rFonts w:ascii="Times New Roman" w:hAnsi="Times New Roman" w:cs="Times New Roman"/>
                <w:noProof/>
                <w:webHidden/>
                <w:sz w:val="24"/>
                <w:szCs w:val="24"/>
              </w:rPr>
            </w:r>
            <w:r w:rsidRPr="00E629AA">
              <w:rPr>
                <w:rFonts w:ascii="Times New Roman" w:hAnsi="Times New Roman" w:cs="Times New Roman"/>
                <w:noProof/>
                <w:webHidden/>
                <w:sz w:val="24"/>
                <w:szCs w:val="24"/>
              </w:rPr>
              <w:fldChar w:fldCharType="separate"/>
            </w:r>
            <w:r w:rsidR="00545F17">
              <w:rPr>
                <w:rFonts w:ascii="Times New Roman" w:hAnsi="Times New Roman" w:cs="Times New Roman"/>
                <w:noProof/>
                <w:webHidden/>
                <w:sz w:val="24"/>
                <w:szCs w:val="24"/>
              </w:rPr>
              <w:t>6</w:t>
            </w:r>
            <w:r w:rsidRPr="00E629AA">
              <w:rPr>
                <w:rFonts w:ascii="Times New Roman" w:hAnsi="Times New Roman" w:cs="Times New Roman"/>
                <w:noProof/>
                <w:webHidden/>
                <w:sz w:val="24"/>
                <w:szCs w:val="24"/>
              </w:rPr>
              <w:fldChar w:fldCharType="end"/>
            </w:r>
          </w:hyperlink>
        </w:p>
        <w:p w14:paraId="50CC3C21" w14:textId="281F2397" w:rsidR="00E629AA" w:rsidRPr="00E629AA" w:rsidRDefault="00E629AA">
          <w:pPr>
            <w:pStyle w:val="TOC2"/>
            <w:tabs>
              <w:tab w:val="right" w:leader="dot" w:pos="9350"/>
            </w:tabs>
            <w:rPr>
              <w:rFonts w:ascii="Times New Roman" w:eastAsiaTheme="minorEastAsia" w:hAnsi="Times New Roman" w:cs="Times New Roman"/>
              <w:noProof/>
              <w:sz w:val="24"/>
              <w:szCs w:val="24"/>
            </w:rPr>
          </w:pPr>
          <w:hyperlink w:anchor="_Toc180800078" w:history="1">
            <w:r w:rsidRPr="00E629AA">
              <w:rPr>
                <w:rStyle w:val="Hyperlink"/>
                <w:rFonts w:ascii="Times New Roman" w:hAnsi="Times New Roman" w:cs="Times New Roman"/>
                <w:noProof/>
                <w:sz w:val="24"/>
                <w:szCs w:val="24"/>
              </w:rPr>
              <w:t>Change Initiative</w:t>
            </w:r>
            <w:r w:rsidRPr="00E629AA">
              <w:rPr>
                <w:rFonts w:ascii="Times New Roman" w:hAnsi="Times New Roman" w:cs="Times New Roman"/>
                <w:noProof/>
                <w:webHidden/>
                <w:sz w:val="24"/>
                <w:szCs w:val="24"/>
              </w:rPr>
              <w:tab/>
            </w:r>
            <w:r w:rsidRPr="00E629AA">
              <w:rPr>
                <w:rFonts w:ascii="Times New Roman" w:hAnsi="Times New Roman" w:cs="Times New Roman"/>
                <w:noProof/>
                <w:webHidden/>
                <w:sz w:val="24"/>
                <w:szCs w:val="24"/>
              </w:rPr>
              <w:fldChar w:fldCharType="begin"/>
            </w:r>
            <w:r w:rsidRPr="00E629AA">
              <w:rPr>
                <w:rFonts w:ascii="Times New Roman" w:hAnsi="Times New Roman" w:cs="Times New Roman"/>
                <w:noProof/>
                <w:webHidden/>
                <w:sz w:val="24"/>
                <w:szCs w:val="24"/>
              </w:rPr>
              <w:instrText xml:space="preserve"> PAGEREF _Toc180800078 \h </w:instrText>
            </w:r>
            <w:r w:rsidRPr="00E629AA">
              <w:rPr>
                <w:rFonts w:ascii="Times New Roman" w:hAnsi="Times New Roman" w:cs="Times New Roman"/>
                <w:noProof/>
                <w:webHidden/>
                <w:sz w:val="24"/>
                <w:szCs w:val="24"/>
              </w:rPr>
            </w:r>
            <w:r w:rsidRPr="00E629AA">
              <w:rPr>
                <w:rFonts w:ascii="Times New Roman" w:hAnsi="Times New Roman" w:cs="Times New Roman"/>
                <w:noProof/>
                <w:webHidden/>
                <w:sz w:val="24"/>
                <w:szCs w:val="24"/>
              </w:rPr>
              <w:fldChar w:fldCharType="separate"/>
            </w:r>
            <w:r w:rsidR="00545F17">
              <w:rPr>
                <w:rFonts w:ascii="Times New Roman" w:hAnsi="Times New Roman" w:cs="Times New Roman"/>
                <w:noProof/>
                <w:webHidden/>
                <w:sz w:val="24"/>
                <w:szCs w:val="24"/>
              </w:rPr>
              <w:t>6</w:t>
            </w:r>
            <w:r w:rsidRPr="00E629AA">
              <w:rPr>
                <w:rFonts w:ascii="Times New Roman" w:hAnsi="Times New Roman" w:cs="Times New Roman"/>
                <w:noProof/>
                <w:webHidden/>
                <w:sz w:val="24"/>
                <w:szCs w:val="24"/>
              </w:rPr>
              <w:fldChar w:fldCharType="end"/>
            </w:r>
          </w:hyperlink>
        </w:p>
        <w:p w14:paraId="462B96C7" w14:textId="4FFB4A30" w:rsidR="00E629AA" w:rsidRPr="00E629AA" w:rsidRDefault="00E629AA">
          <w:pPr>
            <w:pStyle w:val="TOC2"/>
            <w:tabs>
              <w:tab w:val="right" w:leader="dot" w:pos="9350"/>
            </w:tabs>
            <w:rPr>
              <w:rFonts w:ascii="Times New Roman" w:eastAsiaTheme="minorEastAsia" w:hAnsi="Times New Roman" w:cs="Times New Roman"/>
              <w:noProof/>
              <w:sz w:val="24"/>
              <w:szCs w:val="24"/>
            </w:rPr>
          </w:pPr>
          <w:hyperlink w:anchor="_Toc180800079" w:history="1">
            <w:r w:rsidRPr="00E629AA">
              <w:rPr>
                <w:rStyle w:val="Hyperlink"/>
                <w:rFonts w:ascii="Times New Roman" w:hAnsi="Times New Roman" w:cs="Times New Roman"/>
                <w:noProof/>
                <w:sz w:val="24"/>
                <w:szCs w:val="24"/>
              </w:rPr>
              <w:t>Change Process</w:t>
            </w:r>
            <w:r w:rsidRPr="00E629AA">
              <w:rPr>
                <w:rFonts w:ascii="Times New Roman" w:hAnsi="Times New Roman" w:cs="Times New Roman"/>
                <w:noProof/>
                <w:webHidden/>
                <w:sz w:val="24"/>
                <w:szCs w:val="24"/>
              </w:rPr>
              <w:tab/>
            </w:r>
            <w:r w:rsidRPr="00E629AA">
              <w:rPr>
                <w:rFonts w:ascii="Times New Roman" w:hAnsi="Times New Roman" w:cs="Times New Roman"/>
                <w:noProof/>
                <w:webHidden/>
                <w:sz w:val="24"/>
                <w:szCs w:val="24"/>
              </w:rPr>
              <w:fldChar w:fldCharType="begin"/>
            </w:r>
            <w:r w:rsidRPr="00E629AA">
              <w:rPr>
                <w:rFonts w:ascii="Times New Roman" w:hAnsi="Times New Roman" w:cs="Times New Roman"/>
                <w:noProof/>
                <w:webHidden/>
                <w:sz w:val="24"/>
                <w:szCs w:val="24"/>
              </w:rPr>
              <w:instrText xml:space="preserve"> PAGEREF _Toc180800079 \h </w:instrText>
            </w:r>
            <w:r w:rsidRPr="00E629AA">
              <w:rPr>
                <w:rFonts w:ascii="Times New Roman" w:hAnsi="Times New Roman" w:cs="Times New Roman"/>
                <w:noProof/>
                <w:webHidden/>
                <w:sz w:val="24"/>
                <w:szCs w:val="24"/>
              </w:rPr>
            </w:r>
            <w:r w:rsidRPr="00E629AA">
              <w:rPr>
                <w:rFonts w:ascii="Times New Roman" w:hAnsi="Times New Roman" w:cs="Times New Roman"/>
                <w:noProof/>
                <w:webHidden/>
                <w:sz w:val="24"/>
                <w:szCs w:val="24"/>
              </w:rPr>
              <w:fldChar w:fldCharType="separate"/>
            </w:r>
            <w:r w:rsidR="00545F17">
              <w:rPr>
                <w:rFonts w:ascii="Times New Roman" w:hAnsi="Times New Roman" w:cs="Times New Roman"/>
                <w:noProof/>
                <w:webHidden/>
                <w:sz w:val="24"/>
                <w:szCs w:val="24"/>
              </w:rPr>
              <w:t>6</w:t>
            </w:r>
            <w:r w:rsidRPr="00E629AA">
              <w:rPr>
                <w:rFonts w:ascii="Times New Roman" w:hAnsi="Times New Roman" w:cs="Times New Roman"/>
                <w:noProof/>
                <w:webHidden/>
                <w:sz w:val="24"/>
                <w:szCs w:val="24"/>
              </w:rPr>
              <w:fldChar w:fldCharType="end"/>
            </w:r>
          </w:hyperlink>
        </w:p>
        <w:p w14:paraId="11443380" w14:textId="74100188" w:rsidR="00E629AA" w:rsidRPr="00E629AA" w:rsidRDefault="00E629AA">
          <w:pPr>
            <w:pStyle w:val="TOC1"/>
            <w:rPr>
              <w:rFonts w:ascii="Times New Roman" w:eastAsiaTheme="minorEastAsia" w:hAnsi="Times New Roman" w:cs="Times New Roman"/>
              <w:noProof/>
              <w:sz w:val="24"/>
              <w:szCs w:val="24"/>
            </w:rPr>
          </w:pPr>
          <w:hyperlink w:anchor="_Toc180800080" w:history="1">
            <w:r w:rsidRPr="00E629AA">
              <w:rPr>
                <w:rStyle w:val="Hyperlink"/>
                <w:rFonts w:ascii="Times New Roman" w:hAnsi="Times New Roman" w:cs="Times New Roman"/>
                <w:noProof/>
                <w:sz w:val="24"/>
                <w:szCs w:val="24"/>
              </w:rPr>
              <w:t>Strategic Direction</w:t>
            </w:r>
            <w:r w:rsidRPr="00E629AA">
              <w:rPr>
                <w:rFonts w:ascii="Times New Roman" w:hAnsi="Times New Roman" w:cs="Times New Roman"/>
                <w:noProof/>
                <w:webHidden/>
                <w:sz w:val="24"/>
                <w:szCs w:val="24"/>
              </w:rPr>
              <w:tab/>
            </w:r>
            <w:r w:rsidRPr="00E629AA">
              <w:rPr>
                <w:rFonts w:ascii="Times New Roman" w:hAnsi="Times New Roman" w:cs="Times New Roman"/>
                <w:noProof/>
                <w:webHidden/>
                <w:sz w:val="24"/>
                <w:szCs w:val="24"/>
              </w:rPr>
              <w:fldChar w:fldCharType="begin"/>
            </w:r>
            <w:r w:rsidRPr="00E629AA">
              <w:rPr>
                <w:rFonts w:ascii="Times New Roman" w:hAnsi="Times New Roman" w:cs="Times New Roman"/>
                <w:noProof/>
                <w:webHidden/>
                <w:sz w:val="24"/>
                <w:szCs w:val="24"/>
              </w:rPr>
              <w:instrText xml:space="preserve"> PAGEREF _Toc180800080 \h </w:instrText>
            </w:r>
            <w:r w:rsidRPr="00E629AA">
              <w:rPr>
                <w:rFonts w:ascii="Times New Roman" w:hAnsi="Times New Roman" w:cs="Times New Roman"/>
                <w:noProof/>
                <w:webHidden/>
                <w:sz w:val="24"/>
                <w:szCs w:val="24"/>
              </w:rPr>
            </w:r>
            <w:r w:rsidRPr="00E629AA">
              <w:rPr>
                <w:rFonts w:ascii="Times New Roman" w:hAnsi="Times New Roman" w:cs="Times New Roman"/>
                <w:noProof/>
                <w:webHidden/>
                <w:sz w:val="24"/>
                <w:szCs w:val="24"/>
              </w:rPr>
              <w:fldChar w:fldCharType="separate"/>
            </w:r>
            <w:r w:rsidR="00545F17">
              <w:rPr>
                <w:rFonts w:ascii="Times New Roman" w:hAnsi="Times New Roman" w:cs="Times New Roman"/>
                <w:noProof/>
                <w:webHidden/>
                <w:sz w:val="24"/>
                <w:szCs w:val="24"/>
              </w:rPr>
              <w:t>7</w:t>
            </w:r>
            <w:r w:rsidRPr="00E629AA">
              <w:rPr>
                <w:rFonts w:ascii="Times New Roman" w:hAnsi="Times New Roman" w:cs="Times New Roman"/>
                <w:noProof/>
                <w:webHidden/>
                <w:sz w:val="24"/>
                <w:szCs w:val="24"/>
              </w:rPr>
              <w:fldChar w:fldCharType="end"/>
            </w:r>
          </w:hyperlink>
        </w:p>
        <w:p w14:paraId="00787BDD" w14:textId="16A86A15" w:rsidR="00E629AA" w:rsidRPr="00E629AA" w:rsidRDefault="00E629AA">
          <w:pPr>
            <w:pStyle w:val="TOC1"/>
            <w:rPr>
              <w:rFonts w:ascii="Times New Roman" w:eastAsiaTheme="minorEastAsia" w:hAnsi="Times New Roman" w:cs="Times New Roman"/>
              <w:noProof/>
              <w:sz w:val="24"/>
              <w:szCs w:val="24"/>
            </w:rPr>
          </w:pPr>
          <w:hyperlink w:anchor="_Toc180800081" w:history="1">
            <w:r w:rsidRPr="00E629AA">
              <w:rPr>
                <w:rStyle w:val="Hyperlink"/>
                <w:rFonts w:ascii="Times New Roman" w:hAnsi="Times New Roman" w:cs="Times New Roman"/>
                <w:noProof/>
                <w:sz w:val="24"/>
                <w:szCs w:val="24"/>
              </w:rPr>
              <w:t>Conclusion</w:t>
            </w:r>
            <w:r w:rsidRPr="00E629AA">
              <w:rPr>
                <w:rFonts w:ascii="Times New Roman" w:hAnsi="Times New Roman" w:cs="Times New Roman"/>
                <w:noProof/>
                <w:webHidden/>
                <w:sz w:val="24"/>
                <w:szCs w:val="24"/>
              </w:rPr>
              <w:tab/>
            </w:r>
            <w:r w:rsidRPr="00E629AA">
              <w:rPr>
                <w:rFonts w:ascii="Times New Roman" w:hAnsi="Times New Roman" w:cs="Times New Roman"/>
                <w:noProof/>
                <w:webHidden/>
                <w:sz w:val="24"/>
                <w:szCs w:val="24"/>
              </w:rPr>
              <w:fldChar w:fldCharType="begin"/>
            </w:r>
            <w:r w:rsidRPr="00E629AA">
              <w:rPr>
                <w:rFonts w:ascii="Times New Roman" w:hAnsi="Times New Roman" w:cs="Times New Roman"/>
                <w:noProof/>
                <w:webHidden/>
                <w:sz w:val="24"/>
                <w:szCs w:val="24"/>
              </w:rPr>
              <w:instrText xml:space="preserve"> PAGEREF _Toc180800081 \h </w:instrText>
            </w:r>
            <w:r w:rsidRPr="00E629AA">
              <w:rPr>
                <w:rFonts w:ascii="Times New Roman" w:hAnsi="Times New Roman" w:cs="Times New Roman"/>
                <w:noProof/>
                <w:webHidden/>
                <w:sz w:val="24"/>
                <w:szCs w:val="24"/>
              </w:rPr>
            </w:r>
            <w:r w:rsidRPr="00E629AA">
              <w:rPr>
                <w:rFonts w:ascii="Times New Roman" w:hAnsi="Times New Roman" w:cs="Times New Roman"/>
                <w:noProof/>
                <w:webHidden/>
                <w:sz w:val="24"/>
                <w:szCs w:val="24"/>
              </w:rPr>
              <w:fldChar w:fldCharType="separate"/>
            </w:r>
            <w:r w:rsidR="00545F17">
              <w:rPr>
                <w:rFonts w:ascii="Times New Roman" w:hAnsi="Times New Roman" w:cs="Times New Roman"/>
                <w:noProof/>
                <w:webHidden/>
                <w:sz w:val="24"/>
                <w:szCs w:val="24"/>
              </w:rPr>
              <w:t>8</w:t>
            </w:r>
            <w:r w:rsidRPr="00E629AA">
              <w:rPr>
                <w:rFonts w:ascii="Times New Roman" w:hAnsi="Times New Roman" w:cs="Times New Roman"/>
                <w:noProof/>
                <w:webHidden/>
                <w:sz w:val="24"/>
                <w:szCs w:val="24"/>
              </w:rPr>
              <w:fldChar w:fldCharType="end"/>
            </w:r>
          </w:hyperlink>
        </w:p>
        <w:p w14:paraId="29346FE7" w14:textId="02EFF0AE" w:rsidR="00E629AA" w:rsidRPr="00E629AA" w:rsidRDefault="00E629AA">
          <w:pPr>
            <w:pStyle w:val="TOC1"/>
            <w:rPr>
              <w:rFonts w:ascii="Times New Roman" w:eastAsiaTheme="minorEastAsia" w:hAnsi="Times New Roman" w:cs="Times New Roman"/>
              <w:noProof/>
              <w:sz w:val="24"/>
              <w:szCs w:val="24"/>
            </w:rPr>
          </w:pPr>
          <w:hyperlink w:anchor="_Toc180800082" w:history="1">
            <w:r w:rsidRPr="00E629AA">
              <w:rPr>
                <w:rStyle w:val="Hyperlink"/>
                <w:rFonts w:ascii="Times New Roman" w:hAnsi="Times New Roman" w:cs="Times New Roman"/>
                <w:noProof/>
                <w:sz w:val="24"/>
                <w:szCs w:val="24"/>
              </w:rPr>
              <w:t>Recommendations</w:t>
            </w:r>
            <w:r w:rsidRPr="00E629AA">
              <w:rPr>
                <w:rFonts w:ascii="Times New Roman" w:hAnsi="Times New Roman" w:cs="Times New Roman"/>
                <w:noProof/>
                <w:webHidden/>
                <w:sz w:val="24"/>
                <w:szCs w:val="24"/>
              </w:rPr>
              <w:tab/>
            </w:r>
            <w:r w:rsidRPr="00E629AA">
              <w:rPr>
                <w:rFonts w:ascii="Times New Roman" w:hAnsi="Times New Roman" w:cs="Times New Roman"/>
                <w:noProof/>
                <w:webHidden/>
                <w:sz w:val="24"/>
                <w:szCs w:val="24"/>
              </w:rPr>
              <w:fldChar w:fldCharType="begin"/>
            </w:r>
            <w:r w:rsidRPr="00E629AA">
              <w:rPr>
                <w:rFonts w:ascii="Times New Roman" w:hAnsi="Times New Roman" w:cs="Times New Roman"/>
                <w:noProof/>
                <w:webHidden/>
                <w:sz w:val="24"/>
                <w:szCs w:val="24"/>
              </w:rPr>
              <w:instrText xml:space="preserve"> PAGEREF _Toc180800082 \h </w:instrText>
            </w:r>
            <w:r w:rsidRPr="00E629AA">
              <w:rPr>
                <w:rFonts w:ascii="Times New Roman" w:hAnsi="Times New Roman" w:cs="Times New Roman"/>
                <w:noProof/>
                <w:webHidden/>
                <w:sz w:val="24"/>
                <w:szCs w:val="24"/>
              </w:rPr>
            </w:r>
            <w:r w:rsidRPr="00E629AA">
              <w:rPr>
                <w:rFonts w:ascii="Times New Roman" w:hAnsi="Times New Roman" w:cs="Times New Roman"/>
                <w:noProof/>
                <w:webHidden/>
                <w:sz w:val="24"/>
                <w:szCs w:val="24"/>
              </w:rPr>
              <w:fldChar w:fldCharType="separate"/>
            </w:r>
            <w:r w:rsidR="00545F17">
              <w:rPr>
                <w:rFonts w:ascii="Times New Roman" w:hAnsi="Times New Roman" w:cs="Times New Roman"/>
                <w:noProof/>
                <w:webHidden/>
                <w:sz w:val="24"/>
                <w:szCs w:val="24"/>
              </w:rPr>
              <w:t>8</w:t>
            </w:r>
            <w:r w:rsidRPr="00E629AA">
              <w:rPr>
                <w:rFonts w:ascii="Times New Roman" w:hAnsi="Times New Roman" w:cs="Times New Roman"/>
                <w:noProof/>
                <w:webHidden/>
                <w:sz w:val="24"/>
                <w:szCs w:val="24"/>
              </w:rPr>
              <w:fldChar w:fldCharType="end"/>
            </w:r>
          </w:hyperlink>
        </w:p>
        <w:p w14:paraId="5BB5C79C" w14:textId="3B9676BA" w:rsidR="00E629AA" w:rsidRPr="00E629AA" w:rsidRDefault="00E629AA">
          <w:pPr>
            <w:pStyle w:val="TOC2"/>
            <w:tabs>
              <w:tab w:val="right" w:leader="dot" w:pos="9350"/>
            </w:tabs>
            <w:rPr>
              <w:rFonts w:ascii="Times New Roman" w:eastAsiaTheme="minorEastAsia" w:hAnsi="Times New Roman" w:cs="Times New Roman"/>
              <w:noProof/>
              <w:sz w:val="24"/>
              <w:szCs w:val="24"/>
            </w:rPr>
          </w:pPr>
          <w:hyperlink w:anchor="_Toc180800083" w:history="1">
            <w:r w:rsidRPr="00E629AA">
              <w:rPr>
                <w:rStyle w:val="Hyperlink"/>
                <w:rFonts w:ascii="Times New Roman" w:hAnsi="Times New Roman" w:cs="Times New Roman"/>
                <w:noProof/>
                <w:sz w:val="24"/>
                <w:szCs w:val="24"/>
              </w:rPr>
              <w:t>Personalization of technology</w:t>
            </w:r>
            <w:r w:rsidRPr="00E629AA">
              <w:rPr>
                <w:rFonts w:ascii="Times New Roman" w:hAnsi="Times New Roman" w:cs="Times New Roman"/>
                <w:noProof/>
                <w:webHidden/>
                <w:sz w:val="24"/>
                <w:szCs w:val="24"/>
              </w:rPr>
              <w:tab/>
            </w:r>
            <w:r w:rsidRPr="00E629AA">
              <w:rPr>
                <w:rFonts w:ascii="Times New Roman" w:hAnsi="Times New Roman" w:cs="Times New Roman"/>
                <w:noProof/>
                <w:webHidden/>
                <w:sz w:val="24"/>
                <w:szCs w:val="24"/>
              </w:rPr>
              <w:fldChar w:fldCharType="begin"/>
            </w:r>
            <w:r w:rsidRPr="00E629AA">
              <w:rPr>
                <w:rFonts w:ascii="Times New Roman" w:hAnsi="Times New Roman" w:cs="Times New Roman"/>
                <w:noProof/>
                <w:webHidden/>
                <w:sz w:val="24"/>
                <w:szCs w:val="24"/>
              </w:rPr>
              <w:instrText xml:space="preserve"> PAGEREF _Toc180800083 \h </w:instrText>
            </w:r>
            <w:r w:rsidRPr="00E629AA">
              <w:rPr>
                <w:rFonts w:ascii="Times New Roman" w:hAnsi="Times New Roman" w:cs="Times New Roman"/>
                <w:noProof/>
                <w:webHidden/>
                <w:sz w:val="24"/>
                <w:szCs w:val="24"/>
              </w:rPr>
            </w:r>
            <w:r w:rsidRPr="00E629AA">
              <w:rPr>
                <w:rFonts w:ascii="Times New Roman" w:hAnsi="Times New Roman" w:cs="Times New Roman"/>
                <w:noProof/>
                <w:webHidden/>
                <w:sz w:val="24"/>
                <w:szCs w:val="24"/>
              </w:rPr>
              <w:fldChar w:fldCharType="separate"/>
            </w:r>
            <w:r w:rsidR="00545F17">
              <w:rPr>
                <w:rFonts w:ascii="Times New Roman" w:hAnsi="Times New Roman" w:cs="Times New Roman"/>
                <w:noProof/>
                <w:webHidden/>
                <w:sz w:val="24"/>
                <w:szCs w:val="24"/>
              </w:rPr>
              <w:t>8</w:t>
            </w:r>
            <w:r w:rsidRPr="00E629AA">
              <w:rPr>
                <w:rFonts w:ascii="Times New Roman" w:hAnsi="Times New Roman" w:cs="Times New Roman"/>
                <w:noProof/>
                <w:webHidden/>
                <w:sz w:val="24"/>
                <w:szCs w:val="24"/>
              </w:rPr>
              <w:fldChar w:fldCharType="end"/>
            </w:r>
          </w:hyperlink>
        </w:p>
        <w:p w14:paraId="67B79714" w14:textId="69B8CA2E" w:rsidR="00E629AA" w:rsidRPr="00E629AA" w:rsidRDefault="00E629AA">
          <w:pPr>
            <w:pStyle w:val="TOC2"/>
            <w:tabs>
              <w:tab w:val="right" w:leader="dot" w:pos="9350"/>
            </w:tabs>
            <w:rPr>
              <w:rFonts w:ascii="Times New Roman" w:eastAsiaTheme="minorEastAsia" w:hAnsi="Times New Roman" w:cs="Times New Roman"/>
              <w:noProof/>
              <w:sz w:val="24"/>
              <w:szCs w:val="24"/>
            </w:rPr>
          </w:pPr>
          <w:hyperlink w:anchor="_Toc180800084" w:history="1">
            <w:r w:rsidRPr="00E629AA">
              <w:rPr>
                <w:rStyle w:val="Hyperlink"/>
                <w:rFonts w:ascii="Times New Roman" w:hAnsi="Times New Roman" w:cs="Times New Roman"/>
                <w:noProof/>
                <w:sz w:val="24"/>
                <w:szCs w:val="24"/>
              </w:rPr>
              <w:t>Staff training towards personalized service</w:t>
            </w:r>
            <w:r w:rsidRPr="00E629AA">
              <w:rPr>
                <w:rFonts w:ascii="Times New Roman" w:hAnsi="Times New Roman" w:cs="Times New Roman"/>
                <w:noProof/>
                <w:webHidden/>
                <w:sz w:val="24"/>
                <w:szCs w:val="24"/>
              </w:rPr>
              <w:tab/>
            </w:r>
            <w:r w:rsidRPr="00E629AA">
              <w:rPr>
                <w:rFonts w:ascii="Times New Roman" w:hAnsi="Times New Roman" w:cs="Times New Roman"/>
                <w:noProof/>
                <w:webHidden/>
                <w:sz w:val="24"/>
                <w:szCs w:val="24"/>
              </w:rPr>
              <w:fldChar w:fldCharType="begin"/>
            </w:r>
            <w:r w:rsidRPr="00E629AA">
              <w:rPr>
                <w:rFonts w:ascii="Times New Roman" w:hAnsi="Times New Roman" w:cs="Times New Roman"/>
                <w:noProof/>
                <w:webHidden/>
                <w:sz w:val="24"/>
                <w:szCs w:val="24"/>
              </w:rPr>
              <w:instrText xml:space="preserve"> PAGEREF _Toc180800084 \h </w:instrText>
            </w:r>
            <w:r w:rsidRPr="00E629AA">
              <w:rPr>
                <w:rFonts w:ascii="Times New Roman" w:hAnsi="Times New Roman" w:cs="Times New Roman"/>
                <w:noProof/>
                <w:webHidden/>
                <w:sz w:val="24"/>
                <w:szCs w:val="24"/>
              </w:rPr>
            </w:r>
            <w:r w:rsidRPr="00E629AA">
              <w:rPr>
                <w:rFonts w:ascii="Times New Roman" w:hAnsi="Times New Roman" w:cs="Times New Roman"/>
                <w:noProof/>
                <w:webHidden/>
                <w:sz w:val="24"/>
                <w:szCs w:val="24"/>
              </w:rPr>
              <w:fldChar w:fldCharType="separate"/>
            </w:r>
            <w:r w:rsidR="00545F17">
              <w:rPr>
                <w:rFonts w:ascii="Times New Roman" w:hAnsi="Times New Roman" w:cs="Times New Roman"/>
                <w:noProof/>
                <w:webHidden/>
                <w:sz w:val="24"/>
                <w:szCs w:val="24"/>
              </w:rPr>
              <w:t>9</w:t>
            </w:r>
            <w:r w:rsidRPr="00E629AA">
              <w:rPr>
                <w:rFonts w:ascii="Times New Roman" w:hAnsi="Times New Roman" w:cs="Times New Roman"/>
                <w:noProof/>
                <w:webHidden/>
                <w:sz w:val="24"/>
                <w:szCs w:val="24"/>
              </w:rPr>
              <w:fldChar w:fldCharType="end"/>
            </w:r>
          </w:hyperlink>
        </w:p>
        <w:p w14:paraId="092BD5E7" w14:textId="08C56457" w:rsidR="00E629AA" w:rsidRPr="00E629AA" w:rsidRDefault="00E629AA">
          <w:pPr>
            <w:pStyle w:val="TOC1"/>
            <w:rPr>
              <w:rFonts w:ascii="Times New Roman" w:eastAsiaTheme="minorEastAsia" w:hAnsi="Times New Roman" w:cs="Times New Roman"/>
              <w:noProof/>
              <w:sz w:val="24"/>
              <w:szCs w:val="24"/>
            </w:rPr>
          </w:pPr>
          <w:hyperlink w:anchor="_Toc180800085" w:history="1">
            <w:r w:rsidRPr="00E629AA">
              <w:rPr>
                <w:rStyle w:val="Hyperlink"/>
                <w:rFonts w:ascii="Times New Roman" w:hAnsi="Times New Roman" w:cs="Times New Roman"/>
                <w:noProof/>
                <w:sz w:val="24"/>
                <w:szCs w:val="24"/>
              </w:rPr>
              <w:t>References</w:t>
            </w:r>
            <w:r w:rsidRPr="00E629AA">
              <w:rPr>
                <w:rFonts w:ascii="Times New Roman" w:hAnsi="Times New Roman" w:cs="Times New Roman"/>
                <w:noProof/>
                <w:webHidden/>
                <w:sz w:val="24"/>
                <w:szCs w:val="24"/>
              </w:rPr>
              <w:tab/>
            </w:r>
            <w:r w:rsidRPr="00E629AA">
              <w:rPr>
                <w:rFonts w:ascii="Times New Roman" w:hAnsi="Times New Roman" w:cs="Times New Roman"/>
                <w:noProof/>
                <w:webHidden/>
                <w:sz w:val="24"/>
                <w:szCs w:val="24"/>
              </w:rPr>
              <w:fldChar w:fldCharType="begin"/>
            </w:r>
            <w:r w:rsidRPr="00E629AA">
              <w:rPr>
                <w:rFonts w:ascii="Times New Roman" w:hAnsi="Times New Roman" w:cs="Times New Roman"/>
                <w:noProof/>
                <w:webHidden/>
                <w:sz w:val="24"/>
                <w:szCs w:val="24"/>
              </w:rPr>
              <w:instrText xml:space="preserve"> PAGEREF _Toc180800085 \h </w:instrText>
            </w:r>
            <w:r w:rsidRPr="00E629AA">
              <w:rPr>
                <w:rFonts w:ascii="Times New Roman" w:hAnsi="Times New Roman" w:cs="Times New Roman"/>
                <w:noProof/>
                <w:webHidden/>
                <w:sz w:val="24"/>
                <w:szCs w:val="24"/>
              </w:rPr>
            </w:r>
            <w:r w:rsidRPr="00E629AA">
              <w:rPr>
                <w:rFonts w:ascii="Times New Roman" w:hAnsi="Times New Roman" w:cs="Times New Roman"/>
                <w:noProof/>
                <w:webHidden/>
                <w:sz w:val="24"/>
                <w:szCs w:val="24"/>
              </w:rPr>
              <w:fldChar w:fldCharType="separate"/>
            </w:r>
            <w:r w:rsidR="00545F17">
              <w:rPr>
                <w:rFonts w:ascii="Times New Roman" w:hAnsi="Times New Roman" w:cs="Times New Roman"/>
                <w:noProof/>
                <w:webHidden/>
                <w:sz w:val="24"/>
                <w:szCs w:val="24"/>
              </w:rPr>
              <w:t>10</w:t>
            </w:r>
            <w:r w:rsidRPr="00E629AA">
              <w:rPr>
                <w:rFonts w:ascii="Times New Roman" w:hAnsi="Times New Roman" w:cs="Times New Roman"/>
                <w:noProof/>
                <w:webHidden/>
                <w:sz w:val="24"/>
                <w:szCs w:val="24"/>
              </w:rPr>
              <w:fldChar w:fldCharType="end"/>
            </w:r>
          </w:hyperlink>
        </w:p>
        <w:p w14:paraId="4657C35A" w14:textId="71B9A727" w:rsidR="00AC0003" w:rsidRPr="003C3B3B" w:rsidRDefault="00AC0003" w:rsidP="00AC0003">
          <w:pPr>
            <w:spacing w:line="480" w:lineRule="auto"/>
            <w:rPr>
              <w:rFonts w:ascii="Times New Roman" w:hAnsi="Times New Roman" w:cs="Times New Roman"/>
              <w:b/>
              <w:bCs/>
              <w:noProof/>
              <w:sz w:val="24"/>
              <w:szCs w:val="24"/>
            </w:rPr>
          </w:pPr>
          <w:r w:rsidRPr="00E629AA">
            <w:rPr>
              <w:rFonts w:ascii="Times New Roman" w:hAnsi="Times New Roman" w:cs="Times New Roman"/>
              <w:b/>
              <w:bCs/>
              <w:noProof/>
              <w:sz w:val="24"/>
              <w:szCs w:val="24"/>
            </w:rPr>
            <w:fldChar w:fldCharType="end"/>
          </w:r>
        </w:p>
      </w:sdtContent>
    </w:sdt>
    <w:p w14:paraId="2422CBF5" w14:textId="77777777" w:rsidR="003C3B3B" w:rsidRDefault="003C3B3B" w:rsidP="003C3B3B"/>
    <w:p w14:paraId="589167BD" w14:textId="77777777" w:rsidR="003C3B3B" w:rsidRDefault="003C3B3B" w:rsidP="003C3B3B"/>
    <w:p w14:paraId="232F9FE1" w14:textId="77777777" w:rsidR="004B282A" w:rsidRDefault="004B282A" w:rsidP="003C3B3B"/>
    <w:p w14:paraId="4C4F5AF9" w14:textId="77777777" w:rsidR="004B282A" w:rsidRDefault="004B282A" w:rsidP="003C3B3B"/>
    <w:p w14:paraId="17667D97" w14:textId="77777777" w:rsidR="004B282A" w:rsidRDefault="004B282A" w:rsidP="003C3B3B"/>
    <w:p w14:paraId="041C610D" w14:textId="77777777" w:rsidR="004B282A" w:rsidRDefault="004B282A" w:rsidP="003C3B3B"/>
    <w:p w14:paraId="69664C0C" w14:textId="77777777" w:rsidR="003C3B3B" w:rsidRDefault="003C3B3B" w:rsidP="003C3B3B"/>
    <w:p w14:paraId="011E8F18" w14:textId="77777777" w:rsidR="00545F17" w:rsidRDefault="00545F17" w:rsidP="003C3B3B"/>
    <w:p w14:paraId="1A04F2D8" w14:textId="77777777" w:rsidR="003C3B3B" w:rsidRDefault="003C3B3B" w:rsidP="003C3B3B"/>
    <w:p w14:paraId="511A7CA0" w14:textId="77777777" w:rsidR="003C3B3B" w:rsidRDefault="003C3B3B" w:rsidP="003C3B3B"/>
    <w:p w14:paraId="540DE16F" w14:textId="77777777" w:rsidR="003C3B3B" w:rsidRDefault="003C3B3B" w:rsidP="003C3B3B"/>
    <w:p w14:paraId="4785E4E1" w14:textId="5D45A669" w:rsidR="000655E1" w:rsidRPr="00AC0003" w:rsidRDefault="000655E1" w:rsidP="00CB2D8F">
      <w:pPr>
        <w:pStyle w:val="Heading1"/>
      </w:pPr>
      <w:bookmarkStart w:id="2" w:name="_Toc180800072"/>
      <w:r w:rsidRPr="00AC0003">
        <w:t>Introduction</w:t>
      </w:r>
      <w:bookmarkEnd w:id="2"/>
    </w:p>
    <w:p w14:paraId="76AA6FB1" w14:textId="4FD7D0E7" w:rsidR="000655E1" w:rsidRPr="00AC0003" w:rsidRDefault="000655E1" w:rsidP="00EC00D5">
      <w:pPr>
        <w:spacing w:line="360" w:lineRule="auto"/>
        <w:jc w:val="both"/>
        <w:rPr>
          <w:rFonts w:ascii="Times New Roman" w:hAnsi="Times New Roman" w:cs="Times New Roman"/>
          <w:sz w:val="24"/>
          <w:szCs w:val="24"/>
        </w:rPr>
      </w:pPr>
      <w:r w:rsidRPr="00AC0003">
        <w:rPr>
          <w:rFonts w:ascii="Times New Roman" w:hAnsi="Times New Roman" w:cs="Times New Roman"/>
          <w:sz w:val="24"/>
          <w:szCs w:val="24"/>
        </w:rPr>
        <w:t xml:space="preserve">The Hyatt Hotels Corporation is an industry-leading, global hotel chain with an exceptional 65-year experience in excellent and quality customer service. The Hyatt is </w:t>
      </w:r>
      <w:r w:rsidR="006603C8" w:rsidRPr="00AC0003">
        <w:rPr>
          <w:rFonts w:ascii="Times New Roman" w:hAnsi="Times New Roman" w:cs="Times New Roman"/>
          <w:sz w:val="24"/>
          <w:szCs w:val="24"/>
        </w:rPr>
        <w:t xml:space="preserve">a </w:t>
      </w:r>
      <w:r w:rsidRPr="00AC0003">
        <w:rPr>
          <w:rFonts w:ascii="Times New Roman" w:hAnsi="Times New Roman" w:cs="Times New Roman"/>
          <w:sz w:val="24"/>
          <w:szCs w:val="24"/>
        </w:rPr>
        <w:t>multinational hotel chain with a broad portfolio of hotels, resorts, recreational and residential units, all-inclusive resorts</w:t>
      </w:r>
      <w:r w:rsidR="006603C8" w:rsidRPr="00AC0003">
        <w:rPr>
          <w:rFonts w:ascii="Times New Roman" w:hAnsi="Times New Roman" w:cs="Times New Roman"/>
          <w:sz w:val="24"/>
          <w:szCs w:val="24"/>
        </w:rPr>
        <w:t>,</w:t>
      </w:r>
      <w:r w:rsidRPr="00AC0003">
        <w:rPr>
          <w:rFonts w:ascii="Times New Roman" w:hAnsi="Times New Roman" w:cs="Times New Roman"/>
          <w:sz w:val="24"/>
          <w:szCs w:val="24"/>
        </w:rPr>
        <w:t xml:space="preserve"> and service hotels. Some of its luxury and Upper-upscale brands include Park Hyatt, Grant Hyatt, Miraval, Hyatt Regency, </w:t>
      </w:r>
      <w:proofErr w:type="spellStart"/>
      <w:r w:rsidRPr="00AC0003">
        <w:rPr>
          <w:rFonts w:ascii="Times New Roman" w:hAnsi="Times New Roman" w:cs="Times New Roman"/>
          <w:sz w:val="24"/>
          <w:szCs w:val="24"/>
        </w:rPr>
        <w:t>Zoëtry</w:t>
      </w:r>
      <w:proofErr w:type="spellEnd"/>
      <w:r w:rsidRPr="00AC0003">
        <w:rPr>
          <w:rFonts w:ascii="Times New Roman" w:hAnsi="Times New Roman" w:cs="Times New Roman"/>
          <w:sz w:val="24"/>
          <w:szCs w:val="24"/>
        </w:rPr>
        <w:t xml:space="preserve"> Wellness &amp; Spa </w:t>
      </w:r>
      <w:r w:rsidR="006603C8" w:rsidRPr="00AC0003">
        <w:rPr>
          <w:rFonts w:ascii="Times New Roman" w:hAnsi="Times New Roman" w:cs="Times New Roman"/>
          <w:sz w:val="24"/>
          <w:szCs w:val="24"/>
        </w:rPr>
        <w:t>R</w:t>
      </w:r>
      <w:r w:rsidRPr="00AC0003">
        <w:rPr>
          <w:rFonts w:ascii="Times New Roman" w:hAnsi="Times New Roman" w:cs="Times New Roman"/>
          <w:sz w:val="24"/>
          <w:szCs w:val="24"/>
        </w:rPr>
        <w:t>esorts, and Hyatt Vacation Club, just to mention a few. Hyatt’s competitive strength lies in creating world</w:t>
      </w:r>
      <w:r w:rsidR="006603C8" w:rsidRPr="00AC0003">
        <w:rPr>
          <w:rFonts w:ascii="Times New Roman" w:hAnsi="Times New Roman" w:cs="Times New Roman"/>
          <w:sz w:val="24"/>
          <w:szCs w:val="24"/>
        </w:rPr>
        <w:t>-</w:t>
      </w:r>
      <w:r w:rsidRPr="00AC0003">
        <w:rPr>
          <w:rFonts w:ascii="Times New Roman" w:hAnsi="Times New Roman" w:cs="Times New Roman"/>
          <w:sz w:val="24"/>
          <w:szCs w:val="24"/>
        </w:rPr>
        <w:t>class brands that meet its customer</w:t>
      </w:r>
      <w:r w:rsidR="006603C8" w:rsidRPr="00AC0003">
        <w:rPr>
          <w:rFonts w:ascii="Times New Roman" w:hAnsi="Times New Roman" w:cs="Times New Roman"/>
          <w:sz w:val="24"/>
          <w:szCs w:val="24"/>
        </w:rPr>
        <w:t>'</w:t>
      </w:r>
      <w:r w:rsidRPr="00AC0003">
        <w:rPr>
          <w:rFonts w:ascii="Times New Roman" w:hAnsi="Times New Roman" w:cs="Times New Roman"/>
          <w:sz w:val="24"/>
          <w:szCs w:val="24"/>
        </w:rPr>
        <w:t>s luxury and quality demands. At the end of 2023, the Hyatt corporation had 1335 full-service hotels, 322,141 rooms, 206,000 employees spread across 69 countries</w:t>
      </w:r>
      <w:r w:rsidR="006603C8" w:rsidRPr="00AC0003">
        <w:rPr>
          <w:rFonts w:ascii="Times New Roman" w:hAnsi="Times New Roman" w:cs="Times New Roman"/>
          <w:sz w:val="24"/>
          <w:szCs w:val="24"/>
        </w:rPr>
        <w:t>,</w:t>
      </w:r>
      <w:r w:rsidRPr="00AC0003">
        <w:rPr>
          <w:rFonts w:ascii="Times New Roman" w:hAnsi="Times New Roman" w:cs="Times New Roman"/>
          <w:sz w:val="24"/>
          <w:szCs w:val="24"/>
        </w:rPr>
        <w:t xml:space="preserve"> and a $6.7 billion revenue. Large hotel chain</w:t>
      </w:r>
      <w:r w:rsidR="006603C8" w:rsidRPr="00AC0003">
        <w:rPr>
          <w:rFonts w:ascii="Times New Roman" w:hAnsi="Times New Roman" w:cs="Times New Roman"/>
          <w:sz w:val="24"/>
          <w:szCs w:val="24"/>
        </w:rPr>
        <w:t>s</w:t>
      </w:r>
      <w:r w:rsidRPr="00AC0003">
        <w:rPr>
          <w:rFonts w:ascii="Times New Roman" w:hAnsi="Times New Roman" w:cs="Times New Roman"/>
          <w:sz w:val="24"/>
          <w:szCs w:val="24"/>
        </w:rPr>
        <w:t xml:space="preserve"> such as Hyatt merit studies and understanding to understand nuanced aspects of organization structure and management practices. The aim of this report is to investigate and understand nuanced relationships between </w:t>
      </w:r>
      <w:r w:rsidR="006603C8" w:rsidRPr="00AC0003">
        <w:rPr>
          <w:rFonts w:ascii="Times New Roman" w:hAnsi="Times New Roman" w:cs="Times New Roman"/>
          <w:sz w:val="24"/>
          <w:szCs w:val="24"/>
        </w:rPr>
        <w:t xml:space="preserve">an </w:t>
      </w:r>
      <w:r w:rsidRPr="00AC0003">
        <w:rPr>
          <w:rFonts w:ascii="Times New Roman" w:hAnsi="Times New Roman" w:cs="Times New Roman"/>
          <w:sz w:val="24"/>
          <w:szCs w:val="24"/>
        </w:rPr>
        <w:t>organization’s structure, culture</w:t>
      </w:r>
      <w:r w:rsidR="006603C8" w:rsidRPr="00AC0003">
        <w:rPr>
          <w:rFonts w:ascii="Times New Roman" w:hAnsi="Times New Roman" w:cs="Times New Roman"/>
          <w:sz w:val="24"/>
          <w:szCs w:val="24"/>
        </w:rPr>
        <w:t>,</w:t>
      </w:r>
      <w:r w:rsidRPr="00AC0003">
        <w:rPr>
          <w:rFonts w:ascii="Times New Roman" w:hAnsi="Times New Roman" w:cs="Times New Roman"/>
          <w:sz w:val="24"/>
          <w:szCs w:val="24"/>
        </w:rPr>
        <w:t xml:space="preserve"> and performance. An organizational structure and culture not only serve to create order and structure but can also be used to drive </w:t>
      </w:r>
      <w:r w:rsidR="006603C8" w:rsidRPr="00AC0003">
        <w:rPr>
          <w:rFonts w:ascii="Times New Roman" w:hAnsi="Times New Roman" w:cs="Times New Roman"/>
          <w:sz w:val="24"/>
          <w:szCs w:val="24"/>
        </w:rPr>
        <w:t xml:space="preserve">an </w:t>
      </w:r>
      <w:r w:rsidRPr="00AC0003">
        <w:rPr>
          <w:rFonts w:ascii="Times New Roman" w:hAnsi="Times New Roman" w:cs="Times New Roman"/>
          <w:sz w:val="24"/>
          <w:szCs w:val="24"/>
        </w:rPr>
        <w:t>organization’s growth and performance. In the report, the study will focus o</w:t>
      </w:r>
      <w:r w:rsidR="006603C8" w:rsidRPr="00AC0003">
        <w:rPr>
          <w:rFonts w:ascii="Times New Roman" w:hAnsi="Times New Roman" w:cs="Times New Roman"/>
          <w:sz w:val="24"/>
          <w:szCs w:val="24"/>
        </w:rPr>
        <w:t>n</w:t>
      </w:r>
      <w:r w:rsidRPr="00AC0003">
        <w:rPr>
          <w:rFonts w:ascii="Times New Roman" w:hAnsi="Times New Roman" w:cs="Times New Roman"/>
          <w:sz w:val="24"/>
          <w:szCs w:val="24"/>
        </w:rPr>
        <w:t xml:space="preserve"> Hyatt Hotel to understand its organizational structure, culture, strategic direction</w:t>
      </w:r>
      <w:r w:rsidR="006603C8" w:rsidRPr="00AC0003">
        <w:rPr>
          <w:rFonts w:ascii="Times New Roman" w:hAnsi="Times New Roman" w:cs="Times New Roman"/>
          <w:sz w:val="24"/>
          <w:szCs w:val="24"/>
        </w:rPr>
        <w:t>,</w:t>
      </w:r>
      <w:r w:rsidRPr="00AC0003">
        <w:rPr>
          <w:rFonts w:ascii="Times New Roman" w:hAnsi="Times New Roman" w:cs="Times New Roman"/>
          <w:sz w:val="24"/>
          <w:szCs w:val="24"/>
        </w:rPr>
        <w:t xml:space="preserve"> and </w:t>
      </w:r>
      <w:r w:rsidR="006603C8" w:rsidRPr="00AC0003">
        <w:rPr>
          <w:rFonts w:ascii="Times New Roman" w:hAnsi="Times New Roman" w:cs="Times New Roman"/>
          <w:sz w:val="24"/>
          <w:szCs w:val="24"/>
        </w:rPr>
        <w:t>its</w:t>
      </w:r>
      <w:r w:rsidRPr="00AC0003">
        <w:rPr>
          <w:rFonts w:ascii="Times New Roman" w:hAnsi="Times New Roman" w:cs="Times New Roman"/>
          <w:sz w:val="24"/>
          <w:szCs w:val="24"/>
        </w:rPr>
        <w:t xml:space="preserve"> impacts on the hotel’s performance.</w:t>
      </w:r>
    </w:p>
    <w:p w14:paraId="52992F84" w14:textId="0393699D" w:rsidR="00956D26" w:rsidRPr="00AC0003" w:rsidRDefault="00DE1352" w:rsidP="00CB2D8F">
      <w:pPr>
        <w:pStyle w:val="Heading1"/>
      </w:pPr>
      <w:bookmarkStart w:id="3" w:name="_Toc180800073"/>
      <w:r w:rsidRPr="00AC0003">
        <w:t xml:space="preserve">Hyatt’s Organizational </w:t>
      </w:r>
      <w:r w:rsidR="00C1356D" w:rsidRPr="00AC0003">
        <w:t>Structure</w:t>
      </w:r>
      <w:r w:rsidRPr="00AC0003">
        <w:t>, Culture</w:t>
      </w:r>
      <w:r w:rsidR="006603C8" w:rsidRPr="00AC0003">
        <w:t>,</w:t>
      </w:r>
      <w:r w:rsidRPr="00AC0003">
        <w:t xml:space="preserve"> and Goals</w:t>
      </w:r>
      <w:bookmarkEnd w:id="3"/>
    </w:p>
    <w:p w14:paraId="77EA1F63" w14:textId="77777777" w:rsidR="00AC0003" w:rsidRPr="00AC0003" w:rsidRDefault="00AC0003" w:rsidP="00EC00D5">
      <w:pPr>
        <w:pStyle w:val="Heading2"/>
        <w:spacing w:line="360" w:lineRule="auto"/>
        <w:rPr>
          <w:szCs w:val="24"/>
        </w:rPr>
      </w:pPr>
      <w:bookmarkStart w:id="4" w:name="_Toc180800074"/>
      <w:r w:rsidRPr="00AC0003">
        <w:rPr>
          <w:szCs w:val="24"/>
        </w:rPr>
        <w:t>Organizational Structure</w:t>
      </w:r>
      <w:bookmarkEnd w:id="4"/>
    </w:p>
    <w:p w14:paraId="4D949DE7" w14:textId="463A14BF" w:rsidR="00DE1352" w:rsidRPr="00AC0003" w:rsidRDefault="00D702E5" w:rsidP="00EC00D5">
      <w:pPr>
        <w:spacing w:line="360" w:lineRule="auto"/>
        <w:jc w:val="both"/>
        <w:rPr>
          <w:rFonts w:ascii="Times New Roman" w:hAnsi="Times New Roman" w:cs="Times New Roman"/>
          <w:sz w:val="24"/>
          <w:szCs w:val="24"/>
        </w:rPr>
      </w:pPr>
      <w:r w:rsidRPr="00AC0003">
        <w:rPr>
          <w:rFonts w:ascii="Times New Roman" w:hAnsi="Times New Roman" w:cs="Times New Roman"/>
          <w:sz w:val="24"/>
          <w:szCs w:val="24"/>
        </w:rPr>
        <w:t xml:space="preserve">The common understanding about </w:t>
      </w:r>
      <w:r w:rsidR="007707D2" w:rsidRPr="00AC0003">
        <w:rPr>
          <w:rFonts w:ascii="Times New Roman" w:hAnsi="Times New Roman" w:cs="Times New Roman"/>
          <w:sz w:val="24"/>
          <w:szCs w:val="24"/>
        </w:rPr>
        <w:t>organizational</w:t>
      </w:r>
      <w:r w:rsidRPr="00AC0003">
        <w:rPr>
          <w:rFonts w:ascii="Times New Roman" w:hAnsi="Times New Roman" w:cs="Times New Roman"/>
          <w:sz w:val="24"/>
          <w:szCs w:val="24"/>
        </w:rPr>
        <w:t xml:space="preserve"> structures is that it</w:t>
      </w:r>
      <w:r w:rsidR="006603C8" w:rsidRPr="00AC0003">
        <w:rPr>
          <w:rFonts w:ascii="Times New Roman" w:hAnsi="Times New Roman" w:cs="Times New Roman"/>
          <w:sz w:val="24"/>
          <w:szCs w:val="24"/>
        </w:rPr>
        <w:t>'</w:t>
      </w:r>
      <w:r w:rsidRPr="00AC0003">
        <w:rPr>
          <w:rFonts w:ascii="Times New Roman" w:hAnsi="Times New Roman" w:cs="Times New Roman"/>
          <w:sz w:val="24"/>
          <w:szCs w:val="24"/>
        </w:rPr>
        <w:t xml:space="preserve">s often dichotomous in either a functional (centralized) or divisional (decentralized) structure. While these two forms of </w:t>
      </w:r>
      <w:r w:rsidR="00C1356D" w:rsidRPr="00AC0003">
        <w:rPr>
          <w:rFonts w:ascii="Times New Roman" w:hAnsi="Times New Roman" w:cs="Times New Roman"/>
          <w:sz w:val="24"/>
          <w:szCs w:val="24"/>
        </w:rPr>
        <w:t>hierarchical</w:t>
      </w:r>
      <w:r w:rsidRPr="00AC0003">
        <w:rPr>
          <w:rFonts w:ascii="Times New Roman" w:hAnsi="Times New Roman" w:cs="Times New Roman"/>
          <w:sz w:val="24"/>
          <w:szCs w:val="24"/>
        </w:rPr>
        <w:t xml:space="preserve"> structures are the most common, there are </w:t>
      </w:r>
      <w:r w:rsidR="00C1356D" w:rsidRPr="00AC0003">
        <w:rPr>
          <w:rFonts w:ascii="Times New Roman" w:hAnsi="Times New Roman" w:cs="Times New Roman"/>
          <w:sz w:val="24"/>
          <w:szCs w:val="24"/>
        </w:rPr>
        <w:t>organizations</w:t>
      </w:r>
      <w:r w:rsidRPr="00AC0003">
        <w:rPr>
          <w:rFonts w:ascii="Times New Roman" w:hAnsi="Times New Roman" w:cs="Times New Roman"/>
          <w:sz w:val="24"/>
          <w:szCs w:val="24"/>
        </w:rPr>
        <w:t xml:space="preserve"> whose governance and authority pipelines non-conform to these structures (Junge et al., 2023). There are organizations whose organizational structures combine functional and divisional elements, and these are called hybrid organizational structures. According to SHRM (2024), the hybrid </w:t>
      </w:r>
      <w:r w:rsidR="00C1356D" w:rsidRPr="00AC0003">
        <w:rPr>
          <w:rFonts w:ascii="Times New Roman" w:hAnsi="Times New Roman" w:cs="Times New Roman"/>
          <w:sz w:val="24"/>
          <w:szCs w:val="24"/>
        </w:rPr>
        <w:t>organizational</w:t>
      </w:r>
      <w:r w:rsidRPr="00AC0003">
        <w:rPr>
          <w:rFonts w:ascii="Times New Roman" w:hAnsi="Times New Roman" w:cs="Times New Roman"/>
          <w:sz w:val="24"/>
          <w:szCs w:val="24"/>
        </w:rPr>
        <w:t xml:space="preserve"> structure (sometimes </w:t>
      </w:r>
      <w:r w:rsidR="00030324" w:rsidRPr="00AC0003">
        <w:rPr>
          <w:rFonts w:ascii="Times New Roman" w:hAnsi="Times New Roman" w:cs="Times New Roman"/>
          <w:sz w:val="24"/>
          <w:szCs w:val="24"/>
        </w:rPr>
        <w:t>referred</w:t>
      </w:r>
      <w:r w:rsidRPr="00AC0003">
        <w:rPr>
          <w:rFonts w:ascii="Times New Roman" w:hAnsi="Times New Roman" w:cs="Times New Roman"/>
          <w:sz w:val="24"/>
          <w:szCs w:val="24"/>
        </w:rPr>
        <w:t xml:space="preserve"> to as vertical) entail</w:t>
      </w:r>
      <w:r w:rsidR="006603C8" w:rsidRPr="00AC0003">
        <w:rPr>
          <w:rFonts w:ascii="Times New Roman" w:hAnsi="Times New Roman" w:cs="Times New Roman"/>
          <w:sz w:val="24"/>
          <w:szCs w:val="24"/>
        </w:rPr>
        <w:t>s</w:t>
      </w:r>
      <w:r w:rsidRPr="00AC0003">
        <w:rPr>
          <w:rFonts w:ascii="Times New Roman" w:hAnsi="Times New Roman" w:cs="Times New Roman"/>
          <w:sz w:val="24"/>
          <w:szCs w:val="24"/>
        </w:rPr>
        <w:t xml:space="preserve"> elements of </w:t>
      </w:r>
      <w:r w:rsidR="00030324" w:rsidRPr="00AC0003">
        <w:rPr>
          <w:rFonts w:ascii="Times New Roman" w:hAnsi="Times New Roman" w:cs="Times New Roman"/>
          <w:sz w:val="24"/>
          <w:szCs w:val="24"/>
        </w:rPr>
        <w:t>function</w:t>
      </w:r>
      <w:r w:rsidRPr="00AC0003">
        <w:rPr>
          <w:rFonts w:ascii="Times New Roman" w:hAnsi="Times New Roman" w:cs="Times New Roman"/>
          <w:sz w:val="24"/>
          <w:szCs w:val="24"/>
        </w:rPr>
        <w:t xml:space="preserve"> and division. The functional aspect</w:t>
      </w:r>
      <w:r w:rsidR="00030324" w:rsidRPr="00AC0003">
        <w:rPr>
          <w:rFonts w:ascii="Times New Roman" w:hAnsi="Times New Roman" w:cs="Times New Roman"/>
          <w:sz w:val="24"/>
          <w:szCs w:val="24"/>
        </w:rPr>
        <w:t xml:space="preserve"> </w:t>
      </w:r>
      <w:r w:rsidRPr="00AC0003">
        <w:rPr>
          <w:rFonts w:ascii="Times New Roman" w:hAnsi="Times New Roman" w:cs="Times New Roman"/>
          <w:sz w:val="24"/>
          <w:szCs w:val="24"/>
        </w:rPr>
        <w:lastRenderedPageBreak/>
        <w:t xml:space="preserve">divides the </w:t>
      </w:r>
      <w:r w:rsidR="00030324" w:rsidRPr="00AC0003">
        <w:rPr>
          <w:rFonts w:ascii="Times New Roman" w:hAnsi="Times New Roman" w:cs="Times New Roman"/>
          <w:sz w:val="24"/>
          <w:szCs w:val="24"/>
        </w:rPr>
        <w:t>departments</w:t>
      </w:r>
      <w:r w:rsidRPr="00AC0003">
        <w:rPr>
          <w:rFonts w:ascii="Times New Roman" w:hAnsi="Times New Roman" w:cs="Times New Roman"/>
          <w:sz w:val="24"/>
          <w:szCs w:val="24"/>
        </w:rPr>
        <w:t xml:space="preserve"> across specialization in a </w:t>
      </w:r>
      <w:r w:rsidR="00030324" w:rsidRPr="00AC0003">
        <w:rPr>
          <w:rFonts w:ascii="Times New Roman" w:hAnsi="Times New Roman" w:cs="Times New Roman"/>
          <w:sz w:val="24"/>
          <w:szCs w:val="24"/>
        </w:rPr>
        <w:t>hierarchal</w:t>
      </w:r>
      <w:r w:rsidRPr="00AC0003">
        <w:rPr>
          <w:rFonts w:ascii="Times New Roman" w:hAnsi="Times New Roman" w:cs="Times New Roman"/>
          <w:sz w:val="24"/>
          <w:szCs w:val="24"/>
        </w:rPr>
        <w:t xml:space="preserve"> manner to standardize the process across specialized employees of respective departments. On the other hand, the division is divided </w:t>
      </w:r>
      <w:r w:rsidR="00030324" w:rsidRPr="00AC0003">
        <w:rPr>
          <w:rFonts w:ascii="Times New Roman" w:hAnsi="Times New Roman" w:cs="Times New Roman"/>
          <w:sz w:val="24"/>
          <w:szCs w:val="24"/>
        </w:rPr>
        <w:t>according</w:t>
      </w:r>
      <w:r w:rsidRPr="00AC0003">
        <w:rPr>
          <w:rFonts w:ascii="Times New Roman" w:hAnsi="Times New Roman" w:cs="Times New Roman"/>
          <w:sz w:val="24"/>
          <w:szCs w:val="24"/>
        </w:rPr>
        <w:t xml:space="preserve"> to the market or the region (SHRM, 2024).</w:t>
      </w:r>
      <w:r w:rsidR="00781664" w:rsidRPr="00AC0003">
        <w:rPr>
          <w:rFonts w:ascii="Times New Roman" w:hAnsi="Times New Roman" w:cs="Times New Roman"/>
          <w:sz w:val="24"/>
          <w:szCs w:val="24"/>
        </w:rPr>
        <w:t xml:space="preserve"> Albert (2023) confirms that </w:t>
      </w:r>
      <w:r w:rsidR="00030324" w:rsidRPr="00AC0003">
        <w:rPr>
          <w:rFonts w:ascii="Times New Roman" w:hAnsi="Times New Roman" w:cs="Times New Roman"/>
          <w:sz w:val="24"/>
          <w:szCs w:val="24"/>
        </w:rPr>
        <w:t>divisional</w:t>
      </w:r>
      <w:r w:rsidR="00781664" w:rsidRPr="00AC0003">
        <w:rPr>
          <w:rFonts w:ascii="Times New Roman" w:hAnsi="Times New Roman" w:cs="Times New Roman"/>
          <w:sz w:val="24"/>
          <w:szCs w:val="24"/>
        </w:rPr>
        <w:t xml:space="preserve"> units are managed separately and allow some degree of specialization. </w:t>
      </w:r>
      <w:r w:rsidR="00030324" w:rsidRPr="00AC0003">
        <w:rPr>
          <w:rFonts w:ascii="Times New Roman" w:hAnsi="Times New Roman" w:cs="Times New Roman"/>
          <w:sz w:val="24"/>
          <w:szCs w:val="24"/>
        </w:rPr>
        <w:t>According</w:t>
      </w:r>
      <w:r w:rsidR="00A12E36" w:rsidRPr="00AC0003">
        <w:rPr>
          <w:rFonts w:ascii="Times New Roman" w:hAnsi="Times New Roman" w:cs="Times New Roman"/>
          <w:sz w:val="24"/>
          <w:szCs w:val="24"/>
        </w:rPr>
        <w:t xml:space="preserve"> to Hyatt Hotels governance report, the </w:t>
      </w:r>
      <w:r w:rsidR="00030324" w:rsidRPr="00AC0003">
        <w:rPr>
          <w:rFonts w:ascii="Times New Roman" w:hAnsi="Times New Roman" w:cs="Times New Roman"/>
          <w:sz w:val="24"/>
          <w:szCs w:val="24"/>
        </w:rPr>
        <w:t>organization</w:t>
      </w:r>
      <w:r w:rsidR="00A12E36" w:rsidRPr="00AC0003">
        <w:rPr>
          <w:rFonts w:ascii="Times New Roman" w:hAnsi="Times New Roman" w:cs="Times New Roman"/>
          <w:sz w:val="24"/>
          <w:szCs w:val="24"/>
        </w:rPr>
        <w:t xml:space="preserve"> has a hybrid organizational structure. The hotel chain i</w:t>
      </w:r>
      <w:r w:rsidR="006603C8" w:rsidRPr="00AC0003">
        <w:rPr>
          <w:rFonts w:ascii="Times New Roman" w:hAnsi="Times New Roman" w:cs="Times New Roman"/>
          <w:sz w:val="24"/>
          <w:szCs w:val="24"/>
        </w:rPr>
        <w:t>s</w:t>
      </w:r>
      <w:r w:rsidR="00A12E36" w:rsidRPr="00AC0003">
        <w:rPr>
          <w:rFonts w:ascii="Times New Roman" w:hAnsi="Times New Roman" w:cs="Times New Roman"/>
          <w:sz w:val="24"/>
          <w:szCs w:val="24"/>
        </w:rPr>
        <w:t xml:space="preserve"> overseen by the Board of Directors who are a</w:t>
      </w:r>
      <w:r w:rsidR="00030324" w:rsidRPr="00AC0003">
        <w:rPr>
          <w:rFonts w:ascii="Times New Roman" w:hAnsi="Times New Roman" w:cs="Times New Roman"/>
          <w:sz w:val="24"/>
          <w:szCs w:val="24"/>
        </w:rPr>
        <w:t>p</w:t>
      </w:r>
      <w:r w:rsidR="00A12E36" w:rsidRPr="00AC0003">
        <w:rPr>
          <w:rFonts w:ascii="Times New Roman" w:hAnsi="Times New Roman" w:cs="Times New Roman"/>
          <w:sz w:val="24"/>
          <w:szCs w:val="24"/>
        </w:rPr>
        <w:t>p</w:t>
      </w:r>
      <w:r w:rsidR="00030324" w:rsidRPr="00AC0003">
        <w:rPr>
          <w:rFonts w:ascii="Times New Roman" w:hAnsi="Times New Roman" w:cs="Times New Roman"/>
          <w:sz w:val="24"/>
          <w:szCs w:val="24"/>
        </w:rPr>
        <w:t>o</w:t>
      </w:r>
      <w:r w:rsidR="00A12E36" w:rsidRPr="00AC0003">
        <w:rPr>
          <w:rFonts w:ascii="Times New Roman" w:hAnsi="Times New Roman" w:cs="Times New Roman"/>
          <w:sz w:val="24"/>
          <w:szCs w:val="24"/>
        </w:rPr>
        <w:t xml:space="preserve">inted by </w:t>
      </w:r>
      <w:r w:rsidR="00030324" w:rsidRPr="00AC0003">
        <w:rPr>
          <w:rFonts w:ascii="Times New Roman" w:hAnsi="Times New Roman" w:cs="Times New Roman"/>
          <w:sz w:val="24"/>
          <w:szCs w:val="24"/>
        </w:rPr>
        <w:t>stockholder</w:t>
      </w:r>
      <w:r w:rsidR="006603C8" w:rsidRPr="00AC0003">
        <w:rPr>
          <w:rFonts w:ascii="Times New Roman" w:hAnsi="Times New Roman" w:cs="Times New Roman"/>
          <w:sz w:val="24"/>
          <w:szCs w:val="24"/>
        </w:rPr>
        <w:t>s</w:t>
      </w:r>
      <w:r w:rsidR="00A12E36" w:rsidRPr="00AC0003">
        <w:rPr>
          <w:rFonts w:ascii="Times New Roman" w:hAnsi="Times New Roman" w:cs="Times New Roman"/>
          <w:sz w:val="24"/>
          <w:szCs w:val="24"/>
        </w:rPr>
        <w:t xml:space="preserve"> to make </w:t>
      </w:r>
      <w:r w:rsidR="00030324" w:rsidRPr="00AC0003">
        <w:rPr>
          <w:rFonts w:ascii="Times New Roman" w:hAnsi="Times New Roman" w:cs="Times New Roman"/>
          <w:sz w:val="24"/>
          <w:szCs w:val="24"/>
        </w:rPr>
        <w:t>strategic</w:t>
      </w:r>
      <w:r w:rsidR="00A12E36" w:rsidRPr="00AC0003">
        <w:rPr>
          <w:rFonts w:ascii="Times New Roman" w:hAnsi="Times New Roman" w:cs="Times New Roman"/>
          <w:sz w:val="24"/>
          <w:szCs w:val="24"/>
        </w:rPr>
        <w:t xml:space="preserve"> directions and </w:t>
      </w:r>
      <w:r w:rsidR="00030324" w:rsidRPr="00AC0003">
        <w:rPr>
          <w:rFonts w:ascii="Times New Roman" w:hAnsi="Times New Roman" w:cs="Times New Roman"/>
          <w:sz w:val="24"/>
          <w:szCs w:val="24"/>
        </w:rPr>
        <w:t>represent</w:t>
      </w:r>
      <w:r w:rsidR="00A12E36" w:rsidRPr="00AC0003">
        <w:rPr>
          <w:rFonts w:ascii="Times New Roman" w:hAnsi="Times New Roman" w:cs="Times New Roman"/>
          <w:sz w:val="24"/>
          <w:szCs w:val="24"/>
        </w:rPr>
        <w:t xml:space="preserve"> the </w:t>
      </w:r>
      <w:r w:rsidR="00030324" w:rsidRPr="00AC0003">
        <w:rPr>
          <w:rFonts w:ascii="Times New Roman" w:hAnsi="Times New Roman" w:cs="Times New Roman"/>
          <w:sz w:val="24"/>
          <w:szCs w:val="24"/>
        </w:rPr>
        <w:t>interests</w:t>
      </w:r>
      <w:r w:rsidR="00A12E36" w:rsidRPr="00AC0003">
        <w:rPr>
          <w:rFonts w:ascii="Times New Roman" w:hAnsi="Times New Roman" w:cs="Times New Roman"/>
          <w:sz w:val="24"/>
          <w:szCs w:val="24"/>
        </w:rPr>
        <w:t xml:space="preserve"> of the </w:t>
      </w:r>
      <w:r w:rsidR="00030324" w:rsidRPr="00AC0003">
        <w:rPr>
          <w:rFonts w:ascii="Times New Roman" w:hAnsi="Times New Roman" w:cs="Times New Roman"/>
          <w:sz w:val="24"/>
          <w:szCs w:val="24"/>
        </w:rPr>
        <w:t>stockholders</w:t>
      </w:r>
      <w:r w:rsidR="00A12E36" w:rsidRPr="00AC0003">
        <w:rPr>
          <w:rFonts w:ascii="Times New Roman" w:hAnsi="Times New Roman" w:cs="Times New Roman"/>
          <w:sz w:val="24"/>
          <w:szCs w:val="24"/>
        </w:rPr>
        <w:t xml:space="preserve">. The </w:t>
      </w:r>
      <w:r w:rsidR="00030324" w:rsidRPr="00AC0003">
        <w:rPr>
          <w:rFonts w:ascii="Times New Roman" w:hAnsi="Times New Roman" w:cs="Times New Roman"/>
          <w:sz w:val="24"/>
          <w:szCs w:val="24"/>
        </w:rPr>
        <w:t>Executive</w:t>
      </w:r>
      <w:r w:rsidR="00A12E36" w:rsidRPr="00AC0003">
        <w:rPr>
          <w:rFonts w:ascii="Times New Roman" w:hAnsi="Times New Roman" w:cs="Times New Roman"/>
          <w:sz w:val="24"/>
          <w:szCs w:val="24"/>
        </w:rPr>
        <w:t xml:space="preserve"> </w:t>
      </w:r>
      <w:r w:rsidR="006603C8" w:rsidRPr="00AC0003">
        <w:rPr>
          <w:rFonts w:ascii="Times New Roman" w:hAnsi="Times New Roman" w:cs="Times New Roman"/>
          <w:sz w:val="24"/>
          <w:szCs w:val="24"/>
        </w:rPr>
        <w:t>M</w:t>
      </w:r>
      <w:r w:rsidR="00A12E36" w:rsidRPr="00AC0003">
        <w:rPr>
          <w:rFonts w:ascii="Times New Roman" w:hAnsi="Times New Roman" w:cs="Times New Roman"/>
          <w:sz w:val="24"/>
          <w:szCs w:val="24"/>
        </w:rPr>
        <w:t xml:space="preserve">anagement </w:t>
      </w:r>
      <w:r w:rsidR="00C1356D" w:rsidRPr="00AC0003">
        <w:rPr>
          <w:rFonts w:ascii="Times New Roman" w:hAnsi="Times New Roman" w:cs="Times New Roman"/>
          <w:sz w:val="24"/>
          <w:szCs w:val="24"/>
        </w:rPr>
        <w:t>oversees</w:t>
      </w:r>
      <w:r w:rsidR="00A12E36" w:rsidRPr="00AC0003">
        <w:rPr>
          <w:rFonts w:ascii="Times New Roman" w:hAnsi="Times New Roman" w:cs="Times New Roman"/>
          <w:sz w:val="24"/>
          <w:szCs w:val="24"/>
        </w:rPr>
        <w:t xml:space="preserve"> the day-to-day running of the chain. Hyatt Hotels is functional because </w:t>
      </w:r>
      <w:r w:rsidR="00030324" w:rsidRPr="00AC0003">
        <w:rPr>
          <w:rFonts w:ascii="Times New Roman" w:hAnsi="Times New Roman" w:cs="Times New Roman"/>
          <w:sz w:val="24"/>
          <w:szCs w:val="24"/>
        </w:rPr>
        <w:t>it’s</w:t>
      </w:r>
      <w:r w:rsidR="00A12E36" w:rsidRPr="00AC0003">
        <w:rPr>
          <w:rFonts w:ascii="Times New Roman" w:hAnsi="Times New Roman" w:cs="Times New Roman"/>
          <w:sz w:val="24"/>
          <w:szCs w:val="24"/>
        </w:rPr>
        <w:t xml:space="preserve"> organized into various </w:t>
      </w:r>
      <w:r w:rsidR="00030324" w:rsidRPr="00AC0003">
        <w:rPr>
          <w:rFonts w:ascii="Times New Roman" w:hAnsi="Times New Roman" w:cs="Times New Roman"/>
          <w:sz w:val="24"/>
          <w:szCs w:val="24"/>
        </w:rPr>
        <w:t>department</w:t>
      </w:r>
      <w:r w:rsidR="006603C8" w:rsidRPr="00AC0003">
        <w:rPr>
          <w:rFonts w:ascii="Times New Roman" w:hAnsi="Times New Roman" w:cs="Times New Roman"/>
          <w:sz w:val="24"/>
          <w:szCs w:val="24"/>
        </w:rPr>
        <w:t>s</w:t>
      </w:r>
      <w:r w:rsidR="00A12E36" w:rsidRPr="00AC0003">
        <w:rPr>
          <w:rFonts w:ascii="Times New Roman" w:hAnsi="Times New Roman" w:cs="Times New Roman"/>
          <w:sz w:val="24"/>
          <w:szCs w:val="24"/>
        </w:rPr>
        <w:t xml:space="preserve"> such as </w:t>
      </w:r>
      <w:r w:rsidR="006603C8" w:rsidRPr="00AC0003">
        <w:rPr>
          <w:rFonts w:ascii="Times New Roman" w:hAnsi="Times New Roman" w:cs="Times New Roman"/>
          <w:sz w:val="24"/>
          <w:szCs w:val="24"/>
        </w:rPr>
        <w:t>finance, human resources, legal, and public relations</w:t>
      </w:r>
      <w:r w:rsidR="00EB68C5">
        <w:rPr>
          <w:rFonts w:ascii="Times New Roman" w:hAnsi="Times New Roman" w:cs="Times New Roman"/>
          <w:sz w:val="24"/>
          <w:szCs w:val="24"/>
        </w:rPr>
        <w:t xml:space="preserve"> (</w:t>
      </w:r>
      <w:proofErr w:type="spellStart"/>
      <w:r w:rsidR="00EB68C5" w:rsidRPr="00EB68C5">
        <w:rPr>
          <w:rFonts w:ascii="Times New Roman" w:hAnsi="Times New Roman" w:cs="Times New Roman"/>
          <w:sz w:val="24"/>
          <w:szCs w:val="24"/>
        </w:rPr>
        <w:t>Perkowsky</w:t>
      </w:r>
      <w:proofErr w:type="spellEnd"/>
      <w:r w:rsidR="00EB68C5">
        <w:rPr>
          <w:rFonts w:ascii="Times New Roman" w:hAnsi="Times New Roman" w:cs="Times New Roman"/>
          <w:sz w:val="24"/>
          <w:szCs w:val="24"/>
        </w:rPr>
        <w:t>, 2024)</w:t>
      </w:r>
      <w:r w:rsidR="00A12E36" w:rsidRPr="00AC0003">
        <w:rPr>
          <w:rFonts w:ascii="Times New Roman" w:hAnsi="Times New Roman" w:cs="Times New Roman"/>
          <w:sz w:val="24"/>
          <w:szCs w:val="24"/>
        </w:rPr>
        <w:t xml:space="preserve">. However, the executive </w:t>
      </w:r>
      <w:r w:rsidR="00030324" w:rsidRPr="00AC0003">
        <w:rPr>
          <w:rFonts w:ascii="Times New Roman" w:hAnsi="Times New Roman" w:cs="Times New Roman"/>
          <w:sz w:val="24"/>
          <w:szCs w:val="24"/>
        </w:rPr>
        <w:t>management</w:t>
      </w:r>
      <w:r w:rsidR="00A12E36" w:rsidRPr="00AC0003">
        <w:rPr>
          <w:rFonts w:ascii="Times New Roman" w:hAnsi="Times New Roman" w:cs="Times New Roman"/>
          <w:sz w:val="24"/>
          <w:szCs w:val="24"/>
        </w:rPr>
        <w:t xml:space="preserve"> also include</w:t>
      </w:r>
      <w:r w:rsidR="006603C8" w:rsidRPr="00AC0003">
        <w:rPr>
          <w:rFonts w:ascii="Times New Roman" w:hAnsi="Times New Roman" w:cs="Times New Roman"/>
          <w:sz w:val="24"/>
          <w:szCs w:val="24"/>
        </w:rPr>
        <w:t>s</w:t>
      </w:r>
      <w:r w:rsidR="00A12E36" w:rsidRPr="00AC0003">
        <w:rPr>
          <w:rFonts w:ascii="Times New Roman" w:hAnsi="Times New Roman" w:cs="Times New Roman"/>
          <w:sz w:val="24"/>
          <w:szCs w:val="24"/>
        </w:rPr>
        <w:t xml:space="preserve"> </w:t>
      </w:r>
      <w:r w:rsidR="006603C8" w:rsidRPr="00AC0003">
        <w:rPr>
          <w:rFonts w:ascii="Times New Roman" w:hAnsi="Times New Roman" w:cs="Times New Roman"/>
          <w:sz w:val="24"/>
          <w:szCs w:val="24"/>
        </w:rPr>
        <w:t xml:space="preserve">the </w:t>
      </w:r>
      <w:r w:rsidR="00A12E36" w:rsidRPr="00AC0003">
        <w:rPr>
          <w:rFonts w:ascii="Times New Roman" w:hAnsi="Times New Roman" w:cs="Times New Roman"/>
          <w:sz w:val="24"/>
          <w:szCs w:val="24"/>
        </w:rPr>
        <w:t xml:space="preserve">Group </w:t>
      </w:r>
      <w:r w:rsidR="00030324" w:rsidRPr="00AC0003">
        <w:rPr>
          <w:rFonts w:ascii="Times New Roman" w:hAnsi="Times New Roman" w:cs="Times New Roman"/>
          <w:sz w:val="24"/>
          <w:szCs w:val="24"/>
        </w:rPr>
        <w:t>President</w:t>
      </w:r>
      <w:r w:rsidR="006603C8" w:rsidRPr="00AC0003">
        <w:rPr>
          <w:rFonts w:ascii="Times New Roman" w:hAnsi="Times New Roman" w:cs="Times New Roman"/>
          <w:sz w:val="24"/>
          <w:szCs w:val="24"/>
        </w:rPr>
        <w:t>s</w:t>
      </w:r>
      <w:r w:rsidR="00A12E36" w:rsidRPr="00AC0003">
        <w:rPr>
          <w:rFonts w:ascii="Times New Roman" w:hAnsi="Times New Roman" w:cs="Times New Roman"/>
          <w:sz w:val="24"/>
          <w:szCs w:val="24"/>
        </w:rPr>
        <w:t xml:space="preserve"> for three larger regions Americans, EAME (Europe, Africa, Middle East</w:t>
      </w:r>
      <w:r w:rsidR="006603C8" w:rsidRPr="00AC0003">
        <w:rPr>
          <w:rFonts w:ascii="Times New Roman" w:hAnsi="Times New Roman" w:cs="Times New Roman"/>
          <w:sz w:val="24"/>
          <w:szCs w:val="24"/>
        </w:rPr>
        <w:t>,</w:t>
      </w:r>
      <w:r w:rsidR="00A12E36" w:rsidRPr="00AC0003">
        <w:rPr>
          <w:rFonts w:ascii="Times New Roman" w:hAnsi="Times New Roman" w:cs="Times New Roman"/>
          <w:sz w:val="24"/>
          <w:szCs w:val="24"/>
        </w:rPr>
        <w:t xml:space="preserve"> and Central Asia)</w:t>
      </w:r>
      <w:r w:rsidR="006603C8" w:rsidRPr="00AC0003">
        <w:rPr>
          <w:rFonts w:ascii="Times New Roman" w:hAnsi="Times New Roman" w:cs="Times New Roman"/>
          <w:sz w:val="24"/>
          <w:szCs w:val="24"/>
        </w:rPr>
        <w:t>,</w:t>
      </w:r>
      <w:r w:rsidR="00A12E36" w:rsidRPr="00AC0003">
        <w:rPr>
          <w:rFonts w:ascii="Times New Roman" w:hAnsi="Times New Roman" w:cs="Times New Roman"/>
          <w:sz w:val="24"/>
          <w:szCs w:val="24"/>
        </w:rPr>
        <w:t xml:space="preserve"> and ASPAC (China and East and </w:t>
      </w:r>
      <w:r w:rsidR="00030324" w:rsidRPr="00AC0003">
        <w:rPr>
          <w:rFonts w:ascii="Times New Roman" w:hAnsi="Times New Roman" w:cs="Times New Roman"/>
          <w:sz w:val="24"/>
          <w:szCs w:val="24"/>
        </w:rPr>
        <w:t>Southeast</w:t>
      </w:r>
      <w:r w:rsidR="00A12E36" w:rsidRPr="00AC0003">
        <w:rPr>
          <w:rFonts w:ascii="Times New Roman" w:hAnsi="Times New Roman" w:cs="Times New Roman"/>
          <w:sz w:val="24"/>
          <w:szCs w:val="24"/>
        </w:rPr>
        <w:t xml:space="preserve"> Asia) have regional management teams that are semi-autonomous to meet the cultural and regional demands (Hyatt Hotels, 2024).</w:t>
      </w:r>
    </w:p>
    <w:p w14:paraId="5AA7E792" w14:textId="3EDF1573" w:rsidR="00AC0003" w:rsidRPr="00AC0003" w:rsidRDefault="00AC0003" w:rsidP="00EC00D5">
      <w:pPr>
        <w:pStyle w:val="Heading2"/>
        <w:spacing w:line="360" w:lineRule="auto"/>
        <w:rPr>
          <w:szCs w:val="24"/>
        </w:rPr>
      </w:pPr>
      <w:bookmarkStart w:id="5" w:name="_Toc180800075"/>
      <w:r w:rsidRPr="00AC0003">
        <w:rPr>
          <w:szCs w:val="24"/>
        </w:rPr>
        <w:t>Organizational Culture</w:t>
      </w:r>
      <w:bookmarkEnd w:id="5"/>
    </w:p>
    <w:p w14:paraId="5FD37A7F" w14:textId="25E844E6" w:rsidR="00A12E36" w:rsidRPr="00AC0003" w:rsidRDefault="00A101B5" w:rsidP="00EC00D5">
      <w:pPr>
        <w:spacing w:line="360" w:lineRule="auto"/>
        <w:jc w:val="both"/>
        <w:rPr>
          <w:rFonts w:ascii="Times New Roman" w:hAnsi="Times New Roman" w:cs="Times New Roman"/>
          <w:sz w:val="24"/>
          <w:szCs w:val="24"/>
        </w:rPr>
      </w:pPr>
      <w:r w:rsidRPr="00AC0003">
        <w:rPr>
          <w:rFonts w:ascii="Times New Roman" w:hAnsi="Times New Roman" w:cs="Times New Roman"/>
          <w:sz w:val="24"/>
          <w:szCs w:val="24"/>
        </w:rPr>
        <w:t xml:space="preserve">Other than a proper structure, a company needs an </w:t>
      </w:r>
      <w:r w:rsidR="00030324" w:rsidRPr="00AC0003">
        <w:rPr>
          <w:rFonts w:ascii="Times New Roman" w:hAnsi="Times New Roman" w:cs="Times New Roman"/>
          <w:sz w:val="24"/>
          <w:szCs w:val="24"/>
        </w:rPr>
        <w:t>organizational</w:t>
      </w:r>
      <w:r w:rsidRPr="00AC0003">
        <w:rPr>
          <w:rFonts w:ascii="Times New Roman" w:hAnsi="Times New Roman" w:cs="Times New Roman"/>
          <w:sz w:val="24"/>
          <w:szCs w:val="24"/>
        </w:rPr>
        <w:t xml:space="preserve"> culture to shape the organization’s </w:t>
      </w:r>
      <w:r w:rsidR="00030324" w:rsidRPr="00AC0003">
        <w:rPr>
          <w:rFonts w:ascii="Times New Roman" w:hAnsi="Times New Roman" w:cs="Times New Roman"/>
          <w:sz w:val="24"/>
          <w:szCs w:val="24"/>
        </w:rPr>
        <w:t>environment</w:t>
      </w:r>
      <w:r w:rsidRPr="00AC0003">
        <w:rPr>
          <w:rFonts w:ascii="Times New Roman" w:hAnsi="Times New Roman" w:cs="Times New Roman"/>
          <w:sz w:val="24"/>
          <w:szCs w:val="24"/>
        </w:rPr>
        <w:t xml:space="preserve">. Bogale and Debela (2023) agree that </w:t>
      </w:r>
      <w:r w:rsidR="00030324" w:rsidRPr="00AC0003">
        <w:rPr>
          <w:rFonts w:ascii="Times New Roman" w:hAnsi="Times New Roman" w:cs="Times New Roman"/>
          <w:sz w:val="24"/>
          <w:szCs w:val="24"/>
        </w:rPr>
        <w:t>organizational</w:t>
      </w:r>
      <w:r w:rsidRPr="00AC0003">
        <w:rPr>
          <w:rFonts w:ascii="Times New Roman" w:hAnsi="Times New Roman" w:cs="Times New Roman"/>
          <w:sz w:val="24"/>
          <w:szCs w:val="24"/>
        </w:rPr>
        <w:t xml:space="preserve"> culture is a set of </w:t>
      </w:r>
      <w:r w:rsidR="00030324" w:rsidRPr="00AC0003">
        <w:rPr>
          <w:rFonts w:ascii="Times New Roman" w:hAnsi="Times New Roman" w:cs="Times New Roman"/>
          <w:sz w:val="24"/>
          <w:szCs w:val="24"/>
        </w:rPr>
        <w:t>beliefs</w:t>
      </w:r>
      <w:r w:rsidRPr="00AC0003">
        <w:rPr>
          <w:rFonts w:ascii="Times New Roman" w:hAnsi="Times New Roman" w:cs="Times New Roman"/>
          <w:sz w:val="24"/>
          <w:szCs w:val="24"/>
        </w:rPr>
        <w:t>, values, assumptions</w:t>
      </w:r>
      <w:r w:rsidR="006603C8" w:rsidRPr="00AC0003">
        <w:rPr>
          <w:rFonts w:ascii="Times New Roman" w:hAnsi="Times New Roman" w:cs="Times New Roman"/>
          <w:sz w:val="24"/>
          <w:szCs w:val="24"/>
        </w:rPr>
        <w:t>,</w:t>
      </w:r>
      <w:r w:rsidRPr="00AC0003">
        <w:rPr>
          <w:rFonts w:ascii="Times New Roman" w:hAnsi="Times New Roman" w:cs="Times New Roman"/>
          <w:sz w:val="24"/>
          <w:szCs w:val="24"/>
        </w:rPr>
        <w:t xml:space="preserve"> and behaviors that guide and influence the behavior </w:t>
      </w:r>
      <w:r w:rsidR="006603C8" w:rsidRPr="00AC0003">
        <w:rPr>
          <w:rFonts w:ascii="Times New Roman" w:hAnsi="Times New Roman" w:cs="Times New Roman"/>
          <w:sz w:val="24"/>
          <w:szCs w:val="24"/>
        </w:rPr>
        <w:t xml:space="preserve">of </w:t>
      </w:r>
      <w:r w:rsidRPr="00AC0003">
        <w:rPr>
          <w:rFonts w:ascii="Times New Roman" w:hAnsi="Times New Roman" w:cs="Times New Roman"/>
          <w:sz w:val="24"/>
          <w:szCs w:val="24"/>
        </w:rPr>
        <w:t>the me</w:t>
      </w:r>
      <w:r w:rsidR="00030324" w:rsidRPr="00AC0003">
        <w:rPr>
          <w:rFonts w:ascii="Times New Roman" w:hAnsi="Times New Roman" w:cs="Times New Roman"/>
          <w:sz w:val="24"/>
          <w:szCs w:val="24"/>
        </w:rPr>
        <w:t>m</w:t>
      </w:r>
      <w:r w:rsidRPr="00AC0003">
        <w:rPr>
          <w:rFonts w:ascii="Times New Roman" w:hAnsi="Times New Roman" w:cs="Times New Roman"/>
          <w:sz w:val="24"/>
          <w:szCs w:val="24"/>
        </w:rPr>
        <w:t>bers of an organization. The organization</w:t>
      </w:r>
      <w:r w:rsidR="006603C8" w:rsidRPr="00AC0003">
        <w:rPr>
          <w:rFonts w:ascii="Times New Roman" w:hAnsi="Times New Roman" w:cs="Times New Roman"/>
          <w:sz w:val="24"/>
          <w:szCs w:val="24"/>
        </w:rPr>
        <w:t>'s</w:t>
      </w:r>
      <w:r w:rsidRPr="00AC0003">
        <w:rPr>
          <w:rFonts w:ascii="Times New Roman" w:hAnsi="Times New Roman" w:cs="Times New Roman"/>
          <w:sz w:val="24"/>
          <w:szCs w:val="24"/>
        </w:rPr>
        <w:t xml:space="preserve"> culture can be enumerated in </w:t>
      </w:r>
      <w:r w:rsidR="00030324" w:rsidRPr="00AC0003">
        <w:rPr>
          <w:rFonts w:ascii="Times New Roman" w:hAnsi="Times New Roman" w:cs="Times New Roman"/>
          <w:sz w:val="24"/>
          <w:szCs w:val="24"/>
        </w:rPr>
        <w:t>protocol</w:t>
      </w:r>
      <w:r w:rsidRPr="00AC0003">
        <w:rPr>
          <w:rFonts w:ascii="Times New Roman" w:hAnsi="Times New Roman" w:cs="Times New Roman"/>
          <w:sz w:val="24"/>
          <w:szCs w:val="24"/>
        </w:rPr>
        <w:t xml:space="preserve"> and </w:t>
      </w:r>
      <w:r w:rsidR="00030324" w:rsidRPr="00AC0003">
        <w:rPr>
          <w:rFonts w:ascii="Times New Roman" w:hAnsi="Times New Roman" w:cs="Times New Roman"/>
          <w:sz w:val="24"/>
          <w:szCs w:val="24"/>
        </w:rPr>
        <w:t>documentation</w:t>
      </w:r>
      <w:r w:rsidRPr="00AC0003">
        <w:rPr>
          <w:rFonts w:ascii="Times New Roman" w:hAnsi="Times New Roman" w:cs="Times New Roman"/>
          <w:sz w:val="24"/>
          <w:szCs w:val="24"/>
        </w:rPr>
        <w:t xml:space="preserve"> or undocumented and shared as common beliefs and assumptions. Zhang et al. (2023) highlight that one approach to look</w:t>
      </w:r>
      <w:r w:rsidR="006603C8" w:rsidRPr="00AC0003">
        <w:rPr>
          <w:rFonts w:ascii="Times New Roman" w:hAnsi="Times New Roman" w:cs="Times New Roman"/>
          <w:sz w:val="24"/>
          <w:szCs w:val="24"/>
        </w:rPr>
        <w:t>ing</w:t>
      </w:r>
      <w:r w:rsidRPr="00AC0003">
        <w:rPr>
          <w:rFonts w:ascii="Times New Roman" w:hAnsi="Times New Roman" w:cs="Times New Roman"/>
          <w:sz w:val="24"/>
          <w:szCs w:val="24"/>
        </w:rPr>
        <w:t xml:space="preserve"> at </w:t>
      </w:r>
      <w:r w:rsidR="00030324" w:rsidRPr="00AC0003">
        <w:rPr>
          <w:rFonts w:ascii="Times New Roman" w:hAnsi="Times New Roman" w:cs="Times New Roman"/>
          <w:sz w:val="24"/>
          <w:szCs w:val="24"/>
        </w:rPr>
        <w:t>organizational</w:t>
      </w:r>
      <w:r w:rsidRPr="00AC0003">
        <w:rPr>
          <w:rFonts w:ascii="Times New Roman" w:hAnsi="Times New Roman" w:cs="Times New Roman"/>
          <w:sz w:val="24"/>
          <w:szCs w:val="24"/>
        </w:rPr>
        <w:t xml:space="preserve"> cultur</w:t>
      </w:r>
      <w:r w:rsidR="00860C68" w:rsidRPr="00AC0003">
        <w:rPr>
          <w:rFonts w:ascii="Times New Roman" w:hAnsi="Times New Roman" w:cs="Times New Roman"/>
          <w:sz w:val="24"/>
          <w:szCs w:val="24"/>
        </w:rPr>
        <w:t xml:space="preserve">e is through a </w:t>
      </w:r>
      <w:r w:rsidR="00030324" w:rsidRPr="00AC0003">
        <w:rPr>
          <w:rFonts w:ascii="Times New Roman" w:hAnsi="Times New Roman" w:cs="Times New Roman"/>
          <w:sz w:val="24"/>
          <w:szCs w:val="24"/>
        </w:rPr>
        <w:t>combination</w:t>
      </w:r>
      <w:r w:rsidR="00860C68" w:rsidRPr="00AC0003">
        <w:rPr>
          <w:rFonts w:ascii="Times New Roman" w:hAnsi="Times New Roman" w:cs="Times New Roman"/>
          <w:sz w:val="24"/>
          <w:szCs w:val="24"/>
        </w:rPr>
        <w:t xml:space="preserve"> of art</w:t>
      </w:r>
      <w:r w:rsidR="006603C8" w:rsidRPr="00AC0003">
        <w:rPr>
          <w:rFonts w:ascii="Times New Roman" w:hAnsi="Times New Roman" w:cs="Times New Roman"/>
          <w:sz w:val="24"/>
          <w:szCs w:val="24"/>
        </w:rPr>
        <w:t>i</w:t>
      </w:r>
      <w:r w:rsidR="00860C68" w:rsidRPr="00AC0003">
        <w:rPr>
          <w:rFonts w:ascii="Times New Roman" w:hAnsi="Times New Roman" w:cs="Times New Roman"/>
          <w:sz w:val="24"/>
          <w:szCs w:val="24"/>
        </w:rPr>
        <w:t xml:space="preserve">facts which often include values and beliefs and one of these is care for the </w:t>
      </w:r>
      <w:r w:rsidR="00030324" w:rsidRPr="00AC0003">
        <w:rPr>
          <w:rFonts w:ascii="Times New Roman" w:hAnsi="Times New Roman" w:cs="Times New Roman"/>
          <w:sz w:val="24"/>
          <w:szCs w:val="24"/>
        </w:rPr>
        <w:t>well</w:t>
      </w:r>
      <w:r w:rsidR="00860C68" w:rsidRPr="00AC0003">
        <w:rPr>
          <w:rFonts w:ascii="Times New Roman" w:hAnsi="Times New Roman" w:cs="Times New Roman"/>
          <w:sz w:val="24"/>
          <w:szCs w:val="24"/>
        </w:rPr>
        <w:t>-being o</w:t>
      </w:r>
      <w:r w:rsidR="006603C8" w:rsidRPr="00AC0003">
        <w:rPr>
          <w:rFonts w:ascii="Times New Roman" w:hAnsi="Times New Roman" w:cs="Times New Roman"/>
          <w:sz w:val="24"/>
          <w:szCs w:val="24"/>
        </w:rPr>
        <w:t>f</w:t>
      </w:r>
      <w:r w:rsidR="00860C68" w:rsidRPr="00AC0003">
        <w:rPr>
          <w:rFonts w:ascii="Times New Roman" w:hAnsi="Times New Roman" w:cs="Times New Roman"/>
          <w:sz w:val="24"/>
          <w:szCs w:val="24"/>
        </w:rPr>
        <w:t xml:space="preserve"> employees.</w:t>
      </w:r>
      <w:r w:rsidR="007707D2" w:rsidRPr="00AC0003">
        <w:rPr>
          <w:rFonts w:ascii="Times New Roman" w:hAnsi="Times New Roman" w:cs="Times New Roman"/>
          <w:sz w:val="24"/>
          <w:szCs w:val="24"/>
        </w:rPr>
        <w:t xml:space="preserve"> Hyatt Hotel’s </w:t>
      </w:r>
      <w:r w:rsidR="00030324" w:rsidRPr="00AC0003">
        <w:rPr>
          <w:rFonts w:ascii="Times New Roman" w:hAnsi="Times New Roman" w:cs="Times New Roman"/>
          <w:sz w:val="24"/>
          <w:szCs w:val="24"/>
        </w:rPr>
        <w:t>organizational</w:t>
      </w:r>
      <w:r w:rsidR="007707D2" w:rsidRPr="00AC0003">
        <w:rPr>
          <w:rFonts w:ascii="Times New Roman" w:hAnsi="Times New Roman" w:cs="Times New Roman"/>
          <w:sz w:val="24"/>
          <w:szCs w:val="24"/>
        </w:rPr>
        <w:t xml:space="preserve"> culture is capture</w:t>
      </w:r>
      <w:r w:rsidR="006603C8" w:rsidRPr="00AC0003">
        <w:rPr>
          <w:rFonts w:ascii="Times New Roman" w:hAnsi="Times New Roman" w:cs="Times New Roman"/>
          <w:sz w:val="24"/>
          <w:szCs w:val="24"/>
        </w:rPr>
        <w:t>d</w:t>
      </w:r>
      <w:r w:rsidR="007707D2" w:rsidRPr="00AC0003">
        <w:rPr>
          <w:rFonts w:ascii="Times New Roman" w:hAnsi="Times New Roman" w:cs="Times New Roman"/>
          <w:sz w:val="24"/>
          <w:szCs w:val="24"/>
        </w:rPr>
        <w:t xml:space="preserve"> in the </w:t>
      </w:r>
      <w:r w:rsidR="00030324" w:rsidRPr="00AC0003">
        <w:rPr>
          <w:rFonts w:ascii="Times New Roman" w:hAnsi="Times New Roman" w:cs="Times New Roman"/>
          <w:sz w:val="24"/>
          <w:szCs w:val="24"/>
        </w:rPr>
        <w:t>organization’s</w:t>
      </w:r>
      <w:r w:rsidR="007707D2" w:rsidRPr="00AC0003">
        <w:rPr>
          <w:rFonts w:ascii="Times New Roman" w:hAnsi="Times New Roman" w:cs="Times New Roman"/>
          <w:sz w:val="24"/>
          <w:szCs w:val="24"/>
        </w:rPr>
        <w:t xml:space="preserve"> “World of Care.” In the “World of Care,” one of its core </w:t>
      </w:r>
      <w:r w:rsidR="00030324" w:rsidRPr="00AC0003">
        <w:rPr>
          <w:rFonts w:ascii="Times New Roman" w:hAnsi="Times New Roman" w:cs="Times New Roman"/>
          <w:sz w:val="24"/>
          <w:szCs w:val="24"/>
        </w:rPr>
        <w:t>considerations</w:t>
      </w:r>
      <w:r w:rsidR="007707D2" w:rsidRPr="00AC0003">
        <w:rPr>
          <w:rFonts w:ascii="Times New Roman" w:hAnsi="Times New Roman" w:cs="Times New Roman"/>
          <w:sz w:val="24"/>
          <w:szCs w:val="24"/>
        </w:rPr>
        <w:t xml:space="preserve"> </w:t>
      </w:r>
      <w:r w:rsidR="00030324" w:rsidRPr="00AC0003">
        <w:rPr>
          <w:rFonts w:ascii="Times New Roman" w:hAnsi="Times New Roman" w:cs="Times New Roman"/>
          <w:sz w:val="24"/>
          <w:szCs w:val="24"/>
        </w:rPr>
        <w:t>is</w:t>
      </w:r>
      <w:r w:rsidR="007707D2" w:rsidRPr="00AC0003">
        <w:rPr>
          <w:rFonts w:ascii="Times New Roman" w:hAnsi="Times New Roman" w:cs="Times New Roman"/>
          <w:sz w:val="24"/>
          <w:szCs w:val="24"/>
        </w:rPr>
        <w:t xml:space="preserve"> Caring for People. In fact, the organization’s Core Values are “Empathy, experimentation, inclusion, integrity, respect, and well</w:t>
      </w:r>
      <w:r w:rsidR="006603C8" w:rsidRPr="00AC0003">
        <w:rPr>
          <w:rFonts w:ascii="Times New Roman" w:hAnsi="Times New Roman" w:cs="Times New Roman"/>
          <w:sz w:val="24"/>
          <w:szCs w:val="24"/>
        </w:rPr>
        <w:t>-</w:t>
      </w:r>
      <w:r w:rsidR="007707D2" w:rsidRPr="00AC0003">
        <w:rPr>
          <w:rFonts w:ascii="Times New Roman" w:hAnsi="Times New Roman" w:cs="Times New Roman"/>
          <w:sz w:val="24"/>
          <w:szCs w:val="24"/>
        </w:rPr>
        <w:t xml:space="preserve">being,” </w:t>
      </w:r>
      <w:r w:rsidR="006603C8" w:rsidRPr="00AC0003">
        <w:rPr>
          <w:rFonts w:ascii="Times New Roman" w:hAnsi="Times New Roman" w:cs="Times New Roman"/>
          <w:sz w:val="24"/>
          <w:szCs w:val="24"/>
        </w:rPr>
        <w:t>which</w:t>
      </w:r>
      <w:r w:rsidR="007707D2" w:rsidRPr="00AC0003">
        <w:rPr>
          <w:rFonts w:ascii="Times New Roman" w:hAnsi="Times New Roman" w:cs="Times New Roman"/>
          <w:sz w:val="24"/>
          <w:szCs w:val="24"/>
        </w:rPr>
        <w:t xml:space="preserve"> are people-centered approaches. The Hyatt family (employees) are at the core of the organizational structure. Rathi and Srivastava (2024) highlight that </w:t>
      </w:r>
      <w:r w:rsidR="00030324" w:rsidRPr="00AC0003">
        <w:rPr>
          <w:rFonts w:ascii="Times New Roman" w:hAnsi="Times New Roman" w:cs="Times New Roman"/>
          <w:sz w:val="24"/>
          <w:szCs w:val="24"/>
        </w:rPr>
        <w:t>organizations</w:t>
      </w:r>
      <w:r w:rsidR="007707D2" w:rsidRPr="00AC0003">
        <w:rPr>
          <w:rFonts w:ascii="Times New Roman" w:hAnsi="Times New Roman" w:cs="Times New Roman"/>
          <w:sz w:val="24"/>
          <w:szCs w:val="24"/>
        </w:rPr>
        <w:t xml:space="preserve"> whose </w:t>
      </w:r>
      <w:bookmarkStart w:id="6" w:name="_Hlk180794326"/>
      <w:r w:rsidR="00030324" w:rsidRPr="00AC0003">
        <w:rPr>
          <w:rFonts w:ascii="Times New Roman" w:hAnsi="Times New Roman" w:cs="Times New Roman"/>
          <w:sz w:val="24"/>
          <w:szCs w:val="24"/>
        </w:rPr>
        <w:t>organizational</w:t>
      </w:r>
      <w:r w:rsidR="007707D2" w:rsidRPr="00AC0003">
        <w:rPr>
          <w:rFonts w:ascii="Times New Roman" w:hAnsi="Times New Roman" w:cs="Times New Roman"/>
          <w:sz w:val="24"/>
          <w:szCs w:val="24"/>
        </w:rPr>
        <w:t xml:space="preserve"> culture is concerned with employee well-being ha</w:t>
      </w:r>
      <w:r w:rsidR="006603C8" w:rsidRPr="00AC0003">
        <w:rPr>
          <w:rFonts w:ascii="Times New Roman" w:hAnsi="Times New Roman" w:cs="Times New Roman"/>
          <w:sz w:val="24"/>
          <w:szCs w:val="24"/>
        </w:rPr>
        <w:t>ve</w:t>
      </w:r>
      <w:r w:rsidR="007707D2" w:rsidRPr="00AC0003">
        <w:rPr>
          <w:rFonts w:ascii="Times New Roman" w:hAnsi="Times New Roman" w:cs="Times New Roman"/>
          <w:sz w:val="24"/>
          <w:szCs w:val="24"/>
        </w:rPr>
        <w:t xml:space="preserve"> sustained performance, employee </w:t>
      </w:r>
      <w:r w:rsidR="00030324" w:rsidRPr="00AC0003">
        <w:rPr>
          <w:rFonts w:ascii="Times New Roman" w:hAnsi="Times New Roman" w:cs="Times New Roman"/>
          <w:sz w:val="24"/>
          <w:szCs w:val="24"/>
        </w:rPr>
        <w:t>satisfaction</w:t>
      </w:r>
      <w:r w:rsidR="007707D2" w:rsidRPr="00AC0003">
        <w:rPr>
          <w:rFonts w:ascii="Times New Roman" w:hAnsi="Times New Roman" w:cs="Times New Roman"/>
          <w:sz w:val="24"/>
          <w:szCs w:val="24"/>
        </w:rPr>
        <w:t xml:space="preserve">, improved employee </w:t>
      </w:r>
      <w:r w:rsidR="00030324" w:rsidRPr="00AC0003">
        <w:rPr>
          <w:rFonts w:ascii="Times New Roman" w:hAnsi="Times New Roman" w:cs="Times New Roman"/>
          <w:sz w:val="24"/>
          <w:szCs w:val="24"/>
        </w:rPr>
        <w:t>motivation</w:t>
      </w:r>
      <w:r w:rsidR="006603C8" w:rsidRPr="00AC0003">
        <w:rPr>
          <w:rFonts w:ascii="Times New Roman" w:hAnsi="Times New Roman" w:cs="Times New Roman"/>
          <w:sz w:val="24"/>
          <w:szCs w:val="24"/>
        </w:rPr>
        <w:t>,</w:t>
      </w:r>
      <w:r w:rsidR="007707D2" w:rsidRPr="00AC0003">
        <w:rPr>
          <w:rFonts w:ascii="Times New Roman" w:hAnsi="Times New Roman" w:cs="Times New Roman"/>
          <w:sz w:val="24"/>
          <w:szCs w:val="24"/>
        </w:rPr>
        <w:t xml:space="preserve"> and positive health outcomes.</w:t>
      </w:r>
    </w:p>
    <w:p w14:paraId="7105CBBE" w14:textId="77777777" w:rsidR="00AC0003" w:rsidRPr="00AC0003" w:rsidRDefault="00AC0003" w:rsidP="00EC00D5">
      <w:pPr>
        <w:pStyle w:val="Heading2"/>
        <w:spacing w:line="360" w:lineRule="auto"/>
        <w:rPr>
          <w:szCs w:val="24"/>
        </w:rPr>
      </w:pPr>
      <w:bookmarkStart w:id="7" w:name="_Toc180800076"/>
      <w:bookmarkEnd w:id="6"/>
      <w:r w:rsidRPr="00AC0003">
        <w:rPr>
          <w:szCs w:val="24"/>
        </w:rPr>
        <w:t>Organizational Goal</w:t>
      </w:r>
      <w:bookmarkEnd w:id="7"/>
    </w:p>
    <w:p w14:paraId="654F09C2" w14:textId="596ACB4A" w:rsidR="00030324" w:rsidRPr="00AC0003" w:rsidRDefault="00030324" w:rsidP="00EC00D5">
      <w:pPr>
        <w:spacing w:line="360" w:lineRule="auto"/>
        <w:jc w:val="both"/>
        <w:rPr>
          <w:rFonts w:ascii="Times New Roman" w:hAnsi="Times New Roman" w:cs="Times New Roman"/>
          <w:sz w:val="24"/>
          <w:szCs w:val="24"/>
        </w:rPr>
      </w:pPr>
      <w:r w:rsidRPr="00AC0003">
        <w:rPr>
          <w:rFonts w:ascii="Times New Roman" w:hAnsi="Times New Roman" w:cs="Times New Roman"/>
          <w:sz w:val="24"/>
          <w:szCs w:val="24"/>
        </w:rPr>
        <w:lastRenderedPageBreak/>
        <w:t>Of course, Hyatt Hotel’s goal is to make money for its stockholders but its approach to achieving this objective is through caring for people</w:t>
      </w:r>
      <w:r w:rsidR="00CB4CFF" w:rsidRPr="00AC0003">
        <w:rPr>
          <w:rFonts w:ascii="Times New Roman" w:hAnsi="Times New Roman" w:cs="Times New Roman"/>
          <w:sz w:val="24"/>
          <w:szCs w:val="24"/>
        </w:rPr>
        <w:t>.</w:t>
      </w:r>
      <w:r w:rsidR="00961D0E" w:rsidRPr="00AC0003">
        <w:rPr>
          <w:rFonts w:ascii="Times New Roman" w:hAnsi="Times New Roman" w:cs="Times New Roman"/>
          <w:sz w:val="24"/>
          <w:szCs w:val="24"/>
        </w:rPr>
        <w:t xml:space="preserve"> Aguiler et al. (2023) note that organizational goals are tied to understanding the organization’s performance metrics and the purpose of the organization.</w:t>
      </w:r>
      <w:r w:rsidR="00CB4CFF" w:rsidRPr="00AC0003">
        <w:rPr>
          <w:rFonts w:ascii="Times New Roman" w:hAnsi="Times New Roman" w:cs="Times New Roman"/>
          <w:sz w:val="24"/>
          <w:szCs w:val="24"/>
        </w:rPr>
        <w:t xml:space="preserve"> In this accord, the official Hyatt’s organizational purpose is “We care for people so they can be their best” (Hyatt, 2024). Greve (2023) confirms that for organizations to move uniformly toward a strategic direction it has to have organizational goals. Hyatt’s organizational goal is to improve financial performance by caring for its people. Merwe and Olivier (2024) suggest that organization goals and employee well-being are reinforcing. An </w:t>
      </w:r>
      <w:r w:rsidR="00961D0E" w:rsidRPr="00AC0003">
        <w:rPr>
          <w:rFonts w:ascii="Times New Roman" w:hAnsi="Times New Roman" w:cs="Times New Roman"/>
          <w:sz w:val="24"/>
          <w:szCs w:val="24"/>
        </w:rPr>
        <w:t>organization</w:t>
      </w:r>
      <w:r w:rsidR="00CB4CFF" w:rsidRPr="00AC0003">
        <w:rPr>
          <w:rFonts w:ascii="Times New Roman" w:hAnsi="Times New Roman" w:cs="Times New Roman"/>
          <w:sz w:val="24"/>
          <w:szCs w:val="24"/>
        </w:rPr>
        <w:t xml:space="preserve"> whose goal is focused on its employee</w:t>
      </w:r>
      <w:r w:rsidR="006603C8" w:rsidRPr="00AC0003">
        <w:rPr>
          <w:rFonts w:ascii="Times New Roman" w:hAnsi="Times New Roman" w:cs="Times New Roman"/>
          <w:sz w:val="24"/>
          <w:szCs w:val="24"/>
        </w:rPr>
        <w:t>s’</w:t>
      </w:r>
      <w:r w:rsidR="00CB4CFF" w:rsidRPr="00AC0003">
        <w:rPr>
          <w:rFonts w:ascii="Times New Roman" w:hAnsi="Times New Roman" w:cs="Times New Roman"/>
          <w:sz w:val="24"/>
          <w:szCs w:val="24"/>
        </w:rPr>
        <w:t xml:space="preserve"> well-being improve</w:t>
      </w:r>
      <w:r w:rsidR="006603C8" w:rsidRPr="00AC0003">
        <w:rPr>
          <w:rFonts w:ascii="Times New Roman" w:hAnsi="Times New Roman" w:cs="Times New Roman"/>
          <w:sz w:val="24"/>
          <w:szCs w:val="24"/>
        </w:rPr>
        <w:t>s</w:t>
      </w:r>
      <w:r w:rsidR="00CB4CFF" w:rsidRPr="00AC0003">
        <w:rPr>
          <w:rFonts w:ascii="Times New Roman" w:hAnsi="Times New Roman" w:cs="Times New Roman"/>
          <w:sz w:val="24"/>
          <w:szCs w:val="24"/>
        </w:rPr>
        <w:t xml:space="preserve"> the </w:t>
      </w:r>
      <w:r w:rsidR="00961D0E" w:rsidRPr="00AC0003">
        <w:rPr>
          <w:rFonts w:ascii="Times New Roman" w:hAnsi="Times New Roman" w:cs="Times New Roman"/>
          <w:sz w:val="24"/>
          <w:szCs w:val="24"/>
        </w:rPr>
        <w:t>employee</w:t>
      </w:r>
      <w:r w:rsidR="006603C8" w:rsidRPr="00AC0003">
        <w:rPr>
          <w:rFonts w:ascii="Times New Roman" w:hAnsi="Times New Roman" w:cs="Times New Roman"/>
          <w:sz w:val="24"/>
          <w:szCs w:val="24"/>
        </w:rPr>
        <w:t>s’</w:t>
      </w:r>
      <w:r w:rsidR="00CB4CFF" w:rsidRPr="00AC0003">
        <w:rPr>
          <w:rFonts w:ascii="Times New Roman" w:hAnsi="Times New Roman" w:cs="Times New Roman"/>
          <w:sz w:val="24"/>
          <w:szCs w:val="24"/>
        </w:rPr>
        <w:t xml:space="preserve"> satisfaction which in turn has positive outcomes on the organizational performance.</w:t>
      </w:r>
    </w:p>
    <w:p w14:paraId="21EA6E73" w14:textId="633409C8" w:rsidR="005319F3" w:rsidRPr="00AC0003" w:rsidRDefault="005319F3" w:rsidP="00CB2D8F">
      <w:pPr>
        <w:pStyle w:val="Heading1"/>
      </w:pPr>
      <w:bookmarkStart w:id="8" w:name="_Toc180800077"/>
      <w:r w:rsidRPr="00AC0003">
        <w:t>Hyatt</w:t>
      </w:r>
      <w:r w:rsidR="00414729" w:rsidRPr="00AC0003">
        <w:t xml:space="preserve"> Hotel’s</w:t>
      </w:r>
      <w:r w:rsidRPr="00AC0003">
        <w:t xml:space="preserve"> Recent Change Initiatives</w:t>
      </w:r>
      <w:bookmarkEnd w:id="8"/>
    </w:p>
    <w:p w14:paraId="372D7A6B" w14:textId="77777777" w:rsidR="00AC0003" w:rsidRPr="00AC0003" w:rsidRDefault="00AC0003" w:rsidP="00EC00D5">
      <w:pPr>
        <w:pStyle w:val="Heading2"/>
        <w:spacing w:line="360" w:lineRule="auto"/>
        <w:rPr>
          <w:szCs w:val="24"/>
        </w:rPr>
      </w:pPr>
      <w:bookmarkStart w:id="9" w:name="_Toc180800078"/>
      <w:r w:rsidRPr="00AC0003">
        <w:rPr>
          <w:szCs w:val="24"/>
        </w:rPr>
        <w:t>Change Initiative</w:t>
      </w:r>
      <w:bookmarkEnd w:id="9"/>
    </w:p>
    <w:p w14:paraId="718021B0" w14:textId="28E6BEAB" w:rsidR="002260AD" w:rsidRPr="00AC0003" w:rsidRDefault="003C5A81" w:rsidP="00EC00D5">
      <w:pPr>
        <w:spacing w:line="360" w:lineRule="auto"/>
        <w:jc w:val="both"/>
        <w:rPr>
          <w:rFonts w:ascii="Times New Roman" w:hAnsi="Times New Roman" w:cs="Times New Roman"/>
          <w:sz w:val="24"/>
          <w:szCs w:val="24"/>
        </w:rPr>
      </w:pPr>
      <w:r w:rsidRPr="00AC0003">
        <w:rPr>
          <w:rFonts w:ascii="Times New Roman" w:hAnsi="Times New Roman" w:cs="Times New Roman"/>
          <w:sz w:val="24"/>
          <w:szCs w:val="24"/>
        </w:rPr>
        <w:t>According to Hyatt’s (2023) Annual Report, the hotel chain experienced intense competition from competitor brand names, small chains, local owners</w:t>
      </w:r>
      <w:r w:rsidR="006603C8" w:rsidRPr="00AC0003">
        <w:rPr>
          <w:rFonts w:ascii="Times New Roman" w:hAnsi="Times New Roman" w:cs="Times New Roman"/>
          <w:sz w:val="24"/>
          <w:szCs w:val="24"/>
        </w:rPr>
        <w:t>,</w:t>
      </w:r>
      <w:r w:rsidRPr="00AC0003">
        <w:rPr>
          <w:rFonts w:ascii="Times New Roman" w:hAnsi="Times New Roman" w:cs="Times New Roman"/>
          <w:sz w:val="24"/>
          <w:szCs w:val="24"/>
        </w:rPr>
        <w:t xml:space="preserve"> and competitors for all its segments. Since Hyatt competes with major hotel brands, it reinvented its new famous “bigger isn’t better” where it solely focuses on providing luxury for its customers thus improving customer loyalty.</w:t>
      </w:r>
      <w:r w:rsidR="00CD77DA" w:rsidRPr="00AC0003">
        <w:rPr>
          <w:rFonts w:ascii="Times New Roman" w:hAnsi="Times New Roman" w:cs="Times New Roman"/>
          <w:sz w:val="24"/>
          <w:szCs w:val="24"/>
        </w:rPr>
        <w:t xml:space="preserve"> Hubbart (2023) comments that “Organizational change initiatives are common and essential pivotal moments enabling businesses to adjust and maintain their competitiveness within a dynamic, flexible, and continuously evolving environment.” It’s imperative for organizations to implement organizational changes to maintain competitive</w:t>
      </w:r>
      <w:r w:rsidR="006603C8" w:rsidRPr="00AC0003">
        <w:rPr>
          <w:rFonts w:ascii="Times New Roman" w:hAnsi="Times New Roman" w:cs="Times New Roman"/>
          <w:sz w:val="24"/>
          <w:szCs w:val="24"/>
        </w:rPr>
        <w:t>ness</w:t>
      </w:r>
      <w:r w:rsidR="00CD77DA" w:rsidRPr="00AC0003">
        <w:rPr>
          <w:rFonts w:ascii="Times New Roman" w:hAnsi="Times New Roman" w:cs="Times New Roman"/>
          <w:sz w:val="24"/>
          <w:szCs w:val="24"/>
        </w:rPr>
        <w:t xml:space="preserve">. Hyatt’s approach to the changes is to change its strategic approach and focus on luxury brands that enhance customer loyalty. </w:t>
      </w:r>
      <w:proofErr w:type="spellStart"/>
      <w:r w:rsidR="00CD77DA" w:rsidRPr="00AC0003">
        <w:rPr>
          <w:rFonts w:ascii="Times New Roman" w:hAnsi="Times New Roman" w:cs="Times New Roman"/>
          <w:sz w:val="24"/>
          <w:szCs w:val="24"/>
        </w:rPr>
        <w:t>Bhuian</w:t>
      </w:r>
      <w:proofErr w:type="spellEnd"/>
      <w:r w:rsidR="00CD77DA" w:rsidRPr="00AC0003">
        <w:rPr>
          <w:rFonts w:ascii="Times New Roman" w:hAnsi="Times New Roman" w:cs="Times New Roman"/>
          <w:sz w:val="24"/>
          <w:szCs w:val="24"/>
        </w:rPr>
        <w:t xml:space="preserve"> (2021) confirms that the quality of service can positively improve customer loyalty. Since </w:t>
      </w:r>
      <w:r w:rsidR="002260AD" w:rsidRPr="00AC0003">
        <w:rPr>
          <w:rFonts w:ascii="Times New Roman" w:hAnsi="Times New Roman" w:cs="Times New Roman"/>
          <w:sz w:val="24"/>
          <w:szCs w:val="24"/>
        </w:rPr>
        <w:t>Hyatt’s</w:t>
      </w:r>
      <w:r w:rsidR="00CD77DA" w:rsidRPr="00AC0003">
        <w:rPr>
          <w:rFonts w:ascii="Times New Roman" w:hAnsi="Times New Roman" w:cs="Times New Roman"/>
          <w:sz w:val="24"/>
          <w:szCs w:val="24"/>
        </w:rPr>
        <w:t xml:space="preserve"> strategy is focused </w:t>
      </w:r>
      <w:r w:rsidR="006603C8" w:rsidRPr="00AC0003">
        <w:rPr>
          <w:rFonts w:ascii="Times New Roman" w:hAnsi="Times New Roman" w:cs="Times New Roman"/>
          <w:sz w:val="24"/>
          <w:szCs w:val="24"/>
        </w:rPr>
        <w:t xml:space="preserve">on </w:t>
      </w:r>
      <w:r w:rsidR="00CD77DA" w:rsidRPr="00AC0003">
        <w:rPr>
          <w:rFonts w:ascii="Times New Roman" w:hAnsi="Times New Roman" w:cs="Times New Roman"/>
          <w:i/>
          <w:iCs/>
          <w:sz w:val="24"/>
          <w:szCs w:val="24"/>
        </w:rPr>
        <w:t>Care for People</w:t>
      </w:r>
      <w:r w:rsidR="00CD77DA" w:rsidRPr="00AC0003">
        <w:rPr>
          <w:rFonts w:ascii="Times New Roman" w:hAnsi="Times New Roman" w:cs="Times New Roman"/>
          <w:sz w:val="24"/>
          <w:szCs w:val="24"/>
        </w:rPr>
        <w:t xml:space="preserve"> it has enshrined this concept in its mission “We deliver distinctive experience for our guests” (Hyatt, 2023). This strategy focuses </w:t>
      </w:r>
      <w:r w:rsidR="006603C8" w:rsidRPr="00AC0003">
        <w:rPr>
          <w:rFonts w:ascii="Times New Roman" w:hAnsi="Times New Roman" w:cs="Times New Roman"/>
          <w:sz w:val="24"/>
          <w:szCs w:val="24"/>
        </w:rPr>
        <w:t xml:space="preserve">on </w:t>
      </w:r>
      <w:r w:rsidR="00CD77DA" w:rsidRPr="00AC0003">
        <w:rPr>
          <w:rFonts w:ascii="Times New Roman" w:hAnsi="Times New Roman" w:cs="Times New Roman"/>
          <w:sz w:val="24"/>
          <w:szCs w:val="24"/>
        </w:rPr>
        <w:t xml:space="preserve">providing exceptional services to its customers. Alex (2024) </w:t>
      </w:r>
      <w:r w:rsidR="002260AD" w:rsidRPr="00AC0003">
        <w:rPr>
          <w:rFonts w:ascii="Times New Roman" w:hAnsi="Times New Roman" w:cs="Times New Roman"/>
          <w:sz w:val="24"/>
          <w:szCs w:val="24"/>
        </w:rPr>
        <w:t>highlights</w:t>
      </w:r>
      <w:r w:rsidR="00CD77DA" w:rsidRPr="00AC0003">
        <w:rPr>
          <w:rFonts w:ascii="Times New Roman" w:hAnsi="Times New Roman" w:cs="Times New Roman"/>
          <w:sz w:val="24"/>
          <w:szCs w:val="24"/>
        </w:rPr>
        <w:t xml:space="preserve"> that a luxury hospitality </w:t>
      </w:r>
      <w:r w:rsidR="002260AD" w:rsidRPr="00AC0003">
        <w:rPr>
          <w:rFonts w:ascii="Times New Roman" w:hAnsi="Times New Roman" w:cs="Times New Roman"/>
          <w:sz w:val="24"/>
          <w:szCs w:val="24"/>
        </w:rPr>
        <w:t>organization</w:t>
      </w:r>
      <w:r w:rsidR="00CD77DA" w:rsidRPr="00AC0003">
        <w:rPr>
          <w:rFonts w:ascii="Times New Roman" w:hAnsi="Times New Roman" w:cs="Times New Roman"/>
          <w:sz w:val="24"/>
          <w:szCs w:val="24"/>
        </w:rPr>
        <w:t xml:space="preserve"> can </w:t>
      </w:r>
      <w:r w:rsidR="002260AD" w:rsidRPr="00AC0003">
        <w:rPr>
          <w:rFonts w:ascii="Times New Roman" w:hAnsi="Times New Roman" w:cs="Times New Roman"/>
          <w:sz w:val="24"/>
          <w:szCs w:val="24"/>
        </w:rPr>
        <w:t>improve</w:t>
      </w:r>
      <w:r w:rsidR="00CD77DA" w:rsidRPr="00AC0003">
        <w:rPr>
          <w:rFonts w:ascii="Times New Roman" w:hAnsi="Times New Roman" w:cs="Times New Roman"/>
          <w:sz w:val="24"/>
          <w:szCs w:val="24"/>
        </w:rPr>
        <w:t xml:space="preserve"> its service quality through attention to detail, exceptional and </w:t>
      </w:r>
      <w:r w:rsidR="002260AD" w:rsidRPr="00AC0003">
        <w:rPr>
          <w:rFonts w:ascii="Times New Roman" w:hAnsi="Times New Roman" w:cs="Times New Roman"/>
          <w:sz w:val="24"/>
          <w:szCs w:val="24"/>
        </w:rPr>
        <w:t>memorable</w:t>
      </w:r>
      <w:r w:rsidR="00CD77DA" w:rsidRPr="00AC0003">
        <w:rPr>
          <w:rFonts w:ascii="Times New Roman" w:hAnsi="Times New Roman" w:cs="Times New Roman"/>
          <w:sz w:val="24"/>
          <w:szCs w:val="24"/>
        </w:rPr>
        <w:t xml:space="preserve"> experiences</w:t>
      </w:r>
      <w:r w:rsidR="006603C8" w:rsidRPr="00AC0003">
        <w:rPr>
          <w:rFonts w:ascii="Times New Roman" w:hAnsi="Times New Roman" w:cs="Times New Roman"/>
          <w:sz w:val="24"/>
          <w:szCs w:val="24"/>
        </w:rPr>
        <w:t>,</w:t>
      </w:r>
      <w:r w:rsidR="00CD77DA" w:rsidRPr="00AC0003">
        <w:rPr>
          <w:rFonts w:ascii="Times New Roman" w:hAnsi="Times New Roman" w:cs="Times New Roman"/>
          <w:sz w:val="24"/>
          <w:szCs w:val="24"/>
        </w:rPr>
        <w:t xml:space="preserve"> and </w:t>
      </w:r>
      <w:r w:rsidR="002260AD" w:rsidRPr="00AC0003">
        <w:rPr>
          <w:rFonts w:ascii="Times New Roman" w:hAnsi="Times New Roman" w:cs="Times New Roman"/>
          <w:sz w:val="24"/>
          <w:szCs w:val="24"/>
        </w:rPr>
        <w:t xml:space="preserve">personalized services. The benefits of customer loyalty </w:t>
      </w:r>
      <w:r w:rsidR="006603C8" w:rsidRPr="00AC0003">
        <w:rPr>
          <w:rFonts w:ascii="Times New Roman" w:hAnsi="Times New Roman" w:cs="Times New Roman"/>
          <w:sz w:val="24"/>
          <w:szCs w:val="24"/>
        </w:rPr>
        <w:t>are</w:t>
      </w:r>
      <w:r w:rsidR="002260AD" w:rsidRPr="00AC0003">
        <w:rPr>
          <w:rFonts w:ascii="Times New Roman" w:hAnsi="Times New Roman" w:cs="Times New Roman"/>
          <w:sz w:val="24"/>
          <w:szCs w:val="24"/>
        </w:rPr>
        <w:t xml:space="preserve"> it attracts repeat visits, improved brand reputation</w:t>
      </w:r>
      <w:r w:rsidR="006603C8" w:rsidRPr="00AC0003">
        <w:rPr>
          <w:rFonts w:ascii="Times New Roman" w:hAnsi="Times New Roman" w:cs="Times New Roman"/>
          <w:sz w:val="24"/>
          <w:szCs w:val="24"/>
        </w:rPr>
        <w:t>,</w:t>
      </w:r>
      <w:r w:rsidR="002260AD" w:rsidRPr="00AC0003">
        <w:rPr>
          <w:rFonts w:ascii="Times New Roman" w:hAnsi="Times New Roman" w:cs="Times New Roman"/>
          <w:sz w:val="24"/>
          <w:szCs w:val="24"/>
        </w:rPr>
        <w:t xml:space="preserve"> and willingness to pay for premium packages.</w:t>
      </w:r>
    </w:p>
    <w:p w14:paraId="3B067B11" w14:textId="77777777" w:rsidR="00AC0003" w:rsidRPr="00AC0003" w:rsidRDefault="00AC0003" w:rsidP="00EC00D5">
      <w:pPr>
        <w:pStyle w:val="Heading2"/>
        <w:spacing w:line="360" w:lineRule="auto"/>
        <w:rPr>
          <w:szCs w:val="24"/>
        </w:rPr>
      </w:pPr>
      <w:bookmarkStart w:id="10" w:name="_Toc180800079"/>
      <w:r w:rsidRPr="00AC0003">
        <w:rPr>
          <w:szCs w:val="24"/>
        </w:rPr>
        <w:lastRenderedPageBreak/>
        <w:t>Change Process</w:t>
      </w:r>
      <w:bookmarkEnd w:id="10"/>
    </w:p>
    <w:p w14:paraId="45345903" w14:textId="791523AC" w:rsidR="00F3719E" w:rsidRPr="00AC0003" w:rsidRDefault="00330276" w:rsidP="00EC00D5">
      <w:pPr>
        <w:spacing w:line="360" w:lineRule="auto"/>
        <w:jc w:val="both"/>
        <w:rPr>
          <w:rFonts w:ascii="Times New Roman" w:hAnsi="Times New Roman" w:cs="Times New Roman"/>
          <w:sz w:val="24"/>
          <w:szCs w:val="24"/>
        </w:rPr>
      </w:pPr>
      <w:r w:rsidRPr="00AC0003">
        <w:rPr>
          <w:rFonts w:ascii="Times New Roman" w:hAnsi="Times New Roman" w:cs="Times New Roman"/>
          <w:sz w:val="24"/>
          <w:szCs w:val="24"/>
        </w:rPr>
        <w:t>Hyatt’s</w:t>
      </w:r>
      <w:r w:rsidR="00F3719E" w:rsidRPr="00AC0003">
        <w:rPr>
          <w:rFonts w:ascii="Times New Roman" w:hAnsi="Times New Roman" w:cs="Times New Roman"/>
          <w:sz w:val="24"/>
          <w:szCs w:val="24"/>
        </w:rPr>
        <w:t xml:space="preserve"> </w:t>
      </w:r>
      <w:r w:rsidRPr="00AC0003">
        <w:rPr>
          <w:rFonts w:ascii="Times New Roman" w:hAnsi="Times New Roman" w:cs="Times New Roman"/>
          <w:sz w:val="24"/>
          <w:szCs w:val="24"/>
        </w:rPr>
        <w:t>organizational</w:t>
      </w:r>
      <w:r w:rsidR="00F3719E" w:rsidRPr="00AC0003">
        <w:rPr>
          <w:rFonts w:ascii="Times New Roman" w:hAnsi="Times New Roman" w:cs="Times New Roman"/>
          <w:sz w:val="24"/>
          <w:szCs w:val="24"/>
        </w:rPr>
        <w:t xml:space="preserve"> change approach follows Lewin’s three</w:t>
      </w:r>
      <w:r w:rsidR="006603C8" w:rsidRPr="00AC0003">
        <w:rPr>
          <w:rFonts w:ascii="Times New Roman" w:hAnsi="Times New Roman" w:cs="Times New Roman"/>
          <w:sz w:val="24"/>
          <w:szCs w:val="24"/>
        </w:rPr>
        <w:t xml:space="preserve">-step </w:t>
      </w:r>
      <w:r w:rsidR="00F3719E" w:rsidRPr="00AC0003">
        <w:rPr>
          <w:rFonts w:ascii="Times New Roman" w:hAnsi="Times New Roman" w:cs="Times New Roman"/>
          <w:sz w:val="24"/>
          <w:szCs w:val="24"/>
        </w:rPr>
        <w:t xml:space="preserve">approach to execute institutional change. Hussain et al. (2016) highlight </w:t>
      </w:r>
      <w:r w:rsidRPr="00AC0003">
        <w:rPr>
          <w:rFonts w:ascii="Times New Roman" w:hAnsi="Times New Roman" w:cs="Times New Roman"/>
          <w:sz w:val="24"/>
          <w:szCs w:val="24"/>
        </w:rPr>
        <w:t>that</w:t>
      </w:r>
      <w:r w:rsidR="00F3719E" w:rsidRPr="00AC0003">
        <w:rPr>
          <w:rFonts w:ascii="Times New Roman" w:hAnsi="Times New Roman" w:cs="Times New Roman"/>
          <w:sz w:val="24"/>
          <w:szCs w:val="24"/>
        </w:rPr>
        <w:t xml:space="preserve"> the first step is </w:t>
      </w:r>
      <w:r w:rsidR="006603C8" w:rsidRPr="00AC0003">
        <w:rPr>
          <w:rFonts w:ascii="Times New Roman" w:hAnsi="Times New Roman" w:cs="Times New Roman"/>
          <w:sz w:val="24"/>
          <w:szCs w:val="24"/>
        </w:rPr>
        <w:t xml:space="preserve">the </w:t>
      </w:r>
      <w:r w:rsidR="00F3719E" w:rsidRPr="00AC0003">
        <w:rPr>
          <w:rFonts w:ascii="Times New Roman" w:hAnsi="Times New Roman" w:cs="Times New Roman"/>
          <w:sz w:val="24"/>
          <w:szCs w:val="24"/>
        </w:rPr>
        <w:t xml:space="preserve">“unfreezing” step where the </w:t>
      </w:r>
      <w:r w:rsidRPr="00AC0003">
        <w:rPr>
          <w:rFonts w:ascii="Times New Roman" w:hAnsi="Times New Roman" w:cs="Times New Roman"/>
          <w:sz w:val="24"/>
          <w:szCs w:val="24"/>
        </w:rPr>
        <w:t>organization</w:t>
      </w:r>
      <w:r w:rsidR="00F3719E" w:rsidRPr="00AC0003">
        <w:rPr>
          <w:rFonts w:ascii="Times New Roman" w:hAnsi="Times New Roman" w:cs="Times New Roman"/>
          <w:sz w:val="24"/>
          <w:szCs w:val="24"/>
        </w:rPr>
        <w:t xml:space="preserve"> realizes the need for </w:t>
      </w:r>
      <w:r w:rsidRPr="00AC0003">
        <w:rPr>
          <w:rFonts w:ascii="Times New Roman" w:hAnsi="Times New Roman" w:cs="Times New Roman"/>
          <w:sz w:val="24"/>
          <w:szCs w:val="24"/>
        </w:rPr>
        <w:t>organizational</w:t>
      </w:r>
      <w:r w:rsidR="00F3719E" w:rsidRPr="00AC0003">
        <w:rPr>
          <w:rFonts w:ascii="Times New Roman" w:hAnsi="Times New Roman" w:cs="Times New Roman"/>
          <w:sz w:val="24"/>
          <w:szCs w:val="24"/>
        </w:rPr>
        <w:t xml:space="preserve"> changes. O’Neil (2024) highlights that since the </w:t>
      </w:r>
      <w:r w:rsidRPr="00AC0003">
        <w:rPr>
          <w:rFonts w:ascii="Times New Roman" w:hAnsi="Times New Roman" w:cs="Times New Roman"/>
          <w:sz w:val="24"/>
          <w:szCs w:val="24"/>
        </w:rPr>
        <w:t>organization</w:t>
      </w:r>
      <w:r w:rsidR="00F3719E" w:rsidRPr="00AC0003">
        <w:rPr>
          <w:rFonts w:ascii="Times New Roman" w:hAnsi="Times New Roman" w:cs="Times New Roman"/>
          <w:sz w:val="24"/>
          <w:szCs w:val="24"/>
        </w:rPr>
        <w:t xml:space="preserve"> noticed stiff competition from brands such as Hilton and </w:t>
      </w:r>
      <w:r w:rsidRPr="00AC0003">
        <w:rPr>
          <w:rFonts w:ascii="Times New Roman" w:hAnsi="Times New Roman" w:cs="Times New Roman"/>
          <w:sz w:val="24"/>
          <w:szCs w:val="24"/>
        </w:rPr>
        <w:t>Mariotte</w:t>
      </w:r>
      <w:r w:rsidR="00F3719E" w:rsidRPr="00AC0003">
        <w:rPr>
          <w:rFonts w:ascii="Times New Roman" w:hAnsi="Times New Roman" w:cs="Times New Roman"/>
          <w:sz w:val="24"/>
          <w:szCs w:val="24"/>
        </w:rPr>
        <w:t>, it shifted its strategy. In addition, this step entail</w:t>
      </w:r>
      <w:r w:rsidR="006603C8" w:rsidRPr="00AC0003">
        <w:rPr>
          <w:rFonts w:ascii="Times New Roman" w:hAnsi="Times New Roman" w:cs="Times New Roman"/>
          <w:sz w:val="24"/>
          <w:szCs w:val="24"/>
        </w:rPr>
        <w:t>s</w:t>
      </w:r>
      <w:r w:rsidR="00F3719E" w:rsidRPr="00AC0003">
        <w:rPr>
          <w:rFonts w:ascii="Times New Roman" w:hAnsi="Times New Roman" w:cs="Times New Roman"/>
          <w:sz w:val="24"/>
          <w:szCs w:val="24"/>
        </w:rPr>
        <w:t xml:space="preserve"> marshaling internal and external </w:t>
      </w:r>
      <w:r w:rsidRPr="00AC0003">
        <w:rPr>
          <w:rFonts w:ascii="Times New Roman" w:hAnsi="Times New Roman" w:cs="Times New Roman"/>
          <w:sz w:val="24"/>
          <w:szCs w:val="24"/>
        </w:rPr>
        <w:t>resources</w:t>
      </w:r>
      <w:r w:rsidR="00F3719E" w:rsidRPr="00AC0003">
        <w:rPr>
          <w:rFonts w:ascii="Times New Roman" w:hAnsi="Times New Roman" w:cs="Times New Roman"/>
          <w:sz w:val="24"/>
          <w:szCs w:val="24"/>
        </w:rPr>
        <w:t xml:space="preserve"> such as </w:t>
      </w:r>
      <w:r w:rsidRPr="00AC0003">
        <w:rPr>
          <w:rFonts w:ascii="Times New Roman" w:hAnsi="Times New Roman" w:cs="Times New Roman"/>
          <w:sz w:val="24"/>
          <w:szCs w:val="24"/>
        </w:rPr>
        <w:t>resources</w:t>
      </w:r>
      <w:r w:rsidR="00F3719E" w:rsidRPr="00AC0003">
        <w:rPr>
          <w:rFonts w:ascii="Times New Roman" w:hAnsi="Times New Roman" w:cs="Times New Roman"/>
          <w:sz w:val="24"/>
          <w:szCs w:val="24"/>
        </w:rPr>
        <w:t xml:space="preserve"> and changing mindset in </w:t>
      </w:r>
      <w:r w:rsidRPr="00AC0003">
        <w:rPr>
          <w:rFonts w:ascii="Times New Roman" w:hAnsi="Times New Roman" w:cs="Times New Roman"/>
          <w:sz w:val="24"/>
          <w:szCs w:val="24"/>
        </w:rPr>
        <w:t>preparation</w:t>
      </w:r>
      <w:r w:rsidR="00F3719E" w:rsidRPr="00AC0003">
        <w:rPr>
          <w:rFonts w:ascii="Times New Roman" w:hAnsi="Times New Roman" w:cs="Times New Roman"/>
          <w:sz w:val="24"/>
          <w:szCs w:val="24"/>
        </w:rPr>
        <w:t xml:space="preserve"> for the change. In a 2024 Wall Street Journal interview, Hyatt’s CEO Mark </w:t>
      </w:r>
      <w:proofErr w:type="spellStart"/>
      <w:r w:rsidR="00F3719E" w:rsidRPr="00AC0003">
        <w:rPr>
          <w:rFonts w:ascii="Times New Roman" w:hAnsi="Times New Roman" w:cs="Times New Roman"/>
          <w:sz w:val="24"/>
          <w:szCs w:val="24"/>
        </w:rPr>
        <w:t>Hoplamazian</w:t>
      </w:r>
      <w:proofErr w:type="spellEnd"/>
      <w:r w:rsidR="00F3719E" w:rsidRPr="00AC0003">
        <w:rPr>
          <w:rFonts w:ascii="Times New Roman" w:hAnsi="Times New Roman" w:cs="Times New Roman"/>
          <w:sz w:val="24"/>
          <w:szCs w:val="24"/>
        </w:rPr>
        <w:t xml:space="preserve"> highlights that the </w:t>
      </w:r>
      <w:r w:rsidRPr="00AC0003">
        <w:rPr>
          <w:rFonts w:ascii="Times New Roman" w:hAnsi="Times New Roman" w:cs="Times New Roman"/>
          <w:sz w:val="24"/>
          <w:szCs w:val="24"/>
        </w:rPr>
        <w:t>organization</w:t>
      </w:r>
      <w:r w:rsidR="00F3719E" w:rsidRPr="00AC0003">
        <w:rPr>
          <w:rFonts w:ascii="Times New Roman" w:hAnsi="Times New Roman" w:cs="Times New Roman"/>
          <w:sz w:val="24"/>
          <w:szCs w:val="24"/>
        </w:rPr>
        <w:t xml:space="preserve"> liquidated $2 Billion of its assets to facilitate the change to luxury brands. Hussain notes that the second step is the change process in L</w:t>
      </w:r>
      <w:r w:rsidR="006603C8" w:rsidRPr="00AC0003">
        <w:rPr>
          <w:rFonts w:ascii="Times New Roman" w:hAnsi="Times New Roman" w:cs="Times New Roman"/>
          <w:sz w:val="24"/>
          <w:szCs w:val="24"/>
        </w:rPr>
        <w:t>e</w:t>
      </w:r>
      <w:r w:rsidR="00F3719E" w:rsidRPr="00AC0003">
        <w:rPr>
          <w:rFonts w:ascii="Times New Roman" w:hAnsi="Times New Roman" w:cs="Times New Roman"/>
          <w:sz w:val="24"/>
          <w:szCs w:val="24"/>
        </w:rPr>
        <w:t>win’s change model.</w:t>
      </w:r>
      <w:r w:rsidRPr="00AC0003">
        <w:rPr>
          <w:rFonts w:ascii="Times New Roman" w:hAnsi="Times New Roman" w:cs="Times New Roman"/>
          <w:sz w:val="24"/>
          <w:szCs w:val="24"/>
        </w:rPr>
        <w:t xml:space="preserve"> Cummings et al. (201</w:t>
      </w:r>
      <w:r w:rsidR="004B5FF0" w:rsidRPr="00AC0003">
        <w:rPr>
          <w:rFonts w:ascii="Times New Roman" w:hAnsi="Times New Roman" w:cs="Times New Roman"/>
          <w:sz w:val="24"/>
          <w:szCs w:val="24"/>
        </w:rPr>
        <w:t>6</w:t>
      </w:r>
      <w:r w:rsidRPr="00AC0003">
        <w:rPr>
          <w:rFonts w:ascii="Times New Roman" w:hAnsi="Times New Roman" w:cs="Times New Roman"/>
          <w:sz w:val="24"/>
          <w:szCs w:val="24"/>
        </w:rPr>
        <w:t xml:space="preserve">) highlight that this step is often marked with </w:t>
      </w:r>
      <w:r w:rsidR="006603C8" w:rsidRPr="00AC0003">
        <w:rPr>
          <w:rFonts w:ascii="Times New Roman" w:hAnsi="Times New Roman" w:cs="Times New Roman"/>
          <w:sz w:val="24"/>
          <w:szCs w:val="24"/>
        </w:rPr>
        <w:t xml:space="preserve">open </w:t>
      </w:r>
      <w:r w:rsidRPr="00AC0003">
        <w:rPr>
          <w:rFonts w:ascii="Times New Roman" w:hAnsi="Times New Roman" w:cs="Times New Roman"/>
          <w:sz w:val="24"/>
          <w:szCs w:val="24"/>
        </w:rPr>
        <w:t>communication of the brand</w:t>
      </w:r>
      <w:r w:rsidR="006603C8" w:rsidRPr="00AC0003">
        <w:rPr>
          <w:rFonts w:ascii="Times New Roman" w:hAnsi="Times New Roman" w:cs="Times New Roman"/>
          <w:sz w:val="24"/>
          <w:szCs w:val="24"/>
        </w:rPr>
        <w:t>'</w:t>
      </w:r>
      <w:r w:rsidRPr="00AC0003">
        <w:rPr>
          <w:rFonts w:ascii="Times New Roman" w:hAnsi="Times New Roman" w:cs="Times New Roman"/>
          <w:sz w:val="24"/>
          <w:szCs w:val="24"/>
        </w:rPr>
        <w:t>s plans. Hyatt has leveraged its social media platforms, its company websites</w:t>
      </w:r>
      <w:r w:rsidR="006603C8" w:rsidRPr="00AC0003">
        <w:rPr>
          <w:rFonts w:ascii="Times New Roman" w:hAnsi="Times New Roman" w:cs="Times New Roman"/>
          <w:sz w:val="24"/>
          <w:szCs w:val="24"/>
        </w:rPr>
        <w:t>,</w:t>
      </w:r>
      <w:r w:rsidRPr="00AC0003">
        <w:rPr>
          <w:rFonts w:ascii="Times New Roman" w:hAnsi="Times New Roman" w:cs="Times New Roman"/>
          <w:sz w:val="24"/>
          <w:szCs w:val="24"/>
        </w:rPr>
        <w:t xml:space="preserve"> and independent external sources of media to communicate the chain’s “Asset-Light” strategic move. The final step “refreezing” entails engraving the change in the organizational culture. In the Wall Street Journal interview, CEO Mark </w:t>
      </w:r>
      <w:proofErr w:type="spellStart"/>
      <w:r w:rsidRPr="00AC0003">
        <w:rPr>
          <w:rFonts w:ascii="Times New Roman" w:hAnsi="Times New Roman" w:cs="Times New Roman"/>
          <w:sz w:val="24"/>
          <w:szCs w:val="24"/>
        </w:rPr>
        <w:t>Hoplamazian</w:t>
      </w:r>
      <w:proofErr w:type="spellEnd"/>
      <w:r w:rsidRPr="00AC0003">
        <w:rPr>
          <w:rFonts w:ascii="Times New Roman" w:hAnsi="Times New Roman" w:cs="Times New Roman"/>
          <w:sz w:val="24"/>
          <w:szCs w:val="24"/>
        </w:rPr>
        <w:t xml:space="preserve"> noted that it purchased luxury brands such as Apple Leisure, Miraval</w:t>
      </w:r>
      <w:r w:rsidR="006603C8" w:rsidRPr="00AC0003">
        <w:rPr>
          <w:rFonts w:ascii="Times New Roman" w:hAnsi="Times New Roman" w:cs="Times New Roman"/>
          <w:sz w:val="24"/>
          <w:szCs w:val="24"/>
        </w:rPr>
        <w:t>,</w:t>
      </w:r>
      <w:r w:rsidRPr="00AC0003">
        <w:rPr>
          <w:rFonts w:ascii="Times New Roman" w:hAnsi="Times New Roman" w:cs="Times New Roman"/>
          <w:sz w:val="24"/>
          <w:szCs w:val="24"/>
        </w:rPr>
        <w:t xml:space="preserve"> and Two Roads Hospitality. These organizations have a reputation for high-end luxury offerings thus expanding Hyatt’s offerings for its customer base. Hyatt Hotels then rolled out an inclusive training program for all its staff both at </w:t>
      </w:r>
      <w:r w:rsidR="006603C8" w:rsidRPr="00AC0003">
        <w:rPr>
          <w:rFonts w:ascii="Times New Roman" w:hAnsi="Times New Roman" w:cs="Times New Roman"/>
          <w:sz w:val="24"/>
          <w:szCs w:val="24"/>
        </w:rPr>
        <w:t xml:space="preserve">the </w:t>
      </w:r>
      <w:r w:rsidRPr="00AC0003">
        <w:rPr>
          <w:rFonts w:ascii="Times New Roman" w:hAnsi="Times New Roman" w:cs="Times New Roman"/>
          <w:sz w:val="24"/>
          <w:szCs w:val="24"/>
        </w:rPr>
        <w:t>hotel</w:t>
      </w:r>
      <w:r w:rsidR="006603C8" w:rsidRPr="00AC0003">
        <w:rPr>
          <w:rFonts w:ascii="Times New Roman" w:hAnsi="Times New Roman" w:cs="Times New Roman"/>
          <w:sz w:val="24"/>
          <w:szCs w:val="24"/>
        </w:rPr>
        <w:t xml:space="preserve"> </w:t>
      </w:r>
      <w:r w:rsidRPr="00AC0003">
        <w:rPr>
          <w:rFonts w:ascii="Times New Roman" w:hAnsi="Times New Roman" w:cs="Times New Roman"/>
          <w:sz w:val="24"/>
          <w:szCs w:val="24"/>
        </w:rPr>
        <w:t>level and corporate</w:t>
      </w:r>
      <w:r w:rsidR="006603C8" w:rsidRPr="00AC0003">
        <w:rPr>
          <w:rFonts w:ascii="Times New Roman" w:hAnsi="Times New Roman" w:cs="Times New Roman"/>
          <w:sz w:val="24"/>
          <w:szCs w:val="24"/>
        </w:rPr>
        <w:t xml:space="preserve"> </w:t>
      </w:r>
      <w:r w:rsidRPr="00AC0003">
        <w:rPr>
          <w:rFonts w:ascii="Times New Roman" w:hAnsi="Times New Roman" w:cs="Times New Roman"/>
          <w:sz w:val="24"/>
          <w:szCs w:val="24"/>
        </w:rPr>
        <w:t>level.</w:t>
      </w:r>
    </w:p>
    <w:p w14:paraId="59338F82" w14:textId="6C2152B9" w:rsidR="00330276" w:rsidRPr="00AC0003" w:rsidRDefault="00330276" w:rsidP="00CB2D8F">
      <w:pPr>
        <w:pStyle w:val="Heading1"/>
      </w:pPr>
      <w:bookmarkStart w:id="11" w:name="_Toc180800080"/>
      <w:r w:rsidRPr="00AC0003">
        <w:t>Strategic Direction</w:t>
      </w:r>
      <w:bookmarkEnd w:id="11"/>
    </w:p>
    <w:p w14:paraId="0606D466" w14:textId="51534786" w:rsidR="005319F3" w:rsidRPr="00AC0003" w:rsidRDefault="00CF53D4" w:rsidP="00EC00D5">
      <w:pPr>
        <w:spacing w:line="360" w:lineRule="auto"/>
        <w:jc w:val="both"/>
        <w:rPr>
          <w:rFonts w:ascii="Times New Roman" w:hAnsi="Times New Roman" w:cs="Times New Roman"/>
          <w:sz w:val="24"/>
          <w:szCs w:val="24"/>
        </w:rPr>
      </w:pPr>
      <w:r w:rsidRPr="00AC0003">
        <w:rPr>
          <w:rFonts w:ascii="Times New Roman" w:hAnsi="Times New Roman" w:cs="Times New Roman"/>
          <w:sz w:val="24"/>
          <w:szCs w:val="24"/>
        </w:rPr>
        <w:t xml:space="preserve">An organization’s strategic </w:t>
      </w:r>
      <w:r w:rsidR="00CC18E3" w:rsidRPr="00AC0003">
        <w:rPr>
          <w:rFonts w:ascii="Times New Roman" w:hAnsi="Times New Roman" w:cs="Times New Roman"/>
          <w:sz w:val="24"/>
          <w:szCs w:val="24"/>
        </w:rPr>
        <w:t>direction</w:t>
      </w:r>
      <w:r w:rsidRPr="00AC0003">
        <w:rPr>
          <w:rFonts w:ascii="Times New Roman" w:hAnsi="Times New Roman" w:cs="Times New Roman"/>
          <w:sz w:val="24"/>
          <w:szCs w:val="24"/>
        </w:rPr>
        <w:t xml:space="preserve"> is instrumental in helping the </w:t>
      </w:r>
      <w:r w:rsidR="00CC18E3" w:rsidRPr="00AC0003">
        <w:rPr>
          <w:rFonts w:ascii="Times New Roman" w:hAnsi="Times New Roman" w:cs="Times New Roman"/>
          <w:sz w:val="24"/>
          <w:szCs w:val="24"/>
        </w:rPr>
        <w:t>organization</w:t>
      </w:r>
      <w:r w:rsidRPr="00AC0003">
        <w:rPr>
          <w:rFonts w:ascii="Times New Roman" w:hAnsi="Times New Roman" w:cs="Times New Roman"/>
          <w:sz w:val="24"/>
          <w:szCs w:val="24"/>
        </w:rPr>
        <w:t xml:space="preserve"> understand where it intends to go and how it gets to its </w:t>
      </w:r>
      <w:r w:rsidR="00CC18E3" w:rsidRPr="00AC0003">
        <w:rPr>
          <w:rFonts w:ascii="Times New Roman" w:hAnsi="Times New Roman" w:cs="Times New Roman"/>
          <w:sz w:val="24"/>
          <w:szCs w:val="24"/>
        </w:rPr>
        <w:t>direction</w:t>
      </w:r>
      <w:r w:rsidRPr="00AC0003">
        <w:rPr>
          <w:rFonts w:ascii="Times New Roman" w:hAnsi="Times New Roman" w:cs="Times New Roman"/>
          <w:sz w:val="24"/>
          <w:szCs w:val="24"/>
        </w:rPr>
        <w:t xml:space="preserve">. Ramlakhan (2021) highlights that </w:t>
      </w:r>
      <w:r w:rsidR="00CC18E3" w:rsidRPr="00AC0003">
        <w:rPr>
          <w:rFonts w:ascii="Times New Roman" w:hAnsi="Times New Roman" w:cs="Times New Roman"/>
          <w:sz w:val="24"/>
          <w:szCs w:val="24"/>
        </w:rPr>
        <w:t>once</w:t>
      </w:r>
      <w:r w:rsidRPr="00AC0003">
        <w:rPr>
          <w:rFonts w:ascii="Times New Roman" w:hAnsi="Times New Roman" w:cs="Times New Roman"/>
          <w:sz w:val="24"/>
          <w:szCs w:val="24"/>
        </w:rPr>
        <w:t xml:space="preserve"> an </w:t>
      </w:r>
      <w:r w:rsidR="00CC18E3" w:rsidRPr="00AC0003">
        <w:rPr>
          <w:rFonts w:ascii="Times New Roman" w:hAnsi="Times New Roman" w:cs="Times New Roman"/>
          <w:sz w:val="24"/>
          <w:szCs w:val="24"/>
        </w:rPr>
        <w:t>organization</w:t>
      </w:r>
      <w:r w:rsidRPr="00AC0003">
        <w:rPr>
          <w:rFonts w:ascii="Times New Roman" w:hAnsi="Times New Roman" w:cs="Times New Roman"/>
          <w:sz w:val="24"/>
          <w:szCs w:val="24"/>
        </w:rPr>
        <w:t xml:space="preserve"> asses</w:t>
      </w:r>
      <w:r w:rsidR="006603C8" w:rsidRPr="00AC0003">
        <w:rPr>
          <w:rFonts w:ascii="Times New Roman" w:hAnsi="Times New Roman" w:cs="Times New Roman"/>
          <w:sz w:val="24"/>
          <w:szCs w:val="24"/>
        </w:rPr>
        <w:t>se</w:t>
      </w:r>
      <w:r w:rsidRPr="00AC0003">
        <w:rPr>
          <w:rFonts w:ascii="Times New Roman" w:hAnsi="Times New Roman" w:cs="Times New Roman"/>
          <w:sz w:val="24"/>
          <w:szCs w:val="24"/>
        </w:rPr>
        <w:t xml:space="preserve">s its internal and external forces, it </w:t>
      </w:r>
      <w:r w:rsidR="00CC18E3" w:rsidRPr="00AC0003">
        <w:rPr>
          <w:rFonts w:ascii="Times New Roman" w:hAnsi="Times New Roman" w:cs="Times New Roman"/>
          <w:sz w:val="24"/>
          <w:szCs w:val="24"/>
        </w:rPr>
        <w:t>aligns</w:t>
      </w:r>
      <w:r w:rsidRPr="00AC0003">
        <w:rPr>
          <w:rFonts w:ascii="Times New Roman" w:hAnsi="Times New Roman" w:cs="Times New Roman"/>
          <w:sz w:val="24"/>
          <w:szCs w:val="24"/>
        </w:rPr>
        <w:t xml:space="preserve"> </w:t>
      </w:r>
      <w:r w:rsidR="00CC18E3" w:rsidRPr="00AC0003">
        <w:rPr>
          <w:rFonts w:ascii="Times New Roman" w:hAnsi="Times New Roman" w:cs="Times New Roman"/>
          <w:sz w:val="24"/>
          <w:szCs w:val="24"/>
        </w:rPr>
        <w:t>with its</w:t>
      </w:r>
      <w:r w:rsidRPr="00AC0003">
        <w:rPr>
          <w:rFonts w:ascii="Times New Roman" w:hAnsi="Times New Roman" w:cs="Times New Roman"/>
          <w:sz w:val="24"/>
          <w:szCs w:val="24"/>
        </w:rPr>
        <w:t xml:space="preserve"> </w:t>
      </w:r>
      <w:r w:rsidR="00CC18E3" w:rsidRPr="00AC0003">
        <w:rPr>
          <w:rFonts w:ascii="Times New Roman" w:hAnsi="Times New Roman" w:cs="Times New Roman"/>
          <w:sz w:val="24"/>
          <w:szCs w:val="24"/>
        </w:rPr>
        <w:t>organizational</w:t>
      </w:r>
      <w:r w:rsidRPr="00AC0003">
        <w:rPr>
          <w:rFonts w:ascii="Times New Roman" w:hAnsi="Times New Roman" w:cs="Times New Roman"/>
          <w:sz w:val="24"/>
          <w:szCs w:val="24"/>
        </w:rPr>
        <w:t xml:space="preserve"> objectives and vision toward ensuring continued growth, performance</w:t>
      </w:r>
      <w:r w:rsidR="006603C8" w:rsidRPr="00AC0003">
        <w:rPr>
          <w:rFonts w:ascii="Times New Roman" w:hAnsi="Times New Roman" w:cs="Times New Roman"/>
          <w:sz w:val="24"/>
          <w:szCs w:val="24"/>
        </w:rPr>
        <w:t>,</w:t>
      </w:r>
      <w:r w:rsidRPr="00AC0003">
        <w:rPr>
          <w:rFonts w:ascii="Times New Roman" w:hAnsi="Times New Roman" w:cs="Times New Roman"/>
          <w:sz w:val="24"/>
          <w:szCs w:val="24"/>
        </w:rPr>
        <w:t xml:space="preserve"> and competitiveness. Hyatt’s external forces, its competitiveness, ha</w:t>
      </w:r>
      <w:r w:rsidR="006603C8" w:rsidRPr="00AC0003">
        <w:rPr>
          <w:rFonts w:ascii="Times New Roman" w:hAnsi="Times New Roman" w:cs="Times New Roman"/>
          <w:sz w:val="24"/>
          <w:szCs w:val="24"/>
        </w:rPr>
        <w:t>ve</w:t>
      </w:r>
      <w:r w:rsidRPr="00AC0003">
        <w:rPr>
          <w:rFonts w:ascii="Times New Roman" w:hAnsi="Times New Roman" w:cs="Times New Roman"/>
          <w:sz w:val="24"/>
          <w:szCs w:val="24"/>
        </w:rPr>
        <w:t xml:space="preserve"> pushed the </w:t>
      </w:r>
      <w:r w:rsidR="00CC18E3" w:rsidRPr="00AC0003">
        <w:rPr>
          <w:rFonts w:ascii="Times New Roman" w:hAnsi="Times New Roman" w:cs="Times New Roman"/>
          <w:sz w:val="24"/>
          <w:szCs w:val="24"/>
        </w:rPr>
        <w:t>organization</w:t>
      </w:r>
      <w:r w:rsidRPr="00AC0003">
        <w:rPr>
          <w:rFonts w:ascii="Times New Roman" w:hAnsi="Times New Roman" w:cs="Times New Roman"/>
          <w:sz w:val="24"/>
          <w:szCs w:val="24"/>
        </w:rPr>
        <w:t xml:space="preserve"> to expand its luxury offerings to meet its growing and expanding customer base. Hyatt’s long-term </w:t>
      </w:r>
      <w:r w:rsidR="00CC18E3" w:rsidRPr="00AC0003">
        <w:rPr>
          <w:rFonts w:ascii="Times New Roman" w:hAnsi="Times New Roman" w:cs="Times New Roman"/>
          <w:sz w:val="24"/>
          <w:szCs w:val="24"/>
        </w:rPr>
        <w:t>sustainability</w:t>
      </w:r>
      <w:r w:rsidRPr="00AC0003">
        <w:rPr>
          <w:rFonts w:ascii="Times New Roman" w:hAnsi="Times New Roman" w:cs="Times New Roman"/>
          <w:sz w:val="24"/>
          <w:szCs w:val="24"/>
        </w:rPr>
        <w:t xml:space="preserve"> </w:t>
      </w:r>
      <w:r w:rsidR="00CC18E3" w:rsidRPr="00AC0003">
        <w:rPr>
          <w:rFonts w:ascii="Times New Roman" w:hAnsi="Times New Roman" w:cs="Times New Roman"/>
          <w:sz w:val="24"/>
          <w:szCs w:val="24"/>
        </w:rPr>
        <w:t>strategy</w:t>
      </w:r>
      <w:r w:rsidRPr="00AC0003">
        <w:rPr>
          <w:rFonts w:ascii="Times New Roman" w:hAnsi="Times New Roman" w:cs="Times New Roman"/>
          <w:sz w:val="24"/>
          <w:szCs w:val="24"/>
        </w:rPr>
        <w:t xml:space="preserve"> is to “</w:t>
      </w:r>
      <w:r w:rsidR="00CC18E3" w:rsidRPr="00AC0003">
        <w:rPr>
          <w:rFonts w:ascii="Times New Roman" w:hAnsi="Times New Roman" w:cs="Times New Roman"/>
          <w:sz w:val="24"/>
          <w:szCs w:val="24"/>
        </w:rPr>
        <w:t>integrate</w:t>
      </w:r>
      <w:r w:rsidRPr="00AC0003">
        <w:rPr>
          <w:rFonts w:ascii="Times New Roman" w:hAnsi="Times New Roman" w:cs="Times New Roman"/>
          <w:sz w:val="24"/>
          <w:szCs w:val="24"/>
        </w:rPr>
        <w:t xml:space="preserve"> new growth platform” which i</w:t>
      </w:r>
      <w:r w:rsidR="006603C8" w:rsidRPr="00AC0003">
        <w:rPr>
          <w:rFonts w:ascii="Times New Roman" w:hAnsi="Times New Roman" w:cs="Times New Roman"/>
          <w:sz w:val="24"/>
          <w:szCs w:val="24"/>
        </w:rPr>
        <w:t>s</w:t>
      </w:r>
      <w:r w:rsidRPr="00AC0003">
        <w:rPr>
          <w:rFonts w:ascii="Times New Roman" w:hAnsi="Times New Roman" w:cs="Times New Roman"/>
          <w:sz w:val="24"/>
          <w:szCs w:val="24"/>
        </w:rPr>
        <w:t xml:space="preserve"> focused on its “Asset-Light” strategy. Beyond its financial </w:t>
      </w:r>
      <w:r w:rsidR="003C31BF" w:rsidRPr="00AC0003">
        <w:rPr>
          <w:rFonts w:ascii="Times New Roman" w:hAnsi="Times New Roman" w:cs="Times New Roman"/>
          <w:sz w:val="24"/>
          <w:szCs w:val="24"/>
        </w:rPr>
        <w:t>implications</w:t>
      </w:r>
      <w:r w:rsidRPr="00AC0003">
        <w:rPr>
          <w:rFonts w:ascii="Times New Roman" w:hAnsi="Times New Roman" w:cs="Times New Roman"/>
          <w:sz w:val="24"/>
          <w:szCs w:val="24"/>
        </w:rPr>
        <w:t xml:space="preserve">, the strategy focuses on expanding its “high-end </w:t>
      </w:r>
      <w:r w:rsidR="003C31BF" w:rsidRPr="00AC0003">
        <w:rPr>
          <w:rFonts w:ascii="Times New Roman" w:hAnsi="Times New Roman" w:cs="Times New Roman"/>
          <w:sz w:val="24"/>
          <w:szCs w:val="24"/>
        </w:rPr>
        <w:t>traveler</w:t>
      </w:r>
      <w:r w:rsidRPr="00AC0003">
        <w:rPr>
          <w:rFonts w:ascii="Times New Roman" w:hAnsi="Times New Roman" w:cs="Times New Roman"/>
          <w:sz w:val="24"/>
          <w:szCs w:val="24"/>
        </w:rPr>
        <w:t xml:space="preserve">” experience thus </w:t>
      </w:r>
      <w:r w:rsidR="003C31BF" w:rsidRPr="00AC0003">
        <w:rPr>
          <w:rFonts w:ascii="Times New Roman" w:hAnsi="Times New Roman" w:cs="Times New Roman"/>
          <w:sz w:val="24"/>
          <w:szCs w:val="24"/>
        </w:rPr>
        <w:t>maintain</w:t>
      </w:r>
      <w:r w:rsidR="006603C8" w:rsidRPr="00AC0003">
        <w:rPr>
          <w:rFonts w:ascii="Times New Roman" w:hAnsi="Times New Roman" w:cs="Times New Roman"/>
          <w:sz w:val="24"/>
          <w:szCs w:val="24"/>
        </w:rPr>
        <w:t>ing</w:t>
      </w:r>
      <w:r w:rsidR="003C31BF" w:rsidRPr="00AC0003">
        <w:rPr>
          <w:rFonts w:ascii="Times New Roman" w:hAnsi="Times New Roman" w:cs="Times New Roman"/>
          <w:sz w:val="24"/>
          <w:szCs w:val="24"/>
        </w:rPr>
        <w:t xml:space="preserve"> </w:t>
      </w:r>
      <w:r w:rsidRPr="00AC0003">
        <w:rPr>
          <w:rFonts w:ascii="Times New Roman" w:hAnsi="Times New Roman" w:cs="Times New Roman"/>
          <w:sz w:val="24"/>
          <w:szCs w:val="24"/>
        </w:rPr>
        <w:t>its customer loyalty</w:t>
      </w:r>
      <w:r w:rsidR="003C31BF" w:rsidRPr="00AC0003">
        <w:rPr>
          <w:rFonts w:ascii="Times New Roman" w:hAnsi="Times New Roman" w:cs="Times New Roman"/>
          <w:sz w:val="24"/>
          <w:szCs w:val="24"/>
        </w:rPr>
        <w:t xml:space="preserve"> (Hyatt, 2023)</w:t>
      </w:r>
      <w:r w:rsidRPr="00AC0003">
        <w:rPr>
          <w:rFonts w:ascii="Times New Roman" w:hAnsi="Times New Roman" w:cs="Times New Roman"/>
          <w:sz w:val="24"/>
          <w:szCs w:val="24"/>
        </w:rPr>
        <w:t xml:space="preserve">. It’s a simple strategy that pegs on expanding services its brand has a </w:t>
      </w:r>
      <w:r w:rsidR="00DE494D" w:rsidRPr="00AC0003">
        <w:rPr>
          <w:rFonts w:ascii="Times New Roman" w:hAnsi="Times New Roman" w:cs="Times New Roman"/>
          <w:sz w:val="24"/>
          <w:szCs w:val="24"/>
        </w:rPr>
        <w:t>reputation</w:t>
      </w:r>
      <w:r w:rsidRPr="00AC0003">
        <w:rPr>
          <w:rFonts w:ascii="Times New Roman" w:hAnsi="Times New Roman" w:cs="Times New Roman"/>
          <w:sz w:val="24"/>
          <w:szCs w:val="24"/>
        </w:rPr>
        <w:t xml:space="preserve"> for and is known</w:t>
      </w:r>
      <w:r w:rsidR="006603C8" w:rsidRPr="00AC0003">
        <w:rPr>
          <w:rFonts w:ascii="Times New Roman" w:hAnsi="Times New Roman" w:cs="Times New Roman"/>
          <w:sz w:val="24"/>
          <w:szCs w:val="24"/>
        </w:rPr>
        <w:t xml:space="preserve"> for</w:t>
      </w:r>
      <w:r w:rsidRPr="00AC0003">
        <w:rPr>
          <w:rFonts w:ascii="Times New Roman" w:hAnsi="Times New Roman" w:cs="Times New Roman"/>
          <w:sz w:val="24"/>
          <w:szCs w:val="24"/>
        </w:rPr>
        <w:t xml:space="preserve">. The </w:t>
      </w:r>
      <w:r w:rsidR="00DE494D" w:rsidRPr="00AC0003">
        <w:rPr>
          <w:rFonts w:ascii="Times New Roman" w:hAnsi="Times New Roman" w:cs="Times New Roman"/>
          <w:sz w:val="24"/>
          <w:szCs w:val="24"/>
        </w:rPr>
        <w:t>strategy</w:t>
      </w:r>
      <w:r w:rsidRPr="00AC0003">
        <w:rPr>
          <w:rFonts w:ascii="Times New Roman" w:hAnsi="Times New Roman" w:cs="Times New Roman"/>
          <w:sz w:val="24"/>
          <w:szCs w:val="24"/>
        </w:rPr>
        <w:t xml:space="preserve"> entails </w:t>
      </w:r>
      <w:r w:rsidR="003C31BF" w:rsidRPr="00AC0003">
        <w:rPr>
          <w:rFonts w:ascii="Times New Roman" w:hAnsi="Times New Roman" w:cs="Times New Roman"/>
          <w:sz w:val="24"/>
          <w:szCs w:val="24"/>
        </w:rPr>
        <w:t>ensuring</w:t>
      </w:r>
      <w:r w:rsidRPr="00AC0003">
        <w:rPr>
          <w:rFonts w:ascii="Times New Roman" w:hAnsi="Times New Roman" w:cs="Times New Roman"/>
          <w:sz w:val="24"/>
          <w:szCs w:val="24"/>
        </w:rPr>
        <w:t xml:space="preserve"> </w:t>
      </w:r>
      <w:r w:rsidR="003C31BF" w:rsidRPr="00AC0003">
        <w:rPr>
          <w:rFonts w:ascii="Times New Roman" w:hAnsi="Times New Roman" w:cs="Times New Roman"/>
          <w:sz w:val="24"/>
          <w:szCs w:val="24"/>
        </w:rPr>
        <w:t>its</w:t>
      </w:r>
      <w:r w:rsidRPr="00AC0003">
        <w:rPr>
          <w:rFonts w:ascii="Times New Roman" w:hAnsi="Times New Roman" w:cs="Times New Roman"/>
          <w:sz w:val="24"/>
          <w:szCs w:val="24"/>
        </w:rPr>
        <w:t xml:space="preserve"> customers </w:t>
      </w:r>
      <w:r w:rsidR="003C31BF" w:rsidRPr="00AC0003">
        <w:rPr>
          <w:rFonts w:ascii="Times New Roman" w:hAnsi="Times New Roman" w:cs="Times New Roman"/>
          <w:sz w:val="24"/>
          <w:szCs w:val="24"/>
        </w:rPr>
        <w:t>receive</w:t>
      </w:r>
      <w:r w:rsidRPr="00AC0003">
        <w:rPr>
          <w:rFonts w:ascii="Times New Roman" w:hAnsi="Times New Roman" w:cs="Times New Roman"/>
          <w:sz w:val="24"/>
          <w:szCs w:val="24"/>
        </w:rPr>
        <w:t xml:space="preserve"> the best service offerings and premium product offering</w:t>
      </w:r>
      <w:r w:rsidR="006603C8" w:rsidRPr="00AC0003">
        <w:rPr>
          <w:rFonts w:ascii="Times New Roman" w:hAnsi="Times New Roman" w:cs="Times New Roman"/>
          <w:sz w:val="24"/>
          <w:szCs w:val="24"/>
        </w:rPr>
        <w:t>s</w:t>
      </w:r>
      <w:r w:rsidRPr="00AC0003">
        <w:rPr>
          <w:rFonts w:ascii="Times New Roman" w:hAnsi="Times New Roman" w:cs="Times New Roman"/>
          <w:sz w:val="24"/>
          <w:szCs w:val="24"/>
        </w:rPr>
        <w:t xml:space="preserve"> to </w:t>
      </w:r>
      <w:r w:rsidR="003C31BF" w:rsidRPr="00AC0003">
        <w:rPr>
          <w:rFonts w:ascii="Times New Roman" w:hAnsi="Times New Roman" w:cs="Times New Roman"/>
          <w:sz w:val="24"/>
          <w:szCs w:val="24"/>
        </w:rPr>
        <w:t>enhance</w:t>
      </w:r>
      <w:r w:rsidRPr="00AC0003">
        <w:rPr>
          <w:rFonts w:ascii="Times New Roman" w:hAnsi="Times New Roman" w:cs="Times New Roman"/>
          <w:sz w:val="24"/>
          <w:szCs w:val="24"/>
        </w:rPr>
        <w:t xml:space="preserve"> customer </w:t>
      </w:r>
      <w:r w:rsidR="003C31BF" w:rsidRPr="00AC0003">
        <w:rPr>
          <w:rFonts w:ascii="Times New Roman" w:hAnsi="Times New Roman" w:cs="Times New Roman"/>
          <w:sz w:val="24"/>
          <w:szCs w:val="24"/>
        </w:rPr>
        <w:t>satisfaction</w:t>
      </w:r>
      <w:r w:rsidRPr="00AC0003">
        <w:rPr>
          <w:rFonts w:ascii="Times New Roman" w:hAnsi="Times New Roman" w:cs="Times New Roman"/>
          <w:sz w:val="24"/>
          <w:szCs w:val="24"/>
        </w:rPr>
        <w:t xml:space="preserve">, </w:t>
      </w:r>
      <w:r w:rsidR="003C31BF" w:rsidRPr="00AC0003">
        <w:rPr>
          <w:rFonts w:ascii="Times New Roman" w:hAnsi="Times New Roman" w:cs="Times New Roman"/>
          <w:sz w:val="24"/>
          <w:szCs w:val="24"/>
        </w:rPr>
        <w:lastRenderedPageBreak/>
        <w:t>recruitment</w:t>
      </w:r>
      <w:r w:rsidR="006603C8" w:rsidRPr="00AC0003">
        <w:rPr>
          <w:rFonts w:ascii="Times New Roman" w:hAnsi="Times New Roman" w:cs="Times New Roman"/>
          <w:sz w:val="24"/>
          <w:szCs w:val="24"/>
        </w:rPr>
        <w:t>,</w:t>
      </w:r>
      <w:r w:rsidRPr="00AC0003">
        <w:rPr>
          <w:rFonts w:ascii="Times New Roman" w:hAnsi="Times New Roman" w:cs="Times New Roman"/>
          <w:sz w:val="24"/>
          <w:szCs w:val="24"/>
        </w:rPr>
        <w:t xml:space="preserve"> and retention. During the Wall Street Journal interview, </w:t>
      </w:r>
      <w:r w:rsidR="003C31BF" w:rsidRPr="00AC0003">
        <w:rPr>
          <w:rFonts w:ascii="Times New Roman" w:hAnsi="Times New Roman" w:cs="Times New Roman"/>
          <w:sz w:val="24"/>
          <w:szCs w:val="24"/>
        </w:rPr>
        <w:t>Hyatt’s CEO</w:t>
      </w:r>
      <w:r w:rsidRPr="00AC0003">
        <w:rPr>
          <w:rFonts w:ascii="Times New Roman" w:hAnsi="Times New Roman" w:cs="Times New Roman"/>
          <w:sz w:val="24"/>
          <w:szCs w:val="24"/>
        </w:rPr>
        <w:t xml:space="preserve"> </w:t>
      </w:r>
      <w:proofErr w:type="spellStart"/>
      <w:r w:rsidRPr="00AC0003">
        <w:rPr>
          <w:rFonts w:ascii="Times New Roman" w:hAnsi="Times New Roman" w:cs="Times New Roman"/>
          <w:sz w:val="24"/>
          <w:szCs w:val="24"/>
        </w:rPr>
        <w:t>Hoplamazian</w:t>
      </w:r>
      <w:proofErr w:type="spellEnd"/>
      <w:r w:rsidRPr="00AC0003">
        <w:rPr>
          <w:rFonts w:ascii="Times New Roman" w:hAnsi="Times New Roman" w:cs="Times New Roman"/>
          <w:sz w:val="24"/>
          <w:szCs w:val="24"/>
        </w:rPr>
        <w:t xml:space="preserve"> notes that it</w:t>
      </w:r>
      <w:r w:rsidR="006603C8" w:rsidRPr="00AC0003">
        <w:rPr>
          <w:rFonts w:ascii="Times New Roman" w:hAnsi="Times New Roman" w:cs="Times New Roman"/>
          <w:sz w:val="24"/>
          <w:szCs w:val="24"/>
        </w:rPr>
        <w:t>'</w:t>
      </w:r>
      <w:r w:rsidRPr="00AC0003">
        <w:rPr>
          <w:rFonts w:ascii="Times New Roman" w:hAnsi="Times New Roman" w:cs="Times New Roman"/>
          <w:sz w:val="24"/>
          <w:szCs w:val="24"/>
        </w:rPr>
        <w:t xml:space="preserve">s so effective which has </w:t>
      </w:r>
      <w:r w:rsidR="003C31BF" w:rsidRPr="00AC0003">
        <w:rPr>
          <w:rFonts w:ascii="Times New Roman" w:hAnsi="Times New Roman" w:cs="Times New Roman"/>
          <w:sz w:val="24"/>
          <w:szCs w:val="24"/>
        </w:rPr>
        <w:t>resulted</w:t>
      </w:r>
      <w:r w:rsidRPr="00AC0003">
        <w:rPr>
          <w:rFonts w:ascii="Times New Roman" w:hAnsi="Times New Roman" w:cs="Times New Roman"/>
          <w:sz w:val="24"/>
          <w:szCs w:val="24"/>
        </w:rPr>
        <w:t xml:space="preserve"> in “</w:t>
      </w:r>
      <w:r w:rsidR="003C31BF" w:rsidRPr="00AC0003">
        <w:rPr>
          <w:rFonts w:ascii="Times New Roman" w:hAnsi="Times New Roman" w:cs="Times New Roman"/>
          <w:sz w:val="24"/>
          <w:szCs w:val="24"/>
        </w:rPr>
        <w:t>D</w:t>
      </w:r>
      <w:r w:rsidRPr="00AC0003">
        <w:rPr>
          <w:rFonts w:ascii="Times New Roman" w:hAnsi="Times New Roman" w:cs="Times New Roman"/>
          <w:sz w:val="24"/>
          <w:szCs w:val="24"/>
        </w:rPr>
        <w:t>oubled the num</w:t>
      </w:r>
      <w:r w:rsidR="003C31BF" w:rsidRPr="00AC0003">
        <w:rPr>
          <w:rFonts w:ascii="Times New Roman" w:hAnsi="Times New Roman" w:cs="Times New Roman"/>
          <w:sz w:val="24"/>
          <w:szCs w:val="24"/>
        </w:rPr>
        <w:t>ber</w:t>
      </w:r>
      <w:r w:rsidRPr="00AC0003">
        <w:rPr>
          <w:rFonts w:ascii="Times New Roman" w:hAnsi="Times New Roman" w:cs="Times New Roman"/>
          <w:sz w:val="24"/>
          <w:szCs w:val="24"/>
        </w:rPr>
        <w:t xml:space="preserve"> of luxury hotels</w:t>
      </w:r>
      <w:r w:rsidR="00DE494D" w:rsidRPr="00AC0003">
        <w:rPr>
          <w:rFonts w:ascii="Times New Roman" w:hAnsi="Times New Roman" w:cs="Times New Roman"/>
          <w:sz w:val="24"/>
          <w:szCs w:val="24"/>
        </w:rPr>
        <w:t xml:space="preserve">, tripled the </w:t>
      </w:r>
      <w:r w:rsidR="003C31BF" w:rsidRPr="00AC0003">
        <w:rPr>
          <w:rFonts w:ascii="Times New Roman" w:hAnsi="Times New Roman" w:cs="Times New Roman"/>
          <w:sz w:val="24"/>
          <w:szCs w:val="24"/>
        </w:rPr>
        <w:t>number</w:t>
      </w:r>
      <w:r w:rsidR="00DE494D" w:rsidRPr="00AC0003">
        <w:rPr>
          <w:rFonts w:ascii="Times New Roman" w:hAnsi="Times New Roman" w:cs="Times New Roman"/>
          <w:sz w:val="24"/>
          <w:szCs w:val="24"/>
        </w:rPr>
        <w:t xml:space="preserve"> of resorts and quadrupled the lifestyle hotels and a much more broader offering, much more diversity [diversity offering (WSJ 1:38- 1:44).</w:t>
      </w:r>
      <w:r w:rsidR="003C31BF" w:rsidRPr="00AC0003">
        <w:rPr>
          <w:rFonts w:ascii="Times New Roman" w:hAnsi="Times New Roman" w:cs="Times New Roman"/>
          <w:sz w:val="24"/>
          <w:szCs w:val="24"/>
        </w:rPr>
        <w:t xml:space="preserve"> In addition, the “Asset-Light” strategy aligns with organizational objectives to provide the customers with </w:t>
      </w:r>
      <w:r w:rsidR="006603C8" w:rsidRPr="00AC0003">
        <w:rPr>
          <w:rFonts w:ascii="Times New Roman" w:hAnsi="Times New Roman" w:cs="Times New Roman"/>
          <w:sz w:val="24"/>
          <w:szCs w:val="24"/>
        </w:rPr>
        <w:t xml:space="preserve">an </w:t>
      </w:r>
      <w:r w:rsidR="003C31BF" w:rsidRPr="00AC0003">
        <w:rPr>
          <w:rFonts w:ascii="Times New Roman" w:hAnsi="Times New Roman" w:cs="Times New Roman"/>
          <w:sz w:val="24"/>
          <w:szCs w:val="24"/>
        </w:rPr>
        <w:t>exceptional experience.</w:t>
      </w:r>
    </w:p>
    <w:p w14:paraId="5AE7AC1F" w14:textId="7257AF07" w:rsidR="006E7FF5" w:rsidRPr="00AC0003" w:rsidRDefault="006E7FF5" w:rsidP="00CB2D8F">
      <w:pPr>
        <w:pStyle w:val="Heading1"/>
      </w:pPr>
      <w:bookmarkStart w:id="12" w:name="_Toc180800081"/>
      <w:r w:rsidRPr="00AC0003">
        <w:t>Conclusion</w:t>
      </w:r>
      <w:bookmarkEnd w:id="12"/>
    </w:p>
    <w:p w14:paraId="1A398700" w14:textId="0D79A3E6" w:rsidR="006E7FF5" w:rsidRPr="00AC0003" w:rsidRDefault="00CC18E3" w:rsidP="00EC00D5">
      <w:pPr>
        <w:spacing w:line="360" w:lineRule="auto"/>
        <w:jc w:val="both"/>
        <w:rPr>
          <w:rFonts w:ascii="Times New Roman" w:hAnsi="Times New Roman" w:cs="Times New Roman"/>
          <w:sz w:val="24"/>
          <w:szCs w:val="24"/>
        </w:rPr>
      </w:pPr>
      <w:r w:rsidRPr="00AC0003">
        <w:rPr>
          <w:rFonts w:ascii="Times New Roman" w:hAnsi="Times New Roman" w:cs="Times New Roman"/>
          <w:sz w:val="24"/>
          <w:szCs w:val="24"/>
        </w:rPr>
        <w:t>Organizational culture is positively correlated to the performance of an organization. Hyatt’s hybrid organizational structure allows the organization to serve dual purposes- functionality and division. It allows for the organization’s executive managers to make strategic decisions while different regional hotels remain autonomous to meet the regional demands of the customers. It perfectly aligns with Hyatt’s strategy of providing personalized services to its unique and diverse clients. Hyatt’s culture focu</w:t>
      </w:r>
      <w:r w:rsidR="006603C8" w:rsidRPr="00AC0003">
        <w:rPr>
          <w:rFonts w:ascii="Times New Roman" w:hAnsi="Times New Roman" w:cs="Times New Roman"/>
          <w:sz w:val="24"/>
          <w:szCs w:val="24"/>
        </w:rPr>
        <w:t>se</w:t>
      </w:r>
      <w:r w:rsidRPr="00AC0003">
        <w:rPr>
          <w:rFonts w:ascii="Times New Roman" w:hAnsi="Times New Roman" w:cs="Times New Roman"/>
          <w:sz w:val="24"/>
          <w:szCs w:val="24"/>
        </w:rPr>
        <w:t>s on people, specifically its employees. Its employee’s well-being translated to employee motivation and organizational performance.</w:t>
      </w:r>
      <w:r w:rsidR="00C1356D" w:rsidRPr="00AC0003">
        <w:rPr>
          <w:rFonts w:ascii="Times New Roman" w:hAnsi="Times New Roman" w:cs="Times New Roman"/>
          <w:sz w:val="24"/>
          <w:szCs w:val="24"/>
        </w:rPr>
        <w:t xml:space="preserve"> The </w:t>
      </w:r>
      <w:r w:rsidR="008333E0" w:rsidRPr="00AC0003">
        <w:rPr>
          <w:rFonts w:ascii="Times New Roman" w:hAnsi="Times New Roman" w:cs="Times New Roman"/>
          <w:sz w:val="24"/>
          <w:szCs w:val="24"/>
        </w:rPr>
        <w:t>organization</w:t>
      </w:r>
      <w:r w:rsidR="00C1356D" w:rsidRPr="00AC0003">
        <w:rPr>
          <w:rFonts w:ascii="Times New Roman" w:hAnsi="Times New Roman" w:cs="Times New Roman"/>
          <w:sz w:val="24"/>
          <w:szCs w:val="24"/>
        </w:rPr>
        <w:t>’s approach towards financial performance is caring for its people. Satisfied employees provided better services and ensure</w:t>
      </w:r>
      <w:r w:rsidR="006603C8" w:rsidRPr="00AC0003">
        <w:rPr>
          <w:rFonts w:ascii="Times New Roman" w:hAnsi="Times New Roman" w:cs="Times New Roman"/>
          <w:sz w:val="24"/>
          <w:szCs w:val="24"/>
        </w:rPr>
        <w:t>d</w:t>
      </w:r>
      <w:r w:rsidR="00C1356D" w:rsidRPr="00AC0003">
        <w:rPr>
          <w:rFonts w:ascii="Times New Roman" w:hAnsi="Times New Roman" w:cs="Times New Roman"/>
          <w:sz w:val="24"/>
          <w:szCs w:val="24"/>
        </w:rPr>
        <w:t xml:space="preserve"> customer satisfaction. Hyatt’s recent </w:t>
      </w:r>
      <w:r w:rsidR="008333E0" w:rsidRPr="00AC0003">
        <w:rPr>
          <w:rFonts w:ascii="Times New Roman" w:hAnsi="Times New Roman" w:cs="Times New Roman"/>
          <w:sz w:val="24"/>
          <w:szCs w:val="24"/>
        </w:rPr>
        <w:t>challenges</w:t>
      </w:r>
      <w:r w:rsidR="00C1356D" w:rsidRPr="00AC0003">
        <w:rPr>
          <w:rFonts w:ascii="Times New Roman" w:hAnsi="Times New Roman" w:cs="Times New Roman"/>
          <w:sz w:val="24"/>
          <w:szCs w:val="24"/>
        </w:rPr>
        <w:t xml:space="preserve"> stem from </w:t>
      </w:r>
      <w:r w:rsidR="008333E0" w:rsidRPr="00AC0003">
        <w:rPr>
          <w:rFonts w:ascii="Times New Roman" w:hAnsi="Times New Roman" w:cs="Times New Roman"/>
          <w:sz w:val="24"/>
          <w:szCs w:val="24"/>
        </w:rPr>
        <w:t>the competitiveness of the hotel industry. Therefore, its change approach focused on the liquidation of assets to provide expanded service offering</w:t>
      </w:r>
      <w:r w:rsidR="006603C8" w:rsidRPr="00AC0003">
        <w:rPr>
          <w:rFonts w:ascii="Times New Roman" w:hAnsi="Times New Roman" w:cs="Times New Roman"/>
          <w:sz w:val="24"/>
          <w:szCs w:val="24"/>
        </w:rPr>
        <w:t>s</w:t>
      </w:r>
      <w:r w:rsidR="008333E0" w:rsidRPr="00AC0003">
        <w:rPr>
          <w:rFonts w:ascii="Times New Roman" w:hAnsi="Times New Roman" w:cs="Times New Roman"/>
          <w:sz w:val="24"/>
          <w:szCs w:val="24"/>
        </w:rPr>
        <w:t xml:space="preserve"> for its luxury customer base. Then, Hyatt reinforce</w:t>
      </w:r>
      <w:r w:rsidR="006603C8" w:rsidRPr="00AC0003">
        <w:rPr>
          <w:rFonts w:ascii="Times New Roman" w:hAnsi="Times New Roman" w:cs="Times New Roman"/>
          <w:sz w:val="24"/>
          <w:szCs w:val="24"/>
        </w:rPr>
        <w:t>s</w:t>
      </w:r>
      <w:r w:rsidR="008333E0" w:rsidRPr="00AC0003">
        <w:rPr>
          <w:rFonts w:ascii="Times New Roman" w:hAnsi="Times New Roman" w:cs="Times New Roman"/>
          <w:sz w:val="24"/>
          <w:szCs w:val="24"/>
        </w:rPr>
        <w:t xml:space="preserve"> the change in organizational structure </w:t>
      </w:r>
      <w:r w:rsidR="006603C8" w:rsidRPr="00AC0003">
        <w:rPr>
          <w:rFonts w:ascii="Times New Roman" w:hAnsi="Times New Roman" w:cs="Times New Roman"/>
          <w:sz w:val="24"/>
          <w:szCs w:val="24"/>
        </w:rPr>
        <w:t>by</w:t>
      </w:r>
      <w:r w:rsidR="008333E0" w:rsidRPr="00AC0003">
        <w:rPr>
          <w:rFonts w:ascii="Times New Roman" w:hAnsi="Times New Roman" w:cs="Times New Roman"/>
          <w:sz w:val="24"/>
          <w:szCs w:val="24"/>
        </w:rPr>
        <w:t xml:space="preserve"> training its employees to improve service delivery for its high-end customers. Hyatt’s strategic direction is dubbed the “Assets-Light” which focuses on providing luxury offerings for its loyal customer base. Large multinational hotel chains existing in different regions face significant challenges from competitors in every twist, turn</w:t>
      </w:r>
      <w:r w:rsidR="006603C8" w:rsidRPr="00AC0003">
        <w:rPr>
          <w:rFonts w:ascii="Times New Roman" w:hAnsi="Times New Roman" w:cs="Times New Roman"/>
          <w:sz w:val="24"/>
          <w:szCs w:val="24"/>
        </w:rPr>
        <w:t>,</w:t>
      </w:r>
      <w:r w:rsidR="008333E0" w:rsidRPr="00AC0003">
        <w:rPr>
          <w:rFonts w:ascii="Times New Roman" w:hAnsi="Times New Roman" w:cs="Times New Roman"/>
          <w:sz w:val="24"/>
          <w:szCs w:val="24"/>
        </w:rPr>
        <w:t xml:space="preserve"> and corner. Therefore, it</w:t>
      </w:r>
      <w:r w:rsidR="006603C8" w:rsidRPr="00AC0003">
        <w:rPr>
          <w:rFonts w:ascii="Times New Roman" w:hAnsi="Times New Roman" w:cs="Times New Roman"/>
          <w:sz w:val="24"/>
          <w:szCs w:val="24"/>
        </w:rPr>
        <w:t>'</w:t>
      </w:r>
      <w:r w:rsidR="008333E0" w:rsidRPr="00AC0003">
        <w:rPr>
          <w:rFonts w:ascii="Times New Roman" w:hAnsi="Times New Roman" w:cs="Times New Roman"/>
          <w:sz w:val="24"/>
          <w:szCs w:val="24"/>
        </w:rPr>
        <w:t xml:space="preserve">s crucial for such hotels to have </w:t>
      </w:r>
      <w:r w:rsidR="006603C8" w:rsidRPr="00AC0003">
        <w:rPr>
          <w:rFonts w:ascii="Times New Roman" w:hAnsi="Times New Roman" w:cs="Times New Roman"/>
          <w:sz w:val="24"/>
          <w:szCs w:val="24"/>
        </w:rPr>
        <w:t xml:space="preserve">a </w:t>
      </w:r>
      <w:r w:rsidR="008333E0" w:rsidRPr="00AC0003">
        <w:rPr>
          <w:rFonts w:ascii="Times New Roman" w:hAnsi="Times New Roman" w:cs="Times New Roman"/>
          <w:sz w:val="24"/>
          <w:szCs w:val="24"/>
        </w:rPr>
        <w:t>roadmap to maintain competitiveness. It sets precedence to understanding that diversification towards improv</w:t>
      </w:r>
      <w:r w:rsidR="006603C8" w:rsidRPr="00AC0003">
        <w:rPr>
          <w:rFonts w:ascii="Times New Roman" w:hAnsi="Times New Roman" w:cs="Times New Roman"/>
          <w:sz w:val="24"/>
          <w:szCs w:val="24"/>
        </w:rPr>
        <w:t>ing</w:t>
      </w:r>
      <w:r w:rsidR="008333E0" w:rsidRPr="00AC0003">
        <w:rPr>
          <w:rFonts w:ascii="Times New Roman" w:hAnsi="Times New Roman" w:cs="Times New Roman"/>
          <w:sz w:val="24"/>
          <w:szCs w:val="24"/>
        </w:rPr>
        <w:t xml:space="preserve"> customer experience and quality service is an effective strategy to maintain competitiveness.</w:t>
      </w:r>
    </w:p>
    <w:p w14:paraId="12352AF9" w14:textId="7FE1B742" w:rsidR="008333E0" w:rsidRPr="00AC0003" w:rsidRDefault="007B1D91" w:rsidP="00CB2D8F">
      <w:pPr>
        <w:pStyle w:val="Heading1"/>
      </w:pPr>
      <w:bookmarkStart w:id="13" w:name="_Toc180800082"/>
      <w:r w:rsidRPr="00AC0003">
        <w:t>Recommendations</w:t>
      </w:r>
      <w:bookmarkEnd w:id="13"/>
    </w:p>
    <w:p w14:paraId="34ACE0E7" w14:textId="673CE012" w:rsidR="00AC0003" w:rsidRPr="00AC0003" w:rsidRDefault="006A333F" w:rsidP="00EC00D5">
      <w:pPr>
        <w:pStyle w:val="Heading2"/>
        <w:spacing w:line="360" w:lineRule="auto"/>
        <w:rPr>
          <w:szCs w:val="24"/>
        </w:rPr>
      </w:pPr>
      <w:bookmarkStart w:id="14" w:name="_Toc180800083"/>
      <w:r w:rsidRPr="00AC0003">
        <w:rPr>
          <w:szCs w:val="24"/>
        </w:rPr>
        <w:t>Personalization of technology</w:t>
      </w:r>
      <w:bookmarkEnd w:id="14"/>
      <w:r w:rsidRPr="00AC0003">
        <w:rPr>
          <w:szCs w:val="24"/>
        </w:rPr>
        <w:t xml:space="preserve"> </w:t>
      </w:r>
    </w:p>
    <w:p w14:paraId="6CFAC02E" w14:textId="495A9FAF" w:rsidR="007B1D91" w:rsidRPr="00AC0003" w:rsidRDefault="006A333F" w:rsidP="00EC00D5">
      <w:pPr>
        <w:spacing w:line="360" w:lineRule="auto"/>
        <w:jc w:val="both"/>
        <w:rPr>
          <w:rFonts w:ascii="Times New Roman" w:hAnsi="Times New Roman" w:cs="Times New Roman"/>
          <w:sz w:val="24"/>
          <w:szCs w:val="24"/>
        </w:rPr>
      </w:pPr>
      <w:r w:rsidRPr="00AC0003">
        <w:rPr>
          <w:rFonts w:ascii="Times New Roman" w:hAnsi="Times New Roman" w:cs="Times New Roman"/>
          <w:sz w:val="24"/>
          <w:szCs w:val="24"/>
        </w:rPr>
        <w:t>Hyatt prides its</w:t>
      </w:r>
      <w:r w:rsidR="005B3CBA" w:rsidRPr="00AC0003">
        <w:rPr>
          <w:rFonts w:ascii="Times New Roman" w:hAnsi="Times New Roman" w:cs="Times New Roman"/>
          <w:sz w:val="24"/>
          <w:szCs w:val="24"/>
        </w:rPr>
        <w:t>elf</w:t>
      </w:r>
      <w:r w:rsidRPr="00AC0003">
        <w:rPr>
          <w:rFonts w:ascii="Times New Roman" w:hAnsi="Times New Roman" w:cs="Times New Roman"/>
          <w:sz w:val="24"/>
          <w:szCs w:val="24"/>
        </w:rPr>
        <w:t xml:space="preserve"> </w:t>
      </w:r>
      <w:r w:rsidR="005B3CBA" w:rsidRPr="00AC0003">
        <w:rPr>
          <w:rFonts w:ascii="Times New Roman" w:hAnsi="Times New Roman" w:cs="Times New Roman"/>
          <w:sz w:val="24"/>
          <w:szCs w:val="24"/>
        </w:rPr>
        <w:t>on its</w:t>
      </w:r>
      <w:r w:rsidRPr="00AC0003">
        <w:rPr>
          <w:rFonts w:ascii="Times New Roman" w:hAnsi="Times New Roman" w:cs="Times New Roman"/>
          <w:sz w:val="24"/>
          <w:szCs w:val="24"/>
        </w:rPr>
        <w:t xml:space="preserve"> </w:t>
      </w:r>
      <w:r w:rsidR="0099336A" w:rsidRPr="00AC0003">
        <w:rPr>
          <w:rFonts w:ascii="Times New Roman" w:hAnsi="Times New Roman" w:cs="Times New Roman"/>
          <w:sz w:val="24"/>
          <w:szCs w:val="24"/>
        </w:rPr>
        <w:t>state-of-the-art</w:t>
      </w:r>
      <w:r w:rsidRPr="00AC0003">
        <w:rPr>
          <w:rFonts w:ascii="Times New Roman" w:hAnsi="Times New Roman" w:cs="Times New Roman"/>
          <w:sz w:val="24"/>
          <w:szCs w:val="24"/>
        </w:rPr>
        <w:t xml:space="preserve"> technologies in its facilities that </w:t>
      </w:r>
      <w:r w:rsidR="0099336A" w:rsidRPr="00AC0003">
        <w:rPr>
          <w:rFonts w:ascii="Times New Roman" w:hAnsi="Times New Roman" w:cs="Times New Roman"/>
          <w:sz w:val="24"/>
          <w:szCs w:val="24"/>
        </w:rPr>
        <w:t>enhance</w:t>
      </w:r>
      <w:r w:rsidRPr="00AC0003">
        <w:rPr>
          <w:rFonts w:ascii="Times New Roman" w:hAnsi="Times New Roman" w:cs="Times New Roman"/>
          <w:sz w:val="24"/>
          <w:szCs w:val="24"/>
        </w:rPr>
        <w:t xml:space="preserve"> guest experience (Hyatt, 2023). However, Das (2024) highlights the risk of hotels </w:t>
      </w:r>
      <w:r w:rsidR="0099336A" w:rsidRPr="00AC0003">
        <w:rPr>
          <w:rFonts w:ascii="Times New Roman" w:hAnsi="Times New Roman" w:cs="Times New Roman"/>
          <w:sz w:val="24"/>
          <w:szCs w:val="24"/>
        </w:rPr>
        <w:t>depersonalizing</w:t>
      </w:r>
      <w:r w:rsidRPr="00AC0003">
        <w:rPr>
          <w:rFonts w:ascii="Times New Roman" w:hAnsi="Times New Roman" w:cs="Times New Roman"/>
          <w:sz w:val="24"/>
          <w:szCs w:val="24"/>
        </w:rPr>
        <w:t xml:space="preserve"> guest experience </w:t>
      </w:r>
      <w:r w:rsidRPr="00AC0003">
        <w:rPr>
          <w:rFonts w:ascii="Times New Roman" w:hAnsi="Times New Roman" w:cs="Times New Roman"/>
          <w:sz w:val="24"/>
          <w:szCs w:val="24"/>
        </w:rPr>
        <w:lastRenderedPageBreak/>
        <w:t xml:space="preserve">thus ruining Hyatt’s “luxury” centered strategy. Nothing screams luxury more than </w:t>
      </w:r>
      <w:r w:rsidR="006603C8" w:rsidRPr="00AC0003">
        <w:rPr>
          <w:rFonts w:ascii="Times New Roman" w:hAnsi="Times New Roman" w:cs="Times New Roman"/>
          <w:sz w:val="24"/>
          <w:szCs w:val="24"/>
        </w:rPr>
        <w:t xml:space="preserve">a </w:t>
      </w:r>
      <w:r w:rsidRPr="00AC0003">
        <w:rPr>
          <w:rFonts w:ascii="Times New Roman" w:hAnsi="Times New Roman" w:cs="Times New Roman"/>
          <w:sz w:val="24"/>
          <w:szCs w:val="24"/>
        </w:rPr>
        <w:t xml:space="preserve">personalized </w:t>
      </w:r>
      <w:r w:rsidR="0099336A" w:rsidRPr="00AC0003">
        <w:rPr>
          <w:rFonts w:ascii="Times New Roman" w:hAnsi="Times New Roman" w:cs="Times New Roman"/>
          <w:sz w:val="24"/>
          <w:szCs w:val="24"/>
        </w:rPr>
        <w:t>experience</w:t>
      </w:r>
      <w:r w:rsidRPr="00AC0003">
        <w:rPr>
          <w:rFonts w:ascii="Times New Roman" w:hAnsi="Times New Roman" w:cs="Times New Roman"/>
          <w:sz w:val="24"/>
          <w:szCs w:val="24"/>
        </w:rPr>
        <w:t>. Therefore, Hyatt should turn to improv</w:t>
      </w:r>
      <w:r w:rsidR="006603C8" w:rsidRPr="00AC0003">
        <w:rPr>
          <w:rFonts w:ascii="Times New Roman" w:hAnsi="Times New Roman" w:cs="Times New Roman"/>
          <w:sz w:val="24"/>
          <w:szCs w:val="24"/>
        </w:rPr>
        <w:t>ing</w:t>
      </w:r>
      <w:r w:rsidRPr="00AC0003">
        <w:rPr>
          <w:rFonts w:ascii="Times New Roman" w:hAnsi="Times New Roman" w:cs="Times New Roman"/>
          <w:sz w:val="24"/>
          <w:szCs w:val="24"/>
        </w:rPr>
        <w:t xml:space="preserve"> guest-facing technology by </w:t>
      </w:r>
      <w:r w:rsidR="0099336A" w:rsidRPr="00AC0003">
        <w:rPr>
          <w:rFonts w:ascii="Times New Roman" w:hAnsi="Times New Roman" w:cs="Times New Roman"/>
          <w:sz w:val="24"/>
          <w:szCs w:val="24"/>
        </w:rPr>
        <w:t>incorporating</w:t>
      </w:r>
      <w:r w:rsidRPr="00AC0003">
        <w:rPr>
          <w:rFonts w:ascii="Times New Roman" w:hAnsi="Times New Roman" w:cs="Times New Roman"/>
          <w:sz w:val="24"/>
          <w:szCs w:val="24"/>
        </w:rPr>
        <w:t xml:space="preserve"> AI systems that </w:t>
      </w:r>
      <w:r w:rsidR="0099336A" w:rsidRPr="00AC0003">
        <w:rPr>
          <w:rFonts w:ascii="Times New Roman" w:hAnsi="Times New Roman" w:cs="Times New Roman"/>
          <w:sz w:val="24"/>
          <w:szCs w:val="24"/>
        </w:rPr>
        <w:t>can provide personalized engagements with customers such as chatbots.</w:t>
      </w:r>
      <w:r w:rsidR="005B3CBA" w:rsidRPr="00AC0003">
        <w:rPr>
          <w:rFonts w:ascii="Times New Roman" w:hAnsi="Times New Roman" w:cs="Times New Roman"/>
          <w:sz w:val="24"/>
          <w:szCs w:val="24"/>
        </w:rPr>
        <w:t xml:space="preserve"> Wang (2023) confirms that generative AI integration into hospitality chatbots ha</w:t>
      </w:r>
      <w:r w:rsidR="006603C8" w:rsidRPr="00AC0003">
        <w:rPr>
          <w:rFonts w:ascii="Times New Roman" w:hAnsi="Times New Roman" w:cs="Times New Roman"/>
          <w:sz w:val="24"/>
          <w:szCs w:val="24"/>
        </w:rPr>
        <w:t>s</w:t>
      </w:r>
      <w:r w:rsidR="005B3CBA" w:rsidRPr="00AC0003">
        <w:rPr>
          <w:rFonts w:ascii="Times New Roman" w:hAnsi="Times New Roman" w:cs="Times New Roman"/>
          <w:sz w:val="24"/>
          <w:szCs w:val="24"/>
        </w:rPr>
        <w:t xml:space="preserve"> been effective within certain social groups. There is a possibility to invest in technology that balances efficiency and personalized customer services. This approach aligns </w:t>
      </w:r>
      <w:r w:rsidR="006603C8" w:rsidRPr="00AC0003">
        <w:rPr>
          <w:rFonts w:ascii="Times New Roman" w:hAnsi="Times New Roman" w:cs="Times New Roman"/>
          <w:sz w:val="24"/>
          <w:szCs w:val="24"/>
        </w:rPr>
        <w:t>with</w:t>
      </w:r>
      <w:r w:rsidR="005B3CBA" w:rsidRPr="00AC0003">
        <w:rPr>
          <w:rFonts w:ascii="Times New Roman" w:hAnsi="Times New Roman" w:cs="Times New Roman"/>
          <w:sz w:val="24"/>
          <w:szCs w:val="24"/>
        </w:rPr>
        <w:t xml:space="preserve"> Hyatt’s approach to expanding i</w:t>
      </w:r>
      <w:r w:rsidR="006603C8" w:rsidRPr="00AC0003">
        <w:rPr>
          <w:rFonts w:ascii="Times New Roman" w:hAnsi="Times New Roman" w:cs="Times New Roman"/>
          <w:sz w:val="24"/>
          <w:szCs w:val="24"/>
        </w:rPr>
        <w:t>t</w:t>
      </w:r>
      <w:r w:rsidR="005B3CBA" w:rsidRPr="00AC0003">
        <w:rPr>
          <w:rFonts w:ascii="Times New Roman" w:hAnsi="Times New Roman" w:cs="Times New Roman"/>
          <w:sz w:val="24"/>
          <w:szCs w:val="24"/>
        </w:rPr>
        <w:t>s luxury customer base.</w:t>
      </w:r>
    </w:p>
    <w:p w14:paraId="4CCCE40A" w14:textId="77777777" w:rsidR="00AC0003" w:rsidRPr="00AC0003" w:rsidRDefault="006D3E41" w:rsidP="00EC00D5">
      <w:pPr>
        <w:pStyle w:val="Heading2"/>
        <w:spacing w:line="360" w:lineRule="auto"/>
        <w:rPr>
          <w:szCs w:val="24"/>
        </w:rPr>
      </w:pPr>
      <w:bookmarkStart w:id="15" w:name="_Toc180800084"/>
      <w:r w:rsidRPr="00AC0003">
        <w:rPr>
          <w:szCs w:val="24"/>
        </w:rPr>
        <w:t>Staff training towards personalized service</w:t>
      </w:r>
      <w:bookmarkEnd w:id="15"/>
    </w:p>
    <w:p w14:paraId="0B718172" w14:textId="79347835" w:rsidR="005B3CBA" w:rsidRDefault="006D3E41" w:rsidP="00EC00D5">
      <w:pPr>
        <w:spacing w:line="360" w:lineRule="auto"/>
        <w:jc w:val="both"/>
        <w:rPr>
          <w:rFonts w:ascii="Times New Roman" w:hAnsi="Times New Roman" w:cs="Times New Roman"/>
          <w:sz w:val="24"/>
          <w:szCs w:val="24"/>
        </w:rPr>
      </w:pPr>
      <w:r w:rsidRPr="00AC0003">
        <w:rPr>
          <w:rFonts w:ascii="Times New Roman" w:hAnsi="Times New Roman" w:cs="Times New Roman"/>
          <w:sz w:val="24"/>
          <w:szCs w:val="24"/>
        </w:rPr>
        <w:t xml:space="preserve">Hyatt prides its effort </w:t>
      </w:r>
      <w:r w:rsidR="006603C8" w:rsidRPr="00AC0003">
        <w:rPr>
          <w:rFonts w:ascii="Times New Roman" w:hAnsi="Times New Roman" w:cs="Times New Roman"/>
          <w:sz w:val="24"/>
          <w:szCs w:val="24"/>
        </w:rPr>
        <w:t>on</w:t>
      </w:r>
      <w:r w:rsidRPr="00AC0003">
        <w:rPr>
          <w:rFonts w:ascii="Times New Roman" w:hAnsi="Times New Roman" w:cs="Times New Roman"/>
          <w:sz w:val="24"/>
          <w:szCs w:val="24"/>
        </w:rPr>
        <w:t xml:space="preserve"> training its employees to serve its customer needs. Based on my research, Hyatt hasn’t demonstrated staff training focused on improving staff provision of personalized services to customers. The entire Hyatt strategy pegs on personalized services for its high-end customers. Zhang (2018) highlights that since there is no homogeneity for personalized services some staff may fail to provide luxury clients with personalize</w:t>
      </w:r>
      <w:r w:rsidR="006603C8" w:rsidRPr="00AC0003">
        <w:rPr>
          <w:rFonts w:ascii="Times New Roman" w:hAnsi="Times New Roman" w:cs="Times New Roman"/>
          <w:sz w:val="24"/>
          <w:szCs w:val="24"/>
        </w:rPr>
        <w:t>d</w:t>
      </w:r>
      <w:r w:rsidRPr="00AC0003">
        <w:rPr>
          <w:rFonts w:ascii="Times New Roman" w:hAnsi="Times New Roman" w:cs="Times New Roman"/>
          <w:sz w:val="24"/>
          <w:szCs w:val="24"/>
        </w:rPr>
        <w:t xml:space="preserve"> services, </w:t>
      </w:r>
      <w:r w:rsidR="006603C8" w:rsidRPr="00AC0003">
        <w:rPr>
          <w:rFonts w:ascii="Times New Roman" w:hAnsi="Times New Roman" w:cs="Times New Roman"/>
          <w:sz w:val="24"/>
          <w:szCs w:val="24"/>
        </w:rPr>
        <w:t xml:space="preserve">and </w:t>
      </w:r>
      <w:r w:rsidRPr="00AC0003">
        <w:rPr>
          <w:rFonts w:ascii="Times New Roman" w:hAnsi="Times New Roman" w:cs="Times New Roman"/>
          <w:sz w:val="24"/>
          <w:szCs w:val="24"/>
        </w:rPr>
        <w:t xml:space="preserve">they pay heft prices. </w:t>
      </w:r>
      <w:proofErr w:type="spellStart"/>
      <w:r w:rsidRPr="00AC0003">
        <w:rPr>
          <w:rFonts w:ascii="Times New Roman" w:hAnsi="Times New Roman" w:cs="Times New Roman"/>
          <w:sz w:val="24"/>
          <w:szCs w:val="24"/>
        </w:rPr>
        <w:t>Tusell</w:t>
      </w:r>
      <w:proofErr w:type="spellEnd"/>
      <w:r w:rsidRPr="00AC0003">
        <w:rPr>
          <w:rFonts w:ascii="Times New Roman" w:hAnsi="Times New Roman" w:cs="Times New Roman"/>
          <w:sz w:val="24"/>
          <w:szCs w:val="24"/>
        </w:rPr>
        <w:t xml:space="preserve">-Ray et al. (2021) </w:t>
      </w:r>
      <w:r w:rsidR="00EC00D5" w:rsidRPr="00AC0003">
        <w:rPr>
          <w:rFonts w:ascii="Times New Roman" w:hAnsi="Times New Roman" w:cs="Times New Roman"/>
          <w:sz w:val="24"/>
          <w:szCs w:val="24"/>
        </w:rPr>
        <w:t>highlights</w:t>
      </w:r>
      <w:r w:rsidRPr="00AC0003">
        <w:rPr>
          <w:rFonts w:ascii="Times New Roman" w:hAnsi="Times New Roman" w:cs="Times New Roman"/>
          <w:sz w:val="24"/>
          <w:szCs w:val="24"/>
        </w:rPr>
        <w:t xml:space="preserve"> that staff training can be effective in developing non-behavioral behavioral skills that are effective in providing personalized services.</w:t>
      </w:r>
      <w:r w:rsidR="00141BEF" w:rsidRPr="00AC0003">
        <w:rPr>
          <w:rFonts w:ascii="Times New Roman" w:hAnsi="Times New Roman" w:cs="Times New Roman"/>
          <w:sz w:val="24"/>
          <w:szCs w:val="24"/>
        </w:rPr>
        <w:t xml:space="preserve"> Hyatt investing in training programs among its staff will enhance employee morale, efficacy</w:t>
      </w:r>
      <w:r w:rsidR="006603C8" w:rsidRPr="00AC0003">
        <w:rPr>
          <w:rFonts w:ascii="Times New Roman" w:hAnsi="Times New Roman" w:cs="Times New Roman"/>
          <w:sz w:val="24"/>
          <w:szCs w:val="24"/>
        </w:rPr>
        <w:t>,</w:t>
      </w:r>
      <w:r w:rsidR="00141BEF" w:rsidRPr="00AC0003">
        <w:rPr>
          <w:rFonts w:ascii="Times New Roman" w:hAnsi="Times New Roman" w:cs="Times New Roman"/>
          <w:sz w:val="24"/>
          <w:szCs w:val="24"/>
        </w:rPr>
        <w:t xml:space="preserve"> and skills to provide the necessary personalized services.</w:t>
      </w:r>
    </w:p>
    <w:p w14:paraId="7CF3B7B1" w14:textId="77777777" w:rsidR="00EC00D5" w:rsidRDefault="00EC00D5" w:rsidP="00EC00D5">
      <w:pPr>
        <w:spacing w:line="360" w:lineRule="auto"/>
        <w:jc w:val="both"/>
        <w:rPr>
          <w:rFonts w:ascii="Times New Roman" w:hAnsi="Times New Roman" w:cs="Times New Roman"/>
          <w:sz w:val="24"/>
          <w:szCs w:val="24"/>
        </w:rPr>
      </w:pPr>
    </w:p>
    <w:p w14:paraId="68EC8293" w14:textId="77777777" w:rsidR="00EC00D5" w:rsidRDefault="00EC00D5" w:rsidP="00EC00D5">
      <w:pPr>
        <w:spacing w:line="360" w:lineRule="auto"/>
        <w:jc w:val="both"/>
        <w:rPr>
          <w:rFonts w:ascii="Times New Roman" w:hAnsi="Times New Roman" w:cs="Times New Roman"/>
          <w:sz w:val="24"/>
          <w:szCs w:val="24"/>
        </w:rPr>
      </w:pPr>
    </w:p>
    <w:p w14:paraId="338041FD" w14:textId="77777777" w:rsidR="00EC00D5" w:rsidRDefault="00EC00D5" w:rsidP="00EC00D5">
      <w:pPr>
        <w:spacing w:line="360" w:lineRule="auto"/>
        <w:jc w:val="both"/>
        <w:rPr>
          <w:rFonts w:ascii="Times New Roman" w:hAnsi="Times New Roman" w:cs="Times New Roman"/>
          <w:sz w:val="24"/>
          <w:szCs w:val="24"/>
        </w:rPr>
      </w:pPr>
    </w:p>
    <w:p w14:paraId="0BF8718B" w14:textId="77777777" w:rsidR="00EC00D5" w:rsidRDefault="00EC00D5" w:rsidP="00EC00D5">
      <w:pPr>
        <w:spacing w:line="360" w:lineRule="auto"/>
        <w:jc w:val="both"/>
        <w:rPr>
          <w:rFonts w:ascii="Times New Roman" w:hAnsi="Times New Roman" w:cs="Times New Roman"/>
          <w:sz w:val="24"/>
          <w:szCs w:val="24"/>
        </w:rPr>
      </w:pPr>
    </w:p>
    <w:p w14:paraId="6BB8C695" w14:textId="77777777" w:rsidR="00CB2D8F" w:rsidRDefault="00CB2D8F" w:rsidP="00EC00D5">
      <w:pPr>
        <w:spacing w:line="360" w:lineRule="auto"/>
        <w:jc w:val="both"/>
        <w:rPr>
          <w:rFonts w:ascii="Times New Roman" w:hAnsi="Times New Roman" w:cs="Times New Roman"/>
          <w:sz w:val="24"/>
          <w:szCs w:val="24"/>
        </w:rPr>
      </w:pPr>
    </w:p>
    <w:p w14:paraId="67D61103" w14:textId="77777777" w:rsidR="00EC00D5" w:rsidRDefault="00EC00D5" w:rsidP="00EC00D5">
      <w:pPr>
        <w:spacing w:line="360" w:lineRule="auto"/>
        <w:jc w:val="both"/>
        <w:rPr>
          <w:rFonts w:ascii="Times New Roman" w:hAnsi="Times New Roman" w:cs="Times New Roman"/>
          <w:sz w:val="24"/>
          <w:szCs w:val="24"/>
        </w:rPr>
      </w:pPr>
    </w:p>
    <w:p w14:paraId="7D2120E4" w14:textId="77777777" w:rsidR="00EC00D5" w:rsidRDefault="00EC00D5" w:rsidP="00EC00D5">
      <w:pPr>
        <w:spacing w:line="360" w:lineRule="auto"/>
        <w:jc w:val="both"/>
        <w:rPr>
          <w:rFonts w:ascii="Times New Roman" w:hAnsi="Times New Roman" w:cs="Times New Roman"/>
          <w:sz w:val="24"/>
          <w:szCs w:val="24"/>
        </w:rPr>
      </w:pPr>
    </w:p>
    <w:p w14:paraId="7B41561C" w14:textId="77777777" w:rsidR="00EC00D5" w:rsidRDefault="00EC00D5" w:rsidP="00EC00D5">
      <w:pPr>
        <w:spacing w:line="360" w:lineRule="auto"/>
        <w:jc w:val="both"/>
        <w:rPr>
          <w:rFonts w:ascii="Times New Roman" w:hAnsi="Times New Roman" w:cs="Times New Roman"/>
          <w:sz w:val="24"/>
          <w:szCs w:val="24"/>
        </w:rPr>
      </w:pPr>
    </w:p>
    <w:p w14:paraId="5A2E0444" w14:textId="77777777" w:rsidR="00EC00D5" w:rsidRDefault="00EC00D5" w:rsidP="00EC00D5">
      <w:pPr>
        <w:spacing w:line="360" w:lineRule="auto"/>
        <w:jc w:val="both"/>
        <w:rPr>
          <w:rFonts w:ascii="Times New Roman" w:hAnsi="Times New Roman" w:cs="Times New Roman"/>
          <w:sz w:val="24"/>
          <w:szCs w:val="24"/>
        </w:rPr>
      </w:pPr>
    </w:p>
    <w:p w14:paraId="7575AB95" w14:textId="77777777" w:rsidR="00EC00D5" w:rsidRDefault="00EC00D5" w:rsidP="00EC00D5">
      <w:pPr>
        <w:spacing w:line="360" w:lineRule="auto"/>
        <w:jc w:val="both"/>
        <w:rPr>
          <w:rFonts w:ascii="Times New Roman" w:hAnsi="Times New Roman" w:cs="Times New Roman"/>
          <w:sz w:val="24"/>
          <w:szCs w:val="24"/>
        </w:rPr>
      </w:pPr>
    </w:p>
    <w:p w14:paraId="459FE9EC" w14:textId="77777777" w:rsidR="00EC00D5" w:rsidRPr="00AC0003" w:rsidRDefault="00EC00D5" w:rsidP="00EC00D5">
      <w:pPr>
        <w:spacing w:line="360" w:lineRule="auto"/>
        <w:jc w:val="both"/>
        <w:rPr>
          <w:rFonts w:ascii="Times New Roman" w:hAnsi="Times New Roman" w:cs="Times New Roman"/>
          <w:sz w:val="24"/>
          <w:szCs w:val="24"/>
        </w:rPr>
      </w:pPr>
    </w:p>
    <w:p w14:paraId="0CD64DD3" w14:textId="0A537CB8" w:rsidR="00141BEF" w:rsidRPr="00AC0003" w:rsidRDefault="000561C5" w:rsidP="00CB2D8F">
      <w:pPr>
        <w:pStyle w:val="Heading1"/>
      </w:pPr>
      <w:bookmarkStart w:id="16" w:name="_Toc180800085"/>
      <w:r w:rsidRPr="00AC0003">
        <w:t>References</w:t>
      </w:r>
      <w:bookmarkEnd w:id="16"/>
    </w:p>
    <w:p w14:paraId="04A6E9C0" w14:textId="77777777" w:rsidR="00CB2D8F" w:rsidRPr="00CB2D8F" w:rsidRDefault="00CB2D8F" w:rsidP="00CB2D8F">
      <w:pPr>
        <w:spacing w:after="0" w:line="480" w:lineRule="auto"/>
        <w:ind w:left="720" w:hanging="720"/>
        <w:rPr>
          <w:rFonts w:ascii="Times New Roman" w:hAnsi="Times New Roman" w:cs="Times New Roman"/>
          <w:sz w:val="24"/>
          <w:szCs w:val="24"/>
        </w:rPr>
      </w:pPr>
      <w:bookmarkStart w:id="17" w:name="_Hlk180779352"/>
      <w:r w:rsidRPr="00CB2D8F">
        <w:rPr>
          <w:rFonts w:ascii="Times New Roman" w:hAnsi="Times New Roman" w:cs="Times New Roman"/>
          <w:sz w:val="24"/>
          <w:szCs w:val="24"/>
        </w:rPr>
        <w:t>Aguiler</w:t>
      </w:r>
      <w:bookmarkEnd w:id="17"/>
      <w:r w:rsidRPr="00CB2D8F">
        <w:rPr>
          <w:rFonts w:ascii="Times New Roman" w:hAnsi="Times New Roman" w:cs="Times New Roman"/>
          <w:sz w:val="24"/>
          <w:szCs w:val="24"/>
        </w:rPr>
        <w:t>a, R. V., De Massis, A., Fini, R., and Vismara, S. (2023) ‘Organizational goals, outcomes, and the assessment of performance: Reconceptualizing success in management studies,’ </w:t>
      </w:r>
      <w:r w:rsidRPr="00CB2D8F">
        <w:rPr>
          <w:rFonts w:ascii="Times New Roman" w:hAnsi="Times New Roman" w:cs="Times New Roman"/>
          <w:i/>
          <w:iCs/>
          <w:sz w:val="24"/>
          <w:szCs w:val="24"/>
        </w:rPr>
        <w:t>SSRN Electronic Journal</w:t>
      </w:r>
      <w:r w:rsidRPr="00CB2D8F">
        <w:rPr>
          <w:rFonts w:ascii="Times New Roman" w:hAnsi="Times New Roman" w:cs="Times New Roman"/>
          <w:sz w:val="24"/>
          <w:szCs w:val="24"/>
        </w:rPr>
        <w:t xml:space="preserve">. Available at: </w:t>
      </w:r>
      <w:hyperlink r:id="rId8" w:history="1">
        <w:r w:rsidRPr="00CB2D8F">
          <w:rPr>
            <w:rStyle w:val="Hyperlink"/>
            <w:rFonts w:ascii="Times New Roman" w:hAnsi="Times New Roman" w:cs="Times New Roman"/>
            <w:sz w:val="24"/>
            <w:szCs w:val="24"/>
          </w:rPr>
          <w:t>https://doi.org/10.2139/ssrn.4522368</w:t>
        </w:r>
      </w:hyperlink>
      <w:r w:rsidRPr="00CB2D8F">
        <w:rPr>
          <w:rFonts w:ascii="Times New Roman" w:hAnsi="Times New Roman" w:cs="Times New Roman"/>
          <w:sz w:val="24"/>
          <w:szCs w:val="24"/>
        </w:rPr>
        <w:t xml:space="preserve"> (Accessed: 24 October 2024).</w:t>
      </w:r>
    </w:p>
    <w:p w14:paraId="1262171C"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t>Albert, D. (2023) ‘What do you mean by organizational structure? Acknowledging and harmonizing differences and commonalities in three prominent perspectives,’ </w:t>
      </w:r>
      <w:r w:rsidRPr="00CB2D8F">
        <w:rPr>
          <w:rFonts w:ascii="Times New Roman" w:hAnsi="Times New Roman" w:cs="Times New Roman"/>
          <w:i/>
          <w:iCs/>
          <w:sz w:val="24"/>
          <w:szCs w:val="24"/>
        </w:rPr>
        <w:t>Journal of Organization Design</w:t>
      </w:r>
      <w:r w:rsidRPr="00CB2D8F">
        <w:rPr>
          <w:rFonts w:ascii="Times New Roman" w:hAnsi="Times New Roman" w:cs="Times New Roman"/>
          <w:sz w:val="24"/>
          <w:szCs w:val="24"/>
        </w:rPr>
        <w:t>, </w:t>
      </w:r>
      <w:r w:rsidRPr="00CB2D8F">
        <w:rPr>
          <w:rFonts w:ascii="Times New Roman" w:hAnsi="Times New Roman" w:cs="Times New Roman"/>
          <w:i/>
          <w:iCs/>
          <w:sz w:val="24"/>
          <w:szCs w:val="24"/>
        </w:rPr>
        <w:t>13</w:t>
      </w:r>
      <w:r w:rsidRPr="00CB2D8F">
        <w:rPr>
          <w:rFonts w:ascii="Times New Roman" w:hAnsi="Times New Roman" w:cs="Times New Roman"/>
          <w:sz w:val="24"/>
          <w:szCs w:val="24"/>
        </w:rPr>
        <w:t xml:space="preserve">(1), pp. 1-11. Available at: </w:t>
      </w:r>
      <w:hyperlink r:id="rId9" w:history="1">
        <w:r w:rsidRPr="00CB2D8F">
          <w:rPr>
            <w:rStyle w:val="Hyperlink"/>
            <w:rFonts w:ascii="Times New Roman" w:hAnsi="Times New Roman" w:cs="Times New Roman"/>
            <w:sz w:val="24"/>
            <w:szCs w:val="24"/>
          </w:rPr>
          <w:t>https://doi.org/10.1007/s41469-023-00152-y</w:t>
        </w:r>
      </w:hyperlink>
      <w:r w:rsidRPr="00CB2D8F">
        <w:rPr>
          <w:rFonts w:ascii="Times New Roman" w:hAnsi="Times New Roman" w:cs="Times New Roman"/>
          <w:sz w:val="24"/>
          <w:szCs w:val="24"/>
        </w:rPr>
        <w:t xml:space="preserve"> (Accessed: 24 October 2024).</w:t>
      </w:r>
    </w:p>
    <w:p w14:paraId="581D5507"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t>Alex, C. (2024) ‘Influence of service quality on customer loyalty in luxury hotel chains in Tanzania,’ </w:t>
      </w:r>
      <w:r w:rsidRPr="00CB2D8F">
        <w:rPr>
          <w:rFonts w:ascii="Times New Roman" w:hAnsi="Times New Roman" w:cs="Times New Roman"/>
          <w:i/>
          <w:iCs/>
          <w:sz w:val="24"/>
          <w:szCs w:val="24"/>
        </w:rPr>
        <w:t>Journal of Hospitality and Tourism</w:t>
      </w:r>
      <w:r w:rsidRPr="00CB2D8F">
        <w:rPr>
          <w:rFonts w:ascii="Times New Roman" w:hAnsi="Times New Roman" w:cs="Times New Roman"/>
          <w:sz w:val="24"/>
          <w:szCs w:val="24"/>
        </w:rPr>
        <w:t>, </w:t>
      </w:r>
      <w:r w:rsidRPr="00CB2D8F">
        <w:rPr>
          <w:rFonts w:ascii="Times New Roman" w:hAnsi="Times New Roman" w:cs="Times New Roman"/>
          <w:i/>
          <w:iCs/>
          <w:sz w:val="24"/>
          <w:szCs w:val="24"/>
        </w:rPr>
        <w:t>4</w:t>
      </w:r>
      <w:r w:rsidRPr="00CB2D8F">
        <w:rPr>
          <w:rFonts w:ascii="Times New Roman" w:hAnsi="Times New Roman" w:cs="Times New Roman"/>
          <w:sz w:val="24"/>
          <w:szCs w:val="24"/>
        </w:rPr>
        <w:t xml:space="preserve">(2), pp. 12-22. Available at: </w:t>
      </w:r>
      <w:hyperlink r:id="rId10" w:history="1">
        <w:r w:rsidRPr="00CB2D8F">
          <w:rPr>
            <w:rStyle w:val="Hyperlink"/>
            <w:rFonts w:ascii="Times New Roman" w:hAnsi="Times New Roman" w:cs="Times New Roman"/>
            <w:sz w:val="24"/>
            <w:szCs w:val="24"/>
          </w:rPr>
          <w:t>https://doi.org/10.47672/jht.1981</w:t>
        </w:r>
      </w:hyperlink>
      <w:r w:rsidRPr="00CB2D8F">
        <w:rPr>
          <w:rFonts w:ascii="Times New Roman" w:hAnsi="Times New Roman" w:cs="Times New Roman"/>
          <w:sz w:val="24"/>
          <w:szCs w:val="24"/>
        </w:rPr>
        <w:t xml:space="preserve"> (Accessed: 24 October 2024).</w:t>
      </w:r>
    </w:p>
    <w:p w14:paraId="7853CECC" w14:textId="77777777" w:rsidR="00CB2D8F" w:rsidRPr="00CB2D8F" w:rsidRDefault="00CB2D8F" w:rsidP="00CB2D8F">
      <w:pPr>
        <w:spacing w:after="0" w:line="480" w:lineRule="auto"/>
        <w:ind w:left="720" w:hanging="720"/>
        <w:rPr>
          <w:rFonts w:ascii="Times New Roman" w:hAnsi="Times New Roman" w:cs="Times New Roman"/>
          <w:sz w:val="24"/>
          <w:szCs w:val="24"/>
        </w:rPr>
      </w:pPr>
      <w:proofErr w:type="spellStart"/>
      <w:r w:rsidRPr="00CB2D8F">
        <w:rPr>
          <w:rFonts w:ascii="Times New Roman" w:hAnsi="Times New Roman" w:cs="Times New Roman"/>
          <w:sz w:val="24"/>
          <w:szCs w:val="24"/>
        </w:rPr>
        <w:t>Bhuian</w:t>
      </w:r>
      <w:proofErr w:type="spellEnd"/>
      <w:r w:rsidRPr="00CB2D8F">
        <w:rPr>
          <w:rFonts w:ascii="Times New Roman" w:hAnsi="Times New Roman" w:cs="Times New Roman"/>
          <w:sz w:val="24"/>
          <w:szCs w:val="24"/>
        </w:rPr>
        <w:t>, D. (2021) ‘The Impact of Service Quality on Customer Satisfaction in Hotel Business Development,’ </w:t>
      </w:r>
      <w:r w:rsidRPr="00CB2D8F">
        <w:rPr>
          <w:rFonts w:ascii="Times New Roman" w:hAnsi="Times New Roman" w:cs="Times New Roman"/>
          <w:i/>
          <w:iCs/>
          <w:sz w:val="24"/>
          <w:szCs w:val="24"/>
        </w:rPr>
        <w:t>Master's Thesis</w:t>
      </w:r>
      <w:r w:rsidRPr="00CB2D8F">
        <w:rPr>
          <w:rFonts w:ascii="Times New Roman" w:hAnsi="Times New Roman" w:cs="Times New Roman"/>
          <w:sz w:val="24"/>
          <w:szCs w:val="24"/>
        </w:rPr>
        <w:t xml:space="preserve">, pp. 1-59. Available at: </w:t>
      </w:r>
      <w:hyperlink r:id="rId11" w:history="1">
        <w:r w:rsidRPr="00CB2D8F">
          <w:rPr>
            <w:rStyle w:val="Hyperlink"/>
            <w:rFonts w:ascii="Times New Roman" w:hAnsi="Times New Roman" w:cs="Times New Roman"/>
            <w:sz w:val="24"/>
            <w:szCs w:val="24"/>
          </w:rPr>
          <w:t>https://www.diva-portal.org/smash/get/diva2:1582843/FULLTEXT01.pdf</w:t>
        </w:r>
      </w:hyperlink>
      <w:r w:rsidRPr="00CB2D8F">
        <w:rPr>
          <w:rFonts w:ascii="Times New Roman" w:hAnsi="Times New Roman" w:cs="Times New Roman"/>
          <w:sz w:val="24"/>
          <w:szCs w:val="24"/>
        </w:rPr>
        <w:t xml:space="preserve"> (Accessed: 24 October 2024).</w:t>
      </w:r>
    </w:p>
    <w:p w14:paraId="42315F78"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t>Bogale, A.T</w:t>
      </w:r>
      <w:proofErr w:type="gramStart"/>
      <w:r w:rsidRPr="00CB2D8F">
        <w:rPr>
          <w:rFonts w:ascii="Times New Roman" w:hAnsi="Times New Roman" w:cs="Times New Roman"/>
          <w:sz w:val="24"/>
          <w:szCs w:val="24"/>
        </w:rPr>
        <w:t>, ,</w:t>
      </w:r>
      <w:proofErr w:type="gramEnd"/>
      <w:r w:rsidRPr="00CB2D8F">
        <w:rPr>
          <w:rFonts w:ascii="Times New Roman" w:hAnsi="Times New Roman" w:cs="Times New Roman"/>
          <w:sz w:val="24"/>
          <w:szCs w:val="24"/>
        </w:rPr>
        <w:t xml:space="preserve"> and Debela, K. L. (</w:t>
      </w:r>
      <w:proofErr w:type="gramStart"/>
      <w:r w:rsidRPr="00CB2D8F">
        <w:rPr>
          <w:rFonts w:ascii="Times New Roman" w:hAnsi="Times New Roman" w:cs="Times New Roman"/>
          <w:sz w:val="24"/>
          <w:szCs w:val="24"/>
        </w:rPr>
        <w:t>2024) ‘</w:t>
      </w:r>
      <w:proofErr w:type="gramEnd"/>
      <w:r w:rsidRPr="00CB2D8F">
        <w:rPr>
          <w:rFonts w:ascii="Times New Roman" w:hAnsi="Times New Roman" w:cs="Times New Roman"/>
          <w:sz w:val="24"/>
          <w:szCs w:val="24"/>
        </w:rPr>
        <w:t>Organizational culture: A systematic review,’ </w:t>
      </w:r>
      <w:r w:rsidRPr="00CB2D8F">
        <w:rPr>
          <w:rFonts w:ascii="Times New Roman" w:hAnsi="Times New Roman" w:cs="Times New Roman"/>
          <w:i/>
          <w:iCs/>
          <w:sz w:val="24"/>
          <w:szCs w:val="24"/>
        </w:rPr>
        <w:t>Cogent Business &amp; Management</w:t>
      </w:r>
      <w:r w:rsidRPr="00CB2D8F">
        <w:rPr>
          <w:rFonts w:ascii="Times New Roman" w:hAnsi="Times New Roman" w:cs="Times New Roman"/>
          <w:sz w:val="24"/>
          <w:szCs w:val="24"/>
        </w:rPr>
        <w:t>, </w:t>
      </w:r>
      <w:r w:rsidRPr="00CB2D8F">
        <w:rPr>
          <w:rFonts w:ascii="Times New Roman" w:hAnsi="Times New Roman" w:cs="Times New Roman"/>
          <w:i/>
          <w:iCs/>
          <w:sz w:val="24"/>
          <w:szCs w:val="24"/>
        </w:rPr>
        <w:t>11</w:t>
      </w:r>
      <w:r w:rsidRPr="00CB2D8F">
        <w:rPr>
          <w:rFonts w:ascii="Times New Roman" w:hAnsi="Times New Roman" w:cs="Times New Roman"/>
          <w:sz w:val="24"/>
          <w:szCs w:val="24"/>
        </w:rPr>
        <w:t xml:space="preserve">(1). Available at: </w:t>
      </w:r>
      <w:hyperlink r:id="rId12" w:history="1">
        <w:r w:rsidRPr="00CB2D8F">
          <w:rPr>
            <w:rStyle w:val="Hyperlink"/>
            <w:rFonts w:ascii="Times New Roman" w:hAnsi="Times New Roman" w:cs="Times New Roman"/>
            <w:sz w:val="24"/>
            <w:szCs w:val="24"/>
          </w:rPr>
          <w:t>https://doi.org/10.1080/23311975.2024.2340129</w:t>
        </w:r>
      </w:hyperlink>
      <w:r w:rsidRPr="00CB2D8F">
        <w:rPr>
          <w:rFonts w:ascii="Times New Roman" w:hAnsi="Times New Roman" w:cs="Times New Roman"/>
          <w:sz w:val="24"/>
          <w:szCs w:val="24"/>
        </w:rPr>
        <w:t xml:space="preserve"> (Accessed: 24 October 2024).</w:t>
      </w:r>
    </w:p>
    <w:p w14:paraId="7B286611"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t xml:space="preserve">Cummings, S., Bridgman, T., and Brown, K. (2016) ‘Unfreezing change as three steps: Rethinking Kurt Lewin’s legacy for change management.’ Available at: </w:t>
      </w:r>
      <w:hyperlink r:id="rId13" w:history="1">
        <w:r w:rsidRPr="00CB2D8F">
          <w:rPr>
            <w:rStyle w:val="Hyperlink"/>
            <w:rFonts w:ascii="Times New Roman" w:hAnsi="Times New Roman" w:cs="Times New Roman"/>
            <w:sz w:val="24"/>
            <w:szCs w:val="24"/>
          </w:rPr>
          <w:t>https://doi.org/10.26686/wgtn.12735971.v1</w:t>
        </w:r>
      </w:hyperlink>
    </w:p>
    <w:p w14:paraId="57E09475"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lastRenderedPageBreak/>
        <w:t>Das, P. (2024) ‘Technology and Guest Experience: Innovations Reshaping Hotel Management,’ </w:t>
      </w:r>
      <w:r w:rsidRPr="00CB2D8F">
        <w:rPr>
          <w:rFonts w:ascii="Times New Roman" w:hAnsi="Times New Roman" w:cs="Times New Roman"/>
          <w:i/>
          <w:iCs/>
          <w:sz w:val="24"/>
          <w:szCs w:val="24"/>
        </w:rPr>
        <w:t>International Journal for Multidimensional Research Perspectives,</w:t>
      </w:r>
      <w:r w:rsidRPr="00CB2D8F">
        <w:rPr>
          <w:rFonts w:ascii="Times New Roman" w:hAnsi="Times New Roman" w:cs="Times New Roman"/>
          <w:sz w:val="24"/>
          <w:szCs w:val="24"/>
        </w:rPr>
        <w:t> </w:t>
      </w:r>
      <w:r w:rsidRPr="00CB2D8F">
        <w:rPr>
          <w:rFonts w:ascii="Times New Roman" w:hAnsi="Times New Roman" w:cs="Times New Roman"/>
          <w:i/>
          <w:iCs/>
          <w:sz w:val="24"/>
          <w:szCs w:val="24"/>
        </w:rPr>
        <w:t>1</w:t>
      </w:r>
      <w:r w:rsidRPr="00CB2D8F">
        <w:rPr>
          <w:rFonts w:ascii="Times New Roman" w:hAnsi="Times New Roman" w:cs="Times New Roman"/>
          <w:sz w:val="24"/>
          <w:szCs w:val="24"/>
        </w:rPr>
        <w:t xml:space="preserve">(3), pp. 78-95. Available at: </w:t>
      </w:r>
      <w:hyperlink r:id="rId14" w:history="1">
        <w:r w:rsidRPr="00CB2D8F">
          <w:rPr>
            <w:rStyle w:val="Hyperlink"/>
            <w:rFonts w:ascii="Times New Roman" w:hAnsi="Times New Roman" w:cs="Times New Roman"/>
            <w:sz w:val="24"/>
            <w:szCs w:val="24"/>
          </w:rPr>
          <w:t>https://www.researchgate.net/publication/379411864_Technology_and_Guest_Experience_Innovations_Reshaping_Hotel_Management</w:t>
        </w:r>
      </w:hyperlink>
      <w:r w:rsidRPr="00CB2D8F">
        <w:rPr>
          <w:rFonts w:ascii="Times New Roman" w:hAnsi="Times New Roman" w:cs="Times New Roman"/>
          <w:sz w:val="24"/>
          <w:szCs w:val="24"/>
        </w:rPr>
        <w:t xml:space="preserve"> (Accessed: 24 October 2024).</w:t>
      </w:r>
    </w:p>
    <w:p w14:paraId="5DAC3720"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t>Greve, H. R. (2023) ‘Structuring the situation: Organizational goals trigger and direct decision-making,’ </w:t>
      </w:r>
      <w:r w:rsidRPr="00CB2D8F">
        <w:rPr>
          <w:rFonts w:ascii="Times New Roman" w:hAnsi="Times New Roman" w:cs="Times New Roman"/>
          <w:i/>
          <w:iCs/>
          <w:sz w:val="24"/>
          <w:szCs w:val="24"/>
        </w:rPr>
        <w:t>Frontiers in Psychology</w:t>
      </w:r>
      <w:r w:rsidRPr="00CB2D8F">
        <w:rPr>
          <w:rFonts w:ascii="Times New Roman" w:hAnsi="Times New Roman" w:cs="Times New Roman"/>
          <w:sz w:val="24"/>
          <w:szCs w:val="24"/>
        </w:rPr>
        <w:t>, </w:t>
      </w:r>
      <w:r w:rsidRPr="00CB2D8F">
        <w:rPr>
          <w:rFonts w:ascii="Times New Roman" w:hAnsi="Times New Roman" w:cs="Times New Roman"/>
          <w:i/>
          <w:iCs/>
          <w:sz w:val="24"/>
          <w:szCs w:val="24"/>
        </w:rPr>
        <w:t>14</w:t>
      </w:r>
      <w:r w:rsidRPr="00CB2D8F">
        <w:rPr>
          <w:rFonts w:ascii="Times New Roman" w:hAnsi="Times New Roman" w:cs="Times New Roman"/>
          <w:sz w:val="24"/>
          <w:szCs w:val="24"/>
        </w:rPr>
        <w:t xml:space="preserve">. Available at: </w:t>
      </w:r>
      <w:hyperlink r:id="rId15" w:history="1">
        <w:r w:rsidRPr="00CB2D8F">
          <w:rPr>
            <w:rStyle w:val="Hyperlink"/>
            <w:rFonts w:ascii="Times New Roman" w:hAnsi="Times New Roman" w:cs="Times New Roman"/>
            <w:sz w:val="24"/>
            <w:szCs w:val="24"/>
          </w:rPr>
          <w:t>https://doi.org/10.3389/fpsyg.2023.1140408</w:t>
        </w:r>
      </w:hyperlink>
      <w:r w:rsidRPr="00CB2D8F">
        <w:rPr>
          <w:rFonts w:ascii="Times New Roman" w:hAnsi="Times New Roman" w:cs="Times New Roman"/>
          <w:sz w:val="24"/>
          <w:szCs w:val="24"/>
        </w:rPr>
        <w:t xml:space="preserve"> (Accessed: 24 October 2024).</w:t>
      </w:r>
    </w:p>
    <w:p w14:paraId="32CBB2AC"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t>Hubbart, J. A. (2023) ‘Organizational change: The challenge of change aversion,’ </w:t>
      </w:r>
      <w:r w:rsidRPr="00CB2D8F">
        <w:rPr>
          <w:rFonts w:ascii="Times New Roman" w:hAnsi="Times New Roman" w:cs="Times New Roman"/>
          <w:i/>
          <w:iCs/>
          <w:sz w:val="24"/>
          <w:szCs w:val="24"/>
        </w:rPr>
        <w:t>Administrative Sciences</w:t>
      </w:r>
      <w:r w:rsidRPr="00CB2D8F">
        <w:rPr>
          <w:rFonts w:ascii="Times New Roman" w:hAnsi="Times New Roman" w:cs="Times New Roman"/>
          <w:sz w:val="24"/>
          <w:szCs w:val="24"/>
        </w:rPr>
        <w:t>, </w:t>
      </w:r>
      <w:r w:rsidRPr="00CB2D8F">
        <w:rPr>
          <w:rFonts w:ascii="Times New Roman" w:hAnsi="Times New Roman" w:cs="Times New Roman"/>
          <w:i/>
          <w:iCs/>
          <w:sz w:val="24"/>
          <w:szCs w:val="24"/>
        </w:rPr>
        <w:t>13</w:t>
      </w:r>
      <w:r w:rsidRPr="00CB2D8F">
        <w:rPr>
          <w:rFonts w:ascii="Times New Roman" w:hAnsi="Times New Roman" w:cs="Times New Roman"/>
          <w:sz w:val="24"/>
          <w:szCs w:val="24"/>
        </w:rPr>
        <w:t xml:space="preserve">(7), p. 162. Available at: </w:t>
      </w:r>
      <w:hyperlink r:id="rId16" w:history="1">
        <w:r w:rsidRPr="00CB2D8F">
          <w:rPr>
            <w:rStyle w:val="Hyperlink"/>
            <w:rFonts w:ascii="Times New Roman" w:hAnsi="Times New Roman" w:cs="Times New Roman"/>
            <w:sz w:val="24"/>
            <w:szCs w:val="24"/>
          </w:rPr>
          <w:t>https://doi.org/10.3390/admsci13070162</w:t>
        </w:r>
      </w:hyperlink>
      <w:r w:rsidRPr="00CB2D8F">
        <w:rPr>
          <w:rFonts w:ascii="Times New Roman" w:hAnsi="Times New Roman" w:cs="Times New Roman"/>
          <w:sz w:val="24"/>
          <w:szCs w:val="24"/>
        </w:rPr>
        <w:t xml:space="preserve"> (Accessed: 24 October 2024).</w:t>
      </w:r>
    </w:p>
    <w:p w14:paraId="4B92477A"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t>Hussain, S. T., Lei, S., Akram, T., Haider, M. J., Hussain, S. H., and Ali, M. (2018) ‘Kurt Lewin's change model: A critical review of the role of leadership and employee involvement in organizational change,’ </w:t>
      </w:r>
      <w:r w:rsidRPr="00CB2D8F">
        <w:rPr>
          <w:rFonts w:ascii="Times New Roman" w:hAnsi="Times New Roman" w:cs="Times New Roman"/>
          <w:i/>
          <w:iCs/>
          <w:sz w:val="24"/>
          <w:szCs w:val="24"/>
        </w:rPr>
        <w:t>Journal of Innovation &amp; Knowledge</w:t>
      </w:r>
      <w:r w:rsidRPr="00CB2D8F">
        <w:rPr>
          <w:rFonts w:ascii="Times New Roman" w:hAnsi="Times New Roman" w:cs="Times New Roman"/>
          <w:sz w:val="24"/>
          <w:szCs w:val="24"/>
        </w:rPr>
        <w:t>, </w:t>
      </w:r>
      <w:r w:rsidRPr="00CB2D8F">
        <w:rPr>
          <w:rFonts w:ascii="Times New Roman" w:hAnsi="Times New Roman" w:cs="Times New Roman"/>
          <w:i/>
          <w:iCs/>
          <w:sz w:val="24"/>
          <w:szCs w:val="24"/>
        </w:rPr>
        <w:t>3</w:t>
      </w:r>
      <w:r w:rsidRPr="00CB2D8F">
        <w:rPr>
          <w:rFonts w:ascii="Times New Roman" w:hAnsi="Times New Roman" w:cs="Times New Roman"/>
          <w:sz w:val="24"/>
          <w:szCs w:val="24"/>
        </w:rPr>
        <w:t xml:space="preserve">(3), pp. 123-127. Available at: </w:t>
      </w:r>
      <w:hyperlink r:id="rId17" w:history="1">
        <w:r w:rsidRPr="00CB2D8F">
          <w:rPr>
            <w:rStyle w:val="Hyperlink"/>
            <w:rFonts w:ascii="Times New Roman" w:hAnsi="Times New Roman" w:cs="Times New Roman"/>
            <w:sz w:val="24"/>
            <w:szCs w:val="24"/>
          </w:rPr>
          <w:t>https://doi.org/10.1016/j.jik.2016.07.002</w:t>
        </w:r>
      </w:hyperlink>
    </w:p>
    <w:p w14:paraId="45CCE8BD"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t xml:space="preserve">Hyatt Hotels Corporation (2023) ‘Annual Report.’ Available at: </w:t>
      </w:r>
      <w:hyperlink r:id="rId18" w:history="1">
        <w:r w:rsidRPr="00CB2D8F">
          <w:rPr>
            <w:rStyle w:val="Hyperlink"/>
            <w:rFonts w:ascii="Times New Roman" w:hAnsi="Times New Roman" w:cs="Times New Roman"/>
            <w:sz w:val="24"/>
            <w:szCs w:val="24"/>
          </w:rPr>
          <w:t>https://s203.q4cdn.com/249399152/files/doc_financials/2023/ar/311c84ef-5bee-4d6d-8008-eb562790019e.pdf</w:t>
        </w:r>
      </w:hyperlink>
      <w:r w:rsidRPr="00CB2D8F">
        <w:rPr>
          <w:rFonts w:ascii="Times New Roman" w:hAnsi="Times New Roman" w:cs="Times New Roman"/>
          <w:sz w:val="24"/>
          <w:szCs w:val="24"/>
        </w:rPr>
        <w:t xml:space="preserve"> (Accessed: 24 October 2024).</w:t>
      </w:r>
    </w:p>
    <w:p w14:paraId="61097732"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t xml:space="preserve">Hyatt Hotels Corporation. (2023) ‘Hyatt Investor Day to Highlight Asset-Light Transformation and Expectations for Significant Expansion in Free Cash Flow.’ Available at: </w:t>
      </w:r>
      <w:hyperlink r:id="rId19" w:history="1">
        <w:r w:rsidRPr="00CB2D8F">
          <w:rPr>
            <w:rStyle w:val="Hyperlink"/>
            <w:rFonts w:ascii="Times New Roman" w:hAnsi="Times New Roman" w:cs="Times New Roman"/>
            <w:sz w:val="24"/>
            <w:szCs w:val="24"/>
          </w:rPr>
          <w:t>https://investors.hyatt.com/news/investor-news/news-details/2023/Hyatt-Investor-Day-to-Highlight-Asset-Light-Transformation-and-Expectations-for-Significant-Expansion-in-Free-Cash-Flow-05-11-2023/default.aspx</w:t>
        </w:r>
      </w:hyperlink>
      <w:r w:rsidRPr="00CB2D8F">
        <w:rPr>
          <w:rFonts w:ascii="Times New Roman" w:hAnsi="Times New Roman" w:cs="Times New Roman"/>
          <w:sz w:val="24"/>
          <w:szCs w:val="24"/>
        </w:rPr>
        <w:t xml:space="preserve"> (Accessed: 24 October 2024).</w:t>
      </w:r>
    </w:p>
    <w:p w14:paraId="432E9F84"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lastRenderedPageBreak/>
        <w:t xml:space="preserve">Hyatt. (2024) ‘Executive Management.’ Available at: </w:t>
      </w:r>
      <w:hyperlink r:id="rId20" w:history="1">
        <w:r w:rsidRPr="00CB2D8F">
          <w:rPr>
            <w:rStyle w:val="Hyperlink"/>
            <w:rFonts w:ascii="Times New Roman" w:hAnsi="Times New Roman" w:cs="Times New Roman"/>
            <w:sz w:val="24"/>
            <w:szCs w:val="24"/>
          </w:rPr>
          <w:t>https://investors.hyatt.com/governance/executive-management/default.aspx</w:t>
        </w:r>
      </w:hyperlink>
      <w:r w:rsidRPr="00CB2D8F">
        <w:rPr>
          <w:rFonts w:ascii="Times New Roman" w:hAnsi="Times New Roman" w:cs="Times New Roman"/>
          <w:sz w:val="24"/>
          <w:szCs w:val="24"/>
        </w:rPr>
        <w:t xml:space="preserve"> (Accessed: 24 October 2024).</w:t>
      </w:r>
    </w:p>
    <w:p w14:paraId="6EAA696F"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t>Junge, S., Luger, J., and Mammen, J. (2023) ‘The role of organizational structure in senior managers' selective information processing,’ </w:t>
      </w:r>
      <w:r w:rsidRPr="00CB2D8F">
        <w:rPr>
          <w:rFonts w:ascii="Times New Roman" w:hAnsi="Times New Roman" w:cs="Times New Roman"/>
          <w:i/>
          <w:iCs/>
          <w:sz w:val="24"/>
          <w:szCs w:val="24"/>
        </w:rPr>
        <w:t>Journal of Management Studies</w:t>
      </w:r>
      <w:r w:rsidRPr="00CB2D8F">
        <w:rPr>
          <w:rFonts w:ascii="Times New Roman" w:hAnsi="Times New Roman" w:cs="Times New Roman"/>
          <w:sz w:val="24"/>
          <w:szCs w:val="24"/>
        </w:rPr>
        <w:t>, </w:t>
      </w:r>
      <w:r w:rsidRPr="00CB2D8F">
        <w:rPr>
          <w:rFonts w:ascii="Times New Roman" w:hAnsi="Times New Roman" w:cs="Times New Roman"/>
          <w:i/>
          <w:iCs/>
          <w:sz w:val="24"/>
          <w:szCs w:val="24"/>
        </w:rPr>
        <w:t>60</w:t>
      </w:r>
      <w:r w:rsidRPr="00CB2D8F">
        <w:rPr>
          <w:rFonts w:ascii="Times New Roman" w:hAnsi="Times New Roman" w:cs="Times New Roman"/>
          <w:sz w:val="24"/>
          <w:szCs w:val="24"/>
        </w:rPr>
        <w:t xml:space="preserve">(5), pp. 1178-1204. Available at: </w:t>
      </w:r>
      <w:hyperlink r:id="rId21" w:history="1">
        <w:r w:rsidRPr="00CB2D8F">
          <w:rPr>
            <w:rStyle w:val="Hyperlink"/>
            <w:rFonts w:ascii="Times New Roman" w:hAnsi="Times New Roman" w:cs="Times New Roman"/>
            <w:sz w:val="24"/>
            <w:szCs w:val="24"/>
          </w:rPr>
          <w:t>https://doi.org/10.1111/joms.12918</w:t>
        </w:r>
      </w:hyperlink>
      <w:r w:rsidRPr="00CB2D8F">
        <w:rPr>
          <w:rFonts w:ascii="Times New Roman" w:hAnsi="Times New Roman" w:cs="Times New Roman"/>
          <w:sz w:val="24"/>
          <w:szCs w:val="24"/>
        </w:rPr>
        <w:t xml:space="preserve"> (Accessed: 24 October 2024).</w:t>
      </w:r>
    </w:p>
    <w:p w14:paraId="1A9BC967"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t xml:space="preserve">Lee, I. (2024) ‘High-end hotels and asset light model suit Hyatt strategy,’ </w:t>
      </w:r>
      <w:r w:rsidRPr="00CB2D8F">
        <w:rPr>
          <w:rFonts w:ascii="Times New Roman" w:hAnsi="Times New Roman" w:cs="Times New Roman"/>
          <w:i/>
          <w:iCs/>
          <w:sz w:val="24"/>
          <w:szCs w:val="24"/>
        </w:rPr>
        <w:t>Hospitality Investor</w:t>
      </w:r>
      <w:r w:rsidRPr="00CB2D8F">
        <w:rPr>
          <w:rFonts w:ascii="Times New Roman" w:hAnsi="Times New Roman" w:cs="Times New Roman"/>
          <w:sz w:val="24"/>
          <w:szCs w:val="24"/>
        </w:rPr>
        <w:t xml:space="preserve">. Available at: </w:t>
      </w:r>
      <w:hyperlink r:id="rId22" w:history="1">
        <w:r w:rsidRPr="00CB2D8F">
          <w:rPr>
            <w:rStyle w:val="Hyperlink"/>
            <w:rFonts w:ascii="Times New Roman" w:hAnsi="Times New Roman" w:cs="Times New Roman"/>
            <w:sz w:val="24"/>
            <w:szCs w:val="24"/>
          </w:rPr>
          <w:t>https://www.hospitalityinvestor.com/hotels/high-end-hotels-and-asset-light-model-suit-hyatt-strategy</w:t>
        </w:r>
      </w:hyperlink>
      <w:r w:rsidRPr="00CB2D8F">
        <w:rPr>
          <w:rFonts w:ascii="Times New Roman" w:hAnsi="Times New Roman" w:cs="Times New Roman"/>
          <w:sz w:val="24"/>
          <w:szCs w:val="24"/>
        </w:rPr>
        <w:t xml:space="preserve"> (Accessed: 24 October 2024).</w:t>
      </w:r>
    </w:p>
    <w:p w14:paraId="658A347B"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t xml:space="preserve">O'Neill, S. (2024) ‘Hyatt checks out of hotel ownership, but eyes more deals like </w:t>
      </w:r>
      <w:proofErr w:type="spellStart"/>
      <w:r w:rsidRPr="00CB2D8F">
        <w:rPr>
          <w:rFonts w:ascii="Times New Roman" w:hAnsi="Times New Roman" w:cs="Times New Roman"/>
          <w:sz w:val="24"/>
          <w:szCs w:val="24"/>
        </w:rPr>
        <w:t>Mr</w:t>
      </w:r>
      <w:proofErr w:type="spellEnd"/>
      <w:r w:rsidRPr="00CB2D8F">
        <w:rPr>
          <w:rFonts w:ascii="Times New Roman" w:hAnsi="Times New Roman" w:cs="Times New Roman"/>
          <w:sz w:val="24"/>
          <w:szCs w:val="24"/>
        </w:rPr>
        <w:t xml:space="preserve"> &amp; </w:t>
      </w:r>
      <w:proofErr w:type="spellStart"/>
      <w:r w:rsidRPr="00CB2D8F">
        <w:rPr>
          <w:rFonts w:ascii="Times New Roman" w:hAnsi="Times New Roman" w:cs="Times New Roman"/>
          <w:sz w:val="24"/>
          <w:szCs w:val="24"/>
        </w:rPr>
        <w:t>Mrs</w:t>
      </w:r>
      <w:proofErr w:type="spellEnd"/>
      <w:r w:rsidRPr="00CB2D8F">
        <w:rPr>
          <w:rFonts w:ascii="Times New Roman" w:hAnsi="Times New Roman" w:cs="Times New Roman"/>
          <w:sz w:val="24"/>
          <w:szCs w:val="24"/>
        </w:rPr>
        <w:t xml:space="preserve"> Smith,’ </w:t>
      </w:r>
      <w:r w:rsidRPr="00CB2D8F">
        <w:rPr>
          <w:rFonts w:ascii="Times New Roman" w:hAnsi="Times New Roman" w:cs="Times New Roman"/>
          <w:i/>
          <w:iCs/>
          <w:sz w:val="24"/>
          <w:szCs w:val="24"/>
        </w:rPr>
        <w:t>Skift</w:t>
      </w:r>
      <w:r w:rsidRPr="00CB2D8F">
        <w:rPr>
          <w:rFonts w:ascii="Times New Roman" w:hAnsi="Times New Roman" w:cs="Times New Roman"/>
          <w:sz w:val="24"/>
          <w:szCs w:val="24"/>
        </w:rPr>
        <w:t xml:space="preserve">, September 5. Available at: </w:t>
      </w:r>
      <w:hyperlink r:id="rId23" w:history="1">
        <w:r w:rsidRPr="00CB2D8F">
          <w:rPr>
            <w:rStyle w:val="Hyperlink"/>
            <w:rFonts w:ascii="Times New Roman" w:hAnsi="Times New Roman" w:cs="Times New Roman"/>
            <w:sz w:val="24"/>
            <w:szCs w:val="24"/>
          </w:rPr>
          <w:t>https://skift.com/2024/09/05/hyatt-checks-out-of-hotel-ownership-but-eyes-more-deals-like-mr-mrs-smith/</w:t>
        </w:r>
      </w:hyperlink>
      <w:r w:rsidRPr="00CB2D8F">
        <w:rPr>
          <w:rFonts w:ascii="Times New Roman" w:hAnsi="Times New Roman" w:cs="Times New Roman"/>
          <w:sz w:val="24"/>
          <w:szCs w:val="24"/>
        </w:rPr>
        <w:t xml:space="preserve"> (Accessed: 24 October 2024).</w:t>
      </w:r>
    </w:p>
    <w:p w14:paraId="020C3824" w14:textId="77777777" w:rsidR="00CB2D8F" w:rsidRPr="00CB2D8F" w:rsidRDefault="00CB2D8F" w:rsidP="00CB2D8F">
      <w:pPr>
        <w:spacing w:after="0" w:line="480" w:lineRule="auto"/>
        <w:ind w:left="720" w:hanging="720"/>
        <w:rPr>
          <w:rFonts w:ascii="Times New Roman" w:hAnsi="Times New Roman" w:cs="Times New Roman"/>
          <w:sz w:val="24"/>
          <w:szCs w:val="24"/>
        </w:rPr>
      </w:pPr>
      <w:bookmarkStart w:id="18" w:name="_Hlk180800814"/>
      <w:proofErr w:type="spellStart"/>
      <w:r w:rsidRPr="00CB2D8F">
        <w:rPr>
          <w:rFonts w:ascii="Times New Roman" w:hAnsi="Times New Roman" w:cs="Times New Roman"/>
          <w:sz w:val="24"/>
          <w:szCs w:val="24"/>
        </w:rPr>
        <w:t>Perkowsky</w:t>
      </w:r>
      <w:bookmarkEnd w:id="18"/>
      <w:proofErr w:type="spellEnd"/>
      <w:r w:rsidRPr="00CB2D8F">
        <w:rPr>
          <w:rFonts w:ascii="Times New Roman" w:hAnsi="Times New Roman" w:cs="Times New Roman"/>
          <w:sz w:val="24"/>
          <w:szCs w:val="24"/>
        </w:rPr>
        <w:t xml:space="preserve">, A. (2024) ‘Hyatt reveals new Americas organizational structure,’ </w:t>
      </w:r>
      <w:r w:rsidRPr="00CB2D8F">
        <w:rPr>
          <w:rFonts w:ascii="Times New Roman" w:hAnsi="Times New Roman" w:cs="Times New Roman"/>
          <w:i/>
          <w:iCs/>
          <w:sz w:val="24"/>
          <w:szCs w:val="24"/>
        </w:rPr>
        <w:t>Hotel Business</w:t>
      </w:r>
      <w:r w:rsidRPr="00CB2D8F">
        <w:rPr>
          <w:rFonts w:ascii="Times New Roman" w:hAnsi="Times New Roman" w:cs="Times New Roman"/>
          <w:sz w:val="24"/>
          <w:szCs w:val="24"/>
        </w:rPr>
        <w:t xml:space="preserve">. Available at: https://hotelbusiness.com/hyatt-reveals-new-americas-organizational-structure/ </w:t>
      </w:r>
    </w:p>
    <w:p w14:paraId="29D26E4F"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t xml:space="preserve">Ramlakhan, A. (2021) ‘Strategic Direction,’ </w:t>
      </w:r>
      <w:r w:rsidRPr="00CB2D8F">
        <w:rPr>
          <w:rFonts w:ascii="Times New Roman" w:hAnsi="Times New Roman" w:cs="Times New Roman"/>
          <w:i/>
          <w:iCs/>
          <w:sz w:val="24"/>
          <w:szCs w:val="24"/>
        </w:rPr>
        <w:t>Master’s Strategic Direction Report</w:t>
      </w:r>
      <w:r w:rsidRPr="00CB2D8F">
        <w:rPr>
          <w:rFonts w:ascii="Times New Roman" w:hAnsi="Times New Roman" w:cs="Times New Roman"/>
          <w:sz w:val="24"/>
          <w:szCs w:val="24"/>
        </w:rPr>
        <w:t xml:space="preserve">. Available at: </w:t>
      </w:r>
      <w:hyperlink r:id="rId24" w:history="1">
        <w:r w:rsidRPr="00CB2D8F">
          <w:rPr>
            <w:rStyle w:val="Hyperlink"/>
            <w:rFonts w:ascii="Times New Roman" w:hAnsi="Times New Roman" w:cs="Times New Roman"/>
            <w:sz w:val="24"/>
            <w:szCs w:val="24"/>
          </w:rPr>
          <w:t>https://doi.org/10.13140/RG.2.2.33944.88322</w:t>
        </w:r>
      </w:hyperlink>
      <w:r w:rsidRPr="00CB2D8F">
        <w:rPr>
          <w:rFonts w:ascii="Times New Roman" w:hAnsi="Times New Roman" w:cs="Times New Roman"/>
          <w:sz w:val="24"/>
          <w:szCs w:val="24"/>
        </w:rPr>
        <w:t xml:space="preserve"> (Accessed: 24 October 2024).</w:t>
      </w:r>
    </w:p>
    <w:p w14:paraId="08DE8D25"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t xml:space="preserve">Rathi, G., and Srivastava, A. K. (2024) ‘Organizational culture &amp; Employee </w:t>
      </w:r>
      <w:proofErr w:type="spellStart"/>
      <w:r w:rsidRPr="00CB2D8F">
        <w:rPr>
          <w:rFonts w:ascii="Times New Roman" w:hAnsi="Times New Roman" w:cs="Times New Roman"/>
          <w:sz w:val="24"/>
          <w:szCs w:val="24"/>
        </w:rPr>
        <w:t>well being</w:t>
      </w:r>
      <w:proofErr w:type="spellEnd"/>
      <w:r w:rsidRPr="00CB2D8F">
        <w:rPr>
          <w:rFonts w:ascii="Times New Roman" w:hAnsi="Times New Roman" w:cs="Times New Roman"/>
          <w:sz w:val="24"/>
          <w:szCs w:val="24"/>
        </w:rPr>
        <w:t xml:space="preserve"> (With special reference to automotive sector),’ </w:t>
      </w:r>
      <w:proofErr w:type="spellStart"/>
      <w:r w:rsidRPr="00CB2D8F">
        <w:rPr>
          <w:rFonts w:ascii="Times New Roman" w:hAnsi="Times New Roman" w:cs="Times New Roman"/>
          <w:i/>
          <w:iCs/>
          <w:sz w:val="24"/>
          <w:szCs w:val="24"/>
        </w:rPr>
        <w:t>Revista</w:t>
      </w:r>
      <w:proofErr w:type="spellEnd"/>
      <w:r w:rsidRPr="00CB2D8F">
        <w:rPr>
          <w:rFonts w:ascii="Times New Roman" w:hAnsi="Times New Roman" w:cs="Times New Roman"/>
          <w:i/>
          <w:iCs/>
          <w:sz w:val="24"/>
          <w:szCs w:val="24"/>
        </w:rPr>
        <w:t xml:space="preserve"> Review Index Journal of Multidisciplinary</w:t>
      </w:r>
      <w:r w:rsidRPr="00CB2D8F">
        <w:rPr>
          <w:rFonts w:ascii="Times New Roman" w:hAnsi="Times New Roman" w:cs="Times New Roman"/>
          <w:sz w:val="24"/>
          <w:szCs w:val="24"/>
        </w:rPr>
        <w:t>, </w:t>
      </w:r>
      <w:r w:rsidRPr="00CB2D8F">
        <w:rPr>
          <w:rFonts w:ascii="Times New Roman" w:hAnsi="Times New Roman" w:cs="Times New Roman"/>
          <w:i/>
          <w:iCs/>
          <w:sz w:val="24"/>
          <w:szCs w:val="24"/>
        </w:rPr>
        <w:t>4</w:t>
      </w:r>
      <w:r w:rsidRPr="00CB2D8F">
        <w:rPr>
          <w:rFonts w:ascii="Times New Roman" w:hAnsi="Times New Roman" w:cs="Times New Roman"/>
          <w:sz w:val="24"/>
          <w:szCs w:val="24"/>
        </w:rPr>
        <w:t xml:space="preserve">(1), pp. 55-65. Available at: </w:t>
      </w:r>
      <w:hyperlink r:id="rId25" w:history="1">
        <w:r w:rsidRPr="00CB2D8F">
          <w:rPr>
            <w:rStyle w:val="Hyperlink"/>
            <w:rFonts w:ascii="Times New Roman" w:hAnsi="Times New Roman" w:cs="Times New Roman"/>
            <w:sz w:val="24"/>
            <w:szCs w:val="24"/>
          </w:rPr>
          <w:t>https://doi.org/10.31305/rrijm2024.v04.n01.007</w:t>
        </w:r>
      </w:hyperlink>
      <w:r w:rsidRPr="00CB2D8F">
        <w:rPr>
          <w:rFonts w:ascii="Times New Roman" w:hAnsi="Times New Roman" w:cs="Times New Roman"/>
          <w:sz w:val="24"/>
          <w:szCs w:val="24"/>
        </w:rPr>
        <w:t xml:space="preserve"> (Accessed: 24 October 2024).</w:t>
      </w:r>
    </w:p>
    <w:p w14:paraId="5CD970A6"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lastRenderedPageBreak/>
        <w:t xml:space="preserve">SHRM (2024) ‘Organizational Structure Explained: A comprehensive Guide for Businesses.’ Available at: </w:t>
      </w:r>
      <w:hyperlink r:id="rId26" w:history="1">
        <w:r w:rsidRPr="00CB2D8F">
          <w:rPr>
            <w:rStyle w:val="Hyperlink"/>
            <w:rFonts w:ascii="Times New Roman" w:hAnsi="Times New Roman" w:cs="Times New Roman"/>
            <w:sz w:val="24"/>
            <w:szCs w:val="24"/>
          </w:rPr>
          <w:t>https://www.shrm.org/topics-tools/tools/toolkits/understanding-organizational-structures</w:t>
        </w:r>
      </w:hyperlink>
      <w:r w:rsidRPr="00CB2D8F">
        <w:rPr>
          <w:rFonts w:ascii="Times New Roman" w:hAnsi="Times New Roman" w:cs="Times New Roman"/>
          <w:sz w:val="24"/>
          <w:szCs w:val="24"/>
          <w:u w:val="single"/>
        </w:rPr>
        <w:t xml:space="preserve"> </w:t>
      </w:r>
      <w:r w:rsidRPr="00CB2D8F">
        <w:rPr>
          <w:rFonts w:ascii="Times New Roman" w:hAnsi="Times New Roman" w:cs="Times New Roman"/>
          <w:sz w:val="24"/>
          <w:szCs w:val="24"/>
        </w:rPr>
        <w:t>(Accessed: 24 October 2024).</w:t>
      </w:r>
    </w:p>
    <w:p w14:paraId="1CC37097" w14:textId="77777777" w:rsidR="00CB2D8F" w:rsidRPr="00CB2D8F" w:rsidRDefault="00CB2D8F" w:rsidP="00CB2D8F">
      <w:pPr>
        <w:spacing w:after="0" w:line="480" w:lineRule="auto"/>
        <w:ind w:left="720" w:hanging="720"/>
        <w:rPr>
          <w:rFonts w:ascii="Times New Roman" w:hAnsi="Times New Roman" w:cs="Times New Roman"/>
          <w:sz w:val="24"/>
          <w:szCs w:val="24"/>
        </w:rPr>
      </w:pPr>
      <w:proofErr w:type="spellStart"/>
      <w:r w:rsidRPr="00CB2D8F">
        <w:rPr>
          <w:rFonts w:ascii="Times New Roman" w:hAnsi="Times New Roman" w:cs="Times New Roman"/>
          <w:sz w:val="24"/>
          <w:szCs w:val="24"/>
        </w:rPr>
        <w:t>Tusell</w:t>
      </w:r>
      <w:proofErr w:type="spellEnd"/>
      <w:r w:rsidRPr="00CB2D8F">
        <w:rPr>
          <w:rFonts w:ascii="Times New Roman" w:hAnsi="Times New Roman" w:cs="Times New Roman"/>
          <w:sz w:val="24"/>
          <w:szCs w:val="24"/>
        </w:rPr>
        <w:t>-Rey, C. C., Rey-</w:t>
      </w:r>
      <w:proofErr w:type="spellStart"/>
      <w:r w:rsidRPr="00CB2D8F">
        <w:rPr>
          <w:rFonts w:ascii="Times New Roman" w:hAnsi="Times New Roman" w:cs="Times New Roman"/>
          <w:sz w:val="24"/>
          <w:szCs w:val="24"/>
        </w:rPr>
        <w:t>Benguría</w:t>
      </w:r>
      <w:proofErr w:type="spellEnd"/>
      <w:r w:rsidRPr="00CB2D8F">
        <w:rPr>
          <w:rFonts w:ascii="Times New Roman" w:hAnsi="Times New Roman" w:cs="Times New Roman"/>
          <w:sz w:val="24"/>
          <w:szCs w:val="24"/>
        </w:rPr>
        <w:t xml:space="preserve">, C. F., </w:t>
      </w:r>
      <w:proofErr w:type="spellStart"/>
      <w:r w:rsidRPr="00CB2D8F">
        <w:rPr>
          <w:rFonts w:ascii="Times New Roman" w:hAnsi="Times New Roman" w:cs="Times New Roman"/>
          <w:sz w:val="24"/>
          <w:szCs w:val="24"/>
        </w:rPr>
        <w:t>Tejeida</w:t>
      </w:r>
      <w:proofErr w:type="spellEnd"/>
      <w:r w:rsidRPr="00CB2D8F">
        <w:rPr>
          <w:rFonts w:ascii="Times New Roman" w:hAnsi="Times New Roman" w:cs="Times New Roman"/>
          <w:sz w:val="24"/>
          <w:szCs w:val="24"/>
        </w:rPr>
        <w:t xml:space="preserve">-Padilla, R., and </w:t>
      </w:r>
      <w:proofErr w:type="spellStart"/>
      <w:r w:rsidRPr="00CB2D8F">
        <w:rPr>
          <w:rFonts w:ascii="Times New Roman" w:hAnsi="Times New Roman" w:cs="Times New Roman"/>
          <w:sz w:val="24"/>
          <w:szCs w:val="24"/>
        </w:rPr>
        <w:t>Villuendas</w:t>
      </w:r>
      <w:proofErr w:type="spellEnd"/>
      <w:r w:rsidRPr="00CB2D8F">
        <w:rPr>
          <w:rFonts w:ascii="Times New Roman" w:hAnsi="Times New Roman" w:cs="Times New Roman"/>
          <w:sz w:val="24"/>
          <w:szCs w:val="24"/>
        </w:rPr>
        <w:t>-Rey, Y. (2021) ‘Training service staff to enhance non-verbal behavioral skills to increase customer profitability in tourism,’ </w:t>
      </w:r>
      <w:r w:rsidRPr="00CB2D8F">
        <w:rPr>
          <w:rFonts w:ascii="Times New Roman" w:hAnsi="Times New Roman" w:cs="Times New Roman"/>
          <w:i/>
          <w:iCs/>
          <w:sz w:val="24"/>
          <w:szCs w:val="24"/>
        </w:rPr>
        <w:t>Tourism and Hospitality</w:t>
      </w:r>
      <w:r w:rsidRPr="00CB2D8F">
        <w:rPr>
          <w:rFonts w:ascii="Times New Roman" w:hAnsi="Times New Roman" w:cs="Times New Roman"/>
          <w:sz w:val="24"/>
          <w:szCs w:val="24"/>
        </w:rPr>
        <w:t>, </w:t>
      </w:r>
      <w:r w:rsidRPr="00CB2D8F">
        <w:rPr>
          <w:rFonts w:ascii="Times New Roman" w:hAnsi="Times New Roman" w:cs="Times New Roman"/>
          <w:i/>
          <w:iCs/>
          <w:sz w:val="24"/>
          <w:szCs w:val="24"/>
        </w:rPr>
        <w:t>2</w:t>
      </w:r>
      <w:r w:rsidRPr="00CB2D8F">
        <w:rPr>
          <w:rFonts w:ascii="Times New Roman" w:hAnsi="Times New Roman" w:cs="Times New Roman"/>
          <w:sz w:val="24"/>
          <w:szCs w:val="24"/>
        </w:rPr>
        <w:t xml:space="preserve">(2), pp. 233-247. Available at: </w:t>
      </w:r>
      <w:hyperlink r:id="rId27" w:history="1">
        <w:r w:rsidRPr="00CB2D8F">
          <w:rPr>
            <w:rStyle w:val="Hyperlink"/>
            <w:rFonts w:ascii="Times New Roman" w:hAnsi="Times New Roman" w:cs="Times New Roman"/>
            <w:sz w:val="24"/>
            <w:szCs w:val="24"/>
          </w:rPr>
          <w:t>https://doi.org/10.3390/tourhosp2020014</w:t>
        </w:r>
      </w:hyperlink>
      <w:r w:rsidRPr="00CB2D8F">
        <w:rPr>
          <w:rFonts w:ascii="Times New Roman" w:hAnsi="Times New Roman" w:cs="Times New Roman"/>
          <w:sz w:val="24"/>
          <w:szCs w:val="24"/>
        </w:rPr>
        <w:t xml:space="preserve"> (Accessed: 24 October 2024).</w:t>
      </w:r>
    </w:p>
    <w:p w14:paraId="10C313FF"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t xml:space="preserve">Van der Merwe, C. P., and Olivier, B. H. (2024) ‘The relationship between employee well-being and </w:t>
      </w:r>
      <w:proofErr w:type="spellStart"/>
      <w:r w:rsidRPr="00CB2D8F">
        <w:rPr>
          <w:rFonts w:ascii="Times New Roman" w:hAnsi="Times New Roman" w:cs="Times New Roman"/>
          <w:sz w:val="24"/>
          <w:szCs w:val="24"/>
        </w:rPr>
        <w:t>organisational</w:t>
      </w:r>
      <w:proofErr w:type="spellEnd"/>
      <w:r w:rsidRPr="00CB2D8F">
        <w:rPr>
          <w:rFonts w:ascii="Times New Roman" w:hAnsi="Times New Roman" w:cs="Times New Roman"/>
          <w:sz w:val="24"/>
          <w:szCs w:val="24"/>
        </w:rPr>
        <w:t xml:space="preserve"> effectiveness,’ </w:t>
      </w:r>
      <w:r w:rsidRPr="00CB2D8F">
        <w:rPr>
          <w:rFonts w:ascii="Times New Roman" w:hAnsi="Times New Roman" w:cs="Times New Roman"/>
          <w:i/>
          <w:iCs/>
          <w:sz w:val="24"/>
          <w:szCs w:val="24"/>
        </w:rPr>
        <w:t>SA Journal of Industrial Psychology</w:t>
      </w:r>
      <w:r w:rsidRPr="00CB2D8F">
        <w:rPr>
          <w:rFonts w:ascii="Times New Roman" w:hAnsi="Times New Roman" w:cs="Times New Roman"/>
          <w:sz w:val="24"/>
          <w:szCs w:val="24"/>
        </w:rPr>
        <w:t>, </w:t>
      </w:r>
      <w:r w:rsidRPr="00CB2D8F">
        <w:rPr>
          <w:rFonts w:ascii="Times New Roman" w:hAnsi="Times New Roman" w:cs="Times New Roman"/>
          <w:i/>
          <w:iCs/>
          <w:sz w:val="24"/>
          <w:szCs w:val="24"/>
        </w:rPr>
        <w:t>50</w:t>
      </w:r>
      <w:r w:rsidRPr="00CB2D8F">
        <w:rPr>
          <w:rFonts w:ascii="Times New Roman" w:hAnsi="Times New Roman" w:cs="Times New Roman"/>
          <w:sz w:val="24"/>
          <w:szCs w:val="24"/>
        </w:rPr>
        <w:t xml:space="preserve">. Available at: </w:t>
      </w:r>
      <w:hyperlink r:id="rId28" w:history="1">
        <w:r w:rsidRPr="00CB2D8F">
          <w:rPr>
            <w:rStyle w:val="Hyperlink"/>
            <w:rFonts w:ascii="Times New Roman" w:hAnsi="Times New Roman" w:cs="Times New Roman"/>
            <w:sz w:val="24"/>
            <w:szCs w:val="24"/>
          </w:rPr>
          <w:t>https://doi.org/10.4102/sajip.v50i0.2169</w:t>
        </w:r>
      </w:hyperlink>
      <w:r w:rsidRPr="00CB2D8F">
        <w:rPr>
          <w:rFonts w:ascii="Times New Roman" w:hAnsi="Times New Roman" w:cs="Times New Roman"/>
          <w:sz w:val="24"/>
          <w:szCs w:val="24"/>
        </w:rPr>
        <w:t xml:space="preserve"> (Accessed: 24 October 2024).</w:t>
      </w:r>
    </w:p>
    <w:p w14:paraId="26E2C786"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t>Wall Street Journal. (2024) ‘Hyatt’s CEO on the Strategy Behind Selling $2 Billion in Assets</w:t>
      </w:r>
      <w:r w:rsidRPr="00CB2D8F">
        <w:rPr>
          <w:rFonts w:ascii="Times New Roman" w:hAnsi="Times New Roman" w:cs="Times New Roman"/>
          <w:i/>
          <w:iCs/>
          <w:sz w:val="24"/>
          <w:szCs w:val="24"/>
        </w:rPr>
        <w:t>,’</w:t>
      </w:r>
      <w:r w:rsidRPr="00CB2D8F">
        <w:rPr>
          <w:rFonts w:ascii="Times New Roman" w:hAnsi="Times New Roman" w:cs="Times New Roman"/>
          <w:sz w:val="24"/>
          <w:szCs w:val="24"/>
        </w:rPr>
        <w:t xml:space="preserve"> [Video]. </w:t>
      </w:r>
      <w:r w:rsidRPr="00CB2D8F">
        <w:rPr>
          <w:rFonts w:ascii="Times New Roman" w:hAnsi="Times New Roman" w:cs="Times New Roman"/>
          <w:i/>
          <w:iCs/>
          <w:sz w:val="24"/>
          <w:szCs w:val="24"/>
        </w:rPr>
        <w:t>wsj.com</w:t>
      </w:r>
      <w:r w:rsidRPr="00CB2D8F">
        <w:rPr>
          <w:rFonts w:ascii="Times New Roman" w:hAnsi="Times New Roman" w:cs="Times New Roman"/>
          <w:sz w:val="24"/>
          <w:szCs w:val="24"/>
        </w:rPr>
        <w:t xml:space="preserve">. Available at: </w:t>
      </w:r>
      <w:hyperlink r:id="rId29" w:history="1">
        <w:r w:rsidRPr="00CB2D8F">
          <w:rPr>
            <w:rStyle w:val="Hyperlink"/>
            <w:rFonts w:ascii="Times New Roman" w:hAnsi="Times New Roman" w:cs="Times New Roman"/>
            <w:sz w:val="24"/>
            <w:szCs w:val="24"/>
          </w:rPr>
          <w:t>https://www.wsj.com/video/series/economics-of-hotels/hyatts-ceo-on-the-strategy-behind-selling-2-billion-in-assets/4169767E-8844-4844-A170-8D1D4F9B1A51</w:t>
        </w:r>
      </w:hyperlink>
      <w:r w:rsidRPr="00CB2D8F">
        <w:rPr>
          <w:rFonts w:ascii="Times New Roman" w:hAnsi="Times New Roman" w:cs="Times New Roman"/>
          <w:sz w:val="24"/>
          <w:szCs w:val="24"/>
        </w:rPr>
        <w:t>(Accessed: 24 October 2024).</w:t>
      </w:r>
    </w:p>
    <w:p w14:paraId="650D27C2"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t>Wang, P. Q. (2024) ‘Personalizing guest experience with generative AI in the hotel industry: There's more to it than meets a Kiwi’s eye,’ </w:t>
      </w:r>
      <w:r w:rsidRPr="00CB2D8F">
        <w:rPr>
          <w:rFonts w:ascii="Times New Roman" w:hAnsi="Times New Roman" w:cs="Times New Roman"/>
          <w:i/>
          <w:iCs/>
          <w:sz w:val="24"/>
          <w:szCs w:val="24"/>
        </w:rPr>
        <w:t>Current Issues in Tourism</w:t>
      </w:r>
      <w:r w:rsidRPr="00CB2D8F">
        <w:rPr>
          <w:rFonts w:ascii="Times New Roman" w:hAnsi="Times New Roman" w:cs="Times New Roman"/>
          <w:sz w:val="24"/>
          <w:szCs w:val="24"/>
        </w:rPr>
        <w:t xml:space="preserve">, pp. 1-18. Available at: </w:t>
      </w:r>
      <w:hyperlink r:id="rId30" w:history="1">
        <w:r w:rsidRPr="00CB2D8F">
          <w:rPr>
            <w:rStyle w:val="Hyperlink"/>
            <w:rFonts w:ascii="Times New Roman" w:hAnsi="Times New Roman" w:cs="Times New Roman"/>
            <w:sz w:val="24"/>
            <w:szCs w:val="24"/>
          </w:rPr>
          <w:t>https://doi.org/10.1080/13683500.2023.2300030</w:t>
        </w:r>
      </w:hyperlink>
      <w:r w:rsidRPr="00CB2D8F">
        <w:rPr>
          <w:rFonts w:ascii="Times New Roman" w:hAnsi="Times New Roman" w:cs="Times New Roman"/>
          <w:sz w:val="24"/>
          <w:szCs w:val="24"/>
        </w:rPr>
        <w:t xml:space="preserve"> (Accessed: 24 October 2024).</w:t>
      </w:r>
    </w:p>
    <w:p w14:paraId="44BB33A3"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t>Zhang, W., Zeng, X., Liang, H., Xue, Y., and Cao, X. (2023) ‘Understanding how organizational culture affects innovation performance: A management context perspective,’ </w:t>
      </w:r>
      <w:r w:rsidRPr="00CB2D8F">
        <w:rPr>
          <w:rFonts w:ascii="Times New Roman" w:hAnsi="Times New Roman" w:cs="Times New Roman"/>
          <w:i/>
          <w:iCs/>
          <w:sz w:val="24"/>
          <w:szCs w:val="24"/>
        </w:rPr>
        <w:t>Sustainability</w:t>
      </w:r>
      <w:r w:rsidRPr="00CB2D8F">
        <w:rPr>
          <w:rFonts w:ascii="Times New Roman" w:hAnsi="Times New Roman" w:cs="Times New Roman"/>
          <w:sz w:val="24"/>
          <w:szCs w:val="24"/>
        </w:rPr>
        <w:t>, </w:t>
      </w:r>
      <w:r w:rsidRPr="00CB2D8F">
        <w:rPr>
          <w:rFonts w:ascii="Times New Roman" w:hAnsi="Times New Roman" w:cs="Times New Roman"/>
          <w:i/>
          <w:iCs/>
          <w:sz w:val="24"/>
          <w:szCs w:val="24"/>
        </w:rPr>
        <w:t>15</w:t>
      </w:r>
      <w:r w:rsidRPr="00CB2D8F">
        <w:rPr>
          <w:rFonts w:ascii="Times New Roman" w:hAnsi="Times New Roman" w:cs="Times New Roman"/>
          <w:sz w:val="24"/>
          <w:szCs w:val="24"/>
        </w:rPr>
        <w:t xml:space="preserve">(8), p. 6644. Available at: </w:t>
      </w:r>
      <w:hyperlink r:id="rId31" w:history="1">
        <w:r w:rsidRPr="00CB2D8F">
          <w:rPr>
            <w:rStyle w:val="Hyperlink"/>
            <w:rFonts w:ascii="Times New Roman" w:hAnsi="Times New Roman" w:cs="Times New Roman"/>
            <w:sz w:val="24"/>
            <w:szCs w:val="24"/>
          </w:rPr>
          <w:t>https://doi.org/10.3390/su15086644</w:t>
        </w:r>
      </w:hyperlink>
      <w:r w:rsidRPr="00CB2D8F">
        <w:rPr>
          <w:rFonts w:ascii="Times New Roman" w:hAnsi="Times New Roman" w:cs="Times New Roman"/>
          <w:sz w:val="24"/>
          <w:szCs w:val="24"/>
        </w:rPr>
        <w:t xml:space="preserve"> (Accessed: 24 October 2024).</w:t>
      </w:r>
    </w:p>
    <w:p w14:paraId="5CB8DF36" w14:textId="77777777" w:rsidR="00CB2D8F" w:rsidRPr="00CB2D8F" w:rsidRDefault="00CB2D8F" w:rsidP="00CB2D8F">
      <w:pPr>
        <w:spacing w:after="0" w:line="480" w:lineRule="auto"/>
        <w:ind w:left="720" w:hanging="720"/>
        <w:rPr>
          <w:rFonts w:ascii="Times New Roman" w:hAnsi="Times New Roman" w:cs="Times New Roman"/>
          <w:sz w:val="24"/>
          <w:szCs w:val="24"/>
        </w:rPr>
      </w:pPr>
      <w:r w:rsidRPr="00CB2D8F">
        <w:rPr>
          <w:rFonts w:ascii="Times New Roman" w:hAnsi="Times New Roman" w:cs="Times New Roman"/>
          <w:sz w:val="24"/>
          <w:szCs w:val="24"/>
        </w:rPr>
        <w:lastRenderedPageBreak/>
        <w:t>Zhang, Y. (2018) ‘Research on hotel industry personalized service from the perspective of experience economy,’ </w:t>
      </w:r>
      <w:r w:rsidRPr="00CB2D8F">
        <w:rPr>
          <w:rFonts w:ascii="Times New Roman" w:hAnsi="Times New Roman" w:cs="Times New Roman"/>
          <w:i/>
          <w:iCs/>
          <w:sz w:val="24"/>
          <w:szCs w:val="24"/>
        </w:rPr>
        <w:t>Proceedings of the Asia-Pacific Social Science and Modern Education Conference (SSME 2018)</w:t>
      </w:r>
      <w:r w:rsidRPr="00CB2D8F">
        <w:rPr>
          <w:rFonts w:ascii="Times New Roman" w:hAnsi="Times New Roman" w:cs="Times New Roman"/>
          <w:sz w:val="24"/>
          <w:szCs w:val="24"/>
        </w:rPr>
        <w:t xml:space="preserve">. Available at: </w:t>
      </w:r>
      <w:hyperlink r:id="rId32" w:history="1">
        <w:r w:rsidRPr="00CB2D8F">
          <w:rPr>
            <w:rStyle w:val="Hyperlink"/>
            <w:rFonts w:ascii="Times New Roman" w:hAnsi="Times New Roman" w:cs="Times New Roman"/>
            <w:sz w:val="24"/>
            <w:szCs w:val="24"/>
          </w:rPr>
          <w:t>https://doi.org/10.2991/ssme-18.2018.21</w:t>
        </w:r>
      </w:hyperlink>
      <w:r w:rsidRPr="00CB2D8F">
        <w:rPr>
          <w:rFonts w:ascii="Times New Roman" w:hAnsi="Times New Roman" w:cs="Times New Roman"/>
          <w:sz w:val="24"/>
          <w:szCs w:val="24"/>
        </w:rPr>
        <w:t xml:space="preserve"> (Accessed: 24 October 2024).</w:t>
      </w:r>
    </w:p>
    <w:p w14:paraId="335C9ACD" w14:textId="77777777" w:rsidR="000561C5" w:rsidRPr="00AC0003" w:rsidRDefault="000561C5" w:rsidP="00AC0003">
      <w:pPr>
        <w:spacing w:line="480" w:lineRule="auto"/>
        <w:jc w:val="both"/>
        <w:rPr>
          <w:rFonts w:ascii="Times New Roman" w:hAnsi="Times New Roman" w:cs="Times New Roman"/>
          <w:sz w:val="24"/>
          <w:szCs w:val="24"/>
        </w:rPr>
      </w:pPr>
    </w:p>
    <w:p w14:paraId="3D517FC0" w14:textId="77777777" w:rsidR="00937A12" w:rsidRPr="00AC0003" w:rsidRDefault="00937A12" w:rsidP="00AC0003">
      <w:pPr>
        <w:spacing w:line="480" w:lineRule="auto"/>
        <w:jc w:val="both"/>
        <w:rPr>
          <w:rFonts w:ascii="Times New Roman" w:hAnsi="Times New Roman" w:cs="Times New Roman"/>
          <w:sz w:val="24"/>
          <w:szCs w:val="24"/>
        </w:rPr>
      </w:pPr>
    </w:p>
    <w:sectPr w:rsidR="00937A12" w:rsidRPr="00AC0003">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82412F" w14:textId="77777777" w:rsidR="00E856E6" w:rsidRDefault="00E856E6" w:rsidP="000D74D3">
      <w:pPr>
        <w:spacing w:after="0" w:line="240" w:lineRule="auto"/>
      </w:pPr>
      <w:r>
        <w:separator/>
      </w:r>
    </w:p>
  </w:endnote>
  <w:endnote w:type="continuationSeparator" w:id="0">
    <w:p w14:paraId="0CCE7C52" w14:textId="77777777" w:rsidR="00E856E6" w:rsidRDefault="00E856E6" w:rsidP="000D7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2063554"/>
      <w:docPartObj>
        <w:docPartGallery w:val="Page Numbers (Bottom of Page)"/>
        <w:docPartUnique/>
      </w:docPartObj>
    </w:sdtPr>
    <w:sdtEndPr>
      <w:rPr>
        <w:rFonts w:ascii="Times New Roman" w:hAnsi="Times New Roman" w:cs="Times New Roman"/>
        <w:noProof/>
      </w:rPr>
    </w:sdtEndPr>
    <w:sdtContent>
      <w:p w14:paraId="2457A9D1" w14:textId="4C4DFC03" w:rsidR="000D74D3" w:rsidRPr="000D74D3" w:rsidRDefault="000D74D3">
        <w:pPr>
          <w:pStyle w:val="Footer"/>
          <w:jc w:val="center"/>
          <w:rPr>
            <w:rFonts w:ascii="Times New Roman" w:hAnsi="Times New Roman" w:cs="Times New Roman"/>
          </w:rPr>
        </w:pPr>
        <w:r w:rsidRPr="000D74D3">
          <w:rPr>
            <w:rFonts w:ascii="Times New Roman" w:hAnsi="Times New Roman" w:cs="Times New Roman"/>
          </w:rPr>
          <w:fldChar w:fldCharType="begin"/>
        </w:r>
        <w:r w:rsidRPr="000D74D3">
          <w:rPr>
            <w:rFonts w:ascii="Times New Roman" w:hAnsi="Times New Roman" w:cs="Times New Roman"/>
          </w:rPr>
          <w:instrText xml:space="preserve"> PAGE   \* MERGEFORMAT </w:instrText>
        </w:r>
        <w:r w:rsidRPr="000D74D3">
          <w:rPr>
            <w:rFonts w:ascii="Times New Roman" w:hAnsi="Times New Roman" w:cs="Times New Roman"/>
          </w:rPr>
          <w:fldChar w:fldCharType="separate"/>
        </w:r>
        <w:r w:rsidRPr="000D74D3">
          <w:rPr>
            <w:rFonts w:ascii="Times New Roman" w:hAnsi="Times New Roman" w:cs="Times New Roman"/>
            <w:noProof/>
          </w:rPr>
          <w:t>2</w:t>
        </w:r>
        <w:r w:rsidRPr="000D74D3">
          <w:rPr>
            <w:rFonts w:ascii="Times New Roman" w:hAnsi="Times New Roman" w:cs="Times New Roman"/>
            <w:noProof/>
          </w:rPr>
          <w:fldChar w:fldCharType="end"/>
        </w:r>
      </w:p>
    </w:sdtContent>
  </w:sdt>
  <w:p w14:paraId="1C208E5E" w14:textId="77777777" w:rsidR="000D74D3" w:rsidRDefault="000D74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391119" w14:textId="77777777" w:rsidR="00E856E6" w:rsidRDefault="00E856E6" w:rsidP="000D74D3">
      <w:pPr>
        <w:spacing w:after="0" w:line="240" w:lineRule="auto"/>
      </w:pPr>
      <w:r>
        <w:separator/>
      </w:r>
    </w:p>
  </w:footnote>
  <w:footnote w:type="continuationSeparator" w:id="0">
    <w:p w14:paraId="45588479" w14:textId="77777777" w:rsidR="00E856E6" w:rsidRDefault="00E856E6" w:rsidP="000D74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4535FD2"/>
    <w:multiLevelType w:val="hybridMultilevel"/>
    <w:tmpl w:val="A20C3F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50C61F9"/>
    <w:multiLevelType w:val="multilevel"/>
    <w:tmpl w:val="B8B6B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8545448">
    <w:abstractNumId w:val="0"/>
  </w:num>
  <w:num w:numId="2" w16cid:durableId="17000110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wFiIxMTQ3MjM3NTSyUdpeDU4uLM/DyQAqNaAEvqTWssAAAA"/>
  </w:docVars>
  <w:rsids>
    <w:rsidRoot w:val="00E34769"/>
    <w:rsid w:val="00030324"/>
    <w:rsid w:val="000425ED"/>
    <w:rsid w:val="000561C5"/>
    <w:rsid w:val="000655E1"/>
    <w:rsid w:val="00071978"/>
    <w:rsid w:val="000D74D3"/>
    <w:rsid w:val="001335D8"/>
    <w:rsid w:val="00141BEF"/>
    <w:rsid w:val="001D274E"/>
    <w:rsid w:val="00225A8B"/>
    <w:rsid w:val="002260AD"/>
    <w:rsid w:val="00297F34"/>
    <w:rsid w:val="002F5C60"/>
    <w:rsid w:val="00330276"/>
    <w:rsid w:val="00333F5E"/>
    <w:rsid w:val="00363083"/>
    <w:rsid w:val="003C31BF"/>
    <w:rsid w:val="003C3B3B"/>
    <w:rsid w:val="003C5A81"/>
    <w:rsid w:val="00414729"/>
    <w:rsid w:val="00436197"/>
    <w:rsid w:val="00467910"/>
    <w:rsid w:val="004716E3"/>
    <w:rsid w:val="004B282A"/>
    <w:rsid w:val="004B5FF0"/>
    <w:rsid w:val="005319F3"/>
    <w:rsid w:val="00531C91"/>
    <w:rsid w:val="00545F17"/>
    <w:rsid w:val="005B3CBA"/>
    <w:rsid w:val="006603C8"/>
    <w:rsid w:val="006A333F"/>
    <w:rsid w:val="006D3E41"/>
    <w:rsid w:val="006E7FF5"/>
    <w:rsid w:val="006F7155"/>
    <w:rsid w:val="007707D2"/>
    <w:rsid w:val="00781664"/>
    <w:rsid w:val="007B1D91"/>
    <w:rsid w:val="007C54EB"/>
    <w:rsid w:val="008333E0"/>
    <w:rsid w:val="00860C68"/>
    <w:rsid w:val="00917236"/>
    <w:rsid w:val="00937A12"/>
    <w:rsid w:val="00956D26"/>
    <w:rsid w:val="00961D0E"/>
    <w:rsid w:val="0099336A"/>
    <w:rsid w:val="00A101B5"/>
    <w:rsid w:val="00A12E36"/>
    <w:rsid w:val="00AC0003"/>
    <w:rsid w:val="00B257F3"/>
    <w:rsid w:val="00C1356D"/>
    <w:rsid w:val="00CB2D8F"/>
    <w:rsid w:val="00CB4CFF"/>
    <w:rsid w:val="00CC18E3"/>
    <w:rsid w:val="00CC53B5"/>
    <w:rsid w:val="00CD77DA"/>
    <w:rsid w:val="00CF53D4"/>
    <w:rsid w:val="00D13BC3"/>
    <w:rsid w:val="00D20969"/>
    <w:rsid w:val="00D702E5"/>
    <w:rsid w:val="00DE1352"/>
    <w:rsid w:val="00DE494D"/>
    <w:rsid w:val="00E34769"/>
    <w:rsid w:val="00E347AA"/>
    <w:rsid w:val="00E629AA"/>
    <w:rsid w:val="00E856E6"/>
    <w:rsid w:val="00EB68C5"/>
    <w:rsid w:val="00EC00D5"/>
    <w:rsid w:val="00F3719E"/>
    <w:rsid w:val="00FA49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848AB"/>
  <w15:chartTrackingRefBased/>
  <w15:docId w15:val="{51BA7747-B504-4E0F-BFE2-1A1419D5C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CB2D8F"/>
    <w:pPr>
      <w:spacing w:after="0" w:line="480" w:lineRule="auto"/>
      <w:jc w:val="center"/>
      <w:outlineLvl w:val="0"/>
    </w:pPr>
    <w:rPr>
      <w:rFonts w:ascii="Times New Roman" w:eastAsia="Times New Roman" w:hAnsi="Times New Roman" w:cs="Times New Roman"/>
      <w:b/>
      <w:bCs/>
      <w:kern w:val="36"/>
      <w:sz w:val="24"/>
      <w:szCs w:val="48"/>
      <w14:ligatures w14:val="none"/>
    </w:rPr>
  </w:style>
  <w:style w:type="paragraph" w:styleId="Heading2">
    <w:name w:val="heading 2"/>
    <w:basedOn w:val="Normal"/>
    <w:link w:val="Heading2Char"/>
    <w:autoRedefine/>
    <w:uiPriority w:val="9"/>
    <w:qFormat/>
    <w:rsid w:val="00AC0003"/>
    <w:pPr>
      <w:spacing w:beforeAutospacing="1" w:after="0" w:afterAutospacing="1" w:line="240" w:lineRule="auto"/>
      <w:outlineLvl w:val="1"/>
    </w:pPr>
    <w:rPr>
      <w:rFonts w:ascii="Times New Roman" w:eastAsia="Times New Roman" w:hAnsi="Times New Roman" w:cs="Times New Roman"/>
      <w:b/>
      <w:bCs/>
      <w:kern w:val="0"/>
      <w:sz w:val="24"/>
      <w:szCs w:val="36"/>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D8F"/>
    <w:rPr>
      <w:rFonts w:ascii="Times New Roman" w:eastAsia="Times New Roman" w:hAnsi="Times New Roman" w:cs="Times New Roman"/>
      <w:b/>
      <w:bCs/>
      <w:kern w:val="36"/>
      <w:sz w:val="24"/>
      <w:szCs w:val="48"/>
      <w14:ligatures w14:val="none"/>
    </w:rPr>
  </w:style>
  <w:style w:type="character" w:customStyle="1" w:styleId="Heading2Char">
    <w:name w:val="Heading 2 Char"/>
    <w:basedOn w:val="DefaultParagraphFont"/>
    <w:link w:val="Heading2"/>
    <w:uiPriority w:val="9"/>
    <w:rsid w:val="00AC0003"/>
    <w:rPr>
      <w:rFonts w:ascii="Times New Roman" w:eastAsia="Times New Roman" w:hAnsi="Times New Roman" w:cs="Times New Roman"/>
      <w:b/>
      <w:bCs/>
      <w:kern w:val="0"/>
      <w:sz w:val="24"/>
      <w:szCs w:val="36"/>
      <w14:ligatures w14:val="none"/>
    </w:rPr>
  </w:style>
  <w:style w:type="paragraph" w:styleId="NormalWeb">
    <w:name w:val="Normal (Web)"/>
    <w:basedOn w:val="Normal"/>
    <w:uiPriority w:val="99"/>
    <w:semiHidden/>
    <w:unhideWhenUsed/>
    <w:rsid w:val="00E3476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956D26"/>
    <w:pPr>
      <w:ind w:left="720"/>
      <w:contextualSpacing/>
    </w:pPr>
  </w:style>
  <w:style w:type="paragraph" w:styleId="TOCHeading">
    <w:name w:val="TOC Heading"/>
    <w:basedOn w:val="Heading1"/>
    <w:next w:val="Normal"/>
    <w:uiPriority w:val="39"/>
    <w:unhideWhenUsed/>
    <w:qFormat/>
    <w:rsid w:val="00AC0003"/>
    <w:pPr>
      <w:keepNext/>
      <w:keepLines/>
      <w:spacing w:before="24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3C3B3B"/>
    <w:pPr>
      <w:tabs>
        <w:tab w:val="right" w:leader="dot" w:pos="9350"/>
      </w:tabs>
      <w:spacing w:after="100" w:line="276" w:lineRule="auto"/>
    </w:pPr>
  </w:style>
  <w:style w:type="character" w:styleId="Hyperlink">
    <w:name w:val="Hyperlink"/>
    <w:basedOn w:val="DefaultParagraphFont"/>
    <w:uiPriority w:val="99"/>
    <w:unhideWhenUsed/>
    <w:rsid w:val="00AC0003"/>
    <w:rPr>
      <w:color w:val="0563C1" w:themeColor="hyperlink"/>
      <w:u w:val="single"/>
    </w:rPr>
  </w:style>
  <w:style w:type="paragraph" w:styleId="TOC2">
    <w:name w:val="toc 2"/>
    <w:basedOn w:val="Normal"/>
    <w:next w:val="Normal"/>
    <w:autoRedefine/>
    <w:uiPriority w:val="39"/>
    <w:unhideWhenUsed/>
    <w:rsid w:val="00AC0003"/>
    <w:pPr>
      <w:spacing w:after="100"/>
      <w:ind w:left="220"/>
    </w:pPr>
  </w:style>
  <w:style w:type="character" w:styleId="UnresolvedMention">
    <w:name w:val="Unresolved Mention"/>
    <w:basedOn w:val="DefaultParagraphFont"/>
    <w:uiPriority w:val="99"/>
    <w:semiHidden/>
    <w:unhideWhenUsed/>
    <w:rsid w:val="00CB2D8F"/>
    <w:rPr>
      <w:color w:val="605E5C"/>
      <w:shd w:val="clear" w:color="auto" w:fill="E1DFDD"/>
    </w:rPr>
  </w:style>
  <w:style w:type="paragraph" w:styleId="Header">
    <w:name w:val="header"/>
    <w:basedOn w:val="Normal"/>
    <w:link w:val="HeaderChar"/>
    <w:uiPriority w:val="99"/>
    <w:unhideWhenUsed/>
    <w:rsid w:val="000D74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74D3"/>
  </w:style>
  <w:style w:type="paragraph" w:styleId="Footer">
    <w:name w:val="footer"/>
    <w:basedOn w:val="Normal"/>
    <w:link w:val="FooterChar"/>
    <w:uiPriority w:val="99"/>
    <w:unhideWhenUsed/>
    <w:rsid w:val="000D74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74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1751661">
      <w:bodyDiv w:val="1"/>
      <w:marLeft w:val="0"/>
      <w:marRight w:val="0"/>
      <w:marTop w:val="0"/>
      <w:marBottom w:val="0"/>
      <w:divBdr>
        <w:top w:val="none" w:sz="0" w:space="0" w:color="auto"/>
        <w:left w:val="none" w:sz="0" w:space="0" w:color="auto"/>
        <w:bottom w:val="none" w:sz="0" w:space="0" w:color="auto"/>
        <w:right w:val="none" w:sz="0" w:space="0" w:color="auto"/>
      </w:divBdr>
      <w:divsChild>
        <w:div w:id="1307474193">
          <w:marLeft w:val="0"/>
          <w:marRight w:val="0"/>
          <w:marTop w:val="0"/>
          <w:marBottom w:val="0"/>
          <w:divBdr>
            <w:top w:val="none" w:sz="0" w:space="0" w:color="auto"/>
            <w:left w:val="none" w:sz="0" w:space="0" w:color="auto"/>
            <w:bottom w:val="none" w:sz="0" w:space="0" w:color="auto"/>
            <w:right w:val="none" w:sz="0" w:space="0" w:color="auto"/>
          </w:divBdr>
        </w:div>
      </w:divsChild>
    </w:div>
    <w:div w:id="549852346">
      <w:bodyDiv w:val="1"/>
      <w:marLeft w:val="0"/>
      <w:marRight w:val="0"/>
      <w:marTop w:val="0"/>
      <w:marBottom w:val="0"/>
      <w:divBdr>
        <w:top w:val="none" w:sz="0" w:space="0" w:color="auto"/>
        <w:left w:val="none" w:sz="0" w:space="0" w:color="auto"/>
        <w:bottom w:val="none" w:sz="0" w:space="0" w:color="auto"/>
        <w:right w:val="none" w:sz="0" w:space="0" w:color="auto"/>
      </w:divBdr>
    </w:div>
    <w:div w:id="792752239">
      <w:bodyDiv w:val="1"/>
      <w:marLeft w:val="0"/>
      <w:marRight w:val="0"/>
      <w:marTop w:val="0"/>
      <w:marBottom w:val="0"/>
      <w:divBdr>
        <w:top w:val="none" w:sz="0" w:space="0" w:color="auto"/>
        <w:left w:val="none" w:sz="0" w:space="0" w:color="auto"/>
        <w:bottom w:val="none" w:sz="0" w:space="0" w:color="auto"/>
        <w:right w:val="none" w:sz="0" w:space="0" w:color="auto"/>
      </w:divBdr>
    </w:div>
    <w:div w:id="1088576233">
      <w:bodyDiv w:val="1"/>
      <w:marLeft w:val="0"/>
      <w:marRight w:val="0"/>
      <w:marTop w:val="0"/>
      <w:marBottom w:val="0"/>
      <w:divBdr>
        <w:top w:val="none" w:sz="0" w:space="0" w:color="auto"/>
        <w:left w:val="none" w:sz="0" w:space="0" w:color="auto"/>
        <w:bottom w:val="none" w:sz="0" w:space="0" w:color="auto"/>
        <w:right w:val="none" w:sz="0" w:space="0" w:color="auto"/>
      </w:divBdr>
    </w:div>
    <w:div w:id="1947956088">
      <w:bodyDiv w:val="1"/>
      <w:marLeft w:val="0"/>
      <w:marRight w:val="0"/>
      <w:marTop w:val="0"/>
      <w:marBottom w:val="0"/>
      <w:divBdr>
        <w:top w:val="none" w:sz="0" w:space="0" w:color="auto"/>
        <w:left w:val="none" w:sz="0" w:space="0" w:color="auto"/>
        <w:bottom w:val="none" w:sz="0" w:space="0" w:color="auto"/>
        <w:right w:val="none" w:sz="0" w:space="0" w:color="auto"/>
      </w:divBdr>
    </w:div>
    <w:div w:id="2110419870">
      <w:bodyDiv w:val="1"/>
      <w:marLeft w:val="0"/>
      <w:marRight w:val="0"/>
      <w:marTop w:val="0"/>
      <w:marBottom w:val="0"/>
      <w:divBdr>
        <w:top w:val="none" w:sz="0" w:space="0" w:color="auto"/>
        <w:left w:val="none" w:sz="0" w:space="0" w:color="auto"/>
        <w:bottom w:val="none" w:sz="0" w:space="0" w:color="auto"/>
        <w:right w:val="none" w:sz="0" w:space="0" w:color="auto"/>
      </w:divBdr>
    </w:div>
    <w:div w:id="2129081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6686/wgtn.12735971.v1" TargetMode="External"/><Relationship Id="rId18" Type="http://schemas.openxmlformats.org/officeDocument/2006/relationships/hyperlink" Target="https://s203.q4cdn.com/249399152/files/doc_financials/2023/ar/311c84ef-5bee-4d6d-8008-eb562790019e.pdf" TargetMode="External"/><Relationship Id="rId26" Type="http://schemas.openxmlformats.org/officeDocument/2006/relationships/hyperlink" Target="https://www.shrm.org/topics-tools/tools/toolkits/understanding-organizational-structures" TargetMode="External"/><Relationship Id="rId3" Type="http://schemas.openxmlformats.org/officeDocument/2006/relationships/styles" Target="styles.xml"/><Relationship Id="rId21" Type="http://schemas.openxmlformats.org/officeDocument/2006/relationships/hyperlink" Target="https://doi.org/10.1111/joms.12918"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80/23311975.2024.2340129" TargetMode="External"/><Relationship Id="rId17" Type="http://schemas.openxmlformats.org/officeDocument/2006/relationships/hyperlink" Target="https://doi.org/10.1016/j.jik.2016.07.002" TargetMode="External"/><Relationship Id="rId25" Type="http://schemas.openxmlformats.org/officeDocument/2006/relationships/hyperlink" Target="https://doi.org/10.31305/rrijm2024.v04.n01.007"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3390/admsci13070162" TargetMode="External"/><Relationship Id="rId20" Type="http://schemas.openxmlformats.org/officeDocument/2006/relationships/hyperlink" Target="https://investors.hyatt.com/governance/executive-management/default.aspx" TargetMode="External"/><Relationship Id="rId29" Type="http://schemas.openxmlformats.org/officeDocument/2006/relationships/hyperlink" Target="https://www.wsj.com/video/series/economics-of-hotels/hyatts-ceo-on-the-strategy-behind-selling-2-billion-in-assets/4169767E-8844-4844-A170-8D1D4F9B1A5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va-portal.org/smash/get/diva2:1582843/FULLTEXT01.pdf" TargetMode="External"/><Relationship Id="rId24" Type="http://schemas.openxmlformats.org/officeDocument/2006/relationships/hyperlink" Target="https://doi.org/10.13140/RG.2.2.33944.88322" TargetMode="External"/><Relationship Id="rId32" Type="http://schemas.openxmlformats.org/officeDocument/2006/relationships/hyperlink" Target="https://doi.org/10.2991/ssme-18.2018.21" TargetMode="External"/><Relationship Id="rId5" Type="http://schemas.openxmlformats.org/officeDocument/2006/relationships/webSettings" Target="webSettings.xml"/><Relationship Id="rId15" Type="http://schemas.openxmlformats.org/officeDocument/2006/relationships/hyperlink" Target="https://doi.org/10.3389/fpsyg.2023.1140408" TargetMode="External"/><Relationship Id="rId23" Type="http://schemas.openxmlformats.org/officeDocument/2006/relationships/hyperlink" Target="https://skift.com/2024/09/05/hyatt-checks-out-of-hotel-ownership-but-eyes-more-deals-like-mr-mrs-smith/" TargetMode="External"/><Relationship Id="rId28" Type="http://schemas.openxmlformats.org/officeDocument/2006/relationships/hyperlink" Target="https://doi.org/10.4102/sajip.v50i0.2169" TargetMode="External"/><Relationship Id="rId10" Type="http://schemas.openxmlformats.org/officeDocument/2006/relationships/hyperlink" Target="https://doi.org/10.47672/jht.1981" TargetMode="External"/><Relationship Id="rId19" Type="http://schemas.openxmlformats.org/officeDocument/2006/relationships/hyperlink" Target="https://investors.hyatt.com/news/investor-news/news-details/2023/Hyatt-Investor-Day-to-Highlight-Asset-Light-Transformation-and-Expectations-for-Significant-Expansion-in-Free-Cash-Flow-05-11-2023/default.aspx" TargetMode="External"/><Relationship Id="rId31" Type="http://schemas.openxmlformats.org/officeDocument/2006/relationships/hyperlink" Target="https://doi.org/10.3390/su15086644" TargetMode="External"/><Relationship Id="rId4" Type="http://schemas.openxmlformats.org/officeDocument/2006/relationships/settings" Target="settings.xml"/><Relationship Id="rId9" Type="http://schemas.openxmlformats.org/officeDocument/2006/relationships/hyperlink" Target="https://doi.org/10.1007/s41469-023-00152-y" TargetMode="External"/><Relationship Id="rId14" Type="http://schemas.openxmlformats.org/officeDocument/2006/relationships/hyperlink" Target="https://www.researchgate.net/publication/379411864_Technology_and_Guest_Experience_Innovations_Reshaping_Hotel_Management" TargetMode="External"/><Relationship Id="rId22" Type="http://schemas.openxmlformats.org/officeDocument/2006/relationships/hyperlink" Target="https://www.hospitalityinvestor.com/hotels/high-end-hotels-and-asset-light-model-suit-hyatt-strategy" TargetMode="External"/><Relationship Id="rId27" Type="http://schemas.openxmlformats.org/officeDocument/2006/relationships/hyperlink" Target="https://doi.org/10.3390/tourhosp2020014" TargetMode="External"/><Relationship Id="rId30" Type="http://schemas.openxmlformats.org/officeDocument/2006/relationships/hyperlink" Target="https://doi.org/10.1080/13683500.2023.2300030" TargetMode="External"/><Relationship Id="rId35" Type="http://schemas.openxmlformats.org/officeDocument/2006/relationships/theme" Target="theme/theme1.xml"/><Relationship Id="rId8" Type="http://schemas.openxmlformats.org/officeDocument/2006/relationships/hyperlink" Target="https://doi.org/10.2139/ssrn.45223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D9E4DD-AA69-4301-B5B6-F92792EF9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15</Pages>
  <Words>3806</Words>
  <Characters>21695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Madison</cp:lastModifiedBy>
  <cp:revision>56</cp:revision>
  <dcterms:created xsi:type="dcterms:W3CDTF">2024-10-25T13:40:00Z</dcterms:created>
  <dcterms:modified xsi:type="dcterms:W3CDTF">2024-11-11T21:31:00Z</dcterms:modified>
</cp:coreProperties>
</file>