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B58BF6" w14:textId="14DBF142" w:rsidR="00B70AF0" w:rsidRDefault="00B70AF0" w:rsidP="00435695">
      <w:pPr>
        <w:jc w:val="center"/>
        <w:rPr>
          <w:b/>
          <w:sz w:val="36"/>
        </w:rPr>
      </w:pPr>
      <w:r w:rsidRPr="000235C2">
        <w:rPr>
          <w:b/>
          <w:sz w:val="36"/>
        </w:rPr>
        <w:t>KNOWLEDGE AND INFORMATION MANAGEMENT SKILLS FOR THE WORKPLACE</w:t>
      </w:r>
    </w:p>
    <w:p w14:paraId="01C741E6" w14:textId="2A7FC1E4" w:rsidR="00B70AF0" w:rsidRDefault="00B70AF0" w:rsidP="00E6193F">
      <w:pPr>
        <w:jc w:val="center"/>
        <w:rPr>
          <w:b/>
          <w:sz w:val="36"/>
        </w:rPr>
      </w:pPr>
      <w:r w:rsidRPr="000B3C51">
        <w:rPr>
          <w:b/>
          <w:sz w:val="36"/>
        </w:rPr>
        <w:t>Student Name:</w:t>
      </w:r>
      <w:r w:rsidR="00E6193F">
        <w:rPr>
          <w:b/>
          <w:sz w:val="36"/>
        </w:rPr>
        <w:t xml:space="preserve"> </w:t>
      </w:r>
      <w:bookmarkStart w:id="0" w:name="_GoBack"/>
      <w:bookmarkEnd w:id="0"/>
      <w:proofErr w:type="spellStart"/>
      <w:r w:rsidR="00E6193F" w:rsidRPr="00E6193F">
        <w:rPr>
          <w:b/>
          <w:sz w:val="36"/>
        </w:rPr>
        <w:t>Md</w:t>
      </w:r>
      <w:proofErr w:type="spellEnd"/>
      <w:r w:rsidR="00E6193F" w:rsidRPr="00E6193F">
        <w:rPr>
          <w:b/>
          <w:sz w:val="36"/>
        </w:rPr>
        <w:t xml:space="preserve"> Ahmed</w:t>
      </w:r>
    </w:p>
    <w:p w14:paraId="5437CCC0" w14:textId="425D8632" w:rsidR="00B70AF0" w:rsidRPr="00843E22" w:rsidRDefault="00E6193F" w:rsidP="00B70AF0">
      <w:pPr>
        <w:jc w:val="center"/>
        <w:rPr>
          <w:b/>
          <w:sz w:val="36"/>
        </w:rPr>
      </w:pPr>
      <w:r>
        <w:rPr>
          <w:b/>
          <w:sz w:val="36"/>
        </w:rPr>
        <w:t xml:space="preserve">Teacher: </w:t>
      </w:r>
      <w:proofErr w:type="spellStart"/>
      <w:r w:rsidRPr="00E6193F">
        <w:rPr>
          <w:b/>
          <w:sz w:val="36"/>
        </w:rPr>
        <w:t>Tanja</w:t>
      </w:r>
      <w:proofErr w:type="spellEnd"/>
      <w:r w:rsidRPr="00E6193F">
        <w:rPr>
          <w:b/>
          <w:sz w:val="36"/>
        </w:rPr>
        <w:t xml:space="preserve"> Nathan</w:t>
      </w:r>
    </w:p>
    <w:p w14:paraId="7BB6C46E" w14:textId="77777777" w:rsidR="00B70AF0" w:rsidRDefault="00B70AF0" w:rsidP="0031022A"/>
    <w:p w14:paraId="2D9AA945" w14:textId="77777777" w:rsidR="00B70AF0" w:rsidRDefault="00B70AF0" w:rsidP="0031022A"/>
    <w:p w14:paraId="215C98E8" w14:textId="77777777" w:rsidR="00B70AF0" w:rsidRDefault="00B70AF0" w:rsidP="0031022A"/>
    <w:p w14:paraId="7862B1C7" w14:textId="77777777" w:rsidR="00B70AF0" w:rsidRDefault="00B70AF0" w:rsidP="0031022A"/>
    <w:p w14:paraId="7D4B13A7" w14:textId="77777777" w:rsidR="00B70AF0" w:rsidRDefault="00B70AF0" w:rsidP="0031022A"/>
    <w:p w14:paraId="443DF151" w14:textId="77777777" w:rsidR="00B70AF0" w:rsidRDefault="00B70AF0" w:rsidP="00B70AF0"/>
    <w:p w14:paraId="2365DB60" w14:textId="159DAD39" w:rsidR="00B70AF0" w:rsidRDefault="00435695" w:rsidP="00435695">
      <w:pPr>
        <w:spacing w:line="259" w:lineRule="auto"/>
        <w:jc w:val="left"/>
        <w:rPr>
          <w:rFonts w:asciiTheme="majorHAnsi" w:eastAsiaTheme="majorEastAsia" w:hAnsiTheme="majorHAnsi" w:cstheme="majorBidi"/>
          <w:b/>
          <w:bCs/>
          <w:color w:val="2E74B5" w:themeColor="accent1" w:themeShade="BF"/>
          <w:sz w:val="32"/>
          <w:szCs w:val="32"/>
        </w:rPr>
      </w:pPr>
      <w:r>
        <w:rPr>
          <w:rFonts w:asciiTheme="majorHAnsi" w:eastAsiaTheme="majorEastAsia" w:hAnsiTheme="majorHAnsi" w:cstheme="majorBidi"/>
          <w:b/>
          <w:bCs/>
          <w:color w:val="2E74B5" w:themeColor="accent1" w:themeShade="BF"/>
          <w:sz w:val="32"/>
          <w:szCs w:val="32"/>
        </w:rPr>
        <w:br w:type="page"/>
      </w:r>
    </w:p>
    <w:sdt>
      <w:sdtPr>
        <w:rPr>
          <w:rFonts w:ascii="Times New Roman" w:eastAsiaTheme="minorHAnsi" w:hAnsi="Times New Roman" w:cstheme="minorBidi"/>
          <w:color w:val="auto"/>
          <w:sz w:val="24"/>
          <w:szCs w:val="22"/>
        </w:rPr>
        <w:id w:val="2010479936"/>
        <w:docPartObj>
          <w:docPartGallery w:val="Table of Contents"/>
          <w:docPartUnique/>
        </w:docPartObj>
      </w:sdtPr>
      <w:sdtEndPr>
        <w:rPr>
          <w:b/>
          <w:bCs/>
          <w:noProof/>
        </w:rPr>
      </w:sdtEndPr>
      <w:sdtContent>
        <w:p w14:paraId="047A0A6D" w14:textId="4E3755FF" w:rsidR="0031022A" w:rsidRDefault="0031022A">
          <w:pPr>
            <w:pStyle w:val="TOCHeading"/>
          </w:pPr>
          <w:r>
            <w:t>Table of Contents</w:t>
          </w:r>
        </w:p>
        <w:p w14:paraId="79C19DA8" w14:textId="77777777" w:rsidR="0031022A" w:rsidRDefault="0031022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7551586" w:history="1">
            <w:r w:rsidRPr="00AC611D">
              <w:rPr>
                <w:rStyle w:val="Hyperlink"/>
                <w:bCs/>
                <w:noProof/>
              </w:rPr>
              <w:t>Introduction</w:t>
            </w:r>
            <w:r>
              <w:rPr>
                <w:noProof/>
                <w:webHidden/>
              </w:rPr>
              <w:tab/>
            </w:r>
            <w:r>
              <w:rPr>
                <w:noProof/>
                <w:webHidden/>
              </w:rPr>
              <w:fldChar w:fldCharType="begin"/>
            </w:r>
            <w:r>
              <w:rPr>
                <w:noProof/>
                <w:webHidden/>
              </w:rPr>
              <w:instrText xml:space="preserve"> PAGEREF _Toc27551586 \h </w:instrText>
            </w:r>
            <w:r>
              <w:rPr>
                <w:noProof/>
                <w:webHidden/>
              </w:rPr>
            </w:r>
            <w:r>
              <w:rPr>
                <w:noProof/>
                <w:webHidden/>
              </w:rPr>
              <w:fldChar w:fldCharType="separate"/>
            </w:r>
            <w:r>
              <w:rPr>
                <w:noProof/>
                <w:webHidden/>
              </w:rPr>
              <w:t>3</w:t>
            </w:r>
            <w:r>
              <w:rPr>
                <w:noProof/>
                <w:webHidden/>
              </w:rPr>
              <w:fldChar w:fldCharType="end"/>
            </w:r>
          </w:hyperlink>
        </w:p>
        <w:p w14:paraId="13CA1F75"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587" w:history="1">
            <w:r w:rsidR="0031022A" w:rsidRPr="00AC611D">
              <w:rPr>
                <w:rStyle w:val="Hyperlink"/>
                <w:bCs/>
                <w:noProof/>
              </w:rPr>
              <w:t>Company overview</w:t>
            </w:r>
            <w:r w:rsidR="0031022A">
              <w:rPr>
                <w:noProof/>
                <w:webHidden/>
              </w:rPr>
              <w:tab/>
            </w:r>
            <w:r w:rsidR="0031022A">
              <w:rPr>
                <w:noProof/>
                <w:webHidden/>
              </w:rPr>
              <w:fldChar w:fldCharType="begin"/>
            </w:r>
            <w:r w:rsidR="0031022A">
              <w:rPr>
                <w:noProof/>
                <w:webHidden/>
              </w:rPr>
              <w:instrText xml:space="preserve"> PAGEREF _Toc27551587 \h </w:instrText>
            </w:r>
            <w:r w:rsidR="0031022A">
              <w:rPr>
                <w:noProof/>
                <w:webHidden/>
              </w:rPr>
            </w:r>
            <w:r w:rsidR="0031022A">
              <w:rPr>
                <w:noProof/>
                <w:webHidden/>
              </w:rPr>
              <w:fldChar w:fldCharType="separate"/>
            </w:r>
            <w:r w:rsidR="0031022A">
              <w:rPr>
                <w:noProof/>
                <w:webHidden/>
              </w:rPr>
              <w:t>4</w:t>
            </w:r>
            <w:r w:rsidR="0031022A">
              <w:rPr>
                <w:noProof/>
                <w:webHidden/>
              </w:rPr>
              <w:fldChar w:fldCharType="end"/>
            </w:r>
          </w:hyperlink>
        </w:p>
        <w:p w14:paraId="4C2594DC"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588" w:history="1">
            <w:r w:rsidR="0031022A" w:rsidRPr="00AC611D">
              <w:rPr>
                <w:rStyle w:val="Hyperlink"/>
                <w:bCs/>
                <w:noProof/>
              </w:rPr>
              <w:t>Data, Information &amp; Knowledge relationship</w:t>
            </w:r>
            <w:r w:rsidR="0031022A">
              <w:rPr>
                <w:noProof/>
                <w:webHidden/>
              </w:rPr>
              <w:tab/>
            </w:r>
            <w:r w:rsidR="0031022A">
              <w:rPr>
                <w:noProof/>
                <w:webHidden/>
              </w:rPr>
              <w:fldChar w:fldCharType="begin"/>
            </w:r>
            <w:r w:rsidR="0031022A">
              <w:rPr>
                <w:noProof/>
                <w:webHidden/>
              </w:rPr>
              <w:instrText xml:space="preserve"> PAGEREF _Toc27551588 \h </w:instrText>
            </w:r>
            <w:r w:rsidR="0031022A">
              <w:rPr>
                <w:noProof/>
                <w:webHidden/>
              </w:rPr>
            </w:r>
            <w:r w:rsidR="0031022A">
              <w:rPr>
                <w:noProof/>
                <w:webHidden/>
              </w:rPr>
              <w:fldChar w:fldCharType="separate"/>
            </w:r>
            <w:r w:rsidR="0031022A">
              <w:rPr>
                <w:noProof/>
                <w:webHidden/>
              </w:rPr>
              <w:t>4</w:t>
            </w:r>
            <w:r w:rsidR="0031022A">
              <w:rPr>
                <w:noProof/>
                <w:webHidden/>
              </w:rPr>
              <w:fldChar w:fldCharType="end"/>
            </w:r>
          </w:hyperlink>
        </w:p>
        <w:p w14:paraId="58CC8F17"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589" w:history="1">
            <w:r w:rsidR="0031022A" w:rsidRPr="00AC611D">
              <w:rPr>
                <w:rStyle w:val="Hyperlink"/>
                <w:bCs/>
                <w:noProof/>
                <w:lang w:bidi="bn-IN"/>
              </w:rPr>
              <w:t>Individual knowledge and organizational knowledge classification and their relationships</w:t>
            </w:r>
            <w:r w:rsidR="0031022A">
              <w:rPr>
                <w:noProof/>
                <w:webHidden/>
              </w:rPr>
              <w:tab/>
            </w:r>
            <w:r w:rsidR="0031022A">
              <w:rPr>
                <w:noProof/>
                <w:webHidden/>
              </w:rPr>
              <w:fldChar w:fldCharType="begin"/>
            </w:r>
            <w:r w:rsidR="0031022A">
              <w:rPr>
                <w:noProof/>
                <w:webHidden/>
              </w:rPr>
              <w:instrText xml:space="preserve"> PAGEREF _Toc27551589 \h </w:instrText>
            </w:r>
            <w:r w:rsidR="0031022A">
              <w:rPr>
                <w:noProof/>
                <w:webHidden/>
              </w:rPr>
            </w:r>
            <w:r w:rsidR="0031022A">
              <w:rPr>
                <w:noProof/>
                <w:webHidden/>
              </w:rPr>
              <w:fldChar w:fldCharType="separate"/>
            </w:r>
            <w:r w:rsidR="0031022A">
              <w:rPr>
                <w:noProof/>
                <w:webHidden/>
              </w:rPr>
              <w:t>6</w:t>
            </w:r>
            <w:r w:rsidR="0031022A">
              <w:rPr>
                <w:noProof/>
                <w:webHidden/>
              </w:rPr>
              <w:fldChar w:fldCharType="end"/>
            </w:r>
          </w:hyperlink>
        </w:p>
        <w:p w14:paraId="3A9A5706"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590" w:history="1">
            <w:r w:rsidR="0031022A" w:rsidRPr="00AC611D">
              <w:rPr>
                <w:rStyle w:val="Hyperlink"/>
                <w:bCs/>
                <w:noProof/>
                <w:lang w:bidi="bn-IN"/>
              </w:rPr>
              <w:t>Analysis and modelling techniques of knowledge assets and identifying them</w:t>
            </w:r>
            <w:r w:rsidR="0031022A">
              <w:rPr>
                <w:noProof/>
                <w:webHidden/>
              </w:rPr>
              <w:tab/>
            </w:r>
            <w:r w:rsidR="0031022A">
              <w:rPr>
                <w:noProof/>
                <w:webHidden/>
              </w:rPr>
              <w:fldChar w:fldCharType="begin"/>
            </w:r>
            <w:r w:rsidR="0031022A">
              <w:rPr>
                <w:noProof/>
                <w:webHidden/>
              </w:rPr>
              <w:instrText xml:space="preserve"> PAGEREF _Toc27551590 \h </w:instrText>
            </w:r>
            <w:r w:rsidR="0031022A">
              <w:rPr>
                <w:noProof/>
                <w:webHidden/>
              </w:rPr>
            </w:r>
            <w:r w:rsidR="0031022A">
              <w:rPr>
                <w:noProof/>
                <w:webHidden/>
              </w:rPr>
              <w:fldChar w:fldCharType="separate"/>
            </w:r>
            <w:r w:rsidR="0031022A">
              <w:rPr>
                <w:noProof/>
                <w:webHidden/>
              </w:rPr>
              <w:t>7</w:t>
            </w:r>
            <w:r w:rsidR="0031022A">
              <w:rPr>
                <w:noProof/>
                <w:webHidden/>
              </w:rPr>
              <w:fldChar w:fldCharType="end"/>
            </w:r>
          </w:hyperlink>
        </w:p>
        <w:p w14:paraId="4E0949B6"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591" w:history="1">
            <w:r w:rsidR="0031022A" w:rsidRPr="00AC611D">
              <w:rPr>
                <w:rStyle w:val="Hyperlink"/>
                <w:bCs/>
                <w:noProof/>
              </w:rPr>
              <w:t>Things required to create, store, apply and integrate knowledge</w:t>
            </w:r>
            <w:r w:rsidR="0031022A">
              <w:rPr>
                <w:noProof/>
                <w:webHidden/>
              </w:rPr>
              <w:tab/>
            </w:r>
            <w:r w:rsidR="0031022A">
              <w:rPr>
                <w:noProof/>
                <w:webHidden/>
              </w:rPr>
              <w:fldChar w:fldCharType="begin"/>
            </w:r>
            <w:r w:rsidR="0031022A">
              <w:rPr>
                <w:noProof/>
                <w:webHidden/>
              </w:rPr>
              <w:instrText xml:space="preserve"> PAGEREF _Toc27551591 \h </w:instrText>
            </w:r>
            <w:r w:rsidR="0031022A">
              <w:rPr>
                <w:noProof/>
                <w:webHidden/>
              </w:rPr>
            </w:r>
            <w:r w:rsidR="0031022A">
              <w:rPr>
                <w:noProof/>
                <w:webHidden/>
              </w:rPr>
              <w:fldChar w:fldCharType="separate"/>
            </w:r>
            <w:r w:rsidR="0031022A">
              <w:rPr>
                <w:noProof/>
                <w:webHidden/>
              </w:rPr>
              <w:t>8</w:t>
            </w:r>
            <w:r w:rsidR="0031022A">
              <w:rPr>
                <w:noProof/>
                <w:webHidden/>
              </w:rPr>
              <w:fldChar w:fldCharType="end"/>
            </w:r>
          </w:hyperlink>
        </w:p>
        <w:p w14:paraId="555D9E5D" w14:textId="77777777" w:rsidR="0031022A" w:rsidRDefault="00862D55">
          <w:pPr>
            <w:pStyle w:val="TOC2"/>
            <w:tabs>
              <w:tab w:val="right" w:leader="dot" w:pos="9350"/>
            </w:tabs>
            <w:rPr>
              <w:rFonts w:asciiTheme="minorHAnsi" w:eastAsiaTheme="minorEastAsia" w:hAnsiTheme="minorHAnsi"/>
              <w:noProof/>
              <w:sz w:val="22"/>
              <w:lang w:val="en-US"/>
            </w:rPr>
          </w:pPr>
          <w:hyperlink w:anchor="_Toc27551592" w:history="1">
            <w:r w:rsidR="0031022A" w:rsidRPr="00AC611D">
              <w:rPr>
                <w:rStyle w:val="Hyperlink"/>
                <w:bCs/>
                <w:noProof/>
              </w:rPr>
              <w:t>Creating, storing, applying and integrating knowledge approaches</w:t>
            </w:r>
            <w:r w:rsidR="0031022A">
              <w:rPr>
                <w:noProof/>
                <w:webHidden/>
              </w:rPr>
              <w:tab/>
            </w:r>
            <w:r w:rsidR="0031022A">
              <w:rPr>
                <w:noProof/>
                <w:webHidden/>
              </w:rPr>
              <w:fldChar w:fldCharType="begin"/>
            </w:r>
            <w:r w:rsidR="0031022A">
              <w:rPr>
                <w:noProof/>
                <w:webHidden/>
              </w:rPr>
              <w:instrText xml:space="preserve"> PAGEREF _Toc27551592 \h </w:instrText>
            </w:r>
            <w:r w:rsidR="0031022A">
              <w:rPr>
                <w:noProof/>
                <w:webHidden/>
              </w:rPr>
            </w:r>
            <w:r w:rsidR="0031022A">
              <w:rPr>
                <w:noProof/>
                <w:webHidden/>
              </w:rPr>
              <w:fldChar w:fldCharType="separate"/>
            </w:r>
            <w:r w:rsidR="0031022A">
              <w:rPr>
                <w:noProof/>
                <w:webHidden/>
              </w:rPr>
              <w:t>8</w:t>
            </w:r>
            <w:r w:rsidR="0031022A">
              <w:rPr>
                <w:noProof/>
                <w:webHidden/>
              </w:rPr>
              <w:fldChar w:fldCharType="end"/>
            </w:r>
          </w:hyperlink>
        </w:p>
        <w:p w14:paraId="0391280F" w14:textId="77777777" w:rsidR="0031022A" w:rsidRDefault="00862D55">
          <w:pPr>
            <w:pStyle w:val="TOC2"/>
            <w:tabs>
              <w:tab w:val="right" w:leader="dot" w:pos="9350"/>
            </w:tabs>
            <w:rPr>
              <w:rFonts w:asciiTheme="minorHAnsi" w:eastAsiaTheme="minorEastAsia" w:hAnsiTheme="minorHAnsi"/>
              <w:noProof/>
              <w:sz w:val="22"/>
              <w:lang w:val="en-US"/>
            </w:rPr>
          </w:pPr>
          <w:hyperlink w:anchor="_Toc27551593" w:history="1">
            <w:r w:rsidR="0031022A" w:rsidRPr="00AC611D">
              <w:rPr>
                <w:rStyle w:val="Hyperlink"/>
                <w:bCs/>
                <w:noProof/>
              </w:rPr>
              <w:t>Creating, storing, applying and integrating knowledge tactics</w:t>
            </w:r>
            <w:r w:rsidR="0031022A">
              <w:rPr>
                <w:noProof/>
                <w:webHidden/>
              </w:rPr>
              <w:tab/>
            </w:r>
            <w:r w:rsidR="0031022A">
              <w:rPr>
                <w:noProof/>
                <w:webHidden/>
              </w:rPr>
              <w:fldChar w:fldCharType="begin"/>
            </w:r>
            <w:r w:rsidR="0031022A">
              <w:rPr>
                <w:noProof/>
                <w:webHidden/>
              </w:rPr>
              <w:instrText xml:space="preserve"> PAGEREF _Toc27551593 \h </w:instrText>
            </w:r>
            <w:r w:rsidR="0031022A">
              <w:rPr>
                <w:noProof/>
                <w:webHidden/>
              </w:rPr>
            </w:r>
            <w:r w:rsidR="0031022A">
              <w:rPr>
                <w:noProof/>
                <w:webHidden/>
              </w:rPr>
              <w:fldChar w:fldCharType="separate"/>
            </w:r>
            <w:r w:rsidR="0031022A">
              <w:rPr>
                <w:noProof/>
                <w:webHidden/>
              </w:rPr>
              <w:t>9</w:t>
            </w:r>
            <w:r w:rsidR="0031022A">
              <w:rPr>
                <w:noProof/>
                <w:webHidden/>
              </w:rPr>
              <w:fldChar w:fldCharType="end"/>
            </w:r>
          </w:hyperlink>
        </w:p>
        <w:p w14:paraId="72BA8BDB" w14:textId="6C2CEAEB" w:rsidR="0031022A" w:rsidRDefault="00862D55">
          <w:pPr>
            <w:pStyle w:val="TOC2"/>
            <w:tabs>
              <w:tab w:val="right" w:leader="dot" w:pos="9350"/>
            </w:tabs>
            <w:rPr>
              <w:rFonts w:asciiTheme="minorHAnsi" w:eastAsiaTheme="minorEastAsia" w:hAnsiTheme="minorHAnsi"/>
              <w:noProof/>
              <w:sz w:val="22"/>
              <w:lang w:val="en-US"/>
            </w:rPr>
          </w:pPr>
          <w:hyperlink w:anchor="_Toc27551594" w:history="1">
            <w:r w:rsidR="0031022A" w:rsidRPr="00AC611D">
              <w:rPr>
                <w:rStyle w:val="Hyperlink"/>
                <w:bCs/>
                <w:noProof/>
              </w:rPr>
              <w:t xml:space="preserve">The way knowledge is created, stored, applied and integrated in </w:t>
            </w:r>
            <w:r w:rsidR="008E0B33">
              <w:rPr>
                <w:rStyle w:val="Hyperlink"/>
                <w:bCs/>
                <w:noProof/>
              </w:rPr>
              <w:t>Standard Chartered</w:t>
            </w:r>
            <w:r w:rsidR="0031022A" w:rsidRPr="00AC611D">
              <w:rPr>
                <w:rStyle w:val="Hyperlink"/>
                <w:bCs/>
                <w:noProof/>
              </w:rPr>
              <w:t xml:space="preserve"> Bank</w:t>
            </w:r>
            <w:r w:rsidR="0031022A">
              <w:rPr>
                <w:noProof/>
                <w:webHidden/>
              </w:rPr>
              <w:tab/>
            </w:r>
            <w:r w:rsidR="0031022A">
              <w:rPr>
                <w:noProof/>
                <w:webHidden/>
              </w:rPr>
              <w:fldChar w:fldCharType="begin"/>
            </w:r>
            <w:r w:rsidR="0031022A">
              <w:rPr>
                <w:noProof/>
                <w:webHidden/>
              </w:rPr>
              <w:instrText xml:space="preserve"> PAGEREF _Toc27551594 \h </w:instrText>
            </w:r>
            <w:r w:rsidR="0031022A">
              <w:rPr>
                <w:noProof/>
                <w:webHidden/>
              </w:rPr>
            </w:r>
            <w:r w:rsidR="0031022A">
              <w:rPr>
                <w:noProof/>
                <w:webHidden/>
              </w:rPr>
              <w:fldChar w:fldCharType="separate"/>
            </w:r>
            <w:r w:rsidR="0031022A">
              <w:rPr>
                <w:noProof/>
                <w:webHidden/>
              </w:rPr>
              <w:t>10</w:t>
            </w:r>
            <w:r w:rsidR="0031022A">
              <w:rPr>
                <w:noProof/>
                <w:webHidden/>
              </w:rPr>
              <w:fldChar w:fldCharType="end"/>
            </w:r>
          </w:hyperlink>
        </w:p>
        <w:p w14:paraId="79944A8A"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595" w:history="1">
            <w:r w:rsidR="0031022A" w:rsidRPr="00AC611D">
              <w:rPr>
                <w:rStyle w:val="Hyperlink"/>
                <w:noProof/>
              </w:rPr>
              <w:t>The importance of intellectual property rights</w:t>
            </w:r>
            <w:r w:rsidR="0031022A">
              <w:rPr>
                <w:noProof/>
                <w:webHidden/>
              </w:rPr>
              <w:tab/>
            </w:r>
            <w:r w:rsidR="0031022A">
              <w:rPr>
                <w:noProof/>
                <w:webHidden/>
              </w:rPr>
              <w:fldChar w:fldCharType="begin"/>
            </w:r>
            <w:r w:rsidR="0031022A">
              <w:rPr>
                <w:noProof/>
                <w:webHidden/>
              </w:rPr>
              <w:instrText xml:space="preserve"> PAGEREF _Toc27551595 \h </w:instrText>
            </w:r>
            <w:r w:rsidR="0031022A">
              <w:rPr>
                <w:noProof/>
                <w:webHidden/>
              </w:rPr>
            </w:r>
            <w:r w:rsidR="0031022A">
              <w:rPr>
                <w:noProof/>
                <w:webHidden/>
              </w:rPr>
              <w:fldChar w:fldCharType="separate"/>
            </w:r>
            <w:r w:rsidR="0031022A">
              <w:rPr>
                <w:noProof/>
                <w:webHidden/>
              </w:rPr>
              <w:t>12</w:t>
            </w:r>
            <w:r w:rsidR="0031022A">
              <w:rPr>
                <w:noProof/>
                <w:webHidden/>
              </w:rPr>
              <w:fldChar w:fldCharType="end"/>
            </w:r>
          </w:hyperlink>
        </w:p>
        <w:p w14:paraId="48FC853F"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596" w:history="1">
            <w:r w:rsidR="0031022A" w:rsidRPr="00AC611D">
              <w:rPr>
                <w:rStyle w:val="Hyperlink"/>
                <w:bCs/>
                <w:noProof/>
              </w:rPr>
              <w:t>Organizational contribution of knowledge assets</w:t>
            </w:r>
            <w:r w:rsidR="0031022A">
              <w:rPr>
                <w:noProof/>
                <w:webHidden/>
              </w:rPr>
              <w:tab/>
            </w:r>
            <w:r w:rsidR="0031022A">
              <w:rPr>
                <w:noProof/>
                <w:webHidden/>
              </w:rPr>
              <w:fldChar w:fldCharType="begin"/>
            </w:r>
            <w:r w:rsidR="0031022A">
              <w:rPr>
                <w:noProof/>
                <w:webHidden/>
              </w:rPr>
              <w:instrText xml:space="preserve"> PAGEREF _Toc27551596 \h </w:instrText>
            </w:r>
            <w:r w:rsidR="0031022A">
              <w:rPr>
                <w:noProof/>
                <w:webHidden/>
              </w:rPr>
            </w:r>
            <w:r w:rsidR="0031022A">
              <w:rPr>
                <w:noProof/>
                <w:webHidden/>
              </w:rPr>
              <w:fldChar w:fldCharType="separate"/>
            </w:r>
            <w:r w:rsidR="0031022A">
              <w:rPr>
                <w:noProof/>
                <w:webHidden/>
              </w:rPr>
              <w:t>13</w:t>
            </w:r>
            <w:r w:rsidR="0031022A">
              <w:rPr>
                <w:noProof/>
                <w:webHidden/>
              </w:rPr>
              <w:fldChar w:fldCharType="end"/>
            </w:r>
          </w:hyperlink>
        </w:p>
        <w:p w14:paraId="1A909822"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597" w:history="1">
            <w:r w:rsidR="0031022A" w:rsidRPr="00AC611D">
              <w:rPr>
                <w:rStyle w:val="Hyperlink"/>
                <w:bCs/>
                <w:noProof/>
              </w:rPr>
              <w:t>Knowledge requirements of a company</w:t>
            </w:r>
            <w:r w:rsidR="0031022A">
              <w:rPr>
                <w:noProof/>
                <w:webHidden/>
              </w:rPr>
              <w:tab/>
            </w:r>
            <w:r w:rsidR="0031022A">
              <w:rPr>
                <w:noProof/>
                <w:webHidden/>
              </w:rPr>
              <w:fldChar w:fldCharType="begin"/>
            </w:r>
            <w:r w:rsidR="0031022A">
              <w:rPr>
                <w:noProof/>
                <w:webHidden/>
              </w:rPr>
              <w:instrText xml:space="preserve"> PAGEREF _Toc27551597 \h </w:instrText>
            </w:r>
            <w:r w:rsidR="0031022A">
              <w:rPr>
                <w:noProof/>
                <w:webHidden/>
              </w:rPr>
            </w:r>
            <w:r w:rsidR="0031022A">
              <w:rPr>
                <w:noProof/>
                <w:webHidden/>
              </w:rPr>
              <w:fldChar w:fldCharType="separate"/>
            </w:r>
            <w:r w:rsidR="0031022A">
              <w:rPr>
                <w:noProof/>
                <w:webHidden/>
              </w:rPr>
              <w:t>13</w:t>
            </w:r>
            <w:r w:rsidR="0031022A">
              <w:rPr>
                <w:noProof/>
                <w:webHidden/>
              </w:rPr>
              <w:fldChar w:fldCharType="end"/>
            </w:r>
          </w:hyperlink>
        </w:p>
        <w:p w14:paraId="38290673"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598" w:history="1">
            <w:r w:rsidR="0031022A" w:rsidRPr="00AC611D">
              <w:rPr>
                <w:rStyle w:val="Hyperlink"/>
                <w:bCs/>
                <w:noProof/>
              </w:rPr>
              <w:t>The organization's framework for enabling knowledge sharing</w:t>
            </w:r>
            <w:r w:rsidR="0031022A">
              <w:rPr>
                <w:noProof/>
                <w:webHidden/>
              </w:rPr>
              <w:tab/>
            </w:r>
            <w:r w:rsidR="0031022A">
              <w:rPr>
                <w:noProof/>
                <w:webHidden/>
              </w:rPr>
              <w:fldChar w:fldCharType="begin"/>
            </w:r>
            <w:r w:rsidR="0031022A">
              <w:rPr>
                <w:noProof/>
                <w:webHidden/>
              </w:rPr>
              <w:instrText xml:space="preserve"> PAGEREF _Toc27551598 \h </w:instrText>
            </w:r>
            <w:r w:rsidR="0031022A">
              <w:rPr>
                <w:noProof/>
                <w:webHidden/>
              </w:rPr>
            </w:r>
            <w:r w:rsidR="0031022A">
              <w:rPr>
                <w:noProof/>
                <w:webHidden/>
              </w:rPr>
              <w:fldChar w:fldCharType="separate"/>
            </w:r>
            <w:r w:rsidR="0031022A">
              <w:rPr>
                <w:noProof/>
                <w:webHidden/>
              </w:rPr>
              <w:t>14</w:t>
            </w:r>
            <w:r w:rsidR="0031022A">
              <w:rPr>
                <w:noProof/>
                <w:webHidden/>
              </w:rPr>
              <w:fldChar w:fldCharType="end"/>
            </w:r>
          </w:hyperlink>
        </w:p>
        <w:p w14:paraId="18E9492A" w14:textId="4F2D4CE0" w:rsidR="0031022A" w:rsidRDefault="00862D55">
          <w:pPr>
            <w:pStyle w:val="TOC1"/>
            <w:tabs>
              <w:tab w:val="right" w:leader="dot" w:pos="9350"/>
            </w:tabs>
            <w:rPr>
              <w:rFonts w:asciiTheme="minorHAnsi" w:eastAsiaTheme="minorEastAsia" w:hAnsiTheme="minorHAnsi"/>
              <w:noProof/>
              <w:sz w:val="22"/>
              <w:lang w:val="en-US"/>
            </w:rPr>
          </w:pPr>
          <w:hyperlink w:anchor="_Toc27551599" w:history="1">
            <w:r w:rsidR="0031022A" w:rsidRPr="00AC611D">
              <w:rPr>
                <w:rStyle w:val="Hyperlink"/>
                <w:bCs/>
                <w:noProof/>
              </w:rPr>
              <w:t xml:space="preserve">The current framework recommendations for </w:t>
            </w:r>
            <w:r w:rsidR="008E0B33">
              <w:rPr>
                <w:rStyle w:val="Hyperlink"/>
                <w:bCs/>
                <w:noProof/>
              </w:rPr>
              <w:t>Standard Chartered</w:t>
            </w:r>
            <w:r w:rsidR="0031022A" w:rsidRPr="00AC611D">
              <w:rPr>
                <w:rStyle w:val="Hyperlink"/>
                <w:bCs/>
                <w:noProof/>
              </w:rPr>
              <w:t xml:space="preserve"> Bank</w:t>
            </w:r>
            <w:r w:rsidR="0031022A">
              <w:rPr>
                <w:noProof/>
                <w:webHidden/>
              </w:rPr>
              <w:tab/>
            </w:r>
            <w:r w:rsidR="0031022A">
              <w:rPr>
                <w:noProof/>
                <w:webHidden/>
              </w:rPr>
              <w:fldChar w:fldCharType="begin"/>
            </w:r>
            <w:r w:rsidR="0031022A">
              <w:rPr>
                <w:noProof/>
                <w:webHidden/>
              </w:rPr>
              <w:instrText xml:space="preserve"> PAGEREF _Toc27551599 \h </w:instrText>
            </w:r>
            <w:r w:rsidR="0031022A">
              <w:rPr>
                <w:noProof/>
                <w:webHidden/>
              </w:rPr>
            </w:r>
            <w:r w:rsidR="0031022A">
              <w:rPr>
                <w:noProof/>
                <w:webHidden/>
              </w:rPr>
              <w:fldChar w:fldCharType="separate"/>
            </w:r>
            <w:r w:rsidR="0031022A">
              <w:rPr>
                <w:noProof/>
                <w:webHidden/>
              </w:rPr>
              <w:t>15</w:t>
            </w:r>
            <w:r w:rsidR="0031022A">
              <w:rPr>
                <w:noProof/>
                <w:webHidden/>
              </w:rPr>
              <w:fldChar w:fldCharType="end"/>
            </w:r>
          </w:hyperlink>
        </w:p>
        <w:p w14:paraId="48A88C80"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600" w:history="1">
            <w:r w:rsidR="0031022A" w:rsidRPr="00AC611D">
              <w:rPr>
                <w:rStyle w:val="Hyperlink"/>
                <w:bCs/>
                <w:noProof/>
              </w:rPr>
              <w:t>Conclusion</w:t>
            </w:r>
            <w:r w:rsidR="0031022A">
              <w:rPr>
                <w:noProof/>
                <w:webHidden/>
              </w:rPr>
              <w:tab/>
            </w:r>
            <w:r w:rsidR="0031022A">
              <w:rPr>
                <w:noProof/>
                <w:webHidden/>
              </w:rPr>
              <w:fldChar w:fldCharType="begin"/>
            </w:r>
            <w:r w:rsidR="0031022A">
              <w:rPr>
                <w:noProof/>
                <w:webHidden/>
              </w:rPr>
              <w:instrText xml:space="preserve"> PAGEREF _Toc27551600 \h </w:instrText>
            </w:r>
            <w:r w:rsidR="0031022A">
              <w:rPr>
                <w:noProof/>
                <w:webHidden/>
              </w:rPr>
            </w:r>
            <w:r w:rsidR="0031022A">
              <w:rPr>
                <w:noProof/>
                <w:webHidden/>
              </w:rPr>
              <w:fldChar w:fldCharType="separate"/>
            </w:r>
            <w:r w:rsidR="0031022A">
              <w:rPr>
                <w:noProof/>
                <w:webHidden/>
              </w:rPr>
              <w:t>16</w:t>
            </w:r>
            <w:r w:rsidR="0031022A">
              <w:rPr>
                <w:noProof/>
                <w:webHidden/>
              </w:rPr>
              <w:fldChar w:fldCharType="end"/>
            </w:r>
          </w:hyperlink>
        </w:p>
        <w:p w14:paraId="0522E5D7" w14:textId="77777777" w:rsidR="0031022A" w:rsidRDefault="00862D55">
          <w:pPr>
            <w:pStyle w:val="TOC1"/>
            <w:tabs>
              <w:tab w:val="right" w:leader="dot" w:pos="9350"/>
            </w:tabs>
            <w:rPr>
              <w:rFonts w:asciiTheme="minorHAnsi" w:eastAsiaTheme="minorEastAsia" w:hAnsiTheme="minorHAnsi"/>
              <w:noProof/>
              <w:sz w:val="22"/>
              <w:lang w:val="en-US"/>
            </w:rPr>
          </w:pPr>
          <w:hyperlink w:anchor="_Toc27551601" w:history="1">
            <w:r w:rsidR="0031022A" w:rsidRPr="00AC611D">
              <w:rPr>
                <w:rStyle w:val="Hyperlink"/>
                <w:bCs/>
                <w:noProof/>
              </w:rPr>
              <w:t>References</w:t>
            </w:r>
            <w:r w:rsidR="0031022A">
              <w:rPr>
                <w:noProof/>
                <w:webHidden/>
              </w:rPr>
              <w:tab/>
            </w:r>
            <w:r w:rsidR="0031022A">
              <w:rPr>
                <w:noProof/>
                <w:webHidden/>
              </w:rPr>
              <w:fldChar w:fldCharType="begin"/>
            </w:r>
            <w:r w:rsidR="0031022A">
              <w:rPr>
                <w:noProof/>
                <w:webHidden/>
              </w:rPr>
              <w:instrText xml:space="preserve"> PAGEREF _Toc27551601 \h </w:instrText>
            </w:r>
            <w:r w:rsidR="0031022A">
              <w:rPr>
                <w:noProof/>
                <w:webHidden/>
              </w:rPr>
            </w:r>
            <w:r w:rsidR="0031022A">
              <w:rPr>
                <w:noProof/>
                <w:webHidden/>
              </w:rPr>
              <w:fldChar w:fldCharType="separate"/>
            </w:r>
            <w:r w:rsidR="0031022A">
              <w:rPr>
                <w:noProof/>
                <w:webHidden/>
              </w:rPr>
              <w:t>17</w:t>
            </w:r>
            <w:r w:rsidR="0031022A">
              <w:rPr>
                <w:noProof/>
                <w:webHidden/>
              </w:rPr>
              <w:fldChar w:fldCharType="end"/>
            </w:r>
          </w:hyperlink>
        </w:p>
        <w:p w14:paraId="58EEA228" w14:textId="26D82CB1" w:rsidR="0031022A" w:rsidRDefault="0031022A">
          <w:r>
            <w:rPr>
              <w:b/>
              <w:bCs/>
              <w:noProof/>
            </w:rPr>
            <w:fldChar w:fldCharType="end"/>
          </w:r>
        </w:p>
      </w:sdtContent>
    </w:sdt>
    <w:p w14:paraId="2DD25451" w14:textId="51D6265F" w:rsidR="00B70AF0" w:rsidRPr="00B70AF0" w:rsidRDefault="00B70AF0" w:rsidP="00B70AF0">
      <w:pPr>
        <w:rPr>
          <w:rFonts w:asciiTheme="majorHAnsi" w:eastAsiaTheme="majorEastAsia" w:hAnsiTheme="majorHAnsi" w:cstheme="majorBidi"/>
          <w:b/>
          <w:bCs/>
          <w:color w:val="2E74B5" w:themeColor="accent1" w:themeShade="BF"/>
          <w:sz w:val="32"/>
          <w:szCs w:val="32"/>
        </w:rPr>
      </w:pPr>
      <w:r>
        <w:rPr>
          <w:b/>
          <w:bCs/>
        </w:rPr>
        <w:br w:type="page"/>
      </w:r>
    </w:p>
    <w:p w14:paraId="1648863B" w14:textId="1F8AFE94" w:rsidR="00B70AF0" w:rsidRPr="00B70AF0" w:rsidRDefault="00B70AF0" w:rsidP="00B70AF0">
      <w:pPr>
        <w:pStyle w:val="Heading1"/>
        <w:rPr>
          <w:b w:val="0"/>
          <w:bCs/>
        </w:rPr>
      </w:pPr>
      <w:bookmarkStart w:id="1" w:name="_Toc26923897"/>
      <w:bookmarkStart w:id="2" w:name="_Toc27551586"/>
      <w:r w:rsidRPr="008D75F1">
        <w:rPr>
          <w:bCs/>
        </w:rPr>
        <w:lastRenderedPageBreak/>
        <w:t>Introductio</w:t>
      </w:r>
      <w:r>
        <w:rPr>
          <w:bCs/>
        </w:rPr>
        <w:t>n</w:t>
      </w:r>
      <w:bookmarkEnd w:id="1"/>
      <w:bookmarkEnd w:id="2"/>
    </w:p>
    <w:p w14:paraId="77525322" w14:textId="68411045" w:rsidR="00B70AF0" w:rsidRDefault="00B70AF0" w:rsidP="00B70AF0">
      <w:r>
        <w:t xml:space="preserve">Information and knowledge are the intellectual assets for the organizations. For running an organization efficaciously, the importance of proper management of knowledge skill is substantial. In this report, we are going to have a detailed and elaborate discussion on the benefits of absolute utilization of knowledge, experiences and information. Employees and employers are not working for an organization for an eternal period of time. To exhibit their proficiencies and work for the betterment of the company they need proper knowledge about the aims and objectives of the organization, working procedure of it and many other information related to the organization and the market in which it is competing on. When they are acquainted with these facts and figures, then they can perform better in their works and activities. Here we will be conferring on how the </w:t>
      </w:r>
      <w:r w:rsidR="00A707DB">
        <w:t>Standard Chartered</w:t>
      </w:r>
      <w:r>
        <w:t xml:space="preserve"> bank has kept their employees up to date with relevant information and how they utilized it in the improvement of the organization. Further there will be some recommendations on how </w:t>
      </w:r>
      <w:r w:rsidR="00A707DB">
        <w:t>Standard Chartered</w:t>
      </w:r>
      <w:r>
        <w:t xml:space="preserve"> can better their service by upgrading its knowledge and information management skills.</w:t>
      </w:r>
    </w:p>
    <w:p w14:paraId="2C4C270E" w14:textId="77777777" w:rsidR="00B70AF0" w:rsidRDefault="00B70AF0" w:rsidP="00B70AF0"/>
    <w:p w14:paraId="0083068D" w14:textId="77777777" w:rsidR="00B70AF0" w:rsidRDefault="00B70AF0" w:rsidP="00B70AF0"/>
    <w:p w14:paraId="3D9F071F" w14:textId="77777777" w:rsidR="00B70AF0" w:rsidRDefault="00B70AF0" w:rsidP="00B70AF0"/>
    <w:p w14:paraId="18E0F713" w14:textId="77777777" w:rsidR="00B70AF0" w:rsidRDefault="00B70AF0" w:rsidP="00B70AF0"/>
    <w:p w14:paraId="0973456F" w14:textId="77777777" w:rsidR="00B70AF0" w:rsidRDefault="00B70AF0" w:rsidP="00B70AF0"/>
    <w:p w14:paraId="263B6946" w14:textId="77777777" w:rsidR="00B70AF0" w:rsidRDefault="00B70AF0" w:rsidP="00B70AF0"/>
    <w:p w14:paraId="504273E0" w14:textId="77777777" w:rsidR="00B70AF0" w:rsidRDefault="00B70AF0" w:rsidP="00B70AF0"/>
    <w:p w14:paraId="2064433A" w14:textId="77777777" w:rsidR="00B70AF0" w:rsidRDefault="00B70AF0" w:rsidP="00B70AF0"/>
    <w:p w14:paraId="4173BC4C" w14:textId="77777777" w:rsidR="00B70AF0" w:rsidRDefault="00B70AF0" w:rsidP="00B70AF0"/>
    <w:p w14:paraId="100B7A3E" w14:textId="77777777" w:rsidR="00B70AF0" w:rsidRDefault="00B70AF0" w:rsidP="00B70AF0"/>
    <w:p w14:paraId="235D4CB4" w14:textId="77777777" w:rsidR="00B70AF0" w:rsidRDefault="00B70AF0" w:rsidP="00B70AF0"/>
    <w:p w14:paraId="595ED173" w14:textId="77777777" w:rsidR="00B70AF0" w:rsidRDefault="00B70AF0" w:rsidP="00B70AF0"/>
    <w:p w14:paraId="07429553" w14:textId="3255351B" w:rsidR="00B70AF0" w:rsidRPr="00B70AF0" w:rsidRDefault="00B70AF0" w:rsidP="00B70AF0">
      <w:pPr>
        <w:pStyle w:val="Heading1"/>
        <w:rPr>
          <w:b w:val="0"/>
          <w:bCs/>
        </w:rPr>
      </w:pPr>
      <w:bookmarkStart w:id="3" w:name="_Toc26923898"/>
      <w:bookmarkStart w:id="4" w:name="_Toc27551587"/>
      <w:r w:rsidRPr="00463CB8">
        <w:rPr>
          <w:bCs/>
        </w:rPr>
        <w:lastRenderedPageBreak/>
        <w:t>Company overview</w:t>
      </w:r>
      <w:bookmarkEnd w:id="3"/>
      <w:bookmarkEnd w:id="4"/>
    </w:p>
    <w:p w14:paraId="11267745" w14:textId="702B0C46" w:rsidR="00B70AF0" w:rsidRDefault="00B70AF0" w:rsidP="00B70AF0">
      <w:r>
        <w:t xml:space="preserve">The </w:t>
      </w:r>
      <w:r w:rsidR="009A5C90">
        <w:t>Standard Chartered PLC</w:t>
      </w:r>
      <w:r>
        <w:t xml:space="preserve"> came into existence </w:t>
      </w:r>
      <w:r w:rsidR="0068183C">
        <w:t>in 1853</w:t>
      </w:r>
      <w:r>
        <w:t>.</w:t>
      </w:r>
      <w:r w:rsidR="0068183C">
        <w:t xml:space="preserve"> It </w:t>
      </w:r>
      <w:r w:rsidR="00114AE4">
        <w:t>provides banking and financial services.</w:t>
      </w:r>
      <w:r>
        <w:t xml:space="preserve"> The headquarters of the group is located</w:t>
      </w:r>
      <w:r w:rsidR="009B1F1D">
        <w:t xml:space="preserve"> </w:t>
      </w:r>
      <w:r w:rsidR="00764299">
        <w:t>in</w:t>
      </w:r>
      <w:r>
        <w:t xml:space="preserve"> London</w:t>
      </w:r>
      <w:proofErr w:type="gramStart"/>
      <w:r w:rsidR="00A15951">
        <w:t>.</w:t>
      </w:r>
      <w:r>
        <w:t>.</w:t>
      </w:r>
      <w:proofErr w:type="gramEnd"/>
      <w:r>
        <w:t xml:space="preserve"> Currently, </w:t>
      </w:r>
      <w:r w:rsidR="00114AE4">
        <w:t>Standard Chartered</w:t>
      </w:r>
      <w:r>
        <w:t xml:space="preserve"> </w:t>
      </w:r>
      <w:proofErr w:type="spellStart"/>
      <w:r>
        <w:t>plc</w:t>
      </w:r>
      <w:proofErr w:type="spellEnd"/>
      <w:r>
        <w:t xml:space="preserve"> is </w:t>
      </w:r>
      <w:r w:rsidR="00691305">
        <w:t>one of the largest bank</w:t>
      </w:r>
      <w:r>
        <w:t xml:space="preserve"> in the United Kingdom</w:t>
      </w:r>
      <w:r w:rsidR="00691305">
        <w:t>.</w:t>
      </w:r>
      <w:r>
        <w:t xml:space="preserve"> </w:t>
      </w:r>
      <w:r w:rsidR="00B7617A">
        <w:t xml:space="preserve">Standard Chartered </w:t>
      </w:r>
      <w:r>
        <w:t>offers a wide range of services in international banking and finances including credit cards, savings, current account, mortgage, car loans, housing loans</w:t>
      </w:r>
      <w:proofErr w:type="gramStart"/>
      <w:r>
        <w:t>,  investments</w:t>
      </w:r>
      <w:proofErr w:type="gramEnd"/>
      <w:r w:rsidR="007B01A4">
        <w:t>.</w:t>
      </w:r>
      <w:r>
        <w:t xml:space="preserve"> The number of branches of </w:t>
      </w:r>
      <w:r w:rsidR="00CB0272">
        <w:t>Standard Chartered</w:t>
      </w:r>
      <w:r>
        <w:t xml:space="preserve"> exceed </w:t>
      </w:r>
      <w:r w:rsidR="00E65CEC">
        <w:t>120</w:t>
      </w:r>
      <w:r>
        <w:t xml:space="preserve">0 and it runs its services in more than </w:t>
      </w:r>
      <w:r w:rsidR="00012ED9">
        <w:t>70</w:t>
      </w:r>
      <w:r>
        <w:t xml:space="preserve"> countries including the United States of America, Canada, Egypt, Japan, Brazil and Australia. </w:t>
      </w:r>
      <w:r w:rsidR="00012ED9">
        <w:t xml:space="preserve">Standard </w:t>
      </w:r>
      <w:r w:rsidR="00E25974">
        <w:t>Chartered</w:t>
      </w:r>
      <w:r>
        <w:t xml:space="preserve"> has increasingly grown from its conservative banking section to being innovative </w:t>
      </w:r>
      <w:r w:rsidR="00E25974">
        <w:t>in nature by time</w:t>
      </w:r>
      <w:r>
        <w:t xml:space="preserve">. </w:t>
      </w:r>
      <w:r w:rsidR="00937EE4">
        <w:t xml:space="preserve">Though it is headquartered in London, </w:t>
      </w:r>
      <w:r w:rsidR="007C4DEF">
        <w:t xml:space="preserve">90 percent of its profit comes from </w:t>
      </w:r>
      <w:r w:rsidR="007F49D8">
        <w:t>Asia</w:t>
      </w:r>
      <w:r w:rsidR="007C4DEF">
        <w:t xml:space="preserve"> and Africa.</w:t>
      </w:r>
    </w:p>
    <w:p w14:paraId="59714BB5" w14:textId="36562382" w:rsidR="00B70AF0" w:rsidRPr="00B70AF0" w:rsidRDefault="00B70AF0" w:rsidP="00B70AF0">
      <w:pPr>
        <w:pStyle w:val="Heading1"/>
        <w:rPr>
          <w:b w:val="0"/>
          <w:bCs/>
        </w:rPr>
      </w:pPr>
      <w:bookmarkStart w:id="5" w:name="_Toc26923899"/>
      <w:bookmarkStart w:id="6" w:name="_Toc27551588"/>
      <w:r>
        <w:rPr>
          <w:bCs/>
        </w:rPr>
        <w:t>D</w:t>
      </w:r>
      <w:r w:rsidRPr="004E1497">
        <w:rPr>
          <w:bCs/>
        </w:rPr>
        <w:t xml:space="preserve">ata, </w:t>
      </w:r>
      <w:r>
        <w:rPr>
          <w:bCs/>
        </w:rPr>
        <w:t>I</w:t>
      </w:r>
      <w:r w:rsidRPr="004E1497">
        <w:rPr>
          <w:bCs/>
        </w:rPr>
        <w:t xml:space="preserve">nformation &amp; </w:t>
      </w:r>
      <w:r>
        <w:rPr>
          <w:bCs/>
        </w:rPr>
        <w:t>K</w:t>
      </w:r>
      <w:r w:rsidRPr="004E1497">
        <w:rPr>
          <w:bCs/>
        </w:rPr>
        <w:t>nowledge</w:t>
      </w:r>
      <w:bookmarkEnd w:id="5"/>
      <w:r w:rsidR="003E5129">
        <w:rPr>
          <w:bCs/>
        </w:rPr>
        <w:t xml:space="preserve"> relationship</w:t>
      </w:r>
      <w:bookmarkEnd w:id="6"/>
    </w:p>
    <w:p w14:paraId="52FB2B45" w14:textId="77777777" w:rsidR="004B4524" w:rsidRDefault="00B70AF0" w:rsidP="00B70AF0">
      <w:pPr>
        <w:rPr>
          <w:lang w:val="en-US"/>
        </w:rPr>
      </w:pPr>
      <w:r>
        <w:t xml:space="preserve">Data, information &amp; knowledge are closely inter related to each other. These are the key concepts of knowledge management system (KM). The importance of KM in running an organization is immense. To be efficient in this process, it is essential to have a clear concept about data, information and knowledge and they </w:t>
      </w:r>
      <w:r w:rsidR="00281465">
        <w:t>work</w:t>
      </w:r>
      <w:r>
        <w:t xml:space="preserve"> for an organization</w:t>
      </w:r>
      <w:r w:rsidR="009B0F2C">
        <w:t xml:space="preserve">. </w:t>
      </w:r>
      <w:r w:rsidR="009B0F2C" w:rsidRPr="009B0F2C">
        <w:t xml:space="preserve">. </w:t>
      </w:r>
      <w:r w:rsidR="009B0F2C">
        <w:t xml:space="preserve">Here, we will provide </w:t>
      </w:r>
      <w:r w:rsidR="009B0F2C" w:rsidRPr="009B0F2C">
        <w:t>a thorough idea about these 3 terms.</w:t>
      </w:r>
      <w:r w:rsidR="009B0F2C" w:rsidRPr="009B0F2C">
        <w:rPr>
          <w:lang w:val="en-US"/>
        </w:rPr>
        <w:t xml:space="preserve"> </w:t>
      </w:r>
    </w:p>
    <w:p w14:paraId="6A72330C" w14:textId="3DF74ABE" w:rsidR="00B70AF0" w:rsidRDefault="002E65E7" w:rsidP="004B4524">
      <w:pPr>
        <w:ind w:firstLine="1440"/>
      </w:pPr>
      <w:r w:rsidRPr="004B4524">
        <w:rPr>
          <w:noProof/>
          <w:sz w:val="20"/>
          <w:lang w:val="en-US"/>
        </w:rPr>
        <w:drawing>
          <wp:inline distT="0" distB="0" distL="0" distR="0" wp14:anchorId="6FBC3B29" wp14:editId="6D14077C">
            <wp:extent cx="3785616" cy="2340864"/>
            <wp:effectExtent l="19050" t="19050" r="43815" b="215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4C340B3" w14:textId="3EE4CE43" w:rsidR="00D1200D" w:rsidRPr="003E5129" w:rsidRDefault="003E5129" w:rsidP="004B4524">
      <w:pPr>
        <w:jc w:val="center"/>
        <w:rPr>
          <w:b/>
        </w:rPr>
      </w:pPr>
      <w:r w:rsidRPr="003E5129">
        <w:rPr>
          <w:b/>
        </w:rPr>
        <w:t>Figure: Pyramid of Data</w:t>
      </w:r>
      <w:r>
        <w:rPr>
          <w:b/>
        </w:rPr>
        <w:t>,</w:t>
      </w:r>
      <w:r w:rsidRPr="003E5129">
        <w:rPr>
          <w:b/>
        </w:rPr>
        <w:t xml:space="preserve"> Information and Knowledge</w:t>
      </w:r>
      <w:r w:rsidR="00A94F51">
        <w:rPr>
          <w:b/>
        </w:rPr>
        <w:t xml:space="preserve"> </w:t>
      </w:r>
      <w:r w:rsidR="00A94F51" w:rsidRPr="00A94F51">
        <w:rPr>
          <w:b/>
        </w:rPr>
        <w:t>(</w:t>
      </w:r>
      <w:proofErr w:type="spellStart"/>
      <w:r w:rsidR="00A94F51" w:rsidRPr="00A94F51">
        <w:rPr>
          <w:b/>
        </w:rPr>
        <w:t>Obeidat</w:t>
      </w:r>
      <w:proofErr w:type="spellEnd"/>
      <w:r w:rsidR="00A94F51" w:rsidRPr="00A94F51">
        <w:rPr>
          <w:b/>
        </w:rPr>
        <w:t xml:space="preserve"> et al., 2017)</w:t>
      </w:r>
    </w:p>
    <w:p w14:paraId="6195F70E" w14:textId="5C5C11E6" w:rsidR="00D1200D" w:rsidRDefault="00D1200D" w:rsidP="00B70AF0"/>
    <w:p w14:paraId="3A1D3A76" w14:textId="0561FFE3" w:rsidR="00B70AF0" w:rsidRDefault="00B70AF0" w:rsidP="00B70AF0">
      <w:pPr>
        <w:rPr>
          <w:rFonts w:ascii="Noto Sans Bengali UI" w:hAnsi="Noto Sans Bengali UI" w:cs="Noto Sans Bengali UI"/>
          <w:lang w:bidi="bn-IN"/>
        </w:rPr>
      </w:pPr>
      <w:r w:rsidRPr="00B70AF0">
        <w:rPr>
          <w:b/>
          <w:bCs/>
        </w:rPr>
        <w:lastRenderedPageBreak/>
        <w:t>Data –</w:t>
      </w:r>
      <w:r>
        <w:t xml:space="preserve"> </w:t>
      </w:r>
      <w:r w:rsidRPr="00B70AF0">
        <w:t>These are the assortment of different scattered facts and figures about any event. Data is free of any condition of time and space. In other words, we can define data as a gathering of objects or maybe outcomes of a system or occurrence. This can be called simply unprocessed or unfiltered information. When we insert any random number or name in any excel spreadsheet, we are just inputting data on a cell which does not have any individual meaning without the help of the other data. Classifications and categorization of data may give them some sort of meaning (</w:t>
      </w:r>
      <w:proofErr w:type="spellStart"/>
      <w:r w:rsidRPr="00B70AF0">
        <w:t>Kianto</w:t>
      </w:r>
      <w:proofErr w:type="spellEnd"/>
      <w:r w:rsidRPr="00B70AF0">
        <w:t xml:space="preserve">, </w:t>
      </w:r>
      <w:proofErr w:type="spellStart"/>
      <w:r w:rsidRPr="00B70AF0">
        <w:t>Vanhala</w:t>
      </w:r>
      <w:proofErr w:type="spellEnd"/>
      <w:r w:rsidRPr="00B70AF0">
        <w:t xml:space="preserve">, and </w:t>
      </w:r>
      <w:proofErr w:type="spellStart"/>
      <w:r w:rsidRPr="00B70AF0">
        <w:t>Heilmann</w:t>
      </w:r>
      <w:proofErr w:type="spellEnd"/>
      <w:r w:rsidRPr="00B70AF0">
        <w:t>, 2016).</w:t>
      </w:r>
    </w:p>
    <w:p w14:paraId="0E589850" w14:textId="5790E494" w:rsidR="00B70AF0" w:rsidRDefault="00B70AF0" w:rsidP="00B70AF0">
      <w:pPr>
        <w:rPr>
          <w:lang w:bidi="bn-IN"/>
        </w:rPr>
      </w:pPr>
      <w:r>
        <w:rPr>
          <w:rFonts w:hint="cs"/>
          <w:b/>
          <w:bCs/>
          <w:lang w:bidi="bn-IN"/>
        </w:rPr>
        <w:t xml:space="preserve">Information </w:t>
      </w:r>
      <w:r>
        <w:rPr>
          <w:b/>
          <w:bCs/>
          <w:lang w:bidi="bn-IN"/>
        </w:rPr>
        <w:t>–</w:t>
      </w:r>
      <w:r>
        <w:rPr>
          <w:rFonts w:hint="cs"/>
          <w:b/>
          <w:bCs/>
          <w:lang w:bidi="bn-IN"/>
        </w:rPr>
        <w:t xml:space="preserve"> </w:t>
      </w:r>
      <w:r>
        <w:rPr>
          <w:rFonts w:hint="cs"/>
          <w:lang w:bidi="bn-IN"/>
        </w:rPr>
        <w:t xml:space="preserve">Data are the origin of information. When data is processed and organized then it takes the form of information. It can also be said that information </w:t>
      </w:r>
      <w:r>
        <w:rPr>
          <w:lang w:bidi="bn-IN"/>
        </w:rPr>
        <w:t>is</w:t>
      </w:r>
      <w:r>
        <w:rPr>
          <w:rFonts w:hint="cs"/>
          <w:lang w:bidi="bn-IN"/>
        </w:rPr>
        <w:t xml:space="preserve"> the refined form of data which gives it the meaning it lacks. Data is not meaningful but information are. Another important </w:t>
      </w:r>
      <w:r>
        <w:rPr>
          <w:lang w:bidi="bn-IN"/>
        </w:rPr>
        <w:t>characteristic</w:t>
      </w:r>
      <w:r>
        <w:rPr>
          <w:rFonts w:hint="cs"/>
          <w:lang w:bidi="bn-IN"/>
        </w:rPr>
        <w:t xml:space="preserve"> of information is that it has to be in such a form that </w:t>
      </w:r>
      <w:r>
        <w:rPr>
          <w:lang w:bidi="bn-IN"/>
        </w:rPr>
        <w:t>an</w:t>
      </w:r>
      <w:r>
        <w:rPr>
          <w:rFonts w:hint="cs"/>
          <w:lang w:bidi="bn-IN"/>
        </w:rPr>
        <w:t xml:space="preserve"> </w:t>
      </w:r>
      <w:r>
        <w:rPr>
          <w:lang w:bidi="bn-IN"/>
        </w:rPr>
        <w:t>interference, conclusion</w:t>
      </w:r>
      <w:r>
        <w:rPr>
          <w:rFonts w:hint="cs"/>
          <w:lang w:bidi="bn-IN"/>
        </w:rPr>
        <w:t xml:space="preserve"> or decision can be made out of it. For example, the number of sales figures in a spreadsheet does not give any sort of information if we cannot reach on any decision from those. But with the help of statistical tools and techniques we can shape our </w:t>
      </w:r>
      <w:r>
        <w:rPr>
          <w:lang w:bidi="bn-IN"/>
        </w:rPr>
        <w:t>discrete</w:t>
      </w:r>
      <w:r>
        <w:rPr>
          <w:rFonts w:hint="cs"/>
          <w:lang w:bidi="bn-IN"/>
        </w:rPr>
        <w:t xml:space="preserve"> observation into relevant information. </w:t>
      </w:r>
      <w:r>
        <w:rPr>
          <w:lang w:bidi="bn-IN"/>
        </w:rPr>
        <w:t>Suppose</w:t>
      </w:r>
      <w:r>
        <w:rPr>
          <w:rFonts w:hint="cs"/>
          <w:lang w:bidi="bn-IN"/>
        </w:rPr>
        <w:t xml:space="preserve">, by </w:t>
      </w:r>
      <w:r>
        <w:rPr>
          <w:lang w:bidi="bn-IN"/>
        </w:rPr>
        <w:t>analysing</w:t>
      </w:r>
      <w:r>
        <w:rPr>
          <w:rFonts w:hint="cs"/>
          <w:lang w:bidi="bn-IN"/>
        </w:rPr>
        <w:t xml:space="preserve"> the data of two </w:t>
      </w:r>
      <w:r>
        <w:rPr>
          <w:lang w:bidi="bn-IN"/>
        </w:rPr>
        <w:t>companies’</w:t>
      </w:r>
      <w:r>
        <w:rPr>
          <w:rFonts w:hint="cs"/>
          <w:lang w:bidi="bn-IN"/>
        </w:rPr>
        <w:t xml:space="preserve"> sales we can say which company is doing better with their products and services which serves as a conclusion. Thus, this is an information.</w:t>
      </w:r>
    </w:p>
    <w:p w14:paraId="77D7E790" w14:textId="722B3EBC" w:rsidR="00B70AF0" w:rsidRDefault="00B70AF0" w:rsidP="00B70AF0">
      <w:pPr>
        <w:rPr>
          <w:lang w:bidi="bn-IN"/>
        </w:rPr>
      </w:pPr>
      <w:r>
        <w:rPr>
          <w:rFonts w:hint="cs"/>
          <w:b/>
          <w:bCs/>
          <w:lang w:bidi="bn-IN"/>
        </w:rPr>
        <w:t xml:space="preserve">Knowledge </w:t>
      </w:r>
      <w:r>
        <w:rPr>
          <w:b/>
          <w:bCs/>
          <w:lang w:bidi="bn-IN"/>
        </w:rPr>
        <w:t>–</w:t>
      </w:r>
      <w:r>
        <w:rPr>
          <w:rFonts w:hint="cs"/>
          <w:b/>
          <w:bCs/>
          <w:lang w:bidi="bn-IN"/>
        </w:rPr>
        <w:t xml:space="preserve"> </w:t>
      </w:r>
      <w:r>
        <w:rPr>
          <w:rFonts w:hint="cs"/>
          <w:lang w:bidi="bn-IN"/>
        </w:rPr>
        <w:t xml:space="preserve">Data gets evolved into information and information gets evolved into knowledge. Knowledge is the affiliation or linkage of information with our personal experience, conscience and judgement. This is the outcome of previous lessons that had been learnt and applying them </w:t>
      </w:r>
      <w:r>
        <w:rPr>
          <w:lang w:bidi="bn-IN"/>
        </w:rPr>
        <w:t>practically. When</w:t>
      </w:r>
      <w:r>
        <w:rPr>
          <w:rFonts w:hint="cs"/>
          <w:lang w:bidi="bn-IN"/>
        </w:rPr>
        <w:t xml:space="preserve"> we see saw that company lagging behind in their </w:t>
      </w:r>
      <w:r>
        <w:rPr>
          <w:lang w:bidi="bn-IN"/>
        </w:rPr>
        <w:t>sales,</w:t>
      </w:r>
      <w:r>
        <w:rPr>
          <w:rFonts w:hint="cs"/>
          <w:lang w:bidi="bn-IN"/>
        </w:rPr>
        <w:t xml:space="preserve"> we would suggest them to take initiatives to improve their sell by applying some methods. That suggestion is the knowledge. That is, knowledge is the overall collaboration of data, information and own experiences and practically doing them out.</w:t>
      </w:r>
    </w:p>
    <w:p w14:paraId="751DE7C7" w14:textId="77777777" w:rsidR="004B4524" w:rsidRDefault="004B4524">
      <w:pPr>
        <w:spacing w:line="259" w:lineRule="auto"/>
        <w:jc w:val="left"/>
        <w:rPr>
          <w:lang w:bidi="bn-IN"/>
        </w:rPr>
      </w:pPr>
      <w:r>
        <w:rPr>
          <w:lang w:bidi="bn-IN"/>
        </w:rPr>
        <w:br w:type="page"/>
      </w:r>
    </w:p>
    <w:p w14:paraId="30DB697D" w14:textId="43DFA085" w:rsidR="00B70AF0" w:rsidRDefault="00B70AF0" w:rsidP="00B70AF0">
      <w:pPr>
        <w:rPr>
          <w:lang w:bidi="bn-IN"/>
        </w:rPr>
      </w:pPr>
      <w:r>
        <w:rPr>
          <w:rFonts w:hint="cs"/>
          <w:lang w:bidi="bn-IN"/>
        </w:rPr>
        <w:lastRenderedPageBreak/>
        <w:t xml:space="preserve">Knowledge is categorized into 2 different forms which are </w:t>
      </w:r>
      <w:r>
        <w:rPr>
          <w:lang w:bidi="bn-IN"/>
        </w:rPr>
        <w:t>–</w:t>
      </w:r>
    </w:p>
    <w:p w14:paraId="51F16388" w14:textId="3251182B" w:rsidR="00B70AF0" w:rsidRPr="002E65E7" w:rsidRDefault="002E65E7" w:rsidP="004B4524">
      <w:pPr>
        <w:pStyle w:val="ListParagraph"/>
        <w:ind w:firstLine="1080"/>
        <w:rPr>
          <w:b/>
          <w:bCs/>
        </w:rPr>
      </w:pPr>
      <w:r>
        <w:rPr>
          <w:noProof/>
          <w:lang w:val="en-US"/>
        </w:rPr>
        <w:drawing>
          <wp:inline distT="0" distB="0" distL="0" distR="0" wp14:anchorId="63B385B5" wp14:editId="75D4DDE2">
            <wp:extent cx="2788920" cy="1435608"/>
            <wp:effectExtent l="38100" t="19050" r="49530" b="317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4668921" w14:textId="2393F7CA" w:rsidR="003E5129" w:rsidRPr="003E5129" w:rsidRDefault="003E5129" w:rsidP="00B70AF0">
      <w:pPr>
        <w:rPr>
          <w:b/>
          <w:lang w:bidi="bn-IN"/>
        </w:rPr>
      </w:pPr>
      <w:r>
        <w:rPr>
          <w:b/>
          <w:lang w:bidi="bn-IN"/>
        </w:rPr>
        <w:t xml:space="preserve">                                           </w:t>
      </w:r>
      <w:r w:rsidRPr="003E5129">
        <w:rPr>
          <w:b/>
          <w:lang w:bidi="bn-IN"/>
        </w:rPr>
        <w:t>Figure: Forms of Knowledge</w:t>
      </w:r>
      <w:r w:rsidR="00A94F51">
        <w:rPr>
          <w:b/>
          <w:lang w:bidi="bn-IN"/>
        </w:rPr>
        <w:t xml:space="preserve"> </w:t>
      </w:r>
      <w:r w:rsidR="00A94F51" w:rsidRPr="00A94F51">
        <w:rPr>
          <w:b/>
          <w:lang w:bidi="bn-IN"/>
        </w:rPr>
        <w:t>(</w:t>
      </w:r>
      <w:proofErr w:type="spellStart"/>
      <w:r w:rsidR="00A94F51" w:rsidRPr="00A94F51">
        <w:rPr>
          <w:b/>
          <w:lang w:bidi="bn-IN"/>
        </w:rPr>
        <w:t>Obeidat</w:t>
      </w:r>
      <w:proofErr w:type="spellEnd"/>
      <w:r w:rsidR="00A94F51" w:rsidRPr="00A94F51">
        <w:rPr>
          <w:b/>
          <w:lang w:bidi="bn-IN"/>
        </w:rPr>
        <w:t xml:space="preserve"> et al., 2017)</w:t>
      </w:r>
    </w:p>
    <w:p w14:paraId="34842775" w14:textId="34F00093" w:rsidR="00B70AF0" w:rsidRDefault="00B70AF0" w:rsidP="00B70AF0">
      <w:pPr>
        <w:rPr>
          <w:lang w:bidi="bn-IN"/>
        </w:rPr>
      </w:pPr>
      <w:r>
        <w:rPr>
          <w:rFonts w:hint="cs"/>
          <w:lang w:bidi="bn-IN"/>
        </w:rPr>
        <w:t xml:space="preserve">In working field, when personal knowledge is shaped in the </w:t>
      </w:r>
      <w:r>
        <w:rPr>
          <w:lang w:bidi="bn-IN"/>
        </w:rPr>
        <w:t>wellbeing</w:t>
      </w:r>
      <w:r>
        <w:rPr>
          <w:rFonts w:hint="cs"/>
          <w:lang w:bidi="bn-IN"/>
        </w:rPr>
        <w:t xml:space="preserve"> of organization with the collaboration of organizational knowledge then the productivity of it is large. </w:t>
      </w:r>
      <w:r w:rsidR="00A707DB">
        <w:rPr>
          <w:rFonts w:hint="cs"/>
          <w:lang w:bidi="bn-IN"/>
        </w:rPr>
        <w:t>Standard Chartered</w:t>
      </w:r>
      <w:r>
        <w:rPr>
          <w:rFonts w:hint="cs"/>
          <w:lang w:bidi="bn-IN"/>
        </w:rPr>
        <w:t xml:space="preserve"> Bank gives </w:t>
      </w:r>
      <w:r>
        <w:rPr>
          <w:lang w:bidi="bn-IN"/>
        </w:rPr>
        <w:t>preference</w:t>
      </w:r>
      <w:r>
        <w:rPr>
          <w:rFonts w:hint="cs"/>
          <w:lang w:bidi="bn-IN"/>
        </w:rPr>
        <w:t xml:space="preserve"> to </w:t>
      </w:r>
      <w:r>
        <w:rPr>
          <w:lang w:bidi="bn-IN"/>
        </w:rPr>
        <w:t>employees</w:t>
      </w:r>
      <w:r>
        <w:rPr>
          <w:rFonts w:hint="cs"/>
          <w:lang w:bidi="bn-IN"/>
        </w:rPr>
        <w:t xml:space="preserve"> with higher experience </w:t>
      </w:r>
      <w:r>
        <w:rPr>
          <w:lang w:bidi="bn-IN"/>
        </w:rPr>
        <w:t>because</w:t>
      </w:r>
      <w:r>
        <w:rPr>
          <w:rFonts w:hint="cs"/>
          <w:lang w:bidi="bn-IN"/>
        </w:rPr>
        <w:t xml:space="preserve"> they not only play the role of employees but also </w:t>
      </w:r>
      <w:r>
        <w:rPr>
          <w:lang w:bidi="bn-IN"/>
        </w:rPr>
        <w:t>hel</w:t>
      </w:r>
      <w:r>
        <w:rPr>
          <w:rFonts w:hint="cs"/>
          <w:lang w:bidi="bn-IN"/>
        </w:rPr>
        <w:t>ps the company being knowledge assets for it.</w:t>
      </w:r>
    </w:p>
    <w:p w14:paraId="4CEA7F2E" w14:textId="77777777" w:rsidR="00B70AF0" w:rsidRDefault="00B70AF0" w:rsidP="00B70AF0"/>
    <w:p w14:paraId="5B1DF315" w14:textId="437017A7" w:rsidR="00B70AF0" w:rsidRPr="00832B0B" w:rsidRDefault="003E5129" w:rsidP="00B70AF0">
      <w:pPr>
        <w:pStyle w:val="Heading1"/>
        <w:rPr>
          <w:b w:val="0"/>
          <w:bCs/>
        </w:rPr>
      </w:pPr>
      <w:bookmarkStart w:id="7" w:name="_Toc26923900"/>
      <w:bookmarkStart w:id="8" w:name="_Toc27551589"/>
      <w:r>
        <w:rPr>
          <w:bCs/>
          <w:lang w:bidi="bn-IN"/>
        </w:rPr>
        <w:t>I</w:t>
      </w:r>
      <w:r w:rsidR="00B70AF0" w:rsidRPr="00832B0B">
        <w:rPr>
          <w:rFonts w:hint="cs"/>
          <w:bCs/>
          <w:lang w:bidi="bn-IN"/>
        </w:rPr>
        <w:t>ndividual knowledge and organizational knowledge</w:t>
      </w:r>
      <w:bookmarkEnd w:id="7"/>
      <w:r>
        <w:rPr>
          <w:bCs/>
          <w:lang w:bidi="bn-IN"/>
        </w:rPr>
        <w:t xml:space="preserve"> classification and their relationships</w:t>
      </w:r>
      <w:bookmarkEnd w:id="8"/>
    </w:p>
    <w:p w14:paraId="270351A2" w14:textId="1F496B80" w:rsidR="00B70AF0" w:rsidRDefault="00B70AF0" w:rsidP="00B70AF0">
      <w:r>
        <w:rPr>
          <w:rFonts w:hint="cs"/>
          <w:lang w:bidi="bn-IN"/>
        </w:rPr>
        <w:t xml:space="preserve">Individual </w:t>
      </w:r>
      <w:r>
        <w:rPr>
          <w:lang w:bidi="bn-IN"/>
        </w:rPr>
        <w:t>knowledge</w:t>
      </w:r>
      <w:r>
        <w:rPr>
          <w:rFonts w:hint="cs"/>
          <w:lang w:bidi="bn-IN"/>
        </w:rPr>
        <w:t xml:space="preserve"> and organizational knowledge </w:t>
      </w:r>
      <w:r>
        <w:rPr>
          <w:lang w:bidi="bn-IN"/>
        </w:rPr>
        <w:t>go</w:t>
      </w:r>
      <w:r>
        <w:rPr>
          <w:rFonts w:hint="cs"/>
          <w:lang w:bidi="bn-IN"/>
        </w:rPr>
        <w:t xml:space="preserve"> hand in hand. A person who is working for the organization has to have a broad knowledge about its working history, working procedures, market position and what not. </w:t>
      </w:r>
      <w:r>
        <w:rPr>
          <w:lang w:bidi="bn-IN"/>
        </w:rPr>
        <w:t>Because</w:t>
      </w:r>
      <w:r>
        <w:rPr>
          <w:rFonts w:hint="cs"/>
          <w:lang w:bidi="bn-IN"/>
        </w:rPr>
        <w:t xml:space="preserve"> these information helps him to know the company and also gives him the idea about his activities and </w:t>
      </w:r>
      <w:r>
        <w:rPr>
          <w:lang w:bidi="bn-IN"/>
        </w:rPr>
        <w:t>responsibilities</w:t>
      </w:r>
      <w:r>
        <w:rPr>
          <w:rFonts w:hint="cs"/>
          <w:lang w:bidi="bn-IN"/>
        </w:rPr>
        <w:t xml:space="preserve"> towards his working area. Such knowledge about the company helps one to realize which of his personal </w:t>
      </w:r>
      <w:r>
        <w:rPr>
          <w:lang w:bidi="bn-IN"/>
        </w:rPr>
        <w:t>experience</w:t>
      </w:r>
      <w:r>
        <w:rPr>
          <w:rFonts w:hint="cs"/>
          <w:lang w:bidi="bn-IN"/>
        </w:rPr>
        <w:t xml:space="preserve"> and knowledge he could implement on for the betterment of the </w:t>
      </w:r>
      <w:r>
        <w:rPr>
          <w:lang w:bidi="bn-IN"/>
        </w:rPr>
        <w:t>company</w:t>
      </w:r>
      <w:r>
        <w:rPr>
          <w:rFonts w:hint="cs"/>
          <w:lang w:bidi="bn-IN"/>
        </w:rPr>
        <w:t xml:space="preserve">. </w:t>
      </w:r>
      <w:r>
        <w:rPr>
          <w:lang w:bidi="bn-IN"/>
        </w:rPr>
        <w:t xml:space="preserve">A company’s success depends mostly on its employees. That is why it is seen that many companies give preference to experienced employees over skilled with no experience members. Practical knowledge helps in solving problems more effectively and efficaciously. Since organization basically works by </w:t>
      </w:r>
      <w:proofErr w:type="gramStart"/>
      <w:r>
        <w:rPr>
          <w:lang w:bidi="bn-IN"/>
        </w:rPr>
        <w:t>the deem</w:t>
      </w:r>
      <w:proofErr w:type="gramEnd"/>
      <w:r>
        <w:rPr>
          <w:lang w:bidi="bn-IN"/>
        </w:rPr>
        <w:t xml:space="preserve"> of its employee activities in the same way organizational knowledge comprises of the knowledge of its employees. Individual and corporate knowledge finally results in organizational knowledge. The sources that enrich the sources of organizational knowledge are personal</w:t>
      </w:r>
      <w:r>
        <w:rPr>
          <w:rFonts w:hint="cs"/>
          <w:lang w:bidi="bn-IN"/>
        </w:rPr>
        <w:t xml:space="preserve"> experience, advice, learning, errors and mistakes, external sources, history analysis and so on. </w:t>
      </w:r>
      <w:r>
        <w:rPr>
          <w:rFonts w:hint="cs"/>
          <w:lang w:bidi="bn-IN"/>
        </w:rPr>
        <w:lastRenderedPageBreak/>
        <w:t xml:space="preserve">These sources enable the organization to make the best interpretation out of a situation and take the best </w:t>
      </w:r>
      <w:r>
        <w:rPr>
          <w:lang w:bidi="bn-IN"/>
        </w:rPr>
        <w:t>decisions</w:t>
      </w:r>
      <w:r>
        <w:rPr>
          <w:rFonts w:hint="cs"/>
          <w:lang w:bidi="bn-IN"/>
        </w:rPr>
        <w:t xml:space="preserve"> for the company</w:t>
      </w:r>
      <w:r>
        <w:rPr>
          <w:lang w:bidi="bn-IN"/>
        </w:rPr>
        <w:t xml:space="preserve"> </w:t>
      </w:r>
      <w:r>
        <w:t>(</w:t>
      </w:r>
      <w:proofErr w:type="spellStart"/>
      <w:r>
        <w:t>Obeidat</w:t>
      </w:r>
      <w:proofErr w:type="spellEnd"/>
      <w:r>
        <w:t xml:space="preserve">, </w:t>
      </w:r>
      <w:proofErr w:type="spellStart"/>
      <w:r>
        <w:t>Tarhini</w:t>
      </w:r>
      <w:proofErr w:type="spellEnd"/>
      <w:r>
        <w:t xml:space="preserve">, </w:t>
      </w:r>
      <w:proofErr w:type="spellStart"/>
      <w:r>
        <w:t>Masa'deh</w:t>
      </w:r>
      <w:proofErr w:type="spellEnd"/>
      <w:r>
        <w:t xml:space="preserve">, and </w:t>
      </w:r>
      <w:proofErr w:type="spellStart"/>
      <w:r>
        <w:t>Aqqad</w:t>
      </w:r>
      <w:proofErr w:type="spellEnd"/>
      <w:r>
        <w:t xml:space="preserve">, </w:t>
      </w:r>
      <w:r w:rsidRPr="00370A03">
        <w:t>2017</w:t>
      </w:r>
      <w:r>
        <w:t>).</w:t>
      </w:r>
    </w:p>
    <w:p w14:paraId="47DD9E86" w14:textId="77777777" w:rsidR="00B1213D" w:rsidRDefault="00B1213D" w:rsidP="00B1213D">
      <w:pPr>
        <w:keepNext/>
        <w:ind w:firstLine="1710"/>
      </w:pPr>
      <w:r>
        <w:rPr>
          <w:noProof/>
          <w:lang w:val="en-US"/>
        </w:rPr>
        <w:drawing>
          <wp:inline distT="0" distB="0" distL="0" distR="0" wp14:anchorId="01FCBE0F" wp14:editId="50078BD5">
            <wp:extent cx="4038600" cy="189547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EADDA4D" w14:textId="17566FA5" w:rsidR="00B1213D" w:rsidRDefault="00B1213D" w:rsidP="00B1213D">
      <w:pPr>
        <w:pStyle w:val="Caption"/>
        <w:jc w:val="center"/>
        <w:rPr>
          <w:lang w:bidi="bn-IN"/>
        </w:rPr>
      </w:pPr>
      <w:r>
        <w:t xml:space="preserve">Figure </w:t>
      </w:r>
      <w:r>
        <w:fldChar w:fldCharType="begin"/>
      </w:r>
      <w:r>
        <w:instrText xml:space="preserve"> SEQ Figure \* ARABIC </w:instrText>
      </w:r>
      <w:r>
        <w:fldChar w:fldCharType="separate"/>
      </w:r>
      <w:r w:rsidR="00A94F51">
        <w:rPr>
          <w:noProof/>
        </w:rPr>
        <w:t>1</w:t>
      </w:r>
      <w:r>
        <w:fldChar w:fldCharType="end"/>
      </w:r>
      <w:r>
        <w:t>: Relationship between individual knowledge and corporate knowledge</w:t>
      </w:r>
      <w:r w:rsidR="00A94F51">
        <w:t xml:space="preserve"> </w:t>
      </w:r>
      <w:r w:rsidR="00A94F51" w:rsidRPr="00A94F51">
        <w:t>(</w:t>
      </w:r>
      <w:proofErr w:type="spellStart"/>
      <w:r w:rsidR="00A94F51" w:rsidRPr="00A94F51">
        <w:t>Obeidat</w:t>
      </w:r>
      <w:proofErr w:type="spellEnd"/>
      <w:r w:rsidR="00A94F51" w:rsidRPr="00A94F51">
        <w:t xml:space="preserve"> et al., 2017)</w:t>
      </w:r>
    </w:p>
    <w:p w14:paraId="455F87FF" w14:textId="21C47991" w:rsidR="00B70AF0" w:rsidRDefault="00B70AF0" w:rsidP="00B70AF0">
      <w:pPr>
        <w:rPr>
          <w:lang w:bidi="bn-IN"/>
        </w:rPr>
      </w:pPr>
      <w:r>
        <w:rPr>
          <w:rFonts w:hint="cs"/>
          <w:lang w:bidi="bn-IN"/>
        </w:rPr>
        <w:t xml:space="preserve">In the above discussed way, </w:t>
      </w:r>
      <w:r w:rsidR="00A707DB">
        <w:rPr>
          <w:rFonts w:hint="cs"/>
          <w:lang w:bidi="bn-IN"/>
        </w:rPr>
        <w:t>Standard Chartered</w:t>
      </w:r>
      <w:r>
        <w:rPr>
          <w:rFonts w:hint="cs"/>
          <w:lang w:bidi="bn-IN"/>
        </w:rPr>
        <w:t xml:space="preserve"> can extract effectiveness out of its employees and achieve productivity and profit in the market. Knowledge management can make </w:t>
      </w:r>
      <w:r w:rsidR="00A707DB">
        <w:rPr>
          <w:rFonts w:hint="cs"/>
          <w:lang w:bidi="bn-IN"/>
        </w:rPr>
        <w:t xml:space="preserve">Standard </w:t>
      </w:r>
      <w:proofErr w:type="spellStart"/>
      <w:r w:rsidR="00A707DB">
        <w:rPr>
          <w:rFonts w:hint="cs"/>
          <w:lang w:bidi="bn-IN"/>
        </w:rPr>
        <w:t>Chartered</w:t>
      </w:r>
      <w:r>
        <w:rPr>
          <w:lang w:bidi="bn-IN"/>
        </w:rPr>
        <w:t>’</w:t>
      </w:r>
      <w:r>
        <w:rPr>
          <w:rFonts w:hint="cs"/>
          <w:lang w:bidi="bn-IN"/>
        </w:rPr>
        <w:t>s</w:t>
      </w:r>
      <w:proofErr w:type="spellEnd"/>
      <w:r>
        <w:rPr>
          <w:rFonts w:hint="cs"/>
          <w:lang w:bidi="bn-IN"/>
        </w:rPr>
        <w:t xml:space="preserve"> employees to show more proficiency </w:t>
      </w:r>
      <w:r>
        <w:rPr>
          <w:lang w:bidi="bn-IN"/>
        </w:rPr>
        <w:t>towards</w:t>
      </w:r>
      <w:r>
        <w:rPr>
          <w:rFonts w:hint="cs"/>
          <w:lang w:bidi="bn-IN"/>
        </w:rPr>
        <w:t xml:space="preserve"> their work. Knowing the company history and </w:t>
      </w:r>
      <w:r>
        <w:rPr>
          <w:lang w:bidi="bn-IN"/>
        </w:rPr>
        <w:t>background</w:t>
      </w:r>
      <w:r>
        <w:rPr>
          <w:rFonts w:hint="cs"/>
          <w:lang w:bidi="bn-IN"/>
        </w:rPr>
        <w:t xml:space="preserve"> can even lead the employees to be the part of the </w:t>
      </w:r>
      <w:r>
        <w:rPr>
          <w:lang w:bidi="bn-IN"/>
        </w:rPr>
        <w:t>decision-making</w:t>
      </w:r>
      <w:r>
        <w:rPr>
          <w:rFonts w:hint="cs"/>
          <w:lang w:bidi="bn-IN"/>
        </w:rPr>
        <w:t xml:space="preserve"> process. Decisions are not only taken by the </w:t>
      </w:r>
      <w:r>
        <w:rPr>
          <w:lang w:bidi="bn-IN"/>
        </w:rPr>
        <w:t>top-level</w:t>
      </w:r>
      <w:r>
        <w:rPr>
          <w:rFonts w:hint="cs"/>
          <w:lang w:bidi="bn-IN"/>
        </w:rPr>
        <w:t xml:space="preserve"> management. Many kinds of decisions </w:t>
      </w:r>
      <w:r>
        <w:rPr>
          <w:lang w:bidi="bn-IN"/>
        </w:rPr>
        <w:t>have</w:t>
      </w:r>
      <w:r>
        <w:rPr>
          <w:rFonts w:hint="cs"/>
          <w:lang w:bidi="bn-IN"/>
        </w:rPr>
        <w:t xml:space="preserve"> to be taken suddenly. At that time organizational knowledge helps the individual to take </w:t>
      </w:r>
      <w:r>
        <w:rPr>
          <w:lang w:bidi="bn-IN"/>
        </w:rPr>
        <w:t>decisions</w:t>
      </w:r>
      <w:r>
        <w:rPr>
          <w:rFonts w:hint="cs"/>
          <w:lang w:bidi="bn-IN"/>
        </w:rPr>
        <w:t xml:space="preserve"> that </w:t>
      </w:r>
      <w:r>
        <w:rPr>
          <w:lang w:bidi="bn-IN"/>
        </w:rPr>
        <w:t>would serves</w:t>
      </w:r>
      <w:r>
        <w:rPr>
          <w:rFonts w:hint="cs"/>
          <w:lang w:bidi="bn-IN"/>
        </w:rPr>
        <w:t xml:space="preserve"> </w:t>
      </w:r>
      <w:r>
        <w:rPr>
          <w:lang w:bidi="bn-IN"/>
        </w:rPr>
        <w:t>the</w:t>
      </w:r>
      <w:r>
        <w:rPr>
          <w:rFonts w:hint="cs"/>
          <w:lang w:bidi="bn-IN"/>
        </w:rPr>
        <w:t xml:space="preserve"> best to </w:t>
      </w:r>
      <w:r w:rsidR="00A707DB">
        <w:rPr>
          <w:rFonts w:hint="cs"/>
          <w:lang w:bidi="bn-IN"/>
        </w:rPr>
        <w:t>Standard Chartered</w:t>
      </w:r>
      <w:r>
        <w:rPr>
          <w:rFonts w:hint="cs"/>
          <w:lang w:bidi="bn-IN"/>
        </w:rPr>
        <w:t>.</w:t>
      </w:r>
    </w:p>
    <w:p w14:paraId="7928688B" w14:textId="77777777" w:rsidR="00B40F46" w:rsidRDefault="00B40F46" w:rsidP="00B70AF0">
      <w:pPr>
        <w:rPr>
          <w:lang w:bidi="bn-IN"/>
        </w:rPr>
      </w:pPr>
    </w:p>
    <w:p w14:paraId="7CF11ACC" w14:textId="5DD007B2" w:rsidR="00B70AF0" w:rsidRPr="00832B0B" w:rsidRDefault="003E5129" w:rsidP="00B70AF0">
      <w:pPr>
        <w:pStyle w:val="Heading1"/>
        <w:rPr>
          <w:b w:val="0"/>
          <w:bCs/>
          <w:lang w:bidi="bn-IN"/>
        </w:rPr>
      </w:pPr>
      <w:bookmarkStart w:id="9" w:name="_Toc26923901"/>
      <w:bookmarkStart w:id="10" w:name="_Toc27551590"/>
      <w:r>
        <w:rPr>
          <w:bCs/>
          <w:lang w:bidi="bn-IN"/>
        </w:rPr>
        <w:t>A</w:t>
      </w:r>
      <w:r w:rsidR="00B70AF0" w:rsidRPr="00832B0B">
        <w:rPr>
          <w:bCs/>
          <w:lang w:bidi="bn-IN"/>
        </w:rPr>
        <w:t xml:space="preserve">nalysis and </w:t>
      </w:r>
      <w:r>
        <w:rPr>
          <w:bCs/>
          <w:lang w:bidi="bn-IN"/>
        </w:rPr>
        <w:t>modelling techniques of</w:t>
      </w:r>
      <w:r w:rsidR="00B70AF0" w:rsidRPr="00832B0B">
        <w:rPr>
          <w:bCs/>
          <w:lang w:bidi="bn-IN"/>
        </w:rPr>
        <w:t xml:space="preserve"> knowledge assets</w:t>
      </w:r>
      <w:bookmarkEnd w:id="9"/>
      <w:r>
        <w:rPr>
          <w:bCs/>
          <w:lang w:bidi="bn-IN"/>
        </w:rPr>
        <w:t xml:space="preserve"> and identifying them</w:t>
      </w:r>
      <w:bookmarkEnd w:id="10"/>
    </w:p>
    <w:p w14:paraId="489E0A28" w14:textId="730B77BF" w:rsidR="00B70AF0" w:rsidRDefault="00B70AF0" w:rsidP="00B70AF0">
      <w:pPr>
        <w:rPr>
          <w:lang w:bidi="bn-IN"/>
        </w:rPr>
      </w:pPr>
      <w:r>
        <w:rPr>
          <w:lang w:bidi="bn-IN"/>
        </w:rPr>
        <w:t xml:space="preserve">Knowledge is an asset. So, the knowledge regarding the organization such as – its products, working process, services, market position, technology available all plays the role of knowledge asset. This asset helps in adding and developing value to the product and service available for the organization. Proper nurturing and maintenance of the knowledge assets creates a good impact on maximizing brand values. Knowledge is not only hired and used at the time of necessity </w:t>
      </w:r>
      <w:r>
        <w:t>(</w:t>
      </w:r>
      <w:proofErr w:type="spellStart"/>
      <w:r>
        <w:t>Collinson</w:t>
      </w:r>
      <w:proofErr w:type="spellEnd"/>
      <w:r>
        <w:t xml:space="preserve"> and </w:t>
      </w:r>
      <w:proofErr w:type="spellStart"/>
      <w:r>
        <w:t>Parcell</w:t>
      </w:r>
      <w:proofErr w:type="spellEnd"/>
      <w:r w:rsidRPr="00785F5A">
        <w:t>,</w:t>
      </w:r>
      <w:r>
        <w:t xml:space="preserve"> </w:t>
      </w:r>
      <w:r w:rsidRPr="00785F5A">
        <w:t>2004</w:t>
      </w:r>
      <w:r>
        <w:t xml:space="preserve">). </w:t>
      </w:r>
      <w:r>
        <w:rPr>
          <w:lang w:bidi="bn-IN"/>
        </w:rPr>
        <w:t xml:space="preserve">Rather in any organization knowledge is created, stored, used and also shared among its employees. In </w:t>
      </w:r>
      <w:r w:rsidR="00A707DB">
        <w:rPr>
          <w:lang w:bidi="bn-IN"/>
        </w:rPr>
        <w:t>Standard Chartered</w:t>
      </w:r>
      <w:r>
        <w:rPr>
          <w:lang w:bidi="bn-IN"/>
        </w:rPr>
        <w:t xml:space="preserve">, this way knowledge is utilized. Management of knowledge is a great weapon to stand out in an exceptional position in the market among all other </w:t>
      </w:r>
      <w:r>
        <w:rPr>
          <w:lang w:bidi="bn-IN"/>
        </w:rPr>
        <w:lastRenderedPageBreak/>
        <w:t xml:space="preserve">competitors. The knowledge equipment’s that are used by the </w:t>
      </w:r>
      <w:r w:rsidR="00A707DB">
        <w:rPr>
          <w:lang w:bidi="bn-IN"/>
        </w:rPr>
        <w:t>Standard Chartered</w:t>
      </w:r>
      <w:r>
        <w:rPr>
          <w:lang w:bidi="bn-IN"/>
        </w:rPr>
        <w:t xml:space="preserve"> banking group are – intranet, mullet channels, </w:t>
      </w:r>
      <w:proofErr w:type="gramStart"/>
      <w:r>
        <w:rPr>
          <w:lang w:bidi="bn-IN"/>
        </w:rPr>
        <w:t>customer</w:t>
      </w:r>
      <w:proofErr w:type="gramEnd"/>
      <w:r>
        <w:rPr>
          <w:lang w:bidi="bn-IN"/>
        </w:rPr>
        <w:t xml:space="preserve"> accounts. These are the tools and techniques used by the company on a day to day basis. At present companies are ranked on the basis of the benefits and advantages they provide to the stakeholders, the amount of cash they held at hand, revenue generation, profit generation in previous years, present time and also in the future years. We can see that these all are some form of knowledge that helps to have a clear conception about any individual company. That is why knowledge is regarded as asset.</w:t>
      </w:r>
    </w:p>
    <w:p w14:paraId="71F878B8" w14:textId="3B56A75A" w:rsidR="00B70AF0" w:rsidRDefault="00B70AF0" w:rsidP="00B70AF0">
      <w:pPr>
        <w:rPr>
          <w:lang w:bidi="bn-IN"/>
        </w:rPr>
      </w:pPr>
      <w:r>
        <w:rPr>
          <w:lang w:bidi="bn-IN"/>
        </w:rPr>
        <w:t xml:space="preserve">But not all knowledge is asset. That is why it is responsibility of the managers to identify those </w:t>
      </w:r>
      <w:proofErr w:type="spellStart"/>
      <w:r>
        <w:rPr>
          <w:lang w:bidi="bn-IN"/>
        </w:rPr>
        <w:t>knowledges</w:t>
      </w:r>
      <w:proofErr w:type="spellEnd"/>
      <w:r>
        <w:rPr>
          <w:lang w:bidi="bn-IN"/>
        </w:rPr>
        <w:t xml:space="preserve"> which are relevant and also profitable at the same time. Sometimes, low level managers think sharing their own judgement and experience is exposing their efficiency or lowering it. </w:t>
      </w:r>
      <w:r w:rsidR="00A707DB">
        <w:rPr>
          <w:lang w:bidi="bn-IN"/>
        </w:rPr>
        <w:t>Standard Chartered</w:t>
      </w:r>
      <w:r>
        <w:rPr>
          <w:lang w:bidi="bn-IN"/>
        </w:rPr>
        <w:t xml:space="preserve"> bank ensures a proper training session where they show the advantages of sharing knowledge so that the thinking of sole ownership of the knowledge does not exploit and hamper the company objective which is earning profitability and productivity. In fact, through their effort employees can come up themselves to exhibit their knowledge and also can help in utilizing it in the benefit of the company.</w:t>
      </w:r>
    </w:p>
    <w:p w14:paraId="065EFF97" w14:textId="77777777" w:rsidR="00B1213D" w:rsidRDefault="00B1213D" w:rsidP="00B70AF0">
      <w:pPr>
        <w:rPr>
          <w:lang w:bidi="bn-IN"/>
        </w:rPr>
      </w:pPr>
    </w:p>
    <w:p w14:paraId="643C2307" w14:textId="77777777" w:rsidR="00B70AF0" w:rsidRPr="00B40F46" w:rsidRDefault="00B70AF0" w:rsidP="00B70AF0">
      <w:pPr>
        <w:rPr>
          <w:b/>
          <w:bCs/>
          <w:color w:val="000000" w:themeColor="text1"/>
        </w:rPr>
      </w:pPr>
      <w:r w:rsidRPr="00B40F46">
        <w:rPr>
          <w:b/>
          <w:bCs/>
          <w:color w:val="000000" w:themeColor="text1"/>
        </w:rPr>
        <w:t>Evaluate the actual and potential knowledge assets</w:t>
      </w:r>
    </w:p>
    <w:p w14:paraId="736C484F" w14:textId="6DE6CEA6" w:rsidR="00435695" w:rsidRPr="00F96C70" w:rsidRDefault="00B70AF0" w:rsidP="00B70AF0">
      <w:pPr>
        <w:rPr>
          <w:color w:val="000000" w:themeColor="text1"/>
        </w:rPr>
      </w:pPr>
      <w:r w:rsidRPr="00B40F46">
        <w:rPr>
          <w:color w:val="000000" w:themeColor="text1"/>
        </w:rPr>
        <w:t xml:space="preserve">Knowledge asset is the origin of the knowledge creation process. These are the inevitable part of any firm or organization’s resources. </w:t>
      </w:r>
      <w:r w:rsidR="004D466C" w:rsidRPr="00B40F46">
        <w:rPr>
          <w:color w:val="000000" w:themeColor="text1"/>
        </w:rPr>
        <w:t>All the production, innovation</w:t>
      </w:r>
      <w:r w:rsidR="004D466C">
        <w:rPr>
          <w:color w:val="000000" w:themeColor="text1"/>
        </w:rPr>
        <w:t xml:space="preserve">, marketing and finance activities of </w:t>
      </w:r>
      <w:r w:rsidR="005656FF">
        <w:rPr>
          <w:color w:val="000000" w:themeColor="text1"/>
        </w:rPr>
        <w:t>Standard Chartered</w:t>
      </w:r>
      <w:r w:rsidR="004D466C">
        <w:rPr>
          <w:color w:val="000000" w:themeColor="text1"/>
        </w:rPr>
        <w:t xml:space="preserve"> Bank are based on </w:t>
      </w:r>
      <w:r w:rsidR="00A72DD9">
        <w:rPr>
          <w:color w:val="000000" w:themeColor="text1"/>
        </w:rPr>
        <w:t xml:space="preserve">knowledge. The </w:t>
      </w:r>
      <w:r w:rsidR="00A47E28">
        <w:rPr>
          <w:color w:val="000000" w:themeColor="text1"/>
        </w:rPr>
        <w:t>more</w:t>
      </w:r>
      <w:r w:rsidR="00A72DD9">
        <w:rPr>
          <w:color w:val="000000" w:themeColor="text1"/>
        </w:rPr>
        <w:t xml:space="preserve"> the knowledge of an organization will </w:t>
      </w:r>
      <w:r w:rsidR="00DD4971">
        <w:rPr>
          <w:color w:val="000000" w:themeColor="text1"/>
        </w:rPr>
        <w:t>be</w:t>
      </w:r>
      <w:r w:rsidR="00A47E28">
        <w:rPr>
          <w:color w:val="000000" w:themeColor="text1"/>
        </w:rPr>
        <w:t xml:space="preserve"> enriched, </w:t>
      </w:r>
      <w:r w:rsidR="00DD4971">
        <w:rPr>
          <w:color w:val="000000" w:themeColor="text1"/>
        </w:rPr>
        <w:t xml:space="preserve">the more probable it will be </w:t>
      </w:r>
      <w:r w:rsidR="00D1026A">
        <w:rPr>
          <w:color w:val="000000" w:themeColor="text1"/>
        </w:rPr>
        <w:t xml:space="preserve">the company will implement things better because knowledge is the thing which is the basis for all the advancement and activities </w:t>
      </w:r>
      <w:r w:rsidR="008E0B33">
        <w:rPr>
          <w:color w:val="000000" w:themeColor="text1"/>
        </w:rPr>
        <w:t>Standard Chartered</w:t>
      </w:r>
      <w:r w:rsidR="00352134">
        <w:rPr>
          <w:color w:val="000000" w:themeColor="text1"/>
        </w:rPr>
        <w:t xml:space="preserve"> Bank take. </w:t>
      </w:r>
      <w:r w:rsidR="00A74D5E">
        <w:rPr>
          <w:color w:val="000000" w:themeColor="text1"/>
        </w:rPr>
        <w:t xml:space="preserve">There is always some existed knowledge </w:t>
      </w:r>
      <w:r w:rsidR="00550919">
        <w:rPr>
          <w:color w:val="000000" w:themeColor="text1"/>
        </w:rPr>
        <w:t xml:space="preserve">that the company has which needs to store them properly and share them in the right manner. </w:t>
      </w:r>
      <w:r w:rsidR="00FA785F">
        <w:rPr>
          <w:color w:val="000000" w:themeColor="text1"/>
        </w:rPr>
        <w:t xml:space="preserve">By having these knowledge the organizational members can </w:t>
      </w:r>
      <w:r w:rsidR="00470405">
        <w:rPr>
          <w:color w:val="000000" w:themeColor="text1"/>
        </w:rPr>
        <w:t xml:space="preserve">enrich themselves about doing things properly and </w:t>
      </w:r>
      <w:r w:rsidR="00367F85">
        <w:rPr>
          <w:color w:val="000000" w:themeColor="text1"/>
        </w:rPr>
        <w:t xml:space="preserve">bringing innovations. The present members and experienced persons are also part of the knowledge assets as they hold the knowledge and expertise and also they can figure out new way of doing things by using those knowledge. </w:t>
      </w:r>
      <w:r w:rsidR="009079E0">
        <w:rPr>
          <w:color w:val="000000" w:themeColor="text1"/>
        </w:rPr>
        <w:t xml:space="preserve">Knowledge asset can be </w:t>
      </w:r>
      <w:r w:rsidR="002D25CD">
        <w:rPr>
          <w:color w:val="000000" w:themeColor="text1"/>
        </w:rPr>
        <w:t>increased by hiring knowledgeable employees and managers, especially people in R&amp;</w:t>
      </w:r>
      <w:r w:rsidR="003E36BA">
        <w:rPr>
          <w:color w:val="000000" w:themeColor="text1"/>
        </w:rPr>
        <w:t xml:space="preserve">D department area, where the </w:t>
      </w:r>
      <w:proofErr w:type="gramStart"/>
      <w:r w:rsidR="003E36BA">
        <w:rPr>
          <w:color w:val="000000" w:themeColor="text1"/>
        </w:rPr>
        <w:t>members</w:t>
      </w:r>
      <w:proofErr w:type="gramEnd"/>
      <w:r w:rsidR="003E36BA">
        <w:rPr>
          <w:color w:val="000000" w:themeColor="text1"/>
        </w:rPr>
        <w:t xml:space="preserve"> knowledge puts direct impact on bringing innovations and </w:t>
      </w:r>
      <w:r w:rsidR="00217AC1">
        <w:rPr>
          <w:color w:val="000000" w:themeColor="text1"/>
        </w:rPr>
        <w:t>outperform the competitors.</w:t>
      </w:r>
      <w:r w:rsidR="003C7109">
        <w:rPr>
          <w:color w:val="000000" w:themeColor="text1"/>
        </w:rPr>
        <w:t xml:space="preserve"> No matter how </w:t>
      </w:r>
      <w:r w:rsidR="000B3324">
        <w:rPr>
          <w:color w:val="000000" w:themeColor="text1"/>
        </w:rPr>
        <w:t xml:space="preserve">money the </w:t>
      </w:r>
      <w:r w:rsidR="000B3324">
        <w:rPr>
          <w:color w:val="000000" w:themeColor="text1"/>
        </w:rPr>
        <w:lastRenderedPageBreak/>
        <w:t xml:space="preserve">company spends, or how well it tries to implement things, it remains in back without acquiring and proper utilization of knowledge assets. </w:t>
      </w:r>
      <w:r w:rsidR="00C77A84">
        <w:rPr>
          <w:color w:val="000000" w:themeColor="text1"/>
        </w:rPr>
        <w:t xml:space="preserve">It maybe the actual knowledge asset or the potential one. </w:t>
      </w:r>
      <w:r w:rsidR="00A839EC">
        <w:rPr>
          <w:color w:val="000000" w:themeColor="text1"/>
        </w:rPr>
        <w:t xml:space="preserve">The management should take care of those things and </w:t>
      </w:r>
      <w:r w:rsidR="008A476B">
        <w:rPr>
          <w:color w:val="000000" w:themeColor="text1"/>
        </w:rPr>
        <w:t xml:space="preserve">like the other physical assets, the knowledge </w:t>
      </w:r>
      <w:r w:rsidR="004956C6">
        <w:rPr>
          <w:color w:val="000000" w:themeColor="text1"/>
        </w:rPr>
        <w:t xml:space="preserve">asset should be considered as a valuable asset. </w:t>
      </w:r>
      <w:r w:rsidR="00DB4A8C">
        <w:rPr>
          <w:color w:val="000000" w:themeColor="text1"/>
        </w:rPr>
        <w:t xml:space="preserve">By the proper utilization of knowledge assets, </w:t>
      </w:r>
      <w:r w:rsidR="008E0B33">
        <w:rPr>
          <w:color w:val="000000" w:themeColor="text1"/>
        </w:rPr>
        <w:t>Standard Chartered</w:t>
      </w:r>
      <w:r w:rsidR="00D47842">
        <w:rPr>
          <w:color w:val="000000" w:themeColor="text1"/>
        </w:rPr>
        <w:t xml:space="preserve"> Bank </w:t>
      </w:r>
      <w:r w:rsidR="00986206">
        <w:rPr>
          <w:color w:val="000000" w:themeColor="text1"/>
        </w:rPr>
        <w:t xml:space="preserve">can go far staying in the competition by </w:t>
      </w:r>
      <w:r w:rsidR="00483C1A">
        <w:rPr>
          <w:color w:val="000000" w:themeColor="text1"/>
        </w:rPr>
        <w:t>making the proper utilization of knowledge.</w:t>
      </w:r>
    </w:p>
    <w:p w14:paraId="3D83D0A8" w14:textId="77777777" w:rsidR="00B70AF0" w:rsidRDefault="00B70AF0" w:rsidP="00B70AF0"/>
    <w:p w14:paraId="1B2DE62C" w14:textId="77777777" w:rsidR="00B70AF0" w:rsidRDefault="00B70AF0" w:rsidP="00B70AF0">
      <w:pPr>
        <w:spacing w:line="259" w:lineRule="auto"/>
      </w:pPr>
    </w:p>
    <w:p w14:paraId="206C8503" w14:textId="57F92960" w:rsidR="00B70AF0" w:rsidRPr="00B70AF0" w:rsidRDefault="0031022A" w:rsidP="00B70AF0">
      <w:pPr>
        <w:pStyle w:val="Heading1"/>
        <w:rPr>
          <w:b w:val="0"/>
          <w:bCs/>
        </w:rPr>
      </w:pPr>
      <w:bookmarkStart w:id="11" w:name="_Toc26923902"/>
      <w:bookmarkStart w:id="12" w:name="_Toc27551591"/>
      <w:r>
        <w:rPr>
          <w:bCs/>
        </w:rPr>
        <w:t>Things r</w:t>
      </w:r>
      <w:r w:rsidR="00B70AF0" w:rsidRPr="00401AD2">
        <w:rPr>
          <w:bCs/>
        </w:rPr>
        <w:t>equired to create, store, apply and integrate knowledge</w:t>
      </w:r>
      <w:bookmarkEnd w:id="11"/>
      <w:bookmarkEnd w:id="12"/>
    </w:p>
    <w:p w14:paraId="316B81EB" w14:textId="6F919A95" w:rsidR="00B70AF0" w:rsidRDefault="0031022A" w:rsidP="00B70AF0">
      <w:pPr>
        <w:pStyle w:val="Heading2"/>
        <w:rPr>
          <w:bCs/>
        </w:rPr>
      </w:pPr>
      <w:bookmarkStart w:id="13" w:name="_Toc26923903"/>
      <w:bookmarkStart w:id="14" w:name="_Toc27551592"/>
      <w:r>
        <w:rPr>
          <w:bCs/>
        </w:rPr>
        <w:t>C</w:t>
      </w:r>
      <w:r w:rsidR="00B70AF0" w:rsidRPr="00401AD2">
        <w:rPr>
          <w:bCs/>
        </w:rPr>
        <w:t>reating, storing, applying and integrating knowledge</w:t>
      </w:r>
      <w:bookmarkEnd w:id="13"/>
      <w:r>
        <w:rPr>
          <w:bCs/>
        </w:rPr>
        <w:t xml:space="preserve"> approaches</w:t>
      </w:r>
      <w:bookmarkEnd w:id="14"/>
    </w:p>
    <w:p w14:paraId="26CF0584" w14:textId="77777777" w:rsidR="007F2D5C" w:rsidRDefault="007F2D5C" w:rsidP="007F2D5C"/>
    <w:p w14:paraId="6F136D9F" w14:textId="4B5402E1" w:rsidR="007F2D5C" w:rsidRPr="007F2D5C" w:rsidRDefault="007F2D5C" w:rsidP="004B4524">
      <w:pPr>
        <w:ind w:firstLine="990"/>
      </w:pPr>
      <w:r>
        <w:rPr>
          <w:noProof/>
          <w:lang w:val="en-US"/>
        </w:rPr>
        <w:drawing>
          <wp:inline distT="0" distB="0" distL="0" distR="0" wp14:anchorId="70FF5371" wp14:editId="61288EEA">
            <wp:extent cx="4676775" cy="1552575"/>
            <wp:effectExtent l="38100" t="19050" r="28575" b="476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209FDB83" w14:textId="3D306C06" w:rsidR="003E5129" w:rsidRPr="003E5129" w:rsidRDefault="003E5129" w:rsidP="004B4524">
      <w:pPr>
        <w:jc w:val="center"/>
        <w:rPr>
          <w:b/>
        </w:rPr>
      </w:pPr>
      <w:r w:rsidRPr="003E5129">
        <w:rPr>
          <w:b/>
        </w:rPr>
        <w:t>Figure: Approaches in creating, storing, applying and integrating knowledge</w:t>
      </w:r>
      <w:r w:rsidR="00A94F51">
        <w:rPr>
          <w:b/>
        </w:rPr>
        <w:t xml:space="preserve"> </w:t>
      </w:r>
      <w:r w:rsidR="00A94F51" w:rsidRPr="00A94F51">
        <w:rPr>
          <w:b/>
        </w:rPr>
        <w:t>(</w:t>
      </w:r>
      <w:proofErr w:type="spellStart"/>
      <w:r w:rsidR="00A94F51" w:rsidRPr="00A94F51">
        <w:rPr>
          <w:b/>
        </w:rPr>
        <w:t>Obeidat</w:t>
      </w:r>
      <w:proofErr w:type="spellEnd"/>
      <w:r w:rsidR="00A94F51" w:rsidRPr="00A94F51">
        <w:rPr>
          <w:b/>
        </w:rPr>
        <w:t xml:space="preserve"> et al., 2017)</w:t>
      </w:r>
    </w:p>
    <w:p w14:paraId="05B401F4" w14:textId="5461D47A" w:rsidR="00B70AF0" w:rsidRDefault="00B70AF0" w:rsidP="00B70AF0">
      <w:r>
        <w:t xml:space="preserve">There are certain approaches to creating and distributing knowledge. These ways are chosen based on the structure, culture, mission, management and many other factors of the company. One approach is the </w:t>
      </w:r>
      <w:r w:rsidRPr="00160430">
        <w:rPr>
          <w:i/>
          <w:iCs/>
        </w:rPr>
        <w:t>people centric</w:t>
      </w:r>
      <w:r>
        <w:t xml:space="preserve"> approach, in this approach, the management focuses on the people and the relationships among them. There are managers, employees, and many stakeholders related in an organization. How their connections will be, how </w:t>
      </w:r>
      <w:proofErr w:type="gramStart"/>
      <w:r>
        <w:t>should they</w:t>
      </w:r>
      <w:proofErr w:type="gramEnd"/>
      <w:r>
        <w:t xml:space="preserve"> treat each other, how to behave in particular situations, on sharing knowledge, the focus is given on that. Another is</w:t>
      </w:r>
      <w:r w:rsidR="007F2D5C">
        <w:t xml:space="preserve"> </w:t>
      </w:r>
      <w:r w:rsidR="007F2D5C">
        <w:rPr>
          <w:i/>
        </w:rPr>
        <w:t>mechanis</w:t>
      </w:r>
      <w:r w:rsidR="002E65E7">
        <w:rPr>
          <w:i/>
        </w:rPr>
        <w:t>m</w:t>
      </w:r>
      <w:r>
        <w:t xml:space="preserve"> </w:t>
      </w:r>
      <w:r w:rsidRPr="009876C3">
        <w:rPr>
          <w:i/>
          <w:iCs/>
        </w:rPr>
        <w:t>centric</w:t>
      </w:r>
      <w:r>
        <w:t xml:space="preserve"> approach, in this approach, the company focuses on mechanistic things (</w:t>
      </w:r>
      <w:proofErr w:type="spellStart"/>
      <w:r>
        <w:t>Collinson</w:t>
      </w:r>
      <w:proofErr w:type="spellEnd"/>
      <w:r>
        <w:t xml:space="preserve"> and </w:t>
      </w:r>
      <w:proofErr w:type="spellStart"/>
      <w:r>
        <w:t>Parcell</w:t>
      </w:r>
      <w:proofErr w:type="spellEnd"/>
      <w:r w:rsidRPr="00785F5A">
        <w:t>,</w:t>
      </w:r>
      <w:r>
        <w:t xml:space="preserve"> </w:t>
      </w:r>
      <w:r w:rsidRPr="00785F5A">
        <w:t>2004</w:t>
      </w:r>
      <w:r>
        <w:t xml:space="preserve">). There are many technical aspects of the company, about the working of devices, machinery, techniques and methods. Another one is the </w:t>
      </w:r>
      <w:r>
        <w:rPr>
          <w:i/>
          <w:iCs/>
        </w:rPr>
        <w:t>process centric</w:t>
      </w:r>
      <w:r>
        <w:t xml:space="preserve"> approach, the main focus </w:t>
      </w:r>
      <w:r>
        <w:lastRenderedPageBreak/>
        <w:t>of knowledge is given to learning different processes of the company. It can be the working process or the relational processes. The hierarchical and vertical connection processes are 2 examples of process centric approach learning. The culture and working processes also include this method.</w:t>
      </w:r>
    </w:p>
    <w:p w14:paraId="77B6F214" w14:textId="6536249C" w:rsidR="004B4524" w:rsidRDefault="004B4524">
      <w:pPr>
        <w:spacing w:line="259" w:lineRule="auto"/>
        <w:jc w:val="left"/>
        <w:rPr>
          <w:rFonts w:eastAsiaTheme="majorEastAsia" w:cstheme="majorBidi"/>
          <w:b/>
          <w:bCs/>
          <w:color w:val="000000" w:themeColor="text1"/>
          <w:sz w:val="28"/>
          <w:szCs w:val="26"/>
        </w:rPr>
      </w:pPr>
      <w:bookmarkStart w:id="15" w:name="_Toc26923904"/>
      <w:bookmarkStart w:id="16" w:name="_Toc27551593"/>
    </w:p>
    <w:p w14:paraId="68D91C50" w14:textId="290D20FA" w:rsidR="00B70AF0" w:rsidRDefault="0031022A" w:rsidP="00435695">
      <w:pPr>
        <w:pStyle w:val="Heading2"/>
        <w:rPr>
          <w:bCs/>
        </w:rPr>
      </w:pPr>
      <w:r>
        <w:rPr>
          <w:bCs/>
        </w:rPr>
        <w:t>C</w:t>
      </w:r>
      <w:r w:rsidR="00B70AF0" w:rsidRPr="00401AD2">
        <w:rPr>
          <w:bCs/>
        </w:rPr>
        <w:t>reating, storing, applying and integrating knowledge</w:t>
      </w:r>
      <w:bookmarkEnd w:id="15"/>
      <w:r>
        <w:rPr>
          <w:bCs/>
        </w:rPr>
        <w:t xml:space="preserve"> tactics</w:t>
      </w:r>
      <w:bookmarkEnd w:id="16"/>
    </w:p>
    <w:p w14:paraId="16E7C356" w14:textId="77777777" w:rsidR="009B0F2C" w:rsidRDefault="009B0F2C" w:rsidP="009B0F2C"/>
    <w:p w14:paraId="0C0EC193" w14:textId="77777777" w:rsidR="003E5129" w:rsidRDefault="009B0F2C" w:rsidP="004B4524">
      <w:pPr>
        <w:ind w:left="1440" w:firstLine="1710"/>
      </w:pPr>
      <w:r>
        <w:rPr>
          <w:noProof/>
          <w:lang w:val="en-US"/>
        </w:rPr>
        <w:drawing>
          <wp:inline distT="0" distB="0" distL="0" distR="0" wp14:anchorId="529B43DD" wp14:editId="63DFB86A">
            <wp:extent cx="2194560" cy="1280160"/>
            <wp:effectExtent l="19050" t="0" r="34290" b="0"/>
            <wp:docPr id="8" name="Diagram 8"/>
            <wp:cNvGraphicFramePr>
              <a:graphicFrameLocks xmlns:a="http://schemas.openxmlformats.org/drawingml/2006/main" noChangeAspect="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r>
        <w:rPr>
          <w:noProof/>
          <w:lang w:val="en-US"/>
        </w:rPr>
        <w:drawing>
          <wp:inline distT="0" distB="0" distL="0" distR="0" wp14:anchorId="06F54DBE" wp14:editId="57B6CE72">
            <wp:extent cx="2194560" cy="1280160"/>
            <wp:effectExtent l="19050" t="0" r="34290" b="0"/>
            <wp:docPr id="7" name="Diagram 7"/>
            <wp:cNvGraphicFramePr>
              <a:graphicFrameLocks xmlns:a="http://schemas.openxmlformats.org/drawingml/2006/main" noChangeAspect="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r>
        <w:rPr>
          <w:noProof/>
          <w:lang w:val="en-US"/>
        </w:rPr>
        <w:drawing>
          <wp:inline distT="0" distB="0" distL="0" distR="0" wp14:anchorId="5773FB2F" wp14:editId="66283CF8">
            <wp:extent cx="2194560" cy="1280160"/>
            <wp:effectExtent l="19050" t="0" r="34290" b="0"/>
            <wp:docPr id="6" name="Diagram 6"/>
            <wp:cNvGraphicFramePr>
              <a:graphicFrameLocks xmlns:a="http://schemas.openxmlformats.org/drawingml/2006/main" noChangeAspect="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543D6DCB" w14:textId="035A6BDC" w:rsidR="009B0F2C" w:rsidRPr="003E5129" w:rsidRDefault="003E5129" w:rsidP="004B4524">
      <w:pPr>
        <w:ind w:firstLine="990"/>
        <w:jc w:val="center"/>
        <w:rPr>
          <w:b/>
        </w:rPr>
      </w:pPr>
      <w:r w:rsidRPr="003E5129">
        <w:rPr>
          <w:b/>
        </w:rPr>
        <w:t>Figure:</w:t>
      </w:r>
      <w:r>
        <w:t xml:space="preserve"> </w:t>
      </w:r>
      <w:r w:rsidRPr="003E5129">
        <w:rPr>
          <w:b/>
        </w:rPr>
        <w:t>Tactical Aspects in creating and sharing knowledge</w:t>
      </w:r>
      <w:r w:rsidR="00A94F51">
        <w:rPr>
          <w:b/>
        </w:rPr>
        <w:t xml:space="preserve"> </w:t>
      </w:r>
      <w:r w:rsidR="00A94F51" w:rsidRPr="00A94F51">
        <w:rPr>
          <w:b/>
        </w:rPr>
        <w:t>(</w:t>
      </w:r>
      <w:proofErr w:type="spellStart"/>
      <w:r w:rsidR="00A94F51" w:rsidRPr="00A94F51">
        <w:rPr>
          <w:b/>
        </w:rPr>
        <w:t>Obeidat</w:t>
      </w:r>
      <w:proofErr w:type="spellEnd"/>
      <w:r w:rsidR="00A94F51" w:rsidRPr="00A94F51">
        <w:rPr>
          <w:b/>
        </w:rPr>
        <w:t xml:space="preserve"> et al., 2017)</w:t>
      </w:r>
    </w:p>
    <w:p w14:paraId="6C200BE4" w14:textId="77777777" w:rsidR="00B70AF0" w:rsidRDefault="00B70AF0" w:rsidP="00B70AF0">
      <w:r>
        <w:t xml:space="preserve">There are different tactical aspects in creating and sharing knowledge which needs to be considered. One tactical aspect is </w:t>
      </w:r>
      <w:r>
        <w:rPr>
          <w:i/>
          <w:iCs/>
        </w:rPr>
        <w:t xml:space="preserve">storing knowledge </w:t>
      </w:r>
      <w:proofErr w:type="spellStart"/>
      <w:r>
        <w:rPr>
          <w:i/>
          <w:iCs/>
        </w:rPr>
        <w:t>vs</w:t>
      </w:r>
      <w:proofErr w:type="spellEnd"/>
      <w:r>
        <w:rPr>
          <w:i/>
          <w:iCs/>
        </w:rPr>
        <w:t xml:space="preserve"> sharing knowledge. </w:t>
      </w:r>
      <w:r>
        <w:t>Storing knowledge means to collect the knowledge and store them in the databases, notes and any other ways where the knowledge can be used for the future. Sharing knowledge is the use of the stored knowledge that was collected before (</w:t>
      </w:r>
      <w:proofErr w:type="spellStart"/>
      <w:r>
        <w:t>Collinson</w:t>
      </w:r>
      <w:proofErr w:type="spellEnd"/>
      <w:r>
        <w:t xml:space="preserve"> and </w:t>
      </w:r>
      <w:proofErr w:type="spellStart"/>
      <w:r>
        <w:t>Parcell</w:t>
      </w:r>
      <w:proofErr w:type="spellEnd"/>
      <w:r w:rsidRPr="00785F5A">
        <w:t>,</w:t>
      </w:r>
      <w:r>
        <w:t xml:space="preserve"> </w:t>
      </w:r>
      <w:r w:rsidRPr="00785F5A">
        <w:t>2004)</w:t>
      </w:r>
      <w:proofErr w:type="gramStart"/>
      <w:r w:rsidRPr="00785F5A">
        <w:t>.</w:t>
      </w:r>
      <w:r>
        <w:t>.</w:t>
      </w:r>
      <w:proofErr w:type="gramEnd"/>
      <w:r>
        <w:t xml:space="preserve"> The sharing knowledge lets the people know and think about the knowledge which can help them apply to their practical field. Another tactical aspect is </w:t>
      </w:r>
      <w:r w:rsidRPr="007F7BBE">
        <w:rPr>
          <w:i/>
          <w:iCs/>
        </w:rPr>
        <w:t>codification and personalization</w:t>
      </w:r>
      <w:r>
        <w:t xml:space="preserve">. This aspect is quite similar to the previous tactic that we just discussed. Codification means to collect the knowledge and code them in a manner which is out of the touch of people. But personalization makes the people get those knowledge which was out of their touch. The last tactic we will discuss is the </w:t>
      </w:r>
      <w:r>
        <w:rPr>
          <w:i/>
          <w:iCs/>
        </w:rPr>
        <w:t xml:space="preserve">push and pull. </w:t>
      </w:r>
      <w:r>
        <w:t xml:space="preserve">The push and pull are completely different from each other. Push strategy is applied when people can tell what </w:t>
      </w:r>
      <w:r>
        <w:lastRenderedPageBreak/>
        <w:t>they think and they are able to understand things on their own. Pull strategy is applied when the people are seeking knowledge to understand things and different aspects.</w:t>
      </w:r>
    </w:p>
    <w:p w14:paraId="24751A13" w14:textId="77777777" w:rsidR="00B70AF0" w:rsidRPr="00401AD2" w:rsidRDefault="00B70AF0" w:rsidP="00B70AF0">
      <w:pPr>
        <w:rPr>
          <w:rFonts w:ascii="Arial" w:hAnsi="Arial" w:cs="Arial"/>
          <w:b/>
          <w:bCs/>
          <w:szCs w:val="24"/>
        </w:rPr>
      </w:pPr>
    </w:p>
    <w:p w14:paraId="39421A30" w14:textId="792B6E13" w:rsidR="00B70AF0" w:rsidRPr="00435695" w:rsidRDefault="00B70AF0" w:rsidP="00435695">
      <w:pPr>
        <w:pStyle w:val="Heading2"/>
        <w:rPr>
          <w:b w:val="0"/>
          <w:bCs/>
        </w:rPr>
      </w:pPr>
      <w:bookmarkStart w:id="17" w:name="_Toc26923905"/>
      <w:bookmarkStart w:id="18" w:name="_Toc27551594"/>
      <w:r w:rsidRPr="00401AD2">
        <w:rPr>
          <w:bCs/>
        </w:rPr>
        <w:t xml:space="preserve">The way knowledge is created, stored, applied and integrated in </w:t>
      </w:r>
      <w:r w:rsidR="008E0B33">
        <w:rPr>
          <w:bCs/>
        </w:rPr>
        <w:t>Standard Chartered</w:t>
      </w:r>
      <w:r w:rsidRPr="00401AD2">
        <w:rPr>
          <w:bCs/>
        </w:rPr>
        <w:t xml:space="preserve"> Bank</w:t>
      </w:r>
      <w:bookmarkEnd w:id="17"/>
      <w:bookmarkEnd w:id="18"/>
    </w:p>
    <w:p w14:paraId="0FAA460B" w14:textId="3B6ECA97" w:rsidR="00B70AF0" w:rsidRDefault="00B70AF0" w:rsidP="00B70AF0">
      <w:r>
        <w:t xml:space="preserve">The knowledge process starts with collection of information, identifying the importance of relevant information, choosing the information to be shared. The collection of information can be done through two things, one is collecting the previous information or creating new information. The previous information </w:t>
      </w:r>
      <w:r w:rsidR="00435695">
        <w:t>is</w:t>
      </w:r>
      <w:r>
        <w:t xml:space="preserve"> those which was stored before and now can be used to generate knowledge. But </w:t>
      </w:r>
      <w:r w:rsidR="00435695">
        <w:t xml:space="preserve">those </w:t>
      </w:r>
      <w:proofErr w:type="spellStart"/>
      <w:r w:rsidR="00435695">
        <w:t>knowledges</w:t>
      </w:r>
      <w:proofErr w:type="spellEnd"/>
      <w:r>
        <w:t xml:space="preserve"> may be outdated or maybe a new analysis or a new formation is needed in knowledge Davenport, and (</w:t>
      </w:r>
      <w:proofErr w:type="spellStart"/>
      <w:r>
        <w:t>Prusak</w:t>
      </w:r>
      <w:proofErr w:type="spellEnd"/>
      <w:r w:rsidRPr="007436A3">
        <w:t>,</w:t>
      </w:r>
      <w:r>
        <w:t xml:space="preserve"> </w:t>
      </w:r>
      <w:r w:rsidRPr="007436A3">
        <w:t>2000</w:t>
      </w:r>
      <w:r>
        <w:t xml:space="preserve">). </w:t>
      </w:r>
      <w:r w:rsidR="00435695">
        <w:t>Therefore,</w:t>
      </w:r>
      <w:r>
        <w:t xml:space="preserve"> </w:t>
      </w:r>
      <w:r w:rsidR="008E0B33">
        <w:t>Standard Chartered</w:t>
      </w:r>
      <w:r>
        <w:t xml:space="preserve"> Bank thinks it's important to create new knowledge based on present situation and requirements. One more thing every knowledge does not needs to be shared. If </w:t>
      </w:r>
      <w:r w:rsidR="00435695">
        <w:t>the value</w:t>
      </w:r>
      <w:r>
        <w:t xml:space="preserve"> of the knowledge is less than the effort that is needed to generate that knowledge it doesn't need to be provided. It's also useless if it's irrelevant. </w:t>
      </w:r>
    </w:p>
    <w:p w14:paraId="6946F5C8" w14:textId="77777777" w:rsidR="00D51DF4" w:rsidRDefault="00B1213D" w:rsidP="00D51DF4">
      <w:pPr>
        <w:keepNext/>
        <w:jc w:val="center"/>
      </w:pPr>
      <w:r>
        <w:rPr>
          <w:noProof/>
          <w:lang w:val="en-US"/>
        </w:rPr>
        <w:drawing>
          <wp:inline distT="0" distB="0" distL="0" distR="0" wp14:anchorId="20C1C779" wp14:editId="1FE40D43">
            <wp:extent cx="5008879" cy="2562225"/>
            <wp:effectExtent l="0" t="0" r="0" b="0"/>
            <wp:docPr id="5" name="Picture 5" descr="Image result for knowledge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nowledge management process"/>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9483" b="13218"/>
                    <a:stretch/>
                  </pic:blipFill>
                  <pic:spPr bwMode="auto">
                    <a:xfrm>
                      <a:off x="0" y="0"/>
                      <a:ext cx="5010765" cy="2563190"/>
                    </a:xfrm>
                    <a:prstGeom prst="rect">
                      <a:avLst/>
                    </a:prstGeom>
                    <a:noFill/>
                    <a:ln>
                      <a:noFill/>
                    </a:ln>
                    <a:extLst>
                      <a:ext uri="{53640926-AAD7-44D8-BBD7-CCE9431645EC}">
                        <a14:shadowObscured xmlns:a14="http://schemas.microsoft.com/office/drawing/2010/main"/>
                      </a:ext>
                    </a:extLst>
                  </pic:spPr>
                </pic:pic>
              </a:graphicData>
            </a:graphic>
          </wp:inline>
        </w:drawing>
      </w:r>
    </w:p>
    <w:p w14:paraId="245EC7F1" w14:textId="5D99AEEE" w:rsidR="00B1213D" w:rsidRDefault="00D51DF4" w:rsidP="00D51DF4">
      <w:pPr>
        <w:pStyle w:val="Caption"/>
        <w:jc w:val="center"/>
      </w:pPr>
      <w:r>
        <w:t xml:space="preserve">Figure </w:t>
      </w:r>
      <w:r>
        <w:fldChar w:fldCharType="begin"/>
      </w:r>
      <w:r>
        <w:instrText xml:space="preserve"> SEQ Figure \* ARABIC </w:instrText>
      </w:r>
      <w:r>
        <w:fldChar w:fldCharType="separate"/>
      </w:r>
      <w:r w:rsidR="00A94F51">
        <w:rPr>
          <w:noProof/>
        </w:rPr>
        <w:t>2</w:t>
      </w:r>
      <w:r>
        <w:fldChar w:fldCharType="end"/>
      </w:r>
      <w:r>
        <w:t>: Knowledge management process in Standard Chartered</w:t>
      </w:r>
      <w:r w:rsidR="00A94F51">
        <w:t xml:space="preserve"> </w:t>
      </w:r>
      <w:r w:rsidR="00A94F51" w:rsidRPr="00A94F51">
        <w:t>(</w:t>
      </w:r>
      <w:proofErr w:type="spellStart"/>
      <w:r w:rsidR="00A94F51" w:rsidRPr="00A94F51">
        <w:t>Obeidat</w:t>
      </w:r>
      <w:proofErr w:type="spellEnd"/>
      <w:r w:rsidR="00A94F51" w:rsidRPr="00A94F51">
        <w:t xml:space="preserve"> et al., 2017)</w:t>
      </w:r>
    </w:p>
    <w:p w14:paraId="4C1B47F1" w14:textId="111FDCDA" w:rsidR="00B70AF0" w:rsidRDefault="00B70AF0" w:rsidP="00B70AF0">
      <w:r>
        <w:t xml:space="preserve">The question arises on how the information will be stored?? It can be stored in the form of reports, databases and in the minds of experts. There are many specialized software tools that are used to keep knowledge stored in a scientific way that is easily accessible. And the expert and experienced </w:t>
      </w:r>
      <w:r>
        <w:lastRenderedPageBreak/>
        <w:t xml:space="preserve">persons hold knowledge in their mind and there are persons who hold the core values of the </w:t>
      </w:r>
      <w:r w:rsidR="008E0B33">
        <w:t>Standard Chartered</w:t>
      </w:r>
      <w:r>
        <w:t xml:space="preserve"> Bank. </w:t>
      </w:r>
    </w:p>
    <w:p w14:paraId="1CCD1A5E" w14:textId="659E8B56" w:rsidR="00B70AF0" w:rsidRDefault="00B70AF0" w:rsidP="00B70AF0">
      <w:r>
        <w:t xml:space="preserve">Knowledge can be applied in several ways. But to share and apply the knowledge, first there need to be developed where people are willing to discuss and wisdom to gain knowledge. In </w:t>
      </w:r>
      <w:r w:rsidR="008E0B33">
        <w:t>Standard Chartered</w:t>
      </w:r>
      <w:r>
        <w:t xml:space="preserve"> Bank, the employees and managers have a culture of sharing own point of views, problems, solutions and anything they want. In this way they regard themselves as members of </w:t>
      </w:r>
      <w:r w:rsidR="008E0B33">
        <w:t>Standard Chartered</w:t>
      </w:r>
      <w:r>
        <w:t xml:space="preserve"> Bank family and the combined effort of shared knowledge goes a long way to meet the needs of the organization's mission and goals. There are many ways to share and apply the knowledge. There can be holding seminars, conferences and meetings where knowledge can be shared and discussed. It also can be done in an informal way, even when one is talking with others. The style and way with which the knowledge is shared are important for the effectiveness of a successful application of knowledge. Proper knowledge is delivered through proper explanation.</w:t>
      </w:r>
    </w:p>
    <w:p w14:paraId="5E55AAC2" w14:textId="6E14C252" w:rsidR="00B70AF0" w:rsidRDefault="00B70AF0" w:rsidP="00435695">
      <w:r>
        <w:t>There are many theories related to knowledge. Any theory is created to make an understanding of a particular thing. Different experts make theories on their own observation and thinking levels (</w:t>
      </w:r>
      <w:proofErr w:type="spellStart"/>
      <w:r>
        <w:t>Prusak</w:t>
      </w:r>
      <w:proofErr w:type="spellEnd"/>
      <w:r>
        <w:t xml:space="preserve">, </w:t>
      </w:r>
      <w:r w:rsidRPr="007436A3">
        <w:t>2000)</w:t>
      </w:r>
      <w:r>
        <w:t xml:space="preserve">. Anyway, all of those cannot be applied. In the same way </w:t>
      </w:r>
      <w:r w:rsidR="008E0B33">
        <w:t>Standard Chartered</w:t>
      </w:r>
      <w:r>
        <w:t xml:space="preserve"> Bank doesn't follow all the theories related to knowledge, but based on the theories, they have made an integrated way by which they follow the theories. It is done based on looking at the business type, size and structure of </w:t>
      </w:r>
      <w:r w:rsidR="008E0B33">
        <w:t>Standard Chartered</w:t>
      </w:r>
      <w:r>
        <w:t xml:space="preserve"> Bank.</w:t>
      </w:r>
    </w:p>
    <w:p w14:paraId="2D6FA86B" w14:textId="77777777" w:rsidR="00D51DF4" w:rsidRDefault="00D51DF4" w:rsidP="00435695"/>
    <w:p w14:paraId="5BF73EDE" w14:textId="3D307151" w:rsidR="00B70AF0" w:rsidRPr="005151B7" w:rsidRDefault="0031022A" w:rsidP="0031022A">
      <w:pPr>
        <w:pStyle w:val="Heading1"/>
      </w:pPr>
      <w:bookmarkStart w:id="19" w:name="_Toc26923906"/>
      <w:bookmarkStart w:id="20" w:name="_Toc27551595"/>
      <w:r w:rsidRPr="0031022A">
        <w:t>T</w:t>
      </w:r>
      <w:r w:rsidR="00B70AF0" w:rsidRPr="0031022A">
        <w:t>he</w:t>
      </w:r>
      <w:r w:rsidR="00B70AF0" w:rsidRPr="006B1D4A">
        <w:t xml:space="preserve"> importance of intellectual property rights</w:t>
      </w:r>
      <w:bookmarkEnd w:id="19"/>
      <w:bookmarkEnd w:id="20"/>
    </w:p>
    <w:p w14:paraId="1B48EE07" w14:textId="3F2E1D7F" w:rsidR="00B70AF0" w:rsidRPr="00435695" w:rsidRDefault="00B70AF0" w:rsidP="00B70AF0">
      <w:r>
        <w:t>Intellectual property is a type of property which is earned by a company by their unique name, idea, tagline etc. It can be protected by licensing, patent and by other measures. Now the question is that why so many measures are taken to hold those rights. It is because the intellectual property brings a brands' own identity and if those identity are copied by others, the brands' identity will get harmed as they will lose their unique recognition of the brand (</w:t>
      </w:r>
      <w:proofErr w:type="spellStart"/>
      <w:r>
        <w:t>Liebowitz</w:t>
      </w:r>
      <w:proofErr w:type="spellEnd"/>
      <w:r>
        <w:t xml:space="preserve">, </w:t>
      </w:r>
      <w:r w:rsidRPr="007436A3">
        <w:t>2019</w:t>
      </w:r>
      <w:r>
        <w:t xml:space="preserve">). The present competition in today's business world is very dynamic. The researchers of the company are bringing new ideas to stay in the competition and gain an advantage. But by imitating the unique ideas, the innovation will lose its value for the organization and it will be unfair to that </w:t>
      </w:r>
      <w:r>
        <w:lastRenderedPageBreak/>
        <w:t xml:space="preserve">organization. If we see </w:t>
      </w:r>
      <w:r w:rsidR="008E0B33">
        <w:t>Standard Chartered</w:t>
      </w:r>
      <w:r>
        <w:t xml:space="preserve"> Bank, it is seen that it has a unique brand name, an identity and properties which are not seen with an open eye, but they are some of the most expensive assets of the organization </w:t>
      </w:r>
      <w:r w:rsidRPr="007436A3">
        <w:t>(</w:t>
      </w:r>
      <w:proofErr w:type="spellStart"/>
      <w:r w:rsidRPr="007436A3">
        <w:t>Prusak</w:t>
      </w:r>
      <w:proofErr w:type="spellEnd"/>
      <w:r w:rsidRPr="007436A3">
        <w:t>, 2000)</w:t>
      </w:r>
      <w:r>
        <w:t xml:space="preserve">. </w:t>
      </w:r>
      <w:r w:rsidR="008E0B33">
        <w:t>Standard Chartered</w:t>
      </w:r>
      <w:r>
        <w:t xml:space="preserve"> Bank understands this importance, so to hold that right and sustain their property, patent and trademarks are being done on the properties, so that by breaking the rules and regulations by other companies, they can file a lawsuit against that company. In this way </w:t>
      </w:r>
      <w:r w:rsidR="00A707DB">
        <w:t>Standard Chartered</w:t>
      </w:r>
      <w:r>
        <w:t xml:space="preserve"> is standing as one of the leading banks of UK with its own unique brand image and </w:t>
      </w:r>
      <w:proofErr w:type="gramStart"/>
      <w:r>
        <w:t>it's</w:t>
      </w:r>
      <w:proofErr w:type="gramEnd"/>
      <w:r>
        <w:t xml:space="preserve"> head up high.</w:t>
      </w:r>
    </w:p>
    <w:p w14:paraId="761559E9" w14:textId="6D1B2DE8" w:rsidR="00B40F46" w:rsidRDefault="00B40F46">
      <w:pPr>
        <w:spacing w:line="259" w:lineRule="auto"/>
        <w:jc w:val="left"/>
        <w:rPr>
          <w:rFonts w:eastAsiaTheme="majorEastAsia" w:cstheme="majorBidi"/>
          <w:b/>
          <w:bCs/>
          <w:color w:val="2E74B5" w:themeColor="accent1" w:themeShade="BF"/>
          <w:sz w:val="32"/>
          <w:szCs w:val="32"/>
        </w:rPr>
      </w:pPr>
      <w:bookmarkStart w:id="21" w:name="_Toc26923907"/>
    </w:p>
    <w:p w14:paraId="4F3792FB" w14:textId="31DD8EB4" w:rsidR="00B70AF0" w:rsidRPr="00435695" w:rsidRDefault="0031022A" w:rsidP="00435695">
      <w:pPr>
        <w:pStyle w:val="Heading1"/>
        <w:rPr>
          <w:b w:val="0"/>
          <w:bCs/>
        </w:rPr>
      </w:pPr>
      <w:bookmarkStart w:id="22" w:name="_Toc27551596"/>
      <w:r>
        <w:rPr>
          <w:bCs/>
        </w:rPr>
        <w:t>Organizational c</w:t>
      </w:r>
      <w:r w:rsidR="00B70AF0" w:rsidRPr="006B1D4A">
        <w:rPr>
          <w:bCs/>
        </w:rPr>
        <w:t>ontribution</w:t>
      </w:r>
      <w:r>
        <w:rPr>
          <w:bCs/>
        </w:rPr>
        <w:t xml:space="preserve"> of</w:t>
      </w:r>
      <w:r w:rsidR="00B70AF0" w:rsidRPr="006B1D4A">
        <w:rPr>
          <w:bCs/>
        </w:rPr>
        <w:t xml:space="preserve"> knowledge asset</w:t>
      </w:r>
      <w:bookmarkEnd w:id="21"/>
      <w:r>
        <w:rPr>
          <w:bCs/>
        </w:rPr>
        <w:t>s</w:t>
      </w:r>
      <w:bookmarkEnd w:id="22"/>
    </w:p>
    <w:p w14:paraId="220E7CC1" w14:textId="72BDDF94" w:rsidR="00B70AF0" w:rsidRDefault="00B70AF0" w:rsidP="00B70AF0">
      <w:r>
        <w:t xml:space="preserve">When it comes to physical assets, all the assets can be counted easily and we can see the facts and figures in numbers. But knowledge assets cannot be counted that way and it is complex to find out the actual value of it. But it can be understood and measured by knowledge mapping and other ways. First of </w:t>
      </w:r>
      <w:r w:rsidR="00435695">
        <w:t>all,</w:t>
      </w:r>
      <w:r>
        <w:t xml:space="preserve"> there is some internal knowledge of a company. </w:t>
      </w:r>
      <w:r w:rsidR="00435695">
        <w:t xml:space="preserve">Those </w:t>
      </w:r>
      <w:proofErr w:type="spellStart"/>
      <w:r w:rsidR="00435695">
        <w:t>knowledges</w:t>
      </w:r>
      <w:proofErr w:type="spellEnd"/>
      <w:r>
        <w:t xml:space="preserve"> are secret which are used to get a competitive advantage and outperform the competitors. </w:t>
      </w:r>
      <w:r w:rsidR="00435695">
        <w:t>These kinds of knowledge</w:t>
      </w:r>
      <w:r>
        <w:t xml:space="preserve"> are used to bring a new product in the market or surprise the competitors with different kinds of offers, features or initiatives. These kind of knowledge plays a big role in a company's success. Then comes the intellectual property that is developed by the company. These are some valuable </w:t>
      </w:r>
      <w:r w:rsidR="00435695">
        <w:t>assets</w:t>
      </w:r>
      <w:r>
        <w:t xml:space="preserve"> of the company and their ideas, knowledge are protected through patent and trademark </w:t>
      </w:r>
      <w:r w:rsidRPr="007436A3">
        <w:t>(</w:t>
      </w:r>
      <w:proofErr w:type="spellStart"/>
      <w:r w:rsidRPr="007436A3">
        <w:t>Liebowitz</w:t>
      </w:r>
      <w:proofErr w:type="spellEnd"/>
      <w:r w:rsidRPr="007436A3">
        <w:t>, 2019</w:t>
      </w:r>
      <w:r w:rsidR="00435695" w:rsidRPr="007436A3">
        <w:t>)</w:t>
      </w:r>
      <w:r w:rsidR="00435695">
        <w:t>.</w:t>
      </w:r>
      <w:r>
        <w:t xml:space="preserve"> Then, knowledge can lead to innovation. By having proper knowledge of a thing, the idea of developing and bringing out new things can be possible. The innovation plays one of the key roles in a company's success today. </w:t>
      </w:r>
      <w:r w:rsidR="00435695">
        <w:t>So,</w:t>
      </w:r>
      <w:r>
        <w:t xml:space="preserve"> the asset knowledge produces innovation. The knowledge assets </w:t>
      </w:r>
      <w:r w:rsidR="00435695">
        <w:t>make</w:t>
      </w:r>
      <w:r>
        <w:t xml:space="preserve"> it possible to know what is important. It is an art as knowing what </w:t>
      </w:r>
      <w:proofErr w:type="gramStart"/>
      <w:r>
        <w:t>is important leads to increased productivity</w:t>
      </w:r>
      <w:proofErr w:type="gramEnd"/>
      <w:r>
        <w:t xml:space="preserve"> and value of particular things can be measured. Finally, it can be said that knowledge assets have a big impact on a company like </w:t>
      </w:r>
      <w:r w:rsidR="008E0B33">
        <w:t>Standard Chartered</w:t>
      </w:r>
      <w:r>
        <w:t xml:space="preserve"> Bank. It has brought a sustainable way to grow the business and creating value for the customers.</w:t>
      </w:r>
    </w:p>
    <w:p w14:paraId="1C45B4D2" w14:textId="2C272446" w:rsidR="00B70AF0" w:rsidRDefault="00B70AF0" w:rsidP="00B70AF0">
      <w:pPr>
        <w:rPr>
          <w:rFonts w:eastAsiaTheme="majorEastAsia" w:cstheme="majorBidi"/>
          <w:color w:val="2E74B5" w:themeColor="accent1" w:themeShade="BF"/>
          <w:sz w:val="32"/>
          <w:szCs w:val="32"/>
        </w:rPr>
      </w:pPr>
    </w:p>
    <w:p w14:paraId="7E051A8F" w14:textId="63858697" w:rsidR="00B70AF0" w:rsidRPr="00435695" w:rsidRDefault="0031022A" w:rsidP="00435695">
      <w:pPr>
        <w:pStyle w:val="Heading1"/>
        <w:rPr>
          <w:b w:val="0"/>
          <w:bCs/>
        </w:rPr>
      </w:pPr>
      <w:bookmarkStart w:id="23" w:name="_Toc26923908"/>
      <w:bookmarkStart w:id="24" w:name="_Toc27551597"/>
      <w:r>
        <w:rPr>
          <w:bCs/>
        </w:rPr>
        <w:lastRenderedPageBreak/>
        <w:t>K</w:t>
      </w:r>
      <w:r w:rsidR="00B70AF0" w:rsidRPr="006B1D4A">
        <w:rPr>
          <w:bCs/>
        </w:rPr>
        <w:t>nowledge requirements of a</w:t>
      </w:r>
      <w:bookmarkEnd w:id="23"/>
      <w:r>
        <w:rPr>
          <w:bCs/>
        </w:rPr>
        <w:t xml:space="preserve"> company</w:t>
      </w:r>
      <w:bookmarkEnd w:id="24"/>
    </w:p>
    <w:p w14:paraId="24D8E9E5" w14:textId="526A6DC7" w:rsidR="00B70AF0" w:rsidRDefault="00B70AF0" w:rsidP="00B70AF0">
      <w:r>
        <w:t xml:space="preserve">There are certain knowledge requirements in an organization. These knowledge requirements are essential for the sustainable growth of a company </w:t>
      </w:r>
      <w:r w:rsidRPr="007436A3">
        <w:t>(</w:t>
      </w:r>
      <w:proofErr w:type="spellStart"/>
      <w:r w:rsidRPr="007436A3">
        <w:t>Liebowitz</w:t>
      </w:r>
      <w:proofErr w:type="spellEnd"/>
      <w:r w:rsidRPr="007436A3">
        <w:t>, 2019)</w:t>
      </w:r>
      <w:r>
        <w:t xml:space="preserve">. The requirement of knowledge in an organization is driven through knowledge management. Knowledge Management. Knowledge management lets a company manage its knowledge assets in an effective way and provides a path to reach the goals of </w:t>
      </w:r>
      <w:r w:rsidR="008E0B33">
        <w:t>Standard Chartered</w:t>
      </w:r>
      <w:r>
        <w:t xml:space="preserve"> Bank. The knowledge helps to reduce the costs of the company as it can use the resources in an effective way using the knowledge. </w:t>
      </w:r>
      <w:r w:rsidR="00435695">
        <w:t>Thus,</w:t>
      </w:r>
      <w:r>
        <w:t xml:space="preserve"> it also contributes to reducing the risk of an organization. First thing required for the knowledge is identifying the knowledge format and the content of that knowledge. Then that content needs to be managed in a way that is stored and shared in effective manner (</w:t>
      </w:r>
      <w:proofErr w:type="spellStart"/>
      <w:r>
        <w:t>Kianto</w:t>
      </w:r>
      <w:proofErr w:type="spellEnd"/>
      <w:r>
        <w:t xml:space="preserve">, </w:t>
      </w:r>
      <w:proofErr w:type="spellStart"/>
      <w:r>
        <w:t>Vanhala</w:t>
      </w:r>
      <w:proofErr w:type="spellEnd"/>
      <w:r>
        <w:t xml:space="preserve">, and </w:t>
      </w:r>
      <w:proofErr w:type="spellStart"/>
      <w:r w:rsidR="00435695">
        <w:t>Heilmann</w:t>
      </w:r>
      <w:proofErr w:type="spellEnd"/>
      <w:r w:rsidR="00435695">
        <w:t xml:space="preserve">, </w:t>
      </w:r>
      <w:r w:rsidR="00435695" w:rsidRPr="007436A3">
        <w:t>2016</w:t>
      </w:r>
      <w:r>
        <w:t xml:space="preserve">). And it needs to get practical. When the knowledge is actually applied in business processes, which then brings out positive results. But for that practical use of knowledge, that knowledge needs to be shared. </w:t>
      </w:r>
      <w:r w:rsidR="00435695">
        <w:t>So,</w:t>
      </w:r>
      <w:r>
        <w:t xml:space="preserve"> a culture and community are needed for the sharing of knowledge and discussing about those things. These steps will ultimately result in improvement of productivity and improvement in decision making process.</w:t>
      </w:r>
    </w:p>
    <w:p w14:paraId="6176FC26" w14:textId="74A7692B" w:rsidR="00B70AF0" w:rsidRDefault="00B70AF0" w:rsidP="00B70AF0">
      <w:pPr>
        <w:rPr>
          <w:rFonts w:eastAsiaTheme="majorEastAsia" w:cstheme="majorBidi"/>
          <w:color w:val="2E74B5" w:themeColor="accent1" w:themeShade="BF"/>
          <w:sz w:val="32"/>
          <w:szCs w:val="32"/>
        </w:rPr>
      </w:pPr>
    </w:p>
    <w:p w14:paraId="18ECADB6" w14:textId="665BCD9A" w:rsidR="00B70AF0" w:rsidRPr="00435695" w:rsidRDefault="0031022A" w:rsidP="00435695">
      <w:pPr>
        <w:pStyle w:val="Heading1"/>
        <w:rPr>
          <w:b w:val="0"/>
          <w:bCs/>
        </w:rPr>
      </w:pPr>
      <w:bookmarkStart w:id="25" w:name="_Toc26923909"/>
      <w:bookmarkStart w:id="26" w:name="_Toc27551598"/>
      <w:r>
        <w:rPr>
          <w:bCs/>
        </w:rPr>
        <w:t>T</w:t>
      </w:r>
      <w:r w:rsidR="00B70AF0" w:rsidRPr="006B1D4A">
        <w:rPr>
          <w:bCs/>
        </w:rPr>
        <w:t>he organization's framework for enabling knowledge sharing</w:t>
      </w:r>
      <w:bookmarkEnd w:id="25"/>
      <w:bookmarkEnd w:id="26"/>
    </w:p>
    <w:p w14:paraId="72369885" w14:textId="77777777" w:rsidR="00D51DF4" w:rsidRDefault="00B70AF0" w:rsidP="00B70AF0">
      <w:r>
        <w:t xml:space="preserve">The framework for knowledge sharing enables the understanding of the knowledge to the desired people that we want to carry that knowledge. For example, if there is a sharing culture among the employees, then the ways how to improve the productivity and skills will be known by the employees and they can actually practice it in their practical field. </w:t>
      </w:r>
      <w:r w:rsidR="008E0B33">
        <w:t>Standard Chartered</w:t>
      </w:r>
      <w:r>
        <w:t xml:space="preserve"> bank uses this framework to make the use of stored knowledge to all the stakeholders of the bank. If a new system or innovation is brought by </w:t>
      </w:r>
      <w:r w:rsidR="008E0B33">
        <w:t>Standard Chartered</w:t>
      </w:r>
      <w:r>
        <w:t xml:space="preserve"> Bank, then it is important to share that knowledge to have the proper understanding of that innovation and new process of doing things, so that it can be implemented in the right manner </w:t>
      </w:r>
      <w:r w:rsidRPr="007436A3">
        <w:t>(</w:t>
      </w:r>
      <w:proofErr w:type="spellStart"/>
      <w:r w:rsidRPr="007436A3">
        <w:t>Kianto</w:t>
      </w:r>
      <w:proofErr w:type="spellEnd"/>
      <w:r w:rsidRPr="007436A3">
        <w:t xml:space="preserve">, </w:t>
      </w:r>
      <w:proofErr w:type="spellStart"/>
      <w:r w:rsidRPr="007436A3">
        <w:t>Vanhala</w:t>
      </w:r>
      <w:proofErr w:type="spellEnd"/>
      <w:r w:rsidRPr="007436A3">
        <w:t xml:space="preserve">, and </w:t>
      </w:r>
      <w:proofErr w:type="spellStart"/>
      <w:r w:rsidRPr="007436A3">
        <w:t>Heilmann</w:t>
      </w:r>
      <w:proofErr w:type="spellEnd"/>
      <w:r w:rsidRPr="007436A3">
        <w:t>, 2016)</w:t>
      </w:r>
      <w:r>
        <w:t xml:space="preserve">. The framework enables the organization to accept new things and remove the resistance to change. Sometimes it is important to use the stored knowledge to the employees. </w:t>
      </w:r>
    </w:p>
    <w:p w14:paraId="3C2D31E4" w14:textId="77777777" w:rsidR="00D51DF4" w:rsidRDefault="00D51DF4">
      <w:pPr>
        <w:spacing w:line="259" w:lineRule="auto"/>
        <w:jc w:val="left"/>
      </w:pPr>
      <w:r>
        <w:br w:type="page"/>
      </w:r>
    </w:p>
    <w:p w14:paraId="6E7EB17E" w14:textId="77777777" w:rsidR="00A94F51" w:rsidRDefault="00D51DF4" w:rsidP="00A94F51">
      <w:pPr>
        <w:keepNext/>
        <w:spacing w:line="259" w:lineRule="auto"/>
        <w:jc w:val="left"/>
      </w:pPr>
      <w:r>
        <w:lastRenderedPageBreak/>
        <w:t xml:space="preserve"> </w:t>
      </w:r>
      <w:r>
        <w:rPr>
          <w:noProof/>
          <w:lang w:val="en-US"/>
        </w:rPr>
        <w:drawing>
          <wp:inline distT="0" distB="0" distL="0" distR="0" wp14:anchorId="0FC91998" wp14:editId="47203181">
            <wp:extent cx="5486400" cy="3200400"/>
            <wp:effectExtent l="0" t="0" r="0" b="571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0523D1AE" w14:textId="4F2EB9C2" w:rsidR="00A94F51" w:rsidRDefault="00A94F51" w:rsidP="00A94F51">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rsidRPr="00A94F51">
        <w:rPr>
          <w:bCs/>
        </w:rPr>
        <w:t xml:space="preserve"> </w:t>
      </w:r>
      <w:r>
        <w:rPr>
          <w:bCs/>
        </w:rPr>
        <w:t>O</w:t>
      </w:r>
      <w:r w:rsidRPr="006B1D4A">
        <w:rPr>
          <w:bCs/>
        </w:rPr>
        <w:t>rganization's framework for enabling knowledge sharing</w:t>
      </w:r>
      <w:r>
        <w:rPr>
          <w:bCs/>
        </w:rPr>
        <w:t xml:space="preserve"> (</w:t>
      </w:r>
      <w:proofErr w:type="spellStart"/>
      <w:r w:rsidRPr="00A94F51">
        <w:rPr>
          <w:bCs/>
        </w:rPr>
        <w:t>Obeidat</w:t>
      </w:r>
      <w:proofErr w:type="spellEnd"/>
      <w:r>
        <w:rPr>
          <w:bCs/>
        </w:rPr>
        <w:t xml:space="preserve"> et al., 2017)</w:t>
      </w:r>
    </w:p>
    <w:p w14:paraId="045E314D" w14:textId="77777777" w:rsidR="00A94F51" w:rsidRDefault="00A94F51" w:rsidP="00A94F51">
      <w:pPr>
        <w:spacing w:line="259" w:lineRule="auto"/>
        <w:jc w:val="left"/>
      </w:pPr>
    </w:p>
    <w:p w14:paraId="4AD0EE51" w14:textId="63CB2BDA" w:rsidR="00B70AF0" w:rsidRDefault="00B70AF0" w:rsidP="00A94F51">
      <w:r>
        <w:t xml:space="preserve">If the core values of the company and the history can be shared to the organizational members, then it will be easy to create values of the company and improve their ethics. A person can have ethical values only when he has the knowledge of ethics. In the process of knowledge sharing, a member can improve his morality, attitude, </w:t>
      </w:r>
      <w:r w:rsidR="00435695">
        <w:t>behaviour</w:t>
      </w:r>
      <w:r>
        <w:t xml:space="preserve"> and thinking. </w:t>
      </w:r>
    </w:p>
    <w:p w14:paraId="387129C4" w14:textId="30B9EDF5" w:rsidR="00B70AF0" w:rsidRDefault="00B70AF0" w:rsidP="00B70AF0">
      <w:pPr>
        <w:rPr>
          <w:rFonts w:eastAsiaTheme="majorEastAsia" w:cstheme="majorBidi"/>
          <w:color w:val="2E74B5" w:themeColor="accent1" w:themeShade="BF"/>
          <w:sz w:val="32"/>
          <w:szCs w:val="32"/>
        </w:rPr>
      </w:pPr>
    </w:p>
    <w:p w14:paraId="2D02AB52" w14:textId="2125BFC6" w:rsidR="00B70AF0" w:rsidRPr="00435695" w:rsidRDefault="0031022A" w:rsidP="00435695">
      <w:pPr>
        <w:pStyle w:val="Heading1"/>
        <w:rPr>
          <w:b w:val="0"/>
          <w:bCs/>
        </w:rPr>
      </w:pPr>
      <w:bookmarkStart w:id="27" w:name="_Toc26923910"/>
      <w:bookmarkStart w:id="28" w:name="_Toc27551599"/>
      <w:r>
        <w:rPr>
          <w:bCs/>
        </w:rPr>
        <w:t>T</w:t>
      </w:r>
      <w:r w:rsidR="00B70AF0" w:rsidRPr="009C5930">
        <w:rPr>
          <w:bCs/>
        </w:rPr>
        <w:t>he current framework</w:t>
      </w:r>
      <w:r>
        <w:rPr>
          <w:bCs/>
        </w:rPr>
        <w:t xml:space="preserve"> r</w:t>
      </w:r>
      <w:r w:rsidRPr="0031022A">
        <w:rPr>
          <w:bCs/>
        </w:rPr>
        <w:t>ecommendations</w:t>
      </w:r>
      <w:r>
        <w:rPr>
          <w:bCs/>
        </w:rPr>
        <w:t xml:space="preserve"> for</w:t>
      </w:r>
      <w:r w:rsidR="00B70AF0" w:rsidRPr="009C5930">
        <w:rPr>
          <w:bCs/>
        </w:rPr>
        <w:t xml:space="preserve"> </w:t>
      </w:r>
      <w:r w:rsidR="008E0B33">
        <w:rPr>
          <w:bCs/>
        </w:rPr>
        <w:t>Standard Chartered</w:t>
      </w:r>
      <w:r w:rsidR="00B70AF0" w:rsidRPr="009C5930">
        <w:rPr>
          <w:bCs/>
        </w:rPr>
        <w:t xml:space="preserve"> Bank</w:t>
      </w:r>
      <w:bookmarkEnd w:id="27"/>
      <w:bookmarkEnd w:id="28"/>
    </w:p>
    <w:p w14:paraId="5A733F1B" w14:textId="117499AB" w:rsidR="00B70AF0" w:rsidRDefault="008E0B33" w:rsidP="00B70AF0">
      <w:r>
        <w:t>Standard Chartered</w:t>
      </w:r>
      <w:r w:rsidR="00B70AF0">
        <w:t xml:space="preserve"> Bank's current framework is very effective. But it's not perfect and more measures can be taken to make the knowledge management work even better. First thing can be done is to create a knowledge management program objective. Anything done without having a proper objective won't bring effective results. Then there should be an environment where everyone has prepare to change. The resistance to change creates a barrier for using knowledge in the right way. The process of delivering knowledge in </w:t>
      </w:r>
      <w:r>
        <w:t>Standard Chartered</w:t>
      </w:r>
      <w:r w:rsidR="00B70AF0">
        <w:t xml:space="preserve"> Bank can be done in a way that actually serves the objective of knowledge management </w:t>
      </w:r>
      <w:r w:rsidR="00B70AF0" w:rsidRPr="007436A3">
        <w:t>(</w:t>
      </w:r>
      <w:proofErr w:type="spellStart"/>
      <w:r w:rsidR="00B70AF0" w:rsidRPr="007436A3">
        <w:t>Kianto</w:t>
      </w:r>
      <w:proofErr w:type="spellEnd"/>
      <w:r w:rsidR="00B70AF0" w:rsidRPr="007436A3">
        <w:t xml:space="preserve">, </w:t>
      </w:r>
      <w:proofErr w:type="spellStart"/>
      <w:r w:rsidR="00B70AF0" w:rsidRPr="007436A3">
        <w:t>Vanhala</w:t>
      </w:r>
      <w:proofErr w:type="spellEnd"/>
      <w:r w:rsidR="00B70AF0" w:rsidRPr="007436A3">
        <w:t xml:space="preserve">, and </w:t>
      </w:r>
      <w:proofErr w:type="spellStart"/>
      <w:r w:rsidR="00B70AF0" w:rsidRPr="007436A3">
        <w:t>Heilmann</w:t>
      </w:r>
      <w:proofErr w:type="spellEnd"/>
      <w:r w:rsidR="00B70AF0" w:rsidRPr="007436A3">
        <w:t xml:space="preserve">, </w:t>
      </w:r>
      <w:r w:rsidR="00B70AF0" w:rsidRPr="007436A3">
        <w:lastRenderedPageBreak/>
        <w:t>2016)</w:t>
      </w:r>
      <w:r w:rsidR="00B70AF0">
        <w:t xml:space="preserve">. There should be the use of technology in knowledge management framework so that all the activities can be done efficiently and effectively. The management should know the current state of the organizational members and observe their knowledge to combine that with the knowledge that the organization will deliver in the future. Then there should be a roadmap that how and when the activities are to be taken by the management to build knowledge </w:t>
      </w:r>
      <w:r w:rsidR="00B70AF0" w:rsidRPr="007436A3">
        <w:t>(</w:t>
      </w:r>
      <w:proofErr w:type="spellStart"/>
      <w:r w:rsidR="00B70AF0" w:rsidRPr="007436A3">
        <w:t>Obeidat</w:t>
      </w:r>
      <w:proofErr w:type="spellEnd"/>
      <w:r w:rsidR="00B70AF0" w:rsidRPr="007436A3">
        <w:t xml:space="preserve">, </w:t>
      </w:r>
      <w:proofErr w:type="spellStart"/>
      <w:r w:rsidR="00B70AF0" w:rsidRPr="007436A3">
        <w:t>Tarhini</w:t>
      </w:r>
      <w:proofErr w:type="spellEnd"/>
      <w:r w:rsidR="00B70AF0" w:rsidRPr="007436A3">
        <w:t xml:space="preserve">, </w:t>
      </w:r>
      <w:proofErr w:type="spellStart"/>
      <w:r w:rsidR="00B70AF0" w:rsidRPr="007436A3">
        <w:t>Masa'deh</w:t>
      </w:r>
      <w:proofErr w:type="spellEnd"/>
      <w:r w:rsidR="00B70AF0" w:rsidRPr="007436A3">
        <w:t xml:space="preserve">, and </w:t>
      </w:r>
      <w:proofErr w:type="spellStart"/>
      <w:r w:rsidR="00B70AF0" w:rsidRPr="007436A3">
        <w:t>Aqqad</w:t>
      </w:r>
      <w:proofErr w:type="spellEnd"/>
      <w:r w:rsidR="00B70AF0" w:rsidRPr="007436A3">
        <w:t>, 2017)</w:t>
      </w:r>
      <w:r w:rsidR="00B70AF0">
        <w:t xml:space="preserve">. All the planning will go in vain without the proper implementation of all the plans that has been done and utilization of the knowledge that has been shared, so implementation is the most important thing. Finally, there should be a measurement to be taken to see the results based on the activities of the framework that was taken to build, store and share the knowledge. In this way, </w:t>
      </w:r>
      <w:r>
        <w:t>Standard Chartered</w:t>
      </w:r>
      <w:r w:rsidR="00B70AF0">
        <w:t xml:space="preserve"> Bank can improve its framework which will bring </w:t>
      </w:r>
      <w:proofErr w:type="gramStart"/>
      <w:r w:rsidR="00B70AF0">
        <w:t>more better</w:t>
      </w:r>
      <w:proofErr w:type="gramEnd"/>
      <w:r w:rsidR="00B70AF0">
        <w:t xml:space="preserve"> results in knowledge management and help them to build a sustainable future.</w:t>
      </w:r>
    </w:p>
    <w:p w14:paraId="1248D23E" w14:textId="77777777" w:rsidR="00B70AF0" w:rsidRDefault="00B70AF0" w:rsidP="00B70AF0">
      <w:pPr>
        <w:rPr>
          <w:rFonts w:ascii="Arial" w:hAnsi="Arial" w:cs="Arial"/>
          <w:szCs w:val="24"/>
        </w:rPr>
      </w:pPr>
    </w:p>
    <w:p w14:paraId="0EB6496D" w14:textId="77777777" w:rsidR="00B70AF0" w:rsidRDefault="00B70AF0" w:rsidP="00B70AF0">
      <w:pPr>
        <w:rPr>
          <w:rFonts w:eastAsiaTheme="majorEastAsia" w:cstheme="majorBidi"/>
          <w:color w:val="2E74B5" w:themeColor="accent1" w:themeShade="BF"/>
          <w:sz w:val="32"/>
          <w:szCs w:val="32"/>
        </w:rPr>
      </w:pPr>
      <w:r>
        <w:br w:type="page"/>
      </w:r>
    </w:p>
    <w:p w14:paraId="5D54F0CC" w14:textId="61E648F5" w:rsidR="00B70AF0" w:rsidRPr="00435695" w:rsidRDefault="00B70AF0" w:rsidP="00435695">
      <w:pPr>
        <w:pStyle w:val="Heading1"/>
        <w:rPr>
          <w:b w:val="0"/>
          <w:bCs/>
        </w:rPr>
      </w:pPr>
      <w:bookmarkStart w:id="29" w:name="_Toc26923911"/>
      <w:bookmarkStart w:id="30" w:name="_Toc27551600"/>
      <w:r w:rsidRPr="009C5930">
        <w:rPr>
          <w:bCs/>
        </w:rPr>
        <w:lastRenderedPageBreak/>
        <w:t>Conclusion</w:t>
      </w:r>
      <w:bookmarkEnd w:id="29"/>
      <w:bookmarkEnd w:id="30"/>
    </w:p>
    <w:p w14:paraId="1EA69775" w14:textId="17CC33CD" w:rsidR="00B70AF0" w:rsidRDefault="00B70AF0" w:rsidP="00B70AF0">
      <w:r>
        <w:t xml:space="preserve">Data are of no use if they are not gathered in a meaningful form and creating information which actually helps to identify things. This information creates a pillar for knowledge which can be created, stored and shared among the organizational members. There are individual knowledge and organizational knowledge. Individual knowledge helps to understand organizational culture easily and helps their ideas helps to improve the work of organizations better. Organizational knowledge helps a member to know its culture and way of doing things. The knowledge is stored on databases, notes and in the minds of people. When knowledge is shared it becomes applicable and value is created. The intellectual property rights are important to hold. It is very important to use knowledge for an organization in the right way and proper knowledge management helps in the growth of company at a considerable rate. There is a framework for knowledge sharing. An effective and improved framework can increase the efficiency and effectiveness of </w:t>
      </w:r>
      <w:r w:rsidR="008E0B33">
        <w:t>Standard Chartered</w:t>
      </w:r>
      <w:r>
        <w:t xml:space="preserve"> Bank. The bank should look forward to these things and they can build a strong culture and help them to build a strong team together.</w:t>
      </w:r>
    </w:p>
    <w:p w14:paraId="780D29B5" w14:textId="77777777" w:rsidR="00B70AF0" w:rsidRDefault="00B70AF0" w:rsidP="00B70AF0">
      <w:r>
        <w:br w:type="page"/>
      </w:r>
    </w:p>
    <w:p w14:paraId="2C060C87" w14:textId="77777777" w:rsidR="00B70AF0" w:rsidRPr="009C5930" w:rsidRDefault="00B70AF0" w:rsidP="00B70AF0">
      <w:pPr>
        <w:pStyle w:val="Heading1"/>
        <w:rPr>
          <w:b w:val="0"/>
          <w:bCs/>
        </w:rPr>
      </w:pPr>
      <w:bookmarkStart w:id="31" w:name="_Toc26923912"/>
      <w:bookmarkStart w:id="32" w:name="_Toc27551601"/>
      <w:r w:rsidRPr="009C5930">
        <w:rPr>
          <w:bCs/>
        </w:rPr>
        <w:lastRenderedPageBreak/>
        <w:t>References</w:t>
      </w:r>
      <w:bookmarkEnd w:id="31"/>
      <w:bookmarkEnd w:id="32"/>
    </w:p>
    <w:p w14:paraId="390C53AB" w14:textId="71E2E92D" w:rsidR="00435695" w:rsidRDefault="00435695" w:rsidP="00B70AF0">
      <w:proofErr w:type="spellStart"/>
      <w:r>
        <w:t>Collinson</w:t>
      </w:r>
      <w:proofErr w:type="spellEnd"/>
      <w:r>
        <w:t xml:space="preserve">, C and </w:t>
      </w:r>
      <w:proofErr w:type="spellStart"/>
      <w:r>
        <w:t>Parcell</w:t>
      </w:r>
      <w:proofErr w:type="gramStart"/>
      <w:r>
        <w:t>,G</w:t>
      </w:r>
      <w:proofErr w:type="spellEnd"/>
      <w:proofErr w:type="gramEnd"/>
      <w:r>
        <w:t xml:space="preserve"> ,2004</w:t>
      </w:r>
      <w:r w:rsidRPr="00370A03">
        <w:t xml:space="preserve"> Learning to Fly: Practical Knowledge Management from Leading and Learning Organizations, Capstone, England. </w:t>
      </w:r>
    </w:p>
    <w:p w14:paraId="28F28AEF" w14:textId="77777777" w:rsidR="00435695" w:rsidRDefault="00435695" w:rsidP="00B70AF0">
      <w:r>
        <w:t xml:space="preserve"> Davenport, T.H. and </w:t>
      </w:r>
      <w:proofErr w:type="spellStart"/>
      <w:r>
        <w:t>Prusak</w:t>
      </w:r>
      <w:proofErr w:type="spellEnd"/>
      <w:r>
        <w:t xml:space="preserve">, </w:t>
      </w:r>
      <w:proofErr w:type="gramStart"/>
      <w:r>
        <w:t>L ,2000</w:t>
      </w:r>
      <w:proofErr w:type="gramEnd"/>
      <w:r w:rsidRPr="00370A03">
        <w:t xml:space="preserve"> Working Knowledge: How Organizations Manage What They Know, Harvard Business School Press; 2nd Edition. </w:t>
      </w:r>
    </w:p>
    <w:p w14:paraId="7BC8B50F" w14:textId="77777777" w:rsidR="00435695" w:rsidRPr="00370A03" w:rsidRDefault="00435695" w:rsidP="00B70AF0">
      <w:proofErr w:type="spellStart"/>
      <w:r w:rsidRPr="00370A03">
        <w:t>Easterby</w:t>
      </w:r>
      <w:proofErr w:type="spellEnd"/>
      <w:r w:rsidRPr="00370A03">
        <w:t>-Smi</w:t>
      </w:r>
      <w:r>
        <w:t xml:space="preserve">th, M. and Lyles, M. </w:t>
      </w:r>
      <w:proofErr w:type="gramStart"/>
      <w:r>
        <w:t>A. ,2003</w:t>
      </w:r>
      <w:proofErr w:type="gramEnd"/>
      <w:r>
        <w:t xml:space="preserve"> </w:t>
      </w:r>
      <w:r w:rsidRPr="00370A03">
        <w:t>The Blackwell Handbook of Organizational Learning and Knowledge Management. Malden, MA: Blackwell Pub. </w:t>
      </w:r>
    </w:p>
    <w:p w14:paraId="5DD6F02A" w14:textId="77777777" w:rsidR="00435695" w:rsidRDefault="00435695" w:rsidP="00B70AF0">
      <w:r w:rsidRPr="00370A03">
        <w:t xml:space="preserve"> </w:t>
      </w:r>
      <w:proofErr w:type="spellStart"/>
      <w:r w:rsidRPr="00370A03">
        <w:t>Easterby</w:t>
      </w:r>
      <w:proofErr w:type="spellEnd"/>
      <w:r w:rsidRPr="00370A03">
        <w:t>-Smi</w:t>
      </w:r>
      <w:r>
        <w:t xml:space="preserve">th, M. and Lyles, M. </w:t>
      </w:r>
      <w:proofErr w:type="gramStart"/>
      <w:r>
        <w:t>A. ,2003.</w:t>
      </w:r>
      <w:r w:rsidRPr="00370A03">
        <w:t>The</w:t>
      </w:r>
      <w:proofErr w:type="gramEnd"/>
      <w:r w:rsidRPr="00370A03">
        <w:t xml:space="preserve"> Blackwell Handbook of Organizational Learning and Knowledge Management. Malden, MA: Blackwell Pub. </w:t>
      </w:r>
    </w:p>
    <w:p w14:paraId="19C874DE" w14:textId="77777777" w:rsidR="00435695" w:rsidRDefault="00435695" w:rsidP="00B70AF0">
      <w:r w:rsidRPr="00370A03">
        <w:t xml:space="preserve">Grover, R. and </w:t>
      </w:r>
      <w:proofErr w:type="spellStart"/>
      <w:r w:rsidRPr="00370A03">
        <w:t>Froese</w:t>
      </w:r>
      <w:proofErr w:type="spellEnd"/>
      <w:r w:rsidRPr="00370A03">
        <w:t xml:space="preserve">, T.M., 2016. Knowledge management in construction using a </w:t>
      </w:r>
      <w:proofErr w:type="spellStart"/>
      <w:r w:rsidRPr="00370A03">
        <w:t>SocioBIM</w:t>
      </w:r>
      <w:proofErr w:type="spellEnd"/>
      <w:r w:rsidRPr="00370A03">
        <w:t xml:space="preserve"> platform: A case study of AYO smart home project. </w:t>
      </w:r>
      <w:proofErr w:type="spellStart"/>
      <w:r w:rsidRPr="00370A03">
        <w:rPr>
          <w:i/>
          <w:iCs/>
        </w:rPr>
        <w:t>Procedia</w:t>
      </w:r>
      <w:proofErr w:type="spellEnd"/>
      <w:r w:rsidRPr="00370A03">
        <w:rPr>
          <w:i/>
          <w:iCs/>
        </w:rPr>
        <w:t xml:space="preserve"> Engineering</w:t>
      </w:r>
      <w:r w:rsidRPr="00370A03">
        <w:t>, </w:t>
      </w:r>
      <w:r w:rsidRPr="00370A03">
        <w:rPr>
          <w:i/>
          <w:iCs/>
        </w:rPr>
        <w:t>145</w:t>
      </w:r>
      <w:r w:rsidRPr="00370A03">
        <w:t>, pp.1283-1290.</w:t>
      </w:r>
    </w:p>
    <w:p w14:paraId="3A383AEC" w14:textId="77777777" w:rsidR="00435695" w:rsidRDefault="00435695" w:rsidP="00B70AF0">
      <w:proofErr w:type="spellStart"/>
      <w:r w:rsidRPr="00370A03">
        <w:t>Kianto</w:t>
      </w:r>
      <w:proofErr w:type="spellEnd"/>
      <w:r w:rsidRPr="00370A03">
        <w:t xml:space="preserve">, A., </w:t>
      </w:r>
      <w:proofErr w:type="spellStart"/>
      <w:r w:rsidRPr="00370A03">
        <w:t>Vanhala</w:t>
      </w:r>
      <w:proofErr w:type="spellEnd"/>
      <w:r w:rsidRPr="00370A03">
        <w:t xml:space="preserve">, M. and </w:t>
      </w:r>
      <w:proofErr w:type="spellStart"/>
      <w:r w:rsidRPr="00370A03">
        <w:t>Heilmann</w:t>
      </w:r>
      <w:proofErr w:type="spellEnd"/>
      <w:r w:rsidRPr="00370A03">
        <w:t>, P., 2016. The impact of knowledge management on job satisfaction. </w:t>
      </w:r>
      <w:r w:rsidRPr="00370A03">
        <w:rPr>
          <w:i/>
          <w:iCs/>
        </w:rPr>
        <w:t>Journal of Knowledge Management</w:t>
      </w:r>
      <w:r w:rsidRPr="00370A03">
        <w:t>, </w:t>
      </w:r>
      <w:r w:rsidRPr="00370A03">
        <w:rPr>
          <w:i/>
          <w:iCs/>
        </w:rPr>
        <w:t>20</w:t>
      </w:r>
      <w:r w:rsidRPr="00370A03">
        <w:t>(4), pp.621-636.</w:t>
      </w:r>
    </w:p>
    <w:p w14:paraId="1A393426" w14:textId="77777777" w:rsidR="00435695" w:rsidRDefault="00435695" w:rsidP="00B70AF0">
      <w:proofErr w:type="spellStart"/>
      <w:r w:rsidRPr="00370A03">
        <w:t>Liebowitz</w:t>
      </w:r>
      <w:proofErr w:type="spellEnd"/>
      <w:r w:rsidRPr="00370A03">
        <w:t>, J., 2019. </w:t>
      </w:r>
      <w:r w:rsidRPr="00370A03">
        <w:rPr>
          <w:i/>
          <w:iCs/>
        </w:rPr>
        <w:t>Building organizational intelligence: A knowledge management primer</w:t>
      </w:r>
      <w:r w:rsidRPr="00370A03">
        <w:t>. CRC press.</w:t>
      </w:r>
    </w:p>
    <w:p w14:paraId="1F924310" w14:textId="77777777" w:rsidR="00435695" w:rsidRDefault="00435695" w:rsidP="00B70AF0">
      <w:proofErr w:type="spellStart"/>
      <w:r w:rsidRPr="00370A03">
        <w:t>Obeidat</w:t>
      </w:r>
      <w:proofErr w:type="spellEnd"/>
      <w:r w:rsidRPr="00370A03">
        <w:t xml:space="preserve">, B.Y., </w:t>
      </w:r>
      <w:proofErr w:type="spellStart"/>
      <w:r w:rsidRPr="00370A03">
        <w:t>Tarhini</w:t>
      </w:r>
      <w:proofErr w:type="spellEnd"/>
      <w:r w:rsidRPr="00370A03">
        <w:t xml:space="preserve">, A., </w:t>
      </w:r>
      <w:proofErr w:type="spellStart"/>
      <w:r w:rsidRPr="00370A03">
        <w:t>Masa'deh</w:t>
      </w:r>
      <w:proofErr w:type="spellEnd"/>
      <w:r w:rsidRPr="00370A03">
        <w:t xml:space="preserve">, R.E. and </w:t>
      </w:r>
      <w:proofErr w:type="spellStart"/>
      <w:r w:rsidRPr="00370A03">
        <w:t>Aqqad</w:t>
      </w:r>
      <w:proofErr w:type="spellEnd"/>
      <w:r w:rsidRPr="00370A03">
        <w:t>, N.O., 2017. The impact of intellectual capital on innovation via the mediating role of knowledge management: a structural equation modelling approach. </w:t>
      </w:r>
      <w:r w:rsidRPr="00370A03">
        <w:rPr>
          <w:i/>
          <w:iCs/>
        </w:rPr>
        <w:t>International Journal of Knowledge Management Studies</w:t>
      </w:r>
      <w:r w:rsidRPr="00370A03">
        <w:t>, </w:t>
      </w:r>
      <w:r w:rsidRPr="00370A03">
        <w:rPr>
          <w:i/>
          <w:iCs/>
        </w:rPr>
        <w:t>8</w:t>
      </w:r>
      <w:r w:rsidRPr="00370A03">
        <w:t>(3-4), pp.273-298.</w:t>
      </w:r>
    </w:p>
    <w:p w14:paraId="49238B90" w14:textId="77777777" w:rsidR="00435695" w:rsidRDefault="00435695" w:rsidP="00B70AF0">
      <w:r w:rsidRPr="00370A03">
        <w:t xml:space="preserve">Rubenstein-Montano, B., </w:t>
      </w:r>
      <w:proofErr w:type="spellStart"/>
      <w:r w:rsidRPr="00370A03">
        <w:t>Liebowitz</w:t>
      </w:r>
      <w:proofErr w:type="spellEnd"/>
      <w:r w:rsidRPr="00370A03">
        <w:t xml:space="preserve">, J., </w:t>
      </w:r>
      <w:proofErr w:type="spellStart"/>
      <w:r w:rsidRPr="00370A03">
        <w:t>Buchwalter</w:t>
      </w:r>
      <w:proofErr w:type="spellEnd"/>
      <w:r w:rsidRPr="00370A03">
        <w:t xml:space="preserve">, J., McCaw, D., Newman, B., </w:t>
      </w:r>
      <w:proofErr w:type="spellStart"/>
      <w:r w:rsidRPr="00370A03">
        <w:t>Rebeck</w:t>
      </w:r>
      <w:proofErr w:type="spellEnd"/>
      <w:r w:rsidRPr="00370A03">
        <w:t>, K. and Team, T.K.M.M., 2001. A systems thinking framework for knowledge management. </w:t>
      </w:r>
      <w:r w:rsidRPr="00370A03">
        <w:rPr>
          <w:i/>
          <w:iCs/>
        </w:rPr>
        <w:t>Decision support systems</w:t>
      </w:r>
      <w:r w:rsidRPr="00370A03">
        <w:t>, </w:t>
      </w:r>
      <w:r w:rsidRPr="00370A03">
        <w:rPr>
          <w:i/>
          <w:iCs/>
        </w:rPr>
        <w:t>31</w:t>
      </w:r>
      <w:r w:rsidRPr="00370A03">
        <w:t>(1), pp.5-16.</w:t>
      </w:r>
    </w:p>
    <w:p w14:paraId="73ADE97A" w14:textId="77777777" w:rsidR="00435695" w:rsidRPr="00370A03" w:rsidRDefault="00435695" w:rsidP="00B70AF0">
      <w:proofErr w:type="spellStart"/>
      <w:r w:rsidRPr="00370A03">
        <w:t>Todorović</w:t>
      </w:r>
      <w:proofErr w:type="spellEnd"/>
      <w:r w:rsidRPr="00370A03">
        <w:t xml:space="preserve">, M.L., </w:t>
      </w:r>
      <w:proofErr w:type="spellStart"/>
      <w:r w:rsidRPr="00370A03">
        <w:t>Petrović</w:t>
      </w:r>
      <w:proofErr w:type="spellEnd"/>
      <w:r w:rsidRPr="00370A03">
        <w:t xml:space="preserve">, D.Č., </w:t>
      </w:r>
      <w:proofErr w:type="spellStart"/>
      <w:r w:rsidRPr="00370A03">
        <w:t>Mihić</w:t>
      </w:r>
      <w:proofErr w:type="spellEnd"/>
      <w:r w:rsidRPr="00370A03">
        <w:t xml:space="preserve">, M.M., </w:t>
      </w:r>
      <w:proofErr w:type="spellStart"/>
      <w:r w:rsidRPr="00370A03">
        <w:t>Obradović</w:t>
      </w:r>
      <w:proofErr w:type="spellEnd"/>
      <w:r w:rsidRPr="00370A03">
        <w:t xml:space="preserve">, V.L. and </w:t>
      </w:r>
      <w:proofErr w:type="spellStart"/>
      <w:r w:rsidRPr="00370A03">
        <w:t>Bushuyev</w:t>
      </w:r>
      <w:proofErr w:type="spellEnd"/>
      <w:r w:rsidRPr="00370A03">
        <w:t>, S.D., 2015. Project success analysis framework: A knowledge-based approach in project management. </w:t>
      </w:r>
      <w:r w:rsidRPr="00370A03">
        <w:rPr>
          <w:i/>
          <w:iCs/>
        </w:rPr>
        <w:t>International Journal of Project Management</w:t>
      </w:r>
      <w:r w:rsidRPr="00370A03">
        <w:t>, </w:t>
      </w:r>
      <w:r w:rsidRPr="00370A03">
        <w:rPr>
          <w:i/>
          <w:iCs/>
        </w:rPr>
        <w:t>33</w:t>
      </w:r>
      <w:r w:rsidRPr="00370A03">
        <w:t>(4), pp.772-783.</w:t>
      </w:r>
    </w:p>
    <w:p w14:paraId="33DDEA98" w14:textId="7020C802" w:rsidR="00A7485D" w:rsidRPr="00B70AF0" w:rsidRDefault="00A7485D" w:rsidP="00B70AF0"/>
    <w:sectPr w:rsidR="00A7485D" w:rsidRPr="00B70AF0" w:rsidSect="00F8332B">
      <w:footerReference w:type="default" r:id="rId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F7E901" w14:textId="77777777" w:rsidR="00862D55" w:rsidRDefault="00862D55" w:rsidP="000250E1">
      <w:pPr>
        <w:spacing w:after="0" w:line="240" w:lineRule="auto"/>
      </w:pPr>
      <w:r>
        <w:separator/>
      </w:r>
    </w:p>
  </w:endnote>
  <w:endnote w:type="continuationSeparator" w:id="0">
    <w:p w14:paraId="4E2BCA9B" w14:textId="77777777" w:rsidR="00862D55" w:rsidRDefault="00862D55" w:rsidP="00025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arlett">
    <w:panose1 w:val="00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 w:name="Noto Sans Bengali UI">
    <w:altName w:val="Shonar Bangla"/>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33025958"/>
      <w:docPartObj>
        <w:docPartGallery w:val="Page Numbers (Bottom of Page)"/>
        <w:docPartUnique/>
      </w:docPartObj>
    </w:sdtPr>
    <w:sdtEndPr>
      <w:rPr>
        <w:noProof/>
      </w:rPr>
    </w:sdtEndPr>
    <w:sdtContent>
      <w:p w14:paraId="446E4DF3" w14:textId="57F82717" w:rsidR="009538BF" w:rsidRDefault="00F8332B">
        <w:pPr>
          <w:pStyle w:val="Footer"/>
          <w:jc w:val="center"/>
        </w:pPr>
        <w:r>
          <w:fldChar w:fldCharType="begin"/>
        </w:r>
        <w:r w:rsidR="009538BF">
          <w:instrText xml:space="preserve"> PAGE   \* MERGEFORMAT </w:instrText>
        </w:r>
        <w:r>
          <w:fldChar w:fldCharType="separate"/>
        </w:r>
        <w:r w:rsidR="00E6193F">
          <w:rPr>
            <w:noProof/>
          </w:rPr>
          <w:t>1</w:t>
        </w:r>
        <w:r>
          <w:rPr>
            <w:noProof/>
          </w:rPr>
          <w:fldChar w:fldCharType="end"/>
        </w:r>
      </w:p>
    </w:sdtContent>
  </w:sdt>
  <w:p w14:paraId="56B13EEA" w14:textId="77777777" w:rsidR="009538BF" w:rsidRDefault="009538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E05DBB" w14:textId="77777777" w:rsidR="00862D55" w:rsidRDefault="00862D55" w:rsidP="000250E1">
      <w:pPr>
        <w:spacing w:after="0" w:line="240" w:lineRule="auto"/>
      </w:pPr>
      <w:r>
        <w:separator/>
      </w:r>
    </w:p>
  </w:footnote>
  <w:footnote w:type="continuationSeparator" w:id="0">
    <w:p w14:paraId="02562766" w14:textId="77777777" w:rsidR="00862D55" w:rsidRDefault="00862D55" w:rsidP="000250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3"/>
    <w:multiLevelType w:val="hybridMultilevel"/>
    <w:tmpl w:val="00000000"/>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021932C3"/>
    <w:multiLevelType w:val="hybridMultilevel"/>
    <w:tmpl w:val="2A50B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B276A6"/>
    <w:multiLevelType w:val="hybridMultilevel"/>
    <w:tmpl w:val="2D428A1A"/>
    <w:lvl w:ilvl="0" w:tplc="9470F4A6">
      <w:start w:val="1"/>
      <w:numFmt w:val="bullet"/>
      <w:lvlText w:val=""/>
      <w:lvlJc w:val="left"/>
      <w:pPr>
        <w:tabs>
          <w:tab w:val="num" w:pos="720"/>
        </w:tabs>
        <w:ind w:left="720" w:hanging="360"/>
      </w:pPr>
      <w:rPr>
        <w:rFonts w:ascii="Wingdings" w:hAnsi="Wingdings" w:hint="default"/>
      </w:rPr>
    </w:lvl>
    <w:lvl w:ilvl="1" w:tplc="0E82FAA2" w:tentative="1">
      <w:start w:val="1"/>
      <w:numFmt w:val="bullet"/>
      <w:lvlText w:val=""/>
      <w:lvlJc w:val="left"/>
      <w:pPr>
        <w:tabs>
          <w:tab w:val="num" w:pos="1440"/>
        </w:tabs>
        <w:ind w:left="1440" w:hanging="360"/>
      </w:pPr>
      <w:rPr>
        <w:rFonts w:ascii="Wingdings" w:hAnsi="Wingdings" w:hint="default"/>
      </w:rPr>
    </w:lvl>
    <w:lvl w:ilvl="2" w:tplc="9B36FF60" w:tentative="1">
      <w:start w:val="1"/>
      <w:numFmt w:val="bullet"/>
      <w:lvlText w:val=""/>
      <w:lvlJc w:val="left"/>
      <w:pPr>
        <w:tabs>
          <w:tab w:val="num" w:pos="2160"/>
        </w:tabs>
        <w:ind w:left="2160" w:hanging="360"/>
      </w:pPr>
      <w:rPr>
        <w:rFonts w:ascii="Wingdings" w:hAnsi="Wingdings" w:hint="default"/>
      </w:rPr>
    </w:lvl>
    <w:lvl w:ilvl="3" w:tplc="B516B7AA" w:tentative="1">
      <w:start w:val="1"/>
      <w:numFmt w:val="bullet"/>
      <w:lvlText w:val=""/>
      <w:lvlJc w:val="left"/>
      <w:pPr>
        <w:tabs>
          <w:tab w:val="num" w:pos="2880"/>
        </w:tabs>
        <w:ind w:left="2880" w:hanging="360"/>
      </w:pPr>
      <w:rPr>
        <w:rFonts w:ascii="Wingdings" w:hAnsi="Wingdings" w:hint="default"/>
      </w:rPr>
    </w:lvl>
    <w:lvl w:ilvl="4" w:tplc="6360CAB0" w:tentative="1">
      <w:start w:val="1"/>
      <w:numFmt w:val="bullet"/>
      <w:lvlText w:val=""/>
      <w:lvlJc w:val="left"/>
      <w:pPr>
        <w:tabs>
          <w:tab w:val="num" w:pos="3600"/>
        </w:tabs>
        <w:ind w:left="3600" w:hanging="360"/>
      </w:pPr>
      <w:rPr>
        <w:rFonts w:ascii="Wingdings" w:hAnsi="Wingdings" w:hint="default"/>
      </w:rPr>
    </w:lvl>
    <w:lvl w:ilvl="5" w:tplc="49E41914" w:tentative="1">
      <w:start w:val="1"/>
      <w:numFmt w:val="bullet"/>
      <w:lvlText w:val=""/>
      <w:lvlJc w:val="left"/>
      <w:pPr>
        <w:tabs>
          <w:tab w:val="num" w:pos="4320"/>
        </w:tabs>
        <w:ind w:left="4320" w:hanging="360"/>
      </w:pPr>
      <w:rPr>
        <w:rFonts w:ascii="Wingdings" w:hAnsi="Wingdings" w:hint="default"/>
      </w:rPr>
    </w:lvl>
    <w:lvl w:ilvl="6" w:tplc="7730F044" w:tentative="1">
      <w:start w:val="1"/>
      <w:numFmt w:val="bullet"/>
      <w:lvlText w:val=""/>
      <w:lvlJc w:val="left"/>
      <w:pPr>
        <w:tabs>
          <w:tab w:val="num" w:pos="5040"/>
        </w:tabs>
        <w:ind w:left="5040" w:hanging="360"/>
      </w:pPr>
      <w:rPr>
        <w:rFonts w:ascii="Wingdings" w:hAnsi="Wingdings" w:hint="default"/>
      </w:rPr>
    </w:lvl>
    <w:lvl w:ilvl="7" w:tplc="E000F8F8" w:tentative="1">
      <w:start w:val="1"/>
      <w:numFmt w:val="bullet"/>
      <w:lvlText w:val=""/>
      <w:lvlJc w:val="left"/>
      <w:pPr>
        <w:tabs>
          <w:tab w:val="num" w:pos="5760"/>
        </w:tabs>
        <w:ind w:left="5760" w:hanging="360"/>
      </w:pPr>
      <w:rPr>
        <w:rFonts w:ascii="Wingdings" w:hAnsi="Wingdings" w:hint="default"/>
      </w:rPr>
    </w:lvl>
    <w:lvl w:ilvl="8" w:tplc="E4A2D398" w:tentative="1">
      <w:start w:val="1"/>
      <w:numFmt w:val="bullet"/>
      <w:lvlText w:val=""/>
      <w:lvlJc w:val="left"/>
      <w:pPr>
        <w:tabs>
          <w:tab w:val="num" w:pos="6480"/>
        </w:tabs>
        <w:ind w:left="6480" w:hanging="360"/>
      </w:pPr>
      <w:rPr>
        <w:rFonts w:ascii="Wingdings" w:hAnsi="Wingdings" w:hint="default"/>
      </w:rPr>
    </w:lvl>
  </w:abstractNum>
  <w:abstractNum w:abstractNumId="3">
    <w:nsid w:val="07C3728E"/>
    <w:multiLevelType w:val="hybridMultilevel"/>
    <w:tmpl w:val="083E8206"/>
    <w:lvl w:ilvl="0" w:tplc="04090001">
      <w:start w:val="1"/>
      <w:numFmt w:val="bullet"/>
      <w:lvlText w:val=""/>
      <w:lvlJc w:val="left"/>
      <w:pPr>
        <w:ind w:left="771" w:hanging="360"/>
      </w:pPr>
      <w:rPr>
        <w:rFonts w:ascii="Symbol" w:hAnsi="Symbol" w:hint="default"/>
      </w:rPr>
    </w:lvl>
    <w:lvl w:ilvl="1" w:tplc="04090003" w:tentative="1">
      <w:start w:val="1"/>
      <w:numFmt w:val="bullet"/>
      <w:lvlText w:val="o"/>
      <w:lvlJc w:val="left"/>
      <w:pPr>
        <w:ind w:left="1491" w:hanging="360"/>
      </w:pPr>
      <w:rPr>
        <w:rFonts w:ascii="Courier New" w:hAnsi="Courier New" w:hint="default"/>
      </w:rPr>
    </w:lvl>
    <w:lvl w:ilvl="2" w:tplc="04090005" w:tentative="1">
      <w:start w:val="1"/>
      <w:numFmt w:val="bullet"/>
      <w:lvlText w:val=""/>
      <w:lvlJc w:val="left"/>
      <w:pPr>
        <w:ind w:left="2211" w:hanging="360"/>
      </w:pPr>
      <w:rPr>
        <w:rFonts w:ascii="Wingdings" w:hAnsi="Wingdings" w:hint="default"/>
      </w:rPr>
    </w:lvl>
    <w:lvl w:ilvl="3" w:tplc="04090001" w:tentative="1">
      <w:start w:val="1"/>
      <w:numFmt w:val="bullet"/>
      <w:lvlText w:val=""/>
      <w:lvlJc w:val="left"/>
      <w:pPr>
        <w:ind w:left="2931" w:hanging="360"/>
      </w:pPr>
      <w:rPr>
        <w:rFonts w:ascii="Symbol" w:hAnsi="Symbol" w:hint="default"/>
      </w:rPr>
    </w:lvl>
    <w:lvl w:ilvl="4" w:tplc="04090003" w:tentative="1">
      <w:start w:val="1"/>
      <w:numFmt w:val="bullet"/>
      <w:lvlText w:val="o"/>
      <w:lvlJc w:val="left"/>
      <w:pPr>
        <w:ind w:left="3651" w:hanging="360"/>
      </w:pPr>
      <w:rPr>
        <w:rFonts w:ascii="Courier New" w:hAnsi="Courier New" w:hint="default"/>
      </w:rPr>
    </w:lvl>
    <w:lvl w:ilvl="5" w:tplc="04090005" w:tentative="1">
      <w:start w:val="1"/>
      <w:numFmt w:val="bullet"/>
      <w:lvlText w:val=""/>
      <w:lvlJc w:val="left"/>
      <w:pPr>
        <w:ind w:left="4371" w:hanging="360"/>
      </w:pPr>
      <w:rPr>
        <w:rFonts w:ascii="Wingdings" w:hAnsi="Wingdings" w:hint="default"/>
      </w:rPr>
    </w:lvl>
    <w:lvl w:ilvl="6" w:tplc="04090001" w:tentative="1">
      <w:start w:val="1"/>
      <w:numFmt w:val="bullet"/>
      <w:lvlText w:val=""/>
      <w:lvlJc w:val="left"/>
      <w:pPr>
        <w:ind w:left="5091" w:hanging="360"/>
      </w:pPr>
      <w:rPr>
        <w:rFonts w:ascii="Symbol" w:hAnsi="Symbol" w:hint="default"/>
      </w:rPr>
    </w:lvl>
    <w:lvl w:ilvl="7" w:tplc="04090003" w:tentative="1">
      <w:start w:val="1"/>
      <w:numFmt w:val="bullet"/>
      <w:lvlText w:val="o"/>
      <w:lvlJc w:val="left"/>
      <w:pPr>
        <w:ind w:left="5811" w:hanging="360"/>
      </w:pPr>
      <w:rPr>
        <w:rFonts w:ascii="Courier New" w:hAnsi="Courier New" w:hint="default"/>
      </w:rPr>
    </w:lvl>
    <w:lvl w:ilvl="8" w:tplc="04090005" w:tentative="1">
      <w:start w:val="1"/>
      <w:numFmt w:val="bullet"/>
      <w:lvlText w:val=""/>
      <w:lvlJc w:val="left"/>
      <w:pPr>
        <w:ind w:left="6531" w:hanging="360"/>
      </w:pPr>
      <w:rPr>
        <w:rFonts w:ascii="Wingdings" w:hAnsi="Wingdings" w:hint="default"/>
      </w:rPr>
    </w:lvl>
  </w:abstractNum>
  <w:abstractNum w:abstractNumId="4">
    <w:nsid w:val="08F8469A"/>
    <w:multiLevelType w:val="hybridMultilevel"/>
    <w:tmpl w:val="90E63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B9F0DEC"/>
    <w:multiLevelType w:val="hybridMultilevel"/>
    <w:tmpl w:val="F82690F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CF82CC0"/>
    <w:multiLevelType w:val="hybridMultilevel"/>
    <w:tmpl w:val="FA2E4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07B795C"/>
    <w:multiLevelType w:val="hybridMultilevel"/>
    <w:tmpl w:val="17E4E6CE"/>
    <w:lvl w:ilvl="0" w:tplc="F6142650">
      <w:start w:val="1"/>
      <w:numFmt w:val="bullet"/>
      <w:lvlText w:val=""/>
      <w:lvlJc w:val="left"/>
      <w:pPr>
        <w:ind w:left="720" w:hanging="360"/>
      </w:pPr>
      <w:rPr>
        <w:rFonts w:ascii="Marlett" w:hAnsi="Marlett"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Marlett" w:hAnsi="Marlett"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Marlett" w:hAnsi="Marlett"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Marlett" w:hAnsi="Marlett" w:hint="default"/>
      </w:rPr>
    </w:lvl>
  </w:abstractNum>
  <w:abstractNum w:abstractNumId="8">
    <w:nsid w:val="175C4D2A"/>
    <w:multiLevelType w:val="hybridMultilevel"/>
    <w:tmpl w:val="2D068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911483A"/>
    <w:multiLevelType w:val="hybridMultilevel"/>
    <w:tmpl w:val="3EC2202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1A927E4A"/>
    <w:multiLevelType w:val="hybridMultilevel"/>
    <w:tmpl w:val="78A6D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BDE3987"/>
    <w:multiLevelType w:val="hybridMultilevel"/>
    <w:tmpl w:val="747EA15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1C8D78C0"/>
    <w:multiLevelType w:val="hybridMultilevel"/>
    <w:tmpl w:val="4ACAB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71B6FC1"/>
    <w:multiLevelType w:val="hybridMultilevel"/>
    <w:tmpl w:val="3D78A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9E61F71"/>
    <w:multiLevelType w:val="hybridMultilevel"/>
    <w:tmpl w:val="B6684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EED7B72"/>
    <w:multiLevelType w:val="hybridMultilevel"/>
    <w:tmpl w:val="30CC8FEA"/>
    <w:lvl w:ilvl="0" w:tplc="F6142650">
      <w:start w:val="1"/>
      <w:numFmt w:val="bullet"/>
      <w:lvlText w:val=""/>
      <w:lvlJc w:val="left"/>
      <w:pPr>
        <w:ind w:left="720" w:hanging="360"/>
      </w:pPr>
      <w:rPr>
        <w:rFonts w:ascii="Marlett" w:hAnsi="Marlett"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Marlett" w:hAnsi="Marlett"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Marlett" w:hAnsi="Marlett"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Marlett" w:hAnsi="Marlett" w:hint="default"/>
      </w:rPr>
    </w:lvl>
  </w:abstractNum>
  <w:abstractNum w:abstractNumId="16">
    <w:nsid w:val="369358BC"/>
    <w:multiLevelType w:val="hybridMultilevel"/>
    <w:tmpl w:val="BBE6156A"/>
    <w:lvl w:ilvl="0" w:tplc="04090001">
      <w:start w:val="1"/>
      <w:numFmt w:val="bullet"/>
      <w:lvlText w:val=""/>
      <w:lvlJc w:val="left"/>
      <w:pPr>
        <w:ind w:left="771" w:hanging="360"/>
      </w:pPr>
      <w:rPr>
        <w:rFonts w:ascii="Symbol" w:hAnsi="Symbol" w:hint="default"/>
      </w:rPr>
    </w:lvl>
    <w:lvl w:ilvl="1" w:tplc="04090003" w:tentative="1">
      <w:start w:val="1"/>
      <w:numFmt w:val="bullet"/>
      <w:lvlText w:val="o"/>
      <w:lvlJc w:val="left"/>
      <w:pPr>
        <w:ind w:left="1491" w:hanging="360"/>
      </w:pPr>
      <w:rPr>
        <w:rFonts w:ascii="Courier New" w:hAnsi="Courier New" w:cs="Courier New" w:hint="default"/>
      </w:rPr>
    </w:lvl>
    <w:lvl w:ilvl="2" w:tplc="04090005" w:tentative="1">
      <w:start w:val="1"/>
      <w:numFmt w:val="bullet"/>
      <w:lvlText w:val=""/>
      <w:lvlJc w:val="left"/>
      <w:pPr>
        <w:ind w:left="2211" w:hanging="360"/>
      </w:pPr>
      <w:rPr>
        <w:rFonts w:ascii="Wingdings" w:hAnsi="Wingdings" w:hint="default"/>
      </w:rPr>
    </w:lvl>
    <w:lvl w:ilvl="3" w:tplc="04090001" w:tentative="1">
      <w:start w:val="1"/>
      <w:numFmt w:val="bullet"/>
      <w:lvlText w:val=""/>
      <w:lvlJc w:val="left"/>
      <w:pPr>
        <w:ind w:left="2931" w:hanging="360"/>
      </w:pPr>
      <w:rPr>
        <w:rFonts w:ascii="Symbol" w:hAnsi="Symbol" w:hint="default"/>
      </w:rPr>
    </w:lvl>
    <w:lvl w:ilvl="4" w:tplc="04090003" w:tentative="1">
      <w:start w:val="1"/>
      <w:numFmt w:val="bullet"/>
      <w:lvlText w:val="o"/>
      <w:lvlJc w:val="left"/>
      <w:pPr>
        <w:ind w:left="3651" w:hanging="360"/>
      </w:pPr>
      <w:rPr>
        <w:rFonts w:ascii="Courier New" w:hAnsi="Courier New" w:cs="Courier New" w:hint="default"/>
      </w:rPr>
    </w:lvl>
    <w:lvl w:ilvl="5" w:tplc="04090005" w:tentative="1">
      <w:start w:val="1"/>
      <w:numFmt w:val="bullet"/>
      <w:lvlText w:val=""/>
      <w:lvlJc w:val="left"/>
      <w:pPr>
        <w:ind w:left="4371" w:hanging="360"/>
      </w:pPr>
      <w:rPr>
        <w:rFonts w:ascii="Wingdings" w:hAnsi="Wingdings" w:hint="default"/>
      </w:rPr>
    </w:lvl>
    <w:lvl w:ilvl="6" w:tplc="04090001" w:tentative="1">
      <w:start w:val="1"/>
      <w:numFmt w:val="bullet"/>
      <w:lvlText w:val=""/>
      <w:lvlJc w:val="left"/>
      <w:pPr>
        <w:ind w:left="5091" w:hanging="360"/>
      </w:pPr>
      <w:rPr>
        <w:rFonts w:ascii="Symbol" w:hAnsi="Symbol" w:hint="default"/>
      </w:rPr>
    </w:lvl>
    <w:lvl w:ilvl="7" w:tplc="04090003" w:tentative="1">
      <w:start w:val="1"/>
      <w:numFmt w:val="bullet"/>
      <w:lvlText w:val="o"/>
      <w:lvlJc w:val="left"/>
      <w:pPr>
        <w:ind w:left="5811" w:hanging="360"/>
      </w:pPr>
      <w:rPr>
        <w:rFonts w:ascii="Courier New" w:hAnsi="Courier New" w:cs="Courier New" w:hint="default"/>
      </w:rPr>
    </w:lvl>
    <w:lvl w:ilvl="8" w:tplc="04090005" w:tentative="1">
      <w:start w:val="1"/>
      <w:numFmt w:val="bullet"/>
      <w:lvlText w:val=""/>
      <w:lvlJc w:val="left"/>
      <w:pPr>
        <w:ind w:left="6531" w:hanging="360"/>
      </w:pPr>
      <w:rPr>
        <w:rFonts w:ascii="Wingdings" w:hAnsi="Wingdings" w:hint="default"/>
      </w:rPr>
    </w:lvl>
  </w:abstractNum>
  <w:abstractNum w:abstractNumId="17">
    <w:nsid w:val="3AB43A87"/>
    <w:multiLevelType w:val="hybridMultilevel"/>
    <w:tmpl w:val="57441FA0"/>
    <w:lvl w:ilvl="0" w:tplc="F6142650">
      <w:start w:val="1"/>
      <w:numFmt w:val="bullet"/>
      <w:lvlText w:val=""/>
      <w:lvlJc w:val="left"/>
      <w:pPr>
        <w:ind w:left="1080" w:hanging="360"/>
      </w:pPr>
      <w:rPr>
        <w:rFonts w:ascii="Marlett" w:hAnsi="Marlett" w:hint="default"/>
        <w:color w:val="auto"/>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Marlett" w:hAnsi="Marlett"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Marlett" w:hAnsi="Marlett"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Marlett" w:hAnsi="Marlett" w:hint="default"/>
      </w:rPr>
    </w:lvl>
  </w:abstractNum>
  <w:abstractNum w:abstractNumId="18">
    <w:nsid w:val="3C030103"/>
    <w:multiLevelType w:val="hybridMultilevel"/>
    <w:tmpl w:val="77D23D28"/>
    <w:lvl w:ilvl="0" w:tplc="4E0C969C">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3FC403D9"/>
    <w:multiLevelType w:val="hybridMultilevel"/>
    <w:tmpl w:val="77C89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2012F38"/>
    <w:multiLevelType w:val="hybridMultilevel"/>
    <w:tmpl w:val="68C2490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93806AA"/>
    <w:multiLevelType w:val="hybridMultilevel"/>
    <w:tmpl w:val="9BA22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29A096A"/>
    <w:multiLevelType w:val="hybridMultilevel"/>
    <w:tmpl w:val="8E9EB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62562A4"/>
    <w:multiLevelType w:val="hybridMultilevel"/>
    <w:tmpl w:val="F3D02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7126B5F"/>
    <w:multiLevelType w:val="hybridMultilevel"/>
    <w:tmpl w:val="E738D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8AB3ED2"/>
    <w:multiLevelType w:val="hybridMultilevel"/>
    <w:tmpl w:val="9E1291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B834051"/>
    <w:multiLevelType w:val="hybridMultilevel"/>
    <w:tmpl w:val="4E4E9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6B9D396E"/>
    <w:multiLevelType w:val="hybridMultilevel"/>
    <w:tmpl w:val="EE3AF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5340B4E"/>
    <w:multiLevelType w:val="hybridMultilevel"/>
    <w:tmpl w:val="D5D85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5365F54"/>
    <w:multiLevelType w:val="hybridMultilevel"/>
    <w:tmpl w:val="EC88B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ADD4F91"/>
    <w:multiLevelType w:val="hybridMultilevel"/>
    <w:tmpl w:val="503436B0"/>
    <w:lvl w:ilvl="0" w:tplc="4CA0F324">
      <w:start w:val="1"/>
      <w:numFmt w:val="bullet"/>
      <w:lvlText w:val="•"/>
      <w:lvlJc w:val="left"/>
      <w:pPr>
        <w:tabs>
          <w:tab w:val="num" w:pos="720"/>
        </w:tabs>
        <w:ind w:left="720" w:hanging="360"/>
      </w:pPr>
      <w:rPr>
        <w:rFonts w:ascii="Arial" w:hAnsi="Arial" w:hint="default"/>
      </w:rPr>
    </w:lvl>
    <w:lvl w:ilvl="1" w:tplc="5790AB92" w:tentative="1">
      <w:start w:val="1"/>
      <w:numFmt w:val="bullet"/>
      <w:lvlText w:val="•"/>
      <w:lvlJc w:val="left"/>
      <w:pPr>
        <w:tabs>
          <w:tab w:val="num" w:pos="1440"/>
        </w:tabs>
        <w:ind w:left="1440" w:hanging="360"/>
      </w:pPr>
      <w:rPr>
        <w:rFonts w:ascii="Arial" w:hAnsi="Arial" w:hint="default"/>
      </w:rPr>
    </w:lvl>
    <w:lvl w:ilvl="2" w:tplc="929A94DC" w:tentative="1">
      <w:start w:val="1"/>
      <w:numFmt w:val="bullet"/>
      <w:lvlText w:val="•"/>
      <w:lvlJc w:val="left"/>
      <w:pPr>
        <w:tabs>
          <w:tab w:val="num" w:pos="2160"/>
        </w:tabs>
        <w:ind w:left="2160" w:hanging="360"/>
      </w:pPr>
      <w:rPr>
        <w:rFonts w:ascii="Arial" w:hAnsi="Arial" w:hint="default"/>
      </w:rPr>
    </w:lvl>
    <w:lvl w:ilvl="3" w:tplc="5B869D78" w:tentative="1">
      <w:start w:val="1"/>
      <w:numFmt w:val="bullet"/>
      <w:lvlText w:val="•"/>
      <w:lvlJc w:val="left"/>
      <w:pPr>
        <w:tabs>
          <w:tab w:val="num" w:pos="2880"/>
        </w:tabs>
        <w:ind w:left="2880" w:hanging="360"/>
      </w:pPr>
      <w:rPr>
        <w:rFonts w:ascii="Arial" w:hAnsi="Arial" w:hint="default"/>
      </w:rPr>
    </w:lvl>
    <w:lvl w:ilvl="4" w:tplc="A4200652" w:tentative="1">
      <w:start w:val="1"/>
      <w:numFmt w:val="bullet"/>
      <w:lvlText w:val="•"/>
      <w:lvlJc w:val="left"/>
      <w:pPr>
        <w:tabs>
          <w:tab w:val="num" w:pos="3600"/>
        </w:tabs>
        <w:ind w:left="3600" w:hanging="360"/>
      </w:pPr>
      <w:rPr>
        <w:rFonts w:ascii="Arial" w:hAnsi="Arial" w:hint="default"/>
      </w:rPr>
    </w:lvl>
    <w:lvl w:ilvl="5" w:tplc="DF9C0900" w:tentative="1">
      <w:start w:val="1"/>
      <w:numFmt w:val="bullet"/>
      <w:lvlText w:val="•"/>
      <w:lvlJc w:val="left"/>
      <w:pPr>
        <w:tabs>
          <w:tab w:val="num" w:pos="4320"/>
        </w:tabs>
        <w:ind w:left="4320" w:hanging="360"/>
      </w:pPr>
      <w:rPr>
        <w:rFonts w:ascii="Arial" w:hAnsi="Arial" w:hint="default"/>
      </w:rPr>
    </w:lvl>
    <w:lvl w:ilvl="6" w:tplc="A1920E46" w:tentative="1">
      <w:start w:val="1"/>
      <w:numFmt w:val="bullet"/>
      <w:lvlText w:val="•"/>
      <w:lvlJc w:val="left"/>
      <w:pPr>
        <w:tabs>
          <w:tab w:val="num" w:pos="5040"/>
        </w:tabs>
        <w:ind w:left="5040" w:hanging="360"/>
      </w:pPr>
      <w:rPr>
        <w:rFonts w:ascii="Arial" w:hAnsi="Arial" w:hint="default"/>
      </w:rPr>
    </w:lvl>
    <w:lvl w:ilvl="7" w:tplc="CE7885A8" w:tentative="1">
      <w:start w:val="1"/>
      <w:numFmt w:val="bullet"/>
      <w:lvlText w:val="•"/>
      <w:lvlJc w:val="left"/>
      <w:pPr>
        <w:tabs>
          <w:tab w:val="num" w:pos="5760"/>
        </w:tabs>
        <w:ind w:left="5760" w:hanging="360"/>
      </w:pPr>
      <w:rPr>
        <w:rFonts w:ascii="Arial" w:hAnsi="Arial" w:hint="default"/>
      </w:rPr>
    </w:lvl>
    <w:lvl w:ilvl="8" w:tplc="E9D8B104" w:tentative="1">
      <w:start w:val="1"/>
      <w:numFmt w:val="bullet"/>
      <w:lvlText w:val="•"/>
      <w:lvlJc w:val="left"/>
      <w:pPr>
        <w:tabs>
          <w:tab w:val="num" w:pos="6480"/>
        </w:tabs>
        <w:ind w:left="6480" w:hanging="360"/>
      </w:pPr>
      <w:rPr>
        <w:rFonts w:ascii="Arial" w:hAnsi="Arial" w:hint="default"/>
      </w:rPr>
    </w:lvl>
  </w:abstractNum>
  <w:abstractNum w:abstractNumId="31">
    <w:nsid w:val="7AE877CC"/>
    <w:multiLevelType w:val="hybridMultilevel"/>
    <w:tmpl w:val="1FF20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7D382563"/>
    <w:multiLevelType w:val="hybridMultilevel"/>
    <w:tmpl w:val="0ACC9E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0"/>
  </w:num>
  <w:num w:numId="3">
    <w:abstractNumId w:val="32"/>
  </w:num>
  <w:num w:numId="4">
    <w:abstractNumId w:val="28"/>
  </w:num>
  <w:num w:numId="5">
    <w:abstractNumId w:val="23"/>
  </w:num>
  <w:num w:numId="6">
    <w:abstractNumId w:val="1"/>
  </w:num>
  <w:num w:numId="7">
    <w:abstractNumId w:val="30"/>
  </w:num>
  <w:num w:numId="8">
    <w:abstractNumId w:val="2"/>
  </w:num>
  <w:num w:numId="9">
    <w:abstractNumId w:val="22"/>
  </w:num>
  <w:num w:numId="10">
    <w:abstractNumId w:val="21"/>
  </w:num>
  <w:num w:numId="11">
    <w:abstractNumId w:val="25"/>
  </w:num>
  <w:num w:numId="12">
    <w:abstractNumId w:val="13"/>
  </w:num>
  <w:num w:numId="13">
    <w:abstractNumId w:val="6"/>
  </w:num>
  <w:num w:numId="14">
    <w:abstractNumId w:val="9"/>
  </w:num>
  <w:num w:numId="15">
    <w:abstractNumId w:val="19"/>
  </w:num>
  <w:num w:numId="16">
    <w:abstractNumId w:val="26"/>
  </w:num>
  <w:num w:numId="17">
    <w:abstractNumId w:val="12"/>
  </w:num>
  <w:num w:numId="18">
    <w:abstractNumId w:val="27"/>
  </w:num>
  <w:num w:numId="19">
    <w:abstractNumId w:val="4"/>
  </w:num>
  <w:num w:numId="20">
    <w:abstractNumId w:val="14"/>
  </w:num>
  <w:num w:numId="21">
    <w:abstractNumId w:val="24"/>
  </w:num>
  <w:num w:numId="22">
    <w:abstractNumId w:val="31"/>
  </w:num>
  <w:num w:numId="23">
    <w:abstractNumId w:val="29"/>
  </w:num>
  <w:num w:numId="24">
    <w:abstractNumId w:val="8"/>
  </w:num>
  <w:num w:numId="25">
    <w:abstractNumId w:val="11"/>
  </w:num>
  <w:num w:numId="26">
    <w:abstractNumId w:val="5"/>
  </w:num>
  <w:num w:numId="27">
    <w:abstractNumId w:val="17"/>
  </w:num>
  <w:num w:numId="28">
    <w:abstractNumId w:val="15"/>
  </w:num>
  <w:num w:numId="29">
    <w:abstractNumId w:val="7"/>
  </w:num>
  <w:num w:numId="30">
    <w:abstractNumId w:val="18"/>
  </w:num>
  <w:num w:numId="31">
    <w:abstractNumId w:val="3"/>
  </w:num>
  <w:num w:numId="32">
    <w:abstractNumId w:val="16"/>
  </w:num>
  <w:num w:numId="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EwM7QwNDA3MDM3NTNQ0lEKTi0uzszPAykwNK4FALrUtY8tAAAA"/>
  </w:docVars>
  <w:rsids>
    <w:rsidRoot w:val="00BB5386"/>
    <w:rsid w:val="00012ED9"/>
    <w:rsid w:val="000250E1"/>
    <w:rsid w:val="0004419D"/>
    <w:rsid w:val="000703DD"/>
    <w:rsid w:val="000941E7"/>
    <w:rsid w:val="000A1C77"/>
    <w:rsid w:val="000B3324"/>
    <w:rsid w:val="000E4481"/>
    <w:rsid w:val="00114AE4"/>
    <w:rsid w:val="00132A23"/>
    <w:rsid w:val="0013554B"/>
    <w:rsid w:val="00151738"/>
    <w:rsid w:val="00192AE9"/>
    <w:rsid w:val="001C4EFE"/>
    <w:rsid w:val="001C7DA9"/>
    <w:rsid w:val="00217AC1"/>
    <w:rsid w:val="00281465"/>
    <w:rsid w:val="00296E0A"/>
    <w:rsid w:val="002D25CD"/>
    <w:rsid w:val="002E65E7"/>
    <w:rsid w:val="003052B2"/>
    <w:rsid w:val="0031022A"/>
    <w:rsid w:val="00316442"/>
    <w:rsid w:val="00352134"/>
    <w:rsid w:val="00367AD3"/>
    <w:rsid w:val="00367F85"/>
    <w:rsid w:val="003A297B"/>
    <w:rsid w:val="003C7109"/>
    <w:rsid w:val="003E36BA"/>
    <w:rsid w:val="003E5129"/>
    <w:rsid w:val="00435695"/>
    <w:rsid w:val="00470405"/>
    <w:rsid w:val="00483C1A"/>
    <w:rsid w:val="00493DA0"/>
    <w:rsid w:val="004956C6"/>
    <w:rsid w:val="004B4524"/>
    <w:rsid w:val="004C755D"/>
    <w:rsid w:val="004D466C"/>
    <w:rsid w:val="00550919"/>
    <w:rsid w:val="00554EEC"/>
    <w:rsid w:val="005656FF"/>
    <w:rsid w:val="0057340A"/>
    <w:rsid w:val="005C22E2"/>
    <w:rsid w:val="005E3555"/>
    <w:rsid w:val="00610F98"/>
    <w:rsid w:val="00637A30"/>
    <w:rsid w:val="006709FD"/>
    <w:rsid w:val="0068183C"/>
    <w:rsid w:val="00691305"/>
    <w:rsid w:val="006E499C"/>
    <w:rsid w:val="00714F2B"/>
    <w:rsid w:val="00764299"/>
    <w:rsid w:val="00774083"/>
    <w:rsid w:val="007B01A4"/>
    <w:rsid w:val="007C4DEF"/>
    <w:rsid w:val="007F2D5C"/>
    <w:rsid w:val="007F49D8"/>
    <w:rsid w:val="0085612B"/>
    <w:rsid w:val="00862D55"/>
    <w:rsid w:val="008824F2"/>
    <w:rsid w:val="008A476B"/>
    <w:rsid w:val="008E0B33"/>
    <w:rsid w:val="00903509"/>
    <w:rsid w:val="009079E0"/>
    <w:rsid w:val="00925C7A"/>
    <w:rsid w:val="00937EE4"/>
    <w:rsid w:val="00944685"/>
    <w:rsid w:val="009538BF"/>
    <w:rsid w:val="00966CB1"/>
    <w:rsid w:val="00986206"/>
    <w:rsid w:val="009A0E7A"/>
    <w:rsid w:val="009A5C90"/>
    <w:rsid w:val="009B0F2C"/>
    <w:rsid w:val="009B1F1D"/>
    <w:rsid w:val="009C1402"/>
    <w:rsid w:val="00A15951"/>
    <w:rsid w:val="00A16C05"/>
    <w:rsid w:val="00A439D5"/>
    <w:rsid w:val="00A47E28"/>
    <w:rsid w:val="00A707DB"/>
    <w:rsid w:val="00A72DD9"/>
    <w:rsid w:val="00A7485D"/>
    <w:rsid w:val="00A74D5E"/>
    <w:rsid w:val="00A8045A"/>
    <w:rsid w:val="00A839EC"/>
    <w:rsid w:val="00A94F51"/>
    <w:rsid w:val="00AC05A0"/>
    <w:rsid w:val="00AE257B"/>
    <w:rsid w:val="00AE370B"/>
    <w:rsid w:val="00B1213D"/>
    <w:rsid w:val="00B22AED"/>
    <w:rsid w:val="00B40F46"/>
    <w:rsid w:val="00B44785"/>
    <w:rsid w:val="00B70AF0"/>
    <w:rsid w:val="00B7617A"/>
    <w:rsid w:val="00B77930"/>
    <w:rsid w:val="00BB5386"/>
    <w:rsid w:val="00BD6FAD"/>
    <w:rsid w:val="00C77A84"/>
    <w:rsid w:val="00C94591"/>
    <w:rsid w:val="00C946AC"/>
    <w:rsid w:val="00CB0272"/>
    <w:rsid w:val="00CB196B"/>
    <w:rsid w:val="00CE60CB"/>
    <w:rsid w:val="00D05523"/>
    <w:rsid w:val="00D1026A"/>
    <w:rsid w:val="00D1200D"/>
    <w:rsid w:val="00D1703F"/>
    <w:rsid w:val="00D26E2D"/>
    <w:rsid w:val="00D47842"/>
    <w:rsid w:val="00D51DF4"/>
    <w:rsid w:val="00D6227E"/>
    <w:rsid w:val="00DA0F14"/>
    <w:rsid w:val="00DA3CCF"/>
    <w:rsid w:val="00DB4A8C"/>
    <w:rsid w:val="00DC3637"/>
    <w:rsid w:val="00DD037A"/>
    <w:rsid w:val="00DD4971"/>
    <w:rsid w:val="00E25974"/>
    <w:rsid w:val="00E47139"/>
    <w:rsid w:val="00E6193F"/>
    <w:rsid w:val="00E65CEC"/>
    <w:rsid w:val="00E740FA"/>
    <w:rsid w:val="00E762D7"/>
    <w:rsid w:val="00EA3FB2"/>
    <w:rsid w:val="00EE3EA4"/>
    <w:rsid w:val="00F34601"/>
    <w:rsid w:val="00F8332B"/>
    <w:rsid w:val="00F96C70"/>
    <w:rsid w:val="00FA785F"/>
    <w:rsid w:val="00FB27F2"/>
    <w:rsid w:val="00FD0F65"/>
    <w:rsid w:val="00FF15B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2770B"/>
  <w15:docId w15:val="{6AA0927D-6515-3845-BE20-B796C2456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0E7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B19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367AD3"/>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96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367AD3"/>
    <w:rPr>
      <w:rFonts w:ascii="Times New Roman" w:eastAsiaTheme="majorEastAsia" w:hAnsi="Times New Roman" w:cstheme="majorBidi"/>
      <w:b/>
      <w:color w:val="000000" w:themeColor="text1"/>
      <w:sz w:val="28"/>
      <w:szCs w:val="26"/>
      <w:lang w:val="en-GB"/>
    </w:rPr>
  </w:style>
  <w:style w:type="paragraph" w:styleId="TOCHeading">
    <w:name w:val="TOC Heading"/>
    <w:basedOn w:val="Heading1"/>
    <w:next w:val="Normal"/>
    <w:uiPriority w:val="39"/>
    <w:unhideWhenUsed/>
    <w:qFormat/>
    <w:rsid w:val="00CB196B"/>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CB196B"/>
    <w:pPr>
      <w:spacing w:after="100"/>
      <w:ind w:left="240"/>
    </w:pPr>
  </w:style>
  <w:style w:type="character" w:styleId="Hyperlink">
    <w:name w:val="Hyperlink"/>
    <w:basedOn w:val="DefaultParagraphFont"/>
    <w:uiPriority w:val="99"/>
    <w:unhideWhenUsed/>
    <w:rsid w:val="00CB196B"/>
    <w:rPr>
      <w:color w:val="0563C1" w:themeColor="hyperlink"/>
      <w:u w:val="single"/>
    </w:rPr>
  </w:style>
  <w:style w:type="paragraph" w:styleId="Header">
    <w:name w:val="header"/>
    <w:basedOn w:val="Normal"/>
    <w:link w:val="HeaderChar"/>
    <w:uiPriority w:val="99"/>
    <w:unhideWhenUsed/>
    <w:rsid w:val="00025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50E1"/>
    <w:rPr>
      <w:rFonts w:ascii="Times New Roman" w:hAnsi="Times New Roman"/>
      <w:sz w:val="24"/>
    </w:rPr>
  </w:style>
  <w:style w:type="paragraph" w:styleId="Footer">
    <w:name w:val="footer"/>
    <w:basedOn w:val="Normal"/>
    <w:link w:val="FooterChar"/>
    <w:uiPriority w:val="99"/>
    <w:unhideWhenUsed/>
    <w:rsid w:val="00025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50E1"/>
    <w:rPr>
      <w:rFonts w:ascii="Times New Roman" w:hAnsi="Times New Roman"/>
      <w:sz w:val="24"/>
    </w:rPr>
  </w:style>
  <w:style w:type="paragraph" w:styleId="TOC1">
    <w:name w:val="toc 1"/>
    <w:basedOn w:val="Normal"/>
    <w:next w:val="Normal"/>
    <w:autoRedefine/>
    <w:uiPriority w:val="39"/>
    <w:unhideWhenUsed/>
    <w:rsid w:val="000703DD"/>
    <w:pPr>
      <w:spacing w:after="100"/>
    </w:pPr>
  </w:style>
  <w:style w:type="paragraph" w:styleId="ListParagraph">
    <w:name w:val="List Paragraph"/>
    <w:basedOn w:val="Normal"/>
    <w:uiPriority w:val="34"/>
    <w:qFormat/>
    <w:rsid w:val="00FB27F2"/>
    <w:pPr>
      <w:ind w:left="720"/>
      <w:contextualSpacing/>
    </w:pPr>
  </w:style>
  <w:style w:type="paragraph" w:styleId="Caption">
    <w:name w:val="caption"/>
    <w:basedOn w:val="Normal"/>
    <w:next w:val="Normal"/>
    <w:uiPriority w:val="35"/>
    <w:unhideWhenUsed/>
    <w:qFormat/>
    <w:rsid w:val="009538BF"/>
    <w:pPr>
      <w:spacing w:after="200" w:line="240" w:lineRule="auto"/>
    </w:pPr>
    <w:rPr>
      <w:i/>
      <w:iCs/>
      <w:color w:val="44546A" w:themeColor="text2"/>
      <w:sz w:val="18"/>
      <w:szCs w:val="18"/>
    </w:rPr>
  </w:style>
  <w:style w:type="paragraph" w:customStyle="1" w:styleId="paragraph">
    <w:name w:val="paragraph"/>
    <w:basedOn w:val="Normal"/>
    <w:rsid w:val="00367AD3"/>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367AD3"/>
  </w:style>
  <w:style w:type="character" w:customStyle="1" w:styleId="eop">
    <w:name w:val="eop"/>
    <w:basedOn w:val="DefaultParagraphFont"/>
    <w:rsid w:val="00367AD3"/>
  </w:style>
  <w:style w:type="paragraph" w:customStyle="1" w:styleId="Default">
    <w:name w:val="Default"/>
    <w:rsid w:val="00367AD3"/>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59"/>
    <w:rsid w:val="00367A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1">
    <w:name w:val="Plain Table 11"/>
    <w:basedOn w:val="TableNormal"/>
    <w:uiPriority w:val="41"/>
    <w:rsid w:val="00367AD3"/>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A439D5"/>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A439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9D5"/>
    <w:rPr>
      <w:rFonts w:ascii="Tahoma" w:hAnsi="Tahoma" w:cs="Tahoma"/>
      <w:sz w:val="16"/>
      <w:szCs w:val="16"/>
      <w:lang w:val="en-GB"/>
    </w:rPr>
  </w:style>
  <w:style w:type="paragraph" w:styleId="NoSpacing">
    <w:name w:val="No Spacing"/>
    <w:uiPriority w:val="1"/>
    <w:qFormat/>
    <w:rsid w:val="00A439D5"/>
    <w:pPr>
      <w:spacing w:after="0" w:line="240" w:lineRule="auto"/>
      <w:jc w:val="both"/>
    </w:pPr>
    <w:rPr>
      <w:rFonts w:ascii="Times New Roman" w:hAnsi="Times New Roman"/>
      <w:sz w:val="24"/>
      <w:lang w:val="en-GB"/>
    </w:rPr>
  </w:style>
  <w:style w:type="table" w:customStyle="1" w:styleId="PlainTable12">
    <w:name w:val="Plain Table 12"/>
    <w:basedOn w:val="TableNormal"/>
    <w:uiPriority w:val="41"/>
    <w:rsid w:val="009A0E7A"/>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9A0E7A"/>
    <w:rPr>
      <w:sz w:val="16"/>
      <w:szCs w:val="16"/>
    </w:rPr>
  </w:style>
  <w:style w:type="paragraph" w:styleId="CommentText">
    <w:name w:val="annotation text"/>
    <w:basedOn w:val="Normal"/>
    <w:link w:val="CommentTextChar"/>
    <w:uiPriority w:val="99"/>
    <w:semiHidden/>
    <w:unhideWhenUsed/>
    <w:rsid w:val="009A0E7A"/>
    <w:pPr>
      <w:spacing w:line="240" w:lineRule="auto"/>
      <w:jc w:val="left"/>
    </w:pPr>
    <w:rPr>
      <w:rFonts w:asciiTheme="minorHAnsi" w:hAnsiTheme="minorHAnsi"/>
      <w:sz w:val="20"/>
      <w:szCs w:val="20"/>
      <w:lang w:val="en-US"/>
    </w:rPr>
  </w:style>
  <w:style w:type="character" w:customStyle="1" w:styleId="CommentTextChar">
    <w:name w:val="Comment Text Char"/>
    <w:basedOn w:val="DefaultParagraphFont"/>
    <w:link w:val="CommentText"/>
    <w:uiPriority w:val="99"/>
    <w:semiHidden/>
    <w:rsid w:val="009A0E7A"/>
    <w:rPr>
      <w:sz w:val="20"/>
      <w:szCs w:val="20"/>
    </w:rPr>
  </w:style>
  <w:style w:type="paragraph" w:styleId="TOC3">
    <w:name w:val="toc 3"/>
    <w:basedOn w:val="Normal"/>
    <w:next w:val="Normal"/>
    <w:autoRedefine/>
    <w:uiPriority w:val="39"/>
    <w:semiHidden/>
    <w:unhideWhenUsed/>
    <w:rsid w:val="00132A23"/>
    <w:pPr>
      <w:spacing w:after="100"/>
      <w:ind w:left="480"/>
    </w:pPr>
  </w:style>
  <w:style w:type="paragraph" w:styleId="Title">
    <w:name w:val="Title"/>
    <w:basedOn w:val="Normal"/>
    <w:next w:val="Normal"/>
    <w:link w:val="TitleChar"/>
    <w:uiPriority w:val="10"/>
    <w:qFormat/>
    <w:rsid w:val="00132A23"/>
    <w:pPr>
      <w:spacing w:after="0" w:line="240" w:lineRule="auto"/>
      <w:contextualSpacing/>
      <w:jc w:val="left"/>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132A23"/>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132A23"/>
    <w:rPr>
      <w:b/>
      <w:bCs/>
    </w:rPr>
  </w:style>
  <w:style w:type="paragraph" w:styleId="CommentSubject">
    <w:name w:val="annotation subject"/>
    <w:basedOn w:val="CommentText"/>
    <w:next w:val="CommentText"/>
    <w:link w:val="CommentSubjectChar"/>
    <w:uiPriority w:val="99"/>
    <w:semiHidden/>
    <w:unhideWhenUsed/>
    <w:rsid w:val="00435695"/>
    <w:pPr>
      <w:jc w:val="both"/>
    </w:pPr>
    <w:rPr>
      <w:rFonts w:ascii="Times New Roman" w:hAnsi="Times New Roman"/>
      <w:b/>
      <w:bCs/>
      <w:lang w:val="en-GB"/>
    </w:rPr>
  </w:style>
  <w:style w:type="character" w:customStyle="1" w:styleId="CommentSubjectChar">
    <w:name w:val="Comment Subject Char"/>
    <w:basedOn w:val="CommentTextChar"/>
    <w:link w:val="CommentSubject"/>
    <w:uiPriority w:val="99"/>
    <w:semiHidden/>
    <w:rsid w:val="00435695"/>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1053332">
      <w:bodyDiv w:val="1"/>
      <w:marLeft w:val="0"/>
      <w:marRight w:val="0"/>
      <w:marTop w:val="0"/>
      <w:marBottom w:val="0"/>
      <w:divBdr>
        <w:top w:val="none" w:sz="0" w:space="0" w:color="auto"/>
        <w:left w:val="none" w:sz="0" w:space="0" w:color="auto"/>
        <w:bottom w:val="none" w:sz="0" w:space="0" w:color="auto"/>
        <w:right w:val="none" w:sz="0" w:space="0" w:color="auto"/>
      </w:divBdr>
    </w:div>
    <w:div w:id="812260314">
      <w:bodyDiv w:val="1"/>
      <w:marLeft w:val="0"/>
      <w:marRight w:val="0"/>
      <w:marTop w:val="0"/>
      <w:marBottom w:val="0"/>
      <w:divBdr>
        <w:top w:val="none" w:sz="0" w:space="0" w:color="auto"/>
        <w:left w:val="none" w:sz="0" w:space="0" w:color="auto"/>
        <w:bottom w:val="none" w:sz="0" w:space="0" w:color="auto"/>
        <w:right w:val="none" w:sz="0" w:space="0" w:color="auto"/>
      </w:divBdr>
      <w:divsChild>
        <w:div w:id="1450510877">
          <w:marLeft w:val="259"/>
          <w:marRight w:val="0"/>
          <w:marTop w:val="0"/>
          <w:marBottom w:val="0"/>
          <w:divBdr>
            <w:top w:val="none" w:sz="0" w:space="0" w:color="auto"/>
            <w:left w:val="none" w:sz="0" w:space="0" w:color="auto"/>
            <w:bottom w:val="none" w:sz="0" w:space="0" w:color="auto"/>
            <w:right w:val="none" w:sz="0" w:space="0" w:color="auto"/>
          </w:divBdr>
        </w:div>
        <w:div w:id="446194135">
          <w:marLeft w:val="259"/>
          <w:marRight w:val="0"/>
          <w:marTop w:val="0"/>
          <w:marBottom w:val="0"/>
          <w:divBdr>
            <w:top w:val="none" w:sz="0" w:space="0" w:color="auto"/>
            <w:left w:val="none" w:sz="0" w:space="0" w:color="auto"/>
            <w:bottom w:val="none" w:sz="0" w:space="0" w:color="auto"/>
            <w:right w:val="none" w:sz="0" w:space="0" w:color="auto"/>
          </w:divBdr>
        </w:div>
        <w:div w:id="567962590">
          <w:marLeft w:val="259"/>
          <w:marRight w:val="0"/>
          <w:marTop w:val="0"/>
          <w:marBottom w:val="0"/>
          <w:divBdr>
            <w:top w:val="none" w:sz="0" w:space="0" w:color="auto"/>
            <w:left w:val="none" w:sz="0" w:space="0" w:color="auto"/>
            <w:bottom w:val="none" w:sz="0" w:space="0" w:color="auto"/>
            <w:right w:val="none" w:sz="0" w:space="0" w:color="auto"/>
          </w:divBdr>
        </w:div>
        <w:div w:id="1064836349">
          <w:marLeft w:val="259"/>
          <w:marRight w:val="0"/>
          <w:marTop w:val="0"/>
          <w:marBottom w:val="0"/>
          <w:divBdr>
            <w:top w:val="none" w:sz="0" w:space="0" w:color="auto"/>
            <w:left w:val="none" w:sz="0" w:space="0" w:color="auto"/>
            <w:bottom w:val="none" w:sz="0" w:space="0" w:color="auto"/>
            <w:right w:val="none" w:sz="0" w:space="0" w:color="auto"/>
          </w:divBdr>
        </w:div>
      </w:divsChild>
    </w:div>
    <w:div w:id="829835395">
      <w:bodyDiv w:val="1"/>
      <w:marLeft w:val="0"/>
      <w:marRight w:val="0"/>
      <w:marTop w:val="0"/>
      <w:marBottom w:val="0"/>
      <w:divBdr>
        <w:top w:val="none" w:sz="0" w:space="0" w:color="auto"/>
        <w:left w:val="none" w:sz="0" w:space="0" w:color="auto"/>
        <w:bottom w:val="none" w:sz="0" w:space="0" w:color="auto"/>
        <w:right w:val="none" w:sz="0" w:space="0" w:color="auto"/>
      </w:divBdr>
    </w:div>
    <w:div w:id="948781836">
      <w:bodyDiv w:val="1"/>
      <w:marLeft w:val="0"/>
      <w:marRight w:val="0"/>
      <w:marTop w:val="0"/>
      <w:marBottom w:val="0"/>
      <w:divBdr>
        <w:top w:val="none" w:sz="0" w:space="0" w:color="auto"/>
        <w:left w:val="none" w:sz="0" w:space="0" w:color="auto"/>
        <w:bottom w:val="none" w:sz="0" w:space="0" w:color="auto"/>
        <w:right w:val="none" w:sz="0" w:space="0" w:color="auto"/>
      </w:divBdr>
    </w:div>
    <w:div w:id="1052771030">
      <w:bodyDiv w:val="1"/>
      <w:marLeft w:val="0"/>
      <w:marRight w:val="0"/>
      <w:marTop w:val="0"/>
      <w:marBottom w:val="0"/>
      <w:divBdr>
        <w:top w:val="none" w:sz="0" w:space="0" w:color="auto"/>
        <w:left w:val="none" w:sz="0" w:space="0" w:color="auto"/>
        <w:bottom w:val="none" w:sz="0" w:space="0" w:color="auto"/>
        <w:right w:val="none" w:sz="0" w:space="0" w:color="auto"/>
      </w:divBdr>
    </w:div>
    <w:div w:id="1438478826">
      <w:bodyDiv w:val="1"/>
      <w:marLeft w:val="0"/>
      <w:marRight w:val="0"/>
      <w:marTop w:val="0"/>
      <w:marBottom w:val="0"/>
      <w:divBdr>
        <w:top w:val="none" w:sz="0" w:space="0" w:color="auto"/>
        <w:left w:val="none" w:sz="0" w:space="0" w:color="auto"/>
        <w:bottom w:val="none" w:sz="0" w:space="0" w:color="auto"/>
        <w:right w:val="none" w:sz="0" w:space="0" w:color="auto"/>
      </w:divBdr>
      <w:divsChild>
        <w:div w:id="579291252">
          <w:marLeft w:val="446"/>
          <w:marRight w:val="0"/>
          <w:marTop w:val="0"/>
          <w:marBottom w:val="0"/>
          <w:divBdr>
            <w:top w:val="none" w:sz="0" w:space="0" w:color="auto"/>
            <w:left w:val="none" w:sz="0" w:space="0" w:color="auto"/>
            <w:bottom w:val="none" w:sz="0" w:space="0" w:color="auto"/>
            <w:right w:val="none" w:sz="0" w:space="0" w:color="auto"/>
          </w:divBdr>
        </w:div>
        <w:div w:id="251427579">
          <w:marLeft w:val="446"/>
          <w:marRight w:val="0"/>
          <w:marTop w:val="0"/>
          <w:marBottom w:val="0"/>
          <w:divBdr>
            <w:top w:val="none" w:sz="0" w:space="0" w:color="auto"/>
            <w:left w:val="none" w:sz="0" w:space="0" w:color="auto"/>
            <w:bottom w:val="none" w:sz="0" w:space="0" w:color="auto"/>
            <w:right w:val="none" w:sz="0" w:space="0" w:color="auto"/>
          </w:divBdr>
        </w:div>
        <w:div w:id="911624596">
          <w:marLeft w:val="446"/>
          <w:marRight w:val="0"/>
          <w:marTop w:val="0"/>
          <w:marBottom w:val="0"/>
          <w:divBdr>
            <w:top w:val="none" w:sz="0" w:space="0" w:color="auto"/>
            <w:left w:val="none" w:sz="0" w:space="0" w:color="auto"/>
            <w:bottom w:val="none" w:sz="0" w:space="0" w:color="auto"/>
            <w:right w:val="none" w:sz="0" w:space="0" w:color="auto"/>
          </w:divBdr>
        </w:div>
      </w:divsChild>
    </w:div>
    <w:div w:id="1480339414">
      <w:bodyDiv w:val="1"/>
      <w:marLeft w:val="0"/>
      <w:marRight w:val="0"/>
      <w:marTop w:val="0"/>
      <w:marBottom w:val="0"/>
      <w:divBdr>
        <w:top w:val="none" w:sz="0" w:space="0" w:color="auto"/>
        <w:left w:val="none" w:sz="0" w:space="0" w:color="auto"/>
        <w:bottom w:val="none" w:sz="0" w:space="0" w:color="auto"/>
        <w:right w:val="none" w:sz="0" w:space="0" w:color="auto"/>
      </w:divBdr>
    </w:div>
    <w:div w:id="2076009382">
      <w:bodyDiv w:val="1"/>
      <w:marLeft w:val="0"/>
      <w:marRight w:val="0"/>
      <w:marTop w:val="0"/>
      <w:marBottom w:val="0"/>
      <w:divBdr>
        <w:top w:val="none" w:sz="0" w:space="0" w:color="auto"/>
        <w:left w:val="none" w:sz="0" w:space="0" w:color="auto"/>
        <w:bottom w:val="none" w:sz="0" w:space="0" w:color="auto"/>
        <w:right w:val="none" w:sz="0" w:space="0" w:color="auto"/>
      </w:divBdr>
    </w:div>
    <w:div w:id="209821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diagramLayout" Target="diagrams/layout7.xml"/><Relationship Id="rId3" Type="http://schemas.openxmlformats.org/officeDocument/2006/relationships/styles" Target="styles.xml"/><Relationship Id="rId21" Type="http://schemas.openxmlformats.org/officeDocument/2006/relationships/diagramColors" Target="diagrams/colors3.xml"/><Relationship Id="rId34" Type="http://schemas.openxmlformats.org/officeDocument/2006/relationships/diagramLayout" Target="diagrams/layout6.xml"/><Relationship Id="rId42" Type="http://schemas.microsoft.com/office/2007/relationships/diagramDrawing" Target="diagrams/drawing7.xml"/><Relationship Id="rId47" Type="http://schemas.openxmlformats.org/officeDocument/2006/relationships/diagramColors" Target="diagrams/colors8.xml"/><Relationship Id="rId50"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diagramData" Target="diagrams/data7.xml"/><Relationship Id="rId46" Type="http://schemas.openxmlformats.org/officeDocument/2006/relationships/diagramQuickStyle" Target="diagrams/quickStyle8.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41" Type="http://schemas.openxmlformats.org/officeDocument/2006/relationships/diagramColors" Target="diagrams/colors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diagramQuickStyle" Target="diagrams/quickStyle7.xml"/><Relationship Id="rId45" Type="http://schemas.openxmlformats.org/officeDocument/2006/relationships/diagramLayout" Target="diagrams/layout8.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49"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4" Type="http://schemas.openxmlformats.org/officeDocument/2006/relationships/diagramData" Target="diagrams/data8.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43" Type="http://schemas.openxmlformats.org/officeDocument/2006/relationships/image" Target="media/image1.png"/><Relationship Id="rId48" Type="http://schemas.microsoft.com/office/2007/relationships/diagramDrawing" Target="diagrams/drawing8.xml"/><Relationship Id="rId8" Type="http://schemas.openxmlformats.org/officeDocument/2006/relationships/diagramData" Target="diagrams/data1.xml"/><Relationship Id="rId51"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169004-441D-4A87-8F0E-EA5EF25B624E}" type="doc">
      <dgm:prSet loTypeId="urn:microsoft.com/office/officeart/2005/8/layout/pyramid1" loCatId="pyramid" qsTypeId="urn:microsoft.com/office/officeart/2005/8/quickstyle/simple2" qsCatId="simple" csTypeId="urn:microsoft.com/office/officeart/2005/8/colors/colorful4" csCatId="colorful" phldr="1"/>
      <dgm:spPr/>
      <dgm:t>
        <a:bodyPr/>
        <a:lstStyle/>
        <a:p>
          <a:endParaRPr lang="en-US"/>
        </a:p>
      </dgm:t>
    </dgm:pt>
    <dgm:pt modelId="{CBC5FC57-59B2-4898-9883-6AD0405CCDC7}">
      <dgm:prSet phldrT="[Text]" custT="1"/>
      <dgm:spPr/>
      <dgm:t>
        <a:bodyPr/>
        <a:lstStyle/>
        <a:p>
          <a:r>
            <a:rPr lang="en-US" sz="1200" b="1" cap="none" spc="0">
              <a:ln w="8890" cmpd="sng">
                <a:prstDash val="solid"/>
                <a:miter lim="800000"/>
              </a:ln>
              <a:effectLst>
                <a:outerShdw blurRad="50800" algn="tl" rotWithShape="0">
                  <a:srgbClr val="000000"/>
                </a:outerShdw>
              </a:effectLst>
              <a:latin typeface="Times New Roman" panose="02020603050405020304" pitchFamily="18" charset="0"/>
              <a:cs typeface="Times New Roman" panose="02020603050405020304" pitchFamily="18" charset="0"/>
            </a:rPr>
            <a:t>Knowledge</a:t>
          </a:r>
        </a:p>
      </dgm:t>
    </dgm:pt>
    <dgm:pt modelId="{91B51CED-F4B3-4D9F-AE49-5AB102006662}" type="parTrans" cxnId="{AF38275C-C4E6-46EB-A223-9F33E1F0476F}">
      <dgm:prSet/>
      <dgm:spPr/>
      <dgm:t>
        <a:bodyPr/>
        <a:lstStyle/>
        <a:p>
          <a:endParaRPr lang="en-US" b="1" cap="none" spc="0">
            <a:ln w="8890" cmpd="sng">
              <a:solidFill>
                <a:srgbClr val="FFFFFF"/>
              </a:solidFill>
              <a:prstDash val="solid"/>
              <a:miter lim="800000"/>
            </a:ln>
            <a:gradFill rotWithShape="1">
              <a:gsLst>
                <a:gs pos="0">
                  <a:srgbClr val="000000">
                    <a:tint val="92000"/>
                    <a:shade val="100000"/>
                    <a:satMod val="150000"/>
                  </a:srgbClr>
                </a:gs>
                <a:gs pos="49000">
                  <a:srgbClr val="000000">
                    <a:tint val="89000"/>
                    <a:shade val="90000"/>
                    <a:satMod val="150000"/>
                  </a:srgbClr>
                </a:gs>
                <a:gs pos="50000">
                  <a:srgbClr val="000000">
                    <a:tint val="100000"/>
                    <a:shade val="75000"/>
                    <a:satMod val="150000"/>
                  </a:srgbClr>
                </a:gs>
                <a:gs pos="95000">
                  <a:srgbClr val="000000">
                    <a:shade val="47000"/>
                    <a:satMod val="150000"/>
                  </a:srgbClr>
                </a:gs>
                <a:gs pos="100000">
                  <a:srgbClr val="000000">
                    <a:shade val="39000"/>
                    <a:satMod val="150000"/>
                  </a:srgbClr>
                </a:gs>
              </a:gsLst>
              <a:lin ang="5400000"/>
            </a:gradFill>
            <a:effectLst>
              <a:outerShdw blurRad="50800" algn="tl" rotWithShape="0">
                <a:srgbClr val="000000"/>
              </a:outerShdw>
            </a:effectLst>
          </a:endParaRPr>
        </a:p>
      </dgm:t>
    </dgm:pt>
    <dgm:pt modelId="{D48CDE40-5D69-4A11-87C5-05C7F8D8ABE5}" type="sibTrans" cxnId="{AF38275C-C4E6-46EB-A223-9F33E1F0476F}">
      <dgm:prSet/>
      <dgm:spPr/>
      <dgm:t>
        <a:bodyPr/>
        <a:lstStyle/>
        <a:p>
          <a:endParaRPr lang="en-US" b="1" cap="none" spc="0">
            <a:ln w="8890" cmpd="sng">
              <a:solidFill>
                <a:srgbClr val="FFFFFF"/>
              </a:solidFill>
              <a:prstDash val="solid"/>
              <a:miter lim="800000"/>
            </a:ln>
            <a:gradFill rotWithShape="1">
              <a:gsLst>
                <a:gs pos="0">
                  <a:srgbClr val="000000">
                    <a:tint val="92000"/>
                    <a:shade val="100000"/>
                    <a:satMod val="150000"/>
                  </a:srgbClr>
                </a:gs>
                <a:gs pos="49000">
                  <a:srgbClr val="000000">
                    <a:tint val="89000"/>
                    <a:shade val="90000"/>
                    <a:satMod val="150000"/>
                  </a:srgbClr>
                </a:gs>
                <a:gs pos="50000">
                  <a:srgbClr val="000000">
                    <a:tint val="100000"/>
                    <a:shade val="75000"/>
                    <a:satMod val="150000"/>
                  </a:srgbClr>
                </a:gs>
                <a:gs pos="95000">
                  <a:srgbClr val="000000">
                    <a:shade val="47000"/>
                    <a:satMod val="150000"/>
                  </a:srgbClr>
                </a:gs>
                <a:gs pos="100000">
                  <a:srgbClr val="000000">
                    <a:shade val="39000"/>
                    <a:satMod val="150000"/>
                  </a:srgbClr>
                </a:gs>
              </a:gsLst>
              <a:lin ang="5400000"/>
            </a:gradFill>
            <a:effectLst>
              <a:outerShdw blurRad="50800" algn="tl" rotWithShape="0">
                <a:srgbClr val="000000"/>
              </a:outerShdw>
            </a:effectLst>
          </a:endParaRPr>
        </a:p>
      </dgm:t>
    </dgm:pt>
    <dgm:pt modelId="{FDEB6751-61AC-4B03-9B68-EABA5DC0F954}">
      <dgm:prSet phldrT="[Text]" custT="1"/>
      <dgm:spPr/>
      <dgm:t>
        <a:bodyPr/>
        <a:lstStyle/>
        <a:p>
          <a:r>
            <a:rPr lang="en-US" sz="1200" b="1" cap="none" spc="0">
              <a:ln w="8890" cmpd="sng">
                <a:prstDash val="solid"/>
                <a:miter lim="800000"/>
              </a:ln>
              <a:effectLst>
                <a:outerShdw blurRad="50800" algn="tl" rotWithShape="0">
                  <a:srgbClr val="000000"/>
                </a:outerShdw>
              </a:effectLst>
              <a:latin typeface="Times New Roman" panose="02020603050405020304" pitchFamily="18" charset="0"/>
              <a:cs typeface="Times New Roman" panose="02020603050405020304" pitchFamily="18" charset="0"/>
            </a:rPr>
            <a:t>Information</a:t>
          </a:r>
        </a:p>
      </dgm:t>
    </dgm:pt>
    <dgm:pt modelId="{5EC5B8E1-0927-469D-9240-590414D168A2}" type="parTrans" cxnId="{CE6C5CB9-BD5A-49C9-97DD-BA4358D1111E}">
      <dgm:prSet/>
      <dgm:spPr/>
      <dgm:t>
        <a:bodyPr/>
        <a:lstStyle/>
        <a:p>
          <a:endParaRPr lang="en-US" b="1" cap="none" spc="0">
            <a:ln w="8890" cmpd="sng">
              <a:solidFill>
                <a:srgbClr val="FFFFFF"/>
              </a:solidFill>
              <a:prstDash val="solid"/>
              <a:miter lim="800000"/>
            </a:ln>
            <a:gradFill rotWithShape="1">
              <a:gsLst>
                <a:gs pos="0">
                  <a:srgbClr val="000000">
                    <a:tint val="92000"/>
                    <a:shade val="100000"/>
                    <a:satMod val="150000"/>
                  </a:srgbClr>
                </a:gs>
                <a:gs pos="49000">
                  <a:srgbClr val="000000">
                    <a:tint val="89000"/>
                    <a:shade val="90000"/>
                    <a:satMod val="150000"/>
                  </a:srgbClr>
                </a:gs>
                <a:gs pos="50000">
                  <a:srgbClr val="000000">
                    <a:tint val="100000"/>
                    <a:shade val="75000"/>
                    <a:satMod val="150000"/>
                  </a:srgbClr>
                </a:gs>
                <a:gs pos="95000">
                  <a:srgbClr val="000000">
                    <a:shade val="47000"/>
                    <a:satMod val="150000"/>
                  </a:srgbClr>
                </a:gs>
                <a:gs pos="100000">
                  <a:srgbClr val="000000">
                    <a:shade val="39000"/>
                    <a:satMod val="150000"/>
                  </a:srgbClr>
                </a:gs>
              </a:gsLst>
              <a:lin ang="5400000"/>
            </a:gradFill>
            <a:effectLst>
              <a:outerShdw blurRad="50800" algn="tl" rotWithShape="0">
                <a:srgbClr val="000000"/>
              </a:outerShdw>
            </a:effectLst>
          </a:endParaRPr>
        </a:p>
      </dgm:t>
    </dgm:pt>
    <dgm:pt modelId="{463E64C1-FCE4-4116-824F-3B077F077097}" type="sibTrans" cxnId="{CE6C5CB9-BD5A-49C9-97DD-BA4358D1111E}">
      <dgm:prSet/>
      <dgm:spPr/>
      <dgm:t>
        <a:bodyPr/>
        <a:lstStyle/>
        <a:p>
          <a:endParaRPr lang="en-US" b="1" cap="none" spc="0">
            <a:ln w="8890" cmpd="sng">
              <a:solidFill>
                <a:srgbClr val="FFFFFF"/>
              </a:solidFill>
              <a:prstDash val="solid"/>
              <a:miter lim="800000"/>
            </a:ln>
            <a:gradFill rotWithShape="1">
              <a:gsLst>
                <a:gs pos="0">
                  <a:srgbClr val="000000">
                    <a:tint val="92000"/>
                    <a:shade val="100000"/>
                    <a:satMod val="150000"/>
                  </a:srgbClr>
                </a:gs>
                <a:gs pos="49000">
                  <a:srgbClr val="000000">
                    <a:tint val="89000"/>
                    <a:shade val="90000"/>
                    <a:satMod val="150000"/>
                  </a:srgbClr>
                </a:gs>
                <a:gs pos="50000">
                  <a:srgbClr val="000000">
                    <a:tint val="100000"/>
                    <a:shade val="75000"/>
                    <a:satMod val="150000"/>
                  </a:srgbClr>
                </a:gs>
                <a:gs pos="95000">
                  <a:srgbClr val="000000">
                    <a:shade val="47000"/>
                    <a:satMod val="150000"/>
                  </a:srgbClr>
                </a:gs>
                <a:gs pos="100000">
                  <a:srgbClr val="000000">
                    <a:shade val="39000"/>
                    <a:satMod val="150000"/>
                  </a:srgbClr>
                </a:gs>
              </a:gsLst>
              <a:lin ang="5400000"/>
            </a:gradFill>
            <a:effectLst>
              <a:outerShdw blurRad="50800" algn="tl" rotWithShape="0">
                <a:srgbClr val="000000"/>
              </a:outerShdw>
            </a:effectLst>
          </a:endParaRPr>
        </a:p>
      </dgm:t>
    </dgm:pt>
    <dgm:pt modelId="{2828C8DF-EDE9-42C7-8AEB-D895A8472AEA}">
      <dgm:prSet phldrT="[Text]" custT="1"/>
      <dgm:spPr/>
      <dgm:t>
        <a:bodyPr/>
        <a:lstStyle/>
        <a:p>
          <a:r>
            <a:rPr lang="en-US" sz="1200" b="1" cap="none" spc="0">
              <a:ln w="8890" cmpd="sng">
                <a:prstDash val="solid"/>
                <a:miter lim="800000"/>
              </a:ln>
              <a:effectLst>
                <a:outerShdw blurRad="50800" algn="tl" rotWithShape="0">
                  <a:srgbClr val="000000"/>
                </a:outerShdw>
              </a:effectLst>
              <a:latin typeface="Times New Roman" panose="02020603050405020304" pitchFamily="18" charset="0"/>
              <a:cs typeface="Times New Roman" panose="02020603050405020304" pitchFamily="18" charset="0"/>
            </a:rPr>
            <a:t>Data</a:t>
          </a:r>
        </a:p>
      </dgm:t>
    </dgm:pt>
    <dgm:pt modelId="{BEF5FC3B-0490-46F4-A939-207C1C494FE7}" type="parTrans" cxnId="{3B6CA3EE-8D36-4FAC-A6DB-7BF1FA8F0D91}">
      <dgm:prSet/>
      <dgm:spPr/>
      <dgm:t>
        <a:bodyPr/>
        <a:lstStyle/>
        <a:p>
          <a:endParaRPr lang="en-US" b="1" cap="none" spc="0">
            <a:ln w="8890" cmpd="sng">
              <a:solidFill>
                <a:srgbClr val="FFFFFF"/>
              </a:solidFill>
              <a:prstDash val="solid"/>
              <a:miter lim="800000"/>
            </a:ln>
            <a:gradFill rotWithShape="1">
              <a:gsLst>
                <a:gs pos="0">
                  <a:srgbClr val="000000">
                    <a:tint val="92000"/>
                    <a:shade val="100000"/>
                    <a:satMod val="150000"/>
                  </a:srgbClr>
                </a:gs>
                <a:gs pos="49000">
                  <a:srgbClr val="000000">
                    <a:tint val="89000"/>
                    <a:shade val="90000"/>
                    <a:satMod val="150000"/>
                  </a:srgbClr>
                </a:gs>
                <a:gs pos="50000">
                  <a:srgbClr val="000000">
                    <a:tint val="100000"/>
                    <a:shade val="75000"/>
                    <a:satMod val="150000"/>
                  </a:srgbClr>
                </a:gs>
                <a:gs pos="95000">
                  <a:srgbClr val="000000">
                    <a:shade val="47000"/>
                    <a:satMod val="150000"/>
                  </a:srgbClr>
                </a:gs>
                <a:gs pos="100000">
                  <a:srgbClr val="000000">
                    <a:shade val="39000"/>
                    <a:satMod val="150000"/>
                  </a:srgbClr>
                </a:gs>
              </a:gsLst>
              <a:lin ang="5400000"/>
            </a:gradFill>
            <a:effectLst>
              <a:outerShdw blurRad="50800" algn="tl" rotWithShape="0">
                <a:srgbClr val="000000"/>
              </a:outerShdw>
            </a:effectLst>
          </a:endParaRPr>
        </a:p>
      </dgm:t>
    </dgm:pt>
    <dgm:pt modelId="{75A74A2C-1A77-4010-968E-CE8C40F8F4C1}" type="sibTrans" cxnId="{3B6CA3EE-8D36-4FAC-A6DB-7BF1FA8F0D91}">
      <dgm:prSet/>
      <dgm:spPr/>
      <dgm:t>
        <a:bodyPr/>
        <a:lstStyle/>
        <a:p>
          <a:endParaRPr lang="en-US" b="1" cap="none" spc="0">
            <a:ln w="8890" cmpd="sng">
              <a:solidFill>
                <a:srgbClr val="FFFFFF"/>
              </a:solidFill>
              <a:prstDash val="solid"/>
              <a:miter lim="800000"/>
            </a:ln>
            <a:gradFill rotWithShape="1">
              <a:gsLst>
                <a:gs pos="0">
                  <a:srgbClr val="000000">
                    <a:tint val="92000"/>
                    <a:shade val="100000"/>
                    <a:satMod val="150000"/>
                  </a:srgbClr>
                </a:gs>
                <a:gs pos="49000">
                  <a:srgbClr val="000000">
                    <a:tint val="89000"/>
                    <a:shade val="90000"/>
                    <a:satMod val="150000"/>
                  </a:srgbClr>
                </a:gs>
                <a:gs pos="50000">
                  <a:srgbClr val="000000">
                    <a:tint val="100000"/>
                    <a:shade val="75000"/>
                    <a:satMod val="150000"/>
                  </a:srgbClr>
                </a:gs>
                <a:gs pos="95000">
                  <a:srgbClr val="000000">
                    <a:shade val="47000"/>
                    <a:satMod val="150000"/>
                  </a:srgbClr>
                </a:gs>
                <a:gs pos="100000">
                  <a:srgbClr val="000000">
                    <a:shade val="39000"/>
                    <a:satMod val="150000"/>
                  </a:srgbClr>
                </a:gs>
              </a:gsLst>
              <a:lin ang="5400000"/>
            </a:gradFill>
            <a:effectLst>
              <a:outerShdw blurRad="50800" algn="tl" rotWithShape="0">
                <a:srgbClr val="000000"/>
              </a:outerShdw>
            </a:effectLst>
          </a:endParaRPr>
        </a:p>
      </dgm:t>
    </dgm:pt>
    <dgm:pt modelId="{D8D8E937-9606-4DDE-81F8-63BF414A2C0D}" type="pres">
      <dgm:prSet presAssocID="{E1169004-441D-4A87-8F0E-EA5EF25B624E}" presName="Name0" presStyleCnt="0">
        <dgm:presLayoutVars>
          <dgm:dir/>
          <dgm:animLvl val="lvl"/>
          <dgm:resizeHandles val="exact"/>
        </dgm:presLayoutVars>
      </dgm:prSet>
      <dgm:spPr/>
      <dgm:t>
        <a:bodyPr/>
        <a:lstStyle/>
        <a:p>
          <a:endParaRPr lang="en-US"/>
        </a:p>
      </dgm:t>
    </dgm:pt>
    <dgm:pt modelId="{F1DD6CB8-DF6D-40DE-B453-614D33C68CED}" type="pres">
      <dgm:prSet presAssocID="{CBC5FC57-59B2-4898-9883-6AD0405CCDC7}" presName="Name8" presStyleCnt="0"/>
      <dgm:spPr/>
      <dgm:t>
        <a:bodyPr/>
        <a:lstStyle/>
        <a:p>
          <a:endParaRPr lang="en-US"/>
        </a:p>
      </dgm:t>
    </dgm:pt>
    <dgm:pt modelId="{ABC6B497-716F-42A5-8E79-8B0B33D282D5}" type="pres">
      <dgm:prSet presAssocID="{CBC5FC57-59B2-4898-9883-6AD0405CCDC7}" presName="level" presStyleLbl="node1" presStyleIdx="0" presStyleCnt="3" custScaleX="98844" custScaleY="153558">
        <dgm:presLayoutVars>
          <dgm:chMax val="1"/>
          <dgm:bulletEnabled val="1"/>
        </dgm:presLayoutVars>
      </dgm:prSet>
      <dgm:spPr/>
      <dgm:t>
        <a:bodyPr/>
        <a:lstStyle/>
        <a:p>
          <a:endParaRPr lang="en-US"/>
        </a:p>
      </dgm:t>
    </dgm:pt>
    <dgm:pt modelId="{DABB4A24-C808-4481-BAAC-17E5A142BB13}" type="pres">
      <dgm:prSet presAssocID="{CBC5FC57-59B2-4898-9883-6AD0405CCDC7}" presName="levelTx" presStyleLbl="revTx" presStyleIdx="0" presStyleCnt="0">
        <dgm:presLayoutVars>
          <dgm:chMax val="1"/>
          <dgm:bulletEnabled val="1"/>
        </dgm:presLayoutVars>
      </dgm:prSet>
      <dgm:spPr/>
      <dgm:t>
        <a:bodyPr/>
        <a:lstStyle/>
        <a:p>
          <a:endParaRPr lang="en-US"/>
        </a:p>
      </dgm:t>
    </dgm:pt>
    <dgm:pt modelId="{B633FEE3-ABF6-4D14-BC31-E0E9AA01E16E}" type="pres">
      <dgm:prSet presAssocID="{FDEB6751-61AC-4B03-9B68-EABA5DC0F954}" presName="Name8" presStyleCnt="0"/>
      <dgm:spPr/>
      <dgm:t>
        <a:bodyPr/>
        <a:lstStyle/>
        <a:p>
          <a:endParaRPr lang="en-US"/>
        </a:p>
      </dgm:t>
    </dgm:pt>
    <dgm:pt modelId="{96D288A6-E724-4D8D-9E30-03B69899C1BC}" type="pres">
      <dgm:prSet presAssocID="{FDEB6751-61AC-4B03-9B68-EABA5DC0F954}" presName="level" presStyleLbl="node1" presStyleIdx="1" presStyleCnt="3">
        <dgm:presLayoutVars>
          <dgm:chMax val="1"/>
          <dgm:bulletEnabled val="1"/>
        </dgm:presLayoutVars>
      </dgm:prSet>
      <dgm:spPr/>
      <dgm:t>
        <a:bodyPr/>
        <a:lstStyle/>
        <a:p>
          <a:endParaRPr lang="en-US"/>
        </a:p>
      </dgm:t>
    </dgm:pt>
    <dgm:pt modelId="{7E69A3E0-4FC1-4BBC-AE96-3428DA001BDA}" type="pres">
      <dgm:prSet presAssocID="{FDEB6751-61AC-4B03-9B68-EABA5DC0F954}" presName="levelTx" presStyleLbl="revTx" presStyleIdx="0" presStyleCnt="0">
        <dgm:presLayoutVars>
          <dgm:chMax val="1"/>
          <dgm:bulletEnabled val="1"/>
        </dgm:presLayoutVars>
      </dgm:prSet>
      <dgm:spPr/>
      <dgm:t>
        <a:bodyPr/>
        <a:lstStyle/>
        <a:p>
          <a:endParaRPr lang="en-US"/>
        </a:p>
      </dgm:t>
    </dgm:pt>
    <dgm:pt modelId="{5A0EF4AD-0F11-4CB1-BDA1-CDACC1DA7F06}" type="pres">
      <dgm:prSet presAssocID="{2828C8DF-EDE9-42C7-8AEB-D895A8472AEA}" presName="Name8" presStyleCnt="0"/>
      <dgm:spPr/>
      <dgm:t>
        <a:bodyPr/>
        <a:lstStyle/>
        <a:p>
          <a:endParaRPr lang="en-US"/>
        </a:p>
      </dgm:t>
    </dgm:pt>
    <dgm:pt modelId="{74374751-2E83-47BF-928C-75737E1503C9}" type="pres">
      <dgm:prSet presAssocID="{2828C8DF-EDE9-42C7-8AEB-D895A8472AEA}" presName="level" presStyleLbl="node1" presStyleIdx="2" presStyleCnt="3">
        <dgm:presLayoutVars>
          <dgm:chMax val="1"/>
          <dgm:bulletEnabled val="1"/>
        </dgm:presLayoutVars>
      </dgm:prSet>
      <dgm:spPr/>
      <dgm:t>
        <a:bodyPr/>
        <a:lstStyle/>
        <a:p>
          <a:endParaRPr lang="en-US"/>
        </a:p>
      </dgm:t>
    </dgm:pt>
    <dgm:pt modelId="{6D142924-66BE-49C4-8E01-9D6D53A8FCF9}" type="pres">
      <dgm:prSet presAssocID="{2828C8DF-EDE9-42C7-8AEB-D895A8472AEA}" presName="levelTx" presStyleLbl="revTx" presStyleIdx="0" presStyleCnt="0">
        <dgm:presLayoutVars>
          <dgm:chMax val="1"/>
          <dgm:bulletEnabled val="1"/>
        </dgm:presLayoutVars>
      </dgm:prSet>
      <dgm:spPr/>
      <dgm:t>
        <a:bodyPr/>
        <a:lstStyle/>
        <a:p>
          <a:endParaRPr lang="en-US"/>
        </a:p>
      </dgm:t>
    </dgm:pt>
  </dgm:ptLst>
  <dgm:cxnLst>
    <dgm:cxn modelId="{3B6CA3EE-8D36-4FAC-A6DB-7BF1FA8F0D91}" srcId="{E1169004-441D-4A87-8F0E-EA5EF25B624E}" destId="{2828C8DF-EDE9-42C7-8AEB-D895A8472AEA}" srcOrd="2" destOrd="0" parTransId="{BEF5FC3B-0490-46F4-A939-207C1C494FE7}" sibTransId="{75A74A2C-1A77-4010-968E-CE8C40F8F4C1}"/>
    <dgm:cxn modelId="{9B49B84A-3196-4346-9FCA-3D49FD43E47F}" type="presOf" srcId="{2828C8DF-EDE9-42C7-8AEB-D895A8472AEA}" destId="{6D142924-66BE-49C4-8E01-9D6D53A8FCF9}" srcOrd="1" destOrd="0" presId="urn:microsoft.com/office/officeart/2005/8/layout/pyramid1"/>
    <dgm:cxn modelId="{02D5F1B0-74E4-4985-9EB5-FA51AFACDA55}" type="presOf" srcId="{CBC5FC57-59B2-4898-9883-6AD0405CCDC7}" destId="{ABC6B497-716F-42A5-8E79-8B0B33D282D5}" srcOrd="0" destOrd="0" presId="urn:microsoft.com/office/officeart/2005/8/layout/pyramid1"/>
    <dgm:cxn modelId="{D85551E9-01F5-4509-B0F1-B3BD03BD0F51}" type="presOf" srcId="{CBC5FC57-59B2-4898-9883-6AD0405CCDC7}" destId="{DABB4A24-C808-4481-BAAC-17E5A142BB13}" srcOrd="1" destOrd="0" presId="urn:microsoft.com/office/officeart/2005/8/layout/pyramid1"/>
    <dgm:cxn modelId="{BD83F754-D9EC-47ED-9C04-5A5D1C2B0D25}" type="presOf" srcId="{2828C8DF-EDE9-42C7-8AEB-D895A8472AEA}" destId="{74374751-2E83-47BF-928C-75737E1503C9}" srcOrd="0" destOrd="0" presId="urn:microsoft.com/office/officeart/2005/8/layout/pyramid1"/>
    <dgm:cxn modelId="{12FDE6D7-64CF-43F3-9B5C-2D47993628BF}" type="presOf" srcId="{E1169004-441D-4A87-8F0E-EA5EF25B624E}" destId="{D8D8E937-9606-4DDE-81F8-63BF414A2C0D}" srcOrd="0" destOrd="0" presId="urn:microsoft.com/office/officeart/2005/8/layout/pyramid1"/>
    <dgm:cxn modelId="{CE6C5CB9-BD5A-49C9-97DD-BA4358D1111E}" srcId="{E1169004-441D-4A87-8F0E-EA5EF25B624E}" destId="{FDEB6751-61AC-4B03-9B68-EABA5DC0F954}" srcOrd="1" destOrd="0" parTransId="{5EC5B8E1-0927-469D-9240-590414D168A2}" sibTransId="{463E64C1-FCE4-4116-824F-3B077F077097}"/>
    <dgm:cxn modelId="{13D00A6C-37F2-4DC9-8C8C-99AD4216300E}" type="presOf" srcId="{FDEB6751-61AC-4B03-9B68-EABA5DC0F954}" destId="{7E69A3E0-4FC1-4BBC-AE96-3428DA001BDA}" srcOrd="1" destOrd="0" presId="urn:microsoft.com/office/officeart/2005/8/layout/pyramid1"/>
    <dgm:cxn modelId="{AF38275C-C4E6-46EB-A223-9F33E1F0476F}" srcId="{E1169004-441D-4A87-8F0E-EA5EF25B624E}" destId="{CBC5FC57-59B2-4898-9883-6AD0405CCDC7}" srcOrd="0" destOrd="0" parTransId="{91B51CED-F4B3-4D9F-AE49-5AB102006662}" sibTransId="{D48CDE40-5D69-4A11-87C5-05C7F8D8ABE5}"/>
    <dgm:cxn modelId="{1993880C-41A5-4E0D-B863-8BE29872347F}" type="presOf" srcId="{FDEB6751-61AC-4B03-9B68-EABA5DC0F954}" destId="{96D288A6-E724-4D8D-9E30-03B69899C1BC}" srcOrd="0" destOrd="0" presId="urn:microsoft.com/office/officeart/2005/8/layout/pyramid1"/>
    <dgm:cxn modelId="{7A5303FF-E82A-4981-A819-2F8EC31DB276}" type="presParOf" srcId="{D8D8E937-9606-4DDE-81F8-63BF414A2C0D}" destId="{F1DD6CB8-DF6D-40DE-B453-614D33C68CED}" srcOrd="0" destOrd="0" presId="urn:microsoft.com/office/officeart/2005/8/layout/pyramid1"/>
    <dgm:cxn modelId="{1C55A9E2-B013-4168-83B8-E506A2BE35E3}" type="presParOf" srcId="{F1DD6CB8-DF6D-40DE-B453-614D33C68CED}" destId="{ABC6B497-716F-42A5-8E79-8B0B33D282D5}" srcOrd="0" destOrd="0" presId="urn:microsoft.com/office/officeart/2005/8/layout/pyramid1"/>
    <dgm:cxn modelId="{D068A253-6A79-4456-9877-A532EE95C522}" type="presParOf" srcId="{F1DD6CB8-DF6D-40DE-B453-614D33C68CED}" destId="{DABB4A24-C808-4481-BAAC-17E5A142BB13}" srcOrd="1" destOrd="0" presId="urn:microsoft.com/office/officeart/2005/8/layout/pyramid1"/>
    <dgm:cxn modelId="{32B1277E-D83F-4738-A746-DD214C168EE1}" type="presParOf" srcId="{D8D8E937-9606-4DDE-81F8-63BF414A2C0D}" destId="{B633FEE3-ABF6-4D14-BC31-E0E9AA01E16E}" srcOrd="1" destOrd="0" presId="urn:microsoft.com/office/officeart/2005/8/layout/pyramid1"/>
    <dgm:cxn modelId="{18E2E774-7188-45D7-828C-E92575A377D8}" type="presParOf" srcId="{B633FEE3-ABF6-4D14-BC31-E0E9AA01E16E}" destId="{96D288A6-E724-4D8D-9E30-03B69899C1BC}" srcOrd="0" destOrd="0" presId="urn:microsoft.com/office/officeart/2005/8/layout/pyramid1"/>
    <dgm:cxn modelId="{FC25923E-2183-494D-B5F3-E33CBDD93758}" type="presParOf" srcId="{B633FEE3-ABF6-4D14-BC31-E0E9AA01E16E}" destId="{7E69A3E0-4FC1-4BBC-AE96-3428DA001BDA}" srcOrd="1" destOrd="0" presId="urn:microsoft.com/office/officeart/2005/8/layout/pyramid1"/>
    <dgm:cxn modelId="{DEC20563-516E-4574-BEFA-7E61240BC657}" type="presParOf" srcId="{D8D8E937-9606-4DDE-81F8-63BF414A2C0D}" destId="{5A0EF4AD-0F11-4CB1-BDA1-CDACC1DA7F06}" srcOrd="2" destOrd="0" presId="urn:microsoft.com/office/officeart/2005/8/layout/pyramid1"/>
    <dgm:cxn modelId="{A907B2B8-3FC0-46E1-9D22-BDA5C61C6063}" type="presParOf" srcId="{5A0EF4AD-0F11-4CB1-BDA1-CDACC1DA7F06}" destId="{74374751-2E83-47BF-928C-75737E1503C9}" srcOrd="0" destOrd="0" presId="urn:microsoft.com/office/officeart/2005/8/layout/pyramid1"/>
    <dgm:cxn modelId="{F8AC15A7-A302-4FE1-A1D2-3BCDAC05498F}" type="presParOf" srcId="{5A0EF4AD-0F11-4CB1-BDA1-CDACC1DA7F06}" destId="{6D142924-66BE-49C4-8E01-9D6D53A8FCF9}" srcOrd="1" destOrd="0" presId="urn:microsoft.com/office/officeart/2005/8/layout/pyramid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D002AAB-4212-4B8A-8FDD-06374D0B6C02}" type="doc">
      <dgm:prSet loTypeId="urn:microsoft.com/office/officeart/2008/layout/VerticalCurvedList" loCatId="list" qsTypeId="urn:microsoft.com/office/officeart/2005/8/quickstyle/3d1" qsCatId="3D" csTypeId="urn:microsoft.com/office/officeart/2005/8/colors/accent1_2" csCatId="accent1" phldr="1"/>
      <dgm:spPr/>
      <dgm:t>
        <a:bodyPr/>
        <a:lstStyle/>
        <a:p>
          <a:endParaRPr lang="en-US"/>
        </a:p>
      </dgm:t>
    </dgm:pt>
    <dgm:pt modelId="{DFE4EDE6-5C61-4B40-9518-F5061BF9B2EE}">
      <dgm:prSet phldrT="[Text]"/>
      <dgm:spPr>
        <a:solidFill>
          <a:schemeClr val="accent6">
            <a:lumMod val="75000"/>
          </a:schemeClr>
        </a:solidFill>
      </dgm:spPr>
      <dgm:t>
        <a:bodyPr/>
        <a:lstStyle/>
        <a:p>
          <a:pPr algn="ctr"/>
          <a:r>
            <a:rPr lang="en-US"/>
            <a:t>Tacit Knowledge</a:t>
          </a:r>
        </a:p>
      </dgm:t>
    </dgm:pt>
    <dgm:pt modelId="{417853CB-8E24-47FB-8950-457F42A8CE0A}" type="parTrans" cxnId="{0FD6176A-DA7B-4B33-BCA8-6D75DCB2F917}">
      <dgm:prSet/>
      <dgm:spPr/>
      <dgm:t>
        <a:bodyPr/>
        <a:lstStyle/>
        <a:p>
          <a:pPr algn="ctr"/>
          <a:endParaRPr lang="en-US"/>
        </a:p>
      </dgm:t>
    </dgm:pt>
    <dgm:pt modelId="{2643FF30-3F1C-44E3-8D5C-717A72E42C5D}" type="sibTrans" cxnId="{0FD6176A-DA7B-4B33-BCA8-6D75DCB2F917}">
      <dgm:prSet/>
      <dgm:spPr/>
      <dgm:t>
        <a:bodyPr/>
        <a:lstStyle/>
        <a:p>
          <a:pPr algn="ctr"/>
          <a:endParaRPr lang="en-US"/>
        </a:p>
      </dgm:t>
    </dgm:pt>
    <dgm:pt modelId="{697254FF-2021-470B-B84E-E1C4BE1D009E}">
      <dgm:prSet phldrT="[Text]"/>
      <dgm:spPr>
        <a:solidFill>
          <a:schemeClr val="tx2">
            <a:lumMod val="75000"/>
          </a:schemeClr>
        </a:solidFill>
      </dgm:spPr>
      <dgm:t>
        <a:bodyPr/>
        <a:lstStyle/>
        <a:p>
          <a:pPr algn="ctr"/>
          <a:r>
            <a:rPr lang="en-US"/>
            <a:t>Explicit Knowledge</a:t>
          </a:r>
        </a:p>
      </dgm:t>
    </dgm:pt>
    <dgm:pt modelId="{C8F25E86-465C-4FA4-861A-83A5671B6CAE}" type="parTrans" cxnId="{07D1C2B3-00D3-49F1-B890-175C0C3A34AC}">
      <dgm:prSet/>
      <dgm:spPr/>
      <dgm:t>
        <a:bodyPr/>
        <a:lstStyle/>
        <a:p>
          <a:pPr algn="ctr"/>
          <a:endParaRPr lang="en-US"/>
        </a:p>
      </dgm:t>
    </dgm:pt>
    <dgm:pt modelId="{DAE4860D-E2BF-40AF-AC06-A806D2A3FEC0}" type="sibTrans" cxnId="{07D1C2B3-00D3-49F1-B890-175C0C3A34AC}">
      <dgm:prSet/>
      <dgm:spPr/>
      <dgm:t>
        <a:bodyPr/>
        <a:lstStyle/>
        <a:p>
          <a:pPr algn="ctr"/>
          <a:endParaRPr lang="en-US"/>
        </a:p>
      </dgm:t>
    </dgm:pt>
    <dgm:pt modelId="{4A2C1E67-DA89-4E45-88DB-2CFBBA0D616E}" type="pres">
      <dgm:prSet presAssocID="{BD002AAB-4212-4B8A-8FDD-06374D0B6C02}" presName="Name0" presStyleCnt="0">
        <dgm:presLayoutVars>
          <dgm:chMax val="7"/>
          <dgm:chPref val="7"/>
          <dgm:dir/>
        </dgm:presLayoutVars>
      </dgm:prSet>
      <dgm:spPr/>
      <dgm:t>
        <a:bodyPr/>
        <a:lstStyle/>
        <a:p>
          <a:endParaRPr lang="en-US"/>
        </a:p>
      </dgm:t>
    </dgm:pt>
    <dgm:pt modelId="{6DB23D86-B09D-4A64-9DEB-2AD0E8006F8D}" type="pres">
      <dgm:prSet presAssocID="{BD002AAB-4212-4B8A-8FDD-06374D0B6C02}" presName="Name1" presStyleCnt="0"/>
      <dgm:spPr/>
    </dgm:pt>
    <dgm:pt modelId="{155A5441-15A1-46B2-BD59-653228A64DE1}" type="pres">
      <dgm:prSet presAssocID="{BD002AAB-4212-4B8A-8FDD-06374D0B6C02}" presName="cycle" presStyleCnt="0"/>
      <dgm:spPr/>
    </dgm:pt>
    <dgm:pt modelId="{218BE40D-E373-4E89-B862-7700C63FEFAD}" type="pres">
      <dgm:prSet presAssocID="{BD002AAB-4212-4B8A-8FDD-06374D0B6C02}" presName="srcNode" presStyleLbl="node1" presStyleIdx="0" presStyleCnt="2"/>
      <dgm:spPr/>
    </dgm:pt>
    <dgm:pt modelId="{AEA7A43D-30AC-4B00-B4B7-80BB597961D6}" type="pres">
      <dgm:prSet presAssocID="{BD002AAB-4212-4B8A-8FDD-06374D0B6C02}" presName="conn" presStyleLbl="parChTrans1D2" presStyleIdx="0" presStyleCnt="1"/>
      <dgm:spPr/>
      <dgm:t>
        <a:bodyPr/>
        <a:lstStyle/>
        <a:p>
          <a:endParaRPr lang="en-US"/>
        </a:p>
      </dgm:t>
    </dgm:pt>
    <dgm:pt modelId="{331E9812-08BD-4CBA-9709-6755FE90E9A8}" type="pres">
      <dgm:prSet presAssocID="{BD002AAB-4212-4B8A-8FDD-06374D0B6C02}" presName="extraNode" presStyleLbl="node1" presStyleIdx="0" presStyleCnt="2"/>
      <dgm:spPr/>
    </dgm:pt>
    <dgm:pt modelId="{1A076698-5A81-445D-B8D3-424F263C6D2B}" type="pres">
      <dgm:prSet presAssocID="{BD002AAB-4212-4B8A-8FDD-06374D0B6C02}" presName="dstNode" presStyleLbl="node1" presStyleIdx="0" presStyleCnt="2"/>
      <dgm:spPr/>
    </dgm:pt>
    <dgm:pt modelId="{B1DBD843-84C1-4C09-9176-A04139A8225B}" type="pres">
      <dgm:prSet presAssocID="{DFE4EDE6-5C61-4B40-9518-F5061BF9B2EE}" presName="text_1" presStyleLbl="node1" presStyleIdx="0" presStyleCnt="2">
        <dgm:presLayoutVars>
          <dgm:bulletEnabled val="1"/>
        </dgm:presLayoutVars>
      </dgm:prSet>
      <dgm:spPr/>
      <dgm:t>
        <a:bodyPr/>
        <a:lstStyle/>
        <a:p>
          <a:endParaRPr lang="en-US"/>
        </a:p>
      </dgm:t>
    </dgm:pt>
    <dgm:pt modelId="{D0960D28-82F5-499A-BFBB-C895225750D3}" type="pres">
      <dgm:prSet presAssocID="{DFE4EDE6-5C61-4B40-9518-F5061BF9B2EE}" presName="accent_1" presStyleCnt="0"/>
      <dgm:spPr/>
    </dgm:pt>
    <dgm:pt modelId="{57E83763-7994-4546-ABD3-050D40B80B05}" type="pres">
      <dgm:prSet presAssocID="{DFE4EDE6-5C61-4B40-9518-F5061BF9B2EE}" presName="accentRepeatNode" presStyleLbl="solidFgAcc1" presStyleIdx="0" presStyleCnt="2"/>
      <dgm:spPr/>
    </dgm:pt>
    <dgm:pt modelId="{36737469-3003-49CC-846B-6B3BA0FFA76E}" type="pres">
      <dgm:prSet presAssocID="{697254FF-2021-470B-B84E-E1C4BE1D009E}" presName="text_2" presStyleLbl="node1" presStyleIdx="1" presStyleCnt="2">
        <dgm:presLayoutVars>
          <dgm:bulletEnabled val="1"/>
        </dgm:presLayoutVars>
      </dgm:prSet>
      <dgm:spPr/>
      <dgm:t>
        <a:bodyPr/>
        <a:lstStyle/>
        <a:p>
          <a:endParaRPr lang="en-US"/>
        </a:p>
      </dgm:t>
    </dgm:pt>
    <dgm:pt modelId="{36762143-A373-4587-BE82-B75ECCF65D50}" type="pres">
      <dgm:prSet presAssocID="{697254FF-2021-470B-B84E-E1C4BE1D009E}" presName="accent_2" presStyleCnt="0"/>
      <dgm:spPr/>
    </dgm:pt>
    <dgm:pt modelId="{A4D888ED-69C3-4A86-A61E-6BC590306DD6}" type="pres">
      <dgm:prSet presAssocID="{697254FF-2021-470B-B84E-E1C4BE1D009E}" presName="accentRepeatNode" presStyleLbl="solidFgAcc1" presStyleIdx="1" presStyleCnt="2"/>
      <dgm:spPr/>
    </dgm:pt>
  </dgm:ptLst>
  <dgm:cxnLst>
    <dgm:cxn modelId="{58CA5D04-D424-4B57-9F20-2B71225EFA30}" type="presOf" srcId="{BD002AAB-4212-4B8A-8FDD-06374D0B6C02}" destId="{4A2C1E67-DA89-4E45-88DB-2CFBBA0D616E}" srcOrd="0" destOrd="0" presId="urn:microsoft.com/office/officeart/2008/layout/VerticalCurvedList"/>
    <dgm:cxn modelId="{07D1C2B3-00D3-49F1-B890-175C0C3A34AC}" srcId="{BD002AAB-4212-4B8A-8FDD-06374D0B6C02}" destId="{697254FF-2021-470B-B84E-E1C4BE1D009E}" srcOrd="1" destOrd="0" parTransId="{C8F25E86-465C-4FA4-861A-83A5671B6CAE}" sibTransId="{DAE4860D-E2BF-40AF-AC06-A806D2A3FEC0}"/>
    <dgm:cxn modelId="{0FD6176A-DA7B-4B33-BCA8-6D75DCB2F917}" srcId="{BD002AAB-4212-4B8A-8FDD-06374D0B6C02}" destId="{DFE4EDE6-5C61-4B40-9518-F5061BF9B2EE}" srcOrd="0" destOrd="0" parTransId="{417853CB-8E24-47FB-8950-457F42A8CE0A}" sibTransId="{2643FF30-3F1C-44E3-8D5C-717A72E42C5D}"/>
    <dgm:cxn modelId="{7C341D5B-824B-4B0A-BF07-B63D6DF24105}" type="presOf" srcId="{2643FF30-3F1C-44E3-8D5C-717A72E42C5D}" destId="{AEA7A43D-30AC-4B00-B4B7-80BB597961D6}" srcOrd="0" destOrd="0" presId="urn:microsoft.com/office/officeart/2008/layout/VerticalCurvedList"/>
    <dgm:cxn modelId="{E55BBC69-AEC0-453B-83EB-787A48ADB7AD}" type="presOf" srcId="{DFE4EDE6-5C61-4B40-9518-F5061BF9B2EE}" destId="{B1DBD843-84C1-4C09-9176-A04139A8225B}" srcOrd="0" destOrd="0" presId="urn:microsoft.com/office/officeart/2008/layout/VerticalCurvedList"/>
    <dgm:cxn modelId="{2F8D2706-5E7B-4BAF-9528-52A502E56E5A}" type="presOf" srcId="{697254FF-2021-470B-B84E-E1C4BE1D009E}" destId="{36737469-3003-49CC-846B-6B3BA0FFA76E}" srcOrd="0" destOrd="0" presId="urn:microsoft.com/office/officeart/2008/layout/VerticalCurvedList"/>
    <dgm:cxn modelId="{2F710B68-0F38-49CB-96DD-F173B345D96A}" type="presParOf" srcId="{4A2C1E67-DA89-4E45-88DB-2CFBBA0D616E}" destId="{6DB23D86-B09D-4A64-9DEB-2AD0E8006F8D}" srcOrd="0" destOrd="0" presId="urn:microsoft.com/office/officeart/2008/layout/VerticalCurvedList"/>
    <dgm:cxn modelId="{094E7A1B-9241-4F87-A4D7-C23B431343CE}" type="presParOf" srcId="{6DB23D86-B09D-4A64-9DEB-2AD0E8006F8D}" destId="{155A5441-15A1-46B2-BD59-653228A64DE1}" srcOrd="0" destOrd="0" presId="urn:microsoft.com/office/officeart/2008/layout/VerticalCurvedList"/>
    <dgm:cxn modelId="{F807FBE2-CBD9-4E51-B0D5-CA0ADFD8EC63}" type="presParOf" srcId="{155A5441-15A1-46B2-BD59-653228A64DE1}" destId="{218BE40D-E373-4E89-B862-7700C63FEFAD}" srcOrd="0" destOrd="0" presId="urn:microsoft.com/office/officeart/2008/layout/VerticalCurvedList"/>
    <dgm:cxn modelId="{E0099B0D-9E55-41A1-8063-B690019DB8FF}" type="presParOf" srcId="{155A5441-15A1-46B2-BD59-653228A64DE1}" destId="{AEA7A43D-30AC-4B00-B4B7-80BB597961D6}" srcOrd="1" destOrd="0" presId="urn:microsoft.com/office/officeart/2008/layout/VerticalCurvedList"/>
    <dgm:cxn modelId="{388A167F-AF5B-47B7-983E-FA60F9548445}" type="presParOf" srcId="{155A5441-15A1-46B2-BD59-653228A64DE1}" destId="{331E9812-08BD-4CBA-9709-6755FE90E9A8}" srcOrd="2" destOrd="0" presId="urn:microsoft.com/office/officeart/2008/layout/VerticalCurvedList"/>
    <dgm:cxn modelId="{7693B2BE-6030-4ED7-9EC4-2C7120763C03}" type="presParOf" srcId="{155A5441-15A1-46B2-BD59-653228A64DE1}" destId="{1A076698-5A81-445D-B8D3-424F263C6D2B}" srcOrd="3" destOrd="0" presId="urn:microsoft.com/office/officeart/2008/layout/VerticalCurvedList"/>
    <dgm:cxn modelId="{986BDD44-2424-4C61-B1B3-509736142B4E}" type="presParOf" srcId="{6DB23D86-B09D-4A64-9DEB-2AD0E8006F8D}" destId="{B1DBD843-84C1-4C09-9176-A04139A8225B}" srcOrd="1" destOrd="0" presId="urn:microsoft.com/office/officeart/2008/layout/VerticalCurvedList"/>
    <dgm:cxn modelId="{51631A87-A96E-423B-BAAA-3081840DFEB8}" type="presParOf" srcId="{6DB23D86-B09D-4A64-9DEB-2AD0E8006F8D}" destId="{D0960D28-82F5-499A-BFBB-C895225750D3}" srcOrd="2" destOrd="0" presId="urn:microsoft.com/office/officeart/2008/layout/VerticalCurvedList"/>
    <dgm:cxn modelId="{BE48D27F-FD85-4F3F-A5A9-9A58990C2D8F}" type="presParOf" srcId="{D0960D28-82F5-499A-BFBB-C895225750D3}" destId="{57E83763-7994-4546-ABD3-050D40B80B05}" srcOrd="0" destOrd="0" presId="urn:microsoft.com/office/officeart/2008/layout/VerticalCurvedList"/>
    <dgm:cxn modelId="{9BCDC0AD-6C51-4FEE-828D-5483BF60A8FE}" type="presParOf" srcId="{6DB23D86-B09D-4A64-9DEB-2AD0E8006F8D}" destId="{36737469-3003-49CC-846B-6B3BA0FFA76E}" srcOrd="3" destOrd="0" presId="urn:microsoft.com/office/officeart/2008/layout/VerticalCurvedList"/>
    <dgm:cxn modelId="{1263D587-FDE7-4A03-A5F6-F208A66EE1BF}" type="presParOf" srcId="{6DB23D86-B09D-4A64-9DEB-2AD0E8006F8D}" destId="{36762143-A373-4587-BE82-B75ECCF65D50}" srcOrd="4" destOrd="0" presId="urn:microsoft.com/office/officeart/2008/layout/VerticalCurvedList"/>
    <dgm:cxn modelId="{E812679B-C0A0-4B97-84EF-ECA39A2706C5}" type="presParOf" srcId="{36762143-A373-4587-BE82-B75ECCF65D50}" destId="{A4D888ED-69C3-4A86-A61E-6BC590306DD6}" srcOrd="0" destOrd="0" presId="urn:microsoft.com/office/officeart/2008/layout/VerticalCurved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06C8C03-3628-45F9-865F-E5547B77068B}" type="doc">
      <dgm:prSet loTypeId="urn:microsoft.com/office/officeart/2005/8/layout/radial4" loCatId="relationship" qsTypeId="urn:microsoft.com/office/officeart/2005/8/quickstyle/simple1" qsCatId="simple" csTypeId="urn:microsoft.com/office/officeart/2005/8/colors/colorful4" csCatId="colorful" phldr="1"/>
      <dgm:spPr/>
      <dgm:t>
        <a:bodyPr/>
        <a:lstStyle/>
        <a:p>
          <a:endParaRPr lang="en-US"/>
        </a:p>
      </dgm:t>
    </dgm:pt>
    <dgm:pt modelId="{6F3C983D-72C0-46C4-9688-5AEDB161B650}">
      <dgm:prSet phldrT="[Text]" custT="1"/>
      <dgm:spPr/>
      <dgm:t>
        <a:bodyPr/>
        <a:lstStyle/>
        <a:p>
          <a:pPr algn="ctr"/>
          <a:r>
            <a:rPr lang="en-US" sz="1200">
              <a:latin typeface="Times New Roman" panose="02020603050405020304" pitchFamily="18" charset="0"/>
              <a:cs typeface="Times New Roman" panose="02020603050405020304" pitchFamily="18" charset="0"/>
            </a:rPr>
            <a:t>Organizational Knowledge	</a:t>
          </a:r>
        </a:p>
      </dgm:t>
    </dgm:pt>
    <dgm:pt modelId="{FA288667-4C15-4963-AE32-A7AE2BAEFB36}" type="parTrans" cxnId="{DAD63ABC-D491-43C6-839E-E571757AC7EA}">
      <dgm:prSet/>
      <dgm:spPr/>
      <dgm:t>
        <a:bodyPr/>
        <a:lstStyle/>
        <a:p>
          <a:pPr algn="ctr"/>
          <a:endParaRPr lang="en-US"/>
        </a:p>
      </dgm:t>
    </dgm:pt>
    <dgm:pt modelId="{13484CB0-353A-4599-A170-E2498C2C679E}" type="sibTrans" cxnId="{DAD63ABC-D491-43C6-839E-E571757AC7EA}">
      <dgm:prSet/>
      <dgm:spPr/>
      <dgm:t>
        <a:bodyPr/>
        <a:lstStyle/>
        <a:p>
          <a:pPr algn="ctr"/>
          <a:endParaRPr lang="en-US"/>
        </a:p>
      </dgm:t>
    </dgm:pt>
    <dgm:pt modelId="{B7969415-CBFB-43EF-BA39-6D741A30F2FC}">
      <dgm:prSet phldrT="[Text]" custT="1"/>
      <dgm:spPr/>
      <dgm:t>
        <a:bodyPr/>
        <a:lstStyle/>
        <a:p>
          <a:pPr algn="ctr"/>
          <a:r>
            <a:rPr lang="en-US" sz="1200">
              <a:latin typeface="Times New Roman" panose="02020603050405020304" pitchFamily="18" charset="0"/>
              <a:cs typeface="Times New Roman" panose="02020603050405020304" pitchFamily="18" charset="0"/>
            </a:rPr>
            <a:t>Individual knowledge</a:t>
          </a:r>
        </a:p>
      </dgm:t>
    </dgm:pt>
    <dgm:pt modelId="{73F900E3-BABB-4446-B22E-2D6C9D8B8540}" type="parTrans" cxnId="{E9DF96C5-F68C-49EC-BA91-FD525CCEEF2E}">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688B576A-4757-4644-AFFA-3C66974E88FC}" type="sibTrans" cxnId="{E9DF96C5-F68C-49EC-BA91-FD525CCEEF2E}">
      <dgm:prSet/>
      <dgm:spPr/>
      <dgm:t>
        <a:bodyPr/>
        <a:lstStyle/>
        <a:p>
          <a:pPr algn="ctr"/>
          <a:endParaRPr lang="en-US"/>
        </a:p>
      </dgm:t>
    </dgm:pt>
    <dgm:pt modelId="{51B338F4-FA8D-4A77-8985-4DAAC21DD098}">
      <dgm:prSet phldrT="[Text]" custT="1"/>
      <dgm:spPr/>
      <dgm:t>
        <a:bodyPr/>
        <a:lstStyle/>
        <a:p>
          <a:pPr algn="ctr"/>
          <a:r>
            <a:rPr lang="en-US" sz="1200">
              <a:latin typeface="Times New Roman" panose="02020603050405020304" pitchFamily="18" charset="0"/>
              <a:cs typeface="Times New Roman" panose="02020603050405020304" pitchFamily="18" charset="0"/>
            </a:rPr>
            <a:t>Corporate Knowledge</a:t>
          </a:r>
        </a:p>
      </dgm:t>
    </dgm:pt>
    <dgm:pt modelId="{7AA5317E-0FB6-46B0-A046-60C567F8F73A}" type="parTrans" cxnId="{44E18185-A604-4706-A243-747D61CA79A7}">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C6FA9698-A916-45A8-93D7-5922D149C98C}" type="sibTrans" cxnId="{44E18185-A604-4706-A243-747D61CA79A7}">
      <dgm:prSet/>
      <dgm:spPr/>
      <dgm:t>
        <a:bodyPr/>
        <a:lstStyle/>
        <a:p>
          <a:pPr algn="ctr"/>
          <a:endParaRPr lang="en-US"/>
        </a:p>
      </dgm:t>
    </dgm:pt>
    <dgm:pt modelId="{783BAE5A-F332-435B-B381-B09EB452D4B9}" type="pres">
      <dgm:prSet presAssocID="{806C8C03-3628-45F9-865F-E5547B77068B}" presName="cycle" presStyleCnt="0">
        <dgm:presLayoutVars>
          <dgm:chMax val="1"/>
          <dgm:dir/>
          <dgm:animLvl val="ctr"/>
          <dgm:resizeHandles val="exact"/>
        </dgm:presLayoutVars>
      </dgm:prSet>
      <dgm:spPr/>
      <dgm:t>
        <a:bodyPr/>
        <a:lstStyle/>
        <a:p>
          <a:endParaRPr lang="en-US"/>
        </a:p>
      </dgm:t>
    </dgm:pt>
    <dgm:pt modelId="{DD687934-937E-473F-BF2C-09F46280D864}" type="pres">
      <dgm:prSet presAssocID="{6F3C983D-72C0-46C4-9688-5AEDB161B650}" presName="centerShape" presStyleLbl="node0" presStyleIdx="0" presStyleCnt="1"/>
      <dgm:spPr/>
      <dgm:t>
        <a:bodyPr/>
        <a:lstStyle/>
        <a:p>
          <a:endParaRPr lang="en-US"/>
        </a:p>
      </dgm:t>
    </dgm:pt>
    <dgm:pt modelId="{8296DF67-A598-4082-ADDF-BC1ACC685418}" type="pres">
      <dgm:prSet presAssocID="{73F900E3-BABB-4446-B22E-2D6C9D8B8540}" presName="parTrans" presStyleLbl="bgSibTrans2D1" presStyleIdx="0" presStyleCnt="2"/>
      <dgm:spPr/>
      <dgm:t>
        <a:bodyPr/>
        <a:lstStyle/>
        <a:p>
          <a:endParaRPr lang="en-US"/>
        </a:p>
      </dgm:t>
    </dgm:pt>
    <dgm:pt modelId="{83E39D9C-DB3E-4388-8D2E-41F9B5D9A927}" type="pres">
      <dgm:prSet presAssocID="{B7969415-CBFB-43EF-BA39-6D741A30F2FC}" presName="node" presStyleLbl="node1" presStyleIdx="0" presStyleCnt="2">
        <dgm:presLayoutVars>
          <dgm:bulletEnabled val="1"/>
        </dgm:presLayoutVars>
      </dgm:prSet>
      <dgm:spPr/>
      <dgm:t>
        <a:bodyPr/>
        <a:lstStyle/>
        <a:p>
          <a:endParaRPr lang="en-US"/>
        </a:p>
      </dgm:t>
    </dgm:pt>
    <dgm:pt modelId="{2316E177-D2E4-47C7-B291-ED232D8B5E0B}" type="pres">
      <dgm:prSet presAssocID="{7AA5317E-0FB6-46B0-A046-60C567F8F73A}" presName="parTrans" presStyleLbl="bgSibTrans2D1" presStyleIdx="1" presStyleCnt="2"/>
      <dgm:spPr/>
      <dgm:t>
        <a:bodyPr/>
        <a:lstStyle/>
        <a:p>
          <a:endParaRPr lang="en-US"/>
        </a:p>
      </dgm:t>
    </dgm:pt>
    <dgm:pt modelId="{142F22EB-7059-42EF-A29E-C5F133C0F76C}" type="pres">
      <dgm:prSet presAssocID="{51B338F4-FA8D-4A77-8985-4DAAC21DD098}" presName="node" presStyleLbl="node1" presStyleIdx="1" presStyleCnt="2">
        <dgm:presLayoutVars>
          <dgm:bulletEnabled val="1"/>
        </dgm:presLayoutVars>
      </dgm:prSet>
      <dgm:spPr/>
      <dgm:t>
        <a:bodyPr/>
        <a:lstStyle/>
        <a:p>
          <a:endParaRPr lang="en-US"/>
        </a:p>
      </dgm:t>
    </dgm:pt>
  </dgm:ptLst>
  <dgm:cxnLst>
    <dgm:cxn modelId="{91C1B77B-3497-4C2A-B9CB-36A6F705D939}" type="presOf" srcId="{B7969415-CBFB-43EF-BA39-6D741A30F2FC}" destId="{83E39D9C-DB3E-4388-8D2E-41F9B5D9A927}" srcOrd="0" destOrd="0" presId="urn:microsoft.com/office/officeart/2005/8/layout/radial4"/>
    <dgm:cxn modelId="{44E18185-A604-4706-A243-747D61CA79A7}" srcId="{6F3C983D-72C0-46C4-9688-5AEDB161B650}" destId="{51B338F4-FA8D-4A77-8985-4DAAC21DD098}" srcOrd="1" destOrd="0" parTransId="{7AA5317E-0FB6-46B0-A046-60C567F8F73A}" sibTransId="{C6FA9698-A916-45A8-93D7-5922D149C98C}"/>
    <dgm:cxn modelId="{0133AD2A-C739-4A7C-8B01-58CEA60C43ED}" type="presOf" srcId="{806C8C03-3628-45F9-865F-E5547B77068B}" destId="{783BAE5A-F332-435B-B381-B09EB452D4B9}" srcOrd="0" destOrd="0" presId="urn:microsoft.com/office/officeart/2005/8/layout/radial4"/>
    <dgm:cxn modelId="{DAD63ABC-D491-43C6-839E-E571757AC7EA}" srcId="{806C8C03-3628-45F9-865F-E5547B77068B}" destId="{6F3C983D-72C0-46C4-9688-5AEDB161B650}" srcOrd="0" destOrd="0" parTransId="{FA288667-4C15-4963-AE32-A7AE2BAEFB36}" sibTransId="{13484CB0-353A-4599-A170-E2498C2C679E}"/>
    <dgm:cxn modelId="{B4B58747-092E-4BAF-9E52-FE6CF74A1845}" type="presOf" srcId="{73F900E3-BABB-4446-B22E-2D6C9D8B8540}" destId="{8296DF67-A598-4082-ADDF-BC1ACC685418}" srcOrd="0" destOrd="0" presId="urn:microsoft.com/office/officeart/2005/8/layout/radial4"/>
    <dgm:cxn modelId="{2C834D10-9FE8-4BD9-ABA1-DAA7C72EB2BB}" type="presOf" srcId="{6F3C983D-72C0-46C4-9688-5AEDB161B650}" destId="{DD687934-937E-473F-BF2C-09F46280D864}" srcOrd="0" destOrd="0" presId="urn:microsoft.com/office/officeart/2005/8/layout/radial4"/>
    <dgm:cxn modelId="{8A715F68-7943-428C-8BA0-633CA5FA5410}" type="presOf" srcId="{7AA5317E-0FB6-46B0-A046-60C567F8F73A}" destId="{2316E177-D2E4-47C7-B291-ED232D8B5E0B}" srcOrd="0" destOrd="0" presId="urn:microsoft.com/office/officeart/2005/8/layout/radial4"/>
    <dgm:cxn modelId="{E9DF96C5-F68C-49EC-BA91-FD525CCEEF2E}" srcId="{6F3C983D-72C0-46C4-9688-5AEDB161B650}" destId="{B7969415-CBFB-43EF-BA39-6D741A30F2FC}" srcOrd="0" destOrd="0" parTransId="{73F900E3-BABB-4446-B22E-2D6C9D8B8540}" sibTransId="{688B576A-4757-4644-AFFA-3C66974E88FC}"/>
    <dgm:cxn modelId="{E3BA0F86-4F71-47D3-88E7-FD819EB991C8}" type="presOf" srcId="{51B338F4-FA8D-4A77-8985-4DAAC21DD098}" destId="{142F22EB-7059-42EF-A29E-C5F133C0F76C}" srcOrd="0" destOrd="0" presId="urn:microsoft.com/office/officeart/2005/8/layout/radial4"/>
    <dgm:cxn modelId="{04012660-BDDC-44AC-A08A-B6DD2E973D7F}" type="presParOf" srcId="{783BAE5A-F332-435B-B381-B09EB452D4B9}" destId="{DD687934-937E-473F-BF2C-09F46280D864}" srcOrd="0" destOrd="0" presId="urn:microsoft.com/office/officeart/2005/8/layout/radial4"/>
    <dgm:cxn modelId="{F9BF6D69-44FB-4231-87AE-74E5DDC07AC1}" type="presParOf" srcId="{783BAE5A-F332-435B-B381-B09EB452D4B9}" destId="{8296DF67-A598-4082-ADDF-BC1ACC685418}" srcOrd="1" destOrd="0" presId="urn:microsoft.com/office/officeart/2005/8/layout/radial4"/>
    <dgm:cxn modelId="{56D936BA-2EC8-4726-A450-0F85A3C309C9}" type="presParOf" srcId="{783BAE5A-F332-435B-B381-B09EB452D4B9}" destId="{83E39D9C-DB3E-4388-8D2E-41F9B5D9A927}" srcOrd="2" destOrd="0" presId="urn:microsoft.com/office/officeart/2005/8/layout/radial4"/>
    <dgm:cxn modelId="{C0CBAD5C-6F8E-43A8-84F4-39BA709447A3}" type="presParOf" srcId="{783BAE5A-F332-435B-B381-B09EB452D4B9}" destId="{2316E177-D2E4-47C7-B291-ED232D8B5E0B}" srcOrd="3" destOrd="0" presId="urn:microsoft.com/office/officeart/2005/8/layout/radial4"/>
    <dgm:cxn modelId="{E6D0D35C-4F21-4C94-AA90-51FB810743A4}" type="presParOf" srcId="{783BAE5A-F332-435B-B381-B09EB452D4B9}" destId="{142F22EB-7059-42EF-A29E-C5F133C0F76C}" srcOrd="4" destOrd="0" presId="urn:microsoft.com/office/officeart/2005/8/layout/radial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0F514B3-A605-403B-9C69-EC0DD78436B9}" type="doc">
      <dgm:prSet loTypeId="urn:microsoft.com/office/officeart/2005/8/layout/hList6" loCatId="list" qsTypeId="urn:microsoft.com/office/officeart/2005/8/quickstyle/simple1" qsCatId="simple" csTypeId="urn:microsoft.com/office/officeart/2005/8/colors/colorful2" csCatId="colorful" phldr="1"/>
      <dgm:spPr/>
      <dgm:t>
        <a:bodyPr/>
        <a:lstStyle/>
        <a:p>
          <a:endParaRPr lang="en-US"/>
        </a:p>
      </dgm:t>
    </dgm:pt>
    <dgm:pt modelId="{FB2D4425-2FC1-4138-B39B-649F7790909B}">
      <dgm:prSet phldrT="[Text]" custT="1"/>
      <dgm:spPr/>
      <dgm:t>
        <a:bodyPr/>
        <a:lstStyle/>
        <a:p>
          <a:r>
            <a:rPr lang="en-US" sz="1600"/>
            <a:t>People Centric</a:t>
          </a:r>
        </a:p>
      </dgm:t>
    </dgm:pt>
    <dgm:pt modelId="{0D9AEFD9-3F9A-419E-849D-FC75C9A026C7}" type="parTrans" cxnId="{BA7F86D0-8E24-4D53-9F1A-1FC314C6680E}">
      <dgm:prSet/>
      <dgm:spPr/>
      <dgm:t>
        <a:bodyPr/>
        <a:lstStyle/>
        <a:p>
          <a:endParaRPr lang="en-US"/>
        </a:p>
      </dgm:t>
    </dgm:pt>
    <dgm:pt modelId="{518C6B37-E474-4088-BA77-D88AF237AE1D}" type="sibTrans" cxnId="{BA7F86D0-8E24-4D53-9F1A-1FC314C6680E}">
      <dgm:prSet/>
      <dgm:spPr/>
      <dgm:t>
        <a:bodyPr/>
        <a:lstStyle/>
        <a:p>
          <a:endParaRPr lang="en-US"/>
        </a:p>
      </dgm:t>
    </dgm:pt>
    <dgm:pt modelId="{B4D56EBF-3B0A-4029-8AD7-DA94DD5A5926}">
      <dgm:prSet phldrT="[Text]" custT="1"/>
      <dgm:spPr/>
      <dgm:t>
        <a:bodyPr/>
        <a:lstStyle/>
        <a:p>
          <a:r>
            <a:rPr lang="en-US" sz="1200"/>
            <a:t>Focuses on people</a:t>
          </a:r>
        </a:p>
      </dgm:t>
    </dgm:pt>
    <dgm:pt modelId="{02919DBD-657E-447A-8189-49DD531731F0}" type="parTrans" cxnId="{1DC00163-7129-44AD-AC3E-77E99BD210BD}">
      <dgm:prSet/>
      <dgm:spPr/>
      <dgm:t>
        <a:bodyPr/>
        <a:lstStyle/>
        <a:p>
          <a:endParaRPr lang="en-US"/>
        </a:p>
      </dgm:t>
    </dgm:pt>
    <dgm:pt modelId="{D0508508-884E-4432-B4BF-983FF18BC158}" type="sibTrans" cxnId="{1DC00163-7129-44AD-AC3E-77E99BD210BD}">
      <dgm:prSet/>
      <dgm:spPr/>
      <dgm:t>
        <a:bodyPr/>
        <a:lstStyle/>
        <a:p>
          <a:endParaRPr lang="en-US"/>
        </a:p>
      </dgm:t>
    </dgm:pt>
    <dgm:pt modelId="{1D0FD496-4C5B-4A06-AF5A-E2F12CD99F72}">
      <dgm:prSet phldrT="[Text]" custT="1"/>
      <dgm:spPr/>
      <dgm:t>
        <a:bodyPr/>
        <a:lstStyle/>
        <a:p>
          <a:r>
            <a:rPr lang="en-US" sz="1600"/>
            <a:t>Mechanism Centric</a:t>
          </a:r>
        </a:p>
      </dgm:t>
    </dgm:pt>
    <dgm:pt modelId="{222F6633-E792-4EDE-8F12-0266BE8CB7A8}" type="parTrans" cxnId="{311C7742-2DC1-4D22-B412-024C83810CF8}">
      <dgm:prSet/>
      <dgm:spPr/>
      <dgm:t>
        <a:bodyPr/>
        <a:lstStyle/>
        <a:p>
          <a:endParaRPr lang="en-US"/>
        </a:p>
      </dgm:t>
    </dgm:pt>
    <dgm:pt modelId="{4DAF524C-D96A-4E39-9B85-F0D26D1A15F0}" type="sibTrans" cxnId="{311C7742-2DC1-4D22-B412-024C83810CF8}">
      <dgm:prSet/>
      <dgm:spPr/>
      <dgm:t>
        <a:bodyPr/>
        <a:lstStyle/>
        <a:p>
          <a:endParaRPr lang="en-US"/>
        </a:p>
      </dgm:t>
    </dgm:pt>
    <dgm:pt modelId="{E90047D0-42B5-4E52-8A4B-005D2372627D}">
      <dgm:prSet phldrT="[Text]" custT="1"/>
      <dgm:spPr/>
      <dgm:t>
        <a:bodyPr/>
        <a:lstStyle/>
        <a:p>
          <a:r>
            <a:rPr lang="en-US" sz="1200"/>
            <a:t>Focuses on mechanistic things</a:t>
          </a:r>
        </a:p>
      </dgm:t>
    </dgm:pt>
    <dgm:pt modelId="{4163FC87-82EA-47E8-9DC2-7B51751D18F6}" type="parTrans" cxnId="{13A522FF-37C1-4E43-AD0E-0C3344993D4A}">
      <dgm:prSet/>
      <dgm:spPr/>
      <dgm:t>
        <a:bodyPr/>
        <a:lstStyle/>
        <a:p>
          <a:endParaRPr lang="en-US"/>
        </a:p>
      </dgm:t>
    </dgm:pt>
    <dgm:pt modelId="{CC25E4A3-B6FE-46E2-8F12-20131F31BCED}" type="sibTrans" cxnId="{13A522FF-37C1-4E43-AD0E-0C3344993D4A}">
      <dgm:prSet/>
      <dgm:spPr/>
      <dgm:t>
        <a:bodyPr/>
        <a:lstStyle/>
        <a:p>
          <a:endParaRPr lang="en-US"/>
        </a:p>
      </dgm:t>
    </dgm:pt>
    <dgm:pt modelId="{EAAA98CF-F3B1-446B-9CC0-BAFD4AC23EBA}">
      <dgm:prSet phldrT="[Text]" custT="1"/>
      <dgm:spPr/>
      <dgm:t>
        <a:bodyPr/>
        <a:lstStyle/>
        <a:p>
          <a:r>
            <a:rPr lang="en-US" sz="1600"/>
            <a:t>Process Centric</a:t>
          </a:r>
        </a:p>
      </dgm:t>
    </dgm:pt>
    <dgm:pt modelId="{F3B02B0A-F4A3-4085-B689-259334C5D26A}" type="parTrans" cxnId="{BBB6709C-6C5F-46F8-AC57-7BD9F3C07D1E}">
      <dgm:prSet/>
      <dgm:spPr/>
      <dgm:t>
        <a:bodyPr/>
        <a:lstStyle/>
        <a:p>
          <a:endParaRPr lang="en-US"/>
        </a:p>
      </dgm:t>
    </dgm:pt>
    <dgm:pt modelId="{675C96FC-F9BB-4E99-AD90-144EE3CEA2AF}" type="sibTrans" cxnId="{BBB6709C-6C5F-46F8-AC57-7BD9F3C07D1E}">
      <dgm:prSet/>
      <dgm:spPr/>
      <dgm:t>
        <a:bodyPr/>
        <a:lstStyle/>
        <a:p>
          <a:endParaRPr lang="en-US"/>
        </a:p>
      </dgm:t>
    </dgm:pt>
    <dgm:pt modelId="{B64A7116-F1A1-4502-9279-1CCE05331967}">
      <dgm:prSet phldrT="[Text]" custT="1"/>
      <dgm:spPr/>
      <dgm:t>
        <a:bodyPr/>
        <a:lstStyle/>
        <a:p>
          <a:r>
            <a:rPr lang="en-US" sz="1200"/>
            <a:t>Focuses on working methods</a:t>
          </a:r>
        </a:p>
      </dgm:t>
    </dgm:pt>
    <dgm:pt modelId="{D554A665-1B63-4BAE-8BED-281EA9E6C904}" type="parTrans" cxnId="{FD321467-DC1A-41E6-9C1B-EC84AEAC79EE}">
      <dgm:prSet/>
      <dgm:spPr/>
      <dgm:t>
        <a:bodyPr/>
        <a:lstStyle/>
        <a:p>
          <a:endParaRPr lang="en-US"/>
        </a:p>
      </dgm:t>
    </dgm:pt>
    <dgm:pt modelId="{76487338-54CA-4D7C-99F6-463BA68F376E}" type="sibTrans" cxnId="{FD321467-DC1A-41E6-9C1B-EC84AEAC79EE}">
      <dgm:prSet/>
      <dgm:spPr/>
      <dgm:t>
        <a:bodyPr/>
        <a:lstStyle/>
        <a:p>
          <a:endParaRPr lang="en-US"/>
        </a:p>
      </dgm:t>
    </dgm:pt>
    <dgm:pt modelId="{5282EC2C-40EA-453A-A992-19D31A1BDEFE}" type="pres">
      <dgm:prSet presAssocID="{10F514B3-A605-403B-9C69-EC0DD78436B9}" presName="Name0" presStyleCnt="0">
        <dgm:presLayoutVars>
          <dgm:dir/>
          <dgm:resizeHandles val="exact"/>
        </dgm:presLayoutVars>
      </dgm:prSet>
      <dgm:spPr/>
      <dgm:t>
        <a:bodyPr/>
        <a:lstStyle/>
        <a:p>
          <a:endParaRPr lang="en-US"/>
        </a:p>
      </dgm:t>
    </dgm:pt>
    <dgm:pt modelId="{FF41650B-42D8-4F0A-A95A-F7961BCD7995}" type="pres">
      <dgm:prSet presAssocID="{FB2D4425-2FC1-4138-B39B-649F7790909B}" presName="node" presStyleLbl="node1" presStyleIdx="0" presStyleCnt="3">
        <dgm:presLayoutVars>
          <dgm:bulletEnabled val="1"/>
        </dgm:presLayoutVars>
      </dgm:prSet>
      <dgm:spPr/>
      <dgm:t>
        <a:bodyPr/>
        <a:lstStyle/>
        <a:p>
          <a:endParaRPr lang="en-US"/>
        </a:p>
      </dgm:t>
    </dgm:pt>
    <dgm:pt modelId="{8107F6C5-6631-4992-A79F-2893E70217CB}" type="pres">
      <dgm:prSet presAssocID="{518C6B37-E474-4088-BA77-D88AF237AE1D}" presName="sibTrans" presStyleCnt="0"/>
      <dgm:spPr/>
      <dgm:t>
        <a:bodyPr/>
        <a:lstStyle/>
        <a:p>
          <a:endParaRPr lang="en-US"/>
        </a:p>
      </dgm:t>
    </dgm:pt>
    <dgm:pt modelId="{8D69A2CC-73C7-49CB-8F8F-248DE806B5DE}" type="pres">
      <dgm:prSet presAssocID="{1D0FD496-4C5B-4A06-AF5A-E2F12CD99F72}" presName="node" presStyleLbl="node1" presStyleIdx="1" presStyleCnt="3">
        <dgm:presLayoutVars>
          <dgm:bulletEnabled val="1"/>
        </dgm:presLayoutVars>
      </dgm:prSet>
      <dgm:spPr/>
      <dgm:t>
        <a:bodyPr/>
        <a:lstStyle/>
        <a:p>
          <a:endParaRPr lang="en-US"/>
        </a:p>
      </dgm:t>
    </dgm:pt>
    <dgm:pt modelId="{BE1A88E1-D76D-4D77-BC80-BF343C2D5842}" type="pres">
      <dgm:prSet presAssocID="{4DAF524C-D96A-4E39-9B85-F0D26D1A15F0}" presName="sibTrans" presStyleCnt="0"/>
      <dgm:spPr/>
      <dgm:t>
        <a:bodyPr/>
        <a:lstStyle/>
        <a:p>
          <a:endParaRPr lang="en-US"/>
        </a:p>
      </dgm:t>
    </dgm:pt>
    <dgm:pt modelId="{5E545701-3A7E-44F3-A3A7-D252E3760100}" type="pres">
      <dgm:prSet presAssocID="{EAAA98CF-F3B1-446B-9CC0-BAFD4AC23EBA}" presName="node" presStyleLbl="node1" presStyleIdx="2" presStyleCnt="3">
        <dgm:presLayoutVars>
          <dgm:bulletEnabled val="1"/>
        </dgm:presLayoutVars>
      </dgm:prSet>
      <dgm:spPr/>
      <dgm:t>
        <a:bodyPr/>
        <a:lstStyle/>
        <a:p>
          <a:endParaRPr lang="en-US"/>
        </a:p>
      </dgm:t>
    </dgm:pt>
  </dgm:ptLst>
  <dgm:cxnLst>
    <dgm:cxn modelId="{FD321467-DC1A-41E6-9C1B-EC84AEAC79EE}" srcId="{EAAA98CF-F3B1-446B-9CC0-BAFD4AC23EBA}" destId="{B64A7116-F1A1-4502-9279-1CCE05331967}" srcOrd="0" destOrd="0" parTransId="{D554A665-1B63-4BAE-8BED-281EA9E6C904}" sibTransId="{76487338-54CA-4D7C-99F6-463BA68F376E}"/>
    <dgm:cxn modelId="{F0178F61-6E70-42D8-8C89-3BBF0A7A6A09}" type="presOf" srcId="{1D0FD496-4C5B-4A06-AF5A-E2F12CD99F72}" destId="{8D69A2CC-73C7-49CB-8F8F-248DE806B5DE}" srcOrd="0" destOrd="0" presId="urn:microsoft.com/office/officeart/2005/8/layout/hList6"/>
    <dgm:cxn modelId="{13A522FF-37C1-4E43-AD0E-0C3344993D4A}" srcId="{1D0FD496-4C5B-4A06-AF5A-E2F12CD99F72}" destId="{E90047D0-42B5-4E52-8A4B-005D2372627D}" srcOrd="0" destOrd="0" parTransId="{4163FC87-82EA-47E8-9DC2-7B51751D18F6}" sibTransId="{CC25E4A3-B6FE-46E2-8F12-20131F31BCED}"/>
    <dgm:cxn modelId="{77404849-857E-4AEC-8BA9-A93D9BBD695E}" type="presOf" srcId="{B4D56EBF-3B0A-4029-8AD7-DA94DD5A5926}" destId="{FF41650B-42D8-4F0A-A95A-F7961BCD7995}" srcOrd="0" destOrd="1" presId="urn:microsoft.com/office/officeart/2005/8/layout/hList6"/>
    <dgm:cxn modelId="{DD6E12FE-0070-4C07-8AA1-68C065260F75}" type="presOf" srcId="{FB2D4425-2FC1-4138-B39B-649F7790909B}" destId="{FF41650B-42D8-4F0A-A95A-F7961BCD7995}" srcOrd="0" destOrd="0" presId="urn:microsoft.com/office/officeart/2005/8/layout/hList6"/>
    <dgm:cxn modelId="{5FA54678-B8D1-4CBA-954B-4ECE4188AFC7}" type="presOf" srcId="{B64A7116-F1A1-4502-9279-1CCE05331967}" destId="{5E545701-3A7E-44F3-A3A7-D252E3760100}" srcOrd="0" destOrd="1" presId="urn:microsoft.com/office/officeart/2005/8/layout/hList6"/>
    <dgm:cxn modelId="{530F8393-8465-4C41-B240-133267D99B9D}" type="presOf" srcId="{10F514B3-A605-403B-9C69-EC0DD78436B9}" destId="{5282EC2C-40EA-453A-A992-19D31A1BDEFE}" srcOrd="0" destOrd="0" presId="urn:microsoft.com/office/officeart/2005/8/layout/hList6"/>
    <dgm:cxn modelId="{498BAF5F-56E9-4654-8D1D-092D91645AB3}" type="presOf" srcId="{E90047D0-42B5-4E52-8A4B-005D2372627D}" destId="{8D69A2CC-73C7-49CB-8F8F-248DE806B5DE}" srcOrd="0" destOrd="1" presId="urn:microsoft.com/office/officeart/2005/8/layout/hList6"/>
    <dgm:cxn modelId="{311C7742-2DC1-4D22-B412-024C83810CF8}" srcId="{10F514B3-A605-403B-9C69-EC0DD78436B9}" destId="{1D0FD496-4C5B-4A06-AF5A-E2F12CD99F72}" srcOrd="1" destOrd="0" parTransId="{222F6633-E792-4EDE-8F12-0266BE8CB7A8}" sibTransId="{4DAF524C-D96A-4E39-9B85-F0D26D1A15F0}"/>
    <dgm:cxn modelId="{15EDFBD9-F265-45BE-838F-6FAC34F3AD03}" type="presOf" srcId="{EAAA98CF-F3B1-446B-9CC0-BAFD4AC23EBA}" destId="{5E545701-3A7E-44F3-A3A7-D252E3760100}" srcOrd="0" destOrd="0" presId="urn:microsoft.com/office/officeart/2005/8/layout/hList6"/>
    <dgm:cxn modelId="{BBB6709C-6C5F-46F8-AC57-7BD9F3C07D1E}" srcId="{10F514B3-A605-403B-9C69-EC0DD78436B9}" destId="{EAAA98CF-F3B1-446B-9CC0-BAFD4AC23EBA}" srcOrd="2" destOrd="0" parTransId="{F3B02B0A-F4A3-4085-B689-259334C5D26A}" sibTransId="{675C96FC-F9BB-4E99-AD90-144EE3CEA2AF}"/>
    <dgm:cxn modelId="{1DC00163-7129-44AD-AC3E-77E99BD210BD}" srcId="{FB2D4425-2FC1-4138-B39B-649F7790909B}" destId="{B4D56EBF-3B0A-4029-8AD7-DA94DD5A5926}" srcOrd="0" destOrd="0" parTransId="{02919DBD-657E-447A-8189-49DD531731F0}" sibTransId="{D0508508-884E-4432-B4BF-983FF18BC158}"/>
    <dgm:cxn modelId="{BA7F86D0-8E24-4D53-9F1A-1FC314C6680E}" srcId="{10F514B3-A605-403B-9C69-EC0DD78436B9}" destId="{FB2D4425-2FC1-4138-B39B-649F7790909B}" srcOrd="0" destOrd="0" parTransId="{0D9AEFD9-3F9A-419E-849D-FC75C9A026C7}" sibTransId="{518C6B37-E474-4088-BA77-D88AF237AE1D}"/>
    <dgm:cxn modelId="{A6066D1F-AF4E-43B1-B1B4-737FD99F8296}" type="presParOf" srcId="{5282EC2C-40EA-453A-A992-19D31A1BDEFE}" destId="{FF41650B-42D8-4F0A-A95A-F7961BCD7995}" srcOrd="0" destOrd="0" presId="urn:microsoft.com/office/officeart/2005/8/layout/hList6"/>
    <dgm:cxn modelId="{609ADD41-524E-45DD-B5C6-321DB357C3ED}" type="presParOf" srcId="{5282EC2C-40EA-453A-A992-19D31A1BDEFE}" destId="{8107F6C5-6631-4992-A79F-2893E70217CB}" srcOrd="1" destOrd="0" presId="urn:microsoft.com/office/officeart/2005/8/layout/hList6"/>
    <dgm:cxn modelId="{E7764404-A1AE-4784-A9DB-AC0CD906F70D}" type="presParOf" srcId="{5282EC2C-40EA-453A-A992-19D31A1BDEFE}" destId="{8D69A2CC-73C7-49CB-8F8F-248DE806B5DE}" srcOrd="2" destOrd="0" presId="urn:microsoft.com/office/officeart/2005/8/layout/hList6"/>
    <dgm:cxn modelId="{C5FE472A-EF3E-498F-BA8C-FEFA63A6E40A}" type="presParOf" srcId="{5282EC2C-40EA-453A-A992-19D31A1BDEFE}" destId="{BE1A88E1-D76D-4D77-BC80-BF343C2D5842}" srcOrd="3" destOrd="0" presId="urn:microsoft.com/office/officeart/2005/8/layout/hList6"/>
    <dgm:cxn modelId="{D732B463-60EA-4AEE-B8C3-128E640CF1CE}" type="presParOf" srcId="{5282EC2C-40EA-453A-A992-19D31A1BDEFE}" destId="{5E545701-3A7E-44F3-A3A7-D252E3760100}" srcOrd="4" destOrd="0" presId="urn:microsoft.com/office/officeart/2005/8/layout/hList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59E7CB3-0018-43F9-BF31-1EAE15C8ED1B}" type="doc">
      <dgm:prSet loTypeId="urn:microsoft.com/office/officeart/2005/8/layout/arrow6" loCatId="process" qsTypeId="urn:microsoft.com/office/officeart/2005/8/quickstyle/simple1" qsCatId="simple" csTypeId="urn:microsoft.com/office/officeart/2005/8/colors/accent1_2" csCatId="accent1" phldr="1"/>
      <dgm:spPr/>
      <dgm:t>
        <a:bodyPr/>
        <a:lstStyle/>
        <a:p>
          <a:endParaRPr lang="en-US"/>
        </a:p>
      </dgm:t>
    </dgm:pt>
    <dgm:pt modelId="{C86202BB-8B0B-4128-87E9-48F1451C408B}">
      <dgm:prSet phldrT="[Text]"/>
      <dgm:spPr/>
      <dgm:t>
        <a:bodyPr/>
        <a:lstStyle/>
        <a:p>
          <a:pPr algn="ctr"/>
          <a:r>
            <a:rPr lang="en-US"/>
            <a:t>Storing Knowledge</a:t>
          </a:r>
        </a:p>
      </dgm:t>
    </dgm:pt>
    <dgm:pt modelId="{D37645A7-F1E8-4207-8D91-7CA5078FD5AD}" type="parTrans" cxnId="{72202342-4E97-49E0-B24F-C3EAD733860D}">
      <dgm:prSet/>
      <dgm:spPr/>
      <dgm:t>
        <a:bodyPr/>
        <a:lstStyle/>
        <a:p>
          <a:pPr algn="ctr"/>
          <a:endParaRPr lang="en-US"/>
        </a:p>
      </dgm:t>
    </dgm:pt>
    <dgm:pt modelId="{C9CDC53C-EB1B-42C4-B351-6C66758E4D06}" type="sibTrans" cxnId="{72202342-4E97-49E0-B24F-C3EAD733860D}">
      <dgm:prSet/>
      <dgm:spPr/>
      <dgm:t>
        <a:bodyPr/>
        <a:lstStyle/>
        <a:p>
          <a:pPr algn="ctr"/>
          <a:endParaRPr lang="en-US"/>
        </a:p>
      </dgm:t>
    </dgm:pt>
    <dgm:pt modelId="{3B786CFE-5745-44A8-A9CC-1DC1CD5ED1D7}">
      <dgm:prSet phldrT="[Text]"/>
      <dgm:spPr/>
      <dgm:t>
        <a:bodyPr/>
        <a:lstStyle/>
        <a:p>
          <a:pPr algn="ctr"/>
          <a:r>
            <a:rPr lang="en-US"/>
            <a:t>Sharing Knowledge</a:t>
          </a:r>
        </a:p>
      </dgm:t>
    </dgm:pt>
    <dgm:pt modelId="{8F8FCB81-9791-4561-8F48-276142A593FE}" type="parTrans" cxnId="{5F34DA97-3157-44FC-81EA-B5C5DA59780B}">
      <dgm:prSet/>
      <dgm:spPr/>
      <dgm:t>
        <a:bodyPr/>
        <a:lstStyle/>
        <a:p>
          <a:pPr algn="ctr"/>
          <a:endParaRPr lang="en-US"/>
        </a:p>
      </dgm:t>
    </dgm:pt>
    <dgm:pt modelId="{A7CE322E-DCE6-4250-BD3B-E5B9CF51DC39}" type="sibTrans" cxnId="{5F34DA97-3157-44FC-81EA-B5C5DA59780B}">
      <dgm:prSet/>
      <dgm:spPr/>
      <dgm:t>
        <a:bodyPr/>
        <a:lstStyle/>
        <a:p>
          <a:pPr algn="ctr"/>
          <a:endParaRPr lang="en-US"/>
        </a:p>
      </dgm:t>
    </dgm:pt>
    <dgm:pt modelId="{7D76CA35-5F19-4E61-BA8C-834976BDC3C0}" type="pres">
      <dgm:prSet presAssocID="{559E7CB3-0018-43F9-BF31-1EAE15C8ED1B}" presName="compositeShape" presStyleCnt="0">
        <dgm:presLayoutVars>
          <dgm:chMax val="2"/>
          <dgm:dir/>
          <dgm:resizeHandles val="exact"/>
        </dgm:presLayoutVars>
      </dgm:prSet>
      <dgm:spPr/>
      <dgm:t>
        <a:bodyPr/>
        <a:lstStyle/>
        <a:p>
          <a:endParaRPr lang="en-US"/>
        </a:p>
      </dgm:t>
    </dgm:pt>
    <dgm:pt modelId="{03412DC6-2E2C-4D58-9A55-4CB08F752C0B}" type="pres">
      <dgm:prSet presAssocID="{559E7CB3-0018-43F9-BF31-1EAE15C8ED1B}" presName="ribbon" presStyleLbl="node1" presStyleIdx="0" presStyleCnt="1"/>
      <dgm:spPr/>
      <dgm:t>
        <a:bodyPr/>
        <a:lstStyle/>
        <a:p>
          <a:endParaRPr lang="en-US"/>
        </a:p>
      </dgm:t>
    </dgm:pt>
    <dgm:pt modelId="{4F69E234-BE44-40A7-9621-BEFA7392333E}" type="pres">
      <dgm:prSet presAssocID="{559E7CB3-0018-43F9-BF31-1EAE15C8ED1B}" presName="leftArrowText" presStyleLbl="node1" presStyleIdx="0" presStyleCnt="1">
        <dgm:presLayoutVars>
          <dgm:chMax val="0"/>
          <dgm:bulletEnabled val="1"/>
        </dgm:presLayoutVars>
      </dgm:prSet>
      <dgm:spPr/>
      <dgm:t>
        <a:bodyPr/>
        <a:lstStyle/>
        <a:p>
          <a:endParaRPr lang="en-US"/>
        </a:p>
      </dgm:t>
    </dgm:pt>
    <dgm:pt modelId="{DABB2163-8D23-4C40-835F-4111006B60E9}" type="pres">
      <dgm:prSet presAssocID="{559E7CB3-0018-43F9-BF31-1EAE15C8ED1B}" presName="rightArrowText" presStyleLbl="node1" presStyleIdx="0" presStyleCnt="1">
        <dgm:presLayoutVars>
          <dgm:chMax val="0"/>
          <dgm:bulletEnabled val="1"/>
        </dgm:presLayoutVars>
      </dgm:prSet>
      <dgm:spPr/>
      <dgm:t>
        <a:bodyPr/>
        <a:lstStyle/>
        <a:p>
          <a:endParaRPr lang="en-US"/>
        </a:p>
      </dgm:t>
    </dgm:pt>
  </dgm:ptLst>
  <dgm:cxnLst>
    <dgm:cxn modelId="{44D58B1E-8AF3-4C42-B466-FC5618E824C6}" type="presOf" srcId="{3B786CFE-5745-44A8-A9CC-1DC1CD5ED1D7}" destId="{DABB2163-8D23-4C40-835F-4111006B60E9}" srcOrd="0" destOrd="0" presId="urn:microsoft.com/office/officeart/2005/8/layout/arrow6"/>
    <dgm:cxn modelId="{87231EF5-0F0F-494A-A882-DA901AC28936}" type="presOf" srcId="{C86202BB-8B0B-4128-87E9-48F1451C408B}" destId="{4F69E234-BE44-40A7-9621-BEFA7392333E}" srcOrd="0" destOrd="0" presId="urn:microsoft.com/office/officeart/2005/8/layout/arrow6"/>
    <dgm:cxn modelId="{5F34DA97-3157-44FC-81EA-B5C5DA59780B}" srcId="{559E7CB3-0018-43F9-BF31-1EAE15C8ED1B}" destId="{3B786CFE-5745-44A8-A9CC-1DC1CD5ED1D7}" srcOrd="1" destOrd="0" parTransId="{8F8FCB81-9791-4561-8F48-276142A593FE}" sibTransId="{A7CE322E-DCE6-4250-BD3B-E5B9CF51DC39}"/>
    <dgm:cxn modelId="{72202342-4E97-49E0-B24F-C3EAD733860D}" srcId="{559E7CB3-0018-43F9-BF31-1EAE15C8ED1B}" destId="{C86202BB-8B0B-4128-87E9-48F1451C408B}" srcOrd="0" destOrd="0" parTransId="{D37645A7-F1E8-4207-8D91-7CA5078FD5AD}" sibTransId="{C9CDC53C-EB1B-42C4-B351-6C66758E4D06}"/>
    <dgm:cxn modelId="{91A0EE3B-19BD-4D67-8961-A2E966F84212}" type="presOf" srcId="{559E7CB3-0018-43F9-BF31-1EAE15C8ED1B}" destId="{7D76CA35-5F19-4E61-BA8C-834976BDC3C0}" srcOrd="0" destOrd="0" presId="urn:microsoft.com/office/officeart/2005/8/layout/arrow6"/>
    <dgm:cxn modelId="{06A0536A-C592-4C35-92CE-1D66135C6160}" type="presParOf" srcId="{7D76CA35-5F19-4E61-BA8C-834976BDC3C0}" destId="{03412DC6-2E2C-4D58-9A55-4CB08F752C0B}" srcOrd="0" destOrd="0" presId="urn:microsoft.com/office/officeart/2005/8/layout/arrow6"/>
    <dgm:cxn modelId="{06C74241-4478-4914-AC74-B5024C3A2A4F}" type="presParOf" srcId="{7D76CA35-5F19-4E61-BA8C-834976BDC3C0}" destId="{4F69E234-BE44-40A7-9621-BEFA7392333E}" srcOrd="1" destOrd="0" presId="urn:microsoft.com/office/officeart/2005/8/layout/arrow6"/>
    <dgm:cxn modelId="{BC2A0B37-76A2-4CE9-9E39-19B71D75CEA4}" type="presParOf" srcId="{7D76CA35-5F19-4E61-BA8C-834976BDC3C0}" destId="{DABB2163-8D23-4C40-835F-4111006B60E9}" srcOrd="2" destOrd="0" presId="urn:microsoft.com/office/officeart/2005/8/layout/arrow6"/>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559E7CB3-0018-43F9-BF31-1EAE15C8ED1B}" type="doc">
      <dgm:prSet loTypeId="urn:microsoft.com/office/officeart/2005/8/layout/arrow6" loCatId="process" qsTypeId="urn:microsoft.com/office/officeart/2005/8/quickstyle/simple1" qsCatId="simple" csTypeId="urn:microsoft.com/office/officeart/2005/8/colors/accent1_2" csCatId="accent1" phldr="1"/>
      <dgm:spPr/>
      <dgm:t>
        <a:bodyPr/>
        <a:lstStyle/>
        <a:p>
          <a:endParaRPr lang="en-US"/>
        </a:p>
      </dgm:t>
    </dgm:pt>
    <dgm:pt modelId="{C86202BB-8B0B-4128-87E9-48F1451C408B}">
      <dgm:prSet phldrT="[Text]"/>
      <dgm:spPr/>
      <dgm:t>
        <a:bodyPr/>
        <a:lstStyle/>
        <a:p>
          <a:r>
            <a:rPr lang="en-US"/>
            <a:t>Codification</a:t>
          </a:r>
        </a:p>
      </dgm:t>
    </dgm:pt>
    <dgm:pt modelId="{D37645A7-F1E8-4207-8D91-7CA5078FD5AD}" type="parTrans" cxnId="{72202342-4E97-49E0-B24F-C3EAD733860D}">
      <dgm:prSet/>
      <dgm:spPr/>
      <dgm:t>
        <a:bodyPr/>
        <a:lstStyle/>
        <a:p>
          <a:endParaRPr lang="en-US"/>
        </a:p>
      </dgm:t>
    </dgm:pt>
    <dgm:pt modelId="{C9CDC53C-EB1B-42C4-B351-6C66758E4D06}" type="sibTrans" cxnId="{72202342-4E97-49E0-B24F-C3EAD733860D}">
      <dgm:prSet/>
      <dgm:spPr/>
      <dgm:t>
        <a:bodyPr/>
        <a:lstStyle/>
        <a:p>
          <a:endParaRPr lang="en-US"/>
        </a:p>
      </dgm:t>
    </dgm:pt>
    <dgm:pt modelId="{3B786CFE-5745-44A8-A9CC-1DC1CD5ED1D7}">
      <dgm:prSet phldrT="[Text]"/>
      <dgm:spPr/>
      <dgm:t>
        <a:bodyPr/>
        <a:lstStyle/>
        <a:p>
          <a:r>
            <a:rPr lang="en-US"/>
            <a:t>Personalization</a:t>
          </a:r>
        </a:p>
      </dgm:t>
    </dgm:pt>
    <dgm:pt modelId="{8F8FCB81-9791-4561-8F48-276142A593FE}" type="parTrans" cxnId="{5F34DA97-3157-44FC-81EA-B5C5DA59780B}">
      <dgm:prSet/>
      <dgm:spPr/>
      <dgm:t>
        <a:bodyPr/>
        <a:lstStyle/>
        <a:p>
          <a:endParaRPr lang="en-US"/>
        </a:p>
      </dgm:t>
    </dgm:pt>
    <dgm:pt modelId="{A7CE322E-DCE6-4250-BD3B-E5B9CF51DC39}" type="sibTrans" cxnId="{5F34DA97-3157-44FC-81EA-B5C5DA59780B}">
      <dgm:prSet/>
      <dgm:spPr/>
      <dgm:t>
        <a:bodyPr/>
        <a:lstStyle/>
        <a:p>
          <a:endParaRPr lang="en-US"/>
        </a:p>
      </dgm:t>
    </dgm:pt>
    <dgm:pt modelId="{7D76CA35-5F19-4E61-BA8C-834976BDC3C0}" type="pres">
      <dgm:prSet presAssocID="{559E7CB3-0018-43F9-BF31-1EAE15C8ED1B}" presName="compositeShape" presStyleCnt="0">
        <dgm:presLayoutVars>
          <dgm:chMax val="2"/>
          <dgm:dir/>
          <dgm:resizeHandles val="exact"/>
        </dgm:presLayoutVars>
      </dgm:prSet>
      <dgm:spPr/>
      <dgm:t>
        <a:bodyPr/>
        <a:lstStyle/>
        <a:p>
          <a:endParaRPr lang="en-US"/>
        </a:p>
      </dgm:t>
    </dgm:pt>
    <dgm:pt modelId="{03412DC6-2E2C-4D58-9A55-4CB08F752C0B}" type="pres">
      <dgm:prSet presAssocID="{559E7CB3-0018-43F9-BF31-1EAE15C8ED1B}" presName="ribbon" presStyleLbl="node1" presStyleIdx="0" presStyleCnt="1"/>
      <dgm:spPr/>
      <dgm:t>
        <a:bodyPr/>
        <a:lstStyle/>
        <a:p>
          <a:endParaRPr lang="en-US"/>
        </a:p>
      </dgm:t>
    </dgm:pt>
    <dgm:pt modelId="{4F69E234-BE44-40A7-9621-BEFA7392333E}" type="pres">
      <dgm:prSet presAssocID="{559E7CB3-0018-43F9-BF31-1EAE15C8ED1B}" presName="leftArrowText" presStyleLbl="node1" presStyleIdx="0" presStyleCnt="1">
        <dgm:presLayoutVars>
          <dgm:chMax val="0"/>
          <dgm:bulletEnabled val="1"/>
        </dgm:presLayoutVars>
      </dgm:prSet>
      <dgm:spPr/>
      <dgm:t>
        <a:bodyPr/>
        <a:lstStyle/>
        <a:p>
          <a:endParaRPr lang="en-US"/>
        </a:p>
      </dgm:t>
    </dgm:pt>
    <dgm:pt modelId="{DABB2163-8D23-4C40-835F-4111006B60E9}" type="pres">
      <dgm:prSet presAssocID="{559E7CB3-0018-43F9-BF31-1EAE15C8ED1B}" presName="rightArrowText" presStyleLbl="node1" presStyleIdx="0" presStyleCnt="1">
        <dgm:presLayoutVars>
          <dgm:chMax val="0"/>
          <dgm:bulletEnabled val="1"/>
        </dgm:presLayoutVars>
      </dgm:prSet>
      <dgm:spPr/>
      <dgm:t>
        <a:bodyPr/>
        <a:lstStyle/>
        <a:p>
          <a:endParaRPr lang="en-US"/>
        </a:p>
      </dgm:t>
    </dgm:pt>
  </dgm:ptLst>
  <dgm:cxnLst>
    <dgm:cxn modelId="{DF304BC9-332B-40AB-9C1B-C3138EC743EF}" type="presOf" srcId="{C86202BB-8B0B-4128-87E9-48F1451C408B}" destId="{4F69E234-BE44-40A7-9621-BEFA7392333E}" srcOrd="0" destOrd="0" presId="urn:microsoft.com/office/officeart/2005/8/layout/arrow6"/>
    <dgm:cxn modelId="{DB19AAA0-D0C1-417E-B1C1-C7C05C98F458}" type="presOf" srcId="{3B786CFE-5745-44A8-A9CC-1DC1CD5ED1D7}" destId="{DABB2163-8D23-4C40-835F-4111006B60E9}" srcOrd="0" destOrd="0" presId="urn:microsoft.com/office/officeart/2005/8/layout/arrow6"/>
    <dgm:cxn modelId="{5F34DA97-3157-44FC-81EA-B5C5DA59780B}" srcId="{559E7CB3-0018-43F9-BF31-1EAE15C8ED1B}" destId="{3B786CFE-5745-44A8-A9CC-1DC1CD5ED1D7}" srcOrd="1" destOrd="0" parTransId="{8F8FCB81-9791-4561-8F48-276142A593FE}" sibTransId="{A7CE322E-DCE6-4250-BD3B-E5B9CF51DC39}"/>
    <dgm:cxn modelId="{72202342-4E97-49E0-B24F-C3EAD733860D}" srcId="{559E7CB3-0018-43F9-BF31-1EAE15C8ED1B}" destId="{C86202BB-8B0B-4128-87E9-48F1451C408B}" srcOrd="0" destOrd="0" parTransId="{D37645A7-F1E8-4207-8D91-7CA5078FD5AD}" sibTransId="{C9CDC53C-EB1B-42C4-B351-6C66758E4D06}"/>
    <dgm:cxn modelId="{2B63DAD1-F6C3-413C-9DEA-06AA8B179926}" type="presOf" srcId="{559E7CB3-0018-43F9-BF31-1EAE15C8ED1B}" destId="{7D76CA35-5F19-4E61-BA8C-834976BDC3C0}" srcOrd="0" destOrd="0" presId="urn:microsoft.com/office/officeart/2005/8/layout/arrow6"/>
    <dgm:cxn modelId="{CEED9B1B-2E9F-4F4F-99C8-327655354596}" type="presParOf" srcId="{7D76CA35-5F19-4E61-BA8C-834976BDC3C0}" destId="{03412DC6-2E2C-4D58-9A55-4CB08F752C0B}" srcOrd="0" destOrd="0" presId="urn:microsoft.com/office/officeart/2005/8/layout/arrow6"/>
    <dgm:cxn modelId="{4ED777CB-634D-4688-93E3-BFD99E5027A8}" type="presParOf" srcId="{7D76CA35-5F19-4E61-BA8C-834976BDC3C0}" destId="{4F69E234-BE44-40A7-9621-BEFA7392333E}" srcOrd="1" destOrd="0" presId="urn:microsoft.com/office/officeart/2005/8/layout/arrow6"/>
    <dgm:cxn modelId="{4A95E2AB-D9AF-4770-8245-6F3BDE29CE81}" type="presParOf" srcId="{7D76CA35-5F19-4E61-BA8C-834976BDC3C0}" destId="{DABB2163-8D23-4C40-835F-4111006B60E9}" srcOrd="2" destOrd="0" presId="urn:microsoft.com/office/officeart/2005/8/layout/arrow6"/>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559E7CB3-0018-43F9-BF31-1EAE15C8ED1B}" type="doc">
      <dgm:prSet loTypeId="urn:microsoft.com/office/officeart/2005/8/layout/arrow6" loCatId="process" qsTypeId="urn:microsoft.com/office/officeart/2005/8/quickstyle/simple1" qsCatId="simple" csTypeId="urn:microsoft.com/office/officeart/2005/8/colors/accent1_2" csCatId="accent1" phldr="1"/>
      <dgm:spPr/>
      <dgm:t>
        <a:bodyPr/>
        <a:lstStyle/>
        <a:p>
          <a:endParaRPr lang="en-US"/>
        </a:p>
      </dgm:t>
    </dgm:pt>
    <dgm:pt modelId="{C86202BB-8B0B-4128-87E9-48F1451C408B}">
      <dgm:prSet phldrT="[Text]"/>
      <dgm:spPr/>
      <dgm:t>
        <a:bodyPr/>
        <a:lstStyle/>
        <a:p>
          <a:r>
            <a:rPr lang="en-US"/>
            <a:t>Push Strategy</a:t>
          </a:r>
        </a:p>
      </dgm:t>
    </dgm:pt>
    <dgm:pt modelId="{D37645A7-F1E8-4207-8D91-7CA5078FD5AD}" type="parTrans" cxnId="{72202342-4E97-49E0-B24F-C3EAD733860D}">
      <dgm:prSet/>
      <dgm:spPr/>
      <dgm:t>
        <a:bodyPr/>
        <a:lstStyle/>
        <a:p>
          <a:endParaRPr lang="en-US"/>
        </a:p>
      </dgm:t>
    </dgm:pt>
    <dgm:pt modelId="{C9CDC53C-EB1B-42C4-B351-6C66758E4D06}" type="sibTrans" cxnId="{72202342-4E97-49E0-B24F-C3EAD733860D}">
      <dgm:prSet/>
      <dgm:spPr/>
      <dgm:t>
        <a:bodyPr/>
        <a:lstStyle/>
        <a:p>
          <a:endParaRPr lang="en-US"/>
        </a:p>
      </dgm:t>
    </dgm:pt>
    <dgm:pt modelId="{3B786CFE-5745-44A8-A9CC-1DC1CD5ED1D7}">
      <dgm:prSet phldrT="[Text]"/>
      <dgm:spPr/>
      <dgm:t>
        <a:bodyPr/>
        <a:lstStyle/>
        <a:p>
          <a:r>
            <a:rPr lang="en-US"/>
            <a:t>Pull Strategy</a:t>
          </a:r>
        </a:p>
      </dgm:t>
    </dgm:pt>
    <dgm:pt modelId="{8F8FCB81-9791-4561-8F48-276142A593FE}" type="parTrans" cxnId="{5F34DA97-3157-44FC-81EA-B5C5DA59780B}">
      <dgm:prSet/>
      <dgm:spPr/>
      <dgm:t>
        <a:bodyPr/>
        <a:lstStyle/>
        <a:p>
          <a:endParaRPr lang="en-US"/>
        </a:p>
      </dgm:t>
    </dgm:pt>
    <dgm:pt modelId="{A7CE322E-DCE6-4250-BD3B-E5B9CF51DC39}" type="sibTrans" cxnId="{5F34DA97-3157-44FC-81EA-B5C5DA59780B}">
      <dgm:prSet/>
      <dgm:spPr/>
      <dgm:t>
        <a:bodyPr/>
        <a:lstStyle/>
        <a:p>
          <a:endParaRPr lang="en-US"/>
        </a:p>
      </dgm:t>
    </dgm:pt>
    <dgm:pt modelId="{7D76CA35-5F19-4E61-BA8C-834976BDC3C0}" type="pres">
      <dgm:prSet presAssocID="{559E7CB3-0018-43F9-BF31-1EAE15C8ED1B}" presName="compositeShape" presStyleCnt="0">
        <dgm:presLayoutVars>
          <dgm:chMax val="2"/>
          <dgm:dir/>
          <dgm:resizeHandles val="exact"/>
        </dgm:presLayoutVars>
      </dgm:prSet>
      <dgm:spPr/>
      <dgm:t>
        <a:bodyPr/>
        <a:lstStyle/>
        <a:p>
          <a:endParaRPr lang="en-US"/>
        </a:p>
      </dgm:t>
    </dgm:pt>
    <dgm:pt modelId="{03412DC6-2E2C-4D58-9A55-4CB08F752C0B}" type="pres">
      <dgm:prSet presAssocID="{559E7CB3-0018-43F9-BF31-1EAE15C8ED1B}" presName="ribbon" presStyleLbl="node1" presStyleIdx="0" presStyleCnt="1"/>
      <dgm:spPr/>
      <dgm:t>
        <a:bodyPr/>
        <a:lstStyle/>
        <a:p>
          <a:endParaRPr lang="en-US"/>
        </a:p>
      </dgm:t>
    </dgm:pt>
    <dgm:pt modelId="{4F69E234-BE44-40A7-9621-BEFA7392333E}" type="pres">
      <dgm:prSet presAssocID="{559E7CB3-0018-43F9-BF31-1EAE15C8ED1B}" presName="leftArrowText" presStyleLbl="node1" presStyleIdx="0" presStyleCnt="1">
        <dgm:presLayoutVars>
          <dgm:chMax val="0"/>
          <dgm:bulletEnabled val="1"/>
        </dgm:presLayoutVars>
      </dgm:prSet>
      <dgm:spPr/>
      <dgm:t>
        <a:bodyPr/>
        <a:lstStyle/>
        <a:p>
          <a:endParaRPr lang="en-US"/>
        </a:p>
      </dgm:t>
    </dgm:pt>
    <dgm:pt modelId="{DABB2163-8D23-4C40-835F-4111006B60E9}" type="pres">
      <dgm:prSet presAssocID="{559E7CB3-0018-43F9-BF31-1EAE15C8ED1B}" presName="rightArrowText" presStyleLbl="node1" presStyleIdx="0" presStyleCnt="1">
        <dgm:presLayoutVars>
          <dgm:chMax val="0"/>
          <dgm:bulletEnabled val="1"/>
        </dgm:presLayoutVars>
      </dgm:prSet>
      <dgm:spPr/>
      <dgm:t>
        <a:bodyPr/>
        <a:lstStyle/>
        <a:p>
          <a:endParaRPr lang="en-US"/>
        </a:p>
      </dgm:t>
    </dgm:pt>
  </dgm:ptLst>
  <dgm:cxnLst>
    <dgm:cxn modelId="{4A743FF1-C096-4D18-937C-3CDAA942511D}" type="presOf" srcId="{C86202BB-8B0B-4128-87E9-48F1451C408B}" destId="{4F69E234-BE44-40A7-9621-BEFA7392333E}" srcOrd="0" destOrd="0" presId="urn:microsoft.com/office/officeart/2005/8/layout/arrow6"/>
    <dgm:cxn modelId="{6D6A09EA-4EE4-459B-9C68-346118B8A8F5}" type="presOf" srcId="{3B786CFE-5745-44A8-A9CC-1DC1CD5ED1D7}" destId="{DABB2163-8D23-4C40-835F-4111006B60E9}" srcOrd="0" destOrd="0" presId="urn:microsoft.com/office/officeart/2005/8/layout/arrow6"/>
    <dgm:cxn modelId="{5F34DA97-3157-44FC-81EA-B5C5DA59780B}" srcId="{559E7CB3-0018-43F9-BF31-1EAE15C8ED1B}" destId="{3B786CFE-5745-44A8-A9CC-1DC1CD5ED1D7}" srcOrd="1" destOrd="0" parTransId="{8F8FCB81-9791-4561-8F48-276142A593FE}" sibTransId="{A7CE322E-DCE6-4250-BD3B-E5B9CF51DC39}"/>
    <dgm:cxn modelId="{830C9F60-F9A4-4229-90AB-7A931AAE809C}" type="presOf" srcId="{559E7CB3-0018-43F9-BF31-1EAE15C8ED1B}" destId="{7D76CA35-5F19-4E61-BA8C-834976BDC3C0}" srcOrd="0" destOrd="0" presId="urn:microsoft.com/office/officeart/2005/8/layout/arrow6"/>
    <dgm:cxn modelId="{72202342-4E97-49E0-B24F-C3EAD733860D}" srcId="{559E7CB3-0018-43F9-BF31-1EAE15C8ED1B}" destId="{C86202BB-8B0B-4128-87E9-48F1451C408B}" srcOrd="0" destOrd="0" parTransId="{D37645A7-F1E8-4207-8D91-7CA5078FD5AD}" sibTransId="{C9CDC53C-EB1B-42C4-B351-6C66758E4D06}"/>
    <dgm:cxn modelId="{BCEC0C63-0CE9-4A19-90C8-71DF78CAE938}" type="presParOf" srcId="{7D76CA35-5F19-4E61-BA8C-834976BDC3C0}" destId="{03412DC6-2E2C-4D58-9A55-4CB08F752C0B}" srcOrd="0" destOrd="0" presId="urn:microsoft.com/office/officeart/2005/8/layout/arrow6"/>
    <dgm:cxn modelId="{70CACD2E-CC71-421E-AE33-56D6A7981FCA}" type="presParOf" srcId="{7D76CA35-5F19-4E61-BA8C-834976BDC3C0}" destId="{4F69E234-BE44-40A7-9621-BEFA7392333E}" srcOrd="1" destOrd="0" presId="urn:microsoft.com/office/officeart/2005/8/layout/arrow6"/>
    <dgm:cxn modelId="{DB9B6576-4747-491C-B611-B809EE9BBB89}" type="presParOf" srcId="{7D76CA35-5F19-4E61-BA8C-834976BDC3C0}" destId="{DABB2163-8D23-4C40-835F-4111006B60E9}" srcOrd="2" destOrd="0" presId="urn:microsoft.com/office/officeart/2005/8/layout/arrow6"/>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E75D64F0-65F1-4B0E-9E74-4875A192C193}" type="doc">
      <dgm:prSet loTypeId="urn:microsoft.com/office/officeart/2005/8/layout/cycle4" loCatId="relationship" qsTypeId="urn:microsoft.com/office/officeart/2005/8/quickstyle/simple1" qsCatId="simple" csTypeId="urn:microsoft.com/office/officeart/2005/8/colors/accent1_2" csCatId="accent1" phldr="1"/>
      <dgm:spPr/>
      <dgm:t>
        <a:bodyPr/>
        <a:lstStyle/>
        <a:p>
          <a:endParaRPr lang="en-US"/>
        </a:p>
      </dgm:t>
    </dgm:pt>
    <dgm:pt modelId="{F4A99857-E0C6-449B-AA8F-FB56421FBECD}">
      <dgm:prSet phldrT="[Text]" custT="1"/>
      <dgm:spPr/>
      <dgm:t>
        <a:bodyPr/>
        <a:lstStyle/>
        <a:p>
          <a:r>
            <a:rPr lang="en-US" sz="1100">
              <a:latin typeface="Times New Roman" panose="02020603050405020304" pitchFamily="18" charset="0"/>
              <a:cs typeface="Times New Roman" panose="02020603050405020304" pitchFamily="18" charset="0"/>
            </a:rPr>
            <a:t>Nature of Knowledge</a:t>
          </a:r>
        </a:p>
      </dgm:t>
    </dgm:pt>
    <dgm:pt modelId="{D1A0B6B0-AE12-4543-A829-3E75BCA649B9}" type="parTrans" cxnId="{6246F22A-164E-4512-8F7F-0B9715E30F96}">
      <dgm:prSet/>
      <dgm:spPr/>
      <dgm:t>
        <a:bodyPr/>
        <a:lstStyle/>
        <a:p>
          <a:endParaRPr lang="en-US"/>
        </a:p>
      </dgm:t>
    </dgm:pt>
    <dgm:pt modelId="{75E54A9E-C05F-4A06-8C46-AE3738906946}" type="sibTrans" cxnId="{6246F22A-164E-4512-8F7F-0B9715E30F96}">
      <dgm:prSet/>
      <dgm:spPr/>
      <dgm:t>
        <a:bodyPr/>
        <a:lstStyle/>
        <a:p>
          <a:endParaRPr lang="en-US"/>
        </a:p>
      </dgm:t>
    </dgm:pt>
    <dgm:pt modelId="{350C9C67-6228-4C57-AC38-8299F9F706AD}">
      <dgm:prSet phldrT="[Text]" custT="1"/>
      <dgm:spPr/>
      <dgm:t>
        <a:bodyPr/>
        <a:lstStyle/>
        <a:p>
          <a:r>
            <a:rPr lang="en-US" sz="1100">
              <a:latin typeface="Times New Roman" panose="02020603050405020304" pitchFamily="18" charset="0"/>
              <a:cs typeface="Times New Roman" panose="02020603050405020304" pitchFamily="18" charset="0"/>
            </a:rPr>
            <a:t>Value of Knowledge</a:t>
          </a:r>
        </a:p>
      </dgm:t>
    </dgm:pt>
    <dgm:pt modelId="{40220B2A-16EE-4735-BD2B-C792C71F9EE7}" type="parTrans" cxnId="{35DB3CA6-2EF4-48F2-AC54-4520084B4C09}">
      <dgm:prSet/>
      <dgm:spPr/>
      <dgm:t>
        <a:bodyPr/>
        <a:lstStyle/>
        <a:p>
          <a:endParaRPr lang="en-US"/>
        </a:p>
      </dgm:t>
    </dgm:pt>
    <dgm:pt modelId="{2F02D88F-419E-4BFD-A165-50B8DB510FEB}" type="sibTrans" cxnId="{35DB3CA6-2EF4-48F2-AC54-4520084B4C09}">
      <dgm:prSet/>
      <dgm:spPr/>
      <dgm:t>
        <a:bodyPr/>
        <a:lstStyle/>
        <a:p>
          <a:endParaRPr lang="en-US"/>
        </a:p>
      </dgm:t>
    </dgm:pt>
    <dgm:pt modelId="{A00FCA8B-DF78-4954-9591-24347913FD44}">
      <dgm:prSet phldrT="[Text]" custT="1"/>
      <dgm:spPr/>
      <dgm:t>
        <a:bodyPr/>
        <a:lstStyle/>
        <a:p>
          <a:r>
            <a:rPr lang="en-US" sz="1100">
              <a:latin typeface="Times New Roman" panose="02020603050405020304" pitchFamily="18" charset="0"/>
              <a:cs typeface="Times New Roman" panose="02020603050405020304" pitchFamily="18" charset="0"/>
            </a:rPr>
            <a:t>Opportunities to Share knowledge</a:t>
          </a:r>
        </a:p>
      </dgm:t>
    </dgm:pt>
    <dgm:pt modelId="{14E51AD5-E133-4D8E-9547-0102E96C260F}" type="parTrans" cxnId="{3F4BA262-9E88-4EFE-B9AA-BF96AEEBC129}">
      <dgm:prSet/>
      <dgm:spPr/>
      <dgm:t>
        <a:bodyPr/>
        <a:lstStyle/>
        <a:p>
          <a:endParaRPr lang="en-US"/>
        </a:p>
      </dgm:t>
    </dgm:pt>
    <dgm:pt modelId="{94EA2FDF-84D3-419F-8204-961118BD15F5}" type="sibTrans" cxnId="{3F4BA262-9E88-4EFE-B9AA-BF96AEEBC129}">
      <dgm:prSet/>
      <dgm:spPr/>
      <dgm:t>
        <a:bodyPr/>
        <a:lstStyle/>
        <a:p>
          <a:endParaRPr lang="en-US"/>
        </a:p>
      </dgm:t>
    </dgm:pt>
    <dgm:pt modelId="{86880A8E-20BB-4244-B53D-A4ED4F164E27}">
      <dgm:prSet phldrT="[Text]" custT="1"/>
      <dgm:spPr/>
      <dgm:t>
        <a:bodyPr/>
        <a:lstStyle/>
        <a:p>
          <a:r>
            <a:rPr lang="en-US" sz="1100">
              <a:latin typeface="Times New Roman" panose="02020603050405020304" pitchFamily="18" charset="0"/>
              <a:cs typeface="Times New Roman" panose="02020603050405020304" pitchFamily="18" charset="0"/>
            </a:rPr>
            <a:t>Formal and informatino knowledge sharing </a:t>
          </a:r>
        </a:p>
      </dgm:t>
    </dgm:pt>
    <dgm:pt modelId="{03C0C0EB-52DE-4758-B6B5-3EFF26AA5F91}" type="parTrans" cxnId="{43B16424-AEC6-4C00-A0C8-C427AAD14133}">
      <dgm:prSet/>
      <dgm:spPr/>
      <dgm:t>
        <a:bodyPr/>
        <a:lstStyle/>
        <a:p>
          <a:endParaRPr lang="en-US"/>
        </a:p>
      </dgm:t>
    </dgm:pt>
    <dgm:pt modelId="{473425F5-7BC5-46D6-AB8B-CDA5A91A1A93}" type="sibTrans" cxnId="{43B16424-AEC6-4C00-A0C8-C427AAD14133}">
      <dgm:prSet/>
      <dgm:spPr/>
      <dgm:t>
        <a:bodyPr/>
        <a:lstStyle/>
        <a:p>
          <a:endParaRPr lang="en-US"/>
        </a:p>
      </dgm:t>
    </dgm:pt>
    <dgm:pt modelId="{5AC0A581-B900-4114-9A14-019C6C40D96B}">
      <dgm:prSet phldrT="[Text]" custT="1"/>
      <dgm:spPr/>
      <dgm:t>
        <a:bodyPr/>
        <a:lstStyle/>
        <a:p>
          <a:r>
            <a:rPr lang="en-US" sz="1100">
              <a:latin typeface="Times New Roman" panose="02020603050405020304" pitchFamily="18" charset="0"/>
              <a:cs typeface="Times New Roman" panose="02020603050405020304" pitchFamily="18" charset="0"/>
            </a:rPr>
            <a:t>Motivation to Share knowledge</a:t>
          </a:r>
        </a:p>
      </dgm:t>
    </dgm:pt>
    <dgm:pt modelId="{0E8290E4-02A1-4796-A182-F1E2A8E684DE}" type="parTrans" cxnId="{2BC2A9B3-968C-4D7A-900E-4B594243DA29}">
      <dgm:prSet/>
      <dgm:spPr/>
      <dgm:t>
        <a:bodyPr/>
        <a:lstStyle/>
        <a:p>
          <a:endParaRPr lang="en-US"/>
        </a:p>
      </dgm:t>
    </dgm:pt>
    <dgm:pt modelId="{079FB37E-01A3-4E0D-B7E6-964F7E95C05A}" type="sibTrans" cxnId="{2BC2A9B3-968C-4D7A-900E-4B594243DA29}">
      <dgm:prSet/>
      <dgm:spPr/>
      <dgm:t>
        <a:bodyPr/>
        <a:lstStyle/>
        <a:p>
          <a:endParaRPr lang="en-US"/>
        </a:p>
      </dgm:t>
    </dgm:pt>
    <dgm:pt modelId="{0473AA52-E56E-4B58-B54D-7C05208C99F2}">
      <dgm:prSet phldrT="[Text]" custT="1"/>
      <dgm:spPr/>
      <dgm:t>
        <a:bodyPr/>
        <a:lstStyle/>
        <a:p>
          <a:r>
            <a:rPr lang="en-US" sz="1100">
              <a:latin typeface="Times New Roman" panose="02020603050405020304" pitchFamily="18" charset="0"/>
              <a:cs typeface="Times New Roman" panose="02020603050405020304" pitchFamily="18" charset="0"/>
            </a:rPr>
            <a:t> Direct rewards after having the organizatioal knowledge</a:t>
          </a:r>
        </a:p>
      </dgm:t>
    </dgm:pt>
    <dgm:pt modelId="{EAE1D86F-DBB3-43FC-A690-9D43DCA7460A}" type="parTrans" cxnId="{2F5C2FB7-0E80-4477-ACF4-A8D21ED93E1F}">
      <dgm:prSet/>
      <dgm:spPr/>
      <dgm:t>
        <a:bodyPr/>
        <a:lstStyle/>
        <a:p>
          <a:endParaRPr lang="en-US"/>
        </a:p>
      </dgm:t>
    </dgm:pt>
    <dgm:pt modelId="{A0EA27DD-F2BD-428E-8F71-36D0709D337C}" type="sibTrans" cxnId="{2F5C2FB7-0E80-4477-ACF4-A8D21ED93E1F}">
      <dgm:prSet/>
      <dgm:spPr/>
      <dgm:t>
        <a:bodyPr/>
        <a:lstStyle/>
        <a:p>
          <a:endParaRPr lang="en-US"/>
        </a:p>
      </dgm:t>
    </dgm:pt>
    <dgm:pt modelId="{000BF87C-81C7-4CEC-9378-AA97D0DA7C11}">
      <dgm:prSet phldrT="[Text]" custT="1"/>
      <dgm:spPr/>
      <dgm:t>
        <a:bodyPr/>
        <a:lstStyle/>
        <a:p>
          <a:r>
            <a:rPr lang="en-US" sz="1100">
              <a:latin typeface="Times New Roman" panose="02020603050405020304" pitchFamily="18" charset="0"/>
              <a:cs typeface="Times New Roman" panose="02020603050405020304" pitchFamily="18" charset="0"/>
            </a:rPr>
            <a:t>Factors influencing knowledge sharing	</a:t>
          </a:r>
        </a:p>
      </dgm:t>
    </dgm:pt>
    <dgm:pt modelId="{7C3F4199-2709-4CE9-A58E-FC0D4EB29B35}" type="parTrans" cxnId="{83DBE31E-591C-4691-9B4F-0D9759B54F8F}">
      <dgm:prSet/>
      <dgm:spPr/>
      <dgm:t>
        <a:bodyPr/>
        <a:lstStyle/>
        <a:p>
          <a:endParaRPr lang="en-US"/>
        </a:p>
      </dgm:t>
    </dgm:pt>
    <dgm:pt modelId="{9E2E7B2B-24ED-4F89-8419-998A99FD3551}" type="sibTrans" cxnId="{83DBE31E-591C-4691-9B4F-0D9759B54F8F}">
      <dgm:prSet/>
      <dgm:spPr/>
      <dgm:t>
        <a:bodyPr/>
        <a:lstStyle/>
        <a:p>
          <a:endParaRPr lang="en-US"/>
        </a:p>
      </dgm:t>
    </dgm:pt>
    <dgm:pt modelId="{85FFD6A7-0B09-4214-BB5E-9BAFE229523D}">
      <dgm:prSet phldrT="[Text]" custT="1"/>
      <dgm:spPr/>
      <dgm:t>
        <a:bodyPr/>
        <a:lstStyle/>
        <a:p>
          <a:r>
            <a:rPr lang="en-US" sz="1100">
              <a:latin typeface="Times New Roman" panose="02020603050405020304" pitchFamily="18" charset="0"/>
              <a:cs typeface="Times New Roman" panose="02020603050405020304" pitchFamily="18" charset="0"/>
            </a:rPr>
            <a:t>Internal power and external knowledge sharing opportunities</a:t>
          </a:r>
        </a:p>
      </dgm:t>
    </dgm:pt>
    <dgm:pt modelId="{BA54FF9F-73D4-4E1A-8493-7CD17333F8AC}" type="parTrans" cxnId="{9B2E4375-F640-4741-9BF7-2FE22AA06D68}">
      <dgm:prSet/>
      <dgm:spPr/>
      <dgm:t>
        <a:bodyPr/>
        <a:lstStyle/>
        <a:p>
          <a:endParaRPr lang="en-US"/>
        </a:p>
      </dgm:t>
    </dgm:pt>
    <dgm:pt modelId="{A3C7C10A-F712-4902-A8E6-2339D8603C0F}" type="sibTrans" cxnId="{9B2E4375-F640-4741-9BF7-2FE22AA06D68}">
      <dgm:prSet/>
      <dgm:spPr/>
      <dgm:t>
        <a:bodyPr/>
        <a:lstStyle/>
        <a:p>
          <a:endParaRPr lang="en-US"/>
        </a:p>
      </dgm:t>
    </dgm:pt>
    <dgm:pt modelId="{8B914705-B630-4B3A-9BC6-5A065BC17BC9}" type="pres">
      <dgm:prSet presAssocID="{E75D64F0-65F1-4B0E-9E74-4875A192C193}" presName="cycleMatrixDiagram" presStyleCnt="0">
        <dgm:presLayoutVars>
          <dgm:chMax val="1"/>
          <dgm:dir/>
          <dgm:animLvl val="lvl"/>
          <dgm:resizeHandles val="exact"/>
        </dgm:presLayoutVars>
      </dgm:prSet>
      <dgm:spPr/>
      <dgm:t>
        <a:bodyPr/>
        <a:lstStyle/>
        <a:p>
          <a:endParaRPr lang="en-US"/>
        </a:p>
      </dgm:t>
    </dgm:pt>
    <dgm:pt modelId="{42A31C9D-BF42-4867-A20D-965BD60C3317}" type="pres">
      <dgm:prSet presAssocID="{E75D64F0-65F1-4B0E-9E74-4875A192C193}" presName="children" presStyleCnt="0"/>
      <dgm:spPr/>
    </dgm:pt>
    <dgm:pt modelId="{060FE2CC-2E84-457A-A344-511E89936004}" type="pres">
      <dgm:prSet presAssocID="{E75D64F0-65F1-4B0E-9E74-4875A192C193}" presName="child1group" presStyleCnt="0"/>
      <dgm:spPr/>
    </dgm:pt>
    <dgm:pt modelId="{53670250-4530-490C-B6D5-934E20371911}" type="pres">
      <dgm:prSet presAssocID="{E75D64F0-65F1-4B0E-9E74-4875A192C193}" presName="child1" presStyleLbl="bgAcc1" presStyleIdx="0" presStyleCnt="4"/>
      <dgm:spPr/>
      <dgm:t>
        <a:bodyPr/>
        <a:lstStyle/>
        <a:p>
          <a:endParaRPr lang="en-US"/>
        </a:p>
      </dgm:t>
    </dgm:pt>
    <dgm:pt modelId="{7A9DAC9E-3ECF-432D-8CE7-E7E3A00F97EE}" type="pres">
      <dgm:prSet presAssocID="{E75D64F0-65F1-4B0E-9E74-4875A192C193}" presName="child1Text" presStyleLbl="bgAcc1" presStyleIdx="0" presStyleCnt="4">
        <dgm:presLayoutVars>
          <dgm:bulletEnabled val="1"/>
        </dgm:presLayoutVars>
      </dgm:prSet>
      <dgm:spPr/>
      <dgm:t>
        <a:bodyPr/>
        <a:lstStyle/>
        <a:p>
          <a:endParaRPr lang="en-US"/>
        </a:p>
      </dgm:t>
    </dgm:pt>
    <dgm:pt modelId="{C37E4962-22BB-42DA-AA61-AAC4D1C6DED6}" type="pres">
      <dgm:prSet presAssocID="{E75D64F0-65F1-4B0E-9E74-4875A192C193}" presName="child2group" presStyleCnt="0"/>
      <dgm:spPr/>
    </dgm:pt>
    <dgm:pt modelId="{E31F5A2F-82EF-4998-9715-2CF3DF4A9FC7}" type="pres">
      <dgm:prSet presAssocID="{E75D64F0-65F1-4B0E-9E74-4875A192C193}" presName="child2" presStyleLbl="bgAcc1" presStyleIdx="1" presStyleCnt="4"/>
      <dgm:spPr/>
      <dgm:t>
        <a:bodyPr/>
        <a:lstStyle/>
        <a:p>
          <a:endParaRPr lang="en-US"/>
        </a:p>
      </dgm:t>
    </dgm:pt>
    <dgm:pt modelId="{9F38B950-BF4C-4993-985A-1B9E1CF009B6}" type="pres">
      <dgm:prSet presAssocID="{E75D64F0-65F1-4B0E-9E74-4875A192C193}" presName="child2Text" presStyleLbl="bgAcc1" presStyleIdx="1" presStyleCnt="4">
        <dgm:presLayoutVars>
          <dgm:bulletEnabled val="1"/>
        </dgm:presLayoutVars>
      </dgm:prSet>
      <dgm:spPr/>
      <dgm:t>
        <a:bodyPr/>
        <a:lstStyle/>
        <a:p>
          <a:endParaRPr lang="en-US"/>
        </a:p>
      </dgm:t>
    </dgm:pt>
    <dgm:pt modelId="{DD03C9C5-62F7-4DD7-A102-D6C50C3A23EE}" type="pres">
      <dgm:prSet presAssocID="{E75D64F0-65F1-4B0E-9E74-4875A192C193}" presName="child3group" presStyleCnt="0"/>
      <dgm:spPr/>
    </dgm:pt>
    <dgm:pt modelId="{D514E7A2-82BC-462B-AF4E-9AEBFB1AE287}" type="pres">
      <dgm:prSet presAssocID="{E75D64F0-65F1-4B0E-9E74-4875A192C193}" presName="child3" presStyleLbl="bgAcc1" presStyleIdx="2" presStyleCnt="4"/>
      <dgm:spPr/>
      <dgm:t>
        <a:bodyPr/>
        <a:lstStyle/>
        <a:p>
          <a:endParaRPr lang="en-US"/>
        </a:p>
      </dgm:t>
    </dgm:pt>
    <dgm:pt modelId="{004A52CB-54BB-43A0-BEF9-888EE8AD71A0}" type="pres">
      <dgm:prSet presAssocID="{E75D64F0-65F1-4B0E-9E74-4875A192C193}" presName="child3Text" presStyleLbl="bgAcc1" presStyleIdx="2" presStyleCnt="4">
        <dgm:presLayoutVars>
          <dgm:bulletEnabled val="1"/>
        </dgm:presLayoutVars>
      </dgm:prSet>
      <dgm:spPr/>
      <dgm:t>
        <a:bodyPr/>
        <a:lstStyle/>
        <a:p>
          <a:endParaRPr lang="en-US"/>
        </a:p>
      </dgm:t>
    </dgm:pt>
    <dgm:pt modelId="{68E4AD53-E6EE-4B51-8147-AA3788B3F9C1}" type="pres">
      <dgm:prSet presAssocID="{E75D64F0-65F1-4B0E-9E74-4875A192C193}" presName="child4group" presStyleCnt="0"/>
      <dgm:spPr/>
    </dgm:pt>
    <dgm:pt modelId="{E9679BD3-9FCF-4BE0-8877-2C14F57713CD}" type="pres">
      <dgm:prSet presAssocID="{E75D64F0-65F1-4B0E-9E74-4875A192C193}" presName="child4" presStyleLbl="bgAcc1" presStyleIdx="3" presStyleCnt="4"/>
      <dgm:spPr/>
      <dgm:t>
        <a:bodyPr/>
        <a:lstStyle/>
        <a:p>
          <a:endParaRPr lang="en-US"/>
        </a:p>
      </dgm:t>
    </dgm:pt>
    <dgm:pt modelId="{F7509B9A-050C-427E-955E-E9712057F825}" type="pres">
      <dgm:prSet presAssocID="{E75D64F0-65F1-4B0E-9E74-4875A192C193}" presName="child4Text" presStyleLbl="bgAcc1" presStyleIdx="3" presStyleCnt="4">
        <dgm:presLayoutVars>
          <dgm:bulletEnabled val="1"/>
        </dgm:presLayoutVars>
      </dgm:prSet>
      <dgm:spPr/>
      <dgm:t>
        <a:bodyPr/>
        <a:lstStyle/>
        <a:p>
          <a:endParaRPr lang="en-US"/>
        </a:p>
      </dgm:t>
    </dgm:pt>
    <dgm:pt modelId="{EF2F3EDF-AC08-4F69-9FC5-75B33192F1BF}" type="pres">
      <dgm:prSet presAssocID="{E75D64F0-65F1-4B0E-9E74-4875A192C193}" presName="childPlaceholder" presStyleCnt="0"/>
      <dgm:spPr/>
    </dgm:pt>
    <dgm:pt modelId="{42C5243D-E3C4-4DA8-BA76-B53080DFADCF}" type="pres">
      <dgm:prSet presAssocID="{E75D64F0-65F1-4B0E-9E74-4875A192C193}" presName="circle" presStyleCnt="0"/>
      <dgm:spPr/>
    </dgm:pt>
    <dgm:pt modelId="{A8D9FB03-406C-492B-BD8E-F81F7A45A990}" type="pres">
      <dgm:prSet presAssocID="{E75D64F0-65F1-4B0E-9E74-4875A192C193}" presName="quadrant1" presStyleLbl="node1" presStyleIdx="0" presStyleCnt="4">
        <dgm:presLayoutVars>
          <dgm:chMax val="1"/>
          <dgm:bulletEnabled val="1"/>
        </dgm:presLayoutVars>
      </dgm:prSet>
      <dgm:spPr/>
      <dgm:t>
        <a:bodyPr/>
        <a:lstStyle/>
        <a:p>
          <a:endParaRPr lang="en-US"/>
        </a:p>
      </dgm:t>
    </dgm:pt>
    <dgm:pt modelId="{21339425-DD84-4C87-AE04-4EE55BC71D0C}" type="pres">
      <dgm:prSet presAssocID="{E75D64F0-65F1-4B0E-9E74-4875A192C193}" presName="quadrant2" presStyleLbl="node1" presStyleIdx="1" presStyleCnt="4">
        <dgm:presLayoutVars>
          <dgm:chMax val="1"/>
          <dgm:bulletEnabled val="1"/>
        </dgm:presLayoutVars>
      </dgm:prSet>
      <dgm:spPr/>
      <dgm:t>
        <a:bodyPr/>
        <a:lstStyle/>
        <a:p>
          <a:endParaRPr lang="en-US"/>
        </a:p>
      </dgm:t>
    </dgm:pt>
    <dgm:pt modelId="{1B155D63-822C-44B2-BDE9-5269B8FE27E4}" type="pres">
      <dgm:prSet presAssocID="{E75D64F0-65F1-4B0E-9E74-4875A192C193}" presName="quadrant3" presStyleLbl="node1" presStyleIdx="2" presStyleCnt="4">
        <dgm:presLayoutVars>
          <dgm:chMax val="1"/>
          <dgm:bulletEnabled val="1"/>
        </dgm:presLayoutVars>
      </dgm:prSet>
      <dgm:spPr/>
      <dgm:t>
        <a:bodyPr/>
        <a:lstStyle/>
        <a:p>
          <a:endParaRPr lang="en-US"/>
        </a:p>
      </dgm:t>
    </dgm:pt>
    <dgm:pt modelId="{C25D7BF8-E6AB-4635-9DB8-7BB51ACB0284}" type="pres">
      <dgm:prSet presAssocID="{E75D64F0-65F1-4B0E-9E74-4875A192C193}" presName="quadrant4" presStyleLbl="node1" presStyleIdx="3" presStyleCnt="4">
        <dgm:presLayoutVars>
          <dgm:chMax val="1"/>
          <dgm:bulletEnabled val="1"/>
        </dgm:presLayoutVars>
      </dgm:prSet>
      <dgm:spPr/>
      <dgm:t>
        <a:bodyPr/>
        <a:lstStyle/>
        <a:p>
          <a:endParaRPr lang="en-US"/>
        </a:p>
      </dgm:t>
    </dgm:pt>
    <dgm:pt modelId="{088BA8CD-43C5-42F0-88CE-D007592EF279}" type="pres">
      <dgm:prSet presAssocID="{E75D64F0-65F1-4B0E-9E74-4875A192C193}" presName="quadrantPlaceholder" presStyleCnt="0"/>
      <dgm:spPr/>
    </dgm:pt>
    <dgm:pt modelId="{1ED6D768-F1BF-4F9A-ABCC-ECD404ADBE32}" type="pres">
      <dgm:prSet presAssocID="{E75D64F0-65F1-4B0E-9E74-4875A192C193}" presName="center1" presStyleLbl="fgShp" presStyleIdx="0" presStyleCnt="2"/>
      <dgm:spPr/>
    </dgm:pt>
    <dgm:pt modelId="{E472773E-E436-47EF-AFBA-F6CB7DC70D7E}" type="pres">
      <dgm:prSet presAssocID="{E75D64F0-65F1-4B0E-9E74-4875A192C193}" presName="center2" presStyleLbl="fgShp" presStyleIdx="1" presStyleCnt="2"/>
      <dgm:spPr/>
    </dgm:pt>
  </dgm:ptLst>
  <dgm:cxnLst>
    <dgm:cxn modelId="{6246F22A-164E-4512-8F7F-0B9715E30F96}" srcId="{E75D64F0-65F1-4B0E-9E74-4875A192C193}" destId="{F4A99857-E0C6-449B-AA8F-FB56421FBECD}" srcOrd="0" destOrd="0" parTransId="{D1A0B6B0-AE12-4543-A829-3E75BCA649B9}" sibTransId="{75E54A9E-C05F-4A06-8C46-AE3738906946}"/>
    <dgm:cxn modelId="{3F4BA262-9E88-4EFE-B9AA-BF96AEEBC129}" srcId="{E75D64F0-65F1-4B0E-9E74-4875A192C193}" destId="{A00FCA8B-DF78-4954-9591-24347913FD44}" srcOrd="1" destOrd="0" parTransId="{14E51AD5-E133-4D8E-9547-0102E96C260F}" sibTransId="{94EA2FDF-84D3-419F-8204-961118BD15F5}"/>
    <dgm:cxn modelId="{9B2E4375-F640-4741-9BF7-2FE22AA06D68}" srcId="{000BF87C-81C7-4CEC-9378-AA97D0DA7C11}" destId="{85FFD6A7-0B09-4214-BB5E-9BAFE229523D}" srcOrd="0" destOrd="0" parTransId="{BA54FF9F-73D4-4E1A-8493-7CD17333F8AC}" sibTransId="{A3C7C10A-F712-4902-A8E6-2339D8603C0F}"/>
    <dgm:cxn modelId="{805B0A50-2B6B-436D-9BBB-C238CC6071D5}" type="presOf" srcId="{350C9C67-6228-4C57-AC38-8299F9F706AD}" destId="{7A9DAC9E-3ECF-432D-8CE7-E7E3A00F97EE}" srcOrd="1" destOrd="0" presId="urn:microsoft.com/office/officeart/2005/8/layout/cycle4"/>
    <dgm:cxn modelId="{83DBE31E-591C-4691-9B4F-0D9759B54F8F}" srcId="{E75D64F0-65F1-4B0E-9E74-4875A192C193}" destId="{000BF87C-81C7-4CEC-9378-AA97D0DA7C11}" srcOrd="3" destOrd="0" parTransId="{7C3F4199-2709-4CE9-A58E-FC0D4EB29B35}" sibTransId="{9E2E7B2B-24ED-4F89-8419-998A99FD3551}"/>
    <dgm:cxn modelId="{398666D9-A0A3-4DD2-B4BD-2C95D4EDFBA9}" type="presOf" srcId="{0473AA52-E56E-4B58-B54D-7C05208C99F2}" destId="{004A52CB-54BB-43A0-BEF9-888EE8AD71A0}" srcOrd="1" destOrd="0" presId="urn:microsoft.com/office/officeart/2005/8/layout/cycle4"/>
    <dgm:cxn modelId="{611F5E49-3ECC-435E-80FA-DBB23B780D54}" type="presOf" srcId="{5AC0A581-B900-4114-9A14-019C6C40D96B}" destId="{1B155D63-822C-44B2-BDE9-5269B8FE27E4}" srcOrd="0" destOrd="0" presId="urn:microsoft.com/office/officeart/2005/8/layout/cycle4"/>
    <dgm:cxn modelId="{43B16424-AEC6-4C00-A0C8-C427AAD14133}" srcId="{A00FCA8B-DF78-4954-9591-24347913FD44}" destId="{86880A8E-20BB-4244-B53D-A4ED4F164E27}" srcOrd="0" destOrd="0" parTransId="{03C0C0EB-52DE-4758-B6B5-3EFF26AA5F91}" sibTransId="{473425F5-7BC5-46D6-AB8B-CDA5A91A1A93}"/>
    <dgm:cxn modelId="{90442009-4847-4D39-B969-5F539030DFE1}" type="presOf" srcId="{E75D64F0-65F1-4B0E-9E74-4875A192C193}" destId="{8B914705-B630-4B3A-9BC6-5A065BC17BC9}" srcOrd="0" destOrd="0" presId="urn:microsoft.com/office/officeart/2005/8/layout/cycle4"/>
    <dgm:cxn modelId="{2BC2A9B3-968C-4D7A-900E-4B594243DA29}" srcId="{E75D64F0-65F1-4B0E-9E74-4875A192C193}" destId="{5AC0A581-B900-4114-9A14-019C6C40D96B}" srcOrd="2" destOrd="0" parTransId="{0E8290E4-02A1-4796-A182-F1E2A8E684DE}" sibTransId="{079FB37E-01A3-4E0D-B7E6-964F7E95C05A}"/>
    <dgm:cxn modelId="{0BE53417-E44C-462B-85F3-C368C99F6CBB}" type="presOf" srcId="{86880A8E-20BB-4244-B53D-A4ED4F164E27}" destId="{9F38B950-BF4C-4993-985A-1B9E1CF009B6}" srcOrd="1" destOrd="0" presId="urn:microsoft.com/office/officeart/2005/8/layout/cycle4"/>
    <dgm:cxn modelId="{A17A445E-785D-45E4-9BAA-8A78F0E104CA}" type="presOf" srcId="{A00FCA8B-DF78-4954-9591-24347913FD44}" destId="{21339425-DD84-4C87-AE04-4EE55BC71D0C}" srcOrd="0" destOrd="0" presId="urn:microsoft.com/office/officeart/2005/8/layout/cycle4"/>
    <dgm:cxn modelId="{EDC2AFF2-E30E-42DC-966D-97E33F74C533}" type="presOf" srcId="{F4A99857-E0C6-449B-AA8F-FB56421FBECD}" destId="{A8D9FB03-406C-492B-BD8E-F81F7A45A990}" srcOrd="0" destOrd="0" presId="urn:microsoft.com/office/officeart/2005/8/layout/cycle4"/>
    <dgm:cxn modelId="{35DB3CA6-2EF4-48F2-AC54-4520084B4C09}" srcId="{F4A99857-E0C6-449B-AA8F-FB56421FBECD}" destId="{350C9C67-6228-4C57-AC38-8299F9F706AD}" srcOrd="0" destOrd="0" parTransId="{40220B2A-16EE-4735-BD2B-C792C71F9EE7}" sibTransId="{2F02D88F-419E-4BFD-A165-50B8DB510FEB}"/>
    <dgm:cxn modelId="{5428645C-2CDD-4C57-89F4-21D407565A90}" type="presOf" srcId="{85FFD6A7-0B09-4214-BB5E-9BAFE229523D}" destId="{E9679BD3-9FCF-4BE0-8877-2C14F57713CD}" srcOrd="0" destOrd="0" presId="urn:microsoft.com/office/officeart/2005/8/layout/cycle4"/>
    <dgm:cxn modelId="{6D6B6C01-14F7-4B56-A9C5-9FAFA4472654}" type="presOf" srcId="{000BF87C-81C7-4CEC-9378-AA97D0DA7C11}" destId="{C25D7BF8-E6AB-4635-9DB8-7BB51ACB0284}" srcOrd="0" destOrd="0" presId="urn:microsoft.com/office/officeart/2005/8/layout/cycle4"/>
    <dgm:cxn modelId="{2DCEE2EC-9696-4262-8C80-38A2383C5BAF}" type="presOf" srcId="{86880A8E-20BB-4244-B53D-A4ED4F164E27}" destId="{E31F5A2F-82EF-4998-9715-2CF3DF4A9FC7}" srcOrd="0" destOrd="0" presId="urn:microsoft.com/office/officeart/2005/8/layout/cycle4"/>
    <dgm:cxn modelId="{4CAEDF5B-ECC1-4BA3-809C-CA0BCB2A534E}" type="presOf" srcId="{350C9C67-6228-4C57-AC38-8299F9F706AD}" destId="{53670250-4530-490C-B6D5-934E20371911}" srcOrd="0" destOrd="0" presId="urn:microsoft.com/office/officeart/2005/8/layout/cycle4"/>
    <dgm:cxn modelId="{2F5C2FB7-0E80-4477-ACF4-A8D21ED93E1F}" srcId="{5AC0A581-B900-4114-9A14-019C6C40D96B}" destId="{0473AA52-E56E-4B58-B54D-7C05208C99F2}" srcOrd="0" destOrd="0" parTransId="{EAE1D86F-DBB3-43FC-A690-9D43DCA7460A}" sibTransId="{A0EA27DD-F2BD-428E-8F71-36D0709D337C}"/>
    <dgm:cxn modelId="{02B11249-D74E-4B58-93A1-1B228E371855}" type="presOf" srcId="{85FFD6A7-0B09-4214-BB5E-9BAFE229523D}" destId="{F7509B9A-050C-427E-955E-E9712057F825}" srcOrd="1" destOrd="0" presId="urn:microsoft.com/office/officeart/2005/8/layout/cycle4"/>
    <dgm:cxn modelId="{2AA8AA03-5D78-4D5F-8361-85B07415A19D}" type="presOf" srcId="{0473AA52-E56E-4B58-B54D-7C05208C99F2}" destId="{D514E7A2-82BC-462B-AF4E-9AEBFB1AE287}" srcOrd="0" destOrd="0" presId="urn:microsoft.com/office/officeart/2005/8/layout/cycle4"/>
    <dgm:cxn modelId="{8EB9FC4F-DDA3-4113-A2A7-0016F377E582}" type="presParOf" srcId="{8B914705-B630-4B3A-9BC6-5A065BC17BC9}" destId="{42A31C9D-BF42-4867-A20D-965BD60C3317}" srcOrd="0" destOrd="0" presId="urn:microsoft.com/office/officeart/2005/8/layout/cycle4"/>
    <dgm:cxn modelId="{6DA07626-1705-4B04-BFEE-E5840A602C91}" type="presParOf" srcId="{42A31C9D-BF42-4867-A20D-965BD60C3317}" destId="{060FE2CC-2E84-457A-A344-511E89936004}" srcOrd="0" destOrd="0" presId="urn:microsoft.com/office/officeart/2005/8/layout/cycle4"/>
    <dgm:cxn modelId="{E4CA8E41-AA9C-4767-8073-D85CEFFA1519}" type="presParOf" srcId="{060FE2CC-2E84-457A-A344-511E89936004}" destId="{53670250-4530-490C-B6D5-934E20371911}" srcOrd="0" destOrd="0" presId="urn:microsoft.com/office/officeart/2005/8/layout/cycle4"/>
    <dgm:cxn modelId="{E1178256-95F0-4E5C-9111-066918BB4E8E}" type="presParOf" srcId="{060FE2CC-2E84-457A-A344-511E89936004}" destId="{7A9DAC9E-3ECF-432D-8CE7-E7E3A00F97EE}" srcOrd="1" destOrd="0" presId="urn:microsoft.com/office/officeart/2005/8/layout/cycle4"/>
    <dgm:cxn modelId="{0DEC6A4B-FCCC-4BE1-A475-B3791EAF1B99}" type="presParOf" srcId="{42A31C9D-BF42-4867-A20D-965BD60C3317}" destId="{C37E4962-22BB-42DA-AA61-AAC4D1C6DED6}" srcOrd="1" destOrd="0" presId="urn:microsoft.com/office/officeart/2005/8/layout/cycle4"/>
    <dgm:cxn modelId="{14F5B956-2B56-42B8-A4A3-310FDB083F9E}" type="presParOf" srcId="{C37E4962-22BB-42DA-AA61-AAC4D1C6DED6}" destId="{E31F5A2F-82EF-4998-9715-2CF3DF4A9FC7}" srcOrd="0" destOrd="0" presId="urn:microsoft.com/office/officeart/2005/8/layout/cycle4"/>
    <dgm:cxn modelId="{1876ECCB-7899-4F03-916B-F3DB2B9AD5F0}" type="presParOf" srcId="{C37E4962-22BB-42DA-AA61-AAC4D1C6DED6}" destId="{9F38B950-BF4C-4993-985A-1B9E1CF009B6}" srcOrd="1" destOrd="0" presId="urn:microsoft.com/office/officeart/2005/8/layout/cycle4"/>
    <dgm:cxn modelId="{89A4A74D-CD36-446C-B95B-28DC94AD75F1}" type="presParOf" srcId="{42A31C9D-BF42-4867-A20D-965BD60C3317}" destId="{DD03C9C5-62F7-4DD7-A102-D6C50C3A23EE}" srcOrd="2" destOrd="0" presId="urn:microsoft.com/office/officeart/2005/8/layout/cycle4"/>
    <dgm:cxn modelId="{29D88B42-30A2-4C2E-97B5-D21EB4BC07CA}" type="presParOf" srcId="{DD03C9C5-62F7-4DD7-A102-D6C50C3A23EE}" destId="{D514E7A2-82BC-462B-AF4E-9AEBFB1AE287}" srcOrd="0" destOrd="0" presId="urn:microsoft.com/office/officeart/2005/8/layout/cycle4"/>
    <dgm:cxn modelId="{406E62B9-0E27-40FD-A148-A1307BD855AB}" type="presParOf" srcId="{DD03C9C5-62F7-4DD7-A102-D6C50C3A23EE}" destId="{004A52CB-54BB-43A0-BEF9-888EE8AD71A0}" srcOrd="1" destOrd="0" presId="urn:microsoft.com/office/officeart/2005/8/layout/cycle4"/>
    <dgm:cxn modelId="{D6734586-9DD1-411C-9FFD-B047F75D64C4}" type="presParOf" srcId="{42A31C9D-BF42-4867-A20D-965BD60C3317}" destId="{68E4AD53-E6EE-4B51-8147-AA3788B3F9C1}" srcOrd="3" destOrd="0" presId="urn:microsoft.com/office/officeart/2005/8/layout/cycle4"/>
    <dgm:cxn modelId="{FC49F74C-D0A1-46BA-924F-954ED18D8ADE}" type="presParOf" srcId="{68E4AD53-E6EE-4B51-8147-AA3788B3F9C1}" destId="{E9679BD3-9FCF-4BE0-8877-2C14F57713CD}" srcOrd="0" destOrd="0" presId="urn:microsoft.com/office/officeart/2005/8/layout/cycle4"/>
    <dgm:cxn modelId="{38035536-9349-451A-994B-4CB08DC302A1}" type="presParOf" srcId="{68E4AD53-E6EE-4B51-8147-AA3788B3F9C1}" destId="{F7509B9A-050C-427E-955E-E9712057F825}" srcOrd="1" destOrd="0" presId="urn:microsoft.com/office/officeart/2005/8/layout/cycle4"/>
    <dgm:cxn modelId="{43EEFB84-E2E7-4A31-97C5-7014A3A10DCE}" type="presParOf" srcId="{42A31C9D-BF42-4867-A20D-965BD60C3317}" destId="{EF2F3EDF-AC08-4F69-9FC5-75B33192F1BF}" srcOrd="4" destOrd="0" presId="urn:microsoft.com/office/officeart/2005/8/layout/cycle4"/>
    <dgm:cxn modelId="{DDAB24B0-8E53-4CE0-9350-B1EC2DD7C5E4}" type="presParOf" srcId="{8B914705-B630-4B3A-9BC6-5A065BC17BC9}" destId="{42C5243D-E3C4-4DA8-BA76-B53080DFADCF}" srcOrd="1" destOrd="0" presId="urn:microsoft.com/office/officeart/2005/8/layout/cycle4"/>
    <dgm:cxn modelId="{427E7FBD-176A-4B8F-9D5F-2E08204022CB}" type="presParOf" srcId="{42C5243D-E3C4-4DA8-BA76-B53080DFADCF}" destId="{A8D9FB03-406C-492B-BD8E-F81F7A45A990}" srcOrd="0" destOrd="0" presId="urn:microsoft.com/office/officeart/2005/8/layout/cycle4"/>
    <dgm:cxn modelId="{13B0B6B2-37B8-4148-BBAB-BEFD11755690}" type="presParOf" srcId="{42C5243D-E3C4-4DA8-BA76-B53080DFADCF}" destId="{21339425-DD84-4C87-AE04-4EE55BC71D0C}" srcOrd="1" destOrd="0" presId="urn:microsoft.com/office/officeart/2005/8/layout/cycle4"/>
    <dgm:cxn modelId="{555007C1-7C36-4B15-8275-38F3FA488F3E}" type="presParOf" srcId="{42C5243D-E3C4-4DA8-BA76-B53080DFADCF}" destId="{1B155D63-822C-44B2-BDE9-5269B8FE27E4}" srcOrd="2" destOrd="0" presId="urn:microsoft.com/office/officeart/2005/8/layout/cycle4"/>
    <dgm:cxn modelId="{441581E4-4019-48D7-AA96-9E6A75E2B8A1}" type="presParOf" srcId="{42C5243D-E3C4-4DA8-BA76-B53080DFADCF}" destId="{C25D7BF8-E6AB-4635-9DB8-7BB51ACB0284}" srcOrd="3" destOrd="0" presId="urn:microsoft.com/office/officeart/2005/8/layout/cycle4"/>
    <dgm:cxn modelId="{9E1E2297-6B1C-45D5-B408-04F0EDF4984E}" type="presParOf" srcId="{42C5243D-E3C4-4DA8-BA76-B53080DFADCF}" destId="{088BA8CD-43C5-42F0-88CE-D007592EF279}" srcOrd="4" destOrd="0" presId="urn:microsoft.com/office/officeart/2005/8/layout/cycle4"/>
    <dgm:cxn modelId="{33ED053A-B965-42FA-9098-779874BC5C78}" type="presParOf" srcId="{8B914705-B630-4B3A-9BC6-5A065BC17BC9}" destId="{1ED6D768-F1BF-4F9A-ABCC-ECD404ADBE32}" srcOrd="2" destOrd="0" presId="urn:microsoft.com/office/officeart/2005/8/layout/cycle4"/>
    <dgm:cxn modelId="{4CB1F91E-BADC-47C3-B7E4-1B6B26A40C99}" type="presParOf" srcId="{8B914705-B630-4B3A-9BC6-5A065BC17BC9}" destId="{E472773E-E436-47EF-AFBA-F6CB7DC70D7E}" srcOrd="3" destOrd="0" presId="urn:microsoft.com/office/officeart/2005/8/layout/cycle4"/>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C6B497-716F-42A5-8E79-8B0B33D282D5}">
      <dsp:nvSpPr>
        <dsp:cNvPr id="0" name=""/>
        <dsp:cNvSpPr/>
      </dsp:nvSpPr>
      <dsp:spPr>
        <a:xfrm>
          <a:off x="1080223" y="0"/>
          <a:ext cx="1625169" cy="1016688"/>
        </a:xfrm>
        <a:prstGeom prst="trapezoid">
          <a:avLst>
            <a:gd name="adj" fmla="val 80859"/>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cap="none" spc="0">
              <a:ln w="8890" cmpd="sng">
                <a:prstDash val="solid"/>
                <a:miter lim="800000"/>
              </a:ln>
              <a:effectLst>
                <a:outerShdw blurRad="50800" algn="tl" rotWithShape="0">
                  <a:srgbClr val="000000"/>
                </a:outerShdw>
              </a:effectLst>
              <a:latin typeface="Times New Roman" panose="02020603050405020304" pitchFamily="18" charset="0"/>
              <a:cs typeface="Times New Roman" panose="02020603050405020304" pitchFamily="18" charset="0"/>
            </a:rPr>
            <a:t>Knowledge</a:t>
          </a:r>
        </a:p>
      </dsp:txBody>
      <dsp:txXfrm>
        <a:off x="1080223" y="0"/>
        <a:ext cx="1625169" cy="1016688"/>
      </dsp:txXfrm>
    </dsp:sp>
    <dsp:sp modelId="{96D288A6-E724-4D8D-9E30-03B69899C1BC}">
      <dsp:nvSpPr>
        <dsp:cNvPr id="0" name=""/>
        <dsp:cNvSpPr/>
      </dsp:nvSpPr>
      <dsp:spPr>
        <a:xfrm>
          <a:off x="535359" y="1016688"/>
          <a:ext cx="2714896" cy="662087"/>
        </a:xfrm>
        <a:prstGeom prst="trapezoid">
          <a:avLst>
            <a:gd name="adj" fmla="val 80859"/>
          </a:avLst>
        </a:prstGeom>
        <a:solidFill>
          <a:schemeClr val="accent4">
            <a:hueOff val="5197846"/>
            <a:satOff val="-23984"/>
            <a:lumOff val="883"/>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cap="none" spc="0">
              <a:ln w="8890" cmpd="sng">
                <a:prstDash val="solid"/>
                <a:miter lim="800000"/>
              </a:ln>
              <a:effectLst>
                <a:outerShdw blurRad="50800" algn="tl" rotWithShape="0">
                  <a:srgbClr val="000000"/>
                </a:outerShdw>
              </a:effectLst>
              <a:latin typeface="Times New Roman" panose="02020603050405020304" pitchFamily="18" charset="0"/>
              <a:cs typeface="Times New Roman" panose="02020603050405020304" pitchFamily="18" charset="0"/>
            </a:rPr>
            <a:t>Information</a:t>
          </a:r>
        </a:p>
      </dsp:txBody>
      <dsp:txXfrm>
        <a:off x="1010466" y="1016688"/>
        <a:ext cx="1764682" cy="662087"/>
      </dsp:txXfrm>
    </dsp:sp>
    <dsp:sp modelId="{74374751-2E83-47BF-928C-75737E1503C9}">
      <dsp:nvSpPr>
        <dsp:cNvPr id="0" name=""/>
        <dsp:cNvSpPr/>
      </dsp:nvSpPr>
      <dsp:spPr>
        <a:xfrm>
          <a:off x="0" y="1678776"/>
          <a:ext cx="3785616" cy="662087"/>
        </a:xfrm>
        <a:prstGeom prst="trapezoid">
          <a:avLst>
            <a:gd name="adj" fmla="val 80859"/>
          </a:avLst>
        </a:prstGeom>
        <a:solidFill>
          <a:schemeClr val="accent4">
            <a:hueOff val="10395692"/>
            <a:satOff val="-47968"/>
            <a:lumOff val="176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cap="none" spc="0">
              <a:ln w="8890" cmpd="sng">
                <a:prstDash val="solid"/>
                <a:miter lim="800000"/>
              </a:ln>
              <a:effectLst>
                <a:outerShdw blurRad="50800" algn="tl" rotWithShape="0">
                  <a:srgbClr val="000000"/>
                </a:outerShdw>
              </a:effectLst>
              <a:latin typeface="Times New Roman" panose="02020603050405020304" pitchFamily="18" charset="0"/>
              <a:cs typeface="Times New Roman" panose="02020603050405020304" pitchFamily="18" charset="0"/>
            </a:rPr>
            <a:t>Data</a:t>
          </a:r>
        </a:p>
      </dsp:txBody>
      <dsp:txXfrm>
        <a:off x="662482" y="1678776"/>
        <a:ext cx="2460650" cy="6620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A7A43D-30AC-4B00-B4B7-80BB597961D6}">
      <dsp:nvSpPr>
        <dsp:cNvPr id="0" name=""/>
        <dsp:cNvSpPr/>
      </dsp:nvSpPr>
      <dsp:spPr>
        <a:xfrm>
          <a:off x="-1614519" y="-252324"/>
          <a:ext cx="1940257" cy="1940257"/>
        </a:xfrm>
        <a:prstGeom prst="blockArc">
          <a:avLst>
            <a:gd name="adj1" fmla="val 18900000"/>
            <a:gd name="adj2" fmla="val 2700000"/>
            <a:gd name="adj3" fmla="val 1113"/>
          </a:avLst>
        </a:pr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1DBD843-84C1-4C09-9176-A04139A8225B}">
      <dsp:nvSpPr>
        <dsp:cNvPr id="0" name=""/>
        <dsp:cNvSpPr/>
      </dsp:nvSpPr>
      <dsp:spPr>
        <a:xfrm>
          <a:off x="263900" y="205090"/>
          <a:ext cx="2517446" cy="410124"/>
        </a:xfrm>
        <a:prstGeom prst="rect">
          <a:avLst/>
        </a:prstGeom>
        <a:solidFill>
          <a:schemeClr val="accent6">
            <a:lumMod val="75000"/>
          </a:schemeClr>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25536" tIns="53340" rIns="53340" bIns="53340" numCol="1" spcCol="1270" anchor="ctr" anchorCtr="0">
          <a:noAutofit/>
        </a:bodyPr>
        <a:lstStyle/>
        <a:p>
          <a:pPr lvl="0" algn="ctr" defTabSz="933450">
            <a:lnSpc>
              <a:spcPct val="90000"/>
            </a:lnSpc>
            <a:spcBef>
              <a:spcPct val="0"/>
            </a:spcBef>
            <a:spcAft>
              <a:spcPct val="35000"/>
            </a:spcAft>
          </a:pPr>
          <a:r>
            <a:rPr lang="en-US" sz="2100" kern="1200"/>
            <a:t>Tacit Knowledge</a:t>
          </a:r>
        </a:p>
      </dsp:txBody>
      <dsp:txXfrm>
        <a:off x="263900" y="205090"/>
        <a:ext cx="2517446" cy="410124"/>
      </dsp:txXfrm>
    </dsp:sp>
    <dsp:sp modelId="{57E83763-7994-4546-ABD3-050D40B80B05}">
      <dsp:nvSpPr>
        <dsp:cNvPr id="0" name=""/>
        <dsp:cNvSpPr/>
      </dsp:nvSpPr>
      <dsp:spPr>
        <a:xfrm>
          <a:off x="7572" y="153825"/>
          <a:ext cx="512655" cy="512655"/>
        </a:xfrm>
        <a:prstGeom prst="ellipse">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36737469-3003-49CC-846B-6B3BA0FFA76E}">
      <dsp:nvSpPr>
        <dsp:cNvPr id="0" name=""/>
        <dsp:cNvSpPr/>
      </dsp:nvSpPr>
      <dsp:spPr>
        <a:xfrm>
          <a:off x="263900" y="820392"/>
          <a:ext cx="2517446" cy="410124"/>
        </a:xfrm>
        <a:prstGeom prst="rect">
          <a:avLst/>
        </a:prstGeom>
        <a:solidFill>
          <a:schemeClr val="tx2">
            <a:lumMod val="75000"/>
          </a:schemeClr>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25536" tIns="53340" rIns="53340" bIns="53340" numCol="1" spcCol="1270" anchor="ctr" anchorCtr="0">
          <a:noAutofit/>
        </a:bodyPr>
        <a:lstStyle/>
        <a:p>
          <a:pPr lvl="0" algn="ctr" defTabSz="933450">
            <a:lnSpc>
              <a:spcPct val="90000"/>
            </a:lnSpc>
            <a:spcBef>
              <a:spcPct val="0"/>
            </a:spcBef>
            <a:spcAft>
              <a:spcPct val="35000"/>
            </a:spcAft>
          </a:pPr>
          <a:r>
            <a:rPr lang="en-US" sz="2100" kern="1200"/>
            <a:t>Explicit Knowledge</a:t>
          </a:r>
        </a:p>
      </dsp:txBody>
      <dsp:txXfrm>
        <a:off x="263900" y="820392"/>
        <a:ext cx="2517446" cy="410124"/>
      </dsp:txXfrm>
    </dsp:sp>
    <dsp:sp modelId="{A4D888ED-69C3-4A86-A61E-6BC590306DD6}">
      <dsp:nvSpPr>
        <dsp:cNvPr id="0" name=""/>
        <dsp:cNvSpPr/>
      </dsp:nvSpPr>
      <dsp:spPr>
        <a:xfrm>
          <a:off x="7572" y="769126"/>
          <a:ext cx="512655" cy="512655"/>
        </a:xfrm>
        <a:prstGeom prst="ellipse">
          <a:avLst/>
        </a:prstGeom>
        <a:solidFill>
          <a:schemeClr val="lt1">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687934-937E-473F-BF2C-09F46280D864}">
      <dsp:nvSpPr>
        <dsp:cNvPr id="0" name=""/>
        <dsp:cNvSpPr/>
      </dsp:nvSpPr>
      <dsp:spPr>
        <a:xfrm>
          <a:off x="1474088" y="804105"/>
          <a:ext cx="1090422" cy="1090422"/>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Organizational Knowledge	</a:t>
          </a:r>
        </a:p>
      </dsp:txBody>
      <dsp:txXfrm>
        <a:off x="1633777" y="963794"/>
        <a:ext cx="771044" cy="771044"/>
      </dsp:txXfrm>
    </dsp:sp>
    <dsp:sp modelId="{8296DF67-A598-4082-ADDF-BC1ACC685418}">
      <dsp:nvSpPr>
        <dsp:cNvPr id="0" name=""/>
        <dsp:cNvSpPr/>
      </dsp:nvSpPr>
      <dsp:spPr>
        <a:xfrm rot="12900000">
          <a:off x="592839" y="553481"/>
          <a:ext cx="1023607" cy="310770"/>
        </a:xfrm>
        <a:prstGeom prst="lef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3E39D9C-DB3E-4388-8D2E-41F9B5D9A927}">
      <dsp:nvSpPr>
        <dsp:cNvPr id="0" name=""/>
        <dsp:cNvSpPr/>
      </dsp:nvSpPr>
      <dsp:spPr>
        <a:xfrm>
          <a:off x="167447" y="947"/>
          <a:ext cx="1035900" cy="82872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Individual knowledge</a:t>
          </a:r>
        </a:p>
      </dsp:txBody>
      <dsp:txXfrm>
        <a:off x="191719" y="25219"/>
        <a:ext cx="987356" cy="780176"/>
      </dsp:txXfrm>
    </dsp:sp>
    <dsp:sp modelId="{2316E177-D2E4-47C7-B291-ED232D8B5E0B}">
      <dsp:nvSpPr>
        <dsp:cNvPr id="0" name=""/>
        <dsp:cNvSpPr/>
      </dsp:nvSpPr>
      <dsp:spPr>
        <a:xfrm rot="19500000">
          <a:off x="2422153" y="553481"/>
          <a:ext cx="1023607" cy="310770"/>
        </a:xfrm>
        <a:prstGeom prst="lef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42F22EB-7059-42EF-A29E-C5F133C0F76C}">
      <dsp:nvSpPr>
        <dsp:cNvPr id="0" name=""/>
        <dsp:cNvSpPr/>
      </dsp:nvSpPr>
      <dsp:spPr>
        <a:xfrm>
          <a:off x="2835251" y="947"/>
          <a:ext cx="1035900" cy="828720"/>
        </a:xfrm>
        <a:prstGeom prst="roundRect">
          <a:avLst>
            <a:gd name="adj" fmla="val 1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Corporate Knowledge</a:t>
          </a:r>
        </a:p>
      </dsp:txBody>
      <dsp:txXfrm>
        <a:off x="2859523" y="25219"/>
        <a:ext cx="987356" cy="78017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41650B-42D8-4F0A-A95A-F7961BCD7995}">
      <dsp:nvSpPr>
        <dsp:cNvPr id="0" name=""/>
        <dsp:cNvSpPr/>
      </dsp:nvSpPr>
      <dsp:spPr>
        <a:xfrm rot="16200000">
          <a:off x="-33552" y="34123"/>
          <a:ext cx="1552575" cy="1484328"/>
        </a:xfrm>
        <a:prstGeom prst="flowChartManualOperati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0" tIns="0" rIns="101600" bIns="0" numCol="1" spcCol="1270" anchor="t" anchorCtr="0">
          <a:noAutofit/>
        </a:bodyPr>
        <a:lstStyle/>
        <a:p>
          <a:pPr lvl="0" algn="l" defTabSz="711200">
            <a:lnSpc>
              <a:spcPct val="90000"/>
            </a:lnSpc>
            <a:spcBef>
              <a:spcPct val="0"/>
            </a:spcBef>
            <a:spcAft>
              <a:spcPct val="35000"/>
            </a:spcAft>
          </a:pPr>
          <a:r>
            <a:rPr lang="en-US" sz="1600" kern="1200"/>
            <a:t>People Centric</a:t>
          </a:r>
        </a:p>
        <a:p>
          <a:pPr marL="114300" lvl="1" indent="-114300" algn="l" defTabSz="533400">
            <a:lnSpc>
              <a:spcPct val="90000"/>
            </a:lnSpc>
            <a:spcBef>
              <a:spcPct val="0"/>
            </a:spcBef>
            <a:spcAft>
              <a:spcPct val="15000"/>
            </a:spcAft>
            <a:buChar char="••"/>
          </a:pPr>
          <a:r>
            <a:rPr lang="en-US" sz="1200" kern="1200"/>
            <a:t>Focuses on people</a:t>
          </a:r>
        </a:p>
      </dsp:txBody>
      <dsp:txXfrm rot="5400000">
        <a:off x="572" y="310514"/>
        <a:ext cx="1484328" cy="931545"/>
      </dsp:txXfrm>
    </dsp:sp>
    <dsp:sp modelId="{8D69A2CC-73C7-49CB-8F8F-248DE806B5DE}">
      <dsp:nvSpPr>
        <dsp:cNvPr id="0" name=""/>
        <dsp:cNvSpPr/>
      </dsp:nvSpPr>
      <dsp:spPr>
        <a:xfrm rot="16200000">
          <a:off x="1562100" y="34123"/>
          <a:ext cx="1552575" cy="1484328"/>
        </a:xfrm>
        <a:prstGeom prst="flowChartManualOperation">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0" tIns="0" rIns="101600" bIns="0" numCol="1" spcCol="1270" anchor="t" anchorCtr="0">
          <a:noAutofit/>
        </a:bodyPr>
        <a:lstStyle/>
        <a:p>
          <a:pPr lvl="0" algn="l" defTabSz="711200">
            <a:lnSpc>
              <a:spcPct val="90000"/>
            </a:lnSpc>
            <a:spcBef>
              <a:spcPct val="0"/>
            </a:spcBef>
            <a:spcAft>
              <a:spcPct val="35000"/>
            </a:spcAft>
          </a:pPr>
          <a:r>
            <a:rPr lang="en-US" sz="1600" kern="1200"/>
            <a:t>Mechanism Centric</a:t>
          </a:r>
        </a:p>
        <a:p>
          <a:pPr marL="114300" lvl="1" indent="-114300" algn="l" defTabSz="533400">
            <a:lnSpc>
              <a:spcPct val="90000"/>
            </a:lnSpc>
            <a:spcBef>
              <a:spcPct val="0"/>
            </a:spcBef>
            <a:spcAft>
              <a:spcPct val="15000"/>
            </a:spcAft>
            <a:buChar char="••"/>
          </a:pPr>
          <a:r>
            <a:rPr lang="en-US" sz="1200" kern="1200"/>
            <a:t>Focuses on mechanistic things</a:t>
          </a:r>
        </a:p>
      </dsp:txBody>
      <dsp:txXfrm rot="5400000">
        <a:off x="1596224" y="310514"/>
        <a:ext cx="1484328" cy="931545"/>
      </dsp:txXfrm>
    </dsp:sp>
    <dsp:sp modelId="{5E545701-3A7E-44F3-A3A7-D252E3760100}">
      <dsp:nvSpPr>
        <dsp:cNvPr id="0" name=""/>
        <dsp:cNvSpPr/>
      </dsp:nvSpPr>
      <dsp:spPr>
        <a:xfrm rot="16200000">
          <a:off x="3157752" y="34123"/>
          <a:ext cx="1552575" cy="1484328"/>
        </a:xfrm>
        <a:prstGeom prst="flowChartManualOperation">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0" tIns="0" rIns="101600" bIns="0" numCol="1" spcCol="1270" anchor="t" anchorCtr="0">
          <a:noAutofit/>
        </a:bodyPr>
        <a:lstStyle/>
        <a:p>
          <a:pPr lvl="0" algn="l" defTabSz="711200">
            <a:lnSpc>
              <a:spcPct val="90000"/>
            </a:lnSpc>
            <a:spcBef>
              <a:spcPct val="0"/>
            </a:spcBef>
            <a:spcAft>
              <a:spcPct val="35000"/>
            </a:spcAft>
          </a:pPr>
          <a:r>
            <a:rPr lang="en-US" sz="1600" kern="1200"/>
            <a:t>Process Centric</a:t>
          </a:r>
        </a:p>
        <a:p>
          <a:pPr marL="114300" lvl="1" indent="-114300" algn="l" defTabSz="533400">
            <a:lnSpc>
              <a:spcPct val="90000"/>
            </a:lnSpc>
            <a:spcBef>
              <a:spcPct val="0"/>
            </a:spcBef>
            <a:spcAft>
              <a:spcPct val="15000"/>
            </a:spcAft>
            <a:buChar char="••"/>
          </a:pPr>
          <a:r>
            <a:rPr lang="en-US" sz="1200" kern="1200"/>
            <a:t>Focuses on working methods</a:t>
          </a:r>
        </a:p>
      </dsp:txBody>
      <dsp:txXfrm rot="5400000">
        <a:off x="3191876" y="310514"/>
        <a:ext cx="1484328" cy="93154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412DC6-2E2C-4D58-9A55-4CB08F752C0B}">
      <dsp:nvSpPr>
        <dsp:cNvPr id="0" name=""/>
        <dsp:cNvSpPr/>
      </dsp:nvSpPr>
      <dsp:spPr>
        <a:xfrm>
          <a:off x="0" y="201168"/>
          <a:ext cx="2194560" cy="877824"/>
        </a:xfrm>
        <a:prstGeom prst="leftRightRibb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F69E234-BE44-40A7-9621-BEFA7392333E}">
      <dsp:nvSpPr>
        <dsp:cNvPr id="0" name=""/>
        <dsp:cNvSpPr/>
      </dsp:nvSpPr>
      <dsp:spPr>
        <a:xfrm>
          <a:off x="263347" y="354787"/>
          <a:ext cx="724204" cy="43013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2672" rIns="0" bIns="45720" numCol="1" spcCol="1270" anchor="ctr" anchorCtr="0">
          <a:noAutofit/>
        </a:bodyPr>
        <a:lstStyle/>
        <a:p>
          <a:pPr lvl="0" algn="ctr" defTabSz="533400">
            <a:lnSpc>
              <a:spcPct val="90000"/>
            </a:lnSpc>
            <a:spcBef>
              <a:spcPct val="0"/>
            </a:spcBef>
            <a:spcAft>
              <a:spcPct val="35000"/>
            </a:spcAft>
          </a:pPr>
          <a:r>
            <a:rPr lang="en-US" sz="1200" kern="1200"/>
            <a:t>Storing Knowledge</a:t>
          </a:r>
        </a:p>
      </dsp:txBody>
      <dsp:txXfrm>
        <a:off x="263347" y="354787"/>
        <a:ext cx="724204" cy="430133"/>
      </dsp:txXfrm>
    </dsp:sp>
    <dsp:sp modelId="{DABB2163-8D23-4C40-835F-4111006B60E9}">
      <dsp:nvSpPr>
        <dsp:cNvPr id="0" name=""/>
        <dsp:cNvSpPr/>
      </dsp:nvSpPr>
      <dsp:spPr>
        <a:xfrm>
          <a:off x="1097280" y="495239"/>
          <a:ext cx="855878" cy="43013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2672" rIns="0" bIns="45720" numCol="1" spcCol="1270" anchor="ctr" anchorCtr="0">
          <a:noAutofit/>
        </a:bodyPr>
        <a:lstStyle/>
        <a:p>
          <a:pPr lvl="0" algn="ctr" defTabSz="533400">
            <a:lnSpc>
              <a:spcPct val="90000"/>
            </a:lnSpc>
            <a:spcBef>
              <a:spcPct val="0"/>
            </a:spcBef>
            <a:spcAft>
              <a:spcPct val="35000"/>
            </a:spcAft>
          </a:pPr>
          <a:r>
            <a:rPr lang="en-US" sz="1200" kern="1200"/>
            <a:t>Sharing Knowledge</a:t>
          </a:r>
        </a:p>
      </dsp:txBody>
      <dsp:txXfrm>
        <a:off x="1097280" y="495239"/>
        <a:ext cx="855878" cy="430133"/>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412DC6-2E2C-4D58-9A55-4CB08F752C0B}">
      <dsp:nvSpPr>
        <dsp:cNvPr id="0" name=""/>
        <dsp:cNvSpPr/>
      </dsp:nvSpPr>
      <dsp:spPr>
        <a:xfrm>
          <a:off x="0" y="201168"/>
          <a:ext cx="2194560" cy="877824"/>
        </a:xfrm>
        <a:prstGeom prst="leftRightRibb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F69E234-BE44-40A7-9621-BEFA7392333E}">
      <dsp:nvSpPr>
        <dsp:cNvPr id="0" name=""/>
        <dsp:cNvSpPr/>
      </dsp:nvSpPr>
      <dsp:spPr>
        <a:xfrm>
          <a:off x="263347" y="354787"/>
          <a:ext cx="724204" cy="43013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5560" rIns="0" bIns="38100" numCol="1" spcCol="1270" anchor="ctr" anchorCtr="0">
          <a:noAutofit/>
        </a:bodyPr>
        <a:lstStyle/>
        <a:p>
          <a:pPr lvl="0" algn="ctr" defTabSz="444500">
            <a:lnSpc>
              <a:spcPct val="90000"/>
            </a:lnSpc>
            <a:spcBef>
              <a:spcPct val="0"/>
            </a:spcBef>
            <a:spcAft>
              <a:spcPct val="35000"/>
            </a:spcAft>
          </a:pPr>
          <a:r>
            <a:rPr lang="en-US" sz="1000" kern="1200"/>
            <a:t>Codification</a:t>
          </a:r>
        </a:p>
      </dsp:txBody>
      <dsp:txXfrm>
        <a:off x="263347" y="354787"/>
        <a:ext cx="724204" cy="430133"/>
      </dsp:txXfrm>
    </dsp:sp>
    <dsp:sp modelId="{DABB2163-8D23-4C40-835F-4111006B60E9}">
      <dsp:nvSpPr>
        <dsp:cNvPr id="0" name=""/>
        <dsp:cNvSpPr/>
      </dsp:nvSpPr>
      <dsp:spPr>
        <a:xfrm>
          <a:off x="1097280" y="495239"/>
          <a:ext cx="855878" cy="43013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5560" rIns="0" bIns="38100" numCol="1" spcCol="1270" anchor="ctr" anchorCtr="0">
          <a:noAutofit/>
        </a:bodyPr>
        <a:lstStyle/>
        <a:p>
          <a:pPr lvl="0" algn="ctr" defTabSz="444500">
            <a:lnSpc>
              <a:spcPct val="90000"/>
            </a:lnSpc>
            <a:spcBef>
              <a:spcPct val="0"/>
            </a:spcBef>
            <a:spcAft>
              <a:spcPct val="35000"/>
            </a:spcAft>
          </a:pPr>
          <a:r>
            <a:rPr lang="en-US" sz="1000" kern="1200"/>
            <a:t>Personalization</a:t>
          </a:r>
        </a:p>
      </dsp:txBody>
      <dsp:txXfrm>
        <a:off x="1097280" y="495239"/>
        <a:ext cx="855878" cy="430133"/>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412DC6-2E2C-4D58-9A55-4CB08F752C0B}">
      <dsp:nvSpPr>
        <dsp:cNvPr id="0" name=""/>
        <dsp:cNvSpPr/>
      </dsp:nvSpPr>
      <dsp:spPr>
        <a:xfrm>
          <a:off x="0" y="201168"/>
          <a:ext cx="2194560" cy="877824"/>
        </a:xfrm>
        <a:prstGeom prst="leftRightRibb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F69E234-BE44-40A7-9621-BEFA7392333E}">
      <dsp:nvSpPr>
        <dsp:cNvPr id="0" name=""/>
        <dsp:cNvSpPr/>
      </dsp:nvSpPr>
      <dsp:spPr>
        <a:xfrm>
          <a:off x="263347" y="354787"/>
          <a:ext cx="724204" cy="43013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2672" rIns="0" bIns="45720" numCol="1" spcCol="1270" anchor="ctr" anchorCtr="0">
          <a:noAutofit/>
        </a:bodyPr>
        <a:lstStyle/>
        <a:p>
          <a:pPr lvl="0" algn="ctr" defTabSz="533400">
            <a:lnSpc>
              <a:spcPct val="90000"/>
            </a:lnSpc>
            <a:spcBef>
              <a:spcPct val="0"/>
            </a:spcBef>
            <a:spcAft>
              <a:spcPct val="35000"/>
            </a:spcAft>
          </a:pPr>
          <a:r>
            <a:rPr lang="en-US" sz="1200" kern="1200"/>
            <a:t>Push Strategy</a:t>
          </a:r>
        </a:p>
      </dsp:txBody>
      <dsp:txXfrm>
        <a:off x="263347" y="354787"/>
        <a:ext cx="724204" cy="430133"/>
      </dsp:txXfrm>
    </dsp:sp>
    <dsp:sp modelId="{DABB2163-8D23-4C40-835F-4111006B60E9}">
      <dsp:nvSpPr>
        <dsp:cNvPr id="0" name=""/>
        <dsp:cNvSpPr/>
      </dsp:nvSpPr>
      <dsp:spPr>
        <a:xfrm>
          <a:off x="1097280" y="495239"/>
          <a:ext cx="855878" cy="43013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2672" rIns="0" bIns="45720" numCol="1" spcCol="1270" anchor="ctr" anchorCtr="0">
          <a:noAutofit/>
        </a:bodyPr>
        <a:lstStyle/>
        <a:p>
          <a:pPr lvl="0" algn="ctr" defTabSz="533400">
            <a:lnSpc>
              <a:spcPct val="90000"/>
            </a:lnSpc>
            <a:spcBef>
              <a:spcPct val="0"/>
            </a:spcBef>
            <a:spcAft>
              <a:spcPct val="35000"/>
            </a:spcAft>
          </a:pPr>
          <a:r>
            <a:rPr lang="en-US" sz="1200" kern="1200"/>
            <a:t>Pull Strategy</a:t>
          </a:r>
        </a:p>
      </dsp:txBody>
      <dsp:txXfrm>
        <a:off x="1097280" y="495239"/>
        <a:ext cx="855878" cy="430133"/>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14E7A2-82BC-462B-AF4E-9AEBFB1AE287}">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 Direct rewards after having the organizatioal knowledge</a:t>
          </a:r>
        </a:p>
      </dsp:txBody>
      <dsp:txXfrm>
        <a:off x="3739258" y="2454800"/>
        <a:ext cx="1061704" cy="723102"/>
      </dsp:txXfrm>
    </dsp:sp>
    <dsp:sp modelId="{E9679BD3-9FCF-4BE0-8877-2C14F57713CD}">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Internal power and external knowledge sharing opportunities</a:t>
          </a:r>
        </a:p>
      </dsp:txBody>
      <dsp:txXfrm>
        <a:off x="685436" y="2454800"/>
        <a:ext cx="1061704" cy="723102"/>
      </dsp:txXfrm>
    </dsp:sp>
    <dsp:sp modelId="{E31F5A2F-82EF-4998-9715-2CF3DF4A9FC7}">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Formal and informatino knowledge sharing </a:t>
          </a:r>
        </a:p>
      </dsp:txBody>
      <dsp:txXfrm>
        <a:off x="3739258" y="22497"/>
        <a:ext cx="1061704" cy="723102"/>
      </dsp:txXfrm>
    </dsp:sp>
    <dsp:sp modelId="{53670250-4530-490C-B6D5-934E20371911}">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Value of Knowledge</a:t>
          </a:r>
        </a:p>
      </dsp:txBody>
      <dsp:txXfrm>
        <a:off x="685436" y="22497"/>
        <a:ext cx="1061704" cy="723102"/>
      </dsp:txXfrm>
    </dsp:sp>
    <dsp:sp modelId="{A8D9FB03-406C-492B-BD8E-F81F7A45A990}">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Nature of Knowledge</a:t>
          </a:r>
        </a:p>
      </dsp:txBody>
      <dsp:txXfrm>
        <a:off x="1731306" y="588306"/>
        <a:ext cx="979889" cy="979889"/>
      </dsp:txXfrm>
    </dsp:sp>
    <dsp:sp modelId="{21339425-DD84-4C87-AE04-4EE55BC71D0C}">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Opportunities to Share knowledge</a:t>
          </a:r>
        </a:p>
      </dsp:txBody>
      <dsp:txXfrm rot="-5400000">
        <a:off x="2775204" y="588306"/>
        <a:ext cx="979889" cy="979889"/>
      </dsp:txXfrm>
    </dsp:sp>
    <dsp:sp modelId="{1B155D63-822C-44B2-BDE9-5269B8FE27E4}">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Motivation to Share knowledge</a:t>
          </a:r>
        </a:p>
      </dsp:txBody>
      <dsp:txXfrm rot="10800000">
        <a:off x="2775204" y="1632204"/>
        <a:ext cx="979889" cy="979889"/>
      </dsp:txXfrm>
    </dsp:sp>
    <dsp:sp modelId="{C25D7BF8-E6AB-4635-9DB8-7BB51ACB0284}">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Factors influencing knowledge sharing	</a:t>
          </a:r>
        </a:p>
      </dsp:txBody>
      <dsp:txXfrm rot="5400000">
        <a:off x="1731306" y="1632204"/>
        <a:ext cx="979889" cy="979889"/>
      </dsp:txXfrm>
    </dsp:sp>
    <dsp:sp modelId="{1ED6D768-F1BF-4F9A-ABCC-ECD404ADBE32}">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472773E-E436-47EF-AFBA-F6CB7DC70D7E}">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layout6.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layout7.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layout8.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2CA48-14ED-49E9-B91F-CE5ADB29E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4414</Words>
  <Characters>25162</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KHAN</cp:lastModifiedBy>
  <cp:revision>3</cp:revision>
  <dcterms:created xsi:type="dcterms:W3CDTF">2019-12-19T15:48:00Z</dcterms:created>
  <dcterms:modified xsi:type="dcterms:W3CDTF">2020-01-06T17:10:00Z</dcterms:modified>
</cp:coreProperties>
</file>