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384A85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384A85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Pr="00384A85" w:rsidRDefault="00284040" w:rsidP="00284040">
      <w:pPr>
        <w:jc w:val="center"/>
        <w:rPr>
          <w:rFonts w:ascii="Arial" w:hAnsi="Arial" w:cs="Arial"/>
        </w:rPr>
      </w:pPr>
      <w:r w:rsidRPr="00384A85">
        <w:rPr>
          <w:rFonts w:ascii="Arial" w:hAnsi="Arial" w:cs="Arial"/>
          <w:b/>
          <w:bCs/>
        </w:rPr>
        <w:t>Assignment 1:</w:t>
      </w:r>
      <w:r w:rsidRPr="00384A85">
        <w:rPr>
          <w:rFonts w:ascii="Arial" w:hAnsi="Arial" w:cs="Arial"/>
        </w:rPr>
        <w:t xml:space="preserve"> </w:t>
      </w:r>
      <w:r w:rsidRPr="00384A85"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Pr="00384A85" w:rsidRDefault="00284040" w:rsidP="00284040">
      <w:pPr>
        <w:jc w:val="center"/>
        <w:rPr>
          <w:rFonts w:ascii="Arial" w:hAnsi="Arial" w:cs="Arial"/>
        </w:rPr>
      </w:pPr>
      <w:r w:rsidRPr="00384A85"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:rsidRPr="00384A85" w14:paraId="6C6B2D70" w14:textId="77777777" w:rsidTr="004D6FE5">
        <w:trPr>
          <w:jc w:val="center"/>
        </w:trPr>
        <w:tc>
          <w:tcPr>
            <w:tcW w:w="9016" w:type="dxa"/>
          </w:tcPr>
          <w:p w14:paraId="2A67D535" w14:textId="4F0E52C8" w:rsidR="008F0251" w:rsidRPr="008F0251" w:rsidRDefault="001962FA" w:rsidP="00384A85">
            <w:pPr>
              <w:jc w:val="center"/>
              <w:rPr>
                <w:rFonts w:ascii="Arial" w:hAnsi="Arial" w:cs="Arial"/>
              </w:rPr>
            </w:pPr>
            <w:r w:rsidRPr="001962FA">
              <w:rPr>
                <w:rFonts w:ascii="Arial" w:hAnsi="Arial" w:cs="Arial"/>
              </w:rPr>
              <w:t>https://uowtsd-my.sharepoint.com/:v:/g/personal/2218860_student_uwtsd_ac_uk/EfyZS9mgFN9ChbN7qVv0Tx8BQz7iTzobt7yN5BcrLRTbwg</w:t>
            </w:r>
          </w:p>
        </w:tc>
      </w:tr>
    </w:tbl>
    <w:p w14:paraId="66BB2410" w14:textId="77777777" w:rsidR="00284040" w:rsidRPr="00384A85" w:rsidRDefault="00284040" w:rsidP="00284040">
      <w:pPr>
        <w:jc w:val="center"/>
        <w:rPr>
          <w:rFonts w:ascii="Arial" w:hAnsi="Arial" w:cs="Arial"/>
        </w:rPr>
      </w:pPr>
    </w:p>
    <w:p w14:paraId="346355C0" w14:textId="77777777" w:rsidR="00284040" w:rsidRPr="00384A85" w:rsidRDefault="00284040" w:rsidP="00284040">
      <w:pPr>
        <w:jc w:val="center"/>
        <w:rPr>
          <w:rFonts w:ascii="Arial" w:hAnsi="Arial" w:cs="Arial"/>
        </w:rPr>
      </w:pPr>
      <w:r w:rsidRPr="00384A85"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:rsidRPr="00384A85" w14:paraId="508051A6" w14:textId="77777777" w:rsidTr="004D6FE5">
        <w:trPr>
          <w:jc w:val="center"/>
        </w:trPr>
        <w:tc>
          <w:tcPr>
            <w:tcW w:w="9016" w:type="dxa"/>
          </w:tcPr>
          <w:p w14:paraId="1464FCD9" w14:textId="7777777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[1]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 xml:space="preserve">Chen, Z., Li, X., &amp; </w:t>
            </w:r>
            <w:proofErr w:type="spellStart"/>
            <w:r w:rsidRPr="00583D17">
              <w:rPr>
                <w:rFonts w:ascii="Arial" w:eastAsia="仿宋" w:hAnsi="Arial" w:cs="Arial"/>
                <w:sz w:val="18"/>
                <w:szCs w:val="18"/>
              </w:rPr>
              <w:t>Zhi</w:t>
            </w:r>
            <w:proofErr w:type="spellEnd"/>
            <w:r w:rsidRPr="00583D17">
              <w:rPr>
                <w:rFonts w:ascii="Arial" w:eastAsia="仿宋" w:hAnsi="Arial" w:cs="Arial"/>
                <w:sz w:val="18"/>
                <w:szCs w:val="18"/>
              </w:rPr>
              <w:t>, X. (2022, April). Analysis of Tesla’s Pricing Strategy in the Chinese Market. In 2022 7th International Conference on Social Sciences and Economic Development (ICSSED 2022) (pp. 265-272). Atlantis Press.</w:t>
            </w:r>
          </w:p>
          <w:p w14:paraId="0144C9C8" w14:textId="7777777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[2]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Dai, R. (2020). The Analysis of Tesla's Competitive Strategy for the Chinese Market. The University of Nottingham, (199).</w:t>
            </w:r>
          </w:p>
          <w:p w14:paraId="46FDB2EE" w14:textId="7777777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[3]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Liang, J. (2022, April). A Case Study of Marketing at Tesla Based on the 4V Theory. In 2022 7th International Conference on Social Sciences and Economic Development (ICSSED 2022) (pp. 966-974). Atlantis Press.</w:t>
            </w:r>
          </w:p>
          <w:p w14:paraId="0DC633ED" w14:textId="51CE303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[4]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Zhou Yi. (2022). Research on Influencing Factors of Tesla Pricing Strategy. Paper presented at 2022 7th International Conference on Social Sciences and Economic Development (ICSSED 2022) Wuhan, China</w:t>
            </w:r>
          </w:p>
          <w:p w14:paraId="6B02CF22" w14:textId="501D9709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5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] </w:t>
            </w:r>
            <w:proofErr w:type="spellStart"/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Ramey,J</w:t>
            </w:r>
            <w:proofErr w:type="spellEnd"/>
            <w:r w:rsidRPr="003A7108">
              <w:rPr>
                <w:rFonts w:ascii="Arial" w:eastAsia="仿宋" w:hAnsi="Arial" w:cs="Arial"/>
                <w:sz w:val="18"/>
                <w:szCs w:val="18"/>
              </w:rPr>
              <w:t>.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 (2017) The first Tesla Roadster: A look back at the early adopter's electric car</w:t>
            </w:r>
          </w:p>
          <w:p w14:paraId="65D13287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https://www.autoweek.com/news/green-cars/a1835876/first-tesla-roadster-look-back-early-adopters-electric-car/</w:t>
            </w:r>
          </w:p>
          <w:p w14:paraId="258C4388" w14:textId="7459BB9B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6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]Richter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, F.(2022) Tesla Nearly Doubles Deliveries in 2021</w:t>
            </w:r>
          </w:p>
          <w:p w14:paraId="11076DC2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https://www.statista.com/chart/8547/teslas-vehicle-deliveries-since-2012/</w:t>
            </w:r>
          </w:p>
          <w:p w14:paraId="650A6B8A" w14:textId="74D02AB3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7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 Armstrong, M. (2019) The Electric Cars That Will Get You the Furthest</w:t>
            </w:r>
          </w:p>
          <w:p w14:paraId="5BCC7296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https://www.statista.com/chart/17132/the-electric-cars-that-will-get-you-the-furthest/</w:t>
            </w:r>
          </w:p>
          <w:p w14:paraId="4D54BC15" w14:textId="1B025042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  <w:lang w:eastAsia="zh-CN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  <w:lang w:eastAsia="zh-CN"/>
              </w:rPr>
              <w:t>8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]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许战海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 xml:space="preserve">(2022) 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特斯拉如何布局产品战略？</w:t>
            </w:r>
          </w:p>
          <w:p w14:paraId="46C0586E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https://www.sohu.com/a/576194142_100148105</w:t>
            </w:r>
          </w:p>
          <w:p w14:paraId="5C0D55E4" w14:textId="6A8631CE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9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proofErr w:type="spellStart"/>
            <w:r w:rsidRPr="003A7108">
              <w:rPr>
                <w:rFonts w:ascii="Arial" w:eastAsia="仿宋" w:hAnsi="Arial" w:cs="Arial"/>
                <w:sz w:val="18"/>
                <w:szCs w:val="18"/>
              </w:rPr>
              <w:t>Gorzelany</w:t>
            </w:r>
            <w:proofErr w:type="spellEnd"/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, J.(2022) ALL ABOUT TESLA’S AUTOPILOT</w:t>
            </w:r>
          </w:p>
          <w:p w14:paraId="06A4F52E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https://www.myev.com/research/ev-101/all-about-teslas-autopilot</w:t>
            </w:r>
          </w:p>
          <w:p w14:paraId="015EA807" w14:textId="73BE74CF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10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r w:rsidRPr="003A7108">
              <w:rPr>
                <w:rFonts w:ascii="Arial" w:eastAsia="仿宋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A7108">
              <w:rPr>
                <w:rFonts w:ascii="Arial" w:eastAsia="仿宋" w:hAnsi="Arial" w:cs="Arial"/>
                <w:sz w:val="18"/>
                <w:szCs w:val="18"/>
              </w:rPr>
              <w:t>Zandt</w:t>
            </w:r>
            <w:proofErr w:type="spellEnd"/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, </w:t>
            </w:r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F.(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2022) Tesla Joins the Trillion-Dollar Club</w:t>
            </w:r>
          </w:p>
          <w:p w14:paraId="2760BE81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https://www.statista.com/chart/26061/highest-valuated-companies-by-current-market-cap/</w:t>
            </w:r>
          </w:p>
          <w:p w14:paraId="457929EA" w14:textId="22D086FB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11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]Kane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, M.(2022) Top All-Electric Car OEMs By Sales In Q3 2022: BYD Moves Closer To Tesla</w:t>
            </w:r>
          </w:p>
          <w:p w14:paraId="5449CD30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Available at: </w:t>
            </w:r>
            <w:hyperlink w:history="1">
              <w:r w:rsidRPr="003A7108">
                <w:rPr>
                  <w:rStyle w:val="a4"/>
                  <w:rFonts w:ascii="Arial" w:eastAsia="仿宋" w:hAnsi="Arial" w:cs="Arial"/>
                  <w:sz w:val="18"/>
                  <w:szCs w:val="18"/>
                </w:rPr>
                <w:t>https://</w:t>
              </w:r>
            </w:hyperlink>
            <w:r w:rsidRPr="003A7108">
              <w:rPr>
                <w:rFonts w:ascii="Arial" w:eastAsia="仿宋" w:hAnsi="Arial" w:cs="Arial"/>
                <w:sz w:val="18"/>
                <w:szCs w:val="18"/>
              </w:rPr>
              <w:t>insideevs.com/news/618006/top-electric-car-oems-2022q3-byd-tesla/</w:t>
            </w:r>
          </w:p>
          <w:p w14:paraId="2E517E0F" w14:textId="2C2B127F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12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r w:rsidRPr="003A7108">
              <w:rPr>
                <w:rFonts w:ascii="Arial" w:eastAsia="仿宋" w:hAnsi="Arial" w:cs="Arial"/>
                <w:b/>
                <w:bCs/>
                <w:sz w:val="18"/>
                <w:szCs w:val="18"/>
              </w:rPr>
              <w:t xml:space="preserve"> 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Newman, </w:t>
            </w:r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R.(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2021) It’s time to notice Tesla’s Autopilot death toll</w:t>
            </w:r>
          </w:p>
          <w:p w14:paraId="075DD434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 finance.yahoo.com/news/its-time-to-notice-teslas-autopilot-death-toll-195849408.html?guccounter=1&amp;guce_referrer=aHR0cHM6Ly93d3cuZ29vZ2xlLmNvbS5oay8&amp;guce_referrer_sig=AQAAAG9oN32tQhS-ylQdGZnzz1fZ2YlMial2oZQRLgqXfd3d4V0OQUmuCdsO-fHKt1C5rXP4Yp-JEkBDpIQ7qeE1jAJvAk5tRI2NVlQmESdkd1447Q8wHrnICfb8kvfOjHVYAKigqO9gvpiiij_hrMvQ2J5w9JoSFnz5c9LkgVU5RB05</w:t>
            </w:r>
          </w:p>
          <w:p w14:paraId="204CF576" w14:textId="77777777" w:rsidR="00384A85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13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r w:rsidRPr="003A7108">
              <w:rPr>
                <w:rFonts w:ascii="Arial" w:eastAsia="仿宋" w:hAnsi="Arial" w:cs="Arial"/>
                <w:b/>
                <w:bCs/>
                <w:sz w:val="18"/>
                <w:szCs w:val="18"/>
              </w:rPr>
              <w:t xml:space="preserve"> 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Newman, </w:t>
            </w:r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R.(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2021) It’s time to notice Tesla’s Autopilot death toll</w:t>
            </w:r>
          </w:p>
          <w:p w14:paraId="35E34828" w14:textId="6435101A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 finance.yahoo.com/news/its-time-to-notice-teslas-autopilot-death-toll-195849408.html?guccounter=1&amp;guce_referrer=aHR0cHM6Ly93d3cuZ29vZ2xlLmNvbS5oay8&amp;guce_referrer_sig=AQAAAG9oN32tQhS-ylQdGZnzz1fZ2YlMial2oZQRLgqXfd3d4V0OQUmuCdsO-fHKt1C5rXP4Yp-JEkBDpIQ7qeE1jAJvAk5tRI2NVlQmESdkd1447Q8wHrnICfb8kvfOjHVYAKigqO9gvpiiij_hrMvQ2J5w9JoSFnz5c9LkgVU5RB05</w:t>
            </w:r>
          </w:p>
          <w:p w14:paraId="3BA99F86" w14:textId="20F2A94E" w:rsidR="00A863E0" w:rsidRPr="00583D17" w:rsidRDefault="00A863E0" w:rsidP="00A863E0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  <w:lang w:eastAsia="zh-CN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  <w:lang w:eastAsia="zh-CN"/>
              </w:rPr>
              <w:t>[13]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崔琰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,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刘静远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,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周沫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,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郑青青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 xml:space="preserve">.(2020) 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  <w:lang w:eastAsia="zh-CN"/>
              </w:rPr>
              <w:t>从产品布局看特斯拉市场战略</w:t>
            </w:r>
          </w:p>
          <w:p w14:paraId="75599AD0" w14:textId="77777777" w:rsidR="00A863E0" w:rsidRPr="00583D17" w:rsidRDefault="00A863E0" w:rsidP="00A863E0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https: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 xml:space="preserve"> </w:t>
            </w:r>
            <w:proofErr w:type="gramStart"/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//pdf.dfcfw.com/pdf/H3_AP202002141375111537_1.pdf?1658487314000.pdf</w:t>
            </w:r>
            <w:proofErr w:type="gramEnd"/>
          </w:p>
          <w:p w14:paraId="0995142D" w14:textId="65A30597" w:rsidR="00A863E0" w:rsidRPr="00583D17" w:rsidRDefault="00A863E0" w:rsidP="00A863E0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14]</w:t>
            </w:r>
            <w:proofErr w:type="spellStart"/>
            <w:r w:rsidRPr="00583D17">
              <w:rPr>
                <w:rFonts w:ascii="Arial" w:eastAsia="仿宋" w:hAnsi="Arial" w:cs="Arial"/>
                <w:sz w:val="18"/>
                <w:szCs w:val="18"/>
              </w:rPr>
              <w:t>V.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J.Thomas</w:t>
            </w:r>
            <w:proofErr w:type="gramEnd"/>
            <w:r w:rsidRPr="00583D17">
              <w:rPr>
                <w:rFonts w:ascii="Arial" w:eastAsia="仿宋" w:hAnsi="Arial" w:cs="Arial"/>
                <w:sz w:val="18"/>
                <w:szCs w:val="18"/>
              </w:rPr>
              <w:t>,Elicia</w:t>
            </w:r>
            <w:proofErr w:type="spellEnd"/>
            <w:r w:rsidRPr="00583D17">
              <w:rPr>
                <w:rFonts w:ascii="Arial" w:eastAsia="仿宋" w:hAnsi="Arial" w:cs="Arial"/>
                <w:sz w:val="18"/>
                <w:szCs w:val="18"/>
              </w:rPr>
              <w:t xml:space="preserve"> Maine.(2020) Market entry strategies for electric vehicle start-ups in the automotive industry - Lesson from Tesla Motors</w:t>
            </w:r>
          </w:p>
          <w:p w14:paraId="55EBC20D" w14:textId="2E1EFE35" w:rsidR="00284040" w:rsidRPr="00C133CF" w:rsidRDefault="00A863E0" w:rsidP="00C133CF">
            <w:pPr>
              <w:spacing w:after="0" w:line="240" w:lineRule="auto"/>
              <w:rPr>
                <w:rFonts w:ascii="Arial" w:eastAsia="仿宋" w:hAnsi="Arial" w:cs="Arial"/>
                <w:sz w:val="20"/>
                <w:szCs w:val="20"/>
                <w:lang w:eastAsia="zh-CN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http://www.doc88.com/p-49959964560269.html</w:t>
            </w:r>
          </w:p>
        </w:tc>
      </w:tr>
    </w:tbl>
    <w:p w14:paraId="38A4A3DA" w14:textId="77777777" w:rsidR="00B561DC" w:rsidRPr="00384A85" w:rsidRDefault="00B561DC">
      <w:pPr>
        <w:rPr>
          <w:rFonts w:ascii="Arial" w:hAnsi="Arial" w:cs="Arial"/>
        </w:rPr>
      </w:pPr>
    </w:p>
    <w:sectPr w:rsidR="00B561DC" w:rsidRPr="00384A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1962FA"/>
    <w:rsid w:val="00284040"/>
    <w:rsid w:val="00384A85"/>
    <w:rsid w:val="003A7108"/>
    <w:rsid w:val="00583D17"/>
    <w:rsid w:val="00633B93"/>
    <w:rsid w:val="008F0251"/>
    <w:rsid w:val="00A863E0"/>
    <w:rsid w:val="00B561DC"/>
    <w:rsid w:val="00C133CF"/>
    <w:rsid w:val="00E3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A710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A7108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A863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3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Peirong Wang (2218860)</cp:lastModifiedBy>
  <cp:revision>7</cp:revision>
  <dcterms:created xsi:type="dcterms:W3CDTF">2022-04-26T16:01:00Z</dcterms:created>
  <dcterms:modified xsi:type="dcterms:W3CDTF">2022-11-17T00:59:00Z</dcterms:modified>
</cp:coreProperties>
</file>