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5042D" w14:textId="22E21A22" w:rsidR="007E32F5" w:rsidRPr="007E32F5" w:rsidRDefault="007E32F5" w:rsidP="007E32F5">
      <w:pPr>
        <w:rPr>
          <w:sz w:val="32"/>
          <w:szCs w:val="32"/>
          <w:u w:val="single"/>
        </w:rPr>
      </w:pPr>
      <w:r w:rsidRPr="007E32F5">
        <w:rPr>
          <w:sz w:val="32"/>
          <w:szCs w:val="32"/>
          <w:u w:val="single"/>
        </w:rPr>
        <w:t>Student Name:</w:t>
      </w:r>
      <w:r w:rsidRPr="00100E49">
        <w:rPr>
          <w:sz w:val="32"/>
          <w:szCs w:val="32"/>
        </w:rPr>
        <w:t xml:space="preserve"> </w:t>
      </w:r>
      <w:r w:rsidR="00432F51" w:rsidRPr="00100E49">
        <w:rPr>
          <w:sz w:val="32"/>
          <w:szCs w:val="32"/>
        </w:rPr>
        <w:t>Ollie Stewart</w:t>
      </w:r>
    </w:p>
    <w:p w14:paraId="0EAE18DA" w14:textId="0366CE75" w:rsidR="007E32F5" w:rsidRPr="007E32F5" w:rsidRDefault="007E32F5" w:rsidP="007E32F5">
      <w:pPr>
        <w:rPr>
          <w:sz w:val="32"/>
          <w:szCs w:val="32"/>
          <w:u w:val="single"/>
        </w:rPr>
      </w:pPr>
      <w:r w:rsidRPr="007E32F5">
        <w:rPr>
          <w:sz w:val="32"/>
          <w:szCs w:val="32"/>
          <w:u w:val="single"/>
        </w:rPr>
        <w:t>Student number:</w:t>
      </w:r>
      <w:r w:rsidRPr="00E416B1">
        <w:rPr>
          <w:sz w:val="32"/>
          <w:szCs w:val="32"/>
        </w:rPr>
        <w:t xml:space="preserve"> </w:t>
      </w:r>
      <w:r w:rsidR="00432F51" w:rsidRPr="00E416B1">
        <w:rPr>
          <w:sz w:val="32"/>
          <w:szCs w:val="32"/>
        </w:rPr>
        <w:t>2005119</w:t>
      </w:r>
    </w:p>
    <w:p w14:paraId="47FC2941" w14:textId="2E5BFA48" w:rsidR="007E32F5" w:rsidRPr="007E32F5" w:rsidRDefault="007E32F5" w:rsidP="007E32F5">
      <w:pPr>
        <w:rPr>
          <w:sz w:val="32"/>
          <w:szCs w:val="32"/>
          <w:u w:val="single"/>
        </w:rPr>
      </w:pPr>
      <w:r w:rsidRPr="007E32F5">
        <w:rPr>
          <w:sz w:val="32"/>
          <w:szCs w:val="32"/>
          <w:u w:val="single"/>
        </w:rPr>
        <w:t>Programme of Study</w:t>
      </w:r>
      <w:r w:rsidR="00E416B1">
        <w:rPr>
          <w:sz w:val="32"/>
          <w:szCs w:val="32"/>
        </w:rPr>
        <w:t>:</w:t>
      </w:r>
      <w:r w:rsidRPr="00E416B1">
        <w:rPr>
          <w:sz w:val="32"/>
          <w:szCs w:val="32"/>
        </w:rPr>
        <w:t xml:space="preserve"> Photography in the Arts (BA Hons)</w:t>
      </w:r>
    </w:p>
    <w:p w14:paraId="2FC77616" w14:textId="77777777" w:rsidR="007E32F5" w:rsidRPr="007E32F5" w:rsidRDefault="007E32F5" w:rsidP="007E32F5">
      <w:pPr>
        <w:rPr>
          <w:sz w:val="32"/>
          <w:szCs w:val="32"/>
          <w:u w:val="single"/>
        </w:rPr>
      </w:pPr>
      <w:r w:rsidRPr="007E32F5">
        <w:rPr>
          <w:sz w:val="32"/>
          <w:szCs w:val="32"/>
          <w:u w:val="single"/>
        </w:rPr>
        <w:t>Module:</w:t>
      </w:r>
      <w:r w:rsidRPr="00E416B1">
        <w:rPr>
          <w:sz w:val="32"/>
          <w:szCs w:val="32"/>
        </w:rPr>
        <w:t xml:space="preserve"> ADAD5004</w:t>
      </w:r>
    </w:p>
    <w:p w14:paraId="1209EACF" w14:textId="1F40491B" w:rsidR="007E32F5" w:rsidRPr="007E32F5" w:rsidRDefault="007E32F5" w:rsidP="007E32F5">
      <w:pPr>
        <w:rPr>
          <w:sz w:val="32"/>
          <w:szCs w:val="32"/>
          <w:u w:val="single"/>
        </w:rPr>
      </w:pPr>
      <w:r w:rsidRPr="007E32F5">
        <w:rPr>
          <w:sz w:val="32"/>
          <w:szCs w:val="32"/>
          <w:u w:val="single"/>
        </w:rPr>
        <w:t xml:space="preserve">Word Count: </w:t>
      </w:r>
    </w:p>
    <w:p w14:paraId="4736C0D5" w14:textId="3FB3EDC7" w:rsidR="00141B6A" w:rsidRPr="00E416B1" w:rsidRDefault="007E32F5" w:rsidP="007E32F5">
      <w:pPr>
        <w:rPr>
          <w:sz w:val="32"/>
          <w:szCs w:val="32"/>
        </w:rPr>
      </w:pPr>
      <w:r w:rsidRPr="007E32F5">
        <w:rPr>
          <w:sz w:val="32"/>
          <w:szCs w:val="32"/>
          <w:u w:val="single"/>
        </w:rPr>
        <w:t>Tutor’s Name:</w:t>
      </w:r>
      <w:r w:rsidRPr="00E416B1">
        <w:rPr>
          <w:sz w:val="32"/>
          <w:szCs w:val="32"/>
        </w:rPr>
        <w:t xml:space="preserve"> </w:t>
      </w:r>
      <w:r w:rsidR="00E416B1" w:rsidRPr="00E416B1">
        <w:rPr>
          <w:sz w:val="32"/>
          <w:szCs w:val="32"/>
        </w:rPr>
        <w:t>Paul Duerinckx</w:t>
      </w:r>
    </w:p>
    <w:p w14:paraId="6FE41B40" w14:textId="3F6467FC" w:rsidR="007E32F5" w:rsidRDefault="007E32F5" w:rsidP="007E32F5">
      <w:pPr>
        <w:rPr>
          <w:sz w:val="32"/>
          <w:szCs w:val="32"/>
          <w:u w:val="single"/>
        </w:rPr>
      </w:pPr>
    </w:p>
    <w:p w14:paraId="78BBB41B" w14:textId="03730DC6" w:rsidR="00683909" w:rsidRDefault="00F25365" w:rsidP="00F25365">
      <w:pPr>
        <w:jc w:val="center"/>
        <w:rPr>
          <w:sz w:val="32"/>
          <w:szCs w:val="32"/>
          <w:u w:val="single"/>
        </w:rPr>
      </w:pPr>
      <w:r>
        <w:rPr>
          <w:sz w:val="32"/>
          <w:szCs w:val="32"/>
          <w:u w:val="single"/>
        </w:rPr>
        <w:t xml:space="preserve">Research in Practice – </w:t>
      </w:r>
      <w:r w:rsidR="004871A8">
        <w:rPr>
          <w:sz w:val="32"/>
          <w:szCs w:val="32"/>
          <w:u w:val="single"/>
        </w:rPr>
        <w:t xml:space="preserve">Proposal </w:t>
      </w:r>
      <w:r>
        <w:rPr>
          <w:sz w:val="32"/>
          <w:szCs w:val="32"/>
          <w:u w:val="single"/>
        </w:rPr>
        <w:t>2500 words</w:t>
      </w:r>
    </w:p>
    <w:p w14:paraId="002EEDED" w14:textId="628FD7E7" w:rsidR="00DB0003" w:rsidRPr="00CA0B05" w:rsidRDefault="00DB0003" w:rsidP="00875F0D">
      <w:pPr>
        <w:rPr>
          <w:sz w:val="24"/>
          <w:szCs w:val="24"/>
          <w:u w:val="single"/>
        </w:rPr>
      </w:pPr>
      <w:r w:rsidRPr="00CA0B05">
        <w:rPr>
          <w:sz w:val="24"/>
          <w:szCs w:val="24"/>
          <w:u w:val="single"/>
        </w:rPr>
        <w:t>Introduction</w:t>
      </w:r>
    </w:p>
    <w:p w14:paraId="6EFBDC3A" w14:textId="025EC0DB" w:rsidR="00D27257" w:rsidRDefault="00D27257" w:rsidP="003B2D14">
      <w:r>
        <w:t xml:space="preserve">Within this </w:t>
      </w:r>
      <w:r w:rsidRPr="00D27257">
        <w:t xml:space="preserve">dissertation proposal </w:t>
      </w:r>
      <w:r>
        <w:t xml:space="preserve">I </w:t>
      </w:r>
      <w:r w:rsidRPr="00D27257">
        <w:t>intend to expound upon the concepts of Identity, Transcendence, and Tableau in the context of photography.</w:t>
      </w:r>
      <w:r w:rsidR="0035617E">
        <w:t xml:space="preserve"> </w:t>
      </w:r>
      <w:r w:rsidR="00B968F0">
        <w:t xml:space="preserve">The aim of which is to </w:t>
      </w:r>
      <w:r w:rsidR="002F75B2">
        <w:t>take a ‘bottom-up’</w:t>
      </w:r>
      <w:r w:rsidR="00344505">
        <w:t xml:space="preserve"> </w:t>
      </w:r>
      <w:r w:rsidR="00344505" w:rsidRPr="00344505">
        <w:rPr>
          <w:highlight w:val="cyan"/>
        </w:rPr>
        <w:t>(</w:t>
      </w:r>
      <w:r w:rsidR="00F64D04">
        <w:rPr>
          <w:highlight w:val="cyan"/>
        </w:rPr>
        <w:t>Do I need a c</w:t>
      </w:r>
      <w:r w:rsidR="00344505" w:rsidRPr="00344505">
        <w:rPr>
          <w:highlight w:val="cyan"/>
        </w:rPr>
        <w:t>itation</w:t>
      </w:r>
      <w:r w:rsidR="00F64D04">
        <w:rPr>
          <w:highlight w:val="cyan"/>
        </w:rPr>
        <w:t>?</w:t>
      </w:r>
      <w:r w:rsidR="00344505" w:rsidRPr="00344505">
        <w:rPr>
          <w:highlight w:val="cyan"/>
        </w:rPr>
        <w:t>)</w:t>
      </w:r>
      <w:r w:rsidR="002F75B2">
        <w:t xml:space="preserve"> approach to developing a </w:t>
      </w:r>
      <w:r w:rsidR="00B968F0" w:rsidRPr="005B7595">
        <w:t>research question for</w:t>
      </w:r>
      <w:r w:rsidR="00B968F0">
        <w:t xml:space="preserve"> my</w:t>
      </w:r>
      <w:r w:rsidR="00B968F0" w:rsidRPr="005B7595">
        <w:t xml:space="preserve"> dissertation</w:t>
      </w:r>
      <w:r w:rsidR="002F75B2">
        <w:t xml:space="preserve">. </w:t>
      </w:r>
      <w:r w:rsidR="0035617E">
        <w:t xml:space="preserve">I </w:t>
      </w:r>
      <w:r w:rsidR="00B94091">
        <w:t>shall be discussing</w:t>
      </w:r>
      <w:r w:rsidR="000B1858">
        <w:t xml:space="preserve"> G. K. Allum, Martin Stranka</w:t>
      </w:r>
      <w:r w:rsidR="00DC1AF4">
        <w:t xml:space="preserve"> and Gregory Crewdson</w:t>
      </w:r>
      <w:r w:rsidR="008A45E2">
        <w:t xml:space="preserve"> as artists relevant to the keywords</w:t>
      </w:r>
      <w:r w:rsidR="007B73EC">
        <w:t>.</w:t>
      </w:r>
      <w:r w:rsidR="004445F8">
        <w:t xml:space="preserve"> T</w:t>
      </w:r>
      <w:r w:rsidR="004445F8" w:rsidRPr="004445F8">
        <w:t>his</w:t>
      </w:r>
      <w:r w:rsidR="004445F8">
        <w:t xml:space="preserve"> essay</w:t>
      </w:r>
      <w:r w:rsidR="004445F8" w:rsidRPr="004445F8">
        <w:t xml:space="preserve"> will </w:t>
      </w:r>
      <w:r w:rsidR="003C1098">
        <w:t xml:space="preserve">discuss each of the key words in turn </w:t>
      </w:r>
      <w:r w:rsidR="007925E2">
        <w:t>a</w:t>
      </w:r>
      <w:r w:rsidR="004445F8" w:rsidRPr="004445F8">
        <w:t>nd attempt to explain selected works of</w:t>
      </w:r>
      <w:r w:rsidR="00F27753">
        <w:t xml:space="preserve"> the mentioned artist</w:t>
      </w:r>
      <w:r w:rsidR="00EC3C1C">
        <w:t>,</w:t>
      </w:r>
      <w:r w:rsidR="00BC70FC">
        <w:t xml:space="preserve"> touching on</w:t>
      </w:r>
      <w:r w:rsidR="00EC3C1C">
        <w:t xml:space="preserve"> themes of </w:t>
      </w:r>
      <w:r w:rsidR="00F27753">
        <w:t>f</w:t>
      </w:r>
      <w:r w:rsidR="00EC3C1C">
        <w:t xml:space="preserve">eminism, </w:t>
      </w:r>
      <w:r w:rsidR="00571CA3">
        <w:t>sp</w:t>
      </w:r>
      <w:r w:rsidR="00CC524E">
        <w:t>irituality</w:t>
      </w:r>
      <w:r w:rsidR="002A1165">
        <w:t xml:space="preserve">, </w:t>
      </w:r>
      <w:r w:rsidR="00F27753">
        <w:t>Marxism</w:t>
      </w:r>
      <w:r w:rsidR="00D94AD0">
        <w:t>,</w:t>
      </w:r>
      <w:r w:rsidR="00CC524E">
        <w:t xml:space="preserve"> psychology,</w:t>
      </w:r>
      <w:r w:rsidR="00D94AD0">
        <w:t xml:space="preserve"> </w:t>
      </w:r>
      <w:r w:rsidR="00F27753">
        <w:t>mortality</w:t>
      </w:r>
      <w:r w:rsidR="00355711">
        <w:t>, and surrealism</w:t>
      </w:r>
      <w:r w:rsidR="00D724E9">
        <w:t>.</w:t>
      </w:r>
      <w:r w:rsidR="009A6DB8">
        <w:t xml:space="preserve"> </w:t>
      </w:r>
      <w:r w:rsidR="009A6DB8" w:rsidRPr="009A6DB8">
        <w:t xml:space="preserve">The analysis of the work of these artists </w:t>
      </w:r>
      <w:r w:rsidR="009A6DB8" w:rsidRPr="009A6DB8">
        <w:rPr>
          <w:rStyle w:val="ui-provider"/>
        </w:rPr>
        <w:t>will enable a comparison of their respective styles, techniques, and approaches to these themes</w:t>
      </w:r>
      <w:r w:rsidR="009A6DB8" w:rsidRPr="00AE551C">
        <w:rPr>
          <w:rStyle w:val="ui-provider"/>
        </w:rPr>
        <w:t>.</w:t>
      </w:r>
      <w:r w:rsidR="008A45E2">
        <w:rPr>
          <w:rStyle w:val="ui-provider"/>
        </w:rPr>
        <w:t xml:space="preserve"> </w:t>
      </w:r>
      <w:r w:rsidR="007925E2">
        <w:rPr>
          <w:rStyle w:val="ui-provider"/>
        </w:rPr>
        <w:t xml:space="preserve">Following this, </w:t>
      </w:r>
      <w:r w:rsidR="00B968F0">
        <w:rPr>
          <w:rStyle w:val="ui-provider"/>
        </w:rPr>
        <w:t>the</w:t>
      </w:r>
      <w:r w:rsidR="008A45E2" w:rsidRPr="005B7595">
        <w:t xml:space="preserve"> keywords </w:t>
      </w:r>
      <w:r w:rsidR="008A45E2">
        <w:t>shall</w:t>
      </w:r>
      <w:r w:rsidR="008A45E2" w:rsidRPr="005B7595">
        <w:t xml:space="preserve"> </w:t>
      </w:r>
      <w:r w:rsidR="008A45E2">
        <w:t xml:space="preserve">then </w:t>
      </w:r>
      <w:r w:rsidR="008A45E2" w:rsidRPr="005B7595">
        <w:t xml:space="preserve">be </w:t>
      </w:r>
      <w:r w:rsidR="008A45E2">
        <w:t>analysed in relation to</w:t>
      </w:r>
      <w:r w:rsidR="003C1098">
        <w:t xml:space="preserve"> each other</w:t>
      </w:r>
      <w:r w:rsidR="00B968F0">
        <w:t xml:space="preserve">. </w:t>
      </w:r>
      <w:r w:rsidR="00AE551C" w:rsidRPr="00AE551C">
        <w:rPr>
          <w:rStyle w:val="ui-provider"/>
        </w:rPr>
        <w:t xml:space="preserve">The project will also contribute to the wider discussion on the representation of </w:t>
      </w:r>
      <w:r w:rsidR="003C1098">
        <w:rPr>
          <w:rStyle w:val="ui-provider"/>
        </w:rPr>
        <w:t xml:space="preserve">disability </w:t>
      </w:r>
      <w:r w:rsidR="00AE551C" w:rsidRPr="00AE551C">
        <w:rPr>
          <w:rStyle w:val="ui-provider"/>
        </w:rPr>
        <w:t xml:space="preserve">in photography </w:t>
      </w:r>
      <w:r w:rsidR="00950A13">
        <w:rPr>
          <w:rStyle w:val="ui-provider"/>
        </w:rPr>
        <w:t>in</w:t>
      </w:r>
      <w:r w:rsidR="00AE551C" w:rsidRPr="00AE551C">
        <w:rPr>
          <w:rStyle w:val="ui-provider"/>
        </w:rPr>
        <w:t xml:space="preserve"> the arts.</w:t>
      </w:r>
    </w:p>
    <w:p w14:paraId="08380610" w14:textId="74F4FC06" w:rsidR="00DB0003" w:rsidRPr="00DB0003" w:rsidRDefault="00DB0003" w:rsidP="003B2D14">
      <w:r w:rsidRPr="00F0216F">
        <w:rPr>
          <w:sz w:val="24"/>
          <w:szCs w:val="24"/>
          <w:u w:val="single"/>
        </w:rPr>
        <w:t>Identity</w:t>
      </w:r>
    </w:p>
    <w:p w14:paraId="60AC7E62" w14:textId="77777777" w:rsidR="008B514A" w:rsidRDefault="007018D1" w:rsidP="00651D6D">
      <w:pPr>
        <w:rPr>
          <w:rStyle w:val="ui-provider"/>
        </w:rPr>
      </w:pPr>
      <w:r w:rsidRPr="00BF45DA">
        <w:t xml:space="preserve">The </w:t>
      </w:r>
      <w:r w:rsidR="002F622A" w:rsidRPr="00BF45DA">
        <w:t xml:space="preserve">first </w:t>
      </w:r>
      <w:r w:rsidRPr="00BF45DA">
        <w:t>key word</w:t>
      </w:r>
      <w:r w:rsidR="002F622A" w:rsidRPr="00BF45DA">
        <w:t xml:space="preserve"> is identity.</w:t>
      </w:r>
      <w:r w:rsidR="00384AF2">
        <w:t xml:space="preserve"> </w:t>
      </w:r>
      <w:r w:rsidR="00384AF2" w:rsidRPr="00384AF2">
        <w:t>Identity can be defined as "the fact of being, or feeling that you are, a particular type of person, organization, etc.; the qualities that make a person, organization, etc. different from others:"</w:t>
      </w:r>
      <w:r w:rsidR="00C27B53">
        <w:t xml:space="preserve"> </w:t>
      </w:r>
      <w:r w:rsidR="00C27B53">
        <w:fldChar w:fldCharType="begin"/>
      </w:r>
      <w:r w:rsidR="00C27B53">
        <w:instrText xml:space="preserve"> ADDIN ZOTERO_ITEM CSL_CITATION {"citationID":"YXl6EpeM","properties":{"formattedCitation":"(Cambridge Dictionary, 2023)","plainCitation":"(Cambridge Dictionary, 2023)","noteIndex":0},"citationItems":[{"id":217,"uris":["http://zotero.org/users/7609254/items/EWL6S9YU"],"itemData":{"id":217,"type":"webpage","abstract":"1. something that is known to have happened or to exist, especially something…","language":"en","title":"fact","URL":"https://dictionary.cambridge.org/dictionary/english/fact","author":[{"literal":"Cambridge Dictionary"}],"accessed":{"date-parts":[["2023",5,12]]},"issued":{"date-parts":[["2023",5,10]]}}}],"schema":"https://github.com/citation-style-language/schema/raw/master/csl-citation.json"} </w:instrText>
      </w:r>
      <w:r w:rsidR="00C27B53">
        <w:fldChar w:fldCharType="separate"/>
      </w:r>
      <w:r w:rsidR="00DB64A0" w:rsidRPr="00DB64A0">
        <w:rPr>
          <w:rFonts w:ascii="Calibri" w:hAnsi="Calibri" w:cs="Calibri"/>
        </w:rPr>
        <w:t>(Cambridge Dictionary, 2023)</w:t>
      </w:r>
      <w:r w:rsidR="00C27B53">
        <w:fldChar w:fldCharType="end"/>
      </w:r>
      <w:r w:rsidR="008935A5">
        <w:t>.</w:t>
      </w:r>
      <w:r w:rsidR="002F622A" w:rsidRPr="00BF45DA">
        <w:t xml:space="preserve"> </w:t>
      </w:r>
      <w:r w:rsidR="00B85F36">
        <w:t xml:space="preserve">A further description which highlights the </w:t>
      </w:r>
      <w:r w:rsidR="008C1445">
        <w:t xml:space="preserve">psychological interpretation can be described as </w:t>
      </w:r>
      <w:r w:rsidR="00A52ABF">
        <w:t xml:space="preserve">an </w:t>
      </w:r>
      <w:r w:rsidR="00F046D3">
        <w:rPr>
          <w:rStyle w:val="ui-provider"/>
        </w:rPr>
        <w:t xml:space="preserve">individual's perception and understanding of themselves, encompassing their self-concept, self-esteem, and self-identity. It involves a complex interplay between personal and social factors, including personality traits, values, beliefs, roles, and </w:t>
      </w:r>
      <w:r w:rsidR="00F046D3">
        <w:rPr>
          <w:rStyle w:val="ui-provider"/>
        </w:rPr>
        <w:lastRenderedPageBreak/>
        <w:t xml:space="preserve">affiliations. Identity formation is a dynamic process that occurs throughout the lifespan and can be influenced by various internal and external factors, such as personal experiences, social interactions, cultural norms, and societal expectations </w:t>
      </w:r>
      <w:r w:rsidR="00F046D3">
        <w:rPr>
          <w:rStyle w:val="ui-provider"/>
        </w:rPr>
        <w:fldChar w:fldCharType="begin"/>
      </w:r>
      <w:r w:rsidR="00F046D3">
        <w:rPr>
          <w:rStyle w:val="ui-provider"/>
        </w:rPr>
        <w:instrText xml:space="preserve"> ADDIN ZOTERO_ITEM CSL_CITATION {"citationID":"8jRpoz6h","properties":{"formattedCitation":"(A. S. Reber, Rhianon Allen, and Emily S. Reber, 2009)","plainCitation":"(A. S. Reber, Rhianon Allen, and Emily S. Reber, 2009)","noteIndex":0},"citationItems":[{"id":225,"uris":["http://zotero.org/users/7609254/items/32M6IH8Y"],"itemData":{"id":225,"type":"chapter","page":"367","publisher":"Penguin books","title":"penguin dictionary of Psychology","author":[{"literal":"A. S. Reber"},{"literal":"Rhianon Allen"},{"literal":"Emily S. Reber"}],"accessed":{"date-parts":[["2023",5,12]]},"issued":{"date-parts":[["2009"]]}}}],"schema":"https://github.com/citation-style-language/schema/raw/master/csl-citation.json"} </w:instrText>
      </w:r>
      <w:r w:rsidR="00F046D3">
        <w:rPr>
          <w:rStyle w:val="ui-provider"/>
        </w:rPr>
        <w:fldChar w:fldCharType="separate"/>
      </w:r>
      <w:r w:rsidR="00F046D3" w:rsidRPr="00F046D3">
        <w:rPr>
          <w:rFonts w:ascii="Calibri" w:hAnsi="Calibri" w:cs="Calibri"/>
        </w:rPr>
        <w:t>(A. S. Reber, Rhianon Allen, and Emily S. Reber, 2009)</w:t>
      </w:r>
      <w:r w:rsidR="00F046D3">
        <w:rPr>
          <w:rStyle w:val="ui-provider"/>
        </w:rPr>
        <w:fldChar w:fldCharType="end"/>
      </w:r>
      <w:r w:rsidR="00F046D3">
        <w:rPr>
          <w:rStyle w:val="ui-provider"/>
        </w:rPr>
        <w:t>.</w:t>
      </w:r>
      <w:r w:rsidR="001115D6">
        <w:rPr>
          <w:rStyle w:val="ui-provider"/>
        </w:rPr>
        <w:t xml:space="preserve"> </w:t>
      </w:r>
    </w:p>
    <w:p w14:paraId="3490F7EA" w14:textId="29108168" w:rsidR="00FE075B" w:rsidRDefault="007018D1" w:rsidP="00651D6D">
      <w:r w:rsidRPr="00BF45DA">
        <w:t>Identity i</w:t>
      </w:r>
      <w:r w:rsidR="00096A52" w:rsidRPr="00BF45DA">
        <w:t>s defined by</w:t>
      </w:r>
      <w:r w:rsidR="00D74EF7" w:rsidRPr="00BF45DA">
        <w:t xml:space="preserve"> a </w:t>
      </w:r>
      <w:r w:rsidR="002B787D" w:rsidRPr="00BF45DA">
        <w:t>person’s</w:t>
      </w:r>
      <w:r w:rsidR="00D74EF7" w:rsidRPr="00BF45DA">
        <w:t xml:space="preserve"> </w:t>
      </w:r>
      <w:r w:rsidR="00794E11" w:rsidRPr="00BF45DA">
        <w:t xml:space="preserve">characteristics such as </w:t>
      </w:r>
      <w:r w:rsidR="00B46C7C" w:rsidRPr="00BF45DA">
        <w:t>race, sexuality, gender</w:t>
      </w:r>
      <w:r w:rsidR="00F47512" w:rsidRPr="00BF45DA">
        <w:t>, disability</w:t>
      </w:r>
      <w:r w:rsidR="00C2675E" w:rsidRPr="00BF45DA">
        <w:t xml:space="preserve"> and</w:t>
      </w:r>
      <w:r w:rsidR="00991E36" w:rsidRPr="00BF45DA">
        <w:t xml:space="preserve"> political or religious beliefs</w:t>
      </w:r>
      <w:r w:rsidR="00F175E9" w:rsidRPr="00BF45DA">
        <w:t>. The traits th</w:t>
      </w:r>
      <w:r w:rsidR="002B787D">
        <w:t>at</w:t>
      </w:r>
      <w:r w:rsidR="00F175E9" w:rsidRPr="00BF45DA">
        <w:t xml:space="preserve"> make up our iden</w:t>
      </w:r>
      <w:r w:rsidR="00697648" w:rsidRPr="00BF45DA">
        <w:t xml:space="preserve">tity connect to an </w:t>
      </w:r>
      <w:r w:rsidR="008E316B" w:rsidRPr="00BF45DA">
        <w:t>individual’s</w:t>
      </w:r>
      <w:r w:rsidR="00697648" w:rsidRPr="00BF45DA">
        <w:t xml:space="preserve"> value</w:t>
      </w:r>
      <w:r w:rsidR="008E316B" w:rsidRPr="00BF45DA">
        <w:t xml:space="preserve"> system </w:t>
      </w:r>
      <w:r w:rsidR="00527288" w:rsidRPr="00BF45DA">
        <w:fldChar w:fldCharType="begin"/>
      </w:r>
      <w:r w:rsidR="00527288" w:rsidRPr="00BF45DA">
        <w:instrText xml:space="preserve"> ADDIN ZOTERO_ITEM CSL_CITATION {"citationID":"7Siu3Mz0","properties":{"formattedCitation":"(Courses, 2017)","plainCitation":"(Courses, 2017)","noteIndex":0},"citationItems":[{"id":192,"uris":["http://zotero.org/users/7609254/items/AQZK5M8T"],"itemData":{"id":192,"type":"webpage","abstract":"To teach students about visible and hidden identity, we begin the class with something called the iceberg exercise. Learn about and understand Identity.","container-title":"Wondrium Daily","language":"en-US","title":"The Iceberg—Visible and Hidden Identity","URL":"https://www.wondriumdaily.com/visible-and-hidden-identity/","author":[{"family":"Courses","given":"The Great"}],"accessed":{"date-parts":[["2023",5,9]]},"issued":{"date-parts":[["2017",2,16]]}}}],"schema":"https://github.com/citation-style-language/schema/raw/master/csl-citation.json"} </w:instrText>
      </w:r>
      <w:r w:rsidR="00527288" w:rsidRPr="00BF45DA">
        <w:fldChar w:fldCharType="separate"/>
      </w:r>
      <w:r w:rsidR="00DB64A0" w:rsidRPr="00DB64A0">
        <w:rPr>
          <w:rFonts w:ascii="Calibri" w:hAnsi="Calibri" w:cs="Calibri"/>
        </w:rPr>
        <w:t>(Courses, 2017)</w:t>
      </w:r>
      <w:r w:rsidR="00527288" w:rsidRPr="00BF45DA">
        <w:fldChar w:fldCharType="end"/>
      </w:r>
      <w:r w:rsidR="00BF5BC7">
        <w:t>.</w:t>
      </w:r>
      <w:r w:rsidR="000A76D1">
        <w:t xml:space="preserve"> </w:t>
      </w:r>
    </w:p>
    <w:p w14:paraId="21848A83" w14:textId="00A0774E" w:rsidR="00670D98" w:rsidRDefault="00EC392C" w:rsidP="00651D6D">
      <w:pPr>
        <w:rPr>
          <w:rStyle w:val="ui-provider"/>
        </w:rPr>
      </w:pPr>
      <w:r>
        <w:rPr>
          <w:rStyle w:val="ui-provider"/>
        </w:rPr>
        <w:t>Whilst identity is subjective and personal to the individual</w:t>
      </w:r>
      <w:r w:rsidR="00FE075B">
        <w:rPr>
          <w:rStyle w:val="ui-provider"/>
        </w:rPr>
        <w:t>,</w:t>
      </w:r>
      <w:r>
        <w:rPr>
          <w:rStyle w:val="ui-provider"/>
        </w:rPr>
        <w:t xml:space="preserve"> it is largely comprised of the "memories, relationships, and values" of a person</w:t>
      </w:r>
      <w:r w:rsidR="00FC47E4">
        <w:rPr>
          <w:rStyle w:val="ui-provider"/>
        </w:rPr>
        <w:t xml:space="preserve"> which</w:t>
      </w:r>
      <w:r>
        <w:rPr>
          <w:rStyle w:val="ui-provider"/>
        </w:rPr>
        <w:t xml:space="preserve"> create</w:t>
      </w:r>
      <w:r w:rsidR="00FC47E4">
        <w:rPr>
          <w:rStyle w:val="ui-provider"/>
        </w:rPr>
        <w:t>s</w:t>
      </w:r>
      <w:r>
        <w:rPr>
          <w:rStyle w:val="ui-provider"/>
        </w:rPr>
        <w:t xml:space="preserve"> the sense of self </w:t>
      </w:r>
      <w:r w:rsidR="002510C8">
        <w:rPr>
          <w:rStyle w:val="ui-provider"/>
        </w:rPr>
        <w:fldChar w:fldCharType="begin"/>
      </w:r>
      <w:r w:rsidR="00181EB2">
        <w:rPr>
          <w:rStyle w:val="ui-provider"/>
        </w:rPr>
        <w:instrText xml:space="preserve"> ADDIN ZOTERO_ITEM CSL_CITATION {"citationID":"UxyHuAXM","properties":{"formattedCitation":"(Psychology today, 2023)","plainCitation":"(Psychology today, 2023)","noteIndex":0},"citationItems":[{"id":219,"uris":["http://zotero.org/users/7609254/items/2LT8M9NE"],"itemData":{"id":219,"type":"webpage","abstract":"Identity encompasses the memories, experiences, relationships, and values that create one’s sense of self. This amalgamation creates a steady sense of who one is over time, even as new facets are developed and incorporated into one's identity.","language":"en-GB","title":"Identity | Psychology Today United Kingdom","URL":"https://www.psychologytoday.com/gb/basics/identity","author":[{"literal":"Psychology today"}],"accessed":{"date-parts":[["2023",5,12]]},"issued":{"date-parts":[["2023"]]}}}],"schema":"https://github.com/citation-style-language/schema/raw/master/csl-citation.json"} </w:instrText>
      </w:r>
      <w:r w:rsidR="002510C8">
        <w:rPr>
          <w:rStyle w:val="ui-provider"/>
        </w:rPr>
        <w:fldChar w:fldCharType="separate"/>
      </w:r>
      <w:r w:rsidR="00DB64A0" w:rsidRPr="00DB64A0">
        <w:rPr>
          <w:rFonts w:ascii="Calibri" w:hAnsi="Calibri" w:cs="Calibri"/>
        </w:rPr>
        <w:t>(Psychology today, 2023)</w:t>
      </w:r>
      <w:r w:rsidR="002510C8">
        <w:rPr>
          <w:rStyle w:val="ui-provider"/>
        </w:rPr>
        <w:fldChar w:fldCharType="end"/>
      </w:r>
      <w:r>
        <w:rPr>
          <w:rStyle w:val="ui-provider"/>
        </w:rPr>
        <w:t xml:space="preserve">. </w:t>
      </w:r>
    </w:p>
    <w:p w14:paraId="13E6F808" w14:textId="59F27DB6" w:rsidR="00012B71" w:rsidRDefault="00AE640E" w:rsidP="00651D6D">
      <w:r>
        <w:t xml:space="preserve">The </w:t>
      </w:r>
      <w:r w:rsidR="00D77525">
        <w:t>characteristics</w:t>
      </w:r>
      <w:r>
        <w:t xml:space="preserve"> that make up a person</w:t>
      </w:r>
      <w:r w:rsidR="00F40BDD">
        <w:t>’</w:t>
      </w:r>
      <w:r>
        <w:t xml:space="preserve">s identity </w:t>
      </w:r>
      <w:r w:rsidR="00D77525">
        <w:t xml:space="preserve">are often explored within art to question norms, </w:t>
      </w:r>
      <w:r w:rsidR="00670D98">
        <w:t>values,</w:t>
      </w:r>
      <w:r w:rsidR="00D77525">
        <w:t xml:space="preserve"> and stereotypes</w:t>
      </w:r>
      <w:r w:rsidR="005825EE">
        <w:t>. Additionally, they allow artists to delve deep into to the connection</w:t>
      </w:r>
      <w:r w:rsidR="00BF45DA">
        <w:t>s between facets of identity</w:t>
      </w:r>
      <w:r w:rsidR="002E6552">
        <w:t xml:space="preserve"> </w:t>
      </w:r>
      <w:r w:rsidR="005A219F">
        <w:fldChar w:fldCharType="begin"/>
      </w:r>
      <w:r w:rsidR="00382D16">
        <w:instrText xml:space="preserve"> ADDIN ZOTERO_ITEM CSL_CITATION {"citationID":"8biTVlgB","properties":{"formattedCitation":"(Tate, 2023a)","plainCitation":"(Tate, 2023a)","noteIndex":0},"citationItems":[{"id":221,"uris":["http://zotero.org/users/7609254/items/H8BVF54R"],"itemData":{"id":221,"type":"webpage","container-title":"Tate","language":"en-GB","title":"Cultural Identity","URL":"https://www.tate.org.uk/artist-rooms/cultural-identity","author":[{"family":"Tate","given":""}],"accessed":{"date-parts":[["2023",5,12]]},"issued":{"date-parts":[["2023"]]}}}],"schema":"https://github.com/citation-style-language/schema/raw/master/csl-citation.json"} </w:instrText>
      </w:r>
      <w:r w:rsidR="005A219F">
        <w:fldChar w:fldCharType="separate"/>
      </w:r>
      <w:r w:rsidR="00382D16" w:rsidRPr="00382D16">
        <w:rPr>
          <w:rFonts w:ascii="Calibri" w:hAnsi="Calibri" w:cs="Calibri"/>
        </w:rPr>
        <w:t>(Tate, 2023a)</w:t>
      </w:r>
      <w:r w:rsidR="005A219F">
        <w:fldChar w:fldCharType="end"/>
      </w:r>
      <w:r w:rsidR="00EC6D7E">
        <w:t>.</w:t>
      </w:r>
    </w:p>
    <w:p w14:paraId="4F96680E" w14:textId="350DE235" w:rsidR="009A7C42" w:rsidRPr="009A7C42" w:rsidRDefault="009A7C42" w:rsidP="004C0C63">
      <w:pPr>
        <w:rPr>
          <w:rStyle w:val="ui-provider"/>
        </w:rPr>
      </w:pPr>
      <w:r w:rsidRPr="009A7C42">
        <w:rPr>
          <w:rStyle w:val="ui-provider"/>
        </w:rPr>
        <w:t xml:space="preserve">According to Tate, (2023) </w:t>
      </w:r>
      <w:r w:rsidR="00C81ADF">
        <w:rPr>
          <w:rStyle w:val="ui-provider"/>
        </w:rPr>
        <w:t>Artists often explore and create artwork related to cultural identity using theories that emerged in the mid-20th century. These theories, influenced by feminism and Marxism, help artists understand and express the complexities of how culture shapes our sense of identity. Feminist perspectives focus on gender norms and power dynamics, while Marxist perspectives analyse the influence of social class and economic systems. Through their art, artists aim to challenge societal norms, shed light on inequalities, and provoke deeper reflections on cultural identity.</w:t>
      </w:r>
    </w:p>
    <w:p w14:paraId="5480750E" w14:textId="0E289B14" w:rsidR="00F175E9" w:rsidRDefault="009A7C42" w:rsidP="009A7C42">
      <w:r w:rsidRPr="009A7C42">
        <w:rPr>
          <w:rStyle w:val="ui-provider"/>
        </w:rPr>
        <w:t xml:space="preserve">By integrating feminist and Marxist theories into their artistic </w:t>
      </w:r>
      <w:r w:rsidR="00935785" w:rsidRPr="007565E2">
        <w:rPr>
          <w:noProof/>
          <w:sz w:val="24"/>
          <w:szCs w:val="24"/>
        </w:rPr>
        <w:drawing>
          <wp:anchor distT="0" distB="0" distL="114300" distR="114300" simplePos="0" relativeHeight="251664384" behindDoc="0" locked="1" layoutInCell="1" allowOverlap="1" wp14:anchorId="45DB7BA3" wp14:editId="16548801">
            <wp:simplePos x="0" y="0"/>
            <wp:positionH relativeFrom="margin">
              <wp:align>right</wp:align>
            </wp:positionH>
            <wp:positionV relativeFrom="page">
              <wp:posOffset>5043170</wp:posOffset>
            </wp:positionV>
            <wp:extent cx="2216150" cy="2216150"/>
            <wp:effectExtent l="0" t="0" r="0" b="0"/>
            <wp:wrapSquare wrapText="bothSides"/>
            <wp:docPr id="1" name="Picture 1" descr="A person in a white dr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in a white dress&#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6150" cy="2216150"/>
                    </a:xfrm>
                    <a:prstGeom prst="rect">
                      <a:avLst/>
                    </a:prstGeom>
                  </pic:spPr>
                </pic:pic>
              </a:graphicData>
            </a:graphic>
            <wp14:sizeRelH relativeFrom="margin">
              <wp14:pctWidth>0</wp14:pctWidth>
            </wp14:sizeRelH>
            <wp14:sizeRelV relativeFrom="margin">
              <wp14:pctHeight>0</wp14:pctHeight>
            </wp14:sizeRelV>
          </wp:anchor>
        </w:drawing>
      </w:r>
      <w:r w:rsidRPr="009A7C42">
        <w:rPr>
          <w:rStyle w:val="ui-provider"/>
        </w:rPr>
        <w:t>practices, artists delve into nuanced examinations of cultural identity. Their works challenge established norms, unveil power structures, and offer alternative narratives, enriching scholarly discussions and expanding our comprehension of the intricate complexities surrounding cultural identity in the modern world.</w:t>
      </w:r>
      <w:r w:rsidR="00C81ADF">
        <w:rPr>
          <w:rStyle w:val="ui-provider"/>
        </w:rPr>
        <w:t xml:space="preserve"> </w:t>
      </w:r>
      <w:r w:rsidR="005074A7">
        <w:rPr>
          <w:rStyle w:val="ui-provider"/>
        </w:rPr>
        <w:t xml:space="preserve">An example of such a study might </w:t>
      </w:r>
      <w:r w:rsidR="005074A7" w:rsidRPr="00117EEB">
        <w:rPr>
          <w:rStyle w:val="ui-provider"/>
        </w:rPr>
        <w:t>be</w:t>
      </w:r>
      <w:r w:rsidR="0049758C" w:rsidRPr="00117EEB">
        <w:rPr>
          <w:rStyle w:val="ui-provider"/>
        </w:rPr>
        <w:t xml:space="preserve"> "The Second Sex"</w:t>
      </w:r>
      <w:r w:rsidR="009B4223" w:rsidRPr="00117EEB">
        <w:rPr>
          <w:rStyle w:val="ui-provider"/>
        </w:rPr>
        <w:t>.</w:t>
      </w:r>
      <w:r w:rsidR="009E4897" w:rsidRPr="00117EEB">
        <w:rPr>
          <w:rStyle w:val="ui-provider"/>
        </w:rPr>
        <w:t xml:space="preserve"> This</w:t>
      </w:r>
      <w:r w:rsidR="009E4897">
        <w:rPr>
          <w:rStyle w:val="ui-provider"/>
        </w:rPr>
        <w:t xml:space="preserve"> is a seminal piece of work by de Beauvoir and is considered a foundational text in feminist theory. It critically examined the historical and cultural construction of womanhood, discussing women's oppression and their struggle for autonomy and self-definition</w:t>
      </w:r>
      <w:r w:rsidR="00086080">
        <w:rPr>
          <w:rStyle w:val="ui-provider"/>
        </w:rPr>
        <w:t xml:space="preserve"> </w:t>
      </w:r>
      <w:r w:rsidR="00086080">
        <w:rPr>
          <w:rStyle w:val="ui-provider"/>
        </w:rPr>
        <w:fldChar w:fldCharType="begin"/>
      </w:r>
      <w:r w:rsidR="00086080">
        <w:rPr>
          <w:rStyle w:val="ui-provider"/>
        </w:rPr>
        <w:instrText xml:space="preserve"> ADDIN ZOTERO_ITEM CSL_CITATION {"citationID":"m75PhDZW","properties":{"formattedCitation":"(Simone de Beauvoir, 1949)","plainCitation":"(Simone de Beauvoir, 1949)","noteIndex":0},"citationItems":[{"id":228,"uris":["http://zotero.org/users/7609254/items/QJE39IUU"],"itemData":{"id":228,"type":"book","number-of-volumes":"2","publisher":"Librairic Gallimard","title":"The Second Sex","author":[{"literal":"Simone de Beauvoir"}],"accessed":{"date-parts":[["2023",5,15]]},"issued":{"date-parts":[["1949"]]}}}],"schema":"https://github.com/citation-style-language/schema/raw/master/csl-citation.json"} </w:instrText>
      </w:r>
      <w:r w:rsidR="00086080">
        <w:rPr>
          <w:rStyle w:val="ui-provider"/>
        </w:rPr>
        <w:fldChar w:fldCharType="separate"/>
      </w:r>
      <w:r w:rsidR="00086080" w:rsidRPr="00086080">
        <w:rPr>
          <w:rFonts w:ascii="Calibri" w:hAnsi="Calibri" w:cs="Calibri"/>
        </w:rPr>
        <w:t>(Simone de Beauvoir, 1949)</w:t>
      </w:r>
      <w:r w:rsidR="00086080">
        <w:rPr>
          <w:rStyle w:val="ui-provider"/>
        </w:rPr>
        <w:fldChar w:fldCharType="end"/>
      </w:r>
      <w:r w:rsidR="00D952B3">
        <w:rPr>
          <w:rStyle w:val="ui-provider"/>
        </w:rPr>
        <w:t>.</w:t>
      </w:r>
      <w:r w:rsidR="003650BD">
        <w:rPr>
          <w:rStyle w:val="ui-provider"/>
        </w:rPr>
        <w:t xml:space="preserve"> </w:t>
      </w:r>
      <w:r w:rsidR="004E056D">
        <w:rPr>
          <w:rStyle w:val="ui-provider"/>
        </w:rPr>
        <w:t xml:space="preserve">Tate also suggests that </w:t>
      </w:r>
      <w:r w:rsidR="00115700">
        <w:rPr>
          <w:rStyle w:val="ui-provider"/>
        </w:rPr>
        <w:t>c</w:t>
      </w:r>
      <w:r w:rsidR="005B0D07">
        <w:rPr>
          <w:rStyle w:val="ui-provider"/>
        </w:rPr>
        <w:t>ultural identity constructs</w:t>
      </w:r>
      <w:r w:rsidR="0005499A">
        <w:rPr>
          <w:rStyle w:val="ui-provider"/>
        </w:rPr>
        <w:t xml:space="preserve"> reflect a state of who we are as individuals</w:t>
      </w:r>
      <w:r w:rsidR="0006689E">
        <w:rPr>
          <w:rStyle w:val="ui-provider"/>
        </w:rPr>
        <w:t>,</w:t>
      </w:r>
      <w:r w:rsidR="005B0D07">
        <w:rPr>
          <w:rStyle w:val="ui-provider"/>
        </w:rPr>
        <w:t xml:space="preserve"> </w:t>
      </w:r>
      <w:r w:rsidR="00E52D56">
        <w:rPr>
          <w:rStyle w:val="ui-provider"/>
        </w:rPr>
        <w:t xml:space="preserve">as </w:t>
      </w:r>
      <w:r w:rsidR="005B0D07">
        <w:rPr>
          <w:rStyle w:val="ui-provider"/>
        </w:rPr>
        <w:t xml:space="preserve">a society, </w:t>
      </w:r>
      <w:r w:rsidR="00E52D56">
        <w:rPr>
          <w:rStyle w:val="ui-provider"/>
        </w:rPr>
        <w:t>and</w:t>
      </w:r>
      <w:r w:rsidR="005B0D07">
        <w:rPr>
          <w:rStyle w:val="ui-provider"/>
        </w:rPr>
        <w:t xml:space="preserve"> as a nation. Th</w:t>
      </w:r>
      <w:r w:rsidR="00E52D56">
        <w:rPr>
          <w:rStyle w:val="ui-provider"/>
        </w:rPr>
        <w:t>is</w:t>
      </w:r>
      <w:r w:rsidR="005B0D07">
        <w:rPr>
          <w:rStyle w:val="ui-provider"/>
        </w:rPr>
        <w:t xml:space="preserve"> question</w:t>
      </w:r>
      <w:r w:rsidR="00E52D56">
        <w:rPr>
          <w:rStyle w:val="ui-provider"/>
        </w:rPr>
        <w:t>s</w:t>
      </w:r>
      <w:r w:rsidR="005B0D07">
        <w:rPr>
          <w:rStyle w:val="ui-provider"/>
        </w:rPr>
        <w:t xml:space="preserve"> stereotypes and conventions whil</w:t>
      </w:r>
      <w:r w:rsidR="00E52D56">
        <w:rPr>
          <w:rStyle w:val="ui-provider"/>
        </w:rPr>
        <w:t>st</w:t>
      </w:r>
      <w:r w:rsidR="005B0D07">
        <w:rPr>
          <w:rStyle w:val="ui-provider"/>
        </w:rPr>
        <w:t xml:space="preserve"> exploring attributes such as gender, sexuality, race, nationality and heritage</w:t>
      </w:r>
      <w:r w:rsidR="00C42DB7">
        <w:rPr>
          <w:rStyle w:val="ui-provider"/>
        </w:rPr>
        <w:t xml:space="preserve"> </w:t>
      </w:r>
      <w:r w:rsidR="00F31F96">
        <w:rPr>
          <w:rStyle w:val="ui-provider"/>
        </w:rPr>
        <w:fldChar w:fldCharType="begin"/>
      </w:r>
      <w:r w:rsidR="00382D16">
        <w:rPr>
          <w:rStyle w:val="ui-provider"/>
        </w:rPr>
        <w:instrText xml:space="preserve"> ADDIN ZOTERO_ITEM CSL_CITATION {"citationID":"0ePUsEHS","properties":{"formattedCitation":"(Tate, 2023a)","plainCitation":"(Tate, 2023a)","noteIndex":0},"citationItems":[{"id":221,"uris":["http://zotero.org/users/7609254/items/H8BVF54R"],"itemData":{"id":221,"type":"webpage","container-title":"Tate","language":"en-GB","title":"Cultural Identity","URL":"https://www.tate.org.uk/artist-rooms/cultural-identity","author":[{"family":"Tate","given":""}],"accessed":{"date-parts":[["2023",5,12]]},"issued":{"date-parts":[["2023"]]}}}],"schema":"https://github.com/citation-style-language/schema/raw/master/csl-citation.json"} </w:instrText>
      </w:r>
      <w:r w:rsidR="00F31F96">
        <w:rPr>
          <w:rStyle w:val="ui-provider"/>
        </w:rPr>
        <w:fldChar w:fldCharType="separate"/>
      </w:r>
      <w:r w:rsidR="00382D16" w:rsidRPr="00382D16">
        <w:rPr>
          <w:rFonts w:ascii="Calibri" w:hAnsi="Calibri" w:cs="Calibri"/>
        </w:rPr>
        <w:t>(Tate, 2023a)</w:t>
      </w:r>
      <w:r w:rsidR="00F31F96">
        <w:rPr>
          <w:rStyle w:val="ui-provider"/>
        </w:rPr>
        <w:fldChar w:fldCharType="end"/>
      </w:r>
      <w:r w:rsidR="00C42DB7">
        <w:rPr>
          <w:rStyle w:val="ui-provider"/>
        </w:rPr>
        <w:t>.</w:t>
      </w:r>
      <w:r w:rsidR="00F31F96">
        <w:rPr>
          <w:rStyle w:val="ui-provider"/>
        </w:rPr>
        <w:t xml:space="preserve"> </w:t>
      </w:r>
      <w:r w:rsidR="007E2FBA">
        <w:rPr>
          <w:rStyle w:val="ui-provider"/>
        </w:rPr>
        <w:t>Artists who have explored identity include G. K. Allum and Liz Johnson Artur.</w:t>
      </w:r>
    </w:p>
    <w:p w14:paraId="13C6A38C" w14:textId="01542AE7" w:rsidR="00B008CF" w:rsidRDefault="00100E49" w:rsidP="007565E2">
      <w:r>
        <w:rPr>
          <w:noProof/>
        </w:rPr>
        <mc:AlternateContent>
          <mc:Choice Requires="wps">
            <w:drawing>
              <wp:anchor distT="0" distB="0" distL="114300" distR="114300" simplePos="0" relativeHeight="251666432" behindDoc="0" locked="0" layoutInCell="1" allowOverlap="1" wp14:anchorId="6F3CF9D0" wp14:editId="4C4E236A">
                <wp:simplePos x="0" y="0"/>
                <wp:positionH relativeFrom="margin">
                  <wp:posOffset>3529965</wp:posOffset>
                </wp:positionH>
                <wp:positionV relativeFrom="page">
                  <wp:posOffset>7266940</wp:posOffset>
                </wp:positionV>
                <wp:extent cx="2226310" cy="158750"/>
                <wp:effectExtent l="0" t="0" r="2540" b="0"/>
                <wp:wrapSquare wrapText="bothSides"/>
                <wp:docPr id="936966204" name="Text Box 1"/>
                <wp:cNvGraphicFramePr/>
                <a:graphic xmlns:a="http://schemas.openxmlformats.org/drawingml/2006/main">
                  <a:graphicData uri="http://schemas.microsoft.com/office/word/2010/wordprocessingShape">
                    <wps:wsp>
                      <wps:cNvSpPr txBox="1"/>
                      <wps:spPr>
                        <a:xfrm>
                          <a:off x="0" y="0"/>
                          <a:ext cx="2226310" cy="158750"/>
                        </a:xfrm>
                        <a:prstGeom prst="rect">
                          <a:avLst/>
                        </a:prstGeom>
                        <a:solidFill>
                          <a:prstClr val="white"/>
                        </a:solidFill>
                        <a:ln>
                          <a:noFill/>
                        </a:ln>
                      </wps:spPr>
                      <wps:txbx>
                        <w:txbxContent>
                          <w:p w14:paraId="07C736BF" w14:textId="453662D8" w:rsidR="00935785" w:rsidRPr="008160BF" w:rsidRDefault="00935785" w:rsidP="00935785">
                            <w:pPr>
                              <w:pStyle w:val="Caption"/>
                            </w:pPr>
                            <w:r>
                              <w:t xml:space="preserve">Figure </w:t>
                            </w:r>
                            <w:r w:rsidR="00C073A6">
                              <w:fldChar w:fldCharType="begin"/>
                            </w:r>
                            <w:r w:rsidR="00C073A6">
                              <w:instrText xml:space="preserve"> SEQ Figure \* ARABIC </w:instrText>
                            </w:r>
                            <w:r w:rsidR="00C073A6">
                              <w:fldChar w:fldCharType="separate"/>
                            </w:r>
                            <w:r w:rsidR="005816A6">
                              <w:rPr>
                                <w:noProof/>
                              </w:rPr>
                              <w:t>1</w:t>
                            </w:r>
                            <w:r w:rsidR="00C073A6">
                              <w:rPr>
                                <w:noProof/>
                              </w:rPr>
                              <w:fldChar w:fldCharType="end"/>
                            </w:r>
                            <w:r w:rsidR="008830CA">
                              <w:t xml:space="preserve">; The Francesa Woodman </w:t>
                            </w:r>
                            <w:r w:rsidR="004C18FE">
                              <w:t>Conspiracy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3CF9D0" id="_x0000_t202" coordsize="21600,21600" o:spt="202" path="m,l,21600r21600,l21600,xe">
                <v:stroke joinstyle="miter"/>
                <v:path gradientshapeok="t" o:connecttype="rect"/>
              </v:shapetype>
              <v:shape id="Text Box 1" o:spid="_x0000_s1026" type="#_x0000_t202" style="position:absolute;margin-left:277.95pt;margin-top:572.2pt;width:175.3pt;height:1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" stroked="f">
                <v:textbox inset="0,0,0,0">
                  <w:txbxContent>
                    <w:p w14:paraId="07C736BF" w14:textId="453662D8" w:rsidR="00935785" w:rsidRPr="008160BF" w:rsidRDefault="00935785" w:rsidP="00935785">
                      <w:pPr>
                        <w:pStyle w:val="Caption"/>
                      </w:pPr>
                      <w:r>
                        <w:t xml:space="preserve">Figure </w:t>
                      </w:r>
                      <w:r w:rsidR="00C073A6">
                        <w:fldChar w:fldCharType="begin"/>
                      </w:r>
                      <w:r w:rsidR="00C073A6">
                        <w:instrText xml:space="preserve"> SEQ Figure \* ARABIC </w:instrText>
                      </w:r>
                      <w:r w:rsidR="00C073A6">
                        <w:fldChar w:fldCharType="separate"/>
                      </w:r>
                      <w:r w:rsidR="005816A6">
                        <w:rPr>
                          <w:noProof/>
                        </w:rPr>
                        <w:t>1</w:t>
                      </w:r>
                      <w:r w:rsidR="00C073A6">
                        <w:rPr>
                          <w:noProof/>
                        </w:rPr>
                        <w:fldChar w:fldCharType="end"/>
                      </w:r>
                      <w:r w:rsidR="008830CA">
                        <w:t xml:space="preserve">; The Francesa Woodman </w:t>
                      </w:r>
                      <w:r w:rsidR="004C18FE">
                        <w:t>Conspiracy</w:t>
                      </w:r>
                    </w:p>
                  </w:txbxContent>
                </v:textbox>
                <w10:wrap type="square" anchorx="margin" anchory="page"/>
              </v:shape>
            </w:pict>
          </mc:Fallback>
        </mc:AlternateContent>
      </w:r>
      <w:r w:rsidR="002F654F">
        <w:t>G</w:t>
      </w:r>
      <w:r w:rsidR="00EF2FB7">
        <w:t>.</w:t>
      </w:r>
      <w:r w:rsidR="002F654F">
        <w:t xml:space="preserve"> K</w:t>
      </w:r>
      <w:r w:rsidR="00EF2FB7">
        <w:t>.</w:t>
      </w:r>
      <w:r w:rsidR="002F654F">
        <w:t xml:space="preserve"> Allum is a</w:t>
      </w:r>
      <w:r w:rsidR="003B3105">
        <w:t xml:space="preserve">n artist </w:t>
      </w:r>
      <w:r w:rsidR="002F654F">
        <w:t>whose</w:t>
      </w:r>
      <w:r w:rsidR="003B3105">
        <w:t xml:space="preserve"> work is asso</w:t>
      </w:r>
      <w:r w:rsidR="002F654F">
        <w:t xml:space="preserve">ciated </w:t>
      </w:r>
      <w:r w:rsidR="007203EA">
        <w:t>with identity</w:t>
      </w:r>
      <w:r w:rsidR="00177B98">
        <w:t>.</w:t>
      </w:r>
      <w:r w:rsidR="00034510">
        <w:t xml:space="preserve"> </w:t>
      </w:r>
      <w:r w:rsidR="00D44512">
        <w:t>One facet of modern society</w:t>
      </w:r>
      <w:r w:rsidR="00B62C39">
        <w:t xml:space="preserve"> is depersonalisation and lack of identity. Allum explores this theme in</w:t>
      </w:r>
      <w:r w:rsidR="009C0576">
        <w:t xml:space="preserve"> his</w:t>
      </w:r>
      <w:r w:rsidR="00B62C39">
        <w:t xml:space="preserve"> work</w:t>
      </w:r>
      <w:r w:rsidR="005B0707">
        <w:t xml:space="preserve">. A striking example of this is </w:t>
      </w:r>
      <w:r w:rsidR="00473EFF" w:rsidRPr="006353C7">
        <w:rPr>
          <w:i/>
          <w:iCs/>
        </w:rPr>
        <w:t>T</w:t>
      </w:r>
      <w:r w:rsidR="00F17E87" w:rsidRPr="006353C7">
        <w:rPr>
          <w:i/>
          <w:iCs/>
        </w:rPr>
        <w:t xml:space="preserve">he Francesca </w:t>
      </w:r>
      <w:r w:rsidR="006A3B2B">
        <w:rPr>
          <w:i/>
          <w:iCs/>
        </w:rPr>
        <w:t>W</w:t>
      </w:r>
      <w:r w:rsidR="00F17E87" w:rsidRPr="006353C7">
        <w:rPr>
          <w:i/>
          <w:iCs/>
        </w:rPr>
        <w:t>o</w:t>
      </w:r>
      <w:r w:rsidR="006353C7">
        <w:rPr>
          <w:i/>
          <w:iCs/>
        </w:rPr>
        <w:t>odm</w:t>
      </w:r>
      <w:r w:rsidR="00F17E87" w:rsidRPr="006353C7">
        <w:rPr>
          <w:i/>
          <w:iCs/>
        </w:rPr>
        <w:t xml:space="preserve">an </w:t>
      </w:r>
      <w:r w:rsidR="006A3B2B">
        <w:rPr>
          <w:i/>
          <w:iCs/>
        </w:rPr>
        <w:t>C</w:t>
      </w:r>
      <w:r w:rsidR="00A020A4" w:rsidRPr="006353C7">
        <w:rPr>
          <w:i/>
          <w:iCs/>
        </w:rPr>
        <w:t>onspiracy</w:t>
      </w:r>
      <w:r w:rsidR="00F17E87">
        <w:t xml:space="preserve"> </w:t>
      </w:r>
      <w:r w:rsidR="00F17E87" w:rsidRPr="00FC4FB4">
        <w:t>(</w:t>
      </w:r>
      <w:r w:rsidR="00CE51BB" w:rsidRPr="00FC4FB4">
        <w:t>See figure 1</w:t>
      </w:r>
      <w:r w:rsidR="00F17E87">
        <w:t>).</w:t>
      </w:r>
      <w:r w:rsidR="00A020A4">
        <w:t xml:space="preserve"> The subject of the photo </w:t>
      </w:r>
      <w:r w:rsidR="00502247">
        <w:t xml:space="preserve">occupies a position of </w:t>
      </w:r>
      <w:r w:rsidR="002B48F7">
        <w:t>importance</w:t>
      </w:r>
      <w:r w:rsidR="00502247">
        <w:t xml:space="preserve"> in the frame</w:t>
      </w:r>
      <w:r w:rsidR="006A3B2B">
        <w:t>,</w:t>
      </w:r>
      <w:r w:rsidR="00502247">
        <w:t xml:space="preserve"> </w:t>
      </w:r>
      <w:r w:rsidR="00C63627">
        <w:t>h</w:t>
      </w:r>
      <w:r w:rsidR="00502247">
        <w:t xml:space="preserve">owever, </w:t>
      </w:r>
      <w:r w:rsidR="002B48F7">
        <w:t xml:space="preserve">there </w:t>
      </w:r>
      <w:r w:rsidR="00502247">
        <w:t xml:space="preserve">is very little the viewer </w:t>
      </w:r>
      <w:r w:rsidR="0043207F">
        <w:t xml:space="preserve">can glean of her identity </w:t>
      </w:r>
      <w:r w:rsidR="001968BE">
        <w:t>f</w:t>
      </w:r>
      <w:r w:rsidR="0043207F">
        <w:t xml:space="preserve">rom this shot. </w:t>
      </w:r>
      <w:r w:rsidR="006013F4">
        <w:t>The emphasis instead is on her movement and attire</w:t>
      </w:r>
      <w:r w:rsidR="00506E6D">
        <w:t xml:space="preserve">. The whiteness of her dress and lack of focus contrasts with the clarity of </w:t>
      </w:r>
      <w:r w:rsidR="0063470C">
        <w:t xml:space="preserve">the grimy weightiness of the walls and floor behind and under her. The viewer is </w:t>
      </w:r>
      <w:r w:rsidR="00AA675C">
        <w:t>left</w:t>
      </w:r>
      <w:r w:rsidR="0063470C">
        <w:t xml:space="preserve"> with the sense </w:t>
      </w:r>
      <w:r w:rsidR="00AA675C">
        <w:t xml:space="preserve">of the ephemeral nature of </w:t>
      </w:r>
      <w:r w:rsidR="002B48F7">
        <w:t>identity.</w:t>
      </w:r>
      <w:r w:rsidR="00B008CF">
        <w:t xml:space="preserve"> </w:t>
      </w:r>
      <w:r w:rsidR="001F0173">
        <w:t xml:space="preserve">One does not know her full </w:t>
      </w:r>
      <w:r w:rsidR="00BE5462">
        <w:t>identity,</w:t>
      </w:r>
      <w:r w:rsidR="001F0173">
        <w:t xml:space="preserve"> but </w:t>
      </w:r>
      <w:r w:rsidR="00783BC4">
        <w:t>some might argue that you can have glimpses of it</w:t>
      </w:r>
      <w:r w:rsidR="00634A4D">
        <w:t xml:space="preserve"> such as she might be a dancer or a woman. </w:t>
      </w:r>
      <w:r w:rsidR="00677848">
        <w:t>However, t</w:t>
      </w:r>
      <w:r w:rsidR="00634A4D">
        <w:t>hese are not set in stone</w:t>
      </w:r>
      <w:r w:rsidR="00677848">
        <w:t xml:space="preserve"> and her identity still remains a mystery.</w:t>
      </w:r>
    </w:p>
    <w:p w14:paraId="0872A9B6" w14:textId="0F3EBB28" w:rsidR="00100E49" w:rsidRDefault="00100E49" w:rsidP="00D169B8">
      <w:pPr>
        <w:jc w:val="both"/>
      </w:pPr>
      <w:r>
        <w:rPr>
          <w:noProof/>
          <w:sz w:val="24"/>
          <w:szCs w:val="24"/>
        </w:rPr>
        <w:lastRenderedPageBreak/>
        <w:drawing>
          <wp:anchor distT="0" distB="0" distL="114300" distR="114300" simplePos="0" relativeHeight="251663360" behindDoc="0" locked="0" layoutInCell="1" allowOverlap="1" wp14:anchorId="300D4BC1" wp14:editId="04431F06">
            <wp:simplePos x="0" y="0"/>
            <wp:positionH relativeFrom="margin">
              <wp:align>right</wp:align>
            </wp:positionH>
            <wp:positionV relativeFrom="margin">
              <wp:posOffset>7036131</wp:posOffset>
            </wp:positionV>
            <wp:extent cx="2559050" cy="1705610"/>
            <wp:effectExtent l="0" t="0" r="0" b="8890"/>
            <wp:wrapSquare wrapText="bothSides"/>
            <wp:docPr id="2014160655" name="Picture 1" descr="Hands holding a sign with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160655" name="Picture 1" descr="Hands holding a sign with tex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59050" cy="1705610"/>
                    </a:xfrm>
                    <a:prstGeom prst="rect">
                      <a:avLst/>
                    </a:prstGeom>
                  </pic:spPr>
                </pic:pic>
              </a:graphicData>
            </a:graphic>
            <wp14:sizeRelH relativeFrom="margin">
              <wp14:pctWidth>0</wp14:pctWidth>
            </wp14:sizeRelH>
            <wp14:sizeRelV relativeFrom="margin">
              <wp14:pctHeight>0</wp14:pctHeight>
            </wp14:sizeRelV>
          </wp:anchor>
        </w:drawing>
      </w:r>
      <w:r w:rsidR="00E53164" w:rsidRPr="007565E2">
        <w:t xml:space="preserve">Another artist that explores identity in photography is Liz </w:t>
      </w:r>
      <w:r w:rsidR="00F44903" w:rsidRPr="007565E2">
        <w:t>J</w:t>
      </w:r>
      <w:r w:rsidR="00E53164" w:rsidRPr="007565E2">
        <w:t>ohnson Artur. Her series on the Black Lives Matter Protests of 2020</w:t>
      </w:r>
      <w:r w:rsidR="001B0AA6">
        <w:t xml:space="preserve">, </w:t>
      </w:r>
      <w:r w:rsidR="000B7724">
        <w:rPr>
          <w:i/>
          <w:iCs/>
        </w:rPr>
        <w:t xml:space="preserve">Time don’t run </w:t>
      </w:r>
      <w:r w:rsidR="000B7724" w:rsidRPr="0066537D">
        <w:t>here</w:t>
      </w:r>
      <w:r w:rsidR="00D169B8" w:rsidRPr="0066537D">
        <w:t xml:space="preserve"> (See figure 2)</w:t>
      </w:r>
      <w:r w:rsidR="000B7724" w:rsidRPr="0066537D">
        <w:t>,</w:t>
      </w:r>
      <w:r w:rsidR="00E53164" w:rsidRPr="007565E2">
        <w:t xml:space="preserve"> focuses on </w:t>
      </w:r>
      <w:r w:rsidR="002109BA" w:rsidRPr="007565E2">
        <w:t>identity</w:t>
      </w:r>
      <w:r w:rsidR="00E53164" w:rsidRPr="007565E2">
        <w:t xml:space="preserve"> not of the subject, but of the viewer. For her, it is important for individuals to see themselves represented visually</w:t>
      </w:r>
      <w:r w:rsidR="003A522A" w:rsidRPr="007565E2">
        <w:t xml:space="preserve"> in a positive light, to celebrate culture and resistance to the hegemonic forces of society</w:t>
      </w:r>
      <w:r w:rsidR="00CC336B" w:rsidRPr="007565E2">
        <w:t xml:space="preserve"> </w:t>
      </w:r>
      <w:r w:rsidR="00CC336B" w:rsidRPr="007565E2">
        <w:fldChar w:fldCharType="begin"/>
      </w:r>
      <w:r w:rsidR="00CC336B" w:rsidRPr="007565E2">
        <w:instrText xml:space="preserve"> ADDIN ZOTERO_ITEM CSL_CITATION {"citationID":"pa6NyXzj","properties":{"formattedCitation":"(Liz Johnson Artur, 2022)","plainCitation":"(Liz Johnson Artur, 2022)","noteIndex":0},"citationItems":[{"id":207,"uris":["http://zotero.org/users/7609254/items/U5QAGMRA"],"itemData":{"id":207,"type":"chapter","page":"7","publisher":"Tate enterprises Ltd","title":"Liz Johnson Artur, Tate Photography Series","author":[{"literal":"Liz Johnson Artur"}],"accessed":{"date-parts":[["2023",5,11]]},"issued":{"date-parts":[["2022"]]}}}],"schema":"https://github.com/citation-style-language/schema/raw/master/csl-citation.json"} </w:instrText>
      </w:r>
      <w:r w:rsidR="00CC336B" w:rsidRPr="007565E2">
        <w:fldChar w:fldCharType="separate"/>
      </w:r>
      <w:r w:rsidR="00DB64A0" w:rsidRPr="00DB64A0">
        <w:rPr>
          <w:rFonts w:ascii="Calibri" w:hAnsi="Calibri" w:cs="Calibri"/>
        </w:rPr>
        <w:t>(Liz Johnson Artur, 2022)</w:t>
      </w:r>
      <w:r w:rsidR="00CC336B" w:rsidRPr="007565E2">
        <w:fldChar w:fldCharType="end"/>
      </w:r>
      <w:r w:rsidR="00E070DB" w:rsidRPr="007565E2">
        <w:t>.</w:t>
      </w:r>
    </w:p>
    <w:p w14:paraId="196A1273" w14:textId="749E9EE8" w:rsidR="00100E49" w:rsidRPr="00D169B8" w:rsidRDefault="00100E49" w:rsidP="00D169B8">
      <w:pPr>
        <w:jc w:val="both"/>
      </w:pPr>
      <w:r>
        <w:rPr>
          <w:noProof/>
        </w:rPr>
        <mc:AlternateContent>
          <mc:Choice Requires="wps">
            <w:drawing>
              <wp:anchor distT="0" distB="0" distL="114300" distR="114300" simplePos="0" relativeHeight="251668480" behindDoc="0" locked="0" layoutInCell="1" allowOverlap="1" wp14:anchorId="650B0D16" wp14:editId="7B404CBA">
                <wp:simplePos x="0" y="0"/>
                <wp:positionH relativeFrom="margin">
                  <wp:align>right</wp:align>
                </wp:positionH>
                <wp:positionV relativeFrom="margin">
                  <wp:align>bottom</wp:align>
                </wp:positionV>
                <wp:extent cx="2559050" cy="146050"/>
                <wp:effectExtent l="0" t="0" r="0" b="6350"/>
                <wp:wrapSquare wrapText="bothSides"/>
                <wp:docPr id="1145922411" name="Text Box 1"/>
                <wp:cNvGraphicFramePr/>
                <a:graphic xmlns:a="http://schemas.openxmlformats.org/drawingml/2006/main">
                  <a:graphicData uri="http://schemas.microsoft.com/office/word/2010/wordprocessingShape">
                    <wps:wsp>
                      <wps:cNvSpPr txBox="1"/>
                      <wps:spPr>
                        <a:xfrm>
                          <a:off x="0" y="0"/>
                          <a:ext cx="2559050" cy="146050"/>
                        </a:xfrm>
                        <a:prstGeom prst="rect">
                          <a:avLst/>
                        </a:prstGeom>
                        <a:solidFill>
                          <a:prstClr val="white"/>
                        </a:solidFill>
                        <a:ln>
                          <a:noFill/>
                        </a:ln>
                      </wps:spPr>
                      <wps:txbx>
                        <w:txbxContent>
                          <w:p w14:paraId="0553BCCB" w14:textId="2236525F" w:rsidR="007E4A24" w:rsidRPr="0070353D" w:rsidRDefault="007E4A24" w:rsidP="007E4A24">
                            <w:pPr>
                              <w:pStyle w:val="Caption"/>
                              <w:rPr>
                                <w:noProof/>
                                <w:sz w:val="24"/>
                                <w:szCs w:val="24"/>
                              </w:rPr>
                            </w:pPr>
                            <w:r>
                              <w:t xml:space="preserve">Figure </w:t>
                            </w:r>
                            <w:r w:rsidR="00C073A6">
                              <w:fldChar w:fldCharType="begin"/>
                            </w:r>
                            <w:r w:rsidR="00C073A6">
                              <w:instrText xml:space="preserve"> SEQ Figure \* ARABIC </w:instrText>
                            </w:r>
                            <w:r w:rsidR="00C073A6">
                              <w:fldChar w:fldCharType="separate"/>
                            </w:r>
                            <w:r w:rsidR="005816A6">
                              <w:rPr>
                                <w:noProof/>
                              </w:rPr>
                              <w:t>2</w:t>
                            </w:r>
                            <w:r w:rsidR="00C073A6">
                              <w:rPr>
                                <w:noProof/>
                              </w:rPr>
                              <w:fldChar w:fldCharType="end"/>
                            </w:r>
                            <w:r>
                              <w:t xml:space="preserve">; Time don't run </w:t>
                            </w:r>
                            <w:proofErr w:type="gramStart"/>
                            <w:r>
                              <w:t>here</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0B0D16" id="_x0000_s1027" type="#_x0000_t202" style="position:absolute;left:0;text-align:left;margin-left:150.3pt;margin-top:0;width:201.5pt;height:11.5pt;z-index:251668480;visibility:visible;mso-wrap-style:square;mso-height-percent:0;mso-wrap-distance-left:9pt;mso-wrap-distance-top:0;mso-wrap-distance-right:9pt;mso-wrap-distance-bottom:0;mso-position-horizontal:right;mso-position-horizontal-relative:margin;mso-position-vertical:bottom;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" stroked="f">
                <v:textbox inset="0,0,0,0">
                  <w:txbxContent>
                    <w:p w14:paraId="0553BCCB" w14:textId="2236525F" w:rsidR="007E4A24" w:rsidRPr="0070353D" w:rsidRDefault="007E4A24" w:rsidP="007E4A24">
                      <w:pPr>
                        <w:pStyle w:val="Caption"/>
                        <w:rPr>
                          <w:noProof/>
                          <w:sz w:val="24"/>
                          <w:szCs w:val="24"/>
                        </w:rPr>
                      </w:pPr>
                      <w:r>
                        <w:t xml:space="preserve">Figure </w:t>
                      </w:r>
                      <w:r w:rsidR="00C073A6">
                        <w:fldChar w:fldCharType="begin"/>
                      </w:r>
                      <w:r w:rsidR="00C073A6">
                        <w:instrText xml:space="preserve"> SEQ Figure \* ARABIC </w:instrText>
                      </w:r>
                      <w:r w:rsidR="00C073A6">
                        <w:fldChar w:fldCharType="separate"/>
                      </w:r>
                      <w:r w:rsidR="005816A6">
                        <w:rPr>
                          <w:noProof/>
                        </w:rPr>
                        <w:t>2</w:t>
                      </w:r>
                      <w:r w:rsidR="00C073A6">
                        <w:rPr>
                          <w:noProof/>
                        </w:rPr>
                        <w:fldChar w:fldCharType="end"/>
                      </w:r>
                      <w:r>
                        <w:t xml:space="preserve">; Time don't run </w:t>
                      </w:r>
                      <w:proofErr w:type="gramStart"/>
                      <w:r>
                        <w:t>here</w:t>
                      </w:r>
                      <w:proofErr w:type="gramEnd"/>
                    </w:p>
                  </w:txbxContent>
                </v:textbox>
                <w10:wrap type="square" anchorx="margin" anchory="margin"/>
              </v:shape>
            </w:pict>
          </mc:Fallback>
        </mc:AlternateContent>
      </w:r>
    </w:p>
    <w:p w14:paraId="07A2BCE3" w14:textId="6ECB6948" w:rsidR="00455893" w:rsidRPr="00D169B8" w:rsidRDefault="00585ECF" w:rsidP="00D74F5D">
      <w:pPr>
        <w:rPr>
          <w:sz w:val="24"/>
          <w:szCs w:val="24"/>
          <w:u w:val="single"/>
        </w:rPr>
      </w:pPr>
      <w:r w:rsidRPr="00D169B8">
        <w:rPr>
          <w:sz w:val="24"/>
          <w:szCs w:val="24"/>
          <w:u w:val="single"/>
        </w:rPr>
        <w:t>Transcendence</w:t>
      </w:r>
    </w:p>
    <w:p w14:paraId="3F6448A9" w14:textId="0AC4669A" w:rsidR="00995C73" w:rsidRDefault="00C551E1" w:rsidP="00966D55">
      <w:pPr>
        <w:rPr>
          <w:sz w:val="24"/>
          <w:szCs w:val="24"/>
        </w:rPr>
      </w:pPr>
      <w:r>
        <w:rPr>
          <w:sz w:val="24"/>
          <w:szCs w:val="24"/>
        </w:rPr>
        <w:t xml:space="preserve">Transcendence </w:t>
      </w:r>
      <w:r w:rsidR="00107056">
        <w:rPr>
          <w:sz w:val="24"/>
          <w:szCs w:val="24"/>
        </w:rPr>
        <w:t>has</w:t>
      </w:r>
      <w:r w:rsidR="00C002EB">
        <w:rPr>
          <w:sz w:val="24"/>
          <w:szCs w:val="24"/>
        </w:rPr>
        <w:t xml:space="preserve"> many</w:t>
      </w:r>
      <w:r w:rsidR="00107056">
        <w:rPr>
          <w:sz w:val="24"/>
          <w:szCs w:val="24"/>
        </w:rPr>
        <w:t xml:space="preserve"> different meanings associated with it but for the purpose of </w:t>
      </w:r>
      <w:r w:rsidR="00C13618">
        <w:rPr>
          <w:sz w:val="24"/>
          <w:szCs w:val="24"/>
        </w:rPr>
        <w:t xml:space="preserve">simplicity, this essay will be focusing on transcendence as </w:t>
      </w:r>
      <w:r w:rsidR="007A4BAC">
        <w:rPr>
          <w:sz w:val="24"/>
          <w:szCs w:val="24"/>
        </w:rPr>
        <w:t>something dreamlike or not on this plane of reality</w:t>
      </w:r>
      <w:r w:rsidR="007A4BAC" w:rsidRPr="001C1B03">
        <w:rPr>
          <w:sz w:val="24"/>
          <w:szCs w:val="24"/>
        </w:rPr>
        <w:t xml:space="preserve">. </w:t>
      </w:r>
    </w:p>
    <w:p w14:paraId="31901D7A" w14:textId="7A5FC228" w:rsidR="00995C73" w:rsidRDefault="00EF2818" w:rsidP="00995C73">
      <w:pPr>
        <w:ind w:left="720"/>
        <w:rPr>
          <w:sz w:val="24"/>
          <w:szCs w:val="24"/>
        </w:rPr>
      </w:pPr>
      <w:r w:rsidRPr="00EF2818">
        <w:rPr>
          <w:sz w:val="24"/>
          <w:szCs w:val="24"/>
        </w:rPr>
        <w:t>Transcendence refers to the very highest and most inclusive or holistic levels of human consciousness,</w:t>
      </w:r>
      <w:r w:rsidR="005659C9">
        <w:rPr>
          <w:sz w:val="24"/>
          <w:szCs w:val="24"/>
        </w:rPr>
        <w:t xml:space="preserve"> </w:t>
      </w:r>
      <w:r w:rsidRPr="00EF2818">
        <w:rPr>
          <w:sz w:val="24"/>
          <w:szCs w:val="24"/>
        </w:rPr>
        <w:t>behaving and relating, as ends rather than as means, to oneself, to significant others, to human beings in general, to other species,</w:t>
      </w:r>
      <w:r w:rsidR="005659C9">
        <w:rPr>
          <w:sz w:val="24"/>
          <w:szCs w:val="24"/>
        </w:rPr>
        <w:t xml:space="preserve"> </w:t>
      </w:r>
      <w:r w:rsidRPr="00EF2818">
        <w:rPr>
          <w:sz w:val="24"/>
          <w:szCs w:val="24"/>
        </w:rPr>
        <w:t>to nature, and to the cosmos</w:t>
      </w:r>
      <w:r w:rsidR="003D6E7C">
        <w:rPr>
          <w:sz w:val="24"/>
          <w:szCs w:val="24"/>
        </w:rPr>
        <w:t xml:space="preserve"> </w:t>
      </w:r>
      <w:r w:rsidR="00636C4A">
        <w:rPr>
          <w:sz w:val="24"/>
          <w:szCs w:val="24"/>
        </w:rPr>
        <w:fldChar w:fldCharType="begin"/>
      </w:r>
      <w:r w:rsidR="00636C4A">
        <w:rPr>
          <w:sz w:val="24"/>
          <w:szCs w:val="24"/>
        </w:rPr>
        <w:instrText xml:space="preserve"> ADDIN ZOTERO_ITEM CSL_CITATION {"citationID":"1LeORBQD","properties":{"formattedCitation":"(Maslow, 1969)","plainCitation":"(Maslow, 1969)","noteIndex":0},"citationItems":[{"id":169,"uris":["http://zotero.org/users/7609254/items/JNSI7ZRJ"],"itemData":{"id":169,"type":"article-journal","container-title":"Journal of Transpersonal Psychology","issue":"1","page":"56–66","title":"Various meanings of transcendence","volume":"1","author":[{"family":"Maslow","given":"Abraham H"}],"issued":{"date-parts":[["1969"]]}}}],"schema":"https://github.com/citation-style-language/schema/raw/master/csl-citation.json"} </w:instrText>
      </w:r>
      <w:r w:rsidR="00636C4A">
        <w:rPr>
          <w:sz w:val="24"/>
          <w:szCs w:val="24"/>
        </w:rPr>
        <w:fldChar w:fldCharType="separate"/>
      </w:r>
      <w:r w:rsidR="00DB64A0" w:rsidRPr="00DB64A0">
        <w:rPr>
          <w:rFonts w:ascii="Calibri" w:hAnsi="Calibri" w:cs="Calibri"/>
          <w:sz w:val="24"/>
        </w:rPr>
        <w:t>(Maslow, 1969)</w:t>
      </w:r>
      <w:r w:rsidR="00636C4A">
        <w:rPr>
          <w:sz w:val="24"/>
          <w:szCs w:val="24"/>
        </w:rPr>
        <w:fldChar w:fldCharType="end"/>
      </w:r>
      <w:r w:rsidR="005659C9">
        <w:rPr>
          <w:sz w:val="24"/>
          <w:szCs w:val="24"/>
        </w:rPr>
        <w:t>.</w:t>
      </w:r>
      <w:r w:rsidR="00C35560">
        <w:rPr>
          <w:sz w:val="24"/>
          <w:szCs w:val="24"/>
        </w:rPr>
        <w:t xml:space="preserve"> </w:t>
      </w:r>
    </w:p>
    <w:p w14:paraId="04AE93A0" w14:textId="4956838E" w:rsidR="00251FAB" w:rsidRDefault="00C35560" w:rsidP="00995C73">
      <w:pPr>
        <w:rPr>
          <w:sz w:val="24"/>
          <w:szCs w:val="24"/>
        </w:rPr>
      </w:pPr>
      <w:r w:rsidRPr="00C35560">
        <w:rPr>
          <w:rStyle w:val="ui-provider"/>
          <w:sz w:val="24"/>
          <w:szCs w:val="24"/>
        </w:rPr>
        <w:t>Transcendence</w:t>
      </w:r>
      <w:r>
        <w:rPr>
          <w:rStyle w:val="ui-provider"/>
          <w:sz w:val="24"/>
          <w:szCs w:val="24"/>
        </w:rPr>
        <w:t xml:space="preserve"> is</w:t>
      </w:r>
      <w:r w:rsidRPr="00C35560">
        <w:rPr>
          <w:rStyle w:val="ui-provider"/>
          <w:sz w:val="24"/>
          <w:szCs w:val="24"/>
        </w:rPr>
        <w:t xml:space="preserve"> an alternate state whether physical or mental and this can affect the way a person relates to others.</w:t>
      </w:r>
      <w:r w:rsidR="00044410">
        <w:rPr>
          <w:rStyle w:val="ui-provider"/>
          <w:sz w:val="24"/>
          <w:szCs w:val="24"/>
        </w:rPr>
        <w:t xml:space="preserve"> </w:t>
      </w:r>
      <w:r w:rsidR="00044410" w:rsidRPr="00044410">
        <w:rPr>
          <w:rStyle w:val="ui-provider"/>
          <w:sz w:val="24"/>
          <w:szCs w:val="24"/>
        </w:rPr>
        <w:t>Originating from the Latin word  'trans' it literally translates as beyond or to climb; moving from the plane of reality to an alternate understanding</w:t>
      </w:r>
      <w:r w:rsidR="00422BDC">
        <w:rPr>
          <w:rStyle w:val="ui-provider"/>
          <w:sz w:val="24"/>
          <w:szCs w:val="24"/>
        </w:rPr>
        <w:t xml:space="preserve"> </w:t>
      </w:r>
      <w:r w:rsidR="00422BDC">
        <w:rPr>
          <w:rStyle w:val="ui-provider"/>
          <w:sz w:val="24"/>
          <w:szCs w:val="24"/>
        </w:rPr>
        <w:fldChar w:fldCharType="begin"/>
      </w:r>
      <w:r w:rsidR="00251FAB">
        <w:rPr>
          <w:rStyle w:val="ui-provider"/>
          <w:sz w:val="24"/>
          <w:szCs w:val="24"/>
        </w:rPr>
        <w:instrText xml:space="preserve"> ADDIN ZOTERO_ITEM CSL_CITATION {"citationID":"Itps6KUn","properties":{"formattedCitation":"({\\i{}Transcendence - Definition, Meaning &amp; Synonyms}, 2023)","plainCitation":"(Transcendence - Definition, Meaning &amp; Synonyms, 2023)","noteIndex":0},"citationItems":[{"id":170,"uris":["http://zotero.org/users/7609254/items/YJFLH84C"],"itemData":{"id":170,"type":"webpage","abstract":"Transcendence is the act of rising above something to a superior state. If you were at a concert where the rock star jumped into the audience, the concert (and audience) may have achieved a state of transcendence.","container-title":"Vocabulary.com","language":"en-US","title":"Transcendence - Definition, Meaning &amp; Synonyms","URL":"https://www.vocabulary.com/dictionary/transcendence","accessed":{"date-parts":[["2023",4,13]]},"issued":{"date-parts":[["2023"]]}}}],"schema":"https://github.com/citation-style-language/schema/raw/master/csl-citation.json"} </w:instrText>
      </w:r>
      <w:r w:rsidR="00422BDC">
        <w:rPr>
          <w:rStyle w:val="ui-provider"/>
          <w:sz w:val="24"/>
          <w:szCs w:val="24"/>
        </w:rPr>
        <w:fldChar w:fldCharType="separate"/>
      </w:r>
      <w:r w:rsidR="00DB64A0" w:rsidRPr="00DB64A0">
        <w:rPr>
          <w:rFonts w:ascii="Calibri" w:hAnsi="Calibri" w:cs="Calibri"/>
          <w:sz w:val="24"/>
          <w:szCs w:val="24"/>
        </w:rPr>
        <w:t>(</w:t>
      </w:r>
      <w:r w:rsidR="00DB64A0" w:rsidRPr="00DB64A0">
        <w:rPr>
          <w:rFonts w:ascii="Calibri" w:hAnsi="Calibri" w:cs="Calibri"/>
          <w:i/>
          <w:iCs/>
          <w:sz w:val="24"/>
          <w:szCs w:val="24"/>
        </w:rPr>
        <w:t>Transcendence - Definition, Meaning &amp; Synonyms</w:t>
      </w:r>
      <w:r w:rsidR="00DB64A0" w:rsidRPr="00DB64A0">
        <w:rPr>
          <w:rFonts w:ascii="Calibri" w:hAnsi="Calibri" w:cs="Calibri"/>
          <w:sz w:val="24"/>
          <w:szCs w:val="24"/>
        </w:rPr>
        <w:t>, 2023)</w:t>
      </w:r>
      <w:r w:rsidR="00422BDC">
        <w:rPr>
          <w:rStyle w:val="ui-provider"/>
          <w:sz w:val="24"/>
          <w:szCs w:val="24"/>
        </w:rPr>
        <w:fldChar w:fldCharType="end"/>
      </w:r>
      <w:r w:rsidR="00251FAB">
        <w:rPr>
          <w:rStyle w:val="ui-provider"/>
          <w:sz w:val="24"/>
          <w:szCs w:val="24"/>
        </w:rPr>
        <w:t>.</w:t>
      </w:r>
    </w:p>
    <w:p w14:paraId="4145A771" w14:textId="470FE878" w:rsidR="009A2ED8" w:rsidRDefault="00966D55" w:rsidP="00051FCA">
      <w:pPr>
        <w:rPr>
          <w:sz w:val="24"/>
          <w:szCs w:val="24"/>
        </w:rPr>
      </w:pPr>
      <w:r w:rsidRPr="001C1B03">
        <w:rPr>
          <w:sz w:val="24"/>
          <w:szCs w:val="24"/>
        </w:rPr>
        <w:t>Maslow</w:t>
      </w:r>
      <w:r w:rsidR="00895A2F" w:rsidRPr="001C1B03">
        <w:rPr>
          <w:sz w:val="24"/>
          <w:szCs w:val="24"/>
        </w:rPr>
        <w:t xml:space="preserve"> describes this as</w:t>
      </w:r>
      <w:r w:rsidR="00891161" w:rsidRPr="001C1B03">
        <w:rPr>
          <w:sz w:val="24"/>
          <w:szCs w:val="24"/>
        </w:rPr>
        <w:t xml:space="preserve"> a</w:t>
      </w:r>
      <w:r w:rsidRPr="001C1B03">
        <w:rPr>
          <w:sz w:val="24"/>
          <w:szCs w:val="24"/>
        </w:rPr>
        <w:t>, “mystical experience, Mystic fusion, either with another person or with the whole cosmos or with anything in between</w:t>
      </w:r>
      <w:r w:rsidR="006A6550">
        <w:rPr>
          <w:sz w:val="24"/>
          <w:szCs w:val="24"/>
        </w:rPr>
        <w:t>…</w:t>
      </w:r>
      <w:r w:rsidR="001C1B03" w:rsidRPr="001C1B03">
        <w:rPr>
          <w:sz w:val="24"/>
          <w:szCs w:val="24"/>
        </w:rPr>
        <w:t xml:space="preserve"> mystical experience as classically described by the religious mystics</w:t>
      </w:r>
      <w:r w:rsidR="00D71076">
        <w:rPr>
          <w:sz w:val="24"/>
          <w:szCs w:val="24"/>
        </w:rPr>
        <w:t xml:space="preserve"> </w:t>
      </w:r>
      <w:r w:rsidR="001C1B03" w:rsidRPr="001C1B03">
        <w:rPr>
          <w:sz w:val="24"/>
          <w:szCs w:val="24"/>
        </w:rPr>
        <w:t>in the various religious literatures</w:t>
      </w:r>
      <w:r w:rsidR="006D3046">
        <w:rPr>
          <w:sz w:val="24"/>
          <w:szCs w:val="24"/>
        </w:rPr>
        <w:t>”</w:t>
      </w:r>
      <w:r>
        <w:rPr>
          <w:strike/>
          <w:sz w:val="24"/>
          <w:szCs w:val="24"/>
        </w:rPr>
        <w:fldChar w:fldCharType="begin"/>
      </w:r>
      <w:r>
        <w:rPr>
          <w:strike/>
          <w:sz w:val="24"/>
          <w:szCs w:val="24"/>
        </w:rPr>
        <w:instrText xml:space="preserve"> ADDIN ZOTERO_ITEM CSL_CITATION {"citationID":"JuasnboA","properties":{"formattedCitation":"(Maslow, 1969)","plainCitation":"(Maslow, 1969)","noteIndex":0},"citationItems":[{"id":169,"uris":["http://zotero.org/users/7609254/items/JNSI7ZRJ"],"itemData":{"id":169,"type":"article-journal","container-title":"Journal of Transpersonal Psychology","issue":"1","page":"56–66","title":"Various meanings of transcendence","volume":"1","author":[{"family":"Maslow","given":"Abraham H"}],"issued":{"date-parts":[["1969"]]}}}],"schema":"https://github.com/citation-style-language/schema/raw/master/csl-citation.json"} </w:instrText>
      </w:r>
      <w:r>
        <w:rPr>
          <w:strike/>
          <w:sz w:val="24"/>
          <w:szCs w:val="24"/>
        </w:rPr>
        <w:fldChar w:fldCharType="separate"/>
      </w:r>
      <w:r w:rsidR="00DB64A0" w:rsidRPr="00DB64A0">
        <w:rPr>
          <w:rFonts w:ascii="Calibri" w:hAnsi="Calibri" w:cs="Calibri"/>
          <w:sz w:val="24"/>
        </w:rPr>
        <w:t>(Maslow, 1969)</w:t>
      </w:r>
      <w:r>
        <w:rPr>
          <w:strike/>
          <w:sz w:val="24"/>
          <w:szCs w:val="24"/>
        </w:rPr>
        <w:fldChar w:fldCharType="end"/>
      </w:r>
      <w:r w:rsidR="00B36AC9">
        <w:rPr>
          <w:sz w:val="24"/>
          <w:szCs w:val="24"/>
        </w:rPr>
        <w:t>.</w:t>
      </w:r>
      <w:r w:rsidRPr="00966D55">
        <w:rPr>
          <w:sz w:val="24"/>
          <w:szCs w:val="24"/>
        </w:rPr>
        <w:t xml:space="preserve"> </w:t>
      </w:r>
      <w:r w:rsidR="004111B0">
        <w:rPr>
          <w:sz w:val="24"/>
          <w:szCs w:val="24"/>
        </w:rPr>
        <w:t>Within this understanding Maslow discusses</w:t>
      </w:r>
      <w:r w:rsidR="00D64711">
        <w:rPr>
          <w:sz w:val="24"/>
          <w:szCs w:val="24"/>
        </w:rPr>
        <w:t xml:space="preserve"> transcendence in terms of</w:t>
      </w:r>
      <w:r w:rsidR="00320396">
        <w:rPr>
          <w:sz w:val="24"/>
          <w:szCs w:val="24"/>
        </w:rPr>
        <w:t xml:space="preserve"> mysticism</w:t>
      </w:r>
      <w:r w:rsidR="00D64711">
        <w:rPr>
          <w:sz w:val="24"/>
          <w:szCs w:val="24"/>
        </w:rPr>
        <w:t xml:space="preserve"> and </w:t>
      </w:r>
      <w:r w:rsidR="00D219F5">
        <w:rPr>
          <w:sz w:val="24"/>
          <w:szCs w:val="24"/>
        </w:rPr>
        <w:t>spirituality</w:t>
      </w:r>
      <w:r w:rsidR="00604830">
        <w:rPr>
          <w:sz w:val="24"/>
          <w:szCs w:val="24"/>
        </w:rPr>
        <w:t>,</w:t>
      </w:r>
      <w:r w:rsidR="00D13F89">
        <w:rPr>
          <w:sz w:val="24"/>
          <w:szCs w:val="24"/>
        </w:rPr>
        <w:t xml:space="preserve"> </w:t>
      </w:r>
      <w:r w:rsidR="00800CA4">
        <w:rPr>
          <w:sz w:val="24"/>
          <w:szCs w:val="24"/>
        </w:rPr>
        <w:t>k</w:t>
      </w:r>
      <w:r w:rsidR="00D13F89">
        <w:rPr>
          <w:sz w:val="24"/>
          <w:szCs w:val="24"/>
        </w:rPr>
        <w:t>ey concepts highlighted in the image</w:t>
      </w:r>
      <w:r w:rsidR="0095778C">
        <w:rPr>
          <w:sz w:val="24"/>
          <w:szCs w:val="24"/>
        </w:rPr>
        <w:t xml:space="preserve"> </w:t>
      </w:r>
      <w:r w:rsidR="00800CA4">
        <w:rPr>
          <w:sz w:val="24"/>
          <w:szCs w:val="24"/>
        </w:rPr>
        <w:t xml:space="preserve">called </w:t>
      </w:r>
      <w:r w:rsidR="00E036E0" w:rsidRPr="00E036E0">
        <w:rPr>
          <w:i/>
          <w:iCs/>
          <w:sz w:val="24"/>
          <w:szCs w:val="24"/>
        </w:rPr>
        <w:t>B</w:t>
      </w:r>
      <w:r w:rsidR="0095778C" w:rsidRPr="00E036E0">
        <w:rPr>
          <w:i/>
          <w:iCs/>
          <w:sz w:val="24"/>
          <w:szCs w:val="24"/>
        </w:rPr>
        <w:t>elieve</w:t>
      </w:r>
      <w:r w:rsidR="0095778C">
        <w:rPr>
          <w:sz w:val="24"/>
          <w:szCs w:val="24"/>
        </w:rPr>
        <w:t xml:space="preserve"> by Martin </w:t>
      </w:r>
      <w:r w:rsidR="0095778C" w:rsidRPr="0066537D">
        <w:rPr>
          <w:sz w:val="24"/>
          <w:szCs w:val="24"/>
        </w:rPr>
        <w:t>Stranka</w:t>
      </w:r>
      <w:r w:rsidR="00871DD6" w:rsidRPr="0066537D">
        <w:rPr>
          <w:sz w:val="24"/>
          <w:szCs w:val="24"/>
        </w:rPr>
        <w:t xml:space="preserve"> (</w:t>
      </w:r>
      <w:r w:rsidR="0066537D">
        <w:rPr>
          <w:sz w:val="24"/>
          <w:szCs w:val="24"/>
        </w:rPr>
        <w:t>S</w:t>
      </w:r>
      <w:r w:rsidR="00871DD6" w:rsidRPr="0066537D">
        <w:rPr>
          <w:sz w:val="24"/>
          <w:szCs w:val="24"/>
        </w:rPr>
        <w:t>ee figure</w:t>
      </w:r>
      <w:r w:rsidR="002F65DE" w:rsidRPr="0066537D">
        <w:rPr>
          <w:sz w:val="24"/>
          <w:szCs w:val="24"/>
        </w:rPr>
        <w:t xml:space="preserve"> </w:t>
      </w:r>
      <w:r w:rsidR="0066537D">
        <w:rPr>
          <w:sz w:val="24"/>
          <w:szCs w:val="24"/>
        </w:rPr>
        <w:t>3</w:t>
      </w:r>
      <w:r w:rsidR="00871DD6" w:rsidRPr="0066537D">
        <w:rPr>
          <w:sz w:val="24"/>
          <w:szCs w:val="24"/>
        </w:rPr>
        <w:t>)</w:t>
      </w:r>
      <w:r w:rsidR="002F65DE" w:rsidRPr="0066537D">
        <w:rPr>
          <w:sz w:val="24"/>
          <w:szCs w:val="24"/>
        </w:rPr>
        <w:t>.</w:t>
      </w:r>
      <w:r w:rsidRPr="00966D55">
        <w:rPr>
          <w:sz w:val="24"/>
          <w:szCs w:val="24"/>
        </w:rPr>
        <w:t xml:space="preserve"> </w:t>
      </w:r>
      <w:r w:rsidR="00295A1F">
        <w:rPr>
          <w:sz w:val="24"/>
          <w:szCs w:val="24"/>
        </w:rPr>
        <w:t>The photo depicts a whale floating in the sky which is out of focus with the background. The background is dark and heavy. It’s clearly made by humans. It’s complex and concrete. The whale however seems light and ethereal, the lines are simple and clean, even the shadow is washed out. The posture and curve of the body are relaxed and graceful, implying the whale is swimming in the sky. This weightlessness of the whale separates it entirely from the ordinary world of the cityscape below it.</w:t>
      </w:r>
    </w:p>
    <w:p w14:paraId="47F2A1F5" w14:textId="48560EAC" w:rsidR="002C7BA6" w:rsidRDefault="00100E49" w:rsidP="00051FCA">
      <w:pPr>
        <w:rPr>
          <w:sz w:val="24"/>
          <w:szCs w:val="24"/>
        </w:rPr>
      </w:pPr>
      <w:r>
        <w:rPr>
          <w:noProof/>
        </w:rPr>
        <mc:AlternateContent>
          <mc:Choice Requires="wps">
            <w:drawing>
              <wp:anchor distT="0" distB="0" distL="114300" distR="114300" simplePos="0" relativeHeight="251670528" behindDoc="0" locked="0" layoutInCell="1" allowOverlap="1" wp14:anchorId="7B27C229" wp14:editId="287DB67A">
                <wp:simplePos x="0" y="0"/>
                <wp:positionH relativeFrom="margin">
                  <wp:align>right</wp:align>
                </wp:positionH>
                <wp:positionV relativeFrom="paragraph">
                  <wp:posOffset>1885122</wp:posOffset>
                </wp:positionV>
                <wp:extent cx="3643630" cy="146050"/>
                <wp:effectExtent l="0" t="0" r="0" b="6350"/>
                <wp:wrapSquare wrapText="bothSides"/>
                <wp:docPr id="1784537410" name="Text Box 1"/>
                <wp:cNvGraphicFramePr/>
                <a:graphic xmlns:a="http://schemas.openxmlformats.org/drawingml/2006/main">
                  <a:graphicData uri="http://schemas.microsoft.com/office/word/2010/wordprocessingShape">
                    <wps:wsp>
                      <wps:cNvSpPr txBox="1"/>
                      <wps:spPr>
                        <a:xfrm>
                          <a:off x="0" y="0"/>
                          <a:ext cx="3643630" cy="146050"/>
                        </a:xfrm>
                        <a:prstGeom prst="rect">
                          <a:avLst/>
                        </a:prstGeom>
                        <a:solidFill>
                          <a:prstClr val="white"/>
                        </a:solidFill>
                        <a:ln>
                          <a:noFill/>
                        </a:ln>
                      </wps:spPr>
                      <wps:txbx>
                        <w:txbxContent>
                          <w:p w14:paraId="2B2A6528" w14:textId="5A8E40BB" w:rsidR="0066537D" w:rsidRPr="009613A4" w:rsidRDefault="0066537D" w:rsidP="0066537D">
                            <w:pPr>
                              <w:pStyle w:val="Caption"/>
                              <w:rPr>
                                <w:noProof/>
                                <w:sz w:val="24"/>
                                <w:szCs w:val="24"/>
                                <w:u w:val="single"/>
                              </w:rPr>
                            </w:pPr>
                            <w:r>
                              <w:t xml:space="preserve">Figure </w:t>
                            </w:r>
                            <w:r w:rsidR="00C073A6">
                              <w:fldChar w:fldCharType="begin"/>
                            </w:r>
                            <w:r w:rsidR="00C073A6">
                              <w:instrText xml:space="preserve"> SEQ Figure \* ARABIC </w:instrText>
                            </w:r>
                            <w:r w:rsidR="00C073A6">
                              <w:fldChar w:fldCharType="separate"/>
                            </w:r>
                            <w:r w:rsidR="005816A6">
                              <w:rPr>
                                <w:noProof/>
                              </w:rPr>
                              <w:t>3</w:t>
                            </w:r>
                            <w:r w:rsidR="00C073A6">
                              <w:rPr>
                                <w:noProof/>
                              </w:rPr>
                              <w:fldChar w:fldCharType="end"/>
                            </w:r>
                            <w:r>
                              <w:t xml:space="preserve">; </w:t>
                            </w:r>
                            <w:proofErr w:type="gramStart"/>
                            <w:r>
                              <w:t>Believe</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27C229" id="_x0000_s1028" type="#_x0000_t202" style="position:absolute;margin-left:235.7pt;margin-top:148.45pt;width:286.9pt;height:11.5pt;z-index:2516705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" stroked="f">
                <v:textbox inset="0,0,0,0">
                  <w:txbxContent>
                    <w:p w14:paraId="2B2A6528" w14:textId="5A8E40BB" w:rsidR="0066537D" w:rsidRPr="009613A4" w:rsidRDefault="0066537D" w:rsidP="0066537D">
                      <w:pPr>
                        <w:pStyle w:val="Caption"/>
                        <w:rPr>
                          <w:noProof/>
                          <w:sz w:val="24"/>
                          <w:szCs w:val="24"/>
                          <w:u w:val="single"/>
                        </w:rPr>
                      </w:pPr>
                      <w:r>
                        <w:t xml:space="preserve">Figure </w:t>
                      </w:r>
                      <w:r w:rsidR="00C073A6">
                        <w:fldChar w:fldCharType="begin"/>
                      </w:r>
                      <w:r w:rsidR="00C073A6">
                        <w:instrText xml:space="preserve"> SEQ Figure \* ARABIC </w:instrText>
                      </w:r>
                      <w:r w:rsidR="00C073A6">
                        <w:fldChar w:fldCharType="separate"/>
                      </w:r>
                      <w:r w:rsidR="005816A6">
                        <w:rPr>
                          <w:noProof/>
                        </w:rPr>
                        <w:t>3</w:t>
                      </w:r>
                      <w:r w:rsidR="00C073A6">
                        <w:rPr>
                          <w:noProof/>
                        </w:rPr>
                        <w:fldChar w:fldCharType="end"/>
                      </w:r>
                      <w:r>
                        <w:t xml:space="preserve">; </w:t>
                      </w:r>
                      <w:proofErr w:type="gramStart"/>
                      <w:r>
                        <w:t>Believe</w:t>
                      </w:r>
                      <w:proofErr w:type="gramEnd"/>
                    </w:p>
                  </w:txbxContent>
                </v:textbox>
                <w10:wrap type="square" anchorx="margin"/>
              </v:shape>
            </w:pict>
          </mc:Fallback>
        </mc:AlternateContent>
      </w:r>
      <w:r w:rsidRPr="00D169B8">
        <w:rPr>
          <w:noProof/>
          <w:sz w:val="24"/>
          <w:szCs w:val="24"/>
          <w:u w:val="single"/>
        </w:rPr>
        <w:drawing>
          <wp:anchor distT="0" distB="0" distL="114300" distR="114300" simplePos="0" relativeHeight="251662336" behindDoc="0" locked="0" layoutInCell="1" allowOverlap="1" wp14:anchorId="1CDE0EC1" wp14:editId="4D628833">
            <wp:simplePos x="0" y="0"/>
            <wp:positionH relativeFrom="margin">
              <wp:align>right</wp:align>
            </wp:positionH>
            <wp:positionV relativeFrom="margin">
              <wp:posOffset>5138420</wp:posOffset>
            </wp:positionV>
            <wp:extent cx="3643630" cy="18732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43630" cy="1873250"/>
                    </a:xfrm>
                    <a:prstGeom prst="rect">
                      <a:avLst/>
                    </a:prstGeom>
                    <a:noFill/>
                    <a:ln>
                      <a:noFill/>
                    </a:ln>
                  </pic:spPr>
                </pic:pic>
              </a:graphicData>
            </a:graphic>
            <wp14:sizeRelH relativeFrom="page">
              <wp14:pctWidth>0</wp14:pctWidth>
            </wp14:sizeRelH>
            <wp14:sizeRelV relativeFrom="page">
              <wp14:pctHeight>0</wp14:pctHeight>
            </wp14:sizeRelV>
          </wp:anchor>
        </w:drawing>
      </w:r>
      <w:r w:rsidR="00250BE0">
        <w:rPr>
          <w:sz w:val="24"/>
          <w:szCs w:val="24"/>
        </w:rPr>
        <w:t xml:space="preserve">Stranka’s image touches on </w:t>
      </w:r>
      <w:r w:rsidR="00051FCA">
        <w:rPr>
          <w:sz w:val="24"/>
          <w:szCs w:val="24"/>
        </w:rPr>
        <w:t xml:space="preserve">Maslow’s Mysticism </w:t>
      </w:r>
      <w:r w:rsidR="004B3886">
        <w:rPr>
          <w:sz w:val="24"/>
          <w:szCs w:val="24"/>
        </w:rPr>
        <w:t>through creating an image where the whale transcends the urban jungle</w:t>
      </w:r>
      <w:r w:rsidR="003E6556">
        <w:rPr>
          <w:sz w:val="24"/>
          <w:szCs w:val="24"/>
        </w:rPr>
        <w:t xml:space="preserve"> creating an altered state o</w:t>
      </w:r>
      <w:r w:rsidR="005D59CA">
        <w:rPr>
          <w:sz w:val="24"/>
          <w:szCs w:val="24"/>
        </w:rPr>
        <w:t>f</w:t>
      </w:r>
      <w:r w:rsidR="003E6556">
        <w:rPr>
          <w:sz w:val="24"/>
          <w:szCs w:val="24"/>
        </w:rPr>
        <w:t xml:space="preserve"> consciousness.</w:t>
      </w:r>
      <w:r w:rsidR="00A50F6F">
        <w:rPr>
          <w:sz w:val="24"/>
          <w:szCs w:val="24"/>
        </w:rPr>
        <w:t xml:space="preserve"> “</w:t>
      </w:r>
      <w:r w:rsidR="00A50F6F" w:rsidRPr="00A50F6F">
        <w:rPr>
          <w:sz w:val="24"/>
          <w:szCs w:val="24"/>
        </w:rPr>
        <w:t xml:space="preserve">I could describe my “art world” like a space where I deny the laws of physics and erase the border between </w:t>
      </w:r>
      <w:r w:rsidR="00A50F6F" w:rsidRPr="00A50F6F">
        <w:rPr>
          <w:sz w:val="24"/>
          <w:szCs w:val="24"/>
        </w:rPr>
        <w:lastRenderedPageBreak/>
        <w:t>conciseness and dreami</w:t>
      </w:r>
      <w:r w:rsidR="00A50F6F" w:rsidRPr="00FE1316">
        <w:rPr>
          <w:sz w:val="24"/>
          <w:szCs w:val="24"/>
        </w:rPr>
        <w:t>ng”</w:t>
      </w:r>
      <w:r w:rsidR="004705C7" w:rsidRPr="00FE1316">
        <w:rPr>
          <w:sz w:val="24"/>
          <w:szCs w:val="24"/>
        </w:rPr>
        <w:t xml:space="preserve"> </w:t>
      </w:r>
      <w:r w:rsidR="00CA5C25" w:rsidRPr="00FE1316">
        <w:rPr>
          <w:sz w:val="24"/>
          <w:szCs w:val="24"/>
        </w:rPr>
        <w:fldChar w:fldCharType="begin"/>
      </w:r>
      <w:r w:rsidR="00FE1316" w:rsidRPr="00FE1316">
        <w:rPr>
          <w:sz w:val="24"/>
          <w:szCs w:val="24"/>
        </w:rPr>
        <w:instrText xml:space="preserve"> ADDIN ZOTERO_ITEM CSL_CITATION {"citationID":"WksE5nMH","properties":{"formattedCitation":"(Stranka, 2013)","plainCitation":"(Stranka, 2013)","noteIndex":0},"citationItems":[{"id":172,"uris":["http://zotero.org/users/7609254/items/T7KH46FP"],"itemData":{"id":172,"type":"interview","abstract":"Martin Stranka has been more than a distinctive photographer, his unique and surreal vision for photography had made him do wonders. He loves to capture the state of mind existing between the dreaming and awakening.","language":"en-US","title":"Interview with Fine Art Photographer Martin Stranka","URL":"https://121clicks.com/interviews/interview-with-fine-art-photographer-martin-stranka","author":[{"family":"Stranka","given":"Martin"}],"accessed":{"date-parts":[["2023",4,13]]},"issued":{"date-parts":[["2013",4,15]]}}}],"schema":"https://github.com/citation-style-language/schema/raw/master/csl-citation.json"} </w:instrText>
      </w:r>
      <w:r w:rsidR="00CA5C25" w:rsidRPr="00FE1316">
        <w:rPr>
          <w:sz w:val="24"/>
          <w:szCs w:val="24"/>
        </w:rPr>
        <w:fldChar w:fldCharType="separate"/>
      </w:r>
      <w:r w:rsidR="00FE1316" w:rsidRPr="00FE1316">
        <w:rPr>
          <w:rFonts w:ascii="Calibri" w:hAnsi="Calibri" w:cs="Calibri"/>
          <w:sz w:val="24"/>
        </w:rPr>
        <w:t>(Stranka, 2013)</w:t>
      </w:r>
      <w:r w:rsidR="00CA5C25" w:rsidRPr="00FE1316">
        <w:rPr>
          <w:sz w:val="24"/>
          <w:szCs w:val="24"/>
        </w:rPr>
        <w:fldChar w:fldCharType="end"/>
      </w:r>
      <w:r w:rsidR="00CA5C25" w:rsidRPr="00FE1316">
        <w:rPr>
          <w:sz w:val="24"/>
          <w:szCs w:val="24"/>
        </w:rPr>
        <w:t>.</w:t>
      </w:r>
      <w:r w:rsidR="002973E0">
        <w:rPr>
          <w:sz w:val="24"/>
          <w:szCs w:val="24"/>
        </w:rPr>
        <w:t xml:space="preserve"> </w:t>
      </w:r>
      <w:r w:rsidR="002973E0" w:rsidRPr="002973E0">
        <w:rPr>
          <w:sz w:val="24"/>
          <w:szCs w:val="24"/>
        </w:rPr>
        <w:t>For Stranka his artworld defies limitations just as a mystical experience does for Maslow. The whale circumvents the natural laws of gravity for a mammal of that size, removing the boundaries between reality and dreaming, stepping into the realm of transcendence and mysticism.</w:t>
      </w:r>
    </w:p>
    <w:p w14:paraId="25DC3C0C" w14:textId="77777777" w:rsidR="003F3653" w:rsidRDefault="00CA4D96" w:rsidP="00051FCA">
      <w:pPr>
        <w:rPr>
          <w:sz w:val="24"/>
          <w:szCs w:val="24"/>
        </w:rPr>
      </w:pPr>
      <w:r w:rsidRPr="00CA4D96">
        <w:rPr>
          <w:sz w:val="24"/>
          <w:szCs w:val="24"/>
        </w:rPr>
        <w:t>Stranka's image has a clear starting and end point which provides a stable composition for the viewer. The starting point is the darkest section, in the bottom left-hand corner of the image moving across to where the person is standing. The line coming diagonally up from the right side is also a valid starting point, however. The end point could then be the top right-hand corner as the whale is pointing in this direction</w:t>
      </w:r>
      <w:r>
        <w:rPr>
          <w:sz w:val="24"/>
          <w:szCs w:val="24"/>
        </w:rPr>
        <w:t xml:space="preserve"> as well as it being </w:t>
      </w:r>
      <w:r w:rsidR="00B6479A">
        <w:rPr>
          <w:sz w:val="24"/>
          <w:szCs w:val="24"/>
        </w:rPr>
        <w:t>the lightest area of the image</w:t>
      </w:r>
      <w:r w:rsidRPr="00CA4D96">
        <w:rPr>
          <w:sz w:val="24"/>
          <w:szCs w:val="24"/>
        </w:rPr>
        <w:t>, so this is the direction the eye naturally follows.</w:t>
      </w:r>
      <w:r w:rsidR="003F3653">
        <w:rPr>
          <w:sz w:val="24"/>
          <w:szCs w:val="24"/>
        </w:rPr>
        <w:t xml:space="preserve"> </w:t>
      </w:r>
    </w:p>
    <w:p w14:paraId="3FFD6C52" w14:textId="73E3548C" w:rsidR="001E7DCA" w:rsidRDefault="003F3653" w:rsidP="00D74F5D">
      <w:pPr>
        <w:rPr>
          <w:sz w:val="24"/>
          <w:szCs w:val="24"/>
        </w:rPr>
      </w:pPr>
      <w:r w:rsidRPr="003F3653">
        <w:rPr>
          <w:sz w:val="24"/>
          <w:szCs w:val="24"/>
        </w:rPr>
        <w:t xml:space="preserve">Whilst the composition doesn't necessarily affect the narrative it impacts heavily on how the person views the photo. As the whale is out of focus the eye is automatically drawn to the section in focus, the man and arguably the viewer's interpretation is affected by this; one starts to question what the man is thinking and why he is looking. The image reflects a calmness which may not be in-line with seeing a whale flying, a spectacle out of the ordinary, which in normal circumstances may cause panic. </w:t>
      </w:r>
      <w:r w:rsidR="00B93A01">
        <w:rPr>
          <w:sz w:val="24"/>
          <w:szCs w:val="24"/>
        </w:rPr>
        <w:t>T</w:t>
      </w:r>
      <w:r w:rsidRPr="003F3653">
        <w:rPr>
          <w:sz w:val="24"/>
          <w:szCs w:val="24"/>
        </w:rPr>
        <w:t>he whale is also out of water, or is the viewer supposed to presume the whole image to be under water?</w:t>
      </w:r>
      <w:r w:rsidR="000357B8">
        <w:rPr>
          <w:sz w:val="24"/>
          <w:szCs w:val="24"/>
        </w:rPr>
        <w:t xml:space="preserve"> </w:t>
      </w:r>
      <w:r w:rsidR="000357B8" w:rsidRPr="000357B8">
        <w:rPr>
          <w:sz w:val="24"/>
          <w:szCs w:val="24"/>
        </w:rPr>
        <w:t>The image itself transcends to a new plain of reality, taking the viewer along with it.</w:t>
      </w:r>
    </w:p>
    <w:p w14:paraId="6B62E738" w14:textId="6E749FFE" w:rsidR="00F440E3" w:rsidRDefault="00F440E3" w:rsidP="00D74F5D">
      <w:pPr>
        <w:rPr>
          <w:sz w:val="24"/>
          <w:szCs w:val="24"/>
        </w:rPr>
      </w:pPr>
      <w:r>
        <w:rPr>
          <w:sz w:val="24"/>
          <w:szCs w:val="24"/>
        </w:rPr>
        <w:t>Stranka says this</w:t>
      </w:r>
      <w:r w:rsidR="000357B8">
        <w:rPr>
          <w:sz w:val="24"/>
          <w:szCs w:val="24"/>
        </w:rPr>
        <w:t xml:space="preserve"> “</w:t>
      </w:r>
      <w:r w:rsidR="000357B8" w:rsidRPr="000357B8">
        <w:rPr>
          <w:sz w:val="24"/>
          <w:szCs w:val="24"/>
        </w:rPr>
        <w:t xml:space="preserve">I have been always amazed by the connection between humanity and nature in the most emotive and pure way. I work a lot with wild animals </w:t>
      </w:r>
      <w:proofErr w:type="spellStart"/>
      <w:r w:rsidR="000357B8" w:rsidRPr="000357B8">
        <w:rPr>
          <w:sz w:val="24"/>
          <w:szCs w:val="24"/>
        </w:rPr>
        <w:t>assymobls</w:t>
      </w:r>
      <w:proofErr w:type="spellEnd"/>
      <w:r w:rsidR="00D50913">
        <w:rPr>
          <w:sz w:val="24"/>
          <w:szCs w:val="24"/>
        </w:rPr>
        <w:t xml:space="preserve"> </w:t>
      </w:r>
      <w:r w:rsidR="004300D3">
        <w:rPr>
          <w:sz w:val="24"/>
          <w:szCs w:val="24"/>
        </w:rPr>
        <w:t>[sic</w:t>
      </w:r>
      <w:r w:rsidR="00D50913">
        <w:rPr>
          <w:sz w:val="24"/>
          <w:szCs w:val="24"/>
        </w:rPr>
        <w:t>]</w:t>
      </w:r>
      <w:r w:rsidR="000357B8" w:rsidRPr="000357B8">
        <w:rPr>
          <w:sz w:val="24"/>
          <w:szCs w:val="24"/>
        </w:rPr>
        <w:t xml:space="preserve"> of fragility, ephemerality, and the power of nature itsel</w:t>
      </w:r>
      <w:r w:rsidR="000357B8" w:rsidRPr="009C3240">
        <w:rPr>
          <w:sz w:val="24"/>
          <w:szCs w:val="24"/>
        </w:rPr>
        <w:t xml:space="preserve">f. </w:t>
      </w:r>
      <w:r w:rsidR="00354F39" w:rsidRPr="009C3240">
        <w:rPr>
          <w:sz w:val="24"/>
          <w:szCs w:val="24"/>
        </w:rPr>
        <w:fldChar w:fldCharType="begin"/>
      </w:r>
      <w:r w:rsidR="00354F39" w:rsidRPr="009C3240">
        <w:rPr>
          <w:sz w:val="24"/>
          <w:szCs w:val="24"/>
        </w:rPr>
        <w:instrText xml:space="preserve"> ADDIN ZOTERO_ITEM CSL_CITATION {"citationID":"yayekyhg","properties":{"formattedCitation":"(Stranka, no date)","plainCitation":"(Stranka, no date)","noteIndex":0},"citationItems":[{"id":223,"uris":["http://zotero.org/users/7609254/items/4RP8STBS"],"itemData":{"id":223,"type":"interview","abstract":"Martin Stranka is one of the best-known fine art photographers in Europe, and his career spans over 12 years. Even Adobe Photoshop interviewed Martin Stranka as an influential professional photographer in the industry.","language":"en","title":"INTERVIEW","URL":"https://www.martinstranka.com/interview","author":[{"family":"Stranka","given":"Martin"}],"accessed":{"date-parts":[["2023",5,12]]}}}],"schema":"https://github.com/citation-style-language/schema/raw/master/csl-citation.json"} </w:instrText>
      </w:r>
      <w:r w:rsidR="00354F39" w:rsidRPr="009C3240">
        <w:rPr>
          <w:sz w:val="24"/>
          <w:szCs w:val="24"/>
        </w:rPr>
        <w:fldChar w:fldCharType="separate"/>
      </w:r>
      <w:r w:rsidR="00354F39" w:rsidRPr="009C3240">
        <w:rPr>
          <w:rFonts w:ascii="Calibri" w:hAnsi="Calibri" w:cs="Calibri"/>
          <w:sz w:val="24"/>
        </w:rPr>
        <w:t>(Stranka, no date)</w:t>
      </w:r>
      <w:r w:rsidR="00354F39" w:rsidRPr="009C3240">
        <w:rPr>
          <w:sz w:val="24"/>
          <w:szCs w:val="24"/>
        </w:rPr>
        <w:fldChar w:fldCharType="end"/>
      </w:r>
    </w:p>
    <w:p w14:paraId="5FE0E64F" w14:textId="33B37C1C" w:rsidR="009537A6" w:rsidRDefault="00800B89" w:rsidP="009537A6">
      <w:pPr>
        <w:rPr>
          <w:sz w:val="24"/>
          <w:szCs w:val="24"/>
          <w:u w:val="single"/>
        </w:rPr>
      </w:pPr>
      <w:r w:rsidRPr="004A4CBA">
        <w:rPr>
          <w:sz w:val="24"/>
          <w:szCs w:val="24"/>
          <w:u w:val="single"/>
        </w:rPr>
        <w:t>Tabl</w:t>
      </w:r>
      <w:r w:rsidR="004543B8" w:rsidRPr="004A4CBA">
        <w:rPr>
          <w:sz w:val="24"/>
          <w:szCs w:val="24"/>
          <w:u w:val="single"/>
        </w:rPr>
        <w:t>eau</w:t>
      </w:r>
    </w:p>
    <w:p w14:paraId="48DDE1F9" w14:textId="63725D33" w:rsidR="00DB0122" w:rsidRPr="003D63FE" w:rsidRDefault="00100E49" w:rsidP="00515E2B">
      <w:pPr>
        <w:rPr>
          <w:rStyle w:val="ui-provider"/>
          <w:highlight w:val="yellow"/>
        </w:rPr>
      </w:pPr>
      <w:r>
        <w:rPr>
          <w:noProof/>
        </w:rPr>
        <mc:AlternateContent>
          <mc:Choice Requires="wps">
            <w:drawing>
              <wp:anchor distT="0" distB="0" distL="114300" distR="114300" simplePos="0" relativeHeight="251672576" behindDoc="0" locked="0" layoutInCell="1" allowOverlap="1" wp14:anchorId="59919C74" wp14:editId="356E6B55">
                <wp:simplePos x="0" y="0"/>
                <wp:positionH relativeFrom="margin">
                  <wp:align>right</wp:align>
                </wp:positionH>
                <wp:positionV relativeFrom="paragraph">
                  <wp:posOffset>3842689</wp:posOffset>
                </wp:positionV>
                <wp:extent cx="3063240" cy="174625"/>
                <wp:effectExtent l="0" t="0" r="3810" b="0"/>
                <wp:wrapSquare wrapText="bothSides"/>
                <wp:docPr id="1596651828" name="Text Box 1"/>
                <wp:cNvGraphicFramePr/>
                <a:graphic xmlns:a="http://schemas.openxmlformats.org/drawingml/2006/main">
                  <a:graphicData uri="http://schemas.microsoft.com/office/word/2010/wordprocessingShape">
                    <wps:wsp>
                      <wps:cNvSpPr txBox="1"/>
                      <wps:spPr>
                        <a:xfrm>
                          <a:off x="0" y="0"/>
                          <a:ext cx="3063240" cy="174625"/>
                        </a:xfrm>
                        <a:prstGeom prst="rect">
                          <a:avLst/>
                        </a:prstGeom>
                        <a:solidFill>
                          <a:prstClr val="white"/>
                        </a:solidFill>
                        <a:ln>
                          <a:noFill/>
                        </a:ln>
                      </wps:spPr>
                      <wps:txbx>
                        <w:txbxContent>
                          <w:p w14:paraId="242BEFA4" w14:textId="3965B2FC" w:rsidR="005816A6" w:rsidRPr="000417E9" w:rsidRDefault="005816A6" w:rsidP="005816A6">
                            <w:pPr>
                              <w:pStyle w:val="Caption"/>
                              <w:rPr>
                                <w:noProof/>
                                <w:sz w:val="24"/>
                                <w:szCs w:val="24"/>
                              </w:rPr>
                            </w:pPr>
                            <w:r>
                              <w:t xml:space="preserve">Figure </w:t>
                            </w:r>
                            <w:r w:rsidR="00C073A6">
                              <w:fldChar w:fldCharType="begin"/>
                            </w:r>
                            <w:r w:rsidR="00C073A6">
                              <w:instrText xml:space="preserve"> SEQ Figure \* ARABIC </w:instrText>
                            </w:r>
                            <w:r w:rsidR="00C073A6">
                              <w:fldChar w:fldCharType="separate"/>
                            </w:r>
                            <w:r>
                              <w:rPr>
                                <w:noProof/>
                              </w:rPr>
                              <w:t>4</w:t>
                            </w:r>
                            <w:r w:rsidR="00C073A6">
                              <w:rPr>
                                <w:noProof/>
                              </w:rPr>
                              <w:fldChar w:fldCharType="end"/>
                            </w:r>
                            <w:r>
                              <w:t>; Untitled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919C74" id="_x0000_s1029" type="#_x0000_t202" style="position:absolute;margin-left:190pt;margin-top:302.55pt;width:241.2pt;height:13.75pt;z-index:25167257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" stroked="f">
                <v:textbox inset="0,0,0,0">
                  <w:txbxContent>
                    <w:p w14:paraId="242BEFA4" w14:textId="3965B2FC" w:rsidR="005816A6" w:rsidRPr="000417E9" w:rsidRDefault="005816A6" w:rsidP="005816A6">
                      <w:pPr>
                        <w:pStyle w:val="Caption"/>
                        <w:rPr>
                          <w:noProof/>
                          <w:sz w:val="24"/>
                          <w:szCs w:val="24"/>
                        </w:rPr>
                      </w:pPr>
                      <w:r>
                        <w:t xml:space="preserve">Figure </w:t>
                      </w:r>
                      <w:r w:rsidR="00C073A6">
                        <w:fldChar w:fldCharType="begin"/>
                      </w:r>
                      <w:r w:rsidR="00C073A6">
                        <w:instrText xml:space="preserve"> SEQ Figure \* ARABIC </w:instrText>
                      </w:r>
                      <w:r w:rsidR="00C073A6">
                        <w:fldChar w:fldCharType="separate"/>
                      </w:r>
                      <w:r>
                        <w:rPr>
                          <w:noProof/>
                        </w:rPr>
                        <w:t>4</w:t>
                      </w:r>
                      <w:r w:rsidR="00C073A6">
                        <w:rPr>
                          <w:noProof/>
                        </w:rPr>
                        <w:fldChar w:fldCharType="end"/>
                      </w:r>
                      <w:r>
                        <w:t>; Untitled</w:t>
                      </w:r>
                    </w:p>
                  </w:txbxContent>
                </v:textbox>
                <w10:wrap type="square" anchorx="margin"/>
              </v:shape>
            </w:pict>
          </mc:Fallback>
        </mc:AlternateContent>
      </w:r>
      <w:r w:rsidR="00215AEE">
        <w:rPr>
          <w:noProof/>
          <w:sz w:val="24"/>
          <w:szCs w:val="24"/>
        </w:rPr>
        <w:drawing>
          <wp:anchor distT="0" distB="0" distL="114300" distR="114300" simplePos="0" relativeHeight="251661312" behindDoc="0" locked="0" layoutInCell="1" allowOverlap="1" wp14:anchorId="23B68D5E" wp14:editId="5F00F5B3">
            <wp:simplePos x="0" y="0"/>
            <wp:positionH relativeFrom="margin">
              <wp:align>right</wp:align>
            </wp:positionH>
            <wp:positionV relativeFrom="page">
              <wp:posOffset>5690981</wp:posOffset>
            </wp:positionV>
            <wp:extent cx="3063240" cy="2439670"/>
            <wp:effectExtent l="0" t="0" r="3810" b="0"/>
            <wp:wrapSquare wrapText="bothSides"/>
            <wp:docPr id="3" name="Picture 3" descr="A picture containing text,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indoor, wall, ceil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063240" cy="2439670"/>
                    </a:xfrm>
                    <a:prstGeom prst="rect">
                      <a:avLst/>
                    </a:prstGeom>
                  </pic:spPr>
                </pic:pic>
              </a:graphicData>
            </a:graphic>
            <wp14:sizeRelH relativeFrom="margin">
              <wp14:pctWidth>0</wp14:pctWidth>
            </wp14:sizeRelH>
            <wp14:sizeRelV relativeFrom="margin">
              <wp14:pctHeight>0</wp14:pctHeight>
            </wp14:sizeRelV>
          </wp:anchor>
        </w:drawing>
      </w:r>
      <w:r w:rsidR="005E5EAE" w:rsidRPr="005E5EAE">
        <w:t>Tableau is used to describe a painting or photograph in which characters are arranged for picturesque or dramatic effect and appear absorbed and completely unaware of the existence of the viewer</w:t>
      </w:r>
      <w:r w:rsidR="008A29F3">
        <w:t xml:space="preserve"> </w:t>
      </w:r>
      <w:r w:rsidR="008A29F3" w:rsidRPr="00F958A8">
        <w:fldChar w:fldCharType="begin"/>
      </w:r>
      <w:r w:rsidR="00382D16" w:rsidRPr="00F958A8">
        <w:instrText xml:space="preserve"> ADDIN ZOTERO_ITEM CSL_CITATION {"citationID":"xM0Zize2","properties":{"formattedCitation":"(Tate, 2023b)","plainCitation":"(Tate, 2023b)","noteIndex":0},"citationItems":[{"id":186,"uris":["http://zotero.org/users/7609254/items/HL89C9US"],"itemData":{"id":186,"type":"webpage","abstract":"Tate glossary definition for tableau: A painting in which characters are arranged for picturesque or dramatic effect and appear absorbed and completely unaware of the existence of the viewer","container-title":"Tate","language":"en-GB","title":"Tableau","URL":"https://www.tate.org.uk/art/art-terms/t/tableau","author":[{"family":"Tate","given":""}],"accessed":{"date-parts":[["2023",5,9]]},"issued":{"date-parts":[["2023"]]}}}],"schema":"https://github.com/citation-style-language/schema/raw/master/csl-citation.json"} </w:instrText>
      </w:r>
      <w:r w:rsidR="008A29F3" w:rsidRPr="00F958A8">
        <w:fldChar w:fldCharType="separate"/>
      </w:r>
      <w:r w:rsidR="00382D16" w:rsidRPr="00F958A8">
        <w:rPr>
          <w:rFonts w:ascii="Calibri" w:hAnsi="Calibri" w:cs="Calibri"/>
        </w:rPr>
        <w:t>(Tate, 2023b)</w:t>
      </w:r>
      <w:r w:rsidR="008A29F3" w:rsidRPr="00F958A8">
        <w:fldChar w:fldCharType="end"/>
      </w:r>
      <w:r w:rsidR="00BF4C74" w:rsidRPr="00F958A8">
        <w:t>.</w:t>
      </w:r>
      <w:r w:rsidR="003D63FE">
        <w:t xml:space="preserve"> </w:t>
      </w:r>
      <w:r w:rsidR="003D63FE" w:rsidRPr="003D63FE">
        <w:t>Tableau photography is a complex art form that can both evoke strong emotional responses and be emotionally detached. At its best tableau photography can capture the essence of the moment which can create powerful emotions and tell a story. However, the technique used, the careful constructed sets and scenes can make the photograph feel artificial and emotionless. Some may argue that this retracts from the story.</w:t>
      </w:r>
      <w:r w:rsidR="0083564E">
        <w:t xml:space="preserve"> </w:t>
      </w:r>
      <w:r w:rsidR="00515E2B">
        <w:t xml:space="preserve">Gregory </w:t>
      </w:r>
      <w:r w:rsidR="00D67E5F">
        <w:t>Crewdson</w:t>
      </w:r>
      <w:r w:rsidR="00515E2B">
        <w:t xml:space="preserve"> depicts</w:t>
      </w:r>
      <w:r w:rsidR="00C2581F">
        <w:t>, in his image</w:t>
      </w:r>
      <w:r w:rsidR="00CD0D2E">
        <w:t xml:space="preserve">, </w:t>
      </w:r>
      <w:r w:rsidR="00CD0D2E">
        <w:rPr>
          <w:i/>
          <w:iCs/>
        </w:rPr>
        <w:t xml:space="preserve">Untitled </w:t>
      </w:r>
      <w:r w:rsidR="00CD0D2E">
        <w:t xml:space="preserve">within the </w:t>
      </w:r>
      <w:r w:rsidR="000B0FEC">
        <w:rPr>
          <w:i/>
          <w:iCs/>
        </w:rPr>
        <w:t>Twilight</w:t>
      </w:r>
      <w:r w:rsidR="00CD0D2E">
        <w:rPr>
          <w:i/>
          <w:iCs/>
        </w:rPr>
        <w:t xml:space="preserve"> </w:t>
      </w:r>
      <w:r w:rsidR="000B0FEC" w:rsidRPr="00806327">
        <w:t xml:space="preserve">series (see figure </w:t>
      </w:r>
      <w:r w:rsidR="00806327">
        <w:t>4</w:t>
      </w:r>
      <w:r w:rsidR="000B0FEC" w:rsidRPr="00806327">
        <w:t>)</w:t>
      </w:r>
      <w:r w:rsidR="000B0FEC">
        <w:t xml:space="preserve"> </w:t>
      </w:r>
      <w:r w:rsidR="00D67E5F">
        <w:t>a woman</w:t>
      </w:r>
      <w:r w:rsidR="00E53DAF">
        <w:t xml:space="preserve"> </w:t>
      </w:r>
      <w:r w:rsidR="00452A00">
        <w:t>lying</w:t>
      </w:r>
      <w:r w:rsidR="007C5321">
        <w:t xml:space="preserve"> on top of some</w:t>
      </w:r>
      <w:r w:rsidR="00E53DAF">
        <w:t xml:space="preserve"> sort of </w:t>
      </w:r>
      <w:r w:rsidR="00CB2C89">
        <w:t>liquid</w:t>
      </w:r>
      <w:r w:rsidR="0061555E">
        <w:t xml:space="preserve">. </w:t>
      </w:r>
      <w:r w:rsidR="00EE39C4">
        <w:rPr>
          <w:rStyle w:val="ui-provider"/>
        </w:rPr>
        <w:t>Her environment is that of a typical suburban family home that resonates with the viewer</w:t>
      </w:r>
      <w:r w:rsidR="00313BAD">
        <w:rPr>
          <w:rStyle w:val="ui-provider"/>
        </w:rPr>
        <w:t>.</w:t>
      </w:r>
      <w:r w:rsidR="009E22BD" w:rsidRPr="009E22BD">
        <w:t xml:space="preserve"> </w:t>
      </w:r>
      <w:r w:rsidR="00313BAD">
        <w:t>She lies</w:t>
      </w:r>
      <w:r w:rsidR="005809DC">
        <w:t>,</w:t>
      </w:r>
      <w:r w:rsidR="008B21EF">
        <w:t xml:space="preserve"> </w:t>
      </w:r>
      <w:r w:rsidR="008B21EF">
        <w:rPr>
          <w:rStyle w:val="ui-provider"/>
        </w:rPr>
        <w:t xml:space="preserve">half submerged in what appears to be </w:t>
      </w:r>
      <w:r w:rsidR="00B5461F">
        <w:rPr>
          <w:rStyle w:val="ui-provider"/>
        </w:rPr>
        <w:t>dark, still</w:t>
      </w:r>
      <w:r w:rsidR="001817A3">
        <w:rPr>
          <w:rStyle w:val="ui-provider"/>
        </w:rPr>
        <w:t xml:space="preserve"> </w:t>
      </w:r>
      <w:r w:rsidR="008B21EF">
        <w:rPr>
          <w:rStyle w:val="ui-provider"/>
        </w:rPr>
        <w:t>water</w:t>
      </w:r>
      <w:r w:rsidR="005809DC">
        <w:rPr>
          <w:rStyle w:val="ui-provider"/>
        </w:rPr>
        <w:t>,</w:t>
      </w:r>
      <w:r w:rsidR="00313BAD">
        <w:t xml:space="preserve"> </w:t>
      </w:r>
      <w:r w:rsidR="009E22BD" w:rsidRPr="00512051">
        <w:t xml:space="preserve">in the middle of a neat room that looks like it could belong to an elderly couple or a middle-class family. </w:t>
      </w:r>
      <w:r w:rsidR="005809DC">
        <w:t>The room</w:t>
      </w:r>
      <w:r w:rsidR="009E22BD" w:rsidRPr="00512051">
        <w:t xml:space="preserve"> looks well cared for and the epitome of ordinary everyday material life. </w:t>
      </w:r>
      <w:r w:rsidR="00EE39C4">
        <w:rPr>
          <w:rStyle w:val="ui-provider"/>
        </w:rPr>
        <w:t xml:space="preserve"> The </w:t>
      </w:r>
      <w:r w:rsidR="00BA1DF3">
        <w:rPr>
          <w:rStyle w:val="ui-provider"/>
        </w:rPr>
        <w:t xml:space="preserve">water or other </w:t>
      </w:r>
      <w:r w:rsidR="00EE39C4">
        <w:rPr>
          <w:rStyle w:val="ui-provider"/>
        </w:rPr>
        <w:t xml:space="preserve">liquid </w:t>
      </w:r>
      <w:r w:rsidR="00FE6611" w:rsidRPr="00512051">
        <w:t>reflects parts of the room above it</w:t>
      </w:r>
      <w:r w:rsidR="00333603">
        <w:t>,</w:t>
      </w:r>
      <w:r w:rsidR="00FE6611">
        <w:rPr>
          <w:rStyle w:val="ui-provider"/>
        </w:rPr>
        <w:t xml:space="preserve"> </w:t>
      </w:r>
      <w:r w:rsidR="00EE39C4">
        <w:rPr>
          <w:rStyle w:val="ui-provider"/>
        </w:rPr>
        <w:t>thereby creat</w:t>
      </w:r>
      <w:r w:rsidR="00333603">
        <w:rPr>
          <w:rStyle w:val="ui-provider"/>
        </w:rPr>
        <w:t>ing</w:t>
      </w:r>
      <w:r w:rsidR="00EE39C4">
        <w:rPr>
          <w:rStyle w:val="ui-provider"/>
        </w:rPr>
        <w:t xml:space="preserve"> a mirror </w:t>
      </w:r>
      <w:r w:rsidR="00EE39C4">
        <w:rPr>
          <w:rStyle w:val="ui-provider"/>
        </w:rPr>
        <w:lastRenderedPageBreak/>
        <w:t>image reflection of the room. The figure herself is still, possibly dead with her eyes open and face looking upwards and out of the image, perhaps trying to find an alternative solution to her predicament</w:t>
      </w:r>
      <w:r w:rsidR="0099592C">
        <w:rPr>
          <w:rStyle w:val="ui-provider"/>
        </w:rPr>
        <w:t xml:space="preserve">, perhaps not </w:t>
      </w:r>
      <w:r w:rsidR="00015546">
        <w:rPr>
          <w:rStyle w:val="ui-provider"/>
        </w:rPr>
        <w:t>focused on her situation at all</w:t>
      </w:r>
      <w:r w:rsidR="00EB3BC1">
        <w:rPr>
          <w:rStyle w:val="ui-provider"/>
        </w:rPr>
        <w:t>.</w:t>
      </w:r>
    </w:p>
    <w:p w14:paraId="01B8BF23" w14:textId="1AE878E3" w:rsidR="008002BB" w:rsidRDefault="003B44CA" w:rsidP="00515E2B">
      <w:pPr>
        <w:rPr>
          <w:rStyle w:val="ui-provider"/>
        </w:rPr>
      </w:pPr>
      <w:r>
        <w:rPr>
          <w:rStyle w:val="ui-provider"/>
        </w:rPr>
        <w:t xml:space="preserve">The </w:t>
      </w:r>
      <w:r w:rsidR="00BF108A">
        <w:rPr>
          <w:rStyle w:val="ui-provider"/>
        </w:rPr>
        <w:t xml:space="preserve">woman is </w:t>
      </w:r>
      <w:r w:rsidR="00F934CA">
        <w:rPr>
          <w:rStyle w:val="ui-provider"/>
        </w:rPr>
        <w:t>in the centre of the room with the staircase</w:t>
      </w:r>
      <w:r w:rsidR="007C799A">
        <w:rPr>
          <w:rStyle w:val="ui-provider"/>
        </w:rPr>
        <w:t xml:space="preserve"> pointing at her. This is a great composition </w:t>
      </w:r>
      <w:r w:rsidR="002503B5">
        <w:rPr>
          <w:rStyle w:val="ui-provider"/>
        </w:rPr>
        <w:t>technique</w:t>
      </w:r>
      <w:r w:rsidR="00834817">
        <w:rPr>
          <w:rStyle w:val="ui-provider"/>
        </w:rPr>
        <w:t>. A</w:t>
      </w:r>
      <w:r w:rsidR="002503B5">
        <w:rPr>
          <w:rStyle w:val="ui-provider"/>
        </w:rPr>
        <w:t>s your eyes follow the</w:t>
      </w:r>
      <w:r w:rsidR="008A59A2">
        <w:rPr>
          <w:rStyle w:val="ui-provider"/>
        </w:rPr>
        <w:t xml:space="preserve"> stairs</w:t>
      </w:r>
      <w:r w:rsidR="00E61C63">
        <w:rPr>
          <w:rStyle w:val="ui-provider"/>
        </w:rPr>
        <w:t xml:space="preserve">, first diagonally down from the upper left, then </w:t>
      </w:r>
      <w:r w:rsidR="000045FA">
        <w:rPr>
          <w:rStyle w:val="ui-provider"/>
        </w:rPr>
        <w:t>straight out towards the foreground,</w:t>
      </w:r>
      <w:r w:rsidR="008A59A2">
        <w:rPr>
          <w:rStyle w:val="ui-provider"/>
        </w:rPr>
        <w:t xml:space="preserve"> they </w:t>
      </w:r>
      <w:r w:rsidR="00FD5204">
        <w:rPr>
          <w:rStyle w:val="ui-provider"/>
        </w:rPr>
        <w:t>are naturally guid</w:t>
      </w:r>
      <w:r w:rsidR="009C4319">
        <w:rPr>
          <w:rStyle w:val="ui-provider"/>
        </w:rPr>
        <w:t xml:space="preserve">ed towards the subject. </w:t>
      </w:r>
      <w:r w:rsidR="000045FA">
        <w:rPr>
          <w:rStyle w:val="ui-provider"/>
        </w:rPr>
        <w:t>In the same way</w:t>
      </w:r>
      <w:r w:rsidR="009C4F8B">
        <w:rPr>
          <w:rStyle w:val="ui-provider"/>
        </w:rPr>
        <w:t xml:space="preserve"> the reflection of the windows</w:t>
      </w:r>
      <w:r w:rsidR="00AF37F1">
        <w:rPr>
          <w:rStyle w:val="ui-provider"/>
        </w:rPr>
        <w:t xml:space="preserve"> in the door in the bottom left </w:t>
      </w:r>
      <w:r w:rsidR="00F13C66">
        <w:rPr>
          <w:rStyle w:val="ui-provider"/>
        </w:rPr>
        <w:t>corner provide a nice</w:t>
      </w:r>
      <w:r w:rsidR="009F39BB">
        <w:rPr>
          <w:rStyle w:val="ui-provider"/>
        </w:rPr>
        <w:t xml:space="preserve"> exit point for you to stop looking.</w:t>
      </w:r>
      <w:r w:rsidR="00D571C5" w:rsidRPr="00D571C5">
        <w:t xml:space="preserve"> </w:t>
      </w:r>
      <w:r w:rsidR="00D571C5">
        <w:rPr>
          <w:rStyle w:val="ui-provider"/>
        </w:rPr>
        <w:t xml:space="preserve">This is a technique regularly used by artists to form a solid composition; the concept is that there is a starting point and an ending point to an image and this makes it easier for the viewer to </w:t>
      </w:r>
      <w:r w:rsidR="00D571C5" w:rsidRPr="002F7D76">
        <w:rPr>
          <w:rStyle w:val="ui-provider"/>
        </w:rPr>
        <w:t>understand</w:t>
      </w:r>
      <w:r w:rsidR="006B2C1C" w:rsidRPr="002F7D76">
        <w:rPr>
          <w:rStyle w:val="ui-provider"/>
        </w:rPr>
        <w:t xml:space="preserve"> </w:t>
      </w:r>
      <w:r w:rsidR="006B2C1C" w:rsidRPr="002F7D76">
        <w:rPr>
          <w:rStyle w:val="ui-provider"/>
        </w:rPr>
        <w:fldChar w:fldCharType="begin"/>
      </w:r>
      <w:r w:rsidR="002F7D76">
        <w:rPr>
          <w:rStyle w:val="ui-provider"/>
        </w:rPr>
        <w:instrText xml:space="preserve"> ADDIN ZOTERO_ITEM CSL_CITATION {"citationID":"P2ZwqQGm","properties":{"formattedCitation":"({\\i{}Exiting out of a Composition}, 2023)","plainCitation":"(Exiting out of a Composition, 2023)","noteIndex":0},"citationItems":[{"id":196,"uris":["http://zotero.org/users/7609254/items/EED3HCP5"],"itemData":{"id":196,"type":"webpage","abstract":"Exiting out of a Composition","container-title":"THE ART OF COMPOSITION","language":"en","title":"Exiting out of a Composition","URL":"https://www.the-art-of-composition.com/exiting-out-of-a-composition.html","accessed":{"date-parts":[["2023",5,10]]},"issued":{"date-parts":[["2023"]]}}}],"schema":"https://github.com/citation-style-language/schema/raw/master/csl-citation.json"} </w:instrText>
      </w:r>
      <w:r w:rsidR="006B2C1C" w:rsidRPr="002F7D76">
        <w:rPr>
          <w:rStyle w:val="ui-provider"/>
        </w:rPr>
        <w:fldChar w:fldCharType="separate"/>
      </w:r>
      <w:r w:rsidR="002F7D76" w:rsidRPr="002F7D76">
        <w:rPr>
          <w:rFonts w:ascii="Calibri" w:hAnsi="Calibri" w:cs="Calibri"/>
          <w:szCs w:val="24"/>
        </w:rPr>
        <w:t>(</w:t>
      </w:r>
      <w:r w:rsidR="002F7D76" w:rsidRPr="002F7D76">
        <w:rPr>
          <w:rFonts w:ascii="Calibri" w:hAnsi="Calibri" w:cs="Calibri"/>
          <w:i/>
          <w:iCs/>
          <w:szCs w:val="24"/>
        </w:rPr>
        <w:t>Exiting out of a Composition</w:t>
      </w:r>
      <w:r w:rsidR="002F7D76" w:rsidRPr="002F7D76">
        <w:rPr>
          <w:rFonts w:ascii="Calibri" w:hAnsi="Calibri" w:cs="Calibri"/>
          <w:szCs w:val="24"/>
        </w:rPr>
        <w:t>, 2023)</w:t>
      </w:r>
      <w:r w:rsidR="006B2C1C" w:rsidRPr="002F7D76">
        <w:rPr>
          <w:rStyle w:val="ui-provider"/>
        </w:rPr>
        <w:fldChar w:fldCharType="end"/>
      </w:r>
      <w:r w:rsidR="00322B62" w:rsidRPr="002F7D76">
        <w:rPr>
          <w:rStyle w:val="ui-provider"/>
        </w:rPr>
        <w:t>.</w:t>
      </w:r>
    </w:p>
    <w:p w14:paraId="6768E00C" w14:textId="13D3D5F4" w:rsidR="00183F96" w:rsidRDefault="00700747" w:rsidP="00515E2B">
      <w:pPr>
        <w:rPr>
          <w:rStyle w:val="ui-provider"/>
        </w:rPr>
      </w:pPr>
      <w:r>
        <w:rPr>
          <w:rStyle w:val="ui-provider"/>
        </w:rPr>
        <w:t xml:space="preserve">As you keep looking you notice that </w:t>
      </w:r>
      <w:r w:rsidR="005563BA">
        <w:rPr>
          <w:rStyle w:val="ui-provider"/>
        </w:rPr>
        <w:t>diagonals</w:t>
      </w:r>
      <w:r>
        <w:rPr>
          <w:rStyle w:val="ui-provider"/>
        </w:rPr>
        <w:t xml:space="preserve"> </w:t>
      </w:r>
      <w:r w:rsidR="00DE0141">
        <w:rPr>
          <w:rStyle w:val="ui-provider"/>
        </w:rPr>
        <w:t>are</w:t>
      </w:r>
      <w:r>
        <w:rPr>
          <w:rStyle w:val="ui-provider"/>
        </w:rPr>
        <w:t xml:space="preserve"> a theme</w:t>
      </w:r>
      <w:r w:rsidR="00106DEC">
        <w:rPr>
          <w:rStyle w:val="ui-provider"/>
        </w:rPr>
        <w:t xml:space="preserve"> </w:t>
      </w:r>
      <w:r w:rsidR="001B3F10">
        <w:rPr>
          <w:rStyle w:val="ui-provider"/>
        </w:rPr>
        <w:t xml:space="preserve">in this image, </w:t>
      </w:r>
      <w:r w:rsidR="00106DEC">
        <w:rPr>
          <w:rStyle w:val="ui-provider"/>
        </w:rPr>
        <w:t xml:space="preserve">with the </w:t>
      </w:r>
      <w:r w:rsidR="00FD0118">
        <w:rPr>
          <w:rStyle w:val="ui-provider"/>
        </w:rPr>
        <w:t xml:space="preserve">stairs, the </w:t>
      </w:r>
      <w:r w:rsidR="00106DEC">
        <w:rPr>
          <w:rStyle w:val="ui-provider"/>
        </w:rPr>
        <w:t>pictures above the</w:t>
      </w:r>
      <w:r w:rsidR="00FD0118">
        <w:rPr>
          <w:rStyle w:val="ui-provider"/>
        </w:rPr>
        <w:t xml:space="preserve">m </w:t>
      </w:r>
      <w:r w:rsidR="00B575A5">
        <w:rPr>
          <w:rStyle w:val="ui-provider"/>
        </w:rPr>
        <w:t xml:space="preserve">and the windows in the door to the </w:t>
      </w:r>
      <w:r w:rsidR="005563BA">
        <w:rPr>
          <w:rStyle w:val="ui-provider"/>
        </w:rPr>
        <w:t>far right of the room</w:t>
      </w:r>
      <w:r w:rsidR="00C45F4E">
        <w:rPr>
          <w:rStyle w:val="ui-provider"/>
        </w:rPr>
        <w:t>.</w:t>
      </w:r>
    </w:p>
    <w:p w14:paraId="7EEC5F14" w14:textId="76C9DC64" w:rsidR="00515E2B" w:rsidRDefault="00FA64DD" w:rsidP="00515E2B">
      <w:pPr>
        <w:rPr>
          <w:rStyle w:val="ui-provider"/>
        </w:rPr>
      </w:pPr>
      <w:r>
        <w:rPr>
          <w:rStyle w:val="ui-provider"/>
        </w:rPr>
        <w:t>The woman is dressed in white</w:t>
      </w:r>
      <w:r w:rsidR="00DF45C8">
        <w:rPr>
          <w:rStyle w:val="ui-provider"/>
        </w:rPr>
        <w:t xml:space="preserve"> which adds to her pale </w:t>
      </w:r>
      <w:r w:rsidR="00365B61">
        <w:rPr>
          <w:rStyle w:val="ui-provider"/>
        </w:rPr>
        <w:t>complexion</w:t>
      </w:r>
      <w:r w:rsidR="00DF45C8">
        <w:rPr>
          <w:rStyle w:val="ui-provider"/>
        </w:rPr>
        <w:t xml:space="preserve"> and </w:t>
      </w:r>
      <w:r w:rsidR="00FF64DA">
        <w:rPr>
          <w:rStyle w:val="ui-provider"/>
        </w:rPr>
        <w:t>gives the figure an ether</w:t>
      </w:r>
      <w:r w:rsidR="005A7BD5">
        <w:rPr>
          <w:rStyle w:val="ui-provider"/>
        </w:rPr>
        <w:t>eal feeling.</w:t>
      </w:r>
      <w:r w:rsidR="00252D9A">
        <w:rPr>
          <w:rStyle w:val="ui-provider"/>
        </w:rPr>
        <w:t xml:space="preserve"> </w:t>
      </w:r>
      <w:r w:rsidR="00F6191A">
        <w:rPr>
          <w:rStyle w:val="ui-provider"/>
        </w:rPr>
        <w:t>Whilst white can symbolise purity and innocence</w:t>
      </w:r>
      <w:r w:rsidR="00FD0118">
        <w:rPr>
          <w:rStyle w:val="ui-provider"/>
        </w:rPr>
        <w:t>,</w:t>
      </w:r>
      <w:r w:rsidR="00F6191A">
        <w:rPr>
          <w:rStyle w:val="ui-provider"/>
        </w:rPr>
        <w:t xml:space="preserve"> white technically is not a colour at all, rather the absence of colour.</w:t>
      </w:r>
      <w:r w:rsidR="0071101C">
        <w:rPr>
          <w:rStyle w:val="ui-provider"/>
        </w:rPr>
        <w:t xml:space="preserve"> “White is defined as the lightest colo</w:t>
      </w:r>
      <w:r w:rsidR="00FD0118">
        <w:rPr>
          <w:rStyle w:val="ui-provider"/>
        </w:rPr>
        <w:t>u</w:t>
      </w:r>
      <w:r w:rsidR="0071101C">
        <w:rPr>
          <w:rStyle w:val="ui-provider"/>
        </w:rPr>
        <w:t xml:space="preserve">r and is achromatic, meaning that it has no </w:t>
      </w:r>
      <w:r w:rsidR="0071101C" w:rsidRPr="005C51E4">
        <w:rPr>
          <w:rStyle w:val="ui-provider"/>
        </w:rPr>
        <w:t>hue”</w:t>
      </w:r>
      <w:r w:rsidR="005C51E4">
        <w:rPr>
          <w:rStyle w:val="ui-provider"/>
        </w:rPr>
        <w:t xml:space="preserve"> </w:t>
      </w:r>
      <w:r w:rsidR="005F454A" w:rsidRPr="005C51E4">
        <w:rPr>
          <w:rStyle w:val="ui-provider"/>
        </w:rPr>
        <w:fldChar w:fldCharType="begin"/>
      </w:r>
      <w:r w:rsidR="008736E0" w:rsidRPr="005C51E4">
        <w:rPr>
          <w:rStyle w:val="ui-provider"/>
        </w:rPr>
        <w:instrText xml:space="preserve"> ADDIN ZOTERO_ITEM CSL_CITATION {"citationID":"eerCvsZS","properties":{"formattedCitation":"(Kendra Cherry, 2023)","plainCitation":"(Kendra Cherry, 2023)","noteIndex":0},"citationItems":[{"id":165,"uris":["http://zotero.org/users/7609254/items/A5E7GPSB"],"itemData":{"id":165,"type":"webpage","abstract":"The color white can have many meanings, including purity, starkness, and cleanliness. Learn the psychology, meanings, associations, and symbolism of white color.","container-title":"Verywell Mind","language":"en","note":"section: Verywell","title":"How White Impact Moods, Feelings, and Behaviors","URL":"https://www.verywellmind.com/color-psychology-white-2795822","author":[{"literal":"Kendra Cherry"}],"accessed":{"date-parts":[["2023",3,31]]},"issued":{"date-parts":[["2023"]]}}}],"schema":"https://github.com/citation-style-language/schema/raw/master/csl-citation.json"} </w:instrText>
      </w:r>
      <w:r w:rsidR="005F454A" w:rsidRPr="005C51E4">
        <w:rPr>
          <w:rStyle w:val="ui-provider"/>
        </w:rPr>
        <w:fldChar w:fldCharType="separate"/>
      </w:r>
      <w:r w:rsidR="008736E0" w:rsidRPr="005C51E4">
        <w:rPr>
          <w:rFonts w:ascii="Calibri" w:hAnsi="Calibri" w:cs="Calibri"/>
        </w:rPr>
        <w:t>(Kendra Cherry, 2023)</w:t>
      </w:r>
      <w:r w:rsidR="005F454A" w:rsidRPr="005C51E4">
        <w:rPr>
          <w:rStyle w:val="ui-provider"/>
        </w:rPr>
        <w:fldChar w:fldCharType="end"/>
      </w:r>
      <w:r w:rsidR="00786587" w:rsidRPr="005C51E4">
        <w:rPr>
          <w:rStyle w:val="ui-provider"/>
        </w:rPr>
        <w:t>.</w:t>
      </w:r>
    </w:p>
    <w:p w14:paraId="401FCA3F" w14:textId="03F03DD8" w:rsidR="00786587" w:rsidRDefault="005B6E14" w:rsidP="00515E2B">
      <w:pPr>
        <w:rPr>
          <w:rStyle w:val="ui-provider"/>
        </w:rPr>
      </w:pPr>
      <w:r>
        <w:t>It could be argued that Crewdson dressed the figure in white to convey</w:t>
      </w:r>
      <w:r w:rsidR="005B77A9">
        <w:t xml:space="preserve"> the absence of life in the woman.</w:t>
      </w:r>
      <w:r w:rsidR="008E6710">
        <w:t xml:space="preserve"> This is further </w:t>
      </w:r>
      <w:r w:rsidR="00837F73">
        <w:t>supported by her blank expression as she sta</w:t>
      </w:r>
      <w:r w:rsidR="00D115D4">
        <w:t>res</w:t>
      </w:r>
      <w:r w:rsidR="00837F73">
        <w:t xml:space="preserve"> lifeless at the </w:t>
      </w:r>
      <w:r w:rsidR="0059604E">
        <w:t>ceiling.</w:t>
      </w:r>
      <w:r w:rsidR="00553959">
        <w:t xml:space="preserve"> </w:t>
      </w:r>
    </w:p>
    <w:p w14:paraId="7114D6FC" w14:textId="7ABBB7C0" w:rsidR="00954E4D" w:rsidRPr="006D3986" w:rsidRDefault="00E71686" w:rsidP="00515E2B">
      <w:pPr>
        <w:rPr>
          <w:rStyle w:val="ui-provider"/>
          <w:i/>
          <w:iCs/>
        </w:rPr>
      </w:pPr>
      <w:r w:rsidRPr="009D18D1">
        <w:rPr>
          <w:rStyle w:val="ui-provider"/>
        </w:rPr>
        <w:t>Crewdson says about his work:</w:t>
      </w:r>
      <w:r w:rsidR="00773414">
        <w:rPr>
          <w:rStyle w:val="ui-provider"/>
        </w:rPr>
        <w:t xml:space="preserve"> </w:t>
      </w:r>
      <w:r w:rsidR="006D3986" w:rsidRPr="006D3986">
        <w:rPr>
          <w:rStyle w:val="ui-provider"/>
        </w:rPr>
        <w:t>“</w:t>
      </w:r>
      <w:r w:rsidR="00F83D34" w:rsidRPr="006D3986">
        <w:rPr>
          <w:rStyle w:val="ui-provider"/>
        </w:rPr>
        <w:t>What I am interested in is that moment of transcendence, where one is transported into another place, into a perfect, still world</w:t>
      </w:r>
      <w:r w:rsidR="006D3986" w:rsidRPr="00BA6BE9">
        <w:rPr>
          <w:rStyle w:val="ui-provider"/>
        </w:rPr>
        <w:t>”</w:t>
      </w:r>
      <w:r w:rsidR="009D18D1" w:rsidRPr="00BA6BE9">
        <w:rPr>
          <w:rStyle w:val="ui-provider"/>
          <w:i/>
          <w:iCs/>
        </w:rPr>
        <w:t xml:space="preserve"> </w:t>
      </w:r>
      <w:r w:rsidR="009D18D1" w:rsidRPr="00BA6BE9">
        <w:rPr>
          <w:rStyle w:val="ui-provider"/>
          <w:i/>
          <w:iCs/>
        </w:rPr>
        <w:fldChar w:fldCharType="begin"/>
      </w:r>
      <w:r w:rsidR="00F85854" w:rsidRPr="00BA6BE9">
        <w:rPr>
          <w:rStyle w:val="ui-provider"/>
          <w:i/>
          <w:iCs/>
        </w:rPr>
        <w:instrText xml:space="preserve"> ADDIN ZOTERO_ITEM CSL_CITATION {"citationID":"5CJgs3t9","properties":{"formattedCitation":"(Brisbane, 2013)","plainCitation":"(Brisbane, 2013)","noteIndex":0},"citationItems":[{"id":188,"uris":["http://zotero.org/users/7609254/items/G2PRI9FT"],"itemData":{"id":188,"type":"webpage","abstract":"Crewdson’s images compress the melodrama of an entire movie, or soap-opera season, into a single, elaborately constructed scene.—New York Times American photographer Gregory Crewdson is…[portfolio_slideshow]","container-title":"Institute of Modern Art","language":"en-US","title":"Gregory Crewdson","URL":"https://www.ima.org.au/exhibitions/gregory-crewdson-in-a-lonely-place/","author":[{"family":"Brisbane","given":"Institute of Modern Art"}],"accessed":{"date-parts":[["2023",5,9]]},"issued":{"date-parts":[["2013"]]}}}],"schema":"https://github.com/citation-style-language/schema/raw/master/csl-citation.json"} </w:instrText>
      </w:r>
      <w:r w:rsidR="009D18D1" w:rsidRPr="00BA6BE9">
        <w:rPr>
          <w:rStyle w:val="ui-provider"/>
          <w:i/>
          <w:iCs/>
        </w:rPr>
        <w:fldChar w:fldCharType="separate"/>
      </w:r>
      <w:r w:rsidR="00F85854" w:rsidRPr="00BA6BE9">
        <w:rPr>
          <w:rFonts w:ascii="Calibri" w:hAnsi="Calibri" w:cs="Calibri"/>
        </w:rPr>
        <w:t>(Brisbane, 2013)</w:t>
      </w:r>
      <w:r w:rsidR="009D18D1" w:rsidRPr="00BA6BE9">
        <w:rPr>
          <w:rStyle w:val="ui-provider"/>
          <w:i/>
          <w:iCs/>
        </w:rPr>
        <w:fldChar w:fldCharType="end"/>
      </w:r>
      <w:r w:rsidR="00CC178C" w:rsidRPr="00BA6BE9">
        <w:rPr>
          <w:rStyle w:val="ui-provider"/>
          <w:i/>
          <w:iCs/>
        </w:rPr>
        <w:t>.</w:t>
      </w:r>
      <w:r w:rsidR="006D3986">
        <w:rPr>
          <w:rStyle w:val="ui-provider"/>
          <w:i/>
          <w:iCs/>
        </w:rPr>
        <w:t xml:space="preserve"> </w:t>
      </w:r>
      <w:r w:rsidR="00954E4D">
        <w:rPr>
          <w:rStyle w:val="ui-provider"/>
        </w:rPr>
        <w:t>This</w:t>
      </w:r>
      <w:r w:rsidR="00B84DB0">
        <w:rPr>
          <w:rStyle w:val="ui-provider"/>
        </w:rPr>
        <w:t xml:space="preserve"> statement</w:t>
      </w:r>
      <w:r w:rsidR="00954E4D">
        <w:rPr>
          <w:rStyle w:val="ui-provider"/>
        </w:rPr>
        <w:t xml:space="preserve"> </w:t>
      </w:r>
      <w:r w:rsidR="00194AEE">
        <w:rPr>
          <w:rStyle w:val="ui-provider"/>
        </w:rPr>
        <w:t>seems to describe this work</w:t>
      </w:r>
      <w:r w:rsidR="00B84DB0">
        <w:rPr>
          <w:rStyle w:val="ui-provider"/>
        </w:rPr>
        <w:t xml:space="preserve"> very well. In the midst of </w:t>
      </w:r>
      <w:r w:rsidR="0063245B">
        <w:rPr>
          <w:rStyle w:val="ui-provider"/>
        </w:rPr>
        <w:t>prosaic</w:t>
      </w:r>
      <w:r w:rsidR="00B84DB0">
        <w:rPr>
          <w:rStyle w:val="ui-provider"/>
        </w:rPr>
        <w:t xml:space="preserve"> realit</w:t>
      </w:r>
      <w:r w:rsidR="0063245B">
        <w:rPr>
          <w:rStyle w:val="ui-provider"/>
        </w:rPr>
        <w:t>y</w:t>
      </w:r>
      <w:r w:rsidR="00B94566">
        <w:rPr>
          <w:rStyle w:val="ui-provider"/>
        </w:rPr>
        <w:t xml:space="preserve"> </w:t>
      </w:r>
      <w:r w:rsidR="0087280C">
        <w:rPr>
          <w:rStyle w:val="ui-provider"/>
        </w:rPr>
        <w:t>(</w:t>
      </w:r>
      <w:r w:rsidR="00FB47F7">
        <w:rPr>
          <w:rStyle w:val="ui-provider"/>
        </w:rPr>
        <w:t>the room</w:t>
      </w:r>
      <w:r w:rsidR="0087280C">
        <w:rPr>
          <w:rStyle w:val="ui-provider"/>
        </w:rPr>
        <w:t>)</w:t>
      </w:r>
      <w:r w:rsidR="00B94566">
        <w:rPr>
          <w:rStyle w:val="ui-provider"/>
        </w:rPr>
        <w:t>,</w:t>
      </w:r>
      <w:r w:rsidR="00FB47F7">
        <w:rPr>
          <w:rStyle w:val="ui-provider"/>
        </w:rPr>
        <w:t xml:space="preserve"> </w:t>
      </w:r>
      <w:r w:rsidR="00B26D9B">
        <w:rPr>
          <w:rStyle w:val="ui-provider"/>
        </w:rPr>
        <w:t xml:space="preserve">upon which intrudes the extraordinary, the </w:t>
      </w:r>
      <w:r w:rsidR="0087280C">
        <w:rPr>
          <w:rStyle w:val="ui-provider"/>
        </w:rPr>
        <w:t>wild, the unknow</w:t>
      </w:r>
      <w:r w:rsidR="00B94566">
        <w:rPr>
          <w:rStyle w:val="ui-provider"/>
        </w:rPr>
        <w:t>n</w:t>
      </w:r>
      <w:r w:rsidR="0087280C">
        <w:rPr>
          <w:rStyle w:val="ui-provider"/>
        </w:rPr>
        <w:t xml:space="preserve"> </w:t>
      </w:r>
      <w:r w:rsidR="0063245B">
        <w:rPr>
          <w:rStyle w:val="ui-provider"/>
        </w:rPr>
        <w:t>(</w:t>
      </w:r>
      <w:r w:rsidR="0087280C">
        <w:rPr>
          <w:rStyle w:val="ui-provider"/>
        </w:rPr>
        <w:t xml:space="preserve">the </w:t>
      </w:r>
      <w:r w:rsidR="0063245B">
        <w:rPr>
          <w:rStyle w:val="ui-provider"/>
        </w:rPr>
        <w:t xml:space="preserve">water), </w:t>
      </w:r>
      <w:r w:rsidR="00852AA6">
        <w:rPr>
          <w:rStyle w:val="ui-provider"/>
        </w:rPr>
        <w:t>a woman exists in a state in which she doesn’t engage with the ordinary</w:t>
      </w:r>
      <w:r w:rsidR="00D30527">
        <w:rPr>
          <w:rStyle w:val="ui-provider"/>
        </w:rPr>
        <w:t>. S</w:t>
      </w:r>
      <w:r w:rsidR="00831A52">
        <w:rPr>
          <w:rStyle w:val="ui-provider"/>
        </w:rPr>
        <w:t xml:space="preserve">upported by the wild still water she gazes beyond the </w:t>
      </w:r>
      <w:r w:rsidR="00BE6543">
        <w:rPr>
          <w:rStyle w:val="ui-provider"/>
        </w:rPr>
        <w:t>bounds, either in death or trance.</w:t>
      </w:r>
      <w:r w:rsidR="00452CA1">
        <w:rPr>
          <w:rStyle w:val="ui-provider"/>
        </w:rPr>
        <w:t xml:space="preserve"> </w:t>
      </w:r>
      <w:r w:rsidR="00584E57">
        <w:rPr>
          <w:rStyle w:val="ui-provider"/>
        </w:rPr>
        <w:t xml:space="preserve">The </w:t>
      </w:r>
      <w:r w:rsidR="00E84CF2">
        <w:rPr>
          <w:rStyle w:val="ui-provider"/>
        </w:rPr>
        <w:t>image expresses a profound sense of stillness</w:t>
      </w:r>
      <w:r w:rsidR="00055620">
        <w:rPr>
          <w:rStyle w:val="ui-provider"/>
        </w:rPr>
        <w:t>.</w:t>
      </w:r>
      <w:r w:rsidR="00E84CF2">
        <w:rPr>
          <w:rStyle w:val="ui-provider"/>
        </w:rPr>
        <w:t xml:space="preserve"> </w:t>
      </w:r>
      <w:r w:rsidR="00055620">
        <w:rPr>
          <w:rStyle w:val="ui-provider"/>
        </w:rPr>
        <w:t>There</w:t>
      </w:r>
      <w:r w:rsidR="00E84CF2">
        <w:rPr>
          <w:rStyle w:val="ui-provider"/>
        </w:rPr>
        <w:t xml:space="preserve"> is no ripple on the water, </w:t>
      </w:r>
      <w:r w:rsidR="00E808EA">
        <w:rPr>
          <w:rStyle w:val="ui-provider"/>
        </w:rPr>
        <w:t>the woman is motionless and lying with no tension at all in her muscles.</w:t>
      </w:r>
      <w:r w:rsidR="00F17747">
        <w:rPr>
          <w:rStyle w:val="ui-provider"/>
        </w:rPr>
        <w:t xml:space="preserve"> There is nothing moving in the room</w:t>
      </w:r>
      <w:r w:rsidR="002E3246">
        <w:rPr>
          <w:rStyle w:val="ui-provider"/>
        </w:rPr>
        <w:t>.</w:t>
      </w:r>
      <w:r w:rsidR="00053769">
        <w:rPr>
          <w:rStyle w:val="ui-provider"/>
        </w:rPr>
        <w:t xml:space="preserve"> </w:t>
      </w:r>
    </w:p>
    <w:p w14:paraId="419830DF" w14:textId="652DF77C" w:rsidR="00C356C5" w:rsidRDefault="004052FA" w:rsidP="00515E2B">
      <w:pPr>
        <w:rPr>
          <w:rStyle w:val="ui-provider"/>
        </w:rPr>
      </w:pPr>
      <w:r>
        <w:rPr>
          <w:rStyle w:val="ui-provider"/>
        </w:rPr>
        <w:t>Crewdson's image is surrealist in nature</w:t>
      </w:r>
      <w:r w:rsidR="00BF387E">
        <w:rPr>
          <w:rStyle w:val="ui-provider"/>
        </w:rPr>
        <w:t xml:space="preserve"> </w:t>
      </w:r>
      <w:r w:rsidR="00BF387E">
        <w:rPr>
          <w:rStyle w:val="ui-provider"/>
        </w:rPr>
        <w:fldChar w:fldCharType="begin"/>
      </w:r>
      <w:r w:rsidR="00BF387E">
        <w:rPr>
          <w:rStyle w:val="ui-provider"/>
        </w:rPr>
        <w:instrText xml:space="preserve"> ADDIN ZOTERO_ITEM CSL_CITATION {"citationID":"EjAZJg5Q","properties":{"formattedCitation":"(David, 2021)","plainCitation":"(David, 2021)","noteIndex":0},"citationItems":[{"id":210,"uris":["http://zotero.org/users/7609254/items/XUD3DE5F"],"itemData":{"id":210,"type":"post-weblog","abstract":"Gregory Crewdson is a photographer known for his elaborately staged photos. Learn about his work, photography techniques, view photos &amp; more.","container-title":"Photogpedia","language":"en-US","title":"Gregory Crewdson: The Mystery in Everyday Life","title-short":"Gregory Crewdson","URL":"https://photogpedia.com/gregory-crewdson/","author":[{"literal":"David"}],"accessed":{"date-parts":[["2023",5,11]]},"issued":{"date-parts":[["2021",8,7]]}}}],"schema":"https://github.com/citation-style-language/schema/raw/master/csl-citation.json"} </w:instrText>
      </w:r>
      <w:r w:rsidR="00BF387E">
        <w:rPr>
          <w:rStyle w:val="ui-provider"/>
        </w:rPr>
        <w:fldChar w:fldCharType="separate"/>
      </w:r>
      <w:r w:rsidR="00DB64A0" w:rsidRPr="00DB64A0">
        <w:rPr>
          <w:rFonts w:ascii="Calibri" w:hAnsi="Calibri" w:cs="Calibri"/>
        </w:rPr>
        <w:t>(David, 2021)</w:t>
      </w:r>
      <w:r w:rsidR="00BF387E">
        <w:rPr>
          <w:rStyle w:val="ui-provider"/>
        </w:rPr>
        <w:fldChar w:fldCharType="end"/>
      </w:r>
      <w:r>
        <w:rPr>
          <w:rStyle w:val="ui-provider"/>
        </w:rPr>
        <w:t>, bordering between reality and a dreamworld.</w:t>
      </w:r>
      <w:r w:rsidR="009040D9">
        <w:rPr>
          <w:rStyle w:val="ui-provider"/>
        </w:rPr>
        <w:t xml:space="preserve"> </w:t>
      </w:r>
      <w:r w:rsidR="007644EA">
        <w:rPr>
          <w:rStyle w:val="ui-provider"/>
        </w:rPr>
        <w:t>A</w:t>
      </w:r>
      <w:r w:rsidR="007644EA" w:rsidRPr="007644EA">
        <w:rPr>
          <w:rStyle w:val="ui-provider"/>
        </w:rPr>
        <w:t>ngelo</w:t>
      </w:r>
      <w:r w:rsidR="007644EA">
        <w:rPr>
          <w:rStyle w:val="ui-provider"/>
        </w:rPr>
        <w:t xml:space="preserve"> A</w:t>
      </w:r>
      <w:r w:rsidR="007644EA" w:rsidRPr="007644EA">
        <w:rPr>
          <w:rStyle w:val="ui-provider"/>
        </w:rPr>
        <w:t>ccardi</w:t>
      </w:r>
      <w:r w:rsidR="007644EA">
        <w:rPr>
          <w:rStyle w:val="ui-provider"/>
        </w:rPr>
        <w:t xml:space="preserve"> describes surrealism as “</w:t>
      </w:r>
      <w:r w:rsidR="00611B6B" w:rsidRPr="00611B6B">
        <w:rPr>
          <w:rStyle w:val="ui-provider"/>
        </w:rPr>
        <w:t>strange images or bizarre juxtapositions, unconsciousness as a valid reality, dream-like artwork or symbolic images, automatism techniques to create random effects, distorted figures or biomorphic shapes, depiction of perverse sexuality, and chance or spontaneity</w:t>
      </w:r>
      <w:r w:rsidR="00611B6B">
        <w:rPr>
          <w:rStyle w:val="ui-provider"/>
        </w:rPr>
        <w:t>”</w:t>
      </w:r>
      <w:r w:rsidR="00C42B50">
        <w:rPr>
          <w:rStyle w:val="ui-provider"/>
        </w:rPr>
        <w:t xml:space="preserve"> </w:t>
      </w:r>
      <w:r w:rsidR="00C42B50">
        <w:rPr>
          <w:rStyle w:val="ui-provider"/>
        </w:rPr>
        <w:fldChar w:fldCharType="begin"/>
      </w:r>
      <w:r w:rsidR="00C42B50">
        <w:rPr>
          <w:rStyle w:val="ui-provider"/>
        </w:rPr>
        <w:instrText xml:space="preserve"> ADDIN ZOTERO_ITEM CSL_CITATION {"citationID":"5PpmK6YA","properties":{"formattedCitation":"(\\uc0\\u8216{}What Is Surreal Art Definition?\\uc0\\u8217{}, 2015)","plainCitation":"(‘What Is Surreal Art Definition?’, 2015)","noteIndex":0},"citationItems":[{"id":214,"uris":["http://zotero.org/users/7609254/items/SDYUXAI8"],"itemData":{"id":214,"type":"post-weblog","abstract":"Surrealism is an artistic cultural movement that portrays a wide array of themes of imagination, choices of colors, and art techniques &gt;&gt;","container-title":"Angelo Accardi","language":"en-US","title":"What Is Surreal Art Definition?","URL":"https://www.angeloaccardi.com/surreal-art/","accessed":{"date-parts":[["2023",5,11]]},"issued":{"date-parts":[["2015"]]}}}],"schema":"https://github.com/citation-style-language/schema/raw/master/csl-citation.json"} </w:instrText>
      </w:r>
      <w:r w:rsidR="00C42B50">
        <w:rPr>
          <w:rStyle w:val="ui-provider"/>
        </w:rPr>
        <w:fldChar w:fldCharType="separate"/>
      </w:r>
      <w:r w:rsidR="00DB64A0" w:rsidRPr="00DB64A0">
        <w:rPr>
          <w:rFonts w:ascii="Calibri" w:hAnsi="Calibri" w:cs="Calibri"/>
          <w:szCs w:val="24"/>
        </w:rPr>
        <w:t>(‘What Is Surreal Art Definition?’, 2015)</w:t>
      </w:r>
      <w:r w:rsidR="00C42B50">
        <w:rPr>
          <w:rStyle w:val="ui-provider"/>
        </w:rPr>
        <w:fldChar w:fldCharType="end"/>
      </w:r>
      <w:r w:rsidR="00C42B50">
        <w:rPr>
          <w:rStyle w:val="ui-provider"/>
        </w:rPr>
        <w:t xml:space="preserve">. </w:t>
      </w:r>
      <w:r w:rsidR="00F772D1">
        <w:rPr>
          <w:rStyle w:val="ui-provider"/>
        </w:rPr>
        <w:t>Going by Acc</w:t>
      </w:r>
      <w:r w:rsidR="009A79AA">
        <w:rPr>
          <w:rStyle w:val="ui-provider"/>
        </w:rPr>
        <w:t>ardi’s definition, this makes Crewdson’s image</w:t>
      </w:r>
      <w:r w:rsidR="00B150AB">
        <w:rPr>
          <w:rStyle w:val="ui-provider"/>
        </w:rPr>
        <w:t xml:space="preserve"> more than</w:t>
      </w:r>
      <w:r w:rsidR="009A79AA">
        <w:rPr>
          <w:rStyle w:val="ui-provider"/>
        </w:rPr>
        <w:t xml:space="preserve"> </w:t>
      </w:r>
      <w:r w:rsidR="009E4F51">
        <w:rPr>
          <w:rStyle w:val="ui-provider"/>
        </w:rPr>
        <w:t>worthy to be called a surrealist</w:t>
      </w:r>
      <w:r w:rsidR="003A5FF9">
        <w:rPr>
          <w:rStyle w:val="ui-provider"/>
        </w:rPr>
        <w:t xml:space="preserve"> photograph </w:t>
      </w:r>
      <w:r w:rsidR="00B150AB">
        <w:rPr>
          <w:rStyle w:val="ui-provider"/>
        </w:rPr>
        <w:t xml:space="preserve">for </w:t>
      </w:r>
      <w:r w:rsidR="000669BD">
        <w:rPr>
          <w:rStyle w:val="ui-provider"/>
        </w:rPr>
        <w:t>its</w:t>
      </w:r>
      <w:r w:rsidR="00B150AB">
        <w:rPr>
          <w:rStyle w:val="ui-provider"/>
        </w:rPr>
        <w:t xml:space="preserve"> uncons</w:t>
      </w:r>
      <w:r w:rsidR="00113920">
        <w:rPr>
          <w:rStyle w:val="ui-provider"/>
        </w:rPr>
        <w:t>ciousness as a valid reality,</w:t>
      </w:r>
      <w:r w:rsidR="00111C13">
        <w:rPr>
          <w:rStyle w:val="ui-provider"/>
        </w:rPr>
        <w:t xml:space="preserve"> dream-like </w:t>
      </w:r>
      <w:r w:rsidR="00D5173E">
        <w:rPr>
          <w:rStyle w:val="ui-provider"/>
        </w:rPr>
        <w:t>and</w:t>
      </w:r>
      <w:r w:rsidR="00111C13">
        <w:rPr>
          <w:rStyle w:val="ui-provider"/>
        </w:rPr>
        <w:t xml:space="preserve"> </w:t>
      </w:r>
      <w:r w:rsidR="004522AD">
        <w:rPr>
          <w:rStyle w:val="ui-provider"/>
        </w:rPr>
        <w:t xml:space="preserve">use of </w:t>
      </w:r>
      <w:r w:rsidR="00111C13">
        <w:rPr>
          <w:rStyle w:val="ui-provider"/>
        </w:rPr>
        <w:t>symbolic image</w:t>
      </w:r>
      <w:r w:rsidR="00D5173E">
        <w:rPr>
          <w:rStyle w:val="ui-provider"/>
        </w:rPr>
        <w:t>ry within the photograph</w:t>
      </w:r>
      <w:r w:rsidR="00390C3F">
        <w:rPr>
          <w:rStyle w:val="ui-provider"/>
        </w:rPr>
        <w:t>.</w:t>
      </w:r>
    </w:p>
    <w:p w14:paraId="177A2CB1" w14:textId="615DC309" w:rsidR="0099029E" w:rsidRDefault="005958F4" w:rsidP="00390C3F">
      <w:pPr>
        <w:rPr>
          <w:rStyle w:val="ui-provider"/>
        </w:rPr>
      </w:pPr>
      <w:r>
        <w:rPr>
          <w:rStyle w:val="ui-provider"/>
        </w:rPr>
        <w:t>One could argue that surrealism within photography</w:t>
      </w:r>
      <w:r w:rsidR="00CF0E17">
        <w:rPr>
          <w:rStyle w:val="ui-provider"/>
        </w:rPr>
        <w:t xml:space="preserve"> can be more challenging than surrealism within another art medium </w:t>
      </w:r>
      <w:r w:rsidR="00672558">
        <w:rPr>
          <w:rStyle w:val="ui-provider"/>
        </w:rPr>
        <w:t xml:space="preserve">such as painting. </w:t>
      </w:r>
      <w:r w:rsidR="003C0ADA">
        <w:rPr>
          <w:rStyle w:val="ui-provider"/>
        </w:rPr>
        <w:t xml:space="preserve">A painter can paint directly from their imagination </w:t>
      </w:r>
      <w:r w:rsidR="000D6D52">
        <w:rPr>
          <w:rStyle w:val="ui-provider"/>
        </w:rPr>
        <w:t>filling the page with</w:t>
      </w:r>
      <w:r w:rsidR="00FB797A">
        <w:rPr>
          <w:rStyle w:val="ui-provider"/>
        </w:rPr>
        <w:t xml:space="preserve"> what they have thought up themselves</w:t>
      </w:r>
      <w:r w:rsidR="00954D5D">
        <w:rPr>
          <w:rStyle w:val="ui-provider"/>
        </w:rPr>
        <w:t xml:space="preserve"> w</w:t>
      </w:r>
      <w:r w:rsidR="00FB797A">
        <w:rPr>
          <w:rStyle w:val="ui-provider"/>
        </w:rPr>
        <w:t>hilst a photographer</w:t>
      </w:r>
      <w:r w:rsidR="00571DD6">
        <w:rPr>
          <w:rStyle w:val="ui-provider"/>
        </w:rPr>
        <w:t xml:space="preserve"> only has what’s available to photograph</w:t>
      </w:r>
      <w:r w:rsidR="00056FFE">
        <w:rPr>
          <w:rStyle w:val="ui-provider"/>
        </w:rPr>
        <w:t xml:space="preserve">, </w:t>
      </w:r>
      <w:r w:rsidR="00A3472A">
        <w:rPr>
          <w:rStyle w:val="ui-provider"/>
        </w:rPr>
        <w:t>using various techniques</w:t>
      </w:r>
      <w:r w:rsidR="000A7447">
        <w:rPr>
          <w:rStyle w:val="ui-provider"/>
        </w:rPr>
        <w:t xml:space="preserve"> such as</w:t>
      </w:r>
      <w:r w:rsidR="002E08AE">
        <w:rPr>
          <w:rStyle w:val="ui-provider"/>
        </w:rPr>
        <w:t xml:space="preserve"> multiple exposure</w:t>
      </w:r>
      <w:r w:rsidR="00863BFB">
        <w:rPr>
          <w:rStyle w:val="ui-provider"/>
        </w:rPr>
        <w:t xml:space="preserve">, photomontage and </w:t>
      </w:r>
      <w:r w:rsidR="00DD5E68">
        <w:rPr>
          <w:rStyle w:val="ui-provider"/>
        </w:rPr>
        <w:t>blurring</w:t>
      </w:r>
      <w:r w:rsidR="00863BFB">
        <w:rPr>
          <w:rStyle w:val="ui-provider"/>
        </w:rPr>
        <w:t xml:space="preserve"> </w:t>
      </w:r>
      <w:r w:rsidR="00DD5E68">
        <w:rPr>
          <w:rStyle w:val="ui-provider"/>
        </w:rPr>
        <w:t>areas like the face</w:t>
      </w:r>
      <w:r w:rsidR="005B26F3">
        <w:rPr>
          <w:rStyle w:val="ui-provider"/>
        </w:rPr>
        <w:t xml:space="preserve"> </w:t>
      </w:r>
      <w:r w:rsidR="00A46BFA">
        <w:rPr>
          <w:rStyle w:val="ui-provider"/>
        </w:rPr>
        <w:fldChar w:fldCharType="begin"/>
      </w:r>
      <w:r w:rsidR="00A46BFA">
        <w:rPr>
          <w:rStyle w:val="ui-provider"/>
        </w:rPr>
        <w:instrText xml:space="preserve"> ADDIN ZOTERO_ITEM CSL_CITATION {"citationID":"z8J3aEY3","properties":{"formattedCitation":"({\\i{}Surrealist photography \\uc0\\u183{} V&amp;A}, 2023)","plainCitation":"(Surrealist photography · V&amp;A, 2023)","noteIndex":0},"citationItems":[{"id":212,"uris":["http://zotero.org/users/7609254/items/SBPG9YJE"],"itemData":{"id":212,"type":"webpage","abstract":"Strange shapes, floating body parts and bizarre landscapes: the Surrealists sought to challenge notions of normality through the power of photography.","container-title":"Victoria and Albert Museum","language":"en","title":"Surrealist photography · V&amp;A","URL":"https://www.vam.ac.uk/articles/surrealist-photography","accessed":{"date-parts":[["2023",5,11]]},"issued":{"date-parts":[["2023"]]}}}],"schema":"https://github.com/citation-style-language/schema/raw/master/csl-citation.json"} </w:instrText>
      </w:r>
      <w:r w:rsidR="00A46BFA">
        <w:rPr>
          <w:rStyle w:val="ui-provider"/>
        </w:rPr>
        <w:fldChar w:fldCharType="separate"/>
      </w:r>
      <w:r w:rsidR="00DB64A0" w:rsidRPr="00DB64A0">
        <w:rPr>
          <w:rFonts w:ascii="Calibri" w:hAnsi="Calibri" w:cs="Calibri"/>
          <w:szCs w:val="24"/>
        </w:rPr>
        <w:t>(</w:t>
      </w:r>
      <w:r w:rsidR="00DB64A0" w:rsidRPr="00DB64A0">
        <w:rPr>
          <w:rFonts w:ascii="Calibri" w:hAnsi="Calibri" w:cs="Calibri"/>
          <w:i/>
          <w:iCs/>
          <w:szCs w:val="24"/>
        </w:rPr>
        <w:t>Surrealist photography · V&amp;A</w:t>
      </w:r>
      <w:r w:rsidR="00DB64A0" w:rsidRPr="00DB64A0">
        <w:rPr>
          <w:rFonts w:ascii="Calibri" w:hAnsi="Calibri" w:cs="Calibri"/>
          <w:szCs w:val="24"/>
        </w:rPr>
        <w:t>, 2023)</w:t>
      </w:r>
      <w:r w:rsidR="00A46BFA">
        <w:rPr>
          <w:rStyle w:val="ui-provider"/>
        </w:rPr>
        <w:fldChar w:fldCharType="end"/>
      </w:r>
      <w:r w:rsidR="00DD5E68">
        <w:rPr>
          <w:rStyle w:val="ui-provider"/>
        </w:rPr>
        <w:t>. Photoshop and other photo manipulation software also</w:t>
      </w:r>
      <w:r w:rsidR="005B26F3">
        <w:rPr>
          <w:rStyle w:val="ui-provider"/>
        </w:rPr>
        <w:t xml:space="preserve"> serve as a very useful tool for surrealist photographers.</w:t>
      </w:r>
      <w:r w:rsidR="00DF048F">
        <w:rPr>
          <w:rStyle w:val="ui-provider"/>
        </w:rPr>
        <w:tab/>
      </w:r>
    </w:p>
    <w:p w14:paraId="5E3963B3" w14:textId="4AB4DA81" w:rsidR="00201279" w:rsidRPr="00FB36DB" w:rsidRDefault="00FB36DB" w:rsidP="00914D61">
      <w:pPr>
        <w:rPr>
          <w:sz w:val="24"/>
          <w:szCs w:val="24"/>
          <w:u w:val="single"/>
        </w:rPr>
      </w:pPr>
      <w:r w:rsidRPr="00FB36DB">
        <w:rPr>
          <w:sz w:val="24"/>
          <w:szCs w:val="24"/>
          <w:u w:val="single"/>
        </w:rPr>
        <w:t>Synthesis</w:t>
      </w:r>
    </w:p>
    <w:p w14:paraId="48FEC893" w14:textId="244D9AD4" w:rsidR="006A3857" w:rsidRDefault="007E7886" w:rsidP="00914D61">
      <w:r w:rsidRPr="007E7886">
        <w:t>All</w:t>
      </w:r>
      <w:r>
        <w:t xml:space="preserve"> these key words</w:t>
      </w:r>
      <w:r w:rsidR="00C466C3">
        <w:t>,</w:t>
      </w:r>
      <w:r>
        <w:t xml:space="preserve"> </w:t>
      </w:r>
      <w:r w:rsidR="00FC73D0">
        <w:t>i</w:t>
      </w:r>
      <w:r w:rsidR="003C20CE">
        <w:t xml:space="preserve">dentity, </w:t>
      </w:r>
      <w:r w:rsidR="0028449B">
        <w:t>transcendence,</w:t>
      </w:r>
      <w:r w:rsidR="003C20CE">
        <w:t xml:space="preserve"> and </w:t>
      </w:r>
      <w:r w:rsidR="00FC73D0">
        <w:t>t</w:t>
      </w:r>
      <w:r w:rsidR="003C20CE">
        <w:t>ableau</w:t>
      </w:r>
      <w:r w:rsidR="00087A6E">
        <w:t xml:space="preserve"> are areas that have influenced </w:t>
      </w:r>
      <w:r w:rsidR="00C466C3">
        <w:t>me</w:t>
      </w:r>
      <w:r w:rsidR="0002139F">
        <w:t xml:space="preserve"> in the past</w:t>
      </w:r>
      <w:r w:rsidR="00C466C3">
        <w:t>,</w:t>
      </w:r>
      <w:r w:rsidR="00087A6E">
        <w:t xml:space="preserve"> or I am interested in </w:t>
      </w:r>
      <w:r w:rsidR="00C466C3">
        <w:t>exploring</w:t>
      </w:r>
      <w:r w:rsidR="0002139F">
        <w:t xml:space="preserve"> in the future</w:t>
      </w:r>
      <w:r w:rsidR="00C466C3">
        <w:t>.</w:t>
      </w:r>
      <w:r w:rsidR="00E53F6F">
        <w:t xml:space="preserve"> </w:t>
      </w:r>
      <w:r w:rsidR="00764729">
        <w:t>In t</w:t>
      </w:r>
      <w:r w:rsidR="00AE5972">
        <w:t>ableau</w:t>
      </w:r>
      <w:r w:rsidR="00764729">
        <w:t xml:space="preserve">, </w:t>
      </w:r>
      <w:r w:rsidR="00EE19BB">
        <w:t>the subject</w:t>
      </w:r>
      <w:r w:rsidR="00764729">
        <w:t xml:space="preserve"> is</w:t>
      </w:r>
      <w:r w:rsidR="00EE19BB">
        <w:t xml:space="preserve"> arranged </w:t>
      </w:r>
      <w:r w:rsidR="00484A8C">
        <w:t xml:space="preserve">thoughtfully in a picturesque </w:t>
      </w:r>
      <w:r w:rsidR="00E8049A">
        <w:t xml:space="preserve">or dramatic way </w:t>
      </w:r>
      <w:r w:rsidR="00116DE8">
        <w:fldChar w:fldCharType="begin"/>
      </w:r>
      <w:r w:rsidR="00116DE8">
        <w:instrText xml:space="preserve"> ADDIN ZOTERO_ITEM CSL_CITATION {"citationID":"s66XePyR","properties":{"formattedCitation":"(Tate, 2023b)","plainCitation":"(Tate, 2023b)","noteIndex":0},"citationItems":[{"id":186,"uris":["http://zotero.org/users/7609254/items/HL89C9US"],"itemData":{"id":186,"type":"webpage","abstract":"Tate glossary definition for tableau: A painting in which characters are arranged for picturesque or dramatic effect and appear absorbed and completely unaware of the existence of the viewer","container-title":"Tate","language":"en-GB","title":"Tableau","URL":"https://www.tate.org.uk/art/art-terms/t/tableau","author":[{"family":"Tate","given":""}],"accessed":{"date-parts":[["2023",5,9]]},"issued":{"date-parts":[["2023"]]}}}],"schema":"https://github.com/citation-style-language/schema/raw/master/csl-citation.json"} </w:instrText>
      </w:r>
      <w:r w:rsidR="00116DE8">
        <w:fldChar w:fldCharType="separate"/>
      </w:r>
      <w:r w:rsidR="00116DE8" w:rsidRPr="00116DE8">
        <w:rPr>
          <w:rFonts w:ascii="Calibri" w:hAnsi="Calibri" w:cs="Calibri"/>
        </w:rPr>
        <w:t>(Tate, 2023b)</w:t>
      </w:r>
      <w:r w:rsidR="00116DE8">
        <w:fldChar w:fldCharType="end"/>
      </w:r>
      <w:r w:rsidR="00675D56">
        <w:t>.</w:t>
      </w:r>
      <w:r w:rsidR="0024335A">
        <w:t xml:space="preserve"> </w:t>
      </w:r>
      <w:r w:rsidR="00770964">
        <w:t>A</w:t>
      </w:r>
      <w:r w:rsidR="007F02BE">
        <w:t>s the subject’s identity was dictated by</w:t>
      </w:r>
      <w:r w:rsidR="003048D1">
        <w:t xml:space="preserve"> the artist, </w:t>
      </w:r>
      <w:r w:rsidR="00770964">
        <w:t xml:space="preserve">one </w:t>
      </w:r>
      <w:r w:rsidR="00770964">
        <w:lastRenderedPageBreak/>
        <w:t>could argue that that their identity is</w:t>
      </w:r>
      <w:r w:rsidR="0018599B">
        <w:t xml:space="preserve"> not authentic.</w:t>
      </w:r>
      <w:r w:rsidR="00116DE8">
        <w:t xml:space="preserve"> </w:t>
      </w:r>
      <w:r w:rsidR="004628F0">
        <w:t xml:space="preserve">Transcendence </w:t>
      </w:r>
      <w:r w:rsidR="00C43839">
        <w:t xml:space="preserve">is </w:t>
      </w:r>
      <w:r w:rsidR="006153AA">
        <w:t>beyond physical</w:t>
      </w:r>
      <w:r w:rsidR="00C43839">
        <w:t xml:space="preserve"> needs</w:t>
      </w:r>
      <w:r w:rsidR="007F2360">
        <w:t xml:space="preserve"> </w:t>
      </w:r>
      <w:r w:rsidR="000251B2">
        <w:t>and</w:t>
      </w:r>
      <w:r w:rsidR="007A224A">
        <w:t xml:space="preserve"> being part of something bigger than yourself </w:t>
      </w:r>
      <w:r w:rsidR="00090B74">
        <w:fldChar w:fldCharType="begin"/>
      </w:r>
      <w:r w:rsidR="00090B74">
        <w:instrText xml:space="preserve"> ADDIN ZOTERO_ITEM CSL_CITATION {"citationID":"ZO8Ayf5G","properties":{"formattedCitation":"(Tate, 2023b)","plainCitation":"(Tate, 2023b)","noteIndex":0},"citationItems":[{"id":186,"uris":["http://zotero.org/users/7609254/items/HL89C9US"],"itemData":{"id":186,"type":"webpage","abstract":"Tate glossary definition for tableau: A painting in which characters are arranged for picturesque or dramatic effect and appear absorbed and completely unaware of the existence of the viewer","container-title":"Tate","language":"en-GB","title":"Tableau","URL":"https://www.tate.org.uk/art/art-terms/t/tableau","author":[{"family":"Tate","given":""}],"accessed":{"date-parts":[["2023",5,9]]},"issued":{"date-parts":[["2023"]]}}}],"schema":"https://github.com/citation-style-language/schema/raw/master/csl-citation.json"} </w:instrText>
      </w:r>
      <w:r w:rsidR="00090B74">
        <w:fldChar w:fldCharType="separate"/>
      </w:r>
      <w:r w:rsidR="00090B74" w:rsidRPr="00090B74">
        <w:rPr>
          <w:rFonts w:ascii="Calibri" w:hAnsi="Calibri" w:cs="Calibri"/>
        </w:rPr>
        <w:t>(Tate, 2023b)</w:t>
      </w:r>
      <w:r w:rsidR="00090B74">
        <w:fldChar w:fldCharType="end"/>
      </w:r>
      <w:r w:rsidR="007A224A">
        <w:t>.</w:t>
      </w:r>
      <w:r w:rsidR="00EA7D7F">
        <w:t xml:space="preserve"> </w:t>
      </w:r>
      <w:r w:rsidR="004F4CDA">
        <w:t>E</w:t>
      </w:r>
      <w:r w:rsidR="00563378">
        <w:t>stablish</w:t>
      </w:r>
      <w:r w:rsidR="00723B78">
        <w:t>ing</w:t>
      </w:r>
      <w:r w:rsidR="00563378">
        <w:t xml:space="preserve"> meaningful relations</w:t>
      </w:r>
      <w:r w:rsidR="003C2565">
        <w:t>hips</w:t>
      </w:r>
      <w:r w:rsidR="00563378">
        <w:t xml:space="preserve"> with</w:t>
      </w:r>
      <w:r w:rsidR="00FD5F49">
        <w:t xml:space="preserve"> others</w:t>
      </w:r>
      <w:r w:rsidR="004F4CDA">
        <w:t xml:space="preserve"> can help</w:t>
      </w:r>
      <w:r w:rsidR="005D258B">
        <w:t xml:space="preserve"> </w:t>
      </w:r>
      <w:r w:rsidR="003C2565">
        <w:t xml:space="preserve">overcome societal dictations </w:t>
      </w:r>
      <w:r w:rsidR="004F4CDA">
        <w:t>of difference.</w:t>
      </w:r>
      <w:r w:rsidR="00723B78">
        <w:t xml:space="preserve"> </w:t>
      </w:r>
      <w:r w:rsidR="00626AB6" w:rsidRPr="00723B78">
        <w:t xml:space="preserve">Disability isn’t defined by you but how society </w:t>
      </w:r>
      <w:r w:rsidR="009F0104" w:rsidRPr="00723B78">
        <w:t>sees</w:t>
      </w:r>
      <w:r w:rsidR="00626AB6" w:rsidRPr="00723B78">
        <w:t xml:space="preserve"> you. </w:t>
      </w:r>
      <w:r w:rsidR="009F0104" w:rsidRPr="00723B78">
        <w:t>E.g.,</w:t>
      </w:r>
      <w:r w:rsidR="00626AB6" w:rsidRPr="00723B78">
        <w:t xml:space="preserve"> A wheelchair user isn’t defined by </w:t>
      </w:r>
      <w:r w:rsidR="009F0104" w:rsidRPr="00723B78">
        <w:t>them</w:t>
      </w:r>
      <w:r w:rsidR="000E505E" w:rsidRPr="00723B78">
        <w:t xml:space="preserve"> being in a wheelchair</w:t>
      </w:r>
      <w:r w:rsidR="009F0104">
        <w:t>,</w:t>
      </w:r>
      <w:r w:rsidR="000E505E" w:rsidRPr="00723B78">
        <w:t xml:space="preserve"> it’s the lack of ramps</w:t>
      </w:r>
      <w:r w:rsidR="00B259A5" w:rsidRPr="00723B78">
        <w:t xml:space="preserve"> or access to places that defines them.</w:t>
      </w:r>
      <w:r w:rsidR="00B259A5">
        <w:t xml:space="preserve"> </w:t>
      </w:r>
    </w:p>
    <w:p w14:paraId="0536B1A4" w14:textId="2B2782F9" w:rsidR="0063615B" w:rsidRPr="00A11409" w:rsidRDefault="000A6801" w:rsidP="00914D61">
      <w:r>
        <w:t xml:space="preserve">For my dissertation </w:t>
      </w:r>
      <w:r w:rsidR="00E53F6F">
        <w:t xml:space="preserve">I would like to </w:t>
      </w:r>
      <w:r w:rsidR="00CA114C">
        <w:t xml:space="preserve">explore </w:t>
      </w:r>
      <w:r>
        <w:t xml:space="preserve">how </w:t>
      </w:r>
      <w:r w:rsidR="00FC73D0">
        <w:t>i</w:t>
      </w:r>
      <w:r w:rsidR="00BC2BC2">
        <w:t>dentity</w:t>
      </w:r>
      <w:r w:rsidR="00FC73D0">
        <w:t>, transcendence and tableau</w:t>
      </w:r>
      <w:r w:rsidR="00751853">
        <w:t xml:space="preserve"> can be used to</w:t>
      </w:r>
      <w:r w:rsidR="00544677">
        <w:t xml:space="preserve"> portray disability </w:t>
      </w:r>
      <w:r w:rsidR="00723B78">
        <w:t xml:space="preserve">through a social model </w:t>
      </w:r>
      <w:r w:rsidR="00544677">
        <w:t>and</w:t>
      </w:r>
      <w:r w:rsidR="00484198">
        <w:t xml:space="preserve"> an individual’s</w:t>
      </w:r>
      <w:r w:rsidR="00544677">
        <w:t xml:space="preserve"> relationship</w:t>
      </w:r>
      <w:r w:rsidR="00E44DF5">
        <w:t xml:space="preserve"> to it.</w:t>
      </w:r>
      <w:r w:rsidR="000B36BC">
        <w:t xml:space="preserve"> </w:t>
      </w:r>
      <w:r w:rsidR="005463BA">
        <w:t xml:space="preserve">How can </w:t>
      </w:r>
      <w:r w:rsidR="00DA1024">
        <w:t>one’s</w:t>
      </w:r>
      <w:r w:rsidR="005463BA">
        <w:t xml:space="preserve"> disability be</w:t>
      </w:r>
      <w:r w:rsidR="00D4504E">
        <w:t xml:space="preserve"> affected by </w:t>
      </w:r>
      <w:r w:rsidR="001B318D">
        <w:t xml:space="preserve">their attitude towards </w:t>
      </w:r>
      <w:r w:rsidR="00553FF0">
        <w:t>it? How</w:t>
      </w:r>
      <w:r w:rsidR="00345F89">
        <w:t xml:space="preserve"> </w:t>
      </w:r>
      <w:r w:rsidR="00726EB4">
        <w:t>are</w:t>
      </w:r>
      <w:r w:rsidR="00DF6A22">
        <w:t xml:space="preserve"> positive and negative </w:t>
      </w:r>
      <w:r w:rsidR="008D40D2">
        <w:t>perceptions</w:t>
      </w:r>
      <w:r w:rsidR="00DF6A22">
        <w:t xml:space="preserve"> </w:t>
      </w:r>
      <w:r w:rsidR="008D40D2">
        <w:t>of disability portrayed</w:t>
      </w:r>
      <w:r w:rsidR="00DA1024">
        <w:t>?</w:t>
      </w:r>
      <w:r w:rsidR="004173F5">
        <w:t xml:space="preserve"> </w:t>
      </w:r>
      <w:r w:rsidR="00F51C83">
        <w:t xml:space="preserve">Can </w:t>
      </w:r>
      <w:r w:rsidR="00910D28">
        <w:t>non</w:t>
      </w:r>
      <w:r w:rsidR="000B36BC">
        <w:t>-</w:t>
      </w:r>
      <w:r w:rsidR="00910D28">
        <w:t>disabled</w:t>
      </w:r>
      <w:r w:rsidR="00F51C83">
        <w:t xml:space="preserve"> people authentically</w:t>
      </w:r>
      <w:r w:rsidR="00F3541A">
        <w:t xml:space="preserve"> capture the experiences</w:t>
      </w:r>
      <w:r w:rsidR="00080B40">
        <w:t xml:space="preserve"> of disabled people</w:t>
      </w:r>
      <w:r w:rsidR="00910D28">
        <w:t xml:space="preserve"> without being voyeuristic? </w:t>
      </w:r>
      <w:r w:rsidR="002C6316">
        <w:t>How are different disabilities (</w:t>
      </w:r>
      <w:proofErr w:type="gramStart"/>
      <w:r w:rsidR="00DE0141">
        <w:t>e.g.</w:t>
      </w:r>
      <w:proofErr w:type="gramEnd"/>
      <w:r w:rsidR="002C6316">
        <w:t xml:space="preserve"> </w:t>
      </w:r>
      <w:r w:rsidR="001D0AF3">
        <w:t>physical, cognitive, etc.)</w:t>
      </w:r>
      <w:r w:rsidR="00942454">
        <w:t xml:space="preserve"> captured in </w:t>
      </w:r>
      <w:r w:rsidR="005114D8">
        <w:t>photography</w:t>
      </w:r>
      <w:r w:rsidR="00A06C11">
        <w:t>?</w:t>
      </w:r>
      <w:r w:rsidR="000B36BC">
        <w:t xml:space="preserve"> The question I</w:t>
      </w:r>
      <w:r w:rsidR="00C57E8E">
        <w:t xml:space="preserve"> have chosen</w:t>
      </w:r>
      <w:r w:rsidR="000B36BC">
        <w:t xml:space="preserve"> </w:t>
      </w:r>
      <w:r w:rsidR="00DE0141">
        <w:t>to explore</w:t>
      </w:r>
      <w:r w:rsidR="00BE4A3C">
        <w:t xml:space="preserve"> in my dissertation is</w:t>
      </w:r>
      <w:r w:rsidR="006764D8">
        <w:t xml:space="preserve"> </w:t>
      </w:r>
      <w:r w:rsidR="006764D8">
        <w:rPr>
          <w:i/>
          <w:iCs/>
        </w:rPr>
        <w:t>How can ableism be challenged through the medium of pho</w:t>
      </w:r>
      <w:r w:rsidR="00A51B20">
        <w:rPr>
          <w:i/>
          <w:iCs/>
        </w:rPr>
        <w:t>tography</w:t>
      </w:r>
      <w:r w:rsidR="008959F3">
        <w:rPr>
          <w:i/>
          <w:iCs/>
        </w:rPr>
        <w:t>?</w:t>
      </w:r>
    </w:p>
    <w:p w14:paraId="06BEFA67" w14:textId="77777777" w:rsidR="0063615B" w:rsidRDefault="0063615B" w:rsidP="00914D61"/>
    <w:p w14:paraId="1123ACDC" w14:textId="77777777" w:rsidR="002A7F0A" w:rsidRDefault="002A7F0A" w:rsidP="00914D61"/>
    <w:p w14:paraId="0874E204" w14:textId="77777777" w:rsidR="002A7F0A" w:rsidRDefault="002A7F0A" w:rsidP="00914D61"/>
    <w:p w14:paraId="74DE2AC7" w14:textId="77777777" w:rsidR="002A7F0A" w:rsidRDefault="002A7F0A" w:rsidP="00914D61"/>
    <w:p w14:paraId="6F909D3B" w14:textId="77777777" w:rsidR="002A7F0A" w:rsidRDefault="002A7F0A" w:rsidP="00914D61"/>
    <w:p w14:paraId="2FF9B8F6" w14:textId="77777777" w:rsidR="002A7F0A" w:rsidRDefault="002A7F0A" w:rsidP="00914D61"/>
    <w:p w14:paraId="29358419" w14:textId="77777777" w:rsidR="002A7F0A" w:rsidRDefault="002A7F0A" w:rsidP="00914D61"/>
    <w:p w14:paraId="3C719740" w14:textId="77777777" w:rsidR="002A7F0A" w:rsidRDefault="002A7F0A" w:rsidP="00914D61"/>
    <w:p w14:paraId="3E3B2779" w14:textId="77777777" w:rsidR="002A7F0A" w:rsidRDefault="002A7F0A" w:rsidP="00914D61"/>
    <w:p w14:paraId="2E810214" w14:textId="77777777" w:rsidR="002A7F0A" w:rsidRDefault="002A7F0A" w:rsidP="00914D61"/>
    <w:p w14:paraId="070FE40A" w14:textId="77777777" w:rsidR="002A7F0A" w:rsidRDefault="002A7F0A" w:rsidP="00914D61"/>
    <w:p w14:paraId="6EBEC1A6" w14:textId="77777777" w:rsidR="002A7F0A" w:rsidRDefault="002A7F0A" w:rsidP="00914D61"/>
    <w:p w14:paraId="5E9333E7" w14:textId="77777777" w:rsidR="002A7F0A" w:rsidRDefault="002A7F0A" w:rsidP="00914D61"/>
    <w:p w14:paraId="04E42C47" w14:textId="77777777" w:rsidR="002A7F0A" w:rsidRDefault="002A7F0A" w:rsidP="00914D61"/>
    <w:p w14:paraId="0A1E243B" w14:textId="77777777" w:rsidR="002A7F0A" w:rsidRDefault="002A7F0A" w:rsidP="00914D61"/>
    <w:p w14:paraId="3532A5FF" w14:textId="77777777" w:rsidR="002A7F0A" w:rsidRDefault="002A7F0A" w:rsidP="00914D61"/>
    <w:p w14:paraId="5189FA8E" w14:textId="77777777" w:rsidR="002A7F0A" w:rsidRDefault="002A7F0A" w:rsidP="00914D61"/>
    <w:p w14:paraId="735E4B17" w14:textId="77777777" w:rsidR="002A7F0A" w:rsidRDefault="002A7F0A" w:rsidP="00914D61"/>
    <w:p w14:paraId="071C5BF6" w14:textId="77777777" w:rsidR="002A7F0A" w:rsidRDefault="002A7F0A" w:rsidP="00914D61"/>
    <w:p w14:paraId="401DDD5C" w14:textId="77777777" w:rsidR="002A7F0A" w:rsidRDefault="002A7F0A" w:rsidP="00914D61"/>
    <w:p w14:paraId="2B8C5ACD" w14:textId="77777777" w:rsidR="002A7F0A" w:rsidRDefault="002A7F0A" w:rsidP="00914D61"/>
    <w:p w14:paraId="6693EA5D" w14:textId="77777777" w:rsidR="002A7F0A" w:rsidRDefault="002A7F0A" w:rsidP="00914D61"/>
    <w:p w14:paraId="437A9533" w14:textId="77777777" w:rsidR="002A7F0A" w:rsidRDefault="002A7F0A" w:rsidP="00914D61"/>
    <w:p w14:paraId="22C88797" w14:textId="77777777" w:rsidR="002A7F0A" w:rsidRDefault="002A7F0A" w:rsidP="00914D61"/>
    <w:p w14:paraId="4B419D81" w14:textId="77777777" w:rsidR="002A7F0A" w:rsidRDefault="002A7F0A" w:rsidP="00914D61"/>
    <w:p w14:paraId="690B26B1" w14:textId="77777777" w:rsidR="002A7F0A" w:rsidRDefault="002A7F0A" w:rsidP="00914D61"/>
    <w:p w14:paraId="606621A0" w14:textId="77777777" w:rsidR="002A7F0A" w:rsidRDefault="002A7F0A" w:rsidP="00914D61"/>
    <w:p w14:paraId="28C133BE" w14:textId="77777777" w:rsidR="002A7F0A" w:rsidRPr="007E7886" w:rsidRDefault="002A7F0A" w:rsidP="00914D61"/>
    <w:p w14:paraId="4ADFD193" w14:textId="2DE33BD2" w:rsidR="00CF59E9" w:rsidRPr="00F84980" w:rsidRDefault="00201279" w:rsidP="00914D61">
      <w:pPr>
        <w:rPr>
          <w:sz w:val="24"/>
          <w:szCs w:val="24"/>
        </w:rPr>
      </w:pPr>
      <w:r w:rsidRPr="00F84980">
        <w:rPr>
          <w:sz w:val="24"/>
          <w:szCs w:val="24"/>
        </w:rPr>
        <w:t>Bibliography</w:t>
      </w:r>
    </w:p>
    <w:p w14:paraId="326B2B9A" w14:textId="77777777" w:rsidR="00086080" w:rsidRPr="00086080" w:rsidRDefault="00201279" w:rsidP="00086080">
      <w:pPr>
        <w:pStyle w:val="Bibliography"/>
        <w:rPr>
          <w:rFonts w:ascii="Calibri" w:hAnsi="Calibri" w:cs="Calibri"/>
          <w:sz w:val="24"/>
        </w:rPr>
      </w:pPr>
      <w:r>
        <w:fldChar w:fldCharType="begin"/>
      </w:r>
      <w:r w:rsidR="00FE1316">
        <w:instrText xml:space="preserve"> ADDIN ZOTERO_BIBL {"uncited":[],"omitted":[],"custom":[]} CSL_BIBLIOGRAPHY </w:instrText>
      </w:r>
      <w:r>
        <w:fldChar w:fldCharType="separate"/>
      </w:r>
      <w:r w:rsidR="00086080" w:rsidRPr="00086080">
        <w:rPr>
          <w:rFonts w:ascii="Calibri" w:hAnsi="Calibri" w:cs="Calibri"/>
          <w:sz w:val="24"/>
        </w:rPr>
        <w:t>A. S. Reber, Rhianon Allen, and Emily S. Reber (2009) ‘penguin dictionary of Psychology’, in. Penguin books, p. 367.</w:t>
      </w:r>
    </w:p>
    <w:p w14:paraId="547486F0"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Brisbane, I. of M.A. (2013) </w:t>
      </w:r>
      <w:r w:rsidRPr="00086080">
        <w:rPr>
          <w:rFonts w:ascii="Calibri" w:hAnsi="Calibri" w:cs="Calibri"/>
          <w:i/>
          <w:iCs/>
          <w:sz w:val="24"/>
        </w:rPr>
        <w:t>Gregory Crewdson</w:t>
      </w:r>
      <w:r w:rsidRPr="00086080">
        <w:rPr>
          <w:rFonts w:ascii="Calibri" w:hAnsi="Calibri" w:cs="Calibri"/>
          <w:sz w:val="24"/>
        </w:rPr>
        <w:t xml:space="preserve">, </w:t>
      </w:r>
      <w:r w:rsidRPr="00086080">
        <w:rPr>
          <w:rFonts w:ascii="Calibri" w:hAnsi="Calibri" w:cs="Calibri"/>
          <w:i/>
          <w:iCs/>
          <w:sz w:val="24"/>
        </w:rPr>
        <w:t>Institute of Modern Art</w:t>
      </w:r>
      <w:r w:rsidRPr="00086080">
        <w:rPr>
          <w:rFonts w:ascii="Calibri" w:hAnsi="Calibri" w:cs="Calibri"/>
          <w:sz w:val="24"/>
        </w:rPr>
        <w:t>. Available at: https://www.ima.org.au/exhibitions/gregory-crewdson-in-a-lonely-place/ (Accessed: 9 May 2023).</w:t>
      </w:r>
    </w:p>
    <w:p w14:paraId="156996C8"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Cambridge Dictionary (2023) </w:t>
      </w:r>
      <w:r w:rsidRPr="00086080">
        <w:rPr>
          <w:rFonts w:ascii="Calibri" w:hAnsi="Calibri" w:cs="Calibri"/>
          <w:i/>
          <w:iCs/>
          <w:sz w:val="24"/>
        </w:rPr>
        <w:t>fact</w:t>
      </w:r>
      <w:r w:rsidRPr="00086080">
        <w:rPr>
          <w:rFonts w:ascii="Calibri" w:hAnsi="Calibri" w:cs="Calibri"/>
          <w:sz w:val="24"/>
        </w:rPr>
        <w:t>. Available at: https://dictionary.cambridge.org/dictionary/english/fact (Accessed: 12 May 2023).</w:t>
      </w:r>
    </w:p>
    <w:p w14:paraId="0ECA3839"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Courses, T.G. (2017) </w:t>
      </w:r>
      <w:r w:rsidRPr="00086080">
        <w:rPr>
          <w:rFonts w:ascii="Calibri" w:hAnsi="Calibri" w:cs="Calibri"/>
          <w:i/>
          <w:iCs/>
          <w:sz w:val="24"/>
        </w:rPr>
        <w:t>The Iceberg—Visible and Hidden Identity</w:t>
      </w:r>
      <w:r w:rsidRPr="00086080">
        <w:rPr>
          <w:rFonts w:ascii="Calibri" w:hAnsi="Calibri" w:cs="Calibri"/>
          <w:sz w:val="24"/>
        </w:rPr>
        <w:t xml:space="preserve">, </w:t>
      </w:r>
      <w:proofErr w:type="spellStart"/>
      <w:r w:rsidRPr="00086080">
        <w:rPr>
          <w:rFonts w:ascii="Calibri" w:hAnsi="Calibri" w:cs="Calibri"/>
          <w:i/>
          <w:iCs/>
          <w:sz w:val="24"/>
        </w:rPr>
        <w:t>Wondrium</w:t>
      </w:r>
      <w:proofErr w:type="spellEnd"/>
      <w:r w:rsidRPr="00086080">
        <w:rPr>
          <w:rFonts w:ascii="Calibri" w:hAnsi="Calibri" w:cs="Calibri"/>
          <w:i/>
          <w:iCs/>
          <w:sz w:val="24"/>
        </w:rPr>
        <w:t xml:space="preserve"> Daily</w:t>
      </w:r>
      <w:r w:rsidRPr="00086080">
        <w:rPr>
          <w:rFonts w:ascii="Calibri" w:hAnsi="Calibri" w:cs="Calibri"/>
          <w:sz w:val="24"/>
        </w:rPr>
        <w:t>. Available at: https://www.wondriumdaily.com/visible-and-hidden-identity/ (Accessed: 9 May 2023).</w:t>
      </w:r>
    </w:p>
    <w:p w14:paraId="7EDB93B5"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David (2021) ‘Gregory Crewdson: The Mystery in Everyday Life’, </w:t>
      </w:r>
      <w:proofErr w:type="spellStart"/>
      <w:r w:rsidRPr="00086080">
        <w:rPr>
          <w:rFonts w:ascii="Calibri" w:hAnsi="Calibri" w:cs="Calibri"/>
          <w:i/>
          <w:iCs/>
          <w:sz w:val="24"/>
        </w:rPr>
        <w:t>Photogpedia</w:t>
      </w:r>
      <w:proofErr w:type="spellEnd"/>
      <w:r w:rsidRPr="00086080">
        <w:rPr>
          <w:rFonts w:ascii="Calibri" w:hAnsi="Calibri" w:cs="Calibri"/>
          <w:sz w:val="24"/>
        </w:rPr>
        <w:t>, 7 August. Available at: https://photogpedia.com/gregory-crewdson/ (Accessed: 11 May 2023).</w:t>
      </w:r>
    </w:p>
    <w:p w14:paraId="48BE7F03" w14:textId="77777777" w:rsidR="00086080" w:rsidRPr="00086080" w:rsidRDefault="00086080" w:rsidP="00086080">
      <w:pPr>
        <w:pStyle w:val="Bibliography"/>
        <w:rPr>
          <w:rFonts w:ascii="Calibri" w:hAnsi="Calibri" w:cs="Calibri"/>
          <w:sz w:val="24"/>
        </w:rPr>
      </w:pPr>
      <w:r w:rsidRPr="00086080">
        <w:rPr>
          <w:rFonts w:ascii="Calibri" w:hAnsi="Calibri" w:cs="Calibri"/>
          <w:i/>
          <w:iCs/>
          <w:sz w:val="24"/>
        </w:rPr>
        <w:t>Exiting out of a Composition</w:t>
      </w:r>
      <w:r w:rsidRPr="00086080">
        <w:rPr>
          <w:rFonts w:ascii="Calibri" w:hAnsi="Calibri" w:cs="Calibri"/>
          <w:sz w:val="24"/>
        </w:rPr>
        <w:t xml:space="preserve"> (2023) </w:t>
      </w:r>
      <w:r w:rsidRPr="00086080">
        <w:rPr>
          <w:rFonts w:ascii="Calibri" w:hAnsi="Calibri" w:cs="Calibri"/>
          <w:i/>
          <w:iCs/>
          <w:sz w:val="24"/>
        </w:rPr>
        <w:t>THE ART OF COMPOSITION</w:t>
      </w:r>
      <w:r w:rsidRPr="00086080">
        <w:rPr>
          <w:rFonts w:ascii="Calibri" w:hAnsi="Calibri" w:cs="Calibri"/>
          <w:sz w:val="24"/>
        </w:rPr>
        <w:t>. Available at: https://www.the-art-of-composition.com/exiting-out-of-a-composition.html (Accessed: 10 May 2023).</w:t>
      </w:r>
    </w:p>
    <w:p w14:paraId="4F1B8475"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Kendra Cherry (2023) </w:t>
      </w:r>
      <w:r w:rsidRPr="00086080">
        <w:rPr>
          <w:rFonts w:ascii="Calibri" w:hAnsi="Calibri" w:cs="Calibri"/>
          <w:i/>
          <w:iCs/>
          <w:sz w:val="24"/>
        </w:rPr>
        <w:t xml:space="preserve">How White Impact Moods, Feelings, and </w:t>
      </w:r>
      <w:proofErr w:type="spellStart"/>
      <w:r w:rsidRPr="00086080">
        <w:rPr>
          <w:rFonts w:ascii="Calibri" w:hAnsi="Calibri" w:cs="Calibri"/>
          <w:i/>
          <w:iCs/>
          <w:sz w:val="24"/>
        </w:rPr>
        <w:t>Behaviors</w:t>
      </w:r>
      <w:proofErr w:type="spellEnd"/>
      <w:r w:rsidRPr="00086080">
        <w:rPr>
          <w:rFonts w:ascii="Calibri" w:hAnsi="Calibri" w:cs="Calibri"/>
          <w:sz w:val="24"/>
        </w:rPr>
        <w:t xml:space="preserve">, </w:t>
      </w:r>
      <w:proofErr w:type="spellStart"/>
      <w:r w:rsidRPr="00086080">
        <w:rPr>
          <w:rFonts w:ascii="Calibri" w:hAnsi="Calibri" w:cs="Calibri"/>
          <w:i/>
          <w:iCs/>
          <w:sz w:val="24"/>
        </w:rPr>
        <w:t>Verywell</w:t>
      </w:r>
      <w:proofErr w:type="spellEnd"/>
      <w:r w:rsidRPr="00086080">
        <w:rPr>
          <w:rFonts w:ascii="Calibri" w:hAnsi="Calibri" w:cs="Calibri"/>
          <w:i/>
          <w:iCs/>
          <w:sz w:val="24"/>
        </w:rPr>
        <w:t xml:space="preserve"> Mind</w:t>
      </w:r>
      <w:r w:rsidRPr="00086080">
        <w:rPr>
          <w:rFonts w:ascii="Calibri" w:hAnsi="Calibri" w:cs="Calibri"/>
          <w:sz w:val="24"/>
        </w:rPr>
        <w:t>. Available at: https://www.verywellmind.com/color-psychology-white-2795822 (Accessed: 31 March 2023).</w:t>
      </w:r>
    </w:p>
    <w:p w14:paraId="6DB56BB2"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Liz Johnson Artur (2022) ‘Liz Johnson Artur, Tate Photography Series’, in. Tate enterprises Ltd, p. 7.</w:t>
      </w:r>
    </w:p>
    <w:p w14:paraId="63F17AC8"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Maslow, A.H. (1969) ‘Various meanings of transcendence’, </w:t>
      </w:r>
      <w:r w:rsidRPr="00086080">
        <w:rPr>
          <w:rFonts w:ascii="Calibri" w:hAnsi="Calibri" w:cs="Calibri"/>
          <w:i/>
          <w:iCs/>
          <w:sz w:val="24"/>
        </w:rPr>
        <w:t>Journal of Transpersonal Psychology</w:t>
      </w:r>
      <w:r w:rsidRPr="00086080">
        <w:rPr>
          <w:rFonts w:ascii="Calibri" w:hAnsi="Calibri" w:cs="Calibri"/>
          <w:sz w:val="24"/>
        </w:rPr>
        <w:t>, 1(1), pp. 56–66.</w:t>
      </w:r>
    </w:p>
    <w:p w14:paraId="420032E2"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Psychology today (2023) </w:t>
      </w:r>
      <w:r w:rsidRPr="00086080">
        <w:rPr>
          <w:rFonts w:ascii="Calibri" w:hAnsi="Calibri" w:cs="Calibri"/>
          <w:i/>
          <w:iCs/>
          <w:sz w:val="24"/>
        </w:rPr>
        <w:t>Identity | Psychology Today United Kingdom</w:t>
      </w:r>
      <w:r w:rsidRPr="00086080">
        <w:rPr>
          <w:rFonts w:ascii="Calibri" w:hAnsi="Calibri" w:cs="Calibri"/>
          <w:sz w:val="24"/>
        </w:rPr>
        <w:t>. Available at: https://www.psychologytoday.com/gb/basics/identity (Accessed: 12 May 2023).</w:t>
      </w:r>
    </w:p>
    <w:p w14:paraId="1CACD4FB"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Simone de Beauvoir (1949) </w:t>
      </w:r>
      <w:r w:rsidRPr="00086080">
        <w:rPr>
          <w:rFonts w:ascii="Calibri" w:hAnsi="Calibri" w:cs="Calibri"/>
          <w:i/>
          <w:iCs/>
          <w:sz w:val="24"/>
        </w:rPr>
        <w:t>The Second Sex</w:t>
      </w:r>
      <w:r w:rsidRPr="00086080">
        <w:rPr>
          <w:rFonts w:ascii="Calibri" w:hAnsi="Calibri" w:cs="Calibri"/>
          <w:sz w:val="24"/>
        </w:rPr>
        <w:t xml:space="preserve"> (2 vol). </w:t>
      </w:r>
      <w:proofErr w:type="spellStart"/>
      <w:r w:rsidRPr="00086080">
        <w:rPr>
          <w:rFonts w:ascii="Calibri" w:hAnsi="Calibri" w:cs="Calibri"/>
          <w:sz w:val="24"/>
        </w:rPr>
        <w:t>Librairic</w:t>
      </w:r>
      <w:proofErr w:type="spellEnd"/>
      <w:r w:rsidRPr="00086080">
        <w:rPr>
          <w:rFonts w:ascii="Calibri" w:hAnsi="Calibri" w:cs="Calibri"/>
          <w:sz w:val="24"/>
        </w:rPr>
        <w:t xml:space="preserve"> Gallimard.</w:t>
      </w:r>
    </w:p>
    <w:p w14:paraId="2D736299"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Stranka, M. (2013) ‘Interview with Fine Art Photographer Martin Stranka’. Available at: https://121clicks.com/interviews/interview-with-fine-art-photographer-martin-stranka (Accessed: 13 April 2023).</w:t>
      </w:r>
    </w:p>
    <w:p w14:paraId="3E9A5103"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Stranka, M. (no date) ‘INTERVIEW’. Available at: https://www.martinstranka.com/interview (Accessed: 12 May 2023).</w:t>
      </w:r>
    </w:p>
    <w:p w14:paraId="4122BA3B" w14:textId="77777777" w:rsidR="00086080" w:rsidRPr="00086080" w:rsidRDefault="00086080" w:rsidP="00086080">
      <w:pPr>
        <w:pStyle w:val="Bibliography"/>
        <w:rPr>
          <w:rFonts w:ascii="Calibri" w:hAnsi="Calibri" w:cs="Calibri"/>
          <w:sz w:val="24"/>
        </w:rPr>
      </w:pPr>
      <w:r w:rsidRPr="00086080">
        <w:rPr>
          <w:rFonts w:ascii="Calibri" w:hAnsi="Calibri" w:cs="Calibri"/>
          <w:i/>
          <w:iCs/>
          <w:sz w:val="24"/>
        </w:rPr>
        <w:t>Surrealist photography · V&amp;A</w:t>
      </w:r>
      <w:r w:rsidRPr="00086080">
        <w:rPr>
          <w:rFonts w:ascii="Calibri" w:hAnsi="Calibri" w:cs="Calibri"/>
          <w:sz w:val="24"/>
        </w:rPr>
        <w:t xml:space="preserve"> (2023) </w:t>
      </w:r>
      <w:r w:rsidRPr="00086080">
        <w:rPr>
          <w:rFonts w:ascii="Calibri" w:hAnsi="Calibri" w:cs="Calibri"/>
          <w:i/>
          <w:iCs/>
          <w:sz w:val="24"/>
        </w:rPr>
        <w:t>Victoria and Albert Museum</w:t>
      </w:r>
      <w:r w:rsidRPr="00086080">
        <w:rPr>
          <w:rFonts w:ascii="Calibri" w:hAnsi="Calibri" w:cs="Calibri"/>
          <w:sz w:val="24"/>
        </w:rPr>
        <w:t>. Available at: https://www.vam.ac.uk/articles/surrealist-photography (Accessed: 11 May 2023).</w:t>
      </w:r>
    </w:p>
    <w:p w14:paraId="6C4F309D"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Tate (2023a) </w:t>
      </w:r>
      <w:r w:rsidRPr="00086080">
        <w:rPr>
          <w:rFonts w:ascii="Calibri" w:hAnsi="Calibri" w:cs="Calibri"/>
          <w:i/>
          <w:iCs/>
          <w:sz w:val="24"/>
        </w:rPr>
        <w:t>Cultural Identity</w:t>
      </w:r>
      <w:r w:rsidRPr="00086080">
        <w:rPr>
          <w:rFonts w:ascii="Calibri" w:hAnsi="Calibri" w:cs="Calibri"/>
          <w:sz w:val="24"/>
        </w:rPr>
        <w:t xml:space="preserve">, </w:t>
      </w:r>
      <w:r w:rsidRPr="00086080">
        <w:rPr>
          <w:rFonts w:ascii="Calibri" w:hAnsi="Calibri" w:cs="Calibri"/>
          <w:i/>
          <w:iCs/>
          <w:sz w:val="24"/>
        </w:rPr>
        <w:t>Tate</w:t>
      </w:r>
      <w:r w:rsidRPr="00086080">
        <w:rPr>
          <w:rFonts w:ascii="Calibri" w:hAnsi="Calibri" w:cs="Calibri"/>
          <w:sz w:val="24"/>
        </w:rPr>
        <w:t>. Available at: https://www.tate.org.uk/artist-rooms/cultural-identity (Accessed: 12 May 2023).</w:t>
      </w:r>
    </w:p>
    <w:p w14:paraId="3508E64E"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Tate (2023b) </w:t>
      </w:r>
      <w:r w:rsidRPr="00086080">
        <w:rPr>
          <w:rFonts w:ascii="Calibri" w:hAnsi="Calibri" w:cs="Calibri"/>
          <w:i/>
          <w:iCs/>
          <w:sz w:val="24"/>
        </w:rPr>
        <w:t>Tableau</w:t>
      </w:r>
      <w:r w:rsidRPr="00086080">
        <w:rPr>
          <w:rFonts w:ascii="Calibri" w:hAnsi="Calibri" w:cs="Calibri"/>
          <w:sz w:val="24"/>
        </w:rPr>
        <w:t xml:space="preserve">, </w:t>
      </w:r>
      <w:r w:rsidRPr="00086080">
        <w:rPr>
          <w:rFonts w:ascii="Calibri" w:hAnsi="Calibri" w:cs="Calibri"/>
          <w:i/>
          <w:iCs/>
          <w:sz w:val="24"/>
        </w:rPr>
        <w:t>Tate</w:t>
      </w:r>
      <w:r w:rsidRPr="00086080">
        <w:rPr>
          <w:rFonts w:ascii="Calibri" w:hAnsi="Calibri" w:cs="Calibri"/>
          <w:sz w:val="24"/>
        </w:rPr>
        <w:t>. Available at: https://www.tate.org.uk/art/art-terms/t/tableau (Accessed: 9 May 2023).</w:t>
      </w:r>
    </w:p>
    <w:p w14:paraId="31780E23" w14:textId="77777777" w:rsidR="00086080" w:rsidRPr="00086080" w:rsidRDefault="00086080" w:rsidP="00086080">
      <w:pPr>
        <w:pStyle w:val="Bibliography"/>
        <w:rPr>
          <w:rFonts w:ascii="Calibri" w:hAnsi="Calibri" w:cs="Calibri"/>
          <w:sz w:val="24"/>
        </w:rPr>
      </w:pPr>
      <w:r w:rsidRPr="00086080">
        <w:rPr>
          <w:rFonts w:ascii="Calibri" w:hAnsi="Calibri" w:cs="Calibri"/>
          <w:i/>
          <w:iCs/>
          <w:sz w:val="24"/>
        </w:rPr>
        <w:t>Transcendence - Definition, Meaning &amp; Synonyms</w:t>
      </w:r>
      <w:r w:rsidRPr="00086080">
        <w:rPr>
          <w:rFonts w:ascii="Calibri" w:hAnsi="Calibri" w:cs="Calibri"/>
          <w:sz w:val="24"/>
        </w:rPr>
        <w:t xml:space="preserve"> (2023) </w:t>
      </w:r>
      <w:r w:rsidRPr="00086080">
        <w:rPr>
          <w:rFonts w:ascii="Calibri" w:hAnsi="Calibri" w:cs="Calibri"/>
          <w:i/>
          <w:iCs/>
          <w:sz w:val="24"/>
        </w:rPr>
        <w:t>Vocabulary.com</w:t>
      </w:r>
      <w:r w:rsidRPr="00086080">
        <w:rPr>
          <w:rFonts w:ascii="Calibri" w:hAnsi="Calibri" w:cs="Calibri"/>
          <w:sz w:val="24"/>
        </w:rPr>
        <w:t>. Available at: https://www.vocabulary.com/dictionary/transcendence (Accessed: 13 April 2023).</w:t>
      </w:r>
    </w:p>
    <w:p w14:paraId="65C31959" w14:textId="77777777" w:rsidR="00086080" w:rsidRPr="00086080" w:rsidRDefault="00086080" w:rsidP="00086080">
      <w:pPr>
        <w:pStyle w:val="Bibliography"/>
        <w:rPr>
          <w:rFonts w:ascii="Calibri" w:hAnsi="Calibri" w:cs="Calibri"/>
          <w:sz w:val="24"/>
        </w:rPr>
      </w:pPr>
      <w:r w:rsidRPr="00086080">
        <w:rPr>
          <w:rFonts w:ascii="Calibri" w:hAnsi="Calibri" w:cs="Calibri"/>
          <w:sz w:val="24"/>
        </w:rPr>
        <w:t xml:space="preserve">‘What Is Surreal Art Definition?’ (2015) </w:t>
      </w:r>
      <w:r w:rsidRPr="00086080">
        <w:rPr>
          <w:rFonts w:ascii="Calibri" w:hAnsi="Calibri" w:cs="Calibri"/>
          <w:i/>
          <w:iCs/>
          <w:sz w:val="24"/>
        </w:rPr>
        <w:t>Angelo Accardi</w:t>
      </w:r>
      <w:r w:rsidRPr="00086080">
        <w:rPr>
          <w:rFonts w:ascii="Calibri" w:hAnsi="Calibri" w:cs="Calibri"/>
          <w:sz w:val="24"/>
        </w:rPr>
        <w:t>. Available at: https://www.angeloaccardi.com/surreal-art/ (Accessed: 11 May 2023).</w:t>
      </w:r>
    </w:p>
    <w:p w14:paraId="5852E2B2" w14:textId="31096AFE" w:rsidR="00201279" w:rsidRDefault="00201279" w:rsidP="00914D61">
      <w:pPr>
        <w:rPr>
          <w:sz w:val="24"/>
          <w:szCs w:val="24"/>
        </w:rPr>
      </w:pPr>
      <w:r>
        <w:rPr>
          <w:sz w:val="24"/>
          <w:szCs w:val="24"/>
        </w:rPr>
        <w:fldChar w:fldCharType="end"/>
      </w:r>
    </w:p>
    <w:p w14:paraId="077265F9" w14:textId="6159790F" w:rsidR="00FB36DB" w:rsidRPr="00C073A6" w:rsidRDefault="00FB36DB" w:rsidP="00914D61">
      <w:pPr>
        <w:rPr>
          <w:sz w:val="24"/>
          <w:szCs w:val="24"/>
        </w:rPr>
      </w:pPr>
      <w:r w:rsidRPr="00C073A6">
        <w:rPr>
          <w:sz w:val="24"/>
          <w:szCs w:val="24"/>
        </w:rPr>
        <w:t>List of figures</w:t>
      </w:r>
    </w:p>
    <w:p w14:paraId="5452F654" w14:textId="2D735164" w:rsidR="00D83867" w:rsidRDefault="00D83867" w:rsidP="00914D61">
      <w:pPr>
        <w:rPr>
          <w:rFonts w:ascii="Open Sans" w:hAnsi="Open Sans" w:cs="Open Sans"/>
          <w:color w:val="000000"/>
          <w:sz w:val="21"/>
          <w:szCs w:val="21"/>
          <w:shd w:val="clear" w:color="auto" w:fill="F9F9F9"/>
        </w:rPr>
      </w:pPr>
      <w:r>
        <w:rPr>
          <w:rFonts w:ascii="Open Sans" w:hAnsi="Open Sans" w:cs="Open Sans"/>
          <w:color w:val="000000"/>
          <w:sz w:val="21"/>
          <w:szCs w:val="21"/>
          <w:shd w:val="clear" w:color="auto" w:fill="F9F9F9"/>
        </w:rPr>
        <w:t>Fig 1</w:t>
      </w:r>
      <w:r w:rsidR="00207C4E">
        <w:rPr>
          <w:rFonts w:ascii="Open Sans" w:hAnsi="Open Sans" w:cs="Open Sans"/>
          <w:color w:val="000000"/>
          <w:sz w:val="21"/>
          <w:szCs w:val="21"/>
          <w:shd w:val="clear" w:color="auto" w:fill="F9F9F9"/>
        </w:rPr>
        <w:t>:</w:t>
      </w:r>
      <w:r w:rsidR="00120ACA">
        <w:rPr>
          <w:rFonts w:ascii="Open Sans" w:hAnsi="Open Sans" w:cs="Open Sans"/>
          <w:color w:val="000000"/>
          <w:sz w:val="21"/>
          <w:szCs w:val="21"/>
          <w:shd w:val="clear" w:color="auto" w:fill="F9F9F9"/>
        </w:rPr>
        <w:t xml:space="preserve"> </w:t>
      </w:r>
      <w:r w:rsidR="00120ACA">
        <w:rPr>
          <w:sz w:val="24"/>
          <w:szCs w:val="24"/>
        </w:rPr>
        <w:t>Allum</w:t>
      </w:r>
      <w:r w:rsidR="00120ACA" w:rsidRPr="00057646">
        <w:rPr>
          <w:sz w:val="24"/>
          <w:szCs w:val="24"/>
        </w:rPr>
        <w:t>,</w:t>
      </w:r>
      <w:r w:rsidR="00120ACA">
        <w:rPr>
          <w:sz w:val="24"/>
          <w:szCs w:val="24"/>
        </w:rPr>
        <w:t xml:space="preserve"> G. K</w:t>
      </w:r>
      <w:r>
        <w:rPr>
          <w:rFonts w:ascii="Open Sans" w:hAnsi="Open Sans" w:cs="Open Sans"/>
          <w:color w:val="000000"/>
          <w:sz w:val="21"/>
          <w:szCs w:val="21"/>
          <w:shd w:val="clear" w:color="auto" w:fill="F9F9F9"/>
        </w:rPr>
        <w:t>. (</w:t>
      </w:r>
      <w:r w:rsidR="00120ACA">
        <w:rPr>
          <w:rFonts w:ascii="Open Sans" w:hAnsi="Open Sans" w:cs="Open Sans"/>
          <w:color w:val="000000"/>
          <w:sz w:val="21"/>
          <w:szCs w:val="21"/>
          <w:shd w:val="clear" w:color="auto" w:fill="F9F9F9"/>
        </w:rPr>
        <w:t>2010</w:t>
      </w:r>
      <w:r>
        <w:rPr>
          <w:rFonts w:ascii="Open Sans" w:hAnsi="Open Sans" w:cs="Open Sans"/>
          <w:color w:val="000000"/>
          <w:sz w:val="21"/>
          <w:szCs w:val="21"/>
          <w:shd w:val="clear" w:color="auto" w:fill="F9F9F9"/>
        </w:rPr>
        <w:t>) </w:t>
      </w:r>
      <w:r w:rsidR="00120ACA" w:rsidRPr="00120ACA">
        <w:rPr>
          <w:i/>
          <w:iCs/>
          <w:sz w:val="24"/>
          <w:szCs w:val="24"/>
        </w:rPr>
        <w:t>The Francesca Woodman Conspiracy Theory</w:t>
      </w:r>
      <w:r w:rsidRPr="00120ACA">
        <w:rPr>
          <w:rFonts w:ascii="Open Sans" w:hAnsi="Open Sans" w:cs="Open Sans"/>
          <w:i/>
          <w:iCs/>
          <w:color w:val="000000"/>
          <w:sz w:val="21"/>
          <w:szCs w:val="21"/>
          <w:shd w:val="clear" w:color="auto" w:fill="F9F9F9"/>
        </w:rPr>
        <w:t>.</w:t>
      </w:r>
      <w:r>
        <w:rPr>
          <w:rFonts w:ascii="Open Sans" w:hAnsi="Open Sans" w:cs="Open Sans"/>
          <w:color w:val="000000"/>
          <w:sz w:val="21"/>
          <w:szCs w:val="21"/>
          <w:shd w:val="clear" w:color="auto" w:fill="F9F9F9"/>
        </w:rPr>
        <w:t xml:space="preserve"> Available at: </w:t>
      </w:r>
      <w:r w:rsidR="00BB33F8" w:rsidRPr="00BB33F8">
        <w:rPr>
          <w:rFonts w:ascii="Open Sans" w:hAnsi="Open Sans" w:cs="Open Sans"/>
          <w:color w:val="000000"/>
          <w:sz w:val="21"/>
          <w:szCs w:val="21"/>
          <w:shd w:val="clear" w:color="auto" w:fill="F9F9F9"/>
        </w:rPr>
        <w:t>https://www.saatchiart.com/art/Photography-The-Francesca-Woodman-Conspiracy/301399/2402586/view</w:t>
      </w:r>
      <w:r>
        <w:rPr>
          <w:rFonts w:ascii="Open Sans" w:hAnsi="Open Sans" w:cs="Open Sans"/>
          <w:color w:val="000000"/>
          <w:sz w:val="21"/>
          <w:szCs w:val="21"/>
          <w:shd w:val="clear" w:color="auto" w:fill="F9F9F9"/>
        </w:rPr>
        <w:t xml:space="preserve"> (Accessed </w:t>
      </w:r>
      <w:r w:rsidR="000F2B2F">
        <w:rPr>
          <w:rFonts w:ascii="Open Sans" w:hAnsi="Open Sans" w:cs="Open Sans"/>
          <w:color w:val="000000"/>
          <w:sz w:val="21"/>
          <w:szCs w:val="21"/>
          <w:shd w:val="clear" w:color="auto" w:fill="F9F9F9"/>
        </w:rPr>
        <w:t>27 April</w:t>
      </w:r>
      <w:r>
        <w:rPr>
          <w:rFonts w:ascii="Open Sans" w:hAnsi="Open Sans" w:cs="Open Sans"/>
          <w:color w:val="000000"/>
          <w:sz w:val="21"/>
          <w:szCs w:val="21"/>
          <w:shd w:val="clear" w:color="auto" w:fill="F9F9F9"/>
        </w:rPr>
        <w:t xml:space="preserve"> </w:t>
      </w:r>
      <w:r w:rsidR="00D46A58">
        <w:rPr>
          <w:rFonts w:ascii="Open Sans" w:hAnsi="Open Sans" w:cs="Open Sans"/>
          <w:color w:val="000000"/>
          <w:sz w:val="21"/>
          <w:szCs w:val="21"/>
          <w:shd w:val="clear" w:color="auto" w:fill="F9F9F9"/>
        </w:rPr>
        <w:t>2023</w:t>
      </w:r>
      <w:r>
        <w:rPr>
          <w:rFonts w:ascii="Open Sans" w:hAnsi="Open Sans" w:cs="Open Sans"/>
          <w:color w:val="000000"/>
          <w:sz w:val="21"/>
          <w:szCs w:val="21"/>
          <w:shd w:val="clear" w:color="auto" w:fill="F9F9F9"/>
        </w:rPr>
        <w:t>)</w:t>
      </w:r>
    </w:p>
    <w:p w14:paraId="55B92C66" w14:textId="737EEBF2" w:rsidR="00207C4E" w:rsidRDefault="00207C4E" w:rsidP="00914D61">
      <w:pPr>
        <w:rPr>
          <w:rFonts w:ascii="Open Sans" w:hAnsi="Open Sans" w:cs="Open Sans"/>
          <w:color w:val="000000"/>
          <w:sz w:val="21"/>
          <w:szCs w:val="21"/>
          <w:shd w:val="clear" w:color="auto" w:fill="F9F9F9"/>
        </w:rPr>
      </w:pPr>
      <w:r>
        <w:rPr>
          <w:rFonts w:ascii="Open Sans" w:hAnsi="Open Sans" w:cs="Open Sans"/>
          <w:color w:val="000000"/>
          <w:sz w:val="21"/>
          <w:szCs w:val="21"/>
          <w:shd w:val="clear" w:color="auto" w:fill="F9F9F9"/>
        </w:rPr>
        <w:t>Fig 2:</w:t>
      </w:r>
      <w:r w:rsidR="00F2554D">
        <w:rPr>
          <w:rFonts w:ascii="Open Sans" w:hAnsi="Open Sans" w:cs="Open Sans"/>
          <w:color w:val="000000"/>
          <w:sz w:val="21"/>
          <w:szCs w:val="21"/>
          <w:shd w:val="clear" w:color="auto" w:fill="F9F9F9"/>
        </w:rPr>
        <w:t xml:space="preserve"> Artur</w:t>
      </w:r>
      <w:r w:rsidRPr="00057646">
        <w:rPr>
          <w:sz w:val="24"/>
          <w:szCs w:val="24"/>
        </w:rPr>
        <w:t>,</w:t>
      </w:r>
      <w:r>
        <w:rPr>
          <w:sz w:val="24"/>
          <w:szCs w:val="24"/>
        </w:rPr>
        <w:t xml:space="preserve"> </w:t>
      </w:r>
      <w:r w:rsidR="00F2554D">
        <w:rPr>
          <w:sz w:val="24"/>
          <w:szCs w:val="24"/>
        </w:rPr>
        <w:t>L</w:t>
      </w:r>
      <w:r>
        <w:rPr>
          <w:sz w:val="24"/>
          <w:szCs w:val="24"/>
        </w:rPr>
        <w:t xml:space="preserve">. </w:t>
      </w:r>
      <w:r w:rsidR="00F2554D">
        <w:rPr>
          <w:sz w:val="24"/>
          <w:szCs w:val="24"/>
        </w:rPr>
        <w:t>J</w:t>
      </w:r>
      <w:r>
        <w:rPr>
          <w:rFonts w:ascii="Open Sans" w:hAnsi="Open Sans" w:cs="Open Sans"/>
          <w:color w:val="000000"/>
          <w:sz w:val="21"/>
          <w:szCs w:val="21"/>
          <w:shd w:val="clear" w:color="auto" w:fill="F9F9F9"/>
        </w:rPr>
        <w:t>. (20</w:t>
      </w:r>
      <w:r w:rsidR="00F2554D">
        <w:rPr>
          <w:rFonts w:ascii="Open Sans" w:hAnsi="Open Sans" w:cs="Open Sans"/>
          <w:color w:val="000000"/>
          <w:sz w:val="21"/>
          <w:szCs w:val="21"/>
          <w:shd w:val="clear" w:color="auto" w:fill="F9F9F9"/>
        </w:rPr>
        <w:t>2</w:t>
      </w:r>
      <w:r>
        <w:rPr>
          <w:rFonts w:ascii="Open Sans" w:hAnsi="Open Sans" w:cs="Open Sans"/>
          <w:color w:val="000000"/>
          <w:sz w:val="21"/>
          <w:szCs w:val="21"/>
          <w:shd w:val="clear" w:color="auto" w:fill="F9F9F9"/>
        </w:rPr>
        <w:t>0) </w:t>
      </w:r>
      <w:r w:rsidR="00D84BB4">
        <w:rPr>
          <w:rFonts w:ascii="Open Sans" w:hAnsi="Open Sans" w:cs="Open Sans"/>
          <w:color w:val="000000"/>
          <w:sz w:val="21"/>
          <w:szCs w:val="21"/>
          <w:shd w:val="clear" w:color="auto" w:fill="F9F9F9"/>
        </w:rPr>
        <w:t>Time don’t run here</w:t>
      </w:r>
      <w:r w:rsidRPr="00120ACA">
        <w:rPr>
          <w:rFonts w:ascii="Open Sans" w:hAnsi="Open Sans" w:cs="Open Sans"/>
          <w:i/>
          <w:iCs/>
          <w:color w:val="000000"/>
          <w:sz w:val="21"/>
          <w:szCs w:val="21"/>
          <w:shd w:val="clear" w:color="auto" w:fill="F9F9F9"/>
        </w:rPr>
        <w:t>.</w:t>
      </w:r>
      <w:r>
        <w:rPr>
          <w:rFonts w:ascii="Open Sans" w:hAnsi="Open Sans" w:cs="Open Sans"/>
          <w:color w:val="000000"/>
          <w:sz w:val="21"/>
          <w:szCs w:val="21"/>
          <w:shd w:val="clear" w:color="auto" w:fill="F9F9F9"/>
        </w:rPr>
        <w:t xml:space="preserve"> Available at: </w:t>
      </w:r>
      <w:r w:rsidR="0005147B" w:rsidRPr="0005147B">
        <w:rPr>
          <w:rFonts w:ascii="Open Sans" w:hAnsi="Open Sans" w:cs="Open Sans"/>
          <w:color w:val="000000"/>
          <w:sz w:val="21"/>
          <w:szCs w:val="21"/>
          <w:shd w:val="clear" w:color="auto" w:fill="F9F9F9"/>
        </w:rPr>
        <w:t xml:space="preserve">https://www.anothermag.com/art-photography/14086/liz-johnson-artur-s-blistering-new-book-documents-london-s-blm-protests </w:t>
      </w:r>
      <w:r>
        <w:rPr>
          <w:rFonts w:ascii="Open Sans" w:hAnsi="Open Sans" w:cs="Open Sans"/>
          <w:color w:val="000000"/>
          <w:sz w:val="21"/>
          <w:szCs w:val="21"/>
          <w:shd w:val="clear" w:color="auto" w:fill="F9F9F9"/>
        </w:rPr>
        <w:t>(Accessed 27 April 2023)</w:t>
      </w:r>
    </w:p>
    <w:p w14:paraId="2C9AD590" w14:textId="27B4FD51" w:rsidR="00207C4E" w:rsidRDefault="00207C4E" w:rsidP="00207C4E">
      <w:pPr>
        <w:rPr>
          <w:rFonts w:ascii="Open Sans" w:hAnsi="Open Sans" w:cs="Open Sans"/>
          <w:color w:val="000000"/>
          <w:sz w:val="21"/>
          <w:szCs w:val="21"/>
          <w:shd w:val="clear" w:color="auto" w:fill="F9F9F9"/>
        </w:rPr>
      </w:pPr>
      <w:r>
        <w:rPr>
          <w:rFonts w:ascii="Open Sans" w:hAnsi="Open Sans" w:cs="Open Sans"/>
          <w:color w:val="000000"/>
          <w:sz w:val="21"/>
          <w:szCs w:val="21"/>
          <w:shd w:val="clear" w:color="auto" w:fill="F9F9F9"/>
        </w:rPr>
        <w:t>Fig 3:</w:t>
      </w:r>
      <w:r w:rsidR="00D40AB1">
        <w:rPr>
          <w:rFonts w:ascii="Open Sans" w:hAnsi="Open Sans" w:cs="Open Sans"/>
          <w:color w:val="000000"/>
          <w:sz w:val="21"/>
          <w:szCs w:val="21"/>
          <w:shd w:val="clear" w:color="auto" w:fill="F9F9F9"/>
        </w:rPr>
        <w:t xml:space="preserve"> Stranka</w:t>
      </w:r>
      <w:r w:rsidRPr="00057646">
        <w:rPr>
          <w:sz w:val="24"/>
          <w:szCs w:val="24"/>
        </w:rPr>
        <w:t>,</w:t>
      </w:r>
      <w:r>
        <w:rPr>
          <w:sz w:val="24"/>
          <w:szCs w:val="24"/>
        </w:rPr>
        <w:t xml:space="preserve"> </w:t>
      </w:r>
      <w:r w:rsidR="004F64D8">
        <w:rPr>
          <w:sz w:val="24"/>
          <w:szCs w:val="24"/>
        </w:rPr>
        <w:t>M</w:t>
      </w:r>
      <w:r>
        <w:rPr>
          <w:rFonts w:ascii="Open Sans" w:hAnsi="Open Sans" w:cs="Open Sans"/>
          <w:color w:val="000000"/>
          <w:sz w:val="21"/>
          <w:szCs w:val="21"/>
          <w:shd w:val="clear" w:color="auto" w:fill="F9F9F9"/>
        </w:rPr>
        <w:t>. (201</w:t>
      </w:r>
      <w:r w:rsidR="000B45E5">
        <w:rPr>
          <w:rFonts w:ascii="Open Sans" w:hAnsi="Open Sans" w:cs="Open Sans"/>
          <w:color w:val="000000"/>
          <w:sz w:val="21"/>
          <w:szCs w:val="21"/>
          <w:shd w:val="clear" w:color="auto" w:fill="F9F9F9"/>
        </w:rPr>
        <w:t>6</w:t>
      </w:r>
      <w:r>
        <w:rPr>
          <w:rFonts w:ascii="Open Sans" w:hAnsi="Open Sans" w:cs="Open Sans"/>
          <w:color w:val="000000"/>
          <w:sz w:val="21"/>
          <w:szCs w:val="21"/>
          <w:shd w:val="clear" w:color="auto" w:fill="F9F9F9"/>
        </w:rPr>
        <w:t>) </w:t>
      </w:r>
      <w:r w:rsidR="00E9220A">
        <w:rPr>
          <w:rFonts w:ascii="Open Sans" w:hAnsi="Open Sans" w:cs="Open Sans"/>
          <w:color w:val="000000"/>
          <w:sz w:val="21"/>
          <w:szCs w:val="21"/>
          <w:shd w:val="clear" w:color="auto" w:fill="F9F9F9"/>
        </w:rPr>
        <w:t>Believe</w:t>
      </w:r>
      <w:r w:rsidRPr="00120ACA">
        <w:rPr>
          <w:rFonts w:ascii="Open Sans" w:hAnsi="Open Sans" w:cs="Open Sans"/>
          <w:i/>
          <w:iCs/>
          <w:color w:val="000000"/>
          <w:sz w:val="21"/>
          <w:szCs w:val="21"/>
          <w:shd w:val="clear" w:color="auto" w:fill="F9F9F9"/>
        </w:rPr>
        <w:t>.</w:t>
      </w:r>
      <w:r>
        <w:rPr>
          <w:rFonts w:ascii="Open Sans" w:hAnsi="Open Sans" w:cs="Open Sans"/>
          <w:color w:val="000000"/>
          <w:sz w:val="21"/>
          <w:szCs w:val="21"/>
          <w:shd w:val="clear" w:color="auto" w:fill="F9F9F9"/>
        </w:rPr>
        <w:t xml:space="preserve"> Available at: </w:t>
      </w:r>
      <w:r w:rsidR="00220345" w:rsidRPr="00220345">
        <w:rPr>
          <w:rFonts w:ascii="Open Sans" w:hAnsi="Open Sans" w:cs="Open Sans"/>
          <w:color w:val="000000"/>
          <w:sz w:val="21"/>
          <w:szCs w:val="21"/>
          <w:shd w:val="clear" w:color="auto" w:fill="F9F9F9"/>
        </w:rPr>
        <w:t xml:space="preserve">https://www.martinstranka.com/ifoundthesilence </w:t>
      </w:r>
      <w:r>
        <w:rPr>
          <w:rFonts w:ascii="Open Sans" w:hAnsi="Open Sans" w:cs="Open Sans"/>
          <w:color w:val="000000"/>
          <w:sz w:val="21"/>
          <w:szCs w:val="21"/>
          <w:shd w:val="clear" w:color="auto" w:fill="F9F9F9"/>
        </w:rPr>
        <w:t>(Accessed 2</w:t>
      </w:r>
      <w:r w:rsidR="001E3AA5">
        <w:rPr>
          <w:rFonts w:ascii="Open Sans" w:hAnsi="Open Sans" w:cs="Open Sans"/>
          <w:color w:val="000000"/>
          <w:sz w:val="21"/>
          <w:szCs w:val="21"/>
          <w:shd w:val="clear" w:color="auto" w:fill="F9F9F9"/>
        </w:rPr>
        <w:t>9</w:t>
      </w:r>
      <w:r>
        <w:rPr>
          <w:rFonts w:ascii="Open Sans" w:hAnsi="Open Sans" w:cs="Open Sans"/>
          <w:color w:val="000000"/>
          <w:sz w:val="21"/>
          <w:szCs w:val="21"/>
          <w:shd w:val="clear" w:color="auto" w:fill="F9F9F9"/>
        </w:rPr>
        <w:t xml:space="preserve"> April 2023)</w:t>
      </w:r>
    </w:p>
    <w:p w14:paraId="4F4E2449" w14:textId="36D0CA37" w:rsidR="00207C4E" w:rsidRDefault="00207C4E" w:rsidP="00207C4E">
      <w:pPr>
        <w:rPr>
          <w:rFonts w:ascii="Open Sans" w:hAnsi="Open Sans" w:cs="Open Sans"/>
          <w:color w:val="000000"/>
          <w:sz w:val="21"/>
          <w:szCs w:val="21"/>
          <w:shd w:val="clear" w:color="auto" w:fill="F9F9F9"/>
        </w:rPr>
      </w:pPr>
      <w:r>
        <w:rPr>
          <w:rFonts w:ascii="Open Sans" w:hAnsi="Open Sans" w:cs="Open Sans"/>
          <w:color w:val="000000"/>
          <w:sz w:val="21"/>
          <w:szCs w:val="21"/>
          <w:shd w:val="clear" w:color="auto" w:fill="F9F9F9"/>
        </w:rPr>
        <w:t>Fig 4:</w:t>
      </w:r>
      <w:r w:rsidR="00FC40E4">
        <w:rPr>
          <w:rFonts w:ascii="Open Sans" w:hAnsi="Open Sans" w:cs="Open Sans"/>
          <w:color w:val="000000"/>
          <w:sz w:val="21"/>
          <w:szCs w:val="21"/>
          <w:shd w:val="clear" w:color="auto" w:fill="F9F9F9"/>
        </w:rPr>
        <w:t xml:space="preserve"> Crewdson</w:t>
      </w:r>
      <w:r w:rsidRPr="00057646">
        <w:rPr>
          <w:sz w:val="24"/>
          <w:szCs w:val="24"/>
        </w:rPr>
        <w:t>,</w:t>
      </w:r>
      <w:r>
        <w:rPr>
          <w:sz w:val="24"/>
          <w:szCs w:val="24"/>
        </w:rPr>
        <w:t xml:space="preserve"> G</w:t>
      </w:r>
      <w:r>
        <w:rPr>
          <w:rFonts w:ascii="Open Sans" w:hAnsi="Open Sans" w:cs="Open Sans"/>
          <w:color w:val="000000"/>
          <w:sz w:val="21"/>
          <w:szCs w:val="21"/>
          <w:shd w:val="clear" w:color="auto" w:fill="F9F9F9"/>
        </w:rPr>
        <w:t>. (20</w:t>
      </w:r>
      <w:r w:rsidR="001F0340">
        <w:rPr>
          <w:rFonts w:ascii="Open Sans" w:hAnsi="Open Sans" w:cs="Open Sans"/>
          <w:color w:val="000000"/>
          <w:sz w:val="21"/>
          <w:szCs w:val="21"/>
          <w:shd w:val="clear" w:color="auto" w:fill="F9F9F9"/>
        </w:rPr>
        <w:t>00</w:t>
      </w:r>
      <w:r w:rsidR="00F14D2B">
        <w:rPr>
          <w:rFonts w:ascii="Open Sans" w:hAnsi="Open Sans" w:cs="Open Sans"/>
          <w:color w:val="000000"/>
          <w:sz w:val="21"/>
          <w:szCs w:val="21"/>
          <w:shd w:val="clear" w:color="auto" w:fill="F9F9F9"/>
        </w:rPr>
        <w:t>-2001</w:t>
      </w:r>
      <w:r>
        <w:rPr>
          <w:rFonts w:ascii="Open Sans" w:hAnsi="Open Sans" w:cs="Open Sans"/>
          <w:color w:val="000000"/>
          <w:sz w:val="21"/>
          <w:szCs w:val="21"/>
          <w:shd w:val="clear" w:color="auto" w:fill="F9F9F9"/>
        </w:rPr>
        <w:t>) </w:t>
      </w:r>
      <w:r w:rsidR="002F2ACD">
        <w:rPr>
          <w:rFonts w:ascii="Open Sans" w:hAnsi="Open Sans" w:cs="Open Sans"/>
          <w:color w:val="000000"/>
          <w:sz w:val="21"/>
          <w:szCs w:val="21"/>
          <w:shd w:val="clear" w:color="auto" w:fill="F9F9F9"/>
        </w:rPr>
        <w:t>Untitled</w:t>
      </w:r>
      <w:r w:rsidRPr="00120ACA">
        <w:rPr>
          <w:rFonts w:ascii="Open Sans" w:hAnsi="Open Sans" w:cs="Open Sans"/>
          <w:i/>
          <w:iCs/>
          <w:color w:val="000000"/>
          <w:sz w:val="21"/>
          <w:szCs w:val="21"/>
          <w:shd w:val="clear" w:color="auto" w:fill="F9F9F9"/>
        </w:rPr>
        <w:t>.</w:t>
      </w:r>
      <w:r>
        <w:rPr>
          <w:rFonts w:ascii="Open Sans" w:hAnsi="Open Sans" w:cs="Open Sans"/>
          <w:color w:val="000000"/>
          <w:sz w:val="21"/>
          <w:szCs w:val="21"/>
          <w:shd w:val="clear" w:color="auto" w:fill="F9F9F9"/>
        </w:rPr>
        <w:t xml:space="preserve"> Available at: </w:t>
      </w:r>
      <w:r w:rsidR="00F14D2B" w:rsidRPr="00F14D2B">
        <w:rPr>
          <w:rFonts w:ascii="Open Sans" w:hAnsi="Open Sans" w:cs="Open Sans"/>
          <w:color w:val="000000"/>
          <w:sz w:val="21"/>
          <w:szCs w:val="21"/>
          <w:shd w:val="clear" w:color="auto" w:fill="F9F9F9"/>
        </w:rPr>
        <w:t xml:space="preserve">https://www.artic.edu/artworks/158461/untitled </w:t>
      </w:r>
      <w:r>
        <w:rPr>
          <w:rFonts w:ascii="Open Sans" w:hAnsi="Open Sans" w:cs="Open Sans"/>
          <w:color w:val="000000"/>
          <w:sz w:val="21"/>
          <w:szCs w:val="21"/>
          <w:shd w:val="clear" w:color="auto" w:fill="F9F9F9"/>
        </w:rPr>
        <w:t xml:space="preserve">(Accessed </w:t>
      </w:r>
      <w:r w:rsidR="001E3AA5">
        <w:rPr>
          <w:rFonts w:ascii="Open Sans" w:hAnsi="Open Sans" w:cs="Open Sans"/>
          <w:color w:val="000000"/>
          <w:sz w:val="21"/>
          <w:szCs w:val="21"/>
          <w:shd w:val="clear" w:color="auto" w:fill="F9F9F9"/>
        </w:rPr>
        <w:t>1 May</w:t>
      </w:r>
      <w:r>
        <w:rPr>
          <w:rFonts w:ascii="Open Sans" w:hAnsi="Open Sans" w:cs="Open Sans"/>
          <w:color w:val="000000"/>
          <w:sz w:val="21"/>
          <w:szCs w:val="21"/>
          <w:shd w:val="clear" w:color="auto" w:fill="F9F9F9"/>
        </w:rPr>
        <w:t xml:space="preserve"> 2023)</w:t>
      </w:r>
    </w:p>
    <w:p w14:paraId="2BAD2616" w14:textId="77777777" w:rsidR="00207C4E" w:rsidRPr="00207C4E" w:rsidRDefault="00207C4E" w:rsidP="00914D61">
      <w:pPr>
        <w:rPr>
          <w:rFonts w:ascii="Open Sans" w:hAnsi="Open Sans" w:cs="Open Sans"/>
          <w:color w:val="000000"/>
          <w:sz w:val="21"/>
          <w:szCs w:val="21"/>
          <w:shd w:val="clear" w:color="auto" w:fill="F9F9F9"/>
        </w:rPr>
      </w:pPr>
    </w:p>
    <w:sectPr w:rsidR="00207C4E" w:rsidRPr="00207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413D3"/>
    <w:multiLevelType w:val="hybridMultilevel"/>
    <w:tmpl w:val="533A5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77652"/>
    <w:multiLevelType w:val="hybridMultilevel"/>
    <w:tmpl w:val="F5742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29353D"/>
    <w:multiLevelType w:val="hybridMultilevel"/>
    <w:tmpl w:val="6ABC09D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13207873">
    <w:abstractNumId w:val="1"/>
  </w:num>
  <w:num w:numId="2" w16cid:durableId="1320884782">
    <w:abstractNumId w:val="0"/>
  </w:num>
  <w:num w:numId="3" w16cid:durableId="2912089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321"/>
    <w:rsid w:val="000045FA"/>
    <w:rsid w:val="00007FBF"/>
    <w:rsid w:val="00012B71"/>
    <w:rsid w:val="00013658"/>
    <w:rsid w:val="00015546"/>
    <w:rsid w:val="0002139F"/>
    <w:rsid w:val="00021CCD"/>
    <w:rsid w:val="00022CE9"/>
    <w:rsid w:val="000251B2"/>
    <w:rsid w:val="000314EF"/>
    <w:rsid w:val="00034510"/>
    <w:rsid w:val="00034AC6"/>
    <w:rsid w:val="000357B8"/>
    <w:rsid w:val="00044410"/>
    <w:rsid w:val="000470AD"/>
    <w:rsid w:val="0005147B"/>
    <w:rsid w:val="00051FCA"/>
    <w:rsid w:val="00053769"/>
    <w:rsid w:val="00053D89"/>
    <w:rsid w:val="0005499A"/>
    <w:rsid w:val="00055620"/>
    <w:rsid w:val="000562FC"/>
    <w:rsid w:val="00056FFE"/>
    <w:rsid w:val="00057646"/>
    <w:rsid w:val="0006104F"/>
    <w:rsid w:val="0006689E"/>
    <w:rsid w:val="000669BD"/>
    <w:rsid w:val="00066DDC"/>
    <w:rsid w:val="00072FB7"/>
    <w:rsid w:val="000805F4"/>
    <w:rsid w:val="00080B40"/>
    <w:rsid w:val="00081D91"/>
    <w:rsid w:val="00086080"/>
    <w:rsid w:val="00087A6E"/>
    <w:rsid w:val="00090B74"/>
    <w:rsid w:val="000918BF"/>
    <w:rsid w:val="00096A52"/>
    <w:rsid w:val="00097E22"/>
    <w:rsid w:val="000A5B11"/>
    <w:rsid w:val="000A6801"/>
    <w:rsid w:val="000A7447"/>
    <w:rsid w:val="000A76D1"/>
    <w:rsid w:val="000B0FEC"/>
    <w:rsid w:val="000B1858"/>
    <w:rsid w:val="000B36BC"/>
    <w:rsid w:val="000B45E5"/>
    <w:rsid w:val="000B7522"/>
    <w:rsid w:val="000B7724"/>
    <w:rsid w:val="000C03F9"/>
    <w:rsid w:val="000C533F"/>
    <w:rsid w:val="000D131A"/>
    <w:rsid w:val="000D1321"/>
    <w:rsid w:val="000D1932"/>
    <w:rsid w:val="000D5573"/>
    <w:rsid w:val="000D59B2"/>
    <w:rsid w:val="000D6D52"/>
    <w:rsid w:val="000E4B9A"/>
    <w:rsid w:val="000E4BEB"/>
    <w:rsid w:val="000E505E"/>
    <w:rsid w:val="000F2B2F"/>
    <w:rsid w:val="001006B0"/>
    <w:rsid w:val="00100E49"/>
    <w:rsid w:val="001010F9"/>
    <w:rsid w:val="00106DEC"/>
    <w:rsid w:val="00107056"/>
    <w:rsid w:val="001115D6"/>
    <w:rsid w:val="00111C13"/>
    <w:rsid w:val="00112227"/>
    <w:rsid w:val="00112860"/>
    <w:rsid w:val="00113285"/>
    <w:rsid w:val="00113920"/>
    <w:rsid w:val="00115700"/>
    <w:rsid w:val="00116DE8"/>
    <w:rsid w:val="00117EEB"/>
    <w:rsid w:val="00120ACA"/>
    <w:rsid w:val="00120F1A"/>
    <w:rsid w:val="00141B6A"/>
    <w:rsid w:val="00142AC5"/>
    <w:rsid w:val="00150A82"/>
    <w:rsid w:val="00155474"/>
    <w:rsid w:val="0016574B"/>
    <w:rsid w:val="00165C1B"/>
    <w:rsid w:val="001738DD"/>
    <w:rsid w:val="00173A8B"/>
    <w:rsid w:val="00173AE6"/>
    <w:rsid w:val="00174077"/>
    <w:rsid w:val="00177B98"/>
    <w:rsid w:val="00177CF0"/>
    <w:rsid w:val="001817A3"/>
    <w:rsid w:val="00181EB2"/>
    <w:rsid w:val="00183F96"/>
    <w:rsid w:val="0018599B"/>
    <w:rsid w:val="00192C2D"/>
    <w:rsid w:val="00194AEE"/>
    <w:rsid w:val="001968BE"/>
    <w:rsid w:val="00196CCF"/>
    <w:rsid w:val="001A10BA"/>
    <w:rsid w:val="001A3BA2"/>
    <w:rsid w:val="001A470D"/>
    <w:rsid w:val="001B0AA6"/>
    <w:rsid w:val="001B2EEC"/>
    <w:rsid w:val="001B318D"/>
    <w:rsid w:val="001B3F10"/>
    <w:rsid w:val="001C1B03"/>
    <w:rsid w:val="001D0AF3"/>
    <w:rsid w:val="001D0F16"/>
    <w:rsid w:val="001E3AA5"/>
    <w:rsid w:val="001E7DCA"/>
    <w:rsid w:val="001F0173"/>
    <w:rsid w:val="001F0340"/>
    <w:rsid w:val="002009E1"/>
    <w:rsid w:val="00200B40"/>
    <w:rsid w:val="00201279"/>
    <w:rsid w:val="00201F39"/>
    <w:rsid w:val="00206001"/>
    <w:rsid w:val="00207C4E"/>
    <w:rsid w:val="002109BA"/>
    <w:rsid w:val="002134B8"/>
    <w:rsid w:val="00215AEE"/>
    <w:rsid w:val="00217ADF"/>
    <w:rsid w:val="00220345"/>
    <w:rsid w:val="00220E3D"/>
    <w:rsid w:val="00223B59"/>
    <w:rsid w:val="0022406D"/>
    <w:rsid w:val="00231215"/>
    <w:rsid w:val="002320EE"/>
    <w:rsid w:val="0024335A"/>
    <w:rsid w:val="0024612C"/>
    <w:rsid w:val="002503B5"/>
    <w:rsid w:val="00250B31"/>
    <w:rsid w:val="00250BE0"/>
    <w:rsid w:val="002510C8"/>
    <w:rsid w:val="00251FAB"/>
    <w:rsid w:val="00252D9A"/>
    <w:rsid w:val="00253612"/>
    <w:rsid w:val="00270F25"/>
    <w:rsid w:val="002724B4"/>
    <w:rsid w:val="0027419F"/>
    <w:rsid w:val="0027715A"/>
    <w:rsid w:val="002776C5"/>
    <w:rsid w:val="00277EA4"/>
    <w:rsid w:val="0028449B"/>
    <w:rsid w:val="002849FD"/>
    <w:rsid w:val="00294562"/>
    <w:rsid w:val="00295A1F"/>
    <w:rsid w:val="002973E0"/>
    <w:rsid w:val="002978E4"/>
    <w:rsid w:val="00297E4A"/>
    <w:rsid w:val="002A1165"/>
    <w:rsid w:val="002A20E7"/>
    <w:rsid w:val="002A7410"/>
    <w:rsid w:val="002A7F0A"/>
    <w:rsid w:val="002B48F7"/>
    <w:rsid w:val="002B787D"/>
    <w:rsid w:val="002C0B28"/>
    <w:rsid w:val="002C32E9"/>
    <w:rsid w:val="002C4656"/>
    <w:rsid w:val="002C6316"/>
    <w:rsid w:val="002C7A2A"/>
    <w:rsid w:val="002C7BA6"/>
    <w:rsid w:val="002E08AE"/>
    <w:rsid w:val="002E3246"/>
    <w:rsid w:val="002E6552"/>
    <w:rsid w:val="002F2ACD"/>
    <w:rsid w:val="002F4214"/>
    <w:rsid w:val="002F622A"/>
    <w:rsid w:val="002F654F"/>
    <w:rsid w:val="002F65DE"/>
    <w:rsid w:val="002F75B2"/>
    <w:rsid w:val="002F7D76"/>
    <w:rsid w:val="00300F36"/>
    <w:rsid w:val="003048D1"/>
    <w:rsid w:val="00304E27"/>
    <w:rsid w:val="00306E2F"/>
    <w:rsid w:val="00313BAD"/>
    <w:rsid w:val="00317899"/>
    <w:rsid w:val="00320396"/>
    <w:rsid w:val="00322B62"/>
    <w:rsid w:val="00327D93"/>
    <w:rsid w:val="00327E63"/>
    <w:rsid w:val="00333603"/>
    <w:rsid w:val="00337454"/>
    <w:rsid w:val="00344505"/>
    <w:rsid w:val="0034451D"/>
    <w:rsid w:val="00345F89"/>
    <w:rsid w:val="00354F39"/>
    <w:rsid w:val="003550E3"/>
    <w:rsid w:val="00355711"/>
    <w:rsid w:val="0035617E"/>
    <w:rsid w:val="00362B57"/>
    <w:rsid w:val="00362C6D"/>
    <w:rsid w:val="003645C9"/>
    <w:rsid w:val="003646BC"/>
    <w:rsid w:val="003650BD"/>
    <w:rsid w:val="00365B61"/>
    <w:rsid w:val="003736F8"/>
    <w:rsid w:val="00377AB9"/>
    <w:rsid w:val="00382D16"/>
    <w:rsid w:val="00384AF2"/>
    <w:rsid w:val="00385F77"/>
    <w:rsid w:val="0039031D"/>
    <w:rsid w:val="00390C3F"/>
    <w:rsid w:val="00395F8D"/>
    <w:rsid w:val="0039639F"/>
    <w:rsid w:val="00396986"/>
    <w:rsid w:val="003A0551"/>
    <w:rsid w:val="003A1158"/>
    <w:rsid w:val="003A488F"/>
    <w:rsid w:val="003A522A"/>
    <w:rsid w:val="003A5FF9"/>
    <w:rsid w:val="003A79BE"/>
    <w:rsid w:val="003B0BB3"/>
    <w:rsid w:val="003B1554"/>
    <w:rsid w:val="003B2D14"/>
    <w:rsid w:val="003B3105"/>
    <w:rsid w:val="003B36C3"/>
    <w:rsid w:val="003B44CA"/>
    <w:rsid w:val="003C0ADA"/>
    <w:rsid w:val="003C1098"/>
    <w:rsid w:val="003C20CE"/>
    <w:rsid w:val="003C2565"/>
    <w:rsid w:val="003C432F"/>
    <w:rsid w:val="003C6BFB"/>
    <w:rsid w:val="003C6DAE"/>
    <w:rsid w:val="003D63FE"/>
    <w:rsid w:val="003D6E7C"/>
    <w:rsid w:val="003E3197"/>
    <w:rsid w:val="003E6556"/>
    <w:rsid w:val="003E6E00"/>
    <w:rsid w:val="003F1E7B"/>
    <w:rsid w:val="003F3653"/>
    <w:rsid w:val="003F3D15"/>
    <w:rsid w:val="003F7989"/>
    <w:rsid w:val="00403F3B"/>
    <w:rsid w:val="004052FA"/>
    <w:rsid w:val="004111B0"/>
    <w:rsid w:val="00414BF9"/>
    <w:rsid w:val="004173F5"/>
    <w:rsid w:val="00420DBC"/>
    <w:rsid w:val="004214BA"/>
    <w:rsid w:val="00422BDC"/>
    <w:rsid w:val="004238AC"/>
    <w:rsid w:val="00423B57"/>
    <w:rsid w:val="00424B5A"/>
    <w:rsid w:val="004300D3"/>
    <w:rsid w:val="004302CA"/>
    <w:rsid w:val="0043207F"/>
    <w:rsid w:val="00432F51"/>
    <w:rsid w:val="0043356C"/>
    <w:rsid w:val="00434ABA"/>
    <w:rsid w:val="004362D7"/>
    <w:rsid w:val="00436DE6"/>
    <w:rsid w:val="00437266"/>
    <w:rsid w:val="0044026D"/>
    <w:rsid w:val="004415DD"/>
    <w:rsid w:val="00442ACD"/>
    <w:rsid w:val="0044358F"/>
    <w:rsid w:val="004445F8"/>
    <w:rsid w:val="004522AD"/>
    <w:rsid w:val="00452690"/>
    <w:rsid w:val="00452A00"/>
    <w:rsid w:val="00452CA1"/>
    <w:rsid w:val="00453406"/>
    <w:rsid w:val="004543B8"/>
    <w:rsid w:val="00455893"/>
    <w:rsid w:val="004628F0"/>
    <w:rsid w:val="00465591"/>
    <w:rsid w:val="00467295"/>
    <w:rsid w:val="004705C7"/>
    <w:rsid w:val="00470B8C"/>
    <w:rsid w:val="00473EFF"/>
    <w:rsid w:val="00474F7F"/>
    <w:rsid w:val="00484198"/>
    <w:rsid w:val="00484A8C"/>
    <w:rsid w:val="004853F8"/>
    <w:rsid w:val="00485D92"/>
    <w:rsid w:val="00485DA4"/>
    <w:rsid w:val="004871A8"/>
    <w:rsid w:val="00487E57"/>
    <w:rsid w:val="00490981"/>
    <w:rsid w:val="00490CB7"/>
    <w:rsid w:val="00495B9B"/>
    <w:rsid w:val="0049608A"/>
    <w:rsid w:val="00496BAE"/>
    <w:rsid w:val="0049758C"/>
    <w:rsid w:val="004A4CBA"/>
    <w:rsid w:val="004B306D"/>
    <w:rsid w:val="004B3886"/>
    <w:rsid w:val="004C0C63"/>
    <w:rsid w:val="004C18FE"/>
    <w:rsid w:val="004C2FC6"/>
    <w:rsid w:val="004C5F3B"/>
    <w:rsid w:val="004C6F8F"/>
    <w:rsid w:val="004D0205"/>
    <w:rsid w:val="004D51CC"/>
    <w:rsid w:val="004E056D"/>
    <w:rsid w:val="004E1D0E"/>
    <w:rsid w:val="004E27F5"/>
    <w:rsid w:val="004E6051"/>
    <w:rsid w:val="004E6788"/>
    <w:rsid w:val="004E70C5"/>
    <w:rsid w:val="004E752B"/>
    <w:rsid w:val="004F4CDA"/>
    <w:rsid w:val="004F64D8"/>
    <w:rsid w:val="00502247"/>
    <w:rsid w:val="00502D82"/>
    <w:rsid w:val="00504203"/>
    <w:rsid w:val="00505314"/>
    <w:rsid w:val="00506E6D"/>
    <w:rsid w:val="005074A7"/>
    <w:rsid w:val="005114D8"/>
    <w:rsid w:val="00512051"/>
    <w:rsid w:val="00512A8C"/>
    <w:rsid w:val="00515E2B"/>
    <w:rsid w:val="00527288"/>
    <w:rsid w:val="00527A8C"/>
    <w:rsid w:val="0053260E"/>
    <w:rsid w:val="005326E2"/>
    <w:rsid w:val="005342F1"/>
    <w:rsid w:val="005352A2"/>
    <w:rsid w:val="00543C26"/>
    <w:rsid w:val="00544677"/>
    <w:rsid w:val="005463BA"/>
    <w:rsid w:val="005474F1"/>
    <w:rsid w:val="00547D5C"/>
    <w:rsid w:val="00553451"/>
    <w:rsid w:val="00553959"/>
    <w:rsid w:val="00553FF0"/>
    <w:rsid w:val="005557F3"/>
    <w:rsid w:val="005563BA"/>
    <w:rsid w:val="0055747C"/>
    <w:rsid w:val="005619B3"/>
    <w:rsid w:val="00561E6A"/>
    <w:rsid w:val="00563378"/>
    <w:rsid w:val="00564E75"/>
    <w:rsid w:val="005659C9"/>
    <w:rsid w:val="0056699B"/>
    <w:rsid w:val="00571CA3"/>
    <w:rsid w:val="00571DD6"/>
    <w:rsid w:val="005809DC"/>
    <w:rsid w:val="005816A6"/>
    <w:rsid w:val="005825EE"/>
    <w:rsid w:val="005837D2"/>
    <w:rsid w:val="00584E57"/>
    <w:rsid w:val="00585ECF"/>
    <w:rsid w:val="005958F4"/>
    <w:rsid w:val="0059604E"/>
    <w:rsid w:val="005979FC"/>
    <w:rsid w:val="005A219F"/>
    <w:rsid w:val="005A2F3A"/>
    <w:rsid w:val="005A5666"/>
    <w:rsid w:val="005A7BD5"/>
    <w:rsid w:val="005B0707"/>
    <w:rsid w:val="005B0D07"/>
    <w:rsid w:val="005B2622"/>
    <w:rsid w:val="005B26F3"/>
    <w:rsid w:val="005B298F"/>
    <w:rsid w:val="005B331D"/>
    <w:rsid w:val="005B3468"/>
    <w:rsid w:val="005B41F4"/>
    <w:rsid w:val="005B6E14"/>
    <w:rsid w:val="005B7595"/>
    <w:rsid w:val="005B77A9"/>
    <w:rsid w:val="005C3F6D"/>
    <w:rsid w:val="005C51E4"/>
    <w:rsid w:val="005C75BD"/>
    <w:rsid w:val="005D258B"/>
    <w:rsid w:val="005D59CA"/>
    <w:rsid w:val="005E44E8"/>
    <w:rsid w:val="005E5194"/>
    <w:rsid w:val="005E5EAE"/>
    <w:rsid w:val="005F188A"/>
    <w:rsid w:val="005F3997"/>
    <w:rsid w:val="005F454A"/>
    <w:rsid w:val="006006F3"/>
    <w:rsid w:val="006013F4"/>
    <w:rsid w:val="00601B8D"/>
    <w:rsid w:val="00604830"/>
    <w:rsid w:val="00606B30"/>
    <w:rsid w:val="00611B6B"/>
    <w:rsid w:val="00614508"/>
    <w:rsid w:val="006153AA"/>
    <w:rsid w:val="0061555E"/>
    <w:rsid w:val="00615BFA"/>
    <w:rsid w:val="00617B5B"/>
    <w:rsid w:val="00620B0B"/>
    <w:rsid w:val="0062207E"/>
    <w:rsid w:val="00626658"/>
    <w:rsid w:val="00626AB6"/>
    <w:rsid w:val="006273A4"/>
    <w:rsid w:val="0063245B"/>
    <w:rsid w:val="0063367F"/>
    <w:rsid w:val="0063470C"/>
    <w:rsid w:val="0063474D"/>
    <w:rsid w:val="00634A4D"/>
    <w:rsid w:val="006353C7"/>
    <w:rsid w:val="0063615B"/>
    <w:rsid w:val="00636C4A"/>
    <w:rsid w:val="00637A71"/>
    <w:rsid w:val="00651D6D"/>
    <w:rsid w:val="006524FA"/>
    <w:rsid w:val="006615BC"/>
    <w:rsid w:val="006645D9"/>
    <w:rsid w:val="0066537D"/>
    <w:rsid w:val="00665CD0"/>
    <w:rsid w:val="00670D98"/>
    <w:rsid w:val="00672558"/>
    <w:rsid w:val="00675D56"/>
    <w:rsid w:val="006764D8"/>
    <w:rsid w:val="00677848"/>
    <w:rsid w:val="006831E9"/>
    <w:rsid w:val="00683909"/>
    <w:rsid w:val="0068592C"/>
    <w:rsid w:val="006864C1"/>
    <w:rsid w:val="00687B8B"/>
    <w:rsid w:val="00693C6B"/>
    <w:rsid w:val="00697648"/>
    <w:rsid w:val="00697764"/>
    <w:rsid w:val="006A3857"/>
    <w:rsid w:val="006A3B2B"/>
    <w:rsid w:val="006A6550"/>
    <w:rsid w:val="006A7CAD"/>
    <w:rsid w:val="006B2C1C"/>
    <w:rsid w:val="006B3923"/>
    <w:rsid w:val="006C2FA2"/>
    <w:rsid w:val="006C543D"/>
    <w:rsid w:val="006D1E5F"/>
    <w:rsid w:val="006D3046"/>
    <w:rsid w:val="006D3986"/>
    <w:rsid w:val="006D6AC3"/>
    <w:rsid w:val="006D74BE"/>
    <w:rsid w:val="006E2FB4"/>
    <w:rsid w:val="006F666F"/>
    <w:rsid w:val="007003E2"/>
    <w:rsid w:val="00700747"/>
    <w:rsid w:val="007018D1"/>
    <w:rsid w:val="0071101C"/>
    <w:rsid w:val="0071155C"/>
    <w:rsid w:val="00711640"/>
    <w:rsid w:val="007203EA"/>
    <w:rsid w:val="00720DD5"/>
    <w:rsid w:val="00723B78"/>
    <w:rsid w:val="00725412"/>
    <w:rsid w:val="00725673"/>
    <w:rsid w:val="00726EB4"/>
    <w:rsid w:val="007319CE"/>
    <w:rsid w:val="00736D78"/>
    <w:rsid w:val="00745CFD"/>
    <w:rsid w:val="00751853"/>
    <w:rsid w:val="007565E2"/>
    <w:rsid w:val="00761936"/>
    <w:rsid w:val="007640CA"/>
    <w:rsid w:val="007644EA"/>
    <w:rsid w:val="00764729"/>
    <w:rsid w:val="0076590B"/>
    <w:rsid w:val="00770964"/>
    <w:rsid w:val="00770A5D"/>
    <w:rsid w:val="00772F5B"/>
    <w:rsid w:val="00773414"/>
    <w:rsid w:val="007756C0"/>
    <w:rsid w:val="00781514"/>
    <w:rsid w:val="00781DF6"/>
    <w:rsid w:val="007824EF"/>
    <w:rsid w:val="00782DA3"/>
    <w:rsid w:val="00783BC4"/>
    <w:rsid w:val="007840D2"/>
    <w:rsid w:val="00786155"/>
    <w:rsid w:val="00786587"/>
    <w:rsid w:val="00786DF7"/>
    <w:rsid w:val="00787196"/>
    <w:rsid w:val="007909BC"/>
    <w:rsid w:val="00791442"/>
    <w:rsid w:val="007925E2"/>
    <w:rsid w:val="00794E11"/>
    <w:rsid w:val="0079626E"/>
    <w:rsid w:val="007A0E6B"/>
    <w:rsid w:val="007A224A"/>
    <w:rsid w:val="007A4BAC"/>
    <w:rsid w:val="007A664B"/>
    <w:rsid w:val="007B1726"/>
    <w:rsid w:val="007B2420"/>
    <w:rsid w:val="007B3032"/>
    <w:rsid w:val="007B6497"/>
    <w:rsid w:val="007B73EC"/>
    <w:rsid w:val="007C290D"/>
    <w:rsid w:val="007C5321"/>
    <w:rsid w:val="007C799A"/>
    <w:rsid w:val="007D35E8"/>
    <w:rsid w:val="007E0A38"/>
    <w:rsid w:val="007E2FBA"/>
    <w:rsid w:val="007E32F5"/>
    <w:rsid w:val="007E4A24"/>
    <w:rsid w:val="007E4ACE"/>
    <w:rsid w:val="007E6F12"/>
    <w:rsid w:val="007E7886"/>
    <w:rsid w:val="007E7FCF"/>
    <w:rsid w:val="007F02BE"/>
    <w:rsid w:val="007F110E"/>
    <w:rsid w:val="007F2360"/>
    <w:rsid w:val="008002BB"/>
    <w:rsid w:val="00800B89"/>
    <w:rsid w:val="00800CA4"/>
    <w:rsid w:val="00806327"/>
    <w:rsid w:val="008135B3"/>
    <w:rsid w:val="00813FBD"/>
    <w:rsid w:val="00821601"/>
    <w:rsid w:val="00831275"/>
    <w:rsid w:val="00831A52"/>
    <w:rsid w:val="00834817"/>
    <w:rsid w:val="0083564E"/>
    <w:rsid w:val="00837F73"/>
    <w:rsid w:val="00844898"/>
    <w:rsid w:val="00847C2F"/>
    <w:rsid w:val="00852AA6"/>
    <w:rsid w:val="0085472C"/>
    <w:rsid w:val="00855E85"/>
    <w:rsid w:val="00856BD6"/>
    <w:rsid w:val="0086050C"/>
    <w:rsid w:val="00863BFB"/>
    <w:rsid w:val="00871D1E"/>
    <w:rsid w:val="00871DD6"/>
    <w:rsid w:val="00871EF7"/>
    <w:rsid w:val="0087280C"/>
    <w:rsid w:val="008736E0"/>
    <w:rsid w:val="00875F0D"/>
    <w:rsid w:val="008830CA"/>
    <w:rsid w:val="008848CB"/>
    <w:rsid w:val="00891161"/>
    <w:rsid w:val="00892434"/>
    <w:rsid w:val="0089341A"/>
    <w:rsid w:val="008935A5"/>
    <w:rsid w:val="008943D8"/>
    <w:rsid w:val="008959F3"/>
    <w:rsid w:val="00895A2F"/>
    <w:rsid w:val="00895FA9"/>
    <w:rsid w:val="008A1074"/>
    <w:rsid w:val="008A224D"/>
    <w:rsid w:val="008A29F3"/>
    <w:rsid w:val="008A45E2"/>
    <w:rsid w:val="008A5303"/>
    <w:rsid w:val="008A59A2"/>
    <w:rsid w:val="008B01CB"/>
    <w:rsid w:val="008B1344"/>
    <w:rsid w:val="008B21EF"/>
    <w:rsid w:val="008B514A"/>
    <w:rsid w:val="008B6D87"/>
    <w:rsid w:val="008B7BC6"/>
    <w:rsid w:val="008C1032"/>
    <w:rsid w:val="008C1445"/>
    <w:rsid w:val="008C1543"/>
    <w:rsid w:val="008C52BF"/>
    <w:rsid w:val="008C53AE"/>
    <w:rsid w:val="008C70A8"/>
    <w:rsid w:val="008D0B88"/>
    <w:rsid w:val="008D3329"/>
    <w:rsid w:val="008D40D2"/>
    <w:rsid w:val="008D5774"/>
    <w:rsid w:val="008D7147"/>
    <w:rsid w:val="008D7B9A"/>
    <w:rsid w:val="008E21C2"/>
    <w:rsid w:val="008E28E2"/>
    <w:rsid w:val="008E316B"/>
    <w:rsid w:val="008E3370"/>
    <w:rsid w:val="008E4F75"/>
    <w:rsid w:val="008E62A1"/>
    <w:rsid w:val="008E6710"/>
    <w:rsid w:val="008F00C4"/>
    <w:rsid w:val="008F2CB6"/>
    <w:rsid w:val="008F5BAA"/>
    <w:rsid w:val="00900D04"/>
    <w:rsid w:val="00900FEF"/>
    <w:rsid w:val="009019BF"/>
    <w:rsid w:val="00902154"/>
    <w:rsid w:val="00903B1E"/>
    <w:rsid w:val="009040D9"/>
    <w:rsid w:val="00906F6A"/>
    <w:rsid w:val="00910D28"/>
    <w:rsid w:val="00913190"/>
    <w:rsid w:val="00913E3D"/>
    <w:rsid w:val="00914D61"/>
    <w:rsid w:val="00916279"/>
    <w:rsid w:val="009170B0"/>
    <w:rsid w:val="00921DB4"/>
    <w:rsid w:val="0092223F"/>
    <w:rsid w:val="009248A5"/>
    <w:rsid w:val="00935785"/>
    <w:rsid w:val="00936856"/>
    <w:rsid w:val="00941E78"/>
    <w:rsid w:val="00942454"/>
    <w:rsid w:val="0094373E"/>
    <w:rsid w:val="0094388E"/>
    <w:rsid w:val="0094543D"/>
    <w:rsid w:val="00950158"/>
    <w:rsid w:val="00950A13"/>
    <w:rsid w:val="009537A6"/>
    <w:rsid w:val="00954D5D"/>
    <w:rsid w:val="00954E4D"/>
    <w:rsid w:val="00956ED5"/>
    <w:rsid w:val="0095726E"/>
    <w:rsid w:val="0095778C"/>
    <w:rsid w:val="009615CF"/>
    <w:rsid w:val="0096436C"/>
    <w:rsid w:val="00966A24"/>
    <w:rsid w:val="00966D55"/>
    <w:rsid w:val="009726D8"/>
    <w:rsid w:val="00976A36"/>
    <w:rsid w:val="00976A81"/>
    <w:rsid w:val="00980D51"/>
    <w:rsid w:val="00983146"/>
    <w:rsid w:val="0099029E"/>
    <w:rsid w:val="00991E36"/>
    <w:rsid w:val="00992CFE"/>
    <w:rsid w:val="00994A08"/>
    <w:rsid w:val="0099576C"/>
    <w:rsid w:val="0099592C"/>
    <w:rsid w:val="00995C73"/>
    <w:rsid w:val="0099605D"/>
    <w:rsid w:val="009A2C22"/>
    <w:rsid w:val="009A2ED8"/>
    <w:rsid w:val="009A6DB8"/>
    <w:rsid w:val="009A79AA"/>
    <w:rsid w:val="009A7C42"/>
    <w:rsid w:val="009B3705"/>
    <w:rsid w:val="009B4223"/>
    <w:rsid w:val="009C0576"/>
    <w:rsid w:val="009C3240"/>
    <w:rsid w:val="009C4319"/>
    <w:rsid w:val="009C4F8B"/>
    <w:rsid w:val="009C7D46"/>
    <w:rsid w:val="009D18D1"/>
    <w:rsid w:val="009E22BD"/>
    <w:rsid w:val="009E4897"/>
    <w:rsid w:val="009E4F51"/>
    <w:rsid w:val="009E7269"/>
    <w:rsid w:val="009F0104"/>
    <w:rsid w:val="009F2639"/>
    <w:rsid w:val="009F30E4"/>
    <w:rsid w:val="009F39BB"/>
    <w:rsid w:val="009F6F53"/>
    <w:rsid w:val="00A020A4"/>
    <w:rsid w:val="00A06C11"/>
    <w:rsid w:val="00A11409"/>
    <w:rsid w:val="00A126FE"/>
    <w:rsid w:val="00A2008A"/>
    <w:rsid w:val="00A20275"/>
    <w:rsid w:val="00A21506"/>
    <w:rsid w:val="00A268C6"/>
    <w:rsid w:val="00A32410"/>
    <w:rsid w:val="00A3472A"/>
    <w:rsid w:val="00A34DE8"/>
    <w:rsid w:val="00A429A5"/>
    <w:rsid w:val="00A455CD"/>
    <w:rsid w:val="00A46BFA"/>
    <w:rsid w:val="00A50F6F"/>
    <w:rsid w:val="00A51B20"/>
    <w:rsid w:val="00A52ABF"/>
    <w:rsid w:val="00A55DDD"/>
    <w:rsid w:val="00A56A10"/>
    <w:rsid w:val="00A6161B"/>
    <w:rsid w:val="00A7174A"/>
    <w:rsid w:val="00A73C77"/>
    <w:rsid w:val="00A80800"/>
    <w:rsid w:val="00A91055"/>
    <w:rsid w:val="00A92D6D"/>
    <w:rsid w:val="00AA675C"/>
    <w:rsid w:val="00AC76FF"/>
    <w:rsid w:val="00AC7F91"/>
    <w:rsid w:val="00AD4AA4"/>
    <w:rsid w:val="00AE0885"/>
    <w:rsid w:val="00AE1255"/>
    <w:rsid w:val="00AE551C"/>
    <w:rsid w:val="00AE5972"/>
    <w:rsid w:val="00AE640E"/>
    <w:rsid w:val="00AF2EB6"/>
    <w:rsid w:val="00AF37F1"/>
    <w:rsid w:val="00AF3AD2"/>
    <w:rsid w:val="00AF5B64"/>
    <w:rsid w:val="00B008CF"/>
    <w:rsid w:val="00B02EEA"/>
    <w:rsid w:val="00B04F99"/>
    <w:rsid w:val="00B150AB"/>
    <w:rsid w:val="00B22FB7"/>
    <w:rsid w:val="00B259A5"/>
    <w:rsid w:val="00B25A19"/>
    <w:rsid w:val="00B26D9B"/>
    <w:rsid w:val="00B36AC9"/>
    <w:rsid w:val="00B46C7C"/>
    <w:rsid w:val="00B5461F"/>
    <w:rsid w:val="00B54E5A"/>
    <w:rsid w:val="00B575A5"/>
    <w:rsid w:val="00B62C39"/>
    <w:rsid w:val="00B63F7C"/>
    <w:rsid w:val="00B6479A"/>
    <w:rsid w:val="00B7124C"/>
    <w:rsid w:val="00B816BD"/>
    <w:rsid w:val="00B8359E"/>
    <w:rsid w:val="00B84DB0"/>
    <w:rsid w:val="00B85F36"/>
    <w:rsid w:val="00B9073D"/>
    <w:rsid w:val="00B91571"/>
    <w:rsid w:val="00B93A01"/>
    <w:rsid w:val="00B94091"/>
    <w:rsid w:val="00B94566"/>
    <w:rsid w:val="00B968F0"/>
    <w:rsid w:val="00B97857"/>
    <w:rsid w:val="00BA1DF3"/>
    <w:rsid w:val="00BA68A3"/>
    <w:rsid w:val="00BA6BE9"/>
    <w:rsid w:val="00BB33F5"/>
    <w:rsid w:val="00BB33F8"/>
    <w:rsid w:val="00BC2BC2"/>
    <w:rsid w:val="00BC62DA"/>
    <w:rsid w:val="00BC70FC"/>
    <w:rsid w:val="00BE4A3C"/>
    <w:rsid w:val="00BE4DF7"/>
    <w:rsid w:val="00BE5462"/>
    <w:rsid w:val="00BE6543"/>
    <w:rsid w:val="00BE6A1A"/>
    <w:rsid w:val="00BE7711"/>
    <w:rsid w:val="00BE7B15"/>
    <w:rsid w:val="00BF108A"/>
    <w:rsid w:val="00BF1616"/>
    <w:rsid w:val="00BF387E"/>
    <w:rsid w:val="00BF45DA"/>
    <w:rsid w:val="00BF4C74"/>
    <w:rsid w:val="00BF5BC7"/>
    <w:rsid w:val="00C002EB"/>
    <w:rsid w:val="00C04D09"/>
    <w:rsid w:val="00C063FB"/>
    <w:rsid w:val="00C073A6"/>
    <w:rsid w:val="00C07F5E"/>
    <w:rsid w:val="00C104CF"/>
    <w:rsid w:val="00C13618"/>
    <w:rsid w:val="00C14652"/>
    <w:rsid w:val="00C14A3A"/>
    <w:rsid w:val="00C2259A"/>
    <w:rsid w:val="00C23C76"/>
    <w:rsid w:val="00C2581F"/>
    <w:rsid w:val="00C2675E"/>
    <w:rsid w:val="00C27B53"/>
    <w:rsid w:val="00C307D7"/>
    <w:rsid w:val="00C3329E"/>
    <w:rsid w:val="00C346AE"/>
    <w:rsid w:val="00C35560"/>
    <w:rsid w:val="00C356C5"/>
    <w:rsid w:val="00C4053F"/>
    <w:rsid w:val="00C42B50"/>
    <w:rsid w:val="00C42DB7"/>
    <w:rsid w:val="00C43839"/>
    <w:rsid w:val="00C45F4E"/>
    <w:rsid w:val="00C466C3"/>
    <w:rsid w:val="00C51424"/>
    <w:rsid w:val="00C551E1"/>
    <w:rsid w:val="00C5624B"/>
    <w:rsid w:val="00C57E8E"/>
    <w:rsid w:val="00C63627"/>
    <w:rsid w:val="00C7228D"/>
    <w:rsid w:val="00C723FD"/>
    <w:rsid w:val="00C76CEA"/>
    <w:rsid w:val="00C81ADF"/>
    <w:rsid w:val="00C90378"/>
    <w:rsid w:val="00C92952"/>
    <w:rsid w:val="00C95459"/>
    <w:rsid w:val="00CA0B05"/>
    <w:rsid w:val="00CA114C"/>
    <w:rsid w:val="00CA3EF5"/>
    <w:rsid w:val="00CA401F"/>
    <w:rsid w:val="00CA4D96"/>
    <w:rsid w:val="00CA5C25"/>
    <w:rsid w:val="00CA6EAD"/>
    <w:rsid w:val="00CB2C89"/>
    <w:rsid w:val="00CC178C"/>
    <w:rsid w:val="00CC336B"/>
    <w:rsid w:val="00CC524E"/>
    <w:rsid w:val="00CC6895"/>
    <w:rsid w:val="00CD0D2E"/>
    <w:rsid w:val="00CD5BD3"/>
    <w:rsid w:val="00CD64CB"/>
    <w:rsid w:val="00CE51BB"/>
    <w:rsid w:val="00CF0E17"/>
    <w:rsid w:val="00CF1974"/>
    <w:rsid w:val="00CF2363"/>
    <w:rsid w:val="00CF59E9"/>
    <w:rsid w:val="00CF6B73"/>
    <w:rsid w:val="00CF75FB"/>
    <w:rsid w:val="00D0790E"/>
    <w:rsid w:val="00D115D4"/>
    <w:rsid w:val="00D13F89"/>
    <w:rsid w:val="00D169B8"/>
    <w:rsid w:val="00D169D3"/>
    <w:rsid w:val="00D219F5"/>
    <w:rsid w:val="00D22413"/>
    <w:rsid w:val="00D27257"/>
    <w:rsid w:val="00D30527"/>
    <w:rsid w:val="00D309C0"/>
    <w:rsid w:val="00D32080"/>
    <w:rsid w:val="00D3390F"/>
    <w:rsid w:val="00D40186"/>
    <w:rsid w:val="00D40AB1"/>
    <w:rsid w:val="00D44512"/>
    <w:rsid w:val="00D4504E"/>
    <w:rsid w:val="00D45940"/>
    <w:rsid w:val="00D46A58"/>
    <w:rsid w:val="00D50913"/>
    <w:rsid w:val="00D50B5C"/>
    <w:rsid w:val="00D5173E"/>
    <w:rsid w:val="00D564C6"/>
    <w:rsid w:val="00D571C5"/>
    <w:rsid w:val="00D57E0D"/>
    <w:rsid w:val="00D64711"/>
    <w:rsid w:val="00D67E5F"/>
    <w:rsid w:val="00D70553"/>
    <w:rsid w:val="00D71076"/>
    <w:rsid w:val="00D724E9"/>
    <w:rsid w:val="00D74EF7"/>
    <w:rsid w:val="00D74F5D"/>
    <w:rsid w:val="00D75319"/>
    <w:rsid w:val="00D77525"/>
    <w:rsid w:val="00D809D0"/>
    <w:rsid w:val="00D83867"/>
    <w:rsid w:val="00D84BB4"/>
    <w:rsid w:val="00D9109E"/>
    <w:rsid w:val="00D94AD0"/>
    <w:rsid w:val="00D952B3"/>
    <w:rsid w:val="00D953CA"/>
    <w:rsid w:val="00D96643"/>
    <w:rsid w:val="00DA0D29"/>
    <w:rsid w:val="00DA1024"/>
    <w:rsid w:val="00DA79AA"/>
    <w:rsid w:val="00DB0003"/>
    <w:rsid w:val="00DB0122"/>
    <w:rsid w:val="00DB057C"/>
    <w:rsid w:val="00DB0D32"/>
    <w:rsid w:val="00DB2424"/>
    <w:rsid w:val="00DB3285"/>
    <w:rsid w:val="00DB4271"/>
    <w:rsid w:val="00DB64A0"/>
    <w:rsid w:val="00DB6FBB"/>
    <w:rsid w:val="00DC1AF4"/>
    <w:rsid w:val="00DC4116"/>
    <w:rsid w:val="00DD5E68"/>
    <w:rsid w:val="00DD6A57"/>
    <w:rsid w:val="00DE0141"/>
    <w:rsid w:val="00DE7426"/>
    <w:rsid w:val="00DE74BE"/>
    <w:rsid w:val="00DF01B3"/>
    <w:rsid w:val="00DF048F"/>
    <w:rsid w:val="00DF1752"/>
    <w:rsid w:val="00DF2013"/>
    <w:rsid w:val="00DF45C8"/>
    <w:rsid w:val="00DF6A22"/>
    <w:rsid w:val="00E00C11"/>
    <w:rsid w:val="00E036E0"/>
    <w:rsid w:val="00E070DB"/>
    <w:rsid w:val="00E17AFB"/>
    <w:rsid w:val="00E20D4F"/>
    <w:rsid w:val="00E25B06"/>
    <w:rsid w:val="00E27056"/>
    <w:rsid w:val="00E302E1"/>
    <w:rsid w:val="00E40642"/>
    <w:rsid w:val="00E416B1"/>
    <w:rsid w:val="00E44CBC"/>
    <w:rsid w:val="00E44DF5"/>
    <w:rsid w:val="00E4772B"/>
    <w:rsid w:val="00E511DC"/>
    <w:rsid w:val="00E52225"/>
    <w:rsid w:val="00E52D56"/>
    <w:rsid w:val="00E53164"/>
    <w:rsid w:val="00E53DAF"/>
    <w:rsid w:val="00E53F6F"/>
    <w:rsid w:val="00E5554B"/>
    <w:rsid w:val="00E559D8"/>
    <w:rsid w:val="00E57CED"/>
    <w:rsid w:val="00E60133"/>
    <w:rsid w:val="00E61C63"/>
    <w:rsid w:val="00E71686"/>
    <w:rsid w:val="00E752AE"/>
    <w:rsid w:val="00E8049A"/>
    <w:rsid w:val="00E808EA"/>
    <w:rsid w:val="00E8437F"/>
    <w:rsid w:val="00E84CF2"/>
    <w:rsid w:val="00E9220A"/>
    <w:rsid w:val="00E95E5B"/>
    <w:rsid w:val="00EA119E"/>
    <w:rsid w:val="00EA5CE1"/>
    <w:rsid w:val="00EA7D7F"/>
    <w:rsid w:val="00EB3BC1"/>
    <w:rsid w:val="00EB64DD"/>
    <w:rsid w:val="00EB7BB1"/>
    <w:rsid w:val="00EC1F44"/>
    <w:rsid w:val="00EC335D"/>
    <w:rsid w:val="00EC392C"/>
    <w:rsid w:val="00EC3C1C"/>
    <w:rsid w:val="00EC6D7E"/>
    <w:rsid w:val="00ED28EE"/>
    <w:rsid w:val="00EE19BB"/>
    <w:rsid w:val="00EE2EE2"/>
    <w:rsid w:val="00EE335B"/>
    <w:rsid w:val="00EE39C4"/>
    <w:rsid w:val="00EE689F"/>
    <w:rsid w:val="00EF156D"/>
    <w:rsid w:val="00EF2818"/>
    <w:rsid w:val="00EF2FB7"/>
    <w:rsid w:val="00EF7225"/>
    <w:rsid w:val="00F00DAC"/>
    <w:rsid w:val="00F0216F"/>
    <w:rsid w:val="00F03AFF"/>
    <w:rsid w:val="00F046D3"/>
    <w:rsid w:val="00F13C66"/>
    <w:rsid w:val="00F14D2B"/>
    <w:rsid w:val="00F175E9"/>
    <w:rsid w:val="00F17747"/>
    <w:rsid w:val="00F17E87"/>
    <w:rsid w:val="00F25365"/>
    <w:rsid w:val="00F2554D"/>
    <w:rsid w:val="00F27278"/>
    <w:rsid w:val="00F27753"/>
    <w:rsid w:val="00F31A70"/>
    <w:rsid w:val="00F31F96"/>
    <w:rsid w:val="00F3497B"/>
    <w:rsid w:val="00F3541A"/>
    <w:rsid w:val="00F35C95"/>
    <w:rsid w:val="00F40BDD"/>
    <w:rsid w:val="00F440E3"/>
    <w:rsid w:val="00F44903"/>
    <w:rsid w:val="00F47512"/>
    <w:rsid w:val="00F51C83"/>
    <w:rsid w:val="00F52918"/>
    <w:rsid w:val="00F53A0A"/>
    <w:rsid w:val="00F56784"/>
    <w:rsid w:val="00F574A6"/>
    <w:rsid w:val="00F6191A"/>
    <w:rsid w:val="00F64D04"/>
    <w:rsid w:val="00F67549"/>
    <w:rsid w:val="00F67D79"/>
    <w:rsid w:val="00F725E2"/>
    <w:rsid w:val="00F73BB0"/>
    <w:rsid w:val="00F75ABD"/>
    <w:rsid w:val="00F772D1"/>
    <w:rsid w:val="00F83D34"/>
    <w:rsid w:val="00F84980"/>
    <w:rsid w:val="00F85854"/>
    <w:rsid w:val="00F934CA"/>
    <w:rsid w:val="00F958A8"/>
    <w:rsid w:val="00F95D12"/>
    <w:rsid w:val="00F9684F"/>
    <w:rsid w:val="00F96AA1"/>
    <w:rsid w:val="00FA42C9"/>
    <w:rsid w:val="00FA4C04"/>
    <w:rsid w:val="00FA64DD"/>
    <w:rsid w:val="00FB00DF"/>
    <w:rsid w:val="00FB36DB"/>
    <w:rsid w:val="00FB47F7"/>
    <w:rsid w:val="00FB6C81"/>
    <w:rsid w:val="00FB797A"/>
    <w:rsid w:val="00FC40E4"/>
    <w:rsid w:val="00FC47E4"/>
    <w:rsid w:val="00FC4FB4"/>
    <w:rsid w:val="00FC73D0"/>
    <w:rsid w:val="00FD0118"/>
    <w:rsid w:val="00FD04C4"/>
    <w:rsid w:val="00FD0F89"/>
    <w:rsid w:val="00FD5204"/>
    <w:rsid w:val="00FD5F49"/>
    <w:rsid w:val="00FE075B"/>
    <w:rsid w:val="00FE1316"/>
    <w:rsid w:val="00FE4F05"/>
    <w:rsid w:val="00FE6611"/>
    <w:rsid w:val="00FE75D7"/>
    <w:rsid w:val="00FF0B03"/>
    <w:rsid w:val="00FF2FE3"/>
    <w:rsid w:val="00FF6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5B217"/>
  <w15:chartTrackingRefBased/>
  <w15:docId w15:val="{0243886C-2AB8-4E70-AE2F-094E71690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359E"/>
    <w:pPr>
      <w:ind w:left="720"/>
      <w:contextualSpacing/>
    </w:pPr>
  </w:style>
  <w:style w:type="character" w:styleId="Hyperlink">
    <w:name w:val="Hyperlink"/>
    <w:basedOn w:val="DefaultParagraphFont"/>
    <w:uiPriority w:val="99"/>
    <w:unhideWhenUsed/>
    <w:rsid w:val="00B9073D"/>
    <w:rPr>
      <w:color w:val="0563C1" w:themeColor="hyperlink"/>
      <w:u w:val="single"/>
    </w:rPr>
  </w:style>
  <w:style w:type="character" w:styleId="UnresolvedMention">
    <w:name w:val="Unresolved Mention"/>
    <w:basedOn w:val="DefaultParagraphFont"/>
    <w:uiPriority w:val="99"/>
    <w:semiHidden/>
    <w:unhideWhenUsed/>
    <w:rsid w:val="00B9073D"/>
    <w:rPr>
      <w:color w:val="605E5C"/>
      <w:shd w:val="clear" w:color="auto" w:fill="E1DFDD"/>
    </w:rPr>
  </w:style>
  <w:style w:type="character" w:styleId="FollowedHyperlink">
    <w:name w:val="FollowedHyperlink"/>
    <w:basedOn w:val="DefaultParagraphFont"/>
    <w:uiPriority w:val="99"/>
    <w:semiHidden/>
    <w:unhideWhenUsed/>
    <w:rsid w:val="005619B3"/>
    <w:rPr>
      <w:color w:val="954F72" w:themeColor="followedHyperlink"/>
      <w:u w:val="single"/>
    </w:rPr>
  </w:style>
  <w:style w:type="character" w:customStyle="1" w:styleId="ui-provider">
    <w:name w:val="ui-provider"/>
    <w:basedOn w:val="DefaultParagraphFont"/>
    <w:rsid w:val="00914D61"/>
  </w:style>
  <w:style w:type="paragraph" w:styleId="NormalWeb">
    <w:name w:val="Normal (Web)"/>
    <w:basedOn w:val="Normal"/>
    <w:uiPriority w:val="99"/>
    <w:semiHidden/>
    <w:unhideWhenUsed/>
    <w:rsid w:val="00B54E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01279"/>
    <w:pPr>
      <w:spacing w:after="240" w:line="240" w:lineRule="auto"/>
    </w:pPr>
  </w:style>
  <w:style w:type="paragraph" w:styleId="Caption">
    <w:name w:val="caption"/>
    <w:basedOn w:val="Normal"/>
    <w:next w:val="Normal"/>
    <w:uiPriority w:val="35"/>
    <w:unhideWhenUsed/>
    <w:qFormat/>
    <w:rsid w:val="00935785"/>
    <w:pPr>
      <w:spacing w:after="200" w:line="240" w:lineRule="auto"/>
    </w:pPr>
    <w:rPr>
      <w:i/>
      <w:iCs/>
      <w:color w:val="44546A" w:themeColor="text2"/>
      <w:sz w:val="18"/>
      <w:szCs w:val="18"/>
    </w:rPr>
  </w:style>
  <w:style w:type="character" w:styleId="Emphasis">
    <w:name w:val="Emphasis"/>
    <w:basedOn w:val="DefaultParagraphFont"/>
    <w:uiPriority w:val="20"/>
    <w:qFormat/>
    <w:rsid w:val="00D838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27640">
      <w:bodyDiv w:val="1"/>
      <w:marLeft w:val="0"/>
      <w:marRight w:val="0"/>
      <w:marTop w:val="0"/>
      <w:marBottom w:val="0"/>
      <w:divBdr>
        <w:top w:val="none" w:sz="0" w:space="0" w:color="auto"/>
        <w:left w:val="none" w:sz="0" w:space="0" w:color="auto"/>
        <w:bottom w:val="none" w:sz="0" w:space="0" w:color="auto"/>
        <w:right w:val="none" w:sz="0" w:space="0" w:color="auto"/>
      </w:divBdr>
    </w:div>
    <w:div w:id="491141000">
      <w:bodyDiv w:val="1"/>
      <w:marLeft w:val="0"/>
      <w:marRight w:val="0"/>
      <w:marTop w:val="0"/>
      <w:marBottom w:val="0"/>
      <w:divBdr>
        <w:top w:val="none" w:sz="0" w:space="0" w:color="auto"/>
        <w:left w:val="none" w:sz="0" w:space="0" w:color="auto"/>
        <w:bottom w:val="none" w:sz="0" w:space="0" w:color="auto"/>
        <w:right w:val="none" w:sz="0" w:space="0" w:color="auto"/>
      </w:divBdr>
    </w:div>
    <w:div w:id="909579338">
      <w:bodyDiv w:val="1"/>
      <w:marLeft w:val="0"/>
      <w:marRight w:val="0"/>
      <w:marTop w:val="0"/>
      <w:marBottom w:val="0"/>
      <w:divBdr>
        <w:top w:val="none" w:sz="0" w:space="0" w:color="auto"/>
        <w:left w:val="none" w:sz="0" w:space="0" w:color="auto"/>
        <w:bottom w:val="none" w:sz="0" w:space="0" w:color="auto"/>
        <w:right w:val="none" w:sz="0" w:space="0" w:color="auto"/>
      </w:divBdr>
    </w:div>
    <w:div w:id="1164974987">
      <w:bodyDiv w:val="1"/>
      <w:marLeft w:val="0"/>
      <w:marRight w:val="0"/>
      <w:marTop w:val="0"/>
      <w:marBottom w:val="0"/>
      <w:divBdr>
        <w:top w:val="none" w:sz="0" w:space="0" w:color="auto"/>
        <w:left w:val="none" w:sz="0" w:space="0" w:color="auto"/>
        <w:bottom w:val="none" w:sz="0" w:space="0" w:color="auto"/>
        <w:right w:val="none" w:sz="0" w:space="0" w:color="auto"/>
      </w:divBdr>
    </w:div>
    <w:div w:id="1793134280">
      <w:bodyDiv w:val="1"/>
      <w:marLeft w:val="0"/>
      <w:marRight w:val="0"/>
      <w:marTop w:val="0"/>
      <w:marBottom w:val="0"/>
      <w:divBdr>
        <w:top w:val="none" w:sz="0" w:space="0" w:color="auto"/>
        <w:left w:val="none" w:sz="0" w:space="0" w:color="auto"/>
        <w:bottom w:val="none" w:sz="0" w:space="0" w:color="auto"/>
        <w:right w:val="none" w:sz="0" w:space="0" w:color="auto"/>
      </w:divBdr>
    </w:div>
    <w:div w:id="1821582578">
      <w:bodyDiv w:val="1"/>
      <w:marLeft w:val="0"/>
      <w:marRight w:val="0"/>
      <w:marTop w:val="0"/>
      <w:marBottom w:val="0"/>
      <w:divBdr>
        <w:top w:val="none" w:sz="0" w:space="0" w:color="auto"/>
        <w:left w:val="none" w:sz="0" w:space="0" w:color="auto"/>
        <w:bottom w:val="none" w:sz="0" w:space="0" w:color="auto"/>
        <w:right w:val="none" w:sz="0" w:space="0" w:color="auto"/>
      </w:divBdr>
    </w:div>
    <w:div w:id="1852334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08e78427e09707ee8ca0d217ba5d142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b0be077d4679d96d70357af5b4b1e9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20FB398-9EF3-4EE7-9925-42B0310BBF7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283A617-4345-4DA6-8821-E7A91EFF579E}">
  <ds:schemaRefs>
    <ds:schemaRef ds:uri="http://schemas.openxmlformats.org/officeDocument/2006/bibliography"/>
  </ds:schemaRefs>
</ds:datastoreItem>
</file>

<file path=customXml/itemProps3.xml><?xml version="1.0" encoding="utf-8"?>
<ds:datastoreItem xmlns:ds="http://schemas.openxmlformats.org/officeDocument/2006/customXml" ds:itemID="{A1D7F982-B23E-440F-942E-CA8BE8FE33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A04424-EDCD-4C22-8B93-865F0CE5CA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1295</TotalTime>
  <Pages>8</Pages>
  <Words>5388</Words>
  <Characters>30713</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Stewart (2005119)</dc:creator>
  <cp:keywords/>
  <dc:description/>
  <cp:lastModifiedBy>Ollie Stewart (2005119)</cp:lastModifiedBy>
  <cp:revision>512</cp:revision>
  <dcterms:created xsi:type="dcterms:W3CDTF">2023-05-10T11:34:00Z</dcterms:created>
  <dcterms:modified xsi:type="dcterms:W3CDTF">2023-05-15T09:29:00Z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ZOTERO_PREF_1">
    <vt:lpwstr>&lt;data data-version="3" zotero-version="6.0.26"&gt;&lt;session id="RG7EngEK"/&gt;&lt;style id="http://www.zotero.org/styles/harvard-cite-them-right" hasBibliography="1" bibliographyStyleHasBeenSet="1"/&gt;&lt;prefs&gt;&lt;pref name="fieldType" value="Field"/&gt;&lt;/prefs&gt;&lt;/data&gt;</vt:lpwstr>
  </property>
</Properties>
</file>