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FA318" w14:textId="4DB8B9EE" w:rsidR="00DE68F8" w:rsidRPr="00E425E8" w:rsidRDefault="00DE68F8" w:rsidP="00E425E8">
      <w:pPr>
        <w:pStyle w:val="Overskrift1"/>
        <w:rPr>
          <w:b/>
          <w:bCs/>
          <w:lang w:val="en-GB"/>
        </w:rPr>
      </w:pPr>
      <w:bookmarkStart w:id="0" w:name="_Toc124238555"/>
      <w:r w:rsidRPr="00407807">
        <w:rPr>
          <w:b/>
          <w:bCs/>
          <w:lang w:val="en-GB"/>
        </w:rPr>
        <w:t xml:space="preserve">Critically evaluate the emergence of pedagogy of place as an important focus </w:t>
      </w:r>
      <w:bookmarkEnd w:id="0"/>
      <w:r w:rsidR="00146E67">
        <w:rPr>
          <w:b/>
          <w:bCs/>
          <w:lang w:val="en-GB"/>
        </w:rPr>
        <w:t>for outdoor education</w:t>
      </w:r>
    </w:p>
    <w:p w14:paraId="36EA397C" w14:textId="2CCA9E9B" w:rsidR="00D6259F" w:rsidRPr="00D6259F" w:rsidRDefault="00D6259F" w:rsidP="00D6259F">
      <w:pPr>
        <w:rPr>
          <w:lang w:val="en-GB"/>
        </w:rPr>
      </w:pPr>
      <w:r>
        <w:rPr>
          <w:lang w:val="en-GB"/>
        </w:rPr>
        <w:t>My translation is indicated by *</w:t>
      </w:r>
    </w:p>
    <w:p w14:paraId="7FA08BBC" w14:textId="5D3EBED2" w:rsidR="00DE68F8" w:rsidRDefault="00DE68F8" w:rsidP="00590FD5">
      <w:pPr>
        <w:pStyle w:val="Overskrift2"/>
        <w:rPr>
          <w:lang w:val="en-GB"/>
        </w:rPr>
      </w:pPr>
      <w:bookmarkStart w:id="1" w:name="_Toc124238556"/>
      <w:r>
        <w:rPr>
          <w:lang w:val="en-GB"/>
        </w:rPr>
        <w:t>Introduction</w:t>
      </w:r>
      <w:bookmarkEnd w:id="1"/>
    </w:p>
    <w:p w14:paraId="22B9AE87" w14:textId="19C98C8D" w:rsidR="00112A1C" w:rsidRDefault="00DE68F8" w:rsidP="00DE68F8">
      <w:pPr>
        <w:rPr>
          <w:rFonts w:ascii="Calibri" w:hAnsi="Calibri" w:cs="Calibri"/>
          <w:lang w:val="en-GB"/>
        </w:rPr>
      </w:pPr>
      <w:r>
        <w:rPr>
          <w:lang w:val="en-GB"/>
        </w:rPr>
        <w:t xml:space="preserve">Pedagogy of place has emerged as an important focus in </w:t>
      </w:r>
      <w:r w:rsidR="00286BB5">
        <w:rPr>
          <w:lang w:val="en-GB"/>
        </w:rPr>
        <w:t xml:space="preserve">the </w:t>
      </w:r>
      <w:r>
        <w:rPr>
          <w:lang w:val="en-GB"/>
        </w:rPr>
        <w:t xml:space="preserve">theory and </w:t>
      </w:r>
      <w:r w:rsidR="00051033">
        <w:rPr>
          <w:lang w:val="en-GB"/>
        </w:rPr>
        <w:t>practice</w:t>
      </w:r>
      <w:r w:rsidR="0089062B">
        <w:rPr>
          <w:lang w:val="en-GB"/>
        </w:rPr>
        <w:t xml:space="preserve"> of outdoor education</w:t>
      </w:r>
      <w:r w:rsidR="00051033">
        <w:rPr>
          <w:lang w:val="en-GB"/>
        </w:rPr>
        <w:t xml:space="preserve"> </w:t>
      </w:r>
      <w:r>
        <w:rPr>
          <w:lang w:val="en-GB"/>
        </w:rPr>
        <w:t>in the last decade</w:t>
      </w:r>
      <w:r w:rsidR="00495110">
        <w:rPr>
          <w:lang w:val="en-GB"/>
        </w:rPr>
        <w:t>s</w:t>
      </w:r>
      <w:r w:rsidR="00DB4A8C">
        <w:rPr>
          <w:rFonts w:ascii="Calibri" w:hAnsi="Calibri" w:cs="Calibri"/>
          <w:lang w:val="en-GB"/>
        </w:rPr>
        <w:t xml:space="preserve">. </w:t>
      </w:r>
      <w:r w:rsidR="00495110">
        <w:rPr>
          <w:rFonts w:ascii="Calibri" w:hAnsi="Calibri" w:cs="Calibri"/>
          <w:lang w:val="en-GB"/>
        </w:rPr>
        <w:t xml:space="preserve">In the 1900s, </w:t>
      </w:r>
      <w:r w:rsidR="00EF334C">
        <w:rPr>
          <w:rFonts w:ascii="Calibri" w:hAnsi="Calibri" w:cs="Calibri"/>
          <w:lang w:val="en-GB"/>
        </w:rPr>
        <w:t>scholars such as</w:t>
      </w:r>
      <w:r w:rsidR="00DB4A8C">
        <w:rPr>
          <w:rFonts w:ascii="Calibri" w:hAnsi="Calibri" w:cs="Calibri"/>
          <w:lang w:val="en-GB"/>
        </w:rPr>
        <w:t xml:space="preserve"> </w:t>
      </w:r>
      <w:r w:rsidR="00495110">
        <w:rPr>
          <w:rFonts w:ascii="Calibri" w:hAnsi="Calibri" w:cs="Calibri"/>
          <w:lang w:val="en-GB"/>
        </w:rPr>
        <w:fldChar w:fldCharType="begin"/>
      </w:r>
      <w:r w:rsidR="00495110">
        <w:rPr>
          <w:rFonts w:ascii="Calibri" w:hAnsi="Calibri" w:cs="Calibri"/>
          <w:lang w:val="en-GB"/>
        </w:rPr>
        <w:instrText xml:space="preserve"> ADDIN EN.CITE &lt;EndNote&gt;&lt;Cite AuthorYear="1"&gt;&lt;Author&gt;Relph&lt;/Author&gt;&lt;Year&gt;1976&lt;/Year&gt;&lt;RecNum&gt;1127&lt;/RecNum&gt;&lt;DisplayText&gt;Relph (1976)&lt;/DisplayText&gt;&lt;record&gt;&lt;rec-number&gt;1127&lt;/rec-number&gt;&lt;foreign-keys&gt;&lt;key app="EN" db-id="0pxtwpdsyf9wsaead0bpzzv32fzd0w90prx5" timestamp="1670690017"&gt;1127&lt;/key&gt;&lt;/foreign-keys&gt;&lt;ref-type name="Book"&gt;6&lt;/ref-type&gt;&lt;contributors&gt;&lt;authors&gt;&lt;author&gt;Relph, E&lt;/author&gt;&lt;/authors&gt;&lt;/contributors&gt;&lt;titles&gt;&lt;title&gt;Place and placelessness&lt;/title&gt;&lt;/titles&gt;&lt;dates&gt;&lt;year&gt;1976&lt;/year&gt;&lt;/dates&gt;&lt;pub-location&gt;London&lt;/pub-location&gt;&lt;publisher&gt;Pion&lt;/publisher&gt;&lt;urls&gt;&lt;/urls&gt;&lt;/record&gt;&lt;/Cite&gt;&lt;/EndNote&gt;</w:instrText>
      </w:r>
      <w:r w:rsidR="00495110">
        <w:rPr>
          <w:rFonts w:ascii="Calibri" w:hAnsi="Calibri" w:cs="Calibri"/>
          <w:lang w:val="en-GB"/>
        </w:rPr>
        <w:fldChar w:fldCharType="separate"/>
      </w:r>
      <w:r w:rsidR="00495110">
        <w:rPr>
          <w:rFonts w:ascii="Calibri" w:hAnsi="Calibri" w:cs="Calibri"/>
          <w:noProof/>
          <w:lang w:val="en-GB"/>
        </w:rPr>
        <w:t>Relph (1976)</w:t>
      </w:r>
      <w:r w:rsidR="00495110">
        <w:rPr>
          <w:rFonts w:ascii="Calibri" w:hAnsi="Calibri" w:cs="Calibri"/>
          <w:lang w:val="en-GB"/>
        </w:rPr>
        <w:fldChar w:fldCharType="end"/>
      </w:r>
      <w:r w:rsidR="00495110">
        <w:rPr>
          <w:rFonts w:ascii="Calibri" w:hAnsi="Calibri" w:cs="Calibri"/>
          <w:lang w:val="en-GB"/>
        </w:rPr>
        <w:t xml:space="preserve">, </w:t>
      </w:r>
      <w:r w:rsidR="00495110">
        <w:rPr>
          <w:rFonts w:ascii="Calibri" w:hAnsi="Calibri" w:cs="Calibri"/>
          <w:lang w:val="en-GB"/>
        </w:rPr>
        <w:fldChar w:fldCharType="begin"/>
      </w:r>
      <w:r w:rsidR="00C152FC">
        <w:rPr>
          <w:rFonts w:ascii="Calibri" w:hAnsi="Calibri" w:cs="Calibri"/>
          <w:lang w:val="en-GB"/>
        </w:rPr>
        <w:instrText xml:space="preserve"> ADDIN EN.CITE &lt;EndNote&gt;&lt;Cite AuthorYear="1"&gt;&lt;Author&gt;Leopold&lt;/Author&gt;&lt;Year&gt;1987&lt;/Year&gt;&lt;RecNum&gt;1131&lt;/RecNum&gt;&lt;DisplayText&gt;Leopold (1987)&lt;/DisplayText&gt;&lt;record&gt;&lt;rec-number&gt;1131&lt;/rec-number&gt;&lt;foreign-keys&gt;&lt;key app="EN" db-id="0pxtwpdsyf9wsaead0bpzzv32fzd0w90prx5" timestamp="1671033806"&gt;1131&lt;/key&gt;&lt;/foreign-keys&gt;&lt;ref-type name="Book"&gt;6&lt;/ref-type&gt;&lt;contributors&gt;&lt;authors&gt;&lt;author&gt;Leopold, Aldo&lt;/author&gt;&lt;/authors&gt;&lt;/contributors&gt;&lt;titles&gt;&lt;title&gt;A Sand County Almanac&lt;/title&gt;&lt;/titles&gt;&lt;dates&gt;&lt;year&gt;1987&lt;/year&gt;&lt;/dates&gt;&lt;pub-location&gt;New York, Oxford&lt;/pub-location&gt;&lt;publisher&gt;Oxford University Press [First published 1949]&lt;/publisher&gt;&lt;urls&gt;&lt;/urls&gt;&lt;/record&gt;&lt;/Cite&gt;&lt;/EndNote&gt;</w:instrText>
      </w:r>
      <w:r w:rsidR="00495110">
        <w:rPr>
          <w:rFonts w:ascii="Calibri" w:hAnsi="Calibri" w:cs="Calibri"/>
          <w:lang w:val="en-GB"/>
        </w:rPr>
        <w:fldChar w:fldCharType="separate"/>
      </w:r>
      <w:r w:rsidR="005921E8">
        <w:rPr>
          <w:rFonts w:ascii="Calibri" w:hAnsi="Calibri" w:cs="Calibri"/>
          <w:noProof/>
          <w:lang w:val="en-GB"/>
        </w:rPr>
        <w:t>Leopold (1987)</w:t>
      </w:r>
      <w:r w:rsidR="00495110">
        <w:rPr>
          <w:rFonts w:ascii="Calibri" w:hAnsi="Calibri" w:cs="Calibri"/>
          <w:lang w:val="en-GB"/>
        </w:rPr>
        <w:fldChar w:fldCharType="end"/>
      </w:r>
      <w:r w:rsidR="00BA5004">
        <w:rPr>
          <w:rFonts w:ascii="Calibri" w:hAnsi="Calibri" w:cs="Calibri"/>
          <w:lang w:val="en-GB"/>
        </w:rPr>
        <w:t>,</w:t>
      </w:r>
      <w:r w:rsidR="00495110">
        <w:rPr>
          <w:rFonts w:ascii="Calibri" w:hAnsi="Calibri" w:cs="Calibri"/>
          <w:lang w:val="en-GB"/>
        </w:rPr>
        <w:t xml:space="preserve"> </w:t>
      </w:r>
      <w:r w:rsidR="00495110">
        <w:rPr>
          <w:rFonts w:ascii="Calibri" w:hAnsi="Calibri" w:cs="Calibri"/>
          <w:lang w:val="en-GB"/>
        </w:rPr>
        <w:fldChar w:fldCharType="begin"/>
      </w:r>
      <w:r w:rsidR="00DD6DA7">
        <w:rPr>
          <w:rFonts w:ascii="Calibri" w:hAnsi="Calibri" w:cs="Calibri"/>
          <w:lang w:val="en-GB"/>
        </w:rPr>
        <w:instrText xml:space="preserve"> ADDIN EN.CITE &lt;EndNote&gt;&lt;Cite AuthorYear="1"&gt;&lt;Author&gt;Orr&lt;/Author&gt;&lt;Year&gt;1992&lt;/Year&gt;&lt;RecNum&gt;1126&lt;/RecNum&gt;&lt;DisplayText&gt;Orr (1992)&lt;/DisplayText&gt;&lt;record&gt;&lt;rec-number&gt;1126&lt;/rec-number&gt;&lt;foreign-keys&gt;&lt;key app="EN" db-id="0pxtwpdsyf9wsaead0bpzzv32fzd0w90prx5" timestamp="1669060247"&gt;1126&lt;/key&gt;&lt;/foreign-keys&gt;&lt;ref-type name="Book"&gt;6&lt;/ref-type&gt;&lt;contributors&gt;&lt;authors&gt;&lt;author&gt;Orr, David W&lt;/author&gt;&lt;/authors&gt;&lt;/contributors&gt;&lt;titles&gt;&lt;title&gt;Eological Literacy: Education and the Transition to a Postmodern World&lt;/title&gt;&lt;/titles&gt;&lt;dates&gt;&lt;year&gt;1992&lt;/year&gt;&lt;/dates&gt;&lt;pub-location&gt;Albany&lt;/pub-location&gt;&lt;publisher&gt;State Univerity of New York Press&lt;/publisher&gt;&lt;urls&gt;&lt;/urls&gt;&lt;/record&gt;&lt;/Cite&gt;&lt;/EndNote&gt;</w:instrText>
      </w:r>
      <w:r w:rsidR="00495110">
        <w:rPr>
          <w:rFonts w:ascii="Calibri" w:hAnsi="Calibri" w:cs="Calibri"/>
          <w:lang w:val="en-GB"/>
        </w:rPr>
        <w:fldChar w:fldCharType="separate"/>
      </w:r>
      <w:r w:rsidR="00DD6DA7">
        <w:rPr>
          <w:rFonts w:ascii="Calibri" w:hAnsi="Calibri" w:cs="Calibri"/>
          <w:noProof/>
          <w:lang w:val="en-GB"/>
        </w:rPr>
        <w:t>Orr (1992)</w:t>
      </w:r>
      <w:r w:rsidR="00495110">
        <w:rPr>
          <w:rFonts w:ascii="Calibri" w:hAnsi="Calibri" w:cs="Calibri"/>
          <w:lang w:val="en-GB"/>
        </w:rPr>
        <w:fldChar w:fldCharType="end"/>
      </w:r>
      <w:r w:rsidR="00F10F12">
        <w:rPr>
          <w:rFonts w:ascii="Calibri" w:hAnsi="Calibri" w:cs="Calibri"/>
          <w:lang w:val="en-GB"/>
        </w:rPr>
        <w:t xml:space="preserve"> and</w:t>
      </w:r>
      <w:r w:rsidR="00495110">
        <w:rPr>
          <w:rFonts w:ascii="Calibri" w:hAnsi="Calibri" w:cs="Calibri"/>
          <w:lang w:val="en-GB"/>
        </w:rPr>
        <w:t xml:space="preserve"> </w:t>
      </w:r>
      <w:r w:rsidR="00383E78">
        <w:rPr>
          <w:rFonts w:ascii="Calibri" w:hAnsi="Calibri" w:cs="Calibri"/>
          <w:lang w:val="en-GB"/>
        </w:rPr>
        <w:fldChar w:fldCharType="begin"/>
      </w:r>
      <w:r w:rsidR="00383E78">
        <w:rPr>
          <w:rFonts w:ascii="Calibri" w:hAnsi="Calibri" w:cs="Calibri"/>
          <w:lang w:val="en-GB"/>
        </w:rPr>
        <w:instrText xml:space="preserve"> ADDIN EN.CITE &lt;EndNote&gt;&lt;Cite AuthorYear="1"&gt;&lt;Author&gt;Thomashow&lt;/Author&gt;&lt;Year&gt;1995&lt;/Year&gt;&lt;RecNum&gt;1129&lt;/RecNum&gt;&lt;DisplayText&gt;Thomashow (1995)&lt;/DisplayText&gt;&lt;record&gt;&lt;rec-number&gt;1129&lt;/rec-number&gt;&lt;foreign-keys&gt;&lt;key app="EN" db-id="0pxtwpdsyf9wsaead0bpzzv32fzd0w90prx5" timestamp="1670751679"&gt;1129&lt;/key&gt;&lt;/foreign-keys&gt;&lt;ref-type name="Book"&gt;6&lt;/ref-type&gt;&lt;contributors&gt;&lt;authors&gt;&lt;author&gt;Thomashow, Michael&lt;/author&gt;&lt;/authors&gt;&lt;/contributors&gt;&lt;titles&gt;&lt;title&gt;Ecological identity&lt;/title&gt;&lt;/titles&gt;&lt;dates&gt;&lt;year&gt;1995&lt;/year&gt;&lt;/dates&gt;&lt;pub-location&gt;London and Cambridge, MA&lt;/pub-location&gt;&lt;publisher&gt;MIT Press&lt;/publisher&gt;&lt;urls&gt;&lt;/urls&gt;&lt;/record&gt;&lt;/Cite&gt;&lt;/EndNote&gt;</w:instrText>
      </w:r>
      <w:r w:rsidR="00383E78">
        <w:rPr>
          <w:rFonts w:ascii="Calibri" w:hAnsi="Calibri" w:cs="Calibri"/>
          <w:lang w:val="en-GB"/>
        </w:rPr>
        <w:fldChar w:fldCharType="separate"/>
      </w:r>
      <w:r w:rsidR="00383E78">
        <w:rPr>
          <w:rFonts w:ascii="Calibri" w:hAnsi="Calibri" w:cs="Calibri"/>
          <w:noProof/>
          <w:lang w:val="en-GB"/>
        </w:rPr>
        <w:t>Thomashow (1995)</w:t>
      </w:r>
      <w:r w:rsidR="00383E78">
        <w:rPr>
          <w:rFonts w:ascii="Calibri" w:hAnsi="Calibri" w:cs="Calibri"/>
          <w:lang w:val="en-GB"/>
        </w:rPr>
        <w:fldChar w:fldCharType="end"/>
      </w:r>
      <w:r w:rsidR="00383E78">
        <w:rPr>
          <w:rFonts w:ascii="Calibri" w:hAnsi="Calibri" w:cs="Calibri"/>
          <w:lang w:val="en-GB"/>
        </w:rPr>
        <w:t xml:space="preserve"> </w:t>
      </w:r>
      <w:r w:rsidR="00BA5004">
        <w:rPr>
          <w:rFonts w:ascii="Calibri" w:hAnsi="Calibri" w:cs="Calibri"/>
          <w:lang w:val="en-GB"/>
        </w:rPr>
        <w:t xml:space="preserve">argued for more </w:t>
      </w:r>
      <w:r w:rsidR="00383E78">
        <w:rPr>
          <w:rFonts w:ascii="Calibri" w:hAnsi="Calibri" w:cs="Calibri"/>
          <w:lang w:val="en-GB"/>
        </w:rPr>
        <w:t xml:space="preserve">attention to place in culture, politics, and education, </w:t>
      </w:r>
      <w:r w:rsidR="00BA5004">
        <w:rPr>
          <w:rFonts w:ascii="Calibri" w:hAnsi="Calibri" w:cs="Calibri"/>
          <w:lang w:val="en-GB"/>
        </w:rPr>
        <w:t xml:space="preserve">but contemporary </w:t>
      </w:r>
      <w:r w:rsidR="00EF334C">
        <w:rPr>
          <w:rFonts w:ascii="Calibri" w:hAnsi="Calibri" w:cs="Calibri"/>
          <w:lang w:val="en-GB"/>
        </w:rPr>
        <w:t>contributors</w:t>
      </w:r>
      <w:r w:rsidR="00BA5004">
        <w:rPr>
          <w:rFonts w:ascii="Calibri" w:hAnsi="Calibri" w:cs="Calibri"/>
          <w:lang w:val="en-GB"/>
        </w:rPr>
        <w:t xml:space="preserve"> still argue that place-based approaches do not </w:t>
      </w:r>
      <w:r w:rsidR="00471EDB">
        <w:rPr>
          <w:rFonts w:ascii="Calibri" w:hAnsi="Calibri" w:cs="Calibri"/>
          <w:lang w:val="en-GB"/>
        </w:rPr>
        <w:t>command</w:t>
      </w:r>
      <w:r w:rsidR="00BA5004">
        <w:rPr>
          <w:rFonts w:ascii="Calibri" w:hAnsi="Calibri" w:cs="Calibri"/>
          <w:lang w:val="en-GB"/>
        </w:rPr>
        <w:t xml:space="preserve"> the </w:t>
      </w:r>
      <w:r w:rsidR="00471EDB">
        <w:rPr>
          <w:rFonts w:ascii="Calibri" w:hAnsi="Calibri" w:cs="Calibri"/>
          <w:lang w:val="en-GB"/>
        </w:rPr>
        <w:t>attention</w:t>
      </w:r>
      <w:r w:rsidR="00BA5004">
        <w:rPr>
          <w:rFonts w:ascii="Calibri" w:hAnsi="Calibri" w:cs="Calibri"/>
          <w:lang w:val="en-GB"/>
        </w:rPr>
        <w:t xml:space="preserve"> </w:t>
      </w:r>
      <w:r w:rsidR="00383E78">
        <w:rPr>
          <w:rFonts w:ascii="Calibri" w:hAnsi="Calibri" w:cs="Calibri"/>
          <w:lang w:val="en-GB"/>
        </w:rPr>
        <w:t>they</w:t>
      </w:r>
      <w:r w:rsidR="00BA5004">
        <w:rPr>
          <w:rFonts w:ascii="Calibri" w:hAnsi="Calibri" w:cs="Calibri"/>
          <w:lang w:val="en-GB"/>
        </w:rPr>
        <w:t xml:space="preserve"> deserve. </w:t>
      </w:r>
      <w:r w:rsidR="00047460">
        <w:rPr>
          <w:rFonts w:ascii="Calibri" w:hAnsi="Calibri" w:cs="Calibri"/>
          <w:lang w:val="en-GB"/>
        </w:rPr>
        <w:t xml:space="preserve">In the seminal </w:t>
      </w:r>
      <w:r w:rsidR="00EF334C">
        <w:rPr>
          <w:rFonts w:ascii="Calibri" w:hAnsi="Calibri" w:cs="Calibri"/>
          <w:lang w:val="en-GB"/>
        </w:rPr>
        <w:t>review</w:t>
      </w:r>
      <w:r w:rsidR="00383E78">
        <w:rPr>
          <w:rFonts w:ascii="Calibri" w:hAnsi="Calibri" w:cs="Calibri"/>
          <w:lang w:val="en-GB"/>
        </w:rPr>
        <w:t>,</w:t>
      </w:r>
      <w:r w:rsidR="00047460">
        <w:rPr>
          <w:rFonts w:ascii="Calibri" w:hAnsi="Calibri" w:cs="Calibri"/>
          <w:lang w:val="en-GB"/>
        </w:rPr>
        <w:t xml:space="preserve"> </w:t>
      </w:r>
      <w:r w:rsidR="00383E78" w:rsidRPr="00383E78">
        <w:rPr>
          <w:rFonts w:ascii="Calibri" w:hAnsi="Calibri" w:cs="Calibri"/>
          <w:i/>
          <w:iCs/>
          <w:lang w:val="en-GB"/>
        </w:rPr>
        <w:t>A Pedagogy of Place</w:t>
      </w:r>
      <w:r w:rsidR="00383E78">
        <w:rPr>
          <w:rFonts w:ascii="Calibri" w:hAnsi="Calibri" w:cs="Calibri"/>
          <w:i/>
          <w:iCs/>
          <w:lang w:val="en-GB"/>
        </w:rPr>
        <w:t>,</w:t>
      </w:r>
      <w:r w:rsidR="00383E78">
        <w:rPr>
          <w:rFonts w:ascii="Calibri" w:hAnsi="Calibri" w:cs="Calibri"/>
          <w:lang w:val="en-GB"/>
        </w:rPr>
        <w:t xml:space="preserve"> </w:t>
      </w:r>
      <w:r w:rsidR="008D604A">
        <w:rPr>
          <w:rFonts w:ascii="Calibri" w:hAnsi="Calibri" w:cs="Calibri"/>
          <w:lang w:val="en-GB"/>
        </w:rPr>
        <w:fldChar w:fldCharType="begin"/>
      </w:r>
      <w:r w:rsidR="008D604A">
        <w:rPr>
          <w:rFonts w:ascii="Calibri" w:hAnsi="Calibri" w:cs="Calibri"/>
          <w:lang w:val="en-GB"/>
        </w:rPr>
        <w:instrText xml:space="preserve"> ADDIN EN.CITE &lt;EndNote&gt;&lt;Cite AuthorYear="1"&gt;&lt;Author&gt;Wattchow&lt;/Author&gt;&lt;Year&gt;2011&lt;/Year&gt;&lt;RecNum&gt;1120&lt;/RecNum&gt;&lt;DisplayText&gt;Wattchow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8D604A">
        <w:rPr>
          <w:rFonts w:ascii="Calibri" w:hAnsi="Calibri" w:cs="Calibri"/>
          <w:lang w:val="en-GB"/>
        </w:rPr>
        <w:fldChar w:fldCharType="separate"/>
      </w:r>
      <w:r w:rsidR="008D604A">
        <w:rPr>
          <w:rFonts w:ascii="Calibri" w:hAnsi="Calibri" w:cs="Calibri"/>
          <w:noProof/>
          <w:lang w:val="en-GB"/>
        </w:rPr>
        <w:t>Wattchow and Brown (2011)</w:t>
      </w:r>
      <w:r w:rsidR="008D604A">
        <w:rPr>
          <w:rFonts w:ascii="Calibri" w:hAnsi="Calibri" w:cs="Calibri"/>
          <w:lang w:val="en-GB"/>
        </w:rPr>
        <w:fldChar w:fldCharType="end"/>
      </w:r>
      <w:r w:rsidR="008D604A">
        <w:rPr>
          <w:rFonts w:ascii="Calibri" w:hAnsi="Calibri" w:cs="Calibri"/>
          <w:lang w:val="en-GB"/>
        </w:rPr>
        <w:t xml:space="preserve"> </w:t>
      </w:r>
      <w:r w:rsidR="00383E78">
        <w:rPr>
          <w:rFonts w:ascii="Calibri" w:hAnsi="Calibri" w:cs="Calibri"/>
          <w:lang w:val="en-GB"/>
        </w:rPr>
        <w:t xml:space="preserve">criticise </w:t>
      </w:r>
      <w:r w:rsidR="008D604A">
        <w:rPr>
          <w:rFonts w:ascii="Calibri" w:hAnsi="Calibri" w:cs="Calibri"/>
          <w:lang w:val="en-GB"/>
        </w:rPr>
        <w:t>what they see as decontextualised appr</w:t>
      </w:r>
      <w:r w:rsidR="00EF334C">
        <w:rPr>
          <w:rFonts w:ascii="Calibri" w:hAnsi="Calibri" w:cs="Calibri"/>
          <w:lang w:val="en-GB"/>
        </w:rPr>
        <w:t>oaches</w:t>
      </w:r>
      <w:r w:rsidR="008D604A">
        <w:rPr>
          <w:rFonts w:ascii="Calibri" w:hAnsi="Calibri" w:cs="Calibri"/>
          <w:lang w:val="en-GB"/>
        </w:rPr>
        <w:t xml:space="preserve"> to the outdoor</w:t>
      </w:r>
      <w:r w:rsidR="00286BB5">
        <w:rPr>
          <w:rFonts w:ascii="Calibri" w:hAnsi="Calibri" w:cs="Calibri"/>
          <w:lang w:val="en-GB"/>
        </w:rPr>
        <w:t>s</w:t>
      </w:r>
      <w:r w:rsidR="00BA5004">
        <w:rPr>
          <w:rFonts w:ascii="Calibri" w:hAnsi="Calibri" w:cs="Calibri"/>
          <w:lang w:val="en-GB"/>
        </w:rPr>
        <w:t xml:space="preserve">, </w:t>
      </w:r>
      <w:r w:rsidR="00EF334C">
        <w:rPr>
          <w:rFonts w:ascii="Calibri" w:hAnsi="Calibri" w:cs="Calibri"/>
          <w:lang w:val="en-GB"/>
        </w:rPr>
        <w:t>yet</w:t>
      </w:r>
      <w:r w:rsidR="00383E78">
        <w:rPr>
          <w:rFonts w:ascii="Calibri" w:hAnsi="Calibri" w:cs="Calibri"/>
          <w:lang w:val="en-GB"/>
        </w:rPr>
        <w:t xml:space="preserve"> also </w:t>
      </w:r>
      <w:r w:rsidR="00EF334C">
        <w:rPr>
          <w:rFonts w:ascii="Calibri" w:hAnsi="Calibri" w:cs="Calibri"/>
          <w:lang w:val="en-GB"/>
        </w:rPr>
        <w:t>criticise other contributors to placed-based education and advocate a</w:t>
      </w:r>
      <w:r w:rsidR="00F96961">
        <w:rPr>
          <w:rFonts w:ascii="Calibri" w:hAnsi="Calibri" w:cs="Calibri"/>
          <w:lang w:val="en-GB"/>
        </w:rPr>
        <w:t xml:space="preserve"> specific</w:t>
      </w:r>
      <w:r w:rsidR="00EF334C">
        <w:rPr>
          <w:rFonts w:ascii="Calibri" w:hAnsi="Calibri" w:cs="Calibri"/>
          <w:lang w:val="en-GB"/>
        </w:rPr>
        <w:t xml:space="preserve"> approach </w:t>
      </w:r>
      <w:r w:rsidR="008D604A">
        <w:rPr>
          <w:rFonts w:ascii="Calibri" w:hAnsi="Calibri" w:cs="Calibri"/>
          <w:lang w:val="en-GB"/>
        </w:rPr>
        <w:t xml:space="preserve">grounded in mundane everyday experiences. </w:t>
      </w:r>
      <w:r w:rsidR="0073352E">
        <w:rPr>
          <w:rFonts w:ascii="Calibri" w:hAnsi="Calibri" w:cs="Calibri"/>
          <w:lang w:val="en-GB"/>
        </w:rPr>
        <w:t xml:space="preserve">Other contributors, such as </w:t>
      </w:r>
      <w:r w:rsidR="0073352E">
        <w:rPr>
          <w:rFonts w:ascii="Calibri" w:hAnsi="Calibri" w:cs="Calibri"/>
          <w:lang w:val="en-GB"/>
        </w:rPr>
        <w:fldChar w:fldCharType="begin"/>
      </w:r>
      <w:r w:rsidR="0073352E">
        <w:rPr>
          <w:rFonts w:ascii="Calibri" w:hAnsi="Calibri" w:cs="Calibri"/>
          <w:lang w:val="en-GB"/>
        </w:rPr>
        <w:instrText xml:space="preserve"> ADDIN EN.CITE &lt;EndNote&gt;&lt;Cite AuthorYear="1"&gt;&lt;Author&gt;Baker&lt;/Author&gt;&lt;Year&gt;2005&lt;/Year&gt;&lt;RecNum&gt;1114&lt;/RecNum&gt;&lt;DisplayText&gt;Baker (2005)&lt;/DisplayText&gt;&lt;record&gt;&lt;rec-number&gt;1114&lt;/rec-number&gt;&lt;foreign-keys&gt;&lt;key app="EN" db-id="0pxtwpdsyf9wsaead0bpzzv32fzd0w90prx5" timestamp="1668455738"&gt;1114&lt;/key&gt;&lt;/foreign-keys&gt;&lt;ref-type name="Journal Article"&gt;17&lt;/ref-type&gt;&lt;contributors&gt;&lt;authors&gt;&lt;author&gt;Baker, Molly&lt;/author&gt;&lt;/authors&gt;&lt;/contributors&gt;&lt;titles&gt;&lt;title&gt;Landfullness in Adventure-Based Programming: Promoting Reconnection to the Land&lt;/title&gt;&lt;secondary-title&gt;Journal of Experiential Education&lt;/secondary-title&gt;&lt;/titles&gt;&lt;periodical&gt;&lt;full-title&gt;Journal of Experiential Education&lt;/full-title&gt;&lt;/periodical&gt;&lt;pages&gt;267-276&lt;/pages&gt;&lt;volume&gt;27&lt;/volume&gt;&lt;number&gt;3&lt;/number&gt;&lt;dates&gt;&lt;year&gt;2005&lt;/year&gt;&lt;pub-dates&gt;&lt;date&gt;2005/03/01&lt;/date&gt;&lt;/pub-dates&gt;&lt;/dates&gt;&lt;publisher&gt;SAGE Publications Inc&lt;/publisher&gt;&lt;isbn&gt;1053-8259&lt;/isbn&gt;&lt;urls&gt;&lt;related-urls&gt;&lt;url&gt;https://doi.org/10.1177/105382590502700306&lt;/url&gt;&lt;/related-urls&gt;&lt;/urls&gt;&lt;electronic-resource-num&gt;10.1177/105382590502700306&lt;/electronic-resource-num&gt;&lt;access-date&gt;2022/11/14&lt;/access-date&gt;&lt;/record&gt;&lt;/Cite&gt;&lt;/EndNote&gt;</w:instrText>
      </w:r>
      <w:r w:rsidR="0073352E">
        <w:rPr>
          <w:rFonts w:ascii="Calibri" w:hAnsi="Calibri" w:cs="Calibri"/>
          <w:lang w:val="en-GB"/>
        </w:rPr>
        <w:fldChar w:fldCharType="separate"/>
      </w:r>
      <w:r w:rsidR="0073352E">
        <w:rPr>
          <w:rFonts w:ascii="Calibri" w:hAnsi="Calibri" w:cs="Calibri"/>
          <w:noProof/>
          <w:lang w:val="en-GB"/>
        </w:rPr>
        <w:t>Baker (2005)</w:t>
      </w:r>
      <w:r w:rsidR="0073352E">
        <w:rPr>
          <w:rFonts w:ascii="Calibri" w:hAnsi="Calibri" w:cs="Calibri"/>
          <w:lang w:val="en-GB"/>
        </w:rPr>
        <w:fldChar w:fldCharType="end"/>
      </w:r>
      <w:r w:rsidR="00394171">
        <w:rPr>
          <w:rFonts w:ascii="Calibri" w:hAnsi="Calibri" w:cs="Calibri"/>
          <w:lang w:val="en-GB"/>
        </w:rPr>
        <w:t xml:space="preserve"> </w:t>
      </w:r>
      <w:r w:rsidR="00E16D5B">
        <w:rPr>
          <w:rFonts w:ascii="Calibri" w:hAnsi="Calibri" w:cs="Calibri"/>
          <w:lang w:val="en-GB"/>
        </w:rPr>
        <w:t xml:space="preserve">and </w:t>
      </w:r>
      <w:r w:rsidR="00E16D5B">
        <w:rPr>
          <w:rFonts w:ascii="Calibri" w:hAnsi="Calibri" w:cs="Calibri"/>
          <w:lang w:val="en-GB"/>
        </w:rPr>
        <w:fldChar w:fldCharType="begin"/>
      </w:r>
      <w:r w:rsidR="00E16D5B">
        <w:rPr>
          <w:rFonts w:ascii="Calibri" w:hAnsi="Calibri" w:cs="Calibri"/>
          <w:lang w:val="en-GB"/>
        </w:rPr>
        <w:instrText xml:space="preserve"> ADDIN EN.CITE &lt;EndNote&gt;&lt;Cite AuthorYear="1"&gt;&lt;Author&gt;Williams&lt;/Author&gt;&lt;Year&gt;2018&lt;/Year&gt;&lt;RecNum&gt;1130&lt;/RecNum&gt;&lt;DisplayText&gt;Williams (2018)&lt;/DisplayText&gt;&lt;record&gt;&lt;rec-number&gt;1130&lt;/rec-number&gt;&lt;foreign-keys&gt;&lt;key app="EN" db-id="0pxtwpdsyf9wsaead0bpzzv32fzd0w90prx5" timestamp="1670752408"&gt;1130&lt;/key&gt;&lt;/foreign-keys&gt;&lt;ref-type name="Journal Article"&gt;17&lt;/ref-type&gt;&lt;contributors&gt;&lt;authors&gt;&lt;author&gt;Williams, Andy&lt;/author&gt;&lt;/authors&gt;&lt;/contributors&gt;&lt;titles&gt;&lt;title&gt;Place is special when we do a bit of homework &lt;/title&gt;&lt;secondary-title&gt;Horizons&lt;/secondary-title&gt;&lt;/titles&gt;&lt;periodical&gt;&lt;full-title&gt;Horizons&lt;/full-title&gt;&lt;/periodical&gt;&lt;pages&gt;20-24&lt;/pages&gt;&lt;volume&gt;82&lt;/volume&gt;&lt;number&gt;Summer&lt;/number&gt;&lt;dates&gt;&lt;year&gt;2018&lt;/year&gt;&lt;/dates&gt;&lt;urls&gt;&lt;/urls&gt;&lt;/record&gt;&lt;/Cite&gt;&lt;/EndNote&gt;</w:instrText>
      </w:r>
      <w:r w:rsidR="00E16D5B">
        <w:rPr>
          <w:rFonts w:ascii="Calibri" w:hAnsi="Calibri" w:cs="Calibri"/>
          <w:lang w:val="en-GB"/>
        </w:rPr>
        <w:fldChar w:fldCharType="separate"/>
      </w:r>
      <w:r w:rsidR="00E16D5B">
        <w:rPr>
          <w:rFonts w:ascii="Calibri" w:hAnsi="Calibri" w:cs="Calibri"/>
          <w:noProof/>
          <w:lang w:val="en-GB"/>
        </w:rPr>
        <w:t>Williams (2018)</w:t>
      </w:r>
      <w:r w:rsidR="00E16D5B">
        <w:rPr>
          <w:rFonts w:ascii="Calibri" w:hAnsi="Calibri" w:cs="Calibri"/>
          <w:lang w:val="en-GB"/>
        </w:rPr>
        <w:fldChar w:fldCharType="end"/>
      </w:r>
      <w:r w:rsidR="00286BB5">
        <w:rPr>
          <w:rFonts w:ascii="Calibri" w:hAnsi="Calibri" w:cs="Calibri"/>
          <w:lang w:val="en-GB"/>
        </w:rPr>
        <w:t>,</w:t>
      </w:r>
      <w:r w:rsidR="00E16D5B">
        <w:rPr>
          <w:rFonts w:ascii="Calibri" w:hAnsi="Calibri" w:cs="Calibri"/>
          <w:lang w:val="en-GB"/>
        </w:rPr>
        <w:t xml:space="preserve"> </w:t>
      </w:r>
      <w:r w:rsidR="00F96961">
        <w:rPr>
          <w:rFonts w:ascii="Calibri" w:hAnsi="Calibri" w:cs="Calibri"/>
          <w:lang w:val="en-GB"/>
        </w:rPr>
        <w:t>suggest methodologies for</w:t>
      </w:r>
      <w:r w:rsidR="00E16D5B">
        <w:rPr>
          <w:rFonts w:ascii="Calibri" w:hAnsi="Calibri" w:cs="Calibri"/>
          <w:lang w:val="en-GB"/>
        </w:rPr>
        <w:t xml:space="preserve"> place-based pedagogy, while</w:t>
      </w:r>
      <w:r w:rsidR="002824DF">
        <w:rPr>
          <w:rFonts w:ascii="Calibri" w:hAnsi="Calibri" w:cs="Calibri"/>
          <w:lang w:val="en-GB"/>
        </w:rPr>
        <w:t xml:space="preserve"> </w:t>
      </w:r>
      <w:r w:rsidR="00413AD7">
        <w:rPr>
          <w:rFonts w:ascii="Calibri" w:hAnsi="Calibri" w:cs="Calibri"/>
          <w:lang w:val="en-GB"/>
        </w:rPr>
        <w:fldChar w:fldCharType="begin"/>
      </w:r>
      <w:r w:rsidR="00413AD7">
        <w:rPr>
          <w:rFonts w:ascii="Calibri" w:hAnsi="Calibri" w:cs="Calibri"/>
          <w:lang w:val="en-GB"/>
        </w:rPr>
        <w:instrText xml:space="preserve"> ADDIN EN.CITE &lt;EndNote&gt;&lt;Cite AuthorYear="1"&gt;&lt;Author&gt;Wattchow&lt;/Author&gt;&lt;Year&gt;2006&lt;/Year&gt;&lt;RecNum&gt;1110&lt;/RecNum&gt;&lt;DisplayText&gt;Wattchow (2006)&lt;/DisplayText&gt;&lt;record&gt;&lt;rec-number&gt;1110&lt;/rec-number&gt;&lt;foreign-keys&gt;&lt;key app="EN" db-id="0pxtwpdsyf9wsaead0bpzzv32fzd0w90prx5" timestamp="1668446035"&gt;1110&lt;/key&gt;&lt;/foreign-keys&gt;&lt;ref-type name="Journal Article"&gt;17&lt;/ref-type&gt;&lt;contributors&gt;&lt;authors&gt;&lt;author&gt;Wattchow, Brian&lt;/author&gt;&lt;/authors&gt;&lt;/contributors&gt;&lt;titles&gt;&lt;title&gt;Playing with an unstoppable force: Paddling, river-places and outdoor education&lt;/title&gt;&lt;secondary-title&gt;Journal of Outdoor and Environmental Education&lt;/secondary-title&gt;&lt;/titles&gt;&lt;periodical&gt;&lt;full-title&gt;Journal of Outdoor and Environmental Education&lt;/full-title&gt;&lt;/periodical&gt;&lt;pages&gt;10-20&lt;/pages&gt;&lt;volume&gt;11&lt;/volume&gt;&lt;number&gt;1&lt;/number&gt;&lt;dates&gt;&lt;year&gt;2006&lt;/year&gt;&lt;pub-dates&gt;&lt;date&gt;2006/04/01&lt;/date&gt;&lt;/pub-dates&gt;&lt;/dates&gt;&lt;isbn&gt;2522-879X&lt;/isbn&gt;&lt;urls&gt;&lt;related-urls&gt;&lt;url&gt;https://doi.org/10.1007/BF03400843&lt;/url&gt;&lt;/related-urls&gt;&lt;/urls&gt;&lt;electronic-resource-num&gt;10.1007/BF03400843&lt;/electronic-resource-num&gt;&lt;/record&gt;&lt;/Cite&gt;&lt;/EndNote&gt;</w:instrText>
      </w:r>
      <w:r w:rsidR="00413AD7">
        <w:rPr>
          <w:rFonts w:ascii="Calibri" w:hAnsi="Calibri" w:cs="Calibri"/>
          <w:lang w:val="en-GB"/>
        </w:rPr>
        <w:fldChar w:fldCharType="separate"/>
      </w:r>
      <w:r w:rsidR="00413AD7">
        <w:rPr>
          <w:rFonts w:ascii="Calibri" w:hAnsi="Calibri" w:cs="Calibri"/>
          <w:noProof/>
          <w:lang w:val="en-GB"/>
        </w:rPr>
        <w:t>Wattchow (2006)</w:t>
      </w:r>
      <w:r w:rsidR="00413AD7">
        <w:rPr>
          <w:rFonts w:ascii="Calibri" w:hAnsi="Calibri" w:cs="Calibri"/>
          <w:lang w:val="en-GB"/>
        </w:rPr>
        <w:fldChar w:fldCharType="end"/>
      </w:r>
      <w:r w:rsidR="00413AD7">
        <w:rPr>
          <w:rFonts w:ascii="Calibri" w:hAnsi="Calibri" w:cs="Calibri"/>
          <w:lang w:val="en-GB"/>
        </w:rPr>
        <w:t xml:space="preserve"> </w:t>
      </w:r>
      <w:r w:rsidR="0073352E">
        <w:rPr>
          <w:rFonts w:ascii="Calibri" w:hAnsi="Calibri" w:cs="Calibri"/>
          <w:lang w:val="en-GB"/>
        </w:rPr>
        <w:t>and</w:t>
      </w:r>
      <w:r w:rsidR="00413AD7">
        <w:rPr>
          <w:rFonts w:ascii="Calibri" w:hAnsi="Calibri" w:cs="Calibri"/>
          <w:lang w:val="en-GB"/>
        </w:rPr>
        <w:t xml:space="preserve"> </w:t>
      </w:r>
      <w:r w:rsidR="00E16D5B">
        <w:rPr>
          <w:rFonts w:ascii="Calibri" w:hAnsi="Calibri" w:cs="Calibri"/>
          <w:lang w:val="en-GB"/>
        </w:rPr>
        <w:fldChar w:fldCharType="begin"/>
      </w:r>
      <w:r w:rsidR="00DD6DA7">
        <w:rPr>
          <w:rFonts w:ascii="Calibri" w:hAnsi="Calibri" w:cs="Calibri"/>
          <w:lang w:val="en-GB"/>
        </w:rPr>
        <w:instrText xml:space="preserve"> ADDIN EN.CITE &lt;EndNote&gt;&lt;Cite AuthorYear="1"&gt;&lt;Author&gt;Beames&lt;/Author&gt;&lt;Year&gt;2015&lt;/Year&gt;&lt;RecNum&gt;1118&lt;/RecNum&gt;&lt;DisplayText&gt;Beames (2015)&lt;/DisplayText&gt;&lt;record&gt;&lt;rec-number&gt;1118&lt;/rec-number&gt;&lt;foreign-keys&gt;&lt;key app="EN" db-id="0pxtwpdsyf9wsaead0bpzzv32fzd0w90prx5" timestamp="1668461370"&gt;1118&lt;/key&gt;&lt;/foreign-keys&gt;&lt;ref-type name="Journal Article"&gt;17&lt;/ref-type&gt;&lt;contributors&gt;&lt;authors&gt;&lt;author&gt;Simon Beames&lt;/author&gt;&lt;/authors&gt;&lt;/contributors&gt;&lt;titles&gt;&lt;title&gt;Place-Based Education: A Reconnaissance of the Literature&lt;/title&gt;&lt;secondary-title&gt;Pathways&lt;/secondary-title&gt;&lt;/titles&gt;&lt;periodical&gt;&lt;full-title&gt;Pathways&lt;/full-title&gt;&lt;/periodical&gt;&lt;pages&gt;27-30&lt;/pages&gt;&lt;volume&gt;28&lt;/volume&gt;&lt;number&gt;1&lt;/number&gt;&lt;dates&gt;&lt;year&gt;2015&lt;/year&gt;&lt;/dates&gt;&lt;urls&gt;&lt;related-urls&gt;&lt;url&gt;https://bobhenderson.ca/wp-content/uploads/2019/12/beames-2015-pathways-place.pdf&lt;/url&gt;&lt;/related-urls&gt;&lt;/urls&gt;&lt;/record&gt;&lt;/Cite&gt;&lt;/EndNote&gt;</w:instrText>
      </w:r>
      <w:r w:rsidR="00E16D5B">
        <w:rPr>
          <w:rFonts w:ascii="Calibri" w:hAnsi="Calibri" w:cs="Calibri"/>
          <w:lang w:val="en-GB"/>
        </w:rPr>
        <w:fldChar w:fldCharType="separate"/>
      </w:r>
      <w:r w:rsidR="00A806AC">
        <w:rPr>
          <w:rFonts w:ascii="Calibri" w:hAnsi="Calibri" w:cs="Calibri"/>
          <w:noProof/>
          <w:lang w:val="en-GB"/>
        </w:rPr>
        <w:t>Beames (2015)</w:t>
      </w:r>
      <w:r w:rsidR="00E16D5B">
        <w:rPr>
          <w:rFonts w:ascii="Calibri" w:hAnsi="Calibri" w:cs="Calibri"/>
          <w:lang w:val="en-GB"/>
        </w:rPr>
        <w:fldChar w:fldCharType="end"/>
      </w:r>
      <w:r w:rsidR="00E16D5B">
        <w:rPr>
          <w:rFonts w:ascii="Calibri" w:hAnsi="Calibri" w:cs="Calibri"/>
          <w:lang w:val="en-GB"/>
        </w:rPr>
        <w:t xml:space="preserve"> address certain challenges. </w:t>
      </w:r>
      <w:r w:rsidR="00471EDB">
        <w:rPr>
          <w:rFonts w:ascii="Calibri" w:hAnsi="Calibri" w:cs="Calibri"/>
          <w:lang w:val="en-GB"/>
        </w:rPr>
        <w:t xml:space="preserve">Place-based approaches have also inspired political </w:t>
      </w:r>
      <w:r w:rsidR="00EF334C">
        <w:rPr>
          <w:rFonts w:ascii="Calibri" w:hAnsi="Calibri" w:cs="Calibri"/>
          <w:lang w:val="en-GB"/>
        </w:rPr>
        <w:t>strategies</w:t>
      </w:r>
      <w:r w:rsidR="00471EDB">
        <w:rPr>
          <w:rFonts w:ascii="Calibri" w:hAnsi="Calibri" w:cs="Calibri"/>
          <w:lang w:val="en-GB"/>
        </w:rPr>
        <w:t xml:space="preserve">, exemplified in the shift in Norwegian friluftsliv </w:t>
      </w:r>
      <w:r w:rsidR="00A806AC">
        <w:rPr>
          <w:rFonts w:ascii="Calibri" w:hAnsi="Calibri" w:cs="Calibri"/>
          <w:lang w:val="en-GB"/>
        </w:rPr>
        <w:t xml:space="preserve">towards local places as </w:t>
      </w:r>
      <w:r w:rsidR="006D74E7">
        <w:rPr>
          <w:rFonts w:ascii="Calibri" w:hAnsi="Calibri" w:cs="Calibri"/>
          <w:lang w:val="en-GB"/>
        </w:rPr>
        <w:t xml:space="preserve">the key focus </w:t>
      </w:r>
      <w:r w:rsidR="00471EDB">
        <w:rPr>
          <w:rFonts w:ascii="Calibri" w:hAnsi="Calibri" w:cs="Calibri"/>
          <w:lang w:val="en-GB"/>
        </w:rPr>
        <w:fldChar w:fldCharType="begin"/>
      </w:r>
      <w:r w:rsidR="00C152FC">
        <w:rPr>
          <w:rFonts w:ascii="Calibri" w:hAnsi="Calibri" w:cs="Calibri"/>
          <w:lang w:val="en-GB"/>
        </w:rPr>
        <w:instrText xml:space="preserve"> ADDIN EN.CITE &lt;EndNote&gt;&lt;Cite&gt;&lt;Author&gt;KLD&lt;/Author&gt;&lt;Year&gt;2016&lt;/Year&gt;&lt;RecNum&gt;1122&lt;/RecNum&gt;&lt;DisplayText&gt;(KLD, 2016)&lt;/DisplayText&gt;&lt;record&gt;&lt;rec-number&gt;1122&lt;/rec-number&gt;&lt;foreign-keys&gt;&lt;key app="EN" db-id="0pxtwpdsyf9wsaead0bpzzv32fzd0w90prx5" timestamp="1668680190"&gt;1122&lt;/key&gt;&lt;/foreign-keys&gt;&lt;ref-type name="Government Document"&gt;46&lt;/ref-type&gt;&lt;contributors&gt;&lt;authors&gt;&lt;author&gt;KLD&lt;/author&gt;&lt;/authors&gt;&lt;secondary-authors&gt;&lt;author&gt;Klima- og miljødepartementet [Department of Climate and the Environment]&lt;/author&gt;&lt;/secondary-authors&gt;&lt;/contributors&gt;&lt;titles&gt;&lt;title&gt;Friluftsliv — Natur som kilde til helse og livskvalitet [Friluftsliv - Naure as a source of health and quality of life]. White Paper from Klima- og miljødepartementet [Department of Climate and the Environment]. Meld. St. 18 (2015–2016)&lt;/title&gt;&lt;/titles&gt;&lt;volume&gt;Meld. St. 18 (2015–2016)&lt;/volume&gt;&lt;dates&gt;&lt;year&gt;2016&lt;/year&gt;&lt;/dates&gt;&lt;urls&gt;&lt;related-urls&gt;&lt;url&gt;https://www.regjeringen.no/no/dokumenter/meld.-st.-18-20152016/id2479100/?ch=1&lt;/url&gt;&lt;/related-urls&gt;&lt;/urls&gt;&lt;/record&gt;&lt;/Cite&gt;&lt;/EndNote&gt;</w:instrText>
      </w:r>
      <w:r w:rsidR="00471EDB">
        <w:rPr>
          <w:rFonts w:ascii="Calibri" w:hAnsi="Calibri" w:cs="Calibri"/>
          <w:lang w:val="en-GB"/>
        </w:rPr>
        <w:fldChar w:fldCharType="separate"/>
      </w:r>
      <w:r w:rsidR="00471EDB">
        <w:rPr>
          <w:rFonts w:ascii="Calibri" w:hAnsi="Calibri" w:cs="Calibri"/>
          <w:noProof/>
          <w:lang w:val="en-GB"/>
        </w:rPr>
        <w:t>(KLD, 2016)</w:t>
      </w:r>
      <w:r w:rsidR="00471EDB">
        <w:rPr>
          <w:rFonts w:ascii="Calibri" w:hAnsi="Calibri" w:cs="Calibri"/>
          <w:lang w:val="en-GB"/>
        </w:rPr>
        <w:fldChar w:fldCharType="end"/>
      </w:r>
      <w:r w:rsidR="00471EDB">
        <w:rPr>
          <w:rFonts w:ascii="Calibri" w:hAnsi="Calibri" w:cs="Calibri"/>
          <w:lang w:val="en-GB"/>
        </w:rPr>
        <w:t>.</w:t>
      </w:r>
    </w:p>
    <w:p w14:paraId="5E0C97F8" w14:textId="5E88325A" w:rsidR="00394171" w:rsidRDefault="00C02785" w:rsidP="006D74E7">
      <w:pPr>
        <w:rPr>
          <w:rFonts w:ascii="Calibri" w:hAnsi="Calibri" w:cs="Calibri"/>
          <w:lang w:val="en-GB"/>
        </w:rPr>
      </w:pPr>
      <w:r>
        <w:rPr>
          <w:rFonts w:ascii="Calibri" w:hAnsi="Calibri" w:cs="Calibri"/>
          <w:lang w:val="en-GB"/>
        </w:rPr>
        <w:t>T</w:t>
      </w:r>
      <w:r w:rsidR="008D604A">
        <w:rPr>
          <w:rFonts w:ascii="Calibri" w:hAnsi="Calibri" w:cs="Calibri"/>
          <w:lang w:val="en-GB"/>
        </w:rPr>
        <w:t>his essay review</w:t>
      </w:r>
      <w:r>
        <w:rPr>
          <w:rFonts w:ascii="Calibri" w:hAnsi="Calibri" w:cs="Calibri"/>
          <w:lang w:val="en-GB"/>
        </w:rPr>
        <w:t>s</w:t>
      </w:r>
      <w:r w:rsidR="008D604A">
        <w:rPr>
          <w:rFonts w:ascii="Calibri" w:hAnsi="Calibri" w:cs="Calibri"/>
          <w:lang w:val="en-GB"/>
        </w:rPr>
        <w:t xml:space="preserve"> the arguments </w:t>
      </w:r>
      <w:r w:rsidR="00471EDB">
        <w:rPr>
          <w:rFonts w:ascii="Calibri" w:hAnsi="Calibri" w:cs="Calibri"/>
          <w:lang w:val="en-GB"/>
        </w:rPr>
        <w:t>for</w:t>
      </w:r>
      <w:r w:rsidR="00286BB5">
        <w:rPr>
          <w:rFonts w:ascii="Calibri" w:hAnsi="Calibri" w:cs="Calibri"/>
          <w:lang w:val="en-GB"/>
        </w:rPr>
        <w:t xml:space="preserve"> </w:t>
      </w:r>
      <w:r w:rsidR="00471EDB">
        <w:rPr>
          <w:rFonts w:ascii="Calibri" w:hAnsi="Calibri" w:cs="Calibri"/>
          <w:lang w:val="en-GB"/>
        </w:rPr>
        <w:t xml:space="preserve">pedagogy of place </w:t>
      </w:r>
      <w:r w:rsidR="00EF334C">
        <w:rPr>
          <w:rFonts w:ascii="Calibri" w:hAnsi="Calibri" w:cs="Calibri"/>
          <w:lang w:val="en-GB"/>
        </w:rPr>
        <w:t>and discus</w:t>
      </w:r>
      <w:r w:rsidR="00286BB5">
        <w:rPr>
          <w:rFonts w:ascii="Calibri" w:hAnsi="Calibri" w:cs="Calibri"/>
          <w:lang w:val="en-GB"/>
        </w:rPr>
        <w:t>se</w:t>
      </w:r>
      <w:r w:rsidR="00EF334C">
        <w:rPr>
          <w:rFonts w:ascii="Calibri" w:hAnsi="Calibri" w:cs="Calibri"/>
          <w:lang w:val="en-GB"/>
        </w:rPr>
        <w:t>s potentials and challenges</w:t>
      </w:r>
      <w:r w:rsidR="00A560D0">
        <w:rPr>
          <w:rFonts w:ascii="Calibri" w:hAnsi="Calibri" w:cs="Calibri"/>
          <w:lang w:val="en-GB"/>
        </w:rPr>
        <w:t>.</w:t>
      </w:r>
      <w:r w:rsidR="00471EDB">
        <w:rPr>
          <w:rFonts w:ascii="Calibri" w:hAnsi="Calibri" w:cs="Calibri"/>
          <w:lang w:val="en-GB"/>
        </w:rPr>
        <w:t xml:space="preserve"> </w:t>
      </w:r>
      <w:r w:rsidR="006B40EA">
        <w:rPr>
          <w:rFonts w:ascii="Calibri" w:hAnsi="Calibri" w:cs="Calibri"/>
          <w:lang w:val="en-GB"/>
        </w:rPr>
        <w:t xml:space="preserve">The essay has offered the opportunity to read some of the classics often referred to, as well as recent contributions. </w:t>
      </w:r>
      <w:r w:rsidR="00394171">
        <w:rPr>
          <w:rFonts w:ascii="Calibri" w:hAnsi="Calibri" w:cs="Calibri"/>
          <w:lang w:val="en-GB"/>
        </w:rPr>
        <w:t>T</w:t>
      </w:r>
      <w:r w:rsidR="00170333">
        <w:rPr>
          <w:rFonts w:ascii="Calibri" w:hAnsi="Calibri" w:cs="Calibri"/>
          <w:lang w:val="en-GB"/>
        </w:rPr>
        <w:t xml:space="preserve">he </w:t>
      </w:r>
      <w:r w:rsidR="006B40EA">
        <w:rPr>
          <w:rFonts w:ascii="Calibri" w:hAnsi="Calibri" w:cs="Calibri"/>
          <w:lang w:val="en-GB"/>
        </w:rPr>
        <w:t xml:space="preserve">essay </w:t>
      </w:r>
      <w:r w:rsidR="00394171">
        <w:rPr>
          <w:rFonts w:ascii="Calibri" w:hAnsi="Calibri" w:cs="Calibri"/>
          <w:lang w:val="en-GB"/>
        </w:rPr>
        <w:t xml:space="preserve">is structured as a discussion of </w:t>
      </w:r>
      <w:r w:rsidR="00471EDB">
        <w:rPr>
          <w:rFonts w:ascii="Calibri" w:hAnsi="Calibri" w:cs="Calibri"/>
          <w:lang w:val="en-GB"/>
        </w:rPr>
        <w:t>f</w:t>
      </w:r>
      <w:r w:rsidR="00F10F12">
        <w:rPr>
          <w:rFonts w:ascii="Calibri" w:hAnsi="Calibri" w:cs="Calibri"/>
          <w:lang w:val="en-GB"/>
        </w:rPr>
        <w:t>ive</w:t>
      </w:r>
      <w:r w:rsidR="00170333">
        <w:rPr>
          <w:rFonts w:ascii="Calibri" w:hAnsi="Calibri" w:cs="Calibri"/>
          <w:lang w:val="en-GB"/>
        </w:rPr>
        <w:t xml:space="preserve"> </w:t>
      </w:r>
      <w:r w:rsidR="00602EAD">
        <w:rPr>
          <w:rFonts w:ascii="Calibri" w:hAnsi="Calibri" w:cs="Calibri"/>
          <w:lang w:val="en-GB"/>
        </w:rPr>
        <w:t xml:space="preserve">main strands of critique </w:t>
      </w:r>
      <w:r w:rsidR="00471EDB">
        <w:rPr>
          <w:rFonts w:ascii="Calibri" w:hAnsi="Calibri" w:cs="Calibri"/>
          <w:lang w:val="en-GB"/>
        </w:rPr>
        <w:t xml:space="preserve">leading </w:t>
      </w:r>
      <w:r w:rsidR="00602EAD">
        <w:rPr>
          <w:rFonts w:ascii="Calibri" w:hAnsi="Calibri" w:cs="Calibri"/>
          <w:lang w:val="en-GB"/>
        </w:rPr>
        <w:t>to argu</w:t>
      </w:r>
      <w:r w:rsidR="00F10F12">
        <w:rPr>
          <w:rFonts w:ascii="Calibri" w:hAnsi="Calibri" w:cs="Calibri"/>
          <w:lang w:val="en-GB"/>
        </w:rPr>
        <w:t>ments</w:t>
      </w:r>
      <w:r w:rsidR="00602EAD">
        <w:rPr>
          <w:rFonts w:ascii="Calibri" w:hAnsi="Calibri" w:cs="Calibri"/>
          <w:lang w:val="en-GB"/>
        </w:rPr>
        <w:t xml:space="preserve"> for </w:t>
      </w:r>
      <w:r w:rsidR="00471EDB">
        <w:rPr>
          <w:rFonts w:ascii="Calibri" w:hAnsi="Calibri" w:cs="Calibri"/>
          <w:lang w:val="en-GB"/>
        </w:rPr>
        <w:t xml:space="preserve">more </w:t>
      </w:r>
      <w:r w:rsidR="00602EAD">
        <w:rPr>
          <w:rFonts w:ascii="Calibri" w:hAnsi="Calibri" w:cs="Calibri"/>
          <w:lang w:val="en-GB"/>
        </w:rPr>
        <w:t xml:space="preserve">attention to place. </w:t>
      </w:r>
      <w:r w:rsidR="002C7088">
        <w:rPr>
          <w:rFonts w:ascii="Calibri" w:hAnsi="Calibri" w:cs="Calibri"/>
          <w:lang w:val="en-GB"/>
        </w:rPr>
        <w:t>This is</w:t>
      </w:r>
      <w:r w:rsidR="00471EDB">
        <w:rPr>
          <w:rFonts w:ascii="Calibri" w:hAnsi="Calibri" w:cs="Calibri"/>
          <w:lang w:val="en-GB"/>
        </w:rPr>
        <w:t xml:space="preserve"> </w:t>
      </w:r>
      <w:r w:rsidR="00A806AC">
        <w:rPr>
          <w:rFonts w:ascii="Calibri" w:hAnsi="Calibri" w:cs="Calibri"/>
          <w:lang w:val="en-GB"/>
        </w:rPr>
        <w:t xml:space="preserve">first </w:t>
      </w:r>
      <w:r w:rsidR="00471EDB">
        <w:rPr>
          <w:rFonts w:ascii="Calibri" w:hAnsi="Calibri" w:cs="Calibri"/>
          <w:lang w:val="en-GB"/>
        </w:rPr>
        <w:t xml:space="preserve">a critique of </w:t>
      </w:r>
      <w:r w:rsidR="00170333">
        <w:rPr>
          <w:rFonts w:ascii="Calibri" w:hAnsi="Calibri" w:cs="Calibri"/>
          <w:lang w:val="en-GB"/>
        </w:rPr>
        <w:t xml:space="preserve">modernity </w:t>
      </w:r>
      <w:r w:rsidR="00471EDB">
        <w:rPr>
          <w:rFonts w:ascii="Calibri" w:hAnsi="Calibri" w:cs="Calibri"/>
          <w:lang w:val="en-GB"/>
        </w:rPr>
        <w:fldChar w:fldCharType="begin"/>
      </w:r>
      <w:r w:rsidR="00C152FC">
        <w:rPr>
          <w:rFonts w:ascii="Calibri" w:hAnsi="Calibri" w:cs="Calibri"/>
          <w:lang w:val="en-GB"/>
        </w:rPr>
        <w:instrText xml:space="preserve"> ADDIN EN.CITE &lt;EndNote&gt;&lt;Cite&gt;&lt;Author&gt;Leopold&lt;/Author&gt;&lt;Year&gt;1987&lt;/Year&gt;&lt;RecNum&gt;1131&lt;/RecNum&gt;&lt;DisplayText&gt;(Leopold, 1987; Relph, 1976)&lt;/DisplayText&gt;&lt;record&gt;&lt;rec-number&gt;1131&lt;/rec-number&gt;&lt;foreign-keys&gt;&lt;key app="EN" db-id="0pxtwpdsyf9wsaead0bpzzv32fzd0w90prx5" timestamp="1671033806"&gt;1131&lt;/key&gt;&lt;/foreign-keys&gt;&lt;ref-type name="Book"&gt;6&lt;/ref-type&gt;&lt;contributors&gt;&lt;authors&gt;&lt;author&gt;Leopold, Aldo&lt;/author&gt;&lt;/authors&gt;&lt;/contributors&gt;&lt;titles&gt;&lt;title&gt;A Sand County Almanac&lt;/title&gt;&lt;/titles&gt;&lt;dates&gt;&lt;year&gt;1987&lt;/year&gt;&lt;/dates&gt;&lt;pub-location&gt;New York, Oxford&lt;/pub-location&gt;&lt;publisher&gt;Oxford University Press [First published 1949]&lt;/publisher&gt;&lt;urls&gt;&lt;/urls&gt;&lt;/record&gt;&lt;/Cite&gt;&lt;Cite&gt;&lt;Author&gt;Relph&lt;/Author&gt;&lt;Year&gt;1976&lt;/Year&gt;&lt;RecNum&gt;1127&lt;/RecNum&gt;&lt;record&gt;&lt;rec-number&gt;1127&lt;/rec-number&gt;&lt;foreign-keys&gt;&lt;key app="EN" db-id="0pxtwpdsyf9wsaead0bpzzv32fzd0w90prx5" timestamp="1670690017"&gt;1127&lt;/key&gt;&lt;/foreign-keys&gt;&lt;ref-type name="Book"&gt;6&lt;/ref-type&gt;&lt;contributors&gt;&lt;authors&gt;&lt;author&gt;Relph, E&lt;/author&gt;&lt;/authors&gt;&lt;/contributors&gt;&lt;titles&gt;&lt;title&gt;Place and placelessness&lt;/title&gt;&lt;/titles&gt;&lt;dates&gt;&lt;year&gt;1976&lt;/year&gt;&lt;/dates&gt;&lt;pub-location&gt;London&lt;/pub-location&gt;&lt;publisher&gt;Pion&lt;/publisher&gt;&lt;urls&gt;&lt;/urls&gt;&lt;/record&gt;&lt;/Cite&gt;&lt;/EndNote&gt;</w:instrText>
      </w:r>
      <w:r w:rsidR="00471EDB">
        <w:rPr>
          <w:rFonts w:ascii="Calibri" w:hAnsi="Calibri" w:cs="Calibri"/>
          <w:lang w:val="en-GB"/>
        </w:rPr>
        <w:fldChar w:fldCharType="separate"/>
      </w:r>
      <w:r w:rsidR="005921E8">
        <w:rPr>
          <w:rFonts w:ascii="Calibri" w:hAnsi="Calibri" w:cs="Calibri"/>
          <w:noProof/>
          <w:lang w:val="en-GB"/>
        </w:rPr>
        <w:t>(Leopold, 1987; Relph, 1976)</w:t>
      </w:r>
      <w:r w:rsidR="00471EDB">
        <w:rPr>
          <w:rFonts w:ascii="Calibri" w:hAnsi="Calibri" w:cs="Calibri"/>
          <w:lang w:val="en-GB"/>
        </w:rPr>
        <w:fldChar w:fldCharType="end"/>
      </w:r>
      <w:r w:rsidR="00286BB5">
        <w:rPr>
          <w:rFonts w:ascii="Calibri" w:hAnsi="Calibri" w:cs="Calibri"/>
          <w:lang w:val="en-GB"/>
        </w:rPr>
        <w:t>;</w:t>
      </w:r>
      <w:r w:rsidR="00471EDB">
        <w:rPr>
          <w:rFonts w:ascii="Calibri" w:hAnsi="Calibri" w:cs="Calibri"/>
          <w:lang w:val="en-GB"/>
        </w:rPr>
        <w:t xml:space="preserve"> </w:t>
      </w:r>
      <w:r w:rsidR="002C7088">
        <w:rPr>
          <w:rFonts w:ascii="Calibri" w:hAnsi="Calibri" w:cs="Calibri"/>
          <w:lang w:val="en-GB"/>
        </w:rPr>
        <w:t xml:space="preserve">second, </w:t>
      </w:r>
      <w:r w:rsidR="00471EDB">
        <w:rPr>
          <w:rFonts w:ascii="Calibri" w:hAnsi="Calibri" w:cs="Calibri"/>
          <w:lang w:val="en-GB"/>
        </w:rPr>
        <w:t xml:space="preserve">a </w:t>
      </w:r>
      <w:r w:rsidR="00170333">
        <w:rPr>
          <w:rFonts w:ascii="Calibri" w:hAnsi="Calibri" w:cs="Calibri"/>
          <w:lang w:val="en-GB"/>
        </w:rPr>
        <w:t xml:space="preserve">critique of education </w:t>
      </w:r>
      <w:r w:rsidR="00471EDB">
        <w:rPr>
          <w:rFonts w:ascii="Calibri" w:hAnsi="Calibri" w:cs="Calibri"/>
          <w:lang w:val="en-GB"/>
        </w:rPr>
        <w:fldChar w:fldCharType="begin"/>
      </w:r>
      <w:r w:rsidR="00471EDB">
        <w:rPr>
          <w:rFonts w:ascii="Calibri" w:hAnsi="Calibri" w:cs="Calibri"/>
          <w:lang w:val="en-GB"/>
        </w:rPr>
        <w:instrText xml:space="preserve"> ADDIN EN.CITE &lt;EndNote&gt;&lt;Cite&gt;&lt;Author&gt;Orr&lt;/Author&gt;&lt;Year&gt;1992&lt;/Year&gt;&lt;RecNum&gt;1126&lt;/RecNum&gt;&lt;DisplayText&gt;(Orr, 1992; Thomashow, 1995)&lt;/DisplayText&gt;&lt;record&gt;&lt;rec-number&gt;1126&lt;/rec-number&gt;&lt;foreign-keys&gt;&lt;key app="EN" db-id="0pxtwpdsyf9wsaead0bpzzv32fzd0w90prx5" timestamp="1669060247"&gt;1126&lt;/key&gt;&lt;/foreign-keys&gt;&lt;ref-type name="Book"&gt;6&lt;/ref-type&gt;&lt;contributors&gt;&lt;authors&gt;&lt;author&gt;Orr, David W&lt;/author&gt;&lt;/authors&gt;&lt;/contributors&gt;&lt;titles&gt;&lt;title&gt;Eological Literacy: Education and the Transition to a Postmodern World&lt;/title&gt;&lt;/titles&gt;&lt;dates&gt;&lt;year&gt;1992&lt;/year&gt;&lt;/dates&gt;&lt;pub-location&gt;Albany&lt;/pub-location&gt;&lt;publisher&gt;State Univerity of New York Press&lt;/publisher&gt;&lt;urls&gt;&lt;/urls&gt;&lt;/record&gt;&lt;/Cite&gt;&lt;Cite&gt;&lt;Author&gt;Thomashow&lt;/Author&gt;&lt;Year&gt;1995&lt;/Year&gt;&lt;RecNum&gt;1129&lt;/RecNum&gt;&lt;record&gt;&lt;rec-number&gt;1129&lt;/rec-number&gt;&lt;foreign-keys&gt;&lt;key app="EN" db-id="0pxtwpdsyf9wsaead0bpzzv32fzd0w90prx5" timestamp="1670751679"&gt;1129&lt;/key&gt;&lt;/foreign-keys&gt;&lt;ref-type name="Book"&gt;6&lt;/ref-type&gt;&lt;contributors&gt;&lt;authors&gt;&lt;author&gt;Thomashow, Michael&lt;/author&gt;&lt;/authors&gt;&lt;/contributors&gt;&lt;titles&gt;&lt;title&gt;Ecological identity&lt;/title&gt;&lt;/titles&gt;&lt;dates&gt;&lt;year&gt;1995&lt;/year&gt;&lt;/dates&gt;&lt;pub-location&gt;London and Cambridge, MA&lt;/pub-location&gt;&lt;publisher&gt;MIT Press&lt;/publisher&gt;&lt;urls&gt;&lt;/urls&gt;&lt;/record&gt;&lt;/Cite&gt;&lt;/EndNote&gt;</w:instrText>
      </w:r>
      <w:r w:rsidR="00471EDB">
        <w:rPr>
          <w:rFonts w:ascii="Calibri" w:hAnsi="Calibri" w:cs="Calibri"/>
          <w:lang w:val="en-GB"/>
        </w:rPr>
        <w:fldChar w:fldCharType="separate"/>
      </w:r>
      <w:r w:rsidR="00471EDB">
        <w:rPr>
          <w:rFonts w:ascii="Calibri" w:hAnsi="Calibri" w:cs="Calibri"/>
          <w:noProof/>
          <w:lang w:val="en-GB"/>
        </w:rPr>
        <w:t>(Orr, 1992; Thomashow, 1995)</w:t>
      </w:r>
      <w:r w:rsidR="00471EDB">
        <w:rPr>
          <w:rFonts w:ascii="Calibri" w:hAnsi="Calibri" w:cs="Calibri"/>
          <w:lang w:val="en-GB"/>
        </w:rPr>
        <w:fldChar w:fldCharType="end"/>
      </w:r>
      <w:r w:rsidR="00286BB5">
        <w:rPr>
          <w:rFonts w:ascii="Calibri" w:hAnsi="Calibri" w:cs="Calibri"/>
          <w:lang w:val="en-GB"/>
        </w:rPr>
        <w:t>;</w:t>
      </w:r>
      <w:r w:rsidR="00471EDB">
        <w:rPr>
          <w:rFonts w:ascii="Calibri" w:hAnsi="Calibri" w:cs="Calibri"/>
          <w:lang w:val="en-GB"/>
        </w:rPr>
        <w:t xml:space="preserve"> </w:t>
      </w:r>
      <w:r w:rsidR="002C7088">
        <w:rPr>
          <w:rFonts w:ascii="Calibri" w:hAnsi="Calibri" w:cs="Calibri"/>
          <w:lang w:val="en-GB"/>
        </w:rPr>
        <w:t xml:space="preserve">third, a </w:t>
      </w:r>
      <w:r w:rsidR="00170333">
        <w:rPr>
          <w:rFonts w:ascii="Calibri" w:hAnsi="Calibri" w:cs="Calibri"/>
          <w:lang w:val="en-GB"/>
        </w:rPr>
        <w:t xml:space="preserve">critique of </w:t>
      </w:r>
      <w:r w:rsidR="00471EDB">
        <w:rPr>
          <w:rFonts w:ascii="Calibri" w:hAnsi="Calibri" w:cs="Calibri"/>
          <w:lang w:val="en-GB"/>
        </w:rPr>
        <w:t xml:space="preserve">models for outdoor education </w:t>
      </w:r>
      <w:r w:rsidR="002C7088">
        <w:rPr>
          <w:rFonts w:ascii="Calibri" w:hAnsi="Calibri" w:cs="Calibri"/>
          <w:lang w:val="en-GB"/>
        </w:rPr>
        <w:fldChar w:fldCharType="begin">
          <w:fldData xml:space="preserve">PEVuZE5vdGU+PENpdGU+PEF1dGhvcj5Ccm9va2VzPC9BdXRob3I+PFllYXI+MjAwMzwvWWVhcj48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</w:fldData>
        </w:fldChar>
      </w:r>
      <w:r w:rsidR="00DE4417">
        <w:rPr>
          <w:rFonts w:ascii="Calibri" w:hAnsi="Calibri" w:cs="Calibri"/>
          <w:lang w:val="en-GB"/>
        </w:rPr>
        <w:instrText xml:space="preserve"> ADDIN EN.CITE </w:instrText>
      </w:r>
      <w:r w:rsidR="00DE4417">
        <w:rPr>
          <w:rFonts w:ascii="Calibri" w:hAnsi="Calibri" w:cs="Calibri"/>
          <w:lang w:val="en-GB"/>
        </w:rPr>
        <w:fldChar w:fldCharType="begin">
          <w:fldData xml:space="preserve">PEVuZE5vdGU+PENpdGU+PEF1dGhvcj5Ccm9va2VzPC9BdXRob3I+PFllYXI+MjAwMzwvWWVhcj48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</w:fldData>
        </w:fldChar>
      </w:r>
      <w:r w:rsidR="00DE4417">
        <w:rPr>
          <w:rFonts w:ascii="Calibri" w:hAnsi="Calibri" w:cs="Calibri"/>
          <w:lang w:val="en-GB"/>
        </w:rPr>
        <w:instrText xml:space="preserve"> ADDIN EN.CITE.DATA </w:instrText>
      </w:r>
      <w:r w:rsidR="00DE4417">
        <w:rPr>
          <w:rFonts w:ascii="Calibri" w:hAnsi="Calibri" w:cs="Calibri"/>
          <w:lang w:val="en-GB"/>
        </w:rPr>
      </w:r>
      <w:r w:rsidR="00DE4417">
        <w:rPr>
          <w:rFonts w:ascii="Calibri" w:hAnsi="Calibri" w:cs="Calibri"/>
          <w:lang w:val="en-GB"/>
        </w:rPr>
        <w:fldChar w:fldCharType="end"/>
      </w:r>
      <w:r w:rsidR="002C7088">
        <w:rPr>
          <w:rFonts w:ascii="Calibri" w:hAnsi="Calibri" w:cs="Calibri"/>
          <w:lang w:val="en-GB"/>
        </w:rPr>
        <w:fldChar w:fldCharType="separate"/>
      </w:r>
      <w:r w:rsidR="002C7088">
        <w:rPr>
          <w:rFonts w:ascii="Calibri" w:hAnsi="Calibri" w:cs="Calibri"/>
          <w:noProof/>
          <w:lang w:val="en-GB"/>
        </w:rPr>
        <w:t>(Brookes, 2002, 2003a, 2003b, 2004, 2022)</w:t>
      </w:r>
      <w:r w:rsidR="002C7088">
        <w:rPr>
          <w:rFonts w:ascii="Calibri" w:hAnsi="Calibri" w:cs="Calibri"/>
          <w:lang w:val="en-GB"/>
        </w:rPr>
        <w:fldChar w:fldCharType="end"/>
      </w:r>
      <w:r w:rsidR="00286BB5">
        <w:rPr>
          <w:rFonts w:ascii="Calibri" w:hAnsi="Calibri" w:cs="Calibri"/>
          <w:lang w:val="en-GB"/>
        </w:rPr>
        <w:t>;</w:t>
      </w:r>
      <w:r w:rsidR="00170333">
        <w:rPr>
          <w:rFonts w:ascii="Calibri" w:hAnsi="Calibri" w:cs="Calibri"/>
          <w:lang w:val="en-GB"/>
        </w:rPr>
        <w:t xml:space="preserve"> fourth a critique of romanticising wilderness</w:t>
      </w:r>
      <w:r w:rsidR="002C7088">
        <w:rPr>
          <w:rFonts w:ascii="Calibri" w:hAnsi="Calibri" w:cs="Calibri"/>
          <w:lang w:val="en-GB"/>
        </w:rPr>
        <w:t xml:space="preserve"> as the focus for outdoor pursuits</w:t>
      </w:r>
      <w:r w:rsidR="00A806AC">
        <w:rPr>
          <w:rFonts w:ascii="Calibri" w:hAnsi="Calibri" w:cs="Calibri"/>
          <w:lang w:val="en-GB"/>
        </w:rPr>
        <w:t xml:space="preserve"> </w:t>
      </w:r>
      <w:r w:rsidR="00A806AC">
        <w:rPr>
          <w:rFonts w:ascii="Calibri" w:hAnsi="Calibri" w:cs="Calibri"/>
          <w:lang w:val="en-GB"/>
        </w:rPr>
        <w:fldChar w:fldCharType="begin"/>
      </w:r>
      <w:r w:rsidR="006B40EA">
        <w:rPr>
          <w:rFonts w:ascii="Calibri" w:hAnsi="Calibri" w:cs="Calibri"/>
          <w:lang w:val="en-GB"/>
        </w:rPr>
        <w:instrText xml:space="preserve"> ADDIN EN.CITE &lt;EndNote&gt;&lt;Cite&gt;&lt;Author&gt;Wattchow&lt;/Author&gt;&lt;Year&gt;2011&lt;/Year&gt;&lt;RecNum&gt;1120&lt;/RecNum&gt;&lt;DisplayText&gt;(Wattchow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A806AC">
        <w:rPr>
          <w:rFonts w:ascii="Calibri" w:hAnsi="Calibri" w:cs="Calibri"/>
          <w:lang w:val="en-GB"/>
        </w:rPr>
        <w:fldChar w:fldCharType="separate"/>
      </w:r>
      <w:r w:rsidR="006B40EA">
        <w:rPr>
          <w:rFonts w:ascii="Calibri" w:hAnsi="Calibri" w:cs="Calibri"/>
          <w:noProof/>
          <w:lang w:val="en-GB"/>
        </w:rPr>
        <w:t>(Wattchow and Brown, 2011)</w:t>
      </w:r>
      <w:r w:rsidR="00A806AC">
        <w:rPr>
          <w:rFonts w:ascii="Calibri" w:hAnsi="Calibri" w:cs="Calibri"/>
          <w:lang w:val="en-GB"/>
        </w:rPr>
        <w:fldChar w:fldCharType="end"/>
      </w:r>
      <w:r w:rsidR="006B40EA">
        <w:rPr>
          <w:rFonts w:ascii="Calibri" w:hAnsi="Calibri" w:cs="Calibri"/>
          <w:lang w:val="en-GB"/>
        </w:rPr>
        <w:t xml:space="preserve"> and fifth, a critique of the Norwegian tradition of friluftsliv for downplaying local places </w:t>
      </w:r>
      <w:r w:rsidR="006B40EA">
        <w:rPr>
          <w:rFonts w:ascii="Calibri" w:hAnsi="Calibri" w:cs="Calibri"/>
          <w:lang w:val="en-GB"/>
        </w:rPr>
        <w:fldChar w:fldCharType="begin"/>
      </w:r>
      <w:r w:rsidR="00C152FC">
        <w:rPr>
          <w:rFonts w:ascii="Calibri" w:hAnsi="Calibri" w:cs="Calibri"/>
          <w:lang w:val="en-GB"/>
        </w:rPr>
        <w:instrText xml:space="preserve"> ADDIN EN.CITE &lt;EndNote&gt;&lt;Cite&gt;&lt;Author&gt;KLD&lt;/Author&gt;&lt;Year&gt;2016&lt;/Year&gt;&lt;RecNum&gt;1122&lt;/RecNum&gt;&lt;DisplayText&gt;(KLD, 2016)&lt;/DisplayText&gt;&lt;record&gt;&lt;rec-number&gt;1122&lt;/rec-number&gt;&lt;foreign-keys&gt;&lt;key app="EN" db-id="0pxtwpdsyf9wsaead0bpzzv32fzd0w90prx5" timestamp="1668680190"&gt;1122&lt;/key&gt;&lt;/foreign-keys&gt;&lt;ref-type name="Government Document"&gt;46&lt;/ref-type&gt;&lt;contributors&gt;&lt;authors&gt;&lt;author&gt;KLD&lt;/author&gt;&lt;/authors&gt;&lt;secondary-authors&gt;&lt;author&gt;Klima- og miljødepartementet [Department of Climate and the Environment]&lt;/author&gt;&lt;/secondary-authors&gt;&lt;/contributors&gt;&lt;titles&gt;&lt;title&gt;Friluftsliv — Natur som kilde til helse og livskvalitet [Friluftsliv - Naure as a source of health and quality of life]. White Paper from Klima- og miljødepartementet [Department of Climate and the Environment]. Meld. St. 18 (2015–2016)&lt;/title&gt;&lt;/titles&gt;&lt;volume&gt;Meld. St. 18 (2015–2016)&lt;/volume&gt;&lt;dates&gt;&lt;year&gt;2016&lt;/year&gt;&lt;/dates&gt;&lt;urls&gt;&lt;related-urls&gt;&lt;url&gt;https://www.regjeringen.no/no/dokumenter/meld.-st.-18-20152016/id2479100/?ch=1&lt;/url&gt;&lt;/related-urls&gt;&lt;/urls&gt;&lt;/record&gt;&lt;/Cite&gt;&lt;/EndNote&gt;</w:instrText>
      </w:r>
      <w:r w:rsidR="006B40EA">
        <w:rPr>
          <w:rFonts w:ascii="Calibri" w:hAnsi="Calibri" w:cs="Calibri"/>
          <w:lang w:val="en-GB"/>
        </w:rPr>
        <w:fldChar w:fldCharType="separate"/>
      </w:r>
      <w:r w:rsidR="006B40EA">
        <w:rPr>
          <w:rFonts w:ascii="Calibri" w:hAnsi="Calibri" w:cs="Calibri"/>
          <w:noProof/>
          <w:lang w:val="en-GB"/>
        </w:rPr>
        <w:t>(KLD, 2016)</w:t>
      </w:r>
      <w:r w:rsidR="006B40EA">
        <w:rPr>
          <w:rFonts w:ascii="Calibri" w:hAnsi="Calibri" w:cs="Calibri"/>
          <w:lang w:val="en-GB"/>
        </w:rPr>
        <w:fldChar w:fldCharType="end"/>
      </w:r>
      <w:r w:rsidR="00A806AC">
        <w:rPr>
          <w:rFonts w:ascii="Calibri" w:hAnsi="Calibri" w:cs="Calibri"/>
          <w:lang w:val="en-GB"/>
        </w:rPr>
        <w:t xml:space="preserve">. </w:t>
      </w:r>
      <w:r w:rsidR="00170333">
        <w:rPr>
          <w:rFonts w:ascii="Calibri" w:hAnsi="Calibri" w:cs="Calibri"/>
          <w:lang w:val="en-GB"/>
        </w:rPr>
        <w:t xml:space="preserve">Within each of these strands, place is posed as the answer to certain problems, but </w:t>
      </w:r>
      <w:r w:rsidR="00394171">
        <w:rPr>
          <w:rFonts w:ascii="Calibri" w:hAnsi="Calibri" w:cs="Calibri"/>
          <w:lang w:val="en-GB"/>
        </w:rPr>
        <w:t xml:space="preserve">the presumption of what </w:t>
      </w:r>
      <w:r>
        <w:rPr>
          <w:rFonts w:ascii="Calibri" w:hAnsi="Calibri" w:cs="Calibri"/>
          <w:lang w:val="en-GB"/>
        </w:rPr>
        <w:t xml:space="preserve">it </w:t>
      </w:r>
      <w:r w:rsidR="00394171">
        <w:rPr>
          <w:rFonts w:ascii="Calibri" w:hAnsi="Calibri" w:cs="Calibri"/>
          <w:lang w:val="en-GB"/>
        </w:rPr>
        <w:t xml:space="preserve">can </w:t>
      </w:r>
      <w:r w:rsidR="00F10F12">
        <w:rPr>
          <w:rFonts w:ascii="Calibri" w:hAnsi="Calibri" w:cs="Calibri"/>
          <w:lang w:val="en-GB"/>
        </w:rPr>
        <w:t>achieve</w:t>
      </w:r>
      <w:r>
        <w:rPr>
          <w:rFonts w:ascii="Calibri" w:hAnsi="Calibri" w:cs="Calibri"/>
          <w:lang w:val="en-GB"/>
        </w:rPr>
        <w:t xml:space="preserve"> </w:t>
      </w:r>
      <w:r w:rsidR="00170333">
        <w:rPr>
          <w:rFonts w:ascii="Calibri" w:hAnsi="Calibri" w:cs="Calibri"/>
          <w:lang w:val="en-GB"/>
        </w:rPr>
        <w:t>vary between the approaches.</w:t>
      </w:r>
    </w:p>
    <w:p w14:paraId="2E4D6C82" w14:textId="0B7CEAE9" w:rsidR="00043E0A" w:rsidRDefault="00EB1590" w:rsidP="006D74E7">
      <w:pPr>
        <w:rPr>
          <w:rFonts w:ascii="Calibri" w:hAnsi="Calibri" w:cs="Calibri"/>
          <w:lang w:val="en-GB"/>
        </w:rPr>
      </w:pPr>
      <w:r>
        <w:rPr>
          <w:rFonts w:ascii="Calibri" w:hAnsi="Calibri" w:cs="Calibri"/>
          <w:lang w:val="en-GB"/>
        </w:rPr>
        <w:t>Th</w:t>
      </w:r>
      <w:r w:rsidR="006D74E7">
        <w:rPr>
          <w:rFonts w:ascii="Calibri" w:hAnsi="Calibri" w:cs="Calibri"/>
          <w:lang w:val="en-GB"/>
        </w:rPr>
        <w:t>e</w:t>
      </w:r>
      <w:r>
        <w:rPr>
          <w:rFonts w:ascii="Calibri" w:hAnsi="Calibri" w:cs="Calibri"/>
          <w:lang w:val="en-GB"/>
        </w:rPr>
        <w:t xml:space="preserve"> main argument in this essay is that pedagogy of place is a valuable addition to outdoor education</w:t>
      </w:r>
      <w:r w:rsidR="00C02785">
        <w:rPr>
          <w:rFonts w:ascii="Calibri" w:hAnsi="Calibri" w:cs="Calibri"/>
          <w:lang w:val="en-GB"/>
        </w:rPr>
        <w:t xml:space="preserve"> because it </w:t>
      </w:r>
      <w:r w:rsidR="008E17A6">
        <w:rPr>
          <w:rFonts w:ascii="Calibri" w:hAnsi="Calibri" w:cs="Calibri"/>
          <w:lang w:val="en-GB"/>
        </w:rPr>
        <w:t xml:space="preserve">expands the toolbox, </w:t>
      </w:r>
      <w:r w:rsidR="00C02785">
        <w:rPr>
          <w:rFonts w:ascii="Calibri" w:hAnsi="Calibri" w:cs="Calibri"/>
          <w:lang w:val="en-GB"/>
        </w:rPr>
        <w:t xml:space="preserve">draws attention to </w:t>
      </w:r>
      <w:r w:rsidR="006B40EA">
        <w:rPr>
          <w:rFonts w:ascii="Calibri" w:hAnsi="Calibri" w:cs="Calibri"/>
          <w:lang w:val="en-GB"/>
        </w:rPr>
        <w:t>local</w:t>
      </w:r>
      <w:r w:rsidR="007D53B9">
        <w:rPr>
          <w:rFonts w:ascii="Calibri" w:hAnsi="Calibri" w:cs="Calibri"/>
          <w:lang w:val="en-GB"/>
        </w:rPr>
        <w:t xml:space="preserve">, urban, and semi-urban </w:t>
      </w:r>
      <w:r w:rsidR="007D53B9">
        <w:rPr>
          <w:rFonts w:ascii="Calibri" w:hAnsi="Calibri" w:cs="Calibri"/>
          <w:lang w:val="en-GB"/>
        </w:rPr>
        <w:lastRenderedPageBreak/>
        <w:t xml:space="preserve">spaces, </w:t>
      </w:r>
      <w:r w:rsidR="006B40EA">
        <w:rPr>
          <w:rFonts w:ascii="Calibri" w:hAnsi="Calibri" w:cs="Calibri"/>
          <w:lang w:val="en-GB"/>
        </w:rPr>
        <w:t xml:space="preserve">and </w:t>
      </w:r>
      <w:r w:rsidR="007D53B9">
        <w:rPr>
          <w:rFonts w:ascii="Calibri" w:hAnsi="Calibri" w:cs="Calibri"/>
          <w:lang w:val="en-GB"/>
        </w:rPr>
        <w:t>connect</w:t>
      </w:r>
      <w:r w:rsidR="00C02785">
        <w:rPr>
          <w:rFonts w:ascii="Calibri" w:hAnsi="Calibri" w:cs="Calibri"/>
          <w:lang w:val="en-GB"/>
        </w:rPr>
        <w:t>s</w:t>
      </w:r>
      <w:r w:rsidR="007D53B9">
        <w:rPr>
          <w:rFonts w:ascii="Calibri" w:hAnsi="Calibri" w:cs="Calibri"/>
          <w:lang w:val="en-GB"/>
        </w:rPr>
        <w:t xml:space="preserve"> </w:t>
      </w:r>
      <w:r w:rsidR="006B40EA">
        <w:rPr>
          <w:rFonts w:ascii="Calibri" w:hAnsi="Calibri" w:cs="Calibri"/>
          <w:lang w:val="en-GB"/>
        </w:rPr>
        <w:t>outdoor pursuits to everyday live</w:t>
      </w:r>
      <w:r w:rsidR="00043E0A">
        <w:rPr>
          <w:rFonts w:ascii="Calibri" w:hAnsi="Calibri" w:cs="Calibri"/>
          <w:lang w:val="en-GB"/>
        </w:rPr>
        <w:t>s</w:t>
      </w:r>
      <w:r w:rsidR="006B40EA">
        <w:rPr>
          <w:rFonts w:ascii="Calibri" w:hAnsi="Calibri" w:cs="Calibri"/>
          <w:lang w:val="en-GB"/>
        </w:rPr>
        <w:t>, situations</w:t>
      </w:r>
      <w:r w:rsidR="00043E0A">
        <w:rPr>
          <w:rFonts w:ascii="Calibri" w:hAnsi="Calibri" w:cs="Calibri"/>
          <w:lang w:val="en-GB"/>
        </w:rPr>
        <w:t>,</w:t>
      </w:r>
      <w:r w:rsidR="006B40EA">
        <w:rPr>
          <w:rFonts w:ascii="Calibri" w:hAnsi="Calibri" w:cs="Calibri"/>
          <w:lang w:val="en-GB"/>
        </w:rPr>
        <w:t xml:space="preserve"> and relations. </w:t>
      </w:r>
      <w:r w:rsidR="00F10F12">
        <w:rPr>
          <w:rFonts w:ascii="Calibri" w:hAnsi="Calibri" w:cs="Calibri"/>
          <w:lang w:val="en-GB"/>
        </w:rPr>
        <w:t>Place-based pedagogy is inspirational because it can help seemingly mundane place</w:t>
      </w:r>
      <w:r w:rsidR="00286BB5">
        <w:rPr>
          <w:rFonts w:ascii="Calibri" w:hAnsi="Calibri" w:cs="Calibri"/>
          <w:lang w:val="en-GB"/>
        </w:rPr>
        <w:t>s</w:t>
      </w:r>
      <w:r w:rsidR="00F10F12">
        <w:rPr>
          <w:rFonts w:ascii="Calibri" w:hAnsi="Calibri" w:cs="Calibri"/>
          <w:lang w:val="en-GB"/>
        </w:rPr>
        <w:t xml:space="preserve"> “come alive” with </w:t>
      </w:r>
      <w:r w:rsidR="00C02785">
        <w:rPr>
          <w:rFonts w:ascii="Calibri" w:hAnsi="Calibri" w:cs="Calibri"/>
          <w:lang w:val="en-GB"/>
        </w:rPr>
        <w:t>cultures</w:t>
      </w:r>
      <w:r w:rsidR="00F10F12">
        <w:rPr>
          <w:rFonts w:ascii="Calibri" w:hAnsi="Calibri" w:cs="Calibri"/>
          <w:lang w:val="en-GB"/>
        </w:rPr>
        <w:t xml:space="preserve">, ecologies, and traces of human </w:t>
      </w:r>
      <w:r w:rsidR="00C02785">
        <w:rPr>
          <w:rFonts w:ascii="Calibri" w:hAnsi="Calibri" w:cs="Calibri"/>
          <w:lang w:val="en-GB"/>
        </w:rPr>
        <w:t>existence</w:t>
      </w:r>
      <w:r w:rsidR="00F10F12">
        <w:rPr>
          <w:rFonts w:ascii="Calibri" w:hAnsi="Calibri" w:cs="Calibri"/>
          <w:lang w:val="en-GB"/>
        </w:rPr>
        <w:t xml:space="preserve">. However, places do not speak for themselves, and methodological development is necessary to </w:t>
      </w:r>
      <w:r w:rsidR="00C02785">
        <w:rPr>
          <w:rFonts w:ascii="Calibri" w:hAnsi="Calibri" w:cs="Calibri"/>
          <w:lang w:val="en-GB"/>
        </w:rPr>
        <w:t xml:space="preserve">advance </w:t>
      </w:r>
      <w:r w:rsidR="00F10F12">
        <w:rPr>
          <w:rFonts w:ascii="Calibri" w:hAnsi="Calibri" w:cs="Calibri"/>
          <w:lang w:val="en-GB"/>
        </w:rPr>
        <w:t>p</w:t>
      </w:r>
      <w:r w:rsidR="00043E0A">
        <w:rPr>
          <w:rFonts w:ascii="Calibri" w:hAnsi="Calibri" w:cs="Calibri"/>
          <w:lang w:val="en-GB"/>
        </w:rPr>
        <w:t>l</w:t>
      </w:r>
      <w:r w:rsidR="00F10F12">
        <w:rPr>
          <w:rFonts w:ascii="Calibri" w:hAnsi="Calibri" w:cs="Calibri"/>
          <w:lang w:val="en-GB"/>
        </w:rPr>
        <w:t xml:space="preserve">ace as an experiential and pedagogical tool. </w:t>
      </w:r>
      <w:r w:rsidR="008E17A6">
        <w:rPr>
          <w:rFonts w:ascii="Calibri" w:hAnsi="Calibri" w:cs="Calibri"/>
          <w:lang w:val="en-GB"/>
        </w:rPr>
        <w:t>Furthermore</w:t>
      </w:r>
      <w:r w:rsidR="00043E0A">
        <w:rPr>
          <w:rFonts w:ascii="Calibri" w:hAnsi="Calibri" w:cs="Calibri"/>
          <w:lang w:val="en-GB"/>
        </w:rPr>
        <w:t xml:space="preserve">, attention to place </w:t>
      </w:r>
      <w:r w:rsidR="00F10F12">
        <w:rPr>
          <w:rFonts w:ascii="Calibri" w:hAnsi="Calibri" w:cs="Calibri"/>
          <w:lang w:val="en-GB"/>
        </w:rPr>
        <w:t xml:space="preserve">should </w:t>
      </w:r>
      <w:r w:rsidR="00043E0A">
        <w:rPr>
          <w:rFonts w:ascii="Calibri" w:hAnsi="Calibri" w:cs="Calibri"/>
          <w:lang w:val="en-GB"/>
        </w:rPr>
        <w:t xml:space="preserve">not </w:t>
      </w:r>
      <w:r w:rsidR="00F10F12">
        <w:rPr>
          <w:rFonts w:ascii="Calibri" w:hAnsi="Calibri" w:cs="Calibri"/>
          <w:lang w:val="en-GB"/>
        </w:rPr>
        <w:t>be seen a</w:t>
      </w:r>
      <w:r w:rsidR="00043E0A">
        <w:rPr>
          <w:rFonts w:ascii="Calibri" w:hAnsi="Calibri" w:cs="Calibri"/>
          <w:lang w:val="en-GB"/>
        </w:rPr>
        <w:t xml:space="preserve">s the </w:t>
      </w:r>
      <w:r w:rsidR="00F10F12">
        <w:rPr>
          <w:rFonts w:ascii="Calibri" w:hAnsi="Calibri" w:cs="Calibri"/>
          <w:lang w:val="en-GB"/>
        </w:rPr>
        <w:t>solution to the epistemological problems facing outdoor education</w:t>
      </w:r>
      <w:r w:rsidR="008E17A6">
        <w:rPr>
          <w:rFonts w:ascii="Calibri" w:hAnsi="Calibri" w:cs="Calibri"/>
          <w:lang w:val="en-GB"/>
        </w:rPr>
        <w:t xml:space="preserve">, nor should </w:t>
      </w:r>
      <w:r w:rsidR="009A72C9">
        <w:rPr>
          <w:rFonts w:ascii="Calibri" w:hAnsi="Calibri" w:cs="Calibri"/>
          <w:lang w:val="en-GB"/>
        </w:rPr>
        <w:t xml:space="preserve">place-based pedagogy be expected to replace more traditional approaches. </w:t>
      </w:r>
      <w:r w:rsidR="00043E0A">
        <w:rPr>
          <w:rFonts w:ascii="Calibri" w:hAnsi="Calibri" w:cs="Calibri"/>
          <w:lang w:val="en-GB"/>
        </w:rPr>
        <w:t>Instead, place is a</w:t>
      </w:r>
      <w:r w:rsidR="00286BB5">
        <w:rPr>
          <w:rFonts w:ascii="Calibri" w:hAnsi="Calibri" w:cs="Calibri"/>
          <w:lang w:val="en-GB"/>
        </w:rPr>
        <w:t>n excellen</w:t>
      </w:r>
      <w:r w:rsidR="00043E0A">
        <w:rPr>
          <w:rFonts w:ascii="Calibri" w:hAnsi="Calibri" w:cs="Calibri"/>
          <w:lang w:val="en-GB"/>
        </w:rPr>
        <w:t>t asset for interdisciplinary investigations</w:t>
      </w:r>
      <w:r w:rsidR="009A72C9">
        <w:rPr>
          <w:rFonts w:ascii="Calibri" w:hAnsi="Calibri" w:cs="Calibri"/>
          <w:lang w:val="en-GB"/>
        </w:rPr>
        <w:t xml:space="preserve"> and a </w:t>
      </w:r>
      <w:r w:rsidR="003B6562">
        <w:rPr>
          <w:rFonts w:ascii="Calibri" w:hAnsi="Calibri" w:cs="Calibri"/>
          <w:lang w:val="en-GB"/>
        </w:rPr>
        <w:t>fruitful</w:t>
      </w:r>
      <w:r w:rsidR="009A72C9">
        <w:rPr>
          <w:rFonts w:ascii="Calibri" w:hAnsi="Calibri" w:cs="Calibri"/>
          <w:lang w:val="en-GB"/>
        </w:rPr>
        <w:t xml:space="preserve"> </w:t>
      </w:r>
      <w:r w:rsidR="003B6562">
        <w:rPr>
          <w:rFonts w:ascii="Calibri" w:hAnsi="Calibri" w:cs="Calibri"/>
          <w:lang w:val="en-GB"/>
        </w:rPr>
        <w:t xml:space="preserve">meeting spot </w:t>
      </w:r>
      <w:r w:rsidR="009A72C9">
        <w:rPr>
          <w:rFonts w:ascii="Calibri" w:hAnsi="Calibri" w:cs="Calibri"/>
          <w:lang w:val="en-GB"/>
        </w:rPr>
        <w:t xml:space="preserve">for </w:t>
      </w:r>
      <w:r w:rsidR="007D53B9">
        <w:rPr>
          <w:rFonts w:ascii="Calibri" w:hAnsi="Calibri" w:cs="Calibri"/>
          <w:lang w:val="en-GB"/>
        </w:rPr>
        <w:t>philosophical</w:t>
      </w:r>
      <w:r w:rsidR="00845711">
        <w:rPr>
          <w:rFonts w:ascii="Calibri" w:hAnsi="Calibri" w:cs="Calibri"/>
          <w:lang w:val="en-GB"/>
        </w:rPr>
        <w:t xml:space="preserve"> and pedagogical </w:t>
      </w:r>
      <w:r w:rsidR="007D53B9">
        <w:rPr>
          <w:rFonts w:ascii="Calibri" w:hAnsi="Calibri" w:cs="Calibri"/>
          <w:lang w:val="en-GB"/>
        </w:rPr>
        <w:t>d</w:t>
      </w:r>
      <w:r w:rsidR="00845711">
        <w:rPr>
          <w:rFonts w:ascii="Calibri" w:hAnsi="Calibri" w:cs="Calibri"/>
          <w:lang w:val="en-GB"/>
        </w:rPr>
        <w:t>ebates</w:t>
      </w:r>
      <w:r w:rsidR="007D53B9">
        <w:rPr>
          <w:rFonts w:ascii="Calibri" w:hAnsi="Calibri" w:cs="Calibri"/>
          <w:lang w:val="en-GB"/>
        </w:rPr>
        <w:t xml:space="preserve"> about the conflicting meanings of </w:t>
      </w:r>
      <w:r w:rsidR="009A72C9">
        <w:rPr>
          <w:rFonts w:ascii="Calibri" w:hAnsi="Calibri" w:cs="Calibri"/>
          <w:lang w:val="en-GB"/>
        </w:rPr>
        <w:t xml:space="preserve">nature. </w:t>
      </w:r>
    </w:p>
    <w:p w14:paraId="2F0B20B4" w14:textId="3F61BCB0" w:rsidR="006D74E7" w:rsidRDefault="00653973" w:rsidP="00CF7699">
      <w:pPr>
        <w:pStyle w:val="Overskrift2"/>
        <w:numPr>
          <w:ilvl w:val="0"/>
          <w:numId w:val="28"/>
        </w:numPr>
        <w:rPr>
          <w:lang w:val="en-GB"/>
        </w:rPr>
      </w:pPr>
      <w:bookmarkStart w:id="2" w:name="_Toc124238557"/>
      <w:r>
        <w:rPr>
          <w:lang w:val="en-GB"/>
        </w:rPr>
        <w:t>Critique of modernity: No sense of place</w:t>
      </w:r>
      <w:bookmarkEnd w:id="2"/>
    </w:p>
    <w:p w14:paraId="265B22D9" w14:textId="00078905" w:rsidR="00867147" w:rsidRDefault="007B7BE1" w:rsidP="002336D8">
      <w:pPr>
        <w:rPr>
          <w:rFonts w:ascii="Calibri" w:hAnsi="Calibri" w:cs="Calibri"/>
          <w:lang w:val="en-GB"/>
        </w:rPr>
      </w:pPr>
      <w:r>
        <w:rPr>
          <w:rFonts w:ascii="Calibri" w:hAnsi="Calibri" w:cs="Calibri"/>
          <w:lang w:val="en-GB"/>
        </w:rPr>
        <w:t>The 20</w:t>
      </w:r>
      <w:r w:rsidRPr="007B7BE1">
        <w:rPr>
          <w:rFonts w:ascii="Calibri" w:hAnsi="Calibri" w:cs="Calibri"/>
          <w:vertAlign w:val="superscript"/>
          <w:lang w:val="en-GB"/>
        </w:rPr>
        <w:t>th</w:t>
      </w:r>
      <w:r>
        <w:rPr>
          <w:rFonts w:ascii="Calibri" w:hAnsi="Calibri" w:cs="Calibri"/>
          <w:lang w:val="en-GB"/>
        </w:rPr>
        <w:t xml:space="preserve"> century saw rising interest in place across disciplines and cultural strands</w:t>
      </w:r>
      <w:r w:rsidR="007A6662">
        <w:rPr>
          <w:rFonts w:ascii="Calibri" w:hAnsi="Calibri" w:cs="Calibri"/>
          <w:lang w:val="en-GB"/>
        </w:rPr>
        <w:t xml:space="preserve">. Aldo Leopold and Edward </w:t>
      </w:r>
      <w:proofErr w:type="spellStart"/>
      <w:r w:rsidR="007A6662">
        <w:rPr>
          <w:rFonts w:ascii="Calibri" w:hAnsi="Calibri" w:cs="Calibri"/>
          <w:lang w:val="en-GB"/>
        </w:rPr>
        <w:t>Relph</w:t>
      </w:r>
      <w:proofErr w:type="spellEnd"/>
      <w:r w:rsidR="007A6662">
        <w:rPr>
          <w:rFonts w:ascii="Calibri" w:hAnsi="Calibri" w:cs="Calibri"/>
          <w:lang w:val="en-GB"/>
        </w:rPr>
        <w:t xml:space="preserve"> are among the writers from this period who have inspired place-based approaches </w:t>
      </w:r>
      <w:r w:rsidR="007A6662">
        <w:rPr>
          <w:rFonts w:ascii="Calibri" w:hAnsi="Calibri" w:cs="Calibri"/>
          <w:lang w:val="en-GB"/>
        </w:rPr>
        <w:fldChar w:fldCharType="begin">
          <w:fldData xml:space="preserve">PEVuZE5vdGU+PENpdGU+PEF1dGhvcj5XYXR0Y2hvdzwvQXV0aG9yPjxZZWFyPjIwMTE8L1llYXI+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</w:fldData>
        </w:fldChar>
      </w:r>
      <w:r w:rsidR="00D25B15">
        <w:rPr>
          <w:rFonts w:ascii="Calibri" w:hAnsi="Calibri" w:cs="Calibri"/>
          <w:lang w:val="en-GB"/>
        </w:rPr>
        <w:instrText xml:space="preserve"> ADDIN EN.CITE </w:instrText>
      </w:r>
      <w:r w:rsidR="00D25B15">
        <w:rPr>
          <w:rFonts w:ascii="Calibri" w:hAnsi="Calibri" w:cs="Calibri"/>
          <w:lang w:val="en-GB"/>
        </w:rPr>
        <w:fldChar w:fldCharType="begin">
          <w:fldData xml:space="preserve">PEVuZE5vdGU+PENpdGU+PEF1dGhvcj5XYXR0Y2hvdzwvQXV0aG9yPjxZZWFyPjIwMTE8L1llYXI+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</w:fldData>
        </w:fldChar>
      </w:r>
      <w:r w:rsidR="00D25B15">
        <w:rPr>
          <w:rFonts w:ascii="Calibri" w:hAnsi="Calibri" w:cs="Calibri"/>
          <w:lang w:val="en-GB"/>
        </w:rPr>
        <w:instrText xml:space="preserve"> ADDIN EN.CITE.DATA </w:instrText>
      </w:r>
      <w:r w:rsidR="00D25B15">
        <w:rPr>
          <w:rFonts w:ascii="Calibri" w:hAnsi="Calibri" w:cs="Calibri"/>
          <w:lang w:val="en-GB"/>
        </w:rPr>
      </w:r>
      <w:r w:rsidR="00D25B15">
        <w:rPr>
          <w:rFonts w:ascii="Calibri" w:hAnsi="Calibri" w:cs="Calibri"/>
          <w:lang w:val="en-GB"/>
        </w:rPr>
        <w:fldChar w:fldCharType="end"/>
      </w:r>
      <w:r w:rsidR="007A6662">
        <w:rPr>
          <w:rFonts w:ascii="Calibri" w:hAnsi="Calibri" w:cs="Calibri"/>
          <w:lang w:val="en-GB"/>
        </w:rPr>
        <w:fldChar w:fldCharType="separate"/>
      </w:r>
      <w:r w:rsidR="007A6662">
        <w:rPr>
          <w:rFonts w:ascii="Calibri" w:hAnsi="Calibri" w:cs="Calibri"/>
          <w:noProof/>
          <w:lang w:val="en-GB"/>
        </w:rPr>
        <w:t>(Baker, 2005; Beames, 2015; Seamon and Sowers, 2008; Wattchow and Brown, 2011)</w:t>
      </w:r>
      <w:r w:rsidR="007A6662">
        <w:rPr>
          <w:rFonts w:ascii="Calibri" w:hAnsi="Calibri" w:cs="Calibri"/>
          <w:lang w:val="en-GB"/>
        </w:rPr>
        <w:fldChar w:fldCharType="end"/>
      </w:r>
      <w:r w:rsidR="007A6662">
        <w:rPr>
          <w:rFonts w:ascii="Calibri" w:hAnsi="Calibri" w:cs="Calibri"/>
          <w:lang w:val="en-GB"/>
        </w:rPr>
        <w:t xml:space="preserve">. As noted by </w:t>
      </w:r>
      <w:r w:rsidR="007A6662">
        <w:rPr>
          <w:rFonts w:ascii="Calibri" w:hAnsi="Calibri" w:cs="Calibri"/>
          <w:lang w:val="en-GB"/>
        </w:rPr>
        <w:fldChar w:fldCharType="begin"/>
      </w:r>
      <w:r w:rsidR="007A6662">
        <w:rPr>
          <w:rFonts w:ascii="Calibri" w:hAnsi="Calibri" w:cs="Calibri"/>
          <w:lang w:val="en-GB"/>
        </w:rPr>
        <w:instrText xml:space="preserve"> ADDIN EN.CITE &lt;EndNote&gt;&lt;Cite AuthorYear="1"&gt;&lt;Author&gt;Wattchow&lt;/Author&gt;&lt;Year&gt;2011&lt;/Year&gt;&lt;RecNum&gt;1120&lt;/RecNum&gt;&lt;Pages&gt;51&lt;/Pages&gt;&lt;DisplayText&gt;Wattchow and Brown (2011, p. 51)&lt;/DisplayText&gt;&lt;record&gt;&lt;rec-number&gt;1120&lt;/rec-number&gt;&lt;foreign-keys&gt;&lt;key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7A6662">
        <w:rPr>
          <w:rFonts w:ascii="Calibri" w:hAnsi="Calibri" w:cs="Calibri"/>
          <w:lang w:val="en-GB"/>
        </w:rPr>
        <w:fldChar w:fldCharType="separate"/>
      </w:r>
      <w:r w:rsidR="007A6662">
        <w:rPr>
          <w:rFonts w:ascii="Calibri" w:hAnsi="Calibri" w:cs="Calibri"/>
          <w:noProof/>
          <w:lang w:val="en-GB"/>
        </w:rPr>
        <w:t>Wattchow and Brown (2011, p. 51)</w:t>
      </w:r>
      <w:r w:rsidR="007A6662">
        <w:rPr>
          <w:rFonts w:ascii="Calibri" w:hAnsi="Calibri" w:cs="Calibri"/>
          <w:lang w:val="en-GB"/>
        </w:rPr>
        <w:fldChar w:fldCharType="end"/>
      </w:r>
      <w:r w:rsidR="007A6662">
        <w:rPr>
          <w:rFonts w:ascii="Calibri" w:hAnsi="Calibri" w:cs="Calibri"/>
          <w:lang w:val="en-GB"/>
        </w:rPr>
        <w:t>, “[t]here is inevitably a sense of loss in much of this writing”.</w:t>
      </w:r>
    </w:p>
    <w:p w14:paraId="35101330" w14:textId="5C9E4C0B" w:rsidR="00D60404" w:rsidRDefault="007B7BE1" w:rsidP="002336D8">
      <w:pPr>
        <w:rPr>
          <w:rFonts w:ascii="Calibri" w:hAnsi="Calibri" w:cs="Calibri"/>
          <w:lang w:val="en-GB"/>
        </w:rPr>
      </w:pPr>
      <w:r>
        <w:rPr>
          <w:rFonts w:ascii="Calibri" w:hAnsi="Calibri" w:cs="Calibri"/>
          <w:lang w:val="en-GB"/>
        </w:rPr>
        <w:t xml:space="preserve">One aspect concerned the loss of </w:t>
      </w:r>
      <w:r w:rsidR="001C10B5">
        <w:rPr>
          <w:rFonts w:ascii="Calibri" w:hAnsi="Calibri" w:cs="Calibri"/>
          <w:lang w:val="en-GB"/>
        </w:rPr>
        <w:t>wild</w:t>
      </w:r>
      <w:r w:rsidR="009E0C98">
        <w:rPr>
          <w:rFonts w:ascii="Calibri" w:hAnsi="Calibri" w:cs="Calibri"/>
          <w:lang w:val="en-GB"/>
        </w:rPr>
        <w:t xml:space="preserve"> places </w:t>
      </w:r>
      <w:r w:rsidR="001C10B5">
        <w:rPr>
          <w:rFonts w:ascii="Calibri" w:hAnsi="Calibri" w:cs="Calibri"/>
          <w:lang w:val="en-GB"/>
        </w:rPr>
        <w:t>and natural habitats</w:t>
      </w:r>
      <w:r>
        <w:rPr>
          <w:rFonts w:ascii="Calibri" w:hAnsi="Calibri" w:cs="Calibri"/>
          <w:lang w:val="en-GB"/>
        </w:rPr>
        <w:t xml:space="preserve">, as </w:t>
      </w:r>
      <w:r w:rsidR="001C10B5">
        <w:rPr>
          <w:rFonts w:ascii="Calibri" w:hAnsi="Calibri" w:cs="Calibri"/>
          <w:lang w:val="en-GB"/>
        </w:rPr>
        <w:t xml:space="preserve">noted </w:t>
      </w:r>
      <w:r w:rsidR="00394AFC">
        <w:rPr>
          <w:rFonts w:ascii="Calibri" w:hAnsi="Calibri" w:cs="Calibri"/>
          <w:lang w:val="en-GB"/>
        </w:rPr>
        <w:t>as early as 1949 by</w:t>
      </w:r>
      <w:r w:rsidR="001C10B5">
        <w:rPr>
          <w:rFonts w:ascii="Calibri" w:hAnsi="Calibri" w:cs="Calibri"/>
          <w:lang w:val="en-GB"/>
        </w:rPr>
        <w:t xml:space="preserve"> </w:t>
      </w:r>
      <w:r w:rsidR="001C10B5">
        <w:rPr>
          <w:rFonts w:ascii="Calibri" w:hAnsi="Calibri" w:cs="Calibri"/>
          <w:lang w:val="en-GB"/>
        </w:rPr>
        <w:fldChar w:fldCharType="begin"/>
      </w:r>
      <w:r w:rsidR="00C152FC">
        <w:rPr>
          <w:rFonts w:ascii="Calibri" w:hAnsi="Calibri" w:cs="Calibri"/>
          <w:lang w:val="en-GB"/>
        </w:rPr>
        <w:instrText xml:space="preserve"> ADDIN EN.CITE &lt;EndNote&gt;&lt;Cite AuthorYear="1"&gt;&lt;Author&gt;Leopold&lt;/Author&gt;&lt;Year&gt;1987&lt;/Year&gt;&lt;RecNum&gt;1131&lt;/RecNum&gt;&lt;Pages&gt;189&lt;/Pages&gt;&lt;DisplayText&gt;Leopold (1987, p. 189)&lt;/DisplayText&gt;&lt;record&gt;&lt;rec-number&gt;1131&lt;/rec-number&gt;&lt;foreign-keys&gt;&lt;key app="EN" db-id="0pxtwpdsyf9wsaead0bpzzv32fzd0w90prx5" timestamp="1671033806"&gt;1131&lt;/key&gt;&lt;/foreign-keys&gt;&lt;ref-type name="Book"&gt;6&lt;/ref-type&gt;&lt;contributors&gt;&lt;authors&gt;&lt;author&gt;Leopold, Aldo&lt;/author&gt;&lt;/authors&gt;&lt;/contributors&gt;&lt;titles&gt;&lt;title&gt;A Sand County Almanac&lt;/title&gt;&lt;/titles&gt;&lt;dates&gt;&lt;year&gt;1987&lt;/year&gt;&lt;/dates&gt;&lt;pub-location&gt;New York, Oxford&lt;/pub-location&gt;&lt;publisher&gt;Oxford University Press [First published 1949]&lt;/publisher&gt;&lt;urls&gt;&lt;/urls&gt;&lt;/record&gt;&lt;/Cite&gt;&lt;/EndNote&gt;</w:instrText>
      </w:r>
      <w:r w:rsidR="001C10B5">
        <w:rPr>
          <w:rFonts w:ascii="Calibri" w:hAnsi="Calibri" w:cs="Calibri"/>
          <w:lang w:val="en-GB"/>
        </w:rPr>
        <w:fldChar w:fldCharType="separate"/>
      </w:r>
      <w:r w:rsidR="005921E8">
        <w:rPr>
          <w:rFonts w:ascii="Calibri" w:hAnsi="Calibri" w:cs="Calibri"/>
          <w:noProof/>
          <w:lang w:val="en-GB"/>
        </w:rPr>
        <w:t>Leopold (1987, p. 189)</w:t>
      </w:r>
      <w:r w:rsidR="001C10B5">
        <w:rPr>
          <w:rFonts w:ascii="Calibri" w:hAnsi="Calibri" w:cs="Calibri"/>
          <w:lang w:val="en-GB"/>
        </w:rPr>
        <w:fldChar w:fldCharType="end"/>
      </w:r>
      <w:r w:rsidR="00394AFC">
        <w:rPr>
          <w:rFonts w:ascii="Calibri" w:hAnsi="Calibri" w:cs="Calibri"/>
          <w:lang w:val="en-GB"/>
        </w:rPr>
        <w:t xml:space="preserve"> </w:t>
      </w:r>
      <w:r w:rsidR="001C10B5">
        <w:rPr>
          <w:rFonts w:ascii="Calibri" w:hAnsi="Calibri" w:cs="Calibri"/>
          <w:lang w:val="en-GB"/>
        </w:rPr>
        <w:t>“Many of the diverse wilderness</w:t>
      </w:r>
      <w:r w:rsidR="0052633B">
        <w:rPr>
          <w:rFonts w:ascii="Calibri" w:hAnsi="Calibri" w:cs="Calibri"/>
          <w:lang w:val="en-GB"/>
        </w:rPr>
        <w:t>es</w:t>
      </w:r>
      <w:r w:rsidR="001C10B5">
        <w:rPr>
          <w:rFonts w:ascii="Calibri" w:hAnsi="Calibri" w:cs="Calibri"/>
          <w:lang w:val="en-GB"/>
        </w:rPr>
        <w:t xml:space="preserve"> out of which we have hammered America are already gone”</w:t>
      </w:r>
      <w:r w:rsidR="00C665E9">
        <w:rPr>
          <w:rFonts w:ascii="Calibri" w:hAnsi="Calibri" w:cs="Calibri"/>
          <w:lang w:val="en-GB"/>
        </w:rPr>
        <w:t>.</w:t>
      </w:r>
      <w:r w:rsidR="001C10B5">
        <w:rPr>
          <w:rFonts w:ascii="Calibri" w:hAnsi="Calibri" w:cs="Calibri"/>
          <w:lang w:val="en-GB"/>
        </w:rPr>
        <w:t xml:space="preserve"> </w:t>
      </w:r>
      <w:r>
        <w:rPr>
          <w:rFonts w:ascii="Calibri" w:hAnsi="Calibri" w:cs="Calibri"/>
          <w:lang w:val="en-GB"/>
        </w:rPr>
        <w:t xml:space="preserve">In Leopold’s view, humans </w:t>
      </w:r>
      <w:r w:rsidR="00394AFC">
        <w:rPr>
          <w:rFonts w:ascii="Calibri" w:hAnsi="Calibri" w:cs="Calibri"/>
          <w:lang w:val="en-GB"/>
        </w:rPr>
        <w:t xml:space="preserve">limited their ethical consciousness to </w:t>
      </w:r>
      <w:r w:rsidR="00286BB5">
        <w:rPr>
          <w:rFonts w:ascii="Calibri" w:hAnsi="Calibri" w:cs="Calibri"/>
          <w:lang w:val="en-GB"/>
        </w:rPr>
        <w:t>individual</w:t>
      </w:r>
      <w:r>
        <w:rPr>
          <w:rFonts w:ascii="Calibri" w:hAnsi="Calibri" w:cs="Calibri"/>
          <w:lang w:val="en-GB"/>
        </w:rPr>
        <w:t xml:space="preserve"> and social </w:t>
      </w:r>
      <w:r w:rsidR="00286BB5">
        <w:rPr>
          <w:rFonts w:ascii="Calibri" w:hAnsi="Calibri" w:cs="Calibri"/>
          <w:lang w:val="en-GB"/>
        </w:rPr>
        <w:t>aspects</w:t>
      </w:r>
      <w:r>
        <w:rPr>
          <w:rFonts w:ascii="Calibri" w:hAnsi="Calibri" w:cs="Calibri"/>
          <w:lang w:val="en-GB"/>
        </w:rPr>
        <w:t xml:space="preserve"> and ignored their </w:t>
      </w:r>
      <w:r w:rsidR="009E0C98">
        <w:rPr>
          <w:rFonts w:ascii="Calibri" w:hAnsi="Calibri" w:cs="Calibri"/>
          <w:lang w:val="en-GB"/>
        </w:rPr>
        <w:t xml:space="preserve">responsibility </w:t>
      </w:r>
      <w:r>
        <w:rPr>
          <w:rFonts w:ascii="Calibri" w:hAnsi="Calibri" w:cs="Calibri"/>
          <w:lang w:val="en-GB"/>
        </w:rPr>
        <w:t>towards land, plants</w:t>
      </w:r>
      <w:r w:rsidR="007A6662">
        <w:rPr>
          <w:rFonts w:ascii="Calibri" w:hAnsi="Calibri" w:cs="Calibri"/>
          <w:lang w:val="en-GB"/>
        </w:rPr>
        <w:t>,</w:t>
      </w:r>
      <w:r>
        <w:rPr>
          <w:rFonts w:ascii="Calibri" w:hAnsi="Calibri" w:cs="Calibri"/>
          <w:lang w:val="en-GB"/>
        </w:rPr>
        <w:t xml:space="preserve"> and animals </w:t>
      </w:r>
      <w:r w:rsidR="00074B24">
        <w:rPr>
          <w:rFonts w:ascii="Calibri" w:hAnsi="Calibri" w:cs="Calibri"/>
          <w:lang w:val="en-GB"/>
        </w:rPr>
        <w:t>(</w:t>
      </w:r>
      <w:r w:rsidR="007757F5">
        <w:rPr>
          <w:rFonts w:ascii="Calibri" w:hAnsi="Calibri" w:cs="Calibri"/>
          <w:lang w:val="en-GB"/>
        </w:rPr>
        <w:t xml:space="preserve">p. </w:t>
      </w:r>
      <w:r w:rsidR="00074B24">
        <w:rPr>
          <w:rFonts w:ascii="Calibri" w:hAnsi="Calibri" w:cs="Calibri"/>
          <w:lang w:val="en-GB"/>
        </w:rPr>
        <w:t xml:space="preserve">203). </w:t>
      </w:r>
      <w:r>
        <w:rPr>
          <w:rFonts w:ascii="Calibri" w:hAnsi="Calibri" w:cs="Calibri"/>
          <w:lang w:val="en-GB"/>
        </w:rPr>
        <w:t xml:space="preserve">Education also missed this aspect </w:t>
      </w:r>
      <w:r w:rsidR="00074B24">
        <w:rPr>
          <w:rFonts w:ascii="Calibri" w:hAnsi="Calibri" w:cs="Calibri"/>
          <w:lang w:val="en-GB"/>
        </w:rPr>
        <w:t>(</w:t>
      </w:r>
      <w:r w:rsidR="0052633B">
        <w:rPr>
          <w:rFonts w:ascii="Calibri" w:hAnsi="Calibri" w:cs="Calibri"/>
          <w:lang w:val="en-GB"/>
        </w:rPr>
        <w:t xml:space="preserve">p. </w:t>
      </w:r>
      <w:r w:rsidR="00074B24">
        <w:rPr>
          <w:rFonts w:ascii="Calibri" w:hAnsi="Calibri" w:cs="Calibri"/>
          <w:lang w:val="en-GB"/>
        </w:rPr>
        <w:t>207)</w:t>
      </w:r>
      <w:r w:rsidR="00D41BC0">
        <w:rPr>
          <w:rFonts w:ascii="Calibri" w:hAnsi="Calibri" w:cs="Calibri"/>
          <w:lang w:val="en-GB"/>
        </w:rPr>
        <w:t>, as</w:t>
      </w:r>
      <w:r w:rsidR="002055F9">
        <w:rPr>
          <w:rFonts w:ascii="Calibri" w:hAnsi="Calibri" w:cs="Calibri"/>
          <w:lang w:val="en-GB"/>
        </w:rPr>
        <w:t xml:space="preserve"> education and culture together</w:t>
      </w:r>
      <w:r w:rsidR="0070177B">
        <w:rPr>
          <w:rFonts w:ascii="Calibri" w:hAnsi="Calibri" w:cs="Calibri"/>
          <w:lang w:val="en-GB"/>
        </w:rPr>
        <w:t xml:space="preserve"> </w:t>
      </w:r>
      <w:r w:rsidR="00A334C7">
        <w:rPr>
          <w:rFonts w:ascii="Calibri" w:hAnsi="Calibri" w:cs="Calibri"/>
          <w:lang w:val="en-GB"/>
        </w:rPr>
        <w:t>pro</w:t>
      </w:r>
      <w:r w:rsidR="00D41BC0">
        <w:rPr>
          <w:rFonts w:ascii="Calibri" w:hAnsi="Calibri" w:cs="Calibri"/>
          <w:lang w:val="en-GB"/>
        </w:rPr>
        <w:t>moted</w:t>
      </w:r>
      <w:r w:rsidR="00A334C7">
        <w:rPr>
          <w:rFonts w:ascii="Calibri" w:hAnsi="Calibri" w:cs="Calibri"/>
          <w:lang w:val="en-GB"/>
        </w:rPr>
        <w:t xml:space="preserve"> a</w:t>
      </w:r>
      <w:r w:rsidR="00D41BC0">
        <w:rPr>
          <w:rFonts w:ascii="Calibri" w:hAnsi="Calibri" w:cs="Calibri"/>
          <w:lang w:val="en-GB"/>
        </w:rPr>
        <w:t>n attitude of</w:t>
      </w:r>
      <w:r w:rsidR="00A334C7">
        <w:rPr>
          <w:rFonts w:ascii="Calibri" w:hAnsi="Calibri" w:cs="Calibri"/>
          <w:lang w:val="en-GB"/>
        </w:rPr>
        <w:t xml:space="preserve"> </w:t>
      </w:r>
      <w:r w:rsidR="009A469C">
        <w:rPr>
          <w:rFonts w:ascii="Calibri" w:hAnsi="Calibri" w:cs="Calibri"/>
          <w:lang w:val="en-GB"/>
        </w:rPr>
        <w:t xml:space="preserve">landlessness </w:t>
      </w:r>
      <w:r w:rsidR="009A469C">
        <w:rPr>
          <w:rFonts w:ascii="Calibri" w:hAnsi="Calibri" w:cs="Calibri"/>
          <w:lang w:val="en-GB"/>
        </w:rPr>
        <w:fldChar w:fldCharType="begin"/>
      </w:r>
      <w:r w:rsidR="00FB21EC">
        <w:rPr>
          <w:rFonts w:ascii="Calibri" w:hAnsi="Calibri" w:cs="Calibri"/>
          <w:lang w:val="en-GB"/>
        </w:rPr>
        <w:instrText xml:space="preserve"> ADDIN EN.CITE &lt;EndNote&gt;&lt;Cite&gt;&lt;Author&gt;Leopold&lt;/Author&gt;&lt;Year&gt;1972&lt;/Year&gt;&lt;RecNum&gt;1145&lt;/RecNum&gt;&lt;Suffix&gt;`, see also Baker`, 2005&lt;/Suffix&gt;&lt;Pages&gt;155&lt;/Pages&gt;&lt;DisplayText&gt;(Leopold, 1972, p. 155, see also Baker, 2005)&lt;/DisplayText&gt;&lt;record&gt;&lt;rec-number&gt;1145&lt;/rec-number&gt;&lt;foreign-keys&gt;&lt;key app="EN" db-id="0pxtwpdsyf9wsaead0bpzzv32fzd0w90prx5" timestamp="1673338791"&gt;1145&lt;/key&gt;&lt;/foreign-keys&gt;&lt;ref-type name="Book"&gt;6&lt;/ref-type&gt;&lt;contributors&gt;&lt;authors&gt;&lt;author&gt;Leopold, Aldo&lt;/author&gt;&lt;/authors&gt;&lt;/contributors&gt;&lt;titles&gt;&lt;title&gt;Round River&lt;/title&gt;&lt;/titles&gt;&lt;dates&gt;&lt;year&gt;1972&lt;/year&gt;&lt;/dates&gt;&lt;pub-location&gt;London, Oxford, New York&lt;/pub-location&gt;&lt;publisher&gt;Oxford University Press&lt;/publisher&gt;&lt;urls&gt;&lt;/urls&gt;&lt;/record&gt;&lt;/Cite&gt;&lt;Cite&gt;&lt;Author&gt;Leopold&lt;/Author&gt;&lt;Year&gt;1972&lt;/Year&gt;&lt;RecNum&gt;1145&lt;/RecNum&gt;&lt;record&gt;&lt;rec-number&gt;1145&lt;/rec-number&gt;&lt;foreign-keys&gt;&lt;key app="EN" db-id="0pxtwpdsyf9wsaead0bpzzv32fzd0w90prx5" timestamp="1673338791"&gt;1145&lt;/key&gt;&lt;/foreign-keys&gt;&lt;ref-type name="Book"&gt;6&lt;/ref-type&gt;&lt;contributors&gt;&lt;authors&gt;&lt;author&gt;Leopold, Aldo&lt;/author&gt;&lt;/authors&gt;&lt;/contributors&gt;&lt;titles&gt;&lt;title&gt;Round River&lt;/title&gt;&lt;/titles&gt;&lt;dates&gt;&lt;year&gt;1972&lt;/year&gt;&lt;/dates&gt;&lt;pub-location&gt;London, Oxford, New York&lt;/pub-location&gt;&lt;publisher&gt;Oxford University Press&lt;/publisher&gt;&lt;urls&gt;&lt;/urls&gt;&lt;/record&gt;&lt;/Cite&gt;&lt;/EndNote&gt;</w:instrText>
      </w:r>
      <w:r w:rsidR="009A469C">
        <w:rPr>
          <w:rFonts w:ascii="Calibri" w:hAnsi="Calibri" w:cs="Calibri"/>
          <w:lang w:val="en-GB"/>
        </w:rPr>
        <w:fldChar w:fldCharType="separate"/>
      </w:r>
      <w:r w:rsidR="00FB21EC">
        <w:rPr>
          <w:rFonts w:ascii="Calibri" w:hAnsi="Calibri" w:cs="Calibri"/>
          <w:noProof/>
          <w:lang w:val="en-GB"/>
        </w:rPr>
        <w:t>(Leopold, 1972, p. 155, see also Baker, 2005)</w:t>
      </w:r>
      <w:r w:rsidR="009A469C">
        <w:rPr>
          <w:rFonts w:ascii="Calibri" w:hAnsi="Calibri" w:cs="Calibri"/>
          <w:lang w:val="en-GB"/>
        </w:rPr>
        <w:fldChar w:fldCharType="end"/>
      </w:r>
      <w:r>
        <w:rPr>
          <w:rFonts w:ascii="Calibri" w:hAnsi="Calibri" w:cs="Calibri"/>
          <w:lang w:val="en-GB"/>
        </w:rPr>
        <w:t>.</w:t>
      </w:r>
      <w:r w:rsidR="002336D8">
        <w:rPr>
          <w:rFonts w:ascii="Calibri" w:hAnsi="Calibri" w:cs="Calibri"/>
          <w:lang w:val="en-GB"/>
        </w:rPr>
        <w:t xml:space="preserve"> A similar </w:t>
      </w:r>
      <w:r w:rsidR="00867147">
        <w:rPr>
          <w:rFonts w:ascii="Calibri" w:hAnsi="Calibri" w:cs="Calibri"/>
          <w:lang w:val="en-GB"/>
        </w:rPr>
        <w:t>critique, epitomised in the concept of</w:t>
      </w:r>
      <w:r w:rsidR="002336D8">
        <w:rPr>
          <w:rFonts w:ascii="Calibri" w:hAnsi="Calibri" w:cs="Calibri"/>
          <w:lang w:val="en-GB"/>
        </w:rPr>
        <w:t xml:space="preserve"> placelessness, was coined by </w:t>
      </w:r>
      <w:r w:rsidR="00E62FEF">
        <w:rPr>
          <w:rFonts w:ascii="Calibri" w:hAnsi="Calibri" w:cs="Calibri"/>
          <w:lang w:val="en-GB"/>
        </w:rPr>
        <w:t xml:space="preserve">Edward </w:t>
      </w:r>
      <w:r w:rsidR="0022708F">
        <w:rPr>
          <w:rFonts w:ascii="Calibri" w:hAnsi="Calibri" w:cs="Calibri"/>
          <w:lang w:val="en-GB"/>
        </w:rPr>
        <w:fldChar w:fldCharType="begin"/>
      </w:r>
      <w:r w:rsidR="0022708F">
        <w:rPr>
          <w:rFonts w:ascii="Calibri" w:hAnsi="Calibri" w:cs="Calibri"/>
          <w:lang w:val="en-GB"/>
        </w:rPr>
        <w:instrText xml:space="preserve"> ADDIN EN.CITE &lt;EndNote&gt;&lt;Cite AuthorYear="1"&gt;&lt;Author&gt;Relph&lt;/Author&gt;&lt;Year&gt;1976&lt;/Year&gt;&lt;RecNum&gt;1127&lt;/RecNum&gt;&lt;DisplayText&gt;Relph (1976)&lt;/DisplayText&gt;&lt;record&gt;&lt;rec-number&gt;1127&lt;/rec-number&gt;&lt;foreign-keys&gt;&lt;key app="EN" db-id="0pxtwpdsyf9wsaead0bpzzv32fzd0w90prx5" timestamp="1670690017"&gt;1127&lt;/key&gt;&lt;/foreign-keys&gt;&lt;ref-type name="Book"&gt;6&lt;/ref-type&gt;&lt;contributors&gt;&lt;authors&gt;&lt;author&gt;Relph, E&lt;/author&gt;&lt;/authors&gt;&lt;/contributors&gt;&lt;titles&gt;&lt;title&gt;Place and placelessness&lt;/title&gt;&lt;/titles&gt;&lt;dates&gt;&lt;year&gt;1976&lt;/year&gt;&lt;/dates&gt;&lt;pub-location&gt;London&lt;/pub-location&gt;&lt;publisher&gt;Pion&lt;/publisher&gt;&lt;urls&gt;&lt;/urls&gt;&lt;/record&gt;&lt;/Cite&gt;&lt;/EndNote&gt;</w:instrText>
      </w:r>
      <w:r w:rsidR="0022708F">
        <w:rPr>
          <w:rFonts w:ascii="Calibri" w:hAnsi="Calibri" w:cs="Calibri"/>
          <w:lang w:val="en-GB"/>
        </w:rPr>
        <w:fldChar w:fldCharType="separate"/>
      </w:r>
      <w:r w:rsidR="0022708F">
        <w:rPr>
          <w:rFonts w:ascii="Calibri" w:hAnsi="Calibri" w:cs="Calibri"/>
          <w:noProof/>
          <w:lang w:val="en-GB"/>
        </w:rPr>
        <w:t>Relph (1976)</w:t>
      </w:r>
      <w:r w:rsidR="0022708F">
        <w:rPr>
          <w:rFonts w:ascii="Calibri" w:hAnsi="Calibri" w:cs="Calibri"/>
          <w:lang w:val="en-GB"/>
        </w:rPr>
        <w:fldChar w:fldCharType="end"/>
      </w:r>
      <w:r w:rsidR="0022708F">
        <w:rPr>
          <w:rFonts w:ascii="Calibri" w:hAnsi="Calibri" w:cs="Calibri"/>
          <w:lang w:val="en-GB"/>
        </w:rPr>
        <w:t xml:space="preserve"> </w:t>
      </w:r>
      <w:r w:rsidR="002336D8">
        <w:rPr>
          <w:rFonts w:ascii="Calibri" w:hAnsi="Calibri" w:cs="Calibri"/>
          <w:lang w:val="en-GB"/>
        </w:rPr>
        <w:t xml:space="preserve">in response to the </w:t>
      </w:r>
      <w:r w:rsidR="00976034">
        <w:rPr>
          <w:rFonts w:ascii="Calibri" w:hAnsi="Calibri" w:cs="Calibri"/>
          <w:lang w:val="en-GB"/>
        </w:rPr>
        <w:t xml:space="preserve">destruction </w:t>
      </w:r>
      <w:r w:rsidR="002336D8">
        <w:rPr>
          <w:rFonts w:ascii="Calibri" w:hAnsi="Calibri" w:cs="Calibri"/>
          <w:lang w:val="en-GB"/>
        </w:rPr>
        <w:t xml:space="preserve">of </w:t>
      </w:r>
      <w:r w:rsidR="006C1238">
        <w:rPr>
          <w:rFonts w:ascii="Calibri" w:hAnsi="Calibri" w:cs="Calibri"/>
          <w:lang w:val="en-GB"/>
        </w:rPr>
        <w:t>what he saw as authentic</w:t>
      </w:r>
      <w:r w:rsidR="002336D8">
        <w:rPr>
          <w:rFonts w:ascii="Calibri" w:hAnsi="Calibri" w:cs="Calibri"/>
          <w:lang w:val="en-GB"/>
        </w:rPr>
        <w:t xml:space="preserve"> places</w:t>
      </w:r>
      <w:r w:rsidR="009A469C">
        <w:rPr>
          <w:rFonts w:ascii="Calibri" w:hAnsi="Calibri" w:cs="Calibri"/>
          <w:lang w:val="en-GB"/>
        </w:rPr>
        <w:t xml:space="preserve">. </w:t>
      </w:r>
      <w:r w:rsidR="00394AFC">
        <w:rPr>
          <w:rFonts w:ascii="Calibri" w:hAnsi="Calibri" w:cs="Calibri"/>
          <w:lang w:val="en-GB"/>
        </w:rPr>
        <w:t xml:space="preserve">To </w:t>
      </w:r>
      <w:proofErr w:type="spellStart"/>
      <w:r w:rsidR="009A469C">
        <w:rPr>
          <w:rFonts w:ascii="Calibri" w:hAnsi="Calibri" w:cs="Calibri"/>
          <w:lang w:val="en-GB"/>
        </w:rPr>
        <w:t>Relph</w:t>
      </w:r>
      <w:proofErr w:type="spellEnd"/>
      <w:r w:rsidR="00394AFC">
        <w:rPr>
          <w:rFonts w:ascii="Calibri" w:hAnsi="Calibri" w:cs="Calibri"/>
          <w:lang w:val="en-GB"/>
        </w:rPr>
        <w:t xml:space="preserve">, </w:t>
      </w:r>
      <w:r w:rsidR="00E049A3">
        <w:rPr>
          <w:rFonts w:ascii="Calibri" w:hAnsi="Calibri" w:cs="Calibri"/>
          <w:lang w:val="en-GB"/>
        </w:rPr>
        <w:t>placelessness</w:t>
      </w:r>
      <w:r w:rsidR="00976034">
        <w:rPr>
          <w:rFonts w:ascii="Calibri" w:hAnsi="Calibri" w:cs="Calibri"/>
          <w:lang w:val="en-GB"/>
        </w:rPr>
        <w:t xml:space="preserve"> </w:t>
      </w:r>
      <w:r w:rsidR="00E049A3">
        <w:rPr>
          <w:rFonts w:ascii="Calibri" w:hAnsi="Calibri" w:cs="Calibri"/>
          <w:lang w:val="en-GB"/>
        </w:rPr>
        <w:t>meant “</w:t>
      </w:r>
      <w:r w:rsidR="00976034">
        <w:rPr>
          <w:rFonts w:ascii="Calibri" w:hAnsi="Calibri" w:cs="Calibri"/>
          <w:lang w:val="en-GB"/>
        </w:rPr>
        <w:t xml:space="preserve">an environment </w:t>
      </w:r>
      <w:r w:rsidR="00976034">
        <w:rPr>
          <w:lang w:val="en-GB"/>
        </w:rPr>
        <w:t xml:space="preserve">without significant places” as well as an “underlying attitude which does not acknowledge significance in places” </w:t>
      </w:r>
      <w:r w:rsidR="00976034">
        <w:rPr>
          <w:rFonts w:ascii="Calibri" w:hAnsi="Calibri" w:cs="Calibri"/>
          <w:lang w:val="en-GB"/>
        </w:rPr>
        <w:t>(</w:t>
      </w:r>
      <w:r w:rsidR="00FB21EC">
        <w:rPr>
          <w:rFonts w:ascii="Calibri" w:hAnsi="Calibri" w:cs="Calibri"/>
          <w:lang w:val="en-GB"/>
        </w:rPr>
        <w:t xml:space="preserve">p. </w:t>
      </w:r>
      <w:r w:rsidR="00976034">
        <w:rPr>
          <w:rFonts w:ascii="Calibri" w:hAnsi="Calibri" w:cs="Calibri"/>
          <w:lang w:val="en-GB"/>
        </w:rPr>
        <w:t>143).</w:t>
      </w:r>
    </w:p>
    <w:p w14:paraId="072134E8" w14:textId="65C98FD1" w:rsidR="0049123D" w:rsidRDefault="00CD6D70" w:rsidP="00E730C9">
      <w:pPr>
        <w:rPr>
          <w:lang w:val="en-GB"/>
        </w:rPr>
      </w:pPr>
      <w:proofErr w:type="spellStart"/>
      <w:r>
        <w:rPr>
          <w:lang w:val="en-GB"/>
        </w:rPr>
        <w:t>Relph</w:t>
      </w:r>
      <w:proofErr w:type="spellEnd"/>
      <w:r>
        <w:rPr>
          <w:lang w:val="en-GB"/>
        </w:rPr>
        <w:t xml:space="preserve"> and Le</w:t>
      </w:r>
      <w:r w:rsidR="00286BB5">
        <w:rPr>
          <w:lang w:val="en-GB"/>
        </w:rPr>
        <w:t>o</w:t>
      </w:r>
      <w:r>
        <w:rPr>
          <w:lang w:val="en-GB"/>
        </w:rPr>
        <w:t>pold were part of a broader debate about how modern</w:t>
      </w:r>
      <w:r w:rsidR="006C1238">
        <w:rPr>
          <w:lang w:val="en-GB"/>
        </w:rPr>
        <w:t>ity</w:t>
      </w:r>
      <w:r>
        <w:rPr>
          <w:lang w:val="en-GB"/>
        </w:rPr>
        <w:t xml:space="preserve"> dis</w:t>
      </w:r>
      <w:r w:rsidR="006C1238">
        <w:rPr>
          <w:lang w:val="en-GB"/>
        </w:rPr>
        <w:t>connected</w:t>
      </w:r>
      <w:r>
        <w:rPr>
          <w:lang w:val="en-GB"/>
        </w:rPr>
        <w:t xml:space="preserve"> individuals</w:t>
      </w:r>
      <w:r w:rsidR="006C1238">
        <w:rPr>
          <w:lang w:val="en-GB"/>
        </w:rPr>
        <w:t xml:space="preserve"> from specific geographical locations </w:t>
      </w:r>
      <w:r w:rsidR="009173F7">
        <w:rPr>
          <w:lang w:val="en-GB"/>
        </w:rPr>
        <w:fldChar w:fldCharType="begin"/>
      </w:r>
      <w:r w:rsidR="009173F7">
        <w:rPr>
          <w:lang w:val="en-GB"/>
        </w:rPr>
        <w:instrText xml:space="preserve"> ADDIN EN.CITE &lt;EndNote&gt;&lt;Cite&gt;&lt;Author&gt;Meyrowitz&lt;/Author&gt;&lt;Year&gt;1985&lt;/Year&gt;&lt;RecNum&gt;170&lt;/RecNum&gt;&lt;Prefix&gt;see`, for example`, &lt;/Prefix&gt;&lt;DisplayText&gt;(see, for example, Meyrowitz, 1985)&lt;/DisplayText&gt;&lt;record&gt;&lt;rec-number&gt;170&lt;/rec-number&gt;&lt;foreign-keys&gt;&lt;key app="EN" db-id="0pxtwpdsyf9wsaead0bpzzv32fzd0w90prx5" timestamp="1519574355"&gt;170&lt;/key&gt;&lt;/foreign-keys&gt;&lt;ref-type name="Book"&gt;6&lt;/ref-type&gt;&lt;contributors&gt;&lt;authors&gt;&lt;author&gt;Meyrowitz, Joshua&lt;/author&gt;&lt;/authors&gt;&lt;/contributors&gt;&lt;titles&gt;&lt;title&gt;No Sense of Place&lt;/title&gt;&lt;/titles&gt;&lt;dates&gt;&lt;year&gt;1985&lt;/year&gt;&lt;/dates&gt;&lt;pub-location&gt;New York, Oxford&lt;/pub-location&gt;&lt;publisher&gt;Oxford University Press&lt;/publisher&gt;&lt;urls&gt;&lt;/urls&gt;&lt;/record&gt;&lt;/Cite&gt;&lt;/EndNote&gt;</w:instrText>
      </w:r>
      <w:r w:rsidR="009173F7">
        <w:rPr>
          <w:lang w:val="en-GB"/>
        </w:rPr>
        <w:fldChar w:fldCharType="separate"/>
      </w:r>
      <w:r w:rsidR="009173F7">
        <w:rPr>
          <w:noProof/>
          <w:lang w:val="en-GB"/>
        </w:rPr>
        <w:t>(see, for example, Meyrowitz, 1985)</w:t>
      </w:r>
      <w:r w:rsidR="009173F7">
        <w:rPr>
          <w:lang w:val="en-GB"/>
        </w:rPr>
        <w:fldChar w:fldCharType="end"/>
      </w:r>
      <w:r w:rsidR="007757F5">
        <w:rPr>
          <w:lang w:val="en-GB"/>
        </w:rPr>
        <w:t xml:space="preserve">. They both </w:t>
      </w:r>
      <w:r w:rsidR="0049123D">
        <w:rPr>
          <w:lang w:val="en-GB"/>
        </w:rPr>
        <w:t xml:space="preserve">see mobility and mass communications </w:t>
      </w:r>
      <w:r w:rsidR="001C2714">
        <w:rPr>
          <w:lang w:val="en-GB"/>
        </w:rPr>
        <w:t xml:space="preserve">as forces of landlessness and placelessness: </w:t>
      </w:r>
      <w:r w:rsidR="00280A8D">
        <w:rPr>
          <w:lang w:val="en-GB"/>
        </w:rPr>
        <w:t xml:space="preserve">“For us, the minority, the opportunity to see geese is more important than television, and the chance to find a </w:t>
      </w:r>
      <w:proofErr w:type="spellStart"/>
      <w:r w:rsidR="00280A8D">
        <w:rPr>
          <w:lang w:val="en-GB"/>
        </w:rPr>
        <w:t>pasque</w:t>
      </w:r>
      <w:proofErr w:type="spellEnd"/>
      <w:r w:rsidR="00280A8D">
        <w:rPr>
          <w:lang w:val="en-GB"/>
        </w:rPr>
        <w:t>-flower is as inalienable as free speech”, w</w:t>
      </w:r>
      <w:r w:rsidR="0059672C">
        <w:rPr>
          <w:lang w:val="en-GB"/>
        </w:rPr>
        <w:t>r</w:t>
      </w:r>
      <w:r w:rsidR="00280A8D">
        <w:rPr>
          <w:lang w:val="en-GB"/>
        </w:rPr>
        <w:t>ites Leop</w:t>
      </w:r>
      <w:r>
        <w:rPr>
          <w:lang w:val="en-GB"/>
        </w:rPr>
        <w:t>o</w:t>
      </w:r>
      <w:r w:rsidR="00280A8D">
        <w:rPr>
          <w:lang w:val="en-GB"/>
        </w:rPr>
        <w:t xml:space="preserve">ld (p. vii). </w:t>
      </w:r>
      <w:proofErr w:type="spellStart"/>
      <w:r w:rsidR="002B7B20">
        <w:rPr>
          <w:lang w:val="en-GB"/>
        </w:rPr>
        <w:t>Relph</w:t>
      </w:r>
      <w:proofErr w:type="spellEnd"/>
      <w:r w:rsidR="002B7B20">
        <w:rPr>
          <w:lang w:val="en-GB"/>
        </w:rPr>
        <w:t xml:space="preserve"> argued that mass communications and urbanisation </w:t>
      </w:r>
      <w:r>
        <w:rPr>
          <w:lang w:val="en-GB"/>
        </w:rPr>
        <w:t xml:space="preserve">together </w:t>
      </w:r>
      <w:r w:rsidR="007A6662">
        <w:rPr>
          <w:lang w:val="en-GB"/>
        </w:rPr>
        <w:t>eradicated diversity</w:t>
      </w:r>
      <w:r w:rsidR="001C2714">
        <w:rPr>
          <w:rFonts w:ascii="Calibri" w:hAnsi="Calibri" w:cs="Calibri"/>
          <w:lang w:val="en-GB"/>
        </w:rPr>
        <w:t>:</w:t>
      </w:r>
      <w:r w:rsidR="00E57848">
        <w:rPr>
          <w:rFonts w:ascii="Calibri" w:hAnsi="Calibri" w:cs="Calibri"/>
          <w:lang w:val="en-GB"/>
        </w:rPr>
        <w:t xml:space="preserve"> </w:t>
      </w:r>
      <w:r w:rsidR="00AD6B00">
        <w:rPr>
          <w:rFonts w:ascii="Calibri" w:hAnsi="Calibri" w:cs="Calibri"/>
          <w:lang w:val="en-GB"/>
        </w:rPr>
        <w:lastRenderedPageBreak/>
        <w:t>“</w:t>
      </w:r>
      <w:r w:rsidR="00E57848" w:rsidRPr="00D076C7">
        <w:rPr>
          <w:rFonts w:ascii="Calibri" w:hAnsi="Calibri" w:cs="Calibri"/>
          <w:lang w:val="en-GB"/>
        </w:rPr>
        <w:t>Uniform products and places are created of supposedly uniform needs and tastes</w:t>
      </w:r>
      <w:r w:rsidR="00AD6B00">
        <w:rPr>
          <w:rFonts w:ascii="Calibri" w:hAnsi="Calibri" w:cs="Calibri"/>
          <w:lang w:val="en-GB"/>
        </w:rPr>
        <w:t>”</w:t>
      </w:r>
      <w:r w:rsidR="00E57848" w:rsidRPr="00D076C7">
        <w:rPr>
          <w:rFonts w:ascii="Calibri" w:hAnsi="Calibri" w:cs="Calibri"/>
          <w:lang w:val="en-GB"/>
        </w:rPr>
        <w:t xml:space="preserve"> (</w:t>
      </w:r>
      <w:r w:rsidR="0049123D">
        <w:rPr>
          <w:rFonts w:ascii="Calibri" w:hAnsi="Calibri" w:cs="Calibri"/>
          <w:lang w:val="en-GB"/>
        </w:rPr>
        <w:t xml:space="preserve">p. </w:t>
      </w:r>
      <w:r w:rsidR="00E57848" w:rsidRPr="00D076C7">
        <w:rPr>
          <w:rFonts w:ascii="Calibri" w:hAnsi="Calibri" w:cs="Calibri"/>
          <w:lang w:val="en-GB"/>
        </w:rPr>
        <w:t>92)</w:t>
      </w:r>
      <w:r w:rsidR="00E57848">
        <w:rPr>
          <w:rFonts w:ascii="Calibri" w:hAnsi="Calibri" w:cs="Calibri"/>
          <w:lang w:val="en-GB"/>
        </w:rPr>
        <w:t>.</w:t>
      </w:r>
      <w:r w:rsidR="0049123D">
        <w:rPr>
          <w:rFonts w:ascii="Calibri" w:hAnsi="Calibri" w:cs="Calibri"/>
          <w:lang w:val="en-GB"/>
        </w:rPr>
        <w:t xml:space="preserve"> </w:t>
      </w:r>
      <w:r w:rsidR="003B4ECE">
        <w:rPr>
          <w:rFonts w:ascii="Calibri" w:hAnsi="Calibri" w:cs="Calibri"/>
          <w:lang w:val="en-GB"/>
        </w:rPr>
        <w:t>T</w:t>
      </w:r>
      <w:r w:rsidR="0049123D">
        <w:rPr>
          <w:rFonts w:ascii="Calibri" w:hAnsi="Calibri" w:cs="Calibri"/>
          <w:lang w:val="en-GB"/>
        </w:rPr>
        <w:t>heir arguments are echoed in many of today</w:t>
      </w:r>
      <w:r w:rsidR="00037BFD">
        <w:rPr>
          <w:rFonts w:ascii="Calibri" w:hAnsi="Calibri" w:cs="Calibri"/>
          <w:lang w:val="en-GB"/>
        </w:rPr>
        <w:t>’s</w:t>
      </w:r>
      <w:r w:rsidR="0049123D">
        <w:rPr>
          <w:rFonts w:ascii="Calibri" w:hAnsi="Calibri" w:cs="Calibri"/>
          <w:lang w:val="en-GB"/>
        </w:rPr>
        <w:t xml:space="preserve"> debates, </w:t>
      </w:r>
      <w:r w:rsidR="003B4ECE">
        <w:rPr>
          <w:rFonts w:ascii="Calibri" w:hAnsi="Calibri" w:cs="Calibri"/>
          <w:lang w:val="en-GB"/>
        </w:rPr>
        <w:t xml:space="preserve">yet </w:t>
      </w:r>
      <w:r w:rsidR="0096571C">
        <w:rPr>
          <w:rFonts w:ascii="Calibri" w:hAnsi="Calibri" w:cs="Calibri"/>
          <w:lang w:val="en-GB"/>
        </w:rPr>
        <w:t xml:space="preserve">their writings appear </w:t>
      </w:r>
      <w:r w:rsidR="0049123D">
        <w:rPr>
          <w:rFonts w:ascii="Calibri" w:hAnsi="Calibri" w:cs="Calibri"/>
          <w:lang w:val="en-GB"/>
        </w:rPr>
        <w:t>conservative and nostalgic</w:t>
      </w:r>
      <w:r w:rsidR="003B4ECE">
        <w:rPr>
          <w:rFonts w:ascii="Calibri" w:hAnsi="Calibri" w:cs="Calibri"/>
          <w:lang w:val="en-GB"/>
        </w:rPr>
        <w:t xml:space="preserve"> </w:t>
      </w:r>
      <w:proofErr w:type="gramStart"/>
      <w:r w:rsidR="003B4ECE">
        <w:rPr>
          <w:rFonts w:ascii="Calibri" w:hAnsi="Calibri" w:cs="Calibri"/>
          <w:lang w:val="en-GB"/>
        </w:rPr>
        <w:t>in light of</w:t>
      </w:r>
      <w:proofErr w:type="gramEnd"/>
      <w:r w:rsidR="003B4ECE">
        <w:rPr>
          <w:rFonts w:ascii="Calibri" w:hAnsi="Calibri" w:cs="Calibri"/>
          <w:lang w:val="en-GB"/>
        </w:rPr>
        <w:t xml:space="preserve"> more recent approaches</w:t>
      </w:r>
      <w:r w:rsidR="0049123D">
        <w:rPr>
          <w:rFonts w:ascii="Calibri" w:hAnsi="Calibri" w:cs="Calibri"/>
          <w:lang w:val="en-GB"/>
        </w:rPr>
        <w:t xml:space="preserve">. </w:t>
      </w:r>
      <w:r w:rsidR="00F35E2D">
        <w:rPr>
          <w:rFonts w:ascii="Calibri" w:hAnsi="Calibri" w:cs="Calibri"/>
          <w:lang w:val="en-GB"/>
        </w:rPr>
        <w:t>Leopold</w:t>
      </w:r>
      <w:r w:rsidR="0049123D">
        <w:rPr>
          <w:rFonts w:ascii="Calibri" w:hAnsi="Calibri" w:cs="Calibri"/>
          <w:lang w:val="en-GB"/>
        </w:rPr>
        <w:t xml:space="preserve"> </w:t>
      </w:r>
      <w:r w:rsidR="003B4ECE">
        <w:rPr>
          <w:rFonts w:ascii="Calibri" w:hAnsi="Calibri" w:cs="Calibri"/>
          <w:lang w:val="en-GB"/>
        </w:rPr>
        <w:t xml:space="preserve">explicitly </w:t>
      </w:r>
      <w:r w:rsidR="0049123D">
        <w:rPr>
          <w:rFonts w:ascii="Calibri" w:hAnsi="Calibri" w:cs="Calibri"/>
          <w:lang w:val="en-GB"/>
        </w:rPr>
        <w:t>point</w:t>
      </w:r>
      <w:r w:rsidR="003B4ECE">
        <w:rPr>
          <w:rFonts w:ascii="Calibri" w:hAnsi="Calibri" w:cs="Calibri"/>
          <w:lang w:val="en-GB"/>
        </w:rPr>
        <w:t>s</w:t>
      </w:r>
      <w:r w:rsidR="0049123D">
        <w:rPr>
          <w:rFonts w:ascii="Calibri" w:hAnsi="Calibri" w:cs="Calibri"/>
          <w:lang w:val="en-GB"/>
        </w:rPr>
        <w:t xml:space="preserve"> to social progress as a problem: </w:t>
      </w:r>
      <w:r w:rsidR="00A334C7">
        <w:rPr>
          <w:lang w:val="en-GB"/>
        </w:rPr>
        <w:t>“We of the minority see a law of diminishing returns in progress; our opponents do not” (p. vii).</w:t>
      </w:r>
      <w:r w:rsidR="00F35E2D">
        <w:rPr>
          <w:lang w:val="en-GB"/>
        </w:rPr>
        <w:t xml:space="preserve"> </w:t>
      </w:r>
    </w:p>
    <w:p w14:paraId="2162B4DA" w14:textId="7ABCCA08" w:rsidR="005D386D" w:rsidRDefault="00545953" w:rsidP="00E730C9">
      <w:pPr>
        <w:rPr>
          <w:rFonts w:ascii="Calibri" w:hAnsi="Calibri" w:cs="Calibri"/>
          <w:lang w:val="en-GB"/>
        </w:rPr>
      </w:pPr>
      <w:r>
        <w:rPr>
          <w:lang w:val="en-GB"/>
        </w:rPr>
        <w:t>Furthermore, their</w:t>
      </w:r>
      <w:r w:rsidR="00930852">
        <w:rPr>
          <w:lang w:val="en-GB"/>
        </w:rPr>
        <w:t xml:space="preserve"> writings tend to </w:t>
      </w:r>
      <w:r w:rsidR="00702216">
        <w:rPr>
          <w:lang w:val="en-GB"/>
        </w:rPr>
        <w:t xml:space="preserve">distinguish </w:t>
      </w:r>
      <w:r w:rsidR="00F35E2D">
        <w:rPr>
          <w:lang w:val="en-GB"/>
        </w:rPr>
        <w:t xml:space="preserve">between </w:t>
      </w:r>
      <w:r w:rsidR="00A334C7">
        <w:rPr>
          <w:rFonts w:ascii="Calibri" w:hAnsi="Calibri" w:cs="Calibri"/>
          <w:lang w:val="en-GB"/>
        </w:rPr>
        <w:t>“worthy” and “unworthy” places of attention</w:t>
      </w:r>
      <w:r w:rsidR="00AD6B00">
        <w:rPr>
          <w:rFonts w:ascii="Calibri" w:hAnsi="Calibri" w:cs="Calibri"/>
          <w:lang w:val="en-GB"/>
        </w:rPr>
        <w:t xml:space="preserve">. </w:t>
      </w:r>
      <w:r w:rsidR="006C1238">
        <w:rPr>
          <w:rFonts w:ascii="Calibri" w:hAnsi="Calibri" w:cs="Calibri"/>
          <w:lang w:val="en-GB"/>
        </w:rPr>
        <w:t xml:space="preserve">One example is </w:t>
      </w:r>
      <w:proofErr w:type="spellStart"/>
      <w:r w:rsidR="006C1238">
        <w:rPr>
          <w:rFonts w:ascii="Calibri" w:hAnsi="Calibri" w:cs="Calibri"/>
          <w:lang w:val="en-GB"/>
        </w:rPr>
        <w:t>Relph’s</w:t>
      </w:r>
      <w:proofErr w:type="spellEnd"/>
      <w:r w:rsidR="006C1238">
        <w:rPr>
          <w:rFonts w:ascii="Calibri" w:hAnsi="Calibri" w:cs="Calibri"/>
          <w:lang w:val="en-GB"/>
        </w:rPr>
        <w:t xml:space="preserve"> perspective on theme parks such as Disneyland</w:t>
      </w:r>
      <w:r>
        <w:rPr>
          <w:rFonts w:ascii="Calibri" w:hAnsi="Calibri" w:cs="Calibri"/>
          <w:lang w:val="en-GB"/>
        </w:rPr>
        <w:t>, which he deems</w:t>
      </w:r>
      <w:r w:rsidR="0054481D">
        <w:rPr>
          <w:rFonts w:ascii="Calibri" w:hAnsi="Calibri" w:cs="Calibri"/>
          <w:lang w:val="en-GB"/>
        </w:rPr>
        <w:t xml:space="preserve"> </w:t>
      </w:r>
      <w:r w:rsidR="00702216">
        <w:rPr>
          <w:rFonts w:ascii="Calibri" w:hAnsi="Calibri" w:cs="Calibri"/>
          <w:lang w:val="en-GB"/>
        </w:rPr>
        <w:t>“</w:t>
      </w:r>
      <w:r w:rsidR="0054481D" w:rsidRPr="00D076C7">
        <w:rPr>
          <w:rFonts w:ascii="Calibri" w:hAnsi="Calibri" w:cs="Calibri"/>
          <w:lang w:val="en-GB"/>
        </w:rPr>
        <w:t xml:space="preserve">absurd, synthetic places </w:t>
      </w:r>
      <w:r w:rsidR="0096571C">
        <w:rPr>
          <w:rFonts w:ascii="Calibri" w:hAnsi="Calibri" w:cs="Calibri"/>
          <w:lang w:val="en-GB"/>
        </w:rPr>
        <w:t xml:space="preserve">… </w:t>
      </w:r>
      <w:r w:rsidR="0054481D" w:rsidRPr="00D076C7">
        <w:rPr>
          <w:rFonts w:ascii="Calibri" w:hAnsi="Calibri" w:cs="Calibri"/>
          <w:lang w:val="en-GB"/>
        </w:rPr>
        <w:t>that have little relationship with particular geographical setting</w:t>
      </w:r>
      <w:r w:rsidR="0054481D">
        <w:rPr>
          <w:rFonts w:ascii="Calibri" w:hAnsi="Calibri" w:cs="Calibri"/>
          <w:lang w:val="en-GB"/>
        </w:rPr>
        <w:t>”</w:t>
      </w:r>
      <w:r w:rsidR="0054481D" w:rsidRPr="00D076C7">
        <w:rPr>
          <w:rFonts w:ascii="Calibri" w:hAnsi="Calibri" w:cs="Calibri"/>
          <w:lang w:val="en-GB"/>
        </w:rPr>
        <w:t xml:space="preserve"> (</w:t>
      </w:r>
      <w:r>
        <w:rPr>
          <w:rFonts w:ascii="Calibri" w:hAnsi="Calibri" w:cs="Calibri"/>
          <w:lang w:val="en-GB"/>
        </w:rPr>
        <w:t xml:space="preserve">p. </w:t>
      </w:r>
      <w:r w:rsidR="0054481D" w:rsidRPr="00D076C7">
        <w:rPr>
          <w:rFonts w:ascii="Calibri" w:hAnsi="Calibri" w:cs="Calibri"/>
          <w:lang w:val="en-GB"/>
        </w:rPr>
        <w:t>95)</w:t>
      </w:r>
      <w:r w:rsidR="0054481D">
        <w:rPr>
          <w:rFonts w:ascii="Calibri" w:hAnsi="Calibri" w:cs="Calibri"/>
          <w:lang w:val="en-GB"/>
        </w:rPr>
        <w:t>.</w:t>
      </w:r>
      <w:r w:rsidR="0063294A">
        <w:rPr>
          <w:rFonts w:ascii="Calibri" w:hAnsi="Calibri" w:cs="Calibri"/>
          <w:lang w:val="en-GB"/>
        </w:rPr>
        <w:t xml:space="preserve"> </w:t>
      </w:r>
      <w:r w:rsidR="00464FE2">
        <w:rPr>
          <w:rFonts w:ascii="Calibri" w:hAnsi="Calibri" w:cs="Calibri"/>
          <w:lang w:val="en-GB"/>
        </w:rPr>
        <w:t>By seeing</w:t>
      </w:r>
      <w:r w:rsidR="0063294A">
        <w:rPr>
          <w:rFonts w:ascii="Calibri" w:hAnsi="Calibri" w:cs="Calibri"/>
          <w:lang w:val="en-GB"/>
        </w:rPr>
        <w:t xml:space="preserve"> iconic US place</w:t>
      </w:r>
      <w:r w:rsidR="00A877FF">
        <w:rPr>
          <w:rFonts w:ascii="Calibri" w:hAnsi="Calibri" w:cs="Calibri"/>
          <w:lang w:val="en-GB"/>
        </w:rPr>
        <w:t>s</w:t>
      </w:r>
      <w:r w:rsidR="0063294A">
        <w:rPr>
          <w:rFonts w:ascii="Calibri" w:hAnsi="Calibri" w:cs="Calibri"/>
          <w:lang w:val="en-GB"/>
        </w:rPr>
        <w:t xml:space="preserve"> </w:t>
      </w:r>
      <w:r w:rsidR="00464FE2">
        <w:rPr>
          <w:rFonts w:ascii="Calibri" w:hAnsi="Calibri" w:cs="Calibri"/>
          <w:lang w:val="en-GB"/>
        </w:rPr>
        <w:t xml:space="preserve">as an indication of placelessness, </w:t>
      </w:r>
      <w:r w:rsidR="006C1238">
        <w:rPr>
          <w:rFonts w:ascii="Calibri" w:hAnsi="Calibri" w:cs="Calibri"/>
          <w:lang w:val="en-GB"/>
        </w:rPr>
        <w:t>the perspective downplays the</w:t>
      </w:r>
      <w:r w:rsidR="005921E8">
        <w:rPr>
          <w:rFonts w:ascii="Calibri" w:hAnsi="Calibri" w:cs="Calibri"/>
          <w:lang w:val="en-GB"/>
        </w:rPr>
        <w:t xml:space="preserve"> </w:t>
      </w:r>
      <w:r w:rsidR="006C1238">
        <w:rPr>
          <w:rFonts w:ascii="Calibri" w:hAnsi="Calibri" w:cs="Calibri"/>
          <w:lang w:val="en-GB"/>
        </w:rPr>
        <w:t xml:space="preserve">insights to be drawn from exploring </w:t>
      </w:r>
      <w:r w:rsidR="00B1466A">
        <w:rPr>
          <w:rFonts w:ascii="Calibri" w:hAnsi="Calibri" w:cs="Calibri"/>
          <w:lang w:val="en-GB"/>
        </w:rPr>
        <w:t>newer places</w:t>
      </w:r>
      <w:r w:rsidR="00CD6D70">
        <w:rPr>
          <w:rFonts w:ascii="Calibri" w:hAnsi="Calibri" w:cs="Calibri"/>
          <w:lang w:val="en-GB"/>
        </w:rPr>
        <w:t xml:space="preserve">. </w:t>
      </w:r>
      <w:r w:rsidR="007A6662">
        <w:rPr>
          <w:rFonts w:ascii="Calibri" w:hAnsi="Calibri" w:cs="Calibri"/>
          <w:lang w:val="en-GB"/>
        </w:rPr>
        <w:t>In contrast</w:t>
      </w:r>
      <w:r w:rsidR="00CD6D70">
        <w:rPr>
          <w:rFonts w:ascii="Calibri" w:hAnsi="Calibri" w:cs="Calibri"/>
          <w:lang w:val="en-GB"/>
        </w:rPr>
        <w:t xml:space="preserve">, </w:t>
      </w:r>
      <w:r w:rsidR="00464FE2">
        <w:rPr>
          <w:rFonts w:ascii="Calibri" w:hAnsi="Calibri" w:cs="Calibri"/>
          <w:lang w:val="en-GB"/>
        </w:rPr>
        <w:fldChar w:fldCharType="begin"/>
      </w:r>
      <w:r w:rsidR="005D386D">
        <w:rPr>
          <w:rFonts w:ascii="Calibri" w:hAnsi="Calibri" w:cs="Calibri"/>
          <w:lang w:val="en-GB"/>
        </w:rPr>
        <w:instrText xml:space="preserve"> ADDIN EN.CITE &lt;EndNote&gt;&lt;Cite AuthorYear="1"&gt;&lt;Author&gt;Baudrillard&lt;/Author&gt;&lt;Year&gt;1986&lt;/Year&gt;&lt;RecNum&gt;1128&lt;/RecNum&gt;&lt;Pages&gt;111&lt;/Pages&gt;&lt;DisplayText&gt;Baudrillard (1986, p. 111)&lt;/DisplayText&gt;&lt;record&gt;&lt;rec-number&gt;1128&lt;/rec-number&gt;&lt;foreign-keys&gt;&lt;key app="EN" db-id="0pxtwpdsyf9wsaead0bpzzv32fzd0w90prx5" timestamp="1670749587"&gt;1128&lt;/key&gt;&lt;/foreign-keys&gt;&lt;ref-type name="Book"&gt;6&lt;/ref-type&gt;&lt;contributors&gt;&lt;authors&gt;&lt;author&gt;Baudrillard, Jean&lt;/author&gt;&lt;/authors&gt;&lt;/contributors&gt;&lt;titles&gt;&lt;title&gt;America&lt;/title&gt;&lt;/titles&gt;&lt;dates&gt;&lt;year&gt;1986&lt;/year&gt;&lt;/dates&gt;&lt;pub-location&gt;New York&lt;/pub-location&gt;&lt;publisher&gt;Verso&lt;/publisher&gt;&lt;urls&gt;&lt;/urls&gt;&lt;/record&gt;&lt;/Cite&gt;&lt;/EndNote&gt;</w:instrText>
      </w:r>
      <w:r w:rsidR="00464FE2">
        <w:rPr>
          <w:rFonts w:ascii="Calibri" w:hAnsi="Calibri" w:cs="Calibri"/>
          <w:lang w:val="en-GB"/>
        </w:rPr>
        <w:fldChar w:fldCharType="separate"/>
      </w:r>
      <w:r w:rsidR="005D386D">
        <w:rPr>
          <w:rFonts w:ascii="Calibri" w:hAnsi="Calibri" w:cs="Calibri"/>
          <w:noProof/>
          <w:lang w:val="en-GB"/>
        </w:rPr>
        <w:t>Baudrillard (1986, p. 111)</w:t>
      </w:r>
      <w:r w:rsidR="00464FE2">
        <w:rPr>
          <w:rFonts w:ascii="Calibri" w:hAnsi="Calibri" w:cs="Calibri"/>
          <w:lang w:val="en-GB"/>
        </w:rPr>
        <w:fldChar w:fldCharType="end"/>
      </w:r>
      <w:r w:rsidR="00464FE2">
        <w:rPr>
          <w:rFonts w:ascii="Calibri" w:hAnsi="Calibri" w:cs="Calibri"/>
          <w:lang w:val="en-GB"/>
        </w:rPr>
        <w:t xml:space="preserve"> argues in </w:t>
      </w:r>
      <w:r w:rsidR="00103D09">
        <w:rPr>
          <w:rFonts w:ascii="Calibri" w:hAnsi="Calibri" w:cs="Calibri"/>
          <w:lang w:val="en-GB"/>
        </w:rPr>
        <w:t xml:space="preserve">his essay </w:t>
      </w:r>
      <w:r w:rsidR="00103D09" w:rsidRPr="00103D09">
        <w:rPr>
          <w:rFonts w:ascii="Calibri" w:hAnsi="Calibri" w:cs="Calibri"/>
          <w:i/>
          <w:iCs/>
          <w:lang w:val="en-GB"/>
        </w:rPr>
        <w:t>America</w:t>
      </w:r>
      <w:r w:rsidR="00464FE2">
        <w:rPr>
          <w:rFonts w:ascii="Calibri" w:hAnsi="Calibri" w:cs="Calibri"/>
          <w:i/>
          <w:iCs/>
          <w:lang w:val="en-GB"/>
        </w:rPr>
        <w:t>:</w:t>
      </w:r>
      <w:r w:rsidR="00AD6B00">
        <w:rPr>
          <w:rFonts w:ascii="Calibri" w:hAnsi="Calibri" w:cs="Calibri"/>
          <w:lang w:val="en-GB"/>
        </w:rPr>
        <w:t xml:space="preserve"> </w:t>
      </w:r>
    </w:p>
    <w:p w14:paraId="1B09CEDA" w14:textId="632B6AB3" w:rsidR="005D386D" w:rsidRDefault="00464FE2" w:rsidP="005D386D">
      <w:pPr>
        <w:spacing w:line="240" w:lineRule="auto"/>
        <w:ind w:left="708"/>
        <w:rPr>
          <w:rFonts w:ascii="Calibri" w:eastAsia="Times New Roman" w:hAnsi="Calibri" w:cs="Calibri"/>
          <w:szCs w:val="24"/>
          <w:lang w:val="en-GB" w:eastAsia="nb-NO"/>
        </w:rPr>
      </w:pPr>
      <w:r>
        <w:rPr>
          <w:rFonts w:ascii="Calibri" w:eastAsia="Times New Roman" w:hAnsi="Calibri" w:cs="Calibri"/>
          <w:szCs w:val="24"/>
          <w:lang w:val="en-GB" w:eastAsia="nb-NO"/>
        </w:rPr>
        <w:t>“[I]</w:t>
      </w:r>
      <w:r w:rsidR="00FA1523" w:rsidRPr="00FA1523">
        <w:rPr>
          <w:rFonts w:ascii="Calibri" w:eastAsia="Times New Roman" w:hAnsi="Calibri" w:cs="Calibri"/>
          <w:szCs w:val="24"/>
          <w:lang w:val="en-GB" w:eastAsia="nb-NO"/>
        </w:rPr>
        <w:t xml:space="preserve">t is Disneyland that is authentic here! The cinema and TV are America's reality. The freeways, the </w:t>
      </w:r>
      <w:proofErr w:type="spellStart"/>
      <w:r w:rsidR="00FA1523" w:rsidRPr="00FA1523">
        <w:rPr>
          <w:rFonts w:ascii="Calibri" w:eastAsia="Times New Roman" w:hAnsi="Calibri" w:cs="Calibri"/>
          <w:szCs w:val="24"/>
          <w:lang w:val="en-GB" w:eastAsia="nb-NO"/>
        </w:rPr>
        <w:t>Safeways</w:t>
      </w:r>
      <w:proofErr w:type="spellEnd"/>
      <w:r w:rsidR="00FA1523" w:rsidRPr="00FA1523">
        <w:rPr>
          <w:rFonts w:ascii="Calibri" w:eastAsia="Times New Roman" w:hAnsi="Calibri" w:cs="Calibri"/>
          <w:szCs w:val="24"/>
          <w:lang w:val="en-GB" w:eastAsia="nb-NO"/>
        </w:rPr>
        <w:t xml:space="preserve">, the skylines, speed, and deserts - these are America, not the galleries, </w:t>
      </w:r>
      <w:proofErr w:type="gramStart"/>
      <w:r w:rsidR="00FA1523" w:rsidRPr="00FA1523">
        <w:rPr>
          <w:rFonts w:ascii="Calibri" w:eastAsia="Times New Roman" w:hAnsi="Calibri" w:cs="Calibri"/>
          <w:szCs w:val="24"/>
          <w:lang w:val="en-GB" w:eastAsia="nb-NO"/>
        </w:rPr>
        <w:t>churches</w:t>
      </w:r>
      <w:proofErr w:type="gramEnd"/>
      <w:r w:rsidR="00FA1523" w:rsidRPr="00FA1523">
        <w:rPr>
          <w:rFonts w:ascii="Calibri" w:eastAsia="Times New Roman" w:hAnsi="Calibri" w:cs="Calibri"/>
          <w:szCs w:val="24"/>
          <w:lang w:val="en-GB" w:eastAsia="nb-NO"/>
        </w:rPr>
        <w:t xml:space="preserve"> and cultur</w:t>
      </w:r>
      <w:r>
        <w:rPr>
          <w:rFonts w:ascii="Calibri" w:eastAsia="Times New Roman" w:hAnsi="Calibri" w:cs="Calibri"/>
          <w:szCs w:val="24"/>
          <w:lang w:val="en-GB" w:eastAsia="nb-NO"/>
        </w:rPr>
        <w:t>e”</w:t>
      </w:r>
      <w:r w:rsidR="00FA1523" w:rsidRPr="00FA1523">
        <w:rPr>
          <w:rFonts w:ascii="Calibri" w:eastAsia="Times New Roman" w:hAnsi="Calibri" w:cs="Calibri"/>
          <w:szCs w:val="24"/>
          <w:lang w:val="en-GB" w:eastAsia="nb-NO"/>
        </w:rPr>
        <w:t>.</w:t>
      </w:r>
      <w:r w:rsidR="00B1466A">
        <w:rPr>
          <w:rFonts w:ascii="Calibri" w:eastAsia="Times New Roman" w:hAnsi="Calibri" w:cs="Calibri"/>
          <w:szCs w:val="24"/>
          <w:lang w:val="en-GB" w:eastAsia="nb-NO"/>
        </w:rPr>
        <w:t xml:space="preserve"> </w:t>
      </w:r>
    </w:p>
    <w:p w14:paraId="2B461B49" w14:textId="5FA54324" w:rsidR="009A469C" w:rsidRPr="007A6662" w:rsidRDefault="00A877FF" w:rsidP="00E730C9">
      <w:pPr>
        <w:rPr>
          <w:rFonts w:ascii="Calibri" w:hAnsi="Calibri" w:cs="Calibri"/>
          <w:lang w:val="en-GB"/>
        </w:rPr>
      </w:pPr>
      <w:r>
        <w:rPr>
          <w:rFonts w:ascii="Calibri" w:hAnsi="Calibri" w:cs="Calibri"/>
          <w:lang w:val="en-GB"/>
        </w:rPr>
        <w:t>For</w:t>
      </w:r>
      <w:r w:rsidR="00545953">
        <w:rPr>
          <w:rFonts w:ascii="Calibri" w:hAnsi="Calibri" w:cs="Calibri"/>
          <w:lang w:val="en-GB"/>
        </w:rPr>
        <w:t xml:space="preserve"> place-based </w:t>
      </w:r>
      <w:r w:rsidR="00F02F6C">
        <w:rPr>
          <w:rFonts w:ascii="Calibri" w:hAnsi="Calibri" w:cs="Calibri"/>
          <w:lang w:val="en-GB"/>
        </w:rPr>
        <w:t xml:space="preserve">pedagogy </w:t>
      </w:r>
      <w:r>
        <w:rPr>
          <w:rFonts w:ascii="Calibri" w:hAnsi="Calibri" w:cs="Calibri"/>
          <w:lang w:val="en-GB"/>
        </w:rPr>
        <w:t>to</w:t>
      </w:r>
      <w:r w:rsidR="00545953">
        <w:rPr>
          <w:rFonts w:ascii="Calibri" w:hAnsi="Calibri" w:cs="Calibri"/>
          <w:lang w:val="en-GB"/>
        </w:rPr>
        <w:t xml:space="preserve"> be relevant </w:t>
      </w:r>
      <w:r w:rsidR="005D386D">
        <w:rPr>
          <w:rFonts w:ascii="Calibri" w:hAnsi="Calibri" w:cs="Calibri"/>
          <w:lang w:val="en-GB"/>
        </w:rPr>
        <w:t>for</w:t>
      </w:r>
      <w:r w:rsidR="00545953">
        <w:rPr>
          <w:rFonts w:ascii="Calibri" w:hAnsi="Calibri" w:cs="Calibri"/>
          <w:lang w:val="en-GB"/>
        </w:rPr>
        <w:t xml:space="preserve"> </w:t>
      </w:r>
      <w:r>
        <w:rPr>
          <w:rFonts w:ascii="Calibri" w:hAnsi="Calibri" w:cs="Calibri"/>
          <w:lang w:val="en-GB"/>
        </w:rPr>
        <w:t xml:space="preserve">today’s </w:t>
      </w:r>
      <w:r w:rsidR="00545953">
        <w:rPr>
          <w:rFonts w:ascii="Calibri" w:hAnsi="Calibri" w:cs="Calibri"/>
          <w:lang w:val="en-GB"/>
        </w:rPr>
        <w:t xml:space="preserve">outdoor education, </w:t>
      </w:r>
      <w:r w:rsidR="00F02F6C">
        <w:rPr>
          <w:rFonts w:ascii="Calibri" w:hAnsi="Calibri" w:cs="Calibri"/>
          <w:lang w:val="en-GB"/>
        </w:rPr>
        <w:t>less nostalgic</w:t>
      </w:r>
      <w:r w:rsidR="00545953">
        <w:rPr>
          <w:rFonts w:ascii="Calibri" w:hAnsi="Calibri" w:cs="Calibri"/>
          <w:lang w:val="en-GB"/>
        </w:rPr>
        <w:t xml:space="preserve"> perspectives </w:t>
      </w:r>
      <w:r w:rsidR="00F02F6C">
        <w:rPr>
          <w:rFonts w:ascii="Calibri" w:hAnsi="Calibri" w:cs="Calibri"/>
          <w:lang w:val="en-GB"/>
        </w:rPr>
        <w:t>such as these</w:t>
      </w:r>
      <w:r w:rsidR="0096571C">
        <w:rPr>
          <w:rFonts w:ascii="Calibri" w:hAnsi="Calibri" w:cs="Calibri"/>
          <w:lang w:val="en-GB"/>
        </w:rPr>
        <w:t xml:space="preserve"> </w:t>
      </w:r>
      <w:r>
        <w:rPr>
          <w:rFonts w:ascii="Calibri" w:hAnsi="Calibri" w:cs="Calibri"/>
          <w:lang w:val="en-GB"/>
        </w:rPr>
        <w:t>must be considered.</w:t>
      </w:r>
    </w:p>
    <w:p w14:paraId="63F7213F" w14:textId="67251269" w:rsidR="006D74E7" w:rsidRDefault="006909CD" w:rsidP="00CF7699">
      <w:pPr>
        <w:pStyle w:val="Overskrift2"/>
        <w:numPr>
          <w:ilvl w:val="0"/>
          <w:numId w:val="28"/>
        </w:numPr>
        <w:rPr>
          <w:lang w:val="en-GB"/>
        </w:rPr>
      </w:pPr>
      <w:bookmarkStart w:id="3" w:name="_Toc124238558"/>
      <w:r>
        <w:rPr>
          <w:lang w:val="en-GB"/>
        </w:rPr>
        <w:t xml:space="preserve">Critique of education: Place as key to </w:t>
      </w:r>
      <w:r w:rsidR="006D74E7">
        <w:rPr>
          <w:lang w:val="en-GB"/>
        </w:rPr>
        <w:t>ecological literacy and identity</w:t>
      </w:r>
      <w:bookmarkEnd w:id="3"/>
    </w:p>
    <w:p w14:paraId="4194E211" w14:textId="1B593DFF" w:rsidR="00315482" w:rsidRDefault="00523A52" w:rsidP="008A7B70">
      <w:pPr>
        <w:rPr>
          <w:lang w:val="en-GB"/>
        </w:rPr>
      </w:pPr>
      <w:r>
        <w:rPr>
          <w:lang w:val="en-GB"/>
        </w:rPr>
        <w:t>Two other authors insp</w:t>
      </w:r>
      <w:r w:rsidR="00702713">
        <w:rPr>
          <w:lang w:val="en-GB"/>
        </w:rPr>
        <w:t xml:space="preserve">iring </w:t>
      </w:r>
      <w:r>
        <w:rPr>
          <w:lang w:val="en-GB"/>
        </w:rPr>
        <w:t>attention to place are</w:t>
      </w:r>
      <w:r w:rsidR="00E62FEF">
        <w:rPr>
          <w:lang w:val="en-GB"/>
        </w:rPr>
        <w:t xml:space="preserve"> David</w:t>
      </w:r>
      <w:r>
        <w:rPr>
          <w:lang w:val="en-GB"/>
        </w:rPr>
        <w:t xml:space="preserve"> </w:t>
      </w:r>
      <w:r>
        <w:rPr>
          <w:lang w:val="en-GB"/>
        </w:rPr>
        <w:fldChar w:fldCharType="begin"/>
      </w:r>
      <w:r>
        <w:rPr>
          <w:lang w:val="en-GB"/>
        </w:rPr>
        <w:instrText xml:space="preserve"> ADDIN EN.CITE &lt;EndNote&gt;&lt;Cite AuthorYear="1"&gt;&lt;Author&gt;Orr&lt;/Author&gt;&lt;Year&gt;1992&lt;/Year&gt;&lt;RecNum&gt;1126&lt;/RecNum&gt;&lt;DisplayText&gt;Orr (1992)&lt;/DisplayText&gt;&lt;record&gt;&lt;rec-number&gt;1126&lt;/rec-number&gt;&lt;foreign-keys&gt;&lt;key app="EN" db-id="0pxtwpdsyf9wsaead0bpzzv32fzd0w90prx5" timestamp="1669060247"&gt;1126&lt;/key&gt;&lt;/foreign-keys&gt;&lt;ref-type name="Book"&gt;6&lt;/ref-type&gt;&lt;contributors&gt;&lt;authors&gt;&lt;author&gt;Orr, David W&lt;/author&gt;&lt;/authors&gt;&lt;/contributors&gt;&lt;titles&gt;&lt;title&gt;Eological Literacy: Education and the Transition to a Postmodern World&lt;/title&gt;&lt;/titles&gt;&lt;dates&gt;&lt;year&gt;1992&lt;/year&gt;&lt;/dates&gt;&lt;pub-location&gt;Albany&lt;/pub-location&gt;&lt;publisher&gt;State Univerity of New York Press&lt;/publisher&gt;&lt;urls&gt;&lt;/urls&gt;&lt;/record&gt;&lt;/Cite&gt;&lt;/EndNote&gt;</w:instrText>
      </w:r>
      <w:r>
        <w:rPr>
          <w:lang w:val="en-GB"/>
        </w:rPr>
        <w:fldChar w:fldCharType="separate"/>
      </w:r>
      <w:r>
        <w:rPr>
          <w:noProof/>
          <w:lang w:val="en-GB"/>
        </w:rPr>
        <w:t>Orr (1992)</w:t>
      </w:r>
      <w:r>
        <w:rPr>
          <w:lang w:val="en-GB"/>
        </w:rPr>
        <w:fldChar w:fldCharType="end"/>
      </w:r>
      <w:r>
        <w:rPr>
          <w:lang w:val="en-GB"/>
        </w:rPr>
        <w:t xml:space="preserve"> and </w:t>
      </w:r>
      <w:r w:rsidR="00E62FEF">
        <w:rPr>
          <w:lang w:val="en-GB"/>
        </w:rPr>
        <w:t xml:space="preserve">Michell </w:t>
      </w:r>
      <w:r w:rsidR="00905487">
        <w:rPr>
          <w:lang w:val="en-GB"/>
        </w:rPr>
        <w:fldChar w:fldCharType="begin"/>
      </w:r>
      <w:r w:rsidR="008A7B70">
        <w:rPr>
          <w:lang w:val="en-GB"/>
        </w:rPr>
        <w:instrText xml:space="preserve"> ADDIN EN.CITE &lt;EndNote&gt;&lt;Cite AuthorYear="1"&gt;&lt;Author&gt;Thomashow&lt;/Author&gt;&lt;Year&gt;1995&lt;/Year&gt;&lt;RecNum&gt;1129&lt;/RecNum&gt;&lt;DisplayText&gt;Thomashow (1995)&lt;/DisplayText&gt;&lt;record&gt;&lt;rec-number&gt;1129&lt;/rec-number&gt;&lt;foreign-keys&gt;&lt;key app="EN" db-id="0pxtwpdsyf9wsaead0bpzzv32fzd0w90prx5" timestamp="1670751679"&gt;1129&lt;/key&gt;&lt;/foreign-keys&gt;&lt;ref-type name="Book"&gt;6&lt;/ref-type&gt;&lt;contributors&gt;&lt;authors&gt;&lt;author&gt;Thomashow, Michael&lt;/author&gt;&lt;/authors&gt;&lt;/contributors&gt;&lt;titles&gt;&lt;title&gt;Ecological identity&lt;/title&gt;&lt;/titles&gt;&lt;dates&gt;&lt;year&gt;1995&lt;/year&gt;&lt;/dates&gt;&lt;pub-location&gt;London and Cambridge, MA&lt;/pub-location&gt;&lt;publisher&gt;MIT Press&lt;/publisher&gt;&lt;urls&gt;&lt;/urls&gt;&lt;/record&gt;&lt;/Cite&gt;&lt;/EndNote&gt;</w:instrText>
      </w:r>
      <w:r w:rsidR="00905487">
        <w:rPr>
          <w:lang w:val="en-GB"/>
        </w:rPr>
        <w:fldChar w:fldCharType="separate"/>
      </w:r>
      <w:r w:rsidR="008A7B70">
        <w:rPr>
          <w:noProof/>
          <w:lang w:val="en-GB"/>
        </w:rPr>
        <w:t>Thomashow (1995)</w:t>
      </w:r>
      <w:r w:rsidR="00905487">
        <w:rPr>
          <w:lang w:val="en-GB"/>
        </w:rPr>
        <w:fldChar w:fldCharType="end"/>
      </w:r>
      <w:r w:rsidR="00BF40D3">
        <w:rPr>
          <w:lang w:val="en-GB"/>
        </w:rPr>
        <w:t>,</w:t>
      </w:r>
      <w:r w:rsidR="00BF40D3" w:rsidDel="00BF40D3">
        <w:rPr>
          <w:lang w:val="en-GB"/>
        </w:rPr>
        <w:t xml:space="preserve"> </w:t>
      </w:r>
      <w:r w:rsidR="00BF40D3">
        <w:rPr>
          <w:lang w:val="en-GB"/>
        </w:rPr>
        <w:t>b</w:t>
      </w:r>
      <w:r w:rsidR="008A7B70">
        <w:rPr>
          <w:lang w:val="en-GB"/>
        </w:rPr>
        <w:t xml:space="preserve">oth </w:t>
      </w:r>
      <w:r w:rsidR="009B2BDE">
        <w:rPr>
          <w:lang w:val="en-GB"/>
        </w:rPr>
        <w:t xml:space="preserve">US </w:t>
      </w:r>
      <w:r w:rsidR="008A7B70">
        <w:rPr>
          <w:lang w:val="en-GB"/>
        </w:rPr>
        <w:t xml:space="preserve">authors in the tradition </w:t>
      </w:r>
      <w:r w:rsidR="008A7B70" w:rsidRPr="003E0C4C">
        <w:rPr>
          <w:lang w:val="en-GB"/>
        </w:rPr>
        <w:t xml:space="preserve">from </w:t>
      </w:r>
      <w:r w:rsidR="008A7B70">
        <w:rPr>
          <w:lang w:val="en-GB"/>
        </w:rPr>
        <w:t>Leopold</w:t>
      </w:r>
      <w:r w:rsidR="006C4A34">
        <w:rPr>
          <w:lang w:val="en-GB"/>
        </w:rPr>
        <w:t xml:space="preserve">, </w:t>
      </w:r>
      <w:r w:rsidR="008A7B70" w:rsidRPr="003E0C4C">
        <w:rPr>
          <w:lang w:val="en-GB"/>
        </w:rPr>
        <w:t>Thore</w:t>
      </w:r>
      <w:r w:rsidR="006C4A34">
        <w:rPr>
          <w:lang w:val="en-GB"/>
        </w:rPr>
        <w:t xml:space="preserve">au and </w:t>
      </w:r>
      <w:r w:rsidR="008A7B70">
        <w:rPr>
          <w:lang w:val="en-GB"/>
        </w:rPr>
        <w:t>other</w:t>
      </w:r>
      <w:r w:rsidR="009B2BDE">
        <w:rPr>
          <w:lang w:val="en-GB"/>
        </w:rPr>
        <w:t>s</w:t>
      </w:r>
      <w:r w:rsidR="00BF40D3">
        <w:rPr>
          <w:lang w:val="en-GB"/>
        </w:rPr>
        <w:t xml:space="preserve"> </w:t>
      </w:r>
      <w:r w:rsidR="00BF40D3">
        <w:rPr>
          <w:lang w:val="en-GB"/>
        </w:rPr>
        <w:fldChar w:fldCharType="begin"/>
      </w:r>
      <w:r w:rsidR="00BF40D3">
        <w:rPr>
          <w:lang w:val="en-GB"/>
        </w:rPr>
        <w:instrText xml:space="preserve"> ADDIN EN.CITE &lt;EndNote&gt;&lt;Cite&gt;&lt;Author&gt;Wattchow&lt;/Author&gt;&lt;Year&gt;2011&lt;/Year&gt;&lt;RecNum&gt;1120&lt;/RecNum&gt;&lt;Pages&gt;90&lt;/Pages&gt;&lt;DisplayText&gt;(Wattchow and Brown, 2011, p. 90)&lt;/DisplayText&gt;&lt;record&gt;&lt;rec-number&gt;1120&lt;/rec-number&gt;&lt;foreign-keys&gt;&lt;key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BF40D3">
        <w:rPr>
          <w:lang w:val="en-GB"/>
        </w:rPr>
        <w:fldChar w:fldCharType="separate"/>
      </w:r>
      <w:r w:rsidR="00BF40D3">
        <w:rPr>
          <w:noProof/>
          <w:lang w:val="en-GB"/>
        </w:rPr>
        <w:t>(Wattchow and Brown, 2011, p. 90)</w:t>
      </w:r>
      <w:r w:rsidR="00BF40D3">
        <w:rPr>
          <w:lang w:val="en-GB"/>
        </w:rPr>
        <w:fldChar w:fldCharType="end"/>
      </w:r>
      <w:r w:rsidR="008A7B70">
        <w:rPr>
          <w:lang w:val="en-GB"/>
        </w:rPr>
        <w:t xml:space="preserve">. </w:t>
      </w:r>
      <w:r w:rsidR="00881488">
        <w:rPr>
          <w:lang w:val="en-GB"/>
        </w:rPr>
        <w:t xml:space="preserve">Their 1990s </w:t>
      </w:r>
      <w:r w:rsidR="008A7B70">
        <w:rPr>
          <w:lang w:val="en-GB"/>
        </w:rPr>
        <w:t>argument</w:t>
      </w:r>
      <w:r w:rsidR="006D33B7">
        <w:rPr>
          <w:lang w:val="en-GB"/>
        </w:rPr>
        <w:t>s</w:t>
      </w:r>
      <w:r w:rsidR="008A7B70">
        <w:rPr>
          <w:lang w:val="en-GB"/>
        </w:rPr>
        <w:t xml:space="preserve"> </w:t>
      </w:r>
      <w:r w:rsidR="00881488">
        <w:rPr>
          <w:lang w:val="en-GB"/>
        </w:rPr>
        <w:t xml:space="preserve">about </w:t>
      </w:r>
      <w:r w:rsidR="008A7B70">
        <w:rPr>
          <w:lang w:val="en-GB"/>
        </w:rPr>
        <w:t>the need to develop ecological consciousness</w:t>
      </w:r>
      <w:r w:rsidR="00037BFD">
        <w:rPr>
          <w:lang w:val="en-GB"/>
        </w:rPr>
        <w:t>,</w:t>
      </w:r>
      <w:r w:rsidR="008A7B70">
        <w:rPr>
          <w:lang w:val="en-GB"/>
        </w:rPr>
        <w:t xml:space="preserve"> conceptually termed ecological literacy </w:t>
      </w:r>
      <w:r w:rsidR="00471280">
        <w:rPr>
          <w:lang w:val="en-GB"/>
        </w:rPr>
        <w:fldChar w:fldCharType="begin"/>
      </w:r>
      <w:r w:rsidR="00471280">
        <w:rPr>
          <w:lang w:val="en-GB"/>
        </w:rPr>
        <w:instrText xml:space="preserve"> ADDIN EN.CITE &lt;EndNote&gt;&lt;Cite&gt;&lt;Author&gt;Orr&lt;/Author&gt;&lt;Year&gt;1992&lt;/Year&gt;&lt;RecNum&gt;1126&lt;/RecNum&gt;&lt;DisplayText&gt;(Orr, 1992)&lt;/DisplayText&gt;&lt;record&gt;&lt;rec-number&gt;1126&lt;/rec-number&gt;&lt;foreign-keys&gt;&lt;key app="EN" db-id="0pxtwpdsyf9wsaead0bpzzv32fzd0w90prx5" timestamp="1669060247"&gt;1126&lt;/key&gt;&lt;/foreign-keys&gt;&lt;ref-type name="Book"&gt;6&lt;/ref-type&gt;&lt;contributors&gt;&lt;authors&gt;&lt;author&gt;Orr, David W&lt;/author&gt;&lt;/authors&gt;&lt;/contributors&gt;&lt;titles&gt;&lt;title&gt;Eological Literacy: Education and the Transition to a Postmodern World&lt;/title&gt;&lt;/titles&gt;&lt;dates&gt;&lt;year&gt;1992&lt;/year&gt;&lt;/dates&gt;&lt;pub-location&gt;Albany&lt;/pub-location&gt;&lt;publisher&gt;State Univerity of New York Press&lt;/publisher&gt;&lt;urls&gt;&lt;/urls&gt;&lt;/record&gt;&lt;/Cite&gt;&lt;/EndNote&gt;</w:instrText>
      </w:r>
      <w:r w:rsidR="00471280">
        <w:rPr>
          <w:lang w:val="en-GB"/>
        </w:rPr>
        <w:fldChar w:fldCharType="separate"/>
      </w:r>
      <w:r w:rsidR="00471280">
        <w:rPr>
          <w:noProof/>
          <w:lang w:val="en-GB"/>
        </w:rPr>
        <w:t>(Orr, 1992)</w:t>
      </w:r>
      <w:r w:rsidR="00471280">
        <w:rPr>
          <w:lang w:val="en-GB"/>
        </w:rPr>
        <w:fldChar w:fldCharType="end"/>
      </w:r>
      <w:r w:rsidR="00471280">
        <w:rPr>
          <w:lang w:val="en-GB"/>
        </w:rPr>
        <w:t xml:space="preserve"> </w:t>
      </w:r>
      <w:r w:rsidR="008A7B70">
        <w:rPr>
          <w:lang w:val="en-GB"/>
        </w:rPr>
        <w:t xml:space="preserve">and ecological identity </w:t>
      </w:r>
      <w:r w:rsidR="008A7B70">
        <w:rPr>
          <w:lang w:val="en-GB"/>
        </w:rPr>
        <w:fldChar w:fldCharType="begin"/>
      </w:r>
      <w:r w:rsidR="008A7B70">
        <w:rPr>
          <w:lang w:val="en-GB"/>
        </w:rPr>
        <w:instrText xml:space="preserve"> ADDIN EN.CITE &lt;EndNote&gt;&lt;Cite&gt;&lt;Author&gt;Thomashow&lt;/Author&gt;&lt;Year&gt;1995&lt;/Year&gt;&lt;RecNum&gt;1129&lt;/RecNum&gt;&lt;DisplayText&gt;(Thomashow, 1995)&lt;/DisplayText&gt;&lt;record&gt;&lt;rec-number&gt;1129&lt;/rec-number&gt;&lt;foreign-keys&gt;&lt;key app="EN" db-id="0pxtwpdsyf9wsaead0bpzzv32fzd0w90prx5" timestamp="1670751679"&gt;1129&lt;/key&gt;&lt;/foreign-keys&gt;&lt;ref-type name="Book"&gt;6&lt;/ref-type&gt;&lt;contributors&gt;&lt;authors&gt;&lt;author&gt;Thomashow, Michael&lt;/author&gt;&lt;/authors&gt;&lt;/contributors&gt;&lt;titles&gt;&lt;title&gt;Ecological identity&lt;/title&gt;&lt;/titles&gt;&lt;dates&gt;&lt;year&gt;1995&lt;/year&gt;&lt;/dates&gt;&lt;pub-location&gt;London and Cambridge, MA&lt;/pub-location&gt;&lt;publisher&gt;MIT Press&lt;/publisher&gt;&lt;urls&gt;&lt;/urls&gt;&lt;/record&gt;&lt;/Cite&gt;&lt;/EndNote&gt;</w:instrText>
      </w:r>
      <w:r w:rsidR="008A7B70">
        <w:rPr>
          <w:lang w:val="en-GB"/>
        </w:rPr>
        <w:fldChar w:fldCharType="separate"/>
      </w:r>
      <w:r w:rsidR="008A7B70">
        <w:rPr>
          <w:noProof/>
          <w:lang w:val="en-GB"/>
        </w:rPr>
        <w:t>(Thomashow, 1995)</w:t>
      </w:r>
      <w:r w:rsidR="008A7B70">
        <w:rPr>
          <w:lang w:val="en-GB"/>
        </w:rPr>
        <w:fldChar w:fldCharType="end"/>
      </w:r>
      <w:r w:rsidR="00037BFD">
        <w:rPr>
          <w:lang w:val="en-GB"/>
        </w:rPr>
        <w:t>,</w:t>
      </w:r>
      <w:r w:rsidR="00F71893">
        <w:rPr>
          <w:lang w:val="en-GB"/>
        </w:rPr>
        <w:t xml:space="preserve"> </w:t>
      </w:r>
      <w:r w:rsidR="00AB0F7C">
        <w:rPr>
          <w:lang w:val="en-GB"/>
        </w:rPr>
        <w:t>have renewed relevance for today</w:t>
      </w:r>
      <w:r w:rsidR="00037BFD">
        <w:rPr>
          <w:lang w:val="en-GB"/>
        </w:rPr>
        <w:t>’s</w:t>
      </w:r>
      <w:r w:rsidR="00AB0F7C">
        <w:rPr>
          <w:lang w:val="en-GB"/>
        </w:rPr>
        <w:t xml:space="preserve"> </w:t>
      </w:r>
      <w:r w:rsidR="005A0E99">
        <w:rPr>
          <w:lang w:val="en-GB"/>
        </w:rPr>
        <w:t xml:space="preserve">educational and </w:t>
      </w:r>
      <w:r w:rsidR="00AB0F7C">
        <w:rPr>
          <w:lang w:val="en-GB"/>
        </w:rPr>
        <w:t>environmental challenges</w:t>
      </w:r>
      <w:r w:rsidR="00F71893">
        <w:rPr>
          <w:lang w:val="en-GB"/>
        </w:rPr>
        <w:t>.</w:t>
      </w:r>
      <w:r w:rsidR="00881488">
        <w:rPr>
          <w:lang w:val="en-GB"/>
        </w:rPr>
        <w:t xml:space="preserve"> </w:t>
      </w:r>
      <w:r w:rsidR="00F71893">
        <w:rPr>
          <w:lang w:val="en-GB"/>
        </w:rPr>
        <w:t>Especially Orr’s concept of ecological literacy has gained traction</w:t>
      </w:r>
      <w:r w:rsidR="00702713">
        <w:rPr>
          <w:lang w:val="en-GB"/>
        </w:rPr>
        <w:t xml:space="preserve"> in </w:t>
      </w:r>
      <w:r w:rsidR="00F71893">
        <w:rPr>
          <w:lang w:val="en-GB"/>
        </w:rPr>
        <w:t>academic writings and university courses</w:t>
      </w:r>
      <w:r w:rsidR="004F637E">
        <w:rPr>
          <w:lang w:val="en-GB"/>
        </w:rPr>
        <w:t xml:space="preserve"> </w:t>
      </w:r>
      <w:r w:rsidR="004F637E">
        <w:rPr>
          <w:lang w:val="en-GB"/>
        </w:rPr>
        <w:fldChar w:fldCharType="begin"/>
      </w:r>
      <w:r w:rsidR="004F637E">
        <w:rPr>
          <w:lang w:val="en-GB"/>
        </w:rPr>
        <w:instrText xml:space="preserve"> ADDIN EN.CITE &lt;EndNote&gt;&lt;Cite&gt;&lt;Author&gt;Powers&lt;/Author&gt;&lt;Year&gt;2010&lt;/Year&gt;&lt;RecNum&gt;1142&lt;/RecNum&gt;&lt;DisplayText&gt;(Powers, 2010)&lt;/DisplayText&gt;&lt;record&gt;&lt;rec-number&gt;1142&lt;/rec-number&gt;&lt;foreign-keys&gt;&lt;key app="EN" db-id="0pxtwpdsyf9wsaead0bpzzv32fzd0w90prx5" timestamp="1672735539"&gt;1142&lt;/key&gt;&lt;/foreign-keys&gt;&lt;ref-type name="Journal Article"&gt;17&lt;/ref-type&gt;&lt;contributors&gt;&lt;authors&gt;&lt;author&gt;Powers, J&lt;/author&gt;&lt;/authors&gt;&lt;/contributors&gt;&lt;titles&gt;&lt;title&gt;Building a Lasting Foundation in Ecological Literacy in Undergraduate, Non-majors Courses&lt;/title&gt;&lt;secondary-title&gt;Nature Education Knowledge&lt;/secondary-title&gt;&lt;/titles&gt;&lt;periodical&gt;&lt;full-title&gt;Nature Education Knowledge&lt;/full-title&gt;&lt;/periodical&gt;&lt;pages&gt;53&lt;/pages&gt;&lt;volume&gt;3&lt;/volume&gt;&lt;number&gt;10&lt;/number&gt;&lt;dates&gt;&lt;year&gt;2010&lt;/year&gt;&lt;/dates&gt;&lt;urls&gt;&lt;/urls&gt;&lt;/record&gt;&lt;/Cite&gt;&lt;/EndNote&gt;</w:instrText>
      </w:r>
      <w:r w:rsidR="004F637E">
        <w:rPr>
          <w:lang w:val="en-GB"/>
        </w:rPr>
        <w:fldChar w:fldCharType="separate"/>
      </w:r>
      <w:r w:rsidR="004F637E">
        <w:rPr>
          <w:noProof/>
          <w:lang w:val="en-GB"/>
        </w:rPr>
        <w:t>(Powers, 2010)</w:t>
      </w:r>
      <w:r w:rsidR="004F637E">
        <w:rPr>
          <w:lang w:val="en-GB"/>
        </w:rPr>
        <w:fldChar w:fldCharType="end"/>
      </w:r>
      <w:r w:rsidR="00F71893">
        <w:rPr>
          <w:lang w:val="en-GB"/>
        </w:rPr>
        <w:t>.</w:t>
      </w:r>
    </w:p>
    <w:p w14:paraId="16939629" w14:textId="65BD7E26" w:rsidR="00020D93" w:rsidRDefault="00F71893" w:rsidP="00E24E3A">
      <w:pPr>
        <w:rPr>
          <w:lang w:val="en-GB"/>
        </w:rPr>
      </w:pPr>
      <w:r>
        <w:rPr>
          <w:lang w:val="en-GB"/>
        </w:rPr>
        <w:t xml:space="preserve">Orr and Thomashow both </w:t>
      </w:r>
      <w:r w:rsidR="009B2BDE">
        <w:rPr>
          <w:lang w:val="en-GB"/>
        </w:rPr>
        <w:t xml:space="preserve">critique education for not fostering </w:t>
      </w:r>
      <w:r>
        <w:rPr>
          <w:lang w:val="en-GB"/>
        </w:rPr>
        <w:t xml:space="preserve">ecological </w:t>
      </w:r>
      <w:r w:rsidR="009B2BDE">
        <w:rPr>
          <w:lang w:val="en-GB"/>
        </w:rPr>
        <w:t>consciousness</w:t>
      </w:r>
      <w:r w:rsidR="00881488">
        <w:rPr>
          <w:lang w:val="en-GB"/>
        </w:rPr>
        <w:t xml:space="preserve"> and see </w:t>
      </w:r>
      <w:r w:rsidR="00037BFD">
        <w:rPr>
          <w:lang w:val="en-GB"/>
        </w:rPr>
        <w:t xml:space="preserve">the </w:t>
      </w:r>
      <w:r w:rsidR="003F7F51">
        <w:rPr>
          <w:lang w:val="en-GB"/>
        </w:rPr>
        <w:t xml:space="preserve">attention to place </w:t>
      </w:r>
      <w:r w:rsidR="00881488">
        <w:rPr>
          <w:lang w:val="en-GB"/>
        </w:rPr>
        <w:t>as</w:t>
      </w:r>
      <w:r w:rsidR="003F7F51">
        <w:rPr>
          <w:lang w:val="en-GB"/>
        </w:rPr>
        <w:t xml:space="preserve"> </w:t>
      </w:r>
      <w:r w:rsidR="00881488">
        <w:rPr>
          <w:lang w:val="en-GB"/>
        </w:rPr>
        <w:t xml:space="preserve">the missing link. </w:t>
      </w:r>
      <w:r>
        <w:rPr>
          <w:lang w:val="en-GB"/>
        </w:rPr>
        <w:t>A</w:t>
      </w:r>
      <w:r w:rsidR="00496E35">
        <w:rPr>
          <w:lang w:val="en-GB"/>
        </w:rPr>
        <w:t>s Orr argues</w:t>
      </w:r>
      <w:r w:rsidR="00037BFD">
        <w:rPr>
          <w:lang w:val="en-GB"/>
        </w:rPr>
        <w:t>,</w:t>
      </w:r>
      <w:r w:rsidR="00496E35">
        <w:rPr>
          <w:lang w:val="en-GB"/>
        </w:rPr>
        <w:t xml:space="preserve"> </w:t>
      </w:r>
      <w:r w:rsidR="00C53C0D">
        <w:rPr>
          <w:lang w:val="en-GB"/>
        </w:rPr>
        <w:t>“</w:t>
      </w:r>
      <w:r w:rsidR="00496E35">
        <w:rPr>
          <w:lang w:val="en-GB"/>
        </w:rPr>
        <w:t>[o]</w:t>
      </w:r>
      <w:proofErr w:type="spellStart"/>
      <w:r w:rsidR="00496E35" w:rsidRPr="007668B2">
        <w:rPr>
          <w:lang w:val="en-GB"/>
        </w:rPr>
        <w:t>ther</w:t>
      </w:r>
      <w:proofErr w:type="spellEnd"/>
      <w:r w:rsidR="00496E35" w:rsidRPr="007668B2">
        <w:rPr>
          <w:lang w:val="en-GB"/>
        </w:rPr>
        <w:t xml:space="preserve"> than a collection of buildings where learning is supposed to occur, place has no particular standing in contemporary education</w:t>
      </w:r>
      <w:r w:rsidR="00C53C0D">
        <w:rPr>
          <w:lang w:val="en-GB"/>
        </w:rPr>
        <w:t>”</w:t>
      </w:r>
      <w:r w:rsidR="00496E35" w:rsidRPr="007668B2">
        <w:rPr>
          <w:lang w:val="en-GB"/>
        </w:rPr>
        <w:t xml:space="preserve"> (126)</w:t>
      </w:r>
      <w:r w:rsidR="00D75201">
        <w:rPr>
          <w:lang w:val="en-GB"/>
        </w:rPr>
        <w:t>.</w:t>
      </w:r>
      <w:r w:rsidR="00496E35">
        <w:rPr>
          <w:lang w:val="en-GB"/>
        </w:rPr>
        <w:t xml:space="preserve"> </w:t>
      </w:r>
      <w:r w:rsidR="00C53C0D">
        <w:rPr>
          <w:lang w:val="en-GB"/>
        </w:rPr>
        <w:t>Attention to place</w:t>
      </w:r>
      <w:r w:rsidR="006E66DB">
        <w:rPr>
          <w:lang w:val="en-GB"/>
        </w:rPr>
        <w:t xml:space="preserve"> </w:t>
      </w:r>
      <w:r w:rsidR="00037BFD">
        <w:rPr>
          <w:lang w:val="en-GB"/>
        </w:rPr>
        <w:t>i</w:t>
      </w:r>
      <w:r w:rsidR="00020D93">
        <w:rPr>
          <w:lang w:val="en-GB"/>
        </w:rPr>
        <w:t>s a</w:t>
      </w:r>
      <w:r w:rsidR="00BD3EF5">
        <w:rPr>
          <w:lang w:val="en-GB"/>
        </w:rPr>
        <w:t>n</w:t>
      </w:r>
      <w:r w:rsidR="00020D93">
        <w:rPr>
          <w:lang w:val="en-GB"/>
        </w:rPr>
        <w:t xml:space="preserve"> </w:t>
      </w:r>
      <w:r w:rsidR="00037BFD">
        <w:rPr>
          <w:lang w:val="en-GB"/>
        </w:rPr>
        <w:t>essential</w:t>
      </w:r>
      <w:r w:rsidR="00830B50">
        <w:rPr>
          <w:lang w:val="en-GB"/>
        </w:rPr>
        <w:t xml:space="preserve"> </w:t>
      </w:r>
      <w:r w:rsidR="00A55863">
        <w:rPr>
          <w:lang w:val="en-GB"/>
        </w:rPr>
        <w:t>correction</w:t>
      </w:r>
      <w:r w:rsidR="006E66DB">
        <w:rPr>
          <w:lang w:val="en-GB"/>
        </w:rPr>
        <w:t xml:space="preserve"> to abstract thinking and overspecialisation</w:t>
      </w:r>
      <w:r w:rsidR="00EC0620">
        <w:rPr>
          <w:lang w:val="en-GB"/>
        </w:rPr>
        <w:t xml:space="preserve"> </w:t>
      </w:r>
      <w:r w:rsidR="006E66DB">
        <w:rPr>
          <w:lang w:val="en-GB"/>
        </w:rPr>
        <w:t>because “</w:t>
      </w:r>
      <w:r w:rsidR="006E66DB" w:rsidRPr="007668B2">
        <w:rPr>
          <w:lang w:val="en-GB"/>
        </w:rPr>
        <w:t>place by definition is specific</w:t>
      </w:r>
      <w:r w:rsidR="006E66DB">
        <w:rPr>
          <w:lang w:val="en-GB"/>
        </w:rPr>
        <w:t>” (</w:t>
      </w:r>
      <w:r w:rsidR="00A55863">
        <w:rPr>
          <w:lang w:val="en-GB"/>
        </w:rPr>
        <w:t xml:space="preserve">p. </w:t>
      </w:r>
      <w:r w:rsidR="006E66DB">
        <w:rPr>
          <w:lang w:val="en-GB"/>
        </w:rPr>
        <w:t xml:space="preserve">127). </w:t>
      </w:r>
      <w:r w:rsidR="003F7F51">
        <w:rPr>
          <w:lang w:val="en-GB"/>
        </w:rPr>
        <w:t>Thomashow</w:t>
      </w:r>
      <w:r w:rsidR="00A55863">
        <w:rPr>
          <w:lang w:val="en-GB"/>
        </w:rPr>
        <w:t xml:space="preserve"> offer</w:t>
      </w:r>
      <w:r w:rsidR="00037BFD">
        <w:rPr>
          <w:lang w:val="en-GB"/>
        </w:rPr>
        <w:t>s</w:t>
      </w:r>
      <w:r w:rsidR="00A55863">
        <w:rPr>
          <w:lang w:val="en-GB"/>
        </w:rPr>
        <w:t xml:space="preserve"> a range of methodological </w:t>
      </w:r>
      <w:r w:rsidR="003F7F51">
        <w:rPr>
          <w:lang w:val="en-GB"/>
        </w:rPr>
        <w:t>ideas, including sense-of-place-meditation</w:t>
      </w:r>
      <w:r w:rsidR="00410C19">
        <w:rPr>
          <w:lang w:val="en-GB"/>
        </w:rPr>
        <w:t xml:space="preserve">, </w:t>
      </w:r>
      <w:r w:rsidR="003F7F51">
        <w:rPr>
          <w:lang w:val="en-GB"/>
        </w:rPr>
        <w:t>ecological identity journal</w:t>
      </w:r>
      <w:r w:rsidR="00830B50">
        <w:rPr>
          <w:lang w:val="en-GB"/>
        </w:rPr>
        <w:t>s</w:t>
      </w:r>
      <w:r w:rsidR="003F7F51">
        <w:rPr>
          <w:lang w:val="en-GB"/>
        </w:rPr>
        <w:t xml:space="preserve"> and sense-of-place map</w:t>
      </w:r>
      <w:r w:rsidR="00410C19">
        <w:rPr>
          <w:lang w:val="en-GB"/>
        </w:rPr>
        <w:t>s</w:t>
      </w:r>
      <w:r w:rsidR="003F7F51">
        <w:rPr>
          <w:lang w:val="en-GB"/>
        </w:rPr>
        <w:t xml:space="preserve"> to connect experiences and reflections (</w:t>
      </w:r>
      <w:r w:rsidR="00EC0620">
        <w:rPr>
          <w:lang w:val="en-GB"/>
        </w:rPr>
        <w:t xml:space="preserve">p. </w:t>
      </w:r>
      <w:r w:rsidR="00830B50">
        <w:rPr>
          <w:lang w:val="en-GB"/>
        </w:rPr>
        <w:t xml:space="preserve">15, </w:t>
      </w:r>
      <w:r w:rsidR="003F7F51">
        <w:rPr>
          <w:lang w:val="en-GB"/>
        </w:rPr>
        <w:t xml:space="preserve">192 </w:t>
      </w:r>
      <w:r w:rsidR="003F7F51">
        <w:rPr>
          <w:lang w:val="en-GB"/>
        </w:rPr>
        <w:lastRenderedPageBreak/>
        <w:t>ff)</w:t>
      </w:r>
      <w:r w:rsidR="00C53C0D">
        <w:rPr>
          <w:lang w:val="en-GB"/>
        </w:rPr>
        <w:t>. H</w:t>
      </w:r>
      <w:r w:rsidR="00640640">
        <w:rPr>
          <w:lang w:val="en-GB"/>
        </w:rPr>
        <w:t xml:space="preserve">is </w:t>
      </w:r>
      <w:r w:rsidR="00C53C0D">
        <w:rPr>
          <w:lang w:val="en-GB"/>
        </w:rPr>
        <w:t xml:space="preserve">methodological </w:t>
      </w:r>
      <w:r w:rsidR="00D75201">
        <w:rPr>
          <w:lang w:val="en-GB"/>
        </w:rPr>
        <w:t xml:space="preserve">repertoire </w:t>
      </w:r>
      <w:r w:rsidR="00640640">
        <w:rPr>
          <w:lang w:val="en-GB"/>
        </w:rPr>
        <w:t xml:space="preserve">is </w:t>
      </w:r>
      <w:r w:rsidR="00D75201">
        <w:rPr>
          <w:lang w:val="en-GB"/>
        </w:rPr>
        <w:t xml:space="preserve">later added to by </w:t>
      </w:r>
      <w:r w:rsidR="005F232F">
        <w:rPr>
          <w:lang w:val="en-GB"/>
        </w:rPr>
        <w:fldChar w:fldCharType="begin"/>
      </w:r>
      <w:r w:rsidR="005F232F">
        <w:rPr>
          <w:lang w:val="en-GB"/>
        </w:rPr>
        <w:instrText xml:space="preserve"> ADDIN EN.CITE &lt;EndNote&gt;&lt;Cite AuthorYear="1"&gt;&lt;Author&gt;Wattchow&lt;/Author&gt;&lt;Year&gt;2011&lt;/Year&gt;&lt;RecNum&gt;1120&lt;/RecNum&gt;&lt;DisplayText&gt;Wattchow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5F232F">
        <w:rPr>
          <w:lang w:val="en-GB"/>
        </w:rPr>
        <w:fldChar w:fldCharType="separate"/>
      </w:r>
      <w:r w:rsidR="005F232F">
        <w:rPr>
          <w:noProof/>
          <w:lang w:val="en-GB"/>
        </w:rPr>
        <w:t>Wattchow and Brown (2011)</w:t>
      </w:r>
      <w:r w:rsidR="005F232F">
        <w:rPr>
          <w:lang w:val="en-GB"/>
        </w:rPr>
        <w:fldChar w:fldCharType="end"/>
      </w:r>
      <w:r w:rsidR="005F232F">
        <w:rPr>
          <w:lang w:val="en-GB"/>
        </w:rPr>
        <w:t xml:space="preserve">, </w:t>
      </w:r>
      <w:r w:rsidR="005F232F">
        <w:rPr>
          <w:rFonts w:ascii="Calibri" w:hAnsi="Calibri" w:cs="Calibri"/>
          <w:lang w:val="en-GB"/>
        </w:rPr>
        <w:fldChar w:fldCharType="begin"/>
      </w:r>
      <w:r w:rsidR="005F232F">
        <w:rPr>
          <w:rFonts w:ascii="Calibri" w:hAnsi="Calibri" w:cs="Calibri"/>
          <w:lang w:val="en-GB"/>
        </w:rPr>
        <w:instrText xml:space="preserve"> ADDIN EN.CITE &lt;EndNote&gt;&lt;Cite AuthorYear="1"&gt;&lt;Author&gt;Baker&lt;/Author&gt;&lt;Year&gt;2005&lt;/Year&gt;&lt;RecNum&gt;1114&lt;/RecNum&gt;&lt;DisplayText&gt;Baker (2005)&lt;/DisplayText&gt;&lt;record&gt;&lt;rec-number&gt;1114&lt;/rec-number&gt;&lt;foreign-keys&gt;&lt;key app="EN" db-id="0pxtwpdsyf9wsaead0bpzzv32fzd0w90prx5" timestamp="1668455738"&gt;1114&lt;/key&gt;&lt;/foreign-keys&gt;&lt;ref-type name="Journal Article"&gt;17&lt;/ref-type&gt;&lt;contributors&gt;&lt;authors&gt;&lt;author&gt;Baker, Molly&lt;/author&gt;&lt;/authors&gt;&lt;/contributors&gt;&lt;titles&gt;&lt;title&gt;Landfullness in Adventure-Based Programming: Promoting Reconnection to the Land&lt;/title&gt;&lt;secondary-title&gt;Journal of Experiential Education&lt;/secondary-title&gt;&lt;/titles&gt;&lt;periodical&gt;&lt;full-title&gt;Journal of Experiential Education&lt;/full-title&gt;&lt;/periodical&gt;&lt;pages&gt;267-276&lt;/pages&gt;&lt;volume&gt;27&lt;/volume&gt;&lt;number&gt;3&lt;/number&gt;&lt;dates&gt;&lt;year&gt;2005&lt;/year&gt;&lt;pub-dates&gt;&lt;date&gt;2005/03/01&lt;/date&gt;&lt;/pub-dates&gt;&lt;/dates&gt;&lt;publisher&gt;SAGE Publications Inc&lt;/publisher&gt;&lt;isbn&gt;1053-8259&lt;/isbn&gt;&lt;urls&gt;&lt;related-urls&gt;&lt;url&gt;https://doi.org/10.1177/105382590502700306&lt;/url&gt;&lt;/related-urls&gt;&lt;/urls&gt;&lt;electronic-resource-num&gt;10.1177/105382590502700306&lt;/electronic-resource-num&gt;&lt;access-date&gt;2022/11/14&lt;/access-date&gt;&lt;/record&gt;&lt;/Cite&gt;&lt;/EndNote&gt;</w:instrText>
      </w:r>
      <w:r w:rsidR="005F232F">
        <w:rPr>
          <w:rFonts w:ascii="Calibri" w:hAnsi="Calibri" w:cs="Calibri"/>
          <w:lang w:val="en-GB"/>
        </w:rPr>
        <w:fldChar w:fldCharType="separate"/>
      </w:r>
      <w:r w:rsidR="005F232F">
        <w:rPr>
          <w:rFonts w:ascii="Calibri" w:hAnsi="Calibri" w:cs="Calibri"/>
          <w:noProof/>
          <w:lang w:val="en-GB"/>
        </w:rPr>
        <w:t>Baker (2005)</w:t>
      </w:r>
      <w:r w:rsidR="005F232F">
        <w:rPr>
          <w:rFonts w:ascii="Calibri" w:hAnsi="Calibri" w:cs="Calibri"/>
          <w:lang w:val="en-GB"/>
        </w:rPr>
        <w:fldChar w:fldCharType="end"/>
      </w:r>
      <w:r w:rsidR="005F232F">
        <w:rPr>
          <w:rFonts w:ascii="Calibri" w:hAnsi="Calibri" w:cs="Calibri"/>
          <w:lang w:val="en-GB"/>
        </w:rPr>
        <w:t xml:space="preserve"> and </w:t>
      </w:r>
      <w:r w:rsidR="005F232F">
        <w:rPr>
          <w:rFonts w:ascii="Calibri" w:hAnsi="Calibri" w:cs="Calibri"/>
          <w:lang w:val="en-GB"/>
        </w:rPr>
        <w:fldChar w:fldCharType="begin"/>
      </w:r>
      <w:r w:rsidR="005F232F">
        <w:rPr>
          <w:rFonts w:ascii="Calibri" w:hAnsi="Calibri" w:cs="Calibri"/>
          <w:lang w:val="en-GB"/>
        </w:rPr>
        <w:instrText xml:space="preserve"> ADDIN EN.CITE &lt;EndNote&gt;&lt;Cite AuthorYear="1"&gt;&lt;Author&gt;Williams&lt;/Author&gt;&lt;Year&gt;2018&lt;/Year&gt;&lt;RecNum&gt;1130&lt;/RecNum&gt;&lt;DisplayText&gt;Williams (2018)&lt;/DisplayText&gt;&lt;record&gt;&lt;rec-number&gt;1130&lt;/rec-number&gt;&lt;foreign-keys&gt;&lt;key app="EN" db-id="0pxtwpdsyf9wsaead0bpzzv32fzd0w90prx5" timestamp="1670752408"&gt;1130&lt;/key&gt;&lt;/foreign-keys&gt;&lt;ref-type name="Journal Article"&gt;17&lt;/ref-type&gt;&lt;contributors&gt;&lt;authors&gt;&lt;author&gt;Williams, Andy&lt;/author&gt;&lt;/authors&gt;&lt;/contributors&gt;&lt;titles&gt;&lt;title&gt;Place is special when we do a bit of homework &lt;/title&gt;&lt;secondary-title&gt;Horizons&lt;/secondary-title&gt;&lt;/titles&gt;&lt;periodical&gt;&lt;full-title&gt;Horizons&lt;/full-title&gt;&lt;/periodical&gt;&lt;pages&gt;20-24&lt;/pages&gt;&lt;volume&gt;82&lt;/volume&gt;&lt;number&gt;Summer&lt;/number&gt;&lt;dates&gt;&lt;year&gt;2018&lt;/year&gt;&lt;/dates&gt;&lt;urls&gt;&lt;/urls&gt;&lt;/record&gt;&lt;/Cite&gt;&lt;/EndNote&gt;</w:instrText>
      </w:r>
      <w:r w:rsidR="005F232F">
        <w:rPr>
          <w:rFonts w:ascii="Calibri" w:hAnsi="Calibri" w:cs="Calibri"/>
          <w:lang w:val="en-GB"/>
        </w:rPr>
        <w:fldChar w:fldCharType="separate"/>
      </w:r>
      <w:r w:rsidR="005F232F">
        <w:rPr>
          <w:rFonts w:ascii="Calibri" w:hAnsi="Calibri" w:cs="Calibri"/>
          <w:noProof/>
          <w:lang w:val="en-GB"/>
        </w:rPr>
        <w:t>Williams (2018)</w:t>
      </w:r>
      <w:r w:rsidR="005F232F">
        <w:rPr>
          <w:rFonts w:ascii="Calibri" w:hAnsi="Calibri" w:cs="Calibri"/>
          <w:lang w:val="en-GB"/>
        </w:rPr>
        <w:fldChar w:fldCharType="end"/>
      </w:r>
      <w:r w:rsidR="005F232F">
        <w:rPr>
          <w:rFonts w:ascii="Calibri" w:hAnsi="Calibri" w:cs="Calibri"/>
          <w:lang w:val="en-GB"/>
        </w:rPr>
        <w:t>.</w:t>
      </w:r>
      <w:r w:rsidR="00830B50">
        <w:rPr>
          <w:lang w:val="en-GB"/>
        </w:rPr>
        <w:t xml:space="preserve"> </w:t>
      </w:r>
    </w:p>
    <w:p w14:paraId="4868D5A0" w14:textId="1190A879" w:rsidR="00E24E3A" w:rsidRDefault="00020D93" w:rsidP="00E24E3A">
      <w:pPr>
        <w:rPr>
          <w:lang w:val="en-GB"/>
        </w:rPr>
      </w:pPr>
      <w:r>
        <w:rPr>
          <w:lang w:val="en-GB"/>
        </w:rPr>
        <w:t>B</w:t>
      </w:r>
      <w:r w:rsidR="00315482">
        <w:rPr>
          <w:lang w:val="en-GB"/>
        </w:rPr>
        <w:t xml:space="preserve">oth writers have an </w:t>
      </w:r>
      <w:r w:rsidR="00830B50">
        <w:rPr>
          <w:lang w:val="en-GB"/>
        </w:rPr>
        <w:t xml:space="preserve">inspiring </w:t>
      </w:r>
      <w:r w:rsidR="00315482">
        <w:rPr>
          <w:lang w:val="en-GB"/>
        </w:rPr>
        <w:t>style</w:t>
      </w:r>
      <w:r w:rsidR="009B6EB3">
        <w:rPr>
          <w:lang w:val="en-GB"/>
        </w:rPr>
        <w:t xml:space="preserve">, </w:t>
      </w:r>
      <w:r w:rsidR="005B1CEF">
        <w:rPr>
          <w:lang w:val="en-GB"/>
        </w:rPr>
        <w:t>address place-based education in concrete terms</w:t>
      </w:r>
      <w:r w:rsidR="009B6EB3">
        <w:rPr>
          <w:lang w:val="en-GB"/>
        </w:rPr>
        <w:t xml:space="preserve"> and avoid the distinction between </w:t>
      </w:r>
      <w:r w:rsidR="005B1CEF">
        <w:rPr>
          <w:lang w:val="en-GB"/>
        </w:rPr>
        <w:t>worth</w:t>
      </w:r>
      <w:r w:rsidR="00E24E3A">
        <w:rPr>
          <w:lang w:val="en-GB"/>
        </w:rPr>
        <w:t>y</w:t>
      </w:r>
      <w:r w:rsidR="005B1CEF">
        <w:rPr>
          <w:lang w:val="en-GB"/>
        </w:rPr>
        <w:t xml:space="preserve"> and unworthy places.</w:t>
      </w:r>
      <w:r>
        <w:rPr>
          <w:lang w:val="en-GB"/>
        </w:rPr>
        <w:t xml:space="preserve"> </w:t>
      </w:r>
      <w:r w:rsidR="00DC0CE2">
        <w:rPr>
          <w:lang w:val="en-GB"/>
        </w:rPr>
        <w:t xml:space="preserve">Yet, an implicit </w:t>
      </w:r>
      <w:r w:rsidR="00E24E3A">
        <w:rPr>
          <w:lang w:val="en-GB"/>
        </w:rPr>
        <w:t>presumption in the two books seem</w:t>
      </w:r>
      <w:r w:rsidR="00037BFD">
        <w:rPr>
          <w:lang w:val="en-GB"/>
        </w:rPr>
        <w:t>s to be that ecological consciousness – whether in the form of literacy or identity – has a different, somewhat mystical, source</w:t>
      </w:r>
      <w:r w:rsidR="00E24E3A">
        <w:rPr>
          <w:lang w:val="en-GB"/>
        </w:rPr>
        <w:t xml:space="preserve"> compared to other forms of </w:t>
      </w:r>
      <w:r w:rsidR="00DC0CE2">
        <w:rPr>
          <w:lang w:val="en-GB"/>
        </w:rPr>
        <w:t>knowledge</w:t>
      </w:r>
      <w:r w:rsidR="00E24E3A">
        <w:rPr>
          <w:lang w:val="en-GB"/>
        </w:rPr>
        <w:t xml:space="preserve">. Orr writes: </w:t>
      </w:r>
      <w:r w:rsidR="00D5050B">
        <w:rPr>
          <w:lang w:val="en-GB"/>
        </w:rPr>
        <w:t>“</w:t>
      </w:r>
      <w:r w:rsidR="00E24E3A" w:rsidRPr="00EB2A9D">
        <w:rPr>
          <w:lang w:val="en-GB"/>
        </w:rPr>
        <w:t>If literacy is driven by the search for knowledge, ecological literacy is driven by the sense of wonder, the sheer delight in being alive in a beautiful, mysterious, bountiful world</w:t>
      </w:r>
      <w:r w:rsidR="00D5050B">
        <w:rPr>
          <w:lang w:val="en-GB"/>
        </w:rPr>
        <w:t>”</w:t>
      </w:r>
      <w:r w:rsidR="00E24E3A">
        <w:rPr>
          <w:lang w:val="en-GB"/>
        </w:rPr>
        <w:t xml:space="preserve"> </w:t>
      </w:r>
      <w:r w:rsidR="00E24E3A" w:rsidRPr="00EB2A9D">
        <w:rPr>
          <w:lang w:val="en-GB"/>
        </w:rPr>
        <w:t>(</w:t>
      </w:r>
      <w:r w:rsidR="00EC0620">
        <w:rPr>
          <w:lang w:val="en-GB"/>
        </w:rPr>
        <w:t xml:space="preserve">p. </w:t>
      </w:r>
      <w:r w:rsidR="00E24E3A" w:rsidRPr="00EB2A9D">
        <w:rPr>
          <w:lang w:val="en-GB"/>
        </w:rPr>
        <w:t>86)</w:t>
      </w:r>
      <w:r w:rsidR="00E24E3A">
        <w:rPr>
          <w:lang w:val="en-GB"/>
        </w:rPr>
        <w:t xml:space="preserve">. A direct and personal connection to place </w:t>
      </w:r>
      <w:r w:rsidR="00037BFD">
        <w:rPr>
          <w:lang w:val="en-GB"/>
        </w:rPr>
        <w:t>presumably drives</w:t>
      </w:r>
      <w:r w:rsidR="00E24E3A">
        <w:rPr>
          <w:lang w:val="en-GB"/>
        </w:rPr>
        <w:t xml:space="preserve"> this kind of wonder</w:t>
      </w:r>
      <w:r w:rsidR="00EC0620">
        <w:rPr>
          <w:lang w:val="en-GB"/>
        </w:rPr>
        <w:t xml:space="preserve">, which is difficult for </w:t>
      </w:r>
      <w:r w:rsidR="00E24E3A">
        <w:rPr>
          <w:lang w:val="en-GB"/>
        </w:rPr>
        <w:t xml:space="preserve">educators to </w:t>
      </w:r>
      <w:r>
        <w:rPr>
          <w:lang w:val="en-GB"/>
        </w:rPr>
        <w:t>achieve</w:t>
      </w:r>
      <w:r w:rsidR="00EC0620">
        <w:rPr>
          <w:lang w:val="en-GB"/>
        </w:rPr>
        <w:t xml:space="preserve"> because </w:t>
      </w:r>
      <w:r w:rsidR="00E24E3A">
        <w:rPr>
          <w:lang w:val="en-GB"/>
        </w:rPr>
        <w:t xml:space="preserve">they </w:t>
      </w:r>
      <w:r w:rsidR="00E24E3A" w:rsidRPr="007668B2">
        <w:rPr>
          <w:lang w:val="en-GB"/>
        </w:rPr>
        <w:t xml:space="preserve">are </w:t>
      </w:r>
      <w:r w:rsidR="00E24E3A">
        <w:rPr>
          <w:lang w:val="en-GB"/>
        </w:rPr>
        <w:t xml:space="preserve">often </w:t>
      </w:r>
      <w:r w:rsidR="00DC0CE2">
        <w:rPr>
          <w:lang w:val="en-GB"/>
        </w:rPr>
        <w:t>“</w:t>
      </w:r>
      <w:proofErr w:type="spellStart"/>
      <w:r w:rsidR="00E24E3A" w:rsidRPr="007668B2">
        <w:rPr>
          <w:lang w:val="en-GB"/>
        </w:rPr>
        <w:t>deplaced</w:t>
      </w:r>
      <w:proofErr w:type="spellEnd"/>
      <w:r w:rsidR="00E24E3A" w:rsidRPr="007668B2">
        <w:rPr>
          <w:lang w:val="en-GB"/>
        </w:rPr>
        <w:t xml:space="preserve"> people</w:t>
      </w:r>
      <w:r w:rsidR="00DC0CE2">
        <w:rPr>
          <w:lang w:val="en-GB"/>
        </w:rPr>
        <w:t>”</w:t>
      </w:r>
      <w:r w:rsidR="00E24E3A">
        <w:rPr>
          <w:lang w:val="en-GB"/>
        </w:rPr>
        <w:t xml:space="preserve"> </w:t>
      </w:r>
      <w:r w:rsidR="00E24E3A" w:rsidRPr="007668B2">
        <w:rPr>
          <w:lang w:val="en-GB"/>
        </w:rPr>
        <w:t>(</w:t>
      </w:r>
      <w:r w:rsidR="00EC0620">
        <w:rPr>
          <w:lang w:val="en-GB"/>
        </w:rPr>
        <w:t>p</w:t>
      </w:r>
      <w:r>
        <w:rPr>
          <w:lang w:val="en-GB"/>
        </w:rPr>
        <w:t>.</w:t>
      </w:r>
      <w:r w:rsidR="00EC0620">
        <w:rPr>
          <w:lang w:val="en-GB"/>
        </w:rPr>
        <w:t xml:space="preserve"> </w:t>
      </w:r>
      <w:r w:rsidR="00E24E3A" w:rsidRPr="007668B2">
        <w:rPr>
          <w:lang w:val="en-GB"/>
        </w:rPr>
        <w:t>126)</w:t>
      </w:r>
      <w:r w:rsidR="00E24E3A">
        <w:rPr>
          <w:lang w:val="en-GB"/>
        </w:rPr>
        <w:t>. For Thomashow,</w:t>
      </w:r>
      <w:r w:rsidR="00EC0620">
        <w:rPr>
          <w:lang w:val="en-GB"/>
        </w:rPr>
        <w:t xml:space="preserve"> ecological identity is </w:t>
      </w:r>
      <w:r>
        <w:rPr>
          <w:lang w:val="en-GB"/>
        </w:rPr>
        <w:t xml:space="preserve">derived from </w:t>
      </w:r>
      <w:r w:rsidR="00E24E3A">
        <w:rPr>
          <w:lang w:val="en-GB"/>
        </w:rPr>
        <w:t>“the different ways people construe themselves in relationship to the earth</w:t>
      </w:r>
      <w:r w:rsidR="00EC0620">
        <w:rPr>
          <w:lang w:val="en-GB"/>
        </w:rPr>
        <w:t>”</w:t>
      </w:r>
      <w:r w:rsidR="00E24E3A">
        <w:rPr>
          <w:lang w:val="en-GB"/>
        </w:rPr>
        <w:t xml:space="preserve"> (</w:t>
      </w:r>
      <w:r w:rsidR="00EC0620">
        <w:rPr>
          <w:lang w:val="en-GB"/>
        </w:rPr>
        <w:t xml:space="preserve">p. </w:t>
      </w:r>
      <w:r w:rsidR="00E24E3A">
        <w:rPr>
          <w:lang w:val="en-GB"/>
        </w:rPr>
        <w:t xml:space="preserve">3). </w:t>
      </w:r>
      <w:r w:rsidR="00EC0620">
        <w:rPr>
          <w:lang w:val="en-GB"/>
        </w:rPr>
        <w:t>Place</w:t>
      </w:r>
      <w:r w:rsidR="00037BFD">
        <w:rPr>
          <w:lang w:val="en-GB"/>
        </w:rPr>
        <w:t>,</w:t>
      </w:r>
      <w:r w:rsidR="00EC0620">
        <w:rPr>
          <w:lang w:val="en-GB"/>
        </w:rPr>
        <w:t xml:space="preserve"> for him</w:t>
      </w:r>
      <w:r w:rsidR="00037BFD">
        <w:rPr>
          <w:lang w:val="en-GB"/>
        </w:rPr>
        <w:t>,</w:t>
      </w:r>
      <w:r w:rsidR="00EC0620">
        <w:rPr>
          <w:lang w:val="en-GB"/>
        </w:rPr>
        <w:t xml:space="preserve"> is </w:t>
      </w:r>
      <w:r w:rsidR="00E24E3A">
        <w:rPr>
          <w:lang w:val="en-GB"/>
        </w:rPr>
        <w:t>a primary source of identity</w:t>
      </w:r>
      <w:r w:rsidR="00EC0620">
        <w:rPr>
          <w:lang w:val="en-GB"/>
        </w:rPr>
        <w:t>: “It is through the place where we live that we construct our personal identities, relate to the landscape, and determine what is important in our lives” (</w:t>
      </w:r>
      <w:r w:rsidR="0056400A">
        <w:rPr>
          <w:lang w:val="en-GB"/>
        </w:rPr>
        <w:t xml:space="preserve">pp. </w:t>
      </w:r>
      <w:r w:rsidR="00EC0620">
        <w:rPr>
          <w:lang w:val="en-GB"/>
        </w:rPr>
        <w:t xml:space="preserve">193-194). Hence, both writers </w:t>
      </w:r>
      <w:r w:rsidR="000436C4">
        <w:rPr>
          <w:lang w:val="en-GB"/>
        </w:rPr>
        <w:t xml:space="preserve">tend to overestimate the need for </w:t>
      </w:r>
      <w:r w:rsidR="00EC0620">
        <w:rPr>
          <w:lang w:val="en-GB"/>
        </w:rPr>
        <w:t>personal connection to places</w:t>
      </w:r>
      <w:r w:rsidR="00BD3EF5">
        <w:rPr>
          <w:lang w:val="en-GB"/>
        </w:rPr>
        <w:t xml:space="preserve"> and tend to </w:t>
      </w:r>
      <w:r>
        <w:rPr>
          <w:lang w:val="en-GB"/>
        </w:rPr>
        <w:t>underestimat</w:t>
      </w:r>
      <w:r w:rsidR="00BD3EF5">
        <w:rPr>
          <w:lang w:val="en-GB"/>
        </w:rPr>
        <w:t>e</w:t>
      </w:r>
      <w:r w:rsidR="00BA73B9">
        <w:rPr>
          <w:lang w:val="en-GB"/>
        </w:rPr>
        <w:t xml:space="preserve"> other sources of </w:t>
      </w:r>
      <w:r w:rsidR="00465D81">
        <w:rPr>
          <w:lang w:val="en-GB"/>
        </w:rPr>
        <w:t xml:space="preserve">identities and </w:t>
      </w:r>
      <w:r w:rsidR="00E24E3A">
        <w:rPr>
          <w:lang w:val="en-GB"/>
        </w:rPr>
        <w:t>life priorities</w:t>
      </w:r>
      <w:r w:rsidR="0056400A">
        <w:rPr>
          <w:lang w:val="en-GB"/>
        </w:rPr>
        <w:t>.</w:t>
      </w:r>
    </w:p>
    <w:p w14:paraId="45272C5D" w14:textId="3C21EBD6" w:rsidR="00DE5947" w:rsidRDefault="0056400A" w:rsidP="00C53C0D">
      <w:pPr>
        <w:rPr>
          <w:lang w:val="en-GB"/>
        </w:rPr>
      </w:pPr>
      <w:r>
        <w:rPr>
          <w:lang w:val="en-GB"/>
        </w:rPr>
        <w:t xml:space="preserve">Orr and Thomashow are criticised by </w:t>
      </w:r>
      <w:r>
        <w:rPr>
          <w:lang w:val="en-GB"/>
        </w:rPr>
        <w:fldChar w:fldCharType="begin"/>
      </w:r>
      <w:r>
        <w:rPr>
          <w:lang w:val="en-GB"/>
        </w:rPr>
        <w:instrText xml:space="preserve"> ADDIN EN.CITE &lt;EndNote&gt;&lt;Cite AuthorYear="1"&gt;&lt;Author&gt;Wattchow&lt;/Author&gt;&lt;Year&gt;2011&lt;/Year&gt;&lt;RecNum&gt;1120&lt;/RecNum&gt;&lt;DisplayText&gt;Wattchow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Pr>
          <w:lang w:val="en-GB"/>
        </w:rPr>
        <w:fldChar w:fldCharType="separate"/>
      </w:r>
      <w:r>
        <w:rPr>
          <w:noProof/>
          <w:lang w:val="en-GB"/>
        </w:rPr>
        <w:t>Wattchow and Brown (2011)</w:t>
      </w:r>
      <w:r>
        <w:rPr>
          <w:lang w:val="en-GB"/>
        </w:rPr>
        <w:fldChar w:fldCharType="end"/>
      </w:r>
      <w:r>
        <w:rPr>
          <w:lang w:val="en-GB"/>
        </w:rPr>
        <w:t xml:space="preserve"> for placing too </w:t>
      </w:r>
      <w:r w:rsidR="00215901">
        <w:rPr>
          <w:lang w:val="en-GB"/>
        </w:rPr>
        <w:t>much</w:t>
      </w:r>
      <w:r>
        <w:rPr>
          <w:lang w:val="en-GB"/>
        </w:rPr>
        <w:t xml:space="preserve"> responsibility on teachers and students </w:t>
      </w:r>
      <w:r w:rsidR="006C4A34">
        <w:rPr>
          <w:lang w:val="en-GB"/>
        </w:rPr>
        <w:t>for</w:t>
      </w:r>
      <w:r w:rsidR="001C2F8D">
        <w:rPr>
          <w:lang w:val="en-GB"/>
        </w:rPr>
        <w:t xml:space="preserve"> overthrow</w:t>
      </w:r>
      <w:r w:rsidR="006C4A34">
        <w:rPr>
          <w:lang w:val="en-GB"/>
        </w:rPr>
        <w:t>ing</w:t>
      </w:r>
      <w:r w:rsidR="001C2F8D">
        <w:rPr>
          <w:lang w:val="en-GB"/>
        </w:rPr>
        <w:t xml:space="preserve"> educational and political structures</w:t>
      </w:r>
      <w:r>
        <w:rPr>
          <w:lang w:val="en-GB"/>
        </w:rPr>
        <w:t xml:space="preserve"> (</w:t>
      </w:r>
      <w:r w:rsidR="00702713">
        <w:rPr>
          <w:lang w:val="en-GB"/>
        </w:rPr>
        <w:t xml:space="preserve">p. </w:t>
      </w:r>
      <w:r>
        <w:rPr>
          <w:lang w:val="en-GB"/>
        </w:rPr>
        <w:t xml:space="preserve">91). </w:t>
      </w:r>
      <w:r w:rsidR="006C4A34">
        <w:rPr>
          <w:lang w:val="en-GB"/>
        </w:rPr>
        <w:t>T</w:t>
      </w:r>
      <w:r>
        <w:rPr>
          <w:lang w:val="en-GB"/>
        </w:rPr>
        <w:t xml:space="preserve">his critique </w:t>
      </w:r>
      <w:r w:rsidR="006C4A34">
        <w:rPr>
          <w:lang w:val="en-GB"/>
        </w:rPr>
        <w:t xml:space="preserve">appears </w:t>
      </w:r>
      <w:r w:rsidR="000E244D">
        <w:rPr>
          <w:lang w:val="en-GB"/>
        </w:rPr>
        <w:t>exaggerated</w:t>
      </w:r>
      <w:r>
        <w:rPr>
          <w:lang w:val="en-GB"/>
        </w:rPr>
        <w:t xml:space="preserve"> in a field where many authors, including </w:t>
      </w:r>
      <w:proofErr w:type="spellStart"/>
      <w:r>
        <w:rPr>
          <w:lang w:val="en-GB"/>
        </w:rPr>
        <w:t>Wattchow</w:t>
      </w:r>
      <w:proofErr w:type="spellEnd"/>
      <w:r>
        <w:rPr>
          <w:lang w:val="en-GB"/>
        </w:rPr>
        <w:t xml:space="preserve"> and Brown and Brookes (below), plac</w:t>
      </w:r>
      <w:r w:rsidR="003A05C3">
        <w:rPr>
          <w:lang w:val="en-GB"/>
        </w:rPr>
        <w:t>e</w:t>
      </w:r>
      <w:r>
        <w:rPr>
          <w:lang w:val="en-GB"/>
        </w:rPr>
        <w:t xml:space="preserve"> high responsibility on educators for combatting </w:t>
      </w:r>
      <w:r w:rsidR="00BD3EF5">
        <w:rPr>
          <w:lang w:val="en-GB"/>
        </w:rPr>
        <w:t xml:space="preserve">deep-seated </w:t>
      </w:r>
      <w:r>
        <w:rPr>
          <w:lang w:val="en-GB"/>
        </w:rPr>
        <w:t xml:space="preserve">cultural trends. The critique by </w:t>
      </w:r>
      <w:r w:rsidR="00E24E3A">
        <w:rPr>
          <w:lang w:val="en-GB"/>
        </w:rPr>
        <w:fldChar w:fldCharType="begin"/>
      </w:r>
      <w:r w:rsidR="00DD6DA7">
        <w:rPr>
          <w:lang w:val="en-GB"/>
        </w:rPr>
        <w:instrText xml:space="preserve"> ADDIN EN.CITE &lt;EndNote&gt;&lt;Cite AuthorYear="1"&gt;&lt;Author&gt;Beames&lt;/Author&gt;&lt;Year&gt;2015&lt;/Year&gt;&lt;RecNum&gt;1118&lt;/RecNum&gt;&lt;DisplayText&gt;Beames (2015)&lt;/DisplayText&gt;&lt;record&gt;&lt;rec-number&gt;1118&lt;/rec-number&gt;&lt;foreign-keys&gt;&lt;key app="EN" db-id="0pxtwpdsyf9wsaead0bpzzv32fzd0w90prx5" timestamp="1668461370"&gt;1118&lt;/key&gt;&lt;/foreign-keys&gt;&lt;ref-type name="Journal Article"&gt;17&lt;/ref-type&gt;&lt;contributors&gt;&lt;authors&gt;&lt;author&gt;Simon Beames&lt;/author&gt;&lt;/authors&gt;&lt;/contributors&gt;&lt;titles&gt;&lt;title&gt;Place-Based Education: A Reconnaissance of the Literature&lt;/title&gt;&lt;secondary-title&gt;Pathways&lt;/secondary-title&gt;&lt;/titles&gt;&lt;periodical&gt;&lt;full-title&gt;Pathways&lt;/full-title&gt;&lt;/periodical&gt;&lt;pages&gt;27-30&lt;/pages&gt;&lt;volume&gt;28&lt;/volume&gt;&lt;number&gt;1&lt;/number&gt;&lt;dates&gt;&lt;year&gt;2015&lt;/year&gt;&lt;/dates&gt;&lt;urls&gt;&lt;related-urls&gt;&lt;url&gt;https://bobhenderson.ca/wp-content/uploads/2019/12/beames-2015-pathways-place.pdf&lt;/url&gt;&lt;/related-urls&gt;&lt;/urls&gt;&lt;/record&gt;&lt;/Cite&gt;&lt;/EndNote&gt;</w:instrText>
      </w:r>
      <w:r w:rsidR="00E24E3A">
        <w:rPr>
          <w:lang w:val="en-GB"/>
        </w:rPr>
        <w:fldChar w:fldCharType="separate"/>
      </w:r>
      <w:r w:rsidR="00E24E3A">
        <w:rPr>
          <w:noProof/>
          <w:lang w:val="en-GB"/>
        </w:rPr>
        <w:t>Beames (2015)</w:t>
      </w:r>
      <w:r w:rsidR="00E24E3A">
        <w:rPr>
          <w:lang w:val="en-GB"/>
        </w:rPr>
        <w:fldChar w:fldCharType="end"/>
      </w:r>
      <w:r w:rsidR="00E24E3A">
        <w:rPr>
          <w:lang w:val="en-GB"/>
        </w:rPr>
        <w:t xml:space="preserve"> </w:t>
      </w:r>
      <w:r>
        <w:rPr>
          <w:lang w:val="en-GB"/>
        </w:rPr>
        <w:t xml:space="preserve">is more relevant, as he argues that </w:t>
      </w:r>
      <w:r w:rsidR="00E24E3A">
        <w:rPr>
          <w:lang w:val="en-GB"/>
        </w:rPr>
        <w:t>place-based educators overstate what can be taught through place.</w:t>
      </w:r>
    </w:p>
    <w:p w14:paraId="4AA26733" w14:textId="508CEC3B" w:rsidR="00A417C3" w:rsidRDefault="00654EA5" w:rsidP="00CF7699">
      <w:pPr>
        <w:pStyle w:val="Overskrift2"/>
        <w:numPr>
          <w:ilvl w:val="0"/>
          <w:numId w:val="28"/>
        </w:numPr>
        <w:rPr>
          <w:lang w:val="en-GB"/>
        </w:rPr>
      </w:pPr>
      <w:bookmarkStart w:id="4" w:name="_Toc124238559"/>
      <w:r>
        <w:rPr>
          <w:lang w:val="en-GB"/>
        </w:rPr>
        <w:t xml:space="preserve">Critique of outdoor education: </w:t>
      </w:r>
      <w:r w:rsidR="00102413">
        <w:rPr>
          <w:lang w:val="en-GB"/>
        </w:rPr>
        <w:t>No space for place</w:t>
      </w:r>
      <w:bookmarkEnd w:id="4"/>
    </w:p>
    <w:p w14:paraId="10CA0003" w14:textId="24069F24" w:rsidR="000A6511" w:rsidRDefault="000A6511" w:rsidP="00C445A0">
      <w:pPr>
        <w:rPr>
          <w:rFonts w:ascii="Calibri" w:hAnsi="Calibri" w:cs="Calibri"/>
          <w:lang w:val="en-GB"/>
        </w:rPr>
      </w:pPr>
      <w:r>
        <w:rPr>
          <w:rFonts w:ascii="Calibri" w:hAnsi="Calibri" w:cs="Calibri"/>
          <w:lang w:val="en-GB"/>
        </w:rPr>
        <w:t>A third strand of critique evolve</w:t>
      </w:r>
      <w:r w:rsidR="00C363DA">
        <w:rPr>
          <w:rFonts w:ascii="Calibri" w:hAnsi="Calibri" w:cs="Calibri"/>
          <w:lang w:val="en-GB"/>
        </w:rPr>
        <w:t>s</w:t>
      </w:r>
      <w:r>
        <w:rPr>
          <w:rFonts w:ascii="Calibri" w:hAnsi="Calibri" w:cs="Calibri"/>
          <w:lang w:val="en-GB"/>
        </w:rPr>
        <w:t xml:space="preserve"> from resistance to </w:t>
      </w:r>
      <w:r w:rsidR="00F668C7">
        <w:rPr>
          <w:rFonts w:ascii="Calibri" w:hAnsi="Calibri" w:cs="Calibri"/>
          <w:lang w:val="en-GB"/>
        </w:rPr>
        <w:t xml:space="preserve">prevailing outdoor education models, particularly the </w:t>
      </w:r>
      <w:r w:rsidR="00FF481C">
        <w:rPr>
          <w:rFonts w:ascii="Calibri" w:hAnsi="Calibri" w:cs="Calibri"/>
          <w:lang w:val="en-GB"/>
        </w:rPr>
        <w:t>British models</w:t>
      </w:r>
      <w:r w:rsidR="006B7C01">
        <w:rPr>
          <w:rFonts w:ascii="Calibri" w:hAnsi="Calibri" w:cs="Calibri"/>
          <w:lang w:val="en-GB"/>
        </w:rPr>
        <w:t>,</w:t>
      </w:r>
      <w:r w:rsidR="00E86C2D">
        <w:rPr>
          <w:rFonts w:ascii="Calibri" w:hAnsi="Calibri" w:cs="Calibri"/>
          <w:lang w:val="en-GB"/>
        </w:rPr>
        <w:t xml:space="preserve"> which have gained traction </w:t>
      </w:r>
      <w:r w:rsidR="006B7C01">
        <w:rPr>
          <w:rFonts w:ascii="Calibri" w:hAnsi="Calibri" w:cs="Calibri"/>
          <w:lang w:val="en-GB"/>
        </w:rPr>
        <w:t>worldwide</w:t>
      </w:r>
      <w:r w:rsidR="00E86C2D">
        <w:rPr>
          <w:rFonts w:ascii="Calibri" w:hAnsi="Calibri" w:cs="Calibri"/>
          <w:lang w:val="en-GB"/>
        </w:rPr>
        <w:t xml:space="preserve">. A key critic is the Australian scholar Andrew Brookes who wrote </w:t>
      </w:r>
      <w:r w:rsidR="00C363DA">
        <w:rPr>
          <w:rFonts w:ascii="Calibri" w:hAnsi="Calibri" w:cs="Calibri"/>
          <w:lang w:val="en-GB"/>
        </w:rPr>
        <w:t>several</w:t>
      </w:r>
      <w:r w:rsidR="00E86C2D">
        <w:rPr>
          <w:rFonts w:ascii="Calibri" w:hAnsi="Calibri" w:cs="Calibri"/>
          <w:lang w:val="en-GB"/>
        </w:rPr>
        <w:t xml:space="preserve"> papers in the early 2000</w:t>
      </w:r>
      <w:r w:rsidR="006B7C01">
        <w:rPr>
          <w:rFonts w:ascii="Calibri" w:hAnsi="Calibri" w:cs="Calibri"/>
          <w:lang w:val="en-GB"/>
        </w:rPr>
        <w:t>s</w:t>
      </w:r>
      <w:r w:rsidR="00E86C2D">
        <w:rPr>
          <w:rFonts w:ascii="Calibri" w:hAnsi="Calibri" w:cs="Calibri"/>
          <w:lang w:val="en-GB"/>
        </w:rPr>
        <w:t xml:space="preserve"> arguing for a shift </w:t>
      </w:r>
      <w:r w:rsidR="00C363DA">
        <w:rPr>
          <w:rFonts w:ascii="Calibri" w:hAnsi="Calibri" w:cs="Calibri"/>
          <w:lang w:val="en-GB"/>
        </w:rPr>
        <w:t xml:space="preserve">to </w:t>
      </w:r>
      <w:r w:rsidR="00C445A0">
        <w:rPr>
          <w:rFonts w:ascii="Calibri" w:hAnsi="Calibri" w:cs="Calibri"/>
          <w:lang w:val="en-GB"/>
        </w:rPr>
        <w:t xml:space="preserve">models more </w:t>
      </w:r>
      <w:r w:rsidR="00A106B4">
        <w:rPr>
          <w:rFonts w:ascii="Calibri" w:hAnsi="Calibri" w:cs="Calibri"/>
          <w:lang w:val="en-GB"/>
        </w:rPr>
        <w:t>grounded in</w:t>
      </w:r>
      <w:r w:rsidR="00C445A0">
        <w:rPr>
          <w:rFonts w:ascii="Calibri" w:hAnsi="Calibri" w:cs="Calibri"/>
          <w:lang w:val="en-GB"/>
        </w:rPr>
        <w:t xml:space="preserve"> place </w:t>
      </w:r>
      <w:r w:rsidR="00A417C3">
        <w:rPr>
          <w:rFonts w:ascii="Calibri" w:hAnsi="Calibri" w:cs="Calibri"/>
          <w:lang w:val="en-GB"/>
        </w:rPr>
        <w:fldChar w:fldCharType="begin">
          <w:fldData xml:space="preserve">PEVuZE5vdGU+PENpdGU+PEF1dGhvcj5Ccm9va2VzPC9BdXRob3I+PFllYXI+MjAwMzwvWWVhcj48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</w:fldData>
        </w:fldChar>
      </w:r>
      <w:r w:rsidR="00C26FAF">
        <w:rPr>
          <w:rFonts w:ascii="Calibri" w:hAnsi="Calibri" w:cs="Calibri"/>
          <w:lang w:val="en-GB"/>
        </w:rPr>
        <w:instrText xml:space="preserve"> ADDIN EN.CITE </w:instrText>
      </w:r>
      <w:r w:rsidR="00C26FAF">
        <w:rPr>
          <w:rFonts w:ascii="Calibri" w:hAnsi="Calibri" w:cs="Calibri"/>
          <w:lang w:val="en-GB"/>
        </w:rPr>
        <w:fldChar w:fldCharType="begin">
          <w:fldData xml:space="preserve">PEVuZE5vdGU+PENpdGU+PEF1dGhvcj5Ccm9va2VzPC9BdXRob3I+PFllYXI+MjAwMzwvWWVhcj48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</w:fldData>
        </w:fldChar>
      </w:r>
      <w:r w:rsidR="00C26FAF">
        <w:rPr>
          <w:rFonts w:ascii="Calibri" w:hAnsi="Calibri" w:cs="Calibri"/>
          <w:lang w:val="en-GB"/>
        </w:rPr>
        <w:instrText xml:space="preserve"> ADDIN EN.CITE.DATA </w:instrText>
      </w:r>
      <w:r w:rsidR="00C26FAF">
        <w:rPr>
          <w:rFonts w:ascii="Calibri" w:hAnsi="Calibri" w:cs="Calibri"/>
          <w:lang w:val="en-GB"/>
        </w:rPr>
      </w:r>
      <w:r w:rsidR="00C26FAF">
        <w:rPr>
          <w:rFonts w:ascii="Calibri" w:hAnsi="Calibri" w:cs="Calibri"/>
          <w:lang w:val="en-GB"/>
        </w:rPr>
        <w:fldChar w:fldCharType="end"/>
      </w:r>
      <w:r w:rsidR="00A417C3">
        <w:rPr>
          <w:rFonts w:ascii="Calibri" w:hAnsi="Calibri" w:cs="Calibri"/>
          <w:lang w:val="en-GB"/>
        </w:rPr>
      </w:r>
      <w:r w:rsidR="00A417C3">
        <w:rPr>
          <w:rFonts w:ascii="Calibri" w:hAnsi="Calibri" w:cs="Calibri"/>
          <w:lang w:val="en-GB"/>
        </w:rPr>
        <w:fldChar w:fldCharType="separate"/>
      </w:r>
      <w:r w:rsidR="00C26FAF">
        <w:rPr>
          <w:rFonts w:ascii="Calibri" w:hAnsi="Calibri" w:cs="Calibri"/>
          <w:noProof/>
          <w:lang w:val="en-GB"/>
        </w:rPr>
        <w:t>(Brookes, 2002, 2003a, 2003b, 2004)</w:t>
      </w:r>
      <w:r w:rsidR="00A417C3">
        <w:rPr>
          <w:rFonts w:ascii="Calibri" w:hAnsi="Calibri" w:cs="Calibri"/>
          <w:lang w:val="en-GB"/>
        </w:rPr>
        <w:fldChar w:fldCharType="end"/>
      </w:r>
      <w:r w:rsidR="00E86C2D">
        <w:rPr>
          <w:rFonts w:ascii="Calibri" w:hAnsi="Calibri" w:cs="Calibri"/>
          <w:lang w:val="en-GB"/>
        </w:rPr>
        <w:t xml:space="preserve">. </w:t>
      </w:r>
    </w:p>
    <w:p w14:paraId="701EDFDD" w14:textId="7B882D64" w:rsidR="00DA1CA7" w:rsidRPr="00DA1CA7" w:rsidRDefault="00E86C2D" w:rsidP="00C445A0">
      <w:pPr>
        <w:rPr>
          <w:rFonts w:ascii="Calibri" w:hAnsi="Calibri" w:cs="Calibri"/>
          <w:lang w:val="en-GB"/>
        </w:rPr>
      </w:pPr>
      <w:r>
        <w:rPr>
          <w:rFonts w:ascii="Calibri" w:eastAsia="Times New Roman" w:hAnsi="Calibri" w:cs="Calibri"/>
          <w:szCs w:val="24"/>
          <w:lang w:val="en-GB" w:eastAsia="nb-NO"/>
        </w:rPr>
        <w:fldChar w:fldCharType="begin"/>
      </w:r>
      <w:r>
        <w:rPr>
          <w:rFonts w:ascii="Calibri" w:eastAsia="Times New Roman" w:hAnsi="Calibri" w:cs="Calibri"/>
          <w:szCs w:val="24"/>
          <w:lang w:val="en-GB" w:eastAsia="nb-NO"/>
        </w:rPr>
        <w:instrText xml:space="preserve"> ADDIN EN.CITE &lt;EndNote&gt;&lt;Cite AuthorYear="1"&gt;&lt;Author&gt;Brookes&lt;/Author&gt;&lt;Year&gt;2002&lt;/Year&gt;&lt;RecNum&gt;1112&lt;/RecNum&gt;&lt;DisplayText&gt;Brookes (2002)&lt;/DisplayText&gt;&lt;record&gt;&lt;rec-number&gt;1112&lt;/rec-number&gt;&lt;foreign-keys&gt;&lt;key app="EN" db-id="0pxtwpdsyf9wsaead0bpzzv32fzd0w90prx5" timestamp="1668454842"&gt;1112&lt;/key&gt;&lt;/foreign-keys&gt;&lt;ref-type name="Journal Article"&gt;17&lt;/ref-type&gt;&lt;contributors&gt;&lt;authors&gt;&lt;author&gt;Brookes, Andrew&lt;/author&gt;&lt;/authors&gt;&lt;/contributors&gt;&lt;titles&gt;&lt;title&gt;Lost in the Australian bush: Outdoor education as curriculum&lt;/title&gt;&lt;secondary-title&gt;Journal of Curriculum Studies&lt;/secondary-title&gt;&lt;/titles&gt;&lt;periodical&gt;&lt;full-title&gt;Journal of Curriculum Studies&lt;/full-title&gt;&lt;/periodical&gt;&lt;pages&gt;405-425&lt;/pages&gt;&lt;volume&gt;34&lt;/volume&gt;&lt;number&gt;4&lt;/number&gt;&lt;dates&gt;&lt;year&gt;2002&lt;/year&gt;&lt;pub-dates&gt;&lt;date&gt;2002/07/01&lt;/date&gt;&lt;/pub-dates&gt;&lt;/dates&gt;&lt;publisher&gt;Routledge&lt;/publisher&gt;&lt;isbn&gt;0022-0272&lt;/isbn&gt;&lt;urls&gt;&lt;related-urls&gt;&lt;url&gt;https://doi.org/10.1080/00220270110101805&lt;/url&gt;&lt;/related-urls&gt;&lt;/urls&gt;&lt;electronic-resource-num&gt;10.1080/00220270110101805&lt;/electronic-resource-num&gt;&lt;/record&gt;&lt;/Cite&gt;&lt;/EndNote&gt;</w:instrText>
      </w:r>
      <w:r>
        <w:rPr>
          <w:rFonts w:ascii="Calibri" w:eastAsia="Times New Roman" w:hAnsi="Calibri" w:cs="Calibri"/>
          <w:szCs w:val="24"/>
          <w:lang w:val="en-GB" w:eastAsia="nb-NO"/>
        </w:rPr>
        <w:fldChar w:fldCharType="separate"/>
      </w:r>
      <w:r>
        <w:rPr>
          <w:rFonts w:ascii="Calibri" w:eastAsia="Times New Roman" w:hAnsi="Calibri" w:cs="Calibri"/>
          <w:noProof/>
          <w:szCs w:val="24"/>
          <w:lang w:val="en-GB" w:eastAsia="nb-NO"/>
        </w:rPr>
        <w:t>Brookes (2002)</w:t>
      </w:r>
      <w:r>
        <w:rPr>
          <w:rFonts w:ascii="Calibri" w:eastAsia="Times New Roman" w:hAnsi="Calibri" w:cs="Calibri"/>
          <w:szCs w:val="24"/>
          <w:lang w:val="en-GB" w:eastAsia="nb-NO"/>
        </w:rPr>
        <w:fldChar w:fldCharType="end"/>
      </w:r>
      <w:r>
        <w:rPr>
          <w:rFonts w:ascii="Calibri" w:eastAsia="Times New Roman" w:hAnsi="Calibri" w:cs="Calibri"/>
          <w:szCs w:val="24"/>
          <w:lang w:val="en-GB" w:eastAsia="nb-NO"/>
        </w:rPr>
        <w:t xml:space="preserve"> </w:t>
      </w:r>
      <w:r w:rsidR="00DA1CA7">
        <w:rPr>
          <w:rFonts w:ascii="Calibri" w:eastAsia="Times New Roman" w:hAnsi="Calibri" w:cs="Calibri"/>
          <w:szCs w:val="24"/>
          <w:lang w:val="en-GB" w:eastAsia="nb-NO"/>
        </w:rPr>
        <w:t xml:space="preserve">observes </w:t>
      </w:r>
      <w:r w:rsidR="007A2A7C">
        <w:rPr>
          <w:rFonts w:ascii="Calibri" w:eastAsia="Times New Roman" w:hAnsi="Calibri" w:cs="Calibri"/>
          <w:szCs w:val="24"/>
          <w:lang w:val="en-GB" w:eastAsia="nb-NO"/>
        </w:rPr>
        <w:t xml:space="preserve">high </w:t>
      </w:r>
      <w:r>
        <w:rPr>
          <w:rFonts w:ascii="Calibri" w:eastAsia="Times New Roman" w:hAnsi="Calibri" w:cs="Calibri"/>
          <w:szCs w:val="24"/>
          <w:lang w:val="en-GB" w:eastAsia="nb-NO"/>
        </w:rPr>
        <w:t>acceptance of outdoor education in Victoria, Australia</w:t>
      </w:r>
      <w:r>
        <w:rPr>
          <w:rFonts w:ascii="Calibri" w:hAnsi="Calibri" w:cs="Calibri"/>
          <w:lang w:val="en-GB"/>
        </w:rPr>
        <w:t>, but</w:t>
      </w:r>
      <w:r w:rsidR="00C445A0">
        <w:rPr>
          <w:rFonts w:ascii="Calibri" w:hAnsi="Calibri" w:cs="Calibri"/>
          <w:lang w:val="en-GB"/>
        </w:rPr>
        <w:t xml:space="preserve"> </w:t>
      </w:r>
      <w:r w:rsidR="002B07ED">
        <w:rPr>
          <w:rFonts w:ascii="Calibri" w:hAnsi="Calibri" w:cs="Calibri"/>
          <w:lang w:val="en-GB"/>
        </w:rPr>
        <w:t xml:space="preserve">argues </w:t>
      </w:r>
      <w:r w:rsidR="00743850">
        <w:rPr>
          <w:rFonts w:ascii="Calibri" w:hAnsi="Calibri" w:cs="Calibri"/>
          <w:lang w:val="en-GB"/>
        </w:rPr>
        <w:t xml:space="preserve">that change is necessary </w:t>
      </w:r>
      <w:r>
        <w:rPr>
          <w:rFonts w:ascii="Calibri" w:hAnsi="Calibri" w:cs="Calibri"/>
          <w:lang w:val="en-GB"/>
        </w:rPr>
        <w:t xml:space="preserve">to </w:t>
      </w:r>
      <w:r w:rsidR="000A6511">
        <w:rPr>
          <w:rFonts w:ascii="Calibri" w:hAnsi="Calibri" w:cs="Calibri"/>
          <w:lang w:val="en-GB"/>
        </w:rPr>
        <w:t xml:space="preserve">heighten ecological awareness and improve relations </w:t>
      </w:r>
      <w:r w:rsidRPr="00DB3F1F">
        <w:rPr>
          <w:rFonts w:ascii="Calibri" w:eastAsia="Times New Roman" w:hAnsi="Calibri" w:cs="Calibri"/>
          <w:szCs w:val="24"/>
          <w:lang w:val="en-GB" w:eastAsia="nb-NO"/>
        </w:rPr>
        <w:t>be</w:t>
      </w:r>
      <w:r>
        <w:rPr>
          <w:rFonts w:ascii="Calibri" w:eastAsia="Times New Roman" w:hAnsi="Calibri" w:cs="Calibri"/>
          <w:szCs w:val="24"/>
          <w:lang w:val="en-GB" w:eastAsia="nb-NO"/>
        </w:rPr>
        <w:t>t</w:t>
      </w:r>
      <w:r w:rsidRPr="00DB3F1F">
        <w:rPr>
          <w:rFonts w:ascii="Calibri" w:eastAsia="Times New Roman" w:hAnsi="Calibri" w:cs="Calibri"/>
          <w:szCs w:val="24"/>
          <w:lang w:val="en-GB" w:eastAsia="nb-NO"/>
        </w:rPr>
        <w:t xml:space="preserve">ween </w:t>
      </w:r>
      <w:r w:rsidR="00C729A1">
        <w:rPr>
          <w:rFonts w:ascii="Calibri" w:eastAsia="Times New Roman" w:hAnsi="Calibri" w:cs="Calibri"/>
          <w:szCs w:val="24"/>
          <w:lang w:val="en-GB" w:eastAsia="nb-NO"/>
        </w:rPr>
        <w:t xml:space="preserve">settlers and </w:t>
      </w:r>
      <w:r>
        <w:rPr>
          <w:rFonts w:ascii="Calibri" w:eastAsia="Times New Roman" w:hAnsi="Calibri" w:cs="Calibri"/>
          <w:szCs w:val="24"/>
          <w:lang w:val="en-GB" w:eastAsia="nb-NO"/>
        </w:rPr>
        <w:t xml:space="preserve">the </w:t>
      </w:r>
      <w:r w:rsidRPr="00DB3F1F">
        <w:rPr>
          <w:rFonts w:ascii="Calibri" w:eastAsia="Times New Roman" w:hAnsi="Calibri" w:cs="Calibri"/>
          <w:szCs w:val="24"/>
          <w:lang w:val="en-GB" w:eastAsia="nb-NO"/>
        </w:rPr>
        <w:t xml:space="preserve">indigenous </w:t>
      </w:r>
      <w:r>
        <w:rPr>
          <w:rFonts w:ascii="Calibri" w:eastAsia="Times New Roman" w:hAnsi="Calibri" w:cs="Calibri"/>
          <w:szCs w:val="24"/>
          <w:lang w:val="en-GB" w:eastAsia="nb-NO"/>
        </w:rPr>
        <w:t xml:space="preserve">population. </w:t>
      </w:r>
      <w:r w:rsidR="000A6511">
        <w:rPr>
          <w:rFonts w:ascii="Calibri" w:hAnsi="Calibri" w:cs="Calibri"/>
          <w:lang w:val="en-GB"/>
        </w:rPr>
        <w:t xml:space="preserve">Through studies of </w:t>
      </w:r>
      <w:r w:rsidR="0078731C">
        <w:rPr>
          <w:rFonts w:ascii="Calibri" w:hAnsi="Calibri" w:cs="Calibri"/>
          <w:lang w:val="en-GB"/>
        </w:rPr>
        <w:t xml:space="preserve">educational </w:t>
      </w:r>
      <w:r w:rsidR="00AA1AEB">
        <w:rPr>
          <w:rFonts w:ascii="Calibri" w:hAnsi="Calibri" w:cs="Calibri"/>
          <w:lang w:val="en-GB"/>
        </w:rPr>
        <w:t xml:space="preserve">curricula </w:t>
      </w:r>
      <w:r w:rsidR="00AA1AEB">
        <w:rPr>
          <w:rFonts w:ascii="Calibri" w:eastAsia="Times New Roman" w:hAnsi="Calibri" w:cs="Calibri"/>
          <w:szCs w:val="24"/>
          <w:lang w:val="en-GB" w:eastAsia="nb-NO"/>
        </w:rPr>
        <w:lastRenderedPageBreak/>
        <w:fldChar w:fldCharType="begin"/>
      </w:r>
      <w:r w:rsidR="003622BC">
        <w:rPr>
          <w:rFonts w:ascii="Calibri" w:eastAsia="Times New Roman" w:hAnsi="Calibri" w:cs="Calibri"/>
          <w:szCs w:val="24"/>
          <w:lang w:val="en-GB" w:eastAsia="nb-NO"/>
        </w:rPr>
        <w:instrText xml:space="preserve"> ADDIN EN.CITE &lt;EndNote&gt;&lt;Cite ExcludeAuth="1"&gt;&lt;Author&gt;Brookes&lt;/Author&gt;&lt;Year&gt;2002&lt;/Year&gt;&lt;RecNum&gt;1112&lt;/RecNum&gt;&lt;DisplayText&gt;(2002)&lt;/DisplayText&gt;&lt;record&gt;&lt;rec-number&gt;1112&lt;/rec-number&gt;&lt;foreign-keys&gt;&lt;key app="EN" db-id="0pxtwpdsyf9wsaead0bpzzv32fzd0w90prx5" timestamp="1668454842"&gt;1112&lt;/key&gt;&lt;/foreign-keys&gt;&lt;ref-type name="Journal Article"&gt;17&lt;/ref-type&gt;&lt;contributors&gt;&lt;authors&gt;&lt;author&gt;Brookes, Andrew&lt;/author&gt;&lt;/authors&gt;&lt;/contributors&gt;&lt;titles&gt;&lt;title&gt;Lost in the Australian bush: Outdoor education as curriculum&lt;/title&gt;&lt;secondary-title&gt;Journal of Curriculum Studies&lt;/secondary-title&gt;&lt;/titles&gt;&lt;periodical&gt;&lt;full-title&gt;Journal of Curriculum Studies&lt;/full-title&gt;&lt;/periodical&gt;&lt;pages&gt;405-425&lt;/pages&gt;&lt;volume&gt;34&lt;/volume&gt;&lt;number&gt;4&lt;/number&gt;&lt;dates&gt;&lt;year&gt;2002&lt;/year&gt;&lt;pub-dates&gt;&lt;date&gt;2002/07/01&lt;/date&gt;&lt;/pub-dates&gt;&lt;/dates&gt;&lt;publisher&gt;Routledge&lt;/publisher&gt;&lt;isbn&gt;0022-0272&lt;/isbn&gt;&lt;urls&gt;&lt;related-urls&gt;&lt;url&gt;https://doi.org/10.1080/00220270110101805&lt;/url&gt;&lt;/related-urls&gt;&lt;/urls&gt;&lt;electronic-resource-num&gt;10.1080/00220270110101805&lt;/electronic-resource-num&gt;&lt;/record&gt;&lt;/Cite&gt;&lt;/EndNote&gt;</w:instrText>
      </w:r>
      <w:r w:rsidR="00AA1AEB">
        <w:rPr>
          <w:rFonts w:ascii="Calibri" w:eastAsia="Times New Roman" w:hAnsi="Calibri" w:cs="Calibri"/>
          <w:szCs w:val="24"/>
          <w:lang w:val="en-GB" w:eastAsia="nb-NO"/>
        </w:rPr>
        <w:fldChar w:fldCharType="separate"/>
      </w:r>
      <w:r w:rsidR="003622BC">
        <w:rPr>
          <w:rFonts w:ascii="Calibri" w:eastAsia="Times New Roman" w:hAnsi="Calibri" w:cs="Calibri"/>
          <w:noProof/>
          <w:szCs w:val="24"/>
          <w:lang w:val="en-GB" w:eastAsia="nb-NO"/>
        </w:rPr>
        <w:t>(2002)</w:t>
      </w:r>
      <w:r w:rsidR="00AA1AEB">
        <w:rPr>
          <w:rFonts w:ascii="Calibri" w:eastAsia="Times New Roman" w:hAnsi="Calibri" w:cs="Calibri"/>
          <w:szCs w:val="24"/>
          <w:lang w:val="en-GB" w:eastAsia="nb-NO"/>
        </w:rPr>
        <w:fldChar w:fldCharType="end"/>
      </w:r>
      <w:r w:rsidR="000A6511">
        <w:rPr>
          <w:rFonts w:ascii="Calibri" w:eastAsia="Times New Roman" w:hAnsi="Calibri" w:cs="Calibri"/>
          <w:szCs w:val="24"/>
          <w:lang w:val="en-GB" w:eastAsia="nb-NO"/>
        </w:rPr>
        <w:t xml:space="preserve"> and textbooks</w:t>
      </w:r>
      <w:r w:rsidR="003622BC">
        <w:rPr>
          <w:rFonts w:ascii="Calibri" w:eastAsia="Times New Roman" w:hAnsi="Calibri" w:cs="Calibri"/>
          <w:szCs w:val="24"/>
          <w:lang w:val="en-GB" w:eastAsia="nb-NO"/>
        </w:rPr>
        <w:t xml:space="preserve"> </w:t>
      </w:r>
      <w:r w:rsidR="003622BC">
        <w:rPr>
          <w:rFonts w:ascii="Calibri" w:hAnsi="Calibri" w:cs="Calibri"/>
          <w:lang w:val="en-GB"/>
        </w:rPr>
        <w:fldChar w:fldCharType="begin"/>
      </w:r>
      <w:r w:rsidR="003622BC">
        <w:rPr>
          <w:rFonts w:ascii="Calibri" w:hAnsi="Calibri" w:cs="Calibri"/>
          <w:lang w:val="en-GB"/>
        </w:rPr>
        <w:instrText xml:space="preserve"> ADDIN EN.CITE &lt;EndNote&gt;&lt;Cite ExcludeAuth="1"&gt;&lt;Author&gt;Brookes&lt;/Author&gt;&lt;Year&gt;2004&lt;/Year&gt;&lt;RecNum&gt;1113&lt;/RecNum&gt;&lt;DisplayText&gt;(2004)&lt;/DisplayText&gt;&lt;record&gt;&lt;rec-number&gt;1113&lt;/rec-number&gt;&lt;foreign-keys&gt;&lt;key app="EN" db-id="0pxtwpdsyf9wsaead0bpzzv32fzd0w90prx5" timestamp="1668455528"&gt;1113&lt;/key&gt;&lt;/foreign-keys&gt;&lt;ref-type name="Journal Article"&gt;17&lt;/ref-type&gt;&lt;contributors&gt;&lt;authors&gt;&lt;author&gt;Brookes, Andrew&lt;/author&gt;&lt;/authors&gt;&lt;/contributors&gt;&lt;titles&gt;&lt;title&gt;Astride a long-dead horse: Mainstream outdoor education theory and the central curriculum problem&lt;/title&gt;&lt;secondary-title&gt;Journal of Outdoor and Environmental Education&lt;/secondary-title&gt;&lt;/titles&gt;&lt;periodical&gt;&lt;full-title&gt;Journal of Outdoor and Environmental Education&lt;/full-title&gt;&lt;/periodical&gt;&lt;pages&gt;22-33&lt;/pages&gt;&lt;volume&gt;8&lt;/volume&gt;&lt;number&gt;2&lt;/number&gt;&lt;dates&gt;&lt;year&gt;2004&lt;/year&gt;&lt;pub-dates&gt;&lt;date&gt;2004/10/01&lt;/date&gt;&lt;/pub-dates&gt;&lt;/dates&gt;&lt;isbn&gt;2522-879X&lt;/isbn&gt;&lt;urls&gt;&lt;related-urls&gt;&lt;url&gt;https://doi.org/10.1007/BF03400801&lt;/url&gt;&lt;/related-urls&gt;&lt;/urls&gt;&lt;electronic-resource-num&gt;10.1007/BF03400801&lt;/electronic-resource-num&gt;&lt;/record&gt;&lt;/Cite&gt;&lt;/EndNote&gt;</w:instrText>
      </w:r>
      <w:r w:rsidR="003622BC">
        <w:rPr>
          <w:rFonts w:ascii="Calibri" w:hAnsi="Calibri" w:cs="Calibri"/>
          <w:lang w:val="en-GB"/>
        </w:rPr>
        <w:fldChar w:fldCharType="separate"/>
      </w:r>
      <w:r w:rsidR="003622BC">
        <w:rPr>
          <w:rFonts w:ascii="Calibri" w:hAnsi="Calibri" w:cs="Calibri"/>
          <w:noProof/>
          <w:lang w:val="en-GB"/>
        </w:rPr>
        <w:t>(2004)</w:t>
      </w:r>
      <w:r w:rsidR="003622BC">
        <w:rPr>
          <w:rFonts w:ascii="Calibri" w:hAnsi="Calibri" w:cs="Calibri"/>
          <w:lang w:val="en-GB"/>
        </w:rPr>
        <w:fldChar w:fldCharType="end"/>
      </w:r>
      <w:r w:rsidR="000A6511">
        <w:rPr>
          <w:rFonts w:ascii="Calibri" w:hAnsi="Calibri" w:cs="Calibri"/>
          <w:lang w:val="en-GB"/>
        </w:rPr>
        <w:t xml:space="preserve"> he </w:t>
      </w:r>
      <w:r w:rsidR="0039269C">
        <w:rPr>
          <w:rFonts w:ascii="Calibri" w:hAnsi="Calibri" w:cs="Calibri"/>
          <w:lang w:val="en-GB"/>
        </w:rPr>
        <w:t>demonstrate</w:t>
      </w:r>
      <w:r w:rsidR="00773D0C">
        <w:rPr>
          <w:rFonts w:ascii="Calibri" w:hAnsi="Calibri" w:cs="Calibri"/>
          <w:lang w:val="en-GB"/>
        </w:rPr>
        <w:t>s</w:t>
      </w:r>
      <w:r w:rsidR="0039269C">
        <w:rPr>
          <w:rFonts w:ascii="Calibri" w:hAnsi="Calibri" w:cs="Calibri"/>
          <w:lang w:val="en-GB"/>
        </w:rPr>
        <w:t xml:space="preserve"> </w:t>
      </w:r>
      <w:r w:rsidR="006B7C01">
        <w:rPr>
          <w:rFonts w:ascii="Calibri" w:hAnsi="Calibri" w:cs="Calibri"/>
          <w:lang w:val="en-GB"/>
        </w:rPr>
        <w:t xml:space="preserve">a </w:t>
      </w:r>
      <w:r w:rsidR="00A106B4">
        <w:rPr>
          <w:rFonts w:ascii="Calibri" w:hAnsi="Calibri" w:cs="Calibri"/>
          <w:lang w:val="en-GB"/>
        </w:rPr>
        <w:t xml:space="preserve">lack of local grounding and the dominance of </w:t>
      </w:r>
      <w:r w:rsidR="00B036E0">
        <w:rPr>
          <w:rFonts w:ascii="Calibri" w:hAnsi="Calibri" w:cs="Calibri"/>
          <w:lang w:val="en-GB"/>
        </w:rPr>
        <w:t xml:space="preserve">abstract </w:t>
      </w:r>
      <w:r w:rsidR="00AB56C1">
        <w:rPr>
          <w:rFonts w:ascii="Calibri" w:hAnsi="Calibri" w:cs="Calibri"/>
          <w:lang w:val="en-GB"/>
        </w:rPr>
        <w:t xml:space="preserve">goals </w:t>
      </w:r>
      <w:r w:rsidR="00EE3AB1">
        <w:rPr>
          <w:rFonts w:ascii="Calibri" w:hAnsi="Calibri" w:cs="Calibri"/>
          <w:lang w:val="en-GB"/>
        </w:rPr>
        <w:t xml:space="preserve">and generalist </w:t>
      </w:r>
      <w:r w:rsidR="00B036E0">
        <w:rPr>
          <w:rFonts w:ascii="Calibri" w:hAnsi="Calibri" w:cs="Calibri"/>
          <w:lang w:val="en-GB"/>
        </w:rPr>
        <w:t>perceptions of nature</w:t>
      </w:r>
      <w:r w:rsidR="000A6511">
        <w:rPr>
          <w:rFonts w:ascii="Calibri" w:hAnsi="Calibri" w:cs="Calibri"/>
          <w:lang w:val="en-GB"/>
        </w:rPr>
        <w:t xml:space="preserve">. </w:t>
      </w:r>
      <w:r w:rsidR="003622BC">
        <w:rPr>
          <w:rFonts w:ascii="Calibri" w:hAnsi="Calibri" w:cs="Calibri"/>
          <w:lang w:val="en-GB"/>
        </w:rPr>
        <w:t>In parallel</w:t>
      </w:r>
      <w:r w:rsidR="00F668C7">
        <w:rPr>
          <w:rFonts w:ascii="Calibri" w:hAnsi="Calibri" w:cs="Calibri"/>
          <w:lang w:val="en-GB"/>
        </w:rPr>
        <w:t xml:space="preserve">, </w:t>
      </w:r>
      <w:r w:rsidR="000A6511">
        <w:rPr>
          <w:rFonts w:ascii="Calibri" w:hAnsi="Calibri" w:cs="Calibri"/>
          <w:lang w:val="en-GB"/>
        </w:rPr>
        <w:t xml:space="preserve">he </w:t>
      </w:r>
      <w:r w:rsidR="003622BC">
        <w:rPr>
          <w:rFonts w:ascii="Calibri" w:hAnsi="Calibri" w:cs="Calibri"/>
          <w:lang w:val="en-GB"/>
        </w:rPr>
        <w:t xml:space="preserve">develops his critique </w:t>
      </w:r>
      <w:r w:rsidR="002057B7">
        <w:rPr>
          <w:rFonts w:ascii="Calibri" w:hAnsi="Calibri" w:cs="Calibri"/>
          <w:lang w:val="en-GB"/>
        </w:rPr>
        <w:t xml:space="preserve">of </w:t>
      </w:r>
      <w:r w:rsidR="00AA1AEB">
        <w:rPr>
          <w:rFonts w:ascii="Calibri" w:eastAsia="Times New Roman" w:hAnsi="Calibri" w:cs="Calibri"/>
          <w:szCs w:val="24"/>
          <w:lang w:val="en-GB" w:eastAsia="nb-NO"/>
        </w:rPr>
        <w:t>character-building as a</w:t>
      </w:r>
      <w:r w:rsidR="00E623E2">
        <w:rPr>
          <w:rFonts w:ascii="Calibri" w:eastAsia="Times New Roman" w:hAnsi="Calibri" w:cs="Calibri"/>
          <w:szCs w:val="24"/>
          <w:lang w:val="en-GB" w:eastAsia="nb-NO"/>
        </w:rPr>
        <w:t xml:space="preserve"> presumed</w:t>
      </w:r>
      <w:r w:rsidR="00AA1AEB">
        <w:rPr>
          <w:rFonts w:ascii="Calibri" w:eastAsia="Times New Roman" w:hAnsi="Calibri" w:cs="Calibri"/>
          <w:szCs w:val="24"/>
          <w:lang w:val="en-GB" w:eastAsia="nb-NO"/>
        </w:rPr>
        <w:t xml:space="preserve"> outcome</w:t>
      </w:r>
      <w:r w:rsidR="00ED3545">
        <w:rPr>
          <w:rFonts w:ascii="Calibri" w:eastAsia="Times New Roman" w:hAnsi="Calibri" w:cs="Calibri"/>
          <w:szCs w:val="24"/>
          <w:lang w:val="en-GB" w:eastAsia="nb-NO"/>
        </w:rPr>
        <w:t xml:space="preserve"> of outdoor education</w:t>
      </w:r>
      <w:r w:rsidR="00AA1AEB">
        <w:rPr>
          <w:rFonts w:ascii="Calibri" w:eastAsia="Times New Roman" w:hAnsi="Calibri" w:cs="Calibri"/>
          <w:szCs w:val="24"/>
          <w:lang w:val="en-GB" w:eastAsia="nb-NO"/>
        </w:rPr>
        <w:t>, both in its classical and neo-</w:t>
      </w:r>
      <w:proofErr w:type="spellStart"/>
      <w:r w:rsidR="00AA1AEB">
        <w:rPr>
          <w:rFonts w:ascii="Calibri" w:eastAsia="Times New Roman" w:hAnsi="Calibri" w:cs="Calibri"/>
          <w:szCs w:val="24"/>
          <w:lang w:val="en-GB" w:eastAsia="nb-NO"/>
        </w:rPr>
        <w:t>Hahnian</w:t>
      </w:r>
      <w:proofErr w:type="spellEnd"/>
      <w:r w:rsidR="00AA1AEB">
        <w:rPr>
          <w:rFonts w:ascii="Calibri" w:eastAsia="Times New Roman" w:hAnsi="Calibri" w:cs="Calibri"/>
          <w:szCs w:val="24"/>
          <w:lang w:val="en-GB" w:eastAsia="nb-NO"/>
        </w:rPr>
        <w:t xml:space="preserve"> </w:t>
      </w:r>
      <w:r w:rsidR="00C445A0">
        <w:rPr>
          <w:rFonts w:ascii="Calibri" w:eastAsia="Times New Roman" w:hAnsi="Calibri" w:cs="Calibri"/>
          <w:szCs w:val="24"/>
          <w:lang w:val="en-GB" w:eastAsia="nb-NO"/>
        </w:rPr>
        <w:t>version</w:t>
      </w:r>
      <w:r w:rsidR="00EE3AB1">
        <w:rPr>
          <w:rFonts w:ascii="Calibri" w:eastAsia="Times New Roman" w:hAnsi="Calibri" w:cs="Calibri"/>
          <w:szCs w:val="24"/>
          <w:lang w:val="en-GB" w:eastAsia="nb-NO"/>
        </w:rPr>
        <w:t xml:space="preserve"> as personal and social development</w:t>
      </w:r>
      <w:r w:rsidR="00AA1AEB">
        <w:rPr>
          <w:rFonts w:ascii="Calibri" w:eastAsia="Times New Roman" w:hAnsi="Calibri" w:cs="Calibri"/>
          <w:szCs w:val="24"/>
          <w:lang w:val="en-GB" w:eastAsia="nb-NO"/>
        </w:rPr>
        <w:t xml:space="preserve">. </w:t>
      </w:r>
      <w:r w:rsidR="00AA1AEB">
        <w:rPr>
          <w:rFonts w:ascii="Calibri" w:eastAsia="Times New Roman" w:hAnsi="Calibri" w:cs="Calibri"/>
          <w:szCs w:val="24"/>
          <w:lang w:val="en-GB" w:eastAsia="nb-NO"/>
        </w:rPr>
        <w:fldChar w:fldCharType="begin"/>
      </w:r>
      <w:r w:rsidR="000A6511">
        <w:rPr>
          <w:rFonts w:ascii="Calibri" w:eastAsia="Times New Roman" w:hAnsi="Calibri" w:cs="Calibri"/>
          <w:szCs w:val="24"/>
          <w:lang w:val="en-GB" w:eastAsia="nb-NO"/>
        </w:rPr>
        <w:instrText xml:space="preserve"> ADDIN EN.CITE &lt;EndNote&gt;&lt;Cite AuthorYear="1"&gt;&lt;Author&gt;Brookes&lt;/Author&gt;&lt;Year&gt;2003&lt;/Year&gt;&lt;RecNum&gt;1115&lt;/RecNum&gt;&lt;DisplayText&gt;Brookes (2003a)&lt;/DisplayText&gt;&lt;record&gt;&lt;rec-number&gt;1115&lt;/rec-number&gt;&lt;foreign-keys&gt;&lt;key app="EN" db-id="0pxtwpdsyf9wsaead0bpzzv32fzd0w90prx5" timestamp="1668457936"&gt;1115&lt;/key&gt;&lt;/foreign-keys&gt;&lt;ref-type name="Journal Article"&gt;17&lt;/ref-type&gt;&lt;contributors&gt;&lt;authors&gt;&lt;author&gt;Brookes, Andrew&lt;/author&gt;&lt;/authors&gt;&lt;/contributors&gt;&lt;titles&gt;&lt;title&gt;A critique of neo-Hahnian outdoor education theory. Part one: Challenges to the concept of “character building”&lt;/title&gt;&lt;secondary-title&gt;Journal of Adventure Education &amp;amp; Outdoor Learning&lt;/secondary-title&gt;&lt;/titles&gt;&lt;periodical&gt;&lt;full-title&gt;Journal of Adventure Education &amp;amp; Outdoor Learning&lt;/full-title&gt;&lt;/periodical&gt;&lt;pages&gt;49-62&lt;/pages&gt;&lt;volume&gt;3&lt;/volume&gt;&lt;dates&gt;&lt;year&gt;2003&lt;/year&gt;&lt;pub-dates&gt;&lt;date&gt;01/01&lt;/date&gt;&lt;/pub-dates&gt;&lt;/dates&gt;&lt;urls&gt;&lt;/urls&gt;&lt;electronic-resource-num&gt;10.1080/14729670385200241&lt;/electronic-resource-num&gt;&lt;/record&gt;&lt;/Cite&gt;&lt;/EndNote&gt;</w:instrText>
      </w:r>
      <w:r w:rsidR="00AA1AEB">
        <w:rPr>
          <w:rFonts w:ascii="Calibri" w:eastAsia="Times New Roman" w:hAnsi="Calibri" w:cs="Calibri"/>
          <w:szCs w:val="24"/>
          <w:lang w:val="en-GB" w:eastAsia="nb-NO"/>
        </w:rPr>
        <w:fldChar w:fldCharType="separate"/>
      </w:r>
      <w:r w:rsidR="000A6511">
        <w:rPr>
          <w:rFonts w:ascii="Calibri" w:eastAsia="Times New Roman" w:hAnsi="Calibri" w:cs="Calibri"/>
          <w:noProof/>
          <w:szCs w:val="24"/>
          <w:lang w:val="en-GB" w:eastAsia="nb-NO"/>
        </w:rPr>
        <w:t>Brookes (2003a)</w:t>
      </w:r>
      <w:r w:rsidR="00AA1AEB">
        <w:rPr>
          <w:rFonts w:ascii="Calibri" w:eastAsia="Times New Roman" w:hAnsi="Calibri" w:cs="Calibri"/>
          <w:szCs w:val="24"/>
          <w:lang w:val="en-GB" w:eastAsia="nb-NO"/>
        </w:rPr>
        <w:fldChar w:fldCharType="end"/>
      </w:r>
      <w:r w:rsidR="00AA1AEB">
        <w:rPr>
          <w:rFonts w:ascii="Calibri" w:eastAsia="Times New Roman" w:hAnsi="Calibri" w:cs="Calibri"/>
          <w:szCs w:val="24"/>
          <w:lang w:val="en-GB" w:eastAsia="nb-NO"/>
        </w:rPr>
        <w:t xml:space="preserve"> argues that</w:t>
      </w:r>
      <w:r w:rsidR="00DA1CA7">
        <w:rPr>
          <w:rFonts w:ascii="Calibri" w:eastAsia="Times New Roman" w:hAnsi="Calibri" w:cs="Calibri"/>
          <w:szCs w:val="24"/>
          <w:lang w:val="en-GB" w:eastAsia="nb-NO"/>
        </w:rPr>
        <w:t xml:space="preserve"> thes</w:t>
      </w:r>
      <w:r w:rsidR="00F26863">
        <w:rPr>
          <w:rFonts w:ascii="Calibri" w:eastAsia="Times New Roman" w:hAnsi="Calibri" w:cs="Calibri"/>
          <w:szCs w:val="24"/>
          <w:lang w:val="en-GB" w:eastAsia="nb-NO"/>
        </w:rPr>
        <w:t>e</w:t>
      </w:r>
      <w:r w:rsidR="00DA1CA7">
        <w:rPr>
          <w:rFonts w:ascii="Calibri" w:eastAsia="Times New Roman" w:hAnsi="Calibri" w:cs="Calibri"/>
          <w:szCs w:val="24"/>
          <w:lang w:val="en-GB" w:eastAsia="nb-NO"/>
        </w:rPr>
        <w:t xml:space="preserve"> ideas </w:t>
      </w:r>
      <w:r w:rsidR="000A6511">
        <w:rPr>
          <w:rFonts w:ascii="Calibri" w:eastAsia="Times New Roman" w:hAnsi="Calibri" w:cs="Calibri"/>
          <w:szCs w:val="24"/>
          <w:lang w:val="en-GB" w:eastAsia="nb-NO"/>
        </w:rPr>
        <w:t xml:space="preserve">build on </w:t>
      </w:r>
      <w:r w:rsidR="00AA1AEB">
        <w:rPr>
          <w:rFonts w:ascii="Calibri" w:eastAsia="Times New Roman" w:hAnsi="Calibri" w:cs="Calibri"/>
          <w:szCs w:val="24"/>
          <w:lang w:val="en-GB" w:eastAsia="nb-NO"/>
        </w:rPr>
        <w:t>anecdotal evidence</w:t>
      </w:r>
      <w:r w:rsidR="000A6511">
        <w:rPr>
          <w:rFonts w:ascii="Calibri" w:eastAsia="Times New Roman" w:hAnsi="Calibri" w:cs="Calibri"/>
          <w:szCs w:val="24"/>
          <w:lang w:val="en-GB" w:eastAsia="nb-NO"/>
        </w:rPr>
        <w:t xml:space="preserve"> without </w:t>
      </w:r>
      <w:r w:rsidR="00AA1AEB">
        <w:rPr>
          <w:rFonts w:ascii="Calibri" w:eastAsia="Times New Roman" w:hAnsi="Calibri" w:cs="Calibri"/>
          <w:szCs w:val="24"/>
          <w:lang w:val="en-GB" w:eastAsia="nb-NO"/>
        </w:rPr>
        <w:t>support in</w:t>
      </w:r>
      <w:r w:rsidR="002057B7">
        <w:rPr>
          <w:rFonts w:ascii="Calibri" w:eastAsia="Times New Roman" w:hAnsi="Calibri" w:cs="Calibri"/>
          <w:szCs w:val="24"/>
          <w:lang w:val="en-GB" w:eastAsia="nb-NO"/>
        </w:rPr>
        <w:t xml:space="preserve"> </w:t>
      </w:r>
      <w:r w:rsidR="00AA1AEB">
        <w:rPr>
          <w:rFonts w:ascii="Calibri" w:eastAsia="Times New Roman" w:hAnsi="Calibri" w:cs="Calibri"/>
          <w:szCs w:val="24"/>
          <w:lang w:val="en-GB" w:eastAsia="nb-NO"/>
        </w:rPr>
        <w:t xml:space="preserve">research on personality traits. </w:t>
      </w:r>
      <w:r w:rsidR="00EA260C">
        <w:rPr>
          <w:rFonts w:ascii="Calibri" w:eastAsia="Times New Roman" w:hAnsi="Calibri" w:cs="Calibri"/>
          <w:szCs w:val="24"/>
          <w:lang w:val="en-GB" w:eastAsia="nb-NO"/>
        </w:rPr>
        <w:t xml:space="preserve">Furthermore, </w:t>
      </w:r>
      <w:r w:rsidR="00287D6F">
        <w:rPr>
          <w:rFonts w:ascii="Calibri" w:eastAsia="Times New Roman" w:hAnsi="Calibri" w:cs="Calibri"/>
          <w:szCs w:val="24"/>
          <w:lang w:val="en-GB" w:eastAsia="nb-NO"/>
        </w:rPr>
        <w:t xml:space="preserve">he </w:t>
      </w:r>
      <w:r w:rsidR="00AA1AEB">
        <w:rPr>
          <w:rFonts w:ascii="Calibri" w:eastAsia="Times New Roman" w:hAnsi="Calibri" w:cs="Calibri"/>
          <w:szCs w:val="24"/>
          <w:lang w:val="en-GB" w:eastAsia="nb-NO"/>
        </w:rPr>
        <w:t xml:space="preserve">argues that </w:t>
      </w:r>
      <w:r w:rsidR="006B7C01">
        <w:rPr>
          <w:rFonts w:ascii="Calibri" w:eastAsia="Times New Roman" w:hAnsi="Calibri" w:cs="Calibri"/>
          <w:szCs w:val="24"/>
          <w:lang w:val="en-GB" w:eastAsia="nb-NO"/>
        </w:rPr>
        <w:t>focusing on individual and social developments leads attention away from better approaches emphasising the situations, relations and specific circumstances where outdoor experiences take</w:t>
      </w:r>
      <w:r w:rsidR="00614D71">
        <w:rPr>
          <w:rFonts w:ascii="Calibri" w:eastAsia="Times New Roman" w:hAnsi="Calibri" w:cs="Calibri"/>
          <w:szCs w:val="24"/>
          <w:lang w:val="en-GB" w:eastAsia="nb-NO"/>
        </w:rPr>
        <w:t xml:space="preserve"> place</w:t>
      </w:r>
      <w:r w:rsidR="00EA260C">
        <w:rPr>
          <w:rFonts w:ascii="Calibri" w:eastAsia="Times New Roman" w:hAnsi="Calibri" w:cs="Calibri"/>
          <w:szCs w:val="24"/>
          <w:lang w:val="en-GB" w:eastAsia="nb-NO"/>
        </w:rPr>
        <w:t xml:space="preserve"> </w:t>
      </w:r>
      <w:r w:rsidR="00EA260C">
        <w:rPr>
          <w:rFonts w:ascii="Calibri" w:eastAsia="Times New Roman" w:hAnsi="Calibri" w:cs="Calibri"/>
          <w:szCs w:val="24"/>
          <w:lang w:val="en-GB" w:eastAsia="nb-NO"/>
        </w:rPr>
        <w:fldChar w:fldCharType="begin"/>
      </w:r>
      <w:r w:rsidR="00EA260C">
        <w:rPr>
          <w:rFonts w:ascii="Calibri" w:eastAsia="Times New Roman" w:hAnsi="Calibri" w:cs="Calibri"/>
          <w:szCs w:val="24"/>
          <w:lang w:val="en-GB" w:eastAsia="nb-NO"/>
        </w:rPr>
        <w:instrText xml:space="preserve"> ADDIN EN.CITE &lt;EndNote&gt;&lt;Cite ExcludeAuth="1"&gt;&lt;Author&gt;Brookes&lt;/Author&gt;&lt;Year&gt;2003&lt;/Year&gt;&lt;RecNum&gt;1116&lt;/RecNum&gt;&lt;DisplayText&gt;(2003b)&lt;/DisplayText&gt;&lt;record&gt;&lt;rec-number&gt;1116&lt;/rec-number&gt;&lt;foreign-keys&gt;&lt;key app="EN" db-id="0pxtwpdsyf9wsaead0bpzzv32fzd0w90prx5" timestamp="1668458026"&gt;1116&lt;/key&gt;&lt;/foreign-keys&gt;&lt;ref-type name="Journal Article"&gt;17&lt;/ref-type&gt;&lt;contributors&gt;&lt;authors&gt;&lt;author&gt;Brookes, Andrew&lt;/author&gt;&lt;/authors&gt;&lt;/contributors&gt;&lt;titles&gt;&lt;title&gt;A critique of neo-Hahnian outdoor education theory. Part two: “The fundamental attribution error” in contemporary outdoor education discourse&lt;/title&gt;&lt;secondary-title&gt;Journal of Adventure Education &amp;amp; Outdoor Learning&lt;/secondary-title&gt;&lt;/titles&gt;&lt;periodical&gt;&lt;full-title&gt;Journal of Adventure Education &amp;amp; Outdoor Learning&lt;/full-title&gt;&lt;/periodical&gt;&lt;pages&gt;119-132&lt;/pages&gt;&lt;volume&gt;3&lt;/volume&gt;&lt;dates&gt;&lt;year&gt;2003&lt;/year&gt;&lt;pub-dates&gt;&lt;date&gt;01/01&lt;/date&gt;&lt;/pub-dates&gt;&lt;/dates&gt;&lt;urls&gt;&lt;/urls&gt;&lt;electronic-resource-num&gt;10.1080/14729670385200311&lt;/electronic-resource-num&gt;&lt;/record&gt;&lt;/Cite&gt;&lt;/EndNote&gt;</w:instrText>
      </w:r>
      <w:r w:rsidR="00EA260C">
        <w:rPr>
          <w:rFonts w:ascii="Calibri" w:eastAsia="Times New Roman" w:hAnsi="Calibri" w:cs="Calibri"/>
          <w:szCs w:val="24"/>
          <w:lang w:val="en-GB" w:eastAsia="nb-NO"/>
        </w:rPr>
        <w:fldChar w:fldCharType="separate"/>
      </w:r>
      <w:r w:rsidR="00EA260C">
        <w:rPr>
          <w:rFonts w:ascii="Calibri" w:eastAsia="Times New Roman" w:hAnsi="Calibri" w:cs="Calibri"/>
          <w:noProof/>
          <w:szCs w:val="24"/>
          <w:lang w:val="en-GB" w:eastAsia="nb-NO"/>
        </w:rPr>
        <w:t>(2003b)</w:t>
      </w:r>
      <w:r w:rsidR="00EA260C">
        <w:rPr>
          <w:rFonts w:ascii="Calibri" w:eastAsia="Times New Roman" w:hAnsi="Calibri" w:cs="Calibri"/>
          <w:szCs w:val="24"/>
          <w:lang w:val="en-GB" w:eastAsia="nb-NO"/>
        </w:rPr>
        <w:fldChar w:fldCharType="end"/>
      </w:r>
      <w:r w:rsidR="00DA1CA7">
        <w:rPr>
          <w:rFonts w:ascii="Calibri" w:eastAsia="Times New Roman" w:hAnsi="Calibri" w:cs="Calibri"/>
          <w:szCs w:val="24"/>
          <w:lang w:val="en-GB" w:eastAsia="nb-NO"/>
        </w:rPr>
        <w:t>.</w:t>
      </w:r>
    </w:p>
    <w:p w14:paraId="25344C64" w14:textId="2751E349" w:rsidR="00A4672A" w:rsidRDefault="009826F9" w:rsidP="00C445A0">
      <w:pPr>
        <w:rPr>
          <w:lang w:val="en-GB" w:eastAsia="nb-NO"/>
        </w:rPr>
      </w:pPr>
      <w:r>
        <w:rPr>
          <w:rFonts w:ascii="Calibri" w:eastAsia="Times New Roman" w:hAnsi="Calibri" w:cs="Calibri"/>
          <w:szCs w:val="24"/>
          <w:lang w:val="en-GB" w:eastAsia="nb-NO"/>
        </w:rPr>
        <w:t xml:space="preserve">Brookes </w:t>
      </w:r>
      <w:r w:rsidR="00A4672A">
        <w:rPr>
          <w:rFonts w:ascii="Calibri" w:eastAsia="Times New Roman" w:hAnsi="Calibri" w:cs="Calibri"/>
          <w:szCs w:val="24"/>
          <w:lang w:val="en-GB" w:eastAsia="nb-NO"/>
        </w:rPr>
        <w:t>deliver</w:t>
      </w:r>
      <w:r>
        <w:rPr>
          <w:rFonts w:ascii="Calibri" w:eastAsia="Times New Roman" w:hAnsi="Calibri" w:cs="Calibri"/>
          <w:szCs w:val="24"/>
          <w:lang w:val="en-GB" w:eastAsia="nb-NO"/>
        </w:rPr>
        <w:t>s</w:t>
      </w:r>
      <w:r w:rsidR="00A4672A">
        <w:rPr>
          <w:rFonts w:ascii="Calibri" w:eastAsia="Times New Roman" w:hAnsi="Calibri" w:cs="Calibri"/>
          <w:szCs w:val="24"/>
          <w:lang w:val="en-GB" w:eastAsia="nb-NO"/>
        </w:rPr>
        <w:t xml:space="preserve"> forceful arguments </w:t>
      </w:r>
      <w:r w:rsidR="00477002">
        <w:rPr>
          <w:rFonts w:ascii="Calibri" w:eastAsia="Times New Roman" w:hAnsi="Calibri" w:cs="Calibri"/>
          <w:szCs w:val="24"/>
          <w:lang w:val="en-GB" w:eastAsia="nb-NO"/>
        </w:rPr>
        <w:t xml:space="preserve">for </w:t>
      </w:r>
      <w:r w:rsidR="00A4672A">
        <w:rPr>
          <w:rFonts w:ascii="Calibri" w:eastAsia="Times New Roman" w:hAnsi="Calibri" w:cs="Calibri"/>
          <w:szCs w:val="24"/>
          <w:lang w:val="en-GB" w:eastAsia="nb-NO"/>
        </w:rPr>
        <w:t xml:space="preserve">not removing </w:t>
      </w:r>
      <w:r w:rsidR="000014B5">
        <w:rPr>
          <w:rFonts w:ascii="Calibri" w:eastAsia="Times New Roman" w:hAnsi="Calibri" w:cs="Calibri"/>
          <w:szCs w:val="24"/>
          <w:lang w:val="en-GB" w:eastAsia="nb-NO"/>
        </w:rPr>
        <w:t xml:space="preserve">outdoor education </w:t>
      </w:r>
      <w:r w:rsidR="00A4672A">
        <w:rPr>
          <w:rFonts w:ascii="Calibri" w:eastAsia="Times New Roman" w:hAnsi="Calibri" w:cs="Calibri"/>
          <w:szCs w:val="24"/>
          <w:lang w:val="en-GB" w:eastAsia="nb-NO"/>
        </w:rPr>
        <w:t>students from their local environment</w:t>
      </w:r>
      <w:r>
        <w:rPr>
          <w:rFonts w:ascii="Calibri" w:eastAsia="Times New Roman" w:hAnsi="Calibri" w:cs="Calibri"/>
          <w:szCs w:val="24"/>
          <w:lang w:val="en-GB" w:eastAsia="nb-NO"/>
        </w:rPr>
        <w:t xml:space="preserve"> </w:t>
      </w:r>
      <w:r>
        <w:rPr>
          <w:rFonts w:ascii="Calibri" w:eastAsia="Times New Roman" w:hAnsi="Calibri" w:cs="Calibri"/>
          <w:szCs w:val="24"/>
          <w:lang w:val="en-GB" w:eastAsia="nb-NO"/>
        </w:rPr>
        <w:fldChar w:fldCharType="begin"/>
      </w:r>
      <w:r>
        <w:rPr>
          <w:rFonts w:ascii="Calibri" w:eastAsia="Times New Roman" w:hAnsi="Calibri" w:cs="Calibri"/>
          <w:szCs w:val="24"/>
          <w:lang w:val="en-GB" w:eastAsia="nb-NO"/>
        </w:rPr>
        <w:instrText xml:space="preserve"> ADDIN EN.CITE &lt;EndNote&gt;&lt;Cite ExcludeAuth="1"&gt;&lt;Author&gt;Brookes&lt;/Author&gt;&lt;Year&gt;2003&lt;/Year&gt;&lt;RecNum&gt;1116&lt;/RecNum&gt;&lt;Pages&gt;130&lt;/Pages&gt;&lt;DisplayText&gt;(2003b, p. 130)&lt;/DisplayText&gt;&lt;record&gt;&lt;rec-number&gt;1116&lt;/rec-number&gt;&lt;foreign-keys&gt;&lt;key app="EN" db-id="0pxtwpdsyf9wsaead0bpzzv32fzd0w90prx5" timestamp="1668458026"&gt;1116&lt;/key&gt;&lt;/foreign-keys&gt;&lt;ref-type name="Journal Article"&gt;17&lt;/ref-type&gt;&lt;contributors&gt;&lt;authors&gt;&lt;author&gt;Brookes, Andrew&lt;/author&gt;&lt;/authors&gt;&lt;/contributors&gt;&lt;titles&gt;&lt;title&gt;A critique of neo-Hahnian outdoor education theory. Part two: “The fundamental attribution error” in contemporary outdoor education discourse&lt;/title&gt;&lt;secondary-title&gt;Journal of Adventure Education &amp;amp; Outdoor Learning&lt;/secondary-title&gt;&lt;/titles&gt;&lt;periodical&gt;&lt;full-title&gt;Journal of Adventure Education &amp;amp; Outdoor Learning&lt;/full-title&gt;&lt;/periodical&gt;&lt;pages&gt;119-132&lt;/pages&gt;&lt;volume&gt;3&lt;/volume&gt;&lt;dates&gt;&lt;year&gt;2003&lt;/year&gt;&lt;pub-dates&gt;&lt;date&gt;01/01&lt;/date&gt;&lt;/pub-dates&gt;&lt;/dates&gt;&lt;urls&gt;&lt;/urls&gt;&lt;electronic-resource-num&gt;10.1080/14729670385200311&lt;/electronic-resource-num&gt;&lt;/record&gt;&lt;/Cite&gt;&lt;/EndNote&gt;</w:instrText>
      </w:r>
      <w:r>
        <w:rPr>
          <w:rFonts w:ascii="Calibri" w:eastAsia="Times New Roman" w:hAnsi="Calibri" w:cs="Calibri"/>
          <w:szCs w:val="24"/>
          <w:lang w:val="en-GB" w:eastAsia="nb-NO"/>
        </w:rPr>
        <w:fldChar w:fldCharType="separate"/>
      </w:r>
      <w:r>
        <w:rPr>
          <w:rFonts w:ascii="Calibri" w:eastAsia="Times New Roman" w:hAnsi="Calibri" w:cs="Calibri"/>
          <w:noProof/>
          <w:szCs w:val="24"/>
          <w:lang w:val="en-GB" w:eastAsia="nb-NO"/>
        </w:rPr>
        <w:t>(2003b, p. 130)</w:t>
      </w:r>
      <w:r>
        <w:rPr>
          <w:rFonts w:ascii="Calibri" w:eastAsia="Times New Roman" w:hAnsi="Calibri" w:cs="Calibri"/>
          <w:szCs w:val="24"/>
          <w:lang w:val="en-GB" w:eastAsia="nb-NO"/>
        </w:rPr>
        <w:fldChar w:fldCharType="end"/>
      </w:r>
      <w:r w:rsidR="00A4672A">
        <w:rPr>
          <w:rFonts w:ascii="Calibri" w:eastAsia="Times New Roman" w:hAnsi="Calibri" w:cs="Calibri"/>
          <w:szCs w:val="24"/>
          <w:lang w:val="en-GB" w:eastAsia="nb-NO"/>
        </w:rPr>
        <w:t xml:space="preserve">. </w:t>
      </w:r>
      <w:r w:rsidR="0004697D">
        <w:rPr>
          <w:rFonts w:ascii="Calibri" w:eastAsia="Times New Roman" w:hAnsi="Calibri" w:cs="Calibri"/>
          <w:szCs w:val="24"/>
          <w:lang w:val="en-GB" w:eastAsia="nb-NO"/>
        </w:rPr>
        <w:t xml:space="preserve">The </w:t>
      </w:r>
      <w:r w:rsidR="00DA1CA7">
        <w:rPr>
          <w:rFonts w:ascii="Calibri" w:hAnsi="Calibri" w:cs="Calibri"/>
          <w:lang w:val="en-GB"/>
        </w:rPr>
        <w:t xml:space="preserve">critique </w:t>
      </w:r>
      <w:r w:rsidR="0004697D">
        <w:rPr>
          <w:rFonts w:ascii="Calibri" w:hAnsi="Calibri" w:cs="Calibri"/>
          <w:lang w:val="en-GB"/>
        </w:rPr>
        <w:t xml:space="preserve">is echoed in reports from people who have gone through </w:t>
      </w:r>
      <w:r w:rsidR="00A4672A">
        <w:rPr>
          <w:rFonts w:ascii="Calibri" w:eastAsia="Times New Roman" w:hAnsi="Calibri" w:cs="Calibri"/>
          <w:szCs w:val="24"/>
          <w:lang w:val="en-GB" w:eastAsia="nb-NO"/>
        </w:rPr>
        <w:t xml:space="preserve">so-called </w:t>
      </w:r>
      <w:r w:rsidR="00CC34A4">
        <w:rPr>
          <w:rFonts w:ascii="Calibri" w:eastAsia="Times New Roman" w:hAnsi="Calibri" w:cs="Calibri"/>
          <w:szCs w:val="24"/>
          <w:lang w:val="en-GB" w:eastAsia="nb-NO"/>
        </w:rPr>
        <w:t xml:space="preserve">wilderness </w:t>
      </w:r>
      <w:r w:rsidR="00A4672A">
        <w:rPr>
          <w:rFonts w:ascii="Calibri" w:eastAsia="Times New Roman" w:hAnsi="Calibri" w:cs="Calibri"/>
          <w:szCs w:val="24"/>
          <w:lang w:val="en-GB" w:eastAsia="nb-NO"/>
        </w:rPr>
        <w:t xml:space="preserve">therapy </w:t>
      </w:r>
      <w:r w:rsidR="00614D71">
        <w:rPr>
          <w:rFonts w:ascii="Calibri" w:eastAsia="Times New Roman" w:hAnsi="Calibri" w:cs="Calibri"/>
          <w:szCs w:val="24"/>
          <w:lang w:val="en-GB" w:eastAsia="nb-NO"/>
        </w:rPr>
        <w:t xml:space="preserve">programmes </w:t>
      </w:r>
      <w:r w:rsidR="000014B5">
        <w:rPr>
          <w:rFonts w:ascii="Calibri" w:eastAsia="Times New Roman" w:hAnsi="Calibri" w:cs="Calibri"/>
          <w:szCs w:val="24"/>
          <w:lang w:val="en-GB" w:eastAsia="nb-NO"/>
        </w:rPr>
        <w:t xml:space="preserve">aimed at </w:t>
      </w:r>
      <w:r w:rsidR="00477002">
        <w:rPr>
          <w:rFonts w:ascii="Calibri" w:eastAsia="Times New Roman" w:hAnsi="Calibri" w:cs="Calibri"/>
          <w:szCs w:val="24"/>
          <w:lang w:val="en-GB" w:eastAsia="nb-NO"/>
        </w:rPr>
        <w:t>(</w:t>
      </w:r>
      <w:proofErr w:type="gramStart"/>
      <w:r w:rsidR="00614D71">
        <w:rPr>
          <w:rFonts w:ascii="Calibri" w:eastAsia="Times New Roman" w:hAnsi="Calibri" w:cs="Calibri"/>
          <w:szCs w:val="24"/>
          <w:lang w:val="en-GB" w:eastAsia="nb-NO"/>
        </w:rPr>
        <w:t>more or less forced</w:t>
      </w:r>
      <w:proofErr w:type="gramEnd"/>
      <w:r w:rsidR="00477002">
        <w:rPr>
          <w:rFonts w:ascii="Calibri" w:eastAsia="Times New Roman" w:hAnsi="Calibri" w:cs="Calibri"/>
          <w:szCs w:val="24"/>
          <w:lang w:val="en-GB" w:eastAsia="nb-NO"/>
        </w:rPr>
        <w:t>)</w:t>
      </w:r>
      <w:r w:rsidR="00614D71">
        <w:rPr>
          <w:rFonts w:ascii="Calibri" w:eastAsia="Times New Roman" w:hAnsi="Calibri" w:cs="Calibri"/>
          <w:szCs w:val="24"/>
          <w:lang w:val="en-GB" w:eastAsia="nb-NO"/>
        </w:rPr>
        <w:t xml:space="preserve"> personality </w:t>
      </w:r>
      <w:r w:rsidR="000014B5">
        <w:rPr>
          <w:rFonts w:ascii="Calibri" w:eastAsia="Times New Roman" w:hAnsi="Calibri" w:cs="Calibri"/>
          <w:szCs w:val="24"/>
          <w:lang w:val="en-GB" w:eastAsia="nb-NO"/>
        </w:rPr>
        <w:t>change</w:t>
      </w:r>
      <w:r w:rsidR="00434415">
        <w:rPr>
          <w:rFonts w:ascii="Calibri" w:eastAsia="Times New Roman" w:hAnsi="Calibri" w:cs="Calibri"/>
          <w:szCs w:val="24"/>
          <w:lang w:val="en-GB" w:eastAsia="nb-NO"/>
        </w:rPr>
        <w:t xml:space="preserve">. </w:t>
      </w:r>
      <w:r w:rsidR="00614D71">
        <w:rPr>
          <w:rFonts w:ascii="Calibri" w:eastAsia="Times New Roman" w:hAnsi="Calibri" w:cs="Calibri"/>
          <w:szCs w:val="24"/>
          <w:lang w:val="en-GB" w:eastAsia="nb-NO"/>
        </w:rPr>
        <w:t>A</w:t>
      </w:r>
      <w:r w:rsidR="00D14900">
        <w:rPr>
          <w:rFonts w:ascii="Calibri" w:eastAsia="Times New Roman" w:hAnsi="Calibri" w:cs="Calibri"/>
          <w:szCs w:val="24"/>
          <w:lang w:val="en-GB" w:eastAsia="nb-NO"/>
        </w:rPr>
        <w:t xml:space="preserve"> wom</w:t>
      </w:r>
      <w:r w:rsidR="006B7C01">
        <w:rPr>
          <w:rFonts w:ascii="Calibri" w:eastAsia="Times New Roman" w:hAnsi="Calibri" w:cs="Calibri"/>
          <w:szCs w:val="24"/>
          <w:lang w:val="en-GB" w:eastAsia="nb-NO"/>
        </w:rPr>
        <w:t>a</w:t>
      </w:r>
      <w:r w:rsidR="00D14900">
        <w:rPr>
          <w:rFonts w:ascii="Calibri" w:eastAsia="Times New Roman" w:hAnsi="Calibri" w:cs="Calibri"/>
          <w:szCs w:val="24"/>
          <w:lang w:val="en-GB" w:eastAsia="nb-NO"/>
        </w:rPr>
        <w:t xml:space="preserve">n who </w:t>
      </w:r>
      <w:r w:rsidR="000014B5">
        <w:rPr>
          <w:rFonts w:ascii="Calibri" w:eastAsia="Times New Roman" w:hAnsi="Calibri" w:cs="Calibri"/>
          <w:szCs w:val="24"/>
          <w:lang w:val="en-GB" w:eastAsia="nb-NO"/>
        </w:rPr>
        <w:t>participated in a</w:t>
      </w:r>
      <w:r w:rsidR="00D14900">
        <w:rPr>
          <w:rFonts w:ascii="Calibri" w:eastAsia="Times New Roman" w:hAnsi="Calibri" w:cs="Calibri"/>
          <w:szCs w:val="24"/>
          <w:lang w:val="en-GB" w:eastAsia="nb-NO"/>
        </w:rPr>
        <w:t xml:space="preserve"> US programme observes </w:t>
      </w:r>
      <w:r w:rsidR="00614D71">
        <w:rPr>
          <w:rFonts w:ascii="Calibri" w:eastAsia="Times New Roman" w:hAnsi="Calibri" w:cs="Calibri"/>
          <w:szCs w:val="24"/>
          <w:lang w:val="en-GB" w:eastAsia="nb-NO"/>
        </w:rPr>
        <w:fldChar w:fldCharType="begin"/>
      </w:r>
      <w:r w:rsidR="00614D71">
        <w:rPr>
          <w:rFonts w:ascii="Calibri" w:eastAsia="Times New Roman" w:hAnsi="Calibri" w:cs="Calibri"/>
          <w:szCs w:val="24"/>
          <w:lang w:val="en-GB" w:eastAsia="nb-NO"/>
        </w:rPr>
        <w:instrText xml:space="preserve"> ADDIN EN.CITE &lt;EndNote&gt;&lt;Cite&gt;&lt;Author&gt;Fanlo&lt;/Author&gt;&lt;Year&gt;2022&lt;/Year&gt;&lt;RecNum&gt;1132&lt;/RecNum&gt;&lt;DisplayText&gt;(Fanlo, 2022)&lt;/DisplayText&gt;&lt;record&gt;&lt;rec-number&gt;1132&lt;/rec-number&gt;&lt;foreign-keys&gt;&lt;key app="EN" db-id="0pxtwpdsyf9wsaead0bpzzv32fzd0w90prx5" timestamp="1671446760"&gt;1132&lt;/key&gt;&lt;/foreign-keys&gt;&lt;ref-type name="Newspaper Article"&gt;23&lt;/ref-type&gt;&lt;contributors&gt;&lt;authors&gt;&lt;author&gt;Ciara Fanlo&lt;/author&gt;&lt;/authors&gt;&lt;/contributors&gt;&lt;titles&gt;&lt;title&gt;I survived a wilderness camp: ‘It’s not necessary to break a person’s will’&lt;/title&gt;&lt;secondary-title&gt;The Guardian&lt;/secondary-title&gt;&lt;/titles&gt;&lt;dates&gt;&lt;year&gt;2022&lt;/year&gt;&lt;pub-dates&gt;&lt;date&gt;15.11.22&lt;/date&gt;&lt;/pub-dates&gt;&lt;/dates&gt;&lt;urls&gt;&lt;related-urls&gt;&lt;url&gt;https://www.theguardian.com/society/2022/nov/15/wilderness-camp-for-my-own-good &lt;/url&gt;&lt;/related-urls&gt;&lt;/urls&gt;&lt;/record&gt;&lt;/Cite&gt;&lt;/EndNote&gt;</w:instrText>
      </w:r>
      <w:r w:rsidR="00614D71">
        <w:rPr>
          <w:rFonts w:ascii="Calibri" w:eastAsia="Times New Roman" w:hAnsi="Calibri" w:cs="Calibri"/>
          <w:szCs w:val="24"/>
          <w:lang w:val="en-GB" w:eastAsia="nb-NO"/>
        </w:rPr>
        <w:fldChar w:fldCharType="separate"/>
      </w:r>
      <w:r w:rsidR="00614D71">
        <w:rPr>
          <w:rFonts w:ascii="Calibri" w:eastAsia="Times New Roman" w:hAnsi="Calibri" w:cs="Calibri"/>
          <w:noProof/>
          <w:szCs w:val="24"/>
          <w:lang w:val="en-GB" w:eastAsia="nb-NO"/>
        </w:rPr>
        <w:t>(Fanlo, 2022)</w:t>
      </w:r>
      <w:r w:rsidR="00614D71">
        <w:rPr>
          <w:rFonts w:ascii="Calibri" w:eastAsia="Times New Roman" w:hAnsi="Calibri" w:cs="Calibri"/>
          <w:szCs w:val="24"/>
          <w:lang w:val="en-GB" w:eastAsia="nb-NO"/>
        </w:rPr>
        <w:fldChar w:fldCharType="end"/>
      </w:r>
      <w:r w:rsidR="00CC34A4">
        <w:rPr>
          <w:lang w:val="en-GB" w:eastAsia="nb-NO"/>
        </w:rPr>
        <w:t xml:space="preserve">: </w:t>
      </w:r>
    </w:p>
    <w:p w14:paraId="7C2A7C23" w14:textId="014EAC0B" w:rsidR="00614D71" w:rsidRPr="0090764B" w:rsidRDefault="00CC34A4" w:rsidP="00A4672A">
      <w:pPr>
        <w:spacing w:line="240" w:lineRule="auto"/>
        <w:ind w:left="708"/>
        <w:rPr>
          <w:lang w:val="en-GB" w:eastAsia="nb-NO"/>
        </w:rPr>
      </w:pPr>
      <w:r>
        <w:rPr>
          <w:lang w:val="en-GB" w:eastAsia="nb-NO"/>
        </w:rPr>
        <w:t>[I]</w:t>
      </w:r>
      <w:r w:rsidR="00614D71" w:rsidRPr="004556FD">
        <w:rPr>
          <w:lang w:val="en-GB" w:eastAsia="nb-NO"/>
        </w:rPr>
        <w:t xml:space="preserve">t is unreasonable to expect that </w:t>
      </w:r>
      <w:proofErr w:type="spellStart"/>
      <w:r w:rsidR="00614D71" w:rsidRPr="004556FD">
        <w:rPr>
          <w:lang w:val="en-GB" w:eastAsia="nb-NO"/>
        </w:rPr>
        <w:t>behaviors</w:t>
      </w:r>
      <w:proofErr w:type="spellEnd"/>
      <w:r w:rsidR="00614D71" w:rsidRPr="004556FD">
        <w:rPr>
          <w:lang w:val="en-GB" w:eastAsia="nb-NO"/>
        </w:rPr>
        <w:t xml:space="preserve"> learned in a synthetic culture will sustain themselves when someone returns home. Of the people I met in</w:t>
      </w:r>
      <w:r w:rsidR="006B7C01">
        <w:rPr>
          <w:lang w:val="en-GB" w:eastAsia="nb-NO"/>
        </w:rPr>
        <w:t xml:space="preserve"> the</w:t>
      </w:r>
      <w:r w:rsidR="00614D71" w:rsidRPr="004556FD">
        <w:rPr>
          <w:lang w:val="en-GB" w:eastAsia="nb-NO"/>
        </w:rPr>
        <w:t xml:space="preserve"> wilderness, I know of three who died from suicide and overdose</w:t>
      </w:r>
      <w:r w:rsidR="001A4120">
        <w:rPr>
          <w:lang w:val="en-GB"/>
        </w:rPr>
        <w:t xml:space="preserve"> </w:t>
      </w:r>
      <w:r w:rsidR="00A4672A">
        <w:rPr>
          <w:rFonts w:ascii="Calibri" w:eastAsia="Times New Roman" w:hAnsi="Calibri" w:cs="Calibri"/>
          <w:szCs w:val="24"/>
          <w:lang w:val="en-GB" w:eastAsia="nb-NO"/>
        </w:rPr>
        <w:fldChar w:fldCharType="begin"/>
      </w:r>
      <w:r w:rsidR="00A4672A">
        <w:rPr>
          <w:rFonts w:ascii="Calibri" w:eastAsia="Times New Roman" w:hAnsi="Calibri" w:cs="Calibri"/>
          <w:szCs w:val="24"/>
          <w:lang w:val="en-GB" w:eastAsia="nb-NO"/>
        </w:rPr>
        <w:instrText xml:space="preserve"> ADDIN EN.CITE &lt;EndNote&gt;&lt;Cite&gt;&lt;Author&gt;Okoren&lt;/Author&gt;&lt;Year&gt;2022&lt;/Year&gt;&lt;RecNum&gt;1133&lt;/RecNum&gt;&lt;Prefix&gt;see also &lt;/Prefix&gt;&lt;DisplayText&gt;(see also Okoren, 2022)&lt;/DisplayText&gt;&lt;record&gt;&lt;rec-number&gt;1133&lt;/rec-number&gt;&lt;foreign-keys&gt;&lt;key app="EN" db-id="0pxtwpdsyf9wsaead0bpzzv32fzd0w90prx5" timestamp="1671446959"&gt;1133&lt;/key&gt;&lt;/foreign-keys&gt;&lt;ref-type name="Newspaper Article"&gt;23&lt;/ref-type&gt;&lt;contributors&gt;&lt;authors&gt;&lt;author&gt;Nicolle Okoren&lt;/author&gt;&lt;/authors&gt;&lt;/contributors&gt;&lt;titles&gt;&lt;title&gt;The wilderness ‘therapy’ that teens say feels like abuse: ‘You are on guard at all times’&lt;/title&gt;&lt;secondary-title&gt;The Guardian&lt;/secondary-title&gt;&lt;/titles&gt;&lt;dates&gt;&lt;year&gt;2022&lt;/year&gt;&lt;pub-dates&gt;&lt;date&gt;14.11.22&lt;/date&gt;&lt;/pub-dates&gt;&lt;/dates&gt;&lt;urls&gt;&lt;related-urls&gt;&lt;url&gt; https://www.theguardian.com/us-news/2022/nov/14/us-wilderness-therapy-camps-troubled-teen-industry-abuse &lt;/url&gt;&lt;/related-urls&gt;&lt;/urls&gt;&lt;/record&gt;&lt;/Cite&gt;&lt;/EndNote&gt;</w:instrText>
      </w:r>
      <w:r w:rsidR="00A4672A">
        <w:rPr>
          <w:rFonts w:ascii="Calibri" w:eastAsia="Times New Roman" w:hAnsi="Calibri" w:cs="Calibri"/>
          <w:szCs w:val="24"/>
          <w:lang w:val="en-GB" w:eastAsia="nb-NO"/>
        </w:rPr>
        <w:fldChar w:fldCharType="separate"/>
      </w:r>
      <w:r w:rsidR="00A4672A">
        <w:rPr>
          <w:rFonts w:ascii="Calibri" w:eastAsia="Times New Roman" w:hAnsi="Calibri" w:cs="Calibri"/>
          <w:noProof/>
          <w:szCs w:val="24"/>
          <w:lang w:val="en-GB" w:eastAsia="nb-NO"/>
        </w:rPr>
        <w:t>(see also Okoren, 2022)</w:t>
      </w:r>
      <w:r w:rsidR="00A4672A">
        <w:rPr>
          <w:rFonts w:ascii="Calibri" w:eastAsia="Times New Roman" w:hAnsi="Calibri" w:cs="Calibri"/>
          <w:szCs w:val="24"/>
          <w:lang w:val="en-GB" w:eastAsia="nb-NO"/>
        </w:rPr>
        <w:fldChar w:fldCharType="end"/>
      </w:r>
    </w:p>
    <w:p w14:paraId="4572205C" w14:textId="243E1429" w:rsidR="00434C02" w:rsidRDefault="0095414C" w:rsidP="00A417C3">
      <w:pPr>
        <w:rPr>
          <w:rFonts w:ascii="Calibri" w:eastAsia="Times New Roman" w:hAnsi="Calibri" w:cs="Calibri"/>
          <w:szCs w:val="24"/>
          <w:lang w:val="en-GB" w:eastAsia="nb-NO"/>
        </w:rPr>
      </w:pPr>
      <w:proofErr w:type="gramStart"/>
      <w:r>
        <w:rPr>
          <w:lang w:val="en-GB"/>
        </w:rPr>
        <w:t>Brookes</w:t>
      </w:r>
      <w:proofErr w:type="gramEnd"/>
      <w:r>
        <w:rPr>
          <w:lang w:val="en-GB"/>
        </w:rPr>
        <w:t xml:space="preserve"> critique of universalist approaches </w:t>
      </w:r>
      <w:r w:rsidR="00DA1CA7">
        <w:rPr>
          <w:lang w:val="en-GB"/>
        </w:rPr>
        <w:t xml:space="preserve">is well founded, </w:t>
      </w:r>
      <w:r>
        <w:rPr>
          <w:lang w:val="en-GB"/>
        </w:rPr>
        <w:t>yet, his arguments about why one cannot expect benefits in terms of personal and social developments</w:t>
      </w:r>
      <w:r w:rsidR="00DA1CA7">
        <w:rPr>
          <w:lang w:val="en-GB"/>
        </w:rPr>
        <w:t xml:space="preserve"> seem overstated.</w:t>
      </w:r>
      <w:r>
        <w:rPr>
          <w:lang w:val="en-GB"/>
        </w:rPr>
        <w:t xml:space="preserve"> </w:t>
      </w:r>
      <w:r w:rsidR="00DA1CA7">
        <w:rPr>
          <w:lang w:val="en-GB"/>
        </w:rPr>
        <w:t xml:space="preserve">Personal and social development </w:t>
      </w:r>
      <w:r w:rsidR="00A93022">
        <w:rPr>
          <w:lang w:val="en-GB"/>
        </w:rPr>
        <w:t xml:space="preserve">include </w:t>
      </w:r>
      <w:r w:rsidR="00DA1CA7">
        <w:rPr>
          <w:lang w:val="en-GB"/>
        </w:rPr>
        <w:t xml:space="preserve">numerous motives which are relevant for people doing outdoor pursuits. </w:t>
      </w:r>
      <w:r w:rsidR="00A93022">
        <w:rPr>
          <w:lang w:val="en-GB"/>
        </w:rPr>
        <w:t xml:space="preserve">In a third </w:t>
      </w:r>
      <w:r w:rsidR="00DA1CA7">
        <w:rPr>
          <w:rFonts w:ascii="Calibri" w:eastAsia="Times New Roman" w:hAnsi="Calibri" w:cs="Calibri"/>
          <w:szCs w:val="24"/>
          <w:lang w:val="en-GB" w:eastAsia="nb-NO"/>
        </w:rPr>
        <w:t>article on this topic</w:t>
      </w:r>
      <w:r w:rsidR="00AA1AEB">
        <w:rPr>
          <w:rFonts w:ascii="Calibri" w:eastAsia="Times New Roman" w:hAnsi="Calibri" w:cs="Calibri"/>
          <w:szCs w:val="24"/>
          <w:lang w:val="en-GB" w:eastAsia="nb-NO"/>
        </w:rPr>
        <w:t>, written many years later</w:t>
      </w:r>
      <w:r w:rsidR="00407336">
        <w:rPr>
          <w:rFonts w:ascii="Calibri" w:eastAsia="Times New Roman" w:hAnsi="Calibri" w:cs="Calibri"/>
          <w:szCs w:val="24"/>
          <w:lang w:val="en-GB" w:eastAsia="nb-NO"/>
        </w:rPr>
        <w:t xml:space="preserve"> with the title</w:t>
      </w:r>
      <w:r w:rsidR="00AA1AEB">
        <w:rPr>
          <w:rFonts w:ascii="Calibri" w:eastAsia="Times New Roman" w:hAnsi="Calibri" w:cs="Calibri"/>
          <w:szCs w:val="24"/>
          <w:lang w:val="en-GB" w:eastAsia="nb-NO"/>
        </w:rPr>
        <w:t xml:space="preserve"> </w:t>
      </w:r>
      <w:r w:rsidR="00AA1AEB" w:rsidRPr="00F92701">
        <w:rPr>
          <w:rFonts w:ascii="Calibri" w:eastAsia="Times New Roman" w:hAnsi="Calibri" w:cs="Calibri"/>
          <w:i/>
          <w:iCs/>
          <w:szCs w:val="24"/>
          <w:lang w:val="en-GB" w:eastAsia="nb-NO"/>
        </w:rPr>
        <w:t>A paradigm shift that never wa</w:t>
      </w:r>
      <w:r w:rsidR="00AA1AEB" w:rsidRPr="00663355">
        <w:rPr>
          <w:rFonts w:ascii="Calibri" w:eastAsia="Times New Roman" w:hAnsi="Calibri" w:cs="Calibri"/>
          <w:i/>
          <w:iCs/>
          <w:szCs w:val="24"/>
          <w:lang w:val="en-GB" w:eastAsia="nb-NO"/>
        </w:rPr>
        <w:t>s</w:t>
      </w:r>
      <w:r w:rsidR="00AA1AEB">
        <w:rPr>
          <w:rFonts w:ascii="Calibri" w:eastAsia="Times New Roman" w:hAnsi="Calibri" w:cs="Calibri"/>
          <w:szCs w:val="24"/>
          <w:lang w:val="en-GB" w:eastAsia="nb-NO"/>
        </w:rPr>
        <w:t xml:space="preserve"> </w:t>
      </w:r>
      <w:r w:rsidR="00AA1AEB">
        <w:rPr>
          <w:rFonts w:ascii="Calibri" w:eastAsia="Times New Roman" w:hAnsi="Calibri" w:cs="Calibri"/>
          <w:szCs w:val="24"/>
          <w:lang w:eastAsia="nb-NO"/>
        </w:rPr>
        <w:fldChar w:fldCharType="begin"/>
      </w:r>
      <w:r w:rsidR="00DE4417" w:rsidRPr="00DE4417">
        <w:rPr>
          <w:rFonts w:ascii="Calibri" w:eastAsia="Times New Roman" w:hAnsi="Calibri" w:cs="Calibri"/>
          <w:szCs w:val="24"/>
          <w:lang w:val="en-GB" w:eastAsia="nb-NO"/>
        </w:rPr>
        <w:instrText xml:space="preserve"> ADDIN EN.CITE &lt;EndNote&gt;&lt;Cite&gt;&lt;Author&gt;Brookes&lt;/Author&gt;&lt;Year&gt;2022&lt;/Year&gt;&lt;RecNum&gt;1117&lt;/RecNum&gt;&lt;DisplayText&gt;(Brookes, 2022)&lt;/DisplayText&gt;&lt;record&gt;&lt;rec-number&gt;1117&lt;/rec-number&gt;&lt;foreign-keys&gt;&lt;key app="EN" db-id="0pxtwpdsyf9wsaead0bpzzv32fzd0w90prx5" timestamp="1668458111"&gt;1117&lt;/key&gt;&lt;/foreign-keys&gt;&lt;ref-type name="Journal Article"&gt;17&lt;/ref-type&gt;&lt;contributors&gt;&lt;authors&gt;&lt;author&gt;Brookes, Andrew&lt;/author&gt;&lt;/authors&gt;&lt;/contributors&gt;&lt;titles&gt;&lt;title&gt;A paradigm shift that never was. (A critique of Neo-Hahnian outdoor education theory part three)&lt;/title&gt;&lt;secondary-title&gt;Journal of Outdoor and Environmental Education&lt;/secondary-title&gt;&lt;/titles&gt;&lt;periodical&gt;&lt;full-title&gt;Journal of Outdoor and Environmental Education&lt;/full-title&gt;&lt;/periodical&gt;&lt;pages&gt;1-13&lt;/pages&gt;&lt;dates&gt;&lt;year&gt;2022&lt;/year&gt;&lt;pub-dates&gt;&lt;date&gt;2022/04/09&lt;/date&gt;&lt;/pub-dates&gt;&lt;/dates&gt;&lt;isbn&gt;2522-879X&lt;/isbn&gt;&lt;urls&gt;&lt;related-urls&gt;&lt;url&gt;https://doi.org/10.1007/s42322-021-00088-5&lt;/url&gt;&lt;/related-urls&gt;&lt;/urls&gt;&lt;electronic-resource-num&gt;10.1007/s42322-021-00088-5&lt;/electronic-resource-num&gt;&lt;/record&gt;&lt;/Cite&gt;&lt;/EndNote&gt;</w:instrText>
      </w:r>
      <w:r w:rsidR="00AA1AEB">
        <w:rPr>
          <w:rFonts w:ascii="Calibri" w:eastAsia="Times New Roman" w:hAnsi="Calibri" w:cs="Calibri"/>
          <w:szCs w:val="24"/>
          <w:lang w:eastAsia="nb-NO"/>
        </w:rPr>
        <w:fldChar w:fldCharType="separate"/>
      </w:r>
      <w:r w:rsidR="00AA1AEB" w:rsidRPr="00663355">
        <w:rPr>
          <w:rFonts w:ascii="Calibri" w:eastAsia="Times New Roman" w:hAnsi="Calibri" w:cs="Calibri"/>
          <w:noProof/>
          <w:szCs w:val="24"/>
          <w:lang w:val="en-GB" w:eastAsia="nb-NO"/>
        </w:rPr>
        <w:t>(Brookes, 2022)</w:t>
      </w:r>
      <w:r w:rsidR="00AA1AEB">
        <w:rPr>
          <w:rFonts w:ascii="Calibri" w:eastAsia="Times New Roman" w:hAnsi="Calibri" w:cs="Calibri"/>
          <w:szCs w:val="24"/>
          <w:lang w:eastAsia="nb-NO"/>
        </w:rPr>
        <w:fldChar w:fldCharType="end"/>
      </w:r>
      <w:r w:rsidR="00407336" w:rsidRPr="00407336">
        <w:rPr>
          <w:rFonts w:ascii="Calibri" w:eastAsia="Times New Roman" w:hAnsi="Calibri" w:cs="Calibri"/>
          <w:szCs w:val="24"/>
          <w:lang w:val="en-GB" w:eastAsia="nb-NO"/>
        </w:rPr>
        <w:t xml:space="preserve"> </w:t>
      </w:r>
      <w:r w:rsidR="00407336">
        <w:rPr>
          <w:rFonts w:ascii="Calibri" w:eastAsia="Times New Roman" w:hAnsi="Calibri" w:cs="Calibri"/>
          <w:szCs w:val="24"/>
          <w:lang w:val="en-GB" w:eastAsia="nb-NO"/>
        </w:rPr>
        <w:t>appear</w:t>
      </w:r>
      <w:r w:rsidR="006B7C01">
        <w:rPr>
          <w:rFonts w:ascii="Calibri" w:eastAsia="Times New Roman" w:hAnsi="Calibri" w:cs="Calibri"/>
          <w:szCs w:val="24"/>
          <w:lang w:val="en-GB" w:eastAsia="nb-NO"/>
        </w:rPr>
        <w:t>s</w:t>
      </w:r>
      <w:r w:rsidR="00407336">
        <w:rPr>
          <w:rFonts w:ascii="Calibri" w:eastAsia="Times New Roman" w:hAnsi="Calibri" w:cs="Calibri"/>
          <w:szCs w:val="24"/>
          <w:lang w:val="en-GB" w:eastAsia="nb-NO"/>
        </w:rPr>
        <w:t xml:space="preserve"> cynical and </w:t>
      </w:r>
      <w:r w:rsidR="00540AFA">
        <w:rPr>
          <w:rFonts w:ascii="Calibri" w:eastAsia="Times New Roman" w:hAnsi="Calibri" w:cs="Calibri"/>
          <w:szCs w:val="24"/>
          <w:lang w:val="en-GB" w:eastAsia="nb-NO"/>
        </w:rPr>
        <w:t xml:space="preserve">surprised </w:t>
      </w:r>
      <w:r w:rsidR="00407336">
        <w:rPr>
          <w:rFonts w:ascii="Calibri" w:eastAsia="Times New Roman" w:hAnsi="Calibri" w:cs="Calibri"/>
          <w:szCs w:val="24"/>
          <w:lang w:val="en-GB" w:eastAsia="nb-NO"/>
        </w:rPr>
        <w:t xml:space="preserve">that the programmes he criticises prevail. </w:t>
      </w:r>
      <w:r w:rsidR="00AA1AEB" w:rsidRPr="001E56F0">
        <w:rPr>
          <w:rFonts w:ascii="Calibri" w:eastAsia="Times New Roman" w:hAnsi="Calibri" w:cs="Calibri"/>
          <w:szCs w:val="24"/>
          <w:lang w:val="en-GB" w:eastAsia="nb-NO"/>
        </w:rPr>
        <w:t xml:space="preserve">In his view, this implies that </w:t>
      </w:r>
      <w:r w:rsidR="00830A3D">
        <w:rPr>
          <w:rFonts w:ascii="Calibri" w:eastAsia="Times New Roman" w:hAnsi="Calibri" w:cs="Calibri"/>
          <w:szCs w:val="24"/>
          <w:lang w:val="en-GB" w:eastAsia="nb-NO"/>
        </w:rPr>
        <w:t>outdoor education</w:t>
      </w:r>
      <w:r w:rsidR="00AA1AEB" w:rsidRPr="001E56F0">
        <w:rPr>
          <w:rFonts w:ascii="Calibri" w:eastAsia="Times New Roman" w:hAnsi="Calibri" w:cs="Calibri"/>
          <w:szCs w:val="24"/>
          <w:lang w:val="en-GB" w:eastAsia="nb-NO"/>
        </w:rPr>
        <w:t xml:space="preserve"> is based on “folk theories” (p 11) rather than </w:t>
      </w:r>
      <w:r w:rsidR="004B4CCE">
        <w:rPr>
          <w:rFonts w:ascii="Calibri" w:eastAsia="Times New Roman" w:hAnsi="Calibri" w:cs="Calibri"/>
          <w:szCs w:val="24"/>
          <w:lang w:val="en-GB" w:eastAsia="nb-NO"/>
        </w:rPr>
        <w:t>scientific</w:t>
      </w:r>
      <w:r w:rsidR="00AA1AEB" w:rsidRPr="001E56F0">
        <w:rPr>
          <w:rFonts w:ascii="Calibri" w:eastAsia="Times New Roman" w:hAnsi="Calibri" w:cs="Calibri"/>
          <w:szCs w:val="24"/>
          <w:lang w:val="en-GB" w:eastAsia="nb-NO"/>
        </w:rPr>
        <w:t xml:space="preserve"> evidence.</w:t>
      </w:r>
      <w:r w:rsidR="00DA1CA7">
        <w:rPr>
          <w:rFonts w:ascii="Calibri" w:eastAsia="Times New Roman" w:hAnsi="Calibri" w:cs="Calibri"/>
          <w:szCs w:val="24"/>
          <w:lang w:val="en-GB" w:eastAsia="nb-NO"/>
        </w:rPr>
        <w:t xml:space="preserve"> </w:t>
      </w:r>
      <w:r w:rsidR="00C445A0">
        <w:rPr>
          <w:rFonts w:ascii="Calibri" w:eastAsia="Times New Roman" w:hAnsi="Calibri" w:cs="Calibri"/>
          <w:szCs w:val="24"/>
          <w:lang w:val="en-GB" w:eastAsia="nb-NO"/>
        </w:rPr>
        <w:t xml:space="preserve">Other studies are also </w:t>
      </w:r>
      <w:r w:rsidR="00C445A0" w:rsidRPr="001E56F0">
        <w:rPr>
          <w:rFonts w:ascii="Calibri" w:eastAsia="Times New Roman" w:hAnsi="Calibri" w:cs="Calibri"/>
          <w:szCs w:val="24"/>
          <w:lang w:val="en-GB" w:eastAsia="nb-NO"/>
        </w:rPr>
        <w:t xml:space="preserve">critical </w:t>
      </w:r>
      <w:r w:rsidR="00A03B39">
        <w:rPr>
          <w:rFonts w:ascii="Calibri" w:eastAsia="Times New Roman" w:hAnsi="Calibri" w:cs="Calibri"/>
          <w:szCs w:val="24"/>
          <w:lang w:val="en-GB" w:eastAsia="nb-NO"/>
        </w:rPr>
        <w:t>of</w:t>
      </w:r>
      <w:r w:rsidR="00C445A0" w:rsidRPr="001E56F0">
        <w:rPr>
          <w:rFonts w:ascii="Calibri" w:eastAsia="Times New Roman" w:hAnsi="Calibri" w:cs="Calibri"/>
          <w:szCs w:val="24"/>
          <w:lang w:val="en-GB" w:eastAsia="nb-NO"/>
        </w:rPr>
        <w:t xml:space="preserve"> the empirical evidence underpinning claims of personal and social development </w:t>
      </w:r>
      <w:r w:rsidR="00C445A0" w:rsidRPr="001E56F0">
        <w:rPr>
          <w:rFonts w:ascii="Calibri" w:eastAsia="Times New Roman" w:hAnsi="Calibri" w:cs="Calibri"/>
          <w:szCs w:val="24"/>
          <w:lang w:val="en-GB" w:eastAsia="nb-NO"/>
        </w:rPr>
        <w:fldChar w:fldCharType="begin"/>
      </w:r>
      <w:r w:rsidR="00C445A0">
        <w:rPr>
          <w:rFonts w:ascii="Calibri" w:eastAsia="Times New Roman" w:hAnsi="Calibri" w:cs="Calibri"/>
          <w:szCs w:val="24"/>
          <w:lang w:val="en-GB" w:eastAsia="nb-NO"/>
        </w:rPr>
        <w:instrText xml:space="preserve"> ADDIN EN.CITE &lt;EndNote&gt;&lt;Cite&gt;&lt;Author&gt;Scrutton&lt;/Author&gt;&lt;Year&gt;2013&lt;/Year&gt;&lt;RecNum&gt;1119&lt;/RecNum&gt;&lt;DisplayText&gt;(Scrutton and Beames, 2013)&lt;/DisplayText&gt;&lt;record&gt;&lt;rec-number&gt;1119&lt;/rec-number&gt;&lt;foreign-keys&gt;&lt;key app="EN" db-id="0pxtwpdsyf9wsaead0bpzzv32fzd0w90prx5" timestamp="1668461421"&gt;1119&lt;/key&gt;&lt;/foreign-keys&gt;&lt;ref-type name="Journal Article"&gt;17&lt;/ref-type&gt;&lt;contributors&gt;&lt;authors&gt;&lt;author&gt;Scrutton, Roger&lt;/author&gt;&lt;author&gt;Beames, Simon&lt;/author&gt;&lt;/authors&gt;&lt;/contributors&gt;&lt;titles&gt;&lt;title&gt;Measuring the Unmeasurable: Upholding Rigor in Quantitative Studies of Personal and Social Development in Outdoor Adventure Education&lt;/title&gt;&lt;secondary-title&gt;Journal of Experiential Education&lt;/secondary-title&gt;&lt;/titles&gt;&lt;periodical&gt;&lt;full-title&gt;Journal of Experiential Education&lt;/full-title&gt;&lt;/periodical&gt;&lt;pages&gt;8-25&lt;/pages&gt;&lt;volume&gt;38&lt;/volume&gt;&lt;number&gt;1&lt;/number&gt;&lt;dates&gt;&lt;year&gt;2013&lt;/year&gt;&lt;pub-dates&gt;&lt;date&gt;2015/03/01&lt;/date&gt;&lt;/pub-dates&gt;&lt;/dates&gt;&lt;publisher&gt;SAGE Publications Inc&lt;/publisher&gt;&lt;isbn&gt;1053-8259&lt;/isbn&gt;&lt;urls&gt;&lt;related-urls&gt;&lt;url&gt;https://doi.org/10.1177/1053825913514730&lt;/url&gt;&lt;/related-urls&gt;&lt;/urls&gt;&lt;electronic-resource-num&gt;10.1177/1053825913514730&lt;/electronic-resource-num&gt;&lt;access-date&gt;2022/11/14&lt;/access-date&gt;&lt;/record&gt;&lt;/Cite&gt;&lt;/EndNote&gt;</w:instrText>
      </w:r>
      <w:r w:rsidR="00C445A0" w:rsidRPr="001E56F0">
        <w:rPr>
          <w:rFonts w:ascii="Calibri" w:eastAsia="Times New Roman" w:hAnsi="Calibri" w:cs="Calibri"/>
          <w:szCs w:val="24"/>
          <w:lang w:val="en-GB" w:eastAsia="nb-NO"/>
        </w:rPr>
        <w:fldChar w:fldCharType="separate"/>
      </w:r>
      <w:r w:rsidR="00C445A0">
        <w:rPr>
          <w:rFonts w:ascii="Calibri" w:eastAsia="Times New Roman" w:hAnsi="Calibri" w:cs="Calibri"/>
          <w:noProof/>
          <w:szCs w:val="24"/>
          <w:lang w:val="en-GB" w:eastAsia="nb-NO"/>
        </w:rPr>
        <w:t>(Scrutton and Beames, 2013)</w:t>
      </w:r>
      <w:r w:rsidR="00C445A0" w:rsidRPr="001E56F0">
        <w:rPr>
          <w:rFonts w:ascii="Calibri" w:eastAsia="Times New Roman" w:hAnsi="Calibri" w:cs="Calibri"/>
          <w:szCs w:val="24"/>
          <w:lang w:val="en-GB" w:eastAsia="nb-NO"/>
        </w:rPr>
        <w:fldChar w:fldCharType="end"/>
      </w:r>
      <w:r w:rsidR="00C445A0" w:rsidRPr="001E56F0">
        <w:rPr>
          <w:rFonts w:ascii="Calibri" w:eastAsia="Times New Roman" w:hAnsi="Calibri" w:cs="Calibri"/>
          <w:szCs w:val="24"/>
          <w:lang w:val="en-GB" w:eastAsia="nb-NO"/>
        </w:rPr>
        <w:t xml:space="preserve">. However, </w:t>
      </w:r>
      <w:r w:rsidR="00C445A0">
        <w:rPr>
          <w:rFonts w:ascii="Calibri" w:eastAsia="Times New Roman" w:hAnsi="Calibri" w:cs="Calibri"/>
          <w:szCs w:val="24"/>
          <w:lang w:val="en-GB" w:eastAsia="nb-NO"/>
        </w:rPr>
        <w:t xml:space="preserve">these </w:t>
      </w:r>
      <w:r w:rsidR="00BD7769">
        <w:rPr>
          <w:rFonts w:ascii="Calibri" w:eastAsia="Times New Roman" w:hAnsi="Calibri" w:cs="Calibri"/>
          <w:szCs w:val="24"/>
          <w:lang w:val="en-GB" w:eastAsia="nb-NO"/>
        </w:rPr>
        <w:t xml:space="preserve">latter </w:t>
      </w:r>
      <w:r w:rsidR="00C445A0">
        <w:rPr>
          <w:rFonts w:ascii="Calibri" w:eastAsia="Times New Roman" w:hAnsi="Calibri" w:cs="Calibri"/>
          <w:szCs w:val="24"/>
          <w:lang w:val="en-GB" w:eastAsia="nb-NO"/>
        </w:rPr>
        <w:t xml:space="preserve">authors </w:t>
      </w:r>
      <w:r w:rsidR="00C445A0" w:rsidRPr="001E56F0">
        <w:rPr>
          <w:rFonts w:ascii="Calibri" w:eastAsia="Times New Roman" w:hAnsi="Calibri" w:cs="Calibri"/>
          <w:szCs w:val="24"/>
          <w:lang w:val="en-GB" w:eastAsia="nb-NO"/>
        </w:rPr>
        <w:t>note</w:t>
      </w:r>
      <w:r w:rsidR="00C445A0">
        <w:rPr>
          <w:rFonts w:ascii="Calibri" w:eastAsia="Times New Roman" w:hAnsi="Calibri" w:cs="Calibri"/>
          <w:szCs w:val="24"/>
          <w:lang w:val="en-GB" w:eastAsia="nb-NO"/>
        </w:rPr>
        <w:t xml:space="preserve"> </w:t>
      </w:r>
      <w:r w:rsidR="00C445A0" w:rsidRPr="001E56F0">
        <w:rPr>
          <w:rFonts w:ascii="Calibri" w:eastAsia="Times New Roman" w:hAnsi="Calibri" w:cs="Calibri"/>
          <w:szCs w:val="24"/>
          <w:lang w:val="en-GB" w:eastAsia="nb-NO"/>
        </w:rPr>
        <w:t xml:space="preserve">that </w:t>
      </w:r>
      <w:r w:rsidR="00C445A0">
        <w:rPr>
          <w:rFonts w:ascii="Calibri" w:eastAsia="Times New Roman" w:hAnsi="Calibri" w:cs="Calibri"/>
          <w:szCs w:val="24"/>
          <w:lang w:val="en-GB" w:eastAsia="nb-NO"/>
        </w:rPr>
        <w:t>personal and social developments are “</w:t>
      </w:r>
      <w:r w:rsidR="00C445A0" w:rsidRPr="00C445A0">
        <w:rPr>
          <w:rFonts w:ascii="Calibri" w:eastAsia="Times New Roman" w:hAnsi="Calibri" w:cs="Calibri"/>
          <w:szCs w:val="24"/>
          <w:lang w:val="en-GB" w:eastAsia="nb-NO"/>
        </w:rPr>
        <w:t>n</w:t>
      </w:r>
      <w:r w:rsidR="00C445A0">
        <w:rPr>
          <w:rFonts w:ascii="Calibri" w:eastAsia="Times New Roman" w:hAnsi="Calibri" w:cs="Calibri"/>
          <w:szCs w:val="24"/>
          <w:lang w:val="en-GB" w:eastAsia="nb-NO"/>
        </w:rPr>
        <w:t>otoriously difficult to measure quantitatively”</w:t>
      </w:r>
      <w:r w:rsidR="00BD7769">
        <w:rPr>
          <w:rFonts w:ascii="Calibri" w:eastAsia="Times New Roman" w:hAnsi="Calibri" w:cs="Calibri"/>
          <w:szCs w:val="24"/>
          <w:lang w:val="en-GB" w:eastAsia="nb-NO"/>
        </w:rPr>
        <w:t xml:space="preserve">, </w:t>
      </w:r>
      <w:r w:rsidR="007D2F87">
        <w:rPr>
          <w:rFonts w:ascii="Calibri" w:eastAsia="Times New Roman" w:hAnsi="Calibri" w:cs="Calibri"/>
          <w:szCs w:val="24"/>
          <w:lang w:val="en-GB" w:eastAsia="nb-NO"/>
        </w:rPr>
        <w:t xml:space="preserve">reflecting on the problem that </w:t>
      </w:r>
      <w:r w:rsidR="00C445A0">
        <w:rPr>
          <w:rFonts w:ascii="Calibri" w:eastAsia="Times New Roman" w:hAnsi="Calibri" w:cs="Calibri"/>
          <w:szCs w:val="24"/>
          <w:lang w:val="en-GB" w:eastAsia="nb-NO"/>
        </w:rPr>
        <w:t xml:space="preserve">stakeholders demand “evidence in numbers and not anecdote” </w:t>
      </w:r>
      <w:r w:rsidR="00C608C8">
        <w:rPr>
          <w:rFonts w:ascii="Calibri" w:eastAsia="Times New Roman" w:hAnsi="Calibri" w:cs="Calibri"/>
          <w:szCs w:val="24"/>
          <w:lang w:val="en-GB" w:eastAsia="nb-NO"/>
        </w:rPr>
        <w:t>(p. 8).</w:t>
      </w:r>
      <w:r w:rsidR="00434C02">
        <w:rPr>
          <w:rFonts w:ascii="Calibri" w:eastAsia="Times New Roman" w:hAnsi="Calibri" w:cs="Calibri"/>
          <w:szCs w:val="24"/>
          <w:lang w:val="en-GB" w:eastAsia="nb-NO"/>
        </w:rPr>
        <w:t xml:space="preserve"> </w:t>
      </w:r>
    </w:p>
    <w:p w14:paraId="7791A5B2" w14:textId="45414768" w:rsidR="00614D71" w:rsidRDefault="00CC3198" w:rsidP="00A417C3">
      <w:pPr>
        <w:rPr>
          <w:rFonts w:ascii="Calibri" w:eastAsia="Times New Roman" w:hAnsi="Calibri" w:cs="Calibri"/>
          <w:szCs w:val="24"/>
          <w:lang w:val="en-GB" w:eastAsia="nb-NO"/>
        </w:rPr>
      </w:pPr>
      <w:r>
        <w:rPr>
          <w:rFonts w:ascii="Calibri" w:eastAsia="Times New Roman" w:hAnsi="Calibri" w:cs="Calibri"/>
          <w:szCs w:val="24"/>
          <w:lang w:val="en-GB" w:eastAsia="nb-NO"/>
        </w:rPr>
        <w:t xml:space="preserve">To round off </w:t>
      </w:r>
      <w:r w:rsidR="006B7C01">
        <w:rPr>
          <w:rFonts w:ascii="Calibri" w:eastAsia="Times New Roman" w:hAnsi="Calibri" w:cs="Calibri"/>
          <w:szCs w:val="24"/>
          <w:lang w:val="en-GB" w:eastAsia="nb-NO"/>
        </w:rPr>
        <w:t>about</w:t>
      </w:r>
      <w:r>
        <w:rPr>
          <w:rFonts w:ascii="Calibri" w:eastAsia="Times New Roman" w:hAnsi="Calibri" w:cs="Calibri"/>
          <w:szCs w:val="24"/>
          <w:lang w:val="en-GB" w:eastAsia="nb-NO"/>
        </w:rPr>
        <w:t xml:space="preserve"> the third critique, </w:t>
      </w:r>
      <w:r w:rsidR="00681C2B">
        <w:rPr>
          <w:rFonts w:ascii="Calibri" w:eastAsia="Times New Roman" w:hAnsi="Calibri" w:cs="Calibri"/>
          <w:szCs w:val="24"/>
          <w:lang w:val="en-GB" w:eastAsia="nb-NO"/>
        </w:rPr>
        <w:t xml:space="preserve">I would argue that </w:t>
      </w:r>
      <w:r w:rsidR="00830A3D">
        <w:rPr>
          <w:rFonts w:ascii="Calibri" w:eastAsia="Times New Roman" w:hAnsi="Calibri" w:cs="Calibri"/>
          <w:szCs w:val="24"/>
          <w:lang w:val="en-GB" w:eastAsia="nb-NO"/>
        </w:rPr>
        <w:t xml:space="preserve">many ideas about humanity, education and philosophy are based on </w:t>
      </w:r>
      <w:r w:rsidR="00BB5AD2">
        <w:rPr>
          <w:rFonts w:ascii="Calibri" w:eastAsia="Times New Roman" w:hAnsi="Calibri" w:cs="Calibri"/>
          <w:szCs w:val="24"/>
          <w:lang w:val="en-GB" w:eastAsia="nb-NO"/>
        </w:rPr>
        <w:t xml:space="preserve">general philosophical arguments rather than quantitative evidence. </w:t>
      </w:r>
      <w:r w:rsidR="00830A3D">
        <w:rPr>
          <w:rFonts w:ascii="Calibri" w:eastAsia="Times New Roman" w:hAnsi="Calibri" w:cs="Calibri"/>
          <w:szCs w:val="24"/>
          <w:lang w:val="en-GB" w:eastAsia="nb-NO"/>
        </w:rPr>
        <w:t>“</w:t>
      </w:r>
      <w:r w:rsidR="00BB5AD2">
        <w:rPr>
          <w:rFonts w:ascii="Calibri" w:eastAsia="Times New Roman" w:hAnsi="Calibri" w:cs="Calibri"/>
          <w:szCs w:val="24"/>
          <w:lang w:val="en-GB" w:eastAsia="nb-NO"/>
        </w:rPr>
        <w:t>F</w:t>
      </w:r>
      <w:r w:rsidR="00830A3D">
        <w:rPr>
          <w:rFonts w:ascii="Calibri" w:eastAsia="Times New Roman" w:hAnsi="Calibri" w:cs="Calibri"/>
          <w:szCs w:val="24"/>
          <w:lang w:val="en-GB" w:eastAsia="nb-NO"/>
        </w:rPr>
        <w:t>olk theories”</w:t>
      </w:r>
      <w:r w:rsidR="00BB5AD2">
        <w:rPr>
          <w:rFonts w:ascii="Calibri" w:eastAsia="Times New Roman" w:hAnsi="Calibri" w:cs="Calibri"/>
          <w:szCs w:val="24"/>
          <w:lang w:val="en-GB" w:eastAsia="nb-NO"/>
        </w:rPr>
        <w:t xml:space="preserve"> </w:t>
      </w:r>
      <w:r w:rsidR="00681C2B">
        <w:rPr>
          <w:rFonts w:ascii="Calibri" w:eastAsia="Times New Roman" w:hAnsi="Calibri" w:cs="Calibri"/>
          <w:szCs w:val="24"/>
          <w:lang w:val="en-GB" w:eastAsia="nb-NO"/>
        </w:rPr>
        <w:t xml:space="preserve">may be naïve </w:t>
      </w:r>
      <w:r w:rsidR="00AB04AC">
        <w:rPr>
          <w:rFonts w:ascii="Calibri" w:eastAsia="Times New Roman" w:hAnsi="Calibri" w:cs="Calibri"/>
          <w:szCs w:val="24"/>
          <w:lang w:val="en-GB" w:eastAsia="nb-NO"/>
        </w:rPr>
        <w:t xml:space="preserve">but </w:t>
      </w:r>
      <w:r w:rsidR="00BB5AD2">
        <w:rPr>
          <w:rFonts w:ascii="Calibri" w:eastAsia="Times New Roman" w:hAnsi="Calibri" w:cs="Calibri"/>
          <w:szCs w:val="24"/>
          <w:lang w:val="en-GB" w:eastAsia="nb-NO"/>
        </w:rPr>
        <w:t>offer insight</w:t>
      </w:r>
      <w:r w:rsidR="007C21E2">
        <w:rPr>
          <w:rFonts w:ascii="Calibri" w:eastAsia="Times New Roman" w:hAnsi="Calibri" w:cs="Calibri"/>
          <w:szCs w:val="24"/>
          <w:lang w:val="en-GB" w:eastAsia="nb-NO"/>
        </w:rPr>
        <w:t>s</w:t>
      </w:r>
      <w:r w:rsidR="00BB5AD2">
        <w:rPr>
          <w:rFonts w:ascii="Calibri" w:eastAsia="Times New Roman" w:hAnsi="Calibri" w:cs="Calibri"/>
          <w:szCs w:val="24"/>
          <w:lang w:val="en-GB" w:eastAsia="nb-NO"/>
        </w:rPr>
        <w:t xml:space="preserve"> </w:t>
      </w:r>
      <w:r w:rsidR="00681C2B">
        <w:rPr>
          <w:rFonts w:ascii="Calibri" w:eastAsia="Times New Roman" w:hAnsi="Calibri" w:cs="Calibri"/>
          <w:szCs w:val="24"/>
          <w:lang w:val="en-GB" w:eastAsia="nb-NO"/>
        </w:rPr>
        <w:t xml:space="preserve">refined through practical experiences </w:t>
      </w:r>
      <w:r w:rsidR="00681C2B">
        <w:rPr>
          <w:rFonts w:ascii="Calibri" w:eastAsia="Times New Roman" w:hAnsi="Calibri" w:cs="Calibri"/>
          <w:szCs w:val="24"/>
          <w:lang w:val="en-GB" w:eastAsia="nb-NO"/>
        </w:rPr>
        <w:fldChar w:fldCharType="begin"/>
      </w:r>
      <w:r w:rsidR="0014485E">
        <w:rPr>
          <w:rFonts w:ascii="Calibri" w:eastAsia="Times New Roman" w:hAnsi="Calibri" w:cs="Calibri"/>
          <w:szCs w:val="24"/>
          <w:lang w:val="en-GB" w:eastAsia="nb-NO"/>
        </w:rPr>
        <w:instrText xml:space="preserve"> ADDIN EN.CITE &lt;EndNote&gt;&lt;Cite&gt;&lt;Author&gt;Davis&lt;/Author&gt;&lt;Year&gt;2022&lt;/Year&gt;&lt;RecNum&gt;1143&lt;/RecNum&gt;&lt;DisplayText&gt;(Davis and Francis, 2022)&lt;/DisplayText&gt;&lt;record&gt;&lt;rec-number&gt;1143&lt;/rec-number&gt;&lt;foreign-keys&gt;&lt;key app="EN" db-id="0pxtwpdsyf9wsaead0bpzzv32fzd0w90prx5" timestamp="1672744432"&gt;1143&lt;/key&gt;&lt;/foreign-keys&gt;&lt;ref-type name="Journal Article"&gt;17&lt;/ref-type&gt;&lt;contributors&gt;&lt;authors&gt;&lt;author&gt;Davis, B&lt;/author&gt;&lt;author&gt;Francis, K&lt;/author&gt;&lt;/authors&gt;&lt;/contributors&gt;&lt;titles&gt;&lt;title&gt;Folk Theories&lt;/title&gt;&lt;secondary-title&gt;Discourses on Learning in Education&lt;/secondary-title&gt;&lt;/titles&gt;&lt;periodical&gt;&lt;full-title&gt;Discourses on Learning in Education&lt;/full-title&gt;&lt;/periodical&gt;&lt;pages&gt;1&lt;/pages&gt;&lt;dates&gt;&lt;year&gt;2022&lt;/year&gt;&lt;/dates&gt;&lt;urls&gt;&lt;related-urls&gt;&lt;url&gt;https://learningdiscourses.com/discourse/folk-theories/&lt;/url&gt;&lt;/related-urls&gt;&lt;/urls&gt;&lt;/record&gt;&lt;/Cite&gt;&lt;/EndNote&gt;</w:instrText>
      </w:r>
      <w:r w:rsidR="00681C2B">
        <w:rPr>
          <w:rFonts w:ascii="Calibri" w:eastAsia="Times New Roman" w:hAnsi="Calibri" w:cs="Calibri"/>
          <w:szCs w:val="24"/>
          <w:lang w:val="en-GB" w:eastAsia="nb-NO"/>
        </w:rPr>
        <w:fldChar w:fldCharType="separate"/>
      </w:r>
      <w:r w:rsidR="00681C2B">
        <w:rPr>
          <w:rFonts w:ascii="Calibri" w:eastAsia="Times New Roman" w:hAnsi="Calibri" w:cs="Calibri"/>
          <w:noProof/>
          <w:szCs w:val="24"/>
          <w:lang w:val="en-GB" w:eastAsia="nb-NO"/>
        </w:rPr>
        <w:t>(Davis and Francis, 2022)</w:t>
      </w:r>
      <w:r w:rsidR="00681C2B">
        <w:rPr>
          <w:rFonts w:ascii="Calibri" w:eastAsia="Times New Roman" w:hAnsi="Calibri" w:cs="Calibri"/>
          <w:szCs w:val="24"/>
          <w:lang w:val="en-GB" w:eastAsia="nb-NO"/>
        </w:rPr>
        <w:fldChar w:fldCharType="end"/>
      </w:r>
      <w:r w:rsidR="00AB56C1">
        <w:rPr>
          <w:rFonts w:ascii="Calibri" w:eastAsia="Times New Roman" w:hAnsi="Calibri" w:cs="Calibri"/>
          <w:szCs w:val="24"/>
          <w:lang w:val="en-GB" w:eastAsia="nb-NO"/>
        </w:rPr>
        <w:t xml:space="preserve">. Hence, the emphasis on individual and social </w:t>
      </w:r>
      <w:r w:rsidR="00AB56C1">
        <w:rPr>
          <w:rFonts w:ascii="Calibri" w:eastAsia="Times New Roman" w:hAnsi="Calibri" w:cs="Calibri"/>
          <w:szCs w:val="24"/>
          <w:lang w:val="en-GB" w:eastAsia="nb-NO"/>
        </w:rPr>
        <w:lastRenderedPageBreak/>
        <w:t>development</w:t>
      </w:r>
      <w:r w:rsidR="00ED3545">
        <w:rPr>
          <w:rFonts w:ascii="Calibri" w:eastAsia="Times New Roman" w:hAnsi="Calibri" w:cs="Calibri"/>
          <w:szCs w:val="24"/>
          <w:lang w:val="en-GB" w:eastAsia="nb-NO"/>
        </w:rPr>
        <w:t>s</w:t>
      </w:r>
      <w:r w:rsidR="00AB56C1">
        <w:rPr>
          <w:rFonts w:ascii="Calibri" w:eastAsia="Times New Roman" w:hAnsi="Calibri" w:cs="Calibri"/>
          <w:szCs w:val="24"/>
          <w:lang w:val="en-GB" w:eastAsia="nb-NO"/>
        </w:rPr>
        <w:t xml:space="preserve"> will be difficult to eradicate even if outcomes </w:t>
      </w:r>
      <w:r w:rsidR="00ED3545">
        <w:rPr>
          <w:rFonts w:ascii="Calibri" w:eastAsia="Times New Roman" w:hAnsi="Calibri" w:cs="Calibri"/>
          <w:szCs w:val="24"/>
          <w:lang w:val="en-GB" w:eastAsia="nb-NO"/>
        </w:rPr>
        <w:t>are difficult to prove</w:t>
      </w:r>
      <w:r w:rsidR="00751B26">
        <w:rPr>
          <w:rFonts w:ascii="Calibri" w:eastAsia="Times New Roman" w:hAnsi="Calibri" w:cs="Calibri"/>
          <w:szCs w:val="24"/>
          <w:lang w:val="en-GB" w:eastAsia="nb-NO"/>
        </w:rPr>
        <w:t xml:space="preserve"> within a specific psychological paradigm</w:t>
      </w:r>
      <w:r w:rsidR="00681C2B">
        <w:rPr>
          <w:rFonts w:ascii="Calibri" w:eastAsia="Times New Roman" w:hAnsi="Calibri" w:cs="Calibri"/>
          <w:szCs w:val="24"/>
          <w:lang w:val="en-GB" w:eastAsia="nb-NO"/>
        </w:rPr>
        <w:t>.</w:t>
      </w:r>
    </w:p>
    <w:p w14:paraId="03019CF7" w14:textId="5767BBE0" w:rsidR="00A417C3" w:rsidRDefault="00102413" w:rsidP="00CF7699">
      <w:pPr>
        <w:pStyle w:val="Overskrift2"/>
        <w:numPr>
          <w:ilvl w:val="0"/>
          <w:numId w:val="28"/>
        </w:numPr>
        <w:rPr>
          <w:lang w:val="en-GB"/>
        </w:rPr>
      </w:pPr>
      <w:bookmarkStart w:id="5" w:name="_Toc124238560"/>
      <w:r>
        <w:rPr>
          <w:lang w:val="en-GB"/>
        </w:rPr>
        <w:t>Critique of place-</w:t>
      </w:r>
      <w:r w:rsidR="002246D2">
        <w:rPr>
          <w:lang w:val="en-GB"/>
        </w:rPr>
        <w:t xml:space="preserve">based </w:t>
      </w:r>
      <w:r>
        <w:rPr>
          <w:lang w:val="en-GB"/>
        </w:rPr>
        <w:t>education: From the romantic to the mundane</w:t>
      </w:r>
      <w:bookmarkEnd w:id="5"/>
    </w:p>
    <w:p w14:paraId="4603C712" w14:textId="1144968A" w:rsidR="00747204" w:rsidRDefault="008A0E36" w:rsidP="00E72A27">
      <w:pPr>
        <w:rPr>
          <w:lang w:val="en-GB"/>
        </w:rPr>
      </w:pPr>
      <w:r>
        <w:rPr>
          <w:rFonts w:ascii="Calibri" w:hAnsi="Calibri" w:cs="Calibri"/>
          <w:lang w:val="en-GB"/>
        </w:rPr>
        <w:t>A</w:t>
      </w:r>
      <w:r w:rsidR="00CE7B3E">
        <w:rPr>
          <w:rFonts w:ascii="Calibri" w:hAnsi="Calibri" w:cs="Calibri"/>
          <w:lang w:val="en-GB"/>
        </w:rPr>
        <w:t xml:space="preserve">rguments for place have emerged from </w:t>
      </w:r>
      <w:r w:rsidR="00991D40">
        <w:rPr>
          <w:rFonts w:ascii="Calibri" w:hAnsi="Calibri" w:cs="Calibri"/>
          <w:lang w:val="en-GB"/>
        </w:rPr>
        <w:t>critiques of modernity, education, and outdoor education</w:t>
      </w:r>
      <w:r w:rsidR="006B7C01">
        <w:rPr>
          <w:rFonts w:ascii="Calibri" w:hAnsi="Calibri" w:cs="Calibri"/>
          <w:lang w:val="en-GB"/>
        </w:rPr>
        <w:t>,</w:t>
      </w:r>
      <w:r w:rsidR="00991D40">
        <w:rPr>
          <w:rFonts w:ascii="Calibri" w:hAnsi="Calibri" w:cs="Calibri"/>
          <w:lang w:val="en-GB"/>
        </w:rPr>
        <w:t xml:space="preserve"> </w:t>
      </w:r>
      <w:r w:rsidR="00FA4A6D">
        <w:rPr>
          <w:rFonts w:ascii="Calibri" w:hAnsi="Calibri" w:cs="Calibri"/>
          <w:lang w:val="en-GB"/>
        </w:rPr>
        <w:t xml:space="preserve">but such </w:t>
      </w:r>
      <w:r w:rsidR="00432401">
        <w:rPr>
          <w:rFonts w:ascii="Calibri" w:hAnsi="Calibri" w:cs="Calibri"/>
          <w:lang w:val="en-GB"/>
        </w:rPr>
        <w:t>approaches</w:t>
      </w:r>
      <w:r w:rsidR="00CE7B3E">
        <w:rPr>
          <w:rFonts w:ascii="Calibri" w:hAnsi="Calibri" w:cs="Calibri"/>
          <w:lang w:val="en-GB"/>
        </w:rPr>
        <w:t xml:space="preserve"> are also </w:t>
      </w:r>
      <w:r w:rsidR="006D1323">
        <w:rPr>
          <w:rFonts w:ascii="Calibri" w:hAnsi="Calibri" w:cs="Calibri"/>
          <w:lang w:val="en-GB"/>
        </w:rPr>
        <w:t>devised in opposition to</w:t>
      </w:r>
      <w:r w:rsidR="0039392C">
        <w:rPr>
          <w:rFonts w:ascii="Calibri" w:hAnsi="Calibri" w:cs="Calibri"/>
          <w:lang w:val="en-GB"/>
        </w:rPr>
        <w:t xml:space="preserve"> existing </w:t>
      </w:r>
      <w:r w:rsidR="00CE7B3E">
        <w:rPr>
          <w:rFonts w:ascii="Calibri" w:hAnsi="Calibri" w:cs="Calibri"/>
          <w:lang w:val="en-GB"/>
        </w:rPr>
        <w:t xml:space="preserve">place-based models. </w:t>
      </w:r>
      <w:r w:rsidRPr="003E0C4C">
        <w:rPr>
          <w:lang w:val="en-GB"/>
        </w:rPr>
        <w:t xml:space="preserve">In </w:t>
      </w:r>
      <w:r w:rsidRPr="003E0C4C">
        <w:rPr>
          <w:i/>
          <w:iCs/>
          <w:lang w:val="en-GB"/>
        </w:rPr>
        <w:t>A pedagogy of place,</w:t>
      </w:r>
      <w:r w:rsidRPr="003E0C4C">
        <w:rPr>
          <w:lang w:val="en-GB"/>
        </w:rPr>
        <w:t xml:space="preserve"> </w:t>
      </w:r>
      <w:r w:rsidRPr="003E0C4C">
        <w:rPr>
          <w:lang w:val="en-GB"/>
        </w:rPr>
        <w:fldChar w:fldCharType="begin"/>
      </w:r>
      <w:r w:rsidRPr="003E0C4C">
        <w:rPr>
          <w:lang w:val="en-GB"/>
        </w:rPr>
        <w:instrText xml:space="preserve"> ADDIN EN.CITE &lt;EndNote&gt;&lt;Cite AuthorYear="1"&gt;&lt;Author&gt;Wattchow&lt;/Author&gt;&lt;Year&gt;2011&lt;/Year&gt;&lt;RecNum&gt;1120&lt;/RecNum&gt;&lt;DisplayText&gt;Wattchow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Pr="003E0C4C">
        <w:rPr>
          <w:lang w:val="en-GB"/>
        </w:rPr>
        <w:fldChar w:fldCharType="separate"/>
      </w:r>
      <w:r w:rsidRPr="003E0C4C">
        <w:rPr>
          <w:noProof/>
          <w:lang w:val="en-GB"/>
        </w:rPr>
        <w:t>Wattchow and Brown (2011)</w:t>
      </w:r>
      <w:r w:rsidRPr="003E0C4C">
        <w:rPr>
          <w:lang w:val="en-GB"/>
        </w:rPr>
        <w:fldChar w:fldCharType="end"/>
      </w:r>
      <w:r w:rsidRPr="003E0C4C">
        <w:rPr>
          <w:lang w:val="en-GB"/>
        </w:rPr>
        <w:t xml:space="preserve"> </w:t>
      </w:r>
      <w:r>
        <w:rPr>
          <w:lang w:val="en-GB"/>
        </w:rPr>
        <w:t xml:space="preserve">offer a comprehensive introduction to the </w:t>
      </w:r>
      <w:r w:rsidR="003E6D52">
        <w:rPr>
          <w:lang w:val="en-GB"/>
        </w:rPr>
        <w:t>topic</w:t>
      </w:r>
      <w:r>
        <w:rPr>
          <w:lang w:val="en-GB"/>
        </w:rPr>
        <w:t xml:space="preserve"> </w:t>
      </w:r>
      <w:r w:rsidR="0075663B">
        <w:rPr>
          <w:rFonts w:ascii="Calibri" w:hAnsi="Calibri" w:cs="Calibri"/>
          <w:lang w:val="en-GB"/>
        </w:rPr>
        <w:t xml:space="preserve">while </w:t>
      </w:r>
      <w:r w:rsidR="00432401">
        <w:rPr>
          <w:rFonts w:ascii="Calibri" w:hAnsi="Calibri" w:cs="Calibri"/>
          <w:lang w:val="en-GB"/>
        </w:rPr>
        <w:t xml:space="preserve">arguing strongly </w:t>
      </w:r>
      <w:r w:rsidR="0075663B">
        <w:rPr>
          <w:rFonts w:ascii="Calibri" w:hAnsi="Calibri" w:cs="Calibri"/>
          <w:lang w:val="en-GB"/>
        </w:rPr>
        <w:t xml:space="preserve">for a specific </w:t>
      </w:r>
      <w:r>
        <w:rPr>
          <w:rFonts w:ascii="Calibri" w:hAnsi="Calibri" w:cs="Calibri"/>
          <w:lang w:val="en-GB"/>
        </w:rPr>
        <w:t xml:space="preserve">version of </w:t>
      </w:r>
      <w:r w:rsidR="0075663B">
        <w:rPr>
          <w:rFonts w:ascii="Calibri" w:hAnsi="Calibri" w:cs="Calibri"/>
          <w:lang w:val="en-GB"/>
        </w:rPr>
        <w:t>place-</w:t>
      </w:r>
      <w:r w:rsidR="003E6D52">
        <w:rPr>
          <w:rFonts w:ascii="Calibri" w:hAnsi="Calibri" w:cs="Calibri"/>
          <w:lang w:val="en-GB"/>
        </w:rPr>
        <w:t>sensitive</w:t>
      </w:r>
      <w:r w:rsidR="00CE7B3E">
        <w:rPr>
          <w:rFonts w:ascii="Calibri" w:hAnsi="Calibri" w:cs="Calibri"/>
          <w:lang w:val="en-GB"/>
        </w:rPr>
        <w:t xml:space="preserve"> education centred</w:t>
      </w:r>
      <w:r w:rsidR="0075663B">
        <w:rPr>
          <w:rFonts w:ascii="Calibri" w:hAnsi="Calibri" w:cs="Calibri"/>
          <w:lang w:val="en-GB"/>
        </w:rPr>
        <w:t xml:space="preserve"> on </w:t>
      </w:r>
      <w:r w:rsidR="00991D40">
        <w:rPr>
          <w:rFonts w:ascii="Calibri" w:hAnsi="Calibri" w:cs="Calibri"/>
          <w:lang w:val="en-GB"/>
        </w:rPr>
        <w:t>mundane, everyday locations.</w:t>
      </w:r>
      <w:r w:rsidR="00F110FF">
        <w:rPr>
          <w:rFonts w:ascii="Calibri" w:hAnsi="Calibri" w:cs="Calibri"/>
          <w:lang w:val="en-GB"/>
        </w:rPr>
        <w:t xml:space="preserve"> </w:t>
      </w:r>
      <w:r w:rsidR="002A3EA7">
        <w:rPr>
          <w:lang w:val="en-GB"/>
        </w:rPr>
        <w:t xml:space="preserve">The book echoes </w:t>
      </w:r>
      <w:r w:rsidR="003F4E97">
        <w:rPr>
          <w:lang w:val="en-GB"/>
        </w:rPr>
        <w:t xml:space="preserve">Brookes’ </w:t>
      </w:r>
      <w:r w:rsidR="002A3EA7">
        <w:rPr>
          <w:lang w:val="en-GB"/>
        </w:rPr>
        <w:t>criticism of detached, universalistic and generalist approaches</w:t>
      </w:r>
      <w:r w:rsidR="003F4E97">
        <w:rPr>
          <w:lang w:val="en-GB"/>
        </w:rPr>
        <w:t xml:space="preserve"> </w:t>
      </w:r>
      <w:r w:rsidR="002A3EA7">
        <w:rPr>
          <w:rFonts w:ascii="Calibri" w:hAnsi="Calibri" w:cs="Calibri"/>
          <w:lang w:val="en-GB"/>
        </w:rPr>
        <w:t>but is a</w:t>
      </w:r>
      <w:r w:rsidR="00F110FF">
        <w:rPr>
          <w:rFonts w:ascii="Calibri" w:hAnsi="Calibri" w:cs="Calibri"/>
          <w:lang w:val="en-GB"/>
        </w:rPr>
        <w:t xml:space="preserve">lso critical to the propositions </w:t>
      </w:r>
      <w:r w:rsidR="002A3EA7">
        <w:rPr>
          <w:rFonts w:ascii="Calibri" w:hAnsi="Calibri" w:cs="Calibri"/>
          <w:lang w:val="en-GB"/>
        </w:rPr>
        <w:t xml:space="preserve">of </w:t>
      </w:r>
      <w:r w:rsidR="003F4E97">
        <w:rPr>
          <w:rFonts w:ascii="Calibri" w:hAnsi="Calibri" w:cs="Calibri"/>
          <w:lang w:val="en-GB"/>
        </w:rPr>
        <w:t xml:space="preserve">Orr and Thomashow </w:t>
      </w:r>
      <w:r w:rsidR="006D1323">
        <w:rPr>
          <w:lang w:val="en-GB"/>
        </w:rPr>
        <w:t>on ecological awareness</w:t>
      </w:r>
      <w:r w:rsidR="003E6D52">
        <w:rPr>
          <w:lang w:val="en-GB"/>
        </w:rPr>
        <w:t xml:space="preserve"> and the </w:t>
      </w:r>
      <w:r w:rsidR="006B7C01">
        <w:rPr>
          <w:lang w:val="en-GB"/>
        </w:rPr>
        <w:t>kind</w:t>
      </w:r>
      <w:r w:rsidR="003E6D52">
        <w:rPr>
          <w:lang w:val="en-GB"/>
        </w:rPr>
        <w:t xml:space="preserve"> of</w:t>
      </w:r>
      <w:r w:rsidR="006B7C01">
        <w:rPr>
          <w:lang w:val="en-GB"/>
        </w:rPr>
        <w:t xml:space="preserve"> </w:t>
      </w:r>
      <w:r w:rsidR="003E6D52">
        <w:rPr>
          <w:lang w:val="en-GB"/>
        </w:rPr>
        <w:t xml:space="preserve">romanticism </w:t>
      </w:r>
      <w:r w:rsidR="006B7C01">
        <w:rPr>
          <w:lang w:val="en-GB"/>
        </w:rPr>
        <w:t xml:space="preserve">detectable </w:t>
      </w:r>
      <w:r w:rsidR="003E6D52">
        <w:rPr>
          <w:lang w:val="en-GB"/>
        </w:rPr>
        <w:t>in the writings of</w:t>
      </w:r>
      <w:r w:rsidR="003F4E97">
        <w:rPr>
          <w:lang w:val="en-GB"/>
        </w:rPr>
        <w:t xml:space="preserve"> </w:t>
      </w:r>
      <w:proofErr w:type="spellStart"/>
      <w:r w:rsidR="003F4E97">
        <w:rPr>
          <w:lang w:val="en-GB"/>
        </w:rPr>
        <w:t>Relph</w:t>
      </w:r>
      <w:proofErr w:type="spellEnd"/>
      <w:r w:rsidR="003F4E97">
        <w:rPr>
          <w:lang w:val="en-GB"/>
        </w:rPr>
        <w:t xml:space="preserve"> and Leopold (above).</w:t>
      </w:r>
    </w:p>
    <w:p w14:paraId="232830DF" w14:textId="3837D1B1" w:rsidR="003630D6" w:rsidRPr="003630D6" w:rsidRDefault="00B13E73" w:rsidP="00D03FDA">
      <w:pPr>
        <w:rPr>
          <w:rFonts w:ascii="Calibri" w:hAnsi="Calibri" w:cs="Calibri"/>
          <w:lang w:val="en-GB"/>
        </w:rPr>
      </w:pPr>
      <w:r>
        <w:rPr>
          <w:lang w:val="en-GB"/>
        </w:rPr>
        <w:t xml:space="preserve">Since </w:t>
      </w:r>
      <w:r w:rsidR="00FA4A6D">
        <w:rPr>
          <w:lang w:val="en-GB"/>
        </w:rPr>
        <w:t xml:space="preserve">their </w:t>
      </w:r>
      <w:r>
        <w:rPr>
          <w:lang w:val="en-GB"/>
        </w:rPr>
        <w:t>critique overlaps on several counts with other</w:t>
      </w:r>
      <w:r w:rsidR="00DE4C97">
        <w:rPr>
          <w:lang w:val="en-GB"/>
        </w:rPr>
        <w:t>s</w:t>
      </w:r>
      <w:r>
        <w:rPr>
          <w:lang w:val="en-GB"/>
        </w:rPr>
        <w:t>, I focus here on the</w:t>
      </w:r>
      <w:r w:rsidR="00DE4C97">
        <w:rPr>
          <w:lang w:val="en-GB"/>
        </w:rPr>
        <w:t>ir</w:t>
      </w:r>
      <w:r>
        <w:rPr>
          <w:lang w:val="en-GB"/>
        </w:rPr>
        <w:t xml:space="preserve"> criticism of romanticism</w:t>
      </w:r>
      <w:r w:rsidR="00DE4C97">
        <w:rPr>
          <w:lang w:val="en-GB"/>
        </w:rPr>
        <w:t xml:space="preserve">. </w:t>
      </w:r>
      <w:r w:rsidR="00232639">
        <w:rPr>
          <w:lang w:val="en-GB"/>
        </w:rPr>
        <w:t xml:space="preserve">Like </w:t>
      </w:r>
      <w:r w:rsidR="003F5955">
        <w:rPr>
          <w:lang w:val="en-GB"/>
        </w:rPr>
        <w:t xml:space="preserve">many </w:t>
      </w:r>
      <w:r w:rsidR="00232639">
        <w:rPr>
          <w:lang w:val="en-GB"/>
        </w:rPr>
        <w:t>other outdoor education</w:t>
      </w:r>
      <w:r w:rsidR="002A3EA7">
        <w:rPr>
          <w:lang w:val="en-GB"/>
        </w:rPr>
        <w:t xml:space="preserve"> writers</w:t>
      </w:r>
      <w:r w:rsidR="00232639">
        <w:rPr>
          <w:lang w:val="en-GB"/>
        </w:rPr>
        <w:t>, th</w:t>
      </w:r>
      <w:r w:rsidR="002A3EA7">
        <w:rPr>
          <w:lang w:val="en-GB"/>
        </w:rPr>
        <w:t>e authors</w:t>
      </w:r>
      <w:r w:rsidR="00232639">
        <w:rPr>
          <w:lang w:val="en-GB"/>
        </w:rPr>
        <w:t xml:space="preserve"> </w:t>
      </w:r>
      <w:r w:rsidR="006D1323">
        <w:rPr>
          <w:lang w:val="en-GB"/>
        </w:rPr>
        <w:t>unceremoniously discredit</w:t>
      </w:r>
      <w:r w:rsidR="00232639">
        <w:rPr>
          <w:lang w:val="en-GB"/>
        </w:rPr>
        <w:t xml:space="preserve"> other</w:t>
      </w:r>
      <w:r w:rsidR="00DE4C97">
        <w:rPr>
          <w:lang w:val="en-GB"/>
        </w:rPr>
        <w:t xml:space="preserve"> approaches:</w:t>
      </w:r>
      <w:r w:rsidR="00F110FF">
        <w:rPr>
          <w:lang w:val="en-GB"/>
        </w:rPr>
        <w:t xml:space="preserve"> “[M]</w:t>
      </w:r>
      <w:proofErr w:type="spellStart"/>
      <w:r w:rsidR="00232639">
        <w:rPr>
          <w:lang w:val="en-GB"/>
        </w:rPr>
        <w:t>uch</w:t>
      </w:r>
      <w:proofErr w:type="spellEnd"/>
      <w:r w:rsidR="00232639">
        <w:rPr>
          <w:lang w:val="en-GB"/>
        </w:rPr>
        <w:t xml:space="preserve"> of what outdoor educators do has been built on very shaky foundations, and</w:t>
      </w:r>
      <w:r w:rsidR="00DA4B78">
        <w:rPr>
          <w:lang w:val="en-GB"/>
        </w:rPr>
        <w:t xml:space="preserve"> …</w:t>
      </w:r>
      <w:r w:rsidR="00232639">
        <w:rPr>
          <w:lang w:val="en-GB"/>
        </w:rPr>
        <w:t xml:space="preserve"> may not continue to be defensible in uncertain and changing times” (</w:t>
      </w:r>
      <w:r w:rsidR="007347A2">
        <w:rPr>
          <w:lang w:val="en-GB"/>
        </w:rPr>
        <w:t xml:space="preserve">p. </w:t>
      </w:r>
      <w:r w:rsidR="00232639">
        <w:rPr>
          <w:lang w:val="en-GB"/>
        </w:rPr>
        <w:t>53)</w:t>
      </w:r>
      <w:r w:rsidR="007347A2">
        <w:rPr>
          <w:lang w:val="en-GB"/>
        </w:rPr>
        <w:t>, they write</w:t>
      </w:r>
      <w:r w:rsidR="00232639">
        <w:rPr>
          <w:lang w:val="en-GB"/>
        </w:rPr>
        <w:t xml:space="preserve">. In a chapter called </w:t>
      </w:r>
      <w:r w:rsidR="00232639" w:rsidRPr="00232639">
        <w:rPr>
          <w:i/>
          <w:iCs/>
          <w:lang w:val="en-GB"/>
        </w:rPr>
        <w:t xml:space="preserve">Outdoor education: Myths, Dubious </w:t>
      </w:r>
      <w:proofErr w:type="gramStart"/>
      <w:r w:rsidR="00232639" w:rsidRPr="00232639">
        <w:rPr>
          <w:i/>
          <w:iCs/>
          <w:lang w:val="en-GB"/>
        </w:rPr>
        <w:t>Claims</w:t>
      </w:r>
      <w:proofErr w:type="gramEnd"/>
      <w:r w:rsidR="00232639" w:rsidRPr="00232639">
        <w:rPr>
          <w:i/>
          <w:iCs/>
          <w:lang w:val="en-GB"/>
        </w:rPr>
        <w:t xml:space="preserve"> and the Denial of Place</w:t>
      </w:r>
      <w:r w:rsidR="00747204">
        <w:rPr>
          <w:i/>
          <w:iCs/>
          <w:lang w:val="en-GB"/>
        </w:rPr>
        <w:t>,</w:t>
      </w:r>
      <w:r w:rsidR="00232639" w:rsidRPr="00232639">
        <w:rPr>
          <w:i/>
          <w:iCs/>
          <w:lang w:val="en-GB"/>
        </w:rPr>
        <w:t xml:space="preserve"> </w:t>
      </w:r>
      <w:r w:rsidR="00232639">
        <w:rPr>
          <w:lang w:val="en-GB"/>
        </w:rPr>
        <w:t xml:space="preserve">they </w:t>
      </w:r>
      <w:r w:rsidR="006A1E2B">
        <w:rPr>
          <w:lang w:val="en-GB"/>
        </w:rPr>
        <w:t xml:space="preserve">criticise </w:t>
      </w:r>
      <w:r w:rsidR="00232639">
        <w:rPr>
          <w:lang w:val="en-GB"/>
        </w:rPr>
        <w:t xml:space="preserve">the romantic legacy </w:t>
      </w:r>
      <w:r w:rsidR="006A1E2B">
        <w:rPr>
          <w:lang w:val="en-GB"/>
        </w:rPr>
        <w:t xml:space="preserve">for promoting nature as </w:t>
      </w:r>
      <w:r w:rsidR="005B4C24">
        <w:rPr>
          <w:lang w:val="en-GB"/>
        </w:rPr>
        <w:t>wilderness</w:t>
      </w:r>
      <w:r w:rsidR="003A09DE">
        <w:rPr>
          <w:lang w:val="en-GB"/>
        </w:rPr>
        <w:t>,</w:t>
      </w:r>
      <w:r w:rsidR="00DE4C97">
        <w:rPr>
          <w:lang w:val="en-GB"/>
        </w:rPr>
        <w:t xml:space="preserve"> which</w:t>
      </w:r>
      <w:r w:rsidR="007347A2">
        <w:rPr>
          <w:lang w:val="en-GB"/>
        </w:rPr>
        <w:t xml:space="preserve"> implies </w:t>
      </w:r>
      <w:r w:rsidR="003A09DE">
        <w:rPr>
          <w:lang w:val="en-GB"/>
        </w:rPr>
        <w:t xml:space="preserve">“a sense of cultural amnesia about the reality of places”. </w:t>
      </w:r>
      <w:r w:rsidR="008A76D1">
        <w:rPr>
          <w:lang w:val="en-GB"/>
        </w:rPr>
        <w:t>N</w:t>
      </w:r>
      <w:r w:rsidR="003A09DE">
        <w:rPr>
          <w:lang w:val="en-GB"/>
        </w:rPr>
        <w:t>ature as wilderness means to see it as “</w:t>
      </w:r>
      <w:r w:rsidR="00232639">
        <w:rPr>
          <w:lang w:val="en-GB"/>
        </w:rPr>
        <w:t>pristine, fixed and simplified</w:t>
      </w:r>
      <w:r w:rsidR="003A09DE">
        <w:rPr>
          <w:lang w:val="en-GB"/>
        </w:rPr>
        <w:t xml:space="preserve">” </w:t>
      </w:r>
      <w:r w:rsidR="008A76D1">
        <w:rPr>
          <w:lang w:val="en-GB"/>
        </w:rPr>
        <w:t xml:space="preserve">while </w:t>
      </w:r>
      <w:r w:rsidR="003A09DE">
        <w:rPr>
          <w:lang w:val="en-GB"/>
        </w:rPr>
        <w:t xml:space="preserve">seeing it as place means </w:t>
      </w:r>
      <w:r w:rsidR="008A76D1">
        <w:rPr>
          <w:lang w:val="en-GB"/>
        </w:rPr>
        <w:t xml:space="preserve">that </w:t>
      </w:r>
      <w:r w:rsidR="003A09DE">
        <w:rPr>
          <w:lang w:val="en-GB"/>
        </w:rPr>
        <w:t>“</w:t>
      </w:r>
      <w:r w:rsidR="008A76D1">
        <w:rPr>
          <w:lang w:val="en-GB"/>
        </w:rPr>
        <w:t xml:space="preserve">it is </w:t>
      </w:r>
      <w:r w:rsidR="00232639">
        <w:rPr>
          <w:lang w:val="en-GB"/>
        </w:rPr>
        <w:t>messy, contested and constantly changing</w:t>
      </w:r>
      <w:r w:rsidR="003A09DE">
        <w:rPr>
          <w:lang w:val="en-GB"/>
        </w:rPr>
        <w:t xml:space="preserve">” </w:t>
      </w:r>
      <w:r w:rsidR="00232639">
        <w:rPr>
          <w:lang w:val="en-GB"/>
        </w:rPr>
        <w:t>(</w:t>
      </w:r>
      <w:r w:rsidR="00747204">
        <w:rPr>
          <w:lang w:val="en-GB"/>
        </w:rPr>
        <w:t xml:space="preserve">p. </w:t>
      </w:r>
      <w:r w:rsidR="00232639">
        <w:rPr>
          <w:lang w:val="en-GB"/>
        </w:rPr>
        <w:t xml:space="preserve">33). </w:t>
      </w:r>
      <w:r w:rsidR="00257525">
        <w:rPr>
          <w:lang w:val="en-GB"/>
        </w:rPr>
        <w:t xml:space="preserve">This line of argument leads </w:t>
      </w:r>
      <w:r w:rsidR="0087167A">
        <w:rPr>
          <w:lang w:val="en-GB"/>
        </w:rPr>
        <w:t xml:space="preserve">the </w:t>
      </w:r>
      <w:r w:rsidR="00257525">
        <w:rPr>
          <w:lang w:val="en-GB"/>
        </w:rPr>
        <w:t xml:space="preserve">authors </w:t>
      </w:r>
      <w:r w:rsidR="00F110FF">
        <w:rPr>
          <w:lang w:val="en-GB"/>
        </w:rPr>
        <w:t xml:space="preserve">to </w:t>
      </w:r>
      <w:r w:rsidR="00257525">
        <w:rPr>
          <w:lang w:val="en-GB"/>
        </w:rPr>
        <w:t xml:space="preserve">recommend </w:t>
      </w:r>
      <w:r w:rsidR="00D652C2">
        <w:rPr>
          <w:lang w:val="en-GB"/>
        </w:rPr>
        <w:t xml:space="preserve">that </w:t>
      </w:r>
      <w:r w:rsidR="00747204">
        <w:rPr>
          <w:lang w:val="en-GB"/>
        </w:rPr>
        <w:t xml:space="preserve">mundane everyday </w:t>
      </w:r>
      <w:r w:rsidR="001127D4">
        <w:rPr>
          <w:lang w:val="en-GB"/>
        </w:rPr>
        <w:t xml:space="preserve">places and </w:t>
      </w:r>
      <w:r w:rsidR="00747204">
        <w:rPr>
          <w:lang w:val="en-GB"/>
        </w:rPr>
        <w:t>experiences</w:t>
      </w:r>
      <w:r w:rsidR="0087167A">
        <w:rPr>
          <w:lang w:val="en-GB"/>
        </w:rPr>
        <w:t xml:space="preserve"> </w:t>
      </w:r>
      <w:r w:rsidR="00D652C2">
        <w:rPr>
          <w:lang w:val="en-GB"/>
        </w:rPr>
        <w:t xml:space="preserve">should be the focus of </w:t>
      </w:r>
      <w:r w:rsidR="0087167A">
        <w:rPr>
          <w:lang w:val="en-GB"/>
        </w:rPr>
        <w:t xml:space="preserve">outdoor education rather than </w:t>
      </w:r>
      <w:r w:rsidR="00F110FF">
        <w:rPr>
          <w:lang w:val="en-GB"/>
        </w:rPr>
        <w:t>“</w:t>
      </w:r>
      <w:r w:rsidR="002A3EA7" w:rsidRPr="00341141">
        <w:rPr>
          <w:rFonts w:ascii="Calibri" w:hAnsi="Calibri" w:cs="Calibri"/>
          <w:lang w:val="en-GB"/>
        </w:rPr>
        <w:t xml:space="preserve">difference, contrast and novelty from </w:t>
      </w:r>
      <w:r w:rsidR="00F165D5">
        <w:rPr>
          <w:rFonts w:ascii="Calibri" w:hAnsi="Calibri" w:cs="Calibri"/>
          <w:lang w:val="en-GB"/>
        </w:rPr>
        <w:t>the everyday”</w:t>
      </w:r>
      <w:r w:rsidR="002A3EA7" w:rsidRPr="003A0A64">
        <w:rPr>
          <w:rFonts w:ascii="Calibri" w:hAnsi="Calibri" w:cs="Calibri"/>
          <w:lang w:val="en-GB"/>
        </w:rPr>
        <w:t xml:space="preserve"> (</w:t>
      </w:r>
      <w:r w:rsidR="00D652C2">
        <w:rPr>
          <w:rFonts w:ascii="Calibri" w:hAnsi="Calibri" w:cs="Calibri"/>
          <w:lang w:val="en-GB"/>
        </w:rPr>
        <w:t xml:space="preserve">p. </w:t>
      </w:r>
      <w:r w:rsidR="002A3EA7" w:rsidRPr="003A0A64">
        <w:rPr>
          <w:rFonts w:ascii="Calibri" w:hAnsi="Calibri" w:cs="Calibri"/>
          <w:lang w:val="en-GB"/>
        </w:rPr>
        <w:t>18</w:t>
      </w:r>
      <w:r w:rsidR="00A01939">
        <w:rPr>
          <w:rFonts w:ascii="Calibri" w:hAnsi="Calibri" w:cs="Calibri"/>
          <w:lang w:val="en-GB"/>
        </w:rPr>
        <w:t>1</w:t>
      </w:r>
      <w:r w:rsidR="002A3EA7" w:rsidRPr="003A0A64">
        <w:rPr>
          <w:rFonts w:ascii="Calibri" w:hAnsi="Calibri" w:cs="Calibri"/>
          <w:lang w:val="en-GB"/>
        </w:rPr>
        <w:t>)</w:t>
      </w:r>
      <w:r w:rsidR="002A3EA7">
        <w:rPr>
          <w:rFonts w:ascii="Calibri" w:hAnsi="Calibri" w:cs="Calibri"/>
          <w:lang w:val="en-GB"/>
        </w:rPr>
        <w:t>.</w:t>
      </w:r>
      <w:r w:rsidR="00E514F8">
        <w:rPr>
          <w:rFonts w:ascii="Calibri" w:hAnsi="Calibri" w:cs="Calibri"/>
          <w:lang w:val="en-GB"/>
        </w:rPr>
        <w:t xml:space="preserve"> </w:t>
      </w:r>
      <w:r w:rsidR="001127D4">
        <w:rPr>
          <w:rFonts w:ascii="Calibri" w:hAnsi="Calibri" w:cs="Calibri"/>
          <w:lang w:val="en-GB"/>
        </w:rPr>
        <w:t>In this pursuit</w:t>
      </w:r>
      <w:r w:rsidR="00A12C20">
        <w:rPr>
          <w:rFonts w:ascii="Calibri" w:hAnsi="Calibri" w:cs="Calibri"/>
          <w:lang w:val="en-GB"/>
        </w:rPr>
        <w:t>,</w:t>
      </w:r>
      <w:r w:rsidR="001127D4">
        <w:rPr>
          <w:rFonts w:ascii="Calibri" w:hAnsi="Calibri" w:cs="Calibri"/>
          <w:lang w:val="en-GB"/>
        </w:rPr>
        <w:t xml:space="preserve"> they tie in with other writers on the outdoors, such as </w:t>
      </w:r>
      <w:r w:rsidR="00A25E0B">
        <w:rPr>
          <w:lang w:val="en-GB"/>
        </w:rPr>
        <w:fldChar w:fldCharType="begin"/>
      </w:r>
      <w:r w:rsidR="00A25E0B">
        <w:rPr>
          <w:lang w:val="en-GB"/>
        </w:rPr>
        <w:instrText xml:space="preserve"> ADDIN EN.CITE &lt;EndNote&gt;&lt;Cite AuthorYear="1"&gt;&lt;Author&gt;Large&lt;/Author&gt;&lt;Year&gt;2018&lt;/Year&gt;&lt;RecNum&gt;926&lt;/RecNum&gt;&lt;DisplayText&gt;Large and Schilar (2018)&lt;/DisplayText&gt;&lt;record&gt;&lt;rec-number&gt;926&lt;/rec-number&gt;&lt;foreign-keys&gt;&lt;key app="EN" db-id="0pxtwpdsyf9wsaead0bpzzv32fzd0w90prx5" timestamp="1613314068"&gt;926&lt;/key&gt;&lt;/foreign-keys&gt;&lt;ref-type name="Journal Article"&gt;17&lt;/ref-type&gt;&lt;contributors&gt;&lt;authors&gt;&lt;author&gt;Large, Joanna&lt;/author&gt;&lt;author&gt;Schilar, Hannelene&lt;/author&gt;&lt;/authors&gt;&lt;/contributors&gt;&lt;titles&gt;&lt;title&gt;Understanding the meanings and interpretations of adventure experiences: The perspectives of multiday hikers&lt;/title&gt;&lt;secondary-title&gt;Scandinavian Journal of Hospitality and Tourism&lt;/secondary-title&gt;&lt;/titles&gt;&lt;periodical&gt;&lt;full-title&gt;Scandinavian Journal of Hospitality and Tourism&lt;/full-title&gt;&lt;/periodical&gt;&lt;pages&gt;330-342&lt;/pages&gt;&lt;volume&gt;18&lt;/volume&gt;&lt;number&gt;4&lt;/number&gt;&lt;dates&gt;&lt;year&gt;2018&lt;/year&gt;&lt;pub-dates&gt;&lt;date&gt;2018/10/02&lt;/date&gt;&lt;/pub-dates&gt;&lt;/dates&gt;&lt;publisher&gt;Routledge&lt;/publisher&gt;&lt;isbn&gt;1502-2250&lt;/isbn&gt;&lt;urls&gt;&lt;related-urls&gt;&lt;url&gt;https://doi.org/10.1080/15022250.2018.1522724&lt;/url&gt;&lt;/related-urls&gt;&lt;/urls&gt;&lt;electronic-resource-num&gt;10.1080/15022250.2018.1522724&lt;/electronic-resource-num&gt;&lt;/record&gt;&lt;/Cite&gt;&lt;/EndNote&gt;</w:instrText>
      </w:r>
      <w:r w:rsidR="00A25E0B">
        <w:rPr>
          <w:lang w:val="en-GB"/>
        </w:rPr>
        <w:fldChar w:fldCharType="separate"/>
      </w:r>
      <w:r w:rsidR="00A25E0B">
        <w:rPr>
          <w:noProof/>
          <w:lang w:val="en-GB"/>
        </w:rPr>
        <w:t>Large and Schilar (2018)</w:t>
      </w:r>
      <w:r w:rsidR="00A25E0B">
        <w:rPr>
          <w:lang w:val="en-GB"/>
        </w:rPr>
        <w:fldChar w:fldCharType="end"/>
      </w:r>
      <w:r w:rsidR="00D652C2">
        <w:rPr>
          <w:lang w:val="en-GB"/>
        </w:rPr>
        <w:t>,</w:t>
      </w:r>
      <w:r w:rsidR="00D03FDA">
        <w:rPr>
          <w:lang w:val="en-GB"/>
        </w:rPr>
        <w:t xml:space="preserve"> </w:t>
      </w:r>
      <w:r w:rsidR="00D03FDA">
        <w:rPr>
          <w:lang w:val="en-GB"/>
        </w:rPr>
        <w:fldChar w:fldCharType="begin"/>
      </w:r>
      <w:r w:rsidR="00814693">
        <w:rPr>
          <w:lang w:val="en-GB"/>
        </w:rPr>
        <w:instrText xml:space="preserve"> ADDIN EN.CITE &lt;EndNote&gt;&lt;Cite AuthorYear="1"&gt;&lt;Author&gt;Williams&lt;/Author&gt;&lt;Year&gt;2018&lt;/Year&gt;&lt;RecNum&gt;1130&lt;/RecNum&gt;&lt;DisplayText&gt;Williams (2018)&lt;/DisplayText&gt;&lt;record&gt;&lt;rec-number&gt;1130&lt;/rec-number&gt;&lt;foreign-keys&gt;&lt;key app="EN" db-id="0pxtwpdsyf9wsaead0bpzzv32fzd0w90prx5" timestamp="1670752408"&gt;1130&lt;/key&gt;&lt;/foreign-keys&gt;&lt;ref-type name="Journal Article"&gt;17&lt;/ref-type&gt;&lt;contributors&gt;&lt;authors&gt;&lt;author&gt;Williams, Andy&lt;/author&gt;&lt;/authors&gt;&lt;/contributors&gt;&lt;titles&gt;&lt;title&gt;Place is special when we do a bit of homework &lt;/title&gt;&lt;secondary-title&gt;Horizons&lt;/secondary-title&gt;&lt;/titles&gt;&lt;periodical&gt;&lt;full-title&gt;Horizons&lt;/full-title&gt;&lt;/periodical&gt;&lt;pages&gt;20-24&lt;/pages&gt;&lt;volume&gt;82&lt;/volume&gt;&lt;number&gt;Summer&lt;/number&gt;&lt;dates&gt;&lt;year&gt;2018&lt;/year&gt;&lt;/dates&gt;&lt;urls&gt;&lt;/urls&gt;&lt;/record&gt;&lt;/Cite&gt;&lt;/EndNote&gt;</w:instrText>
      </w:r>
      <w:r w:rsidR="00D03FDA">
        <w:rPr>
          <w:lang w:val="en-GB"/>
        </w:rPr>
        <w:fldChar w:fldCharType="separate"/>
      </w:r>
      <w:r w:rsidR="00814693">
        <w:rPr>
          <w:noProof/>
          <w:lang w:val="en-GB"/>
        </w:rPr>
        <w:t>Williams (2018)</w:t>
      </w:r>
      <w:r w:rsidR="00D03FDA">
        <w:rPr>
          <w:lang w:val="en-GB"/>
        </w:rPr>
        <w:fldChar w:fldCharType="end"/>
      </w:r>
      <w:r w:rsidR="00D03FDA">
        <w:rPr>
          <w:lang w:val="en-GB"/>
        </w:rPr>
        <w:t xml:space="preserve"> </w:t>
      </w:r>
      <w:r w:rsidR="00D652C2">
        <w:rPr>
          <w:lang w:val="en-GB"/>
        </w:rPr>
        <w:t xml:space="preserve">and </w:t>
      </w:r>
      <w:r w:rsidR="00D03FDA" w:rsidRPr="003A0A64">
        <w:rPr>
          <w:rFonts w:ascii="Calibri" w:hAnsi="Calibri" w:cs="Calibri"/>
          <w:lang w:val="en-GB"/>
        </w:rPr>
        <w:fldChar w:fldCharType="begin"/>
      </w:r>
      <w:r w:rsidR="00D03FDA">
        <w:rPr>
          <w:rFonts w:ascii="Calibri" w:hAnsi="Calibri" w:cs="Calibri"/>
          <w:lang w:val="en-GB"/>
        </w:rPr>
        <w:instrText xml:space="preserve"> ADDIN EN.CITE &lt;EndNote&gt;&lt;Cite AuthorYear="1"&gt;&lt;Author&gt;Baker&lt;/Author&gt;&lt;Year&gt;2005&lt;/Year&gt;&lt;RecNum&gt;1114&lt;/RecNum&gt;&lt;DisplayText&gt;Baker (2005)&lt;/DisplayText&gt;&lt;record&gt;&lt;rec-number&gt;1114&lt;/rec-number&gt;&lt;foreign-keys&gt;&lt;key app="EN" db-id="0pxtwpdsyf9wsaead0bpzzv32fzd0w90prx5" timestamp="1668455738"&gt;1114&lt;/key&gt;&lt;/foreign-keys&gt;&lt;ref-type name="Journal Article"&gt;17&lt;/ref-type&gt;&lt;contributors&gt;&lt;authors&gt;&lt;author&gt;Baker, Molly&lt;/author&gt;&lt;/authors&gt;&lt;/contributors&gt;&lt;titles&gt;&lt;title&gt;Landfullness in Adventure-Based Programming: Promoting Reconnection to the Land&lt;/title&gt;&lt;secondary-title&gt;Journal of Experiential Education&lt;/secondary-title&gt;&lt;/titles&gt;&lt;periodical&gt;&lt;full-title&gt;Journal of Experiential Education&lt;/full-title&gt;&lt;/periodical&gt;&lt;pages&gt;267-276&lt;/pages&gt;&lt;volume&gt;27&lt;/volume&gt;&lt;number&gt;3&lt;/number&gt;&lt;dates&gt;&lt;year&gt;2005&lt;/year&gt;&lt;pub-dates&gt;&lt;date&gt;2005/03/01&lt;/date&gt;&lt;/pub-dates&gt;&lt;/dates&gt;&lt;publisher&gt;SAGE Publications Inc&lt;/publisher&gt;&lt;isbn&gt;1053-8259&lt;/isbn&gt;&lt;urls&gt;&lt;related-urls&gt;&lt;url&gt;https://doi.org/10.1177/105382590502700306&lt;/url&gt;&lt;/related-urls&gt;&lt;/urls&gt;&lt;electronic-resource-num&gt;10.1177/105382590502700306&lt;/electronic-resource-num&gt;&lt;access-date&gt;2022/11/14&lt;/access-date&gt;&lt;/record&gt;&lt;/Cite&gt;&lt;/EndNote&gt;</w:instrText>
      </w:r>
      <w:r w:rsidR="00D03FDA" w:rsidRPr="003A0A64">
        <w:rPr>
          <w:rFonts w:ascii="Calibri" w:hAnsi="Calibri" w:cs="Calibri"/>
          <w:lang w:val="en-GB"/>
        </w:rPr>
        <w:fldChar w:fldCharType="separate"/>
      </w:r>
      <w:r w:rsidR="00D03FDA">
        <w:rPr>
          <w:rFonts w:ascii="Calibri" w:hAnsi="Calibri" w:cs="Calibri"/>
          <w:noProof/>
          <w:lang w:val="en-GB"/>
        </w:rPr>
        <w:t>Baker (2005)</w:t>
      </w:r>
      <w:r w:rsidR="00D03FDA" w:rsidRPr="003A0A64">
        <w:rPr>
          <w:rFonts w:ascii="Calibri" w:hAnsi="Calibri" w:cs="Calibri"/>
          <w:lang w:val="en-GB"/>
        </w:rPr>
        <w:fldChar w:fldCharType="end"/>
      </w:r>
      <w:r w:rsidR="003630D6" w:rsidRPr="00C14769">
        <w:rPr>
          <w:rFonts w:ascii="Calibri" w:hAnsi="Calibri" w:cs="Calibri"/>
          <w:lang w:val="en-GB"/>
        </w:rPr>
        <w:t>.</w:t>
      </w:r>
      <w:r w:rsidR="003630D6">
        <w:rPr>
          <w:lang w:val="en-GB"/>
        </w:rPr>
        <w:t xml:space="preserve"> </w:t>
      </w:r>
    </w:p>
    <w:p w14:paraId="76F25331" w14:textId="7596D250" w:rsidR="00BC4E57" w:rsidRPr="002A356A" w:rsidRDefault="00B93D59" w:rsidP="00BC4E57">
      <w:pPr>
        <w:rPr>
          <w:lang w:val="en-GB"/>
        </w:rPr>
      </w:pPr>
      <w:r>
        <w:rPr>
          <w:rFonts w:ascii="Calibri" w:hAnsi="Calibri" w:cs="Calibri"/>
          <w:lang w:val="en-GB"/>
        </w:rPr>
        <w:t xml:space="preserve">While </w:t>
      </w:r>
      <w:r w:rsidR="00BC4E57">
        <w:rPr>
          <w:rFonts w:ascii="Calibri" w:hAnsi="Calibri" w:cs="Calibri"/>
          <w:lang w:val="en-GB"/>
        </w:rPr>
        <w:fldChar w:fldCharType="begin"/>
      </w:r>
      <w:r w:rsidR="00BC4E57">
        <w:rPr>
          <w:rFonts w:ascii="Calibri" w:hAnsi="Calibri" w:cs="Calibri"/>
          <w:lang w:val="en-GB"/>
        </w:rPr>
        <w:instrText xml:space="preserve"> ADDIN EN.CITE &lt;EndNote&gt;&lt;Cite AuthorYear="1"&gt;&lt;Author&gt;Wattchow&lt;/Author&gt;&lt;Year&gt;2011&lt;/Year&gt;&lt;RecNum&gt;1120&lt;/RecNum&gt;&lt;DisplayText&gt;Wattchow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BC4E57">
        <w:rPr>
          <w:rFonts w:ascii="Calibri" w:hAnsi="Calibri" w:cs="Calibri"/>
          <w:lang w:val="en-GB"/>
        </w:rPr>
        <w:fldChar w:fldCharType="separate"/>
      </w:r>
      <w:r w:rsidR="00BC4E57">
        <w:rPr>
          <w:rFonts w:ascii="Calibri" w:hAnsi="Calibri" w:cs="Calibri"/>
          <w:noProof/>
          <w:lang w:val="en-GB"/>
        </w:rPr>
        <w:t>Wattchow and Brown (2011)</w:t>
      </w:r>
      <w:r w:rsidR="00BC4E57">
        <w:rPr>
          <w:rFonts w:ascii="Calibri" w:hAnsi="Calibri" w:cs="Calibri"/>
          <w:lang w:val="en-GB"/>
        </w:rPr>
        <w:fldChar w:fldCharType="end"/>
      </w:r>
      <w:r w:rsidR="00BC4E57">
        <w:rPr>
          <w:rFonts w:ascii="Calibri" w:hAnsi="Calibri" w:cs="Calibri"/>
          <w:lang w:val="en-GB"/>
        </w:rPr>
        <w:t xml:space="preserve"> insightfully criticise romanticism, they</w:t>
      </w:r>
      <w:r>
        <w:rPr>
          <w:rFonts w:ascii="Calibri" w:hAnsi="Calibri" w:cs="Calibri"/>
          <w:lang w:val="en-GB"/>
        </w:rPr>
        <w:t xml:space="preserve"> </w:t>
      </w:r>
      <w:r w:rsidR="002A356A">
        <w:rPr>
          <w:rFonts w:ascii="Calibri" w:hAnsi="Calibri" w:cs="Calibri"/>
          <w:lang w:val="en-GB"/>
        </w:rPr>
        <w:t xml:space="preserve">seem slightly </w:t>
      </w:r>
      <w:r>
        <w:rPr>
          <w:rFonts w:ascii="Calibri" w:hAnsi="Calibri" w:cs="Calibri"/>
          <w:lang w:val="en-GB"/>
        </w:rPr>
        <w:t xml:space="preserve">naïve in believing that outdoor education can correct </w:t>
      </w:r>
      <w:r w:rsidR="002A356A">
        <w:rPr>
          <w:rFonts w:ascii="Calibri" w:hAnsi="Calibri" w:cs="Calibri"/>
          <w:lang w:val="en-GB"/>
        </w:rPr>
        <w:t>its influence</w:t>
      </w:r>
      <w:r>
        <w:rPr>
          <w:rFonts w:ascii="Calibri" w:hAnsi="Calibri" w:cs="Calibri"/>
          <w:lang w:val="en-GB"/>
        </w:rPr>
        <w:t xml:space="preserve">. </w:t>
      </w:r>
      <w:r w:rsidR="00951726">
        <w:rPr>
          <w:rFonts w:ascii="Calibri" w:hAnsi="Calibri" w:cs="Calibri"/>
          <w:lang w:val="en-GB"/>
        </w:rPr>
        <w:t xml:space="preserve">In an earlier study, </w:t>
      </w:r>
      <w:r w:rsidR="00BC4E57">
        <w:rPr>
          <w:rFonts w:ascii="Calibri" w:hAnsi="Calibri" w:cs="Calibri"/>
        </w:rPr>
        <w:fldChar w:fldCharType="begin"/>
      </w:r>
      <w:r w:rsidR="00BC4E57" w:rsidRPr="00063083">
        <w:rPr>
          <w:rFonts w:ascii="Calibri" w:hAnsi="Calibri" w:cs="Calibri"/>
          <w:lang w:val="en-GB"/>
        </w:rPr>
        <w:instrText xml:space="preserve"> ADDIN EN.CITE &lt;EndNote&gt;&lt;Cite AuthorYear="1"&gt;&lt;Author&gt;Wattchow&lt;/Author&gt;&lt;Year&gt;2006&lt;/Year&gt;&lt;RecNum&gt;1110&lt;/RecNum&gt;&lt;DisplayText&gt;Wattchow (2006)&lt;/DisplayText&gt;&lt;record&gt;&lt;rec-number&gt;1110&lt;/rec-number&gt;&lt;foreign-keys&gt;&lt;key app="EN" db-id="0pxtwpdsyf9wsaead0bpzzv32fzd0w90prx5" timestamp="1668446035"&gt;1110&lt;/key&gt;&lt;/foreign-keys&gt;&lt;ref-type name="Journal Article"&gt;17&lt;/ref-type&gt;&lt;contributors&gt;&lt;authors&gt;&lt;author&gt;Wattchow, Brian&lt;/author&gt;&lt;/authors&gt;&lt;/contributors&gt;&lt;titles&gt;&lt;title&gt;Playing with an unstoppable force: Paddling, river-places and outdoor education&lt;/title&gt;&lt;secondary-title&gt;Journal of Outdoor and Environmental Education&lt;/secondary-title&gt;&lt;/titles&gt;&lt;periodical&gt;&lt;full-title&gt;Journal of Outdoor and Environmental Education&lt;/full-title&gt;&lt;/periodical&gt;&lt;pages&gt;10-20&lt;/pages&gt;&lt;volume&gt;11&lt;/volume&gt;&lt;number&gt;1&lt;/number&gt;&lt;dates&gt;&lt;year&gt;2006&lt;/year&gt;&lt;pub-dates&gt;&lt;date&gt;2006/04/01&lt;/date&gt;&lt;/pub-dates&gt;&lt;/dates&gt;&lt;isbn&gt;2522-879X&lt;/isbn&gt;&lt;urls&gt;&lt;related-urls&gt;&lt;url&gt;https://doi.org/10.1007/BF03400843&lt;/url&gt;&lt;/related-urls&gt;&lt;/urls&gt;&lt;electronic-resource-num&gt;10.1007/BF03400843&lt;/electronic-resource-num&gt;&lt;/record&gt;&lt;/Cite&gt;&lt;/EndNote&gt;</w:instrText>
      </w:r>
      <w:r w:rsidR="00BC4E57">
        <w:rPr>
          <w:rFonts w:ascii="Calibri" w:hAnsi="Calibri" w:cs="Calibri"/>
        </w:rPr>
        <w:fldChar w:fldCharType="separate"/>
      </w:r>
      <w:r w:rsidR="00BC4E57" w:rsidRPr="00EA1C71">
        <w:rPr>
          <w:rFonts w:ascii="Calibri" w:hAnsi="Calibri" w:cs="Calibri"/>
          <w:noProof/>
          <w:lang w:val="en-GB"/>
        </w:rPr>
        <w:t>Wattchow (2006)</w:t>
      </w:r>
      <w:r w:rsidR="00BC4E57">
        <w:rPr>
          <w:rFonts w:ascii="Calibri" w:hAnsi="Calibri" w:cs="Calibri"/>
        </w:rPr>
        <w:fldChar w:fldCharType="end"/>
      </w:r>
      <w:r w:rsidR="00BC4E57" w:rsidRPr="00EA1C71">
        <w:rPr>
          <w:rFonts w:ascii="Calibri" w:hAnsi="Calibri" w:cs="Calibri"/>
          <w:lang w:val="en-GB"/>
        </w:rPr>
        <w:t xml:space="preserve"> </w:t>
      </w:r>
      <w:r w:rsidR="00BC4E57">
        <w:rPr>
          <w:rFonts w:ascii="Calibri" w:hAnsi="Calibri" w:cs="Calibri"/>
          <w:lang w:val="en-GB"/>
        </w:rPr>
        <w:t>show</w:t>
      </w:r>
      <w:r w:rsidR="008F61FB">
        <w:rPr>
          <w:rFonts w:ascii="Calibri" w:hAnsi="Calibri" w:cs="Calibri"/>
          <w:lang w:val="en-GB"/>
        </w:rPr>
        <w:t>s</w:t>
      </w:r>
      <w:r w:rsidR="00BC4E57">
        <w:rPr>
          <w:rFonts w:ascii="Calibri" w:hAnsi="Calibri" w:cs="Calibri"/>
          <w:lang w:val="en-GB"/>
        </w:rPr>
        <w:t xml:space="preserve"> how students on a river trip understand the experience in terms of “</w:t>
      </w:r>
      <w:r w:rsidR="00BC4E57" w:rsidRPr="00297EFB">
        <w:rPr>
          <w:rFonts w:ascii="Calibri" w:hAnsi="Calibri" w:cs="Calibri"/>
          <w:lang w:val="en-GB"/>
        </w:rPr>
        <w:t>adventure, risk, and the desire for a</w:t>
      </w:r>
      <w:r w:rsidR="00BC4E57">
        <w:rPr>
          <w:rFonts w:ascii="Calibri" w:hAnsi="Calibri" w:cs="Calibri"/>
          <w:lang w:val="en-GB"/>
        </w:rPr>
        <w:t>n encounter with the wild river” (p. 10)</w:t>
      </w:r>
      <w:r w:rsidR="002A356A">
        <w:rPr>
          <w:rFonts w:ascii="Calibri" w:hAnsi="Calibri" w:cs="Calibri"/>
          <w:lang w:val="en-GB"/>
        </w:rPr>
        <w:t>, rather than connecting to the place and ecological challenges</w:t>
      </w:r>
      <w:r w:rsidR="00851E42">
        <w:rPr>
          <w:lang w:val="en-GB"/>
        </w:rPr>
        <w:t xml:space="preserve">. The author </w:t>
      </w:r>
      <w:r w:rsidR="00DE59D9">
        <w:rPr>
          <w:lang w:val="en-GB"/>
        </w:rPr>
        <w:t>point</w:t>
      </w:r>
      <w:r w:rsidR="00851E42">
        <w:rPr>
          <w:lang w:val="en-GB"/>
        </w:rPr>
        <w:t>s</w:t>
      </w:r>
      <w:r w:rsidR="00DE59D9">
        <w:rPr>
          <w:lang w:val="en-GB"/>
        </w:rPr>
        <w:t xml:space="preserve"> </w:t>
      </w:r>
      <w:r w:rsidR="00BC4E57">
        <w:rPr>
          <w:rFonts w:ascii="Calibri" w:eastAsia="Times New Roman" w:hAnsi="Calibri" w:cs="Calibri"/>
          <w:szCs w:val="24"/>
          <w:lang w:val="en-GB" w:eastAsia="nb-NO"/>
        </w:rPr>
        <w:t>to t</w:t>
      </w:r>
      <w:r w:rsidR="00BC4E57">
        <w:rPr>
          <w:rFonts w:ascii="Calibri" w:hAnsi="Calibri" w:cs="Calibri"/>
          <w:lang w:val="en-GB"/>
        </w:rPr>
        <w:t xml:space="preserve">eachers and facilitators as responsible for </w:t>
      </w:r>
      <w:r w:rsidR="001F6EB6">
        <w:rPr>
          <w:rFonts w:ascii="Calibri" w:hAnsi="Calibri" w:cs="Calibri"/>
          <w:lang w:val="en-GB"/>
        </w:rPr>
        <w:t xml:space="preserve">changing </w:t>
      </w:r>
      <w:r w:rsidR="00DE59D9">
        <w:rPr>
          <w:rFonts w:ascii="Calibri" w:hAnsi="Calibri" w:cs="Calibri"/>
          <w:lang w:val="en-GB"/>
        </w:rPr>
        <w:t xml:space="preserve">such </w:t>
      </w:r>
      <w:r w:rsidR="001F6EB6">
        <w:rPr>
          <w:rFonts w:ascii="Calibri" w:hAnsi="Calibri" w:cs="Calibri"/>
          <w:lang w:val="en-GB"/>
        </w:rPr>
        <w:t>perceptions</w:t>
      </w:r>
      <w:r w:rsidR="002A356A">
        <w:rPr>
          <w:rFonts w:ascii="Calibri" w:hAnsi="Calibri" w:cs="Calibri"/>
          <w:lang w:val="en-GB"/>
        </w:rPr>
        <w:t xml:space="preserve">, </w:t>
      </w:r>
      <w:r w:rsidR="00DE59D9">
        <w:rPr>
          <w:rFonts w:ascii="Calibri" w:hAnsi="Calibri" w:cs="Calibri"/>
          <w:lang w:val="en-GB"/>
        </w:rPr>
        <w:t>underestimat</w:t>
      </w:r>
      <w:r w:rsidR="00EF6C78">
        <w:rPr>
          <w:rFonts w:ascii="Calibri" w:hAnsi="Calibri" w:cs="Calibri"/>
          <w:lang w:val="en-GB"/>
        </w:rPr>
        <w:t>ing</w:t>
      </w:r>
      <w:r w:rsidR="00DE59D9">
        <w:rPr>
          <w:rFonts w:ascii="Calibri" w:hAnsi="Calibri" w:cs="Calibri"/>
          <w:lang w:val="en-GB"/>
        </w:rPr>
        <w:t xml:space="preserve"> </w:t>
      </w:r>
      <w:r w:rsidR="00851E42">
        <w:rPr>
          <w:rFonts w:ascii="Calibri" w:hAnsi="Calibri" w:cs="Calibri"/>
          <w:lang w:val="en-GB"/>
        </w:rPr>
        <w:t xml:space="preserve">how </w:t>
      </w:r>
      <w:r w:rsidR="001F6EB6">
        <w:rPr>
          <w:rFonts w:ascii="Calibri" w:hAnsi="Calibri" w:cs="Calibri"/>
          <w:lang w:val="en-GB"/>
        </w:rPr>
        <w:t xml:space="preserve">views </w:t>
      </w:r>
      <w:r w:rsidR="00951726">
        <w:rPr>
          <w:lang w:val="en-GB"/>
        </w:rPr>
        <w:t>of nature draw on b</w:t>
      </w:r>
      <w:r w:rsidR="002A356A">
        <w:rPr>
          <w:lang w:val="en-GB"/>
        </w:rPr>
        <w:t xml:space="preserve">roader </w:t>
      </w:r>
      <w:r w:rsidR="007C72F6">
        <w:rPr>
          <w:lang w:val="en-GB"/>
        </w:rPr>
        <w:t>cultural currents</w:t>
      </w:r>
      <w:r w:rsidR="00BC4E57">
        <w:rPr>
          <w:lang w:val="en-GB"/>
        </w:rPr>
        <w:t>.</w:t>
      </w:r>
      <w:r w:rsidR="00951726">
        <w:rPr>
          <w:lang w:val="en-GB"/>
        </w:rPr>
        <w:t xml:space="preserve"> </w:t>
      </w:r>
      <w:r w:rsidR="00951726">
        <w:rPr>
          <w:rFonts w:ascii="Calibri" w:hAnsi="Calibri" w:cs="Calibri"/>
          <w:lang w:val="en-GB"/>
        </w:rPr>
        <w:t xml:space="preserve">As </w:t>
      </w:r>
      <w:r w:rsidR="00951726">
        <w:rPr>
          <w:rFonts w:ascii="Calibri" w:hAnsi="Calibri" w:cs="Calibri"/>
          <w:lang w:val="en-GB"/>
        </w:rPr>
        <w:fldChar w:fldCharType="begin"/>
      </w:r>
      <w:r w:rsidR="00D25B15">
        <w:rPr>
          <w:rFonts w:ascii="Calibri" w:hAnsi="Calibri" w:cs="Calibri"/>
          <w:lang w:val="en-GB"/>
        </w:rPr>
        <w:instrText xml:space="preserve"> ADDIN EN.CITE &lt;EndNote&gt;&lt;Cite AuthorYear="1"&gt;&lt;Author&gt;Macfarlane&lt;/Author&gt;&lt;Year&gt;2003&lt;/Year&gt;&lt;RecNum&gt;1121&lt;/RecNum&gt;&lt;DisplayText&gt;Macfarlane (2003)&lt;/DisplayText&gt;&lt;record&gt;&lt;rec-number&gt;1121&lt;/rec-number&gt;&lt;foreign-keys&gt;&lt;key app="EN" db-id="0pxtwpdsyf9wsaead0bpzzv32fzd0w90prx5" timestamp="1668676060"&gt;1121&lt;/key&gt;&lt;/foreign-keys&gt;&lt;ref-type name="Book"&gt;6&lt;/ref-type&gt;&lt;contributors&gt;&lt;authors&gt;&lt;author&gt;Macfarlane, Robert&lt;/author&gt;&lt;/authors&gt;&lt;/contributors&gt;&lt;titles&gt;&lt;title&gt;Mountains of the Mind: A History of a Fascination&lt;/title&gt;&lt;/titles&gt;&lt;dates&gt;&lt;year&gt;2003&lt;/year&gt;&lt;/dates&gt;&lt;pub-location&gt;London&lt;/pub-location&gt;&lt;publisher&gt;Granta&lt;/publisher&gt;&lt;urls&gt;&lt;/urls&gt;&lt;/record&gt;&lt;/Cite&gt;&lt;/EndNote&gt;</w:instrText>
      </w:r>
      <w:r w:rsidR="00951726">
        <w:rPr>
          <w:rFonts w:ascii="Calibri" w:hAnsi="Calibri" w:cs="Calibri"/>
          <w:lang w:val="en-GB"/>
        </w:rPr>
        <w:fldChar w:fldCharType="separate"/>
      </w:r>
      <w:r w:rsidR="00951726">
        <w:rPr>
          <w:rFonts w:ascii="Calibri" w:hAnsi="Calibri" w:cs="Calibri"/>
          <w:noProof/>
          <w:lang w:val="en-GB"/>
        </w:rPr>
        <w:t>Macfarlane (2003)</w:t>
      </w:r>
      <w:r w:rsidR="00951726">
        <w:rPr>
          <w:rFonts w:ascii="Calibri" w:hAnsi="Calibri" w:cs="Calibri"/>
          <w:lang w:val="en-GB"/>
        </w:rPr>
        <w:fldChar w:fldCharType="end"/>
      </w:r>
      <w:r w:rsidR="00951726">
        <w:rPr>
          <w:rFonts w:ascii="Calibri" w:eastAsia="Times New Roman" w:hAnsi="Calibri" w:cs="Calibri"/>
          <w:szCs w:val="24"/>
          <w:lang w:val="en-GB" w:eastAsia="nb-NO"/>
        </w:rPr>
        <w:t xml:space="preserve"> describes in </w:t>
      </w:r>
      <w:r w:rsidR="00951726" w:rsidRPr="00EA24B4">
        <w:rPr>
          <w:rFonts w:ascii="Calibri" w:eastAsia="Times New Roman" w:hAnsi="Calibri" w:cs="Calibri"/>
          <w:i/>
          <w:szCs w:val="24"/>
          <w:lang w:val="en-GB" w:eastAsia="nb-NO"/>
        </w:rPr>
        <w:t xml:space="preserve">Mountains of </w:t>
      </w:r>
      <w:r w:rsidR="00951726" w:rsidRPr="00EA24B4">
        <w:rPr>
          <w:rFonts w:ascii="Calibri" w:eastAsia="Times New Roman" w:hAnsi="Calibri" w:cs="Calibri"/>
          <w:i/>
          <w:szCs w:val="24"/>
          <w:lang w:val="en-GB" w:eastAsia="nb-NO"/>
        </w:rPr>
        <w:lastRenderedPageBreak/>
        <w:t>the mind</w:t>
      </w:r>
      <w:r w:rsidR="00951726">
        <w:rPr>
          <w:rFonts w:ascii="Calibri" w:eastAsia="Times New Roman" w:hAnsi="Calibri" w:cs="Calibri"/>
          <w:szCs w:val="24"/>
          <w:lang w:val="en-GB" w:eastAsia="nb-NO"/>
        </w:rPr>
        <w:t>, nature has provided a perfect arena to combine personal and social development with a fascination for the sublime and aesthetic beauty for at least two centuries.</w:t>
      </w:r>
      <w:r w:rsidR="00BC4E57">
        <w:rPr>
          <w:lang w:val="en-GB"/>
        </w:rPr>
        <w:t xml:space="preserve"> </w:t>
      </w:r>
      <w:r w:rsidR="002A356A">
        <w:rPr>
          <w:lang w:val="en-GB"/>
        </w:rPr>
        <w:t xml:space="preserve">The appeal of </w:t>
      </w:r>
      <w:r w:rsidR="002A356A">
        <w:rPr>
          <w:rFonts w:ascii="Calibri" w:hAnsi="Calibri" w:cs="Calibri"/>
          <w:lang w:val="en-GB"/>
        </w:rPr>
        <w:t>b</w:t>
      </w:r>
      <w:r w:rsidR="00BC4E57">
        <w:rPr>
          <w:rFonts w:ascii="Calibri" w:hAnsi="Calibri" w:cs="Calibri"/>
          <w:lang w:val="en-GB"/>
        </w:rPr>
        <w:t>lockbusters from the 1900s</w:t>
      </w:r>
      <w:r w:rsidR="008F61FB">
        <w:rPr>
          <w:rFonts w:ascii="Calibri" w:hAnsi="Calibri" w:cs="Calibri"/>
          <w:lang w:val="en-GB"/>
        </w:rPr>
        <w:t>,</w:t>
      </w:r>
      <w:r w:rsidR="00BC4E57">
        <w:rPr>
          <w:rFonts w:ascii="Calibri" w:hAnsi="Calibri" w:cs="Calibri"/>
          <w:lang w:val="en-GB"/>
        </w:rPr>
        <w:t xml:space="preserve"> </w:t>
      </w:r>
      <w:r w:rsidR="00BC4E57" w:rsidRPr="00381515">
        <w:rPr>
          <w:rFonts w:ascii="Calibri" w:hAnsi="Calibri" w:cs="Calibri"/>
          <w:lang w:val="en-GB"/>
        </w:rPr>
        <w:t xml:space="preserve">such as </w:t>
      </w:r>
      <w:r w:rsidR="00BC4E57" w:rsidRPr="00EA24B4">
        <w:rPr>
          <w:i/>
          <w:lang w:val="en-GB"/>
        </w:rPr>
        <w:t xml:space="preserve">Deliverance </w:t>
      </w:r>
      <w:r w:rsidR="00BC4E57" w:rsidRPr="00381515">
        <w:rPr>
          <w:lang w:val="en-GB"/>
        </w:rPr>
        <w:t xml:space="preserve">(1972), </w:t>
      </w:r>
      <w:r w:rsidR="00BC4E57" w:rsidRPr="00EA24B4">
        <w:rPr>
          <w:i/>
          <w:lang w:val="en-GB"/>
        </w:rPr>
        <w:t>The River</w:t>
      </w:r>
      <w:r w:rsidR="00BC4E57" w:rsidRPr="00381515">
        <w:rPr>
          <w:lang w:val="en-GB"/>
        </w:rPr>
        <w:t xml:space="preserve"> (</w:t>
      </w:r>
      <w:r w:rsidR="00B019EB">
        <w:rPr>
          <w:lang w:val="en-GB"/>
        </w:rPr>
        <w:t>1</w:t>
      </w:r>
      <w:r w:rsidR="00BC4E57" w:rsidRPr="00381515">
        <w:rPr>
          <w:lang w:val="en-GB"/>
        </w:rPr>
        <w:t>984)</w:t>
      </w:r>
      <w:r w:rsidR="00BC4E57">
        <w:rPr>
          <w:lang w:val="en-GB"/>
        </w:rPr>
        <w:t xml:space="preserve"> and </w:t>
      </w:r>
      <w:r w:rsidR="00BC4E57" w:rsidRPr="00EA24B4">
        <w:rPr>
          <w:i/>
          <w:lang w:val="en-GB"/>
        </w:rPr>
        <w:t>River Wild</w:t>
      </w:r>
      <w:r w:rsidR="00BC4E57" w:rsidRPr="003A414F">
        <w:rPr>
          <w:lang w:val="en-GB"/>
        </w:rPr>
        <w:t xml:space="preserve"> (1994)</w:t>
      </w:r>
      <w:r w:rsidR="008F61FB">
        <w:rPr>
          <w:lang w:val="en-GB"/>
        </w:rPr>
        <w:t>,</w:t>
      </w:r>
      <w:r w:rsidR="00BC4E57" w:rsidRPr="003A414F">
        <w:rPr>
          <w:lang w:val="en-GB"/>
        </w:rPr>
        <w:t xml:space="preserve"> </w:t>
      </w:r>
      <w:r w:rsidR="002A356A">
        <w:rPr>
          <w:lang w:val="en-GB"/>
        </w:rPr>
        <w:t>testify to the fascination for mighty rivers</w:t>
      </w:r>
      <w:r w:rsidR="007C72F6">
        <w:rPr>
          <w:lang w:val="en-GB"/>
        </w:rPr>
        <w:t xml:space="preserve"> in popular culture. In later decades, </w:t>
      </w:r>
      <w:r w:rsidR="00BC4E57">
        <w:rPr>
          <w:lang w:val="en-GB"/>
        </w:rPr>
        <w:t>images and stories featuring risk-taking</w:t>
      </w:r>
      <w:r w:rsidR="003A0EC5">
        <w:rPr>
          <w:lang w:val="en-GB"/>
        </w:rPr>
        <w:t xml:space="preserve"> and survival</w:t>
      </w:r>
      <w:r w:rsidR="00BC4E57">
        <w:rPr>
          <w:lang w:val="en-GB"/>
        </w:rPr>
        <w:t xml:space="preserve"> in </w:t>
      </w:r>
      <w:r w:rsidR="008F61FB">
        <w:rPr>
          <w:lang w:val="en-GB"/>
        </w:rPr>
        <w:t xml:space="preserve">the </w:t>
      </w:r>
      <w:r w:rsidR="006831B7">
        <w:rPr>
          <w:lang w:val="en-GB"/>
        </w:rPr>
        <w:t xml:space="preserve">romantic wilderness </w:t>
      </w:r>
      <w:r w:rsidR="00BC4E57">
        <w:rPr>
          <w:lang w:val="en-GB"/>
        </w:rPr>
        <w:t>have exploded on YouTube, Instagram</w:t>
      </w:r>
      <w:r w:rsidR="003A0EC5">
        <w:rPr>
          <w:lang w:val="en-GB"/>
        </w:rPr>
        <w:t xml:space="preserve"> </w:t>
      </w:r>
      <w:r w:rsidR="006831B7">
        <w:rPr>
          <w:lang w:val="en-GB"/>
        </w:rPr>
        <w:t xml:space="preserve">and </w:t>
      </w:r>
      <w:r w:rsidR="003A0EC5">
        <w:rPr>
          <w:lang w:val="en-GB"/>
        </w:rPr>
        <w:t xml:space="preserve">in </w:t>
      </w:r>
      <w:r w:rsidR="006831B7">
        <w:rPr>
          <w:lang w:val="en-GB"/>
        </w:rPr>
        <w:t xml:space="preserve">reality </w:t>
      </w:r>
      <w:r w:rsidR="00BC4E57">
        <w:rPr>
          <w:lang w:val="en-GB"/>
        </w:rPr>
        <w:t>productions</w:t>
      </w:r>
      <w:r w:rsidR="003165A2">
        <w:rPr>
          <w:lang w:val="en-GB"/>
        </w:rPr>
        <w:t xml:space="preserve"> </w:t>
      </w:r>
      <w:r w:rsidR="00593746">
        <w:rPr>
          <w:lang w:val="en-GB"/>
        </w:rPr>
        <w:fldChar w:fldCharType="begin"/>
      </w:r>
      <w:r w:rsidR="00593746">
        <w:rPr>
          <w:lang w:val="en-GB"/>
        </w:rPr>
        <w:instrText xml:space="preserve"> ADDIN EN.CITE &lt;EndNote&gt;&lt;Cite&gt;&lt;Author&gt;Surette&lt;/Author&gt;&lt;Year&gt;2022&lt;/Year&gt;&lt;RecNum&gt;1144&lt;/RecNum&gt;&lt;DisplayText&gt;(Surette, 2022)&lt;/DisplayText&gt;&lt;record&gt;&lt;rec-number&gt;1144&lt;/rec-number&gt;&lt;foreign-keys&gt;&lt;key app="EN" db-id="0pxtwpdsyf9wsaead0bpzzv32fzd0w90prx5" timestamp="1672748345"&gt;1144&lt;/key&gt;&lt;/foreign-keys&gt;&lt;ref-type name="Journal Article"&gt;17&lt;/ref-type&gt;&lt;contributors&gt;&lt;authors&gt;&lt;author&gt;Tim Surette&lt;/author&gt;&lt;/authors&gt;&lt;/contributors&gt;&lt;titles&gt;&lt;title&gt;8 Survival Shows Like Alone to Watch While You Prepare Squirrel Jerky&lt;/title&gt;&lt;secondary-title&gt;TV-guide&lt;/secondary-title&gt;&lt;/titles&gt;&lt;periodical&gt;&lt;full-title&gt;TV-guide&lt;/full-title&gt;&lt;/periodical&gt;&lt;dates&gt;&lt;year&gt;2022&lt;/year&gt;&lt;pub-dates&gt;&lt;date&gt;01.08.22&lt;/date&gt;&lt;/pub-dates&gt;&lt;/dates&gt;&lt;urls&gt;&lt;related-urls&gt;&lt;url&gt;https://www.tvguide.com/news/the-best-survival-shows-like-alone-history-channel-netflix-season-9/&lt;/url&gt;&lt;/related-urls&gt;&lt;/urls&gt;&lt;/record&gt;&lt;/Cite&gt;&lt;/EndNote&gt;</w:instrText>
      </w:r>
      <w:r w:rsidR="00593746">
        <w:rPr>
          <w:lang w:val="en-GB"/>
        </w:rPr>
        <w:fldChar w:fldCharType="separate"/>
      </w:r>
      <w:r w:rsidR="00593746">
        <w:rPr>
          <w:noProof/>
          <w:lang w:val="en-GB"/>
        </w:rPr>
        <w:t>(Surette, 2022)</w:t>
      </w:r>
      <w:r w:rsidR="00593746">
        <w:rPr>
          <w:lang w:val="en-GB"/>
        </w:rPr>
        <w:fldChar w:fldCharType="end"/>
      </w:r>
      <w:r w:rsidR="00593746">
        <w:rPr>
          <w:lang w:val="en-GB"/>
        </w:rPr>
        <w:t>.</w:t>
      </w:r>
      <w:r w:rsidR="00137630">
        <w:rPr>
          <w:lang w:val="en-GB"/>
        </w:rPr>
        <w:t xml:space="preserve"> Popular culture</w:t>
      </w:r>
      <w:r w:rsidR="00860EFE">
        <w:rPr>
          <w:lang w:val="en-GB"/>
        </w:rPr>
        <w:t xml:space="preserve"> is </w:t>
      </w:r>
      <w:r w:rsidR="00137630">
        <w:rPr>
          <w:lang w:val="en-GB"/>
        </w:rPr>
        <w:t xml:space="preserve">important for </w:t>
      </w:r>
      <w:r w:rsidR="00793F0D">
        <w:rPr>
          <w:lang w:val="en-GB"/>
        </w:rPr>
        <w:t xml:space="preserve">how </w:t>
      </w:r>
      <w:r w:rsidR="00137630">
        <w:rPr>
          <w:lang w:val="en-GB"/>
        </w:rPr>
        <w:t xml:space="preserve">nature and risk </w:t>
      </w:r>
      <w:r w:rsidR="00793F0D">
        <w:rPr>
          <w:lang w:val="en-GB"/>
        </w:rPr>
        <w:t>is understood</w:t>
      </w:r>
      <w:r w:rsidR="00137630">
        <w:rPr>
          <w:lang w:val="en-GB"/>
        </w:rPr>
        <w:t xml:space="preserve"> </w:t>
      </w:r>
      <w:r w:rsidR="00137630">
        <w:rPr>
          <w:lang w:val="en-GB"/>
        </w:rPr>
        <w:fldChar w:fldCharType="begin"/>
      </w:r>
      <w:r w:rsidR="00137630">
        <w:rPr>
          <w:lang w:val="en-GB"/>
        </w:rPr>
        <w:instrText xml:space="preserve"> ADDIN EN.CITE &lt;EndNote&gt;&lt;Cite&gt;&lt;Author&gt;King&lt;/Author&gt;&lt;Year&gt;2006&lt;/Year&gt;&lt;RecNum&gt;1111&lt;/RecNum&gt;&lt;DisplayText&gt;(King and Beeton, 2006)&lt;/DisplayText&gt;&lt;record&gt;&lt;rec-number&gt;1111&lt;/rec-number&gt;&lt;foreign-keys&gt;&lt;key app="EN" db-id="0pxtwpdsyf9wsaead0bpzzv32fzd0w90prx5" timestamp="1668450303"&gt;1111&lt;/key&gt;&lt;/foreign-keys&gt;&lt;ref-type name="Journal Article"&gt;17&lt;/ref-type&gt;&lt;contributors&gt;&lt;authors&gt;&lt;author&gt;King, Rochelle&lt;/author&gt;&lt;author&gt;Beeton, Sue&lt;/author&gt;&lt;/authors&gt;&lt;/contributors&gt;&lt;titles&gt;&lt;title&gt;Influence of Mass Media&amp;apos;s Coverage of Adventure Tourism on Youth Perceptions of Risk&lt;/title&gt;&lt;secondary-title&gt;Tourism Culture &amp;amp; Communication&lt;/secondary-title&gt;&lt;/titles&gt;&lt;periodical&gt;&lt;full-title&gt;Tourism Culture &amp;amp; Communication&lt;/full-title&gt;&lt;/periodical&gt;&lt;pages&gt;161-169&lt;/pages&gt;&lt;volume&gt;6&lt;/volume&gt;&lt;dates&gt;&lt;year&gt;2006&lt;/year&gt;&lt;pub-dates&gt;&lt;date&gt;08/01&lt;/date&gt;&lt;/pub-dates&gt;&lt;/dates&gt;&lt;urls&gt;&lt;/urls&gt;&lt;electronic-resource-num&gt;10.3727/109830406778134081&lt;/electronic-resource-num&gt;&lt;/record&gt;&lt;/Cite&gt;&lt;/EndNote&gt;</w:instrText>
      </w:r>
      <w:r w:rsidR="00137630">
        <w:rPr>
          <w:lang w:val="en-GB"/>
        </w:rPr>
        <w:fldChar w:fldCharType="separate"/>
      </w:r>
      <w:r w:rsidR="00137630">
        <w:rPr>
          <w:noProof/>
          <w:lang w:val="en-GB"/>
        </w:rPr>
        <w:t>(King and Beeton, 2006)</w:t>
      </w:r>
      <w:r w:rsidR="00137630">
        <w:rPr>
          <w:lang w:val="en-GB"/>
        </w:rPr>
        <w:fldChar w:fldCharType="end"/>
      </w:r>
      <w:r w:rsidR="00A73262">
        <w:rPr>
          <w:lang w:val="en-GB"/>
        </w:rPr>
        <w:t xml:space="preserve">; hence, </w:t>
      </w:r>
      <w:r w:rsidR="0006162D">
        <w:rPr>
          <w:lang w:val="en-GB"/>
        </w:rPr>
        <w:t xml:space="preserve">a pedagogy of place  is not likely to replace the fascination with wilderness. </w:t>
      </w:r>
    </w:p>
    <w:p w14:paraId="6EB9A2ED" w14:textId="4DB397BD" w:rsidR="00761423" w:rsidRDefault="00A17693" w:rsidP="00CF7699">
      <w:pPr>
        <w:pStyle w:val="Overskrift2"/>
        <w:numPr>
          <w:ilvl w:val="0"/>
          <w:numId w:val="28"/>
        </w:numPr>
        <w:rPr>
          <w:lang w:val="en-GB"/>
        </w:rPr>
      </w:pPr>
      <w:bookmarkStart w:id="6" w:name="_Toc124238561"/>
      <w:r>
        <w:rPr>
          <w:lang w:val="en-GB"/>
        </w:rPr>
        <w:t xml:space="preserve">Critique of friluftsliv: </w:t>
      </w:r>
      <w:r w:rsidR="00F20523">
        <w:rPr>
          <w:lang w:val="en-GB"/>
        </w:rPr>
        <w:t>A shift towards local places and everyday activities</w:t>
      </w:r>
      <w:bookmarkEnd w:id="6"/>
    </w:p>
    <w:p w14:paraId="34C34756" w14:textId="2FE3D7BA" w:rsidR="001422D5" w:rsidRPr="003F6B0D" w:rsidRDefault="00DE1FAE" w:rsidP="00761423">
      <w:pPr>
        <w:rPr>
          <w:lang w:val="en-GB"/>
        </w:rPr>
      </w:pPr>
      <w:r>
        <w:rPr>
          <w:lang w:val="en-GB"/>
        </w:rPr>
        <w:t xml:space="preserve">The fifth </w:t>
      </w:r>
      <w:r w:rsidR="00760BC3">
        <w:rPr>
          <w:lang w:val="en-GB"/>
        </w:rPr>
        <w:t>critique</w:t>
      </w:r>
      <w:r w:rsidR="001233C2">
        <w:rPr>
          <w:lang w:val="en-GB"/>
        </w:rPr>
        <w:t xml:space="preserve"> concerns policies for friluftsliv in Norway</w:t>
      </w:r>
      <w:r w:rsidR="008F61FB">
        <w:rPr>
          <w:lang w:val="en-GB"/>
        </w:rPr>
        <w:t>;</w:t>
      </w:r>
      <w:r w:rsidR="001233C2">
        <w:rPr>
          <w:lang w:val="en-GB"/>
        </w:rPr>
        <w:t xml:space="preserve"> hence it</w:t>
      </w:r>
      <w:r w:rsidR="00760BC3">
        <w:rPr>
          <w:lang w:val="en-GB"/>
        </w:rPr>
        <w:t xml:space="preserve"> </w:t>
      </w:r>
      <w:r w:rsidR="003F6B0D">
        <w:rPr>
          <w:lang w:val="en-GB"/>
        </w:rPr>
        <w:t xml:space="preserve">belongs to </w:t>
      </w:r>
      <w:r w:rsidR="001233C2">
        <w:rPr>
          <w:lang w:val="en-GB"/>
        </w:rPr>
        <w:t xml:space="preserve">the </w:t>
      </w:r>
      <w:r w:rsidR="008F61FB">
        <w:rPr>
          <w:lang w:val="en-GB"/>
        </w:rPr>
        <w:t>broa</w:t>
      </w:r>
      <w:r w:rsidR="00EF70EA">
        <w:rPr>
          <w:lang w:val="en-GB"/>
        </w:rPr>
        <w:t xml:space="preserve">der </w:t>
      </w:r>
      <w:r w:rsidR="003F6B0D">
        <w:rPr>
          <w:lang w:val="en-GB"/>
        </w:rPr>
        <w:t xml:space="preserve">context </w:t>
      </w:r>
      <w:r w:rsidR="008F61FB">
        <w:rPr>
          <w:lang w:val="en-GB"/>
        </w:rPr>
        <w:t>of</w:t>
      </w:r>
      <w:r w:rsidR="003F6B0D">
        <w:rPr>
          <w:lang w:val="en-GB"/>
        </w:rPr>
        <w:t xml:space="preserve"> outdoor educ</w:t>
      </w:r>
      <w:r w:rsidR="001233C2">
        <w:rPr>
          <w:lang w:val="en-GB"/>
        </w:rPr>
        <w:t>ation</w:t>
      </w:r>
      <w:r w:rsidR="003F6B0D">
        <w:rPr>
          <w:lang w:val="en-GB"/>
        </w:rPr>
        <w:t>.</w:t>
      </w:r>
      <w:r w:rsidR="00760BC3">
        <w:rPr>
          <w:lang w:val="en-GB"/>
        </w:rPr>
        <w:t xml:space="preserve"> </w:t>
      </w:r>
      <w:r>
        <w:rPr>
          <w:lang w:val="en-GB"/>
        </w:rPr>
        <w:t xml:space="preserve">Friluftsliv is </w:t>
      </w:r>
      <w:r w:rsidR="00BF5916">
        <w:rPr>
          <w:lang w:val="en-GB"/>
        </w:rPr>
        <w:t>often</w:t>
      </w:r>
      <w:r w:rsidR="00760BC3">
        <w:rPr>
          <w:lang w:val="en-GB"/>
        </w:rPr>
        <w:t xml:space="preserve"> </w:t>
      </w:r>
      <w:r>
        <w:rPr>
          <w:lang w:val="en-GB"/>
        </w:rPr>
        <w:t xml:space="preserve">understood as simple </w:t>
      </w:r>
      <w:r w:rsidR="003F6B0D">
        <w:rPr>
          <w:lang w:val="en-GB"/>
        </w:rPr>
        <w:t xml:space="preserve">outdoor </w:t>
      </w:r>
      <w:r>
        <w:rPr>
          <w:lang w:val="en-GB"/>
        </w:rPr>
        <w:t xml:space="preserve">pursuits with a </w:t>
      </w:r>
      <w:r w:rsidRPr="00583820">
        <w:rPr>
          <w:lang w:val="en-GB"/>
        </w:rPr>
        <w:t>low d</w:t>
      </w:r>
      <w:r>
        <w:rPr>
          <w:lang w:val="en-GB"/>
        </w:rPr>
        <w:t xml:space="preserve">egree of facilitation; as noted by </w:t>
      </w:r>
      <w:r>
        <w:rPr>
          <w:lang w:val="en-GB"/>
        </w:rPr>
        <w:fldChar w:fldCharType="begin"/>
      </w:r>
      <w:r w:rsidR="00D25B15">
        <w:rPr>
          <w:lang w:val="en-GB"/>
        </w:rPr>
        <w:instrText xml:space="preserve"> ADDIN EN.CITE &lt;EndNote&gt;&lt;Cite AuthorYear="1"&gt;&lt;Author&gt;Wolf-Watz&lt;/Author&gt;&lt;Year&gt;2011&lt;/Year&gt;&lt;RecNum&gt;948&lt;/RecNum&gt;&lt;Pages&gt;191&lt;/Pages&gt;&lt;DisplayText&gt;Wolf-Watz et al. (2011, p. 191)&lt;/DisplayText&gt;&lt;record&gt;&lt;rec-number&gt;948&lt;/rec-number&gt;&lt;foreign-keys&gt;&lt;key app="EN" db-id="0pxtwpdsyf9wsaead0bpzzv32fzd0w90prx5" timestamp="1616004811"&gt;948&lt;/key&gt;&lt;/foreign-keys&gt;&lt;ref-type name="Journal Article"&gt;17&lt;/ref-type&gt;&lt;contributors&gt;&lt;authors&gt;&lt;author&gt;Wolf-Watz, Daniel&lt;/author&gt;&lt;author&gt;Sandell, Klas&lt;/author&gt;&lt;author&gt;Fredman, Peter&lt;/author&gt;&lt;/authors&gt;&lt;/contributors&gt;&lt;titles&gt;&lt;title&gt;Environmentalism and tourism preferences: A study of outdoor recreationists in Sweden&lt;/title&gt;&lt;secondary-title&gt;Scandinavian Journal of Hospitality and Tourism&lt;/secondary-title&gt;&lt;/titles&gt;&lt;periodical&gt;&lt;full-title&gt;Scandinavian Journal of Hospitality and Tourism&lt;/full-title&gt;&lt;/periodical&gt;&lt;pages&gt;190-204&lt;/pages&gt;&lt;volume&gt;11&lt;/volume&gt;&lt;number&gt;2&lt;/number&gt;&lt;dates&gt;&lt;year&gt;2011&lt;/year&gt;&lt;pub-dates&gt;&lt;date&gt;2011/06/01&lt;/date&gt;&lt;/pub-dates&gt;&lt;/dates&gt;&lt;publisher&gt;Routledge&lt;/publisher&gt;&lt;isbn&gt;1502-2250&lt;/isbn&gt;&lt;urls&gt;&lt;related-urls&gt;&lt;url&gt;https://www.tandfonline.com/doi/abs/10.1080/15022250.2011.583066&lt;/url&gt;&lt;/related-urls&gt;&lt;/urls&gt;&lt;electronic-resource-num&gt;10.1080/15022250.2011.583066&lt;/electronic-resource-num&gt;&lt;/record&gt;&lt;/Cite&gt;&lt;/EndNote&gt;</w:instrText>
      </w:r>
      <w:r>
        <w:rPr>
          <w:lang w:val="en-GB"/>
        </w:rPr>
        <w:fldChar w:fldCharType="separate"/>
      </w:r>
      <w:r w:rsidR="00532199">
        <w:rPr>
          <w:noProof/>
          <w:lang w:val="en-GB"/>
        </w:rPr>
        <w:t>Wolf-Watz et al. (2011, p. 191)</w:t>
      </w:r>
      <w:r>
        <w:rPr>
          <w:lang w:val="en-GB"/>
        </w:rPr>
        <w:fldChar w:fldCharType="end"/>
      </w:r>
      <w:r w:rsidR="00CA1FBB">
        <w:rPr>
          <w:lang w:val="en-GB"/>
        </w:rPr>
        <w:t>,</w:t>
      </w:r>
      <w:r>
        <w:rPr>
          <w:lang w:val="en-GB"/>
        </w:rPr>
        <w:t xml:space="preserve"> </w:t>
      </w:r>
      <w:r w:rsidR="001233C2">
        <w:rPr>
          <w:lang w:val="en-GB"/>
        </w:rPr>
        <w:t xml:space="preserve">it is </w:t>
      </w:r>
      <w:r>
        <w:rPr>
          <w:lang w:val="en-GB"/>
        </w:rPr>
        <w:t>often associated with a sense-of-pla</w:t>
      </w:r>
      <w:r w:rsidR="00BF5916">
        <w:rPr>
          <w:lang w:val="en-GB"/>
        </w:rPr>
        <w:t xml:space="preserve">ce approach. </w:t>
      </w:r>
      <w:r w:rsidR="0007159D">
        <w:rPr>
          <w:lang w:val="en-GB"/>
        </w:rPr>
        <w:t>However</w:t>
      </w:r>
      <w:r w:rsidR="00BF5916">
        <w:rPr>
          <w:lang w:val="en-GB"/>
        </w:rPr>
        <w:t xml:space="preserve">, policies for friluftsliv have been </w:t>
      </w:r>
      <w:r w:rsidR="0007159D">
        <w:rPr>
          <w:lang w:val="en-GB"/>
        </w:rPr>
        <w:t>chief</w:t>
      </w:r>
      <w:r w:rsidR="001233C2">
        <w:rPr>
          <w:lang w:val="en-GB"/>
        </w:rPr>
        <w:t>ly</w:t>
      </w:r>
      <w:r w:rsidR="00BF5916">
        <w:rPr>
          <w:lang w:val="en-GB"/>
        </w:rPr>
        <w:t xml:space="preserve"> concerned </w:t>
      </w:r>
      <w:r w:rsidR="001233C2">
        <w:rPr>
          <w:lang w:val="en-GB"/>
        </w:rPr>
        <w:t xml:space="preserve">with </w:t>
      </w:r>
      <w:r w:rsidR="00532199">
        <w:rPr>
          <w:lang w:val="en-GB"/>
        </w:rPr>
        <w:t xml:space="preserve">access to </w:t>
      </w:r>
      <w:r w:rsidR="00BF5916">
        <w:rPr>
          <w:lang w:val="en-GB"/>
        </w:rPr>
        <w:t>wilder</w:t>
      </w:r>
      <w:r w:rsidR="00C351E6">
        <w:rPr>
          <w:lang w:val="en-GB"/>
        </w:rPr>
        <w:t xml:space="preserve"> </w:t>
      </w:r>
      <w:r w:rsidR="00BF5916">
        <w:rPr>
          <w:lang w:val="en-GB"/>
        </w:rPr>
        <w:t xml:space="preserve">areas </w:t>
      </w:r>
      <w:r w:rsidR="00532199">
        <w:rPr>
          <w:lang w:val="en-GB"/>
        </w:rPr>
        <w:t xml:space="preserve">in line with the romantic ideals prevailing at the time of Norwegian </w:t>
      </w:r>
      <w:r w:rsidR="00EF70EA">
        <w:rPr>
          <w:lang w:val="en-GB"/>
        </w:rPr>
        <w:t>nation-building</w:t>
      </w:r>
      <w:r w:rsidR="00532199">
        <w:rPr>
          <w:lang w:val="en-GB"/>
        </w:rPr>
        <w:t xml:space="preserve"> </w:t>
      </w:r>
      <w:r w:rsidR="00761423">
        <w:rPr>
          <w:lang w:val="en-GB"/>
        </w:rPr>
        <w:fldChar w:fldCharType="begin"/>
      </w:r>
      <w:r w:rsidR="00761423">
        <w:rPr>
          <w:lang w:val="en-GB"/>
        </w:rPr>
        <w:instrText xml:space="preserve"> ADDIN EN.CITE &lt;EndNote&gt;&lt;Cite&gt;&lt;Author&gt;Pedersen Gurholt&lt;/Author&gt;&lt;Year&gt;2008&lt;/Year&gt;&lt;RecNum&gt;1073&lt;/RecNum&gt;&lt;DisplayText&gt;(Gelter, 2000; Pedersen Gurholt, 2008)&lt;/DisplayText&gt;&lt;record&gt;&lt;rec-number&gt;1073&lt;/rec-number&gt;&lt;foreign-keys&gt;&lt;key app="EN" db-id="0pxtwpdsyf9wsaead0bpzzv32fzd0w90prx5" timestamp="1665843428"&gt;1073&lt;/key&gt;&lt;/foreign-keys&gt;&lt;ref-type name="Journal Article"&gt;17&lt;/ref-type&gt;&lt;contributors&gt;&lt;authors&gt;&lt;author&gt;Pedersen Gurholt, Kirsti&lt;/author&gt;&lt;/authors&gt;&lt;/contributors&gt;&lt;titles&gt;&lt;title&gt;Norwegian friluftsliv and ideals of becoming an ‘educated man’&lt;/title&gt;&lt;secondary-title&gt;Journal of Adventure Education and Outdoor Learning&lt;/secondary-title&gt;&lt;/titles&gt;&lt;periodical&gt;&lt;full-title&gt;Journal of Adventure Education and Outdoor Learning&lt;/full-title&gt;&lt;/periodical&gt;&lt;pages&gt;55-70&lt;/pages&gt;&lt;volume&gt;8&lt;/volume&gt;&lt;number&gt;1&lt;/number&gt;&lt;dates&gt;&lt;year&gt;2008&lt;/year&gt;&lt;pub-dates&gt;&lt;date&gt;2008/07/03&lt;/date&gt;&lt;/pub-dates&gt;&lt;/dates&gt;&lt;publisher&gt;Routledge&lt;/publisher&gt;&lt;isbn&gt;1472-9679&lt;/isbn&gt;&lt;urls&gt;&lt;related-urls&gt;&lt;url&gt;https://doi.org/10.1080/14729670802097619&lt;/url&gt;&lt;/related-urls&gt;&lt;/urls&gt;&lt;electronic-resource-num&gt;10.1080/14729670802097619&lt;/electronic-resource-num&gt;&lt;/record&gt;&lt;/Cite&gt;&lt;Cite&gt;&lt;Author&gt;Gelter&lt;/Author&gt;&lt;Year&gt;2000&lt;/Year&gt;&lt;RecNum&gt;959&lt;/RecNum&gt;&lt;record&gt;&lt;rec-number&gt;959&lt;/rec-number&gt;&lt;foreign-keys&gt;&lt;key app="EN" db-id="0pxtwpdsyf9wsaead0bpzzv32fzd0w90prx5" timestamp="1616493841"&gt;959&lt;/key&gt;&lt;/foreign-keys&gt;&lt;ref-type name="Journal Article"&gt;17&lt;/ref-type&gt;&lt;contributors&gt;&lt;authors&gt;&lt;author&gt;Hans Gelter&lt;/author&gt;&lt;/authors&gt;&lt;/contributors&gt;&lt;titles&gt;&lt;title&gt;Friluftsliv: The Scandinavian philosophy of outdoor life&lt;/title&gt;&lt;secondary-title&gt;Canadian Journal of Environmental Education&lt;/secondary-title&gt;&lt;/titles&gt;&lt;periodical&gt;&lt;full-title&gt;Canadian Journal of Environmental Education&lt;/full-title&gt;&lt;/periodical&gt;&lt;pages&gt;77-92&lt;/pages&gt;&lt;volume&gt;5&lt;/volume&gt;&lt;number&gt;1&lt;/number&gt;&lt;dates&gt;&lt;year&gt;2000&lt;/year&gt;&lt;/dates&gt;&lt;urls&gt;&lt;/urls&gt;&lt;/record&gt;&lt;/Cite&gt;&lt;/EndNote&gt;</w:instrText>
      </w:r>
      <w:r w:rsidR="00761423">
        <w:rPr>
          <w:lang w:val="en-GB"/>
        </w:rPr>
        <w:fldChar w:fldCharType="separate"/>
      </w:r>
      <w:r w:rsidR="00761423">
        <w:rPr>
          <w:noProof/>
          <w:lang w:val="en-GB"/>
        </w:rPr>
        <w:t>(Gelter, 2000; Pedersen Gurholt, 2008)</w:t>
      </w:r>
      <w:r w:rsidR="00761423">
        <w:rPr>
          <w:lang w:val="en-GB"/>
        </w:rPr>
        <w:fldChar w:fldCharType="end"/>
      </w:r>
      <w:r w:rsidR="00761423">
        <w:rPr>
          <w:lang w:val="en-GB"/>
        </w:rPr>
        <w:t>.</w:t>
      </w:r>
      <w:r w:rsidR="00D80CCD">
        <w:rPr>
          <w:lang w:val="en-GB"/>
        </w:rPr>
        <w:t xml:space="preserve"> </w:t>
      </w:r>
      <w:r w:rsidR="003F6B0D">
        <w:rPr>
          <w:lang w:val="en-GB"/>
        </w:rPr>
        <w:t xml:space="preserve">In </w:t>
      </w:r>
      <w:r w:rsidR="00BF5916">
        <w:rPr>
          <w:rFonts w:ascii="Calibri" w:hAnsi="Calibri" w:cs="Calibri"/>
          <w:szCs w:val="24"/>
          <w:lang w:val="en-GB"/>
        </w:rPr>
        <w:t xml:space="preserve">the most recent </w:t>
      </w:r>
      <w:r w:rsidR="00761423">
        <w:rPr>
          <w:rFonts w:ascii="Calibri" w:hAnsi="Calibri" w:cs="Calibri"/>
          <w:szCs w:val="24"/>
          <w:lang w:val="en-GB"/>
        </w:rPr>
        <w:t xml:space="preserve">Government </w:t>
      </w:r>
      <w:r w:rsidR="00532199">
        <w:rPr>
          <w:rFonts w:ascii="Calibri" w:hAnsi="Calibri" w:cs="Calibri"/>
          <w:szCs w:val="24"/>
          <w:lang w:val="en-GB"/>
        </w:rPr>
        <w:t>W</w:t>
      </w:r>
      <w:r w:rsidR="00761423">
        <w:rPr>
          <w:rFonts w:ascii="Calibri" w:hAnsi="Calibri" w:cs="Calibri"/>
          <w:szCs w:val="24"/>
          <w:lang w:val="en-GB"/>
        </w:rPr>
        <w:t xml:space="preserve">hite </w:t>
      </w:r>
      <w:r w:rsidR="00532199">
        <w:rPr>
          <w:rFonts w:ascii="Calibri" w:hAnsi="Calibri" w:cs="Calibri"/>
          <w:szCs w:val="24"/>
          <w:lang w:val="en-GB"/>
        </w:rPr>
        <w:t>P</w:t>
      </w:r>
      <w:r w:rsidR="00761423">
        <w:rPr>
          <w:rFonts w:ascii="Calibri" w:hAnsi="Calibri" w:cs="Calibri"/>
          <w:szCs w:val="24"/>
          <w:lang w:val="en-GB"/>
        </w:rPr>
        <w:t>aper</w:t>
      </w:r>
      <w:r w:rsidR="002273B6">
        <w:rPr>
          <w:rFonts w:ascii="Calibri" w:hAnsi="Calibri" w:cs="Calibri"/>
          <w:szCs w:val="24"/>
          <w:lang w:val="en-GB"/>
        </w:rPr>
        <w:t>,</w:t>
      </w:r>
      <w:r w:rsidR="00761423">
        <w:rPr>
          <w:rFonts w:ascii="Calibri" w:hAnsi="Calibri" w:cs="Calibri"/>
          <w:szCs w:val="24"/>
          <w:lang w:val="en-GB"/>
        </w:rPr>
        <w:t xml:space="preserve"> </w:t>
      </w:r>
      <w:r w:rsidR="00011434">
        <w:rPr>
          <w:rFonts w:ascii="Calibri" w:hAnsi="Calibri" w:cs="Calibri"/>
          <w:szCs w:val="24"/>
          <w:lang w:val="en-GB"/>
        </w:rPr>
        <w:t xml:space="preserve">a profound </w:t>
      </w:r>
      <w:r w:rsidR="00532199">
        <w:rPr>
          <w:rFonts w:ascii="Calibri" w:hAnsi="Calibri" w:cs="Calibri"/>
          <w:szCs w:val="24"/>
          <w:lang w:val="en-GB"/>
        </w:rPr>
        <w:t xml:space="preserve">reorientation </w:t>
      </w:r>
      <w:r w:rsidR="00011434">
        <w:rPr>
          <w:rFonts w:ascii="Calibri" w:hAnsi="Calibri" w:cs="Calibri"/>
          <w:szCs w:val="24"/>
          <w:lang w:val="en-GB"/>
        </w:rPr>
        <w:t xml:space="preserve">is suggested </w:t>
      </w:r>
      <w:r w:rsidR="00761423">
        <w:rPr>
          <w:rFonts w:ascii="Calibri" w:hAnsi="Calibri" w:cs="Calibri"/>
          <w:szCs w:val="24"/>
          <w:lang w:val="en-GB"/>
        </w:rPr>
        <w:fldChar w:fldCharType="begin"/>
      </w:r>
      <w:r w:rsidR="00B019EB">
        <w:rPr>
          <w:rFonts w:ascii="Calibri" w:hAnsi="Calibri" w:cs="Calibri"/>
          <w:szCs w:val="24"/>
          <w:lang w:val="en-GB"/>
        </w:rPr>
        <w:instrText xml:space="preserve"> ADDIN EN.CITE &lt;EndNote&gt;&lt;Cite&gt;&lt;Author&gt;KLD&lt;/Author&gt;&lt;Year&gt;2016&lt;/Year&gt;&lt;RecNum&gt;1122&lt;/RecNum&gt;&lt;DisplayText&gt;(KLD, 2016)&lt;/DisplayText&gt;&lt;record&gt;&lt;rec-number&gt;1122&lt;/rec-number&gt;&lt;foreign-keys&gt;&lt;key app="EN" db-id="0pxtwpdsyf9wsaead0bpzzv32fzd0w90prx5" timestamp="1668680190"&gt;1122&lt;/key&gt;&lt;/foreign-keys&gt;&lt;ref-type name="Government Document"&gt;46&lt;/ref-type&gt;&lt;contributors&gt;&lt;authors&gt;&lt;author&gt;KLD&lt;/author&gt;&lt;/authors&gt;&lt;secondary-authors&gt;&lt;author&gt;Klima- og miljødepartementet [Department of Climate and the Environment]&lt;/author&gt;&lt;/secondary-authors&gt;&lt;/contributors&gt;&lt;titles&gt;&lt;title&gt;Friluftsliv — Natur som kilde til helse og livskvalitet [Friluftsliv - Naure as a source of health and quality of life]. White Paper from Klima- og miljødepartementet [Department of Climate and the Environment]. Meld. St. 18 (2015–2016)&lt;/title&gt;&lt;/titles&gt;&lt;volume&gt;Meld. St. 18 (2015–2016)&lt;/volume&gt;&lt;dates&gt;&lt;year&gt;2016&lt;/year&gt;&lt;/dates&gt;&lt;urls&gt;&lt;related-urls&gt;&lt;url&gt;https://www.regjeringen.no/no/dokumenter/meld.-st.-18-20152016/id2479100/?ch=1&lt;/url&gt;&lt;/related-urls&gt;&lt;/urls&gt;&lt;/record&gt;&lt;/Cite&gt;&lt;/EndNote&gt;</w:instrText>
      </w:r>
      <w:r w:rsidR="00761423">
        <w:rPr>
          <w:rFonts w:ascii="Calibri" w:hAnsi="Calibri" w:cs="Calibri"/>
          <w:szCs w:val="24"/>
          <w:lang w:val="en-GB"/>
        </w:rPr>
        <w:fldChar w:fldCharType="separate"/>
      </w:r>
      <w:r w:rsidR="00B019EB">
        <w:rPr>
          <w:rFonts w:ascii="Calibri" w:hAnsi="Calibri" w:cs="Calibri"/>
          <w:noProof/>
          <w:szCs w:val="24"/>
          <w:lang w:val="en-GB"/>
        </w:rPr>
        <w:t>(KLD, 2016)</w:t>
      </w:r>
      <w:r w:rsidR="00761423">
        <w:rPr>
          <w:rFonts w:ascii="Calibri" w:hAnsi="Calibri" w:cs="Calibri"/>
          <w:szCs w:val="24"/>
          <w:lang w:val="en-GB"/>
        </w:rPr>
        <w:fldChar w:fldCharType="end"/>
      </w:r>
      <w:r w:rsidR="007127FA">
        <w:rPr>
          <w:rFonts w:ascii="Calibri" w:hAnsi="Calibri" w:cs="Calibri"/>
          <w:szCs w:val="24"/>
          <w:lang w:val="en-GB"/>
        </w:rPr>
        <w:t>:</w:t>
      </w:r>
    </w:p>
    <w:p w14:paraId="0BC2CF3A" w14:textId="7F487153" w:rsidR="00D2023C" w:rsidRPr="00D2023C" w:rsidRDefault="007127FA" w:rsidP="00D2023C">
      <w:pPr>
        <w:spacing w:line="240" w:lineRule="auto"/>
        <w:ind w:left="708"/>
        <w:rPr>
          <w:rFonts w:ascii="Calibri" w:eastAsia="Times New Roman" w:hAnsi="Calibri" w:cs="Calibri"/>
          <w:szCs w:val="24"/>
          <w:lang w:val="en-GB" w:eastAsia="nb-NO"/>
        </w:rPr>
      </w:pPr>
      <w:r w:rsidRPr="0041537D">
        <w:rPr>
          <w:rFonts w:ascii="Calibri" w:eastAsia="Times New Roman" w:hAnsi="Calibri" w:cs="Calibri"/>
          <w:szCs w:val="24"/>
          <w:lang w:val="en-GB" w:eastAsia="nb-NO"/>
        </w:rPr>
        <w:t xml:space="preserve">Traditionally, walking and spending time in the parks and green areas in cities and densely populated areas were not perceived as outdoor activities. But in recent years, more and more people have moved into cities and towns, so the need to facilitate nature experiences and physical activity within the </w:t>
      </w:r>
      <w:r>
        <w:rPr>
          <w:rFonts w:ascii="Calibri" w:eastAsia="Times New Roman" w:hAnsi="Calibri" w:cs="Calibri"/>
          <w:szCs w:val="24"/>
          <w:lang w:val="en-GB" w:eastAsia="nb-NO"/>
        </w:rPr>
        <w:t>urban zone has become greater (</w:t>
      </w:r>
      <w:r w:rsidR="00532199">
        <w:rPr>
          <w:rFonts w:ascii="Calibri" w:eastAsia="Times New Roman" w:hAnsi="Calibri" w:cs="Calibri"/>
          <w:szCs w:val="24"/>
          <w:lang w:val="en-GB" w:eastAsia="nb-NO"/>
        </w:rPr>
        <w:t xml:space="preserve">p. </w:t>
      </w:r>
      <w:r>
        <w:rPr>
          <w:rFonts w:ascii="Calibri" w:eastAsia="Times New Roman" w:hAnsi="Calibri" w:cs="Calibri"/>
          <w:szCs w:val="24"/>
          <w:lang w:val="en-GB" w:eastAsia="nb-NO"/>
        </w:rPr>
        <w:t>15</w:t>
      </w:r>
      <w:proofErr w:type="gramStart"/>
      <w:r>
        <w:rPr>
          <w:rFonts w:ascii="Calibri" w:eastAsia="Times New Roman" w:hAnsi="Calibri" w:cs="Calibri"/>
          <w:szCs w:val="24"/>
          <w:lang w:val="en-GB" w:eastAsia="nb-NO"/>
        </w:rPr>
        <w:t>)</w:t>
      </w:r>
      <w:r w:rsidR="00A601C8">
        <w:rPr>
          <w:rFonts w:ascii="Calibri" w:eastAsia="Times New Roman" w:hAnsi="Calibri" w:cs="Calibri"/>
          <w:szCs w:val="24"/>
          <w:lang w:val="en-GB" w:eastAsia="nb-NO"/>
        </w:rPr>
        <w:t>.</w:t>
      </w:r>
      <w:r w:rsidR="00D6259F">
        <w:rPr>
          <w:rFonts w:ascii="Calibri" w:eastAsia="Times New Roman" w:hAnsi="Calibri" w:cs="Calibri"/>
          <w:szCs w:val="24"/>
          <w:lang w:val="en-GB" w:eastAsia="nb-NO"/>
        </w:rPr>
        <w:t>*</w:t>
      </w:r>
      <w:proofErr w:type="gramEnd"/>
    </w:p>
    <w:p w14:paraId="2CF280C8" w14:textId="750CC9EC" w:rsidR="00011434" w:rsidRDefault="001422D5" w:rsidP="00BB133B">
      <w:pPr>
        <w:rPr>
          <w:rFonts w:ascii="Calibri" w:hAnsi="Calibri" w:cs="Calibri"/>
          <w:szCs w:val="24"/>
          <w:lang w:val="en-GB"/>
        </w:rPr>
      </w:pPr>
      <w:r>
        <w:rPr>
          <w:rFonts w:ascii="Calibri" w:hAnsi="Calibri" w:cs="Calibri"/>
          <w:szCs w:val="24"/>
          <w:lang w:val="en-GB"/>
        </w:rPr>
        <w:t xml:space="preserve">The </w:t>
      </w:r>
      <w:r w:rsidR="00532199">
        <w:rPr>
          <w:rFonts w:ascii="Calibri" w:hAnsi="Calibri" w:cs="Calibri"/>
          <w:szCs w:val="24"/>
          <w:lang w:val="en-GB"/>
        </w:rPr>
        <w:t xml:space="preserve">shift in policy is grounded in </w:t>
      </w:r>
      <w:r w:rsidR="00011434">
        <w:rPr>
          <w:rFonts w:ascii="Calibri" w:hAnsi="Calibri" w:cs="Calibri"/>
          <w:szCs w:val="24"/>
          <w:lang w:val="en-GB"/>
        </w:rPr>
        <w:t xml:space="preserve">welfare state challenges and social justice arguments. </w:t>
      </w:r>
      <w:r w:rsidR="007127FA">
        <w:rPr>
          <w:rFonts w:ascii="Calibri" w:hAnsi="Calibri" w:cs="Calibri"/>
          <w:szCs w:val="24"/>
          <w:lang w:val="en-GB"/>
        </w:rPr>
        <w:t>Non-western immigrants are particularly targeted</w:t>
      </w:r>
      <w:r w:rsidR="00802403">
        <w:rPr>
          <w:rFonts w:ascii="Calibri" w:hAnsi="Calibri" w:cs="Calibri"/>
          <w:szCs w:val="24"/>
          <w:lang w:val="en-GB"/>
        </w:rPr>
        <w:t xml:space="preserve"> </w:t>
      </w:r>
      <w:r w:rsidR="00532199">
        <w:rPr>
          <w:rFonts w:ascii="Calibri" w:hAnsi="Calibri" w:cs="Calibri"/>
          <w:szCs w:val="24"/>
          <w:lang w:val="en-GB"/>
        </w:rPr>
        <w:t xml:space="preserve">since </w:t>
      </w:r>
      <w:r w:rsidR="00011434">
        <w:rPr>
          <w:rFonts w:ascii="Calibri" w:hAnsi="Calibri" w:cs="Calibri"/>
          <w:szCs w:val="24"/>
          <w:lang w:val="en-GB"/>
        </w:rPr>
        <w:t xml:space="preserve">their </w:t>
      </w:r>
      <w:r w:rsidR="00532199">
        <w:rPr>
          <w:rFonts w:ascii="Calibri" w:hAnsi="Calibri" w:cs="Calibri"/>
          <w:szCs w:val="24"/>
          <w:lang w:val="en-GB"/>
        </w:rPr>
        <w:t xml:space="preserve">participation in </w:t>
      </w:r>
      <w:r w:rsidR="00D80CCD">
        <w:rPr>
          <w:rFonts w:ascii="Calibri" w:hAnsi="Calibri" w:cs="Calibri"/>
          <w:szCs w:val="24"/>
          <w:lang w:val="en-GB"/>
        </w:rPr>
        <w:t xml:space="preserve">(wild) </w:t>
      </w:r>
      <w:r w:rsidR="00532199">
        <w:rPr>
          <w:rFonts w:ascii="Calibri" w:hAnsi="Calibri" w:cs="Calibri"/>
          <w:szCs w:val="24"/>
          <w:lang w:val="en-GB"/>
        </w:rPr>
        <w:t>friluftsliv is lower;</w:t>
      </w:r>
      <w:r w:rsidR="00011434">
        <w:rPr>
          <w:rFonts w:ascii="Calibri" w:hAnsi="Calibri" w:cs="Calibri"/>
          <w:szCs w:val="24"/>
          <w:lang w:val="en-GB"/>
        </w:rPr>
        <w:t xml:space="preserve"> that these groups prefer </w:t>
      </w:r>
      <w:r w:rsidR="00D80CCD">
        <w:rPr>
          <w:rFonts w:ascii="Calibri" w:hAnsi="Calibri" w:cs="Calibri"/>
          <w:szCs w:val="24"/>
          <w:lang w:val="en-GB"/>
        </w:rPr>
        <w:t xml:space="preserve">to </w:t>
      </w:r>
      <w:r w:rsidR="00D2023C">
        <w:rPr>
          <w:rFonts w:ascii="Calibri" w:hAnsi="Calibri" w:cs="Calibri"/>
          <w:szCs w:val="24"/>
          <w:lang w:val="en-GB"/>
        </w:rPr>
        <w:t xml:space="preserve">be outdoors </w:t>
      </w:r>
      <w:r w:rsidR="00D80CCD">
        <w:rPr>
          <w:rFonts w:ascii="Calibri" w:hAnsi="Calibri" w:cs="Calibri"/>
          <w:szCs w:val="24"/>
          <w:lang w:val="en-GB"/>
        </w:rPr>
        <w:t xml:space="preserve">in local </w:t>
      </w:r>
      <w:r w:rsidR="00011434">
        <w:rPr>
          <w:rFonts w:ascii="Calibri" w:hAnsi="Calibri" w:cs="Calibri"/>
          <w:szCs w:val="24"/>
          <w:lang w:val="en-GB"/>
        </w:rPr>
        <w:t xml:space="preserve">parks and </w:t>
      </w:r>
      <w:r w:rsidR="00532199" w:rsidRPr="007E6E1A">
        <w:rPr>
          <w:rFonts w:ascii="Calibri" w:hAnsi="Calibri" w:cs="Calibri"/>
          <w:lang w:val="en-GB"/>
        </w:rPr>
        <w:t>green areas</w:t>
      </w:r>
      <w:r w:rsidR="00073FEC">
        <w:rPr>
          <w:rFonts w:ascii="Calibri" w:hAnsi="Calibri" w:cs="Calibri"/>
          <w:lang w:val="en-GB"/>
        </w:rPr>
        <w:t xml:space="preserve"> </w:t>
      </w:r>
      <w:r w:rsidR="00D80CCD">
        <w:rPr>
          <w:rFonts w:ascii="Calibri" w:hAnsi="Calibri" w:cs="Calibri"/>
          <w:lang w:val="en-GB"/>
        </w:rPr>
        <w:t xml:space="preserve">is the impetus for </w:t>
      </w:r>
      <w:r w:rsidR="00011434">
        <w:rPr>
          <w:rFonts w:ascii="Calibri" w:hAnsi="Calibri" w:cs="Calibri"/>
          <w:lang w:val="en-GB"/>
        </w:rPr>
        <w:t xml:space="preserve">change </w:t>
      </w:r>
      <w:r w:rsidR="00532199">
        <w:rPr>
          <w:rFonts w:ascii="Calibri" w:hAnsi="Calibri" w:cs="Calibri"/>
          <w:lang w:val="en-GB"/>
        </w:rPr>
        <w:t>(p. 15)</w:t>
      </w:r>
      <w:r w:rsidR="00532199">
        <w:rPr>
          <w:rFonts w:ascii="Calibri" w:hAnsi="Calibri" w:cs="Calibri"/>
          <w:szCs w:val="24"/>
          <w:lang w:val="en-GB"/>
        </w:rPr>
        <w:t xml:space="preserve">. </w:t>
      </w:r>
      <w:r w:rsidR="00CA1FBB">
        <w:rPr>
          <w:rFonts w:ascii="Calibri" w:hAnsi="Calibri" w:cs="Calibri"/>
          <w:szCs w:val="24"/>
          <w:lang w:val="en-GB"/>
        </w:rPr>
        <w:t xml:space="preserve">In addition, </w:t>
      </w:r>
      <w:r w:rsidR="00532199">
        <w:rPr>
          <w:rFonts w:ascii="Calibri" w:hAnsi="Calibri" w:cs="Calibri"/>
          <w:szCs w:val="24"/>
          <w:lang w:val="en-GB"/>
        </w:rPr>
        <w:t>the</w:t>
      </w:r>
      <w:r w:rsidR="00CA1FBB">
        <w:rPr>
          <w:rFonts w:ascii="Calibri" w:hAnsi="Calibri" w:cs="Calibri"/>
          <w:szCs w:val="24"/>
          <w:lang w:val="en-GB"/>
        </w:rPr>
        <w:t xml:space="preserve"> elderly</w:t>
      </w:r>
      <w:r w:rsidR="00532199">
        <w:rPr>
          <w:rFonts w:ascii="Calibri" w:hAnsi="Calibri" w:cs="Calibri"/>
          <w:szCs w:val="24"/>
          <w:lang w:val="en-GB"/>
        </w:rPr>
        <w:t>, disabled,</w:t>
      </w:r>
      <w:r w:rsidR="00CA1FBB">
        <w:rPr>
          <w:rFonts w:ascii="Calibri" w:hAnsi="Calibri" w:cs="Calibri"/>
          <w:szCs w:val="24"/>
          <w:lang w:val="en-GB"/>
        </w:rPr>
        <w:t xml:space="preserve"> and children a</w:t>
      </w:r>
      <w:r w:rsidR="00532199">
        <w:rPr>
          <w:rFonts w:ascii="Calibri" w:hAnsi="Calibri" w:cs="Calibri"/>
          <w:szCs w:val="24"/>
          <w:lang w:val="en-GB"/>
        </w:rPr>
        <w:t>re pinpointed as</w:t>
      </w:r>
      <w:r w:rsidR="00CA1FBB">
        <w:rPr>
          <w:rFonts w:ascii="Calibri" w:hAnsi="Calibri" w:cs="Calibri"/>
          <w:szCs w:val="24"/>
          <w:lang w:val="en-GB"/>
        </w:rPr>
        <w:t xml:space="preserve"> groups </w:t>
      </w:r>
      <w:r w:rsidR="00F318CF">
        <w:rPr>
          <w:rFonts w:ascii="Calibri" w:hAnsi="Calibri" w:cs="Calibri"/>
          <w:szCs w:val="24"/>
          <w:lang w:val="en-GB"/>
        </w:rPr>
        <w:t>prone to</w:t>
      </w:r>
      <w:r w:rsidR="00CA1FBB">
        <w:rPr>
          <w:rFonts w:ascii="Calibri" w:hAnsi="Calibri" w:cs="Calibri"/>
          <w:szCs w:val="24"/>
          <w:lang w:val="en-GB"/>
        </w:rPr>
        <w:t xml:space="preserve"> </w:t>
      </w:r>
      <w:r w:rsidR="00EA4ADA">
        <w:rPr>
          <w:rFonts w:ascii="Calibri" w:hAnsi="Calibri" w:cs="Calibri"/>
          <w:szCs w:val="24"/>
          <w:lang w:val="en-GB"/>
        </w:rPr>
        <w:t xml:space="preserve">local </w:t>
      </w:r>
      <w:r w:rsidR="00073FEC">
        <w:rPr>
          <w:rFonts w:ascii="Calibri" w:hAnsi="Calibri" w:cs="Calibri"/>
          <w:szCs w:val="24"/>
          <w:lang w:val="en-GB"/>
        </w:rPr>
        <w:t>friluftsliv</w:t>
      </w:r>
      <w:r w:rsidR="00F318CF">
        <w:rPr>
          <w:rFonts w:ascii="Calibri" w:hAnsi="Calibri" w:cs="Calibri"/>
          <w:szCs w:val="24"/>
          <w:lang w:val="en-GB"/>
        </w:rPr>
        <w:t xml:space="preserve">. The White Paper </w:t>
      </w:r>
      <w:r w:rsidR="00D80CCD">
        <w:rPr>
          <w:rFonts w:ascii="Calibri" w:hAnsi="Calibri" w:cs="Calibri"/>
          <w:szCs w:val="24"/>
          <w:lang w:val="en-GB"/>
        </w:rPr>
        <w:t xml:space="preserve">proposes </w:t>
      </w:r>
      <w:r w:rsidR="00F318CF">
        <w:rPr>
          <w:rFonts w:ascii="Calibri" w:hAnsi="Calibri" w:cs="Calibri"/>
          <w:szCs w:val="24"/>
          <w:lang w:val="en-GB"/>
        </w:rPr>
        <w:t xml:space="preserve">that </w:t>
      </w:r>
      <w:r w:rsidR="00F318CF">
        <w:rPr>
          <w:rFonts w:ascii="Calibri" w:eastAsia="Times New Roman" w:hAnsi="Calibri" w:cs="Calibri"/>
          <w:szCs w:val="24"/>
          <w:lang w:val="en-GB" w:eastAsia="nb-NO"/>
        </w:rPr>
        <w:t>s</w:t>
      </w:r>
      <w:r w:rsidR="00CA1FBB" w:rsidRPr="00467C38">
        <w:rPr>
          <w:rFonts w:ascii="Calibri" w:eastAsia="Times New Roman" w:hAnsi="Calibri" w:cs="Calibri"/>
          <w:szCs w:val="24"/>
          <w:lang w:val="en-GB" w:eastAsia="nb-NO"/>
        </w:rPr>
        <w:t>chools and kindergartens</w:t>
      </w:r>
      <w:r w:rsidR="00F318CF">
        <w:rPr>
          <w:rFonts w:ascii="Calibri" w:eastAsia="Times New Roman" w:hAnsi="Calibri" w:cs="Calibri"/>
          <w:szCs w:val="24"/>
          <w:lang w:val="en-GB" w:eastAsia="nb-NO"/>
        </w:rPr>
        <w:t xml:space="preserve"> should be located near green areas </w:t>
      </w:r>
      <w:r w:rsidR="00D80CCD">
        <w:rPr>
          <w:rFonts w:ascii="Calibri" w:eastAsia="Times New Roman" w:hAnsi="Calibri" w:cs="Calibri"/>
          <w:szCs w:val="24"/>
          <w:lang w:val="en-GB" w:eastAsia="nb-NO"/>
        </w:rPr>
        <w:t>and that these should be used as everyday learning areas</w:t>
      </w:r>
      <w:r w:rsidR="00F318CF">
        <w:rPr>
          <w:rFonts w:ascii="Calibri" w:eastAsia="Times New Roman" w:hAnsi="Calibri" w:cs="Calibri"/>
          <w:szCs w:val="24"/>
          <w:lang w:val="en-GB" w:eastAsia="nb-NO"/>
        </w:rPr>
        <w:t>, and no one should live more than 10 minutes from a</w:t>
      </w:r>
      <w:r w:rsidR="00580FE8">
        <w:rPr>
          <w:rFonts w:ascii="Calibri" w:eastAsia="Times New Roman" w:hAnsi="Calibri" w:cs="Calibri"/>
          <w:szCs w:val="24"/>
          <w:lang w:val="en-GB" w:eastAsia="nb-NO"/>
        </w:rPr>
        <w:t xml:space="preserve"> </w:t>
      </w:r>
      <w:r w:rsidR="00F318CF">
        <w:rPr>
          <w:rFonts w:ascii="Calibri" w:eastAsia="Times New Roman" w:hAnsi="Calibri" w:cs="Calibri"/>
          <w:szCs w:val="24"/>
          <w:lang w:val="en-GB" w:eastAsia="nb-NO"/>
        </w:rPr>
        <w:t xml:space="preserve">recreational area </w:t>
      </w:r>
      <w:r w:rsidR="00CA1FBB" w:rsidRPr="00467C38">
        <w:rPr>
          <w:rFonts w:ascii="Calibri" w:eastAsia="Times New Roman" w:hAnsi="Calibri" w:cs="Calibri"/>
          <w:szCs w:val="24"/>
          <w:lang w:val="en-GB" w:eastAsia="nb-NO"/>
        </w:rPr>
        <w:t>(</w:t>
      </w:r>
      <w:r w:rsidR="00F318CF">
        <w:rPr>
          <w:rFonts w:ascii="Calibri" w:eastAsia="Times New Roman" w:hAnsi="Calibri" w:cs="Calibri"/>
          <w:szCs w:val="24"/>
          <w:lang w:val="en-GB" w:eastAsia="nb-NO"/>
        </w:rPr>
        <w:t>p. 45-</w:t>
      </w:r>
      <w:r w:rsidR="00CA1FBB" w:rsidRPr="00467C38">
        <w:rPr>
          <w:rFonts w:ascii="Calibri" w:eastAsia="Times New Roman" w:hAnsi="Calibri" w:cs="Calibri"/>
          <w:szCs w:val="24"/>
          <w:lang w:val="en-GB" w:eastAsia="nb-NO"/>
        </w:rPr>
        <w:t>46)</w:t>
      </w:r>
      <w:r w:rsidR="00CA1FBB">
        <w:rPr>
          <w:rFonts w:ascii="Calibri" w:eastAsia="Times New Roman" w:hAnsi="Calibri" w:cs="Calibri"/>
          <w:szCs w:val="24"/>
          <w:lang w:val="en-GB" w:eastAsia="nb-NO"/>
        </w:rPr>
        <w:t xml:space="preserve">. </w:t>
      </w:r>
      <w:r w:rsidR="00BB133B">
        <w:rPr>
          <w:rFonts w:ascii="Calibri" w:eastAsia="Times New Roman" w:hAnsi="Calibri" w:cs="Calibri"/>
          <w:szCs w:val="24"/>
          <w:lang w:val="en-GB" w:eastAsia="nb-NO"/>
        </w:rPr>
        <w:t xml:space="preserve">The </w:t>
      </w:r>
      <w:r w:rsidR="00CA1FBB">
        <w:rPr>
          <w:rFonts w:ascii="Calibri" w:eastAsia="Times New Roman" w:hAnsi="Calibri" w:cs="Calibri"/>
          <w:szCs w:val="24"/>
          <w:lang w:val="en-GB" w:eastAsia="nb-NO"/>
        </w:rPr>
        <w:t>White paper suggest</w:t>
      </w:r>
      <w:r w:rsidR="00F318CF">
        <w:rPr>
          <w:rFonts w:ascii="Calibri" w:eastAsia="Times New Roman" w:hAnsi="Calibri" w:cs="Calibri"/>
          <w:szCs w:val="24"/>
          <w:lang w:val="en-GB" w:eastAsia="nb-NO"/>
        </w:rPr>
        <w:t>s numerous</w:t>
      </w:r>
      <w:r w:rsidR="00CA1FBB">
        <w:rPr>
          <w:rFonts w:ascii="Calibri" w:eastAsia="Times New Roman" w:hAnsi="Calibri" w:cs="Calibri"/>
          <w:szCs w:val="24"/>
          <w:lang w:val="en-GB" w:eastAsia="nb-NO"/>
        </w:rPr>
        <w:t xml:space="preserve"> </w:t>
      </w:r>
      <w:r w:rsidR="00F318CF">
        <w:rPr>
          <w:rFonts w:ascii="Calibri" w:eastAsia="Times New Roman" w:hAnsi="Calibri" w:cs="Calibri"/>
          <w:szCs w:val="24"/>
          <w:lang w:val="en-GB" w:eastAsia="nb-NO"/>
        </w:rPr>
        <w:t>ways t</w:t>
      </w:r>
      <w:r w:rsidR="00580FE8">
        <w:rPr>
          <w:rFonts w:ascii="Calibri" w:eastAsia="Times New Roman" w:hAnsi="Calibri" w:cs="Calibri"/>
          <w:szCs w:val="24"/>
          <w:lang w:val="en-GB" w:eastAsia="nb-NO"/>
        </w:rPr>
        <w:t xml:space="preserve">o make </w:t>
      </w:r>
      <w:r w:rsidR="00CA1FBB">
        <w:rPr>
          <w:rFonts w:ascii="Calibri" w:eastAsia="Times New Roman" w:hAnsi="Calibri" w:cs="Calibri"/>
          <w:szCs w:val="24"/>
          <w:lang w:val="en-GB" w:eastAsia="nb-NO"/>
        </w:rPr>
        <w:t>local places more attractive with improved facilities, cultural and historical landmarks</w:t>
      </w:r>
      <w:r w:rsidR="00D80CCD">
        <w:rPr>
          <w:rFonts w:ascii="Calibri" w:eastAsia="Times New Roman" w:hAnsi="Calibri" w:cs="Calibri"/>
          <w:szCs w:val="24"/>
          <w:lang w:val="en-GB" w:eastAsia="nb-NO"/>
        </w:rPr>
        <w:t xml:space="preserve">, </w:t>
      </w:r>
      <w:r w:rsidR="00CA1FBB">
        <w:rPr>
          <w:rFonts w:ascii="Calibri" w:eastAsia="Times New Roman" w:hAnsi="Calibri" w:cs="Calibri"/>
          <w:szCs w:val="24"/>
          <w:lang w:val="en-GB" w:eastAsia="nb-NO"/>
        </w:rPr>
        <w:t xml:space="preserve">attractive </w:t>
      </w:r>
      <w:proofErr w:type="gramStart"/>
      <w:r w:rsidR="00CA1FBB">
        <w:rPr>
          <w:rFonts w:ascii="Calibri" w:eastAsia="Times New Roman" w:hAnsi="Calibri" w:cs="Calibri"/>
          <w:szCs w:val="24"/>
          <w:lang w:val="en-GB" w:eastAsia="nb-NO"/>
        </w:rPr>
        <w:t>ecologies</w:t>
      </w:r>
      <w:proofErr w:type="gramEnd"/>
      <w:r w:rsidR="00D80CCD">
        <w:rPr>
          <w:rFonts w:ascii="Calibri" w:eastAsia="Times New Roman" w:hAnsi="Calibri" w:cs="Calibri"/>
          <w:szCs w:val="24"/>
          <w:lang w:val="en-GB" w:eastAsia="nb-NO"/>
        </w:rPr>
        <w:t xml:space="preserve"> and attention to the significance for residents</w:t>
      </w:r>
      <w:r w:rsidR="00CA1FBB">
        <w:rPr>
          <w:rFonts w:ascii="Calibri" w:eastAsia="Times New Roman" w:hAnsi="Calibri" w:cs="Calibri"/>
          <w:szCs w:val="24"/>
          <w:lang w:val="en-GB" w:eastAsia="nb-NO"/>
        </w:rPr>
        <w:t xml:space="preserve">. </w:t>
      </w:r>
      <w:r w:rsidR="00F318CF">
        <w:rPr>
          <w:rFonts w:ascii="Calibri" w:hAnsi="Calibri" w:cs="Calibri"/>
          <w:szCs w:val="24"/>
          <w:lang w:val="en-GB"/>
        </w:rPr>
        <w:t xml:space="preserve">Although adventure-seeking friluftsliv is on the rise, unorganised walking is </w:t>
      </w:r>
      <w:r w:rsidR="00F318CF">
        <w:rPr>
          <w:rFonts w:ascii="Calibri" w:hAnsi="Calibri" w:cs="Calibri"/>
          <w:szCs w:val="24"/>
          <w:lang w:val="en-GB"/>
        </w:rPr>
        <w:lastRenderedPageBreak/>
        <w:t>identified as the most important activity for all age groups “</w:t>
      </w:r>
      <w:r w:rsidR="00761423" w:rsidRPr="00D151EC">
        <w:rPr>
          <w:rFonts w:ascii="Calibri" w:hAnsi="Calibri" w:cs="Calibri"/>
          <w:szCs w:val="24"/>
          <w:lang w:val="en-GB"/>
        </w:rPr>
        <w:t>Everyone can go for a walk, whether it</w:t>
      </w:r>
      <w:r w:rsidR="002273B6">
        <w:rPr>
          <w:rFonts w:ascii="Calibri" w:hAnsi="Calibri" w:cs="Calibri"/>
          <w:szCs w:val="24"/>
          <w:lang w:val="en-GB"/>
        </w:rPr>
        <w:t xml:space="preserve"> i</w:t>
      </w:r>
      <w:r w:rsidR="00761423" w:rsidRPr="00D151EC">
        <w:rPr>
          <w:rFonts w:ascii="Calibri" w:hAnsi="Calibri" w:cs="Calibri"/>
          <w:szCs w:val="24"/>
          <w:lang w:val="en-GB"/>
        </w:rPr>
        <w:t xml:space="preserve">s long or short, on </w:t>
      </w:r>
      <w:r w:rsidR="00F318CF">
        <w:rPr>
          <w:rFonts w:ascii="Calibri" w:hAnsi="Calibri" w:cs="Calibri"/>
          <w:szCs w:val="24"/>
          <w:lang w:val="en-GB"/>
        </w:rPr>
        <w:t>a road or a</w:t>
      </w:r>
      <w:r w:rsidR="00761423" w:rsidRPr="00D151EC">
        <w:rPr>
          <w:rFonts w:ascii="Calibri" w:hAnsi="Calibri" w:cs="Calibri"/>
          <w:szCs w:val="24"/>
          <w:lang w:val="en-GB"/>
        </w:rPr>
        <w:t xml:space="preserve"> path</w:t>
      </w:r>
      <w:r w:rsidR="00BB133B">
        <w:rPr>
          <w:rFonts w:ascii="Calibri" w:hAnsi="Calibri" w:cs="Calibri"/>
          <w:szCs w:val="24"/>
          <w:lang w:val="en-GB"/>
        </w:rPr>
        <w:t xml:space="preserve">” </w:t>
      </w:r>
      <w:r w:rsidR="001911BD">
        <w:rPr>
          <w:rFonts w:ascii="Calibri" w:hAnsi="Calibri" w:cs="Calibri"/>
          <w:szCs w:val="24"/>
          <w:lang w:val="en-GB"/>
        </w:rPr>
        <w:t>(</w:t>
      </w:r>
      <w:r w:rsidR="00F318CF">
        <w:rPr>
          <w:rFonts w:ascii="Calibri" w:hAnsi="Calibri" w:cs="Calibri"/>
          <w:szCs w:val="24"/>
          <w:lang w:val="en-GB"/>
        </w:rPr>
        <w:t xml:space="preserve">p. </w:t>
      </w:r>
      <w:r w:rsidR="001911BD">
        <w:rPr>
          <w:rFonts w:ascii="Calibri" w:hAnsi="Calibri" w:cs="Calibri"/>
          <w:szCs w:val="24"/>
          <w:lang w:val="en-GB"/>
        </w:rPr>
        <w:t>17</w:t>
      </w:r>
      <w:proofErr w:type="gramStart"/>
      <w:r w:rsidR="00EA6E3C">
        <w:rPr>
          <w:rFonts w:ascii="Calibri" w:hAnsi="Calibri" w:cs="Calibri"/>
          <w:szCs w:val="24"/>
          <w:lang w:val="en-GB"/>
        </w:rPr>
        <w:t>)</w:t>
      </w:r>
      <w:r w:rsidR="0094545C">
        <w:rPr>
          <w:rFonts w:ascii="Calibri" w:hAnsi="Calibri" w:cs="Calibri"/>
          <w:szCs w:val="24"/>
          <w:lang w:val="en-GB"/>
        </w:rPr>
        <w:t>.</w:t>
      </w:r>
      <w:r w:rsidR="00EA6E3C">
        <w:rPr>
          <w:rFonts w:ascii="Calibri" w:hAnsi="Calibri" w:cs="Calibri"/>
          <w:szCs w:val="24"/>
          <w:lang w:val="en-GB"/>
        </w:rPr>
        <w:t>*</w:t>
      </w:r>
      <w:proofErr w:type="gramEnd"/>
      <w:r w:rsidR="00BB133B">
        <w:rPr>
          <w:rFonts w:ascii="Calibri" w:hAnsi="Calibri" w:cs="Calibri"/>
          <w:szCs w:val="24"/>
          <w:lang w:val="en-GB"/>
        </w:rPr>
        <w:t xml:space="preserve"> </w:t>
      </w:r>
    </w:p>
    <w:p w14:paraId="16AD3471" w14:textId="617BFE2D" w:rsidR="00493693" w:rsidRDefault="00011434" w:rsidP="0070250B">
      <w:pPr>
        <w:rPr>
          <w:rFonts w:ascii="Calibri" w:eastAsia="Times New Roman" w:hAnsi="Calibri" w:cs="Calibri"/>
          <w:szCs w:val="24"/>
          <w:lang w:val="en-GB" w:eastAsia="nb-NO"/>
        </w:rPr>
      </w:pPr>
      <w:r>
        <w:rPr>
          <w:rFonts w:ascii="Calibri" w:hAnsi="Calibri" w:cs="Calibri"/>
          <w:szCs w:val="24"/>
          <w:lang w:val="en-GB"/>
        </w:rPr>
        <w:t xml:space="preserve">Local and mundane places is </w:t>
      </w:r>
      <w:r w:rsidR="00DC53CC">
        <w:rPr>
          <w:rFonts w:ascii="Calibri" w:hAnsi="Calibri" w:cs="Calibri"/>
          <w:szCs w:val="24"/>
          <w:lang w:val="en-GB"/>
        </w:rPr>
        <w:t xml:space="preserve">clearly </w:t>
      </w:r>
      <w:r>
        <w:rPr>
          <w:rFonts w:ascii="Calibri" w:hAnsi="Calibri" w:cs="Calibri"/>
          <w:szCs w:val="24"/>
          <w:lang w:val="en-GB"/>
        </w:rPr>
        <w:t>the answer in this policy shift</w:t>
      </w:r>
      <w:r w:rsidR="002273B6">
        <w:rPr>
          <w:rFonts w:ascii="Calibri" w:hAnsi="Calibri" w:cs="Calibri"/>
          <w:szCs w:val="24"/>
          <w:lang w:val="en-GB"/>
        </w:rPr>
        <w:t>;</w:t>
      </w:r>
      <w:r>
        <w:rPr>
          <w:rFonts w:ascii="Calibri" w:hAnsi="Calibri" w:cs="Calibri"/>
          <w:szCs w:val="24"/>
          <w:lang w:val="en-GB"/>
        </w:rPr>
        <w:t xml:space="preserve"> however, the problems stipulated are different</w:t>
      </w:r>
      <w:r w:rsidR="00D80CCD">
        <w:rPr>
          <w:rFonts w:ascii="Calibri" w:hAnsi="Calibri" w:cs="Calibri"/>
          <w:szCs w:val="24"/>
          <w:lang w:val="en-GB"/>
        </w:rPr>
        <w:t xml:space="preserve"> from</w:t>
      </w:r>
      <w:r w:rsidR="00580FE8">
        <w:rPr>
          <w:rFonts w:ascii="Calibri" w:hAnsi="Calibri" w:cs="Calibri"/>
          <w:szCs w:val="24"/>
          <w:lang w:val="en-GB"/>
        </w:rPr>
        <w:t xml:space="preserve"> </w:t>
      </w:r>
      <w:r w:rsidR="00D80CCD">
        <w:rPr>
          <w:rFonts w:ascii="Calibri" w:hAnsi="Calibri" w:cs="Calibri"/>
          <w:szCs w:val="24"/>
          <w:lang w:val="en-GB"/>
        </w:rPr>
        <w:t>the above critiques</w:t>
      </w:r>
      <w:r>
        <w:rPr>
          <w:rFonts w:ascii="Calibri" w:hAnsi="Calibri" w:cs="Calibri"/>
          <w:szCs w:val="24"/>
          <w:lang w:val="en-GB"/>
        </w:rPr>
        <w:t xml:space="preserve">. Welfare state challenges such as obesity and integration are the </w:t>
      </w:r>
      <w:r w:rsidR="00D2023C">
        <w:rPr>
          <w:rFonts w:ascii="Calibri" w:hAnsi="Calibri" w:cs="Calibri"/>
          <w:szCs w:val="24"/>
          <w:lang w:val="en-GB"/>
        </w:rPr>
        <w:t xml:space="preserve">impetus </w:t>
      </w:r>
      <w:r w:rsidR="00F40C24">
        <w:rPr>
          <w:rFonts w:ascii="Calibri" w:hAnsi="Calibri" w:cs="Calibri"/>
          <w:szCs w:val="24"/>
          <w:lang w:val="en-GB"/>
        </w:rPr>
        <w:t xml:space="preserve">for change, </w:t>
      </w:r>
      <w:r>
        <w:rPr>
          <w:rFonts w:ascii="Calibri" w:hAnsi="Calibri" w:cs="Calibri"/>
          <w:szCs w:val="24"/>
          <w:lang w:val="en-GB"/>
        </w:rPr>
        <w:t xml:space="preserve">while </w:t>
      </w:r>
      <w:r w:rsidR="00DB78BC">
        <w:rPr>
          <w:rFonts w:ascii="Calibri" w:hAnsi="Calibri" w:cs="Calibri"/>
          <w:szCs w:val="24"/>
          <w:lang w:val="en-GB"/>
        </w:rPr>
        <w:t xml:space="preserve">arguments about fostering </w:t>
      </w:r>
      <w:r w:rsidR="00DB78BC">
        <w:rPr>
          <w:rFonts w:ascii="Calibri" w:hAnsi="Calibri" w:cs="Calibri"/>
          <w:lang w:val="en-GB"/>
        </w:rPr>
        <w:t xml:space="preserve">ecological consciousness </w:t>
      </w:r>
      <w:r w:rsidR="00BB133B">
        <w:rPr>
          <w:rFonts w:ascii="Calibri" w:hAnsi="Calibri" w:cs="Calibri"/>
          <w:lang w:val="en-GB"/>
        </w:rPr>
        <w:t>are not very present</w:t>
      </w:r>
      <w:r w:rsidR="00F318CF">
        <w:rPr>
          <w:rFonts w:ascii="Calibri" w:hAnsi="Calibri" w:cs="Calibri"/>
          <w:lang w:val="en-GB"/>
        </w:rPr>
        <w:t>.</w:t>
      </w:r>
      <w:r w:rsidR="00BB133B">
        <w:rPr>
          <w:rFonts w:ascii="Calibri" w:hAnsi="Calibri" w:cs="Calibri"/>
          <w:lang w:val="en-GB"/>
        </w:rPr>
        <w:t xml:space="preserve"> </w:t>
      </w:r>
      <w:r w:rsidR="004305B1">
        <w:rPr>
          <w:rFonts w:ascii="Calibri" w:eastAsia="Times New Roman" w:hAnsi="Calibri" w:cs="Calibri"/>
          <w:szCs w:val="24"/>
          <w:lang w:val="en-GB" w:eastAsia="nb-NO"/>
        </w:rPr>
        <w:t xml:space="preserve">In Norway, </w:t>
      </w:r>
      <w:r w:rsidR="005A34C5">
        <w:rPr>
          <w:rFonts w:ascii="Calibri" w:eastAsia="Times New Roman" w:hAnsi="Calibri" w:cs="Calibri"/>
          <w:szCs w:val="24"/>
          <w:lang w:val="en-GB" w:eastAsia="nb-NO"/>
        </w:rPr>
        <w:t xml:space="preserve">many local areas are upgraded as part of the new policies, </w:t>
      </w:r>
      <w:r w:rsidR="00D80CCD">
        <w:rPr>
          <w:rFonts w:ascii="Calibri" w:eastAsia="Times New Roman" w:hAnsi="Calibri" w:cs="Calibri"/>
          <w:szCs w:val="24"/>
          <w:lang w:val="en-GB" w:eastAsia="nb-NO"/>
        </w:rPr>
        <w:t xml:space="preserve">yet, also in this domain, it is difficult to </w:t>
      </w:r>
      <w:r w:rsidR="005A34C5">
        <w:rPr>
          <w:rFonts w:ascii="Calibri" w:eastAsia="Times New Roman" w:hAnsi="Calibri" w:cs="Calibri"/>
          <w:szCs w:val="24"/>
          <w:lang w:val="en-GB" w:eastAsia="nb-NO"/>
        </w:rPr>
        <w:t xml:space="preserve">shift the focus </w:t>
      </w:r>
      <w:r w:rsidR="0076346E">
        <w:rPr>
          <w:rFonts w:ascii="Calibri" w:eastAsia="Times New Roman" w:hAnsi="Calibri" w:cs="Calibri"/>
          <w:szCs w:val="24"/>
          <w:lang w:val="en-GB" w:eastAsia="nb-NO"/>
        </w:rPr>
        <w:t xml:space="preserve">to local </w:t>
      </w:r>
      <w:r w:rsidR="005A34C5">
        <w:rPr>
          <w:rFonts w:ascii="Calibri" w:eastAsia="Times New Roman" w:hAnsi="Calibri" w:cs="Calibri"/>
          <w:szCs w:val="24"/>
          <w:lang w:val="en-GB" w:eastAsia="nb-NO"/>
        </w:rPr>
        <w:t xml:space="preserve">friluftsliv. </w:t>
      </w:r>
      <w:r w:rsidR="005A34C5">
        <w:rPr>
          <w:rFonts w:ascii="Calibri" w:eastAsia="Times New Roman" w:hAnsi="Calibri" w:cs="Calibri"/>
          <w:szCs w:val="24"/>
          <w:lang w:eastAsia="nb-NO"/>
        </w:rPr>
        <w:fldChar w:fldCharType="begin"/>
      </w:r>
      <w:r w:rsidR="00B019EB" w:rsidRPr="0076346E">
        <w:rPr>
          <w:rFonts w:ascii="Calibri" w:eastAsia="Times New Roman" w:hAnsi="Calibri" w:cs="Calibri"/>
          <w:szCs w:val="24"/>
          <w:lang w:val="en-GB" w:eastAsia="nb-NO"/>
        </w:rPr>
        <w:instrText xml:space="preserve"> ADDIN EN.CITE &lt;EndNote&gt;&lt;Cite AuthorYear="1"&gt;&lt;Author&gt;Abelsen&lt;/Author&gt;&lt;Year&gt;2019&lt;/Year&gt;&lt;RecNum&gt;1123&lt;/RecNum&gt;&lt;DisplayText&gt;Abelsen et al. (2019)&lt;/DisplayText&gt;&lt;record&gt;&lt;rec-number&gt;1123&lt;/rec-number&gt;&lt;foreign-keys&gt;&lt;key app="EN" db-id="0pxtwpdsyf9wsaead0bpzzv32fzd0w90prx5" timestamp="1668689216"&gt;1123&lt;/key&gt;&lt;/foreign-keys&gt;&lt;ref-type name="Conference Paper"&gt;47&lt;/ref-type&gt;&lt;contributors&gt;&lt;authors&gt;&lt;author&gt;Abelsen, Kristian&lt;/author&gt;&lt;author&gt;Leirhaug, Petter&lt;/author&gt;&lt;author&gt;Arnesen, Trond Erik&lt;/author&gt;&lt;/authors&gt;&lt;/contributors&gt;&lt;titles&gt;&lt;title&gt;Friluftsliv i morgendagens skole - lite nytt under solen? [Friluftsliv in tomorrow&amp;apos;s school - Nothing new under the sun?]&lt;/title&gt;&lt;secondary-title&gt;Forskning i friluft [Outdoor studies conference], 2018&lt;/secondary-title&gt;&lt;/titles&gt;&lt;dates&gt;&lt;year&gt;2019&lt;/year&gt;&lt;/dates&gt;&lt;pub-location&gt;Tønsberg, 5-6.12&lt;/pub-location&gt;&lt;urls&gt;&lt;related-urls&gt;&lt;url&gt;https://norskfriluftsliv.no/forskning-i-friluft-2018/&lt;/url&gt;&lt;/related-urls&gt;&lt;/urls&gt;&lt;/record&gt;&lt;/Cite&gt;&lt;/EndNote&gt;</w:instrText>
      </w:r>
      <w:r w:rsidR="005A34C5">
        <w:rPr>
          <w:rFonts w:ascii="Calibri" w:eastAsia="Times New Roman" w:hAnsi="Calibri" w:cs="Calibri"/>
          <w:szCs w:val="24"/>
          <w:lang w:eastAsia="nb-NO"/>
        </w:rPr>
        <w:fldChar w:fldCharType="separate"/>
      </w:r>
      <w:r w:rsidR="00C152FC" w:rsidRPr="0076346E">
        <w:rPr>
          <w:rFonts w:ascii="Calibri" w:eastAsia="Times New Roman" w:hAnsi="Calibri" w:cs="Calibri"/>
          <w:noProof/>
          <w:szCs w:val="24"/>
          <w:lang w:val="en-GB" w:eastAsia="nb-NO"/>
        </w:rPr>
        <w:t xml:space="preserve">Abelsen et al. </w:t>
      </w:r>
      <w:r w:rsidR="00C152FC">
        <w:rPr>
          <w:rFonts w:ascii="Calibri" w:eastAsia="Times New Roman" w:hAnsi="Calibri" w:cs="Calibri"/>
          <w:noProof/>
          <w:szCs w:val="24"/>
          <w:lang w:eastAsia="nb-NO"/>
        </w:rPr>
        <w:t>(2019)</w:t>
      </w:r>
      <w:r w:rsidR="005A34C5">
        <w:rPr>
          <w:rFonts w:ascii="Calibri" w:eastAsia="Times New Roman" w:hAnsi="Calibri" w:cs="Calibri"/>
          <w:szCs w:val="24"/>
          <w:lang w:eastAsia="nb-NO"/>
        </w:rPr>
        <w:fldChar w:fldCharType="end"/>
      </w:r>
      <w:r w:rsidR="005A34C5" w:rsidRPr="004F4392">
        <w:rPr>
          <w:rFonts w:ascii="Calibri" w:eastAsia="Times New Roman" w:hAnsi="Calibri" w:cs="Calibri"/>
          <w:szCs w:val="24"/>
          <w:lang w:val="en-GB" w:eastAsia="nb-NO"/>
        </w:rPr>
        <w:t xml:space="preserve"> </w:t>
      </w:r>
      <w:r w:rsidR="005A34C5">
        <w:rPr>
          <w:rFonts w:ascii="Calibri" w:eastAsia="Times New Roman" w:hAnsi="Calibri" w:cs="Calibri"/>
          <w:szCs w:val="24"/>
          <w:lang w:val="en-GB" w:eastAsia="nb-NO"/>
        </w:rPr>
        <w:t>point to a disparity between principles and practice</w:t>
      </w:r>
      <w:r w:rsidR="004305B1">
        <w:rPr>
          <w:rFonts w:ascii="Calibri" w:eastAsia="Times New Roman" w:hAnsi="Calibri" w:cs="Calibri"/>
          <w:szCs w:val="24"/>
          <w:lang w:val="en-GB" w:eastAsia="nb-NO"/>
        </w:rPr>
        <w:t xml:space="preserve"> in outdoor education</w:t>
      </w:r>
      <w:r w:rsidR="002273B6">
        <w:rPr>
          <w:rFonts w:ascii="Calibri" w:eastAsia="Times New Roman" w:hAnsi="Calibri" w:cs="Calibri"/>
          <w:szCs w:val="24"/>
          <w:lang w:val="en-GB" w:eastAsia="nb-NO"/>
        </w:rPr>
        <w:t xml:space="preserve"> in Norway</w:t>
      </w:r>
      <w:r w:rsidR="004305B1">
        <w:rPr>
          <w:rFonts w:ascii="Calibri" w:eastAsia="Times New Roman" w:hAnsi="Calibri" w:cs="Calibri"/>
          <w:szCs w:val="24"/>
          <w:lang w:val="en-GB" w:eastAsia="nb-NO"/>
        </w:rPr>
        <w:t xml:space="preserve">; despite the fact that the policy shift </w:t>
      </w:r>
      <w:r w:rsidR="005A34C5">
        <w:rPr>
          <w:rFonts w:ascii="Calibri" w:eastAsia="Times New Roman" w:hAnsi="Calibri" w:cs="Calibri"/>
          <w:szCs w:val="24"/>
          <w:lang w:val="en-US" w:eastAsia="nb-NO"/>
        </w:rPr>
        <w:t>prioritized simple</w:t>
      </w:r>
      <w:r w:rsidR="005A34C5" w:rsidRPr="00B7714D">
        <w:rPr>
          <w:rFonts w:ascii="Calibri" w:eastAsia="Times New Roman" w:hAnsi="Calibri" w:cs="Calibri"/>
          <w:szCs w:val="24"/>
          <w:lang w:val="en-US" w:eastAsia="nb-NO"/>
        </w:rPr>
        <w:t xml:space="preserve"> </w:t>
      </w:r>
      <w:r w:rsidR="005A34C5" w:rsidRPr="00CE015A">
        <w:rPr>
          <w:rFonts w:ascii="Calibri" w:eastAsia="Times New Roman" w:hAnsi="Calibri" w:cs="Calibri"/>
          <w:szCs w:val="24"/>
          <w:lang w:val="en-GB" w:eastAsia="nb-NO"/>
        </w:rPr>
        <w:t>friluftsliv</w:t>
      </w:r>
      <w:r w:rsidR="005A34C5">
        <w:rPr>
          <w:rFonts w:ascii="Calibri" w:eastAsia="Times New Roman" w:hAnsi="Calibri" w:cs="Calibri"/>
          <w:szCs w:val="24"/>
          <w:lang w:val="en-GB" w:eastAsia="nb-NO"/>
        </w:rPr>
        <w:t>, educators hav</w:t>
      </w:r>
      <w:r w:rsidR="005C709A">
        <w:rPr>
          <w:rFonts w:ascii="Calibri" w:eastAsia="Times New Roman" w:hAnsi="Calibri" w:cs="Calibri"/>
          <w:szCs w:val="24"/>
          <w:lang w:val="en-GB" w:eastAsia="nb-NO"/>
        </w:rPr>
        <w:t>e not</w:t>
      </w:r>
      <w:r w:rsidR="005A34C5">
        <w:rPr>
          <w:rFonts w:ascii="Calibri" w:eastAsia="Times New Roman" w:hAnsi="Calibri" w:cs="Calibri"/>
          <w:szCs w:val="24"/>
          <w:lang w:val="en-GB" w:eastAsia="nb-NO"/>
        </w:rPr>
        <w:t xml:space="preserve"> adapted</w:t>
      </w:r>
      <w:r w:rsidR="00F40C24">
        <w:rPr>
          <w:rFonts w:ascii="Calibri" w:eastAsia="Times New Roman" w:hAnsi="Calibri" w:cs="Calibri"/>
          <w:szCs w:val="24"/>
          <w:lang w:val="en-GB" w:eastAsia="nb-NO"/>
        </w:rPr>
        <w:t>, they argue</w:t>
      </w:r>
      <w:r w:rsidR="005A34C5">
        <w:rPr>
          <w:rFonts w:ascii="Calibri" w:eastAsia="Times New Roman" w:hAnsi="Calibri" w:cs="Calibri"/>
          <w:szCs w:val="24"/>
          <w:lang w:val="en-GB" w:eastAsia="nb-NO"/>
        </w:rPr>
        <w:t>: “</w:t>
      </w:r>
      <w:r w:rsidR="005A34C5" w:rsidRPr="00B7714D">
        <w:rPr>
          <w:rFonts w:ascii="Calibri" w:eastAsia="Times New Roman" w:hAnsi="Calibri" w:cs="Calibri"/>
          <w:szCs w:val="24"/>
          <w:lang w:val="en-GB" w:eastAsia="nb-NO"/>
        </w:rPr>
        <w:t xml:space="preserve">A bit </w:t>
      </w:r>
      <w:r w:rsidR="005A34C5">
        <w:rPr>
          <w:rFonts w:ascii="Calibri" w:eastAsia="Times New Roman" w:hAnsi="Calibri" w:cs="Calibri"/>
          <w:szCs w:val="24"/>
          <w:lang w:val="en-GB" w:eastAsia="nb-NO"/>
        </w:rPr>
        <w:t>polemic</w:t>
      </w:r>
      <w:r w:rsidR="005A34C5" w:rsidRPr="00B7714D">
        <w:rPr>
          <w:rFonts w:ascii="Calibri" w:eastAsia="Times New Roman" w:hAnsi="Calibri" w:cs="Calibri"/>
          <w:szCs w:val="24"/>
          <w:lang w:val="en-GB" w:eastAsia="nb-NO"/>
        </w:rPr>
        <w:t xml:space="preserve"> and polarized, we ask to what extent the teaching is characterized by the type of </w:t>
      </w:r>
      <w:r w:rsidR="004305B1">
        <w:rPr>
          <w:rFonts w:ascii="Calibri" w:eastAsia="Times New Roman" w:hAnsi="Calibri" w:cs="Calibri"/>
          <w:szCs w:val="24"/>
          <w:lang w:val="en-GB" w:eastAsia="nb-NO"/>
        </w:rPr>
        <w:t>“</w:t>
      </w:r>
      <w:r w:rsidR="005A34C5" w:rsidRPr="00B7714D">
        <w:rPr>
          <w:rFonts w:ascii="Calibri" w:eastAsia="Times New Roman" w:hAnsi="Calibri" w:cs="Calibri"/>
          <w:szCs w:val="24"/>
          <w:lang w:val="en-GB" w:eastAsia="nb-NO"/>
        </w:rPr>
        <w:t xml:space="preserve">heavy </w:t>
      </w:r>
      <w:r w:rsidR="005A34C5">
        <w:rPr>
          <w:rFonts w:ascii="Calibri" w:eastAsia="Times New Roman" w:hAnsi="Calibri" w:cs="Calibri"/>
          <w:szCs w:val="24"/>
          <w:lang w:val="en-GB" w:eastAsia="nb-NO"/>
        </w:rPr>
        <w:t>pack</w:t>
      </w:r>
      <w:r w:rsidR="005A34C5" w:rsidRPr="00B7714D">
        <w:rPr>
          <w:rFonts w:ascii="Calibri" w:eastAsia="Times New Roman" w:hAnsi="Calibri" w:cs="Calibri"/>
          <w:szCs w:val="24"/>
          <w:lang w:val="en-GB" w:eastAsia="nb-NO"/>
        </w:rPr>
        <w:t xml:space="preserve">, far to </w:t>
      </w:r>
      <w:r w:rsidR="005A34C5">
        <w:rPr>
          <w:rFonts w:ascii="Calibri" w:eastAsia="Times New Roman" w:hAnsi="Calibri" w:cs="Calibri"/>
          <w:szCs w:val="24"/>
          <w:lang w:val="en-GB" w:eastAsia="nb-NO"/>
        </w:rPr>
        <w:t xml:space="preserve">walk, high up in the mountains” </w:t>
      </w:r>
      <w:r w:rsidR="005A34C5" w:rsidRPr="00B7714D">
        <w:rPr>
          <w:rFonts w:ascii="Calibri" w:eastAsia="Times New Roman" w:hAnsi="Calibri" w:cs="Calibri"/>
          <w:szCs w:val="24"/>
          <w:lang w:val="en-GB" w:eastAsia="nb-NO"/>
        </w:rPr>
        <w:t>and to what</w:t>
      </w:r>
      <w:r w:rsidR="005A34C5">
        <w:rPr>
          <w:rFonts w:ascii="Calibri" w:eastAsia="Times New Roman" w:hAnsi="Calibri" w:cs="Calibri"/>
          <w:szCs w:val="24"/>
          <w:lang w:val="en-GB" w:eastAsia="nb-NO"/>
        </w:rPr>
        <w:t xml:space="preserve"> extent is it characterized by “</w:t>
      </w:r>
      <w:r w:rsidR="005A34C5" w:rsidRPr="00B7714D">
        <w:rPr>
          <w:rFonts w:ascii="Calibri" w:eastAsia="Times New Roman" w:hAnsi="Calibri" w:cs="Calibri"/>
          <w:szCs w:val="24"/>
          <w:lang w:val="en-GB" w:eastAsia="nb-NO"/>
        </w:rPr>
        <w:t xml:space="preserve">local environment, </w:t>
      </w:r>
      <w:r w:rsidR="005A34C5">
        <w:rPr>
          <w:rFonts w:ascii="Calibri" w:eastAsia="Times New Roman" w:hAnsi="Calibri" w:cs="Calibri"/>
          <w:szCs w:val="24"/>
          <w:lang w:val="en-GB" w:eastAsia="nb-NO"/>
        </w:rPr>
        <w:t xml:space="preserve">shorter duration, simpler means”?” </w:t>
      </w:r>
      <w:r w:rsidR="005A34C5" w:rsidRPr="00B7714D">
        <w:rPr>
          <w:rFonts w:ascii="Calibri" w:eastAsia="Times New Roman" w:hAnsi="Calibri" w:cs="Calibri"/>
          <w:szCs w:val="24"/>
          <w:lang w:val="en-GB" w:eastAsia="nb-NO"/>
        </w:rPr>
        <w:t>(</w:t>
      </w:r>
      <w:r w:rsidR="004305B1">
        <w:rPr>
          <w:rFonts w:ascii="Calibri" w:eastAsia="Times New Roman" w:hAnsi="Calibri" w:cs="Calibri"/>
          <w:szCs w:val="24"/>
          <w:lang w:val="en-GB" w:eastAsia="nb-NO"/>
        </w:rPr>
        <w:t xml:space="preserve">p. </w:t>
      </w:r>
      <w:r w:rsidR="005A34C5" w:rsidRPr="00B7714D">
        <w:rPr>
          <w:rFonts w:ascii="Calibri" w:eastAsia="Times New Roman" w:hAnsi="Calibri" w:cs="Calibri"/>
          <w:szCs w:val="24"/>
          <w:lang w:val="en-GB" w:eastAsia="nb-NO"/>
        </w:rPr>
        <w:t>144)</w:t>
      </w:r>
      <w:r w:rsidR="0094545C">
        <w:rPr>
          <w:rFonts w:ascii="Calibri" w:eastAsia="Times New Roman" w:hAnsi="Calibri" w:cs="Calibri"/>
          <w:szCs w:val="24"/>
          <w:lang w:val="en-GB" w:eastAsia="nb-NO"/>
        </w:rPr>
        <w:t>.</w:t>
      </w:r>
      <w:r w:rsidR="005C6A5C">
        <w:rPr>
          <w:rFonts w:ascii="Calibri" w:eastAsia="Times New Roman" w:hAnsi="Calibri" w:cs="Calibri"/>
          <w:szCs w:val="24"/>
          <w:lang w:val="en-GB" w:eastAsia="nb-NO"/>
        </w:rPr>
        <w:t>*</w:t>
      </w:r>
      <w:r w:rsidR="005C709A">
        <w:rPr>
          <w:rFonts w:ascii="Calibri" w:eastAsia="Times New Roman" w:hAnsi="Calibri" w:cs="Calibri"/>
          <w:szCs w:val="24"/>
          <w:lang w:val="en-GB" w:eastAsia="nb-NO"/>
        </w:rPr>
        <w:t xml:space="preserve"> </w:t>
      </w:r>
      <w:r w:rsidR="00F40C24">
        <w:rPr>
          <w:rFonts w:ascii="Calibri" w:eastAsia="Times New Roman" w:hAnsi="Calibri" w:cs="Calibri"/>
          <w:szCs w:val="24"/>
          <w:lang w:val="en-GB" w:eastAsia="nb-NO"/>
        </w:rPr>
        <w:t xml:space="preserve">An earlier study of </w:t>
      </w:r>
      <w:r w:rsidR="005C709A">
        <w:rPr>
          <w:rFonts w:ascii="Calibri" w:eastAsia="Times New Roman" w:hAnsi="Calibri" w:cs="Calibri"/>
          <w:szCs w:val="24"/>
          <w:lang w:val="en-GB" w:eastAsia="nb-NO"/>
        </w:rPr>
        <w:t>Swedish friluf</w:t>
      </w:r>
      <w:r w:rsidR="002273B6">
        <w:rPr>
          <w:rFonts w:ascii="Calibri" w:eastAsia="Times New Roman" w:hAnsi="Calibri" w:cs="Calibri"/>
          <w:szCs w:val="24"/>
          <w:lang w:val="en-GB" w:eastAsia="nb-NO"/>
        </w:rPr>
        <w:t>t</w:t>
      </w:r>
      <w:r w:rsidR="005C709A">
        <w:rPr>
          <w:rFonts w:ascii="Calibri" w:eastAsia="Times New Roman" w:hAnsi="Calibri" w:cs="Calibri"/>
          <w:szCs w:val="24"/>
          <w:lang w:val="en-GB" w:eastAsia="nb-NO"/>
        </w:rPr>
        <w:t>sliv</w:t>
      </w:r>
      <w:r w:rsidR="005A34C5">
        <w:rPr>
          <w:rFonts w:ascii="Calibri" w:eastAsia="Times New Roman" w:hAnsi="Calibri" w:cs="Calibri"/>
          <w:szCs w:val="24"/>
          <w:lang w:val="en-GB" w:eastAsia="nb-NO"/>
        </w:rPr>
        <w:t xml:space="preserve"> </w:t>
      </w:r>
      <w:r w:rsidR="005A34C5">
        <w:rPr>
          <w:rFonts w:ascii="Calibri" w:eastAsia="Times New Roman" w:hAnsi="Calibri" w:cs="Calibri"/>
          <w:szCs w:val="24"/>
          <w:lang w:val="en-GB" w:eastAsia="nb-NO"/>
        </w:rPr>
        <w:fldChar w:fldCharType="begin"/>
      </w:r>
      <w:r w:rsidR="005A34C5">
        <w:rPr>
          <w:rFonts w:ascii="Calibri" w:eastAsia="Times New Roman" w:hAnsi="Calibri" w:cs="Calibri"/>
          <w:szCs w:val="24"/>
          <w:lang w:val="en-GB" w:eastAsia="nb-NO"/>
        </w:rPr>
        <w:instrText xml:space="preserve"> ADDIN EN.CITE &lt;EndNote&gt;&lt;Cite&gt;&lt;Author&gt;Backman&lt;/Author&gt;&lt;Year&gt;2008&lt;/Year&gt;&lt;RecNum&gt;1124&lt;/RecNum&gt;&lt;DisplayText&gt;(Backman, 2008)&lt;/DisplayText&gt;&lt;record&gt;&lt;rec-number&gt;1124&lt;/rec-number&gt;&lt;foreign-keys&gt;&lt;key app="EN" db-id="0pxtwpdsyf9wsaead0bpzzv32fzd0w90prx5" timestamp="1668690313"&gt;1124&lt;/key&gt;&lt;/foreign-keys&gt;&lt;ref-type name="Journal Article"&gt;17&lt;/ref-type&gt;&lt;contributors&gt;&lt;authors&gt;&lt;author&gt;Backman, Erik&lt;/author&gt;&lt;/authors&gt;&lt;/contributors&gt;&lt;titles&gt;&lt;title&gt;What is valued in friluftsliv within PE teacher education?—Swedish PE teacher educators’ thoughts about friluftsliv analysed through the perspective of Pierre Bourdieu&lt;/title&gt;&lt;secondary-title&gt;Sport, Education and Society&lt;/secondary-title&gt;&lt;/titles&gt;&lt;periodical&gt;&lt;full-title&gt;Sport, Education and Society&lt;/full-title&gt;&lt;/periodical&gt;&lt;pages&gt;61-76&lt;/pages&gt;&lt;volume&gt;13&lt;/volume&gt;&lt;number&gt;1&lt;/number&gt;&lt;dates&gt;&lt;year&gt;2008&lt;/year&gt;&lt;pub-dates&gt;&lt;date&gt;2008/02/01&lt;/date&gt;&lt;/pub-dates&gt;&lt;/dates&gt;&lt;publisher&gt;Routledge&lt;/publisher&gt;&lt;isbn&gt;1357-3322&lt;/isbn&gt;&lt;urls&gt;&lt;related-urls&gt;&lt;url&gt;https://doi.org/10.1080/13573320701780522&lt;/url&gt;&lt;/related-urls&gt;&lt;/urls&gt;&lt;electronic-resource-num&gt;10.1080/13573320701780522&lt;/electronic-resource-num&gt;&lt;/record&gt;&lt;/Cite&gt;&lt;/EndNote&gt;</w:instrText>
      </w:r>
      <w:r w:rsidR="005A34C5">
        <w:rPr>
          <w:rFonts w:ascii="Calibri" w:eastAsia="Times New Roman" w:hAnsi="Calibri" w:cs="Calibri"/>
          <w:szCs w:val="24"/>
          <w:lang w:val="en-GB" w:eastAsia="nb-NO"/>
        </w:rPr>
        <w:fldChar w:fldCharType="separate"/>
      </w:r>
      <w:r w:rsidR="005A34C5">
        <w:rPr>
          <w:rFonts w:ascii="Calibri" w:eastAsia="Times New Roman" w:hAnsi="Calibri" w:cs="Calibri"/>
          <w:noProof/>
          <w:szCs w:val="24"/>
          <w:lang w:val="en-GB" w:eastAsia="nb-NO"/>
        </w:rPr>
        <w:t>(Backman, 2008)</w:t>
      </w:r>
      <w:r w:rsidR="005A34C5">
        <w:rPr>
          <w:rFonts w:ascii="Calibri" w:eastAsia="Times New Roman" w:hAnsi="Calibri" w:cs="Calibri"/>
          <w:szCs w:val="24"/>
          <w:lang w:val="en-GB" w:eastAsia="nb-NO"/>
        </w:rPr>
        <w:fldChar w:fldCharType="end"/>
      </w:r>
      <w:r w:rsidR="005A34C5">
        <w:rPr>
          <w:rFonts w:ascii="Calibri" w:eastAsia="Times New Roman" w:hAnsi="Calibri" w:cs="Calibri"/>
          <w:szCs w:val="24"/>
          <w:lang w:val="en-GB" w:eastAsia="nb-NO"/>
        </w:rPr>
        <w:t xml:space="preserve"> </w:t>
      </w:r>
      <w:r w:rsidR="00D80CCD">
        <w:rPr>
          <w:rFonts w:ascii="Calibri" w:eastAsia="Times New Roman" w:hAnsi="Calibri" w:cs="Calibri"/>
          <w:szCs w:val="24"/>
          <w:lang w:val="en-GB" w:eastAsia="nb-NO"/>
        </w:rPr>
        <w:t>similarly indicate</w:t>
      </w:r>
      <w:r w:rsidR="002273B6">
        <w:rPr>
          <w:rFonts w:ascii="Calibri" w:eastAsia="Times New Roman" w:hAnsi="Calibri" w:cs="Calibri"/>
          <w:szCs w:val="24"/>
          <w:lang w:val="en-GB" w:eastAsia="nb-NO"/>
        </w:rPr>
        <w:t>s</w:t>
      </w:r>
      <w:r w:rsidR="000F0B25">
        <w:rPr>
          <w:rFonts w:ascii="Calibri" w:eastAsia="Times New Roman" w:hAnsi="Calibri" w:cs="Calibri"/>
          <w:szCs w:val="24"/>
          <w:lang w:val="en-GB" w:eastAsia="nb-NO"/>
        </w:rPr>
        <w:t xml:space="preserve"> </w:t>
      </w:r>
      <w:r w:rsidR="00D80CCD">
        <w:rPr>
          <w:rFonts w:ascii="Calibri" w:eastAsia="Times New Roman" w:hAnsi="Calibri" w:cs="Calibri"/>
          <w:szCs w:val="24"/>
          <w:lang w:val="en-GB" w:eastAsia="nb-NO"/>
        </w:rPr>
        <w:t xml:space="preserve">that </w:t>
      </w:r>
      <w:r w:rsidR="000F0B25">
        <w:rPr>
          <w:rFonts w:ascii="Calibri" w:eastAsia="Times New Roman" w:hAnsi="Calibri" w:cs="Calibri"/>
          <w:szCs w:val="24"/>
          <w:lang w:val="en-GB" w:eastAsia="nb-NO"/>
        </w:rPr>
        <w:t xml:space="preserve">traditional ideas are </w:t>
      </w:r>
      <w:r w:rsidR="00493693">
        <w:rPr>
          <w:rFonts w:ascii="Calibri" w:eastAsia="Times New Roman" w:hAnsi="Calibri" w:cs="Calibri"/>
          <w:szCs w:val="24"/>
          <w:lang w:val="en-GB" w:eastAsia="nb-NO"/>
        </w:rPr>
        <w:t xml:space="preserve">hard to eradicate. </w:t>
      </w:r>
      <w:r w:rsidR="00F40C24">
        <w:rPr>
          <w:rFonts w:ascii="Calibri" w:eastAsia="Times New Roman" w:hAnsi="Calibri" w:cs="Calibri"/>
          <w:szCs w:val="24"/>
          <w:lang w:val="en-GB" w:eastAsia="nb-NO"/>
        </w:rPr>
        <w:t xml:space="preserve">While mundane friluftsliv is easier to facilitate, many </w:t>
      </w:r>
      <w:r w:rsidR="005A34C5">
        <w:rPr>
          <w:rFonts w:ascii="Calibri" w:eastAsia="Times New Roman" w:hAnsi="Calibri" w:cs="Calibri"/>
          <w:szCs w:val="24"/>
          <w:lang w:val="en-GB" w:eastAsia="nb-NO"/>
        </w:rPr>
        <w:t>teachers</w:t>
      </w:r>
      <w:r w:rsidR="00493693">
        <w:rPr>
          <w:rFonts w:ascii="Calibri" w:eastAsia="Times New Roman" w:hAnsi="Calibri" w:cs="Calibri"/>
          <w:szCs w:val="24"/>
          <w:lang w:val="en-GB" w:eastAsia="nb-NO"/>
        </w:rPr>
        <w:t xml:space="preserve"> believe</w:t>
      </w:r>
      <w:r w:rsidR="005A34C5">
        <w:rPr>
          <w:rFonts w:ascii="Calibri" w:eastAsia="Times New Roman" w:hAnsi="Calibri" w:cs="Calibri"/>
          <w:szCs w:val="24"/>
          <w:lang w:val="en-GB" w:eastAsia="nb-NO"/>
        </w:rPr>
        <w:t xml:space="preserve"> that “real” friluftsliv had to take place “in unspoilt nature without any traces of civilization” (</w:t>
      </w:r>
      <w:r w:rsidR="00F40C24">
        <w:rPr>
          <w:rFonts w:ascii="Calibri" w:eastAsia="Times New Roman" w:hAnsi="Calibri" w:cs="Calibri"/>
          <w:szCs w:val="24"/>
          <w:lang w:val="en-GB" w:eastAsia="nb-NO"/>
        </w:rPr>
        <w:t xml:space="preserve">p. </w:t>
      </w:r>
      <w:r w:rsidR="005A34C5">
        <w:rPr>
          <w:rFonts w:ascii="Calibri" w:eastAsia="Times New Roman" w:hAnsi="Calibri" w:cs="Calibri"/>
          <w:szCs w:val="24"/>
          <w:lang w:val="en-GB" w:eastAsia="nb-NO"/>
        </w:rPr>
        <w:t xml:space="preserve">68). </w:t>
      </w:r>
    </w:p>
    <w:p w14:paraId="10568F99" w14:textId="72B01469" w:rsidR="00713ECE" w:rsidRPr="00110333" w:rsidRDefault="005A306E" w:rsidP="0070250B">
      <w:pPr>
        <w:rPr>
          <w:rFonts w:ascii="Calibri" w:eastAsia="Times New Roman" w:hAnsi="Calibri" w:cs="Calibri"/>
          <w:szCs w:val="24"/>
          <w:lang w:val="en-GB" w:eastAsia="nb-NO"/>
        </w:rPr>
      </w:pPr>
      <w:r>
        <w:rPr>
          <w:rFonts w:ascii="Calibri" w:eastAsia="Times New Roman" w:hAnsi="Calibri" w:cs="Calibri"/>
          <w:szCs w:val="24"/>
          <w:lang w:val="en-GB" w:eastAsia="nb-NO"/>
        </w:rPr>
        <w:t>The example of friluftsliv-policy is included here to show how educational policies, cultural strands, pedagogical practices</w:t>
      </w:r>
      <w:r w:rsidR="00073FEC">
        <w:rPr>
          <w:rFonts w:ascii="Calibri" w:eastAsia="Times New Roman" w:hAnsi="Calibri" w:cs="Calibri"/>
          <w:szCs w:val="24"/>
          <w:lang w:val="en-GB" w:eastAsia="nb-NO"/>
        </w:rPr>
        <w:t>,</w:t>
      </w:r>
      <w:r>
        <w:rPr>
          <w:rFonts w:ascii="Calibri" w:eastAsia="Times New Roman" w:hAnsi="Calibri" w:cs="Calibri"/>
          <w:szCs w:val="24"/>
          <w:lang w:val="en-GB" w:eastAsia="nb-NO"/>
        </w:rPr>
        <w:t xml:space="preserve"> and outcomes of outdoor education are characterised by complex relations</w:t>
      </w:r>
      <w:r w:rsidR="002273B6">
        <w:rPr>
          <w:rFonts w:ascii="Calibri" w:eastAsia="Times New Roman" w:hAnsi="Calibri" w:cs="Calibri"/>
          <w:szCs w:val="24"/>
          <w:lang w:val="en-GB" w:eastAsia="nb-NO"/>
        </w:rPr>
        <w:t>,</w:t>
      </w:r>
      <w:r>
        <w:rPr>
          <w:rFonts w:ascii="Calibri" w:eastAsia="Times New Roman" w:hAnsi="Calibri" w:cs="Calibri"/>
          <w:szCs w:val="24"/>
          <w:lang w:val="en-GB" w:eastAsia="nb-NO"/>
        </w:rPr>
        <w:t xml:space="preserve"> and how arguments </w:t>
      </w:r>
      <w:r w:rsidR="00110333">
        <w:rPr>
          <w:rFonts w:ascii="Calibri" w:eastAsia="Times New Roman" w:hAnsi="Calibri" w:cs="Calibri"/>
          <w:szCs w:val="24"/>
          <w:lang w:val="en-GB" w:eastAsia="nb-NO"/>
        </w:rPr>
        <w:t xml:space="preserve">– whether political or educational – </w:t>
      </w:r>
      <w:r>
        <w:rPr>
          <w:rFonts w:ascii="Calibri" w:eastAsia="Times New Roman" w:hAnsi="Calibri" w:cs="Calibri"/>
          <w:szCs w:val="24"/>
          <w:lang w:val="en-GB" w:eastAsia="nb-NO"/>
        </w:rPr>
        <w:t xml:space="preserve">are not sufficient to </w:t>
      </w:r>
      <w:r w:rsidR="00073FEC">
        <w:rPr>
          <w:rFonts w:ascii="Calibri" w:eastAsia="Times New Roman" w:hAnsi="Calibri" w:cs="Calibri"/>
          <w:szCs w:val="24"/>
          <w:lang w:val="en-GB" w:eastAsia="nb-NO"/>
        </w:rPr>
        <w:t xml:space="preserve">shift mentalities concerning </w:t>
      </w:r>
      <w:r w:rsidR="00C55FBE">
        <w:rPr>
          <w:rFonts w:ascii="Calibri" w:eastAsia="Times New Roman" w:hAnsi="Calibri" w:cs="Calibri"/>
          <w:szCs w:val="24"/>
          <w:lang w:val="en-GB" w:eastAsia="nb-NO"/>
        </w:rPr>
        <w:t xml:space="preserve">the aim of </w:t>
      </w:r>
      <w:r w:rsidR="00073FEC">
        <w:rPr>
          <w:rFonts w:ascii="Calibri" w:eastAsia="Times New Roman" w:hAnsi="Calibri" w:cs="Calibri"/>
          <w:szCs w:val="24"/>
          <w:lang w:val="en-GB" w:eastAsia="nb-NO"/>
        </w:rPr>
        <w:t>outdoor</w:t>
      </w:r>
      <w:r w:rsidR="00C55FBE">
        <w:rPr>
          <w:rFonts w:ascii="Calibri" w:eastAsia="Times New Roman" w:hAnsi="Calibri" w:cs="Calibri"/>
          <w:szCs w:val="24"/>
          <w:lang w:val="en-GB" w:eastAsia="nb-NO"/>
        </w:rPr>
        <w:t xml:space="preserve"> pursuits</w:t>
      </w:r>
      <w:r w:rsidR="00073FEC">
        <w:rPr>
          <w:rFonts w:ascii="Calibri" w:eastAsia="Times New Roman" w:hAnsi="Calibri" w:cs="Calibri"/>
          <w:szCs w:val="24"/>
          <w:lang w:val="en-GB" w:eastAsia="nb-NO"/>
        </w:rPr>
        <w:t>. Above all</w:t>
      </w:r>
      <w:r w:rsidR="002273B6">
        <w:rPr>
          <w:rFonts w:ascii="Calibri" w:eastAsia="Times New Roman" w:hAnsi="Calibri" w:cs="Calibri"/>
          <w:szCs w:val="24"/>
          <w:lang w:val="en-GB" w:eastAsia="nb-NO"/>
        </w:rPr>
        <w:t>,</w:t>
      </w:r>
      <w:r w:rsidR="00073FEC">
        <w:rPr>
          <w:rFonts w:ascii="Calibri" w:eastAsia="Times New Roman" w:hAnsi="Calibri" w:cs="Calibri"/>
          <w:szCs w:val="24"/>
          <w:lang w:val="en-GB" w:eastAsia="nb-NO"/>
        </w:rPr>
        <w:t xml:space="preserve"> </w:t>
      </w:r>
      <w:r>
        <w:rPr>
          <w:rFonts w:ascii="Calibri" w:eastAsia="Times New Roman" w:hAnsi="Calibri" w:cs="Calibri"/>
          <w:szCs w:val="24"/>
          <w:lang w:val="en-GB" w:eastAsia="nb-NO"/>
        </w:rPr>
        <w:t xml:space="preserve">the White Paper demonstrates </w:t>
      </w:r>
      <w:r w:rsidR="00073FEC">
        <w:rPr>
          <w:rFonts w:ascii="Calibri" w:eastAsia="Times New Roman" w:hAnsi="Calibri" w:cs="Calibri"/>
          <w:szCs w:val="24"/>
          <w:lang w:val="en-GB" w:eastAsia="nb-NO"/>
        </w:rPr>
        <w:t>ambivalence</w:t>
      </w:r>
      <w:r w:rsidR="00110333">
        <w:rPr>
          <w:rFonts w:ascii="Calibri" w:eastAsia="Times New Roman" w:hAnsi="Calibri" w:cs="Calibri"/>
          <w:szCs w:val="24"/>
          <w:lang w:val="en-GB" w:eastAsia="nb-NO"/>
        </w:rPr>
        <w:t xml:space="preserve">; while the policy </w:t>
      </w:r>
      <w:r w:rsidR="002273B6">
        <w:rPr>
          <w:rFonts w:ascii="Calibri" w:eastAsia="Times New Roman" w:hAnsi="Calibri" w:cs="Calibri"/>
          <w:szCs w:val="24"/>
          <w:lang w:val="en-GB" w:eastAsia="nb-NO"/>
        </w:rPr>
        <w:t>shift is towards</w:t>
      </w:r>
      <w:r w:rsidR="00110333">
        <w:rPr>
          <w:rFonts w:ascii="Calibri" w:eastAsia="Times New Roman" w:hAnsi="Calibri" w:cs="Calibri"/>
          <w:szCs w:val="24"/>
          <w:lang w:val="en-GB" w:eastAsia="nb-NO"/>
        </w:rPr>
        <w:t xml:space="preserve"> local and inclusive friluftsliv</w:t>
      </w:r>
      <w:r w:rsidR="00486081">
        <w:rPr>
          <w:rFonts w:ascii="Calibri" w:eastAsia="Times New Roman" w:hAnsi="Calibri" w:cs="Calibri"/>
          <w:szCs w:val="24"/>
          <w:lang w:val="en-GB" w:eastAsia="nb-NO"/>
        </w:rPr>
        <w:t>,</w:t>
      </w:r>
      <w:r w:rsidR="00110333">
        <w:rPr>
          <w:rFonts w:ascii="Calibri" w:eastAsia="Times New Roman" w:hAnsi="Calibri" w:cs="Calibri"/>
          <w:szCs w:val="24"/>
          <w:lang w:val="en-GB" w:eastAsia="nb-NO"/>
        </w:rPr>
        <w:t xml:space="preserve"> </w:t>
      </w:r>
      <w:r w:rsidR="00073FEC">
        <w:rPr>
          <w:rFonts w:ascii="Calibri" w:eastAsia="Times New Roman" w:hAnsi="Calibri" w:cs="Calibri"/>
          <w:szCs w:val="24"/>
          <w:lang w:val="en-GB" w:eastAsia="nb-NO"/>
        </w:rPr>
        <w:t xml:space="preserve">almost all the images feature wilderness, </w:t>
      </w:r>
      <w:r w:rsidR="004F0FBD">
        <w:rPr>
          <w:rFonts w:ascii="Calibri" w:eastAsia="Times New Roman" w:hAnsi="Calibri" w:cs="Calibri"/>
          <w:szCs w:val="24"/>
          <w:lang w:val="en-GB" w:eastAsia="nb-NO"/>
        </w:rPr>
        <w:t xml:space="preserve">iconic </w:t>
      </w:r>
      <w:r w:rsidR="00073FEC">
        <w:rPr>
          <w:rFonts w:ascii="Calibri" w:eastAsia="Times New Roman" w:hAnsi="Calibri" w:cs="Calibri"/>
          <w:szCs w:val="24"/>
          <w:lang w:val="en-GB" w:eastAsia="nb-NO"/>
        </w:rPr>
        <w:t>destinations</w:t>
      </w:r>
      <w:r w:rsidR="00A63455">
        <w:rPr>
          <w:rFonts w:ascii="Calibri" w:eastAsia="Times New Roman" w:hAnsi="Calibri" w:cs="Calibri"/>
          <w:szCs w:val="24"/>
          <w:lang w:val="en-GB" w:eastAsia="nb-NO"/>
        </w:rPr>
        <w:t>,</w:t>
      </w:r>
      <w:r w:rsidR="00073FEC">
        <w:rPr>
          <w:rFonts w:ascii="Calibri" w:eastAsia="Times New Roman" w:hAnsi="Calibri" w:cs="Calibri"/>
          <w:szCs w:val="24"/>
          <w:lang w:val="en-GB" w:eastAsia="nb-NO"/>
        </w:rPr>
        <w:t xml:space="preserve"> </w:t>
      </w:r>
      <w:r w:rsidR="004F0FBD">
        <w:rPr>
          <w:rFonts w:ascii="Calibri" w:eastAsia="Times New Roman" w:hAnsi="Calibri" w:cs="Calibri"/>
          <w:szCs w:val="24"/>
          <w:lang w:val="en-GB" w:eastAsia="nb-NO"/>
        </w:rPr>
        <w:t>and able-bodied individuals</w:t>
      </w:r>
      <w:r w:rsidR="00073FEC">
        <w:rPr>
          <w:rFonts w:ascii="Calibri" w:eastAsia="Times New Roman" w:hAnsi="Calibri" w:cs="Calibri"/>
          <w:szCs w:val="24"/>
          <w:lang w:val="en-GB" w:eastAsia="nb-NO"/>
        </w:rPr>
        <w:t>.</w:t>
      </w:r>
    </w:p>
    <w:p w14:paraId="42A6A276" w14:textId="430BFF18" w:rsidR="0010297D" w:rsidRDefault="0010297D" w:rsidP="0010297D">
      <w:pPr>
        <w:pStyle w:val="Overskrift2"/>
        <w:rPr>
          <w:rFonts w:eastAsia="Times New Roman"/>
          <w:lang w:val="en-GB" w:eastAsia="nb-NO"/>
        </w:rPr>
      </w:pPr>
      <w:bookmarkStart w:id="7" w:name="_Toc124238562"/>
      <w:r>
        <w:rPr>
          <w:rFonts w:eastAsia="Times New Roman"/>
          <w:lang w:val="en-GB" w:eastAsia="nb-NO"/>
        </w:rPr>
        <w:t>Summary</w:t>
      </w:r>
      <w:bookmarkEnd w:id="7"/>
    </w:p>
    <w:p w14:paraId="650168D7" w14:textId="36005725" w:rsidR="00B62581" w:rsidRDefault="0010297D" w:rsidP="00F20490">
      <w:pPr>
        <w:rPr>
          <w:rFonts w:ascii="Calibri" w:hAnsi="Calibri" w:cs="Calibri"/>
          <w:szCs w:val="24"/>
          <w:lang w:val="en-GB"/>
        </w:rPr>
      </w:pPr>
      <w:r>
        <w:rPr>
          <w:lang w:val="en-GB" w:eastAsia="nb-NO"/>
        </w:rPr>
        <w:t>In this essay</w:t>
      </w:r>
      <w:r w:rsidR="00486081">
        <w:rPr>
          <w:lang w:val="en-GB" w:eastAsia="nb-NO"/>
        </w:rPr>
        <w:t>,</w:t>
      </w:r>
      <w:r>
        <w:rPr>
          <w:lang w:val="en-GB" w:eastAsia="nb-NO"/>
        </w:rPr>
        <w:t xml:space="preserve"> I have reviewed five </w:t>
      </w:r>
      <w:r w:rsidR="006A0189">
        <w:rPr>
          <w:lang w:val="en-GB" w:eastAsia="nb-NO"/>
        </w:rPr>
        <w:t xml:space="preserve">types of critique leading to </w:t>
      </w:r>
      <w:r>
        <w:rPr>
          <w:lang w:val="en-GB" w:eastAsia="nb-NO"/>
        </w:rPr>
        <w:t xml:space="preserve">arguments for </w:t>
      </w:r>
      <w:r w:rsidR="006A0189">
        <w:rPr>
          <w:lang w:val="en-GB" w:eastAsia="nb-NO"/>
        </w:rPr>
        <w:t xml:space="preserve">more </w:t>
      </w:r>
      <w:r>
        <w:rPr>
          <w:lang w:val="en-GB" w:eastAsia="nb-NO"/>
        </w:rPr>
        <w:t>attention to</w:t>
      </w:r>
      <w:r w:rsidR="006A0189">
        <w:rPr>
          <w:lang w:val="en-GB" w:eastAsia="nb-NO"/>
        </w:rPr>
        <w:t xml:space="preserve"> place.</w:t>
      </w:r>
      <w:r w:rsidR="00EC4334">
        <w:rPr>
          <w:lang w:val="en-GB" w:eastAsia="nb-NO"/>
        </w:rPr>
        <w:t xml:space="preserve"> </w:t>
      </w:r>
      <w:r w:rsidR="00B414DE">
        <w:rPr>
          <w:lang w:val="en-GB" w:eastAsia="nb-NO"/>
        </w:rPr>
        <w:t>First</w:t>
      </w:r>
      <w:r w:rsidR="00402CD6">
        <w:rPr>
          <w:lang w:val="en-GB" w:eastAsia="nb-NO"/>
        </w:rPr>
        <w:t>,</w:t>
      </w:r>
      <w:r w:rsidR="00B414DE">
        <w:rPr>
          <w:lang w:val="en-GB" w:eastAsia="nb-NO"/>
        </w:rPr>
        <w:t xml:space="preserve"> I </w:t>
      </w:r>
      <w:r w:rsidR="00EC4334">
        <w:rPr>
          <w:lang w:val="en-GB" w:eastAsia="nb-NO"/>
        </w:rPr>
        <w:t xml:space="preserve">discussed </w:t>
      </w:r>
      <w:r w:rsidR="006A0189">
        <w:rPr>
          <w:lang w:val="en-GB" w:eastAsia="nb-NO"/>
        </w:rPr>
        <w:t>how 20</w:t>
      </w:r>
      <w:r w:rsidR="006A0189" w:rsidRPr="006A0189">
        <w:rPr>
          <w:vertAlign w:val="superscript"/>
          <w:lang w:val="en-GB" w:eastAsia="nb-NO"/>
        </w:rPr>
        <w:t>th</w:t>
      </w:r>
      <w:r w:rsidR="006A0189">
        <w:rPr>
          <w:lang w:val="en-GB" w:eastAsia="nb-NO"/>
        </w:rPr>
        <w:t xml:space="preserve"> century critics such as </w:t>
      </w:r>
      <w:r w:rsidR="00402CD6">
        <w:rPr>
          <w:rFonts w:ascii="Calibri" w:hAnsi="Calibri" w:cs="Calibri"/>
          <w:lang w:val="en-GB"/>
        </w:rPr>
        <w:fldChar w:fldCharType="begin"/>
      </w:r>
      <w:r w:rsidR="00402CD6">
        <w:rPr>
          <w:rFonts w:ascii="Calibri" w:hAnsi="Calibri" w:cs="Calibri"/>
          <w:lang w:val="en-GB"/>
        </w:rPr>
        <w:instrText xml:space="preserve"> ADDIN EN.CITE &lt;EndNote&gt;&lt;Cite AuthorYear="1"&gt;&lt;Author&gt;Relph&lt;/Author&gt;&lt;Year&gt;1976&lt;/Year&gt;&lt;RecNum&gt;1127&lt;/RecNum&gt;&lt;DisplayText&gt;Relph (1976)&lt;/DisplayText&gt;&lt;record&gt;&lt;rec-number&gt;1127&lt;/rec-number&gt;&lt;foreign-keys&gt;&lt;key app="EN" db-id="0pxtwpdsyf9wsaead0bpzzv32fzd0w90prx5" timestamp="1670690017"&gt;1127&lt;/key&gt;&lt;/foreign-keys&gt;&lt;ref-type name="Book"&gt;6&lt;/ref-type&gt;&lt;contributors&gt;&lt;authors&gt;&lt;author&gt;Relph, E&lt;/author&gt;&lt;/authors&gt;&lt;/contributors&gt;&lt;titles&gt;&lt;title&gt;Place and placelessness&lt;/title&gt;&lt;/titles&gt;&lt;dates&gt;&lt;year&gt;1976&lt;/year&gt;&lt;/dates&gt;&lt;pub-location&gt;London&lt;/pub-location&gt;&lt;publisher&gt;Pion&lt;/publisher&gt;&lt;urls&gt;&lt;/urls&gt;&lt;/record&gt;&lt;/Cite&gt;&lt;/EndNote&gt;</w:instrText>
      </w:r>
      <w:r w:rsidR="00402CD6">
        <w:rPr>
          <w:rFonts w:ascii="Calibri" w:hAnsi="Calibri" w:cs="Calibri"/>
          <w:lang w:val="en-GB"/>
        </w:rPr>
        <w:fldChar w:fldCharType="separate"/>
      </w:r>
      <w:r w:rsidR="00402CD6">
        <w:rPr>
          <w:rFonts w:ascii="Calibri" w:hAnsi="Calibri" w:cs="Calibri"/>
          <w:noProof/>
          <w:lang w:val="en-GB"/>
        </w:rPr>
        <w:t>Relph (1976)</w:t>
      </w:r>
      <w:r w:rsidR="00402CD6">
        <w:rPr>
          <w:rFonts w:ascii="Calibri" w:hAnsi="Calibri" w:cs="Calibri"/>
          <w:lang w:val="en-GB"/>
        </w:rPr>
        <w:fldChar w:fldCharType="end"/>
      </w:r>
      <w:r w:rsidR="00402CD6">
        <w:rPr>
          <w:rFonts w:ascii="Calibri" w:hAnsi="Calibri" w:cs="Calibri"/>
          <w:lang w:val="en-GB"/>
        </w:rPr>
        <w:t xml:space="preserve"> and </w:t>
      </w:r>
      <w:r w:rsidR="00402CD6">
        <w:rPr>
          <w:rFonts w:ascii="Calibri" w:hAnsi="Calibri" w:cs="Calibri"/>
          <w:lang w:val="en-GB"/>
        </w:rPr>
        <w:fldChar w:fldCharType="begin"/>
      </w:r>
      <w:r w:rsidR="00C152FC">
        <w:rPr>
          <w:rFonts w:ascii="Calibri" w:hAnsi="Calibri" w:cs="Calibri"/>
          <w:lang w:val="en-GB"/>
        </w:rPr>
        <w:instrText xml:space="preserve"> ADDIN EN.CITE &lt;EndNote&gt;&lt;Cite AuthorYear="1"&gt;&lt;Author&gt;Leopold&lt;/Author&gt;&lt;Year&gt;1987&lt;/Year&gt;&lt;RecNum&gt;1131&lt;/RecNum&gt;&lt;DisplayText&gt;Leopold (1987)&lt;/DisplayText&gt;&lt;record&gt;&lt;rec-number&gt;1131&lt;/rec-number&gt;&lt;foreign-keys&gt;&lt;key app="EN" db-id="0pxtwpdsyf9wsaead0bpzzv32fzd0w90prx5" timestamp="1671033806"&gt;1131&lt;/key&gt;&lt;/foreign-keys&gt;&lt;ref-type name="Book"&gt;6&lt;/ref-type&gt;&lt;contributors&gt;&lt;authors&gt;&lt;author&gt;Leopold, Aldo&lt;/author&gt;&lt;/authors&gt;&lt;/contributors&gt;&lt;titles&gt;&lt;title&gt;A Sand County Almanac&lt;/title&gt;&lt;/titles&gt;&lt;dates&gt;&lt;year&gt;1987&lt;/year&gt;&lt;/dates&gt;&lt;pub-location&gt;New York, Oxford&lt;/pub-location&gt;&lt;publisher&gt;Oxford University Press [First published 1949]&lt;/publisher&gt;&lt;urls&gt;&lt;/urls&gt;&lt;/record&gt;&lt;/Cite&gt;&lt;/EndNote&gt;</w:instrText>
      </w:r>
      <w:r w:rsidR="00402CD6">
        <w:rPr>
          <w:rFonts w:ascii="Calibri" w:hAnsi="Calibri" w:cs="Calibri"/>
          <w:lang w:val="en-GB"/>
        </w:rPr>
        <w:fldChar w:fldCharType="separate"/>
      </w:r>
      <w:r w:rsidR="005921E8">
        <w:rPr>
          <w:rFonts w:ascii="Calibri" w:hAnsi="Calibri" w:cs="Calibri"/>
          <w:noProof/>
          <w:lang w:val="en-GB"/>
        </w:rPr>
        <w:t>Leopold (1987)</w:t>
      </w:r>
      <w:r w:rsidR="00402CD6">
        <w:rPr>
          <w:rFonts w:ascii="Calibri" w:hAnsi="Calibri" w:cs="Calibri"/>
          <w:lang w:val="en-GB"/>
        </w:rPr>
        <w:fldChar w:fldCharType="end"/>
      </w:r>
      <w:r w:rsidR="00402CD6">
        <w:rPr>
          <w:rFonts w:ascii="Calibri" w:hAnsi="Calibri" w:cs="Calibri"/>
          <w:lang w:val="en-GB"/>
        </w:rPr>
        <w:t xml:space="preserve"> </w:t>
      </w:r>
      <w:r w:rsidR="006A0189">
        <w:rPr>
          <w:rFonts w:ascii="Calibri" w:hAnsi="Calibri" w:cs="Calibri"/>
          <w:lang w:val="en-GB"/>
        </w:rPr>
        <w:t xml:space="preserve">saw </w:t>
      </w:r>
      <w:r w:rsidR="00E80C9B">
        <w:rPr>
          <w:rFonts w:ascii="Calibri" w:hAnsi="Calibri" w:cs="Calibri"/>
          <w:lang w:val="en-GB"/>
        </w:rPr>
        <w:t xml:space="preserve">concern for authentic and natural places </w:t>
      </w:r>
      <w:r w:rsidR="006A0189">
        <w:rPr>
          <w:rFonts w:ascii="Calibri" w:hAnsi="Calibri" w:cs="Calibri"/>
          <w:lang w:val="en-GB"/>
        </w:rPr>
        <w:t xml:space="preserve">as necessary to halt negative aspects of progress. </w:t>
      </w:r>
      <w:r w:rsidR="006A0189">
        <w:rPr>
          <w:lang w:val="en-GB"/>
        </w:rPr>
        <w:t xml:space="preserve">Second, I discussed how </w:t>
      </w:r>
      <w:r w:rsidR="006A0189">
        <w:rPr>
          <w:lang w:val="en-GB"/>
        </w:rPr>
        <w:fldChar w:fldCharType="begin"/>
      </w:r>
      <w:r w:rsidR="006A0189">
        <w:rPr>
          <w:lang w:val="en-GB"/>
        </w:rPr>
        <w:instrText xml:space="preserve"> ADDIN EN.CITE &lt;EndNote&gt;&lt;Cite AuthorYear="1"&gt;&lt;Author&gt;Orr&lt;/Author&gt;&lt;Year&gt;1992&lt;/Year&gt;&lt;RecNum&gt;1126&lt;/RecNum&gt;&lt;DisplayText&gt;Orr (1992)&lt;/DisplayText&gt;&lt;record&gt;&lt;rec-number&gt;1126&lt;/rec-number&gt;&lt;foreign-keys&gt;&lt;key app="EN" db-id="0pxtwpdsyf9wsaead0bpzzv32fzd0w90prx5" timestamp="1669060247"&gt;1126&lt;/key&gt;&lt;/foreign-keys&gt;&lt;ref-type name="Book"&gt;6&lt;/ref-type&gt;&lt;contributors&gt;&lt;authors&gt;&lt;author&gt;Orr, David W&lt;/author&gt;&lt;/authors&gt;&lt;/contributors&gt;&lt;titles&gt;&lt;title&gt;Eological Literacy: Education and the Transition to a Postmodern World&lt;/title&gt;&lt;/titles&gt;&lt;dates&gt;&lt;year&gt;1992&lt;/year&gt;&lt;/dates&gt;&lt;pub-location&gt;Albany&lt;/pub-location&gt;&lt;publisher&gt;State Univerity of New York Press&lt;/publisher&gt;&lt;urls&gt;&lt;/urls&gt;&lt;/record&gt;&lt;/Cite&gt;&lt;/EndNote&gt;</w:instrText>
      </w:r>
      <w:r w:rsidR="006A0189">
        <w:rPr>
          <w:lang w:val="en-GB"/>
        </w:rPr>
        <w:fldChar w:fldCharType="separate"/>
      </w:r>
      <w:r w:rsidR="006A0189">
        <w:rPr>
          <w:noProof/>
          <w:lang w:val="en-GB"/>
        </w:rPr>
        <w:t>Orr (1992)</w:t>
      </w:r>
      <w:r w:rsidR="006A0189">
        <w:rPr>
          <w:lang w:val="en-GB"/>
        </w:rPr>
        <w:fldChar w:fldCharType="end"/>
      </w:r>
      <w:r w:rsidR="006A0189">
        <w:rPr>
          <w:lang w:val="en-GB"/>
        </w:rPr>
        <w:t xml:space="preserve"> and </w:t>
      </w:r>
      <w:r w:rsidR="006A0189">
        <w:rPr>
          <w:lang w:val="en-GB"/>
        </w:rPr>
        <w:fldChar w:fldCharType="begin"/>
      </w:r>
      <w:r w:rsidR="006A0189">
        <w:rPr>
          <w:lang w:val="en-GB"/>
        </w:rPr>
        <w:instrText xml:space="preserve"> ADDIN EN.CITE &lt;EndNote&gt;&lt;Cite AuthorYear="1"&gt;&lt;Author&gt;Thomashow&lt;/Author&gt;&lt;Year&gt;1995&lt;/Year&gt;&lt;RecNum&gt;1129&lt;/RecNum&gt;&lt;DisplayText&gt;Thomashow (1995)&lt;/DisplayText&gt;&lt;record&gt;&lt;rec-number&gt;1129&lt;/rec-number&gt;&lt;foreign-keys&gt;&lt;key app="EN" db-id="0pxtwpdsyf9wsaead0bpzzv32fzd0w90prx5" timestamp="1670751679"&gt;1129&lt;/key&gt;&lt;/foreign-keys&gt;&lt;ref-type name="Book"&gt;6&lt;/ref-type&gt;&lt;contributors&gt;&lt;authors&gt;&lt;author&gt;Thomashow, Michael&lt;/author&gt;&lt;/authors&gt;&lt;/contributors&gt;&lt;titles&gt;&lt;title&gt;Ecological identity&lt;/title&gt;&lt;/titles&gt;&lt;dates&gt;&lt;year&gt;1995&lt;/year&gt;&lt;/dates&gt;&lt;pub-location&gt;London and Cambridge, MA&lt;/pub-location&gt;&lt;publisher&gt;MIT Press&lt;/publisher&gt;&lt;urls&gt;&lt;/urls&gt;&lt;/record&gt;&lt;/Cite&gt;&lt;/EndNote&gt;</w:instrText>
      </w:r>
      <w:r w:rsidR="006A0189">
        <w:rPr>
          <w:lang w:val="en-GB"/>
        </w:rPr>
        <w:fldChar w:fldCharType="separate"/>
      </w:r>
      <w:r w:rsidR="006A0189">
        <w:rPr>
          <w:noProof/>
          <w:lang w:val="en-GB"/>
        </w:rPr>
        <w:t>Thomashow (1995)</w:t>
      </w:r>
      <w:r w:rsidR="006A0189">
        <w:rPr>
          <w:lang w:val="en-GB"/>
        </w:rPr>
        <w:fldChar w:fldCharType="end"/>
      </w:r>
      <w:r w:rsidR="006A0189">
        <w:rPr>
          <w:lang w:val="en-GB"/>
        </w:rPr>
        <w:t xml:space="preserve"> saw </w:t>
      </w:r>
      <w:r w:rsidR="00F20490">
        <w:rPr>
          <w:lang w:val="en-GB"/>
        </w:rPr>
        <w:t xml:space="preserve">attention to place </w:t>
      </w:r>
      <w:r w:rsidR="006A0189">
        <w:rPr>
          <w:lang w:val="en-GB"/>
        </w:rPr>
        <w:t xml:space="preserve">as key to fostering ecological consciousness in education. Third, </w:t>
      </w:r>
      <w:r w:rsidR="006A0189">
        <w:rPr>
          <w:rFonts w:ascii="Calibri" w:hAnsi="Calibri" w:cs="Calibri"/>
          <w:lang w:val="en-GB"/>
        </w:rPr>
        <w:t xml:space="preserve">I discussed how Brookes </w:t>
      </w:r>
      <w:r w:rsidR="00E80C9B">
        <w:rPr>
          <w:rFonts w:ascii="Calibri" w:hAnsi="Calibri" w:cs="Calibri"/>
          <w:lang w:val="en-GB"/>
        </w:rPr>
        <w:t>saw attention to places, relations</w:t>
      </w:r>
      <w:r w:rsidR="007D2AF2">
        <w:rPr>
          <w:rFonts w:ascii="Calibri" w:hAnsi="Calibri" w:cs="Calibri"/>
          <w:lang w:val="en-GB"/>
        </w:rPr>
        <w:t>,</w:t>
      </w:r>
      <w:r w:rsidR="00E80C9B">
        <w:rPr>
          <w:rFonts w:ascii="Calibri" w:hAnsi="Calibri" w:cs="Calibri"/>
          <w:lang w:val="en-GB"/>
        </w:rPr>
        <w:t xml:space="preserve"> and situati</w:t>
      </w:r>
      <w:r w:rsidR="00311326">
        <w:rPr>
          <w:rFonts w:ascii="Calibri" w:hAnsi="Calibri" w:cs="Calibri"/>
          <w:lang w:val="en-GB"/>
        </w:rPr>
        <w:t xml:space="preserve">ons as </w:t>
      </w:r>
      <w:r w:rsidR="00E80C9B">
        <w:rPr>
          <w:rFonts w:ascii="Calibri" w:hAnsi="Calibri" w:cs="Calibri"/>
          <w:lang w:val="en-GB"/>
        </w:rPr>
        <w:t xml:space="preserve">improvement over generalist </w:t>
      </w:r>
      <w:r w:rsidR="006A0189">
        <w:rPr>
          <w:rFonts w:ascii="Calibri" w:hAnsi="Calibri" w:cs="Calibri"/>
          <w:lang w:val="en-GB"/>
        </w:rPr>
        <w:t>models</w:t>
      </w:r>
      <w:r w:rsidR="00E80C9B">
        <w:rPr>
          <w:rFonts w:ascii="Calibri" w:hAnsi="Calibri" w:cs="Calibri"/>
          <w:lang w:val="en-GB"/>
        </w:rPr>
        <w:t xml:space="preserve"> </w:t>
      </w:r>
      <w:r w:rsidR="006A0189">
        <w:rPr>
          <w:rFonts w:ascii="Calibri" w:hAnsi="Calibri" w:cs="Calibri"/>
          <w:lang w:val="en-GB"/>
        </w:rPr>
        <w:fldChar w:fldCharType="begin">
          <w:fldData xml:space="preserve">PEVuZE5vdGU+PENpdGU+PEF1dGhvcj5Ccm9va2VzPC9BdXRob3I+PFllYXI+MjAwMzwvWWVhcj48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</w:fldData>
        </w:fldChar>
      </w:r>
      <w:r w:rsidR="00DE4417">
        <w:rPr>
          <w:rFonts w:ascii="Calibri" w:hAnsi="Calibri" w:cs="Calibri"/>
          <w:lang w:val="en-GB"/>
        </w:rPr>
        <w:instrText xml:space="preserve"> ADDIN EN.CITE </w:instrText>
      </w:r>
      <w:r w:rsidR="00DE4417">
        <w:rPr>
          <w:rFonts w:ascii="Calibri" w:hAnsi="Calibri" w:cs="Calibri"/>
          <w:lang w:val="en-GB"/>
        </w:rPr>
        <w:fldChar w:fldCharType="begin">
          <w:fldData xml:space="preserve">PEVuZE5vdGU+PENpdGU+PEF1dGhvcj5Ccm9va2VzPC9BdXRob3I+PFllYXI+MjAwMzwvWWVhcj48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</w:fldData>
        </w:fldChar>
      </w:r>
      <w:r w:rsidR="00DE4417">
        <w:rPr>
          <w:rFonts w:ascii="Calibri" w:hAnsi="Calibri" w:cs="Calibri"/>
          <w:lang w:val="en-GB"/>
        </w:rPr>
        <w:instrText xml:space="preserve"> ADDIN EN.CITE.DATA </w:instrText>
      </w:r>
      <w:r w:rsidR="00DE4417">
        <w:rPr>
          <w:rFonts w:ascii="Calibri" w:hAnsi="Calibri" w:cs="Calibri"/>
          <w:lang w:val="en-GB"/>
        </w:rPr>
      </w:r>
      <w:r w:rsidR="00DE4417">
        <w:rPr>
          <w:rFonts w:ascii="Calibri" w:hAnsi="Calibri" w:cs="Calibri"/>
          <w:lang w:val="en-GB"/>
        </w:rPr>
        <w:fldChar w:fldCharType="end"/>
      </w:r>
      <w:r w:rsidR="006A0189">
        <w:rPr>
          <w:rFonts w:ascii="Calibri" w:hAnsi="Calibri" w:cs="Calibri"/>
          <w:lang w:val="en-GB"/>
        </w:rPr>
        <w:fldChar w:fldCharType="separate"/>
      </w:r>
      <w:r w:rsidR="006A0189">
        <w:rPr>
          <w:rFonts w:ascii="Calibri" w:hAnsi="Calibri" w:cs="Calibri"/>
          <w:noProof/>
          <w:lang w:val="en-GB"/>
        </w:rPr>
        <w:t>(Brookes, 2002, 2003a, 2003b, 2004, 2022)</w:t>
      </w:r>
      <w:r w:rsidR="006A0189">
        <w:rPr>
          <w:rFonts w:ascii="Calibri" w:hAnsi="Calibri" w:cs="Calibri"/>
          <w:lang w:val="en-GB"/>
        </w:rPr>
        <w:fldChar w:fldCharType="end"/>
      </w:r>
      <w:r w:rsidR="006A0189">
        <w:rPr>
          <w:rFonts w:ascii="Calibri" w:hAnsi="Calibri" w:cs="Calibri"/>
          <w:lang w:val="en-GB"/>
        </w:rPr>
        <w:t>.</w:t>
      </w:r>
      <w:r w:rsidR="00E80C9B">
        <w:rPr>
          <w:rFonts w:ascii="Calibri" w:hAnsi="Calibri" w:cs="Calibri"/>
          <w:lang w:val="en-GB"/>
        </w:rPr>
        <w:t xml:space="preserve"> Fourth, I turned to </w:t>
      </w:r>
      <w:r w:rsidR="00E80C9B">
        <w:rPr>
          <w:lang w:val="en-GB"/>
        </w:rPr>
        <w:fldChar w:fldCharType="begin"/>
      </w:r>
      <w:r w:rsidR="00E80C9B">
        <w:rPr>
          <w:lang w:val="en-GB"/>
        </w:rPr>
        <w:instrText xml:space="preserve"> ADDIN EN.CITE &lt;EndNote&gt;&lt;Cite AuthorYear="1"&gt;&lt;Author&gt;Wattchow&lt;/Author&gt;&lt;Year&gt;2011&lt;/Year&gt;&lt;RecNum&gt;1120&lt;/RecNum&gt;&lt;DisplayText&gt;Wattchow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E80C9B">
        <w:rPr>
          <w:lang w:val="en-GB"/>
        </w:rPr>
        <w:fldChar w:fldCharType="separate"/>
      </w:r>
      <w:r w:rsidR="00E80C9B">
        <w:rPr>
          <w:noProof/>
          <w:lang w:val="en-GB"/>
        </w:rPr>
        <w:t>Wattchow and Brown (2011)</w:t>
      </w:r>
      <w:r w:rsidR="00E80C9B">
        <w:rPr>
          <w:lang w:val="en-GB"/>
        </w:rPr>
        <w:fldChar w:fldCharType="end"/>
      </w:r>
      <w:r w:rsidR="00E80C9B">
        <w:rPr>
          <w:lang w:val="en-GB"/>
        </w:rPr>
        <w:t xml:space="preserve"> and </w:t>
      </w:r>
      <w:r w:rsidR="007D2AF2">
        <w:rPr>
          <w:lang w:val="en-GB"/>
        </w:rPr>
        <w:t xml:space="preserve">their </w:t>
      </w:r>
      <w:r w:rsidR="002E5699">
        <w:rPr>
          <w:lang w:val="en-GB"/>
        </w:rPr>
        <w:t xml:space="preserve">critique against romanticism and </w:t>
      </w:r>
      <w:r w:rsidR="00311326">
        <w:rPr>
          <w:lang w:val="en-GB"/>
        </w:rPr>
        <w:t>arguments</w:t>
      </w:r>
      <w:r w:rsidR="002E5699">
        <w:rPr>
          <w:lang w:val="en-GB"/>
        </w:rPr>
        <w:t xml:space="preserve"> for </w:t>
      </w:r>
      <w:r w:rsidR="007D2AF2">
        <w:rPr>
          <w:lang w:val="en-GB"/>
        </w:rPr>
        <w:t>attention to mundane places</w:t>
      </w:r>
      <w:r w:rsidR="00E80C9B">
        <w:rPr>
          <w:lang w:val="en-GB"/>
        </w:rPr>
        <w:t xml:space="preserve">. </w:t>
      </w:r>
      <w:r w:rsidR="00F20490">
        <w:rPr>
          <w:lang w:val="en-GB"/>
        </w:rPr>
        <w:lastRenderedPageBreak/>
        <w:t xml:space="preserve">Fifth, I discussed how recent </w:t>
      </w:r>
      <w:r w:rsidR="00F20490">
        <w:rPr>
          <w:rFonts w:ascii="Calibri" w:hAnsi="Calibri" w:cs="Calibri"/>
          <w:szCs w:val="24"/>
          <w:lang w:val="en-GB"/>
        </w:rPr>
        <w:t xml:space="preserve">Government policies for friluftsliv in Norway critiqued the emphasis on wilderness and </w:t>
      </w:r>
      <w:r w:rsidR="00B62581">
        <w:rPr>
          <w:rFonts w:ascii="Calibri" w:hAnsi="Calibri" w:cs="Calibri"/>
          <w:szCs w:val="24"/>
          <w:lang w:val="en-GB"/>
        </w:rPr>
        <w:t xml:space="preserve">proposed </w:t>
      </w:r>
      <w:r w:rsidR="00311326">
        <w:rPr>
          <w:rFonts w:ascii="Calibri" w:hAnsi="Calibri" w:cs="Calibri"/>
          <w:szCs w:val="24"/>
          <w:lang w:val="en-GB"/>
        </w:rPr>
        <w:t xml:space="preserve">a shift toward local </w:t>
      </w:r>
      <w:r w:rsidR="00F20490">
        <w:rPr>
          <w:rFonts w:ascii="Calibri" w:hAnsi="Calibri" w:cs="Calibri"/>
          <w:szCs w:val="24"/>
          <w:lang w:val="en-GB"/>
        </w:rPr>
        <w:t>places</w:t>
      </w:r>
      <w:r w:rsidR="00EF23EE">
        <w:rPr>
          <w:rFonts w:ascii="Calibri" w:hAnsi="Calibri" w:cs="Calibri"/>
          <w:szCs w:val="24"/>
          <w:lang w:val="en-GB"/>
        </w:rPr>
        <w:t xml:space="preserve"> </w:t>
      </w:r>
      <w:r w:rsidR="00F20490">
        <w:rPr>
          <w:rFonts w:ascii="Calibri" w:hAnsi="Calibri" w:cs="Calibri"/>
          <w:szCs w:val="24"/>
          <w:lang w:val="en-GB"/>
        </w:rPr>
        <w:fldChar w:fldCharType="begin"/>
      </w:r>
      <w:r w:rsidR="00C152FC">
        <w:rPr>
          <w:rFonts w:ascii="Calibri" w:hAnsi="Calibri" w:cs="Calibri"/>
          <w:szCs w:val="24"/>
          <w:lang w:val="en-GB"/>
        </w:rPr>
        <w:instrText xml:space="preserve"> ADDIN EN.CITE &lt;EndNote&gt;&lt;Cite&gt;&lt;Author&gt;KLD&lt;/Author&gt;&lt;Year&gt;2016&lt;/Year&gt;&lt;RecNum&gt;1122&lt;/RecNum&gt;&lt;DisplayText&gt;(KLD, 2016)&lt;/DisplayText&gt;&lt;record&gt;&lt;rec-number&gt;1122&lt;/rec-number&gt;&lt;foreign-keys&gt;&lt;key app="EN" db-id="0pxtwpdsyf9wsaead0bpzzv32fzd0w90prx5" timestamp="1668680190"&gt;1122&lt;/key&gt;&lt;/foreign-keys&gt;&lt;ref-type name="Government Document"&gt;46&lt;/ref-type&gt;&lt;contributors&gt;&lt;authors&gt;&lt;author&gt;KLD&lt;/author&gt;&lt;/authors&gt;&lt;secondary-authors&gt;&lt;author&gt;Klima- og miljødepartementet [Department of Climate and the Environment]&lt;/author&gt;&lt;/secondary-authors&gt;&lt;/contributors&gt;&lt;titles&gt;&lt;title&gt;Friluftsliv — Natur som kilde til helse og livskvalitet [Friluftsliv - Naure as a source of health and quality of life]. White Paper from Klima- og miljødepartementet [Department of Climate and the Environment]. Meld. St. 18 (2015–2016)&lt;/title&gt;&lt;/titles&gt;&lt;volume&gt;Meld. St. 18 (2015–2016)&lt;/volume&gt;&lt;dates&gt;&lt;year&gt;2016&lt;/year&gt;&lt;/dates&gt;&lt;urls&gt;&lt;related-urls&gt;&lt;url&gt;https://www.regjeringen.no/no/dokumenter/meld.-st.-18-20152016/id2479100/?ch=1&lt;/url&gt;&lt;/related-urls&gt;&lt;/urls&gt;&lt;/record&gt;&lt;/Cite&gt;&lt;/EndNote&gt;</w:instrText>
      </w:r>
      <w:r w:rsidR="00F20490">
        <w:rPr>
          <w:rFonts w:ascii="Calibri" w:hAnsi="Calibri" w:cs="Calibri"/>
          <w:szCs w:val="24"/>
          <w:lang w:val="en-GB"/>
        </w:rPr>
        <w:fldChar w:fldCharType="separate"/>
      </w:r>
      <w:r w:rsidR="00F20490">
        <w:rPr>
          <w:rFonts w:ascii="Calibri" w:hAnsi="Calibri" w:cs="Calibri"/>
          <w:noProof/>
          <w:szCs w:val="24"/>
          <w:lang w:val="en-GB"/>
        </w:rPr>
        <w:t>(KLD, 2016)</w:t>
      </w:r>
      <w:r w:rsidR="00F20490">
        <w:rPr>
          <w:rFonts w:ascii="Calibri" w:hAnsi="Calibri" w:cs="Calibri"/>
          <w:szCs w:val="24"/>
          <w:lang w:val="en-GB"/>
        </w:rPr>
        <w:fldChar w:fldCharType="end"/>
      </w:r>
      <w:r w:rsidR="00F20490">
        <w:rPr>
          <w:rFonts w:ascii="Calibri" w:hAnsi="Calibri" w:cs="Calibri"/>
          <w:szCs w:val="24"/>
          <w:lang w:val="en-GB"/>
        </w:rPr>
        <w:t xml:space="preserve">. </w:t>
      </w:r>
    </w:p>
    <w:p w14:paraId="30A8AE24" w14:textId="788CA42C" w:rsidR="00E80C9B" w:rsidRPr="00D6259F" w:rsidRDefault="00044078" w:rsidP="006C7C0C">
      <w:pPr>
        <w:rPr>
          <w:rFonts w:ascii="Calibri" w:hAnsi="Calibri" w:cs="Calibri"/>
          <w:szCs w:val="24"/>
          <w:lang w:val="en-GB"/>
        </w:rPr>
      </w:pPr>
      <w:r>
        <w:rPr>
          <w:rFonts w:ascii="Calibri" w:hAnsi="Calibri" w:cs="Calibri"/>
          <w:szCs w:val="24"/>
          <w:lang w:val="en-GB"/>
        </w:rPr>
        <w:t>T</w:t>
      </w:r>
      <w:r w:rsidR="00B62581">
        <w:rPr>
          <w:rFonts w:ascii="Calibri" w:hAnsi="Calibri" w:cs="Calibri"/>
          <w:szCs w:val="24"/>
          <w:lang w:val="en-GB"/>
        </w:rPr>
        <w:t xml:space="preserve">he </w:t>
      </w:r>
      <w:r>
        <w:rPr>
          <w:rFonts w:ascii="Calibri" w:hAnsi="Calibri" w:cs="Calibri"/>
          <w:szCs w:val="24"/>
          <w:lang w:val="en-GB"/>
        </w:rPr>
        <w:t>essay</w:t>
      </w:r>
      <w:r w:rsidR="00B62581">
        <w:rPr>
          <w:rFonts w:ascii="Calibri" w:hAnsi="Calibri" w:cs="Calibri"/>
          <w:szCs w:val="24"/>
          <w:lang w:val="en-GB"/>
        </w:rPr>
        <w:t xml:space="preserve"> </w:t>
      </w:r>
      <w:r w:rsidR="00F20490">
        <w:rPr>
          <w:rFonts w:ascii="Calibri" w:hAnsi="Calibri" w:cs="Calibri"/>
          <w:szCs w:val="24"/>
          <w:lang w:val="en-GB"/>
        </w:rPr>
        <w:t>demonstrates how approaches to place are inherently contradictory</w:t>
      </w:r>
      <w:r>
        <w:rPr>
          <w:rFonts w:ascii="Calibri" w:hAnsi="Calibri" w:cs="Calibri"/>
          <w:szCs w:val="24"/>
          <w:lang w:val="en-GB"/>
        </w:rPr>
        <w:t xml:space="preserve">. However, the discussion also demonstrates </w:t>
      </w:r>
      <w:r w:rsidR="002E5699">
        <w:rPr>
          <w:rFonts w:ascii="Calibri" w:hAnsi="Calibri" w:cs="Calibri"/>
          <w:szCs w:val="24"/>
          <w:lang w:val="en-GB"/>
        </w:rPr>
        <w:t xml:space="preserve">how the </w:t>
      </w:r>
      <w:r w:rsidR="00646131">
        <w:rPr>
          <w:rFonts w:ascii="Calibri" w:hAnsi="Calibri" w:cs="Calibri"/>
          <w:szCs w:val="24"/>
          <w:lang w:val="en-GB"/>
        </w:rPr>
        <w:t>attention to</w:t>
      </w:r>
      <w:r w:rsidR="002E5699">
        <w:rPr>
          <w:rFonts w:ascii="Calibri" w:hAnsi="Calibri" w:cs="Calibri"/>
          <w:szCs w:val="24"/>
          <w:lang w:val="en-GB"/>
        </w:rPr>
        <w:t xml:space="preserve"> place </w:t>
      </w:r>
      <w:r w:rsidR="00646131">
        <w:rPr>
          <w:rFonts w:ascii="Calibri" w:hAnsi="Calibri" w:cs="Calibri"/>
          <w:szCs w:val="24"/>
          <w:lang w:val="en-GB"/>
        </w:rPr>
        <w:t xml:space="preserve">grow out of </w:t>
      </w:r>
      <w:r w:rsidR="00AF2D53">
        <w:rPr>
          <w:rFonts w:ascii="Calibri" w:hAnsi="Calibri" w:cs="Calibri"/>
          <w:szCs w:val="24"/>
          <w:lang w:val="en-GB"/>
        </w:rPr>
        <w:t xml:space="preserve">vital </w:t>
      </w:r>
      <w:r w:rsidR="00646131">
        <w:rPr>
          <w:rFonts w:ascii="Calibri" w:hAnsi="Calibri" w:cs="Calibri"/>
          <w:szCs w:val="24"/>
          <w:lang w:val="en-GB"/>
        </w:rPr>
        <w:t xml:space="preserve">concerns in several domains. Hence, place </w:t>
      </w:r>
      <w:r w:rsidR="002E5699">
        <w:rPr>
          <w:rFonts w:ascii="Calibri" w:hAnsi="Calibri" w:cs="Calibri"/>
          <w:szCs w:val="24"/>
          <w:lang w:val="en-GB"/>
        </w:rPr>
        <w:t xml:space="preserve">serves as a </w:t>
      </w:r>
      <w:r w:rsidR="00486081">
        <w:rPr>
          <w:rFonts w:ascii="Calibri" w:hAnsi="Calibri" w:cs="Calibri"/>
          <w:szCs w:val="24"/>
          <w:lang w:val="en-GB"/>
        </w:rPr>
        <w:t>productive</w:t>
      </w:r>
      <w:r w:rsidR="002E5699">
        <w:rPr>
          <w:rFonts w:ascii="Calibri" w:hAnsi="Calibri" w:cs="Calibri"/>
          <w:szCs w:val="24"/>
          <w:lang w:val="en-GB"/>
        </w:rPr>
        <w:t xml:space="preserve"> meeting point for educational and philosophical debates and</w:t>
      </w:r>
      <w:r>
        <w:rPr>
          <w:rFonts w:ascii="Calibri" w:hAnsi="Calibri" w:cs="Calibri"/>
          <w:szCs w:val="24"/>
          <w:lang w:val="en-GB"/>
        </w:rPr>
        <w:t xml:space="preserve"> interdisciplinary investigations.</w:t>
      </w:r>
    </w:p>
    <w:p w14:paraId="4A924044" w14:textId="257C2FD7" w:rsidR="0010297D" w:rsidRPr="0010297D" w:rsidRDefault="0010297D" w:rsidP="0010297D">
      <w:pPr>
        <w:pStyle w:val="Overskrift2"/>
        <w:rPr>
          <w:rFonts w:eastAsia="Times New Roman"/>
          <w:lang w:val="en-GB" w:eastAsia="nb-NO"/>
        </w:rPr>
      </w:pPr>
      <w:bookmarkStart w:id="8" w:name="_Toc124238563"/>
      <w:r w:rsidRPr="0010297D">
        <w:rPr>
          <w:rFonts w:eastAsia="Times New Roman"/>
          <w:lang w:val="en-GB" w:eastAsia="nb-NO"/>
        </w:rPr>
        <w:t>C</w:t>
      </w:r>
      <w:r>
        <w:rPr>
          <w:rFonts w:eastAsia="Times New Roman"/>
          <w:lang w:val="en-GB" w:eastAsia="nb-NO"/>
        </w:rPr>
        <w:t>onclusion</w:t>
      </w:r>
      <w:bookmarkEnd w:id="8"/>
    </w:p>
    <w:p w14:paraId="34693FF3" w14:textId="3EB593FB" w:rsidR="00044078" w:rsidRDefault="00617D5E" w:rsidP="0010297D">
      <w:pPr>
        <w:rPr>
          <w:rFonts w:ascii="Calibri" w:hAnsi="Calibri" w:cs="Calibri"/>
          <w:lang w:val="en-GB"/>
        </w:rPr>
      </w:pPr>
      <w:r>
        <w:rPr>
          <w:rFonts w:ascii="Calibri" w:hAnsi="Calibri" w:cs="Calibri"/>
          <w:lang w:val="en-GB"/>
        </w:rPr>
        <w:t>In this essay, I have argued that attention to place is an important development in outdoor education and adventure</w:t>
      </w:r>
      <w:r w:rsidR="00044078">
        <w:rPr>
          <w:rFonts w:ascii="Calibri" w:hAnsi="Calibri" w:cs="Calibri"/>
          <w:lang w:val="en-GB"/>
        </w:rPr>
        <w:t xml:space="preserve">. In conclusion, I point to </w:t>
      </w:r>
      <w:r w:rsidR="00246210">
        <w:rPr>
          <w:rFonts w:ascii="Calibri" w:hAnsi="Calibri" w:cs="Calibri"/>
          <w:lang w:val="en-GB"/>
        </w:rPr>
        <w:t>four</w:t>
      </w:r>
      <w:r w:rsidR="00044078">
        <w:rPr>
          <w:rFonts w:ascii="Calibri" w:hAnsi="Calibri" w:cs="Calibri"/>
          <w:lang w:val="en-GB"/>
        </w:rPr>
        <w:t xml:space="preserve"> elements that have emerged about </w:t>
      </w:r>
      <w:r w:rsidR="00246210">
        <w:rPr>
          <w:rFonts w:ascii="Calibri" w:hAnsi="Calibri" w:cs="Calibri"/>
          <w:lang w:val="en-GB"/>
        </w:rPr>
        <w:t xml:space="preserve">the relevance and challenges of </w:t>
      </w:r>
      <w:r w:rsidR="00D25B15">
        <w:rPr>
          <w:rFonts w:ascii="Calibri" w:hAnsi="Calibri" w:cs="Calibri"/>
          <w:lang w:val="en-GB"/>
        </w:rPr>
        <w:t xml:space="preserve">a pedagogy of place. </w:t>
      </w:r>
    </w:p>
    <w:p w14:paraId="5E7CFCB3" w14:textId="5E6C89B5" w:rsidR="004C0ED1" w:rsidRDefault="00205602" w:rsidP="0010297D">
      <w:pPr>
        <w:rPr>
          <w:rFonts w:ascii="Calibri" w:hAnsi="Calibri" w:cs="Calibri"/>
          <w:lang w:val="en-GB"/>
        </w:rPr>
      </w:pPr>
      <w:r>
        <w:rPr>
          <w:rFonts w:ascii="Calibri" w:hAnsi="Calibri" w:cs="Calibri"/>
          <w:lang w:val="en-GB"/>
        </w:rPr>
        <w:t xml:space="preserve">The first argument </w:t>
      </w:r>
      <w:r w:rsidR="00CF71D6">
        <w:rPr>
          <w:rFonts w:ascii="Calibri" w:hAnsi="Calibri" w:cs="Calibri"/>
          <w:lang w:val="en-GB"/>
        </w:rPr>
        <w:t xml:space="preserve">is that </w:t>
      </w:r>
      <w:r w:rsidR="004C0ED1">
        <w:rPr>
          <w:rFonts w:ascii="Calibri" w:hAnsi="Calibri" w:cs="Calibri"/>
          <w:lang w:val="en-GB"/>
        </w:rPr>
        <w:t>attention to place exp</w:t>
      </w:r>
      <w:r w:rsidR="00486081">
        <w:rPr>
          <w:rFonts w:ascii="Calibri" w:hAnsi="Calibri" w:cs="Calibri"/>
          <w:lang w:val="en-GB"/>
        </w:rPr>
        <w:t>a</w:t>
      </w:r>
      <w:r w:rsidR="004C0ED1">
        <w:rPr>
          <w:rFonts w:ascii="Calibri" w:hAnsi="Calibri" w:cs="Calibri"/>
          <w:lang w:val="en-GB"/>
        </w:rPr>
        <w:t xml:space="preserve">nds </w:t>
      </w:r>
      <w:r w:rsidR="00617D5E">
        <w:rPr>
          <w:rFonts w:ascii="Calibri" w:hAnsi="Calibri" w:cs="Calibri"/>
          <w:lang w:val="en-GB"/>
        </w:rPr>
        <w:t xml:space="preserve">the </w:t>
      </w:r>
      <w:r w:rsidR="0010297D">
        <w:rPr>
          <w:rFonts w:ascii="Calibri" w:hAnsi="Calibri" w:cs="Calibri"/>
          <w:lang w:val="en-GB"/>
        </w:rPr>
        <w:t>toolbox</w:t>
      </w:r>
      <w:r w:rsidR="00CF71D6">
        <w:rPr>
          <w:rFonts w:ascii="Calibri" w:hAnsi="Calibri" w:cs="Calibri"/>
          <w:lang w:val="en-GB"/>
        </w:rPr>
        <w:t xml:space="preserve"> of outdoor education</w:t>
      </w:r>
      <w:r w:rsidR="00305A3E">
        <w:rPr>
          <w:rFonts w:ascii="Calibri" w:hAnsi="Calibri" w:cs="Calibri"/>
          <w:lang w:val="en-GB"/>
        </w:rPr>
        <w:t>.</w:t>
      </w:r>
      <w:r w:rsidR="00CF71D6">
        <w:rPr>
          <w:rFonts w:ascii="Calibri" w:hAnsi="Calibri" w:cs="Calibri"/>
          <w:lang w:val="en-GB"/>
        </w:rPr>
        <w:t xml:space="preserve"> </w:t>
      </w:r>
      <w:r w:rsidR="004C0ED1">
        <w:rPr>
          <w:rFonts w:ascii="Calibri" w:hAnsi="Calibri" w:cs="Calibri"/>
          <w:lang w:val="en-GB"/>
        </w:rPr>
        <w:t xml:space="preserve">Place has the advantage of linking individuals, communities and locations and breaking down barriers between education and other meaning-making agents and contexts </w:t>
      </w:r>
      <w:r w:rsidR="004C0ED1">
        <w:rPr>
          <w:rFonts w:ascii="Calibri" w:hAnsi="Calibri" w:cs="Calibri"/>
          <w:lang w:val="en-GB"/>
        </w:rPr>
        <w:fldChar w:fldCharType="begin"/>
      </w:r>
      <w:r w:rsidR="004C0ED1">
        <w:rPr>
          <w:rFonts w:ascii="Calibri" w:hAnsi="Calibri" w:cs="Calibri"/>
          <w:lang w:val="en-GB"/>
        </w:rPr>
        <w:instrText xml:space="preserve"> ADDIN EN.CITE &lt;EndNote&gt;&lt;Cite&gt;&lt;Author&gt;Wattchow&lt;/Author&gt;&lt;Year&gt;2011&lt;/Year&gt;&lt;RecNum&gt;1120&lt;/RecNum&gt;&lt;DisplayText&gt;(Thomashow, 1995; 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University&lt;/publisher&gt;&lt;urls&gt;&lt;/urls&gt;&lt;/record&gt;&lt;/Cite&gt;&lt;Cite&gt;&lt;Author&gt;Thomashow&lt;/Author&gt;&lt;Year&gt;1995&lt;/Year&gt;&lt;RecNum&gt;1129&lt;/RecNum&gt;&lt;record&gt;&lt;rec-number&gt;1129&lt;/rec-number&gt;&lt;foreign-keys&gt;&lt;key app="EN" db-id="0pxtwpdsyf9wsaead0bpzzv32fzd0w90prx5" timestamp="1670751679"&gt;1129&lt;/key&gt;&lt;/foreign-keys&gt;&lt;ref-type name="Book"&gt;6&lt;/ref-type&gt;&lt;contributors&gt;&lt;authors&gt;&lt;author&gt;Thomashow, Michael&lt;/author&gt;&lt;/authors&gt;&lt;/contributors&gt;&lt;titles&gt;&lt;title&gt;Ecological identity&lt;/title&gt;&lt;/titles&gt;&lt;dates&gt;&lt;year&gt;1995&lt;/year&gt;&lt;/dates&gt;&lt;pub-location&gt;London and Cambridge, MA&lt;/pub-location&gt;&lt;publisher&gt;MIT Press&lt;/publisher&gt;&lt;urls&gt;&lt;/urls&gt;&lt;/record&gt;&lt;/Cite&gt;&lt;/EndNote&gt;</w:instrText>
      </w:r>
      <w:r w:rsidR="004C0ED1">
        <w:rPr>
          <w:rFonts w:ascii="Calibri" w:hAnsi="Calibri" w:cs="Calibri"/>
          <w:lang w:val="en-GB"/>
        </w:rPr>
        <w:fldChar w:fldCharType="separate"/>
      </w:r>
      <w:r w:rsidR="004C0ED1">
        <w:rPr>
          <w:rFonts w:ascii="Calibri" w:hAnsi="Calibri" w:cs="Calibri"/>
          <w:noProof/>
          <w:lang w:val="en-GB"/>
        </w:rPr>
        <w:t>(Thomashow, 1995; Wattchow and Brown, 2011)</w:t>
      </w:r>
      <w:r w:rsidR="004C0ED1">
        <w:rPr>
          <w:rFonts w:ascii="Calibri" w:hAnsi="Calibri" w:cs="Calibri"/>
          <w:lang w:val="en-GB"/>
        </w:rPr>
        <w:fldChar w:fldCharType="end"/>
      </w:r>
      <w:r w:rsidR="004C0ED1">
        <w:rPr>
          <w:rFonts w:ascii="Calibri" w:hAnsi="Calibri" w:cs="Calibri"/>
          <w:lang w:val="en-GB"/>
        </w:rPr>
        <w:t xml:space="preserve">. Working with place means </w:t>
      </w:r>
      <w:r w:rsidR="00486081">
        <w:rPr>
          <w:rFonts w:ascii="Calibri" w:hAnsi="Calibri" w:cs="Calibri"/>
          <w:lang w:val="en-GB"/>
        </w:rPr>
        <w:t>drawing on different knowledge domains</w:t>
      </w:r>
      <w:r w:rsidR="004C0ED1">
        <w:rPr>
          <w:rFonts w:ascii="Calibri" w:hAnsi="Calibri" w:cs="Calibri"/>
          <w:lang w:val="en-GB"/>
        </w:rPr>
        <w:t xml:space="preserve">, and place-sensitive methods can inspire outdoor education to broaden its disciplinary connections. As </w:t>
      </w:r>
      <w:r w:rsidR="00BF4404">
        <w:rPr>
          <w:rFonts w:ascii="Calibri" w:hAnsi="Calibri" w:cs="Calibri"/>
          <w:lang w:val="en-GB"/>
        </w:rPr>
        <w:t xml:space="preserve">pointed out by </w:t>
      </w:r>
      <w:r w:rsidR="004C0ED1">
        <w:rPr>
          <w:rFonts w:ascii="Calibri" w:hAnsi="Calibri" w:cs="Calibri"/>
          <w:lang w:val="en-GB"/>
        </w:rPr>
        <w:t>Brookes</w:t>
      </w:r>
      <w:r w:rsidR="00BF4404">
        <w:rPr>
          <w:rFonts w:ascii="Calibri" w:hAnsi="Calibri" w:cs="Calibri"/>
          <w:lang w:val="en-GB"/>
        </w:rPr>
        <w:t xml:space="preserve">, theories of outdoor education have (selectively) leaned on psychology but would benefit from deeper involvement with the humanities and </w:t>
      </w:r>
      <w:r w:rsidR="004C0ED1" w:rsidRPr="00F92701">
        <w:rPr>
          <w:rFonts w:ascii="Calibri" w:eastAsia="Times New Roman" w:hAnsi="Calibri" w:cs="Calibri"/>
          <w:szCs w:val="24"/>
          <w:lang w:val="en-GB" w:eastAsia="nb-NO"/>
        </w:rPr>
        <w:t>the social sciences</w:t>
      </w:r>
      <w:r w:rsidR="004C0ED1">
        <w:rPr>
          <w:rFonts w:ascii="Calibri" w:eastAsia="Times New Roman" w:hAnsi="Calibri" w:cs="Calibri"/>
          <w:szCs w:val="24"/>
          <w:lang w:val="en-GB" w:eastAsia="nb-NO"/>
        </w:rPr>
        <w:t xml:space="preserve"> </w:t>
      </w:r>
      <w:r w:rsidR="004C0ED1">
        <w:rPr>
          <w:rFonts w:ascii="Calibri" w:eastAsia="Times New Roman" w:hAnsi="Calibri" w:cs="Calibri"/>
          <w:szCs w:val="24"/>
          <w:lang w:val="en-GB" w:eastAsia="nb-NO"/>
        </w:rPr>
        <w:fldChar w:fldCharType="begin"/>
      </w:r>
      <w:r w:rsidR="0014485E">
        <w:rPr>
          <w:rFonts w:ascii="Calibri" w:eastAsia="Times New Roman" w:hAnsi="Calibri" w:cs="Calibri"/>
          <w:szCs w:val="24"/>
          <w:lang w:val="en-GB" w:eastAsia="nb-NO"/>
        </w:rPr>
        <w:instrText xml:space="preserve"> ADDIN EN.CITE &lt;EndNote&gt;&lt;Cite ExcludeAuth="1"&gt;&lt;Author&gt;Brookes&lt;/Author&gt;&lt;Year&gt;2003&lt;/Year&gt;&lt;RecNum&gt;1116&lt;/RecNum&gt;&lt;Pages&gt;130&lt;/Pages&gt;&lt;DisplayText&gt;(2003b, p. 130)&lt;/DisplayText&gt;&lt;record&gt;&lt;rec-number&gt;1116&lt;/rec-number&gt;&lt;foreign-keys&gt;&lt;key app="EN" db-id="0pxtwpdsyf9wsaead0bpzzv32fzd0w90prx5" timestamp="1668458026"&gt;1116&lt;/key&gt;&lt;/foreign-keys&gt;&lt;ref-type name="Journal Article"&gt;17&lt;/ref-type&gt;&lt;contributors&gt;&lt;authors&gt;&lt;author&gt;Brookes, Andrew&lt;/author&gt;&lt;/authors&gt;&lt;/contributors&gt;&lt;titles&gt;&lt;title&gt;A critique of neo-Hahnian outdoor education theory. Part two: “The fundamental attribution error” in contemporary outdoor education discourse&lt;/title&gt;&lt;secondary-title&gt;Journal of Adventure Education &amp;amp; Outdoor Learning&lt;/secondary-title&gt;&lt;/titles&gt;&lt;periodical&gt;&lt;full-title&gt;Journal of Adventure Education &amp;amp; Outdoor Learning&lt;/full-title&gt;&lt;/periodical&gt;&lt;pages&gt;119-132&lt;/pages&gt;&lt;volume&gt;3&lt;/volume&gt;&lt;dates&gt;&lt;year&gt;2003&lt;/year&gt;&lt;pub-dates&gt;&lt;date&gt;01/01&lt;/date&gt;&lt;/pub-dates&gt;&lt;/dates&gt;&lt;urls&gt;&lt;/urls&gt;&lt;electronic-resource-num&gt;10.1080/14729670385200311&lt;/electronic-resource-num&gt;&lt;/record&gt;&lt;/Cite&gt;&lt;/EndNote&gt;</w:instrText>
      </w:r>
      <w:r w:rsidR="004C0ED1">
        <w:rPr>
          <w:rFonts w:ascii="Calibri" w:eastAsia="Times New Roman" w:hAnsi="Calibri" w:cs="Calibri"/>
          <w:szCs w:val="24"/>
          <w:lang w:val="en-GB" w:eastAsia="nb-NO"/>
        </w:rPr>
        <w:fldChar w:fldCharType="separate"/>
      </w:r>
      <w:r w:rsidR="0014485E">
        <w:rPr>
          <w:rFonts w:ascii="Calibri" w:eastAsia="Times New Roman" w:hAnsi="Calibri" w:cs="Calibri"/>
          <w:noProof/>
          <w:szCs w:val="24"/>
          <w:lang w:val="en-GB" w:eastAsia="nb-NO"/>
        </w:rPr>
        <w:t>(2003b, p. 130)</w:t>
      </w:r>
      <w:r w:rsidR="004C0ED1">
        <w:rPr>
          <w:rFonts w:ascii="Calibri" w:eastAsia="Times New Roman" w:hAnsi="Calibri" w:cs="Calibri"/>
          <w:szCs w:val="24"/>
          <w:lang w:val="en-GB" w:eastAsia="nb-NO"/>
        </w:rPr>
        <w:fldChar w:fldCharType="end"/>
      </w:r>
      <w:r w:rsidR="00C12A9B">
        <w:rPr>
          <w:rFonts w:ascii="Calibri" w:eastAsia="Times New Roman" w:hAnsi="Calibri" w:cs="Calibri"/>
          <w:szCs w:val="24"/>
          <w:lang w:val="en-GB" w:eastAsia="nb-NO"/>
        </w:rPr>
        <w:t xml:space="preserve">. </w:t>
      </w:r>
      <w:r w:rsidR="00246210">
        <w:rPr>
          <w:rFonts w:ascii="Calibri" w:hAnsi="Calibri" w:cs="Calibri"/>
          <w:lang w:val="en-GB"/>
        </w:rPr>
        <w:t>T</w:t>
      </w:r>
      <w:r w:rsidR="004C0ED1">
        <w:rPr>
          <w:rFonts w:ascii="Calibri" w:hAnsi="Calibri" w:cs="Calibri"/>
          <w:lang w:val="en-GB"/>
        </w:rPr>
        <w:t>he fact that place is see</w:t>
      </w:r>
      <w:r w:rsidR="00486081">
        <w:rPr>
          <w:rFonts w:ascii="Calibri" w:hAnsi="Calibri" w:cs="Calibri"/>
          <w:lang w:val="en-GB"/>
        </w:rPr>
        <w:t xml:space="preserve">n </w:t>
      </w:r>
      <w:r w:rsidR="004C0ED1">
        <w:rPr>
          <w:rFonts w:ascii="Calibri" w:hAnsi="Calibri" w:cs="Calibri"/>
          <w:lang w:val="en-GB"/>
        </w:rPr>
        <w:t>as an answer to many different problems is</w:t>
      </w:r>
      <w:r w:rsidR="00246210">
        <w:rPr>
          <w:rFonts w:ascii="Calibri" w:hAnsi="Calibri" w:cs="Calibri"/>
          <w:lang w:val="en-GB"/>
        </w:rPr>
        <w:t>, in this context,</w:t>
      </w:r>
      <w:r w:rsidR="004C0ED1">
        <w:rPr>
          <w:rFonts w:ascii="Calibri" w:hAnsi="Calibri" w:cs="Calibri"/>
          <w:lang w:val="en-GB"/>
        </w:rPr>
        <w:t xml:space="preserve"> an advantage rather than a problem since it provides fertile grounds for philosophical, educational, and ecological discussions.</w:t>
      </w:r>
    </w:p>
    <w:p w14:paraId="7B50C9F7" w14:textId="4D54EA1F" w:rsidR="004C0ED1" w:rsidRDefault="004C0ED1" w:rsidP="0010297D">
      <w:pPr>
        <w:rPr>
          <w:rFonts w:ascii="Calibri" w:hAnsi="Calibri" w:cs="Calibri"/>
          <w:lang w:val="en-GB"/>
        </w:rPr>
      </w:pPr>
      <w:r>
        <w:rPr>
          <w:rFonts w:ascii="Calibri" w:hAnsi="Calibri" w:cs="Calibri"/>
          <w:lang w:val="en-GB"/>
        </w:rPr>
        <w:t xml:space="preserve">The second point </w:t>
      </w:r>
      <w:r w:rsidR="00246210">
        <w:rPr>
          <w:rFonts w:ascii="Calibri" w:hAnsi="Calibri" w:cs="Calibri"/>
          <w:lang w:val="en-GB"/>
        </w:rPr>
        <w:t xml:space="preserve">concerns methods. </w:t>
      </w:r>
      <w:r>
        <w:rPr>
          <w:rFonts w:ascii="Calibri" w:hAnsi="Calibri" w:cs="Calibri"/>
          <w:lang w:val="en-GB"/>
        </w:rPr>
        <w:t xml:space="preserve">Places do not speak for themselves; no place is intrinsically more worthy of exploration than others, and insights such as ecological consciousness cannot be drawn directly from personal connections to places. Instead, </w:t>
      </w:r>
      <w:r w:rsidR="00246210">
        <w:rPr>
          <w:rFonts w:ascii="Calibri" w:hAnsi="Calibri" w:cs="Calibri"/>
          <w:lang w:val="en-GB"/>
        </w:rPr>
        <w:t xml:space="preserve">methodological development, </w:t>
      </w:r>
      <w:r>
        <w:rPr>
          <w:rFonts w:ascii="Calibri" w:hAnsi="Calibri" w:cs="Calibri"/>
          <w:lang w:val="en-GB"/>
        </w:rPr>
        <w:t xml:space="preserve">or at least “a bit of homework” is necessary to exploit the potential of place as an experiential and pedagogical tool </w:t>
      </w:r>
      <w:r>
        <w:rPr>
          <w:rFonts w:ascii="Calibri" w:hAnsi="Calibri" w:cs="Calibri"/>
          <w:lang w:val="en-GB"/>
        </w:rPr>
        <w:fldChar w:fldCharType="begin"/>
      </w:r>
      <w:r>
        <w:rPr>
          <w:rFonts w:ascii="Calibri" w:hAnsi="Calibri" w:cs="Calibri"/>
          <w:lang w:val="en-GB"/>
        </w:rPr>
        <w:instrText xml:space="preserve"> ADDIN EN.CITE &lt;EndNote&gt;&lt;Cite&gt;&lt;Author&gt;Williams&lt;/Author&gt;&lt;Year&gt;2018&lt;/Year&gt;&lt;RecNum&gt;1130&lt;/RecNum&gt;&lt;DisplayText&gt;(Williams, 2018)&lt;/DisplayText&gt;&lt;record&gt;&lt;rec-number&gt;1130&lt;/rec-number&gt;&lt;foreign-keys&gt;&lt;key app="EN" db-id="0pxtwpdsyf9wsaead0bpzzv32fzd0w90prx5" timestamp="1670752408"&gt;1130&lt;/key&gt;&lt;/foreign-keys&gt;&lt;ref-type name="Journal Article"&gt;17&lt;/ref-type&gt;&lt;contributors&gt;&lt;authors&gt;&lt;author&gt;Williams, Andy&lt;/author&gt;&lt;/authors&gt;&lt;/contributors&gt;&lt;titles&gt;&lt;title&gt;Place is special when we do a bit of homework &lt;/title&gt;&lt;secondary-title&gt;Horizons&lt;/secondary-title&gt;&lt;/titles&gt;&lt;periodical&gt;&lt;full-title&gt;Horizons&lt;/full-title&gt;&lt;/periodical&gt;&lt;pages&gt;20-24&lt;/pages&gt;&lt;volume&gt;82&lt;/volume&gt;&lt;number&gt;Summer&lt;/number&gt;&lt;dates&gt;&lt;year&gt;2018&lt;/year&gt;&lt;/dates&gt;&lt;urls&gt;&lt;/urls&gt;&lt;/record&gt;&lt;/Cite&gt;&lt;/EndNote&gt;</w:instrText>
      </w:r>
      <w:r>
        <w:rPr>
          <w:rFonts w:ascii="Calibri" w:hAnsi="Calibri" w:cs="Calibri"/>
          <w:lang w:val="en-GB"/>
        </w:rPr>
        <w:fldChar w:fldCharType="separate"/>
      </w:r>
      <w:r>
        <w:rPr>
          <w:rFonts w:ascii="Calibri" w:hAnsi="Calibri" w:cs="Calibri"/>
          <w:noProof/>
          <w:lang w:val="en-GB"/>
        </w:rPr>
        <w:t>(Williams, 2018)</w:t>
      </w:r>
      <w:r>
        <w:rPr>
          <w:rFonts w:ascii="Calibri" w:hAnsi="Calibri" w:cs="Calibri"/>
          <w:lang w:val="en-GB"/>
        </w:rPr>
        <w:fldChar w:fldCharType="end"/>
      </w:r>
      <w:r>
        <w:rPr>
          <w:rFonts w:ascii="Calibri" w:hAnsi="Calibri" w:cs="Calibri"/>
          <w:lang w:val="en-GB"/>
        </w:rPr>
        <w:t>.</w:t>
      </w:r>
      <w:r w:rsidR="00C13594">
        <w:rPr>
          <w:rFonts w:ascii="Calibri" w:hAnsi="Calibri" w:cs="Calibri"/>
          <w:lang w:val="en-GB"/>
        </w:rPr>
        <w:t xml:space="preserve"> It is promising that many approaches discuss methods and the </w:t>
      </w:r>
      <w:r w:rsidR="005F1D3B">
        <w:rPr>
          <w:rFonts w:ascii="Calibri" w:hAnsi="Calibri" w:cs="Calibri"/>
          <w:lang w:val="en-GB"/>
        </w:rPr>
        <w:t xml:space="preserve">concrete </w:t>
      </w:r>
      <w:r w:rsidR="00C13594">
        <w:rPr>
          <w:rFonts w:ascii="Calibri" w:hAnsi="Calibri" w:cs="Calibri"/>
          <w:lang w:val="en-GB"/>
        </w:rPr>
        <w:t xml:space="preserve">challenges to place-based curricula </w:t>
      </w:r>
      <w:r w:rsidR="005F1D3B">
        <w:rPr>
          <w:rFonts w:ascii="Calibri" w:hAnsi="Calibri" w:cs="Calibri"/>
          <w:lang w:val="en-GB"/>
        </w:rPr>
        <w:fldChar w:fldCharType="begin"/>
      </w:r>
      <w:r w:rsidR="005F1D3B">
        <w:rPr>
          <w:rFonts w:ascii="Calibri" w:hAnsi="Calibri" w:cs="Calibri"/>
          <w:lang w:val="en-GB"/>
        </w:rPr>
        <w:instrText xml:space="preserve"> ADDIN EN.CITE &lt;EndNote&gt;&lt;Cite&gt;&lt;Author&gt;Wattchow&lt;/Author&gt;&lt;Year&gt;2011&lt;/Year&gt;&lt;RecNum&gt;1120&lt;/RecNum&gt;&lt;Prefix&gt;see`, for example`, &lt;/Prefix&gt;&lt;DisplayText&gt;(see, for example, Wattchow and Brown, 2011)&lt;/DisplayText&gt;&lt;record&gt;&lt;rec-number&gt;1120&lt;/rec-number&gt;&lt;foreign-keys&gt;&lt;key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5F1D3B">
        <w:rPr>
          <w:rFonts w:ascii="Calibri" w:hAnsi="Calibri" w:cs="Calibri"/>
          <w:lang w:val="en-GB"/>
        </w:rPr>
        <w:fldChar w:fldCharType="separate"/>
      </w:r>
      <w:r w:rsidR="005F1D3B">
        <w:rPr>
          <w:rFonts w:ascii="Calibri" w:hAnsi="Calibri" w:cs="Calibri"/>
          <w:noProof/>
          <w:lang w:val="en-GB"/>
        </w:rPr>
        <w:t>(see, for example, Wattchow and Brown, 2011)</w:t>
      </w:r>
      <w:r w:rsidR="005F1D3B">
        <w:rPr>
          <w:rFonts w:ascii="Calibri" w:hAnsi="Calibri" w:cs="Calibri"/>
          <w:lang w:val="en-GB"/>
        </w:rPr>
        <w:fldChar w:fldCharType="end"/>
      </w:r>
      <w:r w:rsidR="005F1D3B">
        <w:rPr>
          <w:rFonts w:ascii="Calibri" w:hAnsi="Calibri" w:cs="Calibri"/>
          <w:lang w:val="en-GB"/>
        </w:rPr>
        <w:t>.</w:t>
      </w:r>
    </w:p>
    <w:p w14:paraId="048F9278" w14:textId="7C93441A" w:rsidR="00F54A9C" w:rsidRDefault="004C0ED1" w:rsidP="00D50C66">
      <w:pPr>
        <w:rPr>
          <w:rFonts w:ascii="Calibri" w:hAnsi="Calibri" w:cs="Calibri"/>
          <w:lang w:val="en-GB"/>
        </w:rPr>
      </w:pPr>
      <w:r>
        <w:rPr>
          <w:rFonts w:ascii="Calibri" w:hAnsi="Calibri" w:cs="Calibri"/>
          <w:lang w:val="en-GB"/>
        </w:rPr>
        <w:t>Third, place is not the only answer to epistemological problems facing outdoor education (or any other discipline)</w:t>
      </w:r>
      <w:r w:rsidR="00486081">
        <w:rPr>
          <w:rFonts w:ascii="Calibri" w:hAnsi="Calibri" w:cs="Calibri"/>
          <w:lang w:val="en-GB"/>
        </w:rPr>
        <w:t>,</w:t>
      </w:r>
      <w:r>
        <w:rPr>
          <w:rFonts w:ascii="Calibri" w:hAnsi="Calibri" w:cs="Calibri"/>
          <w:lang w:val="en-GB"/>
        </w:rPr>
        <w:t xml:space="preserve"> and it seems unlikely that approaches focusing </w:t>
      </w:r>
      <w:r w:rsidR="00486081">
        <w:rPr>
          <w:rFonts w:ascii="Calibri" w:hAnsi="Calibri" w:cs="Calibri"/>
          <w:lang w:val="en-GB"/>
        </w:rPr>
        <w:t xml:space="preserve">on </w:t>
      </w:r>
      <w:r>
        <w:rPr>
          <w:rFonts w:ascii="Calibri" w:hAnsi="Calibri" w:cs="Calibri"/>
          <w:lang w:val="en-GB"/>
        </w:rPr>
        <w:t xml:space="preserve">local and mundane places will </w:t>
      </w:r>
      <w:r w:rsidR="007D37C4">
        <w:rPr>
          <w:rFonts w:ascii="Calibri" w:hAnsi="Calibri" w:cs="Calibri"/>
          <w:lang w:val="en-GB"/>
        </w:rPr>
        <w:t>replace</w:t>
      </w:r>
      <w:r>
        <w:rPr>
          <w:rFonts w:ascii="Calibri" w:hAnsi="Calibri" w:cs="Calibri"/>
          <w:lang w:val="en-GB"/>
        </w:rPr>
        <w:t xml:space="preserve"> other approaches. </w:t>
      </w:r>
      <w:proofErr w:type="spellStart"/>
      <w:r w:rsidR="00486081">
        <w:rPr>
          <w:rFonts w:ascii="Calibri" w:hAnsi="Calibri" w:cs="Calibri"/>
          <w:lang w:val="en-GB"/>
        </w:rPr>
        <w:t>Beames</w:t>
      </w:r>
      <w:proofErr w:type="spellEnd"/>
      <w:r w:rsidR="00486081">
        <w:rPr>
          <w:rFonts w:ascii="Calibri" w:hAnsi="Calibri" w:cs="Calibri"/>
          <w:lang w:val="en-GB"/>
        </w:rPr>
        <w:t xml:space="preserve"> (2015, p. 28) notes that</w:t>
      </w:r>
      <w:r>
        <w:rPr>
          <w:rFonts w:ascii="Calibri" w:eastAsia="Times New Roman" w:hAnsi="Calibri" w:cs="Calibri"/>
          <w:szCs w:val="24"/>
          <w:lang w:val="en-GB" w:eastAsia="nb-NO"/>
        </w:rPr>
        <w:t xml:space="preserve"> </w:t>
      </w:r>
      <w:r w:rsidR="00486081">
        <w:rPr>
          <w:rFonts w:ascii="Calibri" w:eastAsia="Times New Roman" w:hAnsi="Calibri" w:cs="Calibri"/>
          <w:szCs w:val="24"/>
          <w:lang w:val="en-GB" w:eastAsia="nb-NO"/>
        </w:rPr>
        <w:t>many issues</w:t>
      </w:r>
      <w:r>
        <w:rPr>
          <w:rFonts w:ascii="Calibri" w:eastAsia="Times New Roman" w:hAnsi="Calibri" w:cs="Calibri"/>
          <w:szCs w:val="24"/>
          <w:lang w:val="en-GB" w:eastAsia="nb-NO"/>
        </w:rPr>
        <w:t xml:space="preserve"> cannot be </w:t>
      </w:r>
      <w:r>
        <w:rPr>
          <w:rFonts w:ascii="Calibri" w:eastAsia="Times New Roman" w:hAnsi="Calibri" w:cs="Calibri"/>
          <w:szCs w:val="24"/>
          <w:lang w:val="en-GB" w:eastAsia="nb-NO"/>
        </w:rPr>
        <w:lastRenderedPageBreak/>
        <w:t xml:space="preserve">taught </w:t>
      </w:r>
      <w:r w:rsidR="007D37C4">
        <w:rPr>
          <w:rFonts w:ascii="Calibri" w:eastAsia="Times New Roman" w:hAnsi="Calibri" w:cs="Calibri"/>
          <w:szCs w:val="24"/>
          <w:lang w:val="en-GB" w:eastAsia="nb-NO"/>
        </w:rPr>
        <w:t>through place</w:t>
      </w:r>
      <w:r>
        <w:rPr>
          <w:rFonts w:ascii="Calibri" w:hAnsi="Calibri" w:cs="Calibri"/>
          <w:lang w:val="en-GB"/>
        </w:rPr>
        <w:t xml:space="preserve">. It is also unlikely that </w:t>
      </w:r>
      <w:r w:rsidR="007D37C4">
        <w:rPr>
          <w:rFonts w:ascii="Calibri" w:hAnsi="Calibri" w:cs="Calibri"/>
          <w:lang w:val="en-GB"/>
        </w:rPr>
        <w:t xml:space="preserve">arguments for </w:t>
      </w:r>
      <w:r>
        <w:rPr>
          <w:rFonts w:ascii="Calibri" w:hAnsi="Calibri" w:cs="Calibri"/>
          <w:lang w:val="en-GB"/>
        </w:rPr>
        <w:t xml:space="preserve">place-based approaches can </w:t>
      </w:r>
      <w:r w:rsidR="007D37C4">
        <w:rPr>
          <w:rFonts w:ascii="Calibri" w:hAnsi="Calibri" w:cs="Calibri"/>
          <w:lang w:val="en-GB"/>
        </w:rPr>
        <w:t xml:space="preserve">undermine </w:t>
      </w:r>
      <w:r>
        <w:rPr>
          <w:rFonts w:ascii="Calibri" w:hAnsi="Calibri" w:cs="Calibri"/>
          <w:lang w:val="en-GB"/>
        </w:rPr>
        <w:t xml:space="preserve">the focus on </w:t>
      </w:r>
      <w:r w:rsidR="00246210">
        <w:rPr>
          <w:rFonts w:ascii="Calibri" w:hAnsi="Calibri" w:cs="Calibri"/>
          <w:lang w:val="en-GB"/>
        </w:rPr>
        <w:t>individual and social development and the romantic fascination with wilderness</w:t>
      </w:r>
      <w:r>
        <w:rPr>
          <w:rFonts w:ascii="Calibri" w:hAnsi="Calibri" w:cs="Calibri"/>
          <w:lang w:val="en-GB"/>
        </w:rPr>
        <w:t>.</w:t>
      </w:r>
      <w:r w:rsidR="00617D5E">
        <w:rPr>
          <w:rFonts w:ascii="Calibri" w:hAnsi="Calibri" w:cs="Calibri"/>
          <w:lang w:val="en-GB"/>
        </w:rPr>
        <w:t xml:space="preserve"> </w:t>
      </w:r>
      <w:r w:rsidR="00246210">
        <w:rPr>
          <w:rFonts w:ascii="Calibri" w:hAnsi="Calibri" w:cs="Calibri"/>
          <w:lang w:val="en-GB"/>
        </w:rPr>
        <w:t>The</w:t>
      </w:r>
      <w:r w:rsidR="00617D5E">
        <w:rPr>
          <w:rFonts w:ascii="Calibri" w:hAnsi="Calibri" w:cs="Calibri"/>
          <w:lang w:val="en-GB"/>
        </w:rPr>
        <w:t xml:space="preserve"> emphasis on </w:t>
      </w:r>
      <w:r w:rsidR="00D25B15">
        <w:rPr>
          <w:rFonts w:ascii="Calibri" w:hAnsi="Calibri" w:cs="Calibri"/>
          <w:lang w:val="en-GB"/>
        </w:rPr>
        <w:t>individual</w:t>
      </w:r>
      <w:r w:rsidR="00246210">
        <w:rPr>
          <w:rFonts w:ascii="Calibri" w:hAnsi="Calibri" w:cs="Calibri"/>
          <w:lang w:val="en-GB"/>
        </w:rPr>
        <w:t xml:space="preserve"> and social development is a </w:t>
      </w:r>
      <w:r w:rsidR="00486081">
        <w:rPr>
          <w:rFonts w:ascii="Calibri" w:hAnsi="Calibri" w:cs="Calibri"/>
          <w:lang w:val="en-GB"/>
        </w:rPr>
        <w:t>definite</w:t>
      </w:r>
      <w:r w:rsidR="00246210">
        <w:rPr>
          <w:rFonts w:ascii="Calibri" w:hAnsi="Calibri" w:cs="Calibri"/>
          <w:lang w:val="en-GB"/>
        </w:rPr>
        <w:t xml:space="preserve"> cultural trend where state initiatives, educational </w:t>
      </w:r>
      <w:r w:rsidR="00D25B15">
        <w:rPr>
          <w:rFonts w:ascii="Calibri" w:hAnsi="Calibri" w:cs="Calibri"/>
          <w:lang w:val="en-GB"/>
        </w:rPr>
        <w:t xml:space="preserve">curricula </w:t>
      </w:r>
      <w:r w:rsidR="00246210">
        <w:rPr>
          <w:rFonts w:ascii="Calibri" w:hAnsi="Calibri" w:cs="Calibri"/>
          <w:lang w:val="en-GB"/>
        </w:rPr>
        <w:t>and the self-help industry all play a part</w:t>
      </w:r>
      <w:r w:rsidR="00617D5E">
        <w:rPr>
          <w:rFonts w:ascii="Calibri" w:hAnsi="Calibri" w:cs="Calibri"/>
          <w:lang w:val="en-GB"/>
        </w:rPr>
        <w:t xml:space="preserve"> </w:t>
      </w:r>
      <w:r w:rsidR="00D25B15">
        <w:rPr>
          <w:rFonts w:ascii="Calibri" w:hAnsi="Calibri" w:cs="Calibri"/>
          <w:lang w:val="en-GB"/>
        </w:rPr>
        <w:t xml:space="preserve">in encouraging optimisation of the self </w:t>
      </w:r>
      <w:r w:rsidR="00617D5E">
        <w:rPr>
          <w:rFonts w:ascii="Calibri" w:hAnsi="Calibri" w:cs="Calibri"/>
          <w:lang w:val="en-GB"/>
        </w:rPr>
        <w:fldChar w:fldCharType="begin"/>
      </w:r>
      <w:r w:rsidR="00617D5E">
        <w:rPr>
          <w:rFonts w:ascii="Calibri" w:hAnsi="Calibri" w:cs="Calibri"/>
          <w:lang w:val="en-GB"/>
        </w:rPr>
        <w:instrText xml:space="preserve"> ADDIN EN.CITE &lt;EndNote&gt;&lt;Cite&gt;&lt;Author&gt;Madsen&lt;/Author&gt;&lt;Year&gt;2015&lt;/Year&gt;&lt;RecNum&gt;533&lt;/RecNum&gt;&lt;DisplayText&gt;(Madsen, 2015)&lt;/DisplayText&gt;&lt;record&gt;&lt;rec-number&gt;533&lt;/rec-number&gt;&lt;foreign-keys&gt;&lt;key app="EN" db-id="0pxtwpdsyf9wsaead0bpzzv32fzd0w90prx5" timestamp="1521108259"&gt;533&lt;/key&gt;&lt;/foreign-keys&gt;&lt;ref-type name="Book"&gt;6&lt;/ref-type&gt;&lt;contributors&gt;&lt;authors&gt;&lt;author&gt;Madsen, Ole Jacob&lt;/author&gt;&lt;/authors&gt;&lt;/contributors&gt;&lt;titles&gt;&lt;title&gt;Optimizing the Self: Social Representations of Self-Help&lt;/title&gt;&lt;/titles&gt;&lt;dates&gt;&lt;year&gt;2015&lt;/year&gt;&lt;/dates&gt;&lt;pub-location&gt;London&lt;/pub-location&gt;&lt;publisher&gt;Routledge&lt;/publisher&gt;&lt;urls&gt;&lt;/urls&gt;&lt;/record&gt;&lt;/Cite&gt;&lt;/EndNote&gt;</w:instrText>
      </w:r>
      <w:r w:rsidR="00617D5E">
        <w:rPr>
          <w:rFonts w:ascii="Calibri" w:hAnsi="Calibri" w:cs="Calibri"/>
          <w:lang w:val="en-GB"/>
        </w:rPr>
        <w:fldChar w:fldCharType="separate"/>
      </w:r>
      <w:r w:rsidR="00617D5E">
        <w:rPr>
          <w:rFonts w:ascii="Calibri" w:hAnsi="Calibri" w:cs="Calibri"/>
          <w:noProof/>
          <w:lang w:val="en-GB"/>
        </w:rPr>
        <w:t>(Madsen, 2015)</w:t>
      </w:r>
      <w:r w:rsidR="00617D5E">
        <w:rPr>
          <w:rFonts w:ascii="Calibri" w:hAnsi="Calibri" w:cs="Calibri"/>
          <w:lang w:val="en-GB"/>
        </w:rPr>
        <w:fldChar w:fldCharType="end"/>
      </w:r>
      <w:r w:rsidR="00246210">
        <w:rPr>
          <w:rFonts w:ascii="Calibri" w:hAnsi="Calibri" w:cs="Calibri"/>
          <w:lang w:val="en-GB"/>
        </w:rPr>
        <w:t>. T</w:t>
      </w:r>
      <w:r w:rsidR="00CF71D6">
        <w:rPr>
          <w:rFonts w:ascii="Calibri" w:hAnsi="Calibri" w:cs="Calibri"/>
          <w:lang w:val="en-GB"/>
        </w:rPr>
        <w:t>he focus on wilderness,</w:t>
      </w:r>
      <w:r w:rsidR="00246210">
        <w:rPr>
          <w:rFonts w:ascii="Calibri" w:hAnsi="Calibri" w:cs="Calibri"/>
          <w:lang w:val="en-GB"/>
        </w:rPr>
        <w:t xml:space="preserve"> survival, </w:t>
      </w:r>
      <w:r w:rsidR="00D25B15">
        <w:rPr>
          <w:rFonts w:ascii="Calibri" w:hAnsi="Calibri" w:cs="Calibri"/>
          <w:lang w:val="en-GB"/>
        </w:rPr>
        <w:t xml:space="preserve">unique experiences in </w:t>
      </w:r>
      <w:r w:rsidR="00CF71D6">
        <w:rPr>
          <w:rFonts w:ascii="Calibri" w:hAnsi="Calibri" w:cs="Calibri"/>
          <w:lang w:val="en-GB"/>
        </w:rPr>
        <w:t>beautiful landscapes</w:t>
      </w:r>
      <w:r w:rsidR="00D25B15">
        <w:rPr>
          <w:rFonts w:ascii="Calibri" w:hAnsi="Calibri" w:cs="Calibri"/>
          <w:lang w:val="en-GB"/>
        </w:rPr>
        <w:t xml:space="preserve"> </w:t>
      </w:r>
      <w:r w:rsidR="00246210">
        <w:rPr>
          <w:rFonts w:ascii="Calibri" w:hAnsi="Calibri" w:cs="Calibri"/>
          <w:lang w:val="en-GB"/>
        </w:rPr>
        <w:t xml:space="preserve">is not </w:t>
      </w:r>
      <w:r w:rsidR="00486081">
        <w:rPr>
          <w:rFonts w:ascii="Calibri" w:hAnsi="Calibri" w:cs="Calibri"/>
          <w:lang w:val="en-GB"/>
        </w:rPr>
        <w:t>just</w:t>
      </w:r>
      <w:r w:rsidR="00246210">
        <w:rPr>
          <w:rFonts w:ascii="Calibri" w:hAnsi="Calibri" w:cs="Calibri"/>
          <w:lang w:val="en-GB"/>
        </w:rPr>
        <w:t xml:space="preserve"> another s</w:t>
      </w:r>
      <w:r w:rsidR="00486081">
        <w:rPr>
          <w:rFonts w:ascii="Calibri" w:hAnsi="Calibri" w:cs="Calibri"/>
          <w:lang w:val="en-GB"/>
        </w:rPr>
        <w:t>olid</w:t>
      </w:r>
      <w:r w:rsidR="00246210">
        <w:rPr>
          <w:rFonts w:ascii="Calibri" w:hAnsi="Calibri" w:cs="Calibri"/>
          <w:lang w:val="en-GB"/>
        </w:rPr>
        <w:t xml:space="preserve"> cultural trend</w:t>
      </w:r>
      <w:r w:rsidR="00486081">
        <w:rPr>
          <w:rFonts w:ascii="Calibri" w:hAnsi="Calibri" w:cs="Calibri"/>
          <w:lang w:val="en-GB"/>
        </w:rPr>
        <w:t>;</w:t>
      </w:r>
      <w:r w:rsidR="00246210">
        <w:rPr>
          <w:rFonts w:ascii="Calibri" w:hAnsi="Calibri" w:cs="Calibri"/>
          <w:lang w:val="en-GB"/>
        </w:rPr>
        <w:t xml:space="preserve"> it </w:t>
      </w:r>
      <w:r w:rsidR="00486081">
        <w:rPr>
          <w:rFonts w:ascii="Calibri" w:hAnsi="Calibri" w:cs="Calibri"/>
          <w:lang w:val="en-GB"/>
        </w:rPr>
        <w:t>also</w:t>
      </w:r>
      <w:r w:rsidR="00246210">
        <w:rPr>
          <w:rFonts w:ascii="Calibri" w:hAnsi="Calibri" w:cs="Calibri"/>
          <w:lang w:val="en-GB"/>
        </w:rPr>
        <w:t xml:space="preserve"> strongly connects with the first</w:t>
      </w:r>
      <w:r w:rsidR="00486081">
        <w:rPr>
          <w:rFonts w:ascii="Calibri" w:hAnsi="Calibri" w:cs="Calibri"/>
          <w:lang w:val="en-GB"/>
        </w:rPr>
        <w:t>.</w:t>
      </w:r>
      <w:r w:rsidR="00246210">
        <w:rPr>
          <w:rFonts w:ascii="Calibri" w:hAnsi="Calibri" w:cs="Calibri"/>
          <w:lang w:val="en-GB"/>
        </w:rPr>
        <w:t xml:space="preserve"> Wilderness presents </w:t>
      </w:r>
      <w:r w:rsidR="005F1D3B">
        <w:rPr>
          <w:rFonts w:ascii="Calibri" w:hAnsi="Calibri" w:cs="Calibri"/>
          <w:lang w:val="en-GB"/>
        </w:rPr>
        <w:t xml:space="preserve">to many </w:t>
      </w:r>
      <w:r w:rsidR="00246210">
        <w:rPr>
          <w:rFonts w:ascii="Calibri" w:hAnsi="Calibri" w:cs="Calibri"/>
          <w:lang w:val="en-GB"/>
        </w:rPr>
        <w:t>the perfect arena for testing one</w:t>
      </w:r>
      <w:r w:rsidR="00486081">
        <w:rPr>
          <w:rFonts w:ascii="Calibri" w:hAnsi="Calibri" w:cs="Calibri"/>
          <w:lang w:val="en-GB"/>
        </w:rPr>
        <w:t>’s</w:t>
      </w:r>
      <w:r w:rsidR="00246210">
        <w:rPr>
          <w:rFonts w:ascii="Calibri" w:hAnsi="Calibri" w:cs="Calibri"/>
          <w:lang w:val="en-GB"/>
        </w:rPr>
        <w:t xml:space="preserve"> </w:t>
      </w:r>
      <w:r w:rsidR="005F1D3B">
        <w:rPr>
          <w:rFonts w:ascii="Calibri" w:hAnsi="Calibri" w:cs="Calibri"/>
          <w:lang w:val="en-GB"/>
        </w:rPr>
        <w:t xml:space="preserve">personal and social </w:t>
      </w:r>
      <w:r w:rsidR="00246210">
        <w:rPr>
          <w:rFonts w:ascii="Calibri" w:hAnsi="Calibri" w:cs="Calibri"/>
          <w:lang w:val="en-GB"/>
        </w:rPr>
        <w:t xml:space="preserve">abilities </w:t>
      </w:r>
      <w:r w:rsidR="00617D5E">
        <w:rPr>
          <w:rFonts w:ascii="Calibri" w:hAnsi="Calibri" w:cs="Calibri"/>
          <w:lang w:val="en-GB"/>
        </w:rPr>
        <w:fldChar w:fldCharType="begin"/>
      </w:r>
      <w:r w:rsidR="00D25B15">
        <w:rPr>
          <w:rFonts w:ascii="Calibri" w:hAnsi="Calibri" w:cs="Calibri"/>
          <w:lang w:val="en-GB"/>
        </w:rPr>
        <w:instrText xml:space="preserve"> ADDIN EN.CITE &lt;EndNote&gt;&lt;Cite&gt;&lt;Author&gt;Macfarlane&lt;/Author&gt;&lt;Year&gt;2003&lt;/Year&gt;&lt;RecNum&gt;1121&lt;/RecNum&gt;&lt;DisplayText&gt;(Macfarlane, 2003)&lt;/DisplayText&gt;&lt;record&gt;&lt;rec-number&gt;1121&lt;/rec-number&gt;&lt;foreign-keys&gt;&lt;key app="EN" db-id="0pxtwpdsyf9wsaead0bpzzv32fzd0w90prx5" timestamp="1668676060"&gt;1121&lt;/key&gt;&lt;/foreign-keys&gt;&lt;ref-type name="Book"&gt;6&lt;/ref-type&gt;&lt;contributors&gt;&lt;authors&gt;&lt;author&gt;Macfarlane, Robert&lt;/author&gt;&lt;/authors&gt;&lt;/contributors&gt;&lt;titles&gt;&lt;title&gt;Mountains of the Mind: A History of a Fascination&lt;/title&gt;&lt;/titles&gt;&lt;dates&gt;&lt;year&gt;2003&lt;/year&gt;&lt;/dates&gt;&lt;pub-location&gt;London&lt;/pub-location&gt;&lt;publisher&gt;Granta&lt;/publisher&gt;&lt;urls&gt;&lt;/urls&gt;&lt;/record&gt;&lt;/Cite&gt;&lt;/EndNote&gt;</w:instrText>
      </w:r>
      <w:r w:rsidR="00617D5E">
        <w:rPr>
          <w:rFonts w:ascii="Calibri" w:hAnsi="Calibri" w:cs="Calibri"/>
          <w:lang w:val="en-GB"/>
        </w:rPr>
        <w:fldChar w:fldCharType="separate"/>
      </w:r>
      <w:r w:rsidR="00D25B15">
        <w:rPr>
          <w:rFonts w:ascii="Calibri" w:hAnsi="Calibri" w:cs="Calibri"/>
          <w:noProof/>
          <w:lang w:val="en-GB"/>
        </w:rPr>
        <w:t>(Macfarlane, 2003)</w:t>
      </w:r>
      <w:r w:rsidR="00617D5E">
        <w:rPr>
          <w:rFonts w:ascii="Calibri" w:hAnsi="Calibri" w:cs="Calibri"/>
          <w:lang w:val="en-GB"/>
        </w:rPr>
        <w:fldChar w:fldCharType="end"/>
      </w:r>
      <w:r w:rsidR="00246210">
        <w:rPr>
          <w:rFonts w:ascii="Calibri" w:hAnsi="Calibri" w:cs="Calibri"/>
          <w:lang w:val="en-GB"/>
        </w:rPr>
        <w:t xml:space="preserve">. </w:t>
      </w:r>
      <w:r w:rsidR="00F54A9C">
        <w:rPr>
          <w:rFonts w:ascii="Calibri" w:hAnsi="Calibri" w:cs="Calibri"/>
          <w:lang w:val="en-GB"/>
        </w:rPr>
        <w:t>With growing individualism,</w:t>
      </w:r>
      <w:r w:rsidR="005F1D3B">
        <w:rPr>
          <w:rFonts w:ascii="Calibri" w:hAnsi="Calibri" w:cs="Calibri"/>
          <w:lang w:val="en-GB"/>
        </w:rPr>
        <w:t xml:space="preserve"> </w:t>
      </w:r>
      <w:r w:rsidR="00F54A9C">
        <w:rPr>
          <w:rFonts w:ascii="Calibri" w:hAnsi="Calibri" w:cs="Calibri"/>
          <w:lang w:val="en-GB"/>
        </w:rPr>
        <w:t xml:space="preserve">the focus on </w:t>
      </w:r>
      <w:r w:rsidR="00F154DF">
        <w:rPr>
          <w:rFonts w:ascii="Calibri" w:hAnsi="Calibri" w:cs="Calibri"/>
          <w:lang w:val="en-GB"/>
        </w:rPr>
        <w:t xml:space="preserve">personal and social development and </w:t>
      </w:r>
      <w:r w:rsidR="00486081">
        <w:rPr>
          <w:rFonts w:ascii="Calibri" w:hAnsi="Calibri" w:cs="Calibri"/>
          <w:lang w:val="en-GB"/>
        </w:rPr>
        <w:t>having unique natural experiences will likely</w:t>
      </w:r>
      <w:r w:rsidR="005F1D3B">
        <w:rPr>
          <w:rFonts w:ascii="Calibri" w:hAnsi="Calibri" w:cs="Calibri"/>
          <w:lang w:val="en-GB"/>
        </w:rPr>
        <w:t xml:space="preserve"> </w:t>
      </w:r>
      <w:r w:rsidR="00CE05BD">
        <w:rPr>
          <w:rFonts w:ascii="Calibri" w:hAnsi="Calibri" w:cs="Calibri"/>
          <w:lang w:val="en-GB"/>
        </w:rPr>
        <w:t xml:space="preserve">prevail alongside approaches focusing on place. </w:t>
      </w:r>
    </w:p>
    <w:p w14:paraId="1882EE86" w14:textId="57FAFC7E" w:rsidR="00CF7699" w:rsidRDefault="00F154DF" w:rsidP="009362E9">
      <w:pPr>
        <w:rPr>
          <w:lang w:val="en-GB"/>
        </w:rPr>
      </w:pPr>
      <w:r>
        <w:rPr>
          <w:rFonts w:ascii="Calibri" w:hAnsi="Calibri" w:cs="Calibri"/>
          <w:lang w:val="en-GB"/>
        </w:rPr>
        <w:t xml:space="preserve">A final point concerns the connection between motivations, </w:t>
      </w:r>
      <w:proofErr w:type="gramStart"/>
      <w:r>
        <w:rPr>
          <w:rFonts w:ascii="Calibri" w:hAnsi="Calibri" w:cs="Calibri"/>
          <w:lang w:val="en-GB"/>
        </w:rPr>
        <w:t>activities</w:t>
      </w:r>
      <w:proofErr w:type="gramEnd"/>
      <w:r>
        <w:rPr>
          <w:rFonts w:ascii="Calibri" w:hAnsi="Calibri" w:cs="Calibri"/>
          <w:lang w:val="en-GB"/>
        </w:rPr>
        <w:t xml:space="preserve"> and effects</w:t>
      </w:r>
      <w:r w:rsidR="00486081">
        <w:rPr>
          <w:rFonts w:ascii="Calibri" w:hAnsi="Calibri" w:cs="Calibri"/>
          <w:lang w:val="en-GB"/>
        </w:rPr>
        <w:t>,</w:t>
      </w:r>
      <w:r>
        <w:rPr>
          <w:rFonts w:ascii="Calibri" w:hAnsi="Calibri" w:cs="Calibri"/>
          <w:lang w:val="en-GB"/>
        </w:rPr>
        <w:t xml:space="preserve"> which is presumed in many of the </w:t>
      </w:r>
      <w:r w:rsidR="00F54A9C">
        <w:rPr>
          <w:rFonts w:ascii="Calibri" w:hAnsi="Calibri" w:cs="Calibri"/>
          <w:lang w:val="en-GB"/>
        </w:rPr>
        <w:t xml:space="preserve">writings. The connection between these aspects is complex and </w:t>
      </w:r>
      <w:r w:rsidR="00486081">
        <w:rPr>
          <w:rFonts w:ascii="Calibri" w:hAnsi="Calibri" w:cs="Calibri"/>
          <w:lang w:val="en-GB"/>
        </w:rPr>
        <w:t>challenging</w:t>
      </w:r>
      <w:r w:rsidR="00F54A9C">
        <w:rPr>
          <w:rFonts w:ascii="Calibri" w:hAnsi="Calibri" w:cs="Calibri"/>
          <w:lang w:val="en-GB"/>
        </w:rPr>
        <w:t xml:space="preserve"> to measure</w:t>
      </w:r>
      <w:r w:rsidR="00486081">
        <w:rPr>
          <w:rFonts w:ascii="Calibri" w:hAnsi="Calibri" w:cs="Calibri"/>
          <w:lang w:val="en-GB"/>
        </w:rPr>
        <w:t>,</w:t>
      </w:r>
      <w:r w:rsidR="00F54A9C">
        <w:rPr>
          <w:rFonts w:ascii="Calibri" w:hAnsi="Calibri" w:cs="Calibri"/>
          <w:lang w:val="en-GB"/>
        </w:rPr>
        <w:t xml:space="preserve"> and </w:t>
      </w:r>
      <w:r w:rsidR="005F1D3B">
        <w:rPr>
          <w:rFonts w:ascii="Calibri" w:hAnsi="Calibri" w:cs="Calibri"/>
          <w:lang w:val="en-GB"/>
        </w:rPr>
        <w:t xml:space="preserve">outcomes </w:t>
      </w:r>
      <w:r w:rsidR="00F54A9C">
        <w:rPr>
          <w:rFonts w:ascii="Calibri" w:hAnsi="Calibri" w:cs="Calibri"/>
          <w:lang w:val="en-GB"/>
        </w:rPr>
        <w:t xml:space="preserve">may be due to </w:t>
      </w:r>
      <w:r w:rsidR="00486081">
        <w:rPr>
          <w:rFonts w:ascii="Calibri" w:hAnsi="Calibri" w:cs="Calibri"/>
          <w:lang w:val="en-GB"/>
        </w:rPr>
        <w:t>factors other</w:t>
      </w:r>
      <w:r w:rsidR="00F54A9C">
        <w:rPr>
          <w:rFonts w:ascii="Calibri" w:hAnsi="Calibri" w:cs="Calibri"/>
          <w:lang w:val="en-GB"/>
        </w:rPr>
        <w:t xml:space="preserve"> than </w:t>
      </w:r>
      <w:r w:rsidR="005F1D3B">
        <w:rPr>
          <w:rFonts w:ascii="Calibri" w:hAnsi="Calibri" w:cs="Calibri"/>
          <w:lang w:val="en-GB"/>
        </w:rPr>
        <w:t xml:space="preserve">how </w:t>
      </w:r>
      <w:r w:rsidR="00F54A9C">
        <w:rPr>
          <w:rFonts w:ascii="Calibri" w:hAnsi="Calibri" w:cs="Calibri"/>
          <w:lang w:val="en-GB"/>
        </w:rPr>
        <w:t>outdoor education</w:t>
      </w:r>
      <w:r w:rsidR="005F1D3B">
        <w:rPr>
          <w:rFonts w:ascii="Calibri" w:hAnsi="Calibri" w:cs="Calibri"/>
          <w:lang w:val="en-GB"/>
        </w:rPr>
        <w:t xml:space="preserve"> is taught</w:t>
      </w:r>
      <w:r w:rsidR="00F54A9C">
        <w:rPr>
          <w:rFonts w:ascii="Calibri" w:hAnsi="Calibri" w:cs="Calibri"/>
          <w:lang w:val="en-GB"/>
        </w:rPr>
        <w:t xml:space="preserve">. </w:t>
      </w:r>
      <w:r w:rsidR="00F54A9C">
        <w:rPr>
          <w:lang w:val="en-GB"/>
        </w:rPr>
        <w:t xml:space="preserve">For example, </w:t>
      </w:r>
      <w:r w:rsidR="00D25B15">
        <w:rPr>
          <w:lang w:val="en-GB"/>
        </w:rPr>
        <w:t xml:space="preserve">a Norwegian </w:t>
      </w:r>
      <w:r w:rsidR="00F54A9C">
        <w:rPr>
          <w:lang w:val="en-GB"/>
        </w:rPr>
        <w:t xml:space="preserve">survey demonstrated that “nature in general” became a less prominent reason to be outdoors </w:t>
      </w:r>
      <w:r w:rsidR="00D25B15">
        <w:rPr>
          <w:lang w:val="en-GB"/>
        </w:rPr>
        <w:t>in 2020 compared to 2017</w:t>
      </w:r>
      <w:r w:rsidR="00F54A9C">
        <w:rPr>
          <w:lang w:val="en-GB"/>
        </w:rPr>
        <w:t>, while “to be free” emerged as more important, which most likely reflect</w:t>
      </w:r>
      <w:r w:rsidR="00486081">
        <w:rPr>
          <w:lang w:val="en-GB"/>
        </w:rPr>
        <w:t>s</w:t>
      </w:r>
      <w:r w:rsidR="00F54A9C">
        <w:rPr>
          <w:lang w:val="en-GB"/>
        </w:rPr>
        <w:t xml:space="preserve"> the Covid-19 situation </w:t>
      </w:r>
      <w:r w:rsidR="005F1D3B">
        <w:rPr>
          <w:lang w:val="en-GB"/>
        </w:rPr>
        <w:t xml:space="preserve">rather than a changed approach </w:t>
      </w:r>
      <w:r w:rsidR="00F54A9C">
        <w:rPr>
          <w:lang w:val="en-GB"/>
        </w:rPr>
        <w:fldChar w:fldCharType="begin"/>
      </w:r>
      <w:r w:rsidR="00D25B15">
        <w:rPr>
          <w:lang w:val="en-GB"/>
        </w:rPr>
        <w:instrText xml:space="preserve"> ADDIN EN.CITE &lt;EndNote&gt;&lt;Cite&gt;&lt;Author&gt;Kantar&lt;/Author&gt;&lt;Year&gt;2020&lt;/Year&gt;&lt;RecNum&gt;1106&lt;/RecNum&gt;&lt;DisplayText&gt;(Kantar, 2020)&lt;/DisplayText&gt;&lt;record&gt;&lt;rec-number&gt;1106&lt;/rec-number&gt;&lt;foreign-keys&gt;&lt;key app="EN" db-id="0pxtwpdsyf9wsaead0bpzzv32fzd0w90prx5" timestamp="1667900488"&gt;1106&lt;/key&gt;&lt;/foreign-keys&gt;&lt;ref-type name="Report"&gt;27&lt;/ref-type&gt;&lt;contributors&gt;&lt;authors&gt;&lt;author&gt;Kantar&lt;/author&gt;&lt;/authors&gt;&lt;/contributors&gt;&lt;titles&gt;&lt;title&gt;Nordmenns holdninger og atferd i natur- og miljøvernspørsmål [Norwegian attitudes and behaviour towards nature and the environment]&lt;/title&gt;&lt;/titles&gt;&lt;dates&gt;&lt;year&gt;2020&lt;/year&gt;&lt;/dates&gt;&lt;urls&gt;&lt;related-urls&gt;&lt;url&gt;https://norskfriluftsliv.no/wp-content/uploads/2020/11/Natur-og-miljobarometeret-2020-31.10.2020.pdf&lt;/url&gt;&lt;/related-urls&gt;&lt;/urls&gt;&lt;/record&gt;&lt;/Cite&gt;&lt;/EndNote&gt;</w:instrText>
      </w:r>
      <w:r w:rsidR="00F54A9C">
        <w:rPr>
          <w:lang w:val="en-GB"/>
        </w:rPr>
        <w:fldChar w:fldCharType="separate"/>
      </w:r>
      <w:r w:rsidR="00D25B15">
        <w:rPr>
          <w:noProof/>
          <w:lang w:val="en-GB"/>
        </w:rPr>
        <w:t>(Kantar, 2020)</w:t>
      </w:r>
      <w:r w:rsidR="00F54A9C">
        <w:rPr>
          <w:lang w:val="en-GB"/>
        </w:rPr>
        <w:fldChar w:fldCharType="end"/>
      </w:r>
      <w:r w:rsidR="00F54A9C">
        <w:rPr>
          <w:lang w:val="en-GB"/>
        </w:rPr>
        <w:t>. It is, however, a strength of many of the writings that these difficulties are acknowledged.</w:t>
      </w:r>
      <w:r w:rsidR="00486081">
        <w:rPr>
          <w:lang w:val="en-GB"/>
        </w:rPr>
        <w:t xml:space="preserve"> </w:t>
      </w:r>
      <w:r w:rsidR="00653C0C">
        <w:rPr>
          <w:lang w:val="en-GB"/>
        </w:rPr>
        <w:t xml:space="preserve">After </w:t>
      </w:r>
      <w:r w:rsidR="00653C0C">
        <w:rPr>
          <w:lang w:val="en-GB"/>
        </w:rPr>
        <w:t>reviewing many studies of participants’ reactions</w:t>
      </w:r>
      <w:r w:rsidR="00653C0C">
        <w:rPr>
          <w:lang w:val="en-GB"/>
        </w:rPr>
        <w:t xml:space="preserve">, </w:t>
      </w:r>
      <w:r w:rsidR="000227E9">
        <w:rPr>
          <w:lang w:val="en-GB"/>
        </w:rPr>
        <w:fldChar w:fldCharType="begin"/>
      </w:r>
      <w:r w:rsidR="000227E9">
        <w:rPr>
          <w:lang w:val="en-GB"/>
        </w:rPr>
        <w:instrText xml:space="preserve"> ADDIN EN.CITE &lt;EndNote&gt;&lt;Cite AuthorYear="1"&gt;&lt;Author&gt;Wattchow&lt;/Author&gt;&lt;Year&gt;2011&lt;/Year&gt;&lt;RecNum&gt;1120&lt;/RecNum&gt;&lt;Pages&gt;100&lt;/Pages&gt;&lt;DisplayText&gt;Wattchow and Brown (2011, p. 100)&lt;/DisplayText&gt;&lt;record&gt;&lt;rec-number&gt;1120&lt;/rec-number&gt;&lt;foreign-keys&gt;&lt;key app="EN" db-id="0pxtwpdsyf9wsaead0bpzzv32fzd0w90prx5" timestamp="1668503456"&gt;1120&lt;/key&gt;&lt;/foreign-keys&gt;&lt;ref-type name="Book"&gt;6&lt;/ref-type&gt;&lt;contributors&gt;&lt;authors&gt;&lt;author&gt;Wattchow, Brian&lt;/author&gt;&lt;author&gt;Brown, Mike&lt;/author&gt;&lt;/authors&gt;&lt;/contributors&gt;&lt;titles&gt;&lt;title&gt;A Pedagogy of Place&lt;/title&gt;&lt;/titles&gt;&lt;dates&gt;&lt;year&gt;2011&lt;/year&gt;&lt;/dates&gt;&lt;pub-location&gt;Victoria&lt;/pub-location&gt;&lt;publisher&gt;Monash University&lt;/publisher&gt;&lt;urls&gt;&lt;/urls&gt;&lt;/record&gt;&lt;/Cite&gt;&lt;/EndNote&gt;</w:instrText>
      </w:r>
      <w:r w:rsidR="000227E9">
        <w:rPr>
          <w:lang w:val="en-GB"/>
        </w:rPr>
        <w:fldChar w:fldCharType="separate"/>
      </w:r>
      <w:r w:rsidR="000227E9">
        <w:rPr>
          <w:noProof/>
          <w:lang w:val="en-GB"/>
        </w:rPr>
        <w:t>Wattchow and Brown (2011, p. 100)</w:t>
      </w:r>
      <w:r w:rsidR="000227E9">
        <w:rPr>
          <w:lang w:val="en-GB"/>
        </w:rPr>
        <w:fldChar w:fldCharType="end"/>
      </w:r>
      <w:r w:rsidR="00486081">
        <w:rPr>
          <w:lang w:val="en-GB"/>
        </w:rPr>
        <w:t xml:space="preserve"> observe</w:t>
      </w:r>
      <w:r w:rsidR="0067371A">
        <w:rPr>
          <w:lang w:val="en-GB"/>
        </w:rPr>
        <w:t>:</w:t>
      </w:r>
      <w:r w:rsidR="00F54A9C">
        <w:rPr>
          <w:lang w:val="en-GB"/>
        </w:rPr>
        <w:t xml:space="preserve"> </w:t>
      </w:r>
      <w:r w:rsidR="00CB6C90" w:rsidRPr="00AA0C42">
        <w:rPr>
          <w:lang w:val="en-GB"/>
        </w:rPr>
        <w:t>“people are revealed as being complex and capable of holding contradictory emotional responses to their experiences”</w:t>
      </w:r>
      <w:r w:rsidR="00F54A9C">
        <w:rPr>
          <w:lang w:val="en-GB"/>
        </w:rPr>
        <w:t>.</w:t>
      </w:r>
      <w:r w:rsidR="00850369">
        <w:rPr>
          <w:lang w:val="en-GB"/>
        </w:rPr>
        <w:t xml:space="preserve"> </w:t>
      </w:r>
      <w:r w:rsidR="00D50C66">
        <w:rPr>
          <w:rFonts w:ascii="Calibri" w:eastAsia="Times New Roman" w:hAnsi="Calibri" w:cs="Calibri"/>
          <w:szCs w:val="24"/>
          <w:lang w:val="en-GB" w:eastAsia="nb-NO"/>
        </w:rPr>
        <w:t xml:space="preserve">A </w:t>
      </w:r>
      <w:r w:rsidR="00A576C3">
        <w:rPr>
          <w:rFonts w:ascii="Calibri" w:eastAsia="Times New Roman" w:hAnsi="Calibri" w:cs="Calibri"/>
          <w:szCs w:val="24"/>
          <w:lang w:val="en-GB" w:eastAsia="nb-NO"/>
        </w:rPr>
        <w:t xml:space="preserve">Norwegian </w:t>
      </w:r>
      <w:proofErr w:type="spellStart"/>
      <w:r w:rsidR="00D50C66">
        <w:rPr>
          <w:rFonts w:ascii="Calibri" w:eastAsia="Times New Roman" w:hAnsi="Calibri" w:cs="Calibri"/>
          <w:szCs w:val="24"/>
          <w:lang w:val="en-GB" w:eastAsia="nb-NO"/>
        </w:rPr>
        <w:t>metastudy</w:t>
      </w:r>
      <w:proofErr w:type="spellEnd"/>
      <w:r w:rsidR="00D50C66">
        <w:rPr>
          <w:rFonts w:ascii="Calibri" w:eastAsia="Times New Roman" w:hAnsi="Calibri" w:cs="Calibri"/>
          <w:szCs w:val="24"/>
          <w:lang w:val="en-GB" w:eastAsia="nb-NO"/>
        </w:rPr>
        <w:t xml:space="preserve"> </w:t>
      </w:r>
      <w:r w:rsidR="00850369">
        <w:rPr>
          <w:rFonts w:ascii="Calibri" w:eastAsia="Times New Roman" w:hAnsi="Calibri" w:cs="Calibri"/>
          <w:szCs w:val="24"/>
          <w:lang w:val="en-GB" w:eastAsia="nb-NO"/>
        </w:rPr>
        <w:t xml:space="preserve">similarly concluded </w:t>
      </w:r>
      <w:r w:rsidR="00D50C66">
        <w:rPr>
          <w:rFonts w:ascii="Calibri" w:eastAsia="Times New Roman" w:hAnsi="Calibri" w:cs="Calibri"/>
          <w:szCs w:val="24"/>
          <w:lang w:val="en-GB" w:eastAsia="nb-NO"/>
        </w:rPr>
        <w:t xml:space="preserve">that it is </w:t>
      </w:r>
      <w:r w:rsidR="0067371A">
        <w:rPr>
          <w:rFonts w:ascii="Calibri" w:eastAsia="Times New Roman" w:hAnsi="Calibri" w:cs="Calibri"/>
          <w:szCs w:val="24"/>
          <w:lang w:val="en-GB" w:eastAsia="nb-NO"/>
        </w:rPr>
        <w:t xml:space="preserve">difficult to draw </w:t>
      </w:r>
      <w:r w:rsidR="00D50C66">
        <w:rPr>
          <w:rFonts w:ascii="Calibri" w:eastAsia="Times New Roman" w:hAnsi="Calibri" w:cs="Calibri"/>
          <w:szCs w:val="24"/>
          <w:lang w:val="en-GB" w:eastAsia="nb-NO"/>
        </w:rPr>
        <w:t>general conclusions</w:t>
      </w:r>
      <w:r w:rsidR="0067371A">
        <w:rPr>
          <w:rFonts w:ascii="Calibri" w:eastAsia="Times New Roman" w:hAnsi="Calibri" w:cs="Calibri"/>
          <w:szCs w:val="24"/>
          <w:lang w:val="en-GB" w:eastAsia="nb-NO"/>
        </w:rPr>
        <w:t xml:space="preserve"> because outdoor pursuits </w:t>
      </w:r>
      <w:r w:rsidR="00D50C66">
        <w:rPr>
          <w:rFonts w:ascii="Calibri" w:eastAsia="Times New Roman" w:hAnsi="Calibri" w:cs="Calibri"/>
          <w:szCs w:val="24"/>
          <w:lang w:val="en-GB" w:eastAsia="nb-NO"/>
        </w:rPr>
        <w:t>“</w:t>
      </w:r>
      <w:r w:rsidR="00D50C66" w:rsidRPr="00D50C66">
        <w:rPr>
          <w:rFonts w:ascii="Calibri" w:eastAsia="Times New Roman" w:hAnsi="Calibri" w:cs="Calibri"/>
          <w:szCs w:val="24"/>
          <w:lang w:val="en-GB" w:eastAsia="nb-NO"/>
        </w:rPr>
        <w:t>in the prism of the student perspective</w:t>
      </w:r>
      <w:r w:rsidR="00D50C66">
        <w:rPr>
          <w:rFonts w:ascii="Calibri" w:eastAsia="Times New Roman" w:hAnsi="Calibri" w:cs="Calibri"/>
          <w:szCs w:val="24"/>
          <w:lang w:val="en-GB" w:eastAsia="nb-NO"/>
        </w:rPr>
        <w:t xml:space="preserve"> </w:t>
      </w:r>
      <w:r w:rsidR="00D50C66" w:rsidRPr="00D50C66">
        <w:rPr>
          <w:rFonts w:ascii="Calibri" w:eastAsia="Times New Roman" w:hAnsi="Calibri" w:cs="Calibri"/>
          <w:szCs w:val="24"/>
          <w:lang w:val="en-GB" w:eastAsia="nb-NO"/>
        </w:rPr>
        <w:t>appears as a diverse phenomenon</w:t>
      </w:r>
      <w:r w:rsidR="00D50C66">
        <w:rPr>
          <w:rFonts w:ascii="Calibri" w:eastAsia="Times New Roman" w:hAnsi="Calibri" w:cs="Calibri"/>
          <w:szCs w:val="24"/>
          <w:lang w:val="en-GB" w:eastAsia="nb-NO"/>
        </w:rPr>
        <w:t>”</w:t>
      </w:r>
      <w:r w:rsidR="00486081">
        <w:rPr>
          <w:rFonts w:ascii="Calibri" w:eastAsia="Times New Roman" w:hAnsi="Calibri" w:cs="Calibri"/>
          <w:szCs w:val="24"/>
          <w:lang w:val="en-GB" w:eastAsia="nb-NO"/>
        </w:rPr>
        <w:t xml:space="preserve"> </w:t>
      </w:r>
      <w:r w:rsidR="00C53559">
        <w:rPr>
          <w:rFonts w:ascii="Calibri" w:eastAsia="Times New Roman" w:hAnsi="Calibri" w:cs="Calibri"/>
          <w:szCs w:val="24"/>
          <w:lang w:val="en-GB" w:eastAsia="nb-NO"/>
        </w:rPr>
        <w:fldChar w:fldCharType="begin"/>
      </w:r>
      <w:r w:rsidR="00B019EB">
        <w:rPr>
          <w:rFonts w:ascii="Calibri" w:eastAsia="Times New Roman" w:hAnsi="Calibri" w:cs="Calibri"/>
          <w:szCs w:val="24"/>
          <w:lang w:val="en-GB" w:eastAsia="nb-NO"/>
        </w:rPr>
        <w:instrText xml:space="preserve"> ADDIN EN.CITE &lt;EndNote&gt;&lt;Cite&gt;&lt;Author&gt;Abelsen&lt;/Author&gt;&lt;Year&gt;2017&lt;/Year&gt;&lt;RecNum&gt;1125&lt;/RecNum&gt;&lt;Pages&gt;29&lt;/Pages&gt;&lt;DisplayText&gt;(Abelsen and Leirhaug, 2017, p. 29)&lt;/DisplayText&gt;&lt;record&gt;&lt;rec-number&gt;1125&lt;/rec-number&gt;&lt;foreign-keys&gt;&lt;key app="EN" db-id="0pxtwpdsyf9wsaead0bpzzv32fzd0w90prx5" timestamp="1668691030"&gt;1125&lt;/key&gt;&lt;/foreign-keys&gt;&lt;ref-type name="Journal Article"&gt;17&lt;/ref-type&gt;&lt;contributors&gt;&lt;authors&gt;&lt;author&gt;Abelsen, Kristian&lt;/author&gt;&lt;author&gt;Leirhaug, Petter Erik&lt;/author&gt;&lt;/authors&gt;&lt;/contributors&gt;&lt;titles&gt;&lt;title&gt;Hva vet vi (ikke) om elevers opplevelser med friluftsliv i norsk skole - en gjennomgang av empiriske studier 1974-2014 [What we (do not) know about students&amp;apos; experiences with friluftsliv in Norwegian schools - a review of empirical studies 1974-2014] &lt;/title&gt;&lt;secondary-title&gt;Journal for Research in Arts and Sports Education&lt;/secondary-title&gt;&lt;/titles&gt;&lt;periodical&gt;&lt;full-title&gt;Journal for Research in Arts and Sports Education&lt;/full-title&gt;&lt;/periodical&gt;&lt;pages&gt;18-31&lt;/pages&gt;&lt;volume&gt;1&lt;/volume&gt;&lt;number&gt;3&lt;/number&gt;&lt;section&gt;Research Articles&lt;/section&gt;&lt;dates&gt;&lt;year&gt;2017&lt;/year&gt;&lt;pub-dates&gt;&lt;date&gt;09/22&lt;/date&gt;&lt;/pub-dates&gt;&lt;/dates&gt;&lt;urls&gt;&lt;related-urls&gt;&lt;url&gt;https://jased.net/index.php/jased/article/view/615&lt;/url&gt;&lt;/related-urls&gt;&lt;/urls&gt;&lt;electronic-resource-num&gt;10.23865/jased.v1.615&lt;/electronic-resource-num&gt;&lt;access-date&gt;2022/11/17&lt;/access-date&gt;&lt;/record&gt;&lt;/Cite&gt;&lt;/EndNote&gt;</w:instrText>
      </w:r>
      <w:r w:rsidR="00C53559">
        <w:rPr>
          <w:rFonts w:ascii="Calibri" w:eastAsia="Times New Roman" w:hAnsi="Calibri" w:cs="Calibri"/>
          <w:szCs w:val="24"/>
          <w:lang w:val="en-GB" w:eastAsia="nb-NO"/>
        </w:rPr>
        <w:fldChar w:fldCharType="separate"/>
      </w:r>
      <w:r w:rsidR="00B019EB">
        <w:rPr>
          <w:rFonts w:ascii="Calibri" w:eastAsia="Times New Roman" w:hAnsi="Calibri" w:cs="Calibri"/>
          <w:noProof/>
          <w:szCs w:val="24"/>
          <w:lang w:val="en-GB" w:eastAsia="nb-NO"/>
        </w:rPr>
        <w:t>(Abelsen and Leirhaug, 2017, p. 29)</w:t>
      </w:r>
      <w:r w:rsidR="00C53559">
        <w:rPr>
          <w:rFonts w:ascii="Calibri" w:eastAsia="Times New Roman" w:hAnsi="Calibri" w:cs="Calibri"/>
          <w:szCs w:val="24"/>
          <w:lang w:val="en-GB" w:eastAsia="nb-NO"/>
        </w:rPr>
        <w:fldChar w:fldCharType="end"/>
      </w:r>
      <w:r w:rsidR="0094545C">
        <w:rPr>
          <w:rFonts w:ascii="Calibri" w:eastAsia="Times New Roman" w:hAnsi="Calibri" w:cs="Calibri"/>
          <w:szCs w:val="24"/>
          <w:lang w:val="en-GB" w:eastAsia="nb-NO"/>
        </w:rPr>
        <w:t>.</w:t>
      </w:r>
      <w:r w:rsidR="00D6259F">
        <w:rPr>
          <w:rFonts w:ascii="Calibri" w:eastAsia="Times New Roman" w:hAnsi="Calibri" w:cs="Calibri"/>
          <w:szCs w:val="24"/>
          <w:lang w:val="en-GB" w:eastAsia="nb-NO"/>
        </w:rPr>
        <w:t>*</w:t>
      </w:r>
      <w:r w:rsidR="00124F29">
        <w:rPr>
          <w:rFonts w:ascii="Calibri" w:eastAsia="Times New Roman" w:hAnsi="Calibri" w:cs="Calibri"/>
          <w:szCs w:val="24"/>
          <w:lang w:val="en-GB" w:eastAsia="nb-NO"/>
        </w:rPr>
        <w:t xml:space="preserve"> Hence,</w:t>
      </w:r>
      <w:r w:rsidR="00FE4F2C">
        <w:rPr>
          <w:rFonts w:ascii="Calibri" w:eastAsia="Times New Roman" w:hAnsi="Calibri" w:cs="Calibri"/>
          <w:szCs w:val="24"/>
          <w:lang w:val="en-GB" w:eastAsia="nb-NO"/>
        </w:rPr>
        <w:t xml:space="preserve"> while ther</w:t>
      </w:r>
      <w:r w:rsidR="00C53559">
        <w:rPr>
          <w:rFonts w:ascii="Calibri" w:eastAsia="Times New Roman" w:hAnsi="Calibri" w:cs="Calibri"/>
          <w:szCs w:val="24"/>
          <w:lang w:val="en-GB" w:eastAsia="nb-NO"/>
        </w:rPr>
        <w:t>e</w:t>
      </w:r>
      <w:r w:rsidR="00FE4F2C">
        <w:rPr>
          <w:rFonts w:ascii="Calibri" w:eastAsia="Times New Roman" w:hAnsi="Calibri" w:cs="Calibri"/>
          <w:szCs w:val="24"/>
          <w:lang w:val="en-GB" w:eastAsia="nb-NO"/>
        </w:rPr>
        <w:t xml:space="preserve"> are excellent arguments for a pedagogy of place, </w:t>
      </w:r>
      <w:r w:rsidR="00486081">
        <w:rPr>
          <w:rFonts w:ascii="Calibri" w:eastAsia="Times New Roman" w:hAnsi="Calibri" w:cs="Calibri"/>
          <w:szCs w:val="24"/>
          <w:lang w:val="en-GB" w:eastAsia="nb-NO"/>
        </w:rPr>
        <w:t xml:space="preserve">both the reasons for place-based approaches and the outcome of outdoor education, will continue to be complex and </w:t>
      </w:r>
      <w:r w:rsidR="00D25B15">
        <w:rPr>
          <w:rFonts w:ascii="Calibri" w:eastAsia="Times New Roman" w:hAnsi="Calibri" w:cs="Calibri"/>
          <w:szCs w:val="24"/>
          <w:lang w:val="en-GB" w:eastAsia="nb-NO"/>
        </w:rPr>
        <w:t>contradictory</w:t>
      </w:r>
      <w:r w:rsidR="00486081">
        <w:rPr>
          <w:rFonts w:ascii="Calibri" w:eastAsia="Times New Roman" w:hAnsi="Calibri" w:cs="Calibri"/>
          <w:szCs w:val="24"/>
          <w:lang w:val="en-GB" w:eastAsia="nb-NO"/>
        </w:rPr>
        <w:t xml:space="preserve">. </w:t>
      </w:r>
      <w:r w:rsidR="00CF7699">
        <w:rPr>
          <w:lang w:val="en-GB"/>
        </w:rPr>
        <w:br w:type="page"/>
      </w:r>
    </w:p>
    <w:p w14:paraId="208CCAA6" w14:textId="6D4AAF7E" w:rsidR="00DE68F8" w:rsidRPr="008E17A6" w:rsidRDefault="005C7F9F" w:rsidP="007542B5">
      <w:pPr>
        <w:pStyle w:val="Overskrift2"/>
        <w:rPr>
          <w:rFonts w:eastAsia="Times New Roman"/>
          <w:szCs w:val="24"/>
          <w:lang w:eastAsia="nb-NO"/>
        </w:rPr>
      </w:pPr>
      <w:bookmarkStart w:id="9" w:name="_Toc124238564"/>
      <w:r w:rsidRPr="008E17A6">
        <w:lastRenderedPageBreak/>
        <w:t>References</w:t>
      </w:r>
      <w:bookmarkEnd w:id="9"/>
    </w:p>
    <w:p w14:paraId="4E3CCD63" w14:textId="5F964810" w:rsidR="005D386D" w:rsidRPr="005D386D" w:rsidRDefault="00DE68F8" w:rsidP="005D386D">
      <w:pPr>
        <w:pStyle w:val="EndNoteBibliography"/>
        <w:spacing w:after="0"/>
        <w:ind w:left="720" w:hanging="720"/>
      </w:pPr>
      <w:r>
        <w:fldChar w:fldCharType="begin"/>
      </w:r>
      <w:r w:rsidRPr="008E17A6">
        <w:rPr>
          <w:lang w:val="nb-NO"/>
        </w:rPr>
        <w:instrText xml:space="preserve"> ADDIN EN.REFLIST </w:instrText>
      </w:r>
      <w:r>
        <w:fldChar w:fldCharType="separate"/>
      </w:r>
      <w:r w:rsidR="005D386D" w:rsidRPr="005D386D">
        <w:t xml:space="preserve">Abelsen, K., Leirhaug, P., &amp; Arnesen, T. E. (2019). 'Friluftsliv i morgendagens skole - lite nytt under solen? [Friluftsliv in tomorrow's school - Nothing new under the sun?]'. Paper presented at the </w:t>
      </w:r>
      <w:r w:rsidR="005D386D" w:rsidRPr="005D386D">
        <w:rPr>
          <w:i/>
        </w:rPr>
        <w:t>Forskning i friluft [Outdoor studies conference], 2018</w:t>
      </w:r>
      <w:r w:rsidR="005D386D" w:rsidRPr="005D386D">
        <w:t xml:space="preserve">, Tønsberg, 5-6.12. </w:t>
      </w:r>
      <w:hyperlink r:id="rId8" w:history="1">
        <w:r w:rsidR="005D386D" w:rsidRPr="005D386D">
          <w:rPr>
            <w:rStyle w:val="Hyperkobling"/>
          </w:rPr>
          <w:t>https://norskfriluftsliv.no/forskning-i-friluft-2018/</w:t>
        </w:r>
      </w:hyperlink>
    </w:p>
    <w:p w14:paraId="518AB25C" w14:textId="77777777" w:rsidR="005D386D" w:rsidRPr="005D386D" w:rsidRDefault="005D386D" w:rsidP="005D386D">
      <w:pPr>
        <w:pStyle w:val="EndNoteBibliography"/>
        <w:spacing w:after="0"/>
        <w:ind w:left="720" w:hanging="720"/>
      </w:pPr>
      <w:r w:rsidRPr="005D386D">
        <w:t xml:space="preserve">Abelsen, K., &amp; Leirhaug, P. E. (2017) 'Hva vet vi (ikke) om elevers opplevelser med friluftsliv i norsk skole - en gjennomgang av empiriske studier 1974-2014 [What we (do not) know about students' experiences with friluftsliv in Norwegian schools - a review of empirical studies 1974-2014] '. </w:t>
      </w:r>
      <w:r w:rsidRPr="005D386D">
        <w:rPr>
          <w:i/>
        </w:rPr>
        <w:t xml:space="preserve">Journal for Research in Arts and Sports Education, </w:t>
      </w:r>
      <w:r w:rsidRPr="005D386D">
        <w:t>1(3), pp.  18-31. doi:10.23865/jased.v1.615</w:t>
      </w:r>
    </w:p>
    <w:p w14:paraId="10741D1E" w14:textId="77777777" w:rsidR="005D386D" w:rsidRPr="005D386D" w:rsidRDefault="005D386D" w:rsidP="005D386D">
      <w:pPr>
        <w:pStyle w:val="EndNoteBibliography"/>
        <w:spacing w:after="0"/>
        <w:ind w:left="720" w:hanging="720"/>
      </w:pPr>
      <w:r w:rsidRPr="005D386D">
        <w:t xml:space="preserve">Backman, E. (2008) 'What is valued in friluftsliv within PE teacher education?—Swedish PE teacher educators’ thoughts about friluftsliv analysed through the perspective of Pierre Bourdieu'. </w:t>
      </w:r>
      <w:r w:rsidRPr="005D386D">
        <w:rPr>
          <w:i/>
        </w:rPr>
        <w:t xml:space="preserve">Sport, Education and Society, </w:t>
      </w:r>
      <w:r w:rsidRPr="005D386D">
        <w:t>13(1), pp.  61-76. doi:10.1080/13573320701780522</w:t>
      </w:r>
    </w:p>
    <w:p w14:paraId="56DD0C56" w14:textId="77777777" w:rsidR="005D386D" w:rsidRPr="005D386D" w:rsidRDefault="005D386D" w:rsidP="005D386D">
      <w:pPr>
        <w:pStyle w:val="EndNoteBibliography"/>
        <w:spacing w:after="0"/>
        <w:ind w:left="720" w:hanging="720"/>
      </w:pPr>
      <w:r w:rsidRPr="005D386D">
        <w:t xml:space="preserve">Baker, M. (2005) 'Landfullness in Adventure-Based Programming: Promoting Reconnection to the Land'. </w:t>
      </w:r>
      <w:r w:rsidRPr="005D386D">
        <w:rPr>
          <w:i/>
        </w:rPr>
        <w:t xml:space="preserve">Journal of Experiential Education, </w:t>
      </w:r>
      <w:r w:rsidRPr="005D386D">
        <w:t>27(3), pp.  267-276. doi:10.1177/105382590502700306</w:t>
      </w:r>
    </w:p>
    <w:p w14:paraId="228B2225" w14:textId="77777777" w:rsidR="005D386D" w:rsidRPr="005D386D" w:rsidRDefault="005D386D" w:rsidP="005D386D">
      <w:pPr>
        <w:pStyle w:val="EndNoteBibliography"/>
        <w:spacing w:after="0"/>
        <w:ind w:left="720" w:hanging="720"/>
      </w:pPr>
      <w:r w:rsidRPr="005D386D">
        <w:t xml:space="preserve">Baudrillard, J. (1986) </w:t>
      </w:r>
      <w:r w:rsidRPr="005D386D">
        <w:rPr>
          <w:i/>
        </w:rPr>
        <w:t>America</w:t>
      </w:r>
      <w:r w:rsidRPr="005D386D">
        <w:t>. New York: Verso.</w:t>
      </w:r>
    </w:p>
    <w:p w14:paraId="18D17E23" w14:textId="51439AA0" w:rsidR="005D386D" w:rsidRPr="005D386D" w:rsidRDefault="005D386D" w:rsidP="005D386D">
      <w:pPr>
        <w:pStyle w:val="EndNoteBibliography"/>
        <w:spacing w:after="0"/>
        <w:ind w:left="720" w:hanging="720"/>
      </w:pPr>
      <w:r w:rsidRPr="005D386D">
        <w:t xml:space="preserve">Beames, S. (2015) 'Place-Based Education: A Reconnaissance of the Literature'. </w:t>
      </w:r>
      <w:r w:rsidRPr="005D386D">
        <w:rPr>
          <w:i/>
        </w:rPr>
        <w:t xml:space="preserve">Pathways, </w:t>
      </w:r>
      <w:r w:rsidRPr="005D386D">
        <w:t xml:space="preserve">28(1), pp.  27-30. Retrieved from </w:t>
      </w:r>
      <w:hyperlink r:id="rId9" w:history="1">
        <w:r w:rsidRPr="005D386D">
          <w:rPr>
            <w:rStyle w:val="Hyperkobling"/>
          </w:rPr>
          <w:t>https://bobhenderson.ca/wp-content/uploads/2019/12/beames-2015-pathways-place.pdf</w:t>
        </w:r>
      </w:hyperlink>
    </w:p>
    <w:p w14:paraId="5100EC0F" w14:textId="77777777" w:rsidR="005D386D" w:rsidRPr="005D386D" w:rsidRDefault="005D386D" w:rsidP="005D386D">
      <w:pPr>
        <w:pStyle w:val="EndNoteBibliography"/>
        <w:spacing w:after="0"/>
        <w:ind w:left="720" w:hanging="720"/>
      </w:pPr>
      <w:r w:rsidRPr="005D386D">
        <w:t xml:space="preserve">Brookes, A. (2002) 'Lost in the Australian bush: Outdoor education as curriculum'. </w:t>
      </w:r>
      <w:r w:rsidRPr="005D386D">
        <w:rPr>
          <w:i/>
        </w:rPr>
        <w:t xml:space="preserve">Journal of Curriculum Studies, </w:t>
      </w:r>
      <w:r w:rsidRPr="005D386D">
        <w:t>34(4), pp.  405-425. doi:10.1080/00220270110101805</w:t>
      </w:r>
    </w:p>
    <w:p w14:paraId="189EDB74" w14:textId="77777777" w:rsidR="005D386D" w:rsidRPr="005D386D" w:rsidRDefault="005D386D" w:rsidP="005D386D">
      <w:pPr>
        <w:pStyle w:val="EndNoteBibliography"/>
        <w:spacing w:after="0"/>
        <w:ind w:left="720" w:hanging="720"/>
      </w:pPr>
      <w:r w:rsidRPr="005D386D">
        <w:t xml:space="preserve">Brookes, A. (2003a) 'A critique of neo-Hahnian outdoor education theory. Part one: Challenges to the concept of “character building”'. </w:t>
      </w:r>
      <w:r w:rsidRPr="005D386D">
        <w:rPr>
          <w:i/>
        </w:rPr>
        <w:t xml:space="preserve">Journal of Adventure Education &amp; Outdoor Learning, </w:t>
      </w:r>
      <w:r w:rsidRPr="005D386D">
        <w:t>3, pp.  49-62. doi:10.1080/14729670385200241</w:t>
      </w:r>
    </w:p>
    <w:p w14:paraId="0255993E" w14:textId="77777777" w:rsidR="005D386D" w:rsidRPr="005D386D" w:rsidRDefault="005D386D" w:rsidP="005D386D">
      <w:pPr>
        <w:pStyle w:val="EndNoteBibliography"/>
        <w:spacing w:after="0"/>
        <w:ind w:left="720" w:hanging="720"/>
      </w:pPr>
      <w:r w:rsidRPr="005D386D">
        <w:t xml:space="preserve">Brookes, A. (2003b) 'A critique of neo-Hahnian outdoor education theory. Part two: “The fundamental attribution error” in contemporary outdoor education discourse'. </w:t>
      </w:r>
      <w:r w:rsidRPr="005D386D">
        <w:rPr>
          <w:i/>
        </w:rPr>
        <w:t xml:space="preserve">Journal of Adventure Education &amp; Outdoor Learning, </w:t>
      </w:r>
      <w:r w:rsidRPr="005D386D">
        <w:t>3, pp.  119-132. doi:10.1080/14729670385200311</w:t>
      </w:r>
    </w:p>
    <w:p w14:paraId="654CA8A3" w14:textId="77777777" w:rsidR="005D386D" w:rsidRPr="005D386D" w:rsidRDefault="005D386D" w:rsidP="005D386D">
      <w:pPr>
        <w:pStyle w:val="EndNoteBibliography"/>
        <w:spacing w:after="0"/>
        <w:ind w:left="720" w:hanging="720"/>
      </w:pPr>
      <w:r w:rsidRPr="005D386D">
        <w:t xml:space="preserve">Brookes, A. (2004) 'Astride a long-dead horse: Mainstream outdoor education theory and the central curriculum problem'. </w:t>
      </w:r>
      <w:r w:rsidRPr="005D386D">
        <w:rPr>
          <w:i/>
        </w:rPr>
        <w:t xml:space="preserve">Journal of Outdoor and Environmental Education, </w:t>
      </w:r>
      <w:r w:rsidRPr="005D386D">
        <w:t>8(2), pp.  22-33. doi:10.1007/BF03400801</w:t>
      </w:r>
    </w:p>
    <w:p w14:paraId="4E6E9FE3" w14:textId="77777777" w:rsidR="005D386D" w:rsidRPr="005D386D" w:rsidRDefault="005D386D" w:rsidP="005D386D">
      <w:pPr>
        <w:pStyle w:val="EndNoteBibliography"/>
        <w:spacing w:after="0"/>
        <w:ind w:left="720" w:hanging="720"/>
      </w:pPr>
      <w:r w:rsidRPr="005D386D">
        <w:t xml:space="preserve">Brookes, A. (2022) 'A paradigm shift that never was. (A critique of Neo-Hahnian outdoor education theory part three)'. </w:t>
      </w:r>
      <w:r w:rsidRPr="005D386D">
        <w:rPr>
          <w:i/>
        </w:rPr>
        <w:t>Journal of Outdoor and Environmental Education</w:t>
      </w:r>
      <w:r w:rsidRPr="005D386D">
        <w:t>, pp.  1-13. doi:10.1007/s42322-021-00088-5</w:t>
      </w:r>
    </w:p>
    <w:p w14:paraId="48D40EEE" w14:textId="18A13F82" w:rsidR="005D386D" w:rsidRPr="005D386D" w:rsidRDefault="005D386D" w:rsidP="005D386D">
      <w:pPr>
        <w:pStyle w:val="EndNoteBibliography"/>
        <w:spacing w:after="0"/>
        <w:ind w:left="720" w:hanging="720"/>
      </w:pPr>
      <w:r w:rsidRPr="005D386D">
        <w:t xml:space="preserve">Davis, B., &amp; Francis, K. (2022) 'Folk Theories'. </w:t>
      </w:r>
      <w:r w:rsidRPr="005D386D">
        <w:rPr>
          <w:i/>
        </w:rPr>
        <w:t>Discourses on Learning in Education</w:t>
      </w:r>
      <w:r w:rsidRPr="005D386D">
        <w:t xml:space="preserve">, pp.  1. Retrieved from </w:t>
      </w:r>
      <w:hyperlink r:id="rId10" w:history="1">
        <w:r w:rsidRPr="005D386D">
          <w:rPr>
            <w:rStyle w:val="Hyperkobling"/>
          </w:rPr>
          <w:t>https://learningdiscourses.com/discourse/folk-theories/</w:t>
        </w:r>
      </w:hyperlink>
    </w:p>
    <w:p w14:paraId="26FFCC59" w14:textId="621540E4" w:rsidR="005D386D" w:rsidRPr="005D386D" w:rsidRDefault="005D386D" w:rsidP="005D386D">
      <w:pPr>
        <w:pStyle w:val="EndNoteBibliography"/>
        <w:spacing w:after="0"/>
        <w:ind w:left="720" w:hanging="720"/>
      </w:pPr>
      <w:r w:rsidRPr="005D386D">
        <w:t>Fanlo, C. (2022, 15.11.22). I survived a wilderness camp: ‘It’s not necessary to break a person’s will’.</w:t>
      </w:r>
      <w:r w:rsidRPr="005D386D">
        <w:rPr>
          <w:i/>
        </w:rPr>
        <w:t xml:space="preserve"> The Guardian</w:t>
      </w:r>
      <w:r w:rsidRPr="005D386D">
        <w:t xml:space="preserve">. Retrieved from </w:t>
      </w:r>
      <w:hyperlink r:id="rId11" w:history="1">
        <w:r w:rsidRPr="005D386D">
          <w:rPr>
            <w:rStyle w:val="Hyperkobling"/>
          </w:rPr>
          <w:t>https://www.theguardian.com/society/2022/nov/15/wilderness-camp-for-my-own-good</w:t>
        </w:r>
      </w:hyperlink>
      <w:r w:rsidRPr="005D386D">
        <w:t xml:space="preserve"> </w:t>
      </w:r>
    </w:p>
    <w:p w14:paraId="7E55FD43" w14:textId="77777777" w:rsidR="005D386D" w:rsidRPr="005D386D" w:rsidRDefault="005D386D" w:rsidP="005D386D">
      <w:pPr>
        <w:pStyle w:val="EndNoteBibliography"/>
        <w:spacing w:after="0"/>
        <w:ind w:left="720" w:hanging="720"/>
      </w:pPr>
      <w:r w:rsidRPr="005D386D">
        <w:t xml:space="preserve">Gelter, H. (2000) 'Friluftsliv: The Scandinavian philosophy of outdoor life'. </w:t>
      </w:r>
      <w:r w:rsidRPr="005D386D">
        <w:rPr>
          <w:i/>
        </w:rPr>
        <w:t xml:space="preserve">Canadian Journal of Environmental Education, </w:t>
      </w:r>
      <w:r w:rsidRPr="005D386D">
        <w:t xml:space="preserve">5(1), pp.  77-92. </w:t>
      </w:r>
    </w:p>
    <w:p w14:paraId="001051D4" w14:textId="46924E7F" w:rsidR="005D386D" w:rsidRPr="005D386D" w:rsidRDefault="005D386D" w:rsidP="005D386D">
      <w:pPr>
        <w:pStyle w:val="EndNoteBibliography"/>
        <w:spacing w:after="0"/>
        <w:ind w:left="720" w:hanging="720"/>
      </w:pPr>
      <w:r w:rsidRPr="005D386D">
        <w:t xml:space="preserve">Kantar. (2020) </w:t>
      </w:r>
      <w:r w:rsidRPr="005D386D">
        <w:rPr>
          <w:i/>
        </w:rPr>
        <w:t>Nordmenns holdninger og atferd i natur- og miljøvernspørsmål [Norwegian attitudes and behaviour towards nature and the environment]</w:t>
      </w:r>
      <w:r w:rsidRPr="005D386D">
        <w:t xml:space="preserve">.  Retrieved from </w:t>
      </w:r>
      <w:hyperlink r:id="rId12" w:history="1">
        <w:r w:rsidRPr="005D386D">
          <w:rPr>
            <w:rStyle w:val="Hyperkobling"/>
          </w:rPr>
          <w:t>https://norskfriluftsliv.no/wp-content/uploads/2020/11/Natur-og-miljobarometeret-2020-31.10.2020.pdf</w:t>
        </w:r>
      </w:hyperlink>
    </w:p>
    <w:p w14:paraId="033F711C" w14:textId="77777777" w:rsidR="005D386D" w:rsidRPr="005D386D" w:rsidRDefault="005D386D" w:rsidP="005D386D">
      <w:pPr>
        <w:pStyle w:val="EndNoteBibliography"/>
        <w:spacing w:after="0"/>
        <w:ind w:left="720" w:hanging="720"/>
      </w:pPr>
      <w:r w:rsidRPr="005D386D">
        <w:t xml:space="preserve">King, R., &amp; Beeton, S. (2006) 'Influence of Mass Media's Coverage of Adventure Tourism on Youth Perceptions of Risk'. </w:t>
      </w:r>
      <w:r w:rsidRPr="005D386D">
        <w:rPr>
          <w:i/>
        </w:rPr>
        <w:t xml:space="preserve">Tourism Culture &amp; Communication, </w:t>
      </w:r>
      <w:r w:rsidRPr="005D386D">
        <w:t>6, pp.  161-169. doi:10.3727/109830406778134081</w:t>
      </w:r>
    </w:p>
    <w:p w14:paraId="05133C6A" w14:textId="323B6CDE" w:rsidR="005D386D" w:rsidRPr="005D386D" w:rsidRDefault="005D386D" w:rsidP="005D386D">
      <w:pPr>
        <w:pStyle w:val="EndNoteBibliography"/>
        <w:spacing w:after="0"/>
        <w:ind w:left="720" w:hanging="720"/>
      </w:pPr>
      <w:r w:rsidRPr="005D386D">
        <w:t xml:space="preserve">KLD. (2016). </w:t>
      </w:r>
      <w:r w:rsidRPr="005D386D">
        <w:rPr>
          <w:i/>
        </w:rPr>
        <w:t>Friluftsliv — Natur som kilde til helse og livskvalitet [Friluftsliv - Naure as a source of health and quality of life]. White Paper from Klima- og miljødepartementet [Department of Climate and the Environment]. Meld. St. 18 (2015–2016)</w:t>
      </w:r>
      <w:r w:rsidRPr="005D386D">
        <w:t xml:space="preserve">.  Retrieved from </w:t>
      </w:r>
      <w:hyperlink r:id="rId13" w:history="1">
        <w:r w:rsidRPr="005D386D">
          <w:rPr>
            <w:rStyle w:val="Hyperkobling"/>
          </w:rPr>
          <w:t>https://www.regjeringen.no/no/dokumenter/meld.-st.-18-20152016/id2479100/?ch=1</w:t>
        </w:r>
      </w:hyperlink>
      <w:r w:rsidRPr="005D386D">
        <w:t xml:space="preserve"> </w:t>
      </w:r>
    </w:p>
    <w:p w14:paraId="5E0DDA51" w14:textId="77777777" w:rsidR="005D386D" w:rsidRPr="005D386D" w:rsidRDefault="005D386D" w:rsidP="005D386D">
      <w:pPr>
        <w:pStyle w:val="EndNoteBibliography"/>
        <w:spacing w:after="0"/>
        <w:ind w:left="720" w:hanging="720"/>
      </w:pPr>
      <w:r w:rsidRPr="005D386D">
        <w:t xml:space="preserve">Large, J., &amp; Schilar, H. (2018) 'Understanding the meanings and interpretations of adventure experiences: The perspectives of multiday hikers'. </w:t>
      </w:r>
      <w:r w:rsidRPr="005D386D">
        <w:rPr>
          <w:i/>
        </w:rPr>
        <w:t xml:space="preserve">Scandinavian Journal of Hospitality and Tourism, </w:t>
      </w:r>
      <w:r w:rsidRPr="005D386D">
        <w:t>18(4), pp.  330-342. doi:10.1080/15022250.2018.1522724</w:t>
      </w:r>
    </w:p>
    <w:p w14:paraId="61F85075" w14:textId="77777777" w:rsidR="005D386D" w:rsidRPr="005D386D" w:rsidRDefault="005D386D" w:rsidP="005D386D">
      <w:pPr>
        <w:pStyle w:val="EndNoteBibliography"/>
        <w:spacing w:after="0"/>
        <w:ind w:left="720" w:hanging="720"/>
      </w:pPr>
      <w:r w:rsidRPr="005D386D">
        <w:t xml:space="preserve">Leopold, A. (1972) </w:t>
      </w:r>
      <w:r w:rsidRPr="005D386D">
        <w:rPr>
          <w:i/>
        </w:rPr>
        <w:t>Round River</w:t>
      </w:r>
      <w:r w:rsidRPr="005D386D">
        <w:t>. London, Oxford, New York: Oxford University Press.</w:t>
      </w:r>
    </w:p>
    <w:p w14:paraId="6BEC2FA2" w14:textId="77777777" w:rsidR="005D386D" w:rsidRPr="005D386D" w:rsidRDefault="005D386D" w:rsidP="005D386D">
      <w:pPr>
        <w:pStyle w:val="EndNoteBibliography"/>
        <w:spacing w:after="0"/>
        <w:ind w:left="720" w:hanging="720"/>
      </w:pPr>
      <w:r w:rsidRPr="005D386D">
        <w:t xml:space="preserve">Leopold, A. (1987) </w:t>
      </w:r>
      <w:r w:rsidRPr="005D386D">
        <w:rPr>
          <w:i/>
        </w:rPr>
        <w:t>A Sand County Almanac</w:t>
      </w:r>
      <w:r w:rsidRPr="005D386D">
        <w:t>. New York, Oxford: Oxford University Press [First published 1949].</w:t>
      </w:r>
    </w:p>
    <w:p w14:paraId="25DF4BA1" w14:textId="77777777" w:rsidR="005D386D" w:rsidRPr="005D386D" w:rsidRDefault="005D386D" w:rsidP="005D386D">
      <w:pPr>
        <w:pStyle w:val="EndNoteBibliography"/>
        <w:spacing w:after="0"/>
        <w:ind w:left="720" w:hanging="720"/>
      </w:pPr>
      <w:r w:rsidRPr="005D386D">
        <w:t xml:space="preserve">Macfarlane, R. (2003) </w:t>
      </w:r>
      <w:r w:rsidRPr="005D386D">
        <w:rPr>
          <w:i/>
        </w:rPr>
        <w:t>Mountains of the Mind: A History of a Fascination</w:t>
      </w:r>
      <w:r w:rsidRPr="005D386D">
        <w:t>. London: Granta.</w:t>
      </w:r>
    </w:p>
    <w:p w14:paraId="7C614AB5" w14:textId="77777777" w:rsidR="005D386D" w:rsidRPr="005D386D" w:rsidRDefault="005D386D" w:rsidP="005D386D">
      <w:pPr>
        <w:pStyle w:val="EndNoteBibliography"/>
        <w:spacing w:after="0"/>
        <w:ind w:left="720" w:hanging="720"/>
      </w:pPr>
      <w:r w:rsidRPr="005D386D">
        <w:t xml:space="preserve">Madsen, O. J. (2015) </w:t>
      </w:r>
      <w:r w:rsidRPr="005D386D">
        <w:rPr>
          <w:i/>
        </w:rPr>
        <w:t>Optimizing the Self: Social Representations of Self-Help</w:t>
      </w:r>
      <w:r w:rsidRPr="005D386D">
        <w:t>. London: Routledge.</w:t>
      </w:r>
    </w:p>
    <w:p w14:paraId="1E3EC9DF" w14:textId="77777777" w:rsidR="005D386D" w:rsidRPr="005D386D" w:rsidRDefault="005D386D" w:rsidP="005D386D">
      <w:pPr>
        <w:pStyle w:val="EndNoteBibliography"/>
        <w:spacing w:after="0"/>
        <w:ind w:left="720" w:hanging="720"/>
      </w:pPr>
      <w:r w:rsidRPr="005D386D">
        <w:t xml:space="preserve">Meyrowitz, J. (1985) </w:t>
      </w:r>
      <w:r w:rsidRPr="005D386D">
        <w:rPr>
          <w:i/>
        </w:rPr>
        <w:t>No Sense of Place</w:t>
      </w:r>
      <w:r w:rsidRPr="005D386D">
        <w:t>. New York, Oxford: Oxford University Press.</w:t>
      </w:r>
    </w:p>
    <w:p w14:paraId="16E9D955" w14:textId="10C9A1DE" w:rsidR="005D386D" w:rsidRPr="005D386D" w:rsidRDefault="005D386D" w:rsidP="005D386D">
      <w:pPr>
        <w:pStyle w:val="EndNoteBibliography"/>
        <w:spacing w:after="0"/>
        <w:ind w:left="720" w:hanging="720"/>
      </w:pPr>
      <w:r w:rsidRPr="005D386D">
        <w:t>Okoren, N. (2022, 14.11.22). The wilderness ‘therapy’ that teens say feels like abuse: ‘You are on guard at all times’.</w:t>
      </w:r>
      <w:r w:rsidRPr="005D386D">
        <w:rPr>
          <w:i/>
        </w:rPr>
        <w:t xml:space="preserve"> The Guardian</w:t>
      </w:r>
      <w:r w:rsidRPr="005D386D">
        <w:t xml:space="preserve">. Retrieved from </w:t>
      </w:r>
      <w:hyperlink r:id="rId14" w:history="1">
        <w:r w:rsidRPr="005D386D">
          <w:rPr>
            <w:rStyle w:val="Hyperkobling"/>
          </w:rPr>
          <w:t>https://www.theguardian.com/us-news/2022/nov/14/us-wilderness-therapy-camps-troubled-teen-industry-abuse</w:t>
        </w:r>
      </w:hyperlink>
      <w:r w:rsidRPr="005D386D">
        <w:t xml:space="preserve"> </w:t>
      </w:r>
    </w:p>
    <w:p w14:paraId="68DA7AC3" w14:textId="77777777" w:rsidR="005D386D" w:rsidRPr="005D386D" w:rsidRDefault="005D386D" w:rsidP="005D386D">
      <w:pPr>
        <w:pStyle w:val="EndNoteBibliography"/>
        <w:spacing w:after="0"/>
        <w:ind w:left="720" w:hanging="720"/>
      </w:pPr>
      <w:r w:rsidRPr="005D386D">
        <w:t xml:space="preserve">Orr, D. W. (1992) </w:t>
      </w:r>
      <w:r w:rsidRPr="005D386D">
        <w:rPr>
          <w:i/>
        </w:rPr>
        <w:t>Eological Literacy: Education and the Transition to a Postmodern World</w:t>
      </w:r>
      <w:r w:rsidRPr="005D386D">
        <w:t>. Albany: State Univerity of New York Press.</w:t>
      </w:r>
    </w:p>
    <w:p w14:paraId="26F466A7" w14:textId="77777777" w:rsidR="005D386D" w:rsidRPr="005D386D" w:rsidRDefault="005D386D" w:rsidP="005D386D">
      <w:pPr>
        <w:pStyle w:val="EndNoteBibliography"/>
        <w:spacing w:after="0"/>
        <w:ind w:left="720" w:hanging="720"/>
      </w:pPr>
      <w:r w:rsidRPr="005D386D">
        <w:t xml:space="preserve">Pedersen Gurholt, K. (2008) 'Norwegian friluftsliv and ideals of becoming an ‘educated man’'. </w:t>
      </w:r>
      <w:r w:rsidRPr="005D386D">
        <w:rPr>
          <w:i/>
        </w:rPr>
        <w:t xml:space="preserve">Journal of Adventure Education and Outdoor Learning, </w:t>
      </w:r>
      <w:r w:rsidRPr="005D386D">
        <w:t>8(1), pp.  55-70. doi:10.1080/14729670802097619</w:t>
      </w:r>
    </w:p>
    <w:p w14:paraId="31F3B556" w14:textId="77777777" w:rsidR="005D386D" w:rsidRPr="005D386D" w:rsidRDefault="005D386D" w:rsidP="005D386D">
      <w:pPr>
        <w:pStyle w:val="EndNoteBibliography"/>
        <w:spacing w:after="0"/>
        <w:ind w:left="720" w:hanging="720"/>
      </w:pPr>
      <w:r w:rsidRPr="005D386D">
        <w:t xml:space="preserve">Powers, J. (2010) 'Building a Lasting Foundation in Ecological Literacy in Undergraduate, Non-majors Courses'. </w:t>
      </w:r>
      <w:r w:rsidRPr="005D386D">
        <w:rPr>
          <w:i/>
        </w:rPr>
        <w:t xml:space="preserve">Nature Education Knowledge, </w:t>
      </w:r>
      <w:r w:rsidRPr="005D386D">
        <w:t xml:space="preserve">3(10), pp.  53. </w:t>
      </w:r>
    </w:p>
    <w:p w14:paraId="74C5450F" w14:textId="77777777" w:rsidR="005D386D" w:rsidRPr="005D386D" w:rsidRDefault="005D386D" w:rsidP="005D386D">
      <w:pPr>
        <w:pStyle w:val="EndNoteBibliography"/>
        <w:spacing w:after="0"/>
        <w:ind w:left="720" w:hanging="720"/>
      </w:pPr>
      <w:r w:rsidRPr="005D386D">
        <w:t xml:space="preserve">Relph, E. (1976) </w:t>
      </w:r>
      <w:r w:rsidRPr="005D386D">
        <w:rPr>
          <w:i/>
        </w:rPr>
        <w:t>Place and placelessness</w:t>
      </w:r>
      <w:r w:rsidRPr="005D386D">
        <w:t>. London: Pion.</w:t>
      </w:r>
    </w:p>
    <w:p w14:paraId="4CF2EA5B" w14:textId="77777777" w:rsidR="005D386D" w:rsidRPr="005D386D" w:rsidRDefault="005D386D" w:rsidP="005D386D">
      <w:pPr>
        <w:pStyle w:val="EndNoteBibliography"/>
        <w:spacing w:after="0"/>
        <w:ind w:left="720" w:hanging="720"/>
      </w:pPr>
      <w:r w:rsidRPr="005D386D">
        <w:t xml:space="preserve">Scrutton, R., &amp; Beames, S. (2013) 'Measuring the Unmeasurable: Upholding Rigor in Quantitative Studies of Personal and Social Development in Outdoor Adventure Education'. </w:t>
      </w:r>
      <w:r w:rsidRPr="005D386D">
        <w:rPr>
          <w:i/>
        </w:rPr>
        <w:t xml:space="preserve">Journal of Experiential Education, </w:t>
      </w:r>
      <w:r w:rsidRPr="005D386D">
        <w:t>38(1), pp.  8-25. doi:10.1177/1053825913514730</w:t>
      </w:r>
    </w:p>
    <w:p w14:paraId="4030A9B5" w14:textId="77777777" w:rsidR="005D386D" w:rsidRPr="005D386D" w:rsidRDefault="005D386D" w:rsidP="005D386D">
      <w:pPr>
        <w:pStyle w:val="EndNoteBibliography"/>
        <w:spacing w:after="0"/>
        <w:ind w:left="720" w:hanging="720"/>
      </w:pPr>
      <w:r w:rsidRPr="005D386D">
        <w:t xml:space="preserve">Seamon, D., &amp; Sowers, J. (2008) 'Place and placelessness, Edward Relph'. In P. Hubbard, R. Kitchen, &amp; G.Vallentine (Eds.) </w:t>
      </w:r>
      <w:r w:rsidRPr="005D386D">
        <w:rPr>
          <w:i/>
        </w:rPr>
        <w:t>Key texts in Human Geography</w:t>
      </w:r>
      <w:r w:rsidRPr="005D386D">
        <w:t xml:space="preserve"> (pp. 43-51 ). London: Sage.</w:t>
      </w:r>
    </w:p>
    <w:p w14:paraId="7A0A1269" w14:textId="5AFC63BA" w:rsidR="005D386D" w:rsidRPr="005D386D" w:rsidRDefault="005D386D" w:rsidP="005D386D">
      <w:pPr>
        <w:pStyle w:val="EndNoteBibliography"/>
        <w:spacing w:after="0"/>
        <w:ind w:left="720" w:hanging="720"/>
      </w:pPr>
      <w:r w:rsidRPr="005D386D">
        <w:t xml:space="preserve">Surette, T. (2022) '8 Survival Shows Like Alone to Watch While You Prepare Squirrel Jerky'. </w:t>
      </w:r>
      <w:r w:rsidRPr="005D386D">
        <w:rPr>
          <w:i/>
        </w:rPr>
        <w:t>TV-guide</w:t>
      </w:r>
      <w:r w:rsidRPr="005D386D">
        <w:t xml:space="preserve">, pp. Retrieved from </w:t>
      </w:r>
      <w:hyperlink r:id="rId15" w:history="1">
        <w:r w:rsidRPr="005D386D">
          <w:rPr>
            <w:rStyle w:val="Hyperkobling"/>
          </w:rPr>
          <w:t>https://www.tvguide.com/news/the-best-survival-shows-like-alone-history-channel-netflix-season-9/</w:t>
        </w:r>
      </w:hyperlink>
    </w:p>
    <w:p w14:paraId="6600E8F5" w14:textId="77777777" w:rsidR="005D386D" w:rsidRPr="005D386D" w:rsidRDefault="005D386D" w:rsidP="005D386D">
      <w:pPr>
        <w:pStyle w:val="EndNoteBibliography"/>
        <w:spacing w:after="0"/>
        <w:ind w:left="720" w:hanging="720"/>
      </w:pPr>
      <w:r w:rsidRPr="005D386D">
        <w:t xml:space="preserve">Thomashow, M. (1995) </w:t>
      </w:r>
      <w:r w:rsidRPr="005D386D">
        <w:rPr>
          <w:i/>
        </w:rPr>
        <w:t>Ecological identity</w:t>
      </w:r>
      <w:r w:rsidRPr="005D386D">
        <w:t>. London and Cambridge, MA: MIT Press.</w:t>
      </w:r>
    </w:p>
    <w:p w14:paraId="28947294" w14:textId="77777777" w:rsidR="005D386D" w:rsidRPr="005D386D" w:rsidRDefault="005D386D" w:rsidP="005D386D">
      <w:pPr>
        <w:pStyle w:val="EndNoteBibliography"/>
        <w:spacing w:after="0"/>
        <w:ind w:left="720" w:hanging="720"/>
      </w:pPr>
      <w:r w:rsidRPr="005D386D">
        <w:t xml:space="preserve">Wattchow, B. (2006) 'Playing with an unstoppable force: Paddling, river-places and outdoor education'. </w:t>
      </w:r>
      <w:r w:rsidRPr="005D386D">
        <w:rPr>
          <w:i/>
        </w:rPr>
        <w:t xml:space="preserve">Journal of Outdoor and Environmental Education, </w:t>
      </w:r>
      <w:r w:rsidRPr="005D386D">
        <w:t>11(1), pp.  10-20. doi:10.1007/BF03400843</w:t>
      </w:r>
    </w:p>
    <w:p w14:paraId="2C79BAAA" w14:textId="77777777" w:rsidR="005D386D" w:rsidRPr="005D386D" w:rsidRDefault="005D386D" w:rsidP="005D386D">
      <w:pPr>
        <w:pStyle w:val="EndNoteBibliography"/>
        <w:spacing w:after="0"/>
        <w:ind w:left="720" w:hanging="720"/>
      </w:pPr>
      <w:r w:rsidRPr="005D386D">
        <w:t xml:space="preserve">Wattchow, B., &amp; Brown, M. (2011) </w:t>
      </w:r>
      <w:r w:rsidRPr="005D386D">
        <w:rPr>
          <w:i/>
        </w:rPr>
        <w:t>A Pedagogy of Place</w:t>
      </w:r>
      <w:r w:rsidRPr="005D386D">
        <w:t>. Victoria: Monash University.</w:t>
      </w:r>
    </w:p>
    <w:p w14:paraId="63D77B71" w14:textId="77777777" w:rsidR="005D386D" w:rsidRPr="005D386D" w:rsidRDefault="005D386D" w:rsidP="005D386D">
      <w:pPr>
        <w:pStyle w:val="EndNoteBibliography"/>
        <w:spacing w:after="0"/>
        <w:ind w:left="720" w:hanging="720"/>
      </w:pPr>
      <w:r w:rsidRPr="005D386D">
        <w:lastRenderedPageBreak/>
        <w:t xml:space="preserve">Williams, A. (2018) 'Place is special when we do a bit of homework '. </w:t>
      </w:r>
      <w:r w:rsidRPr="005D386D">
        <w:rPr>
          <w:i/>
        </w:rPr>
        <w:t xml:space="preserve">Horizons, </w:t>
      </w:r>
      <w:r w:rsidRPr="005D386D">
        <w:t xml:space="preserve">82(Summer), pp.  20-24. </w:t>
      </w:r>
    </w:p>
    <w:p w14:paraId="1B688C1F" w14:textId="77777777" w:rsidR="005D386D" w:rsidRPr="005D386D" w:rsidRDefault="005D386D" w:rsidP="005D386D">
      <w:pPr>
        <w:pStyle w:val="EndNoteBibliography"/>
        <w:ind w:left="720" w:hanging="720"/>
      </w:pPr>
      <w:r w:rsidRPr="005D386D">
        <w:t xml:space="preserve">Wolf-Watz, D., Sandell, K., &amp; Fredman, P. (2011) 'Environmentalism and tourism preferences: A study of outdoor recreationists in Sweden'. </w:t>
      </w:r>
      <w:r w:rsidRPr="005D386D">
        <w:rPr>
          <w:i/>
        </w:rPr>
        <w:t xml:space="preserve">Scandinavian Journal of Hospitality and Tourism, </w:t>
      </w:r>
      <w:r w:rsidRPr="005D386D">
        <w:t>11(2), pp.  190-204. doi:10.1080/15022250.2011.583066</w:t>
      </w:r>
    </w:p>
    <w:p w14:paraId="4FEB0666" w14:textId="23414E60" w:rsidR="00DE68F8" w:rsidRDefault="00DE68F8">
      <w:r>
        <w:fldChar w:fldCharType="end"/>
      </w:r>
    </w:p>
    <w:sectPr w:rsidR="00DE68F8">
      <w:head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5F439" w14:textId="77777777" w:rsidR="002130E9" w:rsidRDefault="002130E9" w:rsidP="00381515">
      <w:pPr>
        <w:spacing w:after="0" w:line="240" w:lineRule="auto"/>
      </w:pPr>
      <w:r>
        <w:separator/>
      </w:r>
    </w:p>
  </w:endnote>
  <w:endnote w:type="continuationSeparator" w:id="0">
    <w:p w14:paraId="0CD20DA0" w14:textId="77777777" w:rsidR="002130E9" w:rsidRDefault="002130E9" w:rsidP="00381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D85B9" w14:textId="77777777" w:rsidR="002130E9" w:rsidRDefault="002130E9" w:rsidP="00381515">
      <w:pPr>
        <w:spacing w:after="0" w:line="240" w:lineRule="auto"/>
      </w:pPr>
      <w:r>
        <w:separator/>
      </w:r>
    </w:p>
  </w:footnote>
  <w:footnote w:type="continuationSeparator" w:id="0">
    <w:p w14:paraId="52EF580D" w14:textId="77777777" w:rsidR="002130E9" w:rsidRDefault="002130E9" w:rsidP="003815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928261"/>
      <w:docPartObj>
        <w:docPartGallery w:val="Page Numbers (Top of Page)"/>
        <w:docPartUnique/>
      </w:docPartObj>
    </w:sdtPr>
    <w:sdtEndPr/>
    <w:sdtContent>
      <w:p w14:paraId="5D699245" w14:textId="1D5DA5F1" w:rsidR="00331A24" w:rsidRDefault="00331A24">
        <w:pPr>
          <w:pStyle w:val="Topptekst"/>
          <w:jc w:val="right"/>
        </w:pPr>
        <w:r>
          <w:fldChar w:fldCharType="begin"/>
        </w:r>
        <w:r>
          <w:instrText>PAGE   \* MERGEFORMAT</w:instrText>
        </w:r>
        <w:r>
          <w:fldChar w:fldCharType="separate"/>
        </w:r>
        <w:r>
          <w:t>2</w:t>
        </w:r>
        <w:r>
          <w:fldChar w:fldCharType="end"/>
        </w:r>
      </w:p>
    </w:sdtContent>
  </w:sdt>
  <w:p w14:paraId="57E3133E" w14:textId="69939289" w:rsidR="00AE1DCE" w:rsidRDefault="00AE1DCE">
    <w:pPr>
      <w:pStyle w:val="Top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0CDC"/>
    <w:multiLevelType w:val="multilevel"/>
    <w:tmpl w:val="1E10C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7E6B13"/>
    <w:multiLevelType w:val="hybridMultilevel"/>
    <w:tmpl w:val="FD4AB5FA"/>
    <w:lvl w:ilvl="0" w:tplc="10D64F42">
      <w:start w:val="1"/>
      <w:numFmt w:val="decimal"/>
      <w:lvlText w:val="%1."/>
      <w:lvlJc w:val="left"/>
      <w:pPr>
        <w:ind w:left="720" w:hanging="360"/>
      </w:pPr>
      <w:rPr>
        <w:rFonts w:asciiTheme="minorHAnsi" w:hAnsiTheme="minorHAnsi" w:cstheme="minorBidi"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2" w15:restartNumberingAfterBreak="0">
    <w:nsid w:val="06662082"/>
    <w:multiLevelType w:val="multilevel"/>
    <w:tmpl w:val="A4CEF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390971"/>
    <w:multiLevelType w:val="multilevel"/>
    <w:tmpl w:val="C3BEC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AB174A"/>
    <w:multiLevelType w:val="hybridMultilevel"/>
    <w:tmpl w:val="3CB0B9D8"/>
    <w:lvl w:ilvl="0" w:tplc="65FABAC8">
      <w:start w:val="3750"/>
      <w:numFmt w:val="bullet"/>
      <w:lvlText w:val="-"/>
      <w:lvlJc w:val="left"/>
      <w:pPr>
        <w:ind w:left="720" w:hanging="360"/>
      </w:pPr>
      <w:rPr>
        <w:rFonts w:ascii="Calibri" w:eastAsiaTheme="minorHAnsi"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5" w15:restartNumberingAfterBreak="0">
    <w:nsid w:val="0FA02D63"/>
    <w:multiLevelType w:val="multilevel"/>
    <w:tmpl w:val="B59CCCD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11120B12"/>
    <w:multiLevelType w:val="multilevel"/>
    <w:tmpl w:val="C7721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945B17"/>
    <w:multiLevelType w:val="hybridMultilevel"/>
    <w:tmpl w:val="BDC48A32"/>
    <w:lvl w:ilvl="0" w:tplc="24A8C308">
      <w:start w:val="3750"/>
      <w:numFmt w:val="bullet"/>
      <w:lvlText w:val=""/>
      <w:lvlJc w:val="left"/>
      <w:pPr>
        <w:ind w:left="720" w:hanging="360"/>
      </w:pPr>
      <w:rPr>
        <w:rFonts w:ascii="Symbol" w:eastAsiaTheme="minorHAnsi" w:hAnsi="Symbol" w:cstheme="minorBid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8" w15:restartNumberingAfterBreak="0">
    <w:nsid w:val="1A5A2A9F"/>
    <w:multiLevelType w:val="hybridMultilevel"/>
    <w:tmpl w:val="F3C8F29C"/>
    <w:lvl w:ilvl="0" w:tplc="C57CC3F4">
      <w:start w:val="3750"/>
      <w:numFmt w:val="bullet"/>
      <w:lvlText w:val="-"/>
      <w:lvlJc w:val="left"/>
      <w:pPr>
        <w:ind w:left="720" w:hanging="360"/>
      </w:pPr>
      <w:rPr>
        <w:rFonts w:ascii="Calibri" w:eastAsiaTheme="minorHAnsi"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9" w15:restartNumberingAfterBreak="0">
    <w:nsid w:val="23907BA1"/>
    <w:multiLevelType w:val="hybridMultilevel"/>
    <w:tmpl w:val="28F0001C"/>
    <w:lvl w:ilvl="0" w:tplc="CC0A217E">
      <w:start w:val="1"/>
      <w:numFmt w:val="upperRoman"/>
      <w:lvlText w:val="%1."/>
      <w:lvlJc w:val="left"/>
      <w:pPr>
        <w:ind w:left="1080" w:hanging="72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0" w15:restartNumberingAfterBreak="0">
    <w:nsid w:val="28AB720D"/>
    <w:multiLevelType w:val="multilevel"/>
    <w:tmpl w:val="48844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866220"/>
    <w:multiLevelType w:val="multilevel"/>
    <w:tmpl w:val="425C1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376316"/>
    <w:multiLevelType w:val="hybridMultilevel"/>
    <w:tmpl w:val="1F123D72"/>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3" w15:restartNumberingAfterBreak="0">
    <w:nsid w:val="4AD341F0"/>
    <w:multiLevelType w:val="multilevel"/>
    <w:tmpl w:val="CFAE0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5DB7EC2"/>
    <w:multiLevelType w:val="multilevel"/>
    <w:tmpl w:val="5F76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9A31C5"/>
    <w:multiLevelType w:val="hybridMultilevel"/>
    <w:tmpl w:val="4196683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72184E"/>
    <w:multiLevelType w:val="hybridMultilevel"/>
    <w:tmpl w:val="5AD4E8C4"/>
    <w:lvl w:ilvl="0" w:tplc="9524F262">
      <w:start w:val="375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541B92"/>
    <w:multiLevelType w:val="multilevel"/>
    <w:tmpl w:val="ABCC4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9D7BCD"/>
    <w:multiLevelType w:val="hybridMultilevel"/>
    <w:tmpl w:val="AF76F20E"/>
    <w:lvl w:ilvl="0" w:tplc="02221074">
      <w:start w:val="3750"/>
      <w:numFmt w:val="bullet"/>
      <w:lvlText w:val=""/>
      <w:lvlJc w:val="left"/>
      <w:pPr>
        <w:ind w:left="720" w:hanging="360"/>
      </w:pPr>
      <w:rPr>
        <w:rFonts w:ascii="Symbol" w:eastAsiaTheme="minorHAnsi" w:hAnsi="Symbol" w:cstheme="minorBid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9" w15:restartNumberingAfterBreak="0">
    <w:nsid w:val="67992AE1"/>
    <w:multiLevelType w:val="multilevel"/>
    <w:tmpl w:val="82CA1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95414A3"/>
    <w:multiLevelType w:val="hybridMultilevel"/>
    <w:tmpl w:val="B45A5D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A737F07"/>
    <w:multiLevelType w:val="multilevel"/>
    <w:tmpl w:val="1FECE8C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6CDF6B72"/>
    <w:multiLevelType w:val="multilevel"/>
    <w:tmpl w:val="A16E9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29354B6"/>
    <w:multiLevelType w:val="multilevel"/>
    <w:tmpl w:val="49721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61017C2"/>
    <w:multiLevelType w:val="multilevel"/>
    <w:tmpl w:val="44221CB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7A96203E"/>
    <w:multiLevelType w:val="multilevel"/>
    <w:tmpl w:val="2984380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7AC9422B"/>
    <w:multiLevelType w:val="multilevel"/>
    <w:tmpl w:val="48B48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AFC56AB"/>
    <w:multiLevelType w:val="multilevel"/>
    <w:tmpl w:val="4014A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5"/>
    <w:lvlOverride w:ilvl="0">
      <w:startOverride w:val="1"/>
    </w:lvlOverride>
  </w:num>
  <w:num w:numId="2">
    <w:abstractNumId w:val="27"/>
  </w:num>
  <w:num w:numId="3">
    <w:abstractNumId w:val="6"/>
  </w:num>
  <w:num w:numId="4">
    <w:abstractNumId w:val="23"/>
    <w:lvlOverride w:ilvl="0">
      <w:startOverride w:val="1"/>
    </w:lvlOverride>
  </w:num>
  <w:num w:numId="5">
    <w:abstractNumId w:val="17"/>
    <w:lvlOverride w:ilvl="0">
      <w:startOverride w:val="1"/>
    </w:lvlOverride>
  </w:num>
  <w:num w:numId="6">
    <w:abstractNumId w:val="22"/>
    <w:lvlOverride w:ilvl="0">
      <w:startOverride w:val="1"/>
    </w:lvlOverride>
  </w:num>
  <w:num w:numId="7">
    <w:abstractNumId w:val="21"/>
    <w:lvlOverride w:ilvl="0">
      <w:startOverride w:val="1"/>
    </w:lvlOverride>
  </w:num>
  <w:num w:numId="8">
    <w:abstractNumId w:val="5"/>
    <w:lvlOverride w:ilvl="0">
      <w:startOverride w:val="1"/>
    </w:lvlOverride>
  </w:num>
  <w:num w:numId="9">
    <w:abstractNumId w:val="24"/>
    <w:lvlOverride w:ilvl="0">
      <w:startOverride w:val="1"/>
    </w:lvlOverride>
  </w:num>
  <w:num w:numId="10">
    <w:abstractNumId w:val="12"/>
  </w:num>
  <w:num w:numId="11">
    <w:abstractNumId w:val="1"/>
  </w:num>
  <w:num w:numId="12">
    <w:abstractNumId w:val="2"/>
  </w:num>
  <w:num w:numId="13">
    <w:abstractNumId w:val="19"/>
  </w:num>
  <w:num w:numId="14">
    <w:abstractNumId w:val="11"/>
  </w:num>
  <w:num w:numId="15">
    <w:abstractNumId w:val="26"/>
  </w:num>
  <w:num w:numId="16">
    <w:abstractNumId w:val="10"/>
  </w:num>
  <w:num w:numId="17">
    <w:abstractNumId w:val="4"/>
  </w:num>
  <w:num w:numId="18">
    <w:abstractNumId w:val="8"/>
  </w:num>
  <w:num w:numId="19">
    <w:abstractNumId w:val="13"/>
  </w:num>
  <w:num w:numId="20">
    <w:abstractNumId w:val="3"/>
  </w:num>
  <w:num w:numId="21">
    <w:abstractNumId w:val="14"/>
  </w:num>
  <w:num w:numId="22">
    <w:abstractNumId w:val="0"/>
  </w:num>
  <w:num w:numId="23">
    <w:abstractNumId w:val="16"/>
  </w:num>
  <w:num w:numId="24">
    <w:abstractNumId w:val="15"/>
  </w:num>
  <w:num w:numId="25">
    <w:abstractNumId w:val="20"/>
  </w:num>
  <w:num w:numId="26">
    <w:abstractNumId w:val="7"/>
  </w:num>
  <w:num w:numId="27">
    <w:abstractNumId w:val="18"/>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I0t7AwtDAysrA0NTVS0lEKTi0uzszPAykwMqgFADpM7wMtAAAA"/>
    <w:docVar w:name="EN.InstantFormat" w:val="&lt;ENInstantFormat&gt;&lt;Enabled&gt;1&lt;/Enabled&gt;&lt;ScanUnformatted&gt;1&lt;/ScanUnformatted&gt;&lt;ScanChanges&gt;1&lt;/ScanChanges&gt;&lt;Suspended&gt;0&lt;/Suspended&gt;&lt;/ENInstantFormat&gt;"/>
    <w:docVar w:name="EN.Layout" w:val="&lt;ENLayout&gt;&lt;Style&gt;APA 6th Copy&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pxtwpdsyf9wsaead0bpzzv32fzd0w90prx5&quot;&gt;TrineRef&lt;record-ids&gt;&lt;item&gt;170&lt;/item&gt;&lt;item&gt;533&lt;/item&gt;&lt;item&gt;900&lt;/item&gt;&lt;item&gt;926&lt;/item&gt;&lt;item&gt;948&lt;/item&gt;&lt;item&gt;959&lt;/item&gt;&lt;item&gt;1073&lt;/item&gt;&lt;item&gt;1106&lt;/item&gt;&lt;item&gt;1110&lt;/item&gt;&lt;item&gt;1111&lt;/item&gt;&lt;item&gt;1112&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8&lt;/item&gt;&lt;item&gt;1129&lt;/item&gt;&lt;item&gt;1130&lt;/item&gt;&lt;item&gt;1131&lt;/item&gt;&lt;item&gt;1132&lt;/item&gt;&lt;item&gt;1133&lt;/item&gt;&lt;item&gt;1142&lt;/item&gt;&lt;item&gt;1143&lt;/item&gt;&lt;item&gt;1144&lt;/item&gt;&lt;item&gt;1145&lt;/item&gt;&lt;/record-ids&gt;&lt;/item&gt;&lt;/Libraries&gt;"/>
  </w:docVars>
  <w:rsids>
    <w:rsidRoot w:val="00DE68F8"/>
    <w:rsid w:val="000014B5"/>
    <w:rsid w:val="00004A88"/>
    <w:rsid w:val="00004B8E"/>
    <w:rsid w:val="0000575B"/>
    <w:rsid w:val="00006413"/>
    <w:rsid w:val="000069DD"/>
    <w:rsid w:val="00011417"/>
    <w:rsid w:val="00011434"/>
    <w:rsid w:val="0001213F"/>
    <w:rsid w:val="00013210"/>
    <w:rsid w:val="000152C8"/>
    <w:rsid w:val="00015315"/>
    <w:rsid w:val="00020D93"/>
    <w:rsid w:val="000227E9"/>
    <w:rsid w:val="000242AB"/>
    <w:rsid w:val="00027BE0"/>
    <w:rsid w:val="00032CAB"/>
    <w:rsid w:val="00037BFD"/>
    <w:rsid w:val="0004182C"/>
    <w:rsid w:val="000436C4"/>
    <w:rsid w:val="00043E0A"/>
    <w:rsid w:val="00044078"/>
    <w:rsid w:val="0004697D"/>
    <w:rsid w:val="00047460"/>
    <w:rsid w:val="00051033"/>
    <w:rsid w:val="00052250"/>
    <w:rsid w:val="00053415"/>
    <w:rsid w:val="00054D1C"/>
    <w:rsid w:val="00056BF5"/>
    <w:rsid w:val="000610D0"/>
    <w:rsid w:val="0006162D"/>
    <w:rsid w:val="00063083"/>
    <w:rsid w:val="00065000"/>
    <w:rsid w:val="00065635"/>
    <w:rsid w:val="0007159D"/>
    <w:rsid w:val="00072B5C"/>
    <w:rsid w:val="00073FEC"/>
    <w:rsid w:val="00074B24"/>
    <w:rsid w:val="00080026"/>
    <w:rsid w:val="0008074F"/>
    <w:rsid w:val="00084E66"/>
    <w:rsid w:val="00092A1F"/>
    <w:rsid w:val="0009303B"/>
    <w:rsid w:val="00097258"/>
    <w:rsid w:val="00097B9E"/>
    <w:rsid w:val="000A00F9"/>
    <w:rsid w:val="000A3D68"/>
    <w:rsid w:val="000A6511"/>
    <w:rsid w:val="000B1C72"/>
    <w:rsid w:val="000B6510"/>
    <w:rsid w:val="000C12ED"/>
    <w:rsid w:val="000C7E9D"/>
    <w:rsid w:val="000D1731"/>
    <w:rsid w:val="000E1435"/>
    <w:rsid w:val="000E244D"/>
    <w:rsid w:val="000F0B25"/>
    <w:rsid w:val="000F16CD"/>
    <w:rsid w:val="000F1F36"/>
    <w:rsid w:val="000F22DC"/>
    <w:rsid w:val="000F476C"/>
    <w:rsid w:val="000F6265"/>
    <w:rsid w:val="00101FD2"/>
    <w:rsid w:val="00102413"/>
    <w:rsid w:val="0010297D"/>
    <w:rsid w:val="00103D09"/>
    <w:rsid w:val="00106F9B"/>
    <w:rsid w:val="001074FD"/>
    <w:rsid w:val="00110333"/>
    <w:rsid w:val="00110B4A"/>
    <w:rsid w:val="001127D4"/>
    <w:rsid w:val="00112A1C"/>
    <w:rsid w:val="001145F3"/>
    <w:rsid w:val="00121718"/>
    <w:rsid w:val="001233C2"/>
    <w:rsid w:val="00123CE4"/>
    <w:rsid w:val="001249B4"/>
    <w:rsid w:val="00124F29"/>
    <w:rsid w:val="00130280"/>
    <w:rsid w:val="00135A95"/>
    <w:rsid w:val="00137630"/>
    <w:rsid w:val="001422D5"/>
    <w:rsid w:val="0014485E"/>
    <w:rsid w:val="0014535C"/>
    <w:rsid w:val="00146E67"/>
    <w:rsid w:val="001521F7"/>
    <w:rsid w:val="00152D86"/>
    <w:rsid w:val="001539D6"/>
    <w:rsid w:val="00153CC2"/>
    <w:rsid w:val="001550B5"/>
    <w:rsid w:val="0016636D"/>
    <w:rsid w:val="00166B2A"/>
    <w:rsid w:val="00167D7F"/>
    <w:rsid w:val="00170333"/>
    <w:rsid w:val="001844A5"/>
    <w:rsid w:val="001849C3"/>
    <w:rsid w:val="00185BB1"/>
    <w:rsid w:val="0018726B"/>
    <w:rsid w:val="00191093"/>
    <w:rsid w:val="001911BD"/>
    <w:rsid w:val="001A36FD"/>
    <w:rsid w:val="001A4120"/>
    <w:rsid w:val="001A640F"/>
    <w:rsid w:val="001C10B5"/>
    <w:rsid w:val="001C2714"/>
    <w:rsid w:val="001C2F8D"/>
    <w:rsid w:val="001C3D59"/>
    <w:rsid w:val="001D0118"/>
    <w:rsid w:val="001D147C"/>
    <w:rsid w:val="001D257D"/>
    <w:rsid w:val="001D5A18"/>
    <w:rsid w:val="001E0EAE"/>
    <w:rsid w:val="001E1246"/>
    <w:rsid w:val="001E56F0"/>
    <w:rsid w:val="001F217D"/>
    <w:rsid w:val="001F6DAF"/>
    <w:rsid w:val="001F6EB6"/>
    <w:rsid w:val="001F725C"/>
    <w:rsid w:val="00200F7B"/>
    <w:rsid w:val="00202FB0"/>
    <w:rsid w:val="002055F9"/>
    <w:rsid w:val="00205602"/>
    <w:rsid w:val="002057B7"/>
    <w:rsid w:val="002130E9"/>
    <w:rsid w:val="00213697"/>
    <w:rsid w:val="00215901"/>
    <w:rsid w:val="0022104A"/>
    <w:rsid w:val="00222119"/>
    <w:rsid w:val="002246D2"/>
    <w:rsid w:val="00224A18"/>
    <w:rsid w:val="002252ED"/>
    <w:rsid w:val="0022708F"/>
    <w:rsid w:val="002273B6"/>
    <w:rsid w:val="00232639"/>
    <w:rsid w:val="002336D8"/>
    <w:rsid w:val="00233B67"/>
    <w:rsid w:val="0023723E"/>
    <w:rsid w:val="0024010D"/>
    <w:rsid w:val="00240D73"/>
    <w:rsid w:val="00246210"/>
    <w:rsid w:val="00246A7A"/>
    <w:rsid w:val="00251B6A"/>
    <w:rsid w:val="00257525"/>
    <w:rsid w:val="002655DC"/>
    <w:rsid w:val="0026719E"/>
    <w:rsid w:val="00267363"/>
    <w:rsid w:val="00280A8D"/>
    <w:rsid w:val="002816D2"/>
    <w:rsid w:val="002824DF"/>
    <w:rsid w:val="0028354F"/>
    <w:rsid w:val="002835F2"/>
    <w:rsid w:val="00284DC9"/>
    <w:rsid w:val="00286AD5"/>
    <w:rsid w:val="00286BB5"/>
    <w:rsid w:val="00287D6F"/>
    <w:rsid w:val="00294C20"/>
    <w:rsid w:val="00297350"/>
    <w:rsid w:val="00297EFB"/>
    <w:rsid w:val="002A0C77"/>
    <w:rsid w:val="002A356A"/>
    <w:rsid w:val="002A3EA7"/>
    <w:rsid w:val="002B07ED"/>
    <w:rsid w:val="002B1B22"/>
    <w:rsid w:val="002B1B61"/>
    <w:rsid w:val="002B6577"/>
    <w:rsid w:val="002B7B20"/>
    <w:rsid w:val="002C3AD8"/>
    <w:rsid w:val="002C3FBD"/>
    <w:rsid w:val="002C4655"/>
    <w:rsid w:val="002C7088"/>
    <w:rsid w:val="002D0008"/>
    <w:rsid w:val="002D14D5"/>
    <w:rsid w:val="002E2CB2"/>
    <w:rsid w:val="002E5699"/>
    <w:rsid w:val="002E62B2"/>
    <w:rsid w:val="002F0AA0"/>
    <w:rsid w:val="002F22AD"/>
    <w:rsid w:val="00304521"/>
    <w:rsid w:val="00305A3E"/>
    <w:rsid w:val="00311326"/>
    <w:rsid w:val="00315482"/>
    <w:rsid w:val="003165A2"/>
    <w:rsid w:val="00326155"/>
    <w:rsid w:val="00326DC4"/>
    <w:rsid w:val="00327518"/>
    <w:rsid w:val="00330CD8"/>
    <w:rsid w:val="00331A24"/>
    <w:rsid w:val="00332635"/>
    <w:rsid w:val="00347722"/>
    <w:rsid w:val="00354988"/>
    <w:rsid w:val="003622BC"/>
    <w:rsid w:val="003630D6"/>
    <w:rsid w:val="00365896"/>
    <w:rsid w:val="003724D1"/>
    <w:rsid w:val="003736C6"/>
    <w:rsid w:val="003748C6"/>
    <w:rsid w:val="0037759D"/>
    <w:rsid w:val="0038016B"/>
    <w:rsid w:val="00381515"/>
    <w:rsid w:val="003817D6"/>
    <w:rsid w:val="00383E78"/>
    <w:rsid w:val="0039269C"/>
    <w:rsid w:val="0039392C"/>
    <w:rsid w:val="00393E96"/>
    <w:rsid w:val="00394171"/>
    <w:rsid w:val="00394AFC"/>
    <w:rsid w:val="00397D92"/>
    <w:rsid w:val="003A05C3"/>
    <w:rsid w:val="003A09DE"/>
    <w:rsid w:val="003A0EC5"/>
    <w:rsid w:val="003A2217"/>
    <w:rsid w:val="003A3CE2"/>
    <w:rsid w:val="003A414F"/>
    <w:rsid w:val="003A4C78"/>
    <w:rsid w:val="003A76A8"/>
    <w:rsid w:val="003B4ECE"/>
    <w:rsid w:val="003B4F91"/>
    <w:rsid w:val="003B6562"/>
    <w:rsid w:val="003C36A3"/>
    <w:rsid w:val="003C48DA"/>
    <w:rsid w:val="003D5751"/>
    <w:rsid w:val="003E0411"/>
    <w:rsid w:val="003E0C4C"/>
    <w:rsid w:val="003E6D52"/>
    <w:rsid w:val="003F4E97"/>
    <w:rsid w:val="003F5955"/>
    <w:rsid w:val="003F6B0D"/>
    <w:rsid w:val="003F7F51"/>
    <w:rsid w:val="00402CD6"/>
    <w:rsid w:val="004066DD"/>
    <w:rsid w:val="00407336"/>
    <w:rsid w:val="00407807"/>
    <w:rsid w:val="00410C19"/>
    <w:rsid w:val="00411D44"/>
    <w:rsid w:val="00413AD7"/>
    <w:rsid w:val="00413BFE"/>
    <w:rsid w:val="0041537D"/>
    <w:rsid w:val="00417315"/>
    <w:rsid w:val="00423436"/>
    <w:rsid w:val="004305B1"/>
    <w:rsid w:val="00432401"/>
    <w:rsid w:val="0043404E"/>
    <w:rsid w:val="00434415"/>
    <w:rsid w:val="00434C02"/>
    <w:rsid w:val="00435356"/>
    <w:rsid w:val="00445270"/>
    <w:rsid w:val="004469FF"/>
    <w:rsid w:val="00446EF2"/>
    <w:rsid w:val="0045074F"/>
    <w:rsid w:val="00450886"/>
    <w:rsid w:val="00453FD8"/>
    <w:rsid w:val="00454E4A"/>
    <w:rsid w:val="004556FD"/>
    <w:rsid w:val="00464FE2"/>
    <w:rsid w:val="00465D81"/>
    <w:rsid w:val="0046663A"/>
    <w:rsid w:val="00467C38"/>
    <w:rsid w:val="00471280"/>
    <w:rsid w:val="00471EDB"/>
    <w:rsid w:val="004743BC"/>
    <w:rsid w:val="00477002"/>
    <w:rsid w:val="0048411F"/>
    <w:rsid w:val="00484135"/>
    <w:rsid w:val="00486081"/>
    <w:rsid w:val="0049123D"/>
    <w:rsid w:val="00492D26"/>
    <w:rsid w:val="00493693"/>
    <w:rsid w:val="00495110"/>
    <w:rsid w:val="00496E35"/>
    <w:rsid w:val="004A0CF6"/>
    <w:rsid w:val="004A5701"/>
    <w:rsid w:val="004B4CCE"/>
    <w:rsid w:val="004B7596"/>
    <w:rsid w:val="004C0ED1"/>
    <w:rsid w:val="004C2372"/>
    <w:rsid w:val="004C447B"/>
    <w:rsid w:val="004C6C9F"/>
    <w:rsid w:val="004D3631"/>
    <w:rsid w:val="004E0F33"/>
    <w:rsid w:val="004E3B55"/>
    <w:rsid w:val="004F0FBD"/>
    <w:rsid w:val="004F4392"/>
    <w:rsid w:val="004F637E"/>
    <w:rsid w:val="00502EF5"/>
    <w:rsid w:val="005035CE"/>
    <w:rsid w:val="00504A6F"/>
    <w:rsid w:val="00510216"/>
    <w:rsid w:val="005104A6"/>
    <w:rsid w:val="005137F3"/>
    <w:rsid w:val="00515BF4"/>
    <w:rsid w:val="00520599"/>
    <w:rsid w:val="00522D9F"/>
    <w:rsid w:val="00523A52"/>
    <w:rsid w:val="0052633B"/>
    <w:rsid w:val="00532199"/>
    <w:rsid w:val="00533BDB"/>
    <w:rsid w:val="00540AFA"/>
    <w:rsid w:val="00543EDB"/>
    <w:rsid w:val="0054481D"/>
    <w:rsid w:val="00545953"/>
    <w:rsid w:val="0054705C"/>
    <w:rsid w:val="005472F5"/>
    <w:rsid w:val="005504BC"/>
    <w:rsid w:val="00554888"/>
    <w:rsid w:val="00554BB9"/>
    <w:rsid w:val="00561DBA"/>
    <w:rsid w:val="0056234D"/>
    <w:rsid w:val="00562C5A"/>
    <w:rsid w:val="005638B1"/>
    <w:rsid w:val="0056400A"/>
    <w:rsid w:val="005705B9"/>
    <w:rsid w:val="00571422"/>
    <w:rsid w:val="00571BD7"/>
    <w:rsid w:val="00575D1E"/>
    <w:rsid w:val="00580FE8"/>
    <w:rsid w:val="005833FF"/>
    <w:rsid w:val="00583820"/>
    <w:rsid w:val="00586D95"/>
    <w:rsid w:val="00590FD5"/>
    <w:rsid w:val="005921E8"/>
    <w:rsid w:val="00593544"/>
    <w:rsid w:val="00593746"/>
    <w:rsid w:val="0059672C"/>
    <w:rsid w:val="005A0E99"/>
    <w:rsid w:val="005A306E"/>
    <w:rsid w:val="005A31CE"/>
    <w:rsid w:val="005A34C5"/>
    <w:rsid w:val="005B1CEF"/>
    <w:rsid w:val="005B4C24"/>
    <w:rsid w:val="005B6FED"/>
    <w:rsid w:val="005C6A5C"/>
    <w:rsid w:val="005C709A"/>
    <w:rsid w:val="005C7F9F"/>
    <w:rsid w:val="005D243B"/>
    <w:rsid w:val="005D386D"/>
    <w:rsid w:val="005D6EF7"/>
    <w:rsid w:val="005E19A4"/>
    <w:rsid w:val="005E7C11"/>
    <w:rsid w:val="005F1D3B"/>
    <w:rsid w:val="005F232F"/>
    <w:rsid w:val="005F6307"/>
    <w:rsid w:val="00602EAD"/>
    <w:rsid w:val="00605C5D"/>
    <w:rsid w:val="00614D71"/>
    <w:rsid w:val="006152A2"/>
    <w:rsid w:val="006152BF"/>
    <w:rsid w:val="00617D5E"/>
    <w:rsid w:val="0063294A"/>
    <w:rsid w:val="0063514F"/>
    <w:rsid w:val="0063635B"/>
    <w:rsid w:val="00636FAF"/>
    <w:rsid w:val="00640640"/>
    <w:rsid w:val="00643BB2"/>
    <w:rsid w:val="00646131"/>
    <w:rsid w:val="00653973"/>
    <w:rsid w:val="00653C0C"/>
    <w:rsid w:val="00654EA5"/>
    <w:rsid w:val="006563F7"/>
    <w:rsid w:val="0065669C"/>
    <w:rsid w:val="00656B26"/>
    <w:rsid w:val="0066163F"/>
    <w:rsid w:val="00663355"/>
    <w:rsid w:val="00665198"/>
    <w:rsid w:val="00665243"/>
    <w:rsid w:val="00666D94"/>
    <w:rsid w:val="0067371A"/>
    <w:rsid w:val="006800BC"/>
    <w:rsid w:val="00680DE4"/>
    <w:rsid w:val="00681C2B"/>
    <w:rsid w:val="006831B7"/>
    <w:rsid w:val="006909CD"/>
    <w:rsid w:val="006921F8"/>
    <w:rsid w:val="0069768E"/>
    <w:rsid w:val="006A0189"/>
    <w:rsid w:val="006A0C96"/>
    <w:rsid w:val="006A1911"/>
    <w:rsid w:val="006A1E2B"/>
    <w:rsid w:val="006A3232"/>
    <w:rsid w:val="006B2306"/>
    <w:rsid w:val="006B26FC"/>
    <w:rsid w:val="006B40EA"/>
    <w:rsid w:val="006B50F1"/>
    <w:rsid w:val="006B7C01"/>
    <w:rsid w:val="006C1238"/>
    <w:rsid w:val="006C4A34"/>
    <w:rsid w:val="006C7C0C"/>
    <w:rsid w:val="006D1323"/>
    <w:rsid w:val="006D33B7"/>
    <w:rsid w:val="006D39C2"/>
    <w:rsid w:val="006D460C"/>
    <w:rsid w:val="006D4727"/>
    <w:rsid w:val="006D5271"/>
    <w:rsid w:val="006D62A5"/>
    <w:rsid w:val="006D6575"/>
    <w:rsid w:val="006D74E7"/>
    <w:rsid w:val="006E1ABB"/>
    <w:rsid w:val="006E66DB"/>
    <w:rsid w:val="006F3909"/>
    <w:rsid w:val="006F5930"/>
    <w:rsid w:val="00701715"/>
    <w:rsid w:val="0070177B"/>
    <w:rsid w:val="00702216"/>
    <w:rsid w:val="0070250B"/>
    <w:rsid w:val="00702713"/>
    <w:rsid w:val="007127FA"/>
    <w:rsid w:val="00713899"/>
    <w:rsid w:val="00713ECE"/>
    <w:rsid w:val="00720DE4"/>
    <w:rsid w:val="0073352E"/>
    <w:rsid w:val="00733D2D"/>
    <w:rsid w:val="007347A2"/>
    <w:rsid w:val="00740B0B"/>
    <w:rsid w:val="00740F8F"/>
    <w:rsid w:val="00743850"/>
    <w:rsid w:val="0074568E"/>
    <w:rsid w:val="00745E4A"/>
    <w:rsid w:val="00747204"/>
    <w:rsid w:val="0074730F"/>
    <w:rsid w:val="007501AD"/>
    <w:rsid w:val="00751B26"/>
    <w:rsid w:val="007542B5"/>
    <w:rsid w:val="0075625A"/>
    <w:rsid w:val="0075663B"/>
    <w:rsid w:val="00757363"/>
    <w:rsid w:val="00760BC3"/>
    <w:rsid w:val="00761423"/>
    <w:rsid w:val="0076346E"/>
    <w:rsid w:val="007668B2"/>
    <w:rsid w:val="00773C26"/>
    <w:rsid w:val="00773D0C"/>
    <w:rsid w:val="00774987"/>
    <w:rsid w:val="007757F5"/>
    <w:rsid w:val="0078731C"/>
    <w:rsid w:val="00793F0D"/>
    <w:rsid w:val="0079541B"/>
    <w:rsid w:val="007A21D5"/>
    <w:rsid w:val="007A2A7C"/>
    <w:rsid w:val="007A6662"/>
    <w:rsid w:val="007B1E29"/>
    <w:rsid w:val="007B32B3"/>
    <w:rsid w:val="007B7BE1"/>
    <w:rsid w:val="007C21E2"/>
    <w:rsid w:val="007C72F6"/>
    <w:rsid w:val="007C784C"/>
    <w:rsid w:val="007D0514"/>
    <w:rsid w:val="007D1413"/>
    <w:rsid w:val="007D2AF2"/>
    <w:rsid w:val="007D2F87"/>
    <w:rsid w:val="007D37C4"/>
    <w:rsid w:val="007D53B9"/>
    <w:rsid w:val="007D7C10"/>
    <w:rsid w:val="007E32D8"/>
    <w:rsid w:val="007E4216"/>
    <w:rsid w:val="007E43AD"/>
    <w:rsid w:val="007E5994"/>
    <w:rsid w:val="007E6E1A"/>
    <w:rsid w:val="007F02EA"/>
    <w:rsid w:val="007F09F6"/>
    <w:rsid w:val="007F4664"/>
    <w:rsid w:val="007F68B3"/>
    <w:rsid w:val="007F7EAB"/>
    <w:rsid w:val="00801EE7"/>
    <w:rsid w:val="0080218C"/>
    <w:rsid w:val="00802403"/>
    <w:rsid w:val="008048AE"/>
    <w:rsid w:val="00811A3D"/>
    <w:rsid w:val="00814693"/>
    <w:rsid w:val="00823008"/>
    <w:rsid w:val="00824187"/>
    <w:rsid w:val="00826F80"/>
    <w:rsid w:val="00830A3D"/>
    <w:rsid w:val="00830B50"/>
    <w:rsid w:val="00835BB2"/>
    <w:rsid w:val="00841B63"/>
    <w:rsid w:val="0084427D"/>
    <w:rsid w:val="00844FA7"/>
    <w:rsid w:val="008451CC"/>
    <w:rsid w:val="00845711"/>
    <w:rsid w:val="00850369"/>
    <w:rsid w:val="008518F2"/>
    <w:rsid w:val="00851E42"/>
    <w:rsid w:val="00854589"/>
    <w:rsid w:val="00857E62"/>
    <w:rsid w:val="00860073"/>
    <w:rsid w:val="00860EFE"/>
    <w:rsid w:val="00865356"/>
    <w:rsid w:val="008661D4"/>
    <w:rsid w:val="008666D9"/>
    <w:rsid w:val="00866A22"/>
    <w:rsid w:val="00867147"/>
    <w:rsid w:val="00871521"/>
    <w:rsid w:val="0087167A"/>
    <w:rsid w:val="00871DB1"/>
    <w:rsid w:val="00876CD9"/>
    <w:rsid w:val="00881488"/>
    <w:rsid w:val="0088209B"/>
    <w:rsid w:val="00885C75"/>
    <w:rsid w:val="00887921"/>
    <w:rsid w:val="00890556"/>
    <w:rsid w:val="0089062B"/>
    <w:rsid w:val="00891799"/>
    <w:rsid w:val="00892A54"/>
    <w:rsid w:val="00892F9C"/>
    <w:rsid w:val="00893740"/>
    <w:rsid w:val="008A0CF7"/>
    <w:rsid w:val="008A0D73"/>
    <w:rsid w:val="008A0E36"/>
    <w:rsid w:val="008A76D1"/>
    <w:rsid w:val="008A7B70"/>
    <w:rsid w:val="008B7651"/>
    <w:rsid w:val="008C1E0E"/>
    <w:rsid w:val="008C2EF9"/>
    <w:rsid w:val="008D604A"/>
    <w:rsid w:val="008D7789"/>
    <w:rsid w:val="008E17A6"/>
    <w:rsid w:val="008F1719"/>
    <w:rsid w:val="008F4318"/>
    <w:rsid w:val="008F61FB"/>
    <w:rsid w:val="008F65AA"/>
    <w:rsid w:val="0090164F"/>
    <w:rsid w:val="00905487"/>
    <w:rsid w:val="0090764B"/>
    <w:rsid w:val="00907E9F"/>
    <w:rsid w:val="00912ED6"/>
    <w:rsid w:val="009173F7"/>
    <w:rsid w:val="00917D8F"/>
    <w:rsid w:val="00920229"/>
    <w:rsid w:val="00930852"/>
    <w:rsid w:val="009342E9"/>
    <w:rsid w:val="009362E9"/>
    <w:rsid w:val="009444A1"/>
    <w:rsid w:val="0094545C"/>
    <w:rsid w:val="00951726"/>
    <w:rsid w:val="00953CE9"/>
    <w:rsid w:val="0095414C"/>
    <w:rsid w:val="00954BE3"/>
    <w:rsid w:val="009572F0"/>
    <w:rsid w:val="0096571C"/>
    <w:rsid w:val="00972317"/>
    <w:rsid w:val="00976034"/>
    <w:rsid w:val="0098149B"/>
    <w:rsid w:val="009826F9"/>
    <w:rsid w:val="00985154"/>
    <w:rsid w:val="00991D40"/>
    <w:rsid w:val="009A03E1"/>
    <w:rsid w:val="009A1E3A"/>
    <w:rsid w:val="009A469C"/>
    <w:rsid w:val="009A72C9"/>
    <w:rsid w:val="009B22F4"/>
    <w:rsid w:val="009B2BDE"/>
    <w:rsid w:val="009B5FEB"/>
    <w:rsid w:val="009B6EB3"/>
    <w:rsid w:val="009C68D0"/>
    <w:rsid w:val="009D0BA3"/>
    <w:rsid w:val="009D1195"/>
    <w:rsid w:val="009D2D55"/>
    <w:rsid w:val="009D5116"/>
    <w:rsid w:val="009E0C98"/>
    <w:rsid w:val="009E297E"/>
    <w:rsid w:val="009E7277"/>
    <w:rsid w:val="009F5FF9"/>
    <w:rsid w:val="00A01939"/>
    <w:rsid w:val="00A0324B"/>
    <w:rsid w:val="00A03B39"/>
    <w:rsid w:val="00A043DF"/>
    <w:rsid w:val="00A106B4"/>
    <w:rsid w:val="00A12C20"/>
    <w:rsid w:val="00A17693"/>
    <w:rsid w:val="00A21607"/>
    <w:rsid w:val="00A244D7"/>
    <w:rsid w:val="00A25E0B"/>
    <w:rsid w:val="00A27DB5"/>
    <w:rsid w:val="00A334C7"/>
    <w:rsid w:val="00A356A7"/>
    <w:rsid w:val="00A36249"/>
    <w:rsid w:val="00A41492"/>
    <w:rsid w:val="00A417C3"/>
    <w:rsid w:val="00A41EAD"/>
    <w:rsid w:val="00A42D61"/>
    <w:rsid w:val="00A437D0"/>
    <w:rsid w:val="00A4672A"/>
    <w:rsid w:val="00A47F4D"/>
    <w:rsid w:val="00A551F3"/>
    <w:rsid w:val="00A55863"/>
    <w:rsid w:val="00A560D0"/>
    <w:rsid w:val="00A569BD"/>
    <w:rsid w:val="00A576C3"/>
    <w:rsid w:val="00A601C8"/>
    <w:rsid w:val="00A6287B"/>
    <w:rsid w:val="00A63455"/>
    <w:rsid w:val="00A63E58"/>
    <w:rsid w:val="00A64C66"/>
    <w:rsid w:val="00A73262"/>
    <w:rsid w:val="00A806AC"/>
    <w:rsid w:val="00A819A1"/>
    <w:rsid w:val="00A871D9"/>
    <w:rsid w:val="00A877FF"/>
    <w:rsid w:val="00A90605"/>
    <w:rsid w:val="00A93022"/>
    <w:rsid w:val="00A953C9"/>
    <w:rsid w:val="00AA0C42"/>
    <w:rsid w:val="00AA1AEB"/>
    <w:rsid w:val="00AA2CF1"/>
    <w:rsid w:val="00AA42C2"/>
    <w:rsid w:val="00AA54FD"/>
    <w:rsid w:val="00AA5FA7"/>
    <w:rsid w:val="00AA767F"/>
    <w:rsid w:val="00AB04AC"/>
    <w:rsid w:val="00AB0F7C"/>
    <w:rsid w:val="00AB56C1"/>
    <w:rsid w:val="00AC33A9"/>
    <w:rsid w:val="00AC7938"/>
    <w:rsid w:val="00AD2B5E"/>
    <w:rsid w:val="00AD343E"/>
    <w:rsid w:val="00AD6AA0"/>
    <w:rsid w:val="00AD6B00"/>
    <w:rsid w:val="00AD7C2C"/>
    <w:rsid w:val="00AE1DCE"/>
    <w:rsid w:val="00AE4F5C"/>
    <w:rsid w:val="00AE519B"/>
    <w:rsid w:val="00AE7543"/>
    <w:rsid w:val="00AE7BFB"/>
    <w:rsid w:val="00AF0149"/>
    <w:rsid w:val="00AF2D53"/>
    <w:rsid w:val="00AF3A07"/>
    <w:rsid w:val="00AF3A2B"/>
    <w:rsid w:val="00AF3BE8"/>
    <w:rsid w:val="00AF4071"/>
    <w:rsid w:val="00AF6085"/>
    <w:rsid w:val="00AF6EAF"/>
    <w:rsid w:val="00B0096A"/>
    <w:rsid w:val="00B019EB"/>
    <w:rsid w:val="00B036E0"/>
    <w:rsid w:val="00B045AC"/>
    <w:rsid w:val="00B13E73"/>
    <w:rsid w:val="00B1448F"/>
    <w:rsid w:val="00B1466A"/>
    <w:rsid w:val="00B317EC"/>
    <w:rsid w:val="00B31CC9"/>
    <w:rsid w:val="00B403AC"/>
    <w:rsid w:val="00B414DE"/>
    <w:rsid w:val="00B45E78"/>
    <w:rsid w:val="00B46A84"/>
    <w:rsid w:val="00B51D68"/>
    <w:rsid w:val="00B60776"/>
    <w:rsid w:val="00B610EC"/>
    <w:rsid w:val="00B62581"/>
    <w:rsid w:val="00B646A2"/>
    <w:rsid w:val="00B67302"/>
    <w:rsid w:val="00B675B1"/>
    <w:rsid w:val="00B718FE"/>
    <w:rsid w:val="00B7582D"/>
    <w:rsid w:val="00B7714D"/>
    <w:rsid w:val="00B8239B"/>
    <w:rsid w:val="00B87D64"/>
    <w:rsid w:val="00B93D59"/>
    <w:rsid w:val="00BA05BD"/>
    <w:rsid w:val="00BA0DBB"/>
    <w:rsid w:val="00BA1129"/>
    <w:rsid w:val="00BA5004"/>
    <w:rsid w:val="00BA73B9"/>
    <w:rsid w:val="00BB133B"/>
    <w:rsid w:val="00BB2C46"/>
    <w:rsid w:val="00BB407B"/>
    <w:rsid w:val="00BB5370"/>
    <w:rsid w:val="00BB5AD2"/>
    <w:rsid w:val="00BB64BD"/>
    <w:rsid w:val="00BC1170"/>
    <w:rsid w:val="00BC1813"/>
    <w:rsid w:val="00BC4BA5"/>
    <w:rsid w:val="00BC4E57"/>
    <w:rsid w:val="00BC60B7"/>
    <w:rsid w:val="00BD3EF5"/>
    <w:rsid w:val="00BD7769"/>
    <w:rsid w:val="00BE0451"/>
    <w:rsid w:val="00BE06B7"/>
    <w:rsid w:val="00BE0BA2"/>
    <w:rsid w:val="00BE1F74"/>
    <w:rsid w:val="00BE620A"/>
    <w:rsid w:val="00BF40D3"/>
    <w:rsid w:val="00BF4404"/>
    <w:rsid w:val="00BF4860"/>
    <w:rsid w:val="00BF5916"/>
    <w:rsid w:val="00BF5D88"/>
    <w:rsid w:val="00BF6C0A"/>
    <w:rsid w:val="00C02785"/>
    <w:rsid w:val="00C12A9B"/>
    <w:rsid w:val="00C13594"/>
    <w:rsid w:val="00C14769"/>
    <w:rsid w:val="00C152FC"/>
    <w:rsid w:val="00C178AE"/>
    <w:rsid w:val="00C21A0C"/>
    <w:rsid w:val="00C232AA"/>
    <w:rsid w:val="00C249A5"/>
    <w:rsid w:val="00C26FAF"/>
    <w:rsid w:val="00C27563"/>
    <w:rsid w:val="00C27B18"/>
    <w:rsid w:val="00C34798"/>
    <w:rsid w:val="00C351E6"/>
    <w:rsid w:val="00C363DA"/>
    <w:rsid w:val="00C41DDE"/>
    <w:rsid w:val="00C42BE1"/>
    <w:rsid w:val="00C445A0"/>
    <w:rsid w:val="00C53559"/>
    <w:rsid w:val="00C53C0D"/>
    <w:rsid w:val="00C547A1"/>
    <w:rsid w:val="00C55FBE"/>
    <w:rsid w:val="00C56A62"/>
    <w:rsid w:val="00C56ACC"/>
    <w:rsid w:val="00C57341"/>
    <w:rsid w:val="00C608C8"/>
    <w:rsid w:val="00C65830"/>
    <w:rsid w:val="00C65DA3"/>
    <w:rsid w:val="00C65E6D"/>
    <w:rsid w:val="00C665E9"/>
    <w:rsid w:val="00C67EA2"/>
    <w:rsid w:val="00C71579"/>
    <w:rsid w:val="00C729A1"/>
    <w:rsid w:val="00C73335"/>
    <w:rsid w:val="00C76F53"/>
    <w:rsid w:val="00C87BB7"/>
    <w:rsid w:val="00C91C33"/>
    <w:rsid w:val="00CA1FBB"/>
    <w:rsid w:val="00CA378A"/>
    <w:rsid w:val="00CA3E2A"/>
    <w:rsid w:val="00CA5299"/>
    <w:rsid w:val="00CB1623"/>
    <w:rsid w:val="00CB45E6"/>
    <w:rsid w:val="00CB5441"/>
    <w:rsid w:val="00CB6C90"/>
    <w:rsid w:val="00CB6CFF"/>
    <w:rsid w:val="00CB7850"/>
    <w:rsid w:val="00CC3198"/>
    <w:rsid w:val="00CC34A4"/>
    <w:rsid w:val="00CC5B79"/>
    <w:rsid w:val="00CD3F26"/>
    <w:rsid w:val="00CD53A4"/>
    <w:rsid w:val="00CD6D70"/>
    <w:rsid w:val="00CE015A"/>
    <w:rsid w:val="00CE05BD"/>
    <w:rsid w:val="00CE25DB"/>
    <w:rsid w:val="00CE3061"/>
    <w:rsid w:val="00CE7B3E"/>
    <w:rsid w:val="00CF48AE"/>
    <w:rsid w:val="00CF5E3D"/>
    <w:rsid w:val="00CF5F42"/>
    <w:rsid w:val="00CF71D6"/>
    <w:rsid w:val="00CF7699"/>
    <w:rsid w:val="00CF7EB3"/>
    <w:rsid w:val="00D03FDA"/>
    <w:rsid w:val="00D076C7"/>
    <w:rsid w:val="00D10284"/>
    <w:rsid w:val="00D14599"/>
    <w:rsid w:val="00D14900"/>
    <w:rsid w:val="00D151EC"/>
    <w:rsid w:val="00D17814"/>
    <w:rsid w:val="00D2023C"/>
    <w:rsid w:val="00D254D9"/>
    <w:rsid w:val="00D25B15"/>
    <w:rsid w:val="00D2725E"/>
    <w:rsid w:val="00D34B8B"/>
    <w:rsid w:val="00D36EE2"/>
    <w:rsid w:val="00D41BC0"/>
    <w:rsid w:val="00D5050B"/>
    <w:rsid w:val="00D50C66"/>
    <w:rsid w:val="00D5214F"/>
    <w:rsid w:val="00D53677"/>
    <w:rsid w:val="00D572C2"/>
    <w:rsid w:val="00D60404"/>
    <w:rsid w:val="00D60EC1"/>
    <w:rsid w:val="00D60F69"/>
    <w:rsid w:val="00D6259F"/>
    <w:rsid w:val="00D6516C"/>
    <w:rsid w:val="00D652C2"/>
    <w:rsid w:val="00D70717"/>
    <w:rsid w:val="00D70D65"/>
    <w:rsid w:val="00D7131C"/>
    <w:rsid w:val="00D74962"/>
    <w:rsid w:val="00D75201"/>
    <w:rsid w:val="00D76BEF"/>
    <w:rsid w:val="00D80CCD"/>
    <w:rsid w:val="00D816DA"/>
    <w:rsid w:val="00D85691"/>
    <w:rsid w:val="00D86634"/>
    <w:rsid w:val="00D902D7"/>
    <w:rsid w:val="00D905D5"/>
    <w:rsid w:val="00DA1CA7"/>
    <w:rsid w:val="00DA213A"/>
    <w:rsid w:val="00DA4B78"/>
    <w:rsid w:val="00DA6343"/>
    <w:rsid w:val="00DB3F1F"/>
    <w:rsid w:val="00DB4A8C"/>
    <w:rsid w:val="00DB6196"/>
    <w:rsid w:val="00DB78BC"/>
    <w:rsid w:val="00DC0CE2"/>
    <w:rsid w:val="00DC53CC"/>
    <w:rsid w:val="00DC58D0"/>
    <w:rsid w:val="00DD06AF"/>
    <w:rsid w:val="00DD0B37"/>
    <w:rsid w:val="00DD6DA7"/>
    <w:rsid w:val="00DE1FAE"/>
    <w:rsid w:val="00DE4417"/>
    <w:rsid w:val="00DE4C97"/>
    <w:rsid w:val="00DE5947"/>
    <w:rsid w:val="00DE59D9"/>
    <w:rsid w:val="00DE68F8"/>
    <w:rsid w:val="00DF5E15"/>
    <w:rsid w:val="00E033DD"/>
    <w:rsid w:val="00E049A3"/>
    <w:rsid w:val="00E13629"/>
    <w:rsid w:val="00E16D5B"/>
    <w:rsid w:val="00E17794"/>
    <w:rsid w:val="00E22A5F"/>
    <w:rsid w:val="00E24E3A"/>
    <w:rsid w:val="00E30F2E"/>
    <w:rsid w:val="00E32B2A"/>
    <w:rsid w:val="00E33A8F"/>
    <w:rsid w:val="00E37839"/>
    <w:rsid w:val="00E425E8"/>
    <w:rsid w:val="00E514F8"/>
    <w:rsid w:val="00E52409"/>
    <w:rsid w:val="00E57848"/>
    <w:rsid w:val="00E6186C"/>
    <w:rsid w:val="00E623E2"/>
    <w:rsid w:val="00E62FEF"/>
    <w:rsid w:val="00E67F0A"/>
    <w:rsid w:val="00E715BB"/>
    <w:rsid w:val="00E72A27"/>
    <w:rsid w:val="00E730C9"/>
    <w:rsid w:val="00E80C9B"/>
    <w:rsid w:val="00E86C2D"/>
    <w:rsid w:val="00E90408"/>
    <w:rsid w:val="00E95847"/>
    <w:rsid w:val="00E96F7B"/>
    <w:rsid w:val="00EA1C71"/>
    <w:rsid w:val="00EA24B4"/>
    <w:rsid w:val="00EA260C"/>
    <w:rsid w:val="00EA40A0"/>
    <w:rsid w:val="00EA4ADA"/>
    <w:rsid w:val="00EA5783"/>
    <w:rsid w:val="00EA6E3C"/>
    <w:rsid w:val="00EB1590"/>
    <w:rsid w:val="00EB2A9D"/>
    <w:rsid w:val="00EB3270"/>
    <w:rsid w:val="00EB6040"/>
    <w:rsid w:val="00EC0620"/>
    <w:rsid w:val="00EC4334"/>
    <w:rsid w:val="00EC689D"/>
    <w:rsid w:val="00ED3545"/>
    <w:rsid w:val="00EE22F3"/>
    <w:rsid w:val="00EE3AB1"/>
    <w:rsid w:val="00EE5BA7"/>
    <w:rsid w:val="00EF1293"/>
    <w:rsid w:val="00EF1297"/>
    <w:rsid w:val="00EF23EE"/>
    <w:rsid w:val="00EF24C3"/>
    <w:rsid w:val="00EF334C"/>
    <w:rsid w:val="00EF4864"/>
    <w:rsid w:val="00EF6C78"/>
    <w:rsid w:val="00EF70EA"/>
    <w:rsid w:val="00F02843"/>
    <w:rsid w:val="00F02F6C"/>
    <w:rsid w:val="00F02F95"/>
    <w:rsid w:val="00F1088D"/>
    <w:rsid w:val="00F10F12"/>
    <w:rsid w:val="00F110FF"/>
    <w:rsid w:val="00F13E7E"/>
    <w:rsid w:val="00F154DF"/>
    <w:rsid w:val="00F15817"/>
    <w:rsid w:val="00F165D5"/>
    <w:rsid w:val="00F20490"/>
    <w:rsid w:val="00F20523"/>
    <w:rsid w:val="00F26863"/>
    <w:rsid w:val="00F318CF"/>
    <w:rsid w:val="00F35E2D"/>
    <w:rsid w:val="00F3680B"/>
    <w:rsid w:val="00F40466"/>
    <w:rsid w:val="00F40C24"/>
    <w:rsid w:val="00F42CF7"/>
    <w:rsid w:val="00F54A9C"/>
    <w:rsid w:val="00F60F25"/>
    <w:rsid w:val="00F61B4E"/>
    <w:rsid w:val="00F64802"/>
    <w:rsid w:val="00F65DE8"/>
    <w:rsid w:val="00F666D6"/>
    <w:rsid w:val="00F668C7"/>
    <w:rsid w:val="00F67A97"/>
    <w:rsid w:val="00F71893"/>
    <w:rsid w:val="00F74A19"/>
    <w:rsid w:val="00F877C4"/>
    <w:rsid w:val="00F92701"/>
    <w:rsid w:val="00F93C4C"/>
    <w:rsid w:val="00F96961"/>
    <w:rsid w:val="00FA1523"/>
    <w:rsid w:val="00FA4A6D"/>
    <w:rsid w:val="00FB0235"/>
    <w:rsid w:val="00FB112C"/>
    <w:rsid w:val="00FB21EC"/>
    <w:rsid w:val="00FB6780"/>
    <w:rsid w:val="00FC7E5E"/>
    <w:rsid w:val="00FD4341"/>
    <w:rsid w:val="00FD557B"/>
    <w:rsid w:val="00FE0ACD"/>
    <w:rsid w:val="00FE219E"/>
    <w:rsid w:val="00FE4F2C"/>
    <w:rsid w:val="00FF4658"/>
    <w:rsid w:val="00FF481C"/>
    <w:rsid w:val="00FF68D7"/>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104262"/>
  <w15:docId w15:val="{5913115B-C11B-47EA-BDEA-F4CD24746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nb-N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C0C"/>
    <w:pPr>
      <w:spacing w:line="360" w:lineRule="auto"/>
    </w:pPr>
    <w:rPr>
      <w:sz w:val="24"/>
    </w:rPr>
  </w:style>
  <w:style w:type="paragraph" w:styleId="Overskrift1">
    <w:name w:val="heading 1"/>
    <w:basedOn w:val="Normal"/>
    <w:next w:val="Normal"/>
    <w:link w:val="Overskrift1Tegn"/>
    <w:uiPriority w:val="9"/>
    <w:qFormat/>
    <w:rsid w:val="00DE68F8"/>
    <w:pPr>
      <w:keepNext/>
      <w:keepLines/>
      <w:spacing w:before="240" w:after="0"/>
      <w:outlineLvl w:val="0"/>
    </w:pPr>
    <w:rPr>
      <w:rFonts w:asciiTheme="majorHAnsi" w:eastAsiaTheme="majorEastAsia" w:hAnsiTheme="majorHAnsi" w:cstheme="majorBidi"/>
      <w:sz w:val="32"/>
      <w:szCs w:val="32"/>
    </w:rPr>
  </w:style>
  <w:style w:type="paragraph" w:styleId="Overskrift2">
    <w:name w:val="heading 2"/>
    <w:basedOn w:val="Normal"/>
    <w:next w:val="Normal"/>
    <w:link w:val="Overskrift2Tegn"/>
    <w:uiPriority w:val="9"/>
    <w:unhideWhenUsed/>
    <w:qFormat/>
    <w:rsid w:val="00297E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Overskrift3">
    <w:name w:val="heading 3"/>
    <w:basedOn w:val="Normal"/>
    <w:next w:val="Normal"/>
    <w:link w:val="Overskrift3Tegn"/>
    <w:uiPriority w:val="9"/>
    <w:unhideWhenUsed/>
    <w:qFormat/>
    <w:rsid w:val="0037759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Overskrift4">
    <w:name w:val="heading 4"/>
    <w:basedOn w:val="Normal"/>
    <w:next w:val="Normal"/>
    <w:link w:val="Overskrift4Tegn"/>
    <w:uiPriority w:val="9"/>
    <w:unhideWhenUsed/>
    <w:qFormat/>
    <w:rsid w:val="003775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Standardskriftforavsnitt">
    <w:name w:val="Default Paragraph Font"/>
    <w:uiPriority w:val="1"/>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DE68F8"/>
    <w:rPr>
      <w:rFonts w:asciiTheme="majorHAnsi" w:eastAsiaTheme="majorEastAsia" w:hAnsiTheme="majorHAnsi" w:cstheme="majorBidi"/>
      <w:sz w:val="32"/>
      <w:szCs w:val="32"/>
    </w:rPr>
  </w:style>
  <w:style w:type="paragraph" w:customStyle="1" w:styleId="EndNoteBibliographyTitle">
    <w:name w:val="EndNote Bibliography Title"/>
    <w:basedOn w:val="Normal"/>
    <w:link w:val="EndNoteBibliographyTitleTegn"/>
    <w:rsid w:val="00DE68F8"/>
    <w:pPr>
      <w:spacing w:after="0"/>
      <w:jc w:val="center"/>
    </w:pPr>
    <w:rPr>
      <w:rFonts w:ascii="Calibri" w:hAnsi="Calibri" w:cs="Calibri"/>
      <w:noProof/>
      <w:lang w:val="en-US"/>
    </w:rPr>
  </w:style>
  <w:style w:type="character" w:customStyle="1" w:styleId="EndNoteBibliographyTitleTegn">
    <w:name w:val="EndNote Bibliography Title Tegn"/>
    <w:basedOn w:val="Standardskriftforavsnitt"/>
    <w:link w:val="EndNoteBibliographyTitle"/>
    <w:rsid w:val="00DE68F8"/>
    <w:rPr>
      <w:rFonts w:ascii="Calibri" w:hAnsi="Calibri" w:cs="Calibri"/>
      <w:noProof/>
      <w:sz w:val="24"/>
      <w:lang w:val="en-US"/>
    </w:rPr>
  </w:style>
  <w:style w:type="paragraph" w:customStyle="1" w:styleId="EndNoteBibliography">
    <w:name w:val="EndNote Bibliography"/>
    <w:basedOn w:val="Normal"/>
    <w:link w:val="EndNoteBibliographyTegn"/>
    <w:rsid w:val="00DE68F8"/>
    <w:pPr>
      <w:spacing w:line="240" w:lineRule="auto"/>
    </w:pPr>
    <w:rPr>
      <w:rFonts w:ascii="Calibri" w:hAnsi="Calibri" w:cs="Calibri"/>
      <w:noProof/>
      <w:lang w:val="en-US"/>
    </w:rPr>
  </w:style>
  <w:style w:type="character" w:customStyle="1" w:styleId="EndNoteBibliographyTegn">
    <w:name w:val="EndNote Bibliography Tegn"/>
    <w:basedOn w:val="Standardskriftforavsnitt"/>
    <w:link w:val="EndNoteBibliography"/>
    <w:rsid w:val="00DE68F8"/>
    <w:rPr>
      <w:rFonts w:ascii="Calibri" w:hAnsi="Calibri" w:cs="Calibri"/>
      <w:noProof/>
      <w:sz w:val="24"/>
      <w:lang w:val="en-US"/>
    </w:rPr>
  </w:style>
  <w:style w:type="paragraph" w:styleId="NormalWeb">
    <w:name w:val="Normal (Web)"/>
    <w:basedOn w:val="Normal"/>
    <w:uiPriority w:val="99"/>
    <w:unhideWhenUsed/>
    <w:rsid w:val="00DB3F1F"/>
    <w:pPr>
      <w:spacing w:before="100" w:beforeAutospacing="1" w:after="100" w:afterAutospacing="1" w:line="240" w:lineRule="auto"/>
    </w:pPr>
    <w:rPr>
      <w:rFonts w:ascii="Times New Roman" w:eastAsia="Times New Roman" w:hAnsi="Times New Roman" w:cs="Times New Roman"/>
      <w:szCs w:val="24"/>
      <w:lang w:eastAsia="nb-NO"/>
    </w:rPr>
  </w:style>
  <w:style w:type="character" w:styleId="Hyperkobling">
    <w:name w:val="Hyperlink"/>
    <w:basedOn w:val="Standardskriftforavsnitt"/>
    <w:uiPriority w:val="99"/>
    <w:unhideWhenUsed/>
    <w:rsid w:val="00F92701"/>
    <w:rPr>
      <w:color w:val="0000FF"/>
      <w:u w:val="single"/>
    </w:rPr>
  </w:style>
  <w:style w:type="character" w:styleId="HTML-sitat">
    <w:name w:val="HTML Cite"/>
    <w:basedOn w:val="Standardskriftforavsnitt"/>
    <w:uiPriority w:val="99"/>
    <w:semiHidden/>
    <w:unhideWhenUsed/>
    <w:rsid w:val="00F92701"/>
    <w:rPr>
      <w:i/>
      <w:iCs/>
    </w:rPr>
  </w:style>
  <w:style w:type="character" w:customStyle="1" w:styleId="Overskrift2Tegn">
    <w:name w:val="Overskrift 2 Tegn"/>
    <w:basedOn w:val="Standardskriftforavsnitt"/>
    <w:link w:val="Overskrift2"/>
    <w:uiPriority w:val="9"/>
    <w:rsid w:val="00297EFB"/>
    <w:rPr>
      <w:rFonts w:asciiTheme="majorHAnsi" w:eastAsiaTheme="majorEastAsia" w:hAnsiTheme="majorHAnsi" w:cstheme="majorBidi"/>
      <w:color w:val="2F5496" w:themeColor="accent1" w:themeShade="BF"/>
      <w:sz w:val="26"/>
      <w:szCs w:val="26"/>
    </w:rPr>
  </w:style>
  <w:style w:type="character" w:customStyle="1" w:styleId="Ulstomtale1">
    <w:name w:val="Uløst omtale1"/>
    <w:basedOn w:val="Standardskriftforavsnitt"/>
    <w:uiPriority w:val="99"/>
    <w:semiHidden/>
    <w:unhideWhenUsed/>
    <w:rsid w:val="00CD53A4"/>
    <w:rPr>
      <w:color w:val="605E5C"/>
      <w:shd w:val="clear" w:color="auto" w:fill="E1DFDD"/>
    </w:rPr>
  </w:style>
  <w:style w:type="paragraph" w:styleId="Listeavsnitt">
    <w:name w:val="List Paragraph"/>
    <w:basedOn w:val="Normal"/>
    <w:uiPriority w:val="34"/>
    <w:qFormat/>
    <w:rsid w:val="00CD53A4"/>
    <w:pPr>
      <w:ind w:left="720"/>
      <w:contextualSpacing/>
    </w:pPr>
  </w:style>
  <w:style w:type="character" w:customStyle="1" w:styleId="Overskrift3Tegn">
    <w:name w:val="Overskrift 3 Tegn"/>
    <w:basedOn w:val="Standardskriftforavsnitt"/>
    <w:link w:val="Overskrift3"/>
    <w:uiPriority w:val="9"/>
    <w:rsid w:val="0037759D"/>
    <w:rPr>
      <w:rFonts w:asciiTheme="majorHAnsi" w:eastAsiaTheme="majorEastAsia" w:hAnsiTheme="majorHAnsi" w:cstheme="majorBidi"/>
      <w:color w:val="1F3763" w:themeColor="accent1" w:themeShade="7F"/>
      <w:sz w:val="24"/>
      <w:szCs w:val="24"/>
    </w:rPr>
  </w:style>
  <w:style w:type="character" w:customStyle="1" w:styleId="Overskrift4Tegn">
    <w:name w:val="Overskrift 4 Tegn"/>
    <w:basedOn w:val="Standardskriftforavsnitt"/>
    <w:link w:val="Overskrift4"/>
    <w:uiPriority w:val="9"/>
    <w:rsid w:val="0037759D"/>
    <w:rPr>
      <w:rFonts w:asciiTheme="majorHAnsi" w:eastAsiaTheme="majorEastAsia" w:hAnsiTheme="majorHAnsi" w:cstheme="majorBidi"/>
      <w:i/>
      <w:iCs/>
      <w:color w:val="2F5496" w:themeColor="accent1" w:themeShade="BF"/>
      <w:sz w:val="24"/>
    </w:rPr>
  </w:style>
  <w:style w:type="paragraph" w:styleId="Brdtekst">
    <w:name w:val="Body Text"/>
    <w:basedOn w:val="Normal"/>
    <w:link w:val="BrdtekstTegn"/>
    <w:uiPriority w:val="99"/>
    <w:unhideWhenUsed/>
    <w:rsid w:val="0037759D"/>
    <w:pPr>
      <w:spacing w:after="120"/>
    </w:pPr>
  </w:style>
  <w:style w:type="character" w:customStyle="1" w:styleId="BrdtekstTegn">
    <w:name w:val="Brødtekst Tegn"/>
    <w:basedOn w:val="Standardskriftforavsnitt"/>
    <w:link w:val="Brdtekst"/>
    <w:uiPriority w:val="99"/>
    <w:rsid w:val="0037759D"/>
    <w:rPr>
      <w:sz w:val="24"/>
    </w:rPr>
  </w:style>
  <w:style w:type="paragraph" w:styleId="Fotnotetekst">
    <w:name w:val="footnote text"/>
    <w:basedOn w:val="Normal"/>
    <w:link w:val="FotnotetekstTegn"/>
    <w:uiPriority w:val="99"/>
    <w:semiHidden/>
    <w:unhideWhenUsed/>
    <w:rsid w:val="00381515"/>
    <w:pPr>
      <w:spacing w:after="0" w:line="240" w:lineRule="auto"/>
    </w:pPr>
    <w:rPr>
      <w:sz w:val="20"/>
      <w:szCs w:val="20"/>
    </w:rPr>
  </w:style>
  <w:style w:type="character" w:customStyle="1" w:styleId="FotnotetekstTegn">
    <w:name w:val="Fotnotetekst Tegn"/>
    <w:basedOn w:val="Standardskriftforavsnitt"/>
    <w:link w:val="Fotnotetekst"/>
    <w:uiPriority w:val="99"/>
    <w:semiHidden/>
    <w:rsid w:val="00381515"/>
    <w:rPr>
      <w:sz w:val="20"/>
      <w:szCs w:val="20"/>
    </w:rPr>
  </w:style>
  <w:style w:type="character" w:styleId="Fotnotereferanse">
    <w:name w:val="footnote reference"/>
    <w:basedOn w:val="Standardskriftforavsnitt"/>
    <w:uiPriority w:val="99"/>
    <w:semiHidden/>
    <w:unhideWhenUsed/>
    <w:rsid w:val="00381515"/>
    <w:rPr>
      <w:vertAlign w:val="superscript"/>
    </w:rPr>
  </w:style>
  <w:style w:type="paragraph" w:styleId="Tittel">
    <w:name w:val="Title"/>
    <w:basedOn w:val="Normal"/>
    <w:next w:val="Normal"/>
    <w:link w:val="TittelTegn"/>
    <w:uiPriority w:val="10"/>
    <w:qFormat/>
    <w:rsid w:val="00636F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telTegn">
    <w:name w:val="Tittel Tegn"/>
    <w:basedOn w:val="Standardskriftforavsnitt"/>
    <w:link w:val="Tittel"/>
    <w:uiPriority w:val="10"/>
    <w:rsid w:val="00636FAF"/>
    <w:rPr>
      <w:rFonts w:asciiTheme="majorHAnsi" w:eastAsiaTheme="majorEastAsia" w:hAnsiTheme="majorHAnsi" w:cstheme="majorBidi"/>
      <w:spacing w:val="-10"/>
      <w:kern w:val="28"/>
      <w:sz w:val="56"/>
      <w:szCs w:val="56"/>
    </w:rPr>
  </w:style>
  <w:style w:type="paragraph" w:styleId="Topptekst">
    <w:name w:val="header"/>
    <w:basedOn w:val="Normal"/>
    <w:link w:val="TopptekstTegn"/>
    <w:uiPriority w:val="99"/>
    <w:unhideWhenUsed/>
    <w:rsid w:val="002A0C77"/>
    <w:pPr>
      <w:tabs>
        <w:tab w:val="center" w:pos="4536"/>
        <w:tab w:val="right" w:pos="9072"/>
      </w:tabs>
      <w:spacing w:after="0" w:line="240" w:lineRule="auto"/>
    </w:pPr>
  </w:style>
  <w:style w:type="character" w:customStyle="1" w:styleId="TopptekstTegn">
    <w:name w:val="Topptekst Tegn"/>
    <w:basedOn w:val="Standardskriftforavsnitt"/>
    <w:link w:val="Topptekst"/>
    <w:uiPriority w:val="99"/>
    <w:rsid w:val="002A0C77"/>
    <w:rPr>
      <w:sz w:val="24"/>
    </w:rPr>
  </w:style>
  <w:style w:type="paragraph" w:styleId="Bunntekst">
    <w:name w:val="footer"/>
    <w:basedOn w:val="Normal"/>
    <w:link w:val="BunntekstTegn"/>
    <w:uiPriority w:val="99"/>
    <w:unhideWhenUsed/>
    <w:rsid w:val="002A0C77"/>
    <w:pPr>
      <w:tabs>
        <w:tab w:val="center" w:pos="4536"/>
        <w:tab w:val="right" w:pos="9072"/>
      </w:tabs>
      <w:spacing w:after="0" w:line="240" w:lineRule="auto"/>
    </w:pPr>
  </w:style>
  <w:style w:type="character" w:customStyle="1" w:styleId="BunntekstTegn">
    <w:name w:val="Bunntekst Tegn"/>
    <w:basedOn w:val="Standardskriftforavsnitt"/>
    <w:link w:val="Bunntekst"/>
    <w:uiPriority w:val="99"/>
    <w:rsid w:val="002A0C77"/>
    <w:rPr>
      <w:sz w:val="24"/>
    </w:rPr>
  </w:style>
  <w:style w:type="paragraph" w:styleId="Sluttnotetekst">
    <w:name w:val="endnote text"/>
    <w:basedOn w:val="Normal"/>
    <w:link w:val="SluttnotetekstTegn"/>
    <w:uiPriority w:val="99"/>
    <w:semiHidden/>
    <w:unhideWhenUsed/>
    <w:rsid w:val="001D147C"/>
    <w:pPr>
      <w:spacing w:after="0" w:line="240" w:lineRule="auto"/>
    </w:pPr>
    <w:rPr>
      <w:sz w:val="20"/>
      <w:szCs w:val="20"/>
    </w:rPr>
  </w:style>
  <w:style w:type="character" w:customStyle="1" w:styleId="SluttnotetekstTegn">
    <w:name w:val="Sluttnotetekst Tegn"/>
    <w:basedOn w:val="Standardskriftforavsnitt"/>
    <w:link w:val="Sluttnotetekst"/>
    <w:uiPriority w:val="99"/>
    <w:semiHidden/>
    <w:rsid w:val="001D147C"/>
    <w:rPr>
      <w:sz w:val="20"/>
      <w:szCs w:val="20"/>
    </w:rPr>
  </w:style>
  <w:style w:type="character" w:styleId="Sluttnotereferanse">
    <w:name w:val="endnote reference"/>
    <w:basedOn w:val="Standardskriftforavsnitt"/>
    <w:uiPriority w:val="99"/>
    <w:semiHidden/>
    <w:unhideWhenUsed/>
    <w:rsid w:val="001D147C"/>
    <w:rPr>
      <w:vertAlign w:val="superscript"/>
    </w:rPr>
  </w:style>
  <w:style w:type="paragraph" w:styleId="Overskriftforinnholdsfortegnelse">
    <w:name w:val="TOC Heading"/>
    <w:basedOn w:val="Overskrift1"/>
    <w:next w:val="Normal"/>
    <w:uiPriority w:val="39"/>
    <w:unhideWhenUsed/>
    <w:qFormat/>
    <w:rsid w:val="00102413"/>
    <w:pPr>
      <w:spacing w:line="259" w:lineRule="auto"/>
      <w:outlineLvl w:val="9"/>
    </w:pPr>
    <w:rPr>
      <w:color w:val="2F5496" w:themeColor="accent1" w:themeShade="BF"/>
      <w:lang w:eastAsia="nb-NO"/>
    </w:rPr>
  </w:style>
  <w:style w:type="paragraph" w:styleId="INNH1">
    <w:name w:val="toc 1"/>
    <w:basedOn w:val="Normal"/>
    <w:next w:val="Normal"/>
    <w:autoRedefine/>
    <w:uiPriority w:val="39"/>
    <w:unhideWhenUsed/>
    <w:rsid w:val="00102413"/>
    <w:pPr>
      <w:spacing w:after="100"/>
    </w:pPr>
  </w:style>
  <w:style w:type="paragraph" w:styleId="INNH2">
    <w:name w:val="toc 2"/>
    <w:basedOn w:val="Normal"/>
    <w:next w:val="Normal"/>
    <w:autoRedefine/>
    <w:uiPriority w:val="39"/>
    <w:unhideWhenUsed/>
    <w:rsid w:val="00102413"/>
    <w:pPr>
      <w:spacing w:after="100"/>
      <w:ind w:left="240"/>
    </w:pPr>
  </w:style>
  <w:style w:type="paragraph" w:styleId="INNH3">
    <w:name w:val="toc 3"/>
    <w:basedOn w:val="Normal"/>
    <w:next w:val="Normal"/>
    <w:autoRedefine/>
    <w:uiPriority w:val="39"/>
    <w:unhideWhenUsed/>
    <w:rsid w:val="00102413"/>
    <w:pPr>
      <w:spacing w:after="100"/>
      <w:ind w:left="480"/>
    </w:pPr>
  </w:style>
  <w:style w:type="character" w:styleId="Fulgthyperkobling">
    <w:name w:val="FollowedHyperlink"/>
    <w:basedOn w:val="Standardskriftforavsnitt"/>
    <w:uiPriority w:val="99"/>
    <w:semiHidden/>
    <w:unhideWhenUsed/>
    <w:rsid w:val="006D62A5"/>
    <w:rPr>
      <w:color w:val="954F72" w:themeColor="followedHyperlink"/>
      <w:u w:val="single"/>
    </w:rPr>
  </w:style>
  <w:style w:type="character" w:styleId="Ulstomtale">
    <w:name w:val="Unresolved Mention"/>
    <w:basedOn w:val="Standardskriftforavsnitt"/>
    <w:uiPriority w:val="99"/>
    <w:semiHidden/>
    <w:unhideWhenUsed/>
    <w:rsid w:val="00402C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7953">
      <w:bodyDiv w:val="1"/>
      <w:marLeft w:val="0"/>
      <w:marRight w:val="0"/>
      <w:marTop w:val="0"/>
      <w:marBottom w:val="0"/>
      <w:divBdr>
        <w:top w:val="none" w:sz="0" w:space="0" w:color="auto"/>
        <w:left w:val="none" w:sz="0" w:space="0" w:color="auto"/>
        <w:bottom w:val="none" w:sz="0" w:space="0" w:color="auto"/>
        <w:right w:val="none" w:sz="0" w:space="0" w:color="auto"/>
      </w:divBdr>
    </w:div>
    <w:div w:id="146868965">
      <w:bodyDiv w:val="1"/>
      <w:marLeft w:val="0"/>
      <w:marRight w:val="0"/>
      <w:marTop w:val="0"/>
      <w:marBottom w:val="0"/>
      <w:divBdr>
        <w:top w:val="none" w:sz="0" w:space="0" w:color="auto"/>
        <w:left w:val="none" w:sz="0" w:space="0" w:color="auto"/>
        <w:bottom w:val="none" w:sz="0" w:space="0" w:color="auto"/>
        <w:right w:val="none" w:sz="0" w:space="0" w:color="auto"/>
      </w:divBdr>
    </w:div>
    <w:div w:id="155148180">
      <w:bodyDiv w:val="1"/>
      <w:marLeft w:val="0"/>
      <w:marRight w:val="0"/>
      <w:marTop w:val="0"/>
      <w:marBottom w:val="0"/>
      <w:divBdr>
        <w:top w:val="none" w:sz="0" w:space="0" w:color="auto"/>
        <w:left w:val="none" w:sz="0" w:space="0" w:color="auto"/>
        <w:bottom w:val="none" w:sz="0" w:space="0" w:color="auto"/>
        <w:right w:val="none" w:sz="0" w:space="0" w:color="auto"/>
      </w:divBdr>
    </w:div>
    <w:div w:id="200940559">
      <w:bodyDiv w:val="1"/>
      <w:marLeft w:val="0"/>
      <w:marRight w:val="0"/>
      <w:marTop w:val="0"/>
      <w:marBottom w:val="0"/>
      <w:divBdr>
        <w:top w:val="none" w:sz="0" w:space="0" w:color="auto"/>
        <w:left w:val="none" w:sz="0" w:space="0" w:color="auto"/>
        <w:bottom w:val="none" w:sz="0" w:space="0" w:color="auto"/>
        <w:right w:val="none" w:sz="0" w:space="0" w:color="auto"/>
      </w:divBdr>
    </w:div>
    <w:div w:id="515197921">
      <w:bodyDiv w:val="1"/>
      <w:marLeft w:val="0"/>
      <w:marRight w:val="0"/>
      <w:marTop w:val="0"/>
      <w:marBottom w:val="0"/>
      <w:divBdr>
        <w:top w:val="none" w:sz="0" w:space="0" w:color="auto"/>
        <w:left w:val="none" w:sz="0" w:space="0" w:color="auto"/>
        <w:bottom w:val="none" w:sz="0" w:space="0" w:color="auto"/>
        <w:right w:val="none" w:sz="0" w:space="0" w:color="auto"/>
      </w:divBdr>
    </w:div>
    <w:div w:id="539054978">
      <w:bodyDiv w:val="1"/>
      <w:marLeft w:val="0"/>
      <w:marRight w:val="0"/>
      <w:marTop w:val="0"/>
      <w:marBottom w:val="0"/>
      <w:divBdr>
        <w:top w:val="none" w:sz="0" w:space="0" w:color="auto"/>
        <w:left w:val="none" w:sz="0" w:space="0" w:color="auto"/>
        <w:bottom w:val="none" w:sz="0" w:space="0" w:color="auto"/>
        <w:right w:val="none" w:sz="0" w:space="0" w:color="auto"/>
      </w:divBdr>
    </w:div>
    <w:div w:id="543562313">
      <w:bodyDiv w:val="1"/>
      <w:marLeft w:val="0"/>
      <w:marRight w:val="0"/>
      <w:marTop w:val="0"/>
      <w:marBottom w:val="0"/>
      <w:divBdr>
        <w:top w:val="none" w:sz="0" w:space="0" w:color="auto"/>
        <w:left w:val="none" w:sz="0" w:space="0" w:color="auto"/>
        <w:bottom w:val="none" w:sz="0" w:space="0" w:color="auto"/>
        <w:right w:val="none" w:sz="0" w:space="0" w:color="auto"/>
      </w:divBdr>
    </w:div>
    <w:div w:id="956447449">
      <w:bodyDiv w:val="1"/>
      <w:marLeft w:val="0"/>
      <w:marRight w:val="0"/>
      <w:marTop w:val="0"/>
      <w:marBottom w:val="0"/>
      <w:divBdr>
        <w:top w:val="none" w:sz="0" w:space="0" w:color="auto"/>
        <w:left w:val="none" w:sz="0" w:space="0" w:color="auto"/>
        <w:bottom w:val="none" w:sz="0" w:space="0" w:color="auto"/>
        <w:right w:val="none" w:sz="0" w:space="0" w:color="auto"/>
      </w:divBdr>
    </w:div>
    <w:div w:id="985932129">
      <w:bodyDiv w:val="1"/>
      <w:marLeft w:val="0"/>
      <w:marRight w:val="0"/>
      <w:marTop w:val="0"/>
      <w:marBottom w:val="0"/>
      <w:divBdr>
        <w:top w:val="none" w:sz="0" w:space="0" w:color="auto"/>
        <w:left w:val="none" w:sz="0" w:space="0" w:color="auto"/>
        <w:bottom w:val="none" w:sz="0" w:space="0" w:color="auto"/>
        <w:right w:val="none" w:sz="0" w:space="0" w:color="auto"/>
      </w:divBdr>
    </w:div>
    <w:div w:id="1032608591">
      <w:bodyDiv w:val="1"/>
      <w:marLeft w:val="0"/>
      <w:marRight w:val="0"/>
      <w:marTop w:val="0"/>
      <w:marBottom w:val="0"/>
      <w:divBdr>
        <w:top w:val="none" w:sz="0" w:space="0" w:color="auto"/>
        <w:left w:val="none" w:sz="0" w:space="0" w:color="auto"/>
        <w:bottom w:val="none" w:sz="0" w:space="0" w:color="auto"/>
        <w:right w:val="none" w:sz="0" w:space="0" w:color="auto"/>
      </w:divBdr>
    </w:div>
    <w:div w:id="1401634905">
      <w:bodyDiv w:val="1"/>
      <w:marLeft w:val="0"/>
      <w:marRight w:val="0"/>
      <w:marTop w:val="0"/>
      <w:marBottom w:val="0"/>
      <w:divBdr>
        <w:top w:val="none" w:sz="0" w:space="0" w:color="auto"/>
        <w:left w:val="none" w:sz="0" w:space="0" w:color="auto"/>
        <w:bottom w:val="none" w:sz="0" w:space="0" w:color="auto"/>
        <w:right w:val="none" w:sz="0" w:space="0" w:color="auto"/>
      </w:divBdr>
    </w:div>
    <w:div w:id="1496219350">
      <w:bodyDiv w:val="1"/>
      <w:marLeft w:val="0"/>
      <w:marRight w:val="0"/>
      <w:marTop w:val="0"/>
      <w:marBottom w:val="0"/>
      <w:divBdr>
        <w:top w:val="none" w:sz="0" w:space="0" w:color="auto"/>
        <w:left w:val="none" w:sz="0" w:space="0" w:color="auto"/>
        <w:bottom w:val="none" w:sz="0" w:space="0" w:color="auto"/>
        <w:right w:val="none" w:sz="0" w:space="0" w:color="auto"/>
      </w:divBdr>
    </w:div>
    <w:div w:id="1508212695">
      <w:bodyDiv w:val="1"/>
      <w:marLeft w:val="0"/>
      <w:marRight w:val="0"/>
      <w:marTop w:val="0"/>
      <w:marBottom w:val="0"/>
      <w:divBdr>
        <w:top w:val="none" w:sz="0" w:space="0" w:color="auto"/>
        <w:left w:val="none" w:sz="0" w:space="0" w:color="auto"/>
        <w:bottom w:val="none" w:sz="0" w:space="0" w:color="auto"/>
        <w:right w:val="none" w:sz="0" w:space="0" w:color="auto"/>
      </w:divBdr>
    </w:div>
    <w:div w:id="1567764910">
      <w:bodyDiv w:val="1"/>
      <w:marLeft w:val="0"/>
      <w:marRight w:val="0"/>
      <w:marTop w:val="0"/>
      <w:marBottom w:val="0"/>
      <w:divBdr>
        <w:top w:val="none" w:sz="0" w:space="0" w:color="auto"/>
        <w:left w:val="none" w:sz="0" w:space="0" w:color="auto"/>
        <w:bottom w:val="none" w:sz="0" w:space="0" w:color="auto"/>
        <w:right w:val="none" w:sz="0" w:space="0" w:color="auto"/>
      </w:divBdr>
    </w:div>
    <w:div w:id="1624799255">
      <w:bodyDiv w:val="1"/>
      <w:marLeft w:val="0"/>
      <w:marRight w:val="0"/>
      <w:marTop w:val="0"/>
      <w:marBottom w:val="0"/>
      <w:divBdr>
        <w:top w:val="none" w:sz="0" w:space="0" w:color="auto"/>
        <w:left w:val="none" w:sz="0" w:space="0" w:color="auto"/>
        <w:bottom w:val="none" w:sz="0" w:space="0" w:color="auto"/>
        <w:right w:val="none" w:sz="0" w:space="0" w:color="auto"/>
      </w:divBdr>
    </w:div>
    <w:div w:id="1671133061">
      <w:bodyDiv w:val="1"/>
      <w:marLeft w:val="0"/>
      <w:marRight w:val="0"/>
      <w:marTop w:val="0"/>
      <w:marBottom w:val="0"/>
      <w:divBdr>
        <w:top w:val="none" w:sz="0" w:space="0" w:color="auto"/>
        <w:left w:val="none" w:sz="0" w:space="0" w:color="auto"/>
        <w:bottom w:val="none" w:sz="0" w:space="0" w:color="auto"/>
        <w:right w:val="none" w:sz="0" w:space="0" w:color="auto"/>
      </w:divBdr>
    </w:div>
    <w:div w:id="1833640811">
      <w:bodyDiv w:val="1"/>
      <w:marLeft w:val="0"/>
      <w:marRight w:val="0"/>
      <w:marTop w:val="0"/>
      <w:marBottom w:val="0"/>
      <w:divBdr>
        <w:top w:val="none" w:sz="0" w:space="0" w:color="auto"/>
        <w:left w:val="none" w:sz="0" w:space="0" w:color="auto"/>
        <w:bottom w:val="none" w:sz="0" w:space="0" w:color="auto"/>
        <w:right w:val="none" w:sz="0" w:space="0" w:color="auto"/>
      </w:divBdr>
    </w:div>
    <w:div w:id="1935085592">
      <w:bodyDiv w:val="1"/>
      <w:marLeft w:val="0"/>
      <w:marRight w:val="0"/>
      <w:marTop w:val="0"/>
      <w:marBottom w:val="0"/>
      <w:divBdr>
        <w:top w:val="none" w:sz="0" w:space="0" w:color="auto"/>
        <w:left w:val="none" w:sz="0" w:space="0" w:color="auto"/>
        <w:bottom w:val="none" w:sz="0" w:space="0" w:color="auto"/>
        <w:right w:val="none" w:sz="0" w:space="0" w:color="auto"/>
      </w:divBdr>
    </w:div>
    <w:div w:id="1961181076">
      <w:bodyDiv w:val="1"/>
      <w:marLeft w:val="0"/>
      <w:marRight w:val="0"/>
      <w:marTop w:val="0"/>
      <w:marBottom w:val="0"/>
      <w:divBdr>
        <w:top w:val="none" w:sz="0" w:space="0" w:color="auto"/>
        <w:left w:val="none" w:sz="0" w:space="0" w:color="auto"/>
        <w:bottom w:val="none" w:sz="0" w:space="0" w:color="auto"/>
        <w:right w:val="none" w:sz="0" w:space="0" w:color="auto"/>
      </w:divBdr>
    </w:div>
    <w:div w:id="1970431032">
      <w:bodyDiv w:val="1"/>
      <w:marLeft w:val="0"/>
      <w:marRight w:val="0"/>
      <w:marTop w:val="0"/>
      <w:marBottom w:val="0"/>
      <w:divBdr>
        <w:top w:val="none" w:sz="0" w:space="0" w:color="auto"/>
        <w:left w:val="none" w:sz="0" w:space="0" w:color="auto"/>
        <w:bottom w:val="none" w:sz="0" w:space="0" w:color="auto"/>
        <w:right w:val="none" w:sz="0" w:space="0" w:color="auto"/>
      </w:divBdr>
      <w:divsChild>
        <w:div w:id="1210847299">
          <w:marLeft w:val="0"/>
          <w:marRight w:val="0"/>
          <w:marTop w:val="0"/>
          <w:marBottom w:val="0"/>
          <w:divBdr>
            <w:top w:val="none" w:sz="0" w:space="0" w:color="auto"/>
            <w:left w:val="none" w:sz="0" w:space="0" w:color="auto"/>
            <w:bottom w:val="none" w:sz="0" w:space="0" w:color="auto"/>
            <w:right w:val="none" w:sz="0" w:space="0" w:color="auto"/>
          </w:divBdr>
          <w:divsChild>
            <w:div w:id="1211916977">
              <w:marLeft w:val="0"/>
              <w:marRight w:val="0"/>
              <w:marTop w:val="0"/>
              <w:marBottom w:val="0"/>
              <w:divBdr>
                <w:top w:val="none" w:sz="0" w:space="0" w:color="auto"/>
                <w:left w:val="none" w:sz="0" w:space="0" w:color="auto"/>
                <w:bottom w:val="none" w:sz="0" w:space="0" w:color="auto"/>
                <w:right w:val="none" w:sz="0" w:space="0" w:color="auto"/>
              </w:divBdr>
              <w:divsChild>
                <w:div w:id="152351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470220">
      <w:bodyDiv w:val="1"/>
      <w:marLeft w:val="0"/>
      <w:marRight w:val="0"/>
      <w:marTop w:val="0"/>
      <w:marBottom w:val="0"/>
      <w:divBdr>
        <w:top w:val="none" w:sz="0" w:space="0" w:color="auto"/>
        <w:left w:val="none" w:sz="0" w:space="0" w:color="auto"/>
        <w:bottom w:val="none" w:sz="0" w:space="0" w:color="auto"/>
        <w:right w:val="none" w:sz="0" w:space="0" w:color="auto"/>
      </w:divBdr>
    </w:div>
    <w:div w:id="20319475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norskfriluftsliv.no/forskning-i-friluft-2018/" TargetMode="External"/><Relationship Id="rId13" Type="http://schemas.openxmlformats.org/officeDocument/2006/relationships/hyperlink" Target="https://www.regjeringen.no/no/dokumenter/meld.-st.-18-20152016/id2479100/?ch=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orskfriluftsliv.no/wp-content/uploads/2020/11/Natur-og-miljobarometeret-2020-31.10.2020.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2022/nov/15/wilderness-camp-for-my-own-good" TargetMode="External"/><Relationship Id="rId5" Type="http://schemas.openxmlformats.org/officeDocument/2006/relationships/webSettings" Target="webSettings.xml"/><Relationship Id="rId15" Type="http://schemas.openxmlformats.org/officeDocument/2006/relationships/hyperlink" Target="https://www.tvguide.com/news/the-best-survival-shows-like-alone-history-channel-netflix-season-9/" TargetMode="External"/><Relationship Id="rId10" Type="http://schemas.openxmlformats.org/officeDocument/2006/relationships/hyperlink" Target="https://learningdiscourses.com/discourse/folk-theories/" TargetMode="External"/><Relationship Id="rId4" Type="http://schemas.openxmlformats.org/officeDocument/2006/relationships/settings" Target="settings.xml"/><Relationship Id="rId9" Type="http://schemas.openxmlformats.org/officeDocument/2006/relationships/hyperlink" Target="https://bobhenderson.ca/wp-content/uploads/2019/12/beames-2015-pathways-place.pdf" TargetMode="External"/><Relationship Id="rId14" Type="http://schemas.openxmlformats.org/officeDocument/2006/relationships/hyperlink" Target="https://www.theguardian.com/us-news/2022/nov/14/us-wilderness-therapy-camps-troubled-teen-industry-abuse" TargetMode="Externa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623B4-26A0-41CC-8AB6-AADDCDF25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13</Pages>
  <Words>15054</Words>
  <Characters>79789</Characters>
  <Application>Microsoft Office Word</Application>
  <DocSecurity>0</DocSecurity>
  <Lines>664</Lines>
  <Paragraphs>189</Paragraphs>
  <ScaleCrop>false</ScaleCrop>
  <HeadingPairs>
    <vt:vector size="4" baseType="variant">
      <vt:variant>
        <vt:lpstr>Tittel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Trine Syvertsen</dc:creator>
  <cp:keywords/>
  <dc:description/>
  <cp:lastModifiedBy>Trine Syvertsen</cp:lastModifiedBy>
  <cp:revision>340</cp:revision>
  <cp:lastPrinted>2023-01-11T10:49:00Z</cp:lastPrinted>
  <dcterms:created xsi:type="dcterms:W3CDTF">2023-01-02T12:10:00Z</dcterms:created>
  <dcterms:modified xsi:type="dcterms:W3CDTF">2023-01-11T13:00:00Z</dcterms:modified>
</cp:coreProperties>
</file>