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62"/>
        <w:jc w:val="center"/>
        <w:rPr>
          <w:rFonts w:ascii="Times New Roman" w:cs="Times New Roman" w:eastAsia="Times New Roman" w:hAnsi="Times New Roman"/>
          <w:b/>
          <w:sz w:val="32"/>
          <w:szCs w:val="32"/>
        </w:rPr>
      </w:pPr>
      <w:bookmarkStart w:id="0" w:name="_zi5g4lcd4u0a" w:colFirst="0" w:colLast="0"/>
      <w:bookmarkEnd w:id="0"/>
    </w:p>
    <w:p>
      <w:pPr>
        <w:pStyle w:val="style62"/>
        <w:jc w:val="center"/>
        <w:rPr>
          <w:rFonts w:ascii="Times New Roman" w:cs="Times New Roman" w:eastAsia="Times New Roman" w:hAnsi="Times New Roman"/>
          <w:b/>
          <w:sz w:val="32"/>
          <w:szCs w:val="32"/>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lang w:val="en-US"/>
        </w:rPr>
      </w:pPr>
    </w:p>
    <w:p>
      <w:pPr>
        <w:pStyle w:val="style62"/>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STUDENT NAME :- Rami Shrusti Jenish</w:t>
      </w:r>
    </w:p>
    <w:p>
      <w:pPr>
        <w:pStyle w:val="style0"/>
        <w:numPr>
          <w:ilvl w:val="0"/>
          <w:numId w:val="0"/>
        </w:numPr>
        <w:jc w:val="left"/>
        <w:rPr>
          <w:rFonts w:ascii="Times New Roman" w:cs="Times New Roman" w:eastAsia="Times New Roman" w:hAnsi="Times New Roman"/>
          <w:b/>
          <w:sz w:val="32"/>
          <w:szCs w:val="32"/>
          <w:lang w:val="en-US"/>
        </w:rPr>
      </w:pPr>
      <w:r>
        <w:rPr>
          <w:rFonts w:ascii="Times New Roman" w:cs="Times New Roman" w:eastAsia="Times New Roman" w:hAnsi="Times New Roman"/>
          <w:b/>
          <w:sz w:val="32"/>
          <w:szCs w:val="32"/>
          <w:lang w:val="en-US"/>
        </w:rPr>
        <w:t>STUDENT ID :- 2246676</w:t>
      </w:r>
    </w:p>
    <w:p>
      <w:pPr>
        <w:pStyle w:val="style0"/>
        <w:numPr>
          <w:ilvl w:val="0"/>
          <w:numId w:val="0"/>
        </w:numPr>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 xml:space="preserve">PROGRAMME :- MBA- Master of Business Administration </w:t>
      </w:r>
    </w:p>
    <w:p>
      <w:pPr>
        <w:pStyle w:val="style0"/>
        <w:numPr>
          <w:ilvl w:val="0"/>
          <w:numId w:val="0"/>
        </w:numPr>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 xml:space="preserve">MODULE :- Dissertation </w:t>
      </w:r>
    </w:p>
    <w:p>
      <w:pPr>
        <w:pStyle w:val="style0"/>
        <w:numPr>
          <w:ilvl w:val="0"/>
          <w:numId w:val="0"/>
        </w:numPr>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MODULE CODE :- LCMB7020</w:t>
      </w:r>
    </w:p>
    <w:p>
      <w:pPr>
        <w:pStyle w:val="style0"/>
        <w:numPr>
          <w:ilvl w:val="0"/>
          <w:numId w:val="0"/>
        </w:numPr>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SUPERVISOR NAME :- Gladius David Kulothungan</w:t>
      </w:r>
    </w:p>
    <w:p>
      <w:pPr>
        <w:pStyle w:val="style0"/>
        <w:numPr>
          <w:ilvl w:val="0"/>
          <w:numId w:val="0"/>
        </w:numPr>
        <w:jc w:val="left"/>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SUBMISSION DATE :- 17 Jun 2024</w:t>
      </w: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p>
    <w:p>
      <w:pPr>
        <w:pStyle w:val="style62"/>
        <w:jc w:val="center"/>
        <w:rPr>
          <w:rFonts w:ascii="Times New Roman" w:cs="Times New Roman" w:eastAsia="Times New Roman" w:hAnsi="Times New Roman"/>
          <w:b/>
          <w:sz w:val="32"/>
          <w:szCs w:val="32"/>
        </w:rPr>
      </w:pPr>
      <w:r>
        <w:br w:type="page"/>
      </w: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THE ROLE OF HR ANALYTICS IN STRATEGIC DECISION-</w:t>
      </w: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MAKING: A STUDY OF ITS IMPLEMENTATION AND</w:t>
      </w: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lang w:val="en-US"/>
        </w:rPr>
        <w:t>EFFECTIVENESS IN THE FOOD INDUSTRY IN THE UK</w:t>
      </w: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Acknowledgment</w:t>
      </w:r>
    </w:p>
    <w:p>
      <w:pPr>
        <w:pStyle w:val="style0"/>
        <w:spacing w:lineRule="auto" w:line="360"/>
        <w:jc w:val="both"/>
        <w:rPr>
          <w:rFonts w:ascii="Times New Roman" w:cs="Times New Roman" w:eastAsia="Times New Roman" w:hAnsi="Times New Roman"/>
          <w:b/>
          <w:sz w:val="32"/>
          <w:szCs w:val="32"/>
        </w:rPr>
      </w:pPr>
      <w:r>
        <w:rPr>
          <w:rFonts w:ascii="Times New Roman" w:cs="Times New Roman" w:eastAsia="Times New Roman" w:hAnsi="Times New Roman"/>
          <w:sz w:val="24"/>
          <w:szCs w:val="24"/>
        </w:rPr>
        <w:t xml:space="preserve">I would like to express my feelings to those who supported me during my dissertation journey. I would like to thank my professor, friends, and family who provided me with guidance during my project. Their important feedback helped me to improve my dissertation quality. I am </w:t>
      </w:r>
      <w:r>
        <w:rPr>
          <w:rFonts w:ascii="Times New Roman" w:cs="Times New Roman" w:eastAsia="Times New Roman" w:hAnsi="Times New Roman"/>
          <w:sz w:val="24"/>
          <w:szCs w:val="24"/>
          <w:lang w:val="en-US"/>
        </w:rPr>
        <w:t xml:space="preserve">very </w:t>
      </w:r>
      <w:r>
        <w:rPr>
          <w:rFonts w:ascii="Times New Roman" w:cs="Times New Roman" w:eastAsia="Times New Roman" w:hAnsi="Times New Roman"/>
          <w:sz w:val="24"/>
          <w:szCs w:val="24"/>
        </w:rPr>
        <w:t>thankful to the members</w:t>
      </w:r>
      <w:r>
        <w:rPr>
          <w:rFonts w:ascii="Times New Roman" w:cs="Times New Roman" w:eastAsia="Times New Roman" w:hAnsi="Times New Roman"/>
          <w:sz w:val="24"/>
          <w:szCs w:val="24"/>
          <w:lang w:val="en-US"/>
        </w:rPr>
        <w:t xml:space="preserve"> </w:t>
      </w:r>
      <w:r>
        <w:rPr>
          <w:rFonts w:ascii="Times New Roman" w:cs="Times New Roman" w:eastAsia="Times New Roman" w:hAnsi="Times New Roman"/>
          <w:sz w:val="24"/>
          <w:szCs w:val="24"/>
        </w:rPr>
        <w:t xml:space="preserve">who provided me with important material which helped to enhance my overall research. </w:t>
      </w:r>
      <w:r>
        <w:br w:type="page"/>
      </w:r>
    </w:p>
    <w:p>
      <w:pPr>
        <w:pStyle w:val="style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Abstract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HR analytics, one important thing that has been looked at over the past few years is the impact of HR analysis. The act of collecting, </w:t>
      </w:r>
      <w:r>
        <w:rPr>
          <w:rFonts w:ascii="Times New Roman" w:cs="Times New Roman" w:eastAsia="Times New Roman" w:hAnsi="Times New Roman"/>
          <w:sz w:val="24"/>
          <w:szCs w:val="24"/>
        </w:rPr>
        <w:t>analysing</w:t>
      </w:r>
      <w:r>
        <w:rPr>
          <w:rFonts w:ascii="Times New Roman" w:cs="Times New Roman" w:eastAsia="Times New Roman" w:hAnsi="Times New Roman"/>
          <w:sz w:val="24"/>
          <w:szCs w:val="24"/>
        </w:rPr>
        <w:t xml:space="preserve">, and making sense of HR data is called analytics for human resources, and it's what helps people make smart decisions. The point of this study is to look into how HR analytics are used to help strategic management make decisions in the UK food business. The UK food industry is an important part of the country's income, and it has several problems that need to be solved at the organizational level. </w:t>
      </w:r>
      <w:r>
        <w:rPr>
          <w:rFonts w:ascii="Times New Roman" w:cs="Times New Roman" w:eastAsia="Times New Roman" w:hAnsi="Times New Roman"/>
          <w:sz w:val="24"/>
          <w:szCs w:val="24"/>
        </w:rPr>
        <w:t>The literature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review</w:t>
      </w:r>
      <w:r>
        <w:rPr>
          <w:rFonts w:ascii="Times New Roman" w:cs="Times New Roman" w:eastAsia="Times New Roman" w:hAnsi="Times New Roman"/>
          <w:sz w:val="24"/>
          <w:szCs w:val="24"/>
        </w:rPr>
        <w:t xml:space="preserve"> chapter</w:t>
      </w:r>
      <w:r>
        <w:rPr>
          <w:rFonts w:ascii="Times New Roman" w:cs="Times New Roman" w:eastAsia="Times New Roman" w:hAnsi="Times New Roman"/>
          <w:sz w:val="24"/>
          <w:szCs w:val="24"/>
        </w:rPr>
        <w:t xml:space="preserve"> focuses on comprehending analysis and how it is closely related to the elements of strategy decision-making. This chapter is all about connecting the parts of making plan decisions that can help </w:t>
      </w:r>
      <w:r>
        <w:rPr>
          <w:rFonts w:ascii="Times New Roman" w:cs="Times New Roman" w:eastAsia="Times New Roman" w:hAnsi="Times New Roman"/>
          <w:sz w:val="24"/>
          <w:szCs w:val="24"/>
        </w:rPr>
        <w:t>ensure</w:t>
      </w:r>
      <w:r>
        <w:rPr>
          <w:rFonts w:ascii="Times New Roman" w:cs="Times New Roman" w:eastAsia="Times New Roman" w:hAnsi="Times New Roman"/>
          <w:sz w:val="24"/>
          <w:szCs w:val="24"/>
        </w:rPr>
        <w:t xml:space="preserve"> a big area of knowledge and attention.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Getting started with a big area of knowledge is what this chapter is all about. The main focus is knowing how strategy can be added to or improved with the help of HR analytics. Secondary data collection was used as a way in this section to gather information about the subject. In this part of the study, the research philosophy, research method, research design, data collection, data analysis, and ethical considerations are all talked about.</w:t>
      </w:r>
      <w:r>
        <w:rPr>
          <w:rFonts w:ascii="Times New Roman" w:cs="Times New Roman" w:eastAsia="Times New Roman" w:hAnsi="Times New Roman"/>
          <w:sz w:val="30"/>
          <w:szCs w:val="30"/>
        </w:rPr>
        <w:t xml:space="preserve"> </w:t>
      </w:r>
      <w:r>
        <w:rPr>
          <w:rFonts w:ascii="Times New Roman" w:cs="Times New Roman" w:eastAsia="Times New Roman" w:hAnsi="Times New Roman"/>
          <w:sz w:val="24"/>
          <w:szCs w:val="24"/>
        </w:rPr>
        <w:t>The findings</w:t>
      </w:r>
      <w:r>
        <w:rPr>
          <w:rFonts w:ascii="Times New Roman" w:cs="Times New Roman" w:eastAsia="Times New Roman" w:hAnsi="Times New Roman"/>
          <w:sz w:val="24"/>
          <w:szCs w:val="24"/>
        </w:rPr>
        <w:t xml:space="preserve"> part of the study gives statistical information about the subject and looks at the subject as a whole by comparing it to related articles and journals. This chapter also gives a theoretical background, a critical assessment of how the results relate to each other, and some useful suggestions.</w:t>
      </w:r>
      <w:r>
        <w:rPr>
          <w:rFonts w:ascii="Times New Roman" w:cs="Times New Roman" w:eastAsia="Times New Roman" w:hAnsi="Times New Roman"/>
          <w:sz w:val="30"/>
          <w:szCs w:val="30"/>
        </w:rPr>
        <w:t xml:space="preserve"> </w:t>
      </w:r>
      <w:r>
        <w:rPr>
          <w:rFonts w:ascii="Times New Roman" w:cs="Times New Roman" w:eastAsia="Times New Roman" w:hAnsi="Times New Roman"/>
          <w:sz w:val="24"/>
          <w:szCs w:val="24"/>
        </w:rPr>
        <w:t xml:space="preserve">The discussion chapter showcases how the food industry in the UK can improve their general work activities and become more financially stable with the help of HR analytics. </w:t>
      </w:r>
    </w:p>
    <w:p>
      <w:pPr>
        <w:pStyle w:val="style0"/>
        <w:spacing w:lineRule="auto" w:line="360"/>
        <w:jc w:val="both"/>
        <w:rPr>
          <w:rFonts w:ascii="Times New Roman" w:cs="Times New Roman" w:eastAsia="Times New Roman" w:hAnsi="Times New Roman"/>
          <w:sz w:val="30"/>
          <w:szCs w:val="30"/>
        </w:rPr>
      </w:pP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give</w:t>
      </w:r>
      <w:r>
        <w:rPr>
          <w:rFonts w:ascii="Times New Roman" w:cs="Times New Roman" w:eastAsia="Times New Roman" w:hAnsi="Times New Roman"/>
          <w:sz w:val="24"/>
          <w:szCs w:val="24"/>
        </w:rPr>
        <w:t xml:space="preserve"> the company useful data that helps them study market trends and customer tastes, giving them important ways to make better decisions. Human resource analytics help food companies improve the work of their workers by giving them </w:t>
      </w:r>
      <w:r>
        <w:rPr>
          <w:rFonts w:ascii="Times New Roman" w:cs="Times New Roman" w:eastAsia="Times New Roman" w:hAnsi="Times New Roman"/>
          <w:sz w:val="24"/>
          <w:szCs w:val="24"/>
        </w:rPr>
        <w:t>several</w:t>
      </w:r>
      <w:r>
        <w:rPr>
          <w:rFonts w:ascii="Times New Roman" w:cs="Times New Roman" w:eastAsia="Times New Roman" w:hAnsi="Times New Roman"/>
          <w:sz w:val="24"/>
          <w:szCs w:val="24"/>
        </w:rPr>
        <w:t xml:space="preserve"> tools to get them to do more.</w:t>
      </w:r>
      <w:r>
        <w:rPr>
          <w:rFonts w:ascii="Times New Roman" w:cs="Times New Roman" w:eastAsia="Times New Roman" w:hAnsi="Times New Roman"/>
          <w:sz w:val="30"/>
          <w:szCs w:val="30"/>
        </w:rPr>
        <w:t xml:space="preserve"> </w:t>
      </w:r>
      <w:r>
        <w:rPr>
          <w:rFonts w:ascii="Times New Roman" w:cs="Times New Roman" w:eastAsia="Times New Roman" w:hAnsi="Times New Roman"/>
          <w:sz w:val="24"/>
          <w:szCs w:val="24"/>
        </w:rPr>
        <w:t>In the last chapter of the study</w:t>
      </w:r>
      <w:r>
        <w:rPr>
          <w:rFonts w:ascii="Times New Roman" w:cs="Times New Roman" w:eastAsia="Times New Roman" w:hAnsi="Times New Roman"/>
          <w:sz w:val="24"/>
          <w:szCs w:val="24"/>
        </w:rPr>
        <w:t xml:space="preserve"> conclusion</w:t>
      </w:r>
      <w:r>
        <w:rPr>
          <w:rFonts w:ascii="Times New Roman" w:cs="Times New Roman" w:eastAsia="Times New Roman" w:hAnsi="Times New Roman"/>
          <w:sz w:val="24"/>
          <w:szCs w:val="24"/>
        </w:rPr>
        <w:t xml:space="preserve">, the researcher has developed crucial recommendations. Moreover., this chapter also portrays the future scope of the study and the limitations of the research. Lastly, this chapter </w:t>
      </w:r>
      <w:r>
        <w:rPr>
          <w:rFonts w:ascii="Times New Roman" w:cs="Times New Roman" w:eastAsia="Times New Roman" w:hAnsi="Times New Roman"/>
          <w:sz w:val="24"/>
          <w:szCs w:val="24"/>
        </w:rPr>
        <w:t>identifies</w:t>
      </w:r>
      <w:r>
        <w:rPr>
          <w:rFonts w:ascii="Times New Roman" w:cs="Times New Roman" w:eastAsia="Times New Roman" w:hAnsi="Times New Roman"/>
          <w:sz w:val="24"/>
          <w:szCs w:val="24"/>
        </w:rPr>
        <w:t xml:space="preserve"> how each objective </w:t>
      </w:r>
      <w:r>
        <w:rPr>
          <w:rFonts w:ascii="Times New Roman" w:cs="Times New Roman" w:eastAsia="Times New Roman" w:hAnsi="Times New Roman"/>
          <w:sz w:val="24"/>
          <w:szCs w:val="24"/>
        </w:rPr>
        <w:t>is met</w:t>
      </w:r>
      <w:r>
        <w:rPr>
          <w:rFonts w:ascii="Times New Roman" w:cs="Times New Roman" w:eastAsia="Times New Roman" w:hAnsi="Times New Roman"/>
          <w:sz w:val="24"/>
          <w:szCs w:val="24"/>
        </w:rPr>
        <w:t xml:space="preserve"> in this research. </w:t>
      </w:r>
    </w:p>
    <w:bookmarkStart w:id="1" w:name="_3n15hpnrpri2" w:colFirst="0" w:colLast="0"/>
    <w:bookmarkEnd w:id="1"/>
    <w:p>
      <w:pPr>
        <w:pStyle w:val="style62"/>
        <w:jc w:val="center"/>
        <w:rPr>
          <w:rFonts w:ascii="Times New Roman" w:cs="Times New Roman" w:eastAsia="Times New Roman" w:hAnsi="Times New Roman"/>
          <w:b/>
          <w:sz w:val="32"/>
          <w:szCs w:val="32"/>
        </w:rPr>
      </w:pPr>
      <w:r>
        <w:br w:type="page"/>
      </w:r>
    </w:p>
    <w:p>
      <w:pPr>
        <w:pStyle w:val="style266"/>
        <w:jc w:val="center"/>
        <w:rPr>
          <w:rFonts w:ascii="Times New Roman" w:cs="Times New Roman" w:hAnsi="Times New Roman"/>
          <w:b/>
          <w:bCs/>
          <w:color w:val="auto"/>
          <w:sz w:val="28"/>
          <w:szCs w:val="28"/>
        </w:rPr>
      </w:pPr>
      <w:r>
        <w:rPr>
          <w:rFonts w:ascii="Times New Roman" w:cs="Times New Roman" w:hAnsi="Times New Roman"/>
          <w:b/>
          <w:bCs/>
          <w:color w:val="auto"/>
          <w:sz w:val="28"/>
          <w:szCs w:val="28"/>
        </w:rPr>
        <w:t>Table of Contents</w:t>
      </w:r>
    </w:p>
    <w:p>
      <w:pPr>
        <w:pStyle w:val="style19"/>
        <w:tabs>
          <w:tab w:val="right" w:leader="dot" w:pos="9019"/>
        </w:tabs>
        <w:rPr>
          <w:rFonts w:ascii="Times New Roman" w:cs="Times New Roman"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"_Toc168937328" </w:instrText>
      </w:r>
      <w:r>
        <w:rPr/>
        <w:fldChar w:fldCharType="separate"/>
      </w:r>
      <w:r>
        <w:rPr>
          <w:rStyle w:val="style85"/>
          <w:rFonts w:ascii="Times New Roman" w:cs="Times New Roman" w:eastAsia="Times New Roman" w:hAnsi="Times New Roman"/>
          <w:noProof/>
          <w:sz w:val="24"/>
          <w:szCs w:val="24"/>
        </w:rPr>
        <w:t>Chapter 1: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_Toc168937328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"_Toc168937329" </w:instrText>
      </w:r>
      <w:r>
        <w:rPr/>
        <w:fldChar w:fldCharType="separate"/>
      </w:r>
      <w:r>
        <w:rPr>
          <w:rStyle w:val="style85"/>
          <w:rFonts w:ascii="Times New Roman" w:cs="Times New Roman" w:eastAsia="Times New Roman" w:hAnsi="Times New Roman"/>
          <w:noProof/>
          <w:sz w:val="24"/>
          <w:szCs w:val="24"/>
        </w:rPr>
        <w:t>1.1 Background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_Toc168937329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"_Toc168937330" </w:instrText>
      </w:r>
      <w:r>
        <w:rPr/>
        <w:fldChar w:fldCharType="separate"/>
      </w:r>
      <w:r>
        <w:rPr>
          <w:rStyle w:val="style85"/>
          <w:rFonts w:ascii="Times New Roman" w:cs="Times New Roman" w:eastAsia="Times New Roman" w:hAnsi="Times New Roman"/>
          <w:noProof/>
          <w:sz w:val="24"/>
          <w:szCs w:val="24"/>
        </w:rPr>
        <w:t>1.2 Aim</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"_Toc168937331" </w:instrText>
      </w:r>
      <w:r>
        <w:rPr/>
        <w:fldChar w:fldCharType="separate"/>
      </w:r>
      <w:r>
        <w:rPr>
          <w:rStyle w:val="style85"/>
          <w:rFonts w:ascii="Times New Roman" w:cs="Times New Roman" w:eastAsia="Times New Roman" w:hAnsi="Times New Roman"/>
          <w:noProof/>
          <w:sz w:val="24"/>
          <w:szCs w:val="24"/>
        </w:rPr>
        <w:t>1.3 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"_Toc168937332" </w:instrText>
      </w:r>
      <w:r>
        <w:rPr/>
        <w:fldChar w:fldCharType="separate"/>
      </w:r>
      <w:r>
        <w:rPr>
          <w:rStyle w:val="style85"/>
          <w:rFonts w:ascii="Times New Roman" w:cs="Times New Roman" w:eastAsia="Times New Roman" w:hAnsi="Times New Roman"/>
          <w:noProof/>
          <w:sz w:val="24"/>
          <w:szCs w:val="24"/>
        </w:rPr>
        <w:t>1.4 Research Question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"_Toc168937333" </w:instrText>
      </w:r>
      <w:r>
        <w:rPr/>
        <w:fldChar w:fldCharType="separate"/>
      </w:r>
      <w:r>
        <w:rPr>
          <w:rStyle w:val="style85"/>
          <w:rFonts w:ascii="Times New Roman" w:cs="Times New Roman" w:eastAsia="Times New Roman" w:hAnsi="Times New Roman"/>
          <w:noProof/>
          <w:sz w:val="24"/>
          <w:szCs w:val="24"/>
        </w:rPr>
        <w:t>1.5 Problem Statement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"_Toc168937334" </w:instrText>
      </w:r>
      <w:r>
        <w:rPr/>
        <w:fldChar w:fldCharType="separate"/>
      </w:r>
      <w:r>
        <w:rPr>
          <w:rStyle w:val="style85"/>
          <w:rFonts w:ascii="Times New Roman" w:cs="Times New Roman" w:eastAsia="Times New Roman" w:hAnsi="Times New Roman"/>
          <w:noProof/>
          <w:sz w:val="24"/>
          <w:szCs w:val="24"/>
        </w:rPr>
        <w:t>1.6 Rationale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"_Toc168937335" </w:instrText>
      </w:r>
      <w:r>
        <w:rPr/>
        <w:fldChar w:fldCharType="separate"/>
      </w:r>
      <w:r>
        <w:rPr>
          <w:rStyle w:val="style85"/>
          <w:rFonts w:ascii="Times New Roman" w:cs="Times New Roman" w:eastAsia="Times New Roman" w:hAnsi="Times New Roman"/>
          <w:noProof/>
          <w:sz w:val="24"/>
          <w:szCs w:val="24"/>
        </w:rPr>
        <w:t>1.7 Significance of the study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"_Toc168937336" </w:instrText>
      </w:r>
      <w:r>
        <w:rPr/>
        <w:fldChar w:fldCharType="separate"/>
      </w:r>
      <w:r>
        <w:rPr>
          <w:rStyle w:val="style85"/>
          <w:rFonts w:ascii="Times New Roman" w:cs="Times New Roman" w:eastAsia="Times New Roman" w:hAnsi="Times New Roman"/>
          <w:noProof/>
          <w:sz w:val="24"/>
          <w:szCs w:val="24"/>
        </w:rPr>
        <w:t>1.8 Structure of Dissertation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"_Toc168937337" </w:instrText>
      </w:r>
      <w:r>
        <w:rPr/>
        <w:fldChar w:fldCharType="separate"/>
      </w:r>
      <w:r>
        <w:rPr>
          <w:rStyle w:val="style85"/>
          <w:rFonts w:ascii="Times New Roman" w:cs="Times New Roman" w:eastAsia="Times New Roman" w:hAnsi="Times New Roman"/>
          <w:noProof/>
          <w:sz w:val="24"/>
          <w:szCs w:val="24"/>
        </w:rPr>
        <w:t>1.9 Theoretical framework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"_Toc168937338" </w:instrText>
      </w:r>
      <w:r>
        <w:rPr/>
        <w:fldChar w:fldCharType="separate"/>
      </w:r>
      <w:r>
        <w:rPr>
          <w:rStyle w:val="style85"/>
          <w:rFonts w:ascii="Times New Roman" w:cs="Times New Roman" w:eastAsia="Times New Roman" w:hAnsi="Times New Roman"/>
          <w:noProof/>
          <w:sz w:val="24"/>
          <w:szCs w:val="24"/>
        </w:rPr>
        <w:t>Chapter 2: Literature Review</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"_Toc168937339" </w:instrText>
      </w:r>
      <w:r>
        <w:rPr/>
        <w:fldChar w:fldCharType="separate"/>
      </w:r>
      <w:r>
        <w:rPr>
          <w:rStyle w:val="style85"/>
          <w:rFonts w:ascii="Times New Roman" w:cs="Times New Roman" w:eastAsia="Times New Roman" w:hAnsi="Times New Roman"/>
          <w:noProof/>
          <w:sz w:val="24"/>
          <w:szCs w:val="24"/>
        </w:rPr>
        <w:t>2.1. Overview</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_Toc168937339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"_Toc168937340" </w:instrText>
      </w:r>
      <w:r>
        <w:rPr/>
        <w:fldChar w:fldCharType="separate"/>
      </w:r>
      <w:r>
        <w:rPr>
          <w:rStyle w:val="style85"/>
          <w:rFonts w:ascii="Times New Roman" w:cs="Times New Roman" w:eastAsia="Times New Roman" w:hAnsi="Times New Roman"/>
          <w:noProof/>
          <w:sz w:val="24"/>
          <w:szCs w:val="24"/>
        </w:rPr>
        <w:t>2.2. Evaluation of the implementation of HR analytics in the UK food industry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"_Toc168937341" </w:instrText>
      </w:r>
      <w:r>
        <w:rPr/>
        <w:fldChar w:fldCharType="separate"/>
      </w:r>
      <w:r>
        <w:rPr>
          <w:rStyle w:val="style85"/>
          <w:rFonts w:ascii="Times New Roman" w:cs="Times New Roman" w:eastAsia="Times New Roman" w:hAnsi="Times New Roman"/>
          <w:noProof/>
          <w:sz w:val="24"/>
          <w:szCs w:val="24"/>
        </w:rPr>
        <w:t>2.3. Key factors creating barriers to HR analytics implementation in the food industry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"_Toc168937342" </w:instrText>
      </w:r>
      <w:r>
        <w:rPr/>
        <w:fldChar w:fldCharType="separate"/>
      </w:r>
      <w:r>
        <w:rPr>
          <w:rStyle w:val="style85"/>
          <w:rFonts w:ascii="Times New Roman" w:cs="Times New Roman" w:eastAsia="Times New Roman" w:hAnsi="Times New Roman"/>
          <w:noProof/>
          <w:sz w:val="24"/>
          <w:szCs w:val="24"/>
        </w:rPr>
        <w:t>2.4. Strategic decision-making in benefitting from the evidence-based contributions initiated by HR analytics units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"_Toc168937343" </w:instrText>
      </w:r>
      <w:r>
        <w:rPr/>
        <w:fldChar w:fldCharType="separate"/>
      </w:r>
      <w:r>
        <w:rPr>
          <w:rStyle w:val="style85"/>
          <w:rFonts w:ascii="Times New Roman" w:cs="Times New Roman" w:eastAsia="Times New Roman" w:hAnsi="Times New Roman"/>
          <w:noProof/>
          <w:sz w:val="24"/>
          <w:szCs w:val="24"/>
        </w:rPr>
        <w:t>2.5. Suggestions to improve HR analytics in the strategic decision-making process of the food industry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"_Toc168937344" </w:instrText>
      </w:r>
      <w:r>
        <w:rPr/>
        <w:fldChar w:fldCharType="separate"/>
      </w:r>
      <w:r>
        <w:rPr>
          <w:rStyle w:val="style85"/>
          <w:rFonts w:ascii="Times New Roman" w:cs="Times New Roman" w:eastAsia="Times New Roman" w:hAnsi="Times New Roman"/>
          <w:noProof/>
          <w:sz w:val="24"/>
          <w:szCs w:val="24"/>
        </w:rPr>
        <w:t>2.6. Theoretical framework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21</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"_Toc168937345" </w:instrText>
      </w:r>
      <w:r>
        <w:rPr/>
        <w:fldChar w:fldCharType="separate"/>
      </w:r>
      <w:r>
        <w:rPr>
          <w:rStyle w:val="style85"/>
          <w:rFonts w:ascii="Times New Roman" w:cs="Times New Roman" w:eastAsia="Times New Roman" w:hAnsi="Times New Roman"/>
          <w:noProof/>
          <w:sz w:val="24"/>
          <w:szCs w:val="24"/>
        </w:rPr>
        <w:t>2.7. Efficiency of HR analytics in enhancing the decision-making process in the UK food industry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23</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"_Toc168937346" </w:instrText>
      </w:r>
      <w:r>
        <w:rPr/>
        <w:fldChar w:fldCharType="separate"/>
      </w:r>
      <w:r>
        <w:rPr>
          <w:rStyle w:val="style85"/>
          <w:rFonts w:ascii="Times New Roman" w:cs="Times New Roman" w:eastAsia="Times New Roman" w:hAnsi="Times New Roman"/>
          <w:noProof/>
          <w:sz w:val="24"/>
          <w:szCs w:val="24"/>
        </w:rPr>
        <w:t>2.8. Usage of HR analytics in enhancing business development of the UK food industry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25</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"_Toc168937347" </w:instrText>
      </w:r>
      <w:r>
        <w:rPr/>
        <w:fldChar w:fldCharType="separate"/>
      </w:r>
      <w:r>
        <w:rPr>
          <w:rStyle w:val="style85"/>
          <w:rFonts w:ascii="Times New Roman" w:cs="Times New Roman" w:eastAsia="Times New Roman" w:hAnsi="Times New Roman"/>
          <w:noProof/>
          <w:sz w:val="24"/>
          <w:szCs w:val="24"/>
        </w:rPr>
        <w:t>2.9. Literature gap</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"_Toc168937348" </w:instrText>
      </w:r>
      <w:r>
        <w:rPr/>
        <w:fldChar w:fldCharType="separate"/>
      </w:r>
      <w:r>
        <w:rPr>
          <w:rStyle w:val="style85"/>
          <w:rFonts w:ascii="Times New Roman" w:cs="Times New Roman" w:eastAsia="Times New Roman" w:hAnsi="Times New Roman"/>
          <w:noProof/>
          <w:sz w:val="24"/>
          <w:szCs w:val="24"/>
        </w:rPr>
        <w:t>2.10. Summary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"_Toc168937349" </w:instrText>
      </w:r>
      <w:r>
        <w:rPr/>
        <w:fldChar w:fldCharType="separate"/>
      </w:r>
      <w:r>
        <w:rPr>
          <w:rStyle w:val="style85"/>
          <w:rFonts w:ascii="Times New Roman" w:cs="Times New Roman" w:eastAsia="Times New Roman" w:hAnsi="Times New Roman"/>
          <w:noProof/>
          <w:sz w:val="24"/>
          <w:szCs w:val="24"/>
        </w:rPr>
        <w:t>2.11. Conceptual framework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"_Toc168937350" </w:instrText>
      </w:r>
      <w:r>
        <w:rPr/>
        <w:fldChar w:fldCharType="separate"/>
      </w:r>
      <w:r>
        <w:rPr>
          <w:rStyle w:val="style85"/>
          <w:rFonts w:ascii="Times New Roman" w:cs="Times New Roman" w:eastAsia="Times New Roman" w:hAnsi="Times New Roman"/>
          <w:noProof/>
          <w:sz w:val="24"/>
          <w:szCs w:val="24"/>
        </w:rPr>
        <w:t>Chapter 3: Methodology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"_Toc168937351" </w:instrText>
      </w:r>
      <w:r>
        <w:rPr/>
        <w:fldChar w:fldCharType="separate"/>
      </w:r>
      <w:r>
        <w:rPr>
          <w:rStyle w:val="style85"/>
          <w:rFonts w:ascii="Times New Roman" w:cs="Times New Roman" w:eastAsia="Times New Roman" w:hAnsi="Times New Roman"/>
          <w:noProof/>
          <w:sz w:val="24"/>
          <w:szCs w:val="24"/>
        </w:rPr>
        <w:t>3.1 Research Philosophy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"_Toc168937352" </w:instrText>
      </w:r>
      <w:r>
        <w:rPr/>
        <w:fldChar w:fldCharType="separate"/>
      </w:r>
      <w:r>
        <w:rPr>
          <w:rStyle w:val="style85"/>
          <w:rFonts w:ascii="Times New Roman" w:cs="Times New Roman" w:eastAsia="Times New Roman" w:hAnsi="Times New Roman"/>
          <w:noProof/>
          <w:sz w:val="24"/>
          <w:szCs w:val="24"/>
        </w:rPr>
        <w:t>3.2 Research Approach</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"_Toc168937353" </w:instrText>
      </w:r>
      <w:r>
        <w:rPr/>
        <w:fldChar w:fldCharType="separate"/>
      </w:r>
      <w:r>
        <w:rPr>
          <w:rStyle w:val="style85"/>
          <w:rFonts w:ascii="Times New Roman" w:cs="Times New Roman" w:eastAsia="Times New Roman" w:hAnsi="Times New Roman"/>
          <w:noProof/>
          <w:sz w:val="24"/>
          <w:szCs w:val="24"/>
        </w:rPr>
        <w:t>3.3 Research Strategy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"_Toc168937354" </w:instrText>
      </w:r>
      <w:r>
        <w:rPr/>
        <w:fldChar w:fldCharType="separate"/>
      </w:r>
      <w:r>
        <w:rPr>
          <w:rStyle w:val="style85"/>
          <w:rFonts w:ascii="Times New Roman" w:cs="Times New Roman" w:eastAsia="Times New Roman" w:hAnsi="Times New Roman"/>
          <w:noProof/>
          <w:sz w:val="24"/>
          <w:szCs w:val="24"/>
        </w:rPr>
        <w:t>3.4 Data Collection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"_Toc168937355" </w:instrText>
      </w:r>
      <w:r>
        <w:rPr/>
        <w:fldChar w:fldCharType="separate"/>
      </w:r>
      <w:r>
        <w:rPr>
          <w:rStyle w:val="style85"/>
          <w:rFonts w:ascii="Times New Roman" w:cs="Times New Roman" w:eastAsia="Times New Roman" w:hAnsi="Times New Roman"/>
          <w:noProof/>
          <w:sz w:val="24"/>
          <w:szCs w:val="24"/>
        </w:rPr>
        <w:t>3.5 Data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"_Toc168937356" </w:instrText>
      </w:r>
      <w:r>
        <w:rPr/>
        <w:fldChar w:fldCharType="separate"/>
      </w:r>
      <w:r>
        <w:rPr>
          <w:rStyle w:val="style85"/>
          <w:rFonts w:ascii="Times New Roman" w:cs="Times New Roman" w:eastAsia="Times New Roman" w:hAnsi="Times New Roman"/>
          <w:noProof/>
          <w:sz w:val="24"/>
          <w:szCs w:val="24"/>
        </w:rPr>
        <w:t>3.6 Ethical Consideration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"_Toc168937357" </w:instrText>
      </w:r>
      <w:r>
        <w:rPr/>
        <w:fldChar w:fldCharType="separate"/>
      </w:r>
      <w:r>
        <w:rPr>
          <w:rStyle w:val="style85"/>
          <w:rFonts w:ascii="Times New Roman" w:cs="Times New Roman" w:eastAsia="Times New Roman" w:hAnsi="Times New Roman"/>
          <w:noProof/>
          <w:sz w:val="24"/>
          <w:szCs w:val="24"/>
        </w:rPr>
        <w:t>3.7 Limitation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30</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"_Toc168937358" </w:instrText>
      </w:r>
      <w:r>
        <w:rPr/>
        <w:fldChar w:fldCharType="separate"/>
      </w:r>
      <w:r>
        <w:rPr>
          <w:rStyle w:val="style85"/>
          <w:rFonts w:ascii="Times New Roman" w:cs="Times New Roman" w:eastAsia="Times New Roman" w:hAnsi="Times New Roman"/>
          <w:noProof/>
          <w:sz w:val="24"/>
          <w:szCs w:val="24"/>
        </w:rPr>
        <w:t>Chapter 4: Findings and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"_Toc168937359" </w:instrText>
      </w:r>
      <w:r>
        <w:rPr/>
        <w:fldChar w:fldCharType="separate"/>
      </w:r>
      <w:r>
        <w:rPr>
          <w:rStyle w:val="style85"/>
          <w:rFonts w:ascii="Times New Roman" w:cs="Times New Roman" w:eastAsia="Times New Roman" w:hAnsi="Times New Roman"/>
          <w:noProof/>
          <w:sz w:val="24"/>
          <w:szCs w:val="24"/>
        </w:rPr>
        <w:t>4.1 Overview</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_Toc168937359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"_Toc168937360" </w:instrText>
      </w:r>
      <w:r>
        <w:rPr/>
        <w:fldChar w:fldCharType="separate"/>
      </w:r>
      <w:r>
        <w:rPr>
          <w:rStyle w:val="style85"/>
          <w:rFonts w:ascii="Times New Roman" w:cs="Times New Roman" w:eastAsia="Times New Roman" w:hAnsi="Times New Roman"/>
          <w:noProof/>
          <w:sz w:val="24"/>
          <w:szCs w:val="24"/>
        </w:rPr>
        <w:t>4.2 Findings and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pPr>
        <w:pStyle w:val="style21"/>
        <w:tabs>
          <w:tab w:val="right" w:leader="dot" w:pos="9019"/>
        </w:tabs>
        <w:rPr>
          <w:rFonts w:ascii="Times New Roman" w:cs="Times New Roman" w:hAnsi="Times New Roman"/>
          <w:noProof/>
          <w:sz w:val="24"/>
          <w:szCs w:val="24"/>
        </w:rPr>
      </w:pPr>
      <w:r>
        <w:rPr/>
        <w:fldChar w:fldCharType="begin"/>
      </w:r>
      <w:r>
        <w:instrText xml:space="preserve"> HYPERLINK \l "_Toc168937361" </w:instrText>
      </w:r>
      <w:r>
        <w:rPr/>
        <w:fldChar w:fldCharType="separate"/>
      </w:r>
      <w:r>
        <w:rPr>
          <w:rStyle w:val="style85"/>
          <w:rFonts w:ascii="Times New Roman" w:cs="Times New Roman" w:eastAsia="Times New Roman" w:hAnsi="Times New Roman"/>
          <w:noProof/>
          <w:sz w:val="24"/>
          <w:szCs w:val="24"/>
        </w:rPr>
        <w:t>4.2.1 Findings 1: Implementation of HR analysis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pPr>
        <w:pStyle w:val="style21"/>
        <w:tabs>
          <w:tab w:val="right" w:leader="dot" w:pos="9019"/>
        </w:tabs>
        <w:rPr>
          <w:rFonts w:ascii="Times New Roman" w:cs="Times New Roman" w:hAnsi="Times New Roman"/>
          <w:noProof/>
          <w:sz w:val="24"/>
          <w:szCs w:val="24"/>
        </w:rPr>
      </w:pPr>
      <w:r>
        <w:rPr/>
        <w:fldChar w:fldCharType="begin"/>
      </w:r>
      <w:r>
        <w:instrText xml:space="preserve"> HYPERLINK \l "_Toc168937362" </w:instrText>
      </w:r>
      <w:r>
        <w:rPr/>
        <w:fldChar w:fldCharType="separate"/>
      </w:r>
      <w:r>
        <w:rPr>
          <w:rStyle w:val="style85"/>
          <w:rFonts w:ascii="Times New Roman" w:cs="Times New Roman" w:eastAsia="Times New Roman" w:hAnsi="Times New Roman"/>
          <w:noProof/>
          <w:sz w:val="24"/>
          <w:szCs w:val="24"/>
        </w:rPr>
        <w:t>4.2.2 Findings 2: Key elements that impact HR analytics implication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33</w:t>
      </w:r>
      <w:r>
        <w:rPr>
          <w:rFonts w:ascii="Times New Roman" w:cs="Times New Roman" w:hAnsi="Times New Roman"/>
          <w:noProof/>
          <w:webHidden/>
          <w:sz w:val="24"/>
          <w:szCs w:val="24"/>
        </w:rPr>
        <w:fldChar w:fldCharType="end"/>
      </w:r>
      <w:r>
        <w:rPr/>
        <w:fldChar w:fldCharType="end"/>
      </w:r>
    </w:p>
    <w:p>
      <w:pPr>
        <w:pStyle w:val="style21"/>
        <w:tabs>
          <w:tab w:val="right" w:leader="dot" w:pos="9019"/>
        </w:tabs>
        <w:rPr>
          <w:rFonts w:ascii="Times New Roman" w:cs="Times New Roman" w:hAnsi="Times New Roman"/>
          <w:noProof/>
          <w:sz w:val="24"/>
          <w:szCs w:val="24"/>
        </w:rPr>
      </w:pPr>
      <w:r>
        <w:rPr/>
        <w:fldChar w:fldCharType="begin"/>
      </w:r>
      <w:r>
        <w:instrText xml:space="preserve"> HYPERLINK \l "_Toc168937363" </w:instrText>
      </w:r>
      <w:r>
        <w:rPr/>
        <w:fldChar w:fldCharType="separate"/>
      </w:r>
      <w:r>
        <w:rPr>
          <w:rStyle w:val="style85"/>
          <w:rFonts w:ascii="Times New Roman" w:cs="Times New Roman" w:eastAsia="Times New Roman" w:hAnsi="Times New Roman"/>
          <w:noProof/>
          <w:sz w:val="24"/>
          <w:szCs w:val="24"/>
        </w:rPr>
        <w:t>4.2.3 Findings 3: Recommendation to enhance the HR analytics in the decision-making process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35</w:t>
      </w:r>
      <w:r>
        <w:rPr>
          <w:rFonts w:ascii="Times New Roman" w:cs="Times New Roman" w:hAnsi="Times New Roman"/>
          <w:noProof/>
          <w:webHidden/>
          <w:sz w:val="24"/>
          <w:szCs w:val="24"/>
        </w:rPr>
        <w:fldChar w:fldCharType="end"/>
      </w:r>
      <w:r>
        <w:rPr/>
        <w:fldChar w:fldCharType="end"/>
      </w:r>
    </w:p>
    <w:p>
      <w:pPr>
        <w:pStyle w:val="style21"/>
        <w:tabs>
          <w:tab w:val="right" w:leader="dot" w:pos="9019"/>
        </w:tabs>
        <w:rPr>
          <w:rFonts w:ascii="Times New Roman" w:cs="Times New Roman" w:hAnsi="Times New Roman"/>
          <w:noProof/>
          <w:sz w:val="24"/>
          <w:szCs w:val="24"/>
        </w:rPr>
      </w:pPr>
      <w:r>
        <w:rPr/>
        <w:fldChar w:fldCharType="begin"/>
      </w:r>
      <w:r>
        <w:instrText xml:space="preserve"> HYPERLINK \l "_Toc168937364" </w:instrText>
      </w:r>
      <w:r>
        <w:rPr/>
        <w:fldChar w:fldCharType="separate"/>
      </w:r>
      <w:r>
        <w:rPr>
          <w:rStyle w:val="style85"/>
          <w:rFonts w:ascii="Times New Roman" w:cs="Times New Roman" w:eastAsia="Times New Roman" w:hAnsi="Times New Roman"/>
          <w:noProof/>
          <w:sz w:val="24"/>
          <w:szCs w:val="24"/>
        </w:rPr>
        <w:t>4.2.4 Findings 4: Effectiveness of HR Analytics to enhance business improvement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36</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"_Toc168937365" </w:instrText>
      </w:r>
      <w:r>
        <w:rPr/>
        <w:fldChar w:fldCharType="separate"/>
      </w:r>
      <w:r>
        <w:rPr>
          <w:rStyle w:val="style85"/>
          <w:rFonts w:ascii="Times New Roman" w:cs="Times New Roman" w:eastAsia="Times New Roman" w:hAnsi="Times New Roman"/>
          <w:noProof/>
          <w:sz w:val="24"/>
          <w:szCs w:val="24"/>
        </w:rPr>
        <w:t>4.3 Summary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38</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"_Toc168937366" </w:instrText>
      </w:r>
      <w:r>
        <w:rPr/>
        <w:fldChar w:fldCharType="separate"/>
      </w:r>
      <w:r>
        <w:rPr>
          <w:rStyle w:val="style85"/>
          <w:rFonts w:ascii="Times New Roman" w:cs="Times New Roman" w:eastAsia="Times New Roman" w:hAnsi="Times New Roman"/>
          <w:noProof/>
          <w:sz w:val="24"/>
          <w:szCs w:val="24"/>
        </w:rPr>
        <w:t>Chapter 5: Discussion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"_Toc168937367" </w:instrText>
      </w:r>
      <w:r>
        <w:rPr/>
        <w:fldChar w:fldCharType="separate"/>
      </w:r>
      <w:r>
        <w:rPr>
          <w:rStyle w:val="style85"/>
          <w:rFonts w:ascii="Times New Roman" w:cs="Times New Roman" w:eastAsia="Times New Roman" w:hAnsi="Times New Roman"/>
          <w:noProof/>
          <w:sz w:val="24"/>
          <w:szCs w:val="24"/>
        </w:rPr>
        <w:t>5.1 Overview</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"_Toc168937368" </w:instrText>
      </w:r>
      <w:r>
        <w:rPr/>
        <w:fldChar w:fldCharType="separate"/>
      </w:r>
      <w:r>
        <w:rPr>
          <w:rStyle w:val="style85"/>
          <w:rFonts w:ascii="Times New Roman" w:cs="Times New Roman" w:eastAsia="Times New Roman" w:hAnsi="Times New Roman"/>
          <w:noProof/>
          <w:sz w:val="24"/>
          <w:szCs w:val="24"/>
        </w:rPr>
        <w:t>5.2 Utilising HR analytics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39</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"_Toc168937369" </w:instrText>
      </w:r>
      <w:r>
        <w:rPr/>
        <w:fldChar w:fldCharType="separate"/>
      </w:r>
      <w:r>
        <w:rPr>
          <w:rStyle w:val="style85"/>
          <w:rFonts w:ascii="Times New Roman" w:cs="Times New Roman" w:eastAsia="Times New Roman" w:hAnsi="Times New Roman"/>
          <w:noProof/>
          <w:sz w:val="24"/>
          <w:szCs w:val="24"/>
        </w:rPr>
        <w:t>5.3 Key Elements that affect HR analytics utilisation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_Toc168937369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41</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"_Toc168937370" </w:instrText>
      </w:r>
      <w:r>
        <w:rPr/>
        <w:fldChar w:fldCharType="separate"/>
      </w:r>
      <w:r>
        <w:rPr>
          <w:rStyle w:val="style85"/>
          <w:rFonts w:ascii="Times New Roman" w:cs="Times New Roman" w:eastAsia="Times New Roman" w:hAnsi="Times New Roman"/>
          <w:noProof/>
          <w:sz w:val="24"/>
          <w:szCs w:val="24"/>
        </w:rPr>
        <w:t>5.4 Strategies to improve the HR analysis in the decision-making procedure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43</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"_Toc168937371" </w:instrText>
      </w:r>
      <w:r>
        <w:rPr/>
        <w:fldChar w:fldCharType="separate"/>
      </w:r>
      <w:r>
        <w:rPr>
          <w:rStyle w:val="style85"/>
          <w:rFonts w:ascii="Times New Roman" w:cs="Times New Roman" w:eastAsia="Times New Roman" w:hAnsi="Times New Roman"/>
          <w:noProof/>
          <w:sz w:val="24"/>
          <w:szCs w:val="24"/>
        </w:rPr>
        <w:t>5.5 Advantages and disadvantages of HR analytics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45</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"_Toc168937372" </w:instrText>
      </w:r>
      <w:r>
        <w:rPr/>
        <w:fldChar w:fldCharType="separate"/>
      </w:r>
      <w:r>
        <w:rPr>
          <w:rStyle w:val="style85"/>
          <w:rFonts w:ascii="Times New Roman" w:cs="Times New Roman" w:eastAsia="Times New Roman" w:hAnsi="Times New Roman"/>
          <w:noProof/>
          <w:sz w:val="24"/>
          <w:szCs w:val="24"/>
        </w:rPr>
        <w:t>5.6 Effectiveness of HR Analytics to improve the business activities in the UK food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47</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"_Toc168937373" </w:instrText>
      </w:r>
      <w:r>
        <w:rPr/>
        <w:fldChar w:fldCharType="separate"/>
      </w:r>
      <w:r>
        <w:rPr>
          <w:rStyle w:val="style85"/>
          <w:rFonts w:ascii="Times New Roman" w:cs="Times New Roman" w:eastAsia="Times New Roman" w:hAnsi="Times New Roman"/>
          <w:noProof/>
          <w:sz w:val="24"/>
          <w:szCs w:val="24"/>
        </w:rPr>
        <w:t>5.7 Strategic decision-making in benefitting from the evidence-based contributions initiated by HR analytics units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48</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"_Toc168937374" </w:instrText>
      </w:r>
      <w:r>
        <w:rPr/>
        <w:fldChar w:fldCharType="separate"/>
      </w:r>
      <w:r>
        <w:rPr>
          <w:rStyle w:val="style85"/>
          <w:rFonts w:ascii="Times New Roman" w:cs="Times New Roman" w:eastAsia="Times New Roman" w:hAnsi="Times New Roman"/>
          <w:noProof/>
          <w:sz w:val="24"/>
          <w:szCs w:val="24"/>
        </w:rPr>
        <w:t>5.8 summary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51</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"_Toc168937375" </w:instrText>
      </w:r>
      <w:r>
        <w:rPr/>
        <w:fldChar w:fldCharType="separate"/>
      </w:r>
      <w:r>
        <w:rPr>
          <w:rStyle w:val="style85"/>
          <w:rFonts w:ascii="Times New Roman" w:cs="Times New Roman" w:eastAsia="Times New Roman" w:hAnsi="Times New Roman"/>
          <w:noProof/>
          <w:sz w:val="24"/>
          <w:szCs w:val="24"/>
        </w:rPr>
        <w:t>Chapter 6: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52</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"_Toc168937376" </w:instrText>
      </w:r>
      <w:r>
        <w:rPr/>
        <w:fldChar w:fldCharType="separate"/>
      </w:r>
      <w:r>
        <w:rPr>
          <w:rStyle w:val="style85"/>
          <w:rFonts w:ascii="Times New Roman" w:cs="Times New Roman" w:eastAsia="Times New Roman" w:hAnsi="Times New Roman"/>
          <w:noProof/>
          <w:sz w:val="24"/>
          <w:szCs w:val="24"/>
        </w:rPr>
        <w:t>6.1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52</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"_Toc168937377" </w:instrText>
      </w:r>
      <w:r>
        <w:rPr/>
        <w:fldChar w:fldCharType="separate"/>
      </w:r>
      <w:r>
        <w:rPr>
          <w:rStyle w:val="style85"/>
          <w:rFonts w:ascii="Times New Roman" w:cs="Times New Roman" w:eastAsia="Times New Roman" w:hAnsi="Times New Roman"/>
          <w:noProof/>
          <w:sz w:val="24"/>
          <w:szCs w:val="24"/>
        </w:rPr>
        <w:t>6.2 Linking with 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53</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"_Toc168937378" </w:instrText>
      </w:r>
      <w:r>
        <w:rPr/>
        <w:fldChar w:fldCharType="separate"/>
      </w:r>
      <w:r>
        <w:rPr>
          <w:rStyle w:val="style85"/>
          <w:rFonts w:ascii="Times New Roman" w:cs="Times New Roman" w:eastAsia="Times New Roman" w:hAnsi="Times New Roman"/>
          <w:noProof/>
          <w:sz w:val="24"/>
          <w:szCs w:val="24"/>
        </w:rPr>
        <w:t>6.3 Recommendations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54</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"_Toc168937379" </w:instrText>
      </w:r>
      <w:r>
        <w:rPr/>
        <w:fldChar w:fldCharType="separate"/>
      </w:r>
      <w:r>
        <w:rPr>
          <w:rStyle w:val="style85"/>
          <w:rFonts w:ascii="Times New Roman" w:cs="Times New Roman" w:eastAsia="Times New Roman" w:hAnsi="Times New Roman"/>
          <w:noProof/>
          <w:sz w:val="24"/>
          <w:szCs w:val="24"/>
        </w:rPr>
        <w:t>6.4 Limitations of the Study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_Toc168937379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55</w:t>
      </w:r>
      <w:r>
        <w:rPr>
          <w:rFonts w:ascii="Times New Roman" w:cs="Times New Roman" w:hAnsi="Times New Roman"/>
          <w:noProof/>
          <w:webHidden/>
          <w:sz w:val="24"/>
          <w:szCs w:val="24"/>
        </w:rPr>
        <w:fldChar w:fldCharType="end"/>
      </w:r>
      <w:r>
        <w:rPr/>
        <w:fldChar w:fldCharType="end"/>
      </w:r>
    </w:p>
    <w:p>
      <w:pPr>
        <w:pStyle w:val="style20"/>
        <w:tabs>
          <w:tab w:val="right" w:leader="dot" w:pos="9019"/>
        </w:tabs>
        <w:rPr>
          <w:rFonts w:ascii="Times New Roman" w:cs="Times New Roman" w:hAnsi="Times New Roman"/>
          <w:noProof/>
          <w:sz w:val="24"/>
          <w:szCs w:val="24"/>
        </w:rPr>
      </w:pPr>
      <w:r>
        <w:rPr/>
        <w:fldChar w:fldCharType="begin"/>
      </w:r>
      <w:r>
        <w:instrText xml:space="preserve"> HYPERLINK \l "_Toc168937380" </w:instrText>
      </w:r>
      <w:r>
        <w:rPr/>
        <w:fldChar w:fldCharType="separate"/>
      </w:r>
      <w:r>
        <w:rPr>
          <w:rStyle w:val="style85"/>
          <w:rFonts w:ascii="Times New Roman" w:cs="Times New Roman" w:eastAsia="Times New Roman" w:hAnsi="Times New Roman"/>
          <w:noProof/>
          <w:sz w:val="24"/>
          <w:szCs w:val="24"/>
        </w:rPr>
        <w:t>6.5 Future Scope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_Toc168937380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55</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hAnsi="Times New Roman"/>
          <w:noProof/>
          <w:sz w:val="24"/>
          <w:szCs w:val="24"/>
        </w:rPr>
      </w:pPr>
      <w:r>
        <w:rPr/>
        <w:fldChar w:fldCharType="begin"/>
      </w:r>
      <w:r>
        <w:instrText xml:space="preserve"> HYPERLINK \l "_Toc168937381" </w:instrText>
      </w:r>
      <w:r>
        <w:rPr/>
        <w:fldChar w:fldCharType="separate"/>
      </w:r>
      <w:r>
        <w:rPr>
          <w:rStyle w:val="style85"/>
          <w:rFonts w:ascii="Times New Roman" w:cs="Times New Roman" w:hAnsi="Times New Roman"/>
          <w:noProof/>
          <w:sz w:val="24"/>
          <w:szCs w:val="24"/>
        </w:rPr>
        <w:t>Reference List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_Toc168937381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57</w:t>
      </w:r>
      <w:r>
        <w:rPr>
          <w:rFonts w:ascii="Times New Roman" w:cs="Times New Roman" w:hAnsi="Times New Roman"/>
          <w:noProof/>
          <w:webHidden/>
          <w:sz w:val="24"/>
          <w:szCs w:val="24"/>
        </w:rPr>
        <w:fldChar w:fldCharType="end"/>
      </w:r>
      <w:r>
        <w:rPr/>
        <w:fldChar w:fldCharType="end"/>
      </w:r>
    </w:p>
    <w:p>
      <w:pPr>
        <w:pStyle w:val="style0"/>
        <w:rPr>
          <w:rFonts w:ascii="Times New Roman" w:cs="Times New Roman" w:hAnsi="Times New Roman"/>
          <w:sz w:val="24"/>
          <w:szCs w:val="24"/>
        </w:rPr>
      </w:pPr>
      <w:r>
        <w:rPr>
          <w:rFonts w:ascii="Times New Roman" w:cs="Times New Roman" w:hAnsi="Times New Roman"/>
          <w:noProof/>
          <w:sz w:val="24"/>
          <w:szCs w:val="24"/>
        </w:rPr>
        <w:fldChar w:fldCharType="end"/>
      </w:r>
    </w:p>
    <w:bookmarkStart w:id="2" w:name="_Toc168937328"/>
    <w:p>
      <w:pPr>
        <w:pStyle w:val="style0"/>
        <w:rPr>
          <w:rFonts w:ascii="Times New Roman" w:cs="Times New Roman" w:eastAsia="Times New Roman" w:hAnsi="Times New Roman"/>
          <w:b/>
          <w:sz w:val="28"/>
          <w:szCs w:val="28"/>
        </w:rPr>
      </w:pPr>
      <w:r>
        <w:rPr>
          <w:rFonts w:ascii="Times New Roman" w:cs="Times New Roman" w:eastAsia="Times New Roman" w:hAnsi="Times New Roman"/>
          <w:b/>
          <w:sz w:val="28"/>
          <w:szCs w:val="28"/>
        </w:rPr>
        <w:br w:type="page"/>
      </w:r>
    </w:p>
    <w:p>
      <w:pPr>
        <w:pStyle w:val="style1"/>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Chapter 1: Introduction</w:t>
      </w:r>
      <w:bookmarkEnd w:id="2"/>
    </w:p>
    <w:bookmarkStart w:id="3" w:name="_26in1rg" w:colFirst="0" w:colLast="0"/>
    <w:bookmarkStart w:id="4" w:name="_Toc168937329"/>
    <w:bookmarkEnd w:id="3"/>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1.1 Background</w:t>
      </w:r>
      <w:bookmarkEnd w:id="4"/>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Organisations nowadays must keep up with the most recent developments in incorporating creative strategies to enhance corporate decision-making procedures. The influence of HR analysis is a crucial component that has come under examination in HR analytics over the past few years. The process of gathering, analysing, and interpreting HR data is known as human resource analytics, and it serves as the foundation for strategic decision-making. The goal of this study is to investigate how HR analytics are used by the UK food industry to inform strategic management decisions (</w:t>
      </w:r>
      <w:r>
        <w:rPr>
          <w:rFonts w:ascii="Times New Roman" w:cs="Times New Roman" w:eastAsia="Times New Roman" w:hAnsi="Times New Roman"/>
          <w:color w:val="222222"/>
          <w:sz w:val="24"/>
          <w:szCs w:val="24"/>
          <w:highlight w:val="white"/>
        </w:rPr>
        <w:t>Madhani</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The food business in the UK is a vital component of the nation's economy, and it faces a variety of issues that call for organisational-level solutions.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Data analysis is an essential component of HR analytics, but HR analytics itself is no longer seen as an aid in strategic decision-making. Corporations have found that these techniques provide strong performance and increase their chances of competing in marketplaces, which has led to the increasing popularity of this approach (</w:t>
      </w:r>
      <w:r>
        <w:rPr>
          <w:rFonts w:ascii="Times New Roman" w:cs="Times New Roman" w:eastAsia="Times New Roman" w:hAnsi="Times New Roman"/>
          <w:color w:val="222222"/>
          <w:sz w:val="24"/>
          <w:szCs w:val="24"/>
          <w:highlight w:val="white"/>
        </w:rPr>
        <w:t>Korherr</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HR data provides information at the time of hiring, throughout performance reviews, during employee retention, and talent optimization. Through careful examination of the data, organisations may find several associated patterns and correlations. They will land in a position from where they can decide with the knowledge to achieve their objectives and reach their strategic objective.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Given the increasing significance of HR analytics, HR managers are in a prime position to implement significant organisational changes. This could be accomplished by implementing a plan that, using the information gathered, makes the appropriate decisions. Businesses say that by adopting an analytical strategy, they made for deep digging into data-driven business insights. As a result of these data, businesses have access to talent acquisition tactics, staff retention programs, and more nuanced workforce planning insights (</w:t>
      </w:r>
      <w:r>
        <w:rPr>
          <w:rFonts w:ascii="Times New Roman" w:cs="Times New Roman" w:eastAsia="Times New Roman" w:hAnsi="Times New Roman"/>
          <w:color w:val="222222"/>
          <w:sz w:val="24"/>
          <w:szCs w:val="24"/>
          <w:highlight w:val="white"/>
        </w:rPr>
        <w:t>Nudurupati</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Businesses can find brilliant individuals, reduce a new time-to-hire ratio, conduct recruiting more efficiently, and ensure that staffing levels are appropriate even in the event of erratic fluctuations in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market indices by using HR analysis. Ultimately, a thorough HR analysis of the food industry supports the success of the organisation and improves worker performance.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414838" cy="2779441"/>
            <wp:effectExtent l="38100" t="38100" r="38100" b="38100"/>
            <wp:docPr id="1026" name="image1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r:embed="rId2" cstate="print"/>
                    <a:srcRect l="0" t="15964" r="0" b="0"/>
                    <a:stretch/>
                  </pic:blipFill>
                  <pic:spPr>
                    <a:xfrm rot="0">
                      <a:off x="0" y="0"/>
                      <a:ext cx="4414838" cy="2779441"/>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1.1: HR analytics in strategic decision- making</w:t>
      </w:r>
    </w:p>
    <w:p>
      <w:pPr>
        <w:pStyle w:val="style0"/>
        <w:spacing w:lineRule="auto" w:line="360"/>
        <w:jc w:val="center"/>
        <w:rPr>
          <w:rFonts w:ascii="Times New Roman" w:cs="Times New Roman" w:eastAsia="Times New Roman" w:hAnsi="Times New Roman"/>
        </w:rPr>
      </w:pPr>
      <w:r>
        <w:rPr>
          <w:rFonts w:ascii="Times New Roman" w:cs="Times New Roman" w:eastAsia="Times New Roman" w:hAnsi="Times New Roman"/>
        </w:rPr>
        <w:t xml:space="preserve">(Source: Abdul </w:t>
      </w:r>
      <w:r>
        <w:rPr>
          <w:rFonts w:ascii="Times New Roman" w:cs="Times New Roman" w:eastAsia="Times New Roman" w:hAnsi="Times New Roman"/>
          <w:i/>
        </w:rPr>
        <w:t>et al.</w:t>
      </w:r>
      <w:r>
        <w:rPr>
          <w:rFonts w:ascii="Times New Roman" w:cs="Times New Roman" w:eastAsia="Times New Roman" w:hAnsi="Times New Roman"/>
        </w:rPr>
        <w:t xml:space="preserve">, </w:t>
      </w:r>
      <w:r>
        <w:rPr>
          <w:rFonts w:ascii="Times New Roman" w:cs="Times New Roman" w:eastAsia="Times New Roman" w:hAnsi="Times New Roman"/>
        </w:rPr>
        <w:t>2024) ‌</w:t>
      </w:r>
    </w:p>
    <w:bookmarkStart w:id="5" w:name="_Toc168937330"/>
    <w:p>
      <w:pPr>
        <w:pStyle w:val="style2"/>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6"/>
          <w:szCs w:val="26"/>
        </w:rPr>
        <w:t>1.2 Aim</w:t>
      </w:r>
      <w:bookmarkEnd w:id="5"/>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study aims to investigate the role of HR analytics in strategic decision-making in the UK food industry.</w:t>
      </w:r>
    </w:p>
    <w:bookmarkStart w:id="6" w:name="_35nkun2" w:colFirst="0" w:colLast="0"/>
    <w:bookmarkStart w:id="7" w:name="_Toc168937331"/>
    <w:bookmarkEnd w:id="6"/>
    <w:p>
      <w:pPr>
        <w:pStyle w:val="style2"/>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6"/>
          <w:szCs w:val="26"/>
        </w:rPr>
        <w:t>1.3 Objectives</w:t>
      </w:r>
      <w:bookmarkEnd w:id="7"/>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evaluate the UK food industry's present implementation of HR analytics.</w:t>
      </w:r>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identify the key factors preventing the use of HR analytics in businesses in the food industry.</w:t>
      </w:r>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determine if strategic decision-making has benefited from the evidence-based contributions made by HR analytics units.</w:t>
      </w:r>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offer suggestions for improving HR analytics in the food industry's strategic decision-making process.</w:t>
      </w:r>
    </w:p>
    <w:bookmarkStart w:id="8" w:name="_1ksv4uv" w:colFirst="0" w:colLast="0"/>
    <w:bookmarkStart w:id="9" w:name="_Toc168937332"/>
    <w:bookmarkEnd w:id="8"/>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1.4 Research Question</w:t>
      </w:r>
      <w:bookmarkEnd w:id="9"/>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what extent are UK companies in the food sector adopting HR analytics?</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What are the key issues and obstacles preventing UK food companies from implementing HR analytics?</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Has the implementation of HR analytics resulted in fact-based backing for strategic decisions made by UK food industry companies?</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Why is not HR analytics current enough to support strategic decision-making in the UK food sector?</w:t>
      </w:r>
    </w:p>
    <w:bookmarkStart w:id="10" w:name="_44sinio" w:colFirst="0" w:colLast="0"/>
    <w:bookmarkStart w:id="11" w:name="_Toc168937333"/>
    <w:bookmarkEnd w:id="10"/>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1.5 Problem Statement</w:t>
      </w:r>
      <w:bookmarkEnd w:id="11"/>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play a significant role in ensuring that the entire process of operations that are supposed to take place in any kind of decision in the food industry is initiated in the most basic manner. The main problem is to find the exact scenario of each analysis and its association with that of the food industry so that strategic application of decision-making can be initiated and implemented (</w:t>
      </w:r>
      <w:r>
        <w:rPr>
          <w:rFonts w:ascii="Times New Roman" w:cs="Times New Roman" w:eastAsia="Times New Roman" w:hAnsi="Times New Roman"/>
          <w:sz w:val="24"/>
          <w:szCs w:val="24"/>
        </w:rPr>
        <w:t>Korherr</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 xml:space="preserve">2023). There are a lot of studies that simply suggest the role that is played by each and analytics in the overall decision-making proceed that is seen to be taking place all over the organisation that is operating all over the world but then its association and integration with that of its decision making role in the key procedure of food industry is getting to be analysed or evaluated and that is why this particular factor or statement is itself a problem that needs proper assessment (Bauer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2023). This particular problem statement will be researched thoroughly so that detailed attribution of all the associated significant development of literature along with basic facts can be attributed. Therefore, these research problems will be analysed to gather all significant data attributes.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5219700" cy="3000375"/>
            <wp:effectExtent l="38100" t="38100" r="38100" b="38100"/>
            <wp:docPr id="1027" name="image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3" cstate="print"/>
                    <a:srcRect l="0" t="0" r="8969" b="0"/>
                    <a:stretch/>
                  </pic:blipFill>
                  <pic:spPr>
                    <a:xfrm rot="0">
                      <a:off x="0" y="0"/>
                      <a:ext cx="5219700" cy="3000375"/>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1.5: Elements of HR Analytics</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rPr>
        <w:t>GonanBozac</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w:t>
      </w:r>
      <w:r>
        <w:rPr>
          <w:rFonts w:ascii="Times New Roman" w:cs="Times New Roman" w:eastAsia="Times New Roman" w:hAnsi="Times New Roman"/>
          <w:sz w:val="24"/>
          <w:szCs w:val="24"/>
        </w:rPr>
        <w:t>, 2021‌)</w:t>
      </w:r>
    </w:p>
    <w:bookmarkStart w:id="12" w:name="_2jxsxqh" w:colFirst="0" w:colLast="0"/>
    <w:bookmarkStart w:id="13" w:name="_Toc168937334"/>
    <w:bookmarkEnd w:id="12"/>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1.6 Rationale</w:t>
      </w:r>
      <w:bookmarkEnd w:id="13"/>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tends to suggest significant strategic decision making which helps in the entire execution of strategic operations conducted in the food industry. This particular research topic is immediately important because it helps in gathering all comprising data which can easily suggest the mannerism through which HR lighting plays a significant role in determining the absolute strategies which can easily help the food companies in gaming computer advantage when brought in comparison with that of the others to a great extent (</w:t>
      </w:r>
      <w:r>
        <w:rPr>
          <w:rFonts w:ascii="Times New Roman" w:cs="Times New Roman" w:eastAsia="Times New Roman" w:hAnsi="Times New Roman"/>
          <w:sz w:val="24"/>
          <w:szCs w:val="24"/>
        </w:rPr>
        <w:t>Nyathani</w:t>
      </w:r>
      <w:r>
        <w:rPr>
          <w:rFonts w:ascii="Times New Roman" w:cs="Times New Roman" w:eastAsia="Times New Roman" w:hAnsi="Times New Roman"/>
          <w:sz w:val="24"/>
          <w:szCs w:val="24"/>
        </w:rPr>
        <w:t>, 2023). This particular area of research rationale is emphasised because they are some significant areas that have not yet been researched and in this regard analysis of HR attribution or analytics in the modern-day food operations executive in different Global companies operating all over the world needs to be evaluated at the earliest with proper studies and facts altogether (</w:t>
      </w:r>
      <w:r>
        <w:rPr>
          <w:rFonts w:ascii="Times New Roman" w:cs="Times New Roman" w:eastAsia="Times New Roman" w:hAnsi="Times New Roman"/>
          <w:sz w:val="24"/>
          <w:szCs w:val="24"/>
        </w:rPr>
        <w:t>Nilashi</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w:t>
      </w:r>
      <w:r>
        <w:rPr>
          <w:rFonts w:ascii="Times New Roman" w:cs="Times New Roman" w:eastAsia="Times New Roman" w:hAnsi="Times New Roman"/>
          <w:sz w:val="24"/>
          <w:szCs w:val="24"/>
        </w:rPr>
        <w:t xml:space="preserve"> 2023). Modern days strategic complications require more and solutions that can only be made possible with the help of implication of HR analytics and that is why it is immensely important to ensure that all the factors of emphasis and not only implemented but are also shaved together or sort of basic information and articulating firm decisions. Therefore, this particular area of research </w:t>
      </w:r>
      <w:r>
        <w:rPr>
          <w:rFonts w:ascii="Times New Roman" w:cs="Times New Roman" w:eastAsia="Times New Roman" w:hAnsi="Times New Roman"/>
          <w:sz w:val="24"/>
          <w:szCs w:val="24"/>
        </w:rPr>
        <w:t>is well-</w:t>
      </w:r>
      <w:r>
        <w:rPr>
          <w:rFonts w:ascii="Times New Roman" w:cs="Times New Roman" w:eastAsia="Times New Roman" w:hAnsi="Times New Roman"/>
          <w:sz w:val="24"/>
          <w:szCs w:val="24"/>
        </w:rPr>
        <w:t>strategised</w:t>
      </w:r>
      <w:r>
        <w:rPr>
          <w:rFonts w:ascii="Times New Roman" w:cs="Times New Roman" w:eastAsia="Times New Roman" w:hAnsi="Times New Roman"/>
          <w:sz w:val="24"/>
          <w:szCs w:val="24"/>
        </w:rPr>
        <w:t xml:space="preserve"> and emphasised. </w:t>
      </w:r>
    </w:p>
    <w:p>
      <w:pPr>
        <w:pStyle w:val="style0"/>
        <w:spacing w:lineRule="auto" w:line="360"/>
        <w:jc w:val="both"/>
        <w:rPr>
          <w:rFonts w:ascii="Times New Roman" w:cs="Times New Roman" w:eastAsia="Times New Roman" w:hAnsi="Times New Roman"/>
          <w:sz w:val="24"/>
          <w:szCs w:val="24"/>
        </w:rPr>
      </w:pPr>
    </w:p>
    <w:bookmarkStart w:id="14" w:name="_z337ya" w:colFirst="0" w:colLast="0"/>
    <w:bookmarkStart w:id="15" w:name="_Toc168937335"/>
    <w:bookmarkEnd w:id="14"/>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1.7 Significance of the study</w:t>
      </w:r>
      <w:bookmarkEnd w:id="15"/>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the UK, the food industry's primary differentiators that may be used to its advantage for competitive growth and the creation of the required organisational value is still its human resources. Human resource management is predicated on the idea that employers and employees can collaborate to achieve common objectives within the functional framework of hierarchies and organised processes in the UK food sector (</w:t>
      </w:r>
      <w:r>
        <w:rPr>
          <w:rFonts w:ascii="Times New Roman" w:cs="Times New Roman" w:eastAsia="Times New Roman" w:hAnsi="Times New Roman"/>
          <w:color w:val="222222"/>
          <w:sz w:val="24"/>
          <w:szCs w:val="24"/>
          <w:highlight w:val="white"/>
        </w:rPr>
        <w:t>Özemre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Decision-making is one of the most important organisational activities. It has an impact on employee behaviour, output, motivation, and stress levels. One important aspect of HR analytics that has received current research is the impact of HR analysis.</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Strategic decision-making is based on the process of human resource analytics, which comprises the collection, examination, and interpretation of HR data (</w:t>
      </w:r>
      <w:r>
        <w:rPr>
          <w:rFonts w:ascii="Times New Roman" w:cs="Times New Roman" w:eastAsia="Times New Roman" w:hAnsi="Times New Roman"/>
          <w:sz w:val="24"/>
          <w:szCs w:val="24"/>
        </w:rPr>
        <w:t>Nilashi</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w:t>
      </w:r>
      <w:r>
        <w:rPr>
          <w:rFonts w:ascii="Times New Roman" w:cs="Times New Roman" w:eastAsia="Times New Roman" w:hAnsi="Times New Roman"/>
          <w:sz w:val="24"/>
          <w:szCs w:val="24"/>
        </w:rPr>
        <w:t xml:space="preserve"> 2023). The purpose of this study is to look into how HR analytics are used in strategic management choices made in the UK food business. As per </w:t>
      </w:r>
      <w:r>
        <w:rPr>
          <w:rFonts w:ascii="Times New Roman" w:cs="Times New Roman" w:eastAsia="Times New Roman" w:hAnsi="Times New Roman"/>
          <w:sz w:val="24"/>
          <w:szCs w:val="24"/>
        </w:rPr>
        <w:t>Korherr</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 xml:space="preserve">2023), analysing HR analytics via the innovation adoption lens aligns with the latest developments in the theories explaining why </w:t>
      </w:r>
      <w:r>
        <w:rPr>
          <w:rFonts w:ascii="Times New Roman" w:cs="Times New Roman" w:eastAsia="Times New Roman" w:hAnsi="Times New Roman"/>
          <w:sz w:val="24"/>
          <w:szCs w:val="24"/>
        </w:rPr>
        <w:t xml:space="preserve">businesses employ particular practices. Numerous academic studies have examined the potential strategic significance of human resources practices, indicating that HR may serve as an essential strategic ally within an organisation. There is still a lot to learn about HR analytics because it is still a relatively new field. </w:t>
      </w:r>
    </w:p>
    <w:bookmarkStart w:id="16" w:name="_3j2qqm3" w:colFirst="0" w:colLast="0"/>
    <w:bookmarkStart w:id="17" w:name="_Toc168937336"/>
    <w:bookmarkEnd w:id="16"/>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1.8 Structure of Dissertation</w:t>
      </w:r>
      <w:bookmarkEnd w:id="17"/>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Introduction</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introduction to the study provides an in-depth analysis of the use of HR analytics for strategic decision-making in the UK food industry, along with a summary of the research findings. It provides an overview of the previous development in the subject and emphasises how fast certain practices, such as HR procedures, change into strategic decision-making processes. </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Literature Review </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literature study section offers an analysis of current research and a detailed analysis of the use of HR analytics in strategic decision-making, using the UK food sector as a case study. References to scholarly publications, investigations, and empirical studies demonstrate the various approaches and techniques the industry used to uphold HR standards for decision-making procedures. </w:t>
      </w:r>
    </w:p>
    <w:p>
      <w:pPr>
        <w:pStyle w:val="style0"/>
        <w:spacing w:lineRule="auto" w:line="360"/>
        <w:jc w:val="both"/>
        <w:rPr>
          <w:rFonts w:ascii="Times New Roman" w:cs="Times New Roman" w:eastAsia="Times New Roman" w:hAnsi="Times New Roman"/>
          <w:b/>
          <w:sz w:val="24"/>
          <w:szCs w:val="24"/>
        </w:rPr>
      </w:pP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Methodology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methodology of this section utilised secondary data collection to collect data related to the topic. This section of this study includes the research philosophy, research approach, research design, data collection, data analysis, and ethical considerations.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Findings and discussion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chapter of the study provides statistical data on the subject topic and analyses the overall topic with relevant articles, and journals. This chapter also provides a theoretical framework, a critical evaluation of the connections between the findings, and practical recommendations for adjusting the findings in light of earlier studies.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Conclusion</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conclusion section provides the main findings from the study on the use and effectiveness of HR analytics in making strategic choices across the UK food industry. Reliable outcomes </w:t>
      </w:r>
      <w:r>
        <w:rPr>
          <w:rFonts w:ascii="Times New Roman" w:cs="Times New Roman" w:eastAsia="Times New Roman" w:hAnsi="Times New Roman"/>
          <w:sz w:val="24"/>
          <w:szCs w:val="24"/>
        </w:rPr>
        <w:t>and in-depth analysis make it possible to discern between the various projects and tactics the company uses to stay profitable.</w:t>
      </w:r>
    </w:p>
    <w:p>
      <w:pPr>
        <w:pStyle w:val="style0"/>
        <w:spacing w:before="240" w:after="240" w:lineRule="auto" w:line="360"/>
        <w:jc w:val="center"/>
        <w:rPr>
          <w:rFonts w:ascii="Times New Roman" w:cs="Times New Roman" w:eastAsia="Times New Roman" w:hAnsi="Times New Roman"/>
          <w:b/>
          <w:i/>
          <w:sz w:val="24"/>
          <w:szCs w:val="24"/>
        </w:rPr>
      </w:pPr>
      <w:r>
        <w:rPr>
          <w:rFonts w:ascii="Times New Roman" w:cs="Times New Roman" w:eastAsia="Times New Roman" w:hAnsi="Times New Roman"/>
          <w:b/>
          <w:i/>
          <w:noProof/>
          <w:sz w:val="24"/>
          <w:szCs w:val="24"/>
          <w:lang w:val="en-US" w:eastAsia="en-US"/>
        </w:rPr>
        <w:drawing>
          <wp:inline distL="0" distT="0" distB="0" distR="0">
            <wp:extent cx="4567238" cy="2693305"/>
            <wp:effectExtent l="0" t="0" r="0" b="0"/>
            <wp:docPr id="1028" name="image1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5.png"/>
                    <pic:cNvPicPr/>
                  </pic:nvPicPr>
                  <pic:blipFill>
                    <a:blip r:embed="rId4" cstate="print"/>
                    <a:srcRect l="0" t="0" r="0" b="0"/>
                    <a:stretch/>
                  </pic:blipFill>
                  <pic:spPr>
                    <a:xfrm rot="0">
                      <a:off x="0" y="0"/>
                      <a:ext cx="4567238" cy="2693305"/>
                    </a:xfrm>
                    <a:prstGeom prst="rect"/>
                    <a:ln cmpd="sng" cap="flat" w="9525">
                      <a:solidFill>
                        <a:srgbClr val="000000"/>
                      </a:solidFill>
                      <a:prstDash val="solid"/>
                      <a:round/>
                      <a:headEnd/>
                      <a:tailEnd/>
                    </a:ln>
                  </pic:spPr>
                </pic:pic>
              </a:graphicData>
            </a:graphic>
          </wp:inline>
        </w:drawing>
      </w:r>
    </w:p>
    <w:p>
      <w:pPr>
        <w:pStyle w:val="style0"/>
        <w:spacing w:before="240" w:after="24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1.8: Structure of Dissertation</w:t>
      </w:r>
    </w:p>
    <w:p>
      <w:pPr>
        <w:pStyle w:val="style0"/>
        <w:spacing w:before="240" w:after="24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Self-Developed)</w:t>
      </w:r>
    </w:p>
    <w:bookmarkStart w:id="18" w:name="_1y810tw" w:colFirst="0" w:colLast="0"/>
    <w:bookmarkStart w:id="19" w:name="_Toc168937337"/>
    <w:bookmarkEnd w:id="18"/>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1.9 Theoretical framework</w:t>
      </w:r>
      <w:bookmarkEnd w:id="19"/>
    </w:p>
    <w:p>
      <w:pPr>
        <w:pStyle w:val="style0"/>
        <w:shd w:val="clear" w:color="auto" w:fill="ffffff"/>
        <w:spacing w:before="28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Predictive analytics is one of the four HR analytics models that is the best framework to assess and evaluate methods to offer predictions that can aid in realising the role it plays in determining strategic decision-making policies in the food industry (</w:t>
      </w:r>
      <w:r>
        <w:rPr>
          <w:rFonts w:ascii="Times New Roman" w:cs="Times New Roman" w:eastAsia="Times New Roman" w:hAnsi="Times New Roman"/>
          <w:sz w:val="24"/>
          <w:szCs w:val="24"/>
        </w:rPr>
        <w:t>Nyathani</w:t>
      </w:r>
      <w:r>
        <w:rPr>
          <w:rFonts w:ascii="Times New Roman" w:cs="Times New Roman" w:eastAsia="Times New Roman" w:hAnsi="Times New Roman"/>
          <w:sz w:val="24"/>
          <w:szCs w:val="24"/>
        </w:rPr>
        <w:t>, 2023). This can be significantly administered from the below image:</w:t>
      </w:r>
    </w:p>
    <w:p>
      <w:pPr>
        <w:pStyle w:val="style0"/>
        <w:shd w:val="clear" w:color="auto" w:fill="ffffff"/>
        <w:spacing w:before="28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572000" cy="2362200"/>
            <wp:effectExtent l="50800" t="50800" r="50800" b="50800"/>
            <wp:docPr id="1029" name="image1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4.png"/>
                    <pic:cNvPicPr/>
                  </pic:nvPicPr>
                  <pic:blipFill>
                    <a:blip r:embed="rId5" cstate="print"/>
                    <a:srcRect l="0" t="0" r="0" b="0"/>
                    <a:stretch/>
                  </pic:blipFill>
                  <pic:spPr>
                    <a:xfrm rot="0">
                      <a:off x="0" y="0"/>
                      <a:ext cx="4572000" cy="2362200"/>
                    </a:xfrm>
                    <a:prstGeom prst="rect"/>
                    <a:ln cmpd="sng" cap="flat" w="50800">
                      <a:solidFill>
                        <a:srgbClr val="000000"/>
                      </a:solidFill>
                      <a:prstDash val="solid"/>
                      <a:round/>
                      <a:headEnd/>
                      <a:tailEnd/>
                    </a:ln>
                  </pic:spPr>
                </pic:pic>
              </a:graphicData>
            </a:graphic>
          </wp:inline>
        </w:drawing>
      </w:r>
    </w:p>
    <w:p>
      <w:pPr>
        <w:pStyle w:val="style0"/>
        <w:shd w:val="clear" w:color="auto" w:fill="ffffff"/>
        <w:spacing w:before="28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1.9.: Theoretical framework</w:t>
      </w:r>
    </w:p>
    <w:p>
      <w:pPr>
        <w:pStyle w:val="style0"/>
        <w:shd w:val="clear" w:color="auto" w:fill="ffffff"/>
        <w:spacing w:before="28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rPr>
        <w:t>Alam</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2023)</w:t>
      </w:r>
    </w:p>
    <w:p>
      <w:pPr>
        <w:pStyle w:val="style0"/>
        <w:shd w:val="clear" w:color="auto" w:fill="ffffff"/>
        <w:spacing w:before="28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is the perfect and efficient model of HR analytics that can easily ensure to gather of all sorts of attainable data to ensure that all the decision-making factors are likewise taken and developed to avoid any kind of errors in this particular arena of focus suggestively (</w:t>
      </w:r>
      <w:r>
        <w:rPr>
          <w:rFonts w:ascii="Times New Roman" w:cs="Times New Roman" w:eastAsia="Times New Roman" w:hAnsi="Times New Roman"/>
          <w:sz w:val="24"/>
          <w:szCs w:val="24"/>
        </w:rPr>
        <w:t>Alam</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2023). HR analytics model is the basic theoretical framework that can aid in determining the possible ways through which predictive analysis can help in framing perfect strategic decisions in the food industry.  </w:t>
      </w:r>
      <w:r>
        <w:br w:type="page"/>
      </w:r>
    </w:p>
    <w:bookmarkStart w:id="20" w:name="_30j0zll" w:colFirst="0" w:colLast="0"/>
    <w:bookmarkStart w:id="21" w:name="_Toc168937338"/>
    <w:bookmarkEnd w:id="20"/>
    <w:p>
      <w:pPr>
        <w:pStyle w:val="style1"/>
        <w:shd w:val="clear" w:color="auto" w:fill="ffffff"/>
        <w:spacing w:before="0" w:after="0" w:lineRule="auto" w:line="360"/>
        <w:jc w:val="both"/>
        <w:rPr>
          <w:rFonts w:ascii="Times New Roman" w:cs="Times New Roman" w:eastAsia="Times New Roman" w:hAnsi="Times New Roman"/>
          <w:b/>
          <w:color w:val="222222"/>
          <w:sz w:val="28"/>
          <w:szCs w:val="28"/>
        </w:rPr>
      </w:pPr>
      <w:r>
        <w:rPr>
          <w:rFonts w:ascii="Times New Roman" w:cs="Times New Roman" w:eastAsia="Times New Roman" w:hAnsi="Times New Roman"/>
          <w:b/>
          <w:color w:val="222222"/>
          <w:sz w:val="28"/>
          <w:szCs w:val="28"/>
        </w:rPr>
        <w:t>Chapter 2: Literature Review</w:t>
      </w:r>
      <w:bookmarkEnd w:id="21"/>
    </w:p>
    <w:bookmarkStart w:id="22" w:name="_1fob9te" w:colFirst="0" w:colLast="0"/>
    <w:bookmarkStart w:id="23" w:name="_Toc168937339"/>
    <w:bookmarkEnd w:id="22"/>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2.1. Overview</w:t>
      </w:r>
      <w:bookmarkEnd w:id="23"/>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chapter brings into account all the existing literary articles that can help in understanding the role that is played by HR Analytics in initiating strategic decision-making. This is thoroughly directed towards initiating a study understanding its effectiveness and implementation in the UK food industry. The research approach that has been initiated to investigate this particular topic is to incorporate all possible recent literary articles that can help in gathering more information based on all the persistent facts on this particular topic</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Gardas</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Narwane</w:t>
      </w:r>
      <w:r>
        <w:rPr>
          <w:rFonts w:ascii="Times New Roman" w:cs="Times New Roman" w:eastAsia="Times New Roman" w:hAnsi="Times New Roman"/>
          <w:sz w:val="24"/>
          <w:szCs w:val="24"/>
        </w:rPr>
        <w:t>, 2024)</w:t>
      </w:r>
      <w:r>
        <w:rPr>
          <w:rFonts w:ascii="Times New Roman" w:cs="Times New Roman" w:eastAsia="Times New Roman" w:hAnsi="Times New Roman"/>
          <w:sz w:val="24"/>
          <w:szCs w:val="24"/>
        </w:rPr>
        <w:t>. This research has been designed to solve the unsolved factors where analytics and its integration and effectiveness in the food industries are yet to be known or analysed suggestively. This particular research is ground-breaking because the topic itself HR analytics has been easily evaluated but then its integration in the decision-making by assessing the case study of food industries in the UK is significantly unique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Traynor</w:t>
      </w:r>
      <w:r>
        <w:rPr>
          <w:rFonts w:ascii="Times New Roman" w:cs="Times New Roman" w:eastAsia="Times New Roman" w:hAnsi="Times New Roman"/>
          <w:sz w:val="24"/>
          <w:szCs w:val="24"/>
        </w:rPr>
        <w:t xml:space="preserve"> et al., 2024)</w:t>
      </w:r>
      <w:r>
        <w:rPr>
          <w:rFonts w:ascii="Times New Roman" w:cs="Times New Roman" w:eastAsia="Times New Roman" w:hAnsi="Times New Roman"/>
          <w:sz w:val="24"/>
          <w:szCs w:val="24"/>
        </w:rPr>
        <w:t xml:space="preserve">. This particular research topic was built and strengthened because of the persistent knowledge that has been gathered from different literature so that the existing knowledge in the academic dimension can easily be enhanced. This particular chapter tends to ensure that all the methods of implementing an assessment of HR analytics in the food industry of the UK are brought into proper assessment with the help of significant academic literature. </w:t>
      </w:r>
    </w:p>
    <w:bookmarkStart w:id="24" w:name="_3znysh7" w:colFirst="0" w:colLast="0"/>
    <w:bookmarkStart w:id="25" w:name="_Toc168937340"/>
    <w:bookmarkEnd w:id="24"/>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2.2. Evaluation of the implementation of HR analytics in the UK food industry</w:t>
      </w:r>
      <w:bookmarkEnd w:id="25"/>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Technology plays a significant role in every possible business operating all over the world. It significantly ensures that all the methods through which the attributes of the working dimension can easily be enhanced with the help of incorporation of HR analytics most possibly and efficiently (Muhammad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 HR analytics helps in ensuring all the assessment of historical data that largely helps in turnover rapes employee performance and recruitment patterns which in short helps the food industry to develop our larger basis where all the identification of any kind of advancement and risk and highly oriented and initiated most efficiently (</w:t>
      </w:r>
      <w:r>
        <w:rPr>
          <w:rFonts w:ascii="Times New Roman" w:cs="Times New Roman" w:eastAsia="Times New Roman" w:hAnsi="Times New Roman"/>
          <w:sz w:val="24"/>
          <w:szCs w:val="24"/>
        </w:rPr>
        <w:t>Khurana</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Ataniyazova</w:t>
      </w:r>
      <w:r>
        <w:rPr>
          <w:rFonts w:ascii="Times New Roman" w:cs="Times New Roman" w:eastAsia="Times New Roman" w:hAnsi="Times New Roman"/>
          <w:sz w:val="24"/>
          <w:szCs w:val="24"/>
        </w:rPr>
        <w:t xml:space="preserve">, 2024). However, HR Analytics does bring in significant challenges in the food industry altogether because of the technical advances that are immensely oriented with this particular dimension where the maximum of the ground staff working within the food industry of the UK and not quite well-adapted research kind of changes or advancement and does create the sensitive level of challenges are created which can only </w:t>
      </w:r>
      <w:r>
        <w:rPr>
          <w:rFonts w:ascii="Times New Roman" w:cs="Times New Roman" w:eastAsia="Times New Roman" w:hAnsi="Times New Roman"/>
          <w:sz w:val="24"/>
          <w:szCs w:val="24"/>
        </w:rPr>
        <w:t>worsen the entire scenario (</w:t>
      </w:r>
      <w:r>
        <w:rPr>
          <w:rFonts w:ascii="Times New Roman" w:cs="Times New Roman" w:eastAsia="Times New Roman" w:hAnsi="Times New Roman"/>
          <w:sz w:val="24"/>
          <w:szCs w:val="24"/>
        </w:rPr>
        <w:t>Kebede</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 This can significantly bring on more challenges than anticipated benefits.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help enrich the food industry operating in the UK because it specifies the objectives and distributes that particular knowledge among the working culture are the employees to ensure that all the work is initiated and easily accomplishes desired business objectives (</w:t>
      </w:r>
      <w:r>
        <w:rPr>
          <w:rFonts w:ascii="Times New Roman" w:cs="Times New Roman" w:eastAsia="Times New Roman" w:hAnsi="Times New Roman"/>
          <w:sz w:val="24"/>
          <w:szCs w:val="24"/>
        </w:rPr>
        <w:t>Alshawabkeh</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w:t>
      </w:r>
      <w:r>
        <w:rPr>
          <w:rFonts w:ascii="Times New Roman" w:cs="Times New Roman" w:eastAsia="Times New Roman" w:hAnsi="Times New Roman"/>
          <w:sz w:val="24"/>
          <w:szCs w:val="24"/>
        </w:rPr>
        <w:t xml:space="preserve"> 2024). However, without proper training in handling HR analysis can easily version the tired existing scenario because it will only complicate the situation where all the present or the existing attributes will not be suitable even for the skilled worker or the professional at the workplace (Pham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 In short, skill and development are some of the basic skills or attributes that are required to get acquainted with the prospects and advantages of eternity because if thorough understanding is not initiated or conveniently understood then there are immense chances for the food industry or any other business dimension to fail (Hawkins and Rundle, 2024). HR analytics also helps in training and retraining the existing staff of HR so that all the intended operations immensely required for executing exercise decision-making or formulating strategies within an organisation, especially in the food industry of the UK can easily be solved by initiated through training procedures on an overall basis.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entire training procedure that is initiated within the HR dimension of the food industry helps not only inform eating proper decisions but also helps in understanding the strategies that can immensely benefit a particular food industry to avail competitive advantage when compared to that of its other competitors (</w:t>
      </w:r>
      <w:r>
        <w:rPr>
          <w:rFonts w:ascii="Times New Roman" w:cs="Times New Roman" w:eastAsia="Times New Roman" w:hAnsi="Times New Roman"/>
          <w:sz w:val="24"/>
          <w:szCs w:val="24"/>
        </w:rPr>
        <w:t>Salame</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Collecting data to analyse or rather evaluate the existing issues in an organisation is another attributive factor that is highly organised with HR analytics and this largely helps an entire company to not </w:t>
      </w:r>
      <w:r>
        <w:rPr>
          <w:rFonts w:ascii="Times New Roman" w:cs="Times New Roman" w:eastAsia="Times New Roman" w:hAnsi="Times New Roman"/>
          <w:sz w:val="24"/>
          <w:szCs w:val="24"/>
        </w:rPr>
        <w:t>I</w:t>
      </w:r>
      <w:r>
        <w:rPr>
          <w:rFonts w:ascii="Times New Roman" w:cs="Times New Roman" w:eastAsia="Times New Roman" w:hAnsi="Times New Roman"/>
          <w:sz w:val="24"/>
          <w:szCs w:val="24"/>
        </w:rPr>
        <w:t xml:space="preserve"> ensure that proper advances are made but any kind of processing issues are solved immediately so that it cannot find out the entire productivity of the food industry (Pham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 The eminent market of the UK HR analysis is illustrated below which will give a significant idea about the same in ensuring that the focus and implementation of each analytics into different aspects of the UK business and highly audited and are expected to grow soon:</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5731200" cy="2895600"/>
            <wp:effectExtent l="50800" t="50800" r="50800" b="50800"/>
            <wp:docPr id="1030" name="image1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6" cstate="print"/>
                    <a:srcRect l="0" t="0" r="0" b="0"/>
                    <a:stretch/>
                  </pic:blipFill>
                  <pic:spPr>
                    <a:xfrm rot="0">
                      <a:off x="0" y="0"/>
                      <a:ext cx="5731200" cy="2895600"/>
                    </a:xfrm>
                    <a:prstGeom prst="rect"/>
                    <a:ln cmpd="sng" cap="flat" w="508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2.2.: UK HR analytics market</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Muhammad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HR analytics UK market was evaluated to be USD 200.8 million in the year 2022 with the expectation of expanding by about 15.2% from 2023 to the year 2030. This well shows that the implementation and impact of HR analytics within the UK is large enough that its proportion of enhancement is found to be growing at a severe rate (Muhammad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 HR analytics and its development or integration into the food industry are highly noticed because of the mannerisms through which both of them are interrelated to each other (</w:t>
      </w:r>
      <w:r>
        <w:rPr>
          <w:rFonts w:ascii="Times New Roman" w:cs="Times New Roman" w:eastAsia="Times New Roman" w:hAnsi="Times New Roman"/>
          <w:sz w:val="24"/>
          <w:szCs w:val="24"/>
        </w:rPr>
        <w:t>Khurana</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Ataniyazova</w:t>
      </w:r>
      <w:r>
        <w:rPr>
          <w:rFonts w:ascii="Times New Roman" w:cs="Times New Roman" w:eastAsia="Times New Roman" w:hAnsi="Times New Roman"/>
          <w:sz w:val="24"/>
          <w:szCs w:val="24"/>
        </w:rPr>
        <w:t>, 2024). The food industry in the UK dimension is highly growing and so is HR analytics in its sphere of dimensions both of them when inculcated into each other sphere can easily bring out the most effective productivity in the food industry while advanced and technology factors are ensured (</w:t>
      </w:r>
      <w:r>
        <w:rPr>
          <w:rFonts w:ascii="Times New Roman" w:cs="Times New Roman" w:eastAsia="Times New Roman" w:hAnsi="Times New Roman"/>
          <w:sz w:val="24"/>
          <w:szCs w:val="24"/>
        </w:rPr>
        <w:t>Kebede</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Therefore, the effectiveness of HR analytics in the UK food industry is severe and immense because it evaluated its existing effectiveness altogether. </w:t>
      </w:r>
    </w:p>
    <w:bookmarkStart w:id="26" w:name="_2et92p0" w:colFirst="0" w:colLast="0"/>
    <w:bookmarkStart w:id="27" w:name="_Toc168937341"/>
    <w:bookmarkEnd w:id="26"/>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2.3. Key factors creating barriers to HR analytics implementation in the food industry</w:t>
      </w:r>
      <w:bookmarkEnd w:id="27"/>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HRIS functions as an all-inclusive database that holds employee-specific data, such as contact details, work history, training materials, performance reviews, and salary information. Performance reviews offer insightful information on both team and individual performance, as well as ratings, comments, and target accomplishments. This data aids in evaluating </w:t>
      </w:r>
      <w:r>
        <w:rPr>
          <w:rFonts w:ascii="Times New Roman" w:cs="Times New Roman" w:eastAsia="Times New Roman" w:hAnsi="Times New Roman"/>
          <w:sz w:val="24"/>
          <w:szCs w:val="24"/>
        </w:rPr>
        <w:t>performance patterns and pinpointing areas in need of development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Khurana</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Ataniyazova</w:t>
      </w:r>
      <w:r>
        <w:rPr>
          <w:rFonts w:ascii="Times New Roman" w:cs="Times New Roman" w:eastAsia="Times New Roman" w:hAnsi="Times New Roman"/>
          <w:sz w:val="24"/>
          <w:szCs w:val="24"/>
        </w:rPr>
        <w:t>, 2024)</w:t>
      </w:r>
      <w:r>
        <w:rPr>
          <w:rFonts w:ascii="Times New Roman" w:cs="Times New Roman" w:eastAsia="Times New Roman" w:hAnsi="Times New Roman"/>
          <w:sz w:val="24"/>
          <w:szCs w:val="24"/>
        </w:rPr>
        <w:t xml:space="preserve">. Employee surveys, which include satisfaction, engagement, or pulse measurements, are used for gathering input and views from employees evaluating their experiences, attitudes, and levels of engagement </w:t>
      </w:r>
      <w:r>
        <w:rPr>
          <w:rFonts w:ascii="Times New Roman" w:cs="Times New Roman" w:eastAsia="Times New Roman" w:hAnsi="Times New Roman"/>
          <w:sz w:val="24"/>
          <w:szCs w:val="24"/>
        </w:rPr>
        <w:t>with</w:t>
      </w:r>
      <w:r>
        <w:rPr>
          <w:rFonts w:ascii="Times New Roman" w:cs="Times New Roman" w:eastAsia="Times New Roman" w:hAnsi="Times New Roman"/>
          <w:sz w:val="24"/>
          <w:szCs w:val="24"/>
        </w:rPr>
        <w:t xml:space="preserve"> the employer</w:t>
      </w:r>
      <w:r>
        <w:rPr>
          <w:rFonts w:ascii="Times New Roman" w:cs="Times New Roman" w:eastAsia="Times New Roman" w:hAnsi="Times New Roman"/>
          <w:sz w:val="24"/>
          <w:szCs w:val="24"/>
        </w:rPr>
        <w:t xml:space="preserve"> (Muhammad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w:t>
      </w:r>
      <w:r>
        <w:rPr>
          <w:rFonts w:ascii="Times New Roman" w:cs="Times New Roman" w:eastAsia="Times New Roman" w:hAnsi="Times New Roman"/>
          <w:sz w:val="24"/>
          <w:szCs w:val="24"/>
        </w:rPr>
        <w:t xml:space="preserve">. Survey data can be used to identify regions that want improvements as well as to understand employee thoughts.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Insightful external data can be obtained through the analysis of market trends, industry reports, and economic indicators. Using this data, businesses can gain a better understanding of external factors that could affect talent acquisition, employee retention, and HR strategy as a whole. Long-range informal communication destinations might give HR examination an abundance of information</w:t>
      </w:r>
      <w:r>
        <w:rPr>
          <w:rFonts w:ascii="Times New Roman" w:cs="Times New Roman" w:eastAsia="Times New Roman" w:hAnsi="Times New Roman"/>
          <w:sz w:val="24"/>
          <w:szCs w:val="24"/>
        </w:rPr>
        <w:t xml:space="preserve"> (Pham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2024)</w:t>
      </w:r>
      <w:r>
        <w:rPr>
          <w:rFonts w:ascii="Times New Roman" w:cs="Times New Roman" w:eastAsia="Times New Roman" w:hAnsi="Times New Roman"/>
          <w:sz w:val="24"/>
          <w:szCs w:val="24"/>
        </w:rPr>
        <w:t>. By keeping an eye on social media sites, businesses can learn about employee attitudes, employer branding, and new talent management developments. The turnover rate is the percentage of employees who leave the company in a given period. It helps with deciding areas of worry that could require consideration and in assessing the outcome of maintenance strategies. The time it takes to fill a position after starting the hiring process is referred to as "time to hire</w:t>
      </w:r>
      <w:r>
        <w:rPr>
          <w:rFonts w:ascii="Times New Roman" w:cs="Times New Roman" w:eastAsia="Times New Roman" w:hAnsi="Times New Roman"/>
          <w:sz w:val="24"/>
          <w:szCs w:val="24"/>
        </w:rPr>
        <w:t xml:space="preserve">" (Contractor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w:t>
      </w:r>
      <w:r>
        <w:rPr>
          <w:rFonts w:ascii="Times New Roman" w:cs="Times New Roman" w:eastAsia="Times New Roman" w:hAnsi="Times New Roman"/>
          <w:sz w:val="24"/>
          <w:szCs w:val="24"/>
        </w:rPr>
        <w:t xml:space="preserve">. It helps determine how well the hiring process worked and identifies bottlenecks that could slow down talent acquisition. Engagement scores are used to assess the level of employee involvement within the organization.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Companies may focus on increasing engagement by using this statistic, which provides insight into employee motivation, commitment, and satisfaction. HR analytics can be used to measure and understand levels of employee engagement and satisfaction. By analysing the results of employee surveys and other relevant metrics, businesses can determine the factors that influence employee engagement, devise focused solutions, and cultivate a contented work environment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Gardas</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Narwane</w:t>
      </w:r>
      <w:r>
        <w:rPr>
          <w:rFonts w:ascii="Times New Roman" w:cs="Times New Roman" w:eastAsia="Times New Roman" w:hAnsi="Times New Roman"/>
          <w:sz w:val="24"/>
          <w:szCs w:val="24"/>
        </w:rPr>
        <w:t>, 2024)</w:t>
      </w:r>
      <w:r>
        <w:rPr>
          <w:rFonts w:ascii="Times New Roman" w:cs="Times New Roman" w:eastAsia="Times New Roman" w:hAnsi="Times New Roman"/>
          <w:sz w:val="24"/>
          <w:szCs w:val="24"/>
        </w:rPr>
        <w:t xml:space="preserve">. By assisting in the identification of individuals with high potential, HR analytics contributes to talent development and succession planning. Associations might recognize future pioneers, offer </w:t>
      </w:r>
      <w:r>
        <w:rPr>
          <w:rFonts w:ascii="Times New Roman" w:cs="Times New Roman" w:eastAsia="Times New Roman" w:hAnsi="Times New Roman"/>
          <w:sz w:val="24"/>
          <w:szCs w:val="24"/>
        </w:rPr>
        <w:t>centred</w:t>
      </w:r>
      <w:r>
        <w:rPr>
          <w:rFonts w:ascii="Times New Roman" w:cs="Times New Roman" w:eastAsia="Times New Roman" w:hAnsi="Times New Roman"/>
          <w:sz w:val="24"/>
          <w:szCs w:val="24"/>
        </w:rPr>
        <w:t xml:space="preserve"> improvement to open doors, and assurance a flood of qualified </w:t>
      </w:r>
      <w:r>
        <w:rPr>
          <w:rFonts w:ascii="Times New Roman" w:cs="Times New Roman" w:eastAsia="Times New Roman" w:hAnsi="Times New Roman"/>
          <w:sz w:val="24"/>
          <w:szCs w:val="24"/>
        </w:rPr>
        <w:t>labourers</w:t>
      </w:r>
      <w:r>
        <w:rPr>
          <w:rFonts w:ascii="Times New Roman" w:cs="Times New Roman" w:eastAsia="Times New Roman" w:hAnsi="Times New Roman"/>
          <w:sz w:val="24"/>
          <w:szCs w:val="24"/>
        </w:rPr>
        <w:t xml:space="preserve"> for significant jobs by assessing execution and capability information. HR analytics is useful for determining the factors that lead to employee turnover and developing effective retention strategies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highlight w:val="white"/>
        </w:rPr>
        <w:t>Manafe</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 xml:space="preserve">. Through the assessment of turnover rates, post-employment surveys, and commitment scores, firms might pinpoint the root reasons for the representative steady loss, take care of worker concerns, and execute </w:t>
      </w:r>
      <w:r>
        <w:rPr>
          <w:rFonts w:ascii="Times New Roman" w:cs="Times New Roman" w:eastAsia="Times New Roman" w:hAnsi="Times New Roman"/>
          <w:sz w:val="24"/>
          <w:szCs w:val="24"/>
        </w:rPr>
        <w:t>centred</w:t>
      </w:r>
      <w:r>
        <w:rPr>
          <w:rFonts w:ascii="Times New Roman" w:cs="Times New Roman" w:eastAsia="Times New Roman" w:hAnsi="Times New Roman"/>
          <w:sz w:val="24"/>
          <w:szCs w:val="24"/>
        </w:rPr>
        <w:t xml:space="preserve"> maintenance crusades. HR investigation has a chance to hugely affect organizations and deal with a ton of benefits. Utilizing data-driven insights, HR professionals can enhance HR procedures, make well-informed decisions, and boost corporate performance. </w:t>
      </w:r>
      <w:r>
        <w:rPr>
          <w:rFonts w:ascii="Times New Roman" w:cs="Times New Roman" w:eastAsia="Times New Roman" w:hAnsi="Times New Roman"/>
          <w:sz w:val="24"/>
          <w:szCs w:val="24"/>
        </w:rPr>
        <w:t>HR investigation gives data on various HR techniques and practices, which work with proof-based direction</w:t>
      </w:r>
      <w:r>
        <w:rPr>
          <w:rFonts w:ascii="Times New Roman" w:cs="Times New Roman" w:eastAsia="Times New Roman" w:hAnsi="Times New Roman"/>
          <w:sz w:val="24"/>
          <w:szCs w:val="24"/>
        </w:rPr>
        <w:t xml:space="preserve"> (Bauer et al., 2023)</w:t>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sz w:val="24"/>
          <w:szCs w:val="24"/>
        </w:rPr>
        <w:t>IoT</w:t>
      </w:r>
      <w:r>
        <w:rPr>
          <w:rFonts w:ascii="Times New Roman" w:cs="Times New Roman" w:eastAsia="Times New Roman" w:hAnsi="Times New Roman"/>
          <w:sz w:val="24"/>
          <w:szCs w:val="24"/>
        </w:rPr>
        <w:t xml:space="preserve"> impacts direction. When they make decisions based on data, HR professionals may be able to better manage concerns regarding the workforce, optimally allocate resources, and match HR strategies with company objectives. HR analytics can be used to optimize HR procedures and resource allocation, which can save money</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Nyathani</w:t>
      </w:r>
      <w:r>
        <w:rPr>
          <w:rFonts w:ascii="Times New Roman" w:cs="Times New Roman" w:eastAsia="Times New Roman" w:hAnsi="Times New Roman"/>
          <w:sz w:val="24"/>
          <w:szCs w:val="24"/>
        </w:rPr>
        <w:t>, 2023)</w:t>
      </w:r>
      <w:r>
        <w:rPr>
          <w:rFonts w:ascii="Times New Roman" w:cs="Times New Roman" w:eastAsia="Times New Roman" w:hAnsi="Times New Roman"/>
          <w:sz w:val="24"/>
          <w:szCs w:val="24"/>
        </w:rPr>
        <w:t>. Examining workforce data, for instance, enables businesses to identify inefficiencies, optimize staffing levels, and reduce wasteful expenditures. Utilizing HR analytics, HR practitioners can match HR strategy to organizational goals. Associations can assess what HR rehearses mean for business results, coordinate HR exercises with key objectives, and show how significant HR is to generally hierarchical accomplishment by looking at information on significant HR markers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Nilashi</w:t>
      </w:r>
      <w:r>
        <w:rPr>
          <w:rFonts w:ascii="Times New Roman" w:cs="Times New Roman" w:eastAsia="Times New Roman" w:hAnsi="Times New Roman"/>
          <w:sz w:val="24"/>
          <w:szCs w:val="24"/>
        </w:rPr>
        <w:t xml:space="preserve"> et al., 2023)</w:t>
      </w:r>
      <w:r>
        <w:rPr>
          <w:rFonts w:ascii="Times New Roman" w:cs="Times New Roman" w:eastAsia="Times New Roman" w:hAnsi="Times New Roman"/>
          <w:sz w:val="24"/>
          <w:szCs w:val="24"/>
        </w:rPr>
        <w:t>. HR analytics depends on having access to accurate and reliable data. Nonetheless, entities can encounter difficulties with the accuracy, comprehensiveness, and usability of their data. Inadequate system integration, inconsistent data, and disparities in the data can all compromise the accuracy and dependability of HR analytics results.   HR analytics works with sensitive personnel data regularly</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Özemre</w:t>
      </w:r>
      <w:r>
        <w:rPr>
          <w:rFonts w:ascii="Times New Roman" w:cs="Times New Roman" w:eastAsia="Times New Roman" w:hAnsi="Times New Roman"/>
          <w:sz w:val="24"/>
          <w:szCs w:val="24"/>
        </w:rPr>
        <w:t xml:space="preserve"> et al., 2020)</w:t>
      </w:r>
      <w:r>
        <w:rPr>
          <w:rFonts w:ascii="Times New Roman" w:cs="Times New Roman" w:eastAsia="Times New Roman" w:hAnsi="Times New Roman"/>
          <w:sz w:val="24"/>
          <w:szCs w:val="24"/>
        </w:rPr>
        <w:t>. Companies must make sure that the right safeguards are in place to preserve data security and preserve employee privacy. To prevent future legal and moral dilemmas, ethical data processing procedures and compliance with data protection laws are essential. HR analytics has several benefits and the potential to significantly impact enterprises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Alam</w:t>
      </w:r>
      <w:r>
        <w:rPr>
          <w:rFonts w:ascii="Times New Roman" w:cs="Times New Roman" w:eastAsia="Times New Roman" w:hAnsi="Times New Roman"/>
          <w:sz w:val="24"/>
          <w:szCs w:val="24"/>
        </w:rPr>
        <w:t xml:space="preserve"> et al., 2023)</w:t>
      </w:r>
      <w:r>
        <w:rPr>
          <w:rFonts w:ascii="Times New Roman" w:cs="Times New Roman" w:eastAsia="Times New Roman" w:hAnsi="Times New Roman"/>
          <w:sz w:val="24"/>
          <w:szCs w:val="24"/>
        </w:rPr>
        <w:t xml:space="preserve">. By applying data-driven insights, HR practitioners may enhance HR processes, make informed decisions, and advance business performance. HR analytics provides data on various HR policies and practices, enabling evidence-based decision-making.    </w:t>
      </w:r>
    </w:p>
    <w:bookmarkStart w:id="28" w:name="_tyjcwt" w:colFirst="0" w:colLast="0"/>
    <w:bookmarkStart w:id="29" w:name="_Toc168937342"/>
    <w:bookmarkEnd w:id="28"/>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2.4. Strategic decision-making in benefitting from the evidence-based contributions initiated by HR analytics units</w:t>
      </w:r>
      <w:bookmarkEnd w:id="29"/>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Human Resource Management is ever-changing with the existing industry trends and HR analytics has stood out to be enhancing the overall decision-making procedure in a strategic format whereas invaluable insights are extracted to help and ensure that the entire process is tentatively done without committing any kind of errors (</w:t>
      </w:r>
      <w:r>
        <w:rPr>
          <w:rFonts w:ascii="Times New Roman" w:cs="Times New Roman" w:eastAsia="Times New Roman" w:hAnsi="Times New Roman"/>
          <w:sz w:val="24"/>
          <w:szCs w:val="24"/>
        </w:rPr>
        <w:t>Rahmatulloh</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 xml:space="preserve">2024). HR Analytics is finally gaining significant ground because of its contribution and development of sincere aspects in the strategic decision-making procedure with the help of all the existing invaluable inside that it gathers from existing large data sets (Jones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The </w:t>
      </w:r>
      <w:r>
        <w:rPr>
          <w:rFonts w:ascii="Times New Roman" w:cs="Times New Roman" w:eastAsia="Times New Roman" w:hAnsi="Times New Roman"/>
          <w:sz w:val="24"/>
          <w:szCs w:val="24"/>
        </w:rPr>
        <w:t xml:space="preserve">prospective landscape associated with the primary benefits of HR analytics is immensely organised in gaining all sources of advantages that are proving to be immensely fundamental by ensuring that all the statistical technological methods are grounded into consideration as far as HR analytics is concerned (Contractor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HR analytics is the domain that initiates all possible strategic decision-making by steering all existential invaluable insights and facts gathered from the company operations in ensuring that the positive workforce along with recruitment procedures are initiated most effectively (Lee and </w:t>
      </w:r>
      <w:r>
        <w:rPr>
          <w:rFonts w:ascii="Times New Roman" w:cs="Times New Roman" w:eastAsia="Times New Roman" w:hAnsi="Times New Roman"/>
          <w:sz w:val="24"/>
          <w:szCs w:val="24"/>
        </w:rPr>
        <w:t>Hammant</w:t>
      </w:r>
      <w:r>
        <w:rPr>
          <w:rFonts w:ascii="Times New Roman" w:cs="Times New Roman" w:eastAsia="Times New Roman" w:hAnsi="Times New Roman"/>
          <w:sz w:val="24"/>
          <w:szCs w:val="24"/>
        </w:rPr>
        <w:t xml:space="preserve">, 2024). The technology </w:t>
      </w:r>
      <w:r>
        <w:rPr>
          <w:rFonts w:ascii="Times New Roman" w:cs="Times New Roman" w:eastAsia="Times New Roman" w:hAnsi="Times New Roman"/>
          <w:sz w:val="24"/>
          <w:szCs w:val="24"/>
        </w:rPr>
        <w:t>ground-breaking</w:t>
      </w:r>
      <w:r>
        <w:rPr>
          <w:rFonts w:ascii="Times New Roman" w:cs="Times New Roman" w:eastAsia="Times New Roman" w:hAnsi="Times New Roman"/>
          <w:sz w:val="24"/>
          <w:szCs w:val="24"/>
        </w:rPr>
        <w:t xml:space="preserve"> approach of HR analytics has initiated all possible methods through which the HR dimension can easily initiate decision-making procedures without committing any kind of errors.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entire decision-making approach that is seen to be taking place in any organisation is highly data-driven which can only be initiated with the help of HR Analytics (</w:t>
      </w:r>
      <w:r>
        <w:rPr>
          <w:rFonts w:ascii="Times New Roman" w:cs="Times New Roman" w:eastAsia="Times New Roman" w:hAnsi="Times New Roman"/>
          <w:sz w:val="24"/>
          <w:szCs w:val="24"/>
        </w:rPr>
        <w:t>Rahmatulloh</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2024). The decisions are the informed strategy that is seen to be inculcated or initiated by HR in the present-day situation and are not at all based on their gut feelings but on facts and figures (</w:t>
      </w:r>
      <w:r>
        <w:rPr>
          <w:rFonts w:ascii="Times New Roman" w:cs="Times New Roman" w:eastAsia="Times New Roman" w:hAnsi="Times New Roman"/>
          <w:sz w:val="24"/>
          <w:szCs w:val="24"/>
        </w:rPr>
        <w:t>Gardas</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Narwane</w:t>
      </w:r>
      <w:r>
        <w:rPr>
          <w:rFonts w:ascii="Times New Roman" w:cs="Times New Roman" w:eastAsia="Times New Roman" w:hAnsi="Times New Roman"/>
          <w:sz w:val="24"/>
          <w:szCs w:val="24"/>
        </w:rPr>
        <w:t>, 2024). Employee data is thoroughly evaluated by the HR professionals and that has been made possible because of the presence and integration of HR analytics into the company it operates by identification of the persistent pattern's friends and areas for development so that an effective procedure of decision making can be taken (</w:t>
      </w:r>
      <w:r>
        <w:rPr>
          <w:rFonts w:ascii="Times New Roman" w:cs="Times New Roman" w:eastAsia="Times New Roman" w:hAnsi="Times New Roman"/>
          <w:sz w:val="24"/>
          <w:szCs w:val="24"/>
        </w:rPr>
        <w:t>Traynor</w:t>
      </w:r>
      <w:r>
        <w:rPr>
          <w:rFonts w:ascii="Times New Roman" w:cs="Times New Roman" w:eastAsia="Times New Roman" w:hAnsi="Times New Roman"/>
          <w:i/>
          <w:sz w:val="24"/>
          <w:szCs w:val="24"/>
        </w:rPr>
        <w:t xml:space="preserve"> et al., </w:t>
      </w:r>
      <w:r>
        <w:rPr>
          <w:rFonts w:ascii="Times New Roman" w:cs="Times New Roman" w:eastAsia="Times New Roman" w:hAnsi="Times New Roman"/>
          <w:sz w:val="24"/>
          <w:szCs w:val="24"/>
        </w:rPr>
        <w:t>2024). This is a significant advantage that is highly oriented with that of inculcation of HR analytics which is highly helping professional to make evidence-based strategic decisions within their company operations. This can be illustrated with the below figure: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3943350" cy="2819400"/>
            <wp:effectExtent l="50800" t="50800" r="50800" b="50800"/>
            <wp:docPr id="1031"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7" cstate="print"/>
                    <a:srcRect l="0" t="0" r="0" b="0"/>
                    <a:stretch/>
                  </pic:blipFill>
                  <pic:spPr>
                    <a:xfrm rot="0">
                      <a:off x="0" y="0"/>
                      <a:ext cx="3943350" cy="2819400"/>
                    </a:xfrm>
                    <a:prstGeom prst="rect"/>
                    <a:ln cmpd="sng" cap="flat" w="508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2.3.: HR analytics and strategy marketing</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(Source-Lee and </w:t>
      </w:r>
      <w:r>
        <w:rPr>
          <w:rFonts w:ascii="Times New Roman" w:cs="Times New Roman" w:eastAsia="Times New Roman" w:hAnsi="Times New Roman"/>
          <w:sz w:val="24"/>
          <w:szCs w:val="24"/>
        </w:rPr>
        <w:t>Hammant</w:t>
      </w:r>
      <w:r>
        <w:rPr>
          <w:rFonts w:ascii="Times New Roman" w:cs="Times New Roman" w:eastAsia="Times New Roman" w:hAnsi="Times New Roman"/>
          <w:sz w:val="24"/>
          <w:szCs w:val="24"/>
        </w:rPr>
        <w:t>,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is found to enrich strategy decision-making of all the food industries that are seen to be operating in the UK by ensuring that the talent retention and acquisition procedure are immensely verified in finding out only the skilled workers who will be immensely adaptable with all the frequent changes and operations initiated within the company premises (Lee and </w:t>
      </w:r>
      <w:r>
        <w:rPr>
          <w:rFonts w:ascii="Times New Roman" w:cs="Times New Roman" w:eastAsia="Times New Roman" w:hAnsi="Times New Roman"/>
          <w:sz w:val="24"/>
          <w:szCs w:val="24"/>
        </w:rPr>
        <w:t>Hammant</w:t>
      </w:r>
      <w:r>
        <w:rPr>
          <w:rFonts w:ascii="Times New Roman" w:cs="Times New Roman" w:eastAsia="Times New Roman" w:hAnsi="Times New Roman"/>
          <w:sz w:val="24"/>
          <w:szCs w:val="24"/>
        </w:rPr>
        <w:t>, 2024). HR analytics ensure that all the procedures of working in thought process and the training required can easily be offered with the help of the talent acquisition and retention procedure which is only made available or clear to each professional with the help of assessing the existing employee data set in understanding which employee requires skills and training and which cannot be a part of the company anymore (</w:t>
      </w:r>
      <w:r>
        <w:rPr>
          <w:rFonts w:ascii="Times New Roman" w:cs="Times New Roman" w:eastAsia="Times New Roman" w:hAnsi="Times New Roman"/>
          <w:sz w:val="24"/>
          <w:szCs w:val="24"/>
        </w:rPr>
        <w:t>Traynor</w:t>
      </w:r>
      <w:r>
        <w:rPr>
          <w:rFonts w:ascii="Times New Roman" w:cs="Times New Roman" w:eastAsia="Times New Roman" w:hAnsi="Times New Roman"/>
          <w:i/>
          <w:sz w:val="24"/>
          <w:szCs w:val="24"/>
        </w:rPr>
        <w:t xml:space="preserve"> et al., </w:t>
      </w:r>
      <w:r>
        <w:rPr>
          <w:rFonts w:ascii="Times New Roman" w:cs="Times New Roman" w:eastAsia="Times New Roman" w:hAnsi="Times New Roman"/>
          <w:sz w:val="24"/>
          <w:szCs w:val="24"/>
        </w:rPr>
        <w:t xml:space="preserve">2024). HR analytics make sure that all the attributions of all sources of development are found to be immensely organised and signified a great action because of the factors considered (Jones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These are some of the important attributes found to be immensely initiated and associated with HR analysis and its contribution and effectiveness in the aspects of offering evidence-based contributions to the companies that are seen to be oriented and initiated into the HR analytic dimension. </w:t>
      </w:r>
    </w:p>
    <w:bookmarkStart w:id="30" w:name="_Toc168937343"/>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2.5. Suggestions to improve HR analytics in the strategic decision-making process of the food industry</w:t>
      </w:r>
      <w:bookmarkEnd w:id="30"/>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Production tracking management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the food industry tracking every activity plays a crucial role which helps organisations to enhance their production capacity. HR gets feedback from the employees about the production process statutes which help to improve the product process. This feedback result helps HR to make efficient decisions that could be beneficial for the organisation. </w:t>
      </w:r>
      <w:r>
        <w:rPr>
          <w:rFonts w:ascii="Times New Roman" w:cs="Times New Roman" w:eastAsia="Times New Roman" w:hAnsi="Times New Roman"/>
          <w:color w:val="222222"/>
          <w:sz w:val="24"/>
          <w:szCs w:val="24"/>
        </w:rPr>
        <w:t>Leicht-Deobald</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 xml:space="preserve">(2022) argued that HR is currently adapting algorithm-based technologies to track every activity of their team members for effective decision-making. Algorithm-based decision-making is the most efficient process to predict future trends and challenges for the business. In the case of the food industry, their HR with the adoption of this decision-making process can collect a large amount of data from their production unit that will help to determine future challenges in their manufacturing unit. However, Greer (2021) mentions that HR strategic skills play a vital role in making innovative decisions by analysing the perception of employees towards their work. The HR manager of the food industry strategic approach would help to determine employees' perceptions toward their management and implementation of the </w:t>
      </w:r>
      <w:r>
        <w:rPr>
          <w:rFonts w:ascii="Times New Roman" w:cs="Times New Roman" w:eastAsia="Times New Roman" w:hAnsi="Times New Roman"/>
          <w:color w:val="222222"/>
          <w:sz w:val="24"/>
          <w:szCs w:val="24"/>
        </w:rPr>
        <w:t>tracking system helps to understand that.  In the production tracking systems, HR enables assessment of each employee's capability to produce quality work, when they observe employees' production quality does not match with expectations of the organisation then HR guides them to uplift their productivity.</w:t>
      </w:r>
    </w:p>
    <w:p>
      <w:pPr>
        <w:pStyle w:val="style0"/>
        <w:spacing w:lineRule="auto" w:line="360"/>
        <w:jc w:val="center"/>
        <w:rPr>
          <w:rFonts w:ascii="Times New Roman" w:cs="Times New Roman" w:eastAsia="Times New Roman" w:hAnsi="Times New Roman"/>
          <w:color w:val="222222"/>
          <w:sz w:val="24"/>
          <w:szCs w:val="24"/>
        </w:rPr>
      </w:pPr>
      <w:r>
        <w:rPr>
          <w:rFonts w:ascii="Times New Roman" w:cs="Times New Roman" w:eastAsia="Times New Roman" w:hAnsi="Times New Roman"/>
          <w:noProof/>
          <w:color w:val="222222"/>
          <w:sz w:val="24"/>
          <w:szCs w:val="24"/>
          <w:lang w:val="en-US" w:eastAsia="en-US"/>
        </w:rPr>
        <w:drawing>
          <wp:inline distL="0" distT="0" distB="0" distR="0">
            <wp:extent cx="5467350" cy="4878000"/>
            <wp:effectExtent l="0" t="0" r="0" b="0"/>
            <wp:docPr id="1032" name="image1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8" cstate="print"/>
                    <a:srcRect l="0" t="0" r="0" b="0"/>
                    <a:stretch/>
                  </pic:blipFill>
                  <pic:spPr>
                    <a:xfrm rot="0">
                      <a:off x="0" y="0"/>
                      <a:ext cx="5467350" cy="48780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color w:val="222222"/>
          <w:sz w:val="24"/>
          <w:szCs w:val="24"/>
        </w:rPr>
      </w:pPr>
      <w:r>
        <w:rPr>
          <w:rFonts w:ascii="Times New Roman" w:cs="Times New Roman" w:eastAsia="Times New Roman" w:hAnsi="Times New Roman"/>
          <w:b/>
          <w:color w:val="222222"/>
          <w:sz w:val="24"/>
          <w:szCs w:val="24"/>
        </w:rPr>
        <w:t xml:space="preserve">Figure 2.5.1: Function of HR in organisation </w:t>
      </w:r>
    </w:p>
    <w:p>
      <w:pPr>
        <w:pStyle w:val="style0"/>
        <w:spacing w:lineRule="auto" w:line="360"/>
        <w:jc w:val="center"/>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w:t>
      </w:r>
      <w:r>
        <w:rPr>
          <w:rFonts w:ascii="Times New Roman" w:cs="Times New Roman" w:eastAsia="Times New Roman" w:hAnsi="Times New Roman"/>
          <w:color w:val="222222"/>
          <w:sz w:val="24"/>
          <w:szCs w:val="24"/>
        </w:rPr>
        <w:t>Soruce</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color w:val="222222"/>
          <w:sz w:val="24"/>
          <w:szCs w:val="24"/>
        </w:rPr>
        <w:t>Alzoubi</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2022)</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Energy management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Energy consumption in the food industry is very high which impacts negatively on the management system of the organisation. HR analytical skills help organisations to develop good energy management strategies that would contribute to energy management in the food industry. According to </w:t>
      </w:r>
      <w:r>
        <w:rPr>
          <w:rFonts w:ascii="Times New Roman" w:cs="Times New Roman" w:eastAsia="Times New Roman" w:hAnsi="Times New Roman"/>
          <w:color w:val="222222"/>
          <w:sz w:val="24"/>
          <w:szCs w:val="24"/>
        </w:rPr>
        <w:t>Shrouf</w:t>
      </w:r>
      <w:r>
        <w:rPr>
          <w:rFonts w:ascii="Times New Roman" w:cs="Times New Roman" w:eastAsia="Times New Roman" w:hAnsi="Times New Roman"/>
          <w:i/>
          <w:color w:val="222222"/>
          <w:sz w:val="24"/>
          <w:szCs w:val="24"/>
        </w:rPr>
        <w:t>et</w:t>
      </w:r>
      <w:r>
        <w:rPr>
          <w:rFonts w:ascii="Times New Roman" w:cs="Times New Roman" w:eastAsia="Times New Roman" w:hAnsi="Times New Roman"/>
          <w:i/>
          <w:color w:val="222222"/>
          <w:sz w:val="24"/>
          <w:szCs w:val="24"/>
        </w:rPr>
        <w:t xml:space="preserve"> al. </w:t>
      </w:r>
      <w:r>
        <w:rPr>
          <w:rFonts w:ascii="Times New Roman" w:cs="Times New Roman" w:eastAsia="Times New Roman" w:hAnsi="Times New Roman"/>
          <w:color w:val="222222"/>
          <w:sz w:val="24"/>
          <w:szCs w:val="24"/>
        </w:rPr>
        <w:t xml:space="preserve">(2020), HR is responsible for developing a strategy that helps organisations to improve their management capacity. In this situation, the decision-making skills of HR allow them to determine suitable strategies, such as the food industry and their energy management systems. The HR department is considering communicating with each employee and getting a report on the product quality every week. HR analytical skills help </w:t>
      </w:r>
      <w:r>
        <w:rPr>
          <w:rFonts w:ascii="Times New Roman" w:cs="Times New Roman" w:eastAsia="Times New Roman" w:hAnsi="Times New Roman"/>
          <w:color w:val="222222"/>
          <w:sz w:val="24"/>
          <w:szCs w:val="24"/>
        </w:rPr>
        <w:t xml:space="preserve">to analyse such data effectively and cut out unnecessary data and factors down their business process which is increasing energy consumption. On the contrary, Collins (2021) mentions that a resources-based approach of HR is to help them produce necessary material that contributes to the decision-making process. It can be coded that the decision process is a complex procedure where HR is required to bend a latex number set of data. HR is in communication with the CEO and proposes a plan to manage energy consumption in their food industry. </w:t>
      </w:r>
    </w:p>
    <w:p>
      <w:pPr>
        <w:pStyle w:val="style0"/>
        <w:spacing w:lineRule="auto" w:line="360"/>
        <w:jc w:val="center"/>
        <w:rPr>
          <w:rFonts w:ascii="Times New Roman" w:cs="Times New Roman" w:eastAsia="Times New Roman" w:hAnsi="Times New Roman"/>
          <w:color w:val="222222"/>
          <w:sz w:val="24"/>
          <w:szCs w:val="24"/>
        </w:rPr>
      </w:pPr>
      <w:r>
        <w:rPr>
          <w:rFonts w:ascii="Times New Roman" w:cs="Times New Roman" w:eastAsia="Times New Roman" w:hAnsi="Times New Roman"/>
          <w:noProof/>
          <w:color w:val="222222"/>
          <w:sz w:val="24"/>
          <w:szCs w:val="24"/>
          <w:lang w:val="en-US" w:eastAsia="en-US"/>
        </w:rPr>
        <w:drawing>
          <wp:inline distL="0" distT="0" distB="0" distR="0">
            <wp:extent cx="5639303" cy="2756390"/>
            <wp:effectExtent l="0" t="0" r="0" b="0"/>
            <wp:docPr id="1033" name="image1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13.png"/>
                    <pic:cNvPicPr/>
                  </pic:nvPicPr>
                  <pic:blipFill>
                    <a:blip r:embed="rId9" cstate="print"/>
                    <a:srcRect l="0" t="0" r="0" b="0"/>
                    <a:stretch/>
                  </pic:blipFill>
                  <pic:spPr>
                    <a:xfrm rot="0">
                      <a:off x="0" y="0"/>
                      <a:ext cx="5639303" cy="275639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color w:val="222222"/>
          <w:sz w:val="24"/>
          <w:szCs w:val="24"/>
        </w:rPr>
      </w:pPr>
      <w:r>
        <w:rPr>
          <w:rFonts w:ascii="Times New Roman" w:cs="Times New Roman" w:eastAsia="Times New Roman" w:hAnsi="Times New Roman"/>
          <w:b/>
          <w:color w:val="222222"/>
          <w:sz w:val="24"/>
          <w:szCs w:val="24"/>
        </w:rPr>
        <w:t xml:space="preserve">Figure 2.5.2: Flow chart of HR decision-making process </w:t>
      </w:r>
    </w:p>
    <w:p>
      <w:pPr>
        <w:pStyle w:val="style0"/>
        <w:spacing w:lineRule="auto" w:line="360"/>
        <w:jc w:val="center"/>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(Source: Collins, 2021)</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Predictive analytics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success rate of the business is brandy dependent on analysing current and future trends of business and it provides flexibility to the organisation trio to sustain their competitiveness. HR is influencing organisation tree disease which analytical tools are beneficial for their brand growth in the food industry. </w:t>
      </w:r>
      <w:r>
        <w:rPr>
          <w:rFonts w:ascii="Times New Roman" w:cs="Times New Roman" w:eastAsia="Times New Roman" w:hAnsi="Times New Roman"/>
          <w:color w:val="222222"/>
          <w:sz w:val="24"/>
          <w:szCs w:val="24"/>
        </w:rPr>
        <w:t>Alzoubi</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 xml:space="preserve">(2022) argued that HR is responsible for evaluating the performance of employees in the organisation's working cultures. At the time HR is analysing employees work productivity is reducing which could influence predictive analytics in the food industry, then HR consider training of employees to enhance their capabilities. In this scenario, decision-making skills play a crucial role in finalising proper training programs which participate in reductive analytics. HR conducts market surveys to finalise the predictive analytics pool then they income about the tool to the leaders and leaders help to exist such tools in the workforce. However, </w:t>
      </w:r>
      <w:r>
        <w:rPr>
          <w:rFonts w:ascii="Times New Roman" w:cs="Times New Roman" w:eastAsia="Times New Roman" w:hAnsi="Times New Roman"/>
          <w:color w:val="222222"/>
          <w:sz w:val="24"/>
          <w:szCs w:val="24"/>
        </w:rPr>
        <w:t>Leicht-Deobald</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 xml:space="preserve">(2022) state that algorithm-based analytical tools are the most effective predictive tools that allow HR to make efficient decisions. In the food industry currently their leaders in adopting the tools to improve HR decision-making capabilities that increase production capacity and meet with trends of the business world. </w:t>
      </w:r>
    </w:p>
    <w:bookmarkStart w:id="31" w:name="_1t3h5sf" w:colFirst="0" w:colLast="0"/>
    <w:bookmarkStart w:id="32" w:name="_Toc168937344"/>
    <w:bookmarkEnd w:id="31"/>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2.6. Theoretical framework</w:t>
      </w:r>
      <w:bookmarkEnd w:id="3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Strategic human resource management (SHRM) is the theoretical framework that is seen to be working because of HR Analytics (</w:t>
      </w:r>
      <w:r>
        <w:rPr>
          <w:rFonts w:ascii="Times New Roman" w:cs="Times New Roman" w:eastAsia="Times New Roman" w:hAnsi="Times New Roman"/>
          <w:color w:val="222222"/>
          <w:sz w:val="24"/>
          <w:szCs w:val="24"/>
        </w:rPr>
        <w:t>Alzoubi</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2022)</w:t>
      </w:r>
      <w:r>
        <w:rPr>
          <w:rFonts w:ascii="Times New Roman" w:cs="Times New Roman" w:eastAsia="Times New Roman" w:hAnsi="Times New Roman"/>
          <w:sz w:val="24"/>
          <w:szCs w:val="24"/>
        </w:rPr>
        <w:t xml:space="preserve">. This particular analytical framework ensures that the aspects of initiated significant development are only designed together as far as digital knowledge that can be easily gathered for human resource management into practice because these are the only approaches that are only enhancing the overall HR dimension to a great extent (Eshete and </w:t>
      </w:r>
      <w:r>
        <w:rPr>
          <w:rFonts w:ascii="Times New Roman" w:cs="Times New Roman" w:eastAsia="Times New Roman" w:hAnsi="Times New Roman"/>
          <w:sz w:val="24"/>
          <w:szCs w:val="24"/>
        </w:rPr>
        <w:t>Amentie</w:t>
      </w:r>
      <w:r>
        <w:rPr>
          <w:rFonts w:ascii="Times New Roman" w:cs="Times New Roman" w:eastAsia="Times New Roman" w:hAnsi="Times New Roman"/>
          <w:sz w:val="24"/>
          <w:szCs w:val="24"/>
        </w:rPr>
        <w:t>, 2024). Four factors are associated with this particular strategic human resource management which comprises performance, strategy, human capital, and HR systems (</w:t>
      </w:r>
      <w:r>
        <w:rPr>
          <w:rFonts w:ascii="Times New Roman" w:cs="Times New Roman" w:eastAsia="Times New Roman" w:hAnsi="Times New Roman"/>
          <w:sz w:val="24"/>
          <w:szCs w:val="24"/>
        </w:rPr>
        <w:t>Gürol</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 xml:space="preserve">2024). This is a theory of SHRM that covers all the factors of strategy along with performance dimension right from the beginning of the company operations which is highly necessary to look up as far as operations of the food industry in the UK are concerned (Ando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2024). Strategic decision-making policies are found to offer a competitive advantage to any company that is operating on the base of which because of the last data set and revaluation altogether which comprises not only assessing large data sets of different employees and their productivity but also ensuring that the company's future is aligned with that of the company objectives.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Strategic decision analysis along with his theoretical framework is found to be immensely associated with aspects of HR analytics in the most effective manner through which all functions and effectiveness of HR proportions and decision-making abilities can easily be initiated and implemented together (Eshete and </w:t>
      </w:r>
      <w:r>
        <w:rPr>
          <w:rFonts w:ascii="Times New Roman" w:cs="Times New Roman" w:eastAsia="Times New Roman" w:hAnsi="Times New Roman"/>
          <w:sz w:val="24"/>
          <w:szCs w:val="24"/>
        </w:rPr>
        <w:t>Amentie</w:t>
      </w:r>
      <w:r>
        <w:rPr>
          <w:rFonts w:ascii="Times New Roman" w:cs="Times New Roman" w:eastAsia="Times New Roman" w:hAnsi="Times New Roman"/>
          <w:sz w:val="24"/>
          <w:szCs w:val="24"/>
        </w:rPr>
        <w:t xml:space="preserve">, 2024). SHRM is an important theoretical framework that is found to be immensely oriented and implemented in the presentation where all the aspects of integration are based on different assessments of evidence that are associated with or present within a company (Peng,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 Strategic management is all about the approaching procedure through which organisational objectives have with policy development so that paradigms and programs are well-instructed and implemented within the HR phenomena (</w:t>
      </w:r>
      <w:r>
        <w:rPr>
          <w:rFonts w:ascii="Times New Roman" w:cs="Times New Roman" w:eastAsia="Times New Roman" w:hAnsi="Times New Roman"/>
          <w:sz w:val="24"/>
          <w:szCs w:val="24"/>
        </w:rPr>
        <w:t>Patil</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Priya</w:t>
      </w:r>
      <w:r>
        <w:rPr>
          <w:rFonts w:ascii="Times New Roman" w:cs="Times New Roman" w:eastAsia="Times New Roman" w:hAnsi="Times New Roman"/>
          <w:sz w:val="24"/>
          <w:szCs w:val="24"/>
        </w:rPr>
        <w:t>, 2024). HR analytics along with its immensely oriented with that of the strategy formulation and implementation that are only interconnected with that of the HR dimensions of the food industry operating in the UK. HR analytics and its roles are immensely oriented in ensuring all the factors of strategic management in the most humane form. This is proved by the below illustration:</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581525" cy="2343150"/>
            <wp:effectExtent l="50800" t="50800" r="50800" b="50800"/>
            <wp:docPr id="1034"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0" cstate="print"/>
                    <a:srcRect l="0" t="0" r="0" b="0"/>
                    <a:stretch/>
                  </pic:blipFill>
                  <pic:spPr>
                    <a:xfrm rot="0">
                      <a:off x="0" y="0"/>
                      <a:ext cx="4581525" cy="2343150"/>
                    </a:xfrm>
                    <a:prstGeom prst="rect"/>
                    <a:ln cmpd="sng" cap="flat" w="508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6"/>
          <w:szCs w:val="26"/>
        </w:rPr>
      </w:pPr>
      <w:r>
        <w:rPr>
          <w:rFonts w:ascii="Times New Roman" w:cs="Times New Roman" w:eastAsia="Times New Roman" w:hAnsi="Times New Roman"/>
          <w:b/>
          <w:sz w:val="24"/>
          <w:szCs w:val="24"/>
        </w:rPr>
        <w:t xml:space="preserve">Figure 2.6.: </w:t>
      </w:r>
      <w:r>
        <w:rPr>
          <w:rFonts w:ascii="Times New Roman" w:cs="Times New Roman" w:eastAsia="Times New Roman" w:hAnsi="Times New Roman"/>
          <w:b/>
          <w:sz w:val="26"/>
          <w:szCs w:val="26"/>
        </w:rPr>
        <w:t xml:space="preserve">Theoretical framework </w:t>
      </w:r>
    </w:p>
    <w:p>
      <w:pPr>
        <w:pStyle w:val="style0"/>
        <w:spacing w:lineRule="auto" w:line="360"/>
        <w:jc w:val="center"/>
        <w:rPr>
          <w:rFonts w:ascii="Times New Roman" w:cs="Times New Roman" w:eastAsia="Times New Roman" w:hAnsi="Times New Roman"/>
          <w:sz w:val="26"/>
          <w:szCs w:val="26"/>
        </w:rPr>
      </w:pPr>
      <w:r>
        <w:rPr>
          <w:rFonts w:ascii="Times New Roman" w:cs="Times New Roman" w:eastAsia="Times New Roman" w:hAnsi="Times New Roman"/>
          <w:sz w:val="26"/>
          <w:szCs w:val="26"/>
        </w:rPr>
        <w:t xml:space="preserve">(Source: </w:t>
      </w:r>
      <w:r>
        <w:rPr>
          <w:rFonts w:ascii="Times New Roman" w:cs="Times New Roman" w:eastAsia="Times New Roman" w:hAnsi="Times New Roman"/>
          <w:sz w:val="24"/>
          <w:szCs w:val="24"/>
        </w:rPr>
        <w:t>Archana</w:t>
      </w:r>
      <w:r>
        <w:rPr>
          <w:rFonts w:ascii="Times New Roman" w:cs="Times New Roman" w:eastAsia="Times New Roman" w:hAnsi="Times New Roman"/>
          <w:sz w:val="24"/>
          <w:szCs w:val="24"/>
        </w:rPr>
        <w:t xml:space="preserve"> and Gerald,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Associated with the HR approaches are found to be immensely associated and implemented by ensuring that the analytics of human resources are found out to be in the assessment of all kinds of depreciation that can take place and this particular theory of SHRM is all about ensuring that all the factors are inculcated with the help of taking proper decisions by evaluation of every existing present data (Peng,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 These are some of the important approaches of human research that are found to be immensely oriented with that of HR Analytics because these are some of the extensive thought procedures through which the existing strategies can easily be inculcated in all possible manners (</w:t>
      </w:r>
      <w:r>
        <w:rPr>
          <w:rFonts w:ascii="Times New Roman" w:cs="Times New Roman" w:eastAsia="Times New Roman" w:hAnsi="Times New Roman"/>
          <w:sz w:val="24"/>
          <w:szCs w:val="24"/>
        </w:rPr>
        <w:t>Patil</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Priya</w:t>
      </w:r>
      <w:r>
        <w:rPr>
          <w:rFonts w:ascii="Times New Roman" w:cs="Times New Roman" w:eastAsia="Times New Roman" w:hAnsi="Times New Roman"/>
          <w:sz w:val="24"/>
          <w:szCs w:val="24"/>
        </w:rPr>
        <w:t xml:space="preserve">, 2024). This is done so that all possible solutions can easily be gathered in articulating massive solutions.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SHRM is all about the strategies that are oriented and operated within the company functions and operations in the UK food industry because all of them are designed in such a manner that the effective approach can easily help in enhancing the overall development that is initiated within the business (</w:t>
      </w:r>
      <w:r>
        <w:rPr>
          <w:rFonts w:ascii="Times New Roman" w:cs="Times New Roman" w:eastAsia="Times New Roman" w:hAnsi="Times New Roman"/>
          <w:sz w:val="24"/>
          <w:szCs w:val="24"/>
        </w:rPr>
        <w:t>Alshammari</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Asaari</w:t>
      </w:r>
      <w:r>
        <w:rPr>
          <w:rFonts w:ascii="Times New Roman" w:cs="Times New Roman" w:eastAsia="Times New Roman" w:hAnsi="Times New Roman"/>
          <w:sz w:val="24"/>
          <w:szCs w:val="24"/>
        </w:rPr>
        <w:t>, 2024). This particular theoretical framework is the best one because of its initiation with that of each analysis and its relation with that of the strategic decision-making that takes place within a company which can immensely help engineering the best decisions and gathering computer advantage to a great extent (</w:t>
      </w:r>
      <w:r>
        <w:rPr>
          <w:rFonts w:ascii="Times New Roman" w:cs="Times New Roman" w:eastAsia="Times New Roman" w:hAnsi="Times New Roman"/>
          <w:sz w:val="24"/>
          <w:szCs w:val="24"/>
        </w:rPr>
        <w:t>Archana</w:t>
      </w:r>
      <w:r>
        <w:rPr>
          <w:rFonts w:ascii="Times New Roman" w:cs="Times New Roman" w:eastAsia="Times New Roman" w:hAnsi="Times New Roman"/>
          <w:sz w:val="24"/>
          <w:szCs w:val="24"/>
        </w:rPr>
        <w:t xml:space="preserve"> and Gerald, 2024). There are possible attributes based on which all those theoretical aspects are associated in the best and the most effective manner because of the existing way out through which HR analytics is found to be based entirely on the evaluation of the existing strategies and the data set that are significantly suggesting in a clarified manner all about the productivity and the operations that are inducted by the employees on each particular day. </w:t>
      </w:r>
    </w:p>
    <w:bookmarkStart w:id="33" w:name="_4d34og8" w:colFirst="0" w:colLast="0"/>
    <w:bookmarkStart w:id="34" w:name="_Toc168937345"/>
    <w:bookmarkEnd w:id="33"/>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2.7. Efficiency of HR analytics in enhancing the decision-making process in the UK food industry</w:t>
      </w:r>
      <w:bookmarkEnd w:id="34"/>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the fast-paced UK food business, HR analytics may be used for identifying the best recruitment channels, evaluating candidate fit using analysis of data, and forecasting future employment objectives. HR departments can maximi</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e their recruitment tactics to draw in top talent by utilizing predictive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Traynor</w:t>
      </w:r>
      <w:r>
        <w:rPr>
          <w:rFonts w:ascii="Times New Roman" w:cs="Times New Roman" w:eastAsia="Times New Roman" w:hAnsi="Times New Roman"/>
          <w:sz w:val="24"/>
          <w:szCs w:val="24"/>
        </w:rPr>
        <w:t xml:space="preserve"> et al., 2024)</w:t>
      </w:r>
      <w:r>
        <w:rPr>
          <w:rFonts w:ascii="Times New Roman" w:cs="Times New Roman" w:eastAsia="Times New Roman" w:hAnsi="Times New Roman"/>
          <w:sz w:val="24"/>
          <w:szCs w:val="24"/>
        </w:rPr>
        <w:t>. Corporations in the UK food sector can monitor key performance indicators (KPIs) which include sales per employee, consumer happiness scores, and staff turnover rates by using HR analytics. The aforementioned data can be utilized to pinpoint high-achieving staff members, deal with issues related to performance early on, and put in place focused training campaigns to boost output (</w:t>
      </w:r>
      <w:r>
        <w:rPr>
          <w:rFonts w:ascii="Times New Roman" w:cs="Times New Roman" w:eastAsia="Times New Roman" w:hAnsi="Times New Roman"/>
          <w:sz w:val="24"/>
          <w:szCs w:val="24"/>
        </w:rPr>
        <w:t>Patil</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Priya</w:t>
      </w:r>
      <w:r>
        <w:rPr>
          <w:rFonts w:ascii="Times New Roman" w:cs="Times New Roman" w:eastAsia="Times New Roman" w:hAnsi="Times New Roman"/>
          <w:sz w:val="24"/>
          <w:szCs w:val="24"/>
        </w:rPr>
        <w:t xml:space="preserve">, 2024). Appraisal of employee happiness through surveys, social media sentiment analysis, and additional relevant data sources can provide important information on employee involvement levels in the food company. HR specialists who are aware of what motivates workers and boosts loyalty can design strategies to improve workplace culture as well as minimize attrition.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5731200" cy="5753100"/>
            <wp:effectExtent l="0" t="0" r="0" b="0"/>
            <wp:docPr id="1035" name="image1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image11.png"/>
                    <pic:cNvPicPr/>
                  </pic:nvPicPr>
                  <pic:blipFill>
                    <a:blip r:embed="rId11" cstate="print"/>
                    <a:srcRect l="0" t="0" r="0" b="0"/>
                    <a:stretch/>
                  </pic:blipFill>
                  <pic:spPr>
                    <a:xfrm rot="0">
                      <a:off x="0" y="0"/>
                      <a:ext cx="5731200" cy="57531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6"/>
          <w:szCs w:val="26"/>
        </w:rPr>
      </w:pPr>
      <w:r>
        <w:rPr>
          <w:rFonts w:ascii="Times New Roman" w:cs="Times New Roman" w:eastAsia="Times New Roman" w:hAnsi="Times New Roman"/>
          <w:b/>
          <w:sz w:val="24"/>
          <w:szCs w:val="24"/>
        </w:rPr>
        <w:t xml:space="preserve">Figure 2.7.: </w:t>
      </w:r>
      <w:r>
        <w:rPr>
          <w:rFonts w:ascii="Times New Roman" w:cs="Times New Roman" w:eastAsia="Times New Roman" w:hAnsi="Times New Roman"/>
          <w:b/>
          <w:sz w:val="26"/>
          <w:szCs w:val="26"/>
        </w:rPr>
        <w:t xml:space="preserve">HR Analytics process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6"/>
          <w:szCs w:val="26"/>
        </w:rPr>
        <w:t xml:space="preserve">(Source: </w:t>
      </w:r>
      <w:r>
        <w:rPr>
          <w:rFonts w:ascii="Times New Roman" w:cs="Times New Roman" w:eastAsia="Times New Roman" w:hAnsi="Times New Roman"/>
          <w:sz w:val="24"/>
          <w:szCs w:val="24"/>
        </w:rPr>
        <w:t>Archana</w:t>
      </w:r>
      <w:r>
        <w:rPr>
          <w:rFonts w:ascii="Times New Roman" w:cs="Times New Roman" w:eastAsia="Times New Roman" w:hAnsi="Times New Roman"/>
          <w:sz w:val="24"/>
          <w:szCs w:val="24"/>
        </w:rPr>
        <w:t xml:space="preserve"> and Gerald,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With the use of HR statistics, businesses in the UK food sector can anticipate their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demands in the future after taking into account variables like projected company expansion, skill gaps, and changes in demographics. By maintaining a proactive stance, corporations can guarantee an applicant pipeline for future posts of leadership and create succession plans for important roles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Leicht-Deobald</w:t>
      </w:r>
      <w:r>
        <w:rPr>
          <w:rFonts w:ascii="Times New Roman" w:cs="Times New Roman" w:eastAsia="Times New Roman" w:hAnsi="Times New Roman"/>
          <w:sz w:val="24"/>
          <w:szCs w:val="24"/>
        </w:rPr>
        <w:t xml:space="preserve"> et al. </w:t>
      </w:r>
      <w:r>
        <w:rPr>
          <w:rFonts w:ascii="Times New Roman" w:cs="Times New Roman" w:eastAsia="Times New Roman" w:hAnsi="Times New Roman"/>
          <w:sz w:val="24"/>
          <w:szCs w:val="24"/>
        </w:rPr>
        <w:t>2022)</w:t>
      </w:r>
      <w:r>
        <w:rPr>
          <w:rFonts w:ascii="Times New Roman" w:cs="Times New Roman" w:eastAsia="Times New Roman" w:hAnsi="Times New Roman"/>
          <w:sz w:val="24"/>
          <w:szCs w:val="24"/>
        </w:rPr>
        <w:t xml:space="preserve">. In the food sector, monitoring all activities is essential for organizations looking to increase production capacity. Employee input on production process statutes is gathered by HR and is used to enhance the product process. The feedback result aids HR in making effective decisions that may prove advantageous to the organization. According to </w:t>
      </w:r>
      <w:r>
        <w:rPr>
          <w:rFonts w:ascii="Times New Roman" w:cs="Times New Roman" w:eastAsia="Times New Roman" w:hAnsi="Times New Roman"/>
          <w:sz w:val="24"/>
          <w:szCs w:val="24"/>
        </w:rPr>
        <w:t>Leicht-Deobald</w:t>
      </w:r>
      <w:r>
        <w:rPr>
          <w:rFonts w:ascii="Times New Roman" w:cs="Times New Roman" w:eastAsia="Times New Roman" w:hAnsi="Times New Roman"/>
          <w:sz w:val="24"/>
          <w:szCs w:val="24"/>
        </w:rPr>
        <w:t xml:space="preserve"> et al. (2022), HR is presently implementing </w:t>
      </w:r>
      <w:r>
        <w:rPr>
          <w:rFonts w:ascii="Times New Roman" w:cs="Times New Roman" w:eastAsia="Times New Roman" w:hAnsi="Times New Roman"/>
          <w:sz w:val="24"/>
          <w:szCs w:val="24"/>
        </w:rPr>
        <w:t xml:space="preserve">algorithm-based solutions to monitor each team member's activities to make informed decisions. The most effective method for projecting future business trends and issues is algorithm-based decision-making. When this decision-making process is used, HR in the food business can gather a lot of info from the place of production, which will be useful in identifying potential problems in the manufacturing unit along the road.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Nonetheless, Greer (2021) points out that by studying how people view their jobs, HR strategic abilities are vital to making creative judgments. The deployment of a monitoring system aids in understanding how members feel about their management, which is something the HR manager of the food sector employing a strategic strategy could assist with ascertaining. Establishing data accuracy and consistency across several systems is an important challenge that firms face when implementing HR analytics</w:t>
      </w:r>
      <w:r>
        <w:rPr>
          <w:rFonts w:ascii="Times New Roman" w:cs="Times New Roman" w:eastAsia="Times New Roman" w:hAnsi="Times New Roman"/>
          <w:sz w:val="24"/>
          <w:szCs w:val="24"/>
        </w:rPr>
        <w:t xml:space="preserve"> (Eshete and </w:t>
      </w:r>
      <w:r>
        <w:rPr>
          <w:rFonts w:ascii="Times New Roman" w:cs="Times New Roman" w:eastAsia="Times New Roman" w:hAnsi="Times New Roman"/>
          <w:sz w:val="24"/>
          <w:szCs w:val="24"/>
        </w:rPr>
        <w:t>Amentie</w:t>
      </w:r>
      <w:r>
        <w:rPr>
          <w:rFonts w:ascii="Times New Roman" w:cs="Times New Roman" w:eastAsia="Times New Roman" w:hAnsi="Times New Roman"/>
          <w:sz w:val="24"/>
          <w:szCs w:val="24"/>
        </w:rPr>
        <w:t>, 2024)</w:t>
      </w:r>
      <w:r>
        <w:rPr>
          <w:rFonts w:ascii="Times New Roman" w:cs="Times New Roman" w:eastAsia="Times New Roman" w:hAnsi="Times New Roman"/>
          <w:sz w:val="24"/>
          <w:szCs w:val="24"/>
        </w:rPr>
        <w:t xml:space="preserve">. In the UK food industry, incorporating data from many sources can be difficult because businesses might possess multiple businesses spanning several nations or activities. Confidential employee data must be collected for HR analytics analysis, thus it is critical to preserve anonymity and abide by legislation like the General Data Protection Regulation (GDPR). The food business is subject to a growing number of regulations regarding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laws, health and safety standards, and diversity programs</w:t>
      </w:r>
      <w:r>
        <w:rPr>
          <w:rFonts w:ascii="Times New Roman" w:cs="Times New Roman" w:eastAsia="Times New Roman" w:hAnsi="Times New Roman"/>
          <w:sz w:val="24"/>
          <w:szCs w:val="24"/>
        </w:rPr>
        <w:t xml:space="preserve"> (Ando et al., 2024)</w:t>
      </w:r>
      <w:r>
        <w:rPr>
          <w:rFonts w:ascii="Times New Roman" w:cs="Times New Roman" w:eastAsia="Times New Roman" w:hAnsi="Times New Roman"/>
          <w:sz w:val="24"/>
          <w:szCs w:val="24"/>
        </w:rPr>
        <w:t xml:space="preserve">. To properly monitor compliance indicators, HR analytics can assist organizations. Businesses can reduce risks and maintain legal compliance by examining data on employee demographics, training certifications, and occupational occurrences.    </w:t>
      </w:r>
    </w:p>
    <w:bookmarkStart w:id="35" w:name="_Toc168937346"/>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2.8. Usage of HR analytics in enhancing business development of the UK food industry</w:t>
      </w:r>
      <w:bookmarkEnd w:id="35"/>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Leveraging performance tracking systems, HR enables an assessment of each worker's ability to produce high-quality work. HR presents recommendations on how to boost efficiency if they detect that a worker's production is below what the company requires. Organizations must have comprehensive data protection protocols to secure employee information and obtain valuable insights from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Patil</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Priya</w:t>
      </w:r>
      <w:r>
        <w:rPr>
          <w:rFonts w:ascii="Times New Roman" w:cs="Times New Roman" w:eastAsia="Times New Roman" w:hAnsi="Times New Roman"/>
          <w:sz w:val="24"/>
          <w:szCs w:val="24"/>
        </w:rPr>
        <w:t>, 2024)</w:t>
      </w:r>
      <w:r>
        <w:rPr>
          <w:rFonts w:ascii="Times New Roman" w:cs="Times New Roman" w:eastAsia="Times New Roman" w:hAnsi="Times New Roman"/>
          <w:sz w:val="24"/>
          <w:szCs w:val="24"/>
        </w:rPr>
        <w:t xml:space="preserve">. Analysing past, present, and future business patterns is crucial to the company's success rate as it gives the three-person organization the flexibility it needs to remain competitive. HR has an impact on organizational tree disease and the analytical tools that help their brand expand in the food sector. According to </w:t>
      </w:r>
      <w:r>
        <w:rPr>
          <w:rFonts w:ascii="Times New Roman" w:cs="Times New Roman" w:eastAsia="Times New Roman" w:hAnsi="Times New Roman"/>
          <w:sz w:val="24"/>
          <w:szCs w:val="24"/>
        </w:rPr>
        <w:t>Alzoubi</w:t>
      </w:r>
      <w:r>
        <w:rPr>
          <w:rFonts w:ascii="Times New Roman" w:cs="Times New Roman" w:eastAsia="Times New Roman" w:hAnsi="Times New Roman"/>
          <w:sz w:val="24"/>
          <w:szCs w:val="24"/>
        </w:rPr>
        <w:t xml:space="preserve"> et al. (2022), HR is in charge of assessing how well workers function within the working cultures of the company. When HR analyses worker productivity, which may have an impact on predictive </w:t>
      </w:r>
      <w:r>
        <w:rPr>
          <w:rFonts w:ascii="Times New Roman" w:cs="Times New Roman" w:eastAsia="Times New Roman" w:hAnsi="Times New Roman"/>
          <w:sz w:val="24"/>
          <w:szCs w:val="24"/>
        </w:rPr>
        <w:t xml:space="preserve">analytics in the food sector, HR takes into account employee training to improve skills. In this case, the ability to make decisions is essential for deciding on appropriate training programs that involve reductive analytics.  After conducting market research to narrow down the pool of candidates for predictive analytics, HR informs executives about the tool and gets their support for its availability in the workforce. However, algorithm-based analytical tools are the most successful prediction tools that enable HR to make effective decisions, according to </w:t>
      </w:r>
      <w:r>
        <w:rPr>
          <w:rFonts w:ascii="Times New Roman" w:cs="Times New Roman" w:eastAsia="Times New Roman" w:hAnsi="Times New Roman"/>
          <w:sz w:val="24"/>
          <w:szCs w:val="24"/>
        </w:rPr>
        <w:t>Leicht-Deobald</w:t>
      </w:r>
      <w:r>
        <w:rPr>
          <w:rFonts w:ascii="Times New Roman" w:cs="Times New Roman" w:eastAsia="Times New Roman" w:hAnsi="Times New Roman"/>
          <w:sz w:val="24"/>
          <w:szCs w:val="24"/>
        </w:rPr>
        <w:t xml:space="preserve"> et al. (2022). Currently, leaders in the food industry are implementing tolls to enhance HR decision-making capabilities, which raises production capacity and keeps up with business developments. </w:t>
      </w:r>
    </w:p>
    <w:bookmarkStart w:id="36" w:name="_17dp8vu" w:colFirst="0" w:colLast="0"/>
    <w:bookmarkStart w:id="37" w:name="_Toc168937347"/>
    <w:bookmarkEnd w:id="36"/>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2.9. Literature gap</w:t>
      </w:r>
      <w:bookmarkEnd w:id="37"/>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There is a significant gap that is found to be existing within the HR analytics that is found to be immensely oriented with the strategy decision making especially in the food industry that is prevalent in the UK (</w:t>
      </w:r>
      <w:r>
        <w:rPr>
          <w:rFonts w:ascii="Times New Roman" w:cs="Times New Roman" w:eastAsia="Times New Roman" w:hAnsi="Times New Roman"/>
          <w:color w:val="222222"/>
          <w:sz w:val="24"/>
          <w:szCs w:val="24"/>
        </w:rPr>
        <w:t>Alzoubi</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2022)</w:t>
      </w:r>
      <w:r>
        <w:rPr>
          <w:rFonts w:ascii="Times New Roman" w:cs="Times New Roman" w:eastAsia="Times New Roman" w:hAnsi="Times New Roman"/>
          <w:sz w:val="24"/>
          <w:szCs w:val="24"/>
        </w:rPr>
        <w:t>. The gap that purchase is all about ensuring the fact that technical advancements that are not at all evidence or being lastly discussed in the food industry in the UK is a sector that needs to be analysed and properly evaluated altogether because of the prominent way out through which all the aspects of HR dimension can easily initiate in the most effective way of articulated and executed strategy to a great extent. These are some of the important attributes that are found to be immensely missing in this particular area of academic knowledge which needs to be brought into proper evaluation to ensure the fact that all the aspects of significant development can only be initiated if this particular academic knowledge or aspired factor when easily be processed out in the most efficient way out to which all the extent of program and assessment of evidence can easily be driven to permanent companies strategies (</w:t>
      </w:r>
      <w:r>
        <w:rPr>
          <w:rFonts w:ascii="Times New Roman" w:cs="Times New Roman" w:eastAsia="Times New Roman" w:hAnsi="Times New Roman"/>
          <w:color w:val="222222"/>
          <w:sz w:val="24"/>
          <w:szCs w:val="24"/>
        </w:rPr>
        <w:t>Collins, 2021)</w:t>
      </w:r>
      <w:r>
        <w:rPr>
          <w:rFonts w:ascii="Times New Roman" w:cs="Times New Roman" w:eastAsia="Times New Roman" w:hAnsi="Times New Roman"/>
          <w:sz w:val="24"/>
          <w:szCs w:val="24"/>
        </w:rPr>
        <w:t>. These are some of the articulated literature that is found to be invested in this work and emphasis is directed toward the particular academic literature because all of such kinds of concerns and academic factors are well missing while researching this particular topic (</w:t>
      </w:r>
      <w:r>
        <w:rPr>
          <w:rFonts w:ascii="Times New Roman" w:cs="Times New Roman" w:eastAsia="Times New Roman" w:hAnsi="Times New Roman"/>
          <w:color w:val="222222"/>
          <w:sz w:val="24"/>
          <w:szCs w:val="24"/>
        </w:rPr>
        <w:t>Leicht-Deobald</w:t>
      </w:r>
      <w:r>
        <w:rPr>
          <w:rFonts w:ascii="Times New Roman" w:cs="Times New Roman" w:eastAsia="Times New Roman" w:hAnsi="Times New Roman"/>
          <w:color w:val="222222"/>
          <w:sz w:val="24"/>
          <w:szCs w:val="24"/>
        </w:rPr>
        <w:t xml:space="preserve">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color w:val="222222"/>
          <w:sz w:val="24"/>
          <w:szCs w:val="24"/>
        </w:rPr>
        <w:t>2022)</w:t>
      </w:r>
      <w:r>
        <w:rPr>
          <w:rFonts w:ascii="Times New Roman" w:cs="Times New Roman" w:eastAsia="Times New Roman" w:hAnsi="Times New Roman"/>
          <w:sz w:val="24"/>
          <w:szCs w:val="24"/>
        </w:rPr>
        <w:t xml:space="preserve">. These are some of the attributes for which this particular initiation of the literature gap can easily be extremely implemented. </w:t>
      </w:r>
    </w:p>
    <w:bookmarkStart w:id="38" w:name="_3rdcrjn" w:colFirst="0" w:colLast="0"/>
    <w:bookmarkStart w:id="39" w:name="_Toc168937348"/>
    <w:bookmarkEnd w:id="38"/>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2.10. Summary</w:t>
      </w:r>
      <w:bookmarkEnd w:id="39"/>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This particular chapter is all about understanding analysis and its association with the aspects of strategy decision-making to a great extent. This chapter is all about associating the aspects of strategy decision-making that can immensely help in ensuring a significant area of </w:t>
      </w:r>
      <w:r>
        <w:rPr>
          <w:rFonts w:ascii="Times New Roman" w:cs="Times New Roman" w:eastAsia="Times New Roman" w:hAnsi="Times New Roman"/>
          <w:sz w:val="24"/>
          <w:szCs w:val="24"/>
        </w:rPr>
        <w:t>knowledge and focus. This chapter is all about associating and initiating a significant area of knowledge to which all the focus is initiated on understanding how strategy is to be incorporated or enhanced with the help of HR an</w:t>
      </w:r>
      <w:bookmarkStart w:id="40" w:name="_GoBack"/>
      <w:bookmarkEnd w:id="40"/>
      <w:r>
        <w:rPr>
          <w:rFonts w:ascii="Times New Roman" w:cs="Times New Roman" w:eastAsia="Times New Roman" w:hAnsi="Times New Roman"/>
          <w:sz w:val="24"/>
          <w:szCs w:val="24"/>
        </w:rPr>
        <w:t xml:space="preserve">alytics. This particular chapter is all about bringing out significant secondary literature where all the articles are properly packed with different other articles that can well acknowledge and suggest the academic literature and provide distinctive ideology as to how distinctive is implemented and associated most effectively. This particular chapter comprises all the details that can easily be oriented and implemented in gathering significant ideas about the advantages and effective days of HR analytics that are seen to be required to be well implemented into the aspects of strategic decision-making in the food industry of the UK. These are all about the factors that are effective enough in gathering and executing all sorts of evidence, which can highly aid in enhancing such kinds of aspects to a great extent. </w:t>
      </w:r>
    </w:p>
    <w:p>
      <w:pPr>
        <w:pStyle w:val="style0"/>
        <w:spacing w:lineRule="auto" w:line="360"/>
        <w:jc w:val="both"/>
        <w:rPr>
          <w:rFonts w:ascii="Times New Roman" w:cs="Times New Roman" w:eastAsia="Times New Roman" w:hAnsi="Times New Roman"/>
          <w:sz w:val="24"/>
          <w:szCs w:val="24"/>
        </w:rPr>
      </w:pPr>
    </w:p>
    <w:bookmarkStart w:id="41" w:name="_8eukiw6zl60j" w:colFirst="0" w:colLast="0"/>
    <w:bookmarkStart w:id="42" w:name="_Toc168937349"/>
    <w:bookmarkEnd w:id="41"/>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2.11. Conceptual framework</w:t>
      </w:r>
      <w:bookmarkEnd w:id="42"/>
    </w:p>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407535" cy="2013585"/>
            <wp:effectExtent l="0" t="0" r="0" b="0"/>
            <wp:docPr id="1036" name="image8.png" descr="https://lh7-us.googleusercontent.com/lrZrx-taqTfTpI2muhzV_l4RPdMs2JbNrSFx8rlclOI1y5peX1faHF7VtgnGV-pSoG9EZfdprQz-y-GfSfi3AxUcUrd0uWSET9Rplc0xTNBPzejpQCP4VhvQQ2TkMA1nkfJ3DN84RaKhY14Y_y4V1q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2" cstate="print"/>
                    <a:srcRect l="0" t="0" r="0" b="0"/>
                    <a:stretch/>
                  </pic:blipFill>
                  <pic:spPr>
                    <a:xfrm rot="0">
                      <a:off x="0" y="0"/>
                      <a:ext cx="4407535" cy="2013585"/>
                    </a:xfrm>
                    <a:prstGeom prst="rect"/>
                    <a:ln cmpd="sng" cap="flat" w="9525">
                      <a:solidFill>
                        <a:srgbClr val="000000"/>
                      </a:solidFill>
                      <a:prstDash val="solid"/>
                      <a:round/>
                      <a:headEnd/>
                      <a:tailEnd/>
                    </a:ln>
                  </pic:spPr>
                </pic:pic>
              </a:graphicData>
            </a:graphic>
          </wp:inline>
        </w:drawing>
      </w:r>
    </w:p>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Figure 2.11: Conceptual framework</w:t>
      </w:r>
    </w:p>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Self-created)</w:t>
      </w:r>
    </w:p>
    <w:p>
      <w:pPr>
        <w:pStyle w:val="style0"/>
        <w:spacing w:lineRule="auto" w:line="360"/>
        <w:jc w:val="both"/>
        <w:rPr>
          <w:rFonts w:ascii="Times New Roman" w:cs="Times New Roman" w:eastAsia="Times New Roman" w:hAnsi="Times New Roman"/>
          <w:sz w:val="24"/>
          <w:szCs w:val="24"/>
        </w:rPr>
      </w:pPr>
    </w:p>
    <w:bookmarkStart w:id="43" w:name="_kv2jdogfe3pi" w:colFirst="0" w:colLast="0"/>
    <w:bookmarkStart w:id="44" w:name="_Toc168937350"/>
    <w:bookmarkEnd w:id="43"/>
    <w:p>
      <w:pPr>
        <w:pStyle w:val="style1"/>
        <w:shd w:val="clear" w:color="auto" w:fill="ffffff"/>
        <w:spacing w:before="0" w:after="0" w:lineRule="auto" w:line="360"/>
        <w:jc w:val="both"/>
        <w:rPr>
          <w:rFonts w:ascii="Times New Roman" w:cs="Times New Roman" w:eastAsia="Times New Roman" w:hAnsi="Times New Roman"/>
          <w:b/>
          <w:color w:val="222222"/>
          <w:sz w:val="28"/>
          <w:szCs w:val="28"/>
        </w:rPr>
      </w:pPr>
      <w:r>
        <w:rPr>
          <w:rFonts w:ascii="Times New Roman" w:cs="Times New Roman" w:eastAsia="Times New Roman" w:hAnsi="Times New Roman"/>
          <w:b/>
          <w:color w:val="222222"/>
          <w:sz w:val="28"/>
          <w:szCs w:val="28"/>
        </w:rPr>
        <w:t>Chapter 3: Methodology</w:t>
      </w:r>
      <w:bookmarkEnd w:id="44"/>
    </w:p>
    <w:bookmarkStart w:id="45" w:name="_4zflc7201ntb" w:colFirst="0" w:colLast="0"/>
    <w:bookmarkStart w:id="46" w:name="_Toc168937351"/>
    <w:bookmarkEnd w:id="45"/>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3.1 Research Philosophy</w:t>
      </w:r>
      <w:bookmarkEnd w:id="46"/>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philosophy of research refers to the path of collection and analysis of data. In this study </w:t>
      </w:r>
      <w:r>
        <w:rPr>
          <w:rFonts w:ascii="Times New Roman" w:cs="Times New Roman" w:eastAsia="Times New Roman" w:hAnsi="Times New Roman"/>
          <w:sz w:val="24"/>
          <w:szCs w:val="24"/>
        </w:rPr>
        <w:t>interpretivism</w:t>
      </w:r>
      <w:r>
        <w:rPr>
          <w:rFonts w:ascii="Times New Roman" w:cs="Times New Roman" w:eastAsia="Times New Roman" w:hAnsi="Times New Roman"/>
          <w:sz w:val="24"/>
          <w:szCs w:val="24"/>
        </w:rPr>
        <w:t xml:space="preserve"> research philosophy is used to investigate HR roles in the decision-making of the food industry. The interpretive research philosophy is characterised by subjectivity, while positivism examines intricate aspects of the investigation (</w:t>
      </w:r>
      <w:r>
        <w:rPr>
          <w:rFonts w:ascii="Times New Roman" w:cs="Times New Roman" w:eastAsia="Times New Roman" w:hAnsi="Times New Roman"/>
          <w:color w:val="222222"/>
          <w:sz w:val="24"/>
          <w:szCs w:val="24"/>
        </w:rPr>
        <w:t>Taherdoost</w:t>
      </w:r>
      <w:r>
        <w:rPr>
          <w:rFonts w:ascii="Times New Roman" w:cs="Times New Roman" w:eastAsia="Times New Roman" w:hAnsi="Times New Roman"/>
          <w:color w:val="222222"/>
          <w:sz w:val="24"/>
          <w:szCs w:val="24"/>
        </w:rPr>
        <w:t>, 2021</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interpretivism</w:t>
      </w:r>
      <w:r>
        <w:rPr>
          <w:rFonts w:ascii="Times New Roman" w:cs="Times New Roman" w:eastAsia="Times New Roman" w:hAnsi="Times New Roman"/>
          <w:sz w:val="24"/>
          <w:szCs w:val="24"/>
        </w:rPr>
        <w:t xml:space="preserve"> affords scholars the ability to tailor their investigations to social realities. This research </w:t>
      </w:r>
      <w:r>
        <w:rPr>
          <w:rFonts w:ascii="Times New Roman" w:cs="Times New Roman" w:eastAsia="Times New Roman" w:hAnsi="Times New Roman"/>
          <w:sz w:val="24"/>
          <w:szCs w:val="24"/>
        </w:rPr>
        <w:t xml:space="preserve">philosophy permits us to assess critical aspects of HR's role in the food industry. </w:t>
      </w:r>
      <w:r>
        <w:rPr>
          <w:rFonts w:ascii="Times New Roman" w:cs="Times New Roman" w:eastAsia="Times New Roman" w:hAnsi="Times New Roman"/>
          <w:sz w:val="24"/>
          <w:szCs w:val="24"/>
        </w:rPr>
        <w:t>Interpretivism's</w:t>
      </w:r>
      <w:r>
        <w:rPr>
          <w:rFonts w:ascii="Times New Roman" w:cs="Times New Roman" w:eastAsia="Times New Roman" w:hAnsi="Times New Roman"/>
          <w:sz w:val="24"/>
          <w:szCs w:val="24"/>
        </w:rPr>
        <w:t xml:space="preserve"> primary benefit is that it permits the researcher to conduct the study at their convenience. The disadvantage is that </w:t>
      </w:r>
      <w:r>
        <w:rPr>
          <w:rFonts w:ascii="Times New Roman" w:cs="Times New Roman" w:eastAsia="Times New Roman" w:hAnsi="Times New Roman"/>
          <w:sz w:val="24"/>
          <w:szCs w:val="24"/>
        </w:rPr>
        <w:t>interpretivism</w:t>
      </w:r>
      <w:r>
        <w:rPr>
          <w:rFonts w:ascii="Times New Roman" w:cs="Times New Roman" w:eastAsia="Times New Roman" w:hAnsi="Times New Roman"/>
          <w:sz w:val="24"/>
          <w:szCs w:val="24"/>
        </w:rPr>
        <w:t xml:space="preserve"> and research philosophy demand an extended period to focus on a study. Whenever time permits, this is the primary reason why interpretive approaches are utilised in this study. </w:t>
      </w:r>
      <w:r>
        <w:rPr>
          <w:rFonts w:ascii="Times New Roman" w:cs="Times New Roman" w:eastAsia="Times New Roman" w:hAnsi="Times New Roman"/>
          <w:sz w:val="24"/>
          <w:szCs w:val="24"/>
        </w:rPr>
        <w:t>interpretivism</w:t>
      </w:r>
      <w:r>
        <w:rPr>
          <w:rFonts w:ascii="Times New Roman" w:cs="Times New Roman" w:eastAsia="Times New Roman" w:hAnsi="Times New Roman"/>
          <w:sz w:val="24"/>
          <w:szCs w:val="24"/>
        </w:rPr>
        <w:t xml:space="preserve"> as a research philosophy enhances understanding of a subject matter, thereby elevating the </w:t>
      </w:r>
      <w:r>
        <w:rPr>
          <w:rFonts w:ascii="Times New Roman" w:cs="Times New Roman" w:eastAsia="Times New Roman" w:hAnsi="Times New Roman"/>
          <w:sz w:val="24"/>
          <w:szCs w:val="24"/>
        </w:rPr>
        <w:t>calibre</w:t>
      </w:r>
      <w:r>
        <w:rPr>
          <w:rFonts w:ascii="Times New Roman" w:cs="Times New Roman" w:eastAsia="Times New Roman" w:hAnsi="Times New Roman"/>
          <w:sz w:val="24"/>
          <w:szCs w:val="24"/>
        </w:rPr>
        <w:t xml:space="preserve"> of studies. </w:t>
      </w:r>
    </w:p>
    <w:bookmarkStart w:id="47" w:name="_rronhdapzf33" w:colFirst="0" w:colLast="0"/>
    <w:bookmarkStart w:id="48" w:name="_Toc168937352"/>
    <w:bookmarkEnd w:id="47"/>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3.2 Research Approach</w:t>
      </w:r>
      <w:bookmarkEnd w:id="48"/>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research technique shapes the problems, the way the study is designed, and the method used. At the study level, people use both inductive and deductive thinking. In this study to investigate the objective of the study deductive research approach is used. Reading about the subject could help to figure out what might get in the way of the success of this study (</w:t>
      </w:r>
      <w:r>
        <w:rPr>
          <w:rFonts w:ascii="Times New Roman" w:cs="Times New Roman" w:eastAsia="Times New Roman" w:hAnsi="Times New Roman"/>
          <w:color w:val="222222"/>
          <w:sz w:val="24"/>
          <w:szCs w:val="24"/>
        </w:rPr>
        <w:t>Rahman, 2020</w:t>
      </w:r>
      <w:r>
        <w:rPr>
          <w:rFonts w:ascii="Times New Roman" w:cs="Times New Roman" w:eastAsia="Times New Roman" w:hAnsi="Times New Roman"/>
          <w:sz w:val="24"/>
          <w:szCs w:val="24"/>
        </w:rPr>
        <w:t>). when logical methods were used, there was not enough approach available to conduct the investigation process. There is a basic problem with accepting logical study methods. Because they did not have any other options, the experts working on this study might need more time to gather and analyse data. deductive thinking is popular with teachers because it gets students involved in their learning. However, the deductive approach helps to instigate every possible option that could relate to the HR role in the food industry.</w:t>
      </w:r>
    </w:p>
    <w:bookmarkStart w:id="49" w:name="_s9b1aih3mtm1" w:colFirst="0" w:colLast="0"/>
    <w:bookmarkStart w:id="50" w:name="_Toc168937353"/>
    <w:bookmarkEnd w:id="49"/>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3.3 Research Strategy</w:t>
      </w:r>
      <w:bookmarkEnd w:id="50"/>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plan a research strategy, one needs to look at important facts that will help the study and make a plan. There are two types of study methods: qualitative and quantitative. In this particular study, qualitative research methods are used to reduce investigating study objectives and goals. Findings from qualitative research depend on the social setting and the way the data is gathered, which includes social analysis. Qualitative research looks at ideas and cannot check the accuracy of technical details (</w:t>
      </w:r>
      <w:r>
        <w:rPr>
          <w:rFonts w:ascii="Times New Roman" w:cs="Times New Roman" w:eastAsia="Times New Roman" w:hAnsi="Times New Roman"/>
          <w:color w:val="222222"/>
          <w:sz w:val="24"/>
          <w:szCs w:val="24"/>
        </w:rPr>
        <w:t>Vindrola-Padros</w:t>
      </w:r>
      <w:r>
        <w:rPr>
          <w:rFonts w:ascii="Times New Roman" w:cs="Times New Roman" w:eastAsia="Times New Roman" w:hAnsi="Times New Roman"/>
          <w:color w:val="222222"/>
          <w:sz w:val="24"/>
          <w:szCs w:val="24"/>
        </w:rPr>
        <w:t xml:space="preserve"> and Johnson, 2020</w:t>
      </w:r>
      <w:r>
        <w:rPr>
          <w:rFonts w:ascii="Times New Roman" w:cs="Times New Roman" w:eastAsia="Times New Roman" w:hAnsi="Times New Roman"/>
          <w:sz w:val="24"/>
          <w:szCs w:val="24"/>
        </w:rPr>
        <w:t xml:space="preserve">). It is one of the key reasons in many studies this method did not refer to. A qualitative study looked at what happens to hotel staff after they get cross-cultural training. </w:t>
      </w:r>
    </w:p>
    <w:bookmarkStart w:id="51" w:name="_d0z08915iqbe" w:colFirst="0" w:colLast="0"/>
    <w:bookmarkStart w:id="52" w:name="_Toc168937354"/>
    <w:bookmarkEnd w:id="51"/>
    <w:p>
      <w:pPr>
        <w:pStyle w:val="style2"/>
        <w:spacing w:before="240" w:after="240"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3.4 Data Collection</w:t>
      </w:r>
      <w:bookmarkEnd w:id="5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Research papers rely on the collection of data to locate credible sources. There are both primary and secondary methods for obtaining data. This research would collect data from peer-reviewed journals and prepare case studies via secondary data collection methods. secondary data </w:t>
      </w:r>
      <w:r>
        <w:rPr>
          <w:rFonts w:ascii="Times New Roman" w:cs="Times New Roman" w:eastAsia="Times New Roman" w:hAnsi="Times New Roman"/>
          <w:sz w:val="24"/>
          <w:szCs w:val="24"/>
        </w:rPr>
        <w:t>collection is the most economical and uncomplicated method, facilitating the investigation's data acquisition process (</w:t>
      </w:r>
      <w:r>
        <w:rPr>
          <w:rFonts w:ascii="Times New Roman" w:cs="Times New Roman" w:eastAsia="Times New Roman" w:hAnsi="Times New Roman"/>
          <w:color w:val="222222"/>
          <w:sz w:val="24"/>
          <w:szCs w:val="24"/>
        </w:rPr>
        <w:t>Mezmir</w:t>
      </w:r>
      <w:r>
        <w:rPr>
          <w:rFonts w:ascii="Times New Roman" w:cs="Times New Roman" w:eastAsia="Times New Roman" w:hAnsi="Times New Roman"/>
          <w:color w:val="222222"/>
          <w:sz w:val="24"/>
          <w:szCs w:val="24"/>
        </w:rPr>
        <w:t>, 2020</w:t>
      </w:r>
      <w:r>
        <w:rPr>
          <w:rFonts w:ascii="Times New Roman" w:cs="Times New Roman" w:eastAsia="Times New Roman" w:hAnsi="Times New Roman"/>
          <w:sz w:val="24"/>
          <w:szCs w:val="24"/>
        </w:rPr>
        <w:t>). The effectiveness of implementing an online marketing matrix in digital marketing is investigated in this research. Secondary data collection strategies reduce the duration of research by utilising information from peer-reviewed journals. Transparency is critical for research papers, and secondary data collection methods may help ensure this. This is demonstrated by the research, which verifies each secondary source and accumulates such information. Historical insights into Internet marketing metrics can be obtained through research by employing study and data collection methodologies (</w:t>
      </w:r>
      <w:r>
        <w:rPr>
          <w:rFonts w:ascii="Times New Roman" w:cs="Times New Roman" w:eastAsia="Times New Roman" w:hAnsi="Times New Roman"/>
          <w:color w:val="222222"/>
          <w:sz w:val="24"/>
          <w:szCs w:val="24"/>
        </w:rPr>
        <w:t xml:space="preserve">Roy and </w:t>
      </w:r>
      <w:r>
        <w:rPr>
          <w:rFonts w:ascii="Times New Roman" w:cs="Times New Roman" w:eastAsia="Times New Roman" w:hAnsi="Times New Roman"/>
          <w:color w:val="222222"/>
          <w:sz w:val="24"/>
          <w:szCs w:val="24"/>
        </w:rPr>
        <w:t>Uekusa</w:t>
      </w:r>
      <w:r>
        <w:rPr>
          <w:rFonts w:ascii="Times New Roman" w:cs="Times New Roman" w:eastAsia="Times New Roman" w:hAnsi="Times New Roman"/>
          <w:color w:val="222222"/>
          <w:sz w:val="24"/>
          <w:szCs w:val="24"/>
        </w:rPr>
        <w:t>, 2020</w:t>
      </w:r>
      <w:r>
        <w:rPr>
          <w:rFonts w:ascii="Times New Roman" w:cs="Times New Roman" w:eastAsia="Times New Roman" w:hAnsi="Times New Roman"/>
          <w:sz w:val="24"/>
          <w:szCs w:val="24"/>
        </w:rPr>
        <w:t xml:space="preserve">). Secondary research methods have numerous limitations that impede the investigation's progress. The investigative process is unable to obtain dependable case studies that </w:t>
      </w:r>
      <w:r>
        <w:rPr>
          <w:rFonts w:ascii="Times New Roman" w:cs="Times New Roman" w:eastAsia="Times New Roman" w:hAnsi="Times New Roman"/>
          <w:sz w:val="24"/>
          <w:szCs w:val="24"/>
        </w:rPr>
        <w:t>fulfil</w:t>
      </w:r>
      <w:r>
        <w:rPr>
          <w:rFonts w:ascii="Times New Roman" w:cs="Times New Roman" w:eastAsia="Times New Roman" w:hAnsi="Times New Roman"/>
          <w:sz w:val="24"/>
          <w:szCs w:val="24"/>
        </w:rPr>
        <w:t xml:space="preserve"> their intended research objectives.  </w:t>
      </w:r>
    </w:p>
    <w:bookmarkStart w:id="53" w:name="_tgwus1nkrrm" w:colFirst="0" w:colLast="0"/>
    <w:bookmarkStart w:id="54" w:name="_Toc168937355"/>
    <w:bookmarkEnd w:id="53"/>
    <w:p>
      <w:pPr>
        <w:pStyle w:val="style2"/>
        <w:spacing w:before="240" w:after="24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3.5 Data Analysis</w:t>
      </w:r>
      <w:bookmarkEnd w:id="54"/>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Analysing data evaluates the primary data perspectives and research objectives. To accomplish research objectives, the initiative conducts data classification. Qualitative and quantitative methods of data analysis exist. Concepts are generated through the application of qualitative thematic data analysis in this study (</w:t>
      </w:r>
      <w:r>
        <w:rPr>
          <w:rFonts w:ascii="Times New Roman" w:cs="Times New Roman" w:eastAsia="Times New Roman" w:hAnsi="Times New Roman"/>
          <w:color w:val="222222"/>
          <w:sz w:val="24"/>
          <w:szCs w:val="24"/>
        </w:rPr>
        <w:t xml:space="preserve">Roberts </w:t>
      </w:r>
      <w:r>
        <w:rPr>
          <w:rFonts w:ascii="Times New Roman" w:cs="Times New Roman" w:eastAsia="Times New Roman" w:hAnsi="Times New Roman"/>
          <w:i/>
          <w:color w:val="222222"/>
          <w:sz w:val="24"/>
          <w:szCs w:val="24"/>
        </w:rPr>
        <w:t xml:space="preserve">et al. </w:t>
      </w:r>
      <w:r>
        <w:rPr>
          <w:rFonts w:ascii="Times New Roman" w:cs="Times New Roman" w:eastAsia="Times New Roman" w:hAnsi="Times New Roman"/>
          <w:sz w:val="24"/>
          <w:szCs w:val="24"/>
        </w:rPr>
        <w:t>2021). The present study employs thematic data analysis to categorise unprocessed data into datasets about metrics in online marketing. that thematic data analysis offers a dataset with comprehensive content and rapid analysis. This investigation initiated thematic data analysis to modify and revise data sources. Analysis of thematic data condenses and explains investigational data. Insufficient thematic data analysis restricts the implementation and efficacy study of online metrics. Data analysis necessitates data dependability (</w:t>
      </w:r>
      <w:r>
        <w:rPr>
          <w:rFonts w:ascii="Times New Roman" w:cs="Times New Roman" w:eastAsia="Times New Roman" w:hAnsi="Times New Roman"/>
          <w:color w:val="222222"/>
          <w:sz w:val="24"/>
          <w:szCs w:val="24"/>
        </w:rPr>
        <w:t>Taherdoost</w:t>
      </w:r>
      <w:r>
        <w:rPr>
          <w:rFonts w:ascii="Times New Roman" w:cs="Times New Roman" w:eastAsia="Times New Roman" w:hAnsi="Times New Roman"/>
          <w:color w:val="222222"/>
          <w:sz w:val="24"/>
          <w:szCs w:val="24"/>
        </w:rPr>
        <w:t>, 2021</w:t>
      </w:r>
      <w:r>
        <w:rPr>
          <w:rFonts w:ascii="Times New Roman" w:cs="Times New Roman" w:eastAsia="Times New Roman" w:hAnsi="Times New Roman"/>
          <w:sz w:val="24"/>
          <w:szCs w:val="24"/>
        </w:rPr>
        <w:t xml:space="preserve">). The inaccessible sources of the case studies and periodicals pose challenges to the interpretation and reliability of the data in this study. Case studies and articles from reputable sources are utilised in this research. Time is required for qualitative data analysis because the sources of the data cannot be examined. </w:t>
      </w:r>
    </w:p>
    <w:bookmarkStart w:id="55" w:name="_stak0567gc58" w:colFirst="0" w:colLast="0"/>
    <w:bookmarkStart w:id="56" w:name="_Toc168937356"/>
    <w:bookmarkEnd w:id="55"/>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3.6 Ethical Consideration</w:t>
      </w:r>
      <w:bookmarkEnd w:id="56"/>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researcher for this study assessed ethical considerations about participant consent and confidentiality and subsequently ratified the Data Protection Act of 2018. Researchers adhere to ethical principles throughout this investigation. The Data Protection Act 2018 is employed in this study to secure the collected journals and to access them, participants are required to </w:t>
      </w:r>
      <w:r>
        <w:rPr>
          <w:rFonts w:ascii="Times New Roman" w:cs="Times New Roman" w:eastAsia="Times New Roman" w:hAnsi="Times New Roman"/>
          <w:sz w:val="24"/>
          <w:szCs w:val="24"/>
        </w:rPr>
        <w:t xml:space="preserve">adhere to a strike rule (Government of UK, 2018). Researchers are permitted to ensure the confidentiality of collected data by the Data Protection Act of 2018. </w:t>
      </w:r>
    </w:p>
    <w:bookmarkStart w:id="57" w:name="_sifine8vuuyd" w:colFirst="0" w:colLast="0"/>
    <w:bookmarkStart w:id="58" w:name="_Toc168937357"/>
    <w:bookmarkEnd w:id="57"/>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3.7 Limitation</w:t>
      </w:r>
      <w:bookmarkEnd w:id="58"/>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Among the main problems with the study is that there was a measuring error, which in this case means that the variable was not measured correctly. This is also related to the event because of things like data lesson mistakes and unclear measuring standards. The limits are also caused by the risk of variety. Check to see if the readings were correct for each of the different designs and frames to cast questions on the study's results and ability to be believed. The study's trustworthiness is at risk because it does not look into ethical problems, which is another major limitation. The question has a due date, so the finished work needs to be turned in by that date. The investigation is also limited by a lack of time, money, and easy access to data-gathering tools. </w:t>
      </w:r>
      <w:r>
        <w:br w:type="page"/>
      </w:r>
    </w:p>
    <w:bookmarkStart w:id="59" w:name="_vflxybm8w052" w:colFirst="0" w:colLast="0"/>
    <w:bookmarkStart w:id="60" w:name="_Toc168937358"/>
    <w:bookmarkEnd w:id="59"/>
    <w:p>
      <w:pPr>
        <w:pStyle w:val="style1"/>
        <w:spacing w:lineRule="auto" w:line="360"/>
        <w:rPr>
          <w:rFonts w:ascii="Times New Roman" w:cs="Times New Roman" w:eastAsia="Times New Roman" w:hAnsi="Times New Roman"/>
          <w:b/>
          <w:sz w:val="28"/>
          <w:szCs w:val="28"/>
        </w:rPr>
      </w:pPr>
      <w:r>
        <w:rPr>
          <w:rFonts w:ascii="Times New Roman" w:cs="Times New Roman" w:eastAsia="Times New Roman" w:hAnsi="Times New Roman"/>
          <w:b/>
          <w:sz w:val="28"/>
          <w:szCs w:val="28"/>
        </w:rPr>
        <w:t>Chapter 4: Findings and analysis</w:t>
      </w:r>
      <w:bookmarkEnd w:id="60"/>
    </w:p>
    <w:bookmarkStart w:id="61" w:name="_a50n4fmjq31q" w:colFirst="0" w:colLast="0"/>
    <w:bookmarkStart w:id="62" w:name="_Toc168937359"/>
    <w:bookmarkEnd w:id="61"/>
    <w:p>
      <w:pPr>
        <w:pStyle w:val="style2"/>
        <w:spacing w:lineRule="auto" w:line="360"/>
        <w:jc w:val="both"/>
        <w:rPr>
          <w:rFonts w:ascii="Times New Roman" w:cs="Times New Roman" w:eastAsia="Times New Roman" w:hAnsi="Times New Roman"/>
          <w:sz w:val="26"/>
          <w:szCs w:val="26"/>
        </w:rPr>
      </w:pPr>
      <w:r>
        <w:rPr>
          <w:rFonts w:ascii="Times New Roman" w:cs="Times New Roman" w:eastAsia="Times New Roman" w:hAnsi="Times New Roman"/>
          <w:b/>
          <w:sz w:val="26"/>
          <w:szCs w:val="26"/>
        </w:rPr>
        <w:t>4.1 Overview</w:t>
      </w:r>
      <w:bookmarkEnd w:id="6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is one of the significant key elements of the organisation to enhance their work productivity as well as improve their human resource practices. These HR analytics help the organisation by improving employee involvement, and other activities (</w:t>
      </w:r>
      <w:r>
        <w:rPr>
          <w:rFonts w:ascii="Times New Roman" w:cs="Times New Roman" w:eastAsia="Times New Roman" w:hAnsi="Times New Roman"/>
          <w:sz w:val="24"/>
          <w:szCs w:val="24"/>
          <w:highlight w:val="white"/>
        </w:rPr>
        <w:t>Özemre</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2020)</w:t>
      </w:r>
      <w:r>
        <w:rPr>
          <w:rFonts w:ascii="Times New Roman" w:cs="Times New Roman" w:eastAsia="Times New Roman" w:hAnsi="Times New Roman"/>
          <w:sz w:val="24"/>
          <w:szCs w:val="24"/>
        </w:rPr>
        <w:t xml:space="preserve">. This chapter will discuss the research topic such as the role of HR analytics in the decision-making process of the UK food sector. The research utilised various statistical information and other significant evidence that helped the research to improve the data quality as well as maintain the data accuracy. In this research, various resources are utilised to collect the information which helps the researcher </w:t>
      </w:r>
      <w:r>
        <w:rPr>
          <w:rFonts w:ascii="Times New Roman" w:cs="Times New Roman" w:eastAsia="Times New Roman" w:hAnsi="Times New Roman"/>
          <w:sz w:val="24"/>
          <w:szCs w:val="24"/>
        </w:rPr>
        <w:t>fulfil</w:t>
      </w:r>
      <w:r>
        <w:rPr>
          <w:rFonts w:ascii="Times New Roman" w:cs="Times New Roman" w:eastAsia="Times New Roman" w:hAnsi="Times New Roman"/>
          <w:sz w:val="24"/>
          <w:szCs w:val="24"/>
        </w:rPr>
        <w:t xml:space="preserve"> the research requirement. </w:t>
      </w:r>
    </w:p>
    <w:bookmarkStart w:id="63" w:name="_5taocmvgaua4" w:colFirst="0" w:colLast="0"/>
    <w:bookmarkStart w:id="64" w:name="_Toc168937360"/>
    <w:bookmarkEnd w:id="63"/>
    <w:p>
      <w:pPr>
        <w:pStyle w:val="style2"/>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4.2 Findings and Analysis</w:t>
      </w:r>
      <w:bookmarkEnd w:id="64"/>
    </w:p>
    <w:bookmarkStart w:id="65" w:name="_whk46dgil5ga" w:colFirst="0" w:colLast="0"/>
    <w:bookmarkStart w:id="66" w:name="_Toc168937361"/>
    <w:bookmarkEnd w:id="65"/>
    <w:p>
      <w:pPr>
        <w:pStyle w:val="style3"/>
        <w:jc w:val="both"/>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4.2.1 Findings 1: Implementation of HR analysis in the UK food sector</w:t>
      </w:r>
      <w:bookmarkEnd w:id="66"/>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help the UK food industry to improve their work pattern as well as it helps to increase their brand reputation and financial stability. As per </w:t>
      </w:r>
      <w:r>
        <w:rPr>
          <w:rFonts w:ascii="Times New Roman" w:cs="Times New Roman" w:eastAsia="Times New Roman" w:hAnsi="Times New Roman"/>
          <w:sz w:val="24"/>
          <w:szCs w:val="24"/>
          <w:highlight w:val="white"/>
        </w:rPr>
        <w:t>Nudurupati</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xml:space="preserve">, (2024), </w:t>
      </w:r>
      <w:r>
        <w:rPr>
          <w:rFonts w:ascii="Times New Roman" w:cs="Times New Roman" w:eastAsia="Times New Roman" w:hAnsi="Times New Roman"/>
          <w:sz w:val="24"/>
          <w:szCs w:val="24"/>
        </w:rPr>
        <w:t>HR analytics has various advantages to enhancing the UK food sector business. The HR analytics help the companies identify the employees by their skills. It also helps the UK food sector improve its employees' performance by providing training, education, and various workshops. The UK food sector spent around 567 million dollars in 2023 to provide various training, educational seasons, and projects that help employees improve their skills (</w:t>
      </w:r>
      <w:r>
        <w:rPr>
          <w:rFonts w:ascii="Times New Roman" w:cs="Times New Roman" w:eastAsia="Times New Roman" w:hAnsi="Times New Roman"/>
          <w:sz w:val="24"/>
          <w:szCs w:val="24"/>
          <w:highlight w:val="white"/>
        </w:rPr>
        <w:t>Korherr</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2023)</w:t>
      </w:r>
      <w:r>
        <w:rPr>
          <w:rFonts w:ascii="Times New Roman" w:cs="Times New Roman" w:eastAsia="Times New Roman" w:hAnsi="Times New Roman"/>
          <w:sz w:val="24"/>
          <w:szCs w:val="24"/>
        </w:rPr>
        <w:t xml:space="preserve">. The HR analytics provide various types of data that help the organisation leaders to make difficult decisions as well as it helps to improve their decision-making process. According to </w:t>
      </w:r>
      <w:r>
        <w:rPr>
          <w:rFonts w:ascii="Times New Roman" w:cs="Times New Roman" w:eastAsia="Times New Roman" w:hAnsi="Times New Roman"/>
          <w:sz w:val="24"/>
          <w:szCs w:val="24"/>
          <w:highlight w:val="white"/>
        </w:rPr>
        <w:t>GarousiMokhtarzadeh</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xml:space="preserve">., (2020), </w:t>
      </w:r>
      <w:r>
        <w:rPr>
          <w:rFonts w:ascii="Times New Roman" w:cs="Times New Roman" w:eastAsia="Times New Roman" w:hAnsi="Times New Roman"/>
          <w:sz w:val="24"/>
          <w:szCs w:val="24"/>
        </w:rPr>
        <w:t xml:space="preserve">with the help of HR analytics, the UK food sector utilises various modern technologies such as AI, ML,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IoTs</w:t>
      </w:r>
      <w:r>
        <w:rPr>
          <w:rFonts w:ascii="Times New Roman" w:cs="Times New Roman" w:eastAsia="Times New Roman" w:hAnsi="Times New Roman"/>
          <w:sz w:val="24"/>
          <w:szCs w:val="24"/>
        </w:rPr>
        <w:t xml:space="preserve"> to enhance their work activity.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3951106" cy="3770213"/>
            <wp:effectExtent l="0" t="0" r="0" b="0"/>
            <wp:docPr id="1037" name="image1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image17.png"/>
                    <pic:cNvPicPr/>
                  </pic:nvPicPr>
                  <pic:blipFill>
                    <a:blip r:embed="rId13" cstate="print"/>
                    <a:srcRect l="0" t="0" r="0" b="0"/>
                    <a:stretch/>
                  </pic:blipFill>
                  <pic:spPr>
                    <a:xfrm rot="0">
                      <a:off x="0" y="0"/>
                      <a:ext cx="3951106" cy="3770213"/>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4.2.1: UK food sector revenue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Statista, 2019)</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helps the lesser to improve their product quality as well as it improves their services. As per </w:t>
      </w:r>
      <w:r>
        <w:rPr>
          <w:rFonts w:ascii="Times New Roman" w:cs="Times New Roman" w:eastAsia="Times New Roman" w:hAnsi="Times New Roman"/>
          <w:sz w:val="24"/>
          <w:szCs w:val="24"/>
          <w:highlight w:val="white"/>
        </w:rPr>
        <w:t>Al-</w:t>
      </w:r>
      <w:r>
        <w:rPr>
          <w:rFonts w:ascii="Times New Roman" w:cs="Times New Roman" w:eastAsia="Times New Roman" w:hAnsi="Times New Roman"/>
          <w:sz w:val="24"/>
          <w:szCs w:val="24"/>
          <w:highlight w:val="white"/>
        </w:rPr>
        <w:t>Surmi</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(2023), the</w:t>
      </w:r>
      <w:r>
        <w:rPr>
          <w:rFonts w:ascii="Times New Roman" w:cs="Times New Roman" w:eastAsia="Times New Roman" w:hAnsi="Times New Roman"/>
          <w:sz w:val="24"/>
          <w:szCs w:val="24"/>
        </w:rPr>
        <w:t xml:space="preserve"> UK food sector generated 789 billion dollars in revenue in 2023 with the help of HR analytics. HR analytics help the organisation with its market analysis and reduce extra expenses. These HR analytics help the UK food industries to improve their employees' involvement by providing various facilities including rewards, incentives, flexible work, and others that help to establish an effective work environment in the workplace (</w:t>
      </w:r>
      <w:r>
        <w:rPr>
          <w:rFonts w:ascii="Times New Roman" w:cs="Times New Roman" w:eastAsia="Times New Roman" w:hAnsi="Times New Roman"/>
          <w:sz w:val="24"/>
          <w:szCs w:val="24"/>
          <w:highlight w:val="white"/>
        </w:rPr>
        <w:t>Vrontis</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2022)</w:t>
      </w:r>
      <w:r>
        <w:rPr>
          <w:rFonts w:ascii="Times New Roman" w:cs="Times New Roman" w:eastAsia="Times New Roman" w:hAnsi="Times New Roman"/>
          <w:sz w:val="24"/>
          <w:szCs w:val="24"/>
        </w:rPr>
        <w:t>. In 2021, the UK food industries spend 650 million dollars on employee rewards, and incentives to encourage employees to increase their work performance (</w:t>
      </w:r>
      <w:r>
        <w:rPr>
          <w:rFonts w:ascii="Times New Roman" w:cs="Times New Roman" w:eastAsia="Times New Roman" w:hAnsi="Times New Roman"/>
          <w:sz w:val="24"/>
          <w:szCs w:val="24"/>
          <w:highlight w:val="white"/>
        </w:rPr>
        <w:t>Meijerink</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HR analytics help the UK food sector to understand customer preferences and it helps them to customise their product as per their customer requirement. Although there are various issues with the implementation of HR analytics in the UK food sectors that impact their financial status (</w:t>
      </w:r>
      <w:r>
        <w:rPr>
          <w:rFonts w:ascii="Times New Roman" w:cs="Times New Roman" w:eastAsia="Times New Roman" w:hAnsi="Times New Roman"/>
          <w:sz w:val="24"/>
          <w:szCs w:val="24"/>
          <w:highlight w:val="white"/>
        </w:rPr>
        <w:t>Knai</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xml:space="preserve">. The HR analytics setup cost is high and impacts the UK food sector's yearly revenue.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is one of the significant modern technologies which helps to improve overall work productivity but utilising HR analytics enhances the gaps between the management and employees (</w:t>
      </w:r>
      <w:r>
        <w:rPr>
          <w:rFonts w:ascii="Times New Roman" w:cs="Times New Roman" w:eastAsia="Times New Roman" w:hAnsi="Times New Roman"/>
          <w:sz w:val="24"/>
          <w:szCs w:val="24"/>
          <w:highlight w:val="white"/>
        </w:rPr>
        <w:t xml:space="preserve">Youssef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2022)</w:t>
      </w:r>
      <w:r>
        <w:rPr>
          <w:rFonts w:ascii="Times New Roman" w:cs="Times New Roman" w:eastAsia="Times New Roman" w:hAnsi="Times New Roman"/>
          <w:sz w:val="24"/>
          <w:szCs w:val="24"/>
        </w:rPr>
        <w:t xml:space="preserve">. The communication gaps increase the work conflict and it also impacts the creative innovation in various departments. The HR analytics UK market </w:t>
      </w:r>
      <w:r>
        <w:rPr>
          <w:rFonts w:ascii="Times New Roman" w:cs="Times New Roman" w:eastAsia="Times New Roman" w:hAnsi="Times New Roman"/>
          <w:sz w:val="24"/>
          <w:szCs w:val="24"/>
        </w:rPr>
        <w:t>enhance up to 200 million dollars in 2022 and it increase by about 16% from 2023 to 2030 (</w:t>
      </w:r>
      <w:r>
        <w:rPr>
          <w:rFonts w:ascii="Times New Roman" w:cs="Times New Roman" w:eastAsia="Times New Roman" w:hAnsi="Times New Roman"/>
          <w:sz w:val="24"/>
          <w:szCs w:val="24"/>
          <w:highlight w:val="white"/>
        </w:rPr>
        <w:t xml:space="preserve">Abbate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2023)</w:t>
      </w:r>
      <w:r>
        <w:rPr>
          <w:rFonts w:ascii="Times New Roman" w:cs="Times New Roman" w:eastAsia="Times New Roman" w:hAnsi="Times New Roman"/>
          <w:sz w:val="24"/>
          <w:szCs w:val="24"/>
        </w:rPr>
        <w:t>. This growth helps the UK food sector to improve its financial stability and it also improves its brand reputation in the global competitive market. HR analytics provide a wider range of information from various sources such as HR systems, payroll, and most importantly performance management which sometimes makes it difficult to find the correct information.</w:t>
      </w:r>
    </w:p>
    <w:bookmarkStart w:id="67" w:name="_nf0zzl1cljsj" w:colFirst="0" w:colLast="0"/>
    <w:bookmarkStart w:id="68" w:name="_Toc168937362"/>
    <w:bookmarkEnd w:id="67"/>
    <w:p>
      <w:pPr>
        <w:pStyle w:val="style3"/>
        <w:jc w:val="both"/>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4.2.2 Findings 2: Key elements that impact HR analytics implication in the UK food sector</w:t>
      </w:r>
      <w:bookmarkEnd w:id="68"/>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has various key elements that impact the UK food sector business growth as well as improve their brand reputation in the global competitive market. As per the 2020 survey, the maximum number of respondents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provide accurate information that helps the organisation to improve their overall work productivity as well as increase their employees' engagement in every department (</w:t>
      </w:r>
      <w:r>
        <w:rPr>
          <w:rFonts w:ascii="Times New Roman" w:cs="Times New Roman" w:eastAsia="Times New Roman" w:hAnsi="Times New Roman"/>
          <w:sz w:val="24"/>
          <w:szCs w:val="24"/>
          <w:highlight w:val="white"/>
        </w:rPr>
        <w:t>Oesterreich</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2022)</w:t>
      </w:r>
      <w:r>
        <w:rPr>
          <w:rFonts w:ascii="Times New Roman" w:cs="Times New Roman" w:eastAsia="Times New Roman" w:hAnsi="Times New Roman"/>
          <w:sz w:val="24"/>
          <w:szCs w:val="24"/>
        </w:rPr>
        <w:t xml:space="preserve">. Technological infrastructure is one of the key significant variables that help the various UK food organisation s to enhance their work productivity, creative innovation, and most significant their services. As per </w:t>
      </w:r>
      <w:r>
        <w:rPr>
          <w:rFonts w:ascii="Times New Roman" w:cs="Times New Roman" w:eastAsia="Times New Roman" w:hAnsi="Times New Roman"/>
          <w:sz w:val="24"/>
          <w:szCs w:val="24"/>
          <w:highlight w:val="white"/>
        </w:rPr>
        <w:t xml:space="preserve">Abbate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(2023), v</w:t>
      </w:r>
      <w:r>
        <w:rPr>
          <w:rFonts w:ascii="Times New Roman" w:cs="Times New Roman" w:eastAsia="Times New Roman" w:hAnsi="Times New Roman"/>
          <w:sz w:val="24"/>
          <w:szCs w:val="24"/>
        </w:rPr>
        <w:t xml:space="preserve">arious modern technologies including AI, Machine learning (ML), HR Information Systems (HRIS), other performance management tools, and payroll applications help the organisation to analysis their work activities as well as their performance. Cloud computing and data storage help organisation leaders to analysis records and identify errors which helps mitigate the issue and improve work activities.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highlight w:val="white"/>
        </w:rPr>
        <w:t>Amentae</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(2021) mention that t</w:t>
      </w:r>
      <w:r>
        <w:rPr>
          <w:rFonts w:ascii="Times New Roman" w:cs="Times New Roman" w:eastAsia="Times New Roman" w:hAnsi="Times New Roman"/>
          <w:sz w:val="24"/>
          <w:szCs w:val="24"/>
        </w:rPr>
        <w:t>he UK food sector will spend 450 million dollars in 2022 on modern technology in HR analytics to improve their work performance.  Data quality and management is another significant key element that helps the UK food sector to collect past records and abuse this so they can improve their work pattern (</w:t>
      </w:r>
      <w:r>
        <w:rPr>
          <w:rFonts w:ascii="Times New Roman" w:cs="Times New Roman" w:eastAsia="Times New Roman" w:hAnsi="Times New Roman"/>
          <w:sz w:val="24"/>
          <w:szCs w:val="24"/>
          <w:highlight w:val="white"/>
        </w:rPr>
        <w:t>Rejeb</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2022)</w:t>
      </w:r>
      <w:r>
        <w:rPr>
          <w:rFonts w:ascii="Times New Roman" w:cs="Times New Roman" w:eastAsia="Times New Roman" w:hAnsi="Times New Roman"/>
          <w:sz w:val="24"/>
          <w:szCs w:val="24"/>
        </w:rPr>
        <w:t xml:space="preserve">. This data helps to improve the employee's performance by providing proper training, education, workshops, and other activities. This data also helps the UK food sector to understand the current market trends as well as it </w:t>
      </w:r>
      <w:r>
        <w:rPr>
          <w:rFonts w:ascii="Times New Roman" w:cs="Times New Roman" w:eastAsia="Times New Roman" w:hAnsi="Times New Roman"/>
          <w:sz w:val="24"/>
          <w:szCs w:val="24"/>
        </w:rPr>
        <w:t>helps</w:t>
      </w:r>
      <w:r>
        <w:rPr>
          <w:rFonts w:ascii="Times New Roman" w:cs="Times New Roman" w:eastAsia="Times New Roman" w:hAnsi="Times New Roman"/>
          <w:sz w:val="24"/>
          <w:szCs w:val="24"/>
        </w:rPr>
        <w:t xml:space="preserve"> them to develop their strategies as per their market demands. As per </w:t>
      </w:r>
      <w:r>
        <w:rPr>
          <w:rFonts w:ascii="Times New Roman" w:cs="Times New Roman" w:eastAsia="Times New Roman" w:hAnsi="Times New Roman"/>
          <w:sz w:val="24"/>
          <w:szCs w:val="24"/>
          <w:highlight w:val="white"/>
        </w:rPr>
        <w:t>Nudurupati</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xml:space="preserve">, (2024), </w:t>
      </w:r>
      <w:r>
        <w:rPr>
          <w:rFonts w:ascii="Times New Roman" w:cs="Times New Roman" w:eastAsia="Times New Roman" w:hAnsi="Times New Roman"/>
          <w:sz w:val="24"/>
          <w:szCs w:val="24"/>
        </w:rPr>
        <w:t xml:space="preserve">with the help of HR analytics, they conduct various surveys to collect feedback which helps the organisation to improve their work. This survey data can be used to identify the impresses to achieve long-term success. For example, </w:t>
      </w:r>
      <w:r>
        <w:rPr>
          <w:rFonts w:ascii="Times New Roman" w:cs="Times New Roman" w:eastAsia="Times New Roman" w:hAnsi="Times New Roman"/>
          <w:sz w:val="24"/>
          <w:szCs w:val="24"/>
        </w:rPr>
        <w:t>Morrisons</w:t>
      </w:r>
      <w:r>
        <w:rPr>
          <w:rFonts w:ascii="Times New Roman" w:cs="Times New Roman" w:eastAsia="Times New Roman" w:hAnsi="Times New Roman"/>
          <w:sz w:val="24"/>
          <w:szCs w:val="24"/>
        </w:rPr>
        <w:t xml:space="preserve"> spends 120 million dollars to utilise HR analytics which helps them to identify the current market trends and as per that, they improve their work </w:t>
      </w:r>
      <w:r>
        <w:rPr>
          <w:rFonts w:ascii="Times New Roman" w:cs="Times New Roman" w:eastAsia="Times New Roman" w:hAnsi="Times New Roman"/>
          <w:sz w:val="24"/>
          <w:szCs w:val="24"/>
        </w:rPr>
        <w:t>activities (</w:t>
      </w:r>
      <w:r>
        <w:rPr>
          <w:rFonts w:ascii="Times New Roman" w:cs="Times New Roman" w:eastAsia="Times New Roman" w:hAnsi="Times New Roman"/>
          <w:sz w:val="24"/>
          <w:szCs w:val="24"/>
          <w:highlight w:val="white"/>
        </w:rPr>
        <w:t>Özemre</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2020)</w:t>
      </w:r>
      <w:r>
        <w:rPr>
          <w:rFonts w:ascii="Times New Roman" w:cs="Times New Roman" w:eastAsia="Times New Roman" w:hAnsi="Times New Roman"/>
          <w:sz w:val="24"/>
          <w:szCs w:val="24"/>
        </w:rPr>
        <w:t xml:space="preserve">.  The UK food sector collaborates with general Data protection regulations (GDPR) which help </w:t>
      </w:r>
      <w:r>
        <w:rPr>
          <w:rFonts w:ascii="Times New Roman" w:cs="Times New Roman" w:eastAsia="Times New Roman" w:hAnsi="Times New Roman"/>
          <w:sz w:val="24"/>
          <w:szCs w:val="24"/>
        </w:rPr>
        <w:t xml:space="preserve">the food organisation to maintain its brand reputation by utilizing employees' safety, packaging guidelines, and others.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652577" cy="3966131"/>
            <wp:effectExtent l="0" t="0" r="0" b="0"/>
            <wp:docPr id="103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4" cstate="print"/>
                    <a:srcRect l="0" t="0" r="0" b="0"/>
                    <a:stretch/>
                  </pic:blipFill>
                  <pic:spPr>
                    <a:xfrm rot="0">
                      <a:off x="0" y="0"/>
                      <a:ext cx="4652577" cy="3966131"/>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4.2.2: Annual growth of the UK food sector in 2023</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Statista, 2024)</w:t>
      </w:r>
    </w:p>
    <w:p>
      <w:pPr>
        <w:pStyle w:val="style0"/>
        <w:spacing w:lineRule="auto" w:line="360"/>
        <w:jc w:val="both"/>
        <w:rPr/>
      </w:pPr>
      <w:r>
        <w:rPr>
          <w:rFonts w:ascii="Times New Roman" w:cs="Times New Roman" w:eastAsia="Times New Roman" w:hAnsi="Times New Roman"/>
          <w:sz w:val="24"/>
          <w:szCs w:val="24"/>
        </w:rPr>
        <w:t xml:space="preserve">HR analytics help food organisation maintain this regulation and help them increase transparency and effectiveness which helps to create a loyal base of customers. There are various sector-based regulations to increase The employee's well-being and their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practices (</w:t>
      </w:r>
      <w:r>
        <w:rPr>
          <w:rFonts w:ascii="Times New Roman" w:cs="Times New Roman" w:eastAsia="Times New Roman" w:hAnsi="Times New Roman"/>
          <w:sz w:val="24"/>
          <w:szCs w:val="24"/>
          <w:highlight w:val="white"/>
        </w:rPr>
        <w:t>Reklitis</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Batters utilised HR analytics to maintain this guideline for achieving future goals. HR analytics also emphasis the organisation structure as well as leadership. Batters use HR analytics to improve its organisational infrastructure by spending 89 million dollars to enhance the work environment and effective communication by utilising various modern technology and conducting various activities (</w:t>
      </w:r>
      <w:r>
        <w:rPr>
          <w:rFonts w:ascii="Times New Roman" w:cs="Times New Roman" w:eastAsia="Times New Roman" w:hAnsi="Times New Roman"/>
          <w:sz w:val="24"/>
          <w:szCs w:val="24"/>
          <w:highlight w:val="white"/>
        </w:rPr>
        <w:t>Al-</w:t>
      </w:r>
      <w:r>
        <w:rPr>
          <w:rFonts w:ascii="Times New Roman" w:cs="Times New Roman" w:eastAsia="Times New Roman" w:hAnsi="Times New Roman"/>
          <w:sz w:val="24"/>
          <w:szCs w:val="24"/>
          <w:highlight w:val="white"/>
        </w:rPr>
        <w:t>Surmi</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2023)</w:t>
      </w:r>
      <w:r>
        <w:rPr>
          <w:rFonts w:ascii="Times New Roman" w:cs="Times New Roman" w:eastAsia="Times New Roman" w:hAnsi="Times New Roman"/>
          <w:sz w:val="24"/>
          <w:szCs w:val="24"/>
        </w:rPr>
        <w:t>. These HR analytics helps the food organisation to analysis the culture and traditions that impact the business growth. In the process training and change management activities are involved to provide their employees with effective facilities to enhance their involvement (</w:t>
      </w:r>
      <w:r>
        <w:rPr>
          <w:rFonts w:ascii="Times New Roman" w:cs="Times New Roman" w:eastAsia="Times New Roman" w:hAnsi="Times New Roman"/>
          <w:sz w:val="24"/>
          <w:szCs w:val="24"/>
          <w:highlight w:val="white"/>
        </w:rPr>
        <w:t>Bivona</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xml:space="preserve">. Employee involvement helps the food organisation increase transparency and work quality. </w:t>
      </w:r>
    </w:p>
    <w:bookmarkStart w:id="69" w:name="_hqtqe2toturp" w:colFirst="0" w:colLast="0"/>
    <w:bookmarkStart w:id="70" w:name="_Toc168937363"/>
    <w:bookmarkEnd w:id="69"/>
    <w:p>
      <w:pPr>
        <w:pStyle w:val="style3"/>
        <w:jc w:val="both"/>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4.2.3 Findings 3: Recommendation to enhance the HR analytics in the decision-making process in the UK food sector</w:t>
      </w:r>
      <w:bookmarkEnd w:id="70"/>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help the organisation to improve their decision-making process in the UK food sector to increase their work productivity, employee engagement, and most significant operational effectiveness. As per </w:t>
      </w:r>
      <w:r>
        <w:rPr>
          <w:rFonts w:ascii="Times New Roman" w:cs="Times New Roman" w:eastAsia="Times New Roman" w:hAnsi="Times New Roman"/>
          <w:sz w:val="24"/>
          <w:szCs w:val="24"/>
          <w:highlight w:val="white"/>
        </w:rPr>
        <w:t>Arcese</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(2021), i</w:t>
      </w:r>
      <w:r>
        <w:rPr>
          <w:rFonts w:ascii="Times New Roman" w:cs="Times New Roman" w:eastAsia="Times New Roman" w:hAnsi="Times New Roman"/>
          <w:sz w:val="24"/>
          <w:szCs w:val="24"/>
        </w:rPr>
        <w:t>n the UK food sector, a total of 657 million dollars are spent by overall food organisations on HR analytics tools that help them to improve their work productivity as well as increase their brand reputation in the global competitive market. To improve work productivity HR analytics, provide predictive analysis to identify market trends, which help to improve the HR strategies (</w:t>
      </w:r>
      <w:r>
        <w:rPr>
          <w:rFonts w:ascii="Times New Roman" w:cs="Times New Roman" w:eastAsia="Times New Roman" w:hAnsi="Times New Roman"/>
          <w:sz w:val="24"/>
          <w:szCs w:val="24"/>
          <w:highlight w:val="white"/>
        </w:rPr>
        <w:t>Ray</w:t>
      </w:r>
      <w:r>
        <w:rPr>
          <w:rFonts w:ascii="Times New Roman" w:cs="Times New Roman" w:eastAsia="Times New Roman" w:hAnsi="Times New Roman"/>
          <w:i/>
          <w:sz w:val="24"/>
          <w:szCs w:val="24"/>
          <w:highlight w:val="white"/>
        </w:rPr>
        <w:t xml:space="preserve"> 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xml:space="preserve">. To improve their work activities, the UK food organisation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their selecting appropriate tool that helps them to identify their errors and they need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employee training that helps them to use these tools.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per </w:t>
      </w:r>
      <w:r>
        <w:rPr>
          <w:rFonts w:ascii="Times New Roman" w:cs="Times New Roman" w:eastAsia="Times New Roman" w:hAnsi="Times New Roman"/>
          <w:sz w:val="24"/>
          <w:szCs w:val="24"/>
          <w:highlight w:val="white"/>
        </w:rPr>
        <w:t xml:space="preserve">Hassoun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(2023), t</w:t>
      </w:r>
      <w:r>
        <w:rPr>
          <w:rFonts w:ascii="Times New Roman" w:cs="Times New Roman" w:eastAsia="Times New Roman" w:hAnsi="Times New Roman"/>
          <w:sz w:val="24"/>
          <w:szCs w:val="24"/>
        </w:rPr>
        <w:t>he UK food sector needs to emphasise developing data management practices that help the UK food sector to improve data accuracy, consistency, and most significant completeness. This information helps the UK food organisation to decide in complex situations. UK food organisations adopt HR strategies to improve the employee's work productivity and also improve product quality. Morning Foods spends 89 million dollars on its HR analytics to improve its decision-making process and increase its work productivity (</w:t>
      </w:r>
      <w:r>
        <w:rPr>
          <w:rFonts w:ascii="Times New Roman" w:cs="Times New Roman" w:eastAsia="Times New Roman" w:hAnsi="Times New Roman"/>
          <w:sz w:val="24"/>
          <w:szCs w:val="24"/>
          <w:highlight w:val="white"/>
        </w:rPr>
        <w:t xml:space="preserve">Sharma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The HR analytics emphasise the employee's safety and well-being. The UK food Sector also collaborates with GDPR to increase customer safety, and labour well-being and most significantly improve legal compliance. The HR analysis in the UK market size is approx. 267 million in 2022 which increase up to 12 % by 2024 (</w:t>
      </w:r>
      <w:r>
        <w:rPr>
          <w:rFonts w:ascii="Times New Roman" w:cs="Times New Roman" w:eastAsia="Times New Roman" w:hAnsi="Times New Roman"/>
          <w:sz w:val="24"/>
          <w:szCs w:val="24"/>
          <w:highlight w:val="white"/>
        </w:rPr>
        <w:t>Alam</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 xml:space="preserve">). This development of the HR analysis market helps the UK food sector to increase its financial revenue. Energy management is one of the significant key elements that help companies enhance their work activities and it helps in maintaining financial stability.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5176838" cy="2786205"/>
            <wp:effectExtent l="0" t="0" r="0" b="0"/>
            <wp:docPr id="1039" name="image1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image16.png"/>
                    <pic:cNvPicPr/>
                  </pic:nvPicPr>
                  <pic:blipFill>
                    <a:blip r:embed="rId15" cstate="print"/>
                    <a:srcRect l="0" t="0" r="0" b="0"/>
                    <a:stretch/>
                  </pic:blipFill>
                  <pic:spPr>
                    <a:xfrm rot="0">
                      <a:off x="0" y="0"/>
                      <a:ext cx="5176838" cy="2786205"/>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4.2.3: HR analysis market size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highlight w:val="white"/>
        </w:rPr>
        <w:t>Alam</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help UK food organisation s to improve their </w:t>
      </w:r>
      <w:r>
        <w:rPr>
          <w:rFonts w:ascii="Times New Roman" w:cs="Times New Roman" w:eastAsia="Times New Roman" w:hAnsi="Times New Roman"/>
          <w:sz w:val="24"/>
          <w:szCs w:val="24"/>
        </w:rPr>
        <w:t>ey</w:t>
      </w:r>
      <w:r>
        <w:rPr>
          <w:rFonts w:ascii="Times New Roman" w:cs="Times New Roman" w:eastAsia="Times New Roman" w:hAnsi="Times New Roman"/>
          <w:sz w:val="24"/>
          <w:szCs w:val="24"/>
        </w:rPr>
        <w:t xml:space="preserve"> management approach that helps to provide energy resources for food companies (</w:t>
      </w:r>
      <w:r>
        <w:rPr>
          <w:rFonts w:ascii="Times New Roman" w:cs="Times New Roman" w:eastAsia="Times New Roman" w:hAnsi="Times New Roman"/>
          <w:sz w:val="24"/>
          <w:szCs w:val="24"/>
          <w:highlight w:val="white"/>
        </w:rPr>
        <w:t xml:space="preserve">Kumar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2023)</w:t>
      </w:r>
      <w:r>
        <w:rPr>
          <w:rFonts w:ascii="Times New Roman" w:cs="Times New Roman" w:eastAsia="Times New Roman" w:hAnsi="Times New Roman"/>
          <w:sz w:val="24"/>
          <w:szCs w:val="24"/>
        </w:rPr>
        <w:t xml:space="preserve">. HR analytics help UK food organisation s to improve their management approach and it also helps to improve their communication increase work effectiveness and reduce the unnecessary data that the organisation stores in their system. As per </w:t>
      </w:r>
      <w:r>
        <w:rPr>
          <w:rFonts w:ascii="Times New Roman" w:cs="Times New Roman" w:eastAsia="Times New Roman" w:hAnsi="Times New Roman"/>
          <w:sz w:val="24"/>
          <w:szCs w:val="24"/>
          <w:highlight w:val="white"/>
        </w:rPr>
        <w:t>Rezaei</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xml:space="preserve"> (2022), t</w:t>
      </w:r>
      <w:r>
        <w:rPr>
          <w:rFonts w:ascii="Times New Roman" w:cs="Times New Roman" w:eastAsia="Times New Roman" w:hAnsi="Times New Roman"/>
          <w:sz w:val="24"/>
          <w:szCs w:val="24"/>
        </w:rPr>
        <w:t>hese strategies help the business organisation to increase their work productivity by up to 12% every year. HR analytics help UK food companies maintain their product quality, and services as well as improve their employee's involvement via their monitoring systems.</w:t>
      </w:r>
    </w:p>
    <w:bookmarkStart w:id="71" w:name="_niei2s7t9aea" w:colFirst="0" w:colLast="0"/>
    <w:bookmarkStart w:id="72" w:name="_Toc168937364"/>
    <w:bookmarkEnd w:id="71"/>
    <w:p>
      <w:pPr>
        <w:pStyle w:val="style3"/>
        <w:jc w:val="both"/>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4.2.4 Findings 4: Effectiveness of HR Analytics to enhance business improvement in the UK food sector</w:t>
      </w:r>
      <w:bookmarkEnd w:id="7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is one of the significant activities that utilise various information and statistical methods to analysis market trends and improve overall work productivity. These HR analytics include HR metrics, employee performance, recruitment, and the most significant understanding of customer preferences (</w:t>
      </w:r>
      <w:r>
        <w:rPr>
          <w:rFonts w:ascii="Times New Roman" w:cs="Times New Roman" w:eastAsia="Times New Roman" w:hAnsi="Times New Roman"/>
          <w:sz w:val="24"/>
          <w:szCs w:val="24"/>
          <w:highlight w:val="white"/>
        </w:rPr>
        <w:t>Vrontis</w:t>
      </w:r>
      <w:r>
        <w:rPr>
          <w:rFonts w:ascii="Times New Roman" w:cs="Times New Roman" w:eastAsia="Times New Roman" w:hAnsi="Times New Roman"/>
          <w:i/>
          <w:sz w:val="24"/>
          <w:szCs w:val="24"/>
          <w:highlight w:val="white"/>
        </w:rPr>
        <w:t>et</w:t>
      </w:r>
      <w:r>
        <w:rPr>
          <w:rFonts w:ascii="Times New Roman" w:cs="Times New Roman" w:eastAsia="Times New Roman" w:hAnsi="Times New Roman"/>
          <w:i/>
          <w:sz w:val="24"/>
          <w:szCs w:val="24"/>
          <w:highlight w:val="white"/>
        </w:rPr>
        <w:t xml:space="preserve"> al</w:t>
      </w:r>
      <w:r>
        <w:rPr>
          <w:rFonts w:ascii="Times New Roman" w:cs="Times New Roman" w:eastAsia="Times New Roman" w:hAnsi="Times New Roman"/>
          <w:sz w:val="24"/>
          <w:szCs w:val="24"/>
          <w:highlight w:val="white"/>
        </w:rPr>
        <w:t>., 2022)</w:t>
      </w:r>
      <w:r>
        <w:rPr>
          <w:rFonts w:ascii="Times New Roman" w:cs="Times New Roman" w:eastAsia="Times New Roman" w:hAnsi="Times New Roman"/>
          <w:sz w:val="24"/>
          <w:szCs w:val="24"/>
        </w:rPr>
        <w:t>. These HR analytics also help UK food companies to improve their organisational performance and decrease turnover rates with HR activities. The UK food sector's yearly revenue is approximately 789 billion dollars which impacts the food companies' financial stability (</w:t>
      </w:r>
      <w:r>
        <w:rPr>
          <w:rFonts w:ascii="Times New Roman" w:cs="Times New Roman" w:eastAsia="Times New Roman" w:hAnsi="Times New Roman"/>
          <w:sz w:val="24"/>
          <w:szCs w:val="24"/>
          <w:highlight w:val="white"/>
        </w:rPr>
        <w:t>Knai</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As per UK food sector revenue, the UK companies spend 340 million dollars to improve their business infrastructure and emphasis their employees' well-being (</w:t>
      </w:r>
      <w:r>
        <w:rPr>
          <w:rFonts w:ascii="Times New Roman" w:cs="Times New Roman" w:eastAsia="Times New Roman" w:hAnsi="Times New Roman"/>
          <w:sz w:val="24"/>
          <w:szCs w:val="24"/>
          <w:highlight w:val="white"/>
        </w:rPr>
        <w:t>Ray</w:t>
      </w:r>
      <w:r>
        <w:rPr>
          <w:rFonts w:ascii="Times New Roman" w:cs="Times New Roman" w:eastAsia="Times New Roman" w:hAnsi="Times New Roman"/>
          <w:i/>
          <w:sz w:val="24"/>
          <w:szCs w:val="24"/>
          <w:highlight w:val="white"/>
        </w:rPr>
        <w:t xml:space="preserve"> et al</w:t>
      </w:r>
      <w:r>
        <w:rPr>
          <w:rFonts w:ascii="Times New Roman" w:cs="Times New Roman" w:eastAsia="Times New Roman" w:hAnsi="Times New Roman"/>
          <w:sz w:val="24"/>
          <w:szCs w:val="24"/>
          <w:highlight w:val="white"/>
        </w:rPr>
        <w:t>., 2021)</w:t>
      </w:r>
      <w:r>
        <w:rPr>
          <w:rFonts w:ascii="Times New Roman" w:cs="Times New Roman" w:eastAsia="Times New Roman" w:hAnsi="Times New Roman"/>
          <w:sz w:val="24"/>
          <w:szCs w:val="24"/>
        </w:rPr>
        <w:t xml:space="preserve">. HR analytics help UK food </w:t>
      </w:r>
      <w:r>
        <w:rPr>
          <w:rFonts w:ascii="Times New Roman" w:cs="Times New Roman" w:eastAsia="Times New Roman" w:hAnsi="Times New Roman"/>
          <w:sz w:val="24"/>
          <w:szCs w:val="24"/>
        </w:rPr>
        <w:t xml:space="preserve">companies such as Mars UK to provide their employees rewards, incentives, and other facilities to improve their employee's involvement.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774008" cy="4221328"/>
            <wp:effectExtent l="0" t="0" r="0" b="0"/>
            <wp:docPr id="1040" name="image2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image20.png"/>
                    <pic:cNvPicPr/>
                  </pic:nvPicPr>
                  <pic:blipFill>
                    <a:blip r:embed="rId16" cstate="print"/>
                    <a:srcRect l="0" t="0" r="0" b="0"/>
                    <a:stretch/>
                  </pic:blipFill>
                  <pic:spPr>
                    <a:xfrm rot="0">
                      <a:off x="0" y="0"/>
                      <a:ext cx="4774008" cy="4221328"/>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4.2.4: UK food sector workforce in 2022</w:t>
      </w:r>
    </w:p>
    <w:p>
      <w:pPr>
        <w:pStyle w:val="style0"/>
        <w:spacing w:lineRule="auto" w:line="360"/>
        <w:jc w:val="center"/>
        <w:rPr/>
      </w:pPr>
      <w:r>
        <w:rPr>
          <w:rFonts w:ascii="Times New Roman" w:cs="Times New Roman" w:eastAsia="Times New Roman" w:hAnsi="Times New Roman"/>
          <w:sz w:val="24"/>
          <w:szCs w:val="24"/>
        </w:rPr>
        <w:t>(Source: Statista, 2023)</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These HR analytics help UK companies improve employees' satisfaction levels and their performance. These HR analytics help premier foods develop their organisational infrastructure by analysing the market trends and most significant customer preferences (</w:t>
      </w:r>
      <w:r>
        <w:rPr>
          <w:rFonts w:ascii="Times New Roman" w:cs="Times New Roman" w:eastAsia="Times New Roman" w:hAnsi="Times New Roman"/>
          <w:sz w:val="24"/>
          <w:szCs w:val="24"/>
          <w:highlight w:val="white"/>
        </w:rPr>
        <w:t xml:space="preserve">Kumar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2023)</w:t>
      </w:r>
      <w:r>
        <w:rPr>
          <w:rFonts w:ascii="Times New Roman" w:cs="Times New Roman" w:eastAsia="Times New Roman" w:hAnsi="Times New Roman"/>
          <w:sz w:val="24"/>
          <w:szCs w:val="24"/>
        </w:rPr>
        <w:t>.  In the UK food sector, the food companies conduct various servers, and other activities to collect feedback and with the help of HR analytics practices that improve their strategies such as a customer-centric approach, marketing approach and most significant collaboration with various stakeholders, investors, and distributors that help the food organisation increase their viability and help to maintain their openness (</w:t>
      </w:r>
      <w:r>
        <w:rPr>
          <w:rFonts w:ascii="Times New Roman" w:cs="Times New Roman" w:eastAsia="Times New Roman" w:hAnsi="Times New Roman"/>
          <w:sz w:val="24"/>
          <w:szCs w:val="24"/>
          <w:highlight w:val="white"/>
        </w:rPr>
        <w:t>Debnath</w:t>
      </w:r>
      <w:r>
        <w:rPr>
          <w:rFonts w:ascii="Times New Roman" w:cs="Times New Roman" w:eastAsia="Times New Roman" w:hAnsi="Times New Roman"/>
          <w:i/>
          <w:sz w:val="24"/>
          <w:szCs w:val="24"/>
          <w:highlight w:val="white"/>
        </w:rPr>
        <w:t xml:space="preserve"> et al., </w:t>
      </w:r>
      <w:r>
        <w:rPr>
          <w:rFonts w:ascii="Times New Roman" w:cs="Times New Roman" w:eastAsia="Times New Roman" w:hAnsi="Times New Roman"/>
          <w:sz w:val="24"/>
          <w:szCs w:val="24"/>
          <w:highlight w:val="white"/>
        </w:rPr>
        <w:t>2024)</w:t>
      </w:r>
      <w:r>
        <w:rPr>
          <w:rFonts w:ascii="Times New Roman" w:cs="Times New Roman" w:eastAsia="Times New Roman" w:hAnsi="Times New Roman"/>
          <w:sz w:val="24"/>
          <w:szCs w:val="24"/>
        </w:rPr>
        <w:t>. HR analytics is an effective management practice that helps UK food companies to increase their yearly revenue as well as improve their work activity by providing various data that help the organisation leader to analyse and create an effective strategy. With the help of HR analytics, the organisation increases its work productivity by up to 14% every year if they follow the GDPR guidelines (</w:t>
      </w:r>
      <w:r>
        <w:rPr>
          <w:rFonts w:ascii="Times New Roman" w:cs="Times New Roman" w:eastAsia="Times New Roman" w:hAnsi="Times New Roman"/>
          <w:sz w:val="24"/>
          <w:szCs w:val="24"/>
          <w:highlight w:val="white"/>
        </w:rPr>
        <w:t>Olarewaju</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 xml:space="preserve">. UK food companies improve their employee hiring strategy by using </w:t>
      </w:r>
      <w:r>
        <w:rPr>
          <w:rFonts w:ascii="Times New Roman" w:cs="Times New Roman" w:eastAsia="Times New Roman" w:hAnsi="Times New Roman"/>
          <w:sz w:val="24"/>
          <w:szCs w:val="24"/>
        </w:rPr>
        <w:t>HR analytics practices which help them to select skilled employees. Diageo uses HR analytics management practices to improve their employee's hiring activities which help the organisation to improve their overall business up to 8% in 2023 (</w:t>
      </w:r>
      <w:r>
        <w:rPr>
          <w:rFonts w:ascii="Times New Roman" w:cs="Times New Roman" w:eastAsia="Times New Roman" w:hAnsi="Times New Roman"/>
          <w:sz w:val="24"/>
          <w:szCs w:val="24"/>
          <w:highlight w:val="white"/>
        </w:rPr>
        <w:t>Kaggwa</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 HR analytics help food companies to the strategic decision-making process which impacts their business growth. With the help of HR analytics, the UK-based food company Premier Foods emphasis its workforce, improves its work effectiveness, and reduces the extra expenses. This strategy helps them to achieve 189 million dollars in revenue in the 2023 financial year (</w:t>
      </w:r>
      <w:r>
        <w:rPr>
          <w:rFonts w:ascii="Times New Roman" w:cs="Times New Roman" w:eastAsia="Times New Roman" w:hAnsi="Times New Roman"/>
          <w:sz w:val="24"/>
          <w:szCs w:val="24"/>
          <w:highlight w:val="white"/>
        </w:rPr>
        <w:t>Manafe</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et al.</w:t>
      </w:r>
      <w:r>
        <w:rPr>
          <w:rFonts w:ascii="Times New Roman" w:cs="Times New Roman" w:eastAsia="Times New Roman" w:hAnsi="Times New Roman"/>
          <w:sz w:val="24"/>
          <w:szCs w:val="24"/>
          <w:highlight w:val="white"/>
        </w:rPr>
        <w:t>, 2024)</w:t>
      </w:r>
      <w:r>
        <w:rPr>
          <w:rFonts w:ascii="Times New Roman" w:cs="Times New Roman" w:eastAsia="Times New Roman" w:hAnsi="Times New Roman"/>
          <w:sz w:val="24"/>
          <w:szCs w:val="24"/>
        </w:rPr>
        <w:t>. In the end, HR analytics practices help UK food companies to improve their decision-making activities by analysis the various data that came from market analysis, and others.</w:t>
      </w:r>
    </w:p>
    <w:bookmarkStart w:id="73" w:name="_kkeh1ibbq21z" w:colFirst="0" w:colLast="0"/>
    <w:bookmarkStart w:id="74" w:name="_Toc168937365"/>
    <w:bookmarkEnd w:id="73"/>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4.3 Summary</w:t>
      </w:r>
      <w:bookmarkEnd w:id="74"/>
    </w:p>
    <w:p>
      <w:pPr>
        <w:pStyle w:val="style0"/>
        <w:spacing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One of the important components that help an organisation improve its human resource management procedures and increase worker productivity is HR analytics. The organisation benefits from these HR analytics in a number of ways, including increased employee involvement. This chapter has gone over the research issue, which is the function of HR analytics in the UK food industry's decision-making process. The study made use of a variety of statistical data and other noteworthy pieces of evidence that supported and enhanced the data's correctness and quality. To help the researcher meet the research need, a variety of resources are used in this study to gather information.</w:t>
      </w:r>
      <w:r>
        <w:br w:type="page"/>
      </w:r>
    </w:p>
    <w:bookmarkStart w:id="75" w:name="_37to114m8bx" w:colFirst="0" w:colLast="0"/>
    <w:bookmarkStart w:id="76" w:name="_Toc168937366"/>
    <w:bookmarkEnd w:id="75"/>
    <w:p>
      <w:pPr>
        <w:pStyle w:val="style1"/>
        <w:rPr>
          <w:rFonts w:ascii="Times New Roman" w:cs="Times New Roman" w:eastAsia="Times New Roman" w:hAnsi="Times New Roman"/>
          <w:b/>
          <w:color w:val="222222"/>
          <w:sz w:val="28"/>
          <w:szCs w:val="28"/>
          <w:highlight w:val="white"/>
        </w:rPr>
      </w:pPr>
      <w:r>
        <w:rPr>
          <w:rFonts w:ascii="Times New Roman" w:cs="Times New Roman" w:eastAsia="Times New Roman" w:hAnsi="Times New Roman"/>
          <w:b/>
          <w:sz w:val="28"/>
          <w:szCs w:val="28"/>
        </w:rPr>
        <w:t>Chapter 5: Discussion</w:t>
      </w:r>
      <w:bookmarkEnd w:id="76"/>
    </w:p>
    <w:bookmarkStart w:id="77" w:name="_eugzkmta3ocw" w:colFirst="0" w:colLast="0"/>
    <w:bookmarkStart w:id="78" w:name="_Toc168937367"/>
    <w:bookmarkEnd w:id="77"/>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5.1 Overview</w:t>
      </w:r>
      <w:bookmarkEnd w:id="78"/>
    </w:p>
    <w:p>
      <w:pPr>
        <w:pStyle w:val="style0"/>
        <w:spacing w:lineRule="auto" w:line="360"/>
        <w:jc w:val="both"/>
        <w:rPr/>
      </w:pPr>
      <w:r>
        <w:rPr>
          <w:rFonts w:ascii="Times New Roman" w:cs="Times New Roman" w:eastAsia="Times New Roman" w:hAnsi="Times New Roman"/>
          <w:sz w:val="24"/>
          <w:szCs w:val="24"/>
        </w:rPr>
        <w:t>HR analytics is one of the important key variables that help the organisation or overall sector to enhance their work productivity as well as help to maintain their financial stability. In the UK food sector, several organisations utilised HR analytics to improve their work productivity as well as improve their brand value in the global competitive market (</w:t>
      </w:r>
      <w:r>
        <w:rPr>
          <w:rFonts w:ascii="Times New Roman" w:cs="Times New Roman" w:eastAsia="Times New Roman" w:hAnsi="Times New Roman"/>
          <w:color w:val="222222"/>
          <w:sz w:val="24"/>
          <w:szCs w:val="24"/>
          <w:highlight w:val="white"/>
        </w:rPr>
        <w:t>Okatta</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In HR analytics there are several important key elements such as employee engagement, effective communication, modern technology utilisation, and most significant collaboration with several partners. As per </w:t>
      </w:r>
      <w:r>
        <w:rPr>
          <w:rFonts w:ascii="Times New Roman" w:cs="Times New Roman" w:eastAsia="Times New Roman" w:hAnsi="Times New Roman"/>
          <w:color w:val="222222"/>
          <w:sz w:val="24"/>
          <w:szCs w:val="24"/>
          <w:highlight w:val="white"/>
        </w:rPr>
        <w:t>Yalcin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(2022),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helps the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current market trends to understand current customer requirements, which helps them to improve their strategies as per their requirements. With the help of HR analysis,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can track overall work activities that help the management identify the issues that impact the business's success (</w:t>
      </w:r>
      <w:r>
        <w:rPr>
          <w:rFonts w:ascii="Times New Roman" w:cs="Times New Roman" w:eastAsia="Times New Roman" w:hAnsi="Times New Roman"/>
          <w:color w:val="222222"/>
          <w:sz w:val="24"/>
          <w:szCs w:val="24"/>
          <w:highlight w:val="white"/>
        </w:rPr>
        <w:t>Özemre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This chapter discusses several aspects regarding HR analytics in the UK food sector which are linked with the literature review as well as findings. With the help of several articles, information, and statistical data this chapter provides a detailed discussion about how HR analytics help the UK food sector to improve their overall business activities. This chapter also explores several strategies to improve the decision-making process to improve the effectiveness of HR analytics. </w:t>
      </w:r>
    </w:p>
    <w:bookmarkStart w:id="79" w:name="_b57wfgsgix3c" w:colFirst="0" w:colLast="0"/>
    <w:bookmarkStart w:id="80" w:name="_Toc168937368"/>
    <w:bookmarkEnd w:id="79"/>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5.2 Utilising HR analytics in the UK food sector</w:t>
      </w:r>
      <w:bookmarkEnd w:id="80"/>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modern days, organisations utilise advanced technology to improve their business activities and maintain brand reputation in the global market, and other activities. In the UK, the food sector utilised HR analytics to improve its business activities and maintain its financial stability (</w:t>
      </w:r>
      <w:r>
        <w:rPr>
          <w:rFonts w:ascii="Times New Roman" w:cs="Times New Roman" w:eastAsia="Times New Roman" w:hAnsi="Times New Roman"/>
          <w:color w:val="222222"/>
          <w:sz w:val="24"/>
          <w:szCs w:val="24"/>
          <w:highlight w:val="white"/>
        </w:rPr>
        <w:t>Gurusinghe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xml:space="preserve">. HR analytics help the UK food sector develop its work pattern by using several approaches that help achieve long-term success in the global market. With the help of HR analytics, UK food organisations can improve their workforce management. As per </w:t>
      </w:r>
      <w:r>
        <w:rPr>
          <w:rFonts w:ascii="Times New Roman" w:cs="Times New Roman" w:eastAsia="Times New Roman" w:hAnsi="Times New Roman"/>
          <w:color w:val="222222"/>
          <w:sz w:val="24"/>
          <w:szCs w:val="24"/>
          <w:highlight w:val="white"/>
        </w:rPr>
        <w:t>Youssef</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(2022), </w:t>
      </w:r>
      <w:r>
        <w:rPr>
          <w:rFonts w:ascii="Times New Roman" w:cs="Times New Roman" w:eastAsia="Times New Roman" w:hAnsi="Times New Roman"/>
          <w:color w:val="222222"/>
          <w:sz w:val="24"/>
          <w:szCs w:val="24"/>
          <w:highlight w:val="white"/>
        </w:rPr>
        <w:t>t</w:t>
      </w:r>
      <w:r>
        <w:rPr>
          <w:rFonts w:ascii="Times New Roman" w:cs="Times New Roman" w:eastAsia="Times New Roman" w:hAnsi="Times New Roman"/>
          <w:sz w:val="24"/>
          <w:szCs w:val="24"/>
        </w:rPr>
        <w: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help</w:t>
      </w:r>
      <w:r>
        <w:rPr>
          <w:rFonts w:ascii="Times New Roman" w:cs="Times New Roman" w:eastAsia="Times New Roman" w:hAnsi="Times New Roman"/>
          <w:sz w:val="24"/>
          <w:szCs w:val="24"/>
        </w:rPr>
        <w:t xml:space="preserve"> the organisation to hire skilled employees and identify their weaknesses and strengths that help them to decide on work as per their workability. The UK food sector spent 350 million dollars on its hiring procedure (</w:t>
      </w:r>
      <w:r>
        <w:rPr>
          <w:rFonts w:ascii="Times New Roman" w:cs="Times New Roman" w:eastAsia="Times New Roman" w:hAnsi="Times New Roman"/>
          <w:color w:val="222222"/>
          <w:sz w:val="24"/>
          <w:szCs w:val="24"/>
          <w:highlight w:val="white"/>
        </w:rPr>
        <w:t>Sharma</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xml:space="preserve">. HR analytics provide information that helps the organisation to analyse overall activities and with this data, the UK food sector improves its decision-making process. </w:t>
      </w:r>
      <w:r>
        <w:rPr>
          <w:rFonts w:ascii="Times New Roman" w:cs="Times New Roman" w:eastAsia="Times New Roman" w:hAnsi="Times New Roman"/>
          <w:color w:val="222222"/>
          <w:sz w:val="24"/>
          <w:szCs w:val="24"/>
          <w:highlight w:val="white"/>
        </w:rPr>
        <w:t>Babu</w:t>
      </w:r>
      <w:r>
        <w:rPr>
          <w:rFonts w:ascii="Times New Roman" w:cs="Times New Roman" w:eastAsia="Times New Roman" w:hAnsi="Times New Roman"/>
          <w:color w:val="222222"/>
          <w:sz w:val="24"/>
          <w:szCs w:val="24"/>
          <w:highlight w:val="white"/>
        </w:rPr>
        <w:t xml:space="preserve"> et al., (2024) mention that t</w:t>
      </w:r>
      <w:r>
        <w:rPr>
          <w:rFonts w:ascii="Times New Roman" w:cs="Times New Roman" w:eastAsia="Times New Roman" w:hAnsi="Times New Roman"/>
          <w:sz w:val="24"/>
          <w:szCs w:val="24"/>
        </w:rPr>
        <w:t xml:space="preserve">he UK food sector helps organisations to improve employee </w:t>
      </w:r>
      <w:r>
        <w:rPr>
          <w:rFonts w:ascii="Times New Roman" w:cs="Times New Roman" w:eastAsia="Times New Roman" w:hAnsi="Times New Roman"/>
          <w:sz w:val="24"/>
          <w:szCs w:val="24"/>
        </w:rPr>
        <w:t xml:space="preserve">involvement which helps to improve their work performance and develop a loyal -base of customers.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According to </w:t>
      </w:r>
      <w:r>
        <w:rPr>
          <w:rFonts w:ascii="Times New Roman" w:cs="Times New Roman" w:eastAsia="Times New Roman" w:hAnsi="Times New Roman"/>
          <w:color w:val="222222"/>
          <w:sz w:val="24"/>
          <w:szCs w:val="24"/>
          <w:highlight w:val="white"/>
        </w:rPr>
        <w:t>Malik</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(2020), </w:t>
      </w:r>
      <w:r>
        <w:rPr>
          <w:rFonts w:ascii="Times New Roman" w:cs="Times New Roman" w:eastAsia="Times New Roman" w:hAnsi="Times New Roman"/>
          <w:sz w:val="24"/>
          <w:szCs w:val="24"/>
        </w:rPr>
        <w:t xml:space="preserve">HR analytics help the UK food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records to identify employees' performance and retention, which also helps them to improve their work productivity. Several analytics tools help the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efficiency of online channels, </w:t>
      </w:r>
      <w:r>
        <w:rPr>
          <w:rFonts w:ascii="Times New Roman" w:cs="Times New Roman" w:eastAsia="Times New Roman" w:hAnsi="Times New Roman"/>
          <w:sz w:val="24"/>
          <w:szCs w:val="24"/>
        </w:rPr>
        <w:t>and</w:t>
      </w:r>
      <w:r>
        <w:rPr>
          <w:rFonts w:ascii="Times New Roman" w:cs="Times New Roman" w:eastAsia="Times New Roman" w:hAnsi="Times New Roman"/>
          <w:sz w:val="24"/>
          <w:szCs w:val="24"/>
        </w:rPr>
        <w:t xml:space="preserve"> others help the HR department of an organisation to allocate its resources (</w:t>
      </w:r>
      <w:r>
        <w:rPr>
          <w:rFonts w:ascii="Times New Roman" w:cs="Times New Roman" w:eastAsia="Times New Roman" w:hAnsi="Times New Roman"/>
          <w:color w:val="222222"/>
          <w:sz w:val="24"/>
          <w:szCs w:val="24"/>
          <w:highlight w:val="white"/>
        </w:rPr>
        <w:t>Boudlaie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The UK food sector utilised HR analytics tools to improve their workforce activities by analysing employees' skills, and the total number of employees. This analysis tool helps the UK organisation to distribute the work </w:t>
      </w:r>
      <w:r>
        <w:rPr>
          <w:rFonts w:ascii="Times New Roman" w:cs="Times New Roman" w:eastAsia="Times New Roman" w:hAnsi="Times New Roman"/>
          <w:sz w:val="24"/>
          <w:szCs w:val="24"/>
        </w:rPr>
        <w:t>according to</w:t>
      </w:r>
      <w:r>
        <w:rPr>
          <w:rFonts w:ascii="Times New Roman" w:cs="Times New Roman" w:eastAsia="Times New Roman" w:hAnsi="Times New Roman"/>
          <w:sz w:val="24"/>
          <w:szCs w:val="24"/>
        </w:rPr>
        <w:t xml:space="preserve"> employees' abilities, market demands, and most significantly the deadlines of particular work (</w:t>
      </w:r>
      <w:r>
        <w:rPr>
          <w:rFonts w:ascii="Times New Roman" w:cs="Times New Roman" w:eastAsia="Times New Roman" w:hAnsi="Times New Roman"/>
          <w:color w:val="222222"/>
          <w:sz w:val="24"/>
          <w:szCs w:val="24"/>
          <w:highlight w:val="white"/>
        </w:rPr>
        <w:t>Kaggwa</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2024)</w:t>
      </w:r>
      <w:r>
        <w:rPr>
          <w:rFonts w:ascii="Times New Roman" w:cs="Times New Roman" w:eastAsia="Times New Roman" w:hAnsi="Times New Roman"/>
          <w:sz w:val="24"/>
          <w:szCs w:val="24"/>
        </w:rPr>
        <w:t>. This HR analysis helps the UK food sector to generate 560 million dollars in revenue in 2022 which also helps to improve the UK's financial stability (</w:t>
      </w:r>
      <w:r>
        <w:rPr>
          <w:rFonts w:ascii="Times New Roman" w:cs="Times New Roman" w:eastAsia="Times New Roman" w:hAnsi="Times New Roman"/>
          <w:color w:val="222222"/>
          <w:sz w:val="24"/>
          <w:szCs w:val="24"/>
          <w:highlight w:val="white"/>
        </w:rPr>
        <w:t>Zameer</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This revenue helps the UK food sector to achieve future objectives and maintain the organisation's brand value in the global market. To achieve long-term success, the UK food organisation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utilising several modern technologies such as AI, </w:t>
      </w:r>
      <w:r>
        <w:rPr>
          <w:rFonts w:ascii="Times New Roman" w:cs="Times New Roman" w:eastAsia="Times New Roman" w:hAnsi="Times New Roman"/>
          <w:sz w:val="24"/>
          <w:szCs w:val="24"/>
        </w:rPr>
        <w:t>IoT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ML, and other technologies to improve their overall activities (</w:t>
      </w:r>
      <w:r>
        <w:rPr>
          <w:rFonts w:ascii="Times New Roman" w:cs="Times New Roman" w:eastAsia="Times New Roman" w:hAnsi="Times New Roman"/>
          <w:color w:val="222222"/>
          <w:sz w:val="24"/>
          <w:szCs w:val="24"/>
          <w:highlight w:val="white"/>
        </w:rPr>
        <w:t xml:space="preserve">Persis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These technologies help HR analytics tools to improve their effectiveness and their performance. The overall workforce of the UK food sector is mentioned below;</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3500438" cy="2599162"/>
            <wp:effectExtent l="38100" t="38100" r="38100" b="38100"/>
            <wp:docPr id="1041"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6" cstate="print"/>
                    <a:srcRect l="0" t="0" r="0" b="0"/>
                    <a:stretch/>
                  </pic:blipFill>
                  <pic:spPr>
                    <a:xfrm rot="0">
                      <a:off x="0" y="0"/>
                      <a:ext cx="3500438" cy="2599162"/>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5.2.1: Workforce in the UK food factor</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(source: Statista, 2023)</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HR analytics help the UK food organisation to improve their employees' engagement in the workplace. The UK food organisation conducts surveys, and events, to collect feedback regarding work, skills, and other significant things that help the HR department to understand </w:t>
      </w:r>
      <w:r>
        <w:rPr>
          <w:rFonts w:ascii="Times New Roman" w:cs="Times New Roman" w:eastAsia="Times New Roman" w:hAnsi="Times New Roman"/>
          <w:sz w:val="24"/>
          <w:szCs w:val="24"/>
        </w:rPr>
        <w:t>their employee's emotions, requirements, and other important information that help the organisation to maintain their work efficiency (</w:t>
      </w:r>
      <w:r>
        <w:rPr>
          <w:rFonts w:ascii="Times New Roman" w:cs="Times New Roman" w:eastAsia="Times New Roman" w:hAnsi="Times New Roman"/>
          <w:color w:val="222222"/>
          <w:sz w:val="24"/>
          <w:szCs w:val="24"/>
          <w:highlight w:val="white"/>
        </w:rPr>
        <w:t xml:space="preserve">Gupta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The UK food organisation utilised performance metrics to track their </w:t>
      </w:r>
      <w:r>
        <w:rPr>
          <w:rFonts w:ascii="Times New Roman" w:cs="Times New Roman" w:eastAsia="Times New Roman" w:hAnsi="Times New Roman"/>
          <w:sz w:val="24"/>
          <w:szCs w:val="24"/>
        </w:rPr>
        <w:t>employees'</w:t>
      </w:r>
      <w:r>
        <w:rPr>
          <w:rFonts w:ascii="Times New Roman" w:cs="Times New Roman" w:eastAsia="Times New Roman" w:hAnsi="Times New Roman"/>
          <w:sz w:val="24"/>
          <w:szCs w:val="24"/>
        </w:rPr>
        <w:t xml:space="preserve"> work activities, market trends, and others to develop effective strategies to improve their business. As per </w:t>
      </w:r>
      <w:r>
        <w:rPr>
          <w:rFonts w:ascii="Times New Roman" w:cs="Times New Roman" w:eastAsia="Times New Roman" w:hAnsi="Times New Roman"/>
          <w:color w:val="222222"/>
          <w:sz w:val="24"/>
          <w:szCs w:val="24"/>
          <w:highlight w:val="white"/>
        </w:rPr>
        <w:t>GarousiMokhtarzadeh</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 </w:t>
      </w:r>
      <w:r>
        <w:rPr>
          <w:rFonts w:ascii="Times New Roman" w:cs="Times New Roman" w:eastAsia="Times New Roman" w:hAnsi="Times New Roman"/>
          <w:color w:val="222222"/>
          <w:sz w:val="24"/>
          <w:szCs w:val="24"/>
          <w:highlight w:val="white"/>
        </w:rPr>
        <w:t>(2022), w</w:t>
      </w:r>
      <w:r>
        <w:rPr>
          <w:rFonts w:ascii="Times New Roman" w:cs="Times New Roman" w:eastAsia="Times New Roman" w:hAnsi="Times New Roman"/>
          <w:sz w:val="24"/>
          <w:szCs w:val="24"/>
        </w:rPr>
        <w:t>ith the help of HR analytics, the UK food organisation provides training, educational sessions, and customised learning approaches that help the organisation to improve the faculties that help them to improve their business. For providing training, education, and other facilities, the UK food sector spent 609 million dollars in 2023 (</w:t>
      </w:r>
      <w:r>
        <w:rPr>
          <w:rFonts w:ascii="Times New Roman" w:cs="Times New Roman" w:eastAsia="Times New Roman" w:hAnsi="Times New Roman"/>
          <w:color w:val="222222"/>
          <w:sz w:val="24"/>
          <w:szCs w:val="24"/>
          <w:highlight w:val="white"/>
        </w:rPr>
        <w:t>Meijerink</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xml:space="preserve">. HR analytics help the UK food sector to manage the detailed information of manual reports that are used to prepare yearly audits and maintain transparency towards the customers.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help</w:t>
      </w:r>
      <w:r>
        <w:rPr>
          <w:rFonts w:ascii="Times New Roman" w:cs="Times New Roman" w:eastAsia="Times New Roman" w:hAnsi="Times New Roman"/>
          <w:sz w:val="24"/>
          <w:szCs w:val="24"/>
        </w:rPr>
        <w:t xml:space="preserve"> the organisation to maintain safety and other health in the workplace and </w:t>
      </w:r>
      <w:r>
        <w:rPr>
          <w:rFonts w:ascii="Times New Roman" w:cs="Times New Roman" w:eastAsia="Times New Roman" w:hAnsi="Times New Roman"/>
          <w:sz w:val="24"/>
          <w:szCs w:val="24"/>
        </w:rPr>
        <w:t>help</w:t>
      </w:r>
      <w:r>
        <w:rPr>
          <w:rFonts w:ascii="Times New Roman" w:cs="Times New Roman" w:eastAsia="Times New Roman" w:hAnsi="Times New Roman"/>
          <w:sz w:val="24"/>
          <w:szCs w:val="24"/>
        </w:rPr>
        <w:t xml:space="preserve"> to establish an effective relationship with their employees (</w:t>
      </w:r>
      <w:r>
        <w:rPr>
          <w:rFonts w:ascii="Times New Roman" w:cs="Times New Roman" w:eastAsia="Times New Roman" w:hAnsi="Times New Roman"/>
          <w:color w:val="222222"/>
          <w:sz w:val="24"/>
          <w:szCs w:val="24"/>
          <w:highlight w:val="white"/>
        </w:rPr>
        <w:t xml:space="preserve">Chatterjee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This HR analytics health organisation to their risk management procedure that allows them to operate their business in the competitive market (</w:t>
      </w:r>
      <w:r>
        <w:rPr>
          <w:rFonts w:ascii="Times New Roman" w:cs="Times New Roman" w:eastAsia="Times New Roman" w:hAnsi="Times New Roman"/>
          <w:color w:val="222222"/>
          <w:sz w:val="24"/>
          <w:szCs w:val="24"/>
          <w:highlight w:val="white"/>
        </w:rPr>
        <w:t xml:space="preserve">Ali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With the help of HR analytics, the organisation can utilise several regulations and policies to provide effective services to their customer.</w:t>
      </w:r>
    </w:p>
    <w:p>
      <w:pPr>
        <w:pStyle w:val="style0"/>
        <w:rPr/>
      </w:pPr>
    </w:p>
    <w:bookmarkStart w:id="81" w:name="_s5l2dvl1hiom" w:colFirst="0" w:colLast="0"/>
    <w:bookmarkStart w:id="82" w:name="_Toc168937369"/>
    <w:bookmarkEnd w:id="81"/>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5.3 Key Elements that affect HR analytics utilisation in the UK food sector</w:t>
      </w:r>
      <w:bookmarkEnd w:id="8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can improve the organisational employee's engagement, work productivity, partnership with several partners, maintain financial activities, and most significant compliance. As per </w:t>
      </w:r>
      <w:r>
        <w:rPr>
          <w:rFonts w:ascii="Times New Roman" w:cs="Times New Roman" w:eastAsia="Times New Roman" w:hAnsi="Times New Roman"/>
          <w:color w:val="222222"/>
          <w:sz w:val="24"/>
          <w:szCs w:val="24"/>
          <w:highlight w:val="white"/>
        </w:rPr>
        <w:t>Akyazi</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(2020), m</w:t>
      </w:r>
      <w:r>
        <w:rPr>
          <w:rFonts w:ascii="Times New Roman" w:cs="Times New Roman" w:eastAsia="Times New Roman" w:hAnsi="Times New Roman"/>
          <w:sz w:val="24"/>
          <w:szCs w:val="24"/>
        </w:rPr>
        <w:t xml:space="preserve">ultiple key variables impact the HR analytics implication in the UK food sector. HR analytics provide significant information that helps the UK government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and provide significant insights to improve the UK food organisations' work activities (</w:t>
      </w:r>
      <w:r>
        <w:rPr>
          <w:rFonts w:ascii="Times New Roman" w:cs="Times New Roman" w:eastAsia="Times New Roman" w:hAnsi="Times New Roman"/>
          <w:color w:val="222222"/>
          <w:sz w:val="24"/>
          <w:szCs w:val="24"/>
          <w:highlight w:val="white"/>
        </w:rPr>
        <w:t>UmaMaheswaran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2022)</w:t>
      </w:r>
      <w:r>
        <w:rPr>
          <w:rFonts w:ascii="Times New Roman" w:cs="Times New Roman" w:eastAsia="Times New Roman" w:hAnsi="Times New Roman"/>
          <w:sz w:val="24"/>
          <w:szCs w:val="24"/>
        </w:rPr>
        <w:t>. In the UK food sector, organisations spend approximately 340 million dollars on technological advancement to improve employee engagement (</w:t>
      </w:r>
      <w:r>
        <w:rPr>
          <w:rFonts w:ascii="Times New Roman" w:cs="Times New Roman" w:eastAsia="Times New Roman" w:hAnsi="Times New Roman"/>
          <w:color w:val="222222"/>
          <w:sz w:val="24"/>
          <w:szCs w:val="24"/>
          <w:highlight w:val="white"/>
        </w:rPr>
        <w:t>Edwards</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With the help of HR analytics, the food organisations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several approaches surveys, performance management, and most importantly learning management approach to identify the employees' skills, their errors, and other significant data. According to </w:t>
      </w:r>
      <w:r>
        <w:rPr>
          <w:rFonts w:ascii="Times New Roman" w:cs="Times New Roman" w:eastAsia="Times New Roman" w:hAnsi="Times New Roman"/>
          <w:color w:val="222222"/>
          <w:sz w:val="24"/>
          <w:szCs w:val="24"/>
          <w:highlight w:val="white"/>
        </w:rPr>
        <w:t xml:space="preserve">Duong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(2020), t</w:t>
      </w:r>
      <w:r>
        <w:rPr>
          <w:rFonts w:ascii="Times New Roman" w:cs="Times New Roman" w:eastAsia="Times New Roman" w:hAnsi="Times New Roman"/>
          <w:sz w:val="24"/>
          <w:szCs w:val="24"/>
        </w:rPr>
        <w:t xml:space="preserve">he HR department also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the user-friendly technologies that operate by employees easily and enhance their work performance. Data security and privacy are other significant key elements that affect the implication of analytics in the UK food sectors. As per </w:t>
      </w:r>
      <w:r>
        <w:rPr>
          <w:rFonts w:ascii="Times New Roman" w:cs="Times New Roman" w:eastAsia="Times New Roman" w:hAnsi="Times New Roman"/>
          <w:color w:val="222222"/>
          <w:sz w:val="24"/>
          <w:szCs w:val="24"/>
          <w:highlight w:val="white"/>
        </w:rPr>
        <w:t>Babu</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(2024),</w:t>
      </w:r>
      <w:r>
        <w:rPr>
          <w:rFonts w:ascii="Times New Roman" w:cs="Times New Roman" w:eastAsia="Times New Roman" w:hAnsi="Times New Roman"/>
          <w:sz w:val="24"/>
          <w:szCs w:val="24"/>
        </w:rPr>
        <w:t xml:space="preserve"> Baxter spent 450 </w:t>
      </w:r>
      <w:r>
        <w:rPr>
          <w:rFonts w:ascii="Times New Roman" w:cs="Times New Roman" w:eastAsia="Times New Roman" w:hAnsi="Times New Roman"/>
          <w:sz w:val="24"/>
          <w:szCs w:val="24"/>
        </w:rPr>
        <w:t>million dollars on their HR analytics to improve their employee engagement helping them increase their work productivity and enhance the overall business growth.</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222222"/>
          <w:sz w:val="24"/>
          <w:szCs w:val="24"/>
          <w:highlight w:val="white"/>
        </w:rPr>
        <w:t xml:space="preserve">Ali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 opine that t</w:t>
      </w:r>
      <w:r>
        <w:rPr>
          <w:rFonts w:ascii="Times New Roman" w:cs="Times New Roman" w:eastAsia="Times New Roman" w:hAnsi="Times New Roman"/>
          <w:sz w:val="24"/>
          <w:szCs w:val="24"/>
        </w:rPr>
        <w:t xml:space="preserve">he UK food sector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data protection laws, such as GDPR and others which help food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to operate their business in the global market. These laws and policies help the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current market trends, and customer preferences that help to improve their work productivity as well as help them to maintain their financial stability (</w:t>
      </w:r>
      <w:r>
        <w:rPr>
          <w:rFonts w:ascii="Times New Roman" w:cs="Times New Roman" w:eastAsia="Times New Roman" w:hAnsi="Times New Roman"/>
          <w:color w:val="222222"/>
          <w:sz w:val="24"/>
          <w:szCs w:val="24"/>
          <w:highlight w:val="white"/>
        </w:rPr>
        <w:t>Raut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To operate their business in the global market, UK food organisations need to utilise HR analytics with GDPR to enhance their overall activities and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market to develop their strategies (</w:t>
      </w:r>
      <w:r>
        <w:rPr>
          <w:rFonts w:ascii="Times New Roman" w:cs="Times New Roman" w:eastAsia="Times New Roman" w:hAnsi="Times New Roman"/>
          <w:color w:val="222222"/>
          <w:sz w:val="24"/>
          <w:szCs w:val="24"/>
          <w:highlight w:val="white"/>
        </w:rPr>
        <w:t>Lezoche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With the help of HR analysis, the UK food sector generated 890 million dollars in revenue in the last 2 years which helped them to improve the UK's overall financial status (</w:t>
      </w:r>
      <w:r>
        <w:rPr>
          <w:rFonts w:ascii="Times New Roman" w:cs="Times New Roman" w:eastAsia="Times New Roman" w:hAnsi="Times New Roman"/>
          <w:color w:val="222222"/>
          <w:sz w:val="24"/>
          <w:szCs w:val="24"/>
          <w:highlight w:val="white"/>
        </w:rPr>
        <w:t>Sovacool</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The overall growth of the UK food sector by utilising HR analysis is mentioned below. This HR analysis helps The HR department of an organisation to maintain its effectiveness and transparency and helps to establish a loyal base for customers (</w:t>
      </w:r>
      <w:r>
        <w:rPr>
          <w:rFonts w:ascii="Times New Roman" w:cs="Times New Roman" w:eastAsia="Times New Roman" w:hAnsi="Times New Roman"/>
          <w:color w:val="222222"/>
          <w:sz w:val="24"/>
          <w:szCs w:val="24"/>
          <w:highlight w:val="white"/>
        </w:rPr>
        <w:t>Trivellas</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This HR analysis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data-driven technologies to analyse the information and provide the leader </w:t>
      </w:r>
      <w:r>
        <w:rPr>
          <w:rFonts w:ascii="Times New Roman" w:cs="Times New Roman" w:eastAsia="Times New Roman" w:hAnsi="Times New Roman"/>
          <w:sz w:val="24"/>
          <w:szCs w:val="24"/>
        </w:rPr>
        <w:t>a</w:t>
      </w:r>
      <w:r>
        <w:rPr>
          <w:rFonts w:ascii="Times New Roman" w:cs="Times New Roman" w:eastAsia="Times New Roman" w:hAnsi="Times New Roman"/>
          <w:sz w:val="24"/>
          <w:szCs w:val="24"/>
        </w:rPr>
        <w:t xml:space="preserve"> correct, detailed information regarding market trends, companies' financial status, and others.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3680792" cy="2733080"/>
            <wp:effectExtent l="38100" t="38100" r="38100" b="38100"/>
            <wp:docPr id="1042"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image4.png"/>
                    <pic:cNvPicPr/>
                  </pic:nvPicPr>
                  <pic:blipFill>
                    <a:blip r:embed="rId17" cstate="print"/>
                    <a:srcRect l="0" t="0" r="0" b="0"/>
                    <a:stretch/>
                  </pic:blipFill>
                  <pic:spPr>
                    <a:xfrm rot="0">
                      <a:off x="0" y="0"/>
                      <a:ext cx="3680792" cy="2733080"/>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5.3.1: UK food sector growth by utilising HR analytics</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Statista, </w:t>
      </w:r>
      <w:r>
        <w:rPr>
          <w:rFonts w:ascii="Times New Roman" w:cs="Times New Roman" w:eastAsia="Times New Roman" w:hAnsi="Times New Roman"/>
          <w:sz w:val="24"/>
          <w:szCs w:val="24"/>
        </w:rPr>
        <w:t>2022) ‌</w:t>
      </w: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per </w:t>
      </w:r>
      <w:r>
        <w:rPr>
          <w:rFonts w:ascii="Times New Roman" w:cs="Times New Roman" w:eastAsia="Times New Roman" w:hAnsi="Times New Roman"/>
          <w:color w:val="222222"/>
          <w:sz w:val="24"/>
          <w:szCs w:val="24"/>
          <w:highlight w:val="white"/>
        </w:rPr>
        <w:t>Jagtap</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(2021), w</w:t>
      </w:r>
      <w:r>
        <w:rPr>
          <w:rFonts w:ascii="Times New Roman" w:cs="Times New Roman" w:eastAsia="Times New Roman" w:hAnsi="Times New Roman"/>
          <w:sz w:val="24"/>
          <w:szCs w:val="24"/>
        </w:rPr>
        <w:t>ith the help of HR analytics, the UK food organisation emphasis on strategies alignment that helps the organisation to improve its strategic objectives. This strategic alignment helps the organisation improve its overall organisational infrastructure as well as improve business outcomes (</w:t>
      </w:r>
      <w:r>
        <w:rPr>
          <w:rFonts w:ascii="Times New Roman" w:cs="Times New Roman" w:eastAsia="Times New Roman" w:hAnsi="Times New Roman"/>
          <w:color w:val="222222"/>
          <w:sz w:val="24"/>
          <w:szCs w:val="24"/>
          <w:highlight w:val="white"/>
        </w:rPr>
        <w:t xml:space="preserve">Del </w:t>
      </w:r>
      <w:r>
        <w:rPr>
          <w:rFonts w:ascii="Times New Roman" w:cs="Times New Roman" w:eastAsia="Times New Roman" w:hAnsi="Times New Roman"/>
          <w:color w:val="222222"/>
          <w:sz w:val="24"/>
          <w:szCs w:val="24"/>
          <w:highlight w:val="white"/>
        </w:rPr>
        <w:t>Giudice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xml:space="preserve">. To improve organisational </w:t>
      </w:r>
      <w:r>
        <w:rPr>
          <w:rFonts w:ascii="Times New Roman" w:cs="Times New Roman" w:eastAsia="Times New Roman" w:hAnsi="Times New Roman"/>
          <w:sz w:val="24"/>
          <w:szCs w:val="24"/>
        </w:rPr>
        <w:t xml:space="preserve">activities, HR leaders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utilizing modern technologies, skilled employees, and other activities with the help of HR analytics. The HR analytics tool helps the HR department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employee's records and helps to provide customised training and education facilities that can help the employees to address their issues (</w:t>
      </w:r>
      <w:r>
        <w:rPr>
          <w:rFonts w:ascii="Times New Roman" w:cs="Times New Roman" w:eastAsia="Times New Roman" w:hAnsi="Times New Roman"/>
          <w:color w:val="222222"/>
          <w:sz w:val="24"/>
          <w:szCs w:val="24"/>
          <w:highlight w:val="white"/>
        </w:rPr>
        <w:t xml:space="preserve">Carmela </w:t>
      </w:r>
      <w:r>
        <w:rPr>
          <w:rFonts w:ascii="Times New Roman" w:cs="Times New Roman" w:eastAsia="Times New Roman" w:hAnsi="Times New Roman"/>
          <w:color w:val="222222"/>
          <w:sz w:val="24"/>
          <w:szCs w:val="24"/>
          <w:highlight w:val="white"/>
        </w:rPr>
        <w:t>Annosi</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The HR department collaborates with several data scientists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information more effectively.  These data scientists can help the organisation to provide significant insights through their advanced analytical procedures. HR analytics can be impacted by data-driven factors (</w:t>
      </w:r>
      <w:r>
        <w:rPr>
          <w:rFonts w:ascii="Times New Roman" w:cs="Times New Roman" w:eastAsia="Times New Roman" w:hAnsi="Times New Roman"/>
          <w:color w:val="222222"/>
          <w:sz w:val="24"/>
          <w:szCs w:val="24"/>
          <w:highlight w:val="white"/>
        </w:rPr>
        <w:t>Zameer</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In these data-driven factors, the HR department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the data gathering procedure to collect accurate information This will help them to improve their work activities and help maintain their brand reputation. For instance, Nestlé's emphasis on spending 560 million dollars on their HR analytics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market trends will help to improve their market strategies as well as provide important insights to enhance their work productivity (</w:t>
      </w:r>
      <w:r>
        <w:rPr>
          <w:rFonts w:ascii="Times New Roman" w:cs="Times New Roman" w:eastAsia="Times New Roman" w:hAnsi="Times New Roman"/>
          <w:color w:val="222222"/>
          <w:sz w:val="24"/>
          <w:szCs w:val="24"/>
          <w:highlight w:val="white"/>
        </w:rPr>
        <w:t xml:space="preserve">Costa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help</w:t>
      </w:r>
      <w:r>
        <w:rPr>
          <w:rFonts w:ascii="Times New Roman" w:cs="Times New Roman" w:eastAsia="Times New Roman" w:hAnsi="Times New Roman"/>
          <w:sz w:val="24"/>
          <w:szCs w:val="24"/>
        </w:rPr>
        <w:t xml:space="preserve"> the HR department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market and provide significant information to their online platforms that help to maintain transparency and effectiveness toward their customer. This helps the organisation to enhance the customer range and enhance trust.</w:t>
      </w:r>
    </w:p>
    <w:bookmarkStart w:id="83" w:name="_uh1z0i51z1v2" w:colFirst="0" w:colLast="0"/>
    <w:bookmarkStart w:id="84" w:name="_Toc168937370"/>
    <w:bookmarkEnd w:id="83"/>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5.4 Strategies to improve the HR analysis in the decision-making procedure in the UK food sector</w:t>
      </w:r>
      <w:bookmarkEnd w:id="84"/>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is one of the significant tools that help the organisation to enhance its decision-making procedure. This decision-making procedure includes several key variables such as advanced technology, data management, business culture, and most importantly leadership approach. As per </w:t>
      </w:r>
      <w:r>
        <w:rPr>
          <w:rFonts w:ascii="Times New Roman" w:cs="Times New Roman" w:eastAsia="Times New Roman" w:hAnsi="Times New Roman"/>
          <w:color w:val="222222"/>
          <w:sz w:val="24"/>
          <w:szCs w:val="24"/>
          <w:highlight w:val="white"/>
        </w:rPr>
        <w:t>Yalcin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(2022), </w:t>
      </w:r>
      <w:r>
        <w:rPr>
          <w:rFonts w:ascii="Times New Roman" w:cs="Times New Roman" w:eastAsia="Times New Roman" w:hAnsi="Times New Roman"/>
          <w:sz w:val="24"/>
          <w:szCs w:val="24"/>
        </w:rPr>
        <w:t xml:space="preserve">to enhance the decision-making procedures, the HR department emphasises utilising modern technologies such as AI, ML,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IoT</w:t>
      </w:r>
      <w:r>
        <w:rPr>
          <w:rFonts w:ascii="Times New Roman" w:cs="Times New Roman" w:eastAsia="Times New Roman" w:hAnsi="Times New Roman"/>
          <w:sz w:val="24"/>
          <w:szCs w:val="24"/>
        </w:rPr>
        <w:t xml:space="preserve">, and others to improve their analytical abilities. In the UK food sector, </w:t>
      </w:r>
      <w:r>
        <w:rPr>
          <w:rFonts w:ascii="Times New Roman" w:cs="Times New Roman" w:eastAsia="Times New Roman" w:hAnsi="Times New Roman"/>
          <w:sz w:val="24"/>
          <w:szCs w:val="24"/>
        </w:rPr>
        <w:t>FoodCycle</w:t>
      </w:r>
      <w:r>
        <w:rPr>
          <w:rFonts w:ascii="Times New Roman" w:cs="Times New Roman" w:eastAsia="Times New Roman" w:hAnsi="Times New Roman"/>
          <w:sz w:val="24"/>
          <w:szCs w:val="24"/>
        </w:rPr>
        <w:t xml:space="preserve"> spends 234 million dollars on their modern technology utilisation in HR analytics to enhance the decision-making process and it helps them to enhance their work performance and provide quality service as well as products (</w:t>
      </w:r>
      <w:r>
        <w:rPr>
          <w:rFonts w:ascii="Times New Roman" w:cs="Times New Roman" w:eastAsia="Times New Roman" w:hAnsi="Times New Roman"/>
          <w:color w:val="222222"/>
          <w:sz w:val="24"/>
          <w:szCs w:val="24"/>
          <w:highlight w:val="white"/>
        </w:rPr>
        <w:t>Özemre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This modern technology utilisation helps the UK food sector to enhance the customer satisfaction level as well as enhance the trust toward the customer and multiple </w:t>
      </w:r>
      <w:r>
        <w:rPr>
          <w:rFonts w:ascii="Times New Roman" w:cs="Times New Roman" w:eastAsia="Times New Roman" w:hAnsi="Times New Roman"/>
          <w:sz w:val="24"/>
          <w:szCs w:val="24"/>
        </w:rPr>
        <w:t>partners (</w:t>
      </w:r>
      <w:r>
        <w:rPr>
          <w:rFonts w:ascii="Times New Roman" w:cs="Times New Roman" w:eastAsia="Times New Roman" w:hAnsi="Times New Roman"/>
          <w:color w:val="222222"/>
          <w:sz w:val="24"/>
          <w:szCs w:val="24"/>
          <w:highlight w:val="white"/>
        </w:rPr>
        <w:t>Okatta</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For effective HR analytics, HRIS is one of the significant approaches that help companies to organised surveys to improve their performance management as well as training activities.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As per</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222222"/>
          <w:sz w:val="24"/>
          <w:szCs w:val="24"/>
          <w:highlight w:val="white"/>
        </w:rPr>
        <w:t>Gurusinghe</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(2021), </w:t>
      </w:r>
      <w:r>
        <w:rPr>
          <w:rFonts w:ascii="Times New Roman" w:cs="Times New Roman" w:eastAsia="Times New Roman" w:hAnsi="Times New Roman"/>
          <w:sz w:val="24"/>
          <w:szCs w:val="24"/>
        </w:rPr>
        <w:t xml:space="preserve">AI and ML help HR departments to improve their activity patterns and provide significant strategies to improve their work performance as well as help </w:t>
      </w:r>
      <w:r>
        <w:rPr>
          <w:rFonts w:ascii="Times New Roman" w:cs="Times New Roman" w:eastAsia="Times New Roman" w:hAnsi="Times New Roman"/>
          <w:sz w:val="24"/>
          <w:szCs w:val="24"/>
        </w:rPr>
        <w:t>them to improve their recruitment procedure, meeting strategies, organised an effective work environment, and others. This modern technology also helps the UK food organisation to enhance the mobile accessibility rate helps the HR analytics to improve the decision-making procedure and provides access to the HR department to analyse the data and insi</w:t>
      </w:r>
      <w:r>
        <w:rPr>
          <w:rFonts w:ascii="Times New Roman" w:cs="Times New Roman" w:eastAsia="Times New Roman" w:hAnsi="Times New Roman"/>
          <w:sz w:val="24"/>
          <w:szCs w:val="24"/>
        </w:rPr>
        <w:t>ghts at anytime and anywhere (</w:t>
      </w:r>
      <w:r>
        <w:rPr>
          <w:rFonts w:ascii="Times New Roman" w:cs="Times New Roman" w:eastAsia="Times New Roman" w:hAnsi="Times New Roman"/>
          <w:color w:val="222222"/>
          <w:sz w:val="24"/>
          <w:szCs w:val="24"/>
          <w:highlight w:val="white"/>
        </w:rPr>
        <w:t>Youssef</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To enhance the decision-making process by utilising HR analytics, the UK food sector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improving data management activities which help the food organisation enhance data accuracy, consistency, and most importantly completeness. This approach helps the UK food organisation to make difficult decisions in complex situations (</w:t>
      </w:r>
      <w:r>
        <w:rPr>
          <w:rFonts w:ascii="Times New Roman" w:cs="Times New Roman" w:eastAsia="Times New Roman" w:hAnsi="Times New Roman"/>
          <w:color w:val="222222"/>
          <w:sz w:val="24"/>
          <w:szCs w:val="24"/>
          <w:highlight w:val="white"/>
        </w:rPr>
        <w:t>Babu</w:t>
      </w:r>
      <w:r>
        <w:rPr>
          <w:rFonts w:ascii="Times New Roman" w:cs="Times New Roman" w:eastAsia="Times New Roman" w:hAnsi="Times New Roman"/>
          <w:color w:val="222222"/>
          <w:sz w:val="24"/>
          <w:szCs w:val="24"/>
          <w:highlight w:val="white"/>
        </w:rPr>
        <w:t xml:space="preserve"> et al., 2024)</w:t>
      </w:r>
      <w:r>
        <w:rPr>
          <w:rFonts w:ascii="Times New Roman" w:cs="Times New Roman" w:eastAsia="Times New Roman" w:hAnsi="Times New Roman"/>
          <w:sz w:val="24"/>
          <w:szCs w:val="24"/>
        </w:rPr>
        <w:t xml:space="preserve">. For instance, </w:t>
      </w:r>
      <w:r>
        <w:rPr>
          <w:rFonts w:ascii="Times New Roman" w:cs="Times New Roman" w:eastAsia="Times New Roman" w:hAnsi="Times New Roman"/>
          <w:sz w:val="24"/>
          <w:szCs w:val="24"/>
        </w:rPr>
        <w:t>Aldomark</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data management practices which helped them to generate 400 million dollars in 2023 (</w:t>
      </w:r>
      <w:r>
        <w:rPr>
          <w:rFonts w:ascii="Times New Roman" w:cs="Times New Roman" w:eastAsia="Times New Roman" w:hAnsi="Times New Roman"/>
          <w:color w:val="222222"/>
          <w:sz w:val="24"/>
          <w:szCs w:val="24"/>
          <w:highlight w:val="white"/>
        </w:rPr>
        <w:t>Kaggwa</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2024)</w:t>
      </w:r>
      <w:r>
        <w:rPr>
          <w:rFonts w:ascii="Times New Roman" w:cs="Times New Roman" w:eastAsia="Times New Roman" w:hAnsi="Times New Roman"/>
          <w:sz w:val="24"/>
          <w:szCs w:val="24"/>
        </w:rPr>
        <w:t>. The UK food organisation also needs to emphasize regular data audits to analyse the important data and identify the actual issues that impact the business decision-making procedure (</w:t>
      </w:r>
      <w:r>
        <w:rPr>
          <w:rFonts w:ascii="Times New Roman" w:cs="Times New Roman" w:eastAsia="Times New Roman" w:hAnsi="Times New Roman"/>
          <w:color w:val="222222"/>
          <w:sz w:val="24"/>
          <w:szCs w:val="24"/>
          <w:highlight w:val="white"/>
        </w:rPr>
        <w:t>Malik</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This approach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an automatic data entry system that reduces human error and helps in effective decision-making procedures. The HR analytics market growth is discussed below;</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581525" cy="2909292"/>
            <wp:effectExtent l="38100" t="38100" r="38100" b="38100"/>
            <wp:docPr id="1043" name="image2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image21.png"/>
                    <pic:cNvPicPr/>
                  </pic:nvPicPr>
                  <pic:blipFill>
                    <a:blip r:embed="rId18" cstate="print"/>
                    <a:srcRect l="0" t="0" r="0" b="7442"/>
                    <a:stretch/>
                  </pic:blipFill>
                  <pic:spPr>
                    <a:xfrm rot="0">
                      <a:off x="0" y="0"/>
                      <a:ext cx="4581525" cy="2909292"/>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5.4.1: HR Analytics Market Growth</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color w:val="222222"/>
          <w:sz w:val="24"/>
          <w:szCs w:val="24"/>
          <w:highlight w:val="white"/>
        </w:rPr>
        <w:t>Meijerink</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2023)</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According to </w:t>
      </w:r>
      <w:r>
        <w:rPr>
          <w:rFonts w:ascii="Times New Roman" w:cs="Times New Roman" w:eastAsia="Times New Roman" w:hAnsi="Times New Roman"/>
          <w:color w:val="222222"/>
          <w:sz w:val="24"/>
          <w:szCs w:val="24"/>
          <w:highlight w:val="white"/>
        </w:rPr>
        <w:t xml:space="preserve">Persis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 </w:t>
      </w:r>
      <w:r>
        <w:rPr>
          <w:rFonts w:ascii="Times New Roman" w:cs="Times New Roman" w:eastAsia="Times New Roman" w:hAnsi="Times New Roman"/>
          <w:sz w:val="24"/>
          <w:szCs w:val="24"/>
        </w:rPr>
        <w:t xml:space="preserve">the UK food organisation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improving data analytics abilities with the help of the HR department. To improve the data analytical skills, the HR department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providing effective training, education sessions, seminars, and other facilities to enhance the skills that help the employees to enhance their professional and personal lives. In this approach, the HR department emphasizes using </w:t>
      </w:r>
      <w:r>
        <w:rPr>
          <w:rFonts w:ascii="Times New Roman" w:cs="Times New Roman" w:eastAsia="Times New Roman" w:hAnsi="Times New Roman"/>
          <w:sz w:val="24"/>
          <w:szCs w:val="24"/>
        </w:rPr>
        <w:t>analytics tools to enhance their work productivity (</w:t>
      </w:r>
      <w:r>
        <w:rPr>
          <w:rFonts w:ascii="Times New Roman" w:cs="Times New Roman" w:eastAsia="Times New Roman" w:hAnsi="Times New Roman"/>
          <w:color w:val="222222"/>
          <w:sz w:val="24"/>
          <w:szCs w:val="24"/>
          <w:highlight w:val="white"/>
        </w:rPr>
        <w:t>Zameer</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To improve the decision-making procedure, the HR department needs to hire skilled data scientists to improve the HR analytics activities and provide crucial insights to the management that increase the decision-making procedure (</w:t>
      </w:r>
      <w:r>
        <w:rPr>
          <w:rFonts w:ascii="Times New Roman" w:cs="Times New Roman" w:eastAsia="Times New Roman" w:hAnsi="Times New Roman"/>
          <w:color w:val="222222"/>
          <w:sz w:val="24"/>
          <w:szCs w:val="24"/>
          <w:highlight w:val="white"/>
        </w:rPr>
        <w:t>Meijerink</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xml:space="preserve">. For instance, </w:t>
      </w:r>
      <w:r>
        <w:rPr>
          <w:rFonts w:ascii="Times New Roman" w:cs="Times New Roman" w:eastAsia="Times New Roman" w:hAnsi="Times New Roman"/>
          <w:sz w:val="24"/>
          <w:szCs w:val="24"/>
        </w:rPr>
        <w:t>Nestle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analyses</w:t>
      </w:r>
      <w:r>
        <w:rPr>
          <w:rFonts w:ascii="Times New Roman" w:cs="Times New Roman" w:eastAsia="Times New Roman" w:hAnsi="Times New Roman"/>
          <w:sz w:val="24"/>
          <w:szCs w:val="24"/>
        </w:rPr>
        <w:t xml:space="preserve"> skilled data scientists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important data and provide them with accurate information regarding market trends, employees' well-being, and others (</w:t>
      </w:r>
      <w:r>
        <w:rPr>
          <w:rFonts w:ascii="Times New Roman" w:cs="Times New Roman" w:eastAsia="Times New Roman" w:hAnsi="Times New Roman"/>
          <w:color w:val="222222"/>
          <w:sz w:val="24"/>
          <w:szCs w:val="24"/>
          <w:highlight w:val="white"/>
        </w:rPr>
        <w:t xml:space="preserve">Gupta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For improving the decision-making procedure, </w:t>
      </w:r>
      <w:r>
        <w:rPr>
          <w:rFonts w:ascii="Times New Roman" w:cs="Times New Roman" w:eastAsia="Times New Roman" w:hAnsi="Times New Roman"/>
          <w:sz w:val="24"/>
          <w:szCs w:val="24"/>
        </w:rPr>
        <w:t>Nestle</w:t>
      </w:r>
      <w:r>
        <w:rPr>
          <w:rFonts w:ascii="Times New Roman" w:cs="Times New Roman" w:eastAsia="Times New Roman" w:hAnsi="Times New Roman"/>
          <w:sz w:val="24"/>
          <w:szCs w:val="24"/>
        </w:rPr>
        <w:t xml:space="preserve"> spent 255 million dollars in 2022 on their organisational infrastructures (</w:t>
      </w:r>
      <w:r>
        <w:rPr>
          <w:rFonts w:ascii="Times New Roman" w:cs="Times New Roman" w:eastAsia="Times New Roman" w:hAnsi="Times New Roman"/>
          <w:color w:val="222222"/>
          <w:sz w:val="24"/>
          <w:szCs w:val="24"/>
          <w:highlight w:val="white"/>
        </w:rPr>
        <w:t>Edwards</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To improve the decision-making procedure, the HR department of the UK food organisation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a data-driven culture that enhances the efficiency of HR analytics (</w:t>
      </w:r>
      <w:r>
        <w:rPr>
          <w:rFonts w:ascii="Times New Roman" w:cs="Times New Roman" w:eastAsia="Times New Roman" w:hAnsi="Times New Roman"/>
          <w:color w:val="222222"/>
          <w:sz w:val="24"/>
          <w:szCs w:val="24"/>
          <w:highlight w:val="white"/>
        </w:rPr>
        <w:t xml:space="preserve">Costa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To improve the data-driven culture, they need to improve their leadership advocacy to improve overall activities as well as improve the decision-making procedure. </w:t>
      </w:r>
      <w:r>
        <w:rPr>
          <w:rFonts w:ascii="Times New Roman" w:cs="Times New Roman" w:eastAsia="Times New Roman" w:hAnsi="Times New Roman"/>
          <w:color w:val="222222"/>
          <w:sz w:val="24"/>
          <w:szCs w:val="24"/>
          <w:highlight w:val="white"/>
        </w:rPr>
        <w:t>Akyazi</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 mention that </w:t>
      </w:r>
      <w:r>
        <w:rPr>
          <w:rFonts w:ascii="Times New Roman" w:cs="Times New Roman" w:eastAsia="Times New Roman" w:hAnsi="Times New Roman"/>
          <w:sz w:val="24"/>
          <w:szCs w:val="24"/>
        </w:rPr>
        <w:t xml:space="preserve">to improve the decision-making procedure, the UK organisation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their effective communication to communicate with global stakeholders, local distributors, and investors to understand their feelings and requirements which also helps to improve the strategic plan to enhance the decision-making procedure.</w:t>
      </w:r>
    </w:p>
    <w:bookmarkStart w:id="85" w:name="_wucl5jopyqm4" w:colFirst="0" w:colLast="0"/>
    <w:bookmarkStart w:id="86" w:name="_Toc168937371"/>
    <w:bookmarkEnd w:id="85"/>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5.5 Advantages and disadvantages of HR analytics in the UK food Sector</w:t>
      </w:r>
      <w:bookmarkEnd w:id="86"/>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has several key elements that impact the organisational growth in the global competitive markets. The main advantages of utilising HR analytics are enhancing the recruitment procedure, employee involvement, performance management, and most significant compliance as well as risk management (</w:t>
      </w:r>
      <w:r>
        <w:rPr>
          <w:rFonts w:ascii="Times New Roman" w:cs="Times New Roman" w:eastAsia="Times New Roman" w:hAnsi="Times New Roman"/>
          <w:color w:val="222222"/>
          <w:sz w:val="24"/>
          <w:szCs w:val="24"/>
          <w:highlight w:val="white"/>
        </w:rPr>
        <w:t>Sovacool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xml:space="preserve">). There are also a few disadvantages including data privacy, higher utilising costs, change management, and lastly </w:t>
      </w:r>
      <w:r>
        <w:rPr>
          <w:rFonts w:ascii="Times New Roman" w:cs="Times New Roman" w:eastAsia="Times New Roman" w:hAnsi="Times New Roman"/>
          <w:sz w:val="24"/>
          <w:szCs w:val="24"/>
        </w:rPr>
        <w:t>dependence</w:t>
      </w:r>
      <w:r>
        <w:rPr>
          <w:rFonts w:ascii="Times New Roman" w:cs="Times New Roman" w:eastAsia="Times New Roman" w:hAnsi="Times New Roman"/>
          <w:sz w:val="24"/>
          <w:szCs w:val="24"/>
        </w:rPr>
        <w:t xml:space="preserve"> on data. These key variables also influence the decision-making procedure in the UK food sectors. As per </w:t>
      </w:r>
      <w:r>
        <w:rPr>
          <w:rFonts w:ascii="Times New Roman" w:cs="Times New Roman" w:eastAsia="Times New Roman" w:hAnsi="Times New Roman"/>
          <w:color w:val="222222"/>
          <w:sz w:val="24"/>
          <w:szCs w:val="24"/>
          <w:highlight w:val="white"/>
        </w:rPr>
        <w:t>Lezoche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HR analytics help the UK food organisation to improve their hiring procedure by analysing candidates' documentation, and their experiences. To improve overall work productivity, the UK food organisation emphasises providing training, educational sessions, seminars, and other activities which help the HR department to improve their skills as well as identify their weakness, and based on their abilities the management provides them work (</w:t>
      </w:r>
      <w:r>
        <w:rPr>
          <w:rFonts w:ascii="Times New Roman" w:cs="Times New Roman" w:eastAsia="Times New Roman" w:hAnsi="Times New Roman"/>
          <w:color w:val="222222"/>
          <w:sz w:val="24"/>
          <w:szCs w:val="24"/>
          <w:highlight w:val="white"/>
        </w:rPr>
        <w:t xml:space="preserve">Duong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xml:space="preserve">. This approach helps the organisation to improve overall work productivity.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per </w:t>
      </w:r>
      <w:r>
        <w:rPr>
          <w:rFonts w:ascii="Times New Roman" w:cs="Times New Roman" w:eastAsia="Times New Roman" w:hAnsi="Times New Roman"/>
          <w:color w:val="222222"/>
          <w:sz w:val="24"/>
          <w:szCs w:val="24"/>
          <w:highlight w:val="white"/>
        </w:rPr>
        <w:t>Zameer</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(2022), </w:t>
      </w:r>
      <w:r>
        <w:rPr>
          <w:rFonts w:ascii="Times New Roman" w:cs="Times New Roman" w:eastAsia="Times New Roman" w:hAnsi="Times New Roman"/>
          <w:sz w:val="24"/>
          <w:szCs w:val="24"/>
        </w:rPr>
        <w:t xml:space="preserve">HR analytics also help the UK food sector to improve the employees' involvement which also improves the work activities and helps the organisation to improve their decision-making procedure. To enhance the employee's involvement, the HR </w:t>
      </w:r>
      <w:r>
        <w:rPr>
          <w:rFonts w:ascii="Times New Roman" w:cs="Times New Roman" w:eastAsia="Times New Roman" w:hAnsi="Times New Roman"/>
          <w:sz w:val="24"/>
          <w:szCs w:val="24"/>
        </w:rPr>
        <w:t>department gathers feedback to develop a strategic plan and help to achieve long-term success. With the help of HR analysis, Batchelor spent 345 million dollars on their employees' well-being to improve their overall business activities (</w:t>
      </w:r>
      <w:r>
        <w:rPr>
          <w:rFonts w:ascii="Times New Roman" w:cs="Times New Roman" w:eastAsia="Times New Roman" w:hAnsi="Times New Roman"/>
          <w:color w:val="222222"/>
          <w:sz w:val="24"/>
          <w:szCs w:val="24"/>
          <w:highlight w:val="white"/>
        </w:rPr>
        <w:t xml:space="preserve">Del </w:t>
      </w:r>
      <w:r>
        <w:rPr>
          <w:rFonts w:ascii="Times New Roman" w:cs="Times New Roman" w:eastAsia="Times New Roman" w:hAnsi="Times New Roman"/>
          <w:color w:val="222222"/>
          <w:sz w:val="24"/>
          <w:szCs w:val="24"/>
          <w:highlight w:val="white"/>
        </w:rPr>
        <w:t>Giudice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These HR analytics help the UK food sector to improve the workforce by emphasising records of business activities and business future objectives. With the help of HR analytics, 54% of UK food organisations achieve their future objectives and help them maintain their brand reputation in the global market (</w:t>
      </w:r>
      <w:r>
        <w:rPr>
          <w:rFonts w:ascii="Times New Roman" w:cs="Times New Roman" w:eastAsia="Times New Roman" w:hAnsi="Times New Roman"/>
          <w:color w:val="222222"/>
          <w:sz w:val="24"/>
          <w:szCs w:val="24"/>
          <w:highlight w:val="white"/>
        </w:rPr>
        <w:t>Jagtap</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In performance management, HR analytics helps the organisation to track the employee's performance matrix which makes sure work effectiveness and helps the organisation to identify the top-performing employees. This encourages the employees to improve their work activities.</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4559138" cy="2838198"/>
            <wp:effectExtent l="38100" t="38100" r="38100" b="38100"/>
            <wp:docPr id="1044"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image5.png"/>
                    <pic:cNvPicPr/>
                  </pic:nvPicPr>
                  <pic:blipFill>
                    <a:blip r:embed="rId19" cstate="print"/>
                    <a:srcRect l="0" t="0" r="0" b="0"/>
                    <a:stretch/>
                  </pic:blipFill>
                  <pic:spPr>
                    <a:xfrm rot="0">
                      <a:off x="0" y="0"/>
                      <a:ext cx="4559138" cy="2838198"/>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5.5.1: Big data analytics in the UK food sector</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(Source: Lee et al., 2022)</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According to </w:t>
      </w:r>
      <w:r>
        <w:rPr>
          <w:rFonts w:ascii="Times New Roman" w:cs="Times New Roman" w:eastAsia="Times New Roman" w:hAnsi="Times New Roman"/>
          <w:sz w:val="24"/>
          <w:szCs w:val="24"/>
        </w:rPr>
        <w:t>Kee</w:t>
      </w:r>
      <w:r>
        <w:rPr>
          <w:rFonts w:ascii="Times New Roman" w:cs="Times New Roman" w:eastAsia="Times New Roman" w:hAnsi="Times New Roman"/>
          <w:i/>
          <w:sz w:val="24"/>
          <w:szCs w:val="24"/>
        </w:rPr>
        <w:t xml:space="preserve"> et al.,</w:t>
      </w:r>
      <w:r>
        <w:rPr>
          <w:rFonts w:ascii="Times New Roman" w:cs="Times New Roman" w:eastAsia="Times New Roman" w:hAnsi="Times New Roman"/>
          <w:sz w:val="24"/>
          <w:szCs w:val="24"/>
        </w:rPr>
        <w:t xml:space="preserve"> (2021), data privacy and security is one of the significant disadvantages of the impact on the UK food sector business growth. Managing a wider range of employee data increases the chance of data being stolen. This also increases the cyber threats and other issues which also improve the relationship towards the employees. To reduce this risk, the UK food organisation needs to emphasis on GDPR to operate their business effectively. UK food organisations such </w:t>
      </w:r>
      <w:r>
        <w:rPr>
          <w:rFonts w:ascii="Times New Roman" w:cs="Times New Roman" w:eastAsia="Times New Roman" w:hAnsi="Times New Roman"/>
          <w:sz w:val="24"/>
          <w:szCs w:val="24"/>
        </w:rPr>
        <w:t>as Nestle</w:t>
      </w:r>
      <w:r>
        <w:rPr>
          <w:rFonts w:ascii="Times New Roman" w:cs="Times New Roman" w:eastAsia="Times New Roman" w:hAnsi="Times New Roman"/>
          <w:sz w:val="24"/>
          <w:szCs w:val="24"/>
        </w:rPr>
        <w:t xml:space="preserve"> followed the Customer Safety Act, GDPR, and employee wellbeing in 2020 which helps them to operate a business in the global market and also increases the transparency and effectiveness towards the employees (Kang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2021). In the UK food sector, utilising HR analytics is highly cost-effective that impact on the organisational financial status. In 2021, </w:t>
      </w:r>
      <w:r>
        <w:rPr>
          <w:rFonts w:ascii="Times New Roman" w:cs="Times New Roman" w:eastAsia="Times New Roman" w:hAnsi="Times New Roman"/>
          <w:sz w:val="24"/>
          <w:szCs w:val="24"/>
        </w:rPr>
        <w:t>Aperito</w:t>
      </w:r>
      <w:r>
        <w:rPr>
          <w:rFonts w:ascii="Times New Roman" w:cs="Times New Roman" w:eastAsia="Times New Roman" w:hAnsi="Times New Roman"/>
          <w:sz w:val="24"/>
          <w:szCs w:val="24"/>
        </w:rPr>
        <w:t xml:space="preserve"> spent 670 million dollars on utilising HR analytics to improve </w:t>
      </w:r>
      <w:r>
        <w:rPr>
          <w:rFonts w:ascii="Times New Roman" w:cs="Times New Roman" w:eastAsia="Times New Roman" w:hAnsi="Times New Roman"/>
          <w:sz w:val="24"/>
          <w:szCs w:val="24"/>
        </w:rPr>
        <w:t>their business activities but due to higher costs they faced a financial crisis and reduced their overall business growth.</w:t>
      </w:r>
    </w:p>
    <w:bookmarkStart w:id="87" w:name="_qc39pj1ju3wi" w:colFirst="0" w:colLast="0"/>
    <w:bookmarkStart w:id="88" w:name="_Toc168937372"/>
    <w:bookmarkEnd w:id="87"/>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5.6 Effectiveness of HR Analytics to improve the business activities in the UK food sector</w:t>
      </w:r>
      <w:bookmarkEnd w:id="88"/>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help the UK food sector to improve their business activities by providing information regarding market trends, and customer preferences, and most </w:t>
      </w:r>
      <w:r>
        <w:rPr>
          <w:rFonts w:ascii="Times New Roman" w:cs="Times New Roman" w:eastAsia="Times New Roman" w:hAnsi="Times New Roman"/>
          <w:sz w:val="24"/>
          <w:szCs w:val="24"/>
        </w:rPr>
        <w:t>importantly</w:t>
      </w:r>
      <w:r>
        <w:rPr>
          <w:rFonts w:ascii="Times New Roman" w:cs="Times New Roman" w:eastAsia="Times New Roman" w:hAnsi="Times New Roman"/>
          <w:sz w:val="24"/>
          <w:szCs w:val="24"/>
        </w:rPr>
        <w:t xml:space="preserve"> it helps the UK food organisation to collect feedback via surveys, seminars, online platforms, and other sources to improve their strategic plan as well as identifying the human errors (</w:t>
      </w:r>
      <w:r>
        <w:rPr>
          <w:rFonts w:ascii="Times New Roman" w:cs="Times New Roman" w:eastAsia="Times New Roman" w:hAnsi="Times New Roman"/>
          <w:color w:val="222222"/>
          <w:sz w:val="24"/>
          <w:szCs w:val="24"/>
          <w:highlight w:val="white"/>
        </w:rPr>
        <w:t>UmaMaheswaran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2022)</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help food companies to improve their performance management by tracking the overall business. With the help of HR analytics, the UK food sector increased its yearly revenue up to 12% in 2022 and they emphasised achieving 25% revenue growth in 2025 (Kang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2021). HR analytics help the UK food organisation to identify the challenges during business growth including data safety, employees' well-being, customer satisfaction, partnership with several stakeholders, and others which also impact the decision-making process of the UK Food sector. As per </w:t>
      </w:r>
      <w:r>
        <w:rPr>
          <w:rFonts w:ascii="Times New Roman" w:cs="Times New Roman" w:eastAsia="Times New Roman" w:hAnsi="Times New Roman"/>
          <w:color w:val="222222"/>
          <w:sz w:val="24"/>
          <w:szCs w:val="24"/>
          <w:highlight w:val="white"/>
        </w:rPr>
        <w:t>Sharma</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(2021), </w:t>
      </w:r>
      <w:r>
        <w:rPr>
          <w:rFonts w:ascii="Times New Roman" w:cs="Times New Roman" w:eastAsia="Times New Roman" w:hAnsi="Times New Roman"/>
          <w:sz w:val="24"/>
          <w:szCs w:val="24"/>
        </w:rPr>
        <w:t xml:space="preserve">UK food organisations such as </w:t>
      </w:r>
      <w:r>
        <w:rPr>
          <w:rFonts w:ascii="Times New Roman" w:cs="Times New Roman" w:eastAsia="Times New Roman" w:hAnsi="Times New Roman"/>
          <w:sz w:val="24"/>
          <w:szCs w:val="24"/>
        </w:rPr>
        <w:t>Aldomak</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using HR analytics to increase employee involvement by providing several facilities such as flexible hours, remote work, health insurance, and other facilities to motivate the employees to improve their work performance.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per </w:t>
      </w:r>
      <w:r>
        <w:rPr>
          <w:rFonts w:ascii="Times New Roman" w:cs="Times New Roman" w:eastAsia="Times New Roman" w:hAnsi="Times New Roman"/>
          <w:color w:val="222222"/>
          <w:sz w:val="24"/>
          <w:szCs w:val="24"/>
          <w:highlight w:val="white"/>
        </w:rPr>
        <w:t xml:space="preserve">Del </w:t>
      </w:r>
      <w:r>
        <w:rPr>
          <w:rFonts w:ascii="Times New Roman" w:cs="Times New Roman" w:eastAsia="Times New Roman" w:hAnsi="Times New Roman"/>
          <w:color w:val="222222"/>
          <w:sz w:val="24"/>
          <w:szCs w:val="24"/>
          <w:highlight w:val="white"/>
        </w:rPr>
        <w:t>Giudice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improve</w:t>
      </w:r>
      <w:r>
        <w:rPr>
          <w:rFonts w:ascii="Times New Roman" w:cs="Times New Roman" w:eastAsia="Times New Roman" w:hAnsi="Times New Roman"/>
          <w:sz w:val="24"/>
          <w:szCs w:val="24"/>
        </w:rPr>
        <w:t xml:space="preserve"> strategic planning by emphas</w:t>
      </w:r>
      <w:r>
        <w:rPr>
          <w:rFonts w:ascii="Times New Roman" w:cs="Times New Roman" w:eastAsia="Times New Roman" w:hAnsi="Times New Roman"/>
          <w:sz w:val="24"/>
          <w:szCs w:val="24"/>
        </w:rPr>
        <w:t>is</w:t>
      </w:r>
      <w:r>
        <w:rPr>
          <w:rFonts w:ascii="Times New Roman" w:cs="Times New Roman" w:eastAsia="Times New Roman" w:hAnsi="Times New Roman"/>
          <w:sz w:val="24"/>
          <w:szCs w:val="24"/>
        </w:rPr>
        <w:t xml:space="preserve">ing employees' demands. To understand their employees' well-being, and customer demands the UK food sector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effective communication. With this approach, the HR department communicates with their employees, partners, and customers to understand their feelings and provide them with effective services as well as support (</w:t>
      </w:r>
      <w:r>
        <w:rPr>
          <w:rFonts w:ascii="Times New Roman" w:cs="Times New Roman" w:eastAsia="Times New Roman" w:hAnsi="Times New Roman"/>
          <w:color w:val="222222"/>
          <w:sz w:val="24"/>
          <w:szCs w:val="24"/>
          <w:highlight w:val="white"/>
        </w:rPr>
        <w:t>Okatta</w:t>
      </w:r>
      <w:r>
        <w:rPr>
          <w:rFonts w:ascii="Times New Roman" w:cs="Times New Roman" w:eastAsia="Times New Roman" w:hAnsi="Times New Roman"/>
          <w:i/>
          <w:color w:val="222222"/>
          <w:sz w:val="24"/>
          <w:szCs w:val="24"/>
          <w:highlight w:val="white"/>
        </w:rPr>
        <w:t>et</w:t>
      </w:r>
      <w:r>
        <w:rPr>
          <w:rFonts w:ascii="Times New Roman" w:cs="Times New Roman" w:eastAsia="Times New Roman" w:hAnsi="Times New Roman"/>
          <w:i/>
          <w:color w:val="222222"/>
          <w:sz w:val="24"/>
          <w:szCs w:val="24"/>
          <w:highlight w:val="white"/>
        </w:rPr>
        <w:t xml:space="preserve"> al.,</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xml:space="preserve">. HR analytics help food organisation improve their decision-making procedure by </w:t>
      </w:r>
      <w:r>
        <w:rPr>
          <w:rFonts w:ascii="Times New Roman" w:cs="Times New Roman" w:eastAsia="Times New Roman" w:hAnsi="Times New Roman"/>
          <w:sz w:val="24"/>
          <w:szCs w:val="24"/>
        </w:rPr>
        <w:t>emphasising</w:t>
      </w:r>
      <w:r>
        <w:rPr>
          <w:rFonts w:ascii="Times New Roman" w:cs="Times New Roman" w:eastAsia="Times New Roman" w:hAnsi="Times New Roman"/>
          <w:sz w:val="24"/>
          <w:szCs w:val="24"/>
        </w:rPr>
        <w:t xml:space="preserve"> on competitive analysis to identify accurate data to improve their strategies. HR analytics provide important insights regarding data safety and guide to follow GDPR to operate their business in a competitive market. These HR analytics help the UK food sector with their change management which plays an important role in their decision-making procedure (</w:t>
      </w:r>
      <w:r>
        <w:rPr>
          <w:rFonts w:ascii="Times New Roman" w:cs="Times New Roman" w:eastAsia="Times New Roman" w:hAnsi="Times New Roman"/>
          <w:color w:val="222222"/>
          <w:sz w:val="24"/>
          <w:szCs w:val="24"/>
          <w:highlight w:val="white"/>
        </w:rPr>
        <w:t>Raut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In this change management, there are several key variables including effective communication, employee training, and most significant leadership approach. With the help of HR analytics, Baxter emphasis their performance management to improve their work activities by </w:t>
      </w:r>
      <w:r>
        <w:rPr>
          <w:rFonts w:ascii="Times New Roman" w:cs="Times New Roman" w:eastAsia="Times New Roman" w:hAnsi="Times New Roman"/>
          <w:sz w:val="24"/>
          <w:szCs w:val="24"/>
        </w:rPr>
        <w:t>analysing</w:t>
      </w:r>
      <w:r>
        <w:rPr>
          <w:rFonts w:ascii="Times New Roman" w:cs="Times New Roman" w:eastAsia="Times New Roman" w:hAnsi="Times New Roman"/>
          <w:sz w:val="24"/>
          <w:szCs w:val="24"/>
        </w:rPr>
        <w:t xml:space="preserve"> their employees' performance, current market trends, and most significant customer preferences. With this HR analytics, Baxter enhance their business by up to 14% in </w:t>
      </w:r>
      <w:r>
        <w:rPr>
          <w:rFonts w:ascii="Times New Roman" w:cs="Times New Roman" w:eastAsia="Times New Roman" w:hAnsi="Times New Roman"/>
          <w:sz w:val="24"/>
          <w:szCs w:val="24"/>
        </w:rPr>
        <w:t>2023, and they also emphasis achieving 890 million dollars in 2029 (</w:t>
      </w:r>
      <w:r>
        <w:rPr>
          <w:rFonts w:ascii="Times New Roman" w:cs="Times New Roman" w:eastAsia="Times New Roman" w:hAnsi="Times New Roman"/>
          <w:color w:val="222222"/>
          <w:sz w:val="24"/>
          <w:szCs w:val="24"/>
          <w:highlight w:val="white"/>
        </w:rPr>
        <w:t>Jagtap</w:t>
      </w:r>
      <w:r>
        <w:rPr>
          <w:rFonts w:ascii="Times New Roman" w:cs="Times New Roman" w:eastAsia="Times New Roman" w:hAnsi="Times New Roman"/>
          <w:i/>
          <w:color w:val="222222"/>
          <w:sz w:val="24"/>
          <w:szCs w:val="24"/>
          <w:highlight w:val="white"/>
        </w:rPr>
        <w:t xml:space="preserve"> 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These HR analytics help the UK food sectors to enhance their effective management to enhance their yearly revenue. HR analytics emphasis on organisational partners that help the organisation to improve its marketing approach, strategic planning, and others. The UK food organisation improves the decision-making process through HR analytics management practices.</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3919538" cy="2953169"/>
            <wp:effectExtent l="38100" t="38100" r="38100" b="38100"/>
            <wp:docPr id="1045" name="image2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image22.png"/>
                    <pic:cNvPicPr/>
                  </pic:nvPicPr>
                  <pic:blipFill>
                    <a:blip r:embed="rId20" cstate="print"/>
                    <a:srcRect l="0" t="0" r="0" b="0"/>
                    <a:stretch/>
                  </pic:blipFill>
                  <pic:spPr>
                    <a:xfrm rot="0">
                      <a:off x="0" y="0"/>
                      <a:ext cx="3919538" cy="2953169"/>
                    </a:xfrm>
                    <a:prstGeom prst="rect"/>
                    <a:ln cmpd="sng" cap="flat" w="381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5.6.1: Effectiveness of HR Analytics to improve the business activities in the UK food sector</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rPr>
        <w:t>Mirvis</w:t>
      </w:r>
      <w:r>
        <w:rPr>
          <w:rFonts w:ascii="Times New Roman" w:cs="Times New Roman" w:eastAsia="Times New Roman" w:hAnsi="Times New Roman"/>
          <w:sz w:val="24"/>
          <w:szCs w:val="24"/>
        </w:rPr>
        <w:t>, 2020)</w:t>
      </w:r>
    </w:p>
    <w:bookmarkStart w:id="89" w:name="_v0r3vx9yw5p1" w:colFirst="0" w:colLast="0"/>
    <w:bookmarkStart w:id="90" w:name="_Toc168937373"/>
    <w:bookmarkEnd w:id="89"/>
    <w:p>
      <w:pPr>
        <w:pStyle w:val="style2"/>
        <w:spacing w:lineRule="auto" w:line="360"/>
        <w:jc w:val="both"/>
        <w:rPr>
          <w:rFonts w:ascii="Times New Roman" w:cs="Times New Roman" w:eastAsia="Times New Roman" w:hAnsi="Times New Roman"/>
          <w:b/>
          <w:color w:val="222222"/>
          <w:sz w:val="26"/>
          <w:szCs w:val="26"/>
          <w:highlight w:val="white"/>
        </w:rPr>
      </w:pPr>
      <w:r>
        <w:rPr>
          <w:rFonts w:ascii="Times New Roman" w:cs="Times New Roman" w:eastAsia="Times New Roman" w:hAnsi="Times New Roman"/>
          <w:b/>
          <w:sz w:val="26"/>
          <w:szCs w:val="26"/>
        </w:rPr>
        <w:t>5.7 Strategic decision-making in benefitting from the evidence-based contributions initiated by HR analytics units</w:t>
      </w:r>
      <w:bookmarkEnd w:id="90"/>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HR analytics helps HR professionals make data-driven choices that drive business success. Over 70% of CEOs prioritise people analytics. Over the next three years, HR analytics will rise 90% to $3.6 billion (Khan and Millner, 2023). If the HR department is embracing HR analytics to boost company efficiency, HR can stay caught up as more companies digitize. HR management has historically relied on trends, biases, or short-term remedies. What HR experts consider desirable and effective may differ from what data shows. Internal data, research results and studies, expert opinion, real-life experience, beliefs, and concerns inform evidence-based HR choices. This method allows HR professionals to make judgments based on data rather than intuition. Starbucks’s HR staff utilized HR analytics to assess incentive plan risk (</w:t>
      </w:r>
      <w:r>
        <w:rPr>
          <w:rFonts w:ascii="Times New Roman" w:cs="Times New Roman" w:eastAsia="Times New Roman" w:hAnsi="Times New Roman"/>
          <w:sz w:val="24"/>
          <w:szCs w:val="24"/>
        </w:rPr>
        <w:t>Ćosić</w:t>
      </w:r>
      <w:r>
        <w:rPr>
          <w:rFonts w:ascii="Times New Roman" w:cs="Times New Roman" w:eastAsia="Times New Roman" w:hAnsi="Times New Roman"/>
          <w:sz w:val="24"/>
          <w:szCs w:val="24"/>
        </w:rPr>
        <w:t xml:space="preserve">, 2020). This clarified certain duties. Instead of eliminating bonus policies, they built a structure to </w:t>
      </w:r>
      <w:r>
        <w:rPr>
          <w:rFonts w:ascii="Times New Roman" w:cs="Times New Roman" w:eastAsia="Times New Roman" w:hAnsi="Times New Roman"/>
          <w:sz w:val="24"/>
          <w:szCs w:val="24"/>
        </w:rPr>
        <w:t>reduce risk. Finding qualified candidates is a major challenge for companies. Furthermore, early attrition might cost a corporation a lot. A shocking 66% of CFOs admit to hiring poorly based on culture fit (</w:t>
      </w:r>
      <w:r>
        <w:rPr>
          <w:rFonts w:ascii="Times New Roman" w:cs="Times New Roman" w:eastAsia="Times New Roman" w:hAnsi="Times New Roman"/>
          <w:sz w:val="24"/>
          <w:szCs w:val="24"/>
        </w:rPr>
        <w:t>Ćosić</w:t>
      </w:r>
      <w:r>
        <w:rPr>
          <w:rFonts w:ascii="Times New Roman" w:cs="Times New Roman" w:eastAsia="Times New Roman" w:hAnsi="Times New Roman"/>
          <w:sz w:val="24"/>
          <w:szCs w:val="24"/>
        </w:rPr>
        <w:t xml:space="preserve">, 2020). </w:t>
      </w:r>
      <w:r>
        <w:rPr>
          <w:rFonts w:ascii="Times New Roman" w:cs="Times New Roman" w:eastAsia="Times New Roman" w:hAnsi="Times New Roman"/>
          <w:sz w:val="24"/>
          <w:szCs w:val="24"/>
        </w:rPr>
        <w:t>To</w:t>
      </w:r>
      <w:r>
        <w:rPr>
          <w:rFonts w:ascii="Times New Roman" w:cs="Times New Roman" w:eastAsia="Times New Roman" w:hAnsi="Times New Roman"/>
          <w:sz w:val="24"/>
          <w:szCs w:val="24"/>
        </w:rPr>
        <w:t xml:space="preserve"> maximize corporate performance and productivity and decrease attrition and recruiting costs, HR must know who to employ. </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US" w:eastAsia="en-US"/>
        </w:rPr>
        <w:drawing>
          <wp:inline distL="0" distT="0" distB="0" distR="0">
            <wp:extent cx="5731200" cy="3479800"/>
            <wp:effectExtent l="38100" t="38100" r="38100" b="38100"/>
            <wp:docPr id="1046" name="image1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image19.png"/>
                    <pic:cNvPicPr/>
                  </pic:nvPicPr>
                  <pic:blipFill>
                    <a:blip r:embed="rId21" cstate="print"/>
                    <a:srcRect l="0" t="0" r="0" b="8749"/>
                    <a:stretch/>
                  </pic:blipFill>
                  <pic:spPr>
                    <a:xfrm rot="0">
                      <a:off x="0" y="0"/>
                      <a:ext cx="5731200" cy="3479800"/>
                    </a:xfrm>
                    <a:prstGeom prst="rect"/>
                    <a:ln cmpd="sng" cap="flat" w="38100">
                      <a:solidFill>
                        <a:srgbClr val="000000"/>
                      </a:solidFill>
                      <a:prstDash val="solid"/>
                      <a:round/>
                      <a:headEnd/>
                      <a:tailEnd/>
                    </a:ln>
                  </pic:spPr>
                </pic:pic>
              </a:graphicData>
            </a:graphic>
          </wp:inline>
        </w:drawing>
      </w:r>
    </w:p>
    <w:p>
      <w:pPr>
        <w:pStyle w:val="style0"/>
        <w:spacing w:before="240" w:after="24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5.7.1: Data-driven decision-making in HR</w:t>
      </w:r>
    </w:p>
    <w:p>
      <w:pPr>
        <w:pStyle w:val="style0"/>
        <w:spacing w:before="240" w:after="24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Di </w:t>
      </w:r>
      <w:r>
        <w:rPr>
          <w:rFonts w:ascii="Times New Roman" w:cs="Times New Roman" w:eastAsia="Times New Roman" w:hAnsi="Times New Roman"/>
          <w:sz w:val="24"/>
          <w:szCs w:val="24"/>
        </w:rPr>
        <w:t>Lauro</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may use algorithms to match new applicants' applications to company’s top performers' abilities and habits and create a shortlist of the best prospects (Di </w:t>
      </w:r>
      <w:r>
        <w:rPr>
          <w:rFonts w:ascii="Times New Roman" w:cs="Times New Roman" w:eastAsia="Times New Roman" w:hAnsi="Times New Roman"/>
          <w:sz w:val="24"/>
          <w:szCs w:val="24"/>
        </w:rPr>
        <w:t>Lauro</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2024). Customized situational judgment tests help guarantee applicants have the skills for a job. This saves recruiters time and money and improves HR’s chances of hiring the correct person the first time.  KFC worked with Aon to cut drop-out rates by using a shorter, more interesting evaluation to identify top applicants (</w:t>
      </w:r>
      <w:r>
        <w:rPr>
          <w:rFonts w:ascii="Times New Roman" w:cs="Times New Roman" w:eastAsia="Times New Roman" w:hAnsi="Times New Roman"/>
          <w:sz w:val="24"/>
          <w:szCs w:val="24"/>
        </w:rPr>
        <w:t>Kee</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2021). Online exam takers completed 98% of them. Employee interactions and department cooperation may be shown via analytics. It may also demonstrate how workers use apps and how this impacts productivity. Optimizing internal procedures and streamlining staff workflows improves performance, cooperation, and production. For instance, a business may utilize remote worker productivity data to alter its remote working policy.</w:t>
      </w:r>
    </w:p>
    <w:p>
      <w:pPr>
        <w:pStyle w:val="style0"/>
        <w:spacing w:before="240" w:after="24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noProof/>
          <w:sz w:val="24"/>
          <w:szCs w:val="24"/>
          <w:lang w:val="en-US" w:eastAsia="en-US"/>
        </w:rPr>
        <w:drawing>
          <wp:inline distL="0" distT="0" distB="0" distR="0">
            <wp:extent cx="5731200" cy="2705100"/>
            <wp:effectExtent l="38100" t="38100" r="38100" b="38100"/>
            <wp:docPr id="1047"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22" cstate="print"/>
                    <a:srcRect l="0" t="0" r="0" b="0"/>
                    <a:stretch/>
                  </pic:blipFill>
                  <pic:spPr>
                    <a:xfrm rot="0">
                      <a:off x="0" y="0"/>
                      <a:ext cx="5731200" cy="2705100"/>
                    </a:xfrm>
                    <a:prstGeom prst="rect"/>
                    <a:ln cmpd="sng" cap="flat" w="38100">
                      <a:solidFill>
                        <a:srgbClr val="000000"/>
                      </a:solidFill>
                      <a:prstDash val="solid"/>
                      <a:round/>
                      <a:headEnd/>
                      <a:tailEnd/>
                    </a:ln>
                  </pic:spPr>
                </pic:pic>
              </a:graphicData>
            </a:graphic>
          </wp:inline>
        </w:drawing>
      </w:r>
      <w:r>
        <w:rPr>
          <w:rFonts w:ascii="Times New Roman" w:cs="Times New Roman" w:eastAsia="Times New Roman" w:hAnsi="Times New Roman"/>
          <w:sz w:val="24"/>
          <w:szCs w:val="24"/>
        </w:rPr>
        <w:br/>
      </w:r>
      <w:r>
        <w:rPr>
          <w:rFonts w:ascii="Times New Roman" w:cs="Times New Roman" w:eastAsia="Times New Roman" w:hAnsi="Times New Roman"/>
          <w:b/>
          <w:sz w:val="24"/>
          <w:szCs w:val="24"/>
        </w:rPr>
        <w:t>Figure 5.7.2: HR Analytics Market Growth</w:t>
      </w:r>
    </w:p>
    <w:p>
      <w:pPr>
        <w:pStyle w:val="style0"/>
        <w:spacing w:before="240" w:after="24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Kang and Lee, 2021)</w:t>
      </w:r>
    </w:p>
    <w:p>
      <w:pPr>
        <w:pStyle w:val="style0"/>
        <w:spacing w:before="240" w:after="240" w:lineRule="auto" w:line="360"/>
        <w:jc w:val="both"/>
        <w:rPr/>
      </w:pPr>
      <w:r>
        <w:rPr>
          <w:rFonts w:ascii="Times New Roman" w:cs="Times New Roman" w:eastAsia="Times New Roman" w:hAnsi="Times New Roman"/>
          <w:sz w:val="24"/>
          <w:szCs w:val="24"/>
        </w:rPr>
        <w:t>Analyzing</w:t>
      </w:r>
      <w:r>
        <w:rPr>
          <w:rFonts w:ascii="Times New Roman" w:cs="Times New Roman" w:eastAsia="Times New Roman" w:hAnsi="Times New Roman"/>
          <w:sz w:val="24"/>
          <w:szCs w:val="24"/>
        </w:rPr>
        <w:t xml:space="preserve"> compensation data lets HR find and resolve pay differences to achieve internal and external pay fairness (Kang and Lee, 2021). It may also help HR discover which advantages workers appreciate most. Adjust HR’s pay and perks appropriately. HR may also determine whether a bonus % improves retention or performance or has no effect. According to </w:t>
      </w:r>
      <w:r>
        <w:rPr>
          <w:rFonts w:ascii="Times New Roman" w:cs="Times New Roman" w:eastAsia="Times New Roman" w:hAnsi="Times New Roman"/>
          <w:sz w:val="24"/>
          <w:szCs w:val="24"/>
        </w:rPr>
        <w:t>Mirvis</w:t>
      </w:r>
      <w:r>
        <w:rPr>
          <w:rFonts w:ascii="Times New Roman" w:cs="Times New Roman" w:eastAsia="Times New Roman" w:hAnsi="Times New Roman"/>
          <w:sz w:val="24"/>
          <w:szCs w:val="24"/>
        </w:rPr>
        <w:t xml:space="preserve"> (2020), data on recruiting, tenure, performance, position, compensation, promotion history, and location helped IBM cut crucial role turnover by 25% over four years. Over- or understaffing may be measured using analytics. A Zimbabwean mining business determined that 22.5% more activity calls are needed to justify each recruit to sustain workloads and prevent burnout</w:t>
      </w:r>
    </w:p>
    <w:bookmarkStart w:id="91" w:name="_kzlif8x4gy7z" w:colFirst="0" w:colLast="0"/>
    <w:bookmarkStart w:id="92" w:name="_Toc168937374"/>
    <w:bookmarkEnd w:id="91"/>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5.8 summary</w:t>
      </w:r>
      <w:bookmarkEnd w:id="92"/>
    </w:p>
    <w:bookmarkStart w:id="93" w:name="_lnxbz9" w:colFirst="0" w:colLast="0"/>
    <w:bookmarkEnd w:id="93"/>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conclusion, HR analytics help the UK food sector to enhance their overall work activities and help them to improve their financial stability. </w:t>
      </w:r>
      <w:r>
        <w:rPr>
          <w:rFonts w:ascii="Times New Roman" w:cs="Times New Roman" w:eastAsia="Times New Roman" w:hAnsi="Times New Roman"/>
          <w:sz w:val="24"/>
          <w:szCs w:val="24"/>
        </w:rPr>
        <w:t>These HR analytics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provide</w:t>
      </w:r>
      <w:r>
        <w:rPr>
          <w:rFonts w:ascii="Times New Roman" w:cs="Times New Roman" w:eastAsia="Times New Roman" w:hAnsi="Times New Roman"/>
          <w:sz w:val="24"/>
          <w:szCs w:val="24"/>
        </w:rPr>
        <w:t xml:space="preserve"> significant information that helps the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market trends, and customer preferences, providing important strategies to impress their decision-making procedure. HR analytics help the food organisation to improve their employees' performance by providing several facilities to encourage them to increase their activities. tithe HR analytics help the organisation to collect feedback from their online platforms that help to develop their activities, identifying the issues during the business growth. This also helps to improve the decision-making procedure. HR analytics help the UK food organisation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employees' experience which helps the </w:t>
      </w:r>
      <w:r>
        <w:rPr>
          <w:rFonts w:ascii="Times New Roman" w:cs="Times New Roman" w:eastAsia="Times New Roman" w:hAnsi="Times New Roman"/>
          <w:sz w:val="24"/>
          <w:szCs w:val="24"/>
        </w:rPr>
        <w:t xml:space="preserve">HR department to identify the strengths and weaknesses that impact their business work performance. For risk management, the UK food organisation needs to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tracking the market trends, customer preferences, and most importantly overall work activities to improve the effectiveness of the business and help to improve the decision-making process, HR analytics help the UK food sector to provide significant data-driven culture, develop a yearly audit and most significant transparency toward the customer as well as stakeholders, investors to improve their business reputation.</w:t>
      </w:r>
      <w:r>
        <w:br w:type="page"/>
      </w:r>
    </w:p>
    <w:bookmarkStart w:id="94" w:name="_1w8586qlvny0" w:colFirst="0" w:colLast="0"/>
    <w:bookmarkStart w:id="95" w:name="_Toc168937375"/>
    <w:bookmarkEnd w:id="94"/>
    <w:p>
      <w:pPr>
        <w:pStyle w:val="style1"/>
        <w:rPr>
          <w:rFonts w:ascii="Times New Roman" w:cs="Times New Roman" w:eastAsia="Times New Roman" w:hAnsi="Times New Roman"/>
          <w:b/>
          <w:sz w:val="28"/>
          <w:szCs w:val="28"/>
          <w:highlight w:val="white"/>
        </w:rPr>
      </w:pPr>
      <w:r>
        <w:rPr>
          <w:rFonts w:ascii="Times New Roman" w:cs="Times New Roman" w:eastAsia="Times New Roman" w:hAnsi="Times New Roman"/>
          <w:b/>
          <w:sz w:val="28"/>
          <w:szCs w:val="28"/>
        </w:rPr>
        <w:t>Chapter 6: Conclusion</w:t>
      </w:r>
      <w:bookmarkEnd w:id="95"/>
    </w:p>
    <w:bookmarkStart w:id="96" w:name="_jsh4jcji4t7l" w:colFirst="0" w:colLast="0"/>
    <w:bookmarkStart w:id="97" w:name="_Toc168937376"/>
    <w:bookmarkEnd w:id="96"/>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6.1 Conclusion</w:t>
      </w:r>
      <w:bookmarkEnd w:id="97"/>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food industry in the UK relies heavily on HR analytics to improve HR procedures, boost employee efficiency, and boost overall corporate success. The results show that recognizing employee talents, enhancing performance via education and training, and using cutting-edge technologies like AI, ML,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xml:space="preserve">, and </w:t>
      </w:r>
      <w:r>
        <w:rPr>
          <w:rFonts w:ascii="Times New Roman" w:cs="Times New Roman" w:eastAsia="Times New Roman" w:hAnsi="Times New Roman"/>
          <w:sz w:val="24"/>
          <w:szCs w:val="24"/>
        </w:rPr>
        <w:t>IoT</w:t>
      </w:r>
      <w:r>
        <w:rPr>
          <w:rFonts w:ascii="Times New Roman" w:cs="Times New Roman" w:eastAsia="Times New Roman" w:hAnsi="Times New Roman"/>
          <w:sz w:val="24"/>
          <w:szCs w:val="24"/>
        </w:rPr>
        <w:t xml:space="preserve"> are all made possible by HR analytics. These technological advances contribute to the industry's income growth in 2023, the food sector in the UK is expected to generate $789 billion, in part because of the strategic use of HR analytics. HR data analytics deployment is not without its difficulties, however. Exorbitant setup expenses and possible misunderstandings between staff and management might stifle creativity and cause tensions. In the UK the food industry is highly dependent on HR analysts. It has been found that HR analytics help to develop employee efficiency, and all types of HR procedures and also enhance the entire organisational success. From the research, it has been found that recognising the crucial employee talents and developing performance through the help of training and education such as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xml:space="preserve">, AI, ML and also </w:t>
      </w:r>
      <w:r>
        <w:rPr>
          <w:rFonts w:ascii="Times New Roman" w:cs="Times New Roman" w:eastAsia="Times New Roman" w:hAnsi="Times New Roman"/>
          <w:sz w:val="24"/>
          <w:szCs w:val="24"/>
        </w:rPr>
        <w:t>IoT</w:t>
      </w:r>
      <w:r>
        <w:rPr>
          <w:rFonts w:ascii="Times New Roman" w:cs="Times New Roman" w:eastAsia="Times New Roman" w:hAnsi="Times New Roman"/>
          <w:sz w:val="24"/>
          <w:szCs w:val="24"/>
        </w:rPr>
        <w:t xml:space="preserve"> are all possible through HR analytics. In 2023 this technological tool will have a significant impact on industrial revenue growth. In the case of the food sector, each analytics helped to generate $789 billion which indicates the contribution of HR analytics in the food sector of the UK. The HR analytics market is projected to expand between the time of 2023 and 2030 by 16%. This market growth indicates a high chance of increasing the brand image of different types of food companies in the global market as well as helping to improve the financial stability of these companies. This study portrays that data quality is highly important for technical infrastructure and it also influences the manager's jobs and how well they do HR analytics. Moreover, it has also identified that the use of modern technology and following legal compliance with GDPR and the well-being of employees help to improve business growth. Thus it can be concluded that HR data analytics play the most significant role in the UK food business sector. It has also been found that if an organization strategically use HR analytics then that company can easily improve their business growth and also assist to create competitive advantages in the global market.</w:t>
      </w:r>
    </w:p>
    <w:bookmarkStart w:id="98" w:name="_j263e1pw0js2" w:colFirst="0" w:colLast="0"/>
    <w:bookmarkStart w:id="99" w:name="_Toc168937377"/>
    <w:bookmarkEnd w:id="98"/>
    <w:p>
      <w:pPr>
        <w:pStyle w:val="style2"/>
        <w:spacing w:lineRule="auto" w:line="36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6.2 Linking with Objectives</w:t>
      </w:r>
      <w:bookmarkEnd w:id="99"/>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 1: To evaluate the UK food industry’s present implementation of HR analytics.</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This objective links with the findings of the study and analysis of existing literature. The research has highlighted that the UK food sector increased its investment in HR analytics which helps to enhance the employee engagement rate in the company and assist to enhance the business stability. In 2023, the business spent about $567 million on training and development programs. This indicates the effort of UK businesses to enhance their business growth. Companies like Mars UK and </w:t>
      </w:r>
      <w:r>
        <w:rPr>
          <w:rFonts w:ascii="Times New Roman" w:cs="Times New Roman" w:eastAsia="Times New Roman" w:hAnsi="Times New Roman"/>
          <w:sz w:val="24"/>
          <w:szCs w:val="24"/>
        </w:rPr>
        <w:t>Morrisons</w:t>
      </w:r>
      <w:r>
        <w:rPr>
          <w:rFonts w:ascii="Times New Roman" w:cs="Times New Roman" w:eastAsia="Times New Roman" w:hAnsi="Times New Roman"/>
          <w:sz w:val="24"/>
          <w:szCs w:val="24"/>
        </w:rPr>
        <w:t xml:space="preserve"> use HR analytics to find out what skills their employees have, teach them, and hold classes. All of these things help employees do better at their jobs and the company run more smoothly.</w:t>
      </w:r>
    </w:p>
    <w:bookmarkStart w:id="100" w:name="_3dy6vkm" w:colFirst="0" w:colLast="0"/>
    <w:bookmarkEnd w:id="100"/>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 2: To identify the key factors preventing the use of HR analytics in businesses in the food industry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There are a few effective factors that prevent the use of HR analytics in the UK food sector. This objective is met in the findings and literature chapter of this research. These include the high costs of setup, communication problems and managing data. Moreover, implementation of HR analytics systems can be hard on finances because they are hard to understand and cost a lot of money. However, communication problems can cause arguments and stop new ideas from coming up. Problems with data quality and control can also make it harder to use HR analytics effectively.</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 3: To determine if strategic decision-making has benefited from the evidence-based contributions made by HR analytics units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According to the study, HR data play a big role in making strategic decisions in the UK food business. Companies use HR data to learn more about the market, figure out what customers want, and make their business plans better. For example, HR analytics helps make goods more relevant to customers and get employees more involved by offering awards and benefits. Using new technologies like AI and ML makes it easier to make decisions by giving us information about market trends and predictions.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 4: To offer suggestions for improving HR analytics in the food industry’s strategic decision-making process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findings of the study have portrayed that HR analytics can help make better strategy decisions by giving correct and up-to-date information. This crucial objective has been met in the findings and literature review chapter of the research. In order to get the most out of HR data, however, there needs to be constant improvement and new ideas. To make HR analytics work better, companies need to fix problems with the quality of their data, their technology systems, and the training they give their employees.</w:t>
      </w:r>
    </w:p>
    <w:bookmarkStart w:id="101" w:name="_o9x7yxnnnfoj" w:colFirst="0" w:colLast="0"/>
    <w:bookmarkStart w:id="102" w:name="_Toc168937378"/>
    <w:bookmarkEnd w:id="101"/>
    <w:p>
      <w:pPr>
        <w:pStyle w:val="style2"/>
        <w:rPr>
          <w:rFonts w:ascii="Times New Roman" w:cs="Times New Roman" w:eastAsia="Times New Roman" w:hAnsi="Times New Roman"/>
          <w:b/>
          <w:sz w:val="26"/>
          <w:szCs w:val="26"/>
        </w:rPr>
      </w:pPr>
      <w:r>
        <w:rPr>
          <w:rFonts w:ascii="Times New Roman" w:cs="Times New Roman" w:eastAsia="Times New Roman" w:hAnsi="Times New Roman"/>
          <w:b/>
          <w:sz w:val="26"/>
          <w:szCs w:val="26"/>
        </w:rPr>
        <w:t>6.3 Recommendations</w:t>
      </w:r>
      <w:bookmarkEnd w:id="10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Addressing present hurdles and building on HR analytics' capabilities is crucial to using them in the UK food industry. These ideas increase HR analytics utilization to improve decision-making, productivity, and competitive advantage.</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Technological Infrastructure Investment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use HR data, the company need a solid technology base. It could also mean that the food industry in the UK should put money into AI, machine learning, and </w:t>
      </w:r>
      <w:r>
        <w:rPr>
          <w:rFonts w:ascii="Times New Roman" w:cs="Times New Roman" w:eastAsia="Times New Roman" w:hAnsi="Times New Roman"/>
          <w:sz w:val="24"/>
          <w:szCs w:val="24"/>
        </w:rPr>
        <w:t>blockchain</w:t>
      </w:r>
      <w:r>
        <w:rPr>
          <w:rFonts w:ascii="Times New Roman" w:cs="Times New Roman" w:eastAsia="Times New Roman" w:hAnsi="Times New Roman"/>
          <w:sz w:val="24"/>
          <w:szCs w:val="24"/>
        </w:rPr>
        <w:t xml:space="preserve"> to improve how they look at data. These technologies also help people make better decisions by giving them better predictions and insights. This will help the company grow in the future. Updating and maintaining systems daily is needed to keep up with changes in technology and keep them from becoming obsolete.</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Creating Good Data Management Policies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Another important suggestion is to make good data management policies, which help to make sure that data is correct, consistent, and full. Standardizing how data is collected, stored, and </w:t>
      </w:r>
      <w:r>
        <w:rPr>
          <w:rFonts w:ascii="Times New Roman" w:cs="Times New Roman" w:eastAsia="Times New Roman" w:hAnsi="Times New Roman"/>
          <w:sz w:val="24"/>
          <w:szCs w:val="24"/>
        </w:rPr>
        <w:t>analysed</w:t>
      </w:r>
      <w:r>
        <w:rPr>
          <w:rFonts w:ascii="Times New Roman" w:cs="Times New Roman" w:eastAsia="Times New Roman" w:hAnsi="Times New Roman"/>
          <w:sz w:val="24"/>
          <w:szCs w:val="24"/>
        </w:rPr>
        <w:t xml:space="preserve"> cuts down on mistakes and raises the quality of the data, which helps the brand's image in the UK market. In line with GDPR, data governance models encourage the ethical and responsible handling of data.</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Train and develop employees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Companies must provide training to their employees on how to use HR analytics technologies, as it is beneficial to educate employees on data-driven decision-making. Moreover, employees may learn to comprehend and act on analytical findings through the help of workshops, seminars, and hands-on training. Companies may keep their employees skilled and interested by encouraging ongoing learning.</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Improving Management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Managers are key to strategic HR analytics decision-making. Integrating data-driven techniques into daily operations improves management processes. Managers should learn HR analytics to make recruiting, training, performance management, and employee engagement choices which help to improve the entire management system. Encourage managers to use data to make better, more transparent decisions.</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Prioritize Compliance and Employee Well-being</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GDPR compliance is essential for legal compliance and consumer and employee confidence. HR analytics strategies should comply with all rules and regulations to protect employee data. </w:t>
      </w:r>
      <w:r>
        <w:rPr>
          <w:rFonts w:ascii="Times New Roman" w:cs="Times New Roman" w:eastAsia="Times New Roman" w:hAnsi="Times New Roman"/>
          <w:sz w:val="24"/>
          <w:szCs w:val="24"/>
        </w:rPr>
        <w:t>HR analytics may also boost employee well-being by detecting workplace improvements, providing tailored development, and developing fair and transparent incentive systems.</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Strategic Market Insights via HR Analytics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HR analytics has the ability to uncover market trends and improve corporate strategy and Mars UK and </w:t>
      </w:r>
      <w:r>
        <w:rPr>
          <w:rFonts w:ascii="Times New Roman" w:cs="Times New Roman" w:eastAsia="Times New Roman" w:hAnsi="Times New Roman"/>
          <w:sz w:val="24"/>
          <w:szCs w:val="24"/>
        </w:rPr>
        <w:t>Morrisons</w:t>
      </w:r>
      <w:r>
        <w:rPr>
          <w:rFonts w:ascii="Times New Roman" w:cs="Times New Roman" w:eastAsia="Times New Roman" w:hAnsi="Times New Roman"/>
          <w:sz w:val="24"/>
          <w:szCs w:val="24"/>
        </w:rPr>
        <w:t xml:space="preserve"> are the biggest example of that. On the other hand, other UK food firms could also strategically use HR analytics to understand market trends, consumer preferences, and competitive positioning. Moreover, HR analytics combined with market research and business intelligence which will also help organizations establish better strategies and remain ahead in the industry.</w:t>
      </w:r>
    </w:p>
    <w:p>
      <w:pPr>
        <w:pStyle w:val="style0"/>
        <w:numPr>
          <w:ilvl w:val="0"/>
          <w:numId w:val="3"/>
        </w:numP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Promoting Innovation and Improvement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Innovative solutions that boost productivity and efficiency might result from encouraging people to try new things. HR analytics procedures should be reviewed and improved regularly to meet company objectives and market changes.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conclusion, UK food firms may use HR analytics to expand by investing in technology, data management policies, staff training, compliance, and well-being. These suggestions will help firms make smart judgments, boost efficiency, and succeed in a competitive industry.</w:t>
      </w:r>
    </w:p>
    <w:bookmarkStart w:id="103" w:name="_dcv2aor1cgph" w:colFirst="0" w:colLast="0"/>
    <w:bookmarkStart w:id="104" w:name="_Toc168937379"/>
    <w:bookmarkEnd w:id="103"/>
    <w:p>
      <w:pPr>
        <w:pStyle w:val="style2"/>
        <w:spacing w:before="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6.4 Limitations of the Study</w:t>
      </w:r>
      <w:bookmarkEnd w:id="104"/>
    </w:p>
    <w:bookmarkStart w:id="105" w:name="_2s8eyo1" w:colFirst="0" w:colLast="0"/>
    <w:bookmarkEnd w:id="105"/>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this study, few effective limitations have been identified. First, it mostly relies on secondary data, which might not give a full picture of how the UK food business is changing right now. It has been found that only bigger companies may be able to afford them, the huge costs and complicated nature of implementing HR analytics tools may also lead to biases. However, it has also been pointed out that study findings might become useless very quickly because of how quickly technology changes. Finally, the study mostly uses numbers to measure things, and it might not have looked at emotional factors like how happy employees are or how the culture affects them. In order to get more information, this study needs to use more data sources and methods from different fields.</w:t>
      </w:r>
    </w:p>
    <w:bookmarkStart w:id="106" w:name="_5d1nr49tpp33" w:colFirst="0" w:colLast="0"/>
    <w:bookmarkStart w:id="107" w:name="_Toc168937380"/>
    <w:bookmarkEnd w:id="106"/>
    <w:p>
      <w:pPr>
        <w:pStyle w:val="style2"/>
        <w:spacing w:before="0"/>
        <w:jc w:val="both"/>
        <w:rPr>
          <w:rFonts w:ascii="Times New Roman" w:cs="Times New Roman" w:eastAsia="Times New Roman" w:hAnsi="Times New Roman"/>
          <w:b/>
          <w:sz w:val="26"/>
          <w:szCs w:val="26"/>
        </w:rPr>
      </w:pPr>
      <w:r>
        <w:rPr>
          <w:rFonts w:ascii="Times New Roman" w:cs="Times New Roman" w:eastAsia="Times New Roman" w:hAnsi="Times New Roman"/>
          <w:b/>
          <w:sz w:val="26"/>
          <w:szCs w:val="26"/>
        </w:rPr>
        <w:t>6.5 Future Scope</w:t>
      </w:r>
      <w:bookmarkEnd w:id="107"/>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Future research may examine the incorporation of cutting-edge technology such as block chain, sophisticated artificial intelligence, and machine learning within HR analytics for improving decision-making in the UK food business. The long-term benefits of HR data on business success may be better understood through continuous study. HR analytics may be better understood by evaluating qualitative factors like worker morale and cultural changes. In contrast, including small and medium-sized businesses (SMEs) will widen the view and make </w:t>
      </w:r>
      <w:r>
        <w:rPr>
          <w:rFonts w:ascii="Times New Roman" w:cs="Times New Roman" w:eastAsia="Times New Roman" w:hAnsi="Times New Roman"/>
          <w:sz w:val="24"/>
          <w:szCs w:val="24"/>
        </w:rPr>
        <w:t>it more inclusive. Different types of studies could also compare how HR data is utilized and how it impacts different types of businesses.</w:t>
      </w:r>
    </w:p>
    <w:p>
      <w:pPr>
        <w:pStyle w:val="style0"/>
        <w:spacing w:lineRule="auto" w:line="360"/>
        <w:jc w:val="both"/>
        <w:rPr>
          <w:rFonts w:ascii="Times New Roman" w:cs="Times New Roman" w:eastAsia="Times New Roman" w:hAnsi="Times New Roman"/>
          <w:sz w:val="24"/>
          <w:szCs w:val="24"/>
        </w:rPr>
      </w:pPr>
    </w:p>
    <w:p>
      <w:pPr>
        <w:pStyle w:val="style0"/>
        <w:shd w:val="clear" w:color="auto" w:fill="ffffff"/>
        <w:spacing w:before="280" w:lineRule="auto" w:line="360"/>
        <w:jc w:val="both"/>
        <w:rPr>
          <w:rFonts w:ascii="Times New Roman" w:cs="Times New Roman" w:eastAsia="Times New Roman" w:hAnsi="Times New Roman"/>
          <w:sz w:val="24"/>
          <w:szCs w:val="24"/>
        </w:rPr>
      </w:pPr>
      <w:r>
        <w:br w:type="page"/>
      </w:r>
    </w:p>
    <w:bookmarkStart w:id="108" w:name="_Toc168937381"/>
    <w:p>
      <w:pPr>
        <w:pStyle w:val="style1"/>
        <w:rPr>
          <w:rFonts w:ascii="Times New Roman" w:cs="Times New Roman" w:hAnsi="Times New Roman"/>
          <w:b/>
          <w:bCs/>
          <w:sz w:val="28"/>
          <w:szCs w:val="28"/>
        </w:rPr>
      </w:pPr>
      <w:r>
        <w:rPr>
          <w:rFonts w:ascii="Times New Roman" w:cs="Times New Roman" w:hAnsi="Times New Roman"/>
          <w:b/>
          <w:bCs/>
          <w:sz w:val="28"/>
          <w:szCs w:val="28"/>
        </w:rPr>
        <w:t>Reference List</w:t>
      </w:r>
      <w:bookmarkEnd w:id="108"/>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Abbate, S., </w:t>
      </w:r>
      <w:r>
        <w:rPr>
          <w:rFonts w:ascii="Times New Roman" w:cs="Times New Roman" w:eastAsia="Times New Roman" w:hAnsi="Times New Roman"/>
          <w:sz w:val="24"/>
          <w:szCs w:val="24"/>
          <w:highlight w:val="white"/>
        </w:rPr>
        <w:t>Centobelli</w:t>
      </w:r>
      <w:r>
        <w:rPr>
          <w:rFonts w:ascii="Times New Roman" w:cs="Times New Roman" w:eastAsia="Times New Roman" w:hAnsi="Times New Roman"/>
          <w:sz w:val="24"/>
          <w:szCs w:val="24"/>
          <w:highlight w:val="white"/>
        </w:rPr>
        <w:t xml:space="preserve">, P. and </w:t>
      </w:r>
      <w:r>
        <w:rPr>
          <w:rFonts w:ascii="Times New Roman" w:cs="Times New Roman" w:eastAsia="Times New Roman" w:hAnsi="Times New Roman"/>
          <w:sz w:val="24"/>
          <w:szCs w:val="24"/>
          <w:highlight w:val="white"/>
        </w:rPr>
        <w:t>Cerchione</w:t>
      </w:r>
      <w:r>
        <w:rPr>
          <w:rFonts w:ascii="Times New Roman" w:cs="Times New Roman" w:eastAsia="Times New Roman" w:hAnsi="Times New Roman"/>
          <w:sz w:val="24"/>
          <w:szCs w:val="24"/>
          <w:highlight w:val="white"/>
        </w:rPr>
        <w:t xml:space="preserve">, R., 2023. The digital and sustainable transition of the </w:t>
      </w:r>
      <w:r>
        <w:rPr>
          <w:rFonts w:ascii="Times New Roman" w:cs="Times New Roman" w:eastAsia="Times New Roman" w:hAnsi="Times New Roman"/>
          <w:sz w:val="24"/>
          <w:szCs w:val="24"/>
          <w:highlight w:val="white"/>
        </w:rPr>
        <w:t>agri</w:t>
      </w:r>
      <w:r>
        <w:rPr>
          <w:rFonts w:ascii="Times New Roman" w:cs="Times New Roman" w:eastAsia="Times New Roman" w:hAnsi="Times New Roman"/>
          <w:sz w:val="24"/>
          <w:szCs w:val="24"/>
          <w:highlight w:val="white"/>
        </w:rPr>
        <w:t xml:space="preserve">-food sector. </w:t>
      </w:r>
      <w:r>
        <w:rPr>
          <w:rFonts w:ascii="Times New Roman" w:cs="Times New Roman" w:eastAsia="Times New Roman" w:hAnsi="Times New Roman"/>
          <w:i/>
          <w:sz w:val="24"/>
          <w:szCs w:val="24"/>
          <w:highlight w:val="white"/>
        </w:rPr>
        <w:t>Technological Forecasting and Social Change</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187</w:t>
      </w:r>
      <w:r>
        <w:rPr>
          <w:rFonts w:ascii="Times New Roman" w:cs="Times New Roman" w:eastAsia="Times New Roman" w:hAnsi="Times New Roman"/>
          <w:sz w:val="24"/>
          <w:szCs w:val="24"/>
          <w:highlight w:val="white"/>
        </w:rPr>
        <w:t>, p.122222.</w:t>
      </w:r>
      <w:r>
        <w:rPr/>
        <w:fldChar w:fldCharType="begin"/>
      </w:r>
      <w:r>
        <w:instrText xml:space="preserve"> HYPERLINK "https://www.sciencedirect.com/science/article/pii/S0040162522007430" </w:instrText>
      </w:r>
      <w:r>
        <w:rPr/>
        <w:fldChar w:fldCharType="separate"/>
      </w:r>
      <w:r>
        <w:rPr>
          <w:rFonts w:ascii="Times New Roman" w:cs="Times New Roman" w:eastAsia="Times New Roman" w:hAnsi="Times New Roman"/>
          <w:sz w:val="24"/>
          <w:szCs w:val="24"/>
          <w:highlight w:val="white"/>
          <w:u w:val="single"/>
        </w:rPr>
        <w:t>https://www.sciencedirect.com/science/article/pii/S0040162522007430</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Abdul, Q. and Mohammed, A. (2022). </w:t>
      </w:r>
      <w:r>
        <w:rPr>
          <w:rFonts w:ascii="Times New Roman" w:cs="Times New Roman" w:eastAsia="Times New Roman" w:hAnsi="Times New Roman"/>
          <w:i/>
          <w:color w:val="222222"/>
          <w:sz w:val="24"/>
          <w:szCs w:val="24"/>
          <w:highlight w:val="white"/>
        </w:rPr>
        <w:t>HR ANALYTICS: A MODERN TOOL IN HR FOR PREDICTIVE DECISION MAKING</w:t>
      </w:r>
      <w:r>
        <w:rPr>
          <w:rFonts w:ascii="Times New Roman" w:cs="Times New Roman" w:eastAsia="Times New Roman" w:hAnsi="Times New Roman"/>
          <w:color w:val="222222"/>
          <w:sz w:val="24"/>
          <w:szCs w:val="24"/>
          <w:highlight w:val="white"/>
        </w:rPr>
        <w:t xml:space="preserve">. [online] </w:t>
      </w:r>
      <w:r>
        <w:rPr>
          <w:rFonts w:ascii="Times New Roman" w:cs="Times New Roman" w:eastAsia="Times New Roman" w:hAnsi="Times New Roman"/>
          <w:color w:val="222222"/>
          <w:sz w:val="24"/>
          <w:szCs w:val="24"/>
          <w:highlight w:val="white"/>
        </w:rPr>
        <w:t>ResearchGate</w:t>
      </w:r>
      <w:r>
        <w:rPr>
          <w:rFonts w:ascii="Times New Roman" w:cs="Times New Roman" w:eastAsia="Times New Roman" w:hAnsi="Times New Roman"/>
          <w:color w:val="222222"/>
          <w:sz w:val="24"/>
          <w:szCs w:val="24"/>
          <w:highlight w:val="white"/>
        </w:rPr>
        <w:t xml:space="preserve">. Available at: </w:t>
      </w:r>
      <w:r>
        <w:rPr/>
        <w:fldChar w:fldCharType="begin"/>
      </w:r>
      <w:r>
        <w:instrText xml:space="preserve"> HYPERLINK "https://www.researchgate.net/figure/HR-Analytics-and-Predictive-Decision-making-model_fig1_333238246" </w:instrText>
      </w:r>
      <w:r>
        <w:rPr/>
        <w:fldChar w:fldCharType="separate"/>
      </w:r>
      <w:r>
        <w:rPr>
          <w:rFonts w:ascii="Times New Roman" w:cs="Times New Roman" w:eastAsia="Times New Roman" w:hAnsi="Times New Roman"/>
          <w:color w:val="1155cc"/>
          <w:sz w:val="24"/>
          <w:szCs w:val="24"/>
          <w:highlight w:val="white"/>
          <w:u w:val="single"/>
        </w:rPr>
        <w:t>https://www.researchgate.net/figure/HR-Analytics-and-Predictive-Decision-making-model_fig1_333238246</w:t>
      </w:r>
      <w:r>
        <w:rPr/>
        <w:fldChar w:fldCharType="end"/>
      </w:r>
      <w:r>
        <w:rPr>
          <w:rFonts w:ascii="Times New Roman" w:cs="Times New Roman" w:eastAsia="Times New Roman" w:hAnsi="Times New Roman"/>
          <w:color w:val="222222"/>
          <w:sz w:val="24"/>
          <w:szCs w:val="24"/>
          <w:highlight w:val="white"/>
        </w:rPr>
        <w:t xml:space="preserve">  [Accessed 22 Apr.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Akyazi</w:t>
      </w:r>
      <w:r>
        <w:rPr>
          <w:rFonts w:ascii="Times New Roman" w:cs="Times New Roman" w:eastAsia="Times New Roman" w:hAnsi="Times New Roman"/>
          <w:color w:val="222222"/>
          <w:sz w:val="24"/>
          <w:szCs w:val="24"/>
          <w:highlight w:val="white"/>
        </w:rPr>
        <w:t xml:space="preserve">, T., </w:t>
      </w:r>
      <w:r>
        <w:rPr>
          <w:rFonts w:ascii="Times New Roman" w:cs="Times New Roman" w:eastAsia="Times New Roman" w:hAnsi="Times New Roman"/>
          <w:color w:val="222222"/>
          <w:sz w:val="24"/>
          <w:szCs w:val="24"/>
          <w:highlight w:val="white"/>
        </w:rPr>
        <w:t>Goti</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Oyarbide</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Alberdi</w:t>
      </w:r>
      <w:r>
        <w:rPr>
          <w:rFonts w:ascii="Times New Roman" w:cs="Times New Roman" w:eastAsia="Times New Roman" w:hAnsi="Times New Roman"/>
          <w:color w:val="222222"/>
          <w:sz w:val="24"/>
          <w:szCs w:val="24"/>
          <w:highlight w:val="white"/>
        </w:rPr>
        <w:t xml:space="preserve">, E. and </w:t>
      </w:r>
      <w:r>
        <w:rPr>
          <w:rFonts w:ascii="Times New Roman" w:cs="Times New Roman" w:eastAsia="Times New Roman" w:hAnsi="Times New Roman"/>
          <w:color w:val="222222"/>
          <w:sz w:val="24"/>
          <w:szCs w:val="24"/>
          <w:highlight w:val="white"/>
        </w:rPr>
        <w:t>Bayon</w:t>
      </w:r>
      <w:r>
        <w:rPr>
          <w:rFonts w:ascii="Times New Roman" w:cs="Times New Roman" w:eastAsia="Times New Roman" w:hAnsi="Times New Roman"/>
          <w:color w:val="222222"/>
          <w:sz w:val="24"/>
          <w:szCs w:val="24"/>
          <w:highlight w:val="white"/>
        </w:rPr>
        <w:t xml:space="preserve">, F., 2020. A guide for the food industry to meet the future skills requirements emerging with industry 4.0. </w:t>
      </w:r>
      <w:r>
        <w:rPr>
          <w:rFonts w:ascii="Times New Roman" w:cs="Times New Roman" w:eastAsia="Times New Roman" w:hAnsi="Times New Roman"/>
          <w:i/>
          <w:color w:val="222222"/>
          <w:sz w:val="24"/>
          <w:szCs w:val="24"/>
          <w:highlight w:val="white"/>
        </w:rPr>
        <w:t>Foods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9</w:t>
      </w:r>
      <w:r>
        <w:rPr>
          <w:rFonts w:ascii="Times New Roman" w:cs="Times New Roman" w:eastAsia="Times New Roman" w:hAnsi="Times New Roman"/>
          <w:color w:val="222222"/>
          <w:sz w:val="24"/>
          <w:szCs w:val="24"/>
          <w:highlight w:val="white"/>
        </w:rPr>
        <w:t>(4), p.492.</w:t>
      </w:r>
      <w:r>
        <w:rPr/>
        <w:fldChar w:fldCharType="begin"/>
      </w:r>
      <w:r>
        <w:instrText xml:space="preserve"> HYPERLINK "https://www.mdpi.com/2304-8158/9/4/492" </w:instrText>
      </w:r>
      <w:r>
        <w:rPr/>
        <w:fldChar w:fldCharType="separate"/>
      </w:r>
      <w:r>
        <w:rPr>
          <w:rFonts w:ascii="Times New Roman" w:cs="Times New Roman" w:eastAsia="Times New Roman" w:hAnsi="Times New Roman"/>
          <w:color w:val="1155cc"/>
          <w:sz w:val="24"/>
          <w:szCs w:val="24"/>
          <w:highlight w:val="white"/>
          <w:u w:val="single"/>
        </w:rPr>
        <w:t>https://www.mdpi.com/2304-8158/9/4/492</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Alam</w:t>
      </w:r>
      <w:r>
        <w:rPr>
          <w:rFonts w:ascii="Times New Roman" w:cs="Times New Roman" w:eastAsia="Times New Roman" w:hAnsi="Times New Roman"/>
          <w:sz w:val="24"/>
          <w:szCs w:val="24"/>
          <w:highlight w:val="white"/>
        </w:rPr>
        <w:t xml:space="preserve">, M.F.B., </w:t>
      </w:r>
      <w:r>
        <w:rPr>
          <w:rFonts w:ascii="Times New Roman" w:cs="Times New Roman" w:eastAsia="Times New Roman" w:hAnsi="Times New Roman"/>
          <w:sz w:val="24"/>
          <w:szCs w:val="24"/>
          <w:highlight w:val="white"/>
        </w:rPr>
        <w:t>Tushar</w:t>
      </w:r>
      <w:r>
        <w:rPr>
          <w:rFonts w:ascii="Times New Roman" w:cs="Times New Roman" w:eastAsia="Times New Roman" w:hAnsi="Times New Roman"/>
          <w:sz w:val="24"/>
          <w:szCs w:val="24"/>
          <w:highlight w:val="white"/>
        </w:rPr>
        <w:t xml:space="preserve">, S.R., Ahmed, T., </w:t>
      </w:r>
      <w:r>
        <w:rPr>
          <w:rFonts w:ascii="Times New Roman" w:cs="Times New Roman" w:eastAsia="Times New Roman" w:hAnsi="Times New Roman"/>
          <w:sz w:val="24"/>
          <w:szCs w:val="24"/>
          <w:highlight w:val="white"/>
        </w:rPr>
        <w:t>Karmaker</w:t>
      </w:r>
      <w:r>
        <w:rPr>
          <w:rFonts w:ascii="Times New Roman" w:cs="Times New Roman" w:eastAsia="Times New Roman" w:hAnsi="Times New Roman"/>
          <w:sz w:val="24"/>
          <w:szCs w:val="24"/>
          <w:highlight w:val="white"/>
        </w:rPr>
        <w:t xml:space="preserve">, C.L., Bari, A.M., de Jesus Pacheco, D.A., </w:t>
      </w:r>
      <w:r>
        <w:rPr>
          <w:rFonts w:ascii="Times New Roman" w:cs="Times New Roman" w:eastAsia="Times New Roman" w:hAnsi="Times New Roman"/>
          <w:sz w:val="24"/>
          <w:szCs w:val="24"/>
          <w:highlight w:val="white"/>
        </w:rPr>
        <w:t>Nayyar</w:t>
      </w:r>
      <w:r>
        <w:rPr>
          <w:rFonts w:ascii="Times New Roman" w:cs="Times New Roman" w:eastAsia="Times New Roman" w:hAnsi="Times New Roman"/>
          <w:sz w:val="24"/>
          <w:szCs w:val="24"/>
          <w:highlight w:val="white"/>
        </w:rPr>
        <w:t xml:space="preserve">, A. and Islam, A.R.M.T., 2024. Analysis of the enablers to deal with the ripple effect in food grain supply chains under disruption: Implications for food security and sustainability. </w:t>
      </w:r>
      <w:r>
        <w:rPr>
          <w:rFonts w:ascii="Times New Roman" w:cs="Times New Roman" w:eastAsia="Times New Roman" w:hAnsi="Times New Roman"/>
          <w:i/>
          <w:sz w:val="24"/>
          <w:szCs w:val="24"/>
          <w:highlight w:val="white"/>
        </w:rPr>
        <w:t>International Journal of Production Economics</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270</w:t>
      </w:r>
      <w:r>
        <w:rPr>
          <w:rFonts w:ascii="Times New Roman" w:cs="Times New Roman" w:eastAsia="Times New Roman" w:hAnsi="Times New Roman"/>
          <w:sz w:val="24"/>
          <w:szCs w:val="24"/>
          <w:highlight w:val="white"/>
        </w:rPr>
        <w:t>, p.109179.</w:t>
      </w:r>
      <w:r>
        <w:rPr/>
        <w:fldChar w:fldCharType="begin"/>
      </w:r>
      <w:r>
        <w:instrText xml:space="preserve"> HYPERLINK "https://www.sciencedirect.com/science/article/pii/S0925527324000367" </w:instrText>
      </w:r>
      <w:r>
        <w:rPr/>
        <w:fldChar w:fldCharType="separate"/>
      </w:r>
      <w:r>
        <w:rPr>
          <w:rFonts w:ascii="Times New Roman" w:cs="Times New Roman" w:eastAsia="Times New Roman" w:hAnsi="Times New Roman"/>
          <w:sz w:val="24"/>
          <w:szCs w:val="24"/>
          <w:highlight w:val="white"/>
          <w:u w:val="single"/>
        </w:rPr>
        <w:t>https://www.sciencedirect.com/science/article/pii/S0925527324000367</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Alam</w:t>
      </w:r>
      <w:r>
        <w:rPr>
          <w:rFonts w:ascii="Times New Roman" w:cs="Times New Roman" w:eastAsia="Times New Roman" w:hAnsi="Times New Roman"/>
          <w:sz w:val="24"/>
          <w:szCs w:val="24"/>
        </w:rPr>
        <w:t xml:space="preserve">, M.F.B., </w:t>
      </w:r>
      <w:r>
        <w:rPr>
          <w:rFonts w:ascii="Times New Roman" w:cs="Times New Roman" w:eastAsia="Times New Roman" w:hAnsi="Times New Roman"/>
          <w:sz w:val="24"/>
          <w:szCs w:val="24"/>
        </w:rPr>
        <w:t>Tushar</w:t>
      </w:r>
      <w:r>
        <w:rPr>
          <w:rFonts w:ascii="Times New Roman" w:cs="Times New Roman" w:eastAsia="Times New Roman" w:hAnsi="Times New Roman"/>
          <w:sz w:val="24"/>
          <w:szCs w:val="24"/>
        </w:rPr>
        <w:t xml:space="preserve">, S.R., Zaman, S.M., Gonzalez, E.D.S., Bari, A.M. and </w:t>
      </w:r>
      <w:r>
        <w:rPr>
          <w:rFonts w:ascii="Times New Roman" w:cs="Times New Roman" w:eastAsia="Times New Roman" w:hAnsi="Times New Roman"/>
          <w:sz w:val="24"/>
          <w:szCs w:val="24"/>
        </w:rPr>
        <w:t>Karmaker</w:t>
      </w:r>
      <w:r>
        <w:rPr>
          <w:rFonts w:ascii="Times New Roman" w:cs="Times New Roman" w:eastAsia="Times New Roman" w:hAnsi="Times New Roman"/>
          <w:sz w:val="24"/>
          <w:szCs w:val="24"/>
        </w:rPr>
        <w:t>, C.L., 2023. Analysis of the drivers of Agriculture 4.0 implementation in the emerging economies: Implications towards sustainability and food security. Green Technologies and Sustainability, 1(2), p.100021.</w:t>
      </w:r>
      <w:r>
        <w:rPr/>
        <w:fldChar w:fldCharType="begin"/>
      </w:r>
      <w:r>
        <w:instrText xml:space="preserve"> HYPERLINK "https://www.sciencedirect.com/science/article/pii/S2949736123000143" </w:instrText>
      </w:r>
      <w:r>
        <w:rPr/>
        <w:fldChar w:fldCharType="separate"/>
      </w:r>
      <w:r>
        <w:rPr>
          <w:rFonts w:ascii="Times New Roman" w:cs="Times New Roman" w:eastAsia="Times New Roman" w:hAnsi="Times New Roman"/>
          <w:color w:val="1155cc"/>
          <w:sz w:val="24"/>
          <w:szCs w:val="24"/>
          <w:u w:val="single"/>
        </w:rPr>
        <w:t>https://www.sciencedirect.com/science/article/pii/S2949736123000143</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Ali, I. and </w:t>
      </w:r>
      <w:r>
        <w:rPr>
          <w:rFonts w:ascii="Times New Roman" w:cs="Times New Roman" w:eastAsia="Times New Roman" w:hAnsi="Times New Roman"/>
          <w:color w:val="222222"/>
          <w:sz w:val="24"/>
          <w:szCs w:val="24"/>
          <w:highlight w:val="white"/>
        </w:rPr>
        <w:t>Aboelmaged</w:t>
      </w:r>
      <w:r>
        <w:rPr>
          <w:rFonts w:ascii="Times New Roman" w:cs="Times New Roman" w:eastAsia="Times New Roman" w:hAnsi="Times New Roman"/>
          <w:color w:val="222222"/>
          <w:sz w:val="24"/>
          <w:szCs w:val="24"/>
          <w:highlight w:val="white"/>
        </w:rPr>
        <w:t xml:space="preserve">, M.G.S., 2022. Implementation of supply chain 4.0 in the food and beverage industry: perceived drivers and barriers. </w:t>
      </w:r>
      <w:r>
        <w:rPr>
          <w:rFonts w:ascii="Times New Roman" w:cs="Times New Roman" w:eastAsia="Times New Roman" w:hAnsi="Times New Roman"/>
          <w:i/>
          <w:color w:val="222222"/>
          <w:sz w:val="24"/>
          <w:szCs w:val="24"/>
          <w:highlight w:val="white"/>
        </w:rPr>
        <w:t>International Journal of Productivity and Performance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71</w:t>
      </w:r>
      <w:r>
        <w:rPr>
          <w:rFonts w:ascii="Times New Roman" w:cs="Times New Roman" w:eastAsia="Times New Roman" w:hAnsi="Times New Roman"/>
          <w:color w:val="222222"/>
          <w:sz w:val="24"/>
          <w:szCs w:val="24"/>
          <w:highlight w:val="white"/>
        </w:rPr>
        <w:t>(4), pp.1426-1443.</w:t>
      </w:r>
      <w:r>
        <w:rPr/>
        <w:fldChar w:fldCharType="begin"/>
      </w:r>
      <w:r>
        <w:instrText xml:space="preserve"> HYPERLINK "https://www.emerald.com/insight/content/doi/10.1108/IJPPM-07-2020-0393/full/html"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https://www.emerald.com/insight/content/doi/10.1108/IJPPM-07-2020-0393/full/html</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Alshammari</w:t>
      </w:r>
      <w:r>
        <w:rPr>
          <w:rFonts w:ascii="Times New Roman" w:cs="Times New Roman" w:eastAsia="Times New Roman" w:hAnsi="Times New Roman"/>
          <w:sz w:val="24"/>
          <w:szCs w:val="24"/>
        </w:rPr>
        <w:t xml:space="preserve">, F.M.M. and </w:t>
      </w:r>
      <w:r>
        <w:rPr>
          <w:rFonts w:ascii="Times New Roman" w:cs="Times New Roman" w:eastAsia="Times New Roman" w:hAnsi="Times New Roman"/>
          <w:sz w:val="24"/>
          <w:szCs w:val="24"/>
        </w:rPr>
        <w:t>Asaari</w:t>
      </w:r>
      <w:r>
        <w:rPr>
          <w:rFonts w:ascii="Times New Roman" w:cs="Times New Roman" w:eastAsia="Times New Roman" w:hAnsi="Times New Roman"/>
          <w:sz w:val="24"/>
          <w:szCs w:val="24"/>
        </w:rPr>
        <w:t>, M.H.B.A.H., 2024. The Impact of Ability, Motivation and Opportunity-Enhancing SHRM on Employee Performance: Moderating Role of Digital Transformation. International Journal of Religion, 5(3), pp.399-412.</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Alshawabkeh</w:t>
      </w:r>
      <w:r>
        <w:rPr>
          <w:rFonts w:ascii="Times New Roman" w:cs="Times New Roman" w:eastAsia="Times New Roman" w:hAnsi="Times New Roman"/>
          <w:sz w:val="24"/>
          <w:szCs w:val="24"/>
        </w:rPr>
        <w:t xml:space="preserve">, R.O., Abu </w:t>
      </w:r>
      <w:r>
        <w:rPr>
          <w:rFonts w:ascii="Times New Roman" w:cs="Times New Roman" w:eastAsia="Times New Roman" w:hAnsi="Times New Roman"/>
          <w:sz w:val="24"/>
          <w:szCs w:val="24"/>
        </w:rPr>
        <w:t>Rumman</w:t>
      </w:r>
      <w:r>
        <w:rPr>
          <w:rFonts w:ascii="Times New Roman" w:cs="Times New Roman" w:eastAsia="Times New Roman" w:hAnsi="Times New Roman"/>
          <w:sz w:val="24"/>
          <w:szCs w:val="24"/>
        </w:rPr>
        <w:t>, A.R. and Al-</w:t>
      </w:r>
      <w:r>
        <w:rPr>
          <w:rFonts w:ascii="Times New Roman" w:cs="Times New Roman" w:eastAsia="Times New Roman" w:hAnsi="Times New Roman"/>
          <w:sz w:val="24"/>
          <w:szCs w:val="24"/>
        </w:rPr>
        <w:t>Abbadi</w:t>
      </w:r>
      <w:r>
        <w:rPr>
          <w:rFonts w:ascii="Times New Roman" w:cs="Times New Roman" w:eastAsia="Times New Roman" w:hAnsi="Times New Roman"/>
          <w:sz w:val="24"/>
          <w:szCs w:val="24"/>
        </w:rPr>
        <w:t>, L.H., 2024. The nexus between digital collaboration, analytics capability and supply chain resilience of the food processing industry in Jordan. Cogent Business &amp; Management, 11(1), p.2296608.</w:t>
      </w:r>
      <w:r>
        <w:rPr/>
        <w:fldChar w:fldCharType="begin"/>
      </w:r>
      <w:r>
        <w:instrText xml:space="preserve"> HYPERLINK "https://www.tandfonline.com/doi/pdf/10.1080/23311975.2023.2296608" </w:instrText>
      </w:r>
      <w:r>
        <w:rPr/>
        <w:fldChar w:fldCharType="separate"/>
      </w:r>
      <w:r>
        <w:rPr>
          <w:rFonts w:ascii="Times New Roman" w:cs="Times New Roman" w:eastAsia="Times New Roman" w:hAnsi="Times New Roman"/>
          <w:color w:val="1155cc"/>
          <w:sz w:val="24"/>
          <w:szCs w:val="24"/>
          <w:u w:val="single"/>
        </w:rPr>
        <w:t>https://www.tandfonline.com/doi/pdf/10.1080/23311975.2023.2296608</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Al-</w:t>
      </w:r>
      <w:r>
        <w:rPr>
          <w:rFonts w:ascii="Times New Roman" w:cs="Times New Roman" w:eastAsia="Times New Roman" w:hAnsi="Times New Roman"/>
          <w:sz w:val="24"/>
          <w:szCs w:val="24"/>
          <w:highlight w:val="white"/>
        </w:rPr>
        <w:t>Surmi</w:t>
      </w:r>
      <w:r>
        <w:rPr>
          <w:rFonts w:ascii="Times New Roman" w:cs="Times New Roman" w:eastAsia="Times New Roman" w:hAnsi="Times New Roman"/>
          <w:sz w:val="24"/>
          <w:szCs w:val="24"/>
          <w:highlight w:val="white"/>
        </w:rPr>
        <w:t xml:space="preserve">, A., </w:t>
      </w:r>
      <w:r>
        <w:rPr>
          <w:rFonts w:ascii="Times New Roman" w:cs="Times New Roman" w:eastAsia="Times New Roman" w:hAnsi="Times New Roman"/>
          <w:sz w:val="24"/>
          <w:szCs w:val="24"/>
          <w:highlight w:val="white"/>
        </w:rPr>
        <w:t>Bashiri</w:t>
      </w:r>
      <w:r>
        <w:rPr>
          <w:rFonts w:ascii="Times New Roman" w:cs="Times New Roman" w:eastAsia="Times New Roman" w:hAnsi="Times New Roman"/>
          <w:sz w:val="24"/>
          <w:szCs w:val="24"/>
          <w:highlight w:val="white"/>
        </w:rPr>
        <w:t xml:space="preserve">, M. and </w:t>
      </w:r>
      <w:r>
        <w:rPr>
          <w:rFonts w:ascii="Times New Roman" w:cs="Times New Roman" w:eastAsia="Times New Roman" w:hAnsi="Times New Roman"/>
          <w:sz w:val="24"/>
          <w:szCs w:val="24"/>
          <w:highlight w:val="white"/>
        </w:rPr>
        <w:t>Koliousis</w:t>
      </w:r>
      <w:r>
        <w:rPr>
          <w:rFonts w:ascii="Times New Roman" w:cs="Times New Roman" w:eastAsia="Times New Roman" w:hAnsi="Times New Roman"/>
          <w:sz w:val="24"/>
          <w:szCs w:val="24"/>
          <w:highlight w:val="white"/>
        </w:rPr>
        <w:t xml:space="preserve">, I., 2023. AI based decision making: combining strategies to improve operational performance. </w:t>
      </w:r>
      <w:r>
        <w:rPr>
          <w:rFonts w:ascii="Times New Roman" w:cs="Times New Roman" w:eastAsia="Times New Roman" w:hAnsi="Times New Roman"/>
          <w:i/>
          <w:sz w:val="24"/>
          <w:szCs w:val="24"/>
          <w:highlight w:val="white"/>
        </w:rPr>
        <w:t>International Journal of Production Research</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60</w:t>
      </w:r>
      <w:r>
        <w:rPr>
          <w:rFonts w:ascii="Times New Roman" w:cs="Times New Roman" w:eastAsia="Times New Roman" w:hAnsi="Times New Roman"/>
          <w:sz w:val="24"/>
          <w:szCs w:val="24"/>
          <w:highlight w:val="white"/>
        </w:rPr>
        <w:t>(14), pp.4464-4486.</w:t>
      </w:r>
      <w:r>
        <w:rPr/>
        <w:fldChar w:fldCharType="begin"/>
      </w:r>
      <w:r>
        <w:instrText xml:space="preserve"> HYPERLINK "https://www.tandfonline.com/doi/abs/10.1080/00207543.2021.1966540" </w:instrText>
      </w:r>
      <w:r>
        <w:rPr/>
        <w:fldChar w:fldCharType="separate"/>
      </w:r>
      <w:r>
        <w:rPr>
          <w:rFonts w:ascii="Times New Roman" w:cs="Times New Roman" w:eastAsia="Times New Roman" w:hAnsi="Times New Roman"/>
          <w:sz w:val="24"/>
          <w:szCs w:val="24"/>
          <w:highlight w:val="white"/>
          <w:u w:val="single"/>
        </w:rPr>
        <w:t>https://www.tandfonline.com/doi/abs/10.1080/00207543.2021.1966540</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Alzoubi</w:t>
      </w:r>
      <w:r>
        <w:rPr>
          <w:rFonts w:ascii="Times New Roman" w:cs="Times New Roman" w:eastAsia="Times New Roman" w:hAnsi="Times New Roman"/>
          <w:color w:val="222222"/>
          <w:sz w:val="24"/>
          <w:szCs w:val="24"/>
          <w:highlight w:val="white"/>
        </w:rPr>
        <w:t xml:space="preserve">, H.M., Ghazal, T.M., </w:t>
      </w:r>
      <w:r>
        <w:rPr>
          <w:rFonts w:ascii="Times New Roman" w:cs="Times New Roman" w:eastAsia="Times New Roman" w:hAnsi="Times New Roman"/>
          <w:color w:val="222222"/>
          <w:sz w:val="24"/>
          <w:szCs w:val="24"/>
          <w:highlight w:val="white"/>
        </w:rPr>
        <w:t>Sahawneh</w:t>
      </w:r>
      <w:r>
        <w:rPr>
          <w:rFonts w:ascii="Times New Roman" w:cs="Times New Roman" w:eastAsia="Times New Roman" w:hAnsi="Times New Roman"/>
          <w:color w:val="222222"/>
          <w:sz w:val="24"/>
          <w:szCs w:val="24"/>
          <w:highlight w:val="white"/>
        </w:rPr>
        <w:t>, N. and Al-</w:t>
      </w:r>
      <w:r>
        <w:rPr>
          <w:rFonts w:ascii="Times New Roman" w:cs="Times New Roman" w:eastAsia="Times New Roman" w:hAnsi="Times New Roman"/>
          <w:color w:val="222222"/>
          <w:sz w:val="24"/>
          <w:szCs w:val="24"/>
          <w:highlight w:val="white"/>
        </w:rPr>
        <w:t>kassem</w:t>
      </w:r>
      <w:r>
        <w:rPr>
          <w:rFonts w:ascii="Times New Roman" w:cs="Times New Roman" w:eastAsia="Times New Roman" w:hAnsi="Times New Roman"/>
          <w:color w:val="222222"/>
          <w:sz w:val="24"/>
          <w:szCs w:val="24"/>
          <w:highlight w:val="white"/>
        </w:rPr>
        <w:t xml:space="preserve">, A.H., 2022. Fuzzy assisted human resource management for supply chain management issues. </w:t>
      </w:r>
      <w:r>
        <w:rPr>
          <w:rFonts w:ascii="Times New Roman" w:cs="Times New Roman" w:eastAsia="Times New Roman" w:hAnsi="Times New Roman"/>
          <w:i/>
          <w:color w:val="222222"/>
          <w:sz w:val="24"/>
          <w:szCs w:val="24"/>
          <w:highlight w:val="white"/>
        </w:rPr>
        <w:t>Annals of Operations Research</w:t>
      </w:r>
      <w:r>
        <w:rPr>
          <w:rFonts w:ascii="Times New Roman" w:cs="Times New Roman" w:eastAsia="Times New Roman" w:hAnsi="Times New Roman"/>
          <w:color w:val="222222"/>
          <w:sz w:val="24"/>
          <w:szCs w:val="24"/>
          <w:highlight w:val="white"/>
        </w:rPr>
        <w:t xml:space="preserve">. </w:t>
      </w:r>
      <w:r>
        <w:rPr/>
        <w:fldChar w:fldCharType="begin"/>
      </w:r>
      <w:r>
        <w:instrText xml:space="preserve"> HYPERLINK "https://e-tarjome.com/storage/panel/fileuploads/2022-01-29/1643438157_E16019.pdf" </w:instrText>
      </w:r>
      <w:r>
        <w:rPr/>
        <w:fldChar w:fldCharType="separate"/>
      </w:r>
      <w:r>
        <w:rPr>
          <w:rFonts w:ascii="Times New Roman" w:cs="Times New Roman" w:eastAsia="Times New Roman" w:hAnsi="Times New Roman"/>
          <w:color w:val="1155cc"/>
          <w:sz w:val="24"/>
          <w:szCs w:val="24"/>
          <w:highlight w:val="white"/>
          <w:u w:val="single"/>
        </w:rPr>
        <w:t>https://e-tarjome.com/storage/panel/fileuploads/2022-01-29/1643438157_E16019.pdf</w:t>
      </w:r>
      <w:r>
        <w:rPr/>
        <w:fldChar w:fldCharType="end"/>
      </w:r>
    </w:p>
    <w:bookmarkStart w:id="109" w:name="_2xcytpi" w:colFirst="0" w:colLast="0"/>
    <w:bookmarkEnd w:id="109"/>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Amentae</w:t>
      </w:r>
      <w:r>
        <w:rPr>
          <w:rFonts w:ascii="Times New Roman" w:cs="Times New Roman" w:eastAsia="Times New Roman" w:hAnsi="Times New Roman"/>
          <w:sz w:val="24"/>
          <w:szCs w:val="24"/>
          <w:highlight w:val="white"/>
        </w:rPr>
        <w:t xml:space="preserve">, T.K. and </w:t>
      </w:r>
      <w:r>
        <w:rPr>
          <w:rFonts w:ascii="Times New Roman" w:cs="Times New Roman" w:eastAsia="Times New Roman" w:hAnsi="Times New Roman"/>
          <w:sz w:val="24"/>
          <w:szCs w:val="24"/>
          <w:highlight w:val="white"/>
        </w:rPr>
        <w:t>Gebresenbet</w:t>
      </w:r>
      <w:r>
        <w:rPr>
          <w:rFonts w:ascii="Times New Roman" w:cs="Times New Roman" w:eastAsia="Times New Roman" w:hAnsi="Times New Roman"/>
          <w:sz w:val="24"/>
          <w:szCs w:val="24"/>
          <w:highlight w:val="white"/>
        </w:rPr>
        <w:t xml:space="preserve">, G., 2021. Digitalisation and future agro-food supply chain management: </w:t>
      </w:r>
      <w:r>
        <w:rPr>
          <w:rFonts w:ascii="Times New Roman" w:cs="Times New Roman" w:eastAsia="Times New Roman" w:hAnsi="Times New Roman"/>
          <w:sz w:val="24"/>
          <w:szCs w:val="24"/>
          <w:highlight w:val="white"/>
        </w:rPr>
        <w:t>A literature-based implications</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Sustainability</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13</w:t>
      </w:r>
      <w:r>
        <w:rPr>
          <w:rFonts w:ascii="Times New Roman" w:cs="Times New Roman" w:eastAsia="Times New Roman" w:hAnsi="Times New Roman"/>
          <w:sz w:val="24"/>
          <w:szCs w:val="24"/>
          <w:highlight w:val="white"/>
        </w:rPr>
        <w:t>(21), p.12181.</w:t>
      </w:r>
      <w:r>
        <w:rPr/>
        <w:fldChar w:fldCharType="begin"/>
      </w:r>
      <w:r>
        <w:instrText xml:space="preserve"> HYPERLINK "https://www.mdpi.com/1344998?trk=public_post_share-update_update-text" </w:instrText>
      </w:r>
      <w:r>
        <w:rPr/>
        <w:fldChar w:fldCharType="separate"/>
      </w:r>
      <w:r>
        <w:rPr>
          <w:rFonts w:ascii="Times New Roman" w:cs="Times New Roman" w:eastAsia="Times New Roman" w:hAnsi="Times New Roman"/>
          <w:sz w:val="24"/>
          <w:szCs w:val="24"/>
          <w:highlight w:val="white"/>
          <w:u w:val="single"/>
        </w:rPr>
        <w:t>https://www.mdpi.com/1344998?trk=public_post_share-update_update-text</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Ando, M., Kato, A., Kimura, M., Ogura, S., </w:t>
      </w:r>
      <w:r>
        <w:rPr>
          <w:rFonts w:ascii="Times New Roman" w:cs="Times New Roman" w:eastAsia="Times New Roman" w:hAnsi="Times New Roman"/>
          <w:sz w:val="24"/>
          <w:szCs w:val="24"/>
        </w:rPr>
        <w:t>Kuwayama</w:t>
      </w:r>
      <w:r>
        <w:rPr>
          <w:rFonts w:ascii="Times New Roman" w:cs="Times New Roman" w:eastAsia="Times New Roman" w:hAnsi="Times New Roman"/>
          <w:sz w:val="24"/>
          <w:szCs w:val="24"/>
        </w:rPr>
        <w:t xml:space="preserve">, S., </w:t>
      </w:r>
      <w:r>
        <w:rPr>
          <w:rFonts w:ascii="Times New Roman" w:cs="Times New Roman" w:eastAsia="Times New Roman" w:hAnsi="Times New Roman"/>
          <w:sz w:val="24"/>
          <w:szCs w:val="24"/>
        </w:rPr>
        <w:t>Kominami</w:t>
      </w:r>
      <w:r>
        <w:rPr>
          <w:rFonts w:ascii="Times New Roman" w:cs="Times New Roman" w:eastAsia="Times New Roman" w:hAnsi="Times New Roman"/>
          <w:sz w:val="24"/>
          <w:szCs w:val="24"/>
        </w:rPr>
        <w:t xml:space="preserve">, A., </w:t>
      </w:r>
      <w:r>
        <w:rPr>
          <w:rFonts w:ascii="Times New Roman" w:cs="Times New Roman" w:eastAsia="Times New Roman" w:hAnsi="Times New Roman"/>
          <w:sz w:val="24"/>
          <w:szCs w:val="24"/>
        </w:rPr>
        <w:t>Kuwayama</w:t>
      </w:r>
      <w:r>
        <w:rPr>
          <w:rFonts w:ascii="Times New Roman" w:cs="Times New Roman" w:eastAsia="Times New Roman" w:hAnsi="Times New Roman"/>
          <w:sz w:val="24"/>
          <w:szCs w:val="24"/>
        </w:rPr>
        <w:t xml:space="preserve">, S., Obayashi, T., Ando, R., </w:t>
      </w:r>
      <w:r>
        <w:rPr>
          <w:rFonts w:ascii="Times New Roman" w:cs="Times New Roman" w:eastAsia="Times New Roman" w:hAnsi="Times New Roman"/>
          <w:sz w:val="24"/>
          <w:szCs w:val="24"/>
        </w:rPr>
        <w:t>Monoe</w:t>
      </w:r>
      <w:r>
        <w:rPr>
          <w:rFonts w:ascii="Times New Roman" w:cs="Times New Roman" w:eastAsia="Times New Roman" w:hAnsi="Times New Roman"/>
          <w:sz w:val="24"/>
          <w:szCs w:val="24"/>
        </w:rPr>
        <w:t xml:space="preserve">, T. and Morita, H., 2024. Effects of Combination Therapy with </w:t>
      </w:r>
      <w:r>
        <w:rPr>
          <w:rFonts w:ascii="Times New Roman" w:cs="Times New Roman" w:eastAsia="Times New Roman" w:hAnsi="Times New Roman"/>
          <w:sz w:val="24"/>
          <w:szCs w:val="24"/>
        </w:rPr>
        <w:t>Intravitreal</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Ranibizumab</w:t>
      </w:r>
      <w:r>
        <w:rPr>
          <w:rFonts w:ascii="Times New Roman" w:cs="Times New Roman" w:eastAsia="Times New Roman" w:hAnsi="Times New Roman"/>
          <w:sz w:val="24"/>
          <w:szCs w:val="24"/>
        </w:rPr>
        <w:t xml:space="preserve"> and Tissue Plasminogen Activator for </w:t>
      </w:r>
      <w:r>
        <w:rPr>
          <w:rFonts w:ascii="Times New Roman" w:cs="Times New Roman" w:eastAsia="Times New Roman" w:hAnsi="Times New Roman"/>
          <w:sz w:val="24"/>
          <w:szCs w:val="24"/>
        </w:rPr>
        <w:t>Neovascular</w:t>
      </w:r>
      <w:r>
        <w:rPr>
          <w:rFonts w:ascii="Times New Roman" w:cs="Times New Roman" w:eastAsia="Times New Roman" w:hAnsi="Times New Roman"/>
          <w:sz w:val="24"/>
          <w:szCs w:val="24"/>
        </w:rPr>
        <w:t xml:space="preserve"> Age-Related Macular Degeneration. Journal of Clinical Medicine, 13(8), p.2417.</w:t>
      </w:r>
      <w:r>
        <w:rPr/>
        <w:fldChar w:fldCharType="begin"/>
      </w:r>
      <w:r>
        <w:instrText xml:space="preserve"> HYPERLINK "https://www.mdpi.com/2077-0383/13/8/2417" </w:instrText>
      </w:r>
      <w:r>
        <w:rPr/>
        <w:fldChar w:fldCharType="separate"/>
      </w:r>
      <w:r>
        <w:rPr>
          <w:rFonts w:ascii="Times New Roman" w:cs="Times New Roman" w:eastAsia="Times New Roman" w:hAnsi="Times New Roman"/>
          <w:color w:val="1155cc"/>
          <w:sz w:val="24"/>
          <w:szCs w:val="24"/>
          <w:u w:val="single"/>
        </w:rPr>
        <w:t>https://www.mdpi.com/2077-0383/13/8/2417</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Arcese</w:t>
      </w:r>
      <w:r>
        <w:rPr>
          <w:rFonts w:ascii="Times New Roman" w:cs="Times New Roman" w:eastAsia="Times New Roman" w:hAnsi="Times New Roman"/>
          <w:sz w:val="24"/>
          <w:szCs w:val="24"/>
          <w:highlight w:val="white"/>
        </w:rPr>
        <w:t xml:space="preserve">, G., </w:t>
      </w:r>
      <w:r>
        <w:rPr>
          <w:rFonts w:ascii="Times New Roman" w:cs="Times New Roman" w:eastAsia="Times New Roman" w:hAnsi="Times New Roman"/>
          <w:sz w:val="24"/>
          <w:szCs w:val="24"/>
          <w:highlight w:val="white"/>
        </w:rPr>
        <w:t>Valeri</w:t>
      </w:r>
      <w:r>
        <w:rPr>
          <w:rFonts w:ascii="Times New Roman" w:cs="Times New Roman" w:eastAsia="Times New Roman" w:hAnsi="Times New Roman"/>
          <w:sz w:val="24"/>
          <w:szCs w:val="24"/>
          <w:highlight w:val="white"/>
        </w:rPr>
        <w:t xml:space="preserve">, M., </w:t>
      </w:r>
      <w:r>
        <w:rPr>
          <w:rFonts w:ascii="Times New Roman" w:cs="Times New Roman" w:eastAsia="Times New Roman" w:hAnsi="Times New Roman"/>
          <w:sz w:val="24"/>
          <w:szCs w:val="24"/>
          <w:highlight w:val="white"/>
        </w:rPr>
        <w:t>Poponi</w:t>
      </w:r>
      <w:r>
        <w:rPr>
          <w:rFonts w:ascii="Times New Roman" w:cs="Times New Roman" w:eastAsia="Times New Roman" w:hAnsi="Times New Roman"/>
          <w:sz w:val="24"/>
          <w:szCs w:val="24"/>
          <w:highlight w:val="white"/>
        </w:rPr>
        <w:t xml:space="preserve">, S. and Elmo, G.C., 2021. Innovative drivers for family business models in tourism. </w:t>
      </w:r>
      <w:r>
        <w:rPr>
          <w:rFonts w:ascii="Times New Roman" w:cs="Times New Roman" w:eastAsia="Times New Roman" w:hAnsi="Times New Roman"/>
          <w:i/>
          <w:sz w:val="24"/>
          <w:szCs w:val="24"/>
          <w:highlight w:val="white"/>
        </w:rPr>
        <w:t>Journal of Family Business Management</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11</w:t>
      </w:r>
      <w:r>
        <w:rPr>
          <w:rFonts w:ascii="Times New Roman" w:cs="Times New Roman" w:eastAsia="Times New Roman" w:hAnsi="Times New Roman"/>
          <w:sz w:val="24"/>
          <w:szCs w:val="24"/>
          <w:highlight w:val="white"/>
        </w:rPr>
        <w:t>(4), pp.402-422.</w:t>
      </w:r>
      <w:r>
        <w:rPr/>
        <w:fldChar w:fldCharType="begin"/>
      </w:r>
      <w:r>
        <w:instrText xml:space="preserve"> HYPERLINK "https://www.emerald.com/insight/content/doi/10.1108/JFBM-05-2020-0043/full/html" </w:instrText>
      </w:r>
      <w:r>
        <w:rPr/>
        <w:fldChar w:fldCharType="separate"/>
      </w:r>
      <w:r>
        <w:rPr>
          <w:rFonts w:ascii="Times New Roman" w:cs="Times New Roman" w:eastAsia="Times New Roman" w:hAnsi="Times New Roman"/>
          <w:sz w:val="24"/>
          <w:szCs w:val="24"/>
          <w:highlight w:val="white"/>
          <w:u w:val="single"/>
        </w:rPr>
        <w:t>https://www.emerald.com/insight/content/doi/10.1108/JFBM-05-2020-0043/full/html</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Archana</w:t>
      </w:r>
      <w:r>
        <w:rPr>
          <w:rFonts w:ascii="Times New Roman" w:cs="Times New Roman" w:eastAsia="Times New Roman" w:hAnsi="Times New Roman"/>
          <w:sz w:val="24"/>
          <w:szCs w:val="24"/>
        </w:rPr>
        <w:t xml:space="preserve">, P.V. and Gerald, J.W.A., 2024. The Multifaceted Impact </w:t>
      </w:r>
      <w:r>
        <w:rPr>
          <w:rFonts w:ascii="Times New Roman" w:cs="Times New Roman" w:eastAsia="Times New Roman" w:hAnsi="Times New Roman"/>
          <w:sz w:val="24"/>
          <w:szCs w:val="24"/>
        </w:rPr>
        <w:t>Of</w:t>
      </w:r>
      <w:r>
        <w:rPr>
          <w:rFonts w:ascii="Times New Roman" w:cs="Times New Roman" w:eastAsia="Times New Roman" w:hAnsi="Times New Roman"/>
          <w:sz w:val="24"/>
          <w:szCs w:val="24"/>
        </w:rPr>
        <w:t xml:space="preserve"> Sustainable Training On Long-Term Performance In Financial Services. Educational Administration: Theory and Practice, 30(4), pp.732-740.</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Babu</w:t>
      </w:r>
      <w:r>
        <w:rPr>
          <w:rFonts w:ascii="Times New Roman" w:cs="Times New Roman" w:eastAsia="Times New Roman" w:hAnsi="Times New Roman"/>
          <w:color w:val="222222"/>
          <w:sz w:val="24"/>
          <w:szCs w:val="24"/>
          <w:highlight w:val="white"/>
        </w:rPr>
        <w:t xml:space="preserve">, M.M., Rahman, M., </w:t>
      </w:r>
      <w:r>
        <w:rPr>
          <w:rFonts w:ascii="Times New Roman" w:cs="Times New Roman" w:eastAsia="Times New Roman" w:hAnsi="Times New Roman"/>
          <w:color w:val="222222"/>
          <w:sz w:val="24"/>
          <w:szCs w:val="24"/>
          <w:highlight w:val="white"/>
        </w:rPr>
        <w:t>Alam</w:t>
      </w:r>
      <w:r>
        <w:rPr>
          <w:rFonts w:ascii="Times New Roman" w:cs="Times New Roman" w:eastAsia="Times New Roman" w:hAnsi="Times New Roman"/>
          <w:color w:val="222222"/>
          <w:sz w:val="24"/>
          <w:szCs w:val="24"/>
          <w:highlight w:val="white"/>
        </w:rPr>
        <w:t xml:space="preserve">, A. and </w:t>
      </w:r>
      <w:r>
        <w:rPr>
          <w:rFonts w:ascii="Times New Roman" w:cs="Times New Roman" w:eastAsia="Times New Roman" w:hAnsi="Times New Roman"/>
          <w:color w:val="222222"/>
          <w:sz w:val="24"/>
          <w:szCs w:val="24"/>
          <w:highlight w:val="white"/>
        </w:rPr>
        <w:t>Dey</w:t>
      </w:r>
      <w:r>
        <w:rPr>
          <w:rFonts w:ascii="Times New Roman" w:cs="Times New Roman" w:eastAsia="Times New Roman" w:hAnsi="Times New Roman"/>
          <w:color w:val="222222"/>
          <w:sz w:val="24"/>
          <w:szCs w:val="24"/>
          <w:highlight w:val="white"/>
        </w:rPr>
        <w:t xml:space="preserve">, B.L., 2024. Exploring big data-driven innovation in the manufacturing sector: evidence from UK firms. </w:t>
      </w:r>
      <w:r>
        <w:rPr>
          <w:rFonts w:ascii="Times New Roman" w:cs="Times New Roman" w:eastAsia="Times New Roman" w:hAnsi="Times New Roman"/>
          <w:i/>
          <w:color w:val="222222"/>
          <w:sz w:val="24"/>
          <w:szCs w:val="24"/>
          <w:highlight w:val="white"/>
        </w:rPr>
        <w:t>Annals of Operations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333</w:t>
      </w:r>
      <w:r>
        <w:rPr>
          <w:rFonts w:ascii="Times New Roman" w:cs="Times New Roman" w:eastAsia="Times New Roman" w:hAnsi="Times New Roman"/>
          <w:color w:val="222222"/>
          <w:sz w:val="24"/>
          <w:szCs w:val="24"/>
          <w:highlight w:val="white"/>
        </w:rPr>
        <w:t>(2), pp.689-716.</w:t>
      </w:r>
      <w:r>
        <w:rPr/>
        <w:fldChar w:fldCharType="begin"/>
      </w:r>
      <w:r>
        <w:instrText xml:space="preserve"> HYPERLINK "https://link.springer.com/article/10.1007/s10479-021-04077-1" </w:instrText>
      </w:r>
      <w:r>
        <w:rPr/>
        <w:fldChar w:fldCharType="separate"/>
      </w:r>
      <w:r>
        <w:rPr>
          <w:rFonts w:ascii="Times New Roman" w:cs="Times New Roman" w:eastAsia="Times New Roman" w:hAnsi="Times New Roman"/>
          <w:color w:val="1155cc"/>
          <w:sz w:val="24"/>
          <w:szCs w:val="24"/>
          <w:highlight w:val="white"/>
          <w:u w:val="single"/>
        </w:rPr>
        <w:t>https://link.springer.com/article/10.1007/s10479-021-04077-1</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Bauer, T., Erdogan, B., </w:t>
      </w:r>
      <w:r>
        <w:rPr>
          <w:rFonts w:ascii="Times New Roman" w:cs="Times New Roman" w:eastAsia="Times New Roman" w:hAnsi="Times New Roman"/>
          <w:sz w:val="24"/>
          <w:szCs w:val="24"/>
        </w:rPr>
        <w:t>Caughlin</w:t>
      </w:r>
      <w:r>
        <w:rPr>
          <w:rFonts w:ascii="Times New Roman" w:cs="Times New Roman" w:eastAsia="Times New Roman" w:hAnsi="Times New Roman"/>
          <w:sz w:val="24"/>
          <w:szCs w:val="24"/>
        </w:rPr>
        <w:t>, D. and Truxillo, D., 2023. Human resource management: People, data, and analytics. Sage Publications.</w:t>
      </w:r>
      <w:r>
        <w:rPr/>
        <w:fldChar w:fldCharType="begin"/>
      </w:r>
      <w:r>
        <w:instrText xml:space="preserve"> HYPERLINK "https://www.bauer.uh.edu/departments/management-leadership/docs/syllabi/MANA-7380-People-Analytics_Spring-2022_Abbott.pdf" </w:instrText>
      </w:r>
      <w:r>
        <w:rPr/>
        <w:fldChar w:fldCharType="separate"/>
      </w:r>
      <w:r>
        <w:rPr>
          <w:rFonts w:ascii="Times New Roman" w:cs="Times New Roman" w:eastAsia="Times New Roman" w:hAnsi="Times New Roman"/>
          <w:color w:val="1155cc"/>
          <w:sz w:val="24"/>
          <w:szCs w:val="24"/>
          <w:u w:val="single"/>
        </w:rPr>
        <w:t>https://www.bauer.uh.edu/departments/management-leadership/docs/syllabi/MANA-7380-People-Analytics_Spring-2022_Abbott.pdf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Boudlaie</w:t>
      </w:r>
      <w:r>
        <w:rPr>
          <w:rFonts w:ascii="Times New Roman" w:cs="Times New Roman" w:eastAsia="Times New Roman" w:hAnsi="Times New Roman"/>
          <w:color w:val="222222"/>
          <w:sz w:val="24"/>
          <w:szCs w:val="24"/>
          <w:highlight w:val="white"/>
        </w:rPr>
        <w:t xml:space="preserve">, H., </w:t>
      </w:r>
      <w:r>
        <w:rPr>
          <w:rFonts w:ascii="Times New Roman" w:cs="Times New Roman" w:eastAsia="Times New Roman" w:hAnsi="Times New Roman"/>
          <w:color w:val="222222"/>
          <w:sz w:val="24"/>
          <w:szCs w:val="24"/>
          <w:highlight w:val="white"/>
        </w:rPr>
        <w:t>Mahdiraji</w:t>
      </w:r>
      <w:r>
        <w:rPr>
          <w:rFonts w:ascii="Times New Roman" w:cs="Times New Roman" w:eastAsia="Times New Roman" w:hAnsi="Times New Roman"/>
          <w:color w:val="222222"/>
          <w:sz w:val="24"/>
          <w:szCs w:val="24"/>
          <w:highlight w:val="white"/>
        </w:rPr>
        <w:t xml:space="preserve">, H.A., </w:t>
      </w:r>
      <w:r>
        <w:rPr>
          <w:rFonts w:ascii="Times New Roman" w:cs="Times New Roman" w:eastAsia="Times New Roman" w:hAnsi="Times New Roman"/>
          <w:color w:val="222222"/>
          <w:sz w:val="24"/>
          <w:szCs w:val="24"/>
          <w:highlight w:val="white"/>
        </w:rPr>
        <w:t>Shamsi</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Jafari-Sadeghi</w:t>
      </w:r>
      <w:r>
        <w:rPr>
          <w:rFonts w:ascii="Times New Roman" w:cs="Times New Roman" w:eastAsia="Times New Roman" w:hAnsi="Times New Roman"/>
          <w:color w:val="222222"/>
          <w:sz w:val="24"/>
          <w:szCs w:val="24"/>
          <w:highlight w:val="white"/>
        </w:rPr>
        <w:t xml:space="preserve">, V. and Garcia-Perez, A., 2020. Designing a human resource scorecard: An empirical stakeholder-based study with a company culture perspective. </w:t>
      </w:r>
      <w:r>
        <w:rPr>
          <w:rFonts w:ascii="Times New Roman" w:cs="Times New Roman" w:eastAsia="Times New Roman" w:hAnsi="Times New Roman"/>
          <w:i/>
          <w:color w:val="222222"/>
          <w:sz w:val="24"/>
          <w:szCs w:val="24"/>
          <w:highlight w:val="white"/>
        </w:rPr>
        <w:t>Journal of Entrepreneurship, Management, and Innovation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16</w:t>
      </w:r>
      <w:r>
        <w:rPr>
          <w:rFonts w:ascii="Times New Roman" w:cs="Times New Roman" w:eastAsia="Times New Roman" w:hAnsi="Times New Roman"/>
          <w:color w:val="222222"/>
          <w:sz w:val="24"/>
          <w:szCs w:val="24"/>
          <w:highlight w:val="white"/>
        </w:rPr>
        <w:t>(4), pp.113-147.</w:t>
      </w:r>
      <w:r>
        <w:rPr/>
        <w:fldChar w:fldCharType="begin"/>
      </w:r>
      <w:r>
        <w:instrText xml:space="preserve"> HYPERLINK "https://www.ceeol.com/search/article-detail?id=909088" </w:instrText>
      </w:r>
      <w:r>
        <w:rPr/>
        <w:fldChar w:fldCharType="separate"/>
      </w:r>
      <w:r>
        <w:rPr>
          <w:rFonts w:ascii="Times New Roman" w:cs="Times New Roman" w:eastAsia="Times New Roman" w:hAnsi="Times New Roman"/>
          <w:color w:val="1155cc"/>
          <w:sz w:val="24"/>
          <w:szCs w:val="24"/>
          <w:highlight w:val="white"/>
          <w:u w:val="single"/>
        </w:rPr>
        <w:t>https://www.ceeol.com/search/article-detail?id=909088</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Carmela </w:t>
      </w:r>
      <w:r>
        <w:rPr>
          <w:rFonts w:ascii="Times New Roman" w:cs="Times New Roman" w:eastAsia="Times New Roman" w:hAnsi="Times New Roman"/>
          <w:color w:val="222222"/>
          <w:sz w:val="24"/>
          <w:szCs w:val="24"/>
          <w:highlight w:val="white"/>
        </w:rPr>
        <w:t>Annosi</w:t>
      </w:r>
      <w:r>
        <w:rPr>
          <w:rFonts w:ascii="Times New Roman" w:cs="Times New Roman" w:eastAsia="Times New Roman" w:hAnsi="Times New Roman"/>
          <w:color w:val="222222"/>
          <w:sz w:val="24"/>
          <w:szCs w:val="24"/>
          <w:highlight w:val="white"/>
        </w:rPr>
        <w:t xml:space="preserve">, M., </w:t>
      </w:r>
      <w:r>
        <w:rPr>
          <w:rFonts w:ascii="Times New Roman" w:cs="Times New Roman" w:eastAsia="Times New Roman" w:hAnsi="Times New Roman"/>
          <w:color w:val="222222"/>
          <w:sz w:val="24"/>
          <w:szCs w:val="24"/>
          <w:highlight w:val="white"/>
        </w:rPr>
        <w:t>Brunetta</w:t>
      </w:r>
      <w:r>
        <w:rPr>
          <w:rFonts w:ascii="Times New Roman" w:cs="Times New Roman" w:eastAsia="Times New Roman" w:hAnsi="Times New Roman"/>
          <w:color w:val="222222"/>
          <w:sz w:val="24"/>
          <w:szCs w:val="24"/>
          <w:highlight w:val="white"/>
        </w:rPr>
        <w:t xml:space="preserve">, F., Capo, F. and </w:t>
      </w:r>
      <w:r>
        <w:rPr>
          <w:rFonts w:ascii="Times New Roman" w:cs="Times New Roman" w:eastAsia="Times New Roman" w:hAnsi="Times New Roman"/>
          <w:color w:val="222222"/>
          <w:sz w:val="24"/>
          <w:szCs w:val="24"/>
          <w:highlight w:val="white"/>
        </w:rPr>
        <w:t>Heideveld</w:t>
      </w:r>
      <w:r>
        <w:rPr>
          <w:rFonts w:ascii="Times New Roman" w:cs="Times New Roman" w:eastAsia="Times New Roman" w:hAnsi="Times New Roman"/>
          <w:color w:val="222222"/>
          <w:sz w:val="24"/>
          <w:szCs w:val="24"/>
          <w:highlight w:val="white"/>
        </w:rPr>
        <w:t xml:space="preserve">, L., 2020. Digitalization in the </w:t>
      </w:r>
      <w:r>
        <w:rPr>
          <w:rFonts w:ascii="Times New Roman" w:cs="Times New Roman" w:eastAsia="Times New Roman" w:hAnsi="Times New Roman"/>
          <w:color w:val="222222"/>
          <w:sz w:val="24"/>
          <w:szCs w:val="24"/>
          <w:highlight w:val="white"/>
        </w:rPr>
        <w:t>agri</w:t>
      </w:r>
      <w:r>
        <w:rPr>
          <w:rFonts w:ascii="Times New Roman" w:cs="Times New Roman" w:eastAsia="Times New Roman" w:hAnsi="Times New Roman"/>
          <w:color w:val="222222"/>
          <w:sz w:val="24"/>
          <w:szCs w:val="24"/>
          <w:highlight w:val="white"/>
        </w:rPr>
        <w:t xml:space="preserve">-food industry: the relationship between technology and sustainable development. </w:t>
      </w:r>
      <w:r>
        <w:rPr>
          <w:rFonts w:ascii="Times New Roman" w:cs="Times New Roman" w:eastAsia="Times New Roman" w:hAnsi="Times New Roman"/>
          <w:i/>
          <w:color w:val="222222"/>
          <w:sz w:val="24"/>
          <w:szCs w:val="24"/>
          <w:highlight w:val="white"/>
        </w:rPr>
        <w:t>Management decision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58</w:t>
      </w:r>
      <w:r>
        <w:rPr>
          <w:rFonts w:ascii="Times New Roman" w:cs="Times New Roman" w:eastAsia="Times New Roman" w:hAnsi="Times New Roman"/>
          <w:color w:val="222222"/>
          <w:sz w:val="24"/>
          <w:szCs w:val="24"/>
          <w:highlight w:val="white"/>
        </w:rPr>
        <w:t>(8), pp.1737-1757.</w:t>
      </w:r>
      <w:r>
        <w:rPr/>
        <w:fldChar w:fldCharType="begin"/>
      </w:r>
      <w:r>
        <w:instrText xml:space="preserve"> HYPERLINK "https://www.emerald.com/insight/content/doi/10.1108/MD-09-2019-1328/full/html"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https://www.emerald.com/insight/content/doi/10.1108/MD-09-2019-1328/full/html</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Chatterjee, S., Chaudhuri, R. and </w:t>
      </w:r>
      <w:r>
        <w:rPr>
          <w:rFonts w:ascii="Times New Roman" w:cs="Times New Roman" w:eastAsia="Times New Roman" w:hAnsi="Times New Roman"/>
          <w:color w:val="222222"/>
          <w:sz w:val="24"/>
          <w:szCs w:val="24"/>
          <w:highlight w:val="white"/>
        </w:rPr>
        <w:t>Vrontis</w:t>
      </w:r>
      <w:r>
        <w:rPr>
          <w:rFonts w:ascii="Times New Roman" w:cs="Times New Roman" w:eastAsia="Times New Roman" w:hAnsi="Times New Roman"/>
          <w:color w:val="222222"/>
          <w:sz w:val="24"/>
          <w:szCs w:val="24"/>
          <w:highlight w:val="white"/>
        </w:rPr>
        <w:t xml:space="preserve">, D., 2022. Big data analytics in strategic sales performance: mediating role of CRM capability and moderating role of leadership support. </w:t>
      </w:r>
      <w:r>
        <w:rPr>
          <w:rFonts w:ascii="Times New Roman" w:cs="Times New Roman" w:eastAsia="Times New Roman" w:hAnsi="Times New Roman"/>
          <w:i/>
          <w:color w:val="222222"/>
          <w:sz w:val="24"/>
          <w:szCs w:val="24"/>
          <w:highlight w:val="white"/>
        </w:rPr>
        <w:t>EuroMed</w:t>
      </w:r>
      <w:r>
        <w:rPr>
          <w:rFonts w:ascii="Times New Roman" w:cs="Times New Roman" w:eastAsia="Times New Roman" w:hAnsi="Times New Roman"/>
          <w:i/>
          <w:color w:val="222222"/>
          <w:sz w:val="24"/>
          <w:szCs w:val="24"/>
          <w:highlight w:val="white"/>
        </w:rPr>
        <w:t xml:space="preserve"> Journal of Business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17</w:t>
      </w:r>
      <w:r>
        <w:rPr>
          <w:rFonts w:ascii="Times New Roman" w:cs="Times New Roman" w:eastAsia="Times New Roman" w:hAnsi="Times New Roman"/>
          <w:color w:val="222222"/>
          <w:sz w:val="24"/>
          <w:szCs w:val="24"/>
          <w:highlight w:val="white"/>
        </w:rPr>
        <w:t>(3), pp.295-311.</w:t>
      </w:r>
      <w:r>
        <w:rPr/>
        <w:fldChar w:fldCharType="begin"/>
      </w:r>
      <w:r>
        <w:instrText xml:space="preserve"> HYPERLINK "https://www.emerald.com/insight/content/doi/10.1108/EMJB-07-2021-0105/full/html"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https://www.emerald.com/insight/content/doi/10.1108/EMJB-07-2021-0105/full/html</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Collins, C.J., 2021. Expanding the resource based view model of strategic human resource management. </w:t>
      </w:r>
      <w:r>
        <w:rPr>
          <w:rFonts w:ascii="Times New Roman" w:cs="Times New Roman" w:eastAsia="Times New Roman" w:hAnsi="Times New Roman"/>
          <w:i/>
          <w:color w:val="222222"/>
          <w:sz w:val="24"/>
          <w:szCs w:val="24"/>
          <w:highlight w:val="white"/>
        </w:rPr>
        <w:t>The International Journal of Human Resource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32</w:t>
      </w:r>
      <w:r>
        <w:rPr>
          <w:rFonts w:ascii="Times New Roman" w:cs="Times New Roman" w:eastAsia="Times New Roman" w:hAnsi="Times New Roman"/>
          <w:color w:val="222222"/>
          <w:sz w:val="24"/>
          <w:szCs w:val="24"/>
          <w:highlight w:val="white"/>
        </w:rPr>
        <w:t xml:space="preserve">(2), pp.331-358. </w:t>
      </w:r>
      <w:r>
        <w:rPr/>
        <w:fldChar w:fldCharType="begin"/>
      </w:r>
      <w:r>
        <w:instrText xml:space="preserve"> HYPERLINK "https://fardapaper.ir/mohavaha/uploads/2021/10/Fardapaper-Expanding-the-resource-based-view-model-of-strategic-human-resource-management.pdf" </w:instrText>
      </w:r>
      <w:r>
        <w:rPr/>
        <w:fldChar w:fldCharType="separate"/>
      </w:r>
      <w:r>
        <w:rPr>
          <w:rFonts w:ascii="Times New Roman" w:cs="Times New Roman" w:eastAsia="Times New Roman" w:hAnsi="Times New Roman"/>
          <w:color w:val="1155cc"/>
          <w:sz w:val="24"/>
          <w:szCs w:val="24"/>
          <w:highlight w:val="white"/>
          <w:u w:val="single"/>
        </w:rPr>
        <w:t>https://fardapaper.ir/mohavaha/uploads/2021/10/Fardapaper-Expanding-the-resource-based-view-model-of-strategic-human-resource-management.pdf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Contractor, S., </w:t>
      </w:r>
      <w:r>
        <w:rPr>
          <w:rFonts w:ascii="Times New Roman" w:cs="Times New Roman" w:eastAsia="Times New Roman" w:hAnsi="Times New Roman"/>
          <w:sz w:val="24"/>
          <w:szCs w:val="24"/>
        </w:rPr>
        <w:t>Qazi</w:t>
      </w:r>
      <w:r>
        <w:rPr>
          <w:rFonts w:ascii="Times New Roman" w:cs="Times New Roman" w:eastAsia="Times New Roman" w:hAnsi="Times New Roman"/>
          <w:sz w:val="24"/>
          <w:szCs w:val="24"/>
        </w:rPr>
        <w:t>, K. and Burt, D., 2024. Towards Achieving Gender Equity in the Food Sector: What can investors do?.</w:t>
      </w:r>
      <w:r>
        <w:rPr/>
        <w:fldChar w:fldCharType="begin"/>
      </w:r>
      <w:r>
        <w:instrText xml:space="preserve"> HYPERLINK "https://oxfamilibrary.openrepository.com/bitstream/handle/10546/621588/dp-towards-achieving-gender-equity-in-the-food-sector-080224-en.pdf?sequence=1" </w:instrText>
      </w:r>
      <w:r>
        <w:rPr/>
        <w:fldChar w:fldCharType="separate"/>
      </w:r>
      <w:r>
        <w:rPr>
          <w:rFonts w:ascii="Times New Roman" w:cs="Times New Roman" w:eastAsia="Times New Roman" w:hAnsi="Times New Roman"/>
          <w:color w:val="1155cc"/>
          <w:sz w:val="24"/>
          <w:szCs w:val="24"/>
          <w:u w:val="single"/>
        </w:rPr>
        <w:t>https://oxfamilibrary.openrepository.com/bitstream/handle/10546/621588/dp-towards-achieving-gender-equity-in-the-food-sector-080224-en.pdf?sequence=1</w:t>
      </w:r>
      <w:r>
        <w:rPr/>
        <w:fldChar w:fldCharType="end"/>
      </w:r>
    </w:p>
    <w:bookmarkStart w:id="110" w:name="_1ci93xb" w:colFirst="0" w:colLast="0"/>
    <w:bookmarkEnd w:id="110"/>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Costa, L.B.M., </w:t>
      </w:r>
      <w:r>
        <w:rPr>
          <w:rFonts w:ascii="Times New Roman" w:cs="Times New Roman" w:eastAsia="Times New Roman" w:hAnsi="Times New Roman"/>
          <w:color w:val="222222"/>
          <w:sz w:val="24"/>
          <w:szCs w:val="24"/>
          <w:highlight w:val="white"/>
        </w:rPr>
        <w:t>Godinho</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Filho</w:t>
      </w:r>
      <w:r>
        <w:rPr>
          <w:rFonts w:ascii="Times New Roman" w:cs="Times New Roman" w:eastAsia="Times New Roman" w:hAnsi="Times New Roman"/>
          <w:color w:val="222222"/>
          <w:sz w:val="24"/>
          <w:szCs w:val="24"/>
          <w:highlight w:val="white"/>
        </w:rPr>
        <w:t xml:space="preserve">, M., </w:t>
      </w:r>
      <w:r>
        <w:rPr>
          <w:rFonts w:ascii="Times New Roman" w:cs="Times New Roman" w:eastAsia="Times New Roman" w:hAnsi="Times New Roman"/>
          <w:color w:val="222222"/>
          <w:sz w:val="24"/>
          <w:szCs w:val="24"/>
          <w:highlight w:val="white"/>
        </w:rPr>
        <w:t>Fredendall</w:t>
      </w:r>
      <w:r>
        <w:rPr>
          <w:rFonts w:ascii="Times New Roman" w:cs="Times New Roman" w:eastAsia="Times New Roman" w:hAnsi="Times New Roman"/>
          <w:color w:val="222222"/>
          <w:sz w:val="24"/>
          <w:szCs w:val="24"/>
          <w:highlight w:val="white"/>
        </w:rPr>
        <w:t xml:space="preserve">, L.D. and Ganga, G.M.D., 2020. The effect of Lean Six Sigma practices on food industry performance: Implications of the Sector's experience and typical characteristics. </w:t>
      </w:r>
      <w:r>
        <w:rPr>
          <w:rFonts w:ascii="Times New Roman" w:cs="Times New Roman" w:eastAsia="Times New Roman" w:hAnsi="Times New Roman"/>
          <w:i/>
          <w:color w:val="222222"/>
          <w:sz w:val="24"/>
          <w:szCs w:val="24"/>
          <w:highlight w:val="white"/>
        </w:rPr>
        <w:t>Food Control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112</w:t>
      </w:r>
      <w:r>
        <w:rPr>
          <w:rFonts w:ascii="Times New Roman" w:cs="Times New Roman" w:eastAsia="Times New Roman" w:hAnsi="Times New Roman"/>
          <w:color w:val="222222"/>
          <w:sz w:val="24"/>
          <w:szCs w:val="24"/>
          <w:highlight w:val="white"/>
        </w:rPr>
        <w:t>, p.107110.</w:t>
      </w:r>
      <w:r>
        <w:rPr/>
        <w:fldChar w:fldCharType="begin"/>
      </w:r>
      <w:r>
        <w:instrText xml:space="preserve"> HYPERLINK "https://www.sciencedirect.com/science/article/pii/S0956713520300268"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https://www.sciencedirect.com/science/article/pii/S0956713520300268</w:t>
      </w:r>
      <w:r>
        <w:rPr/>
        <w:fldChar w:fldCharType="end"/>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Debnath</w:t>
      </w:r>
      <w:r>
        <w:rPr>
          <w:rFonts w:ascii="Times New Roman" w:cs="Times New Roman" w:eastAsia="Times New Roman" w:hAnsi="Times New Roman"/>
          <w:sz w:val="24"/>
          <w:szCs w:val="24"/>
          <w:highlight w:val="white"/>
        </w:rPr>
        <w:t xml:space="preserve">, B., </w:t>
      </w:r>
      <w:r>
        <w:rPr>
          <w:rFonts w:ascii="Times New Roman" w:cs="Times New Roman" w:eastAsia="Times New Roman" w:hAnsi="Times New Roman"/>
          <w:sz w:val="24"/>
          <w:szCs w:val="24"/>
          <w:highlight w:val="white"/>
        </w:rPr>
        <w:t>Taha</w:t>
      </w:r>
      <w:r>
        <w:rPr>
          <w:rFonts w:ascii="Times New Roman" w:cs="Times New Roman" w:eastAsia="Times New Roman" w:hAnsi="Times New Roman"/>
          <w:sz w:val="24"/>
          <w:szCs w:val="24"/>
          <w:highlight w:val="white"/>
        </w:rPr>
        <w:t xml:space="preserve">, M.R., </w:t>
      </w:r>
      <w:r>
        <w:rPr>
          <w:rFonts w:ascii="Times New Roman" w:cs="Times New Roman" w:eastAsia="Times New Roman" w:hAnsi="Times New Roman"/>
          <w:sz w:val="24"/>
          <w:szCs w:val="24"/>
          <w:highlight w:val="white"/>
        </w:rPr>
        <w:t>Siraj</w:t>
      </w:r>
      <w:r>
        <w:rPr>
          <w:rFonts w:ascii="Times New Roman" w:cs="Times New Roman" w:eastAsia="Times New Roman" w:hAnsi="Times New Roman"/>
          <w:sz w:val="24"/>
          <w:szCs w:val="24"/>
          <w:highlight w:val="white"/>
        </w:rPr>
        <w:t xml:space="preserve">, M.T., </w:t>
      </w:r>
      <w:r>
        <w:rPr>
          <w:rFonts w:ascii="Times New Roman" w:cs="Times New Roman" w:eastAsia="Times New Roman" w:hAnsi="Times New Roman"/>
          <w:sz w:val="24"/>
          <w:szCs w:val="24"/>
          <w:highlight w:val="white"/>
        </w:rPr>
        <w:t>Jahin</w:t>
      </w:r>
      <w:r>
        <w:rPr>
          <w:rFonts w:ascii="Times New Roman" w:cs="Times New Roman" w:eastAsia="Times New Roman" w:hAnsi="Times New Roman"/>
          <w:sz w:val="24"/>
          <w:szCs w:val="24"/>
          <w:highlight w:val="white"/>
        </w:rPr>
        <w:t xml:space="preserve">, M.F., </w:t>
      </w:r>
      <w:r>
        <w:rPr>
          <w:rFonts w:ascii="Times New Roman" w:cs="Times New Roman" w:eastAsia="Times New Roman" w:hAnsi="Times New Roman"/>
          <w:sz w:val="24"/>
          <w:szCs w:val="24"/>
          <w:highlight w:val="white"/>
        </w:rPr>
        <w:t>Ovi</w:t>
      </w:r>
      <w:r>
        <w:rPr>
          <w:rFonts w:ascii="Times New Roman" w:cs="Times New Roman" w:eastAsia="Times New Roman" w:hAnsi="Times New Roman"/>
          <w:sz w:val="24"/>
          <w:szCs w:val="24"/>
          <w:highlight w:val="white"/>
        </w:rPr>
        <w:t xml:space="preserve">, S.I., Bari, A.M., Islam, A.R.M.T. and </w:t>
      </w:r>
      <w:r>
        <w:rPr>
          <w:rFonts w:ascii="Times New Roman" w:cs="Times New Roman" w:eastAsia="Times New Roman" w:hAnsi="Times New Roman"/>
          <w:sz w:val="24"/>
          <w:szCs w:val="24"/>
          <w:highlight w:val="white"/>
        </w:rPr>
        <w:t>Raihan</w:t>
      </w:r>
      <w:r>
        <w:rPr>
          <w:rFonts w:ascii="Times New Roman" w:cs="Times New Roman" w:eastAsia="Times New Roman" w:hAnsi="Times New Roman"/>
          <w:sz w:val="24"/>
          <w:szCs w:val="24"/>
          <w:highlight w:val="white"/>
        </w:rPr>
        <w:t xml:space="preserve">, A., 2024. A grey approach to assess the challenges to adopting sustainable production practices in the apparel manufacturing industry: Implications for sustainability. </w:t>
      </w:r>
      <w:r>
        <w:rPr>
          <w:rFonts w:ascii="Times New Roman" w:cs="Times New Roman" w:eastAsia="Times New Roman" w:hAnsi="Times New Roman"/>
          <w:i/>
          <w:sz w:val="24"/>
          <w:szCs w:val="24"/>
          <w:highlight w:val="white"/>
        </w:rPr>
        <w:t>Results in Engineering</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22</w:t>
      </w:r>
      <w:r>
        <w:rPr>
          <w:rFonts w:ascii="Times New Roman" w:cs="Times New Roman" w:eastAsia="Times New Roman" w:hAnsi="Times New Roman"/>
          <w:sz w:val="24"/>
          <w:szCs w:val="24"/>
          <w:highlight w:val="white"/>
        </w:rPr>
        <w:t>, p.102006.</w:t>
      </w:r>
      <w:r>
        <w:rPr/>
        <w:fldChar w:fldCharType="begin"/>
      </w:r>
      <w:r>
        <w:instrText xml:space="preserve"> HYPERLINK "https://www.sciencedirect.com/science/article/pii/S2590123024002597" </w:instrText>
      </w:r>
      <w:r>
        <w:rPr/>
        <w:fldChar w:fldCharType="separate"/>
      </w:r>
      <w:r>
        <w:rPr>
          <w:rFonts w:ascii="Times New Roman" w:cs="Times New Roman" w:eastAsia="Times New Roman" w:hAnsi="Times New Roman"/>
          <w:sz w:val="24"/>
          <w:szCs w:val="24"/>
          <w:highlight w:val="white"/>
          <w:u w:val="single"/>
        </w:rPr>
        <w:t>https://www.sciencedirect.com/science/article/pii/S2590123024002597</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Del </w:t>
      </w:r>
      <w:r>
        <w:rPr>
          <w:rFonts w:ascii="Times New Roman" w:cs="Times New Roman" w:eastAsia="Times New Roman" w:hAnsi="Times New Roman"/>
          <w:color w:val="222222"/>
          <w:sz w:val="24"/>
          <w:szCs w:val="24"/>
          <w:highlight w:val="white"/>
        </w:rPr>
        <w:t>Giudice</w:t>
      </w:r>
      <w:r>
        <w:rPr>
          <w:rFonts w:ascii="Times New Roman" w:cs="Times New Roman" w:eastAsia="Times New Roman" w:hAnsi="Times New Roman"/>
          <w:color w:val="222222"/>
          <w:sz w:val="24"/>
          <w:szCs w:val="24"/>
          <w:highlight w:val="white"/>
        </w:rPr>
        <w:t xml:space="preserve">, M., </w:t>
      </w:r>
      <w:r>
        <w:rPr>
          <w:rFonts w:ascii="Times New Roman" w:cs="Times New Roman" w:eastAsia="Times New Roman" w:hAnsi="Times New Roman"/>
          <w:color w:val="222222"/>
          <w:sz w:val="24"/>
          <w:szCs w:val="24"/>
          <w:highlight w:val="white"/>
        </w:rPr>
        <w:t>Chierici</w:t>
      </w:r>
      <w:r>
        <w:rPr>
          <w:rFonts w:ascii="Times New Roman" w:cs="Times New Roman" w:eastAsia="Times New Roman" w:hAnsi="Times New Roman"/>
          <w:color w:val="222222"/>
          <w:sz w:val="24"/>
          <w:szCs w:val="24"/>
          <w:highlight w:val="white"/>
        </w:rPr>
        <w:t xml:space="preserve">, R., </w:t>
      </w:r>
      <w:r>
        <w:rPr>
          <w:rFonts w:ascii="Times New Roman" w:cs="Times New Roman" w:eastAsia="Times New Roman" w:hAnsi="Times New Roman"/>
          <w:color w:val="222222"/>
          <w:sz w:val="24"/>
          <w:szCs w:val="24"/>
          <w:highlight w:val="white"/>
        </w:rPr>
        <w:t>Mazzucchelli</w:t>
      </w:r>
      <w:r>
        <w:rPr>
          <w:rFonts w:ascii="Times New Roman" w:cs="Times New Roman" w:eastAsia="Times New Roman" w:hAnsi="Times New Roman"/>
          <w:color w:val="222222"/>
          <w:sz w:val="24"/>
          <w:szCs w:val="24"/>
          <w:highlight w:val="white"/>
        </w:rPr>
        <w:t xml:space="preserve">, A. and </w:t>
      </w:r>
      <w:r>
        <w:rPr>
          <w:rFonts w:ascii="Times New Roman" w:cs="Times New Roman" w:eastAsia="Times New Roman" w:hAnsi="Times New Roman"/>
          <w:color w:val="222222"/>
          <w:sz w:val="24"/>
          <w:szCs w:val="24"/>
          <w:highlight w:val="white"/>
        </w:rPr>
        <w:t>Fiano</w:t>
      </w:r>
      <w:r>
        <w:rPr>
          <w:rFonts w:ascii="Times New Roman" w:cs="Times New Roman" w:eastAsia="Times New Roman" w:hAnsi="Times New Roman"/>
          <w:color w:val="222222"/>
          <w:sz w:val="24"/>
          <w:szCs w:val="24"/>
          <w:highlight w:val="white"/>
        </w:rPr>
        <w:t xml:space="preserve">, F., 2021. Supply chain management in the era of circular economy: the moderating effect of big data. </w:t>
      </w:r>
      <w:r>
        <w:rPr>
          <w:rFonts w:ascii="Times New Roman" w:cs="Times New Roman" w:eastAsia="Times New Roman" w:hAnsi="Times New Roman"/>
          <w:i/>
          <w:color w:val="222222"/>
          <w:sz w:val="24"/>
          <w:szCs w:val="24"/>
          <w:highlight w:val="white"/>
        </w:rPr>
        <w:t>The International Journal of Logistics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32</w:t>
      </w:r>
      <w:r>
        <w:rPr>
          <w:rFonts w:ascii="Times New Roman" w:cs="Times New Roman" w:eastAsia="Times New Roman" w:hAnsi="Times New Roman"/>
          <w:color w:val="222222"/>
          <w:sz w:val="24"/>
          <w:szCs w:val="24"/>
          <w:highlight w:val="white"/>
        </w:rPr>
        <w:t>(2), pp.337-356.</w:t>
      </w:r>
      <w:r>
        <w:rPr/>
        <w:fldChar w:fldCharType="begin"/>
      </w:r>
      <w:r>
        <w:instrText xml:space="preserve"> HYPERLINK "https://www.emerald.com/insight/content/doi/10.1108/IJLM-03-2020-0119/full/html"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https://www.emerald.com/insight/content/doi/10.1108/IJLM-03-2020-0119/full/html</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Dirani</w:t>
      </w:r>
      <w:r>
        <w:rPr>
          <w:rFonts w:ascii="Times New Roman" w:cs="Times New Roman" w:eastAsia="Times New Roman" w:hAnsi="Times New Roman"/>
          <w:color w:val="222222"/>
          <w:sz w:val="24"/>
          <w:szCs w:val="24"/>
          <w:highlight w:val="white"/>
        </w:rPr>
        <w:t xml:space="preserve">, K.M., </w:t>
      </w:r>
      <w:r>
        <w:rPr>
          <w:rFonts w:ascii="Times New Roman" w:cs="Times New Roman" w:eastAsia="Times New Roman" w:hAnsi="Times New Roman"/>
          <w:color w:val="222222"/>
          <w:sz w:val="24"/>
          <w:szCs w:val="24"/>
          <w:highlight w:val="white"/>
        </w:rPr>
        <w:t>Abadi</w:t>
      </w:r>
      <w:r>
        <w:rPr>
          <w:rFonts w:ascii="Times New Roman" w:cs="Times New Roman" w:eastAsia="Times New Roman" w:hAnsi="Times New Roman"/>
          <w:color w:val="222222"/>
          <w:sz w:val="24"/>
          <w:szCs w:val="24"/>
          <w:highlight w:val="white"/>
        </w:rPr>
        <w:t xml:space="preserve">, M., </w:t>
      </w:r>
      <w:r>
        <w:rPr>
          <w:rFonts w:ascii="Times New Roman" w:cs="Times New Roman" w:eastAsia="Times New Roman" w:hAnsi="Times New Roman"/>
          <w:color w:val="222222"/>
          <w:sz w:val="24"/>
          <w:szCs w:val="24"/>
          <w:highlight w:val="white"/>
        </w:rPr>
        <w:t>Alizadeh</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Barhate</w:t>
      </w:r>
      <w:r>
        <w:rPr>
          <w:rFonts w:ascii="Times New Roman" w:cs="Times New Roman" w:eastAsia="Times New Roman" w:hAnsi="Times New Roman"/>
          <w:color w:val="222222"/>
          <w:sz w:val="24"/>
          <w:szCs w:val="24"/>
          <w:highlight w:val="white"/>
        </w:rPr>
        <w:t xml:space="preserve">, B., Garza, R.C., </w:t>
      </w:r>
      <w:r>
        <w:rPr>
          <w:rFonts w:ascii="Times New Roman" w:cs="Times New Roman" w:eastAsia="Times New Roman" w:hAnsi="Times New Roman"/>
          <w:color w:val="222222"/>
          <w:sz w:val="24"/>
          <w:szCs w:val="24"/>
          <w:highlight w:val="white"/>
        </w:rPr>
        <w:t>Gunasekara</w:t>
      </w:r>
      <w:r>
        <w:rPr>
          <w:rFonts w:ascii="Times New Roman" w:cs="Times New Roman" w:eastAsia="Times New Roman" w:hAnsi="Times New Roman"/>
          <w:color w:val="222222"/>
          <w:sz w:val="24"/>
          <w:szCs w:val="24"/>
          <w:highlight w:val="white"/>
        </w:rPr>
        <w:t xml:space="preserve">, N., Ibrahim, G. and </w:t>
      </w:r>
      <w:r>
        <w:rPr>
          <w:rFonts w:ascii="Times New Roman" w:cs="Times New Roman" w:eastAsia="Times New Roman" w:hAnsi="Times New Roman"/>
          <w:color w:val="222222"/>
          <w:sz w:val="24"/>
          <w:szCs w:val="24"/>
          <w:highlight w:val="white"/>
        </w:rPr>
        <w:t>Majzun</w:t>
      </w:r>
      <w:r>
        <w:rPr>
          <w:rFonts w:ascii="Times New Roman" w:cs="Times New Roman" w:eastAsia="Times New Roman" w:hAnsi="Times New Roman"/>
          <w:color w:val="222222"/>
          <w:sz w:val="24"/>
          <w:szCs w:val="24"/>
          <w:highlight w:val="white"/>
        </w:rPr>
        <w:t xml:space="preserve">, Z., 2020. Leadership competencies and the essential role of human resource development in times of crisis: a response to Covid-19 pandemic. </w:t>
      </w:r>
      <w:r>
        <w:rPr>
          <w:rFonts w:ascii="Times New Roman" w:cs="Times New Roman" w:eastAsia="Times New Roman" w:hAnsi="Times New Roman"/>
          <w:i/>
          <w:color w:val="222222"/>
          <w:sz w:val="24"/>
          <w:szCs w:val="24"/>
          <w:highlight w:val="white"/>
        </w:rPr>
        <w:t>Human resource development international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23</w:t>
      </w:r>
      <w:r>
        <w:rPr>
          <w:rFonts w:ascii="Times New Roman" w:cs="Times New Roman" w:eastAsia="Times New Roman" w:hAnsi="Times New Roman"/>
          <w:color w:val="222222"/>
          <w:sz w:val="24"/>
          <w:szCs w:val="24"/>
          <w:highlight w:val="white"/>
        </w:rPr>
        <w:t xml:space="preserve">(4), pp.380-394. </w:t>
      </w:r>
      <w:r>
        <w:rPr/>
        <w:fldChar w:fldCharType="begin"/>
      </w:r>
      <w:r>
        <w:instrText xml:space="preserve"> HYPERLINK "https://www.researchgate.net/profile/Mehrangiz-Abadi/publication/342876269_Leadership_competencies_and_the_essential_role_of_human_resource_development_in_times_of_crisis_a_response_to_Covid-19_pandemic/links/5f681fc8a6fdcc008631d32f/Leadership-competencies-and-the-essential-role-of-human-resource-development-in-times-of-crisis-a-response-to-Covid-19-pandemic.pdf" </w:instrText>
      </w:r>
      <w:r>
        <w:rPr/>
        <w:fldChar w:fldCharType="separate"/>
      </w:r>
      <w:r>
        <w:rPr>
          <w:rFonts w:ascii="Times New Roman" w:cs="Times New Roman" w:eastAsia="Times New Roman" w:hAnsi="Times New Roman"/>
          <w:color w:val="1155cc"/>
          <w:sz w:val="24"/>
          <w:szCs w:val="24"/>
          <w:highlight w:val="white"/>
          <w:u w:val="single"/>
        </w:rPr>
        <w:t>https://www.researchgate.net/profile/Mehrangiz-Abadi/publication/342876269_Leadership_competencies_and_the_essential_role_of_human_resource_development_in_times_of_crisis_a_response_to_Covid-</w:t>
      </w:r>
      <w:r>
        <w:rPr>
          <w:rFonts w:ascii="Times New Roman" w:cs="Times New Roman" w:eastAsia="Times New Roman" w:hAnsi="Times New Roman"/>
          <w:color w:val="1155cc"/>
          <w:sz w:val="24"/>
          <w:szCs w:val="24"/>
          <w:highlight w:val="white"/>
          <w:u w:val="single"/>
        </w:rPr>
        <w:t>19_pandemic/links/5f681fc8a6fdcc008631d32f/Leadership-competencies-and-the-essential-role-of-human-resource-development-in-times-of-crisis-a-response-to-Covid-19-pandemic.pdf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Duong, L.N., Al-</w:t>
      </w:r>
      <w:r>
        <w:rPr>
          <w:rFonts w:ascii="Times New Roman" w:cs="Times New Roman" w:eastAsia="Times New Roman" w:hAnsi="Times New Roman"/>
          <w:color w:val="222222"/>
          <w:sz w:val="24"/>
          <w:szCs w:val="24"/>
          <w:highlight w:val="white"/>
        </w:rPr>
        <w:t>Fadhli</w:t>
      </w:r>
      <w:r>
        <w:rPr>
          <w:rFonts w:ascii="Times New Roman" w:cs="Times New Roman" w:eastAsia="Times New Roman" w:hAnsi="Times New Roman"/>
          <w:color w:val="222222"/>
          <w:sz w:val="24"/>
          <w:szCs w:val="24"/>
          <w:highlight w:val="white"/>
        </w:rPr>
        <w:t xml:space="preserve">, M., </w:t>
      </w:r>
      <w:r>
        <w:rPr>
          <w:rFonts w:ascii="Times New Roman" w:cs="Times New Roman" w:eastAsia="Times New Roman" w:hAnsi="Times New Roman"/>
          <w:color w:val="222222"/>
          <w:sz w:val="24"/>
          <w:szCs w:val="24"/>
          <w:highlight w:val="white"/>
        </w:rPr>
        <w:t>Jagtap</w:t>
      </w:r>
      <w:r>
        <w:rPr>
          <w:rFonts w:ascii="Times New Roman" w:cs="Times New Roman" w:eastAsia="Times New Roman" w:hAnsi="Times New Roman"/>
          <w:color w:val="222222"/>
          <w:sz w:val="24"/>
          <w:szCs w:val="24"/>
          <w:highlight w:val="white"/>
        </w:rPr>
        <w:t xml:space="preserve">, S., Bader, F., Martindale, W., </w:t>
      </w:r>
      <w:r>
        <w:rPr>
          <w:rFonts w:ascii="Times New Roman" w:cs="Times New Roman" w:eastAsia="Times New Roman" w:hAnsi="Times New Roman"/>
          <w:color w:val="222222"/>
          <w:sz w:val="24"/>
          <w:szCs w:val="24"/>
          <w:highlight w:val="white"/>
        </w:rPr>
        <w:t>Swainson</w:t>
      </w:r>
      <w:r>
        <w:rPr>
          <w:rFonts w:ascii="Times New Roman" w:cs="Times New Roman" w:eastAsia="Times New Roman" w:hAnsi="Times New Roman"/>
          <w:color w:val="222222"/>
          <w:sz w:val="24"/>
          <w:szCs w:val="24"/>
          <w:highlight w:val="white"/>
        </w:rPr>
        <w:t xml:space="preserve">, M. and Paoli, A., 2020. A review of robotics and autonomous systems in the food industry: From the supply chains perspective. </w:t>
      </w:r>
      <w:r>
        <w:rPr>
          <w:rFonts w:ascii="Times New Roman" w:cs="Times New Roman" w:eastAsia="Times New Roman" w:hAnsi="Times New Roman"/>
          <w:i/>
          <w:color w:val="222222"/>
          <w:sz w:val="24"/>
          <w:szCs w:val="24"/>
          <w:highlight w:val="white"/>
        </w:rPr>
        <w:t>Trends in Food Science &amp; Technology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106</w:t>
      </w:r>
      <w:r>
        <w:rPr>
          <w:rFonts w:ascii="Times New Roman" w:cs="Times New Roman" w:eastAsia="Times New Roman" w:hAnsi="Times New Roman"/>
          <w:color w:val="222222"/>
          <w:sz w:val="24"/>
          <w:szCs w:val="24"/>
          <w:highlight w:val="white"/>
        </w:rPr>
        <w:t>, pp.355-364.</w:t>
      </w:r>
      <w:r>
        <w:rPr/>
        <w:fldChar w:fldCharType="begin"/>
      </w:r>
      <w:r>
        <w:instrText xml:space="preserve"> HYPERLINK "https://www.sciencedirect.com/science/article/pii/S0924224420306518"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https://www.sciencedirect.com/science/article/pii/S0924224420306518</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Edwards, M.R., Charlwood, A., </w:t>
      </w:r>
      <w:r>
        <w:rPr>
          <w:rFonts w:ascii="Times New Roman" w:cs="Times New Roman" w:eastAsia="Times New Roman" w:hAnsi="Times New Roman"/>
          <w:color w:val="222222"/>
          <w:sz w:val="24"/>
          <w:szCs w:val="24"/>
          <w:highlight w:val="white"/>
        </w:rPr>
        <w:t>Guenole</w:t>
      </w:r>
      <w:r>
        <w:rPr>
          <w:rFonts w:ascii="Times New Roman" w:cs="Times New Roman" w:eastAsia="Times New Roman" w:hAnsi="Times New Roman"/>
          <w:color w:val="222222"/>
          <w:sz w:val="24"/>
          <w:szCs w:val="24"/>
          <w:highlight w:val="white"/>
        </w:rPr>
        <w:t xml:space="preserve">, N. and </w:t>
      </w:r>
      <w:r>
        <w:rPr>
          <w:rFonts w:ascii="Times New Roman" w:cs="Times New Roman" w:eastAsia="Times New Roman" w:hAnsi="Times New Roman"/>
          <w:color w:val="222222"/>
          <w:sz w:val="24"/>
          <w:szCs w:val="24"/>
          <w:highlight w:val="white"/>
        </w:rPr>
        <w:t>Marler</w:t>
      </w:r>
      <w:r>
        <w:rPr>
          <w:rFonts w:ascii="Times New Roman" w:cs="Times New Roman" w:eastAsia="Times New Roman" w:hAnsi="Times New Roman"/>
          <w:color w:val="222222"/>
          <w:sz w:val="24"/>
          <w:szCs w:val="24"/>
          <w:highlight w:val="white"/>
        </w:rPr>
        <w:t xml:space="preserve">, J., 2024. HR analytics: An emerging field finding its place in the world alongside simmering ethical challenges. </w:t>
      </w:r>
      <w:r>
        <w:rPr>
          <w:rFonts w:ascii="Times New Roman" w:cs="Times New Roman" w:eastAsia="Times New Roman" w:hAnsi="Times New Roman"/>
          <w:i/>
          <w:color w:val="222222"/>
          <w:sz w:val="24"/>
          <w:szCs w:val="24"/>
          <w:highlight w:val="white"/>
        </w:rPr>
        <w:t>Human Resource Management Journal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34</w:t>
      </w:r>
      <w:r>
        <w:rPr>
          <w:rFonts w:ascii="Times New Roman" w:cs="Times New Roman" w:eastAsia="Times New Roman" w:hAnsi="Times New Roman"/>
          <w:color w:val="222222"/>
          <w:sz w:val="24"/>
          <w:szCs w:val="24"/>
          <w:highlight w:val="white"/>
        </w:rPr>
        <w:t>(2), pp.326-336.</w:t>
      </w:r>
      <w:r>
        <w:rPr/>
        <w:fldChar w:fldCharType="begin"/>
      </w:r>
      <w:r>
        <w:instrText xml:space="preserve"> HYPERLINK "https://onlinelibrary.wiley.com/doi/abs/10.1111/1748-8583.12435" </w:instrText>
      </w:r>
      <w:r>
        <w:rPr/>
        <w:fldChar w:fldCharType="separate"/>
      </w:r>
      <w:r>
        <w:rPr>
          <w:rFonts w:ascii="Times New Roman" w:cs="Times New Roman" w:eastAsia="Times New Roman" w:hAnsi="Times New Roman"/>
          <w:color w:val="1155cc"/>
          <w:sz w:val="24"/>
          <w:szCs w:val="24"/>
          <w:highlight w:val="white"/>
          <w:u w:val="single"/>
        </w:rPr>
        <w:t>https://onlinelibrary.wiley.com/doi/abs/10.1111/1748-8583.12435</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Eshete, S.K. and </w:t>
      </w:r>
      <w:r>
        <w:rPr>
          <w:rFonts w:ascii="Times New Roman" w:cs="Times New Roman" w:eastAsia="Times New Roman" w:hAnsi="Times New Roman"/>
          <w:sz w:val="24"/>
          <w:szCs w:val="24"/>
        </w:rPr>
        <w:t>Amentie</w:t>
      </w:r>
      <w:r>
        <w:rPr>
          <w:rFonts w:ascii="Times New Roman" w:cs="Times New Roman" w:eastAsia="Times New Roman" w:hAnsi="Times New Roman"/>
          <w:sz w:val="24"/>
          <w:szCs w:val="24"/>
        </w:rPr>
        <w:t>, C., 2024. Strategic Human Resource Management (SHRM) and Inclusion for promoting Workplace Creativity and Innovation: Systematic Review.</w:t>
      </w:r>
      <w:r>
        <w:rPr/>
        <w:fldChar w:fldCharType="begin"/>
      </w:r>
      <w:r>
        <w:instrText xml:space="preserve"> HYPERLINK "https://assets.researchsquare.com/files/rs-3850810/v1/c00d4511-3d13-4e5a-b762-367738b5f113.pdf?c=1704958113" </w:instrText>
      </w:r>
      <w:r>
        <w:rPr/>
        <w:fldChar w:fldCharType="separate"/>
      </w:r>
      <w:r>
        <w:rPr>
          <w:rFonts w:ascii="Times New Roman" w:cs="Times New Roman" w:eastAsia="Times New Roman" w:hAnsi="Times New Roman"/>
          <w:color w:val="1155cc"/>
          <w:sz w:val="24"/>
          <w:szCs w:val="24"/>
          <w:u w:val="single"/>
        </w:rPr>
        <w:t>https://assets.researchsquare.com/files/rs-3850810/v1/c00d4511-3d13-4e5a-b762-367738b5f113.pdf?c=1704958113</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Gardas</w:t>
      </w:r>
      <w:r>
        <w:rPr>
          <w:rFonts w:ascii="Times New Roman" w:cs="Times New Roman" w:eastAsia="Times New Roman" w:hAnsi="Times New Roman"/>
          <w:sz w:val="24"/>
          <w:szCs w:val="24"/>
        </w:rPr>
        <w:t xml:space="preserve">, R. and </w:t>
      </w:r>
      <w:r>
        <w:rPr>
          <w:rFonts w:ascii="Times New Roman" w:cs="Times New Roman" w:eastAsia="Times New Roman" w:hAnsi="Times New Roman"/>
          <w:sz w:val="24"/>
          <w:szCs w:val="24"/>
        </w:rPr>
        <w:t>Narwane</w:t>
      </w:r>
      <w:r>
        <w:rPr>
          <w:rFonts w:ascii="Times New Roman" w:cs="Times New Roman" w:eastAsia="Times New Roman" w:hAnsi="Times New Roman"/>
          <w:sz w:val="24"/>
          <w:szCs w:val="24"/>
        </w:rPr>
        <w:t>, S., 2024. An analysis of critical factors for adopting machine learning in manufacturing supply chains. Decision Analytics Journal, 10, p.100377.</w:t>
      </w:r>
      <w:r>
        <w:rPr/>
        <w:fldChar w:fldCharType="begin"/>
      </w:r>
      <w:r>
        <w:instrText xml:space="preserve"> HYPERLINK "https://www.sciencedirect.com/science/article/pii/S2772662223002175" </w:instrText>
      </w:r>
      <w:r>
        <w:rPr/>
        <w:fldChar w:fldCharType="separate"/>
      </w:r>
      <w:r>
        <w:rPr>
          <w:rFonts w:ascii="Times New Roman" w:cs="Times New Roman" w:eastAsia="Times New Roman" w:hAnsi="Times New Roman"/>
          <w:color w:val="1155cc"/>
          <w:sz w:val="24"/>
          <w:szCs w:val="24"/>
          <w:u w:val="single"/>
        </w:rPr>
        <w:t>https://www.sciencedirect.com/science/article/pii/S2772662223002175</w:t>
      </w:r>
      <w:r>
        <w:rPr/>
        <w:fldChar w:fldCharType="end"/>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GarousiMokhtarzadeh</w:t>
      </w:r>
      <w:r>
        <w:rPr>
          <w:rFonts w:ascii="Times New Roman" w:cs="Times New Roman" w:eastAsia="Times New Roman" w:hAnsi="Times New Roman"/>
          <w:color w:val="222222"/>
          <w:sz w:val="24"/>
          <w:szCs w:val="24"/>
          <w:highlight w:val="white"/>
        </w:rPr>
        <w:t xml:space="preserve">, N., </w:t>
      </w:r>
      <w:r>
        <w:rPr>
          <w:rFonts w:ascii="Times New Roman" w:cs="Times New Roman" w:eastAsia="Times New Roman" w:hAnsi="Times New Roman"/>
          <w:color w:val="222222"/>
          <w:sz w:val="24"/>
          <w:szCs w:val="24"/>
          <w:highlight w:val="white"/>
        </w:rPr>
        <w:t>AmoozadMahdiraji</w:t>
      </w:r>
      <w:r>
        <w:rPr>
          <w:rFonts w:ascii="Times New Roman" w:cs="Times New Roman" w:eastAsia="Times New Roman" w:hAnsi="Times New Roman"/>
          <w:color w:val="222222"/>
          <w:sz w:val="24"/>
          <w:szCs w:val="24"/>
          <w:highlight w:val="white"/>
        </w:rPr>
        <w:t xml:space="preserve">, H., </w:t>
      </w:r>
      <w:r>
        <w:rPr>
          <w:rFonts w:ascii="Times New Roman" w:cs="Times New Roman" w:eastAsia="Times New Roman" w:hAnsi="Times New Roman"/>
          <w:color w:val="222222"/>
          <w:sz w:val="24"/>
          <w:szCs w:val="24"/>
          <w:highlight w:val="white"/>
        </w:rPr>
        <w:t>Jafari-Sadeghi</w:t>
      </w:r>
      <w:r>
        <w:rPr>
          <w:rFonts w:ascii="Times New Roman" w:cs="Times New Roman" w:eastAsia="Times New Roman" w:hAnsi="Times New Roman"/>
          <w:color w:val="222222"/>
          <w:sz w:val="24"/>
          <w:szCs w:val="24"/>
          <w:highlight w:val="white"/>
        </w:rPr>
        <w:t xml:space="preserve">, V., </w:t>
      </w:r>
      <w:r>
        <w:rPr>
          <w:rFonts w:ascii="Times New Roman" w:cs="Times New Roman" w:eastAsia="Times New Roman" w:hAnsi="Times New Roman"/>
          <w:color w:val="222222"/>
          <w:sz w:val="24"/>
          <w:szCs w:val="24"/>
          <w:highlight w:val="white"/>
        </w:rPr>
        <w:t>Soltani</w:t>
      </w:r>
      <w:r>
        <w:rPr>
          <w:rFonts w:ascii="Times New Roman" w:cs="Times New Roman" w:eastAsia="Times New Roman" w:hAnsi="Times New Roman"/>
          <w:color w:val="222222"/>
          <w:sz w:val="24"/>
          <w:szCs w:val="24"/>
          <w:highlight w:val="white"/>
        </w:rPr>
        <w:t xml:space="preserve">, A. and </w:t>
      </w:r>
      <w:r>
        <w:rPr>
          <w:rFonts w:ascii="Times New Roman" w:cs="Times New Roman" w:eastAsia="Times New Roman" w:hAnsi="Times New Roman"/>
          <w:color w:val="222222"/>
          <w:sz w:val="24"/>
          <w:szCs w:val="24"/>
          <w:highlight w:val="white"/>
        </w:rPr>
        <w:t>Abbasi</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Kamardi</w:t>
      </w:r>
      <w:r>
        <w:rPr>
          <w:rFonts w:ascii="Times New Roman" w:cs="Times New Roman" w:eastAsia="Times New Roman" w:hAnsi="Times New Roman"/>
          <w:color w:val="222222"/>
          <w:sz w:val="24"/>
          <w:szCs w:val="24"/>
          <w:highlight w:val="white"/>
        </w:rPr>
        <w:t xml:space="preserve">, A., 2020. A product-technology portfolio alignment approach for food industry: a multi-criteria decision making with z-numbers. </w:t>
      </w:r>
      <w:r>
        <w:rPr>
          <w:rFonts w:ascii="Times New Roman" w:cs="Times New Roman" w:eastAsia="Times New Roman" w:hAnsi="Times New Roman"/>
          <w:i/>
          <w:color w:val="222222"/>
          <w:sz w:val="24"/>
          <w:szCs w:val="24"/>
          <w:highlight w:val="white"/>
        </w:rPr>
        <w:t>British Food Journal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122</w:t>
      </w:r>
      <w:r>
        <w:rPr>
          <w:rFonts w:ascii="Times New Roman" w:cs="Times New Roman" w:eastAsia="Times New Roman" w:hAnsi="Times New Roman"/>
          <w:color w:val="222222"/>
          <w:sz w:val="24"/>
          <w:szCs w:val="24"/>
          <w:highlight w:val="white"/>
        </w:rPr>
        <w:t>(12), pp.3947-3967.</w:t>
      </w:r>
      <w:r>
        <w:rPr/>
        <w:fldChar w:fldCharType="begin"/>
      </w:r>
      <w:r>
        <w:instrText xml:space="preserve"> HYPERLINK "https://www.emerald.com/insight/content/doi/10.1108/BFJ-02-2020-0115/full/html"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https://www.emerald.com/insight/content/doi/10.1108/BFJ-02-2020-0115/full/html</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GarousiMokhtarzadeh</w:t>
      </w:r>
      <w:r>
        <w:rPr>
          <w:rFonts w:ascii="Times New Roman" w:cs="Times New Roman" w:eastAsia="Times New Roman" w:hAnsi="Times New Roman"/>
          <w:sz w:val="24"/>
          <w:szCs w:val="24"/>
          <w:highlight w:val="white"/>
        </w:rPr>
        <w:t xml:space="preserve">, N., </w:t>
      </w:r>
      <w:r>
        <w:rPr>
          <w:rFonts w:ascii="Times New Roman" w:cs="Times New Roman" w:eastAsia="Times New Roman" w:hAnsi="Times New Roman"/>
          <w:sz w:val="24"/>
          <w:szCs w:val="24"/>
          <w:highlight w:val="white"/>
        </w:rPr>
        <w:t>AmoozadMahdiraji</w:t>
      </w:r>
      <w:r>
        <w:rPr>
          <w:rFonts w:ascii="Times New Roman" w:cs="Times New Roman" w:eastAsia="Times New Roman" w:hAnsi="Times New Roman"/>
          <w:sz w:val="24"/>
          <w:szCs w:val="24"/>
          <w:highlight w:val="white"/>
        </w:rPr>
        <w:t xml:space="preserve">, H., </w:t>
      </w:r>
      <w:r>
        <w:rPr>
          <w:rFonts w:ascii="Times New Roman" w:cs="Times New Roman" w:eastAsia="Times New Roman" w:hAnsi="Times New Roman"/>
          <w:sz w:val="24"/>
          <w:szCs w:val="24"/>
          <w:highlight w:val="white"/>
        </w:rPr>
        <w:t>Jafari-Sadeghi</w:t>
      </w:r>
      <w:r>
        <w:rPr>
          <w:rFonts w:ascii="Times New Roman" w:cs="Times New Roman" w:eastAsia="Times New Roman" w:hAnsi="Times New Roman"/>
          <w:sz w:val="24"/>
          <w:szCs w:val="24"/>
          <w:highlight w:val="white"/>
        </w:rPr>
        <w:t xml:space="preserve">, V., </w:t>
      </w:r>
      <w:r>
        <w:rPr>
          <w:rFonts w:ascii="Times New Roman" w:cs="Times New Roman" w:eastAsia="Times New Roman" w:hAnsi="Times New Roman"/>
          <w:sz w:val="24"/>
          <w:szCs w:val="24"/>
          <w:highlight w:val="white"/>
        </w:rPr>
        <w:t>Soltani</w:t>
      </w:r>
      <w:r>
        <w:rPr>
          <w:rFonts w:ascii="Times New Roman" w:cs="Times New Roman" w:eastAsia="Times New Roman" w:hAnsi="Times New Roman"/>
          <w:sz w:val="24"/>
          <w:szCs w:val="24"/>
          <w:highlight w:val="white"/>
        </w:rPr>
        <w:t xml:space="preserve">, A. and </w:t>
      </w:r>
      <w:r>
        <w:rPr>
          <w:rFonts w:ascii="Times New Roman" w:cs="Times New Roman" w:eastAsia="Times New Roman" w:hAnsi="Times New Roman"/>
          <w:sz w:val="24"/>
          <w:szCs w:val="24"/>
          <w:highlight w:val="white"/>
        </w:rPr>
        <w:t>Abbasi</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sz w:val="24"/>
          <w:szCs w:val="24"/>
          <w:highlight w:val="white"/>
        </w:rPr>
        <w:t>Kamardi</w:t>
      </w:r>
      <w:r>
        <w:rPr>
          <w:rFonts w:ascii="Times New Roman" w:cs="Times New Roman" w:eastAsia="Times New Roman" w:hAnsi="Times New Roman"/>
          <w:sz w:val="24"/>
          <w:szCs w:val="24"/>
          <w:highlight w:val="white"/>
        </w:rPr>
        <w:t xml:space="preserve">, A., 2020. A product-technology portfolio alignment approach for food industry: a multi-criteria decision making with z-numbers. </w:t>
      </w:r>
      <w:r>
        <w:rPr>
          <w:rFonts w:ascii="Times New Roman" w:cs="Times New Roman" w:eastAsia="Times New Roman" w:hAnsi="Times New Roman"/>
          <w:i/>
          <w:sz w:val="24"/>
          <w:szCs w:val="24"/>
          <w:highlight w:val="white"/>
        </w:rPr>
        <w:t>British Food Journal</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122</w:t>
      </w:r>
      <w:r>
        <w:rPr>
          <w:rFonts w:ascii="Times New Roman" w:cs="Times New Roman" w:eastAsia="Times New Roman" w:hAnsi="Times New Roman"/>
          <w:sz w:val="24"/>
          <w:szCs w:val="24"/>
          <w:highlight w:val="white"/>
        </w:rPr>
        <w:t>(12), pp.3947-3967.</w:t>
      </w:r>
      <w:r>
        <w:rPr/>
        <w:fldChar w:fldCharType="begin"/>
      </w:r>
      <w:r>
        <w:instrText xml:space="preserve"> HYPERLINK "https://www.emerald.com/insight/content/doi/10.1108/BFJ-02-2020-0115/full/html" </w:instrText>
      </w:r>
      <w:r>
        <w:rPr/>
        <w:fldChar w:fldCharType="separate"/>
      </w:r>
      <w:r>
        <w:rPr>
          <w:rFonts w:ascii="Times New Roman" w:cs="Times New Roman" w:eastAsia="Times New Roman" w:hAnsi="Times New Roman"/>
          <w:sz w:val="24"/>
          <w:szCs w:val="24"/>
          <w:highlight w:val="white"/>
          <w:u w:val="single"/>
        </w:rPr>
        <w:t>https://www.emerald.com/insight/content/doi/10.1108/BFJ-02-2020-0115/full/html</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GonanBožac</w:t>
      </w:r>
      <w:r>
        <w:rPr>
          <w:rFonts w:ascii="Times New Roman" w:cs="Times New Roman" w:eastAsia="Times New Roman" w:hAnsi="Times New Roman"/>
          <w:color w:val="222222"/>
          <w:sz w:val="24"/>
          <w:szCs w:val="24"/>
          <w:highlight w:val="white"/>
        </w:rPr>
        <w:t xml:space="preserve">, M. and </w:t>
      </w:r>
      <w:r>
        <w:rPr>
          <w:rFonts w:ascii="Times New Roman" w:cs="Times New Roman" w:eastAsia="Times New Roman" w:hAnsi="Times New Roman"/>
          <w:color w:val="222222"/>
          <w:sz w:val="24"/>
          <w:szCs w:val="24"/>
          <w:highlight w:val="white"/>
        </w:rPr>
        <w:t>Kostelić</w:t>
      </w:r>
      <w:r>
        <w:rPr>
          <w:rFonts w:ascii="Times New Roman" w:cs="Times New Roman" w:eastAsia="Times New Roman" w:hAnsi="Times New Roman"/>
          <w:color w:val="222222"/>
          <w:sz w:val="24"/>
          <w:szCs w:val="24"/>
          <w:highlight w:val="white"/>
        </w:rPr>
        <w:t xml:space="preserve">, K. (2021). HR Managers’ Emotions in Strategic Decision-Making Events: Evidence from Croatia. </w:t>
      </w:r>
      <w:r>
        <w:rPr>
          <w:rFonts w:ascii="Times New Roman" w:cs="Times New Roman" w:eastAsia="Times New Roman" w:hAnsi="Times New Roman"/>
          <w:i/>
          <w:color w:val="222222"/>
          <w:sz w:val="24"/>
          <w:szCs w:val="24"/>
          <w:highlight w:val="white"/>
        </w:rPr>
        <w:t>Sustainability</w:t>
      </w:r>
      <w:r>
        <w:rPr>
          <w:rFonts w:ascii="Times New Roman" w:cs="Times New Roman" w:eastAsia="Times New Roman" w:hAnsi="Times New Roman"/>
          <w:color w:val="222222"/>
          <w:sz w:val="24"/>
          <w:szCs w:val="24"/>
          <w:highlight w:val="white"/>
        </w:rPr>
        <w:t xml:space="preserve">, 13(2), p.845. </w:t>
      </w:r>
      <w:r>
        <w:rPr>
          <w:rFonts w:ascii="Times New Roman" w:cs="Times New Roman" w:eastAsia="Times New Roman" w:hAnsi="Times New Roman"/>
          <w:color w:val="222222"/>
          <w:sz w:val="24"/>
          <w:szCs w:val="24"/>
          <w:highlight w:val="white"/>
        </w:rPr>
        <w:t>doi:</w:t>
      </w:r>
      <w:r>
        <w:rPr/>
        <w:fldChar w:fldCharType="begin"/>
      </w:r>
      <w:r>
        <w:instrText xml:space="preserve"> HYPERLINK "https://doi.org/10.3390/su13020845" </w:instrText>
      </w:r>
      <w:r>
        <w:rPr/>
        <w:fldChar w:fldCharType="separate"/>
      </w:r>
      <w:r>
        <w:rPr>
          <w:rFonts w:ascii="Times New Roman" w:cs="Times New Roman" w:eastAsia="Times New Roman" w:hAnsi="Times New Roman"/>
          <w:color w:val="1155cc"/>
          <w:sz w:val="24"/>
          <w:szCs w:val="24"/>
          <w:highlight w:val="white"/>
          <w:u w:val="single"/>
        </w:rPr>
        <w:t>https</w:t>
      </w:r>
      <w:r>
        <w:rPr>
          <w:rFonts w:ascii="Times New Roman" w:cs="Times New Roman" w:eastAsia="Times New Roman" w:hAnsi="Times New Roman"/>
          <w:color w:val="1155cc"/>
          <w:sz w:val="24"/>
          <w:szCs w:val="24"/>
          <w:highlight w:val="white"/>
          <w:u w:val="single"/>
        </w:rPr>
        <w:t>://doi.org/10.3390/su13020845</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Government of UK (2018). </w:t>
      </w:r>
      <w:r>
        <w:rPr>
          <w:rFonts w:ascii="Times New Roman" w:cs="Times New Roman" w:eastAsia="Times New Roman" w:hAnsi="Times New Roman"/>
          <w:i/>
          <w:sz w:val="24"/>
          <w:szCs w:val="24"/>
        </w:rPr>
        <w:t>Data Protection</w:t>
      </w:r>
      <w:r>
        <w:rPr>
          <w:rFonts w:ascii="Times New Roman" w:cs="Times New Roman" w:eastAsia="Times New Roman" w:hAnsi="Times New Roman"/>
          <w:sz w:val="24"/>
          <w:szCs w:val="24"/>
        </w:rPr>
        <w:t xml:space="preserve">. [online] Gov.UK. Available at: </w:t>
      </w:r>
      <w:r>
        <w:rPr/>
        <w:fldChar w:fldCharType="begin"/>
      </w:r>
      <w:r>
        <w:instrText xml:space="preserve"> HYPERLINK "https://www.gov.uk/data-protection" \l ":~:text=The%20Data%20Protection%20Act%202018%20is%20the%20UK" </w:instrText>
      </w:r>
      <w:r>
        <w:rPr/>
        <w:fldChar w:fldCharType="separate"/>
      </w:r>
      <w:r>
        <w:rPr>
          <w:rStyle w:val="style85"/>
          <w:rFonts w:ascii="Times New Roman" w:cs="Times New Roman" w:eastAsia="Times New Roman" w:hAnsi="Times New Roman"/>
          <w:sz w:val="24"/>
          <w:szCs w:val="24"/>
        </w:rPr>
        <w:t>https://www.gov.uk/data-protection#:~:text=The%20Data%20Protection%20Act%202018%20is%20the%20UK</w:t>
      </w:r>
      <w:r>
        <w:rPr/>
        <w:fldChar w:fldCharType="end"/>
      </w:r>
      <w:r>
        <w:rPr>
          <w:rFonts w:ascii="Times New Roman" w:cs="Times New Roman" w:eastAsia="Times New Roman" w:hAnsi="Times New Roman"/>
          <w:sz w:val="24"/>
          <w:szCs w:val="24"/>
        </w:rPr>
        <w:t>.</w:t>
      </w:r>
    </w:p>
    <w:p>
      <w:pPr>
        <w:pStyle w:val="style0"/>
        <w:spacing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222222"/>
          <w:sz w:val="24"/>
          <w:szCs w:val="24"/>
          <w:highlight w:val="white"/>
        </w:rPr>
        <w:t xml:space="preserve">Greer, C.R., 2021. </w:t>
      </w:r>
      <w:r>
        <w:rPr>
          <w:rFonts w:ascii="Times New Roman" w:cs="Times New Roman" w:eastAsia="Times New Roman" w:hAnsi="Times New Roman"/>
          <w:i/>
          <w:color w:val="222222"/>
          <w:sz w:val="24"/>
          <w:szCs w:val="24"/>
          <w:highlight w:val="white"/>
        </w:rPr>
        <w:t>Strategic human resource management</w:t>
      </w:r>
      <w:r>
        <w:rPr>
          <w:rFonts w:ascii="Times New Roman" w:cs="Times New Roman" w:eastAsia="Times New Roman" w:hAnsi="Times New Roman"/>
          <w:color w:val="222222"/>
          <w:sz w:val="24"/>
          <w:szCs w:val="24"/>
          <w:highlight w:val="white"/>
        </w:rPr>
        <w:t xml:space="preserve">. Pearson Custom Publishing. </w:t>
      </w:r>
      <w:r>
        <w:rPr/>
        <w:fldChar w:fldCharType="begin"/>
      </w:r>
      <w:r>
        <w:instrText xml:space="preserve"> HYPERLINK "http://dspace.vnbrims.org:13000/jspui/bitstream/123456789/4407/1/Strategic%20Human%20Resource%20Management%20view.pdf" </w:instrText>
      </w:r>
      <w:r>
        <w:rPr/>
        <w:fldChar w:fldCharType="separate"/>
      </w:r>
      <w:r>
        <w:rPr>
          <w:rFonts w:ascii="Times New Roman" w:cs="Times New Roman" w:eastAsia="Times New Roman" w:hAnsi="Times New Roman"/>
          <w:color w:val="1155cc"/>
          <w:sz w:val="24"/>
          <w:szCs w:val="24"/>
          <w:highlight w:val="white"/>
          <w:u w:val="single"/>
        </w:rPr>
        <w:t>http://dspace.vnbrims.org:13000/jspui/bitstream/123456789/4407/1/Strategic%20Human%20Resource%20Management%20view.pdf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Gupta, A., Singh, R.K. and </w:t>
      </w:r>
      <w:r>
        <w:rPr>
          <w:rFonts w:ascii="Times New Roman" w:cs="Times New Roman" w:eastAsia="Times New Roman" w:hAnsi="Times New Roman"/>
          <w:color w:val="222222"/>
          <w:sz w:val="24"/>
          <w:szCs w:val="24"/>
          <w:highlight w:val="white"/>
        </w:rPr>
        <w:t>Mangla</w:t>
      </w:r>
      <w:r>
        <w:rPr>
          <w:rFonts w:ascii="Times New Roman" w:cs="Times New Roman" w:eastAsia="Times New Roman" w:hAnsi="Times New Roman"/>
          <w:color w:val="222222"/>
          <w:sz w:val="24"/>
          <w:szCs w:val="24"/>
          <w:highlight w:val="white"/>
        </w:rPr>
        <w:t xml:space="preserve">, S.K., 2022. Evaluation of logistics providers for sustainable service quality: Analytics based decision making framework. </w:t>
      </w:r>
      <w:r>
        <w:rPr>
          <w:rFonts w:ascii="Times New Roman" w:cs="Times New Roman" w:eastAsia="Times New Roman" w:hAnsi="Times New Roman"/>
          <w:i/>
          <w:color w:val="222222"/>
          <w:sz w:val="24"/>
          <w:szCs w:val="24"/>
          <w:highlight w:val="white"/>
        </w:rPr>
        <w:t>Annals of Operations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315</w:t>
      </w:r>
      <w:r>
        <w:rPr>
          <w:rFonts w:ascii="Times New Roman" w:cs="Times New Roman" w:eastAsia="Times New Roman" w:hAnsi="Times New Roman"/>
          <w:color w:val="222222"/>
          <w:sz w:val="24"/>
          <w:szCs w:val="24"/>
          <w:highlight w:val="white"/>
        </w:rPr>
        <w:t>(2), pp.1617-1664.</w:t>
      </w:r>
      <w:r>
        <w:rPr/>
        <w:fldChar w:fldCharType="begin"/>
      </w:r>
      <w:r>
        <w:instrText xml:space="preserve"> HYPERLINK "https://link.springer.com/article/10.1007/s10479-020-03913-0" </w:instrText>
      </w:r>
      <w:r>
        <w:rPr/>
        <w:fldChar w:fldCharType="separate"/>
      </w:r>
      <w:r>
        <w:rPr>
          <w:rFonts w:ascii="Times New Roman" w:cs="Times New Roman" w:eastAsia="Times New Roman" w:hAnsi="Times New Roman"/>
          <w:color w:val="1155cc"/>
          <w:sz w:val="24"/>
          <w:szCs w:val="24"/>
          <w:highlight w:val="white"/>
          <w:u w:val="single"/>
        </w:rPr>
        <w:t>https://link.springer.com/article/10.1007/s10479-020-03913-0</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Gürol</w:t>
      </w:r>
      <w:r>
        <w:rPr>
          <w:rFonts w:ascii="Times New Roman" w:cs="Times New Roman" w:eastAsia="Times New Roman" w:hAnsi="Times New Roman"/>
          <w:sz w:val="24"/>
          <w:szCs w:val="24"/>
        </w:rPr>
        <w:t xml:space="preserve">, Y., </w:t>
      </w:r>
      <w:r>
        <w:rPr>
          <w:rFonts w:ascii="Times New Roman" w:cs="Times New Roman" w:eastAsia="Times New Roman" w:hAnsi="Times New Roman"/>
          <w:sz w:val="24"/>
          <w:szCs w:val="24"/>
        </w:rPr>
        <w:t>Sarp</w:t>
      </w:r>
      <w:r>
        <w:rPr>
          <w:rFonts w:ascii="Times New Roman" w:cs="Times New Roman" w:eastAsia="Times New Roman" w:hAnsi="Times New Roman"/>
          <w:sz w:val="24"/>
          <w:szCs w:val="24"/>
        </w:rPr>
        <w:t xml:space="preserve">, P., </w:t>
      </w:r>
      <w:r>
        <w:rPr>
          <w:rFonts w:ascii="Times New Roman" w:cs="Times New Roman" w:eastAsia="Times New Roman" w:hAnsi="Times New Roman"/>
          <w:sz w:val="24"/>
          <w:szCs w:val="24"/>
        </w:rPr>
        <w:t>Atila</w:t>
      </w:r>
      <w:r>
        <w:rPr>
          <w:rFonts w:ascii="Times New Roman" w:cs="Times New Roman" w:eastAsia="Times New Roman" w:hAnsi="Times New Roman"/>
          <w:sz w:val="24"/>
          <w:szCs w:val="24"/>
        </w:rPr>
        <w:t xml:space="preserve">, M., </w:t>
      </w:r>
      <w:r>
        <w:rPr>
          <w:rFonts w:ascii="Times New Roman" w:cs="Times New Roman" w:eastAsia="Times New Roman" w:hAnsi="Times New Roman"/>
          <w:sz w:val="24"/>
          <w:szCs w:val="24"/>
        </w:rPr>
        <w:t>Yeke</w:t>
      </w:r>
      <w:r>
        <w:rPr>
          <w:rFonts w:ascii="Times New Roman" w:cs="Times New Roman" w:eastAsia="Times New Roman" w:hAnsi="Times New Roman"/>
          <w:sz w:val="24"/>
          <w:szCs w:val="24"/>
        </w:rPr>
        <w:t xml:space="preserve">, S. and </w:t>
      </w:r>
      <w:r>
        <w:rPr>
          <w:rFonts w:ascii="Times New Roman" w:cs="Times New Roman" w:eastAsia="Times New Roman" w:hAnsi="Times New Roman"/>
          <w:sz w:val="24"/>
          <w:szCs w:val="24"/>
        </w:rPr>
        <w:t>Binici</w:t>
      </w:r>
      <w:r>
        <w:rPr>
          <w:rFonts w:ascii="Times New Roman" w:cs="Times New Roman" w:eastAsia="Times New Roman" w:hAnsi="Times New Roman"/>
          <w:sz w:val="24"/>
          <w:szCs w:val="24"/>
        </w:rPr>
        <w:t>, C.M., 2024. Historical Development of SHRM: Bibliometric Analysis of SHRM Based On Web of Science. International Journal of Management Studies (IJMS), 31(1), pp.1-34.</w:t>
      </w:r>
      <w:r>
        <w:rPr/>
        <w:fldChar w:fldCharType="begin"/>
      </w:r>
      <w:r>
        <w:instrText xml:space="preserve"> HYPERLINK "https://repo.uum.edu.my/id/eprint/30371/1/IJMS%2031%2001%202024%201-34.pdf" </w:instrText>
      </w:r>
      <w:r>
        <w:rPr/>
        <w:fldChar w:fldCharType="separate"/>
      </w:r>
      <w:r>
        <w:rPr>
          <w:rFonts w:ascii="Times New Roman" w:cs="Times New Roman" w:eastAsia="Times New Roman" w:hAnsi="Times New Roman"/>
          <w:color w:val="1155cc"/>
          <w:sz w:val="24"/>
          <w:szCs w:val="24"/>
          <w:u w:val="single"/>
        </w:rPr>
        <w:t>https://repo.uum.edu.my/id/eprint/30371/1/IJMS%2031%2001%202024%201-34.pdf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Gurusinghe</w:t>
      </w:r>
      <w:r>
        <w:rPr>
          <w:rFonts w:ascii="Times New Roman" w:cs="Times New Roman" w:eastAsia="Times New Roman" w:hAnsi="Times New Roman"/>
          <w:color w:val="222222"/>
          <w:sz w:val="24"/>
          <w:szCs w:val="24"/>
          <w:highlight w:val="white"/>
        </w:rPr>
        <w:t xml:space="preserve">, R.N., </w:t>
      </w:r>
      <w:r>
        <w:rPr>
          <w:rFonts w:ascii="Times New Roman" w:cs="Times New Roman" w:eastAsia="Times New Roman" w:hAnsi="Times New Roman"/>
          <w:color w:val="222222"/>
          <w:sz w:val="24"/>
          <w:szCs w:val="24"/>
          <w:highlight w:val="white"/>
        </w:rPr>
        <w:t>Arachchige</w:t>
      </w:r>
      <w:r>
        <w:rPr>
          <w:rFonts w:ascii="Times New Roman" w:cs="Times New Roman" w:eastAsia="Times New Roman" w:hAnsi="Times New Roman"/>
          <w:color w:val="222222"/>
          <w:sz w:val="24"/>
          <w:szCs w:val="24"/>
          <w:highlight w:val="white"/>
        </w:rPr>
        <w:t xml:space="preserve">, B.J. and </w:t>
      </w:r>
      <w:r>
        <w:rPr>
          <w:rFonts w:ascii="Times New Roman" w:cs="Times New Roman" w:eastAsia="Times New Roman" w:hAnsi="Times New Roman"/>
          <w:color w:val="222222"/>
          <w:sz w:val="24"/>
          <w:szCs w:val="24"/>
          <w:highlight w:val="white"/>
        </w:rPr>
        <w:t>Dayarathna</w:t>
      </w:r>
      <w:r>
        <w:rPr>
          <w:rFonts w:ascii="Times New Roman" w:cs="Times New Roman" w:eastAsia="Times New Roman" w:hAnsi="Times New Roman"/>
          <w:color w:val="222222"/>
          <w:sz w:val="24"/>
          <w:szCs w:val="24"/>
          <w:highlight w:val="white"/>
        </w:rPr>
        <w:t xml:space="preserve">, D., 2021. Predictive HR analytics and talent management: a conceptual framework. </w:t>
      </w:r>
      <w:r>
        <w:rPr>
          <w:rFonts w:ascii="Times New Roman" w:cs="Times New Roman" w:eastAsia="Times New Roman" w:hAnsi="Times New Roman"/>
          <w:i/>
          <w:color w:val="222222"/>
          <w:sz w:val="24"/>
          <w:szCs w:val="24"/>
          <w:highlight w:val="white"/>
        </w:rPr>
        <w:t>Journal of Management Analytics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8</w:t>
      </w:r>
      <w:r>
        <w:rPr>
          <w:rFonts w:ascii="Times New Roman" w:cs="Times New Roman" w:eastAsia="Times New Roman" w:hAnsi="Times New Roman"/>
          <w:color w:val="222222"/>
          <w:sz w:val="24"/>
          <w:szCs w:val="24"/>
          <w:highlight w:val="white"/>
        </w:rPr>
        <w:t>(2), pp.195-221.</w:t>
      </w:r>
      <w:r>
        <w:rPr/>
        <w:fldChar w:fldCharType="begin"/>
      </w:r>
      <w:r>
        <w:instrText xml:space="preserve"> HYPERLINK "https://www.tandfonline.com/doi/abs/10.1080/23270012.2021.1899857" </w:instrText>
      </w:r>
      <w:r>
        <w:rPr/>
        <w:fldChar w:fldCharType="separate"/>
      </w:r>
      <w:r>
        <w:rPr>
          <w:rFonts w:ascii="Times New Roman" w:cs="Times New Roman" w:eastAsia="Times New Roman" w:hAnsi="Times New Roman"/>
          <w:color w:val="1155cc"/>
          <w:sz w:val="24"/>
          <w:szCs w:val="24"/>
          <w:highlight w:val="white"/>
          <w:u w:val="single"/>
        </w:rPr>
        <w:t>https://www.tandfonline.com/doi/abs/10.1080/23270012.2021.1899857</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Hassoun, A., </w:t>
      </w:r>
      <w:r>
        <w:rPr>
          <w:rFonts w:ascii="Times New Roman" w:cs="Times New Roman" w:eastAsia="Times New Roman" w:hAnsi="Times New Roman"/>
          <w:sz w:val="24"/>
          <w:szCs w:val="24"/>
          <w:highlight w:val="white"/>
        </w:rPr>
        <w:t>Jagtap</w:t>
      </w:r>
      <w:r>
        <w:rPr>
          <w:rFonts w:ascii="Times New Roman" w:cs="Times New Roman" w:eastAsia="Times New Roman" w:hAnsi="Times New Roman"/>
          <w:sz w:val="24"/>
          <w:szCs w:val="24"/>
          <w:highlight w:val="white"/>
        </w:rPr>
        <w:t xml:space="preserve">, S., Garcia-Garcia, G., </w:t>
      </w:r>
      <w:r>
        <w:rPr>
          <w:rFonts w:ascii="Times New Roman" w:cs="Times New Roman" w:eastAsia="Times New Roman" w:hAnsi="Times New Roman"/>
          <w:sz w:val="24"/>
          <w:szCs w:val="24"/>
          <w:highlight w:val="white"/>
        </w:rPr>
        <w:t>Trollman</w:t>
      </w:r>
      <w:r>
        <w:rPr>
          <w:rFonts w:ascii="Times New Roman" w:cs="Times New Roman" w:eastAsia="Times New Roman" w:hAnsi="Times New Roman"/>
          <w:sz w:val="24"/>
          <w:szCs w:val="24"/>
          <w:highlight w:val="white"/>
        </w:rPr>
        <w:t xml:space="preserve">, H., </w:t>
      </w:r>
      <w:r>
        <w:rPr>
          <w:rFonts w:ascii="Times New Roman" w:cs="Times New Roman" w:eastAsia="Times New Roman" w:hAnsi="Times New Roman"/>
          <w:sz w:val="24"/>
          <w:szCs w:val="24"/>
          <w:highlight w:val="white"/>
        </w:rPr>
        <w:t>Pateiro</w:t>
      </w:r>
      <w:r>
        <w:rPr>
          <w:rFonts w:ascii="Times New Roman" w:cs="Times New Roman" w:eastAsia="Times New Roman" w:hAnsi="Times New Roman"/>
          <w:sz w:val="24"/>
          <w:szCs w:val="24"/>
          <w:highlight w:val="white"/>
        </w:rPr>
        <w:t xml:space="preserve">, M., Lorenzo, J.M., </w:t>
      </w:r>
      <w:r>
        <w:rPr>
          <w:rFonts w:ascii="Times New Roman" w:cs="Times New Roman" w:eastAsia="Times New Roman" w:hAnsi="Times New Roman"/>
          <w:sz w:val="24"/>
          <w:szCs w:val="24"/>
          <w:highlight w:val="white"/>
        </w:rPr>
        <w:t>Trif</w:t>
      </w:r>
      <w:r>
        <w:rPr>
          <w:rFonts w:ascii="Times New Roman" w:cs="Times New Roman" w:eastAsia="Times New Roman" w:hAnsi="Times New Roman"/>
          <w:sz w:val="24"/>
          <w:szCs w:val="24"/>
          <w:highlight w:val="white"/>
        </w:rPr>
        <w:t xml:space="preserve">, M., </w:t>
      </w:r>
      <w:r>
        <w:rPr>
          <w:rFonts w:ascii="Times New Roman" w:cs="Times New Roman" w:eastAsia="Times New Roman" w:hAnsi="Times New Roman"/>
          <w:sz w:val="24"/>
          <w:szCs w:val="24"/>
          <w:highlight w:val="white"/>
        </w:rPr>
        <w:t>Rusu</w:t>
      </w:r>
      <w:r>
        <w:rPr>
          <w:rFonts w:ascii="Times New Roman" w:cs="Times New Roman" w:eastAsia="Times New Roman" w:hAnsi="Times New Roman"/>
          <w:sz w:val="24"/>
          <w:szCs w:val="24"/>
          <w:highlight w:val="white"/>
        </w:rPr>
        <w:t xml:space="preserve">, A.V., </w:t>
      </w:r>
      <w:r>
        <w:rPr>
          <w:rFonts w:ascii="Times New Roman" w:cs="Times New Roman" w:eastAsia="Times New Roman" w:hAnsi="Times New Roman"/>
          <w:sz w:val="24"/>
          <w:szCs w:val="24"/>
          <w:highlight w:val="white"/>
        </w:rPr>
        <w:t>Aadil</w:t>
      </w:r>
      <w:r>
        <w:rPr>
          <w:rFonts w:ascii="Times New Roman" w:cs="Times New Roman" w:eastAsia="Times New Roman" w:hAnsi="Times New Roman"/>
          <w:sz w:val="24"/>
          <w:szCs w:val="24"/>
          <w:highlight w:val="white"/>
        </w:rPr>
        <w:t xml:space="preserve">, R.M., </w:t>
      </w:r>
      <w:r>
        <w:rPr>
          <w:rFonts w:ascii="Times New Roman" w:cs="Times New Roman" w:eastAsia="Times New Roman" w:hAnsi="Times New Roman"/>
          <w:sz w:val="24"/>
          <w:szCs w:val="24"/>
          <w:highlight w:val="white"/>
        </w:rPr>
        <w:t>Šimat</w:t>
      </w:r>
      <w:r>
        <w:rPr>
          <w:rFonts w:ascii="Times New Roman" w:cs="Times New Roman" w:eastAsia="Times New Roman" w:hAnsi="Times New Roman"/>
          <w:sz w:val="24"/>
          <w:szCs w:val="24"/>
          <w:highlight w:val="white"/>
        </w:rPr>
        <w:t xml:space="preserve">, V. and </w:t>
      </w:r>
      <w:r>
        <w:rPr>
          <w:rFonts w:ascii="Times New Roman" w:cs="Times New Roman" w:eastAsia="Times New Roman" w:hAnsi="Times New Roman"/>
          <w:sz w:val="24"/>
          <w:szCs w:val="24"/>
          <w:highlight w:val="white"/>
        </w:rPr>
        <w:t>Cropotova</w:t>
      </w:r>
      <w:r>
        <w:rPr>
          <w:rFonts w:ascii="Times New Roman" w:cs="Times New Roman" w:eastAsia="Times New Roman" w:hAnsi="Times New Roman"/>
          <w:sz w:val="24"/>
          <w:szCs w:val="24"/>
          <w:highlight w:val="white"/>
        </w:rPr>
        <w:t xml:space="preserve">, J., 2023. Food quality 4.0: From traditional approaches to digitalized automated analysis. </w:t>
      </w:r>
      <w:r>
        <w:rPr>
          <w:rFonts w:ascii="Times New Roman" w:cs="Times New Roman" w:eastAsia="Times New Roman" w:hAnsi="Times New Roman"/>
          <w:i/>
          <w:sz w:val="24"/>
          <w:szCs w:val="24"/>
          <w:highlight w:val="white"/>
        </w:rPr>
        <w:t>Journal of Food Engineering</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337</w:t>
      </w:r>
      <w:r>
        <w:rPr>
          <w:rFonts w:ascii="Times New Roman" w:cs="Times New Roman" w:eastAsia="Times New Roman" w:hAnsi="Times New Roman"/>
          <w:sz w:val="24"/>
          <w:szCs w:val="24"/>
          <w:highlight w:val="white"/>
        </w:rPr>
        <w:t>, p.111216.</w:t>
      </w:r>
      <w:r>
        <w:rPr/>
        <w:fldChar w:fldCharType="begin"/>
      </w:r>
      <w:r>
        <w:instrText xml:space="preserve"> HYPERLINK "https://www.sciencedirect.com/science/article/pii/S0260877422002709" </w:instrText>
      </w:r>
      <w:r>
        <w:rPr/>
        <w:fldChar w:fldCharType="separate"/>
      </w:r>
      <w:r>
        <w:rPr>
          <w:rFonts w:ascii="Times New Roman" w:cs="Times New Roman" w:eastAsia="Times New Roman" w:hAnsi="Times New Roman"/>
          <w:sz w:val="24"/>
          <w:szCs w:val="24"/>
          <w:highlight w:val="white"/>
          <w:u w:val="single"/>
        </w:rPr>
        <w:t>https://www.sciencedirect.com/science/article/pii/S0260877422002709</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Hawkins, A. and Rundle, R., 2024. School food hero and the battle of the food foes: A story of public health policy, power imbalance and potential. Social Science &amp; Medicine, 342, p.116520.</w:t>
      </w:r>
      <w:r>
        <w:rPr/>
        <w:fldChar w:fldCharType="begin"/>
      </w:r>
      <w:r>
        <w:instrText xml:space="preserve"> HYPERLINK "https://www.sciencedirect.com/science/article/pii/S0277953623008778" </w:instrText>
      </w:r>
      <w:r>
        <w:rPr/>
        <w:fldChar w:fldCharType="separate"/>
      </w:r>
      <w:r>
        <w:rPr>
          <w:rFonts w:ascii="Times New Roman" w:cs="Times New Roman" w:eastAsia="Times New Roman" w:hAnsi="Times New Roman"/>
          <w:color w:val="1155cc"/>
          <w:sz w:val="24"/>
          <w:szCs w:val="24"/>
          <w:u w:val="single"/>
        </w:rPr>
        <w:t>https://www.sciencedirect.com/science/article/pii/S0277953623008778</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Jagtap</w:t>
      </w:r>
      <w:r>
        <w:rPr>
          <w:rFonts w:ascii="Times New Roman" w:cs="Times New Roman" w:eastAsia="Times New Roman" w:hAnsi="Times New Roman"/>
          <w:color w:val="222222"/>
          <w:sz w:val="24"/>
          <w:szCs w:val="24"/>
          <w:highlight w:val="white"/>
        </w:rPr>
        <w:t xml:space="preserve">, S., Garcia-Garcia, G. and </w:t>
      </w:r>
      <w:r>
        <w:rPr>
          <w:rFonts w:ascii="Times New Roman" w:cs="Times New Roman" w:eastAsia="Times New Roman" w:hAnsi="Times New Roman"/>
          <w:color w:val="222222"/>
          <w:sz w:val="24"/>
          <w:szCs w:val="24"/>
          <w:highlight w:val="white"/>
        </w:rPr>
        <w:t>Rahimifard</w:t>
      </w:r>
      <w:r>
        <w:rPr>
          <w:rFonts w:ascii="Times New Roman" w:cs="Times New Roman" w:eastAsia="Times New Roman" w:hAnsi="Times New Roman"/>
          <w:color w:val="222222"/>
          <w:sz w:val="24"/>
          <w:szCs w:val="24"/>
          <w:highlight w:val="white"/>
        </w:rPr>
        <w:t xml:space="preserve">, S., 2021. Optimisation of the resource efficiency of food manufacturing via the Internet of Things. </w:t>
      </w:r>
      <w:r>
        <w:rPr>
          <w:rFonts w:ascii="Times New Roman" w:cs="Times New Roman" w:eastAsia="Times New Roman" w:hAnsi="Times New Roman"/>
          <w:i/>
          <w:color w:val="222222"/>
          <w:sz w:val="24"/>
          <w:szCs w:val="24"/>
          <w:highlight w:val="white"/>
        </w:rPr>
        <w:t>Computers in Industry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127</w:t>
      </w:r>
      <w:r>
        <w:rPr>
          <w:rFonts w:ascii="Times New Roman" w:cs="Times New Roman" w:eastAsia="Times New Roman" w:hAnsi="Times New Roman"/>
          <w:color w:val="222222"/>
          <w:sz w:val="24"/>
          <w:szCs w:val="24"/>
          <w:highlight w:val="white"/>
        </w:rPr>
        <w:t>, p.103397.</w:t>
      </w:r>
      <w:r>
        <w:rPr/>
        <w:fldChar w:fldCharType="begin"/>
      </w:r>
      <w:r>
        <w:instrText xml:space="preserve"> HYPERLINK "https://www.sciencedirect.com/science/article/pii/S016636152100004X"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https://www.sciencedirect.com/science/article/pii/S016636152100004X</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Jones, C.P., </w:t>
      </w:r>
      <w:r>
        <w:rPr>
          <w:rFonts w:ascii="Times New Roman" w:cs="Times New Roman" w:eastAsia="Times New Roman" w:hAnsi="Times New Roman"/>
          <w:sz w:val="24"/>
          <w:szCs w:val="24"/>
        </w:rPr>
        <w:t>Lawlor</w:t>
      </w:r>
      <w:r>
        <w:rPr>
          <w:rFonts w:ascii="Times New Roman" w:cs="Times New Roman" w:eastAsia="Times New Roman" w:hAnsi="Times New Roman"/>
          <w:sz w:val="24"/>
          <w:szCs w:val="24"/>
        </w:rPr>
        <w:t xml:space="preserve">, E.R., Forde, H., van </w:t>
      </w:r>
      <w:r>
        <w:rPr>
          <w:rFonts w:ascii="Times New Roman" w:cs="Times New Roman" w:eastAsia="Times New Roman" w:hAnsi="Times New Roman"/>
          <w:sz w:val="24"/>
          <w:szCs w:val="24"/>
        </w:rPr>
        <w:t>Tulleken</w:t>
      </w:r>
      <w:r>
        <w:rPr>
          <w:rFonts w:ascii="Times New Roman" w:cs="Times New Roman" w:eastAsia="Times New Roman" w:hAnsi="Times New Roman"/>
          <w:sz w:val="24"/>
          <w:szCs w:val="24"/>
        </w:rPr>
        <w:t xml:space="preserve">, D.R., Cummins, S., Adams, J., Smith, R., Rayner, M., Rutter, H., Penney, T.L. and </w:t>
      </w:r>
      <w:r>
        <w:rPr>
          <w:rFonts w:ascii="Times New Roman" w:cs="Times New Roman" w:eastAsia="Times New Roman" w:hAnsi="Times New Roman"/>
          <w:sz w:val="24"/>
          <w:szCs w:val="24"/>
        </w:rPr>
        <w:t>Alliot</w:t>
      </w:r>
      <w:r>
        <w:rPr>
          <w:rFonts w:ascii="Times New Roman" w:cs="Times New Roman" w:eastAsia="Times New Roman" w:hAnsi="Times New Roman"/>
          <w:sz w:val="24"/>
          <w:szCs w:val="24"/>
        </w:rPr>
        <w:t>, O., 2024. Parliamentary reaction to the announcement and implementation of the UK Soft Drinks Industry Levy: applied thematic analysis of 2016–2020 parliamentary debates. Public health nutrition, 27(1), p.e51.</w:t>
      </w:r>
      <w:r>
        <w:rPr/>
        <w:fldChar w:fldCharType="begin"/>
      </w:r>
      <w:r>
        <w:instrText xml:space="preserve"> HYPERLINK "https://www.cambridge.org/core/services/aop-cambridge-core/content/view/54CDB63B391583AF32D785FA3A46385E/S1368980024000247a.pdf/div-class-title-parliamentary-reaction-to-the-announcement-and-implementation-of-the-uk-soft-drinks-industry-levy-applied-thematic-analysis-of-2016-2020-parliamentary-debates-div.pdf" </w:instrText>
      </w:r>
      <w:r>
        <w:rPr/>
        <w:fldChar w:fldCharType="separate"/>
      </w:r>
      <w:r>
        <w:rPr>
          <w:rFonts w:ascii="Times New Roman" w:cs="Times New Roman" w:eastAsia="Times New Roman" w:hAnsi="Times New Roman"/>
          <w:color w:val="1155cc"/>
          <w:sz w:val="24"/>
          <w:szCs w:val="24"/>
          <w:u w:val="single"/>
        </w:rPr>
        <w:t>https://www.cambridge.org/core/services/aop-cambridge-core/content/view/54CDB63B391583AF32D785FA3A46385E/S1368980024000247a.pdf/div-class-title-parliamentary-reaction-to-the-announcement-and-implementation-of-the-uk-soft-drinks-industry-levy-applied-thematic-analysis-of-2016-2020-parliamentary-debates-div.pdf</w:t>
      </w:r>
      <w:r>
        <w:rPr/>
        <w:fldChar w:fldCharType="end"/>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Kaggwa</w:t>
      </w:r>
      <w:r>
        <w:rPr>
          <w:rFonts w:ascii="Times New Roman" w:cs="Times New Roman" w:eastAsia="Times New Roman" w:hAnsi="Times New Roman"/>
          <w:sz w:val="24"/>
          <w:szCs w:val="24"/>
          <w:highlight w:val="white"/>
        </w:rPr>
        <w:t xml:space="preserve">, S., </w:t>
      </w:r>
      <w:r>
        <w:rPr>
          <w:rFonts w:ascii="Times New Roman" w:cs="Times New Roman" w:eastAsia="Times New Roman" w:hAnsi="Times New Roman"/>
          <w:sz w:val="24"/>
          <w:szCs w:val="24"/>
          <w:highlight w:val="white"/>
        </w:rPr>
        <w:t>Eleogu</w:t>
      </w:r>
      <w:r>
        <w:rPr>
          <w:rFonts w:ascii="Times New Roman" w:cs="Times New Roman" w:eastAsia="Times New Roman" w:hAnsi="Times New Roman"/>
          <w:sz w:val="24"/>
          <w:szCs w:val="24"/>
          <w:highlight w:val="white"/>
        </w:rPr>
        <w:t xml:space="preserve">, T.F., Okonkwo, F., </w:t>
      </w:r>
      <w:r>
        <w:rPr>
          <w:rFonts w:ascii="Times New Roman" w:cs="Times New Roman" w:eastAsia="Times New Roman" w:hAnsi="Times New Roman"/>
          <w:sz w:val="24"/>
          <w:szCs w:val="24"/>
          <w:highlight w:val="white"/>
        </w:rPr>
        <w:t>Farayola</w:t>
      </w:r>
      <w:r>
        <w:rPr>
          <w:rFonts w:ascii="Times New Roman" w:cs="Times New Roman" w:eastAsia="Times New Roman" w:hAnsi="Times New Roman"/>
          <w:sz w:val="24"/>
          <w:szCs w:val="24"/>
          <w:highlight w:val="white"/>
        </w:rPr>
        <w:t xml:space="preserve">, O.A., </w:t>
      </w:r>
      <w:r>
        <w:rPr>
          <w:rFonts w:ascii="Times New Roman" w:cs="Times New Roman" w:eastAsia="Times New Roman" w:hAnsi="Times New Roman"/>
          <w:sz w:val="24"/>
          <w:szCs w:val="24"/>
          <w:highlight w:val="white"/>
        </w:rPr>
        <w:t>Uwaoma</w:t>
      </w:r>
      <w:r>
        <w:rPr>
          <w:rFonts w:ascii="Times New Roman" w:cs="Times New Roman" w:eastAsia="Times New Roman" w:hAnsi="Times New Roman"/>
          <w:sz w:val="24"/>
          <w:szCs w:val="24"/>
          <w:highlight w:val="white"/>
        </w:rPr>
        <w:t xml:space="preserve">, P.U. and </w:t>
      </w:r>
      <w:r>
        <w:rPr>
          <w:rFonts w:ascii="Times New Roman" w:cs="Times New Roman" w:eastAsia="Times New Roman" w:hAnsi="Times New Roman"/>
          <w:sz w:val="24"/>
          <w:szCs w:val="24"/>
          <w:highlight w:val="white"/>
        </w:rPr>
        <w:t>Akinoso</w:t>
      </w:r>
      <w:r>
        <w:rPr>
          <w:rFonts w:ascii="Times New Roman" w:cs="Times New Roman" w:eastAsia="Times New Roman" w:hAnsi="Times New Roman"/>
          <w:sz w:val="24"/>
          <w:szCs w:val="24"/>
          <w:highlight w:val="white"/>
        </w:rPr>
        <w:t xml:space="preserve">, A., 2024. AI in decision making: transforming business strategies. </w:t>
      </w:r>
      <w:r>
        <w:rPr>
          <w:rFonts w:ascii="Times New Roman" w:cs="Times New Roman" w:eastAsia="Times New Roman" w:hAnsi="Times New Roman"/>
          <w:i/>
          <w:sz w:val="24"/>
          <w:szCs w:val="24"/>
          <w:highlight w:val="white"/>
        </w:rPr>
        <w:t>International Journal of Research and Scientific Innovation</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10</w:t>
      </w:r>
      <w:r>
        <w:rPr>
          <w:rFonts w:ascii="Times New Roman" w:cs="Times New Roman" w:eastAsia="Times New Roman" w:hAnsi="Times New Roman"/>
          <w:sz w:val="24"/>
          <w:szCs w:val="24"/>
          <w:highlight w:val="white"/>
        </w:rPr>
        <w:t>(12), pp.423-444.</w:t>
      </w:r>
      <w:r>
        <w:rPr/>
        <w:fldChar w:fldCharType="begin"/>
      </w:r>
      <w:r>
        <w:instrText xml:space="preserve"> HYPERLINK "https://www.researchgate.net/profile/Oluwatoyin-Farayola/publication/377345979_AI_in_Decision_Making_Transforming_Business_Strategies/links/6601fe2fa4857c796282c14e/AI-in-Decision-Making-Transforming-Business-Strategies.pdf" </w:instrText>
      </w:r>
      <w:r>
        <w:rPr/>
        <w:fldChar w:fldCharType="separate"/>
      </w:r>
      <w:r>
        <w:rPr>
          <w:rFonts w:ascii="Times New Roman" w:cs="Times New Roman" w:eastAsia="Times New Roman" w:hAnsi="Times New Roman"/>
          <w:sz w:val="24"/>
          <w:szCs w:val="24"/>
          <w:highlight w:val="white"/>
          <w:u w:val="single"/>
        </w:rPr>
        <w:t>https://www.researchgate.net/profile/Oluwatoyin-Farayola/publication/377345979_AI_in_Decision_Making_Transforming_Business_Strategies/links/6601fe2fa4857c796282c14e/AI-in-Decision-Making-Transforming-Business-Strategies.pdf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Kaggwa</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Eleogu</w:t>
      </w:r>
      <w:r>
        <w:rPr>
          <w:rFonts w:ascii="Times New Roman" w:cs="Times New Roman" w:eastAsia="Times New Roman" w:hAnsi="Times New Roman"/>
          <w:color w:val="222222"/>
          <w:sz w:val="24"/>
          <w:szCs w:val="24"/>
          <w:highlight w:val="white"/>
        </w:rPr>
        <w:t xml:space="preserve">, T.F., Okonkwo, F., </w:t>
      </w:r>
      <w:r>
        <w:rPr>
          <w:rFonts w:ascii="Times New Roman" w:cs="Times New Roman" w:eastAsia="Times New Roman" w:hAnsi="Times New Roman"/>
          <w:color w:val="222222"/>
          <w:sz w:val="24"/>
          <w:szCs w:val="24"/>
          <w:highlight w:val="white"/>
        </w:rPr>
        <w:t>Farayola</w:t>
      </w:r>
      <w:r>
        <w:rPr>
          <w:rFonts w:ascii="Times New Roman" w:cs="Times New Roman" w:eastAsia="Times New Roman" w:hAnsi="Times New Roman"/>
          <w:color w:val="222222"/>
          <w:sz w:val="24"/>
          <w:szCs w:val="24"/>
          <w:highlight w:val="white"/>
        </w:rPr>
        <w:t xml:space="preserve">, O.A., </w:t>
      </w:r>
      <w:r>
        <w:rPr>
          <w:rFonts w:ascii="Times New Roman" w:cs="Times New Roman" w:eastAsia="Times New Roman" w:hAnsi="Times New Roman"/>
          <w:color w:val="222222"/>
          <w:sz w:val="24"/>
          <w:szCs w:val="24"/>
          <w:highlight w:val="white"/>
        </w:rPr>
        <w:t>Uwaoma</w:t>
      </w:r>
      <w:r>
        <w:rPr>
          <w:rFonts w:ascii="Times New Roman" w:cs="Times New Roman" w:eastAsia="Times New Roman" w:hAnsi="Times New Roman"/>
          <w:color w:val="222222"/>
          <w:sz w:val="24"/>
          <w:szCs w:val="24"/>
          <w:highlight w:val="white"/>
        </w:rPr>
        <w:t xml:space="preserve">, P.U. and </w:t>
      </w:r>
      <w:r>
        <w:rPr>
          <w:rFonts w:ascii="Times New Roman" w:cs="Times New Roman" w:eastAsia="Times New Roman" w:hAnsi="Times New Roman"/>
          <w:color w:val="222222"/>
          <w:sz w:val="24"/>
          <w:szCs w:val="24"/>
          <w:highlight w:val="white"/>
        </w:rPr>
        <w:t>Akinoso</w:t>
      </w:r>
      <w:r>
        <w:rPr>
          <w:rFonts w:ascii="Times New Roman" w:cs="Times New Roman" w:eastAsia="Times New Roman" w:hAnsi="Times New Roman"/>
          <w:color w:val="222222"/>
          <w:sz w:val="24"/>
          <w:szCs w:val="24"/>
          <w:highlight w:val="white"/>
        </w:rPr>
        <w:t xml:space="preserve">, A., 2024. AI in decision making: transforming business strategies. </w:t>
      </w:r>
      <w:r>
        <w:rPr>
          <w:rFonts w:ascii="Times New Roman" w:cs="Times New Roman" w:eastAsia="Times New Roman" w:hAnsi="Times New Roman"/>
          <w:i/>
          <w:color w:val="222222"/>
          <w:sz w:val="24"/>
          <w:szCs w:val="24"/>
          <w:highlight w:val="white"/>
        </w:rPr>
        <w:t>International Journal of Research and Scientific Innovation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(12), pp.423-444.</w:t>
      </w:r>
      <w:r>
        <w:rPr/>
        <w:fldChar w:fldCharType="begin"/>
      </w:r>
      <w:r>
        <w:instrText xml:space="preserve"> HYPERLINK "https://www.researchgate.net/profile/Oluwatoyin-Farayola/publication/377345979_AI_in_Decision_Making_Transforming_Business_Strategies/links/6601fe2fa4857c796282c14e/AI-in-Decision-Making-Transforming-Business-Strategies.pdf" </w:instrText>
      </w:r>
      <w:r>
        <w:rPr/>
        <w:fldChar w:fldCharType="separate"/>
      </w:r>
      <w:r>
        <w:rPr>
          <w:rFonts w:ascii="Times New Roman" w:cs="Times New Roman" w:eastAsia="Times New Roman" w:hAnsi="Times New Roman"/>
          <w:color w:val="1155cc"/>
          <w:sz w:val="24"/>
          <w:szCs w:val="24"/>
          <w:highlight w:val="white"/>
          <w:u w:val="single"/>
        </w:rPr>
        <w:t>https://www.researchgate.net/profile/Oluwatoyin-Farayola/publication/377345979_AI_in_Decision_Making_Transforming_Business_Strategies/links/6601fe2fa4857c796282c14e/AI-in-Decision-Making-Transforming-Business-Strategies.pdf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Kebede</w:t>
      </w:r>
      <w:r>
        <w:rPr>
          <w:rFonts w:ascii="Times New Roman" w:cs="Times New Roman" w:eastAsia="Times New Roman" w:hAnsi="Times New Roman"/>
          <w:sz w:val="24"/>
          <w:szCs w:val="24"/>
        </w:rPr>
        <w:t xml:space="preserve">, E.A., </w:t>
      </w:r>
      <w:r>
        <w:rPr>
          <w:rFonts w:ascii="Times New Roman" w:cs="Times New Roman" w:eastAsia="Times New Roman" w:hAnsi="Times New Roman"/>
          <w:sz w:val="24"/>
          <w:szCs w:val="24"/>
        </w:rPr>
        <w:t>Abou</w:t>
      </w:r>
      <w:r>
        <w:rPr>
          <w:rFonts w:ascii="Times New Roman" w:cs="Times New Roman" w:eastAsia="Times New Roman" w:hAnsi="Times New Roman"/>
          <w:sz w:val="24"/>
          <w:szCs w:val="24"/>
        </w:rPr>
        <w:t xml:space="preserve"> Ali, H., </w:t>
      </w:r>
      <w:r>
        <w:rPr>
          <w:rFonts w:ascii="Times New Roman" w:cs="Times New Roman" w:eastAsia="Times New Roman" w:hAnsi="Times New Roman"/>
          <w:sz w:val="24"/>
          <w:szCs w:val="24"/>
        </w:rPr>
        <w:t>Clavelle</w:t>
      </w:r>
      <w:r>
        <w:rPr>
          <w:rFonts w:ascii="Times New Roman" w:cs="Times New Roman" w:eastAsia="Times New Roman" w:hAnsi="Times New Roman"/>
          <w:sz w:val="24"/>
          <w:szCs w:val="24"/>
        </w:rPr>
        <w:t xml:space="preserve">, T., Froehlich, H.E., </w:t>
      </w:r>
      <w:r>
        <w:rPr>
          <w:rFonts w:ascii="Times New Roman" w:cs="Times New Roman" w:eastAsia="Times New Roman" w:hAnsi="Times New Roman"/>
          <w:sz w:val="24"/>
          <w:szCs w:val="24"/>
        </w:rPr>
        <w:t>Gephart</w:t>
      </w:r>
      <w:r>
        <w:rPr>
          <w:rFonts w:ascii="Times New Roman" w:cs="Times New Roman" w:eastAsia="Times New Roman" w:hAnsi="Times New Roman"/>
          <w:sz w:val="24"/>
          <w:szCs w:val="24"/>
        </w:rPr>
        <w:t xml:space="preserve">, J.A., Hartman, S., Herrero, M., </w:t>
      </w:r>
      <w:r>
        <w:rPr>
          <w:rFonts w:ascii="Times New Roman" w:cs="Times New Roman" w:eastAsia="Times New Roman" w:hAnsi="Times New Roman"/>
          <w:sz w:val="24"/>
          <w:szCs w:val="24"/>
        </w:rPr>
        <w:t>Kerner</w:t>
      </w:r>
      <w:r>
        <w:rPr>
          <w:rFonts w:ascii="Times New Roman" w:cs="Times New Roman" w:eastAsia="Times New Roman" w:hAnsi="Times New Roman"/>
          <w:sz w:val="24"/>
          <w:szCs w:val="24"/>
        </w:rPr>
        <w:t xml:space="preserve">, H., Mehta, P., </w:t>
      </w:r>
      <w:r>
        <w:rPr>
          <w:rFonts w:ascii="Times New Roman" w:cs="Times New Roman" w:eastAsia="Times New Roman" w:hAnsi="Times New Roman"/>
          <w:sz w:val="24"/>
          <w:szCs w:val="24"/>
        </w:rPr>
        <w:t>Nakalembe</w:t>
      </w:r>
      <w:r>
        <w:rPr>
          <w:rFonts w:ascii="Times New Roman" w:cs="Times New Roman" w:eastAsia="Times New Roman" w:hAnsi="Times New Roman"/>
          <w:sz w:val="24"/>
          <w:szCs w:val="24"/>
        </w:rPr>
        <w:t>, C. and Ray, D.K., 2024. Assessing and addressing the global state of food production data scarcity. Nature Reviews Earth &amp; Environment, pp.1-17.</w:t>
      </w:r>
      <w:r>
        <w:rPr/>
        <w:fldChar w:fldCharType="begin"/>
      </w:r>
      <w:r>
        <w:instrText xml:space="preserve"> HYPERLINK "https://www.researchgate.net/profile/Kyle-Davis-8/publication/378335200_Assessing_and_addressing_the_global_state_of_food_production_data_scarcity/links/65d4e1a2c3b52a1170e760f6/Assessing-and-addressing-the-global-state-of-food-production-data-scarcity.pdf" </w:instrText>
      </w:r>
      <w:r>
        <w:rPr/>
        <w:fldChar w:fldCharType="separate"/>
      </w:r>
      <w:r>
        <w:rPr>
          <w:rFonts w:ascii="Times New Roman" w:cs="Times New Roman" w:eastAsia="Times New Roman" w:hAnsi="Times New Roman"/>
          <w:color w:val="1155cc"/>
          <w:sz w:val="24"/>
          <w:szCs w:val="24"/>
          <w:u w:val="single"/>
        </w:rPr>
        <w:t>https://www.researchgate.net/profile/Kyle-Davis-8/publication/378335200_Assessing_and_addressing_the_global_state_of_food_production_data_scarcity/links/65d4e1a2c3b52a1170e760f6/Assessing-and-addressing-the-global-state-of-food-production-data-scarcity.pdf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Khurana</w:t>
      </w:r>
      <w:r>
        <w:rPr>
          <w:rFonts w:ascii="Times New Roman" w:cs="Times New Roman" w:eastAsia="Times New Roman" w:hAnsi="Times New Roman"/>
          <w:sz w:val="24"/>
          <w:szCs w:val="24"/>
        </w:rPr>
        <w:t xml:space="preserve">, K. and </w:t>
      </w:r>
      <w:r>
        <w:rPr>
          <w:rFonts w:ascii="Times New Roman" w:cs="Times New Roman" w:eastAsia="Times New Roman" w:hAnsi="Times New Roman"/>
          <w:sz w:val="24"/>
          <w:szCs w:val="24"/>
        </w:rPr>
        <w:t>Ataniyazova</w:t>
      </w:r>
      <w:r>
        <w:rPr>
          <w:rFonts w:ascii="Times New Roman" w:cs="Times New Roman" w:eastAsia="Times New Roman" w:hAnsi="Times New Roman"/>
          <w:sz w:val="24"/>
          <w:szCs w:val="24"/>
        </w:rPr>
        <w:t>, Z., 2024. Exploring the vital role of human resource management in the progress of Uzbekistan’s tourism sector. Cogent Arts &amp; Humanities, 11(1), p.2311002.</w:t>
      </w:r>
      <w:r>
        <w:rPr/>
        <w:fldChar w:fldCharType="begin"/>
      </w:r>
      <w:r>
        <w:instrText xml:space="preserve"> HYPERLINK "https://www.tandfonline.com/doi/pdf/10.1080/23311983.2024.2311002" </w:instrText>
      </w:r>
      <w:r>
        <w:rPr/>
        <w:fldChar w:fldCharType="separate"/>
      </w:r>
      <w:r>
        <w:rPr>
          <w:rFonts w:ascii="Times New Roman" w:cs="Times New Roman" w:eastAsia="Times New Roman" w:hAnsi="Times New Roman"/>
          <w:color w:val="1155cc"/>
          <w:sz w:val="24"/>
          <w:szCs w:val="24"/>
          <w:u w:val="single"/>
        </w:rPr>
        <w:t>https://www.tandfonline.com/doi/pdf/10.1080/23311983.2024.2311002</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Knai</w:t>
      </w:r>
      <w:r>
        <w:rPr>
          <w:rFonts w:ascii="Times New Roman" w:cs="Times New Roman" w:eastAsia="Times New Roman" w:hAnsi="Times New Roman"/>
          <w:sz w:val="24"/>
          <w:szCs w:val="24"/>
          <w:highlight w:val="white"/>
        </w:rPr>
        <w:t xml:space="preserve">, C., </w:t>
      </w:r>
      <w:r>
        <w:rPr>
          <w:rFonts w:ascii="Times New Roman" w:cs="Times New Roman" w:eastAsia="Times New Roman" w:hAnsi="Times New Roman"/>
          <w:sz w:val="24"/>
          <w:szCs w:val="24"/>
          <w:highlight w:val="white"/>
        </w:rPr>
        <w:t>Petticrew</w:t>
      </w:r>
      <w:r>
        <w:rPr>
          <w:rFonts w:ascii="Times New Roman" w:cs="Times New Roman" w:eastAsia="Times New Roman" w:hAnsi="Times New Roman"/>
          <w:sz w:val="24"/>
          <w:szCs w:val="24"/>
          <w:highlight w:val="white"/>
        </w:rPr>
        <w:t xml:space="preserve">, M., </w:t>
      </w:r>
      <w:r>
        <w:rPr>
          <w:rFonts w:ascii="Times New Roman" w:cs="Times New Roman" w:eastAsia="Times New Roman" w:hAnsi="Times New Roman"/>
          <w:sz w:val="24"/>
          <w:szCs w:val="24"/>
          <w:highlight w:val="white"/>
        </w:rPr>
        <w:t>Capewell</w:t>
      </w:r>
      <w:r>
        <w:rPr>
          <w:rFonts w:ascii="Times New Roman" w:cs="Times New Roman" w:eastAsia="Times New Roman" w:hAnsi="Times New Roman"/>
          <w:sz w:val="24"/>
          <w:szCs w:val="24"/>
          <w:highlight w:val="white"/>
        </w:rPr>
        <w:t xml:space="preserve">, S., Cassidy, R., Collin, J., Cummins, S., </w:t>
      </w:r>
      <w:r>
        <w:rPr>
          <w:rFonts w:ascii="Times New Roman" w:cs="Times New Roman" w:eastAsia="Times New Roman" w:hAnsi="Times New Roman"/>
          <w:sz w:val="24"/>
          <w:szCs w:val="24"/>
          <w:highlight w:val="white"/>
        </w:rPr>
        <w:t>Eastmure</w:t>
      </w:r>
      <w:r>
        <w:rPr>
          <w:rFonts w:ascii="Times New Roman" w:cs="Times New Roman" w:eastAsia="Times New Roman" w:hAnsi="Times New Roman"/>
          <w:sz w:val="24"/>
          <w:szCs w:val="24"/>
          <w:highlight w:val="white"/>
        </w:rPr>
        <w:t xml:space="preserve">, E., </w:t>
      </w:r>
      <w:r>
        <w:rPr>
          <w:rFonts w:ascii="Times New Roman" w:cs="Times New Roman" w:eastAsia="Times New Roman" w:hAnsi="Times New Roman"/>
          <w:sz w:val="24"/>
          <w:szCs w:val="24"/>
          <w:highlight w:val="white"/>
        </w:rPr>
        <w:t>Fafard</w:t>
      </w:r>
      <w:r>
        <w:rPr>
          <w:rFonts w:ascii="Times New Roman" w:cs="Times New Roman" w:eastAsia="Times New Roman" w:hAnsi="Times New Roman"/>
          <w:sz w:val="24"/>
          <w:szCs w:val="24"/>
          <w:highlight w:val="white"/>
        </w:rPr>
        <w:t xml:space="preserve">, P., Fitzgerald, N., Gilmore, A.B. and Hawkins, B., 2021. The case for developing a cohesive systems approach to research across unhealthy commodity industries. </w:t>
      </w:r>
      <w:r>
        <w:rPr>
          <w:rFonts w:ascii="Times New Roman" w:cs="Times New Roman" w:eastAsia="Times New Roman" w:hAnsi="Times New Roman"/>
          <w:i/>
          <w:sz w:val="24"/>
          <w:szCs w:val="24"/>
          <w:highlight w:val="white"/>
        </w:rPr>
        <w:t>BMJ Global Health</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6</w:t>
      </w:r>
      <w:r>
        <w:rPr>
          <w:rFonts w:ascii="Times New Roman" w:cs="Times New Roman" w:eastAsia="Times New Roman" w:hAnsi="Times New Roman"/>
          <w:sz w:val="24"/>
          <w:szCs w:val="24"/>
          <w:highlight w:val="white"/>
        </w:rPr>
        <w:t>(2), p.e003543.</w:t>
      </w:r>
      <w:r>
        <w:rPr/>
        <w:fldChar w:fldCharType="begin"/>
      </w:r>
      <w:r>
        <w:instrText xml:space="preserve"> HYPERLINK "https://gh.bmj.com/content/6/2/e003543.abstract" </w:instrText>
      </w:r>
      <w:r>
        <w:rPr/>
        <w:fldChar w:fldCharType="separate"/>
      </w:r>
      <w:r>
        <w:rPr>
          <w:rFonts w:ascii="Times New Roman" w:cs="Times New Roman" w:eastAsia="Times New Roman" w:hAnsi="Times New Roman"/>
          <w:sz w:val="24"/>
          <w:szCs w:val="24"/>
          <w:highlight w:val="white"/>
          <w:u w:val="single"/>
        </w:rPr>
        <w:t>https://gh.bmj.com/content/6/2/e003543.abstract</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Korherr</w:t>
      </w:r>
      <w:r>
        <w:rPr>
          <w:rFonts w:ascii="Times New Roman" w:cs="Times New Roman" w:eastAsia="Times New Roman" w:hAnsi="Times New Roman"/>
          <w:color w:val="222222"/>
          <w:sz w:val="24"/>
          <w:szCs w:val="24"/>
          <w:highlight w:val="white"/>
        </w:rPr>
        <w:t xml:space="preserve">, P., </w:t>
      </w:r>
      <w:r>
        <w:rPr>
          <w:rFonts w:ascii="Times New Roman" w:cs="Times New Roman" w:eastAsia="Times New Roman" w:hAnsi="Times New Roman"/>
          <w:color w:val="222222"/>
          <w:sz w:val="24"/>
          <w:szCs w:val="24"/>
          <w:highlight w:val="white"/>
        </w:rPr>
        <w:t>Kanbach</w:t>
      </w:r>
      <w:r>
        <w:rPr>
          <w:rFonts w:ascii="Times New Roman" w:cs="Times New Roman" w:eastAsia="Times New Roman" w:hAnsi="Times New Roman"/>
          <w:color w:val="222222"/>
          <w:sz w:val="24"/>
          <w:szCs w:val="24"/>
          <w:highlight w:val="white"/>
        </w:rPr>
        <w:t xml:space="preserve">, D.K., Kraus, S. and Jones, P., 2023. The role of management in fostering analytics: the shift from intuition to analytics-based decision-making. </w:t>
      </w:r>
      <w:r>
        <w:rPr>
          <w:rFonts w:ascii="Times New Roman" w:cs="Times New Roman" w:eastAsia="Times New Roman" w:hAnsi="Times New Roman"/>
          <w:i/>
          <w:color w:val="222222"/>
          <w:sz w:val="24"/>
          <w:szCs w:val="24"/>
          <w:highlight w:val="white"/>
        </w:rPr>
        <w:t>Journal of Decision Systems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32</w:t>
      </w:r>
      <w:r>
        <w:rPr>
          <w:rFonts w:ascii="Times New Roman" w:cs="Times New Roman" w:eastAsia="Times New Roman" w:hAnsi="Times New Roman"/>
          <w:color w:val="222222"/>
          <w:sz w:val="24"/>
          <w:szCs w:val="24"/>
          <w:highlight w:val="white"/>
        </w:rPr>
        <w:t>(3), pp.600-616.</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Korherr</w:t>
      </w:r>
      <w:r>
        <w:rPr>
          <w:rFonts w:ascii="Times New Roman" w:cs="Times New Roman" w:eastAsia="Times New Roman" w:hAnsi="Times New Roman"/>
          <w:sz w:val="24"/>
          <w:szCs w:val="24"/>
        </w:rPr>
        <w:t xml:space="preserve">, P., </w:t>
      </w:r>
      <w:r>
        <w:rPr>
          <w:rFonts w:ascii="Times New Roman" w:cs="Times New Roman" w:eastAsia="Times New Roman" w:hAnsi="Times New Roman"/>
          <w:sz w:val="24"/>
          <w:szCs w:val="24"/>
        </w:rPr>
        <w:t>Kanbach</w:t>
      </w:r>
      <w:r>
        <w:rPr>
          <w:rFonts w:ascii="Times New Roman" w:cs="Times New Roman" w:eastAsia="Times New Roman" w:hAnsi="Times New Roman"/>
          <w:sz w:val="24"/>
          <w:szCs w:val="24"/>
        </w:rPr>
        <w:t>, D.K., Kraus, S. and Jones, P., 2023. The role of management in fostering analytics: the shift from intuition to analytics-based decision-making. Journal of Decision Systems, 32(3), pp.600-</w:t>
      </w:r>
      <w:r>
        <w:rPr>
          <w:rFonts w:ascii="Times New Roman" w:cs="Times New Roman" w:eastAsia="Times New Roman" w:hAnsi="Times New Roman"/>
          <w:sz w:val="24"/>
          <w:szCs w:val="24"/>
        </w:rPr>
        <w:t>616.</w:t>
      </w:r>
      <w:r>
        <w:rPr/>
        <w:fldChar w:fldCharType="begin"/>
      </w:r>
      <w:r>
        <w:instrText xml:space="preserve"> HYPERLINK "https://cronfa.swan.ac.uk/Record/cronfa59817/Download/59817__24030__f370b758d4304a7193386bf7be4fe41c.pdf" </w:instrText>
      </w:r>
      <w:r>
        <w:rPr/>
        <w:fldChar w:fldCharType="separate"/>
      </w:r>
      <w:r>
        <w:rPr>
          <w:rFonts w:ascii="Times New Roman" w:cs="Times New Roman" w:eastAsia="Times New Roman" w:hAnsi="Times New Roman"/>
          <w:color w:val="1155cc"/>
          <w:sz w:val="24"/>
          <w:szCs w:val="24"/>
          <w:u w:val="single"/>
        </w:rPr>
        <w:t>https://cronfa.swan.ac.uk/Record/cronfa59817/Download/59817__24030__f370b758d4304a7193386bf7be4fe41c.pdf</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Kumar, A., </w:t>
      </w:r>
      <w:r>
        <w:rPr>
          <w:rFonts w:ascii="Times New Roman" w:cs="Times New Roman" w:eastAsia="Times New Roman" w:hAnsi="Times New Roman"/>
          <w:sz w:val="24"/>
          <w:szCs w:val="24"/>
          <w:highlight w:val="white"/>
        </w:rPr>
        <w:t>Choudhary</w:t>
      </w:r>
      <w:r>
        <w:rPr>
          <w:rFonts w:ascii="Times New Roman" w:cs="Times New Roman" w:eastAsia="Times New Roman" w:hAnsi="Times New Roman"/>
          <w:sz w:val="24"/>
          <w:szCs w:val="24"/>
          <w:highlight w:val="white"/>
        </w:rPr>
        <w:t xml:space="preserve">, S., Garza-Reyes, J.A., Kumar, V., </w:t>
      </w:r>
      <w:r>
        <w:rPr>
          <w:rFonts w:ascii="Times New Roman" w:cs="Times New Roman" w:eastAsia="Times New Roman" w:hAnsi="Times New Roman"/>
          <w:sz w:val="24"/>
          <w:szCs w:val="24"/>
          <w:highlight w:val="white"/>
        </w:rPr>
        <w:t>Rehman</w:t>
      </w:r>
      <w:r>
        <w:rPr>
          <w:rFonts w:ascii="Times New Roman" w:cs="Times New Roman" w:eastAsia="Times New Roman" w:hAnsi="Times New Roman"/>
          <w:sz w:val="24"/>
          <w:szCs w:val="24"/>
          <w:highlight w:val="white"/>
        </w:rPr>
        <w:t xml:space="preserve"> Khan, S.A. and Mishra, N., 2023. Analysis of critical success factors for implementing industry 4.0 integrated circular supply chain–Moving towards sustainable operations. </w:t>
      </w:r>
      <w:r>
        <w:rPr>
          <w:rFonts w:ascii="Times New Roman" w:cs="Times New Roman" w:eastAsia="Times New Roman" w:hAnsi="Times New Roman"/>
          <w:i/>
          <w:sz w:val="24"/>
          <w:szCs w:val="24"/>
          <w:highlight w:val="white"/>
        </w:rPr>
        <w:t>Production planning &amp; control</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34</w:t>
      </w:r>
      <w:r>
        <w:rPr>
          <w:rFonts w:ascii="Times New Roman" w:cs="Times New Roman" w:eastAsia="Times New Roman" w:hAnsi="Times New Roman"/>
          <w:sz w:val="24"/>
          <w:szCs w:val="24"/>
          <w:highlight w:val="white"/>
        </w:rPr>
        <w:t>(10), pp.984-998.</w:t>
      </w:r>
      <w:r>
        <w:rPr/>
        <w:fldChar w:fldCharType="begin"/>
      </w:r>
      <w:r>
        <w:instrText xml:space="preserve"> HYPERLINK "https://www.tandfonline.com/doi/abs/10.1080/09537287.2021.1980905" </w:instrText>
      </w:r>
      <w:r>
        <w:rPr/>
        <w:fldChar w:fldCharType="separate"/>
      </w:r>
      <w:r>
        <w:rPr>
          <w:rFonts w:ascii="Times New Roman" w:cs="Times New Roman" w:eastAsia="Times New Roman" w:hAnsi="Times New Roman"/>
          <w:sz w:val="24"/>
          <w:szCs w:val="24"/>
          <w:highlight w:val="white"/>
          <w:u w:val="single"/>
        </w:rPr>
        <w:t>https://www.tandfonline.com/doi/abs/10.1080/09537287.2021.1980905</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Lee, C. and </w:t>
      </w:r>
      <w:r>
        <w:rPr>
          <w:rFonts w:ascii="Times New Roman" w:cs="Times New Roman" w:eastAsia="Times New Roman" w:hAnsi="Times New Roman"/>
          <w:sz w:val="24"/>
          <w:szCs w:val="24"/>
        </w:rPr>
        <w:t>Hammant</w:t>
      </w:r>
      <w:r>
        <w:rPr>
          <w:rFonts w:ascii="Times New Roman" w:cs="Times New Roman" w:eastAsia="Times New Roman" w:hAnsi="Times New Roman"/>
          <w:sz w:val="24"/>
          <w:szCs w:val="24"/>
        </w:rPr>
        <w:t>, C., 2024. How could businesses with anchor positioning contribute to community wellbeing? A study of supermarket community support actions in the UK. Wellbeing, Space and Society, p.100188.</w:t>
      </w:r>
      <w:r>
        <w:rPr/>
        <w:fldChar w:fldCharType="begin"/>
      </w:r>
      <w:r>
        <w:instrText xml:space="preserve"> HYPERLINK "https://www.sciencedirect.com/science/article/pii/S266655812400006X" </w:instrText>
      </w:r>
      <w:r>
        <w:rPr/>
        <w:fldChar w:fldCharType="separate"/>
      </w:r>
      <w:r>
        <w:rPr>
          <w:rFonts w:ascii="Times New Roman" w:cs="Times New Roman" w:eastAsia="Times New Roman" w:hAnsi="Times New Roman"/>
          <w:color w:val="1155cc"/>
          <w:sz w:val="24"/>
          <w:szCs w:val="24"/>
          <w:u w:val="single"/>
        </w:rPr>
        <w:t>https://www.sciencedirect.com/science/article/pii/S266655812400006X</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Lee, I. and </w:t>
      </w:r>
      <w:r>
        <w:rPr>
          <w:rFonts w:ascii="Times New Roman" w:cs="Times New Roman" w:eastAsia="Times New Roman" w:hAnsi="Times New Roman"/>
          <w:color w:val="222222"/>
          <w:sz w:val="24"/>
          <w:szCs w:val="24"/>
          <w:highlight w:val="white"/>
        </w:rPr>
        <w:t>Mangalaraj</w:t>
      </w:r>
      <w:r>
        <w:rPr>
          <w:rFonts w:ascii="Times New Roman" w:cs="Times New Roman" w:eastAsia="Times New Roman" w:hAnsi="Times New Roman"/>
          <w:color w:val="222222"/>
          <w:sz w:val="24"/>
          <w:szCs w:val="24"/>
          <w:highlight w:val="white"/>
        </w:rPr>
        <w:t xml:space="preserve">, G. (2022). Big Data Analytics in Supply Chain Management: A Systematic Literature Review and Research Directions. </w:t>
      </w:r>
      <w:r>
        <w:rPr>
          <w:rFonts w:ascii="Times New Roman" w:cs="Times New Roman" w:eastAsia="Times New Roman" w:hAnsi="Times New Roman"/>
          <w:i/>
          <w:color w:val="222222"/>
          <w:sz w:val="24"/>
          <w:szCs w:val="24"/>
          <w:highlight w:val="white"/>
        </w:rPr>
        <w:t>Big Data and Cognitive Computing</w:t>
      </w:r>
      <w:r>
        <w:rPr>
          <w:rFonts w:ascii="Times New Roman" w:cs="Times New Roman" w:eastAsia="Times New Roman" w:hAnsi="Times New Roman"/>
          <w:color w:val="222222"/>
          <w:sz w:val="24"/>
          <w:szCs w:val="24"/>
          <w:highlight w:val="white"/>
        </w:rPr>
        <w:t xml:space="preserve">, [online] 6(1), p.17. </w:t>
      </w:r>
      <w:r>
        <w:rPr>
          <w:rFonts w:ascii="Times New Roman" w:cs="Times New Roman" w:eastAsia="Times New Roman" w:hAnsi="Times New Roman"/>
          <w:color w:val="222222"/>
          <w:sz w:val="24"/>
          <w:szCs w:val="24"/>
          <w:highlight w:val="white"/>
        </w:rPr>
        <w:t>doi:</w:t>
      </w:r>
      <w:r>
        <w:rPr/>
        <w:fldChar w:fldCharType="begin"/>
      </w:r>
      <w:r>
        <w:instrText xml:space="preserve"> HYPERLINK "https://doi.org/10.3390/bdcc6010017" </w:instrText>
      </w:r>
      <w:r>
        <w:rPr/>
        <w:fldChar w:fldCharType="separate"/>
      </w:r>
      <w:r>
        <w:rPr>
          <w:rFonts w:ascii="Times New Roman" w:cs="Times New Roman" w:eastAsia="Times New Roman" w:hAnsi="Times New Roman"/>
          <w:color w:val="1155cc"/>
          <w:sz w:val="24"/>
          <w:szCs w:val="24"/>
          <w:highlight w:val="white"/>
          <w:u w:val="single"/>
        </w:rPr>
        <w:t>https</w:t>
      </w:r>
      <w:r>
        <w:rPr>
          <w:rFonts w:ascii="Times New Roman" w:cs="Times New Roman" w:eastAsia="Times New Roman" w:hAnsi="Times New Roman"/>
          <w:color w:val="1155cc"/>
          <w:sz w:val="24"/>
          <w:szCs w:val="24"/>
          <w:highlight w:val="white"/>
          <w:u w:val="single"/>
        </w:rPr>
        <w:t>://doi.org/10.3390/bdcc6010017</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Leicht-Deobald</w:t>
      </w:r>
      <w:r>
        <w:rPr>
          <w:rFonts w:ascii="Times New Roman" w:cs="Times New Roman" w:eastAsia="Times New Roman" w:hAnsi="Times New Roman"/>
          <w:color w:val="222222"/>
          <w:sz w:val="24"/>
          <w:szCs w:val="24"/>
          <w:highlight w:val="white"/>
        </w:rPr>
        <w:t xml:space="preserve">, U., Busch, T., </w:t>
      </w:r>
      <w:r>
        <w:rPr>
          <w:rFonts w:ascii="Times New Roman" w:cs="Times New Roman" w:eastAsia="Times New Roman" w:hAnsi="Times New Roman"/>
          <w:color w:val="222222"/>
          <w:sz w:val="24"/>
          <w:szCs w:val="24"/>
          <w:highlight w:val="white"/>
        </w:rPr>
        <w:t>Schank</w:t>
      </w:r>
      <w:r>
        <w:rPr>
          <w:rFonts w:ascii="Times New Roman" w:cs="Times New Roman" w:eastAsia="Times New Roman" w:hAnsi="Times New Roman"/>
          <w:color w:val="222222"/>
          <w:sz w:val="24"/>
          <w:szCs w:val="24"/>
          <w:highlight w:val="white"/>
        </w:rPr>
        <w:t xml:space="preserve">, C., </w:t>
      </w:r>
      <w:r>
        <w:rPr>
          <w:rFonts w:ascii="Times New Roman" w:cs="Times New Roman" w:eastAsia="Times New Roman" w:hAnsi="Times New Roman"/>
          <w:color w:val="222222"/>
          <w:sz w:val="24"/>
          <w:szCs w:val="24"/>
          <w:highlight w:val="white"/>
        </w:rPr>
        <w:t>Weibel</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Schafheitle</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Wildhaber</w:t>
      </w:r>
      <w:r>
        <w:rPr>
          <w:rFonts w:ascii="Times New Roman" w:cs="Times New Roman" w:eastAsia="Times New Roman" w:hAnsi="Times New Roman"/>
          <w:color w:val="222222"/>
          <w:sz w:val="24"/>
          <w:szCs w:val="24"/>
          <w:highlight w:val="white"/>
        </w:rPr>
        <w:t xml:space="preserve">, I. and Kasper, G., 2022. The challenges of algorithm-based HR decision-making for personal integrity. In </w:t>
      </w:r>
      <w:r>
        <w:rPr>
          <w:rFonts w:ascii="Times New Roman" w:cs="Times New Roman" w:eastAsia="Times New Roman" w:hAnsi="Times New Roman"/>
          <w:i/>
          <w:color w:val="222222"/>
          <w:sz w:val="24"/>
          <w:szCs w:val="24"/>
          <w:highlight w:val="white"/>
        </w:rPr>
        <w:t>Business and the Ethical Implications of Technology</w:t>
      </w:r>
      <w:r>
        <w:rPr>
          <w:rFonts w:ascii="Times New Roman" w:cs="Times New Roman" w:eastAsia="Times New Roman" w:hAnsi="Times New Roman"/>
          <w:color w:val="222222"/>
          <w:sz w:val="24"/>
          <w:szCs w:val="24"/>
          <w:highlight w:val="white"/>
        </w:rPr>
        <w:t xml:space="preserve"> (pp. 71-86). Cham: Springer Nature Switzerland. </w:t>
      </w:r>
      <w:r>
        <w:rPr/>
        <w:fldChar w:fldCharType="begin"/>
      </w:r>
      <w:r>
        <w:instrText xml:space="preserve"> HYPERLINK "https://link.springer.com/content/pdf/10.1007/s10551-019-04204-w.pdf" </w:instrText>
      </w:r>
      <w:r>
        <w:rPr/>
        <w:fldChar w:fldCharType="separate"/>
      </w:r>
      <w:r>
        <w:rPr>
          <w:rFonts w:ascii="Times New Roman" w:cs="Times New Roman" w:eastAsia="Times New Roman" w:hAnsi="Times New Roman"/>
          <w:color w:val="1155cc"/>
          <w:sz w:val="24"/>
          <w:szCs w:val="24"/>
          <w:highlight w:val="white"/>
          <w:u w:val="single"/>
        </w:rPr>
        <w:t>https://link.springer.com/content/pdf/10.1007/s10551-019-04204-w.pdf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Lezoche</w:t>
      </w:r>
      <w:r>
        <w:rPr>
          <w:rFonts w:ascii="Times New Roman" w:cs="Times New Roman" w:eastAsia="Times New Roman" w:hAnsi="Times New Roman"/>
          <w:color w:val="222222"/>
          <w:sz w:val="24"/>
          <w:szCs w:val="24"/>
          <w:highlight w:val="white"/>
        </w:rPr>
        <w:t xml:space="preserve">, M., Hernandez, J.E., </w:t>
      </w:r>
      <w:r>
        <w:rPr>
          <w:rFonts w:ascii="Times New Roman" w:cs="Times New Roman" w:eastAsia="Times New Roman" w:hAnsi="Times New Roman"/>
          <w:color w:val="222222"/>
          <w:sz w:val="24"/>
          <w:szCs w:val="24"/>
          <w:highlight w:val="white"/>
        </w:rPr>
        <w:t>Díaz</w:t>
      </w:r>
      <w:r>
        <w:rPr>
          <w:rFonts w:ascii="Times New Roman" w:cs="Times New Roman" w:eastAsia="Times New Roman" w:hAnsi="Times New Roman"/>
          <w:color w:val="222222"/>
          <w:sz w:val="24"/>
          <w:szCs w:val="24"/>
          <w:highlight w:val="white"/>
        </w:rPr>
        <w:t xml:space="preserve">, M.D.M.E.A., </w:t>
      </w:r>
      <w:r>
        <w:rPr>
          <w:rFonts w:ascii="Times New Roman" w:cs="Times New Roman" w:eastAsia="Times New Roman" w:hAnsi="Times New Roman"/>
          <w:color w:val="222222"/>
          <w:sz w:val="24"/>
          <w:szCs w:val="24"/>
          <w:highlight w:val="white"/>
        </w:rPr>
        <w:t>Panetto</w:t>
      </w:r>
      <w:r>
        <w:rPr>
          <w:rFonts w:ascii="Times New Roman" w:cs="Times New Roman" w:eastAsia="Times New Roman" w:hAnsi="Times New Roman"/>
          <w:color w:val="222222"/>
          <w:sz w:val="24"/>
          <w:szCs w:val="24"/>
          <w:highlight w:val="white"/>
        </w:rPr>
        <w:t xml:space="preserve">, H. and </w:t>
      </w:r>
      <w:r>
        <w:rPr>
          <w:rFonts w:ascii="Times New Roman" w:cs="Times New Roman" w:eastAsia="Times New Roman" w:hAnsi="Times New Roman"/>
          <w:color w:val="222222"/>
          <w:sz w:val="24"/>
          <w:szCs w:val="24"/>
          <w:highlight w:val="white"/>
        </w:rPr>
        <w:t>Kacprzyk</w:t>
      </w:r>
      <w:r>
        <w:rPr>
          <w:rFonts w:ascii="Times New Roman" w:cs="Times New Roman" w:eastAsia="Times New Roman" w:hAnsi="Times New Roman"/>
          <w:color w:val="222222"/>
          <w:sz w:val="24"/>
          <w:szCs w:val="24"/>
          <w:highlight w:val="white"/>
        </w:rPr>
        <w:t xml:space="preserve">, J., 2020. </w:t>
      </w:r>
      <w:r>
        <w:rPr>
          <w:rFonts w:ascii="Times New Roman" w:cs="Times New Roman" w:eastAsia="Times New Roman" w:hAnsi="Times New Roman"/>
          <w:color w:val="222222"/>
          <w:sz w:val="24"/>
          <w:szCs w:val="24"/>
          <w:highlight w:val="white"/>
        </w:rPr>
        <w:t>Agri</w:t>
      </w:r>
      <w:r>
        <w:rPr>
          <w:rFonts w:ascii="Times New Roman" w:cs="Times New Roman" w:eastAsia="Times New Roman" w:hAnsi="Times New Roman"/>
          <w:color w:val="222222"/>
          <w:sz w:val="24"/>
          <w:szCs w:val="24"/>
          <w:highlight w:val="white"/>
        </w:rPr>
        <w:t xml:space="preserve">-food 4.0: A survey of the supply chains and technologies for the future agriculture. </w:t>
      </w:r>
      <w:r>
        <w:rPr>
          <w:rFonts w:ascii="Times New Roman" w:cs="Times New Roman" w:eastAsia="Times New Roman" w:hAnsi="Times New Roman"/>
          <w:i/>
          <w:color w:val="222222"/>
          <w:sz w:val="24"/>
          <w:szCs w:val="24"/>
          <w:highlight w:val="white"/>
        </w:rPr>
        <w:t>Computers in industry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117</w:t>
      </w:r>
      <w:r>
        <w:rPr>
          <w:rFonts w:ascii="Times New Roman" w:cs="Times New Roman" w:eastAsia="Times New Roman" w:hAnsi="Times New Roman"/>
          <w:color w:val="222222"/>
          <w:sz w:val="24"/>
          <w:szCs w:val="24"/>
          <w:highlight w:val="white"/>
        </w:rPr>
        <w:t>, p.103187.</w:t>
      </w:r>
      <w:r>
        <w:rPr/>
        <w:fldChar w:fldCharType="begin"/>
      </w:r>
      <w:r>
        <w:instrText xml:space="preserve"> HYPERLINK "https://www.sciencedirect.com/science/article/pii/S0166361519307584"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https://www.sciencedirect.com/science/article/pii/S0166361519307584</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Madhani</w:t>
      </w:r>
      <w:r>
        <w:rPr>
          <w:rFonts w:ascii="Times New Roman" w:cs="Times New Roman" w:eastAsia="Times New Roman" w:hAnsi="Times New Roman"/>
          <w:color w:val="222222"/>
          <w:sz w:val="24"/>
          <w:szCs w:val="24"/>
          <w:highlight w:val="white"/>
        </w:rPr>
        <w:t xml:space="preserve">, P.M., 2023. Human resources analytics: leveraging human resources for enhancing business performance. </w:t>
      </w:r>
      <w:r>
        <w:rPr>
          <w:rFonts w:ascii="Times New Roman" w:cs="Times New Roman" w:eastAsia="Times New Roman" w:hAnsi="Times New Roman"/>
          <w:i/>
          <w:color w:val="222222"/>
          <w:sz w:val="24"/>
          <w:szCs w:val="24"/>
          <w:highlight w:val="white"/>
        </w:rPr>
        <w:t>Compensation &amp; Benefits Review</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55</w:t>
      </w:r>
      <w:r>
        <w:rPr>
          <w:rFonts w:ascii="Times New Roman" w:cs="Times New Roman" w:eastAsia="Times New Roman" w:hAnsi="Times New Roman"/>
          <w:color w:val="222222"/>
          <w:sz w:val="24"/>
          <w:szCs w:val="24"/>
          <w:highlight w:val="white"/>
        </w:rPr>
        <w:t>(1), pp.31-45.</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Malik, A., </w:t>
      </w:r>
      <w:r>
        <w:rPr>
          <w:rFonts w:ascii="Times New Roman" w:cs="Times New Roman" w:eastAsia="Times New Roman" w:hAnsi="Times New Roman"/>
          <w:color w:val="222222"/>
          <w:sz w:val="24"/>
          <w:szCs w:val="24"/>
          <w:highlight w:val="white"/>
        </w:rPr>
        <w:t>Srikanth</w:t>
      </w:r>
      <w:r>
        <w:rPr>
          <w:rFonts w:ascii="Times New Roman" w:cs="Times New Roman" w:eastAsia="Times New Roman" w:hAnsi="Times New Roman"/>
          <w:color w:val="222222"/>
          <w:sz w:val="24"/>
          <w:szCs w:val="24"/>
          <w:highlight w:val="white"/>
        </w:rPr>
        <w:t xml:space="preserve">, N.R. and </w:t>
      </w:r>
      <w:r>
        <w:rPr>
          <w:rFonts w:ascii="Times New Roman" w:cs="Times New Roman" w:eastAsia="Times New Roman" w:hAnsi="Times New Roman"/>
          <w:color w:val="222222"/>
          <w:sz w:val="24"/>
          <w:szCs w:val="24"/>
          <w:highlight w:val="white"/>
        </w:rPr>
        <w:t>Budhwar</w:t>
      </w:r>
      <w:r>
        <w:rPr>
          <w:rFonts w:ascii="Times New Roman" w:cs="Times New Roman" w:eastAsia="Times New Roman" w:hAnsi="Times New Roman"/>
          <w:color w:val="222222"/>
          <w:sz w:val="24"/>
          <w:szCs w:val="24"/>
          <w:highlight w:val="white"/>
        </w:rPr>
        <w:t xml:space="preserve">, P., 2020. Digitisation, artificial intelligence (AI) and HRM. </w:t>
      </w:r>
      <w:r>
        <w:rPr>
          <w:rFonts w:ascii="Times New Roman" w:cs="Times New Roman" w:eastAsia="Times New Roman" w:hAnsi="Times New Roman"/>
          <w:i/>
          <w:color w:val="222222"/>
          <w:sz w:val="24"/>
          <w:szCs w:val="24"/>
          <w:highlight w:val="white"/>
        </w:rPr>
        <w:t>Human resource management: Strategic and international perspectives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88</w:t>
      </w:r>
      <w:r>
        <w:rPr>
          <w:rFonts w:ascii="Times New Roman" w:cs="Times New Roman" w:eastAsia="Times New Roman" w:hAnsi="Times New Roman"/>
          <w:color w:val="222222"/>
          <w:sz w:val="24"/>
          <w:szCs w:val="24"/>
          <w:highlight w:val="white"/>
        </w:rPr>
        <w:t>, p.103.</w:t>
      </w:r>
      <w:r>
        <w:rPr/>
        <w:fldChar w:fldCharType="begin"/>
      </w:r>
      <w:r>
        <w:instrText xml:space="preserve"> HYPERLINK "https://books.google.com/books?hl=en&amp;lr=&amp;id=gOfeDwAAQBAJ&amp;oi=fnd&amp;pg=PA88&amp;dq=THE+ROLE+OF+HR+ANALYTICS+IN+STRATEGIC+DECISION-+MAKING:+A+STUDY+OF+ITS+IMPLEMENTATION+AND+EFFECTIVENESS+IN+THE+FOOD+INDUSTRY+IN+THE+UK&amp;ots=XYkYuybTps&amp;sig=gWycMD8Wnk9joH9YqLa8NDJwHVo" </w:instrText>
      </w:r>
      <w:r>
        <w:rPr/>
        <w:fldChar w:fldCharType="separate"/>
      </w:r>
      <w:r>
        <w:rPr>
          <w:rFonts w:ascii="Times New Roman" w:cs="Times New Roman" w:eastAsia="Times New Roman" w:hAnsi="Times New Roman"/>
          <w:color w:val="1155cc"/>
          <w:sz w:val="24"/>
          <w:szCs w:val="24"/>
          <w:highlight w:val="white"/>
          <w:u w:val="single"/>
        </w:rPr>
        <w:t>https://books.google.com/books?hl=en&amp;lr=&amp;id=gOfeDwAAQBAJ&amp;oi=fnd&amp;pg=PA88&amp;dq=THE+ROLE+OF+HR+ANALYTICS+IN+STRATEGIC+DECISION-+MAKING:+A+STUDY+OF+ITS+IMPLEMENTATION+AND+EFFECTIVENESS+IN+THE+FOOD+INDUSTRY+IN+THE+UK&amp;ots=XYkYuybTps&amp;sig=gWycMD8Wnk9joH9YqLa8NDJwHVo</w:t>
      </w:r>
      <w:r>
        <w:rPr/>
        <w:fldChar w:fldCharType="end"/>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Manafe</w:t>
      </w:r>
      <w:r>
        <w:rPr>
          <w:rFonts w:ascii="Times New Roman" w:cs="Times New Roman" w:eastAsia="Times New Roman" w:hAnsi="Times New Roman"/>
          <w:sz w:val="24"/>
          <w:szCs w:val="24"/>
          <w:highlight w:val="white"/>
        </w:rPr>
        <w:t xml:space="preserve">, M.W.N., </w:t>
      </w:r>
      <w:r>
        <w:rPr>
          <w:rFonts w:ascii="Times New Roman" w:cs="Times New Roman" w:eastAsia="Times New Roman" w:hAnsi="Times New Roman"/>
          <w:sz w:val="24"/>
          <w:szCs w:val="24"/>
          <w:highlight w:val="white"/>
        </w:rPr>
        <w:t>Rizani</w:t>
      </w:r>
      <w:r>
        <w:rPr>
          <w:rFonts w:ascii="Times New Roman" w:cs="Times New Roman" w:eastAsia="Times New Roman" w:hAnsi="Times New Roman"/>
          <w:sz w:val="24"/>
          <w:szCs w:val="24"/>
          <w:highlight w:val="white"/>
        </w:rPr>
        <w:t xml:space="preserve">, A., </w:t>
      </w:r>
      <w:r>
        <w:rPr>
          <w:rFonts w:ascii="Times New Roman" w:cs="Times New Roman" w:eastAsia="Times New Roman" w:hAnsi="Times New Roman"/>
          <w:sz w:val="24"/>
          <w:szCs w:val="24"/>
          <w:highlight w:val="white"/>
        </w:rPr>
        <w:t>Purnawati</w:t>
      </w:r>
      <w:r>
        <w:rPr>
          <w:rFonts w:ascii="Times New Roman" w:cs="Times New Roman" w:eastAsia="Times New Roman" w:hAnsi="Times New Roman"/>
          <w:sz w:val="24"/>
          <w:szCs w:val="24"/>
          <w:highlight w:val="white"/>
        </w:rPr>
        <w:t xml:space="preserve">, E. and </w:t>
      </w:r>
      <w:r>
        <w:rPr>
          <w:rFonts w:ascii="Times New Roman" w:cs="Times New Roman" w:eastAsia="Times New Roman" w:hAnsi="Times New Roman"/>
          <w:sz w:val="24"/>
          <w:szCs w:val="24"/>
          <w:highlight w:val="white"/>
        </w:rPr>
        <w:t>Harsono</w:t>
      </w:r>
      <w:r>
        <w:rPr>
          <w:rFonts w:ascii="Times New Roman" w:cs="Times New Roman" w:eastAsia="Times New Roman" w:hAnsi="Times New Roman"/>
          <w:sz w:val="24"/>
          <w:szCs w:val="24"/>
          <w:highlight w:val="white"/>
        </w:rPr>
        <w:t xml:space="preserve">, I., 2024. Analysis of the Influence of Technical Expertise, Market Orientation, Social Capital, and Innovation on the Performance of </w:t>
      </w:r>
      <w:r>
        <w:rPr>
          <w:rFonts w:ascii="Times New Roman" w:cs="Times New Roman" w:eastAsia="Times New Roman" w:hAnsi="Times New Roman"/>
          <w:sz w:val="24"/>
          <w:szCs w:val="24"/>
          <w:highlight w:val="white"/>
        </w:rPr>
        <w:t xml:space="preserve">Micro and Small Businesses in the Technology Sector. </w:t>
      </w:r>
      <w:r>
        <w:rPr>
          <w:rFonts w:ascii="Times New Roman" w:cs="Times New Roman" w:eastAsia="Times New Roman" w:hAnsi="Times New Roman"/>
          <w:i/>
          <w:sz w:val="24"/>
          <w:szCs w:val="24"/>
          <w:highlight w:val="white"/>
        </w:rPr>
        <w:t>International Journal of Business, Law, and Education</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5</w:t>
      </w:r>
      <w:r>
        <w:rPr>
          <w:rFonts w:ascii="Times New Roman" w:cs="Times New Roman" w:eastAsia="Times New Roman" w:hAnsi="Times New Roman"/>
          <w:sz w:val="24"/>
          <w:szCs w:val="24"/>
          <w:highlight w:val="white"/>
        </w:rPr>
        <w:t xml:space="preserve">(1), pp.983-995. </w:t>
      </w:r>
      <w:r>
        <w:rPr/>
        <w:fldChar w:fldCharType="begin"/>
      </w:r>
      <w:r>
        <w:instrText xml:space="preserve"> HYPERLINK "http://www.ijble.com/index.php/journal/article/view/493" </w:instrText>
      </w:r>
      <w:r>
        <w:rPr/>
        <w:fldChar w:fldCharType="separate"/>
      </w:r>
      <w:r>
        <w:rPr>
          <w:rFonts w:ascii="Times New Roman" w:cs="Times New Roman" w:eastAsia="Times New Roman" w:hAnsi="Times New Roman"/>
          <w:sz w:val="24"/>
          <w:szCs w:val="24"/>
          <w:highlight w:val="white"/>
          <w:u w:val="single"/>
        </w:rPr>
        <w:t>http://www.ijble.com/index.php/journal/article/view/493</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Meijerink</w:t>
      </w:r>
      <w:r>
        <w:rPr>
          <w:rFonts w:ascii="Times New Roman" w:cs="Times New Roman" w:eastAsia="Times New Roman" w:hAnsi="Times New Roman"/>
          <w:sz w:val="24"/>
          <w:szCs w:val="24"/>
          <w:highlight w:val="white"/>
        </w:rPr>
        <w:t xml:space="preserve">, J., Boons, M., Keegan, A. and </w:t>
      </w:r>
      <w:r>
        <w:rPr>
          <w:rFonts w:ascii="Times New Roman" w:cs="Times New Roman" w:eastAsia="Times New Roman" w:hAnsi="Times New Roman"/>
          <w:sz w:val="24"/>
          <w:szCs w:val="24"/>
          <w:highlight w:val="white"/>
        </w:rPr>
        <w:t>Marler</w:t>
      </w:r>
      <w:r>
        <w:rPr>
          <w:rFonts w:ascii="Times New Roman" w:cs="Times New Roman" w:eastAsia="Times New Roman" w:hAnsi="Times New Roman"/>
          <w:sz w:val="24"/>
          <w:szCs w:val="24"/>
          <w:highlight w:val="white"/>
        </w:rPr>
        <w:t xml:space="preserve">, J., 2021. Algorithmic human resource management: Synthesizing developments and cross-disciplinary insights on digital HRM. </w:t>
      </w:r>
      <w:r>
        <w:rPr>
          <w:rFonts w:ascii="Times New Roman" w:cs="Times New Roman" w:eastAsia="Times New Roman" w:hAnsi="Times New Roman"/>
          <w:i/>
          <w:sz w:val="24"/>
          <w:szCs w:val="24"/>
          <w:highlight w:val="white"/>
        </w:rPr>
        <w:t xml:space="preserve">The </w:t>
      </w:r>
      <w:r>
        <w:rPr>
          <w:rFonts w:ascii="Times New Roman" w:cs="Times New Roman" w:eastAsia="Times New Roman" w:hAnsi="Times New Roman"/>
          <w:i/>
          <w:sz w:val="24"/>
          <w:szCs w:val="24"/>
          <w:highlight w:val="white"/>
        </w:rPr>
        <w:t>InTernaTIonal</w:t>
      </w:r>
      <w:r>
        <w:rPr>
          <w:rFonts w:ascii="Times New Roman" w:cs="Times New Roman" w:eastAsia="Times New Roman" w:hAnsi="Times New Roman"/>
          <w:i/>
          <w:sz w:val="24"/>
          <w:szCs w:val="24"/>
          <w:highlight w:val="white"/>
        </w:rPr>
        <w:t xml:space="preserve"> Journal of human resource </w:t>
      </w:r>
      <w:r>
        <w:rPr>
          <w:rFonts w:ascii="Times New Roman" w:cs="Times New Roman" w:eastAsia="Times New Roman" w:hAnsi="Times New Roman"/>
          <w:i/>
          <w:sz w:val="24"/>
          <w:szCs w:val="24"/>
          <w:highlight w:val="white"/>
        </w:rPr>
        <w:t>managemenT</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32</w:t>
      </w:r>
      <w:r>
        <w:rPr>
          <w:rFonts w:ascii="Times New Roman" w:cs="Times New Roman" w:eastAsia="Times New Roman" w:hAnsi="Times New Roman"/>
          <w:sz w:val="24"/>
          <w:szCs w:val="24"/>
          <w:highlight w:val="white"/>
        </w:rPr>
        <w:t>(12), pp.2545-2562.</w:t>
      </w:r>
      <w:r>
        <w:rPr/>
        <w:fldChar w:fldCharType="begin"/>
      </w:r>
      <w:r>
        <w:instrText xml:space="preserve"> HYPERLINK "https://www.tandfonline.com/doi/full/10.1080/09585192.2021.1925326" </w:instrText>
      </w:r>
      <w:r>
        <w:rPr/>
        <w:fldChar w:fldCharType="separate"/>
      </w:r>
      <w:r>
        <w:rPr>
          <w:rFonts w:ascii="Times New Roman" w:cs="Times New Roman" w:eastAsia="Times New Roman" w:hAnsi="Times New Roman"/>
          <w:sz w:val="24"/>
          <w:szCs w:val="24"/>
          <w:highlight w:val="white"/>
          <w:u w:val="single"/>
        </w:rPr>
        <w:t>https://www.tandfonline.com/doi/full/10.1080/09585192.2021.1925326</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Meijerink</w:t>
      </w:r>
      <w:r>
        <w:rPr>
          <w:rFonts w:ascii="Times New Roman" w:cs="Times New Roman" w:eastAsia="Times New Roman" w:hAnsi="Times New Roman"/>
          <w:color w:val="222222"/>
          <w:sz w:val="24"/>
          <w:szCs w:val="24"/>
          <w:highlight w:val="white"/>
        </w:rPr>
        <w:t xml:space="preserve">, J., Keegan, A. and </w:t>
      </w:r>
      <w:r>
        <w:rPr>
          <w:rFonts w:ascii="Times New Roman" w:cs="Times New Roman" w:eastAsia="Times New Roman" w:hAnsi="Times New Roman"/>
          <w:color w:val="222222"/>
          <w:sz w:val="24"/>
          <w:szCs w:val="24"/>
          <w:highlight w:val="white"/>
        </w:rPr>
        <w:t>Bondarouk</w:t>
      </w:r>
      <w:r>
        <w:rPr>
          <w:rFonts w:ascii="Times New Roman" w:cs="Times New Roman" w:eastAsia="Times New Roman" w:hAnsi="Times New Roman"/>
          <w:color w:val="222222"/>
          <w:sz w:val="24"/>
          <w:szCs w:val="24"/>
          <w:highlight w:val="white"/>
        </w:rPr>
        <w:t xml:space="preserve">, T., 2023. Having their cake and eating it too? Online </w:t>
      </w:r>
      <w:r>
        <w:rPr>
          <w:rFonts w:ascii="Times New Roman" w:cs="Times New Roman" w:eastAsia="Times New Roman" w:hAnsi="Times New Roman"/>
          <w:color w:val="222222"/>
          <w:sz w:val="24"/>
          <w:szCs w:val="24"/>
          <w:highlight w:val="white"/>
        </w:rPr>
        <w:t>labor</w:t>
      </w:r>
      <w:r>
        <w:rPr>
          <w:rFonts w:ascii="Times New Roman" w:cs="Times New Roman" w:eastAsia="Times New Roman" w:hAnsi="Times New Roman"/>
          <w:color w:val="222222"/>
          <w:sz w:val="24"/>
          <w:szCs w:val="24"/>
          <w:highlight w:val="white"/>
        </w:rPr>
        <w:t xml:space="preserve"> platforms and human resource management as a case of institutional complexity. In </w:t>
      </w:r>
      <w:r>
        <w:rPr>
          <w:rFonts w:ascii="Times New Roman" w:cs="Times New Roman" w:eastAsia="Times New Roman" w:hAnsi="Times New Roman"/>
          <w:i/>
          <w:color w:val="222222"/>
          <w:sz w:val="24"/>
          <w:szCs w:val="24"/>
          <w:highlight w:val="white"/>
        </w:rPr>
        <w:t>Technologically Mediated Human Resource Management</w:t>
      </w:r>
      <w:r>
        <w:rPr>
          <w:rFonts w:ascii="Times New Roman" w:cs="Times New Roman" w:eastAsia="Times New Roman" w:hAnsi="Times New Roman"/>
          <w:color w:val="222222"/>
          <w:sz w:val="24"/>
          <w:szCs w:val="24"/>
          <w:highlight w:val="white"/>
        </w:rPr>
        <w:t xml:space="preserve"> (pp. 22-58). Routledge.</w:t>
      </w:r>
      <w:r>
        <w:rPr/>
        <w:fldChar w:fldCharType="begin"/>
      </w:r>
      <w:r>
        <w:instrText xml:space="preserve"> HYPERLINK "https://www.taylorfrancis.com/chapters/oa-edit/10.4324/9781003388203-2/cake-eating-online-labor-platforms-human-resource-management-case-institutional-complexity-jeroen-meijerink-anne-keegan-tanya-bondarouk" </w:instrText>
      </w:r>
      <w:r>
        <w:rPr/>
        <w:fldChar w:fldCharType="separate"/>
      </w:r>
      <w:r>
        <w:rPr>
          <w:rFonts w:ascii="Times New Roman" w:cs="Times New Roman" w:eastAsia="Times New Roman" w:hAnsi="Times New Roman"/>
          <w:color w:val="1155cc"/>
          <w:sz w:val="24"/>
          <w:szCs w:val="24"/>
          <w:highlight w:val="white"/>
          <w:u w:val="single"/>
        </w:rPr>
        <w:t>https://www.taylorfrancis.com/chapters/oa-edit/10.4324/9781003388203-2/cake-eating-online-labor-platforms-human-resource-management-case-institutional-complexity-jeroen-meijerink-anne-keegan-tanya-bondarouk</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Mezmir</w:t>
      </w:r>
      <w:r>
        <w:rPr>
          <w:rFonts w:ascii="Times New Roman" w:cs="Times New Roman" w:eastAsia="Times New Roman" w:hAnsi="Times New Roman"/>
          <w:color w:val="222222"/>
          <w:sz w:val="24"/>
          <w:szCs w:val="24"/>
          <w:highlight w:val="white"/>
        </w:rPr>
        <w:t xml:space="preserve">, E.A., 2020. Qualitative data analysis: An overview of data reduction, data display, and interpretation. </w:t>
      </w:r>
      <w:r>
        <w:rPr>
          <w:rFonts w:ascii="Times New Roman" w:cs="Times New Roman" w:eastAsia="Times New Roman" w:hAnsi="Times New Roman"/>
          <w:i/>
          <w:color w:val="222222"/>
          <w:sz w:val="24"/>
          <w:szCs w:val="24"/>
          <w:highlight w:val="white"/>
        </w:rPr>
        <w:t>Research on humanities and social sciences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 xml:space="preserve">(21), pp.15-27. </w:t>
      </w:r>
      <w:r>
        <w:rPr/>
        <w:fldChar w:fldCharType="begin"/>
      </w:r>
      <w:r>
        <w:instrText xml:space="preserve"> HYPERLINK "https://core.ac.uk/download/pdf/356684456.pdf" </w:instrText>
      </w:r>
      <w:r>
        <w:rPr/>
        <w:fldChar w:fldCharType="separate"/>
      </w:r>
      <w:r>
        <w:rPr>
          <w:rFonts w:ascii="Times New Roman" w:cs="Times New Roman" w:eastAsia="Times New Roman" w:hAnsi="Times New Roman"/>
          <w:color w:val="1155cc"/>
          <w:sz w:val="24"/>
          <w:szCs w:val="24"/>
          <w:highlight w:val="white"/>
          <w:u w:val="single"/>
        </w:rPr>
        <w:t>https://core.ac.uk/download/pdf/356684456.pdf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Muhammad, G., Siddiqui, M.S., Rasheed, R., </w:t>
      </w:r>
      <w:r>
        <w:rPr>
          <w:rFonts w:ascii="Times New Roman" w:cs="Times New Roman" w:eastAsia="Times New Roman" w:hAnsi="Times New Roman"/>
          <w:sz w:val="24"/>
          <w:szCs w:val="24"/>
        </w:rPr>
        <w:t>Shabbir</w:t>
      </w:r>
      <w:r>
        <w:rPr>
          <w:rFonts w:ascii="Times New Roman" w:cs="Times New Roman" w:eastAsia="Times New Roman" w:hAnsi="Times New Roman"/>
          <w:sz w:val="24"/>
          <w:szCs w:val="24"/>
        </w:rPr>
        <w:t xml:space="preserve">, H. and Sher, R.F., 2024. Role of External Factors in Adoption of HR Analytics: Does Statistical Background, Gender and Age </w:t>
      </w:r>
      <w:r>
        <w:rPr>
          <w:rFonts w:ascii="Times New Roman" w:cs="Times New Roman" w:eastAsia="Times New Roman" w:hAnsi="Times New Roman"/>
          <w:sz w:val="24"/>
          <w:szCs w:val="24"/>
        </w:rPr>
        <w:t>Matters?.</w:t>
      </w:r>
      <w:r>
        <w:rPr>
          <w:rFonts w:ascii="Times New Roman" w:cs="Times New Roman" w:eastAsia="Times New Roman" w:hAnsi="Times New Roman"/>
          <w:sz w:val="24"/>
          <w:szCs w:val="24"/>
        </w:rPr>
        <w:t xml:space="preserve"> Journal of Business Analytics, 7(1), pp.1-14.</w:t>
      </w:r>
      <w:r>
        <w:rPr/>
        <w:fldChar w:fldCharType="begin"/>
      </w:r>
      <w:r>
        <w:instrText xml:space="preserve"> HYPERLINK "https://www.researchgate.net/profile/Ghulam-Muhammad-10/publication/372124813_Role_of_External_Factors_in_Adoption_of_HR_Analytics_Does_Statistical_Background_Gender_and_Age_Matters/links/64a670438de7ed28ba7c1a91/Role-of-External-Factors-in-Adoption-of-HR-Analytics-Does-Statistical-Background-Gender-and-Age-Matters.pdf?origin=journalDetail&amp;_tp=eyJwYWdlIjoiam91cm5hbERldGFpbCJ9" </w:instrText>
      </w:r>
      <w:r>
        <w:rPr/>
        <w:fldChar w:fldCharType="separate"/>
      </w:r>
      <w:r>
        <w:rPr>
          <w:rFonts w:ascii="Times New Roman" w:cs="Times New Roman" w:eastAsia="Times New Roman" w:hAnsi="Times New Roman"/>
          <w:color w:val="1155cc"/>
          <w:sz w:val="24"/>
          <w:szCs w:val="24"/>
          <w:u w:val="single"/>
        </w:rPr>
        <w:t>https://www.researchgate.net/profile/Ghulam-Muhammad-10/publication/372124813_Role_of_External_Factors_in_Adoption_of_HR_Analytics_Does_Statistical_Background_Gender_and_Age_Matters/links/64a670438de7ed28ba7c1a91/Role-of-External-Factors-in-Adoption-of-HR-Analytics-Does-Statistical-Background-Gender-and-Age-Matters.pdf?origin=journalDetail&amp;_tp=eyJwYWdlIjoiam91cm5hbERldGFpbCJ9</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Nilashi</w:t>
      </w:r>
      <w:r>
        <w:rPr>
          <w:rFonts w:ascii="Times New Roman" w:cs="Times New Roman" w:eastAsia="Times New Roman" w:hAnsi="Times New Roman"/>
          <w:sz w:val="24"/>
          <w:szCs w:val="24"/>
        </w:rPr>
        <w:t xml:space="preserve">, M., </w:t>
      </w:r>
      <w:r>
        <w:rPr>
          <w:rFonts w:ascii="Times New Roman" w:cs="Times New Roman" w:eastAsia="Times New Roman" w:hAnsi="Times New Roman"/>
          <w:sz w:val="24"/>
          <w:szCs w:val="24"/>
        </w:rPr>
        <w:t>Baabdullah</w:t>
      </w:r>
      <w:r>
        <w:rPr>
          <w:rFonts w:ascii="Times New Roman" w:cs="Times New Roman" w:eastAsia="Times New Roman" w:hAnsi="Times New Roman"/>
          <w:sz w:val="24"/>
          <w:szCs w:val="24"/>
        </w:rPr>
        <w:t xml:space="preserve">, A.M., </w:t>
      </w:r>
      <w:r>
        <w:rPr>
          <w:rFonts w:ascii="Times New Roman" w:cs="Times New Roman" w:eastAsia="Times New Roman" w:hAnsi="Times New Roman"/>
          <w:sz w:val="24"/>
          <w:szCs w:val="24"/>
        </w:rPr>
        <w:t>Abumalloh</w:t>
      </w:r>
      <w:r>
        <w:rPr>
          <w:rFonts w:ascii="Times New Roman" w:cs="Times New Roman" w:eastAsia="Times New Roman" w:hAnsi="Times New Roman"/>
          <w:sz w:val="24"/>
          <w:szCs w:val="24"/>
        </w:rPr>
        <w:t xml:space="preserve">, R.A., </w:t>
      </w:r>
      <w:r>
        <w:rPr>
          <w:rFonts w:ascii="Times New Roman" w:cs="Times New Roman" w:eastAsia="Times New Roman" w:hAnsi="Times New Roman"/>
          <w:sz w:val="24"/>
          <w:szCs w:val="24"/>
        </w:rPr>
        <w:t>Ooi</w:t>
      </w:r>
      <w:r>
        <w:rPr>
          <w:rFonts w:ascii="Times New Roman" w:cs="Times New Roman" w:eastAsia="Times New Roman" w:hAnsi="Times New Roman"/>
          <w:sz w:val="24"/>
          <w:szCs w:val="24"/>
        </w:rPr>
        <w:t xml:space="preserve">, K.B., Tan, G.W.H., </w:t>
      </w:r>
      <w:r>
        <w:rPr>
          <w:rFonts w:ascii="Times New Roman" w:cs="Times New Roman" w:eastAsia="Times New Roman" w:hAnsi="Times New Roman"/>
          <w:sz w:val="24"/>
          <w:szCs w:val="24"/>
        </w:rPr>
        <w:t>Giannakis</w:t>
      </w:r>
      <w:r>
        <w:rPr>
          <w:rFonts w:ascii="Times New Roman" w:cs="Times New Roman" w:eastAsia="Times New Roman" w:hAnsi="Times New Roman"/>
          <w:sz w:val="24"/>
          <w:szCs w:val="24"/>
        </w:rPr>
        <w:t xml:space="preserve">, M. and </w:t>
      </w:r>
      <w:r>
        <w:rPr>
          <w:rFonts w:ascii="Times New Roman" w:cs="Times New Roman" w:eastAsia="Times New Roman" w:hAnsi="Times New Roman"/>
          <w:sz w:val="24"/>
          <w:szCs w:val="24"/>
        </w:rPr>
        <w:t>Dwivedi</w:t>
      </w:r>
      <w:r>
        <w:rPr>
          <w:rFonts w:ascii="Times New Roman" w:cs="Times New Roman" w:eastAsia="Times New Roman" w:hAnsi="Times New Roman"/>
          <w:sz w:val="24"/>
          <w:szCs w:val="24"/>
        </w:rPr>
        <w:t xml:space="preserve">, Y.K., 2023. How can big data and predictive analytics impact the performance and competitive advantage of the food waste and recycling </w:t>
      </w:r>
      <w:r>
        <w:rPr>
          <w:rFonts w:ascii="Times New Roman" w:cs="Times New Roman" w:eastAsia="Times New Roman" w:hAnsi="Times New Roman"/>
          <w:sz w:val="24"/>
          <w:szCs w:val="24"/>
        </w:rPr>
        <w:t>industry?.</w:t>
      </w:r>
      <w:r>
        <w:rPr>
          <w:rFonts w:ascii="Times New Roman" w:cs="Times New Roman" w:eastAsia="Times New Roman" w:hAnsi="Times New Roman"/>
          <w:sz w:val="24"/>
          <w:szCs w:val="24"/>
        </w:rPr>
        <w:t xml:space="preserve"> Annals of Operations Research, pp.1-42.</w:t>
      </w:r>
      <w:r>
        <w:rPr/>
        <w:fldChar w:fldCharType="begin"/>
      </w:r>
      <w:r>
        <w:instrText xml:space="preserve"> HYPERLINK "https://link.springer.com/article/10.1007/s10479-023-05272-y" </w:instrText>
      </w:r>
      <w:r>
        <w:rPr/>
        <w:fldChar w:fldCharType="separate"/>
      </w:r>
      <w:r>
        <w:rPr>
          <w:rFonts w:ascii="Times New Roman" w:cs="Times New Roman" w:eastAsia="Times New Roman" w:hAnsi="Times New Roman"/>
          <w:color w:val="1155cc"/>
          <w:sz w:val="24"/>
          <w:szCs w:val="24"/>
          <w:u w:val="single"/>
        </w:rPr>
        <w:t>https://link.springer.com/article/10.1007/s10479-023-05272-y</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Nudurupati</w:t>
      </w:r>
      <w:r>
        <w:rPr>
          <w:rFonts w:ascii="Times New Roman" w:cs="Times New Roman" w:eastAsia="Times New Roman" w:hAnsi="Times New Roman"/>
          <w:color w:val="222222"/>
          <w:sz w:val="24"/>
          <w:szCs w:val="24"/>
          <w:highlight w:val="white"/>
        </w:rPr>
        <w:t xml:space="preserve">, S.S., </w:t>
      </w:r>
      <w:r>
        <w:rPr>
          <w:rFonts w:ascii="Times New Roman" w:cs="Times New Roman" w:eastAsia="Times New Roman" w:hAnsi="Times New Roman"/>
          <w:color w:val="222222"/>
          <w:sz w:val="24"/>
          <w:szCs w:val="24"/>
          <w:highlight w:val="white"/>
        </w:rPr>
        <w:t>Tebboune</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Garengo</w:t>
      </w:r>
      <w:r>
        <w:rPr>
          <w:rFonts w:ascii="Times New Roman" w:cs="Times New Roman" w:eastAsia="Times New Roman" w:hAnsi="Times New Roman"/>
          <w:color w:val="222222"/>
          <w:sz w:val="24"/>
          <w:szCs w:val="24"/>
          <w:highlight w:val="white"/>
        </w:rPr>
        <w:t xml:space="preserve">, P., Daley, R. and Hardman, J., 2024. Performance measurement in data intensive organisations: resources and capabilities for decision-making process. </w:t>
      </w:r>
      <w:r>
        <w:rPr>
          <w:rFonts w:ascii="Times New Roman" w:cs="Times New Roman" w:eastAsia="Times New Roman" w:hAnsi="Times New Roman"/>
          <w:i/>
          <w:color w:val="222222"/>
          <w:sz w:val="24"/>
          <w:szCs w:val="24"/>
          <w:highlight w:val="white"/>
        </w:rPr>
        <w:t>Production Planning &amp; Control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35</w:t>
      </w:r>
      <w:r>
        <w:rPr>
          <w:rFonts w:ascii="Times New Roman" w:cs="Times New Roman" w:eastAsia="Times New Roman" w:hAnsi="Times New Roman"/>
          <w:color w:val="222222"/>
          <w:sz w:val="24"/>
          <w:szCs w:val="24"/>
          <w:highlight w:val="white"/>
        </w:rPr>
        <w:t>(4), pp.373-393.</w:t>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Nudurupati</w:t>
      </w:r>
      <w:r>
        <w:rPr>
          <w:rFonts w:ascii="Times New Roman" w:cs="Times New Roman" w:eastAsia="Times New Roman" w:hAnsi="Times New Roman"/>
          <w:sz w:val="24"/>
          <w:szCs w:val="24"/>
          <w:highlight w:val="white"/>
        </w:rPr>
        <w:t xml:space="preserve">, S.S., </w:t>
      </w:r>
      <w:r>
        <w:rPr>
          <w:rFonts w:ascii="Times New Roman" w:cs="Times New Roman" w:eastAsia="Times New Roman" w:hAnsi="Times New Roman"/>
          <w:sz w:val="24"/>
          <w:szCs w:val="24"/>
          <w:highlight w:val="white"/>
        </w:rPr>
        <w:t>Tebboune</w:t>
      </w:r>
      <w:r>
        <w:rPr>
          <w:rFonts w:ascii="Times New Roman" w:cs="Times New Roman" w:eastAsia="Times New Roman" w:hAnsi="Times New Roman"/>
          <w:sz w:val="24"/>
          <w:szCs w:val="24"/>
          <w:highlight w:val="white"/>
        </w:rPr>
        <w:t xml:space="preserve">, S., </w:t>
      </w:r>
      <w:r>
        <w:rPr>
          <w:rFonts w:ascii="Times New Roman" w:cs="Times New Roman" w:eastAsia="Times New Roman" w:hAnsi="Times New Roman"/>
          <w:sz w:val="24"/>
          <w:szCs w:val="24"/>
          <w:highlight w:val="white"/>
        </w:rPr>
        <w:t>Garengo</w:t>
      </w:r>
      <w:r>
        <w:rPr>
          <w:rFonts w:ascii="Times New Roman" w:cs="Times New Roman" w:eastAsia="Times New Roman" w:hAnsi="Times New Roman"/>
          <w:sz w:val="24"/>
          <w:szCs w:val="24"/>
          <w:highlight w:val="white"/>
        </w:rPr>
        <w:t xml:space="preserve">, P., Daley, R. and Hardman, J., 2024. Performance measurement in data intensive organisations: resources and capabilities for decision-making </w:t>
      </w:r>
      <w:r>
        <w:rPr>
          <w:rFonts w:ascii="Times New Roman" w:cs="Times New Roman" w:eastAsia="Times New Roman" w:hAnsi="Times New Roman"/>
          <w:sz w:val="24"/>
          <w:szCs w:val="24"/>
          <w:highlight w:val="white"/>
        </w:rPr>
        <w:t xml:space="preserve">process. </w:t>
      </w:r>
      <w:r>
        <w:rPr>
          <w:rFonts w:ascii="Times New Roman" w:cs="Times New Roman" w:eastAsia="Times New Roman" w:hAnsi="Times New Roman"/>
          <w:i/>
          <w:sz w:val="24"/>
          <w:szCs w:val="24"/>
          <w:highlight w:val="white"/>
        </w:rPr>
        <w:t>Production Planning &amp; Control</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35</w:t>
      </w:r>
      <w:r>
        <w:rPr>
          <w:rFonts w:ascii="Times New Roman" w:cs="Times New Roman" w:eastAsia="Times New Roman" w:hAnsi="Times New Roman"/>
          <w:sz w:val="24"/>
          <w:szCs w:val="24"/>
          <w:highlight w:val="white"/>
        </w:rPr>
        <w:t>(4), pp.373-393.</w:t>
      </w:r>
      <w:r>
        <w:rPr/>
        <w:fldChar w:fldCharType="begin"/>
      </w:r>
      <w:r>
        <w:instrText xml:space="preserve"> HYPERLINK "https://www.tandfonline.com/doi/abs/10.1080/09537287.2022.2084468" </w:instrText>
      </w:r>
      <w:r>
        <w:rPr/>
        <w:fldChar w:fldCharType="separate"/>
      </w:r>
      <w:r>
        <w:rPr>
          <w:rFonts w:ascii="Times New Roman" w:cs="Times New Roman" w:eastAsia="Times New Roman" w:hAnsi="Times New Roman"/>
          <w:sz w:val="24"/>
          <w:szCs w:val="24"/>
          <w:highlight w:val="white"/>
          <w:u w:val="single"/>
        </w:rPr>
        <w:t>https://www.tandfonline.com/doi/abs/10.1080/09537287.2022.2084468</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Nyathani</w:t>
      </w:r>
      <w:r>
        <w:rPr>
          <w:rFonts w:ascii="Times New Roman" w:cs="Times New Roman" w:eastAsia="Times New Roman" w:hAnsi="Times New Roman"/>
          <w:sz w:val="24"/>
          <w:szCs w:val="24"/>
        </w:rPr>
        <w:t>, R., 2023. AI-Driven HR Analytics: Unleashing the Power of HR Data Management. Journal of Technology and Systems, 5(2), pp.15-26.</w:t>
      </w:r>
      <w:r>
        <w:rPr/>
        <w:fldChar w:fldCharType="begin"/>
      </w:r>
      <w:r>
        <w:instrText xml:space="preserve"> HYPERLINK "https://carijournals.org/journals/index.php/JTS/article/download/1513/1868" </w:instrText>
      </w:r>
      <w:r>
        <w:rPr/>
        <w:fldChar w:fldCharType="separate"/>
      </w:r>
      <w:r>
        <w:rPr>
          <w:rFonts w:ascii="Times New Roman" w:cs="Times New Roman" w:eastAsia="Times New Roman" w:hAnsi="Times New Roman"/>
          <w:color w:val="1155cc"/>
          <w:sz w:val="24"/>
          <w:szCs w:val="24"/>
          <w:u w:val="single"/>
        </w:rPr>
        <w:t>https://carijournals.org/journals/index.php/JTS/article/download/1513/1868</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Oesterreich</w:t>
      </w:r>
      <w:r>
        <w:rPr>
          <w:rFonts w:ascii="Times New Roman" w:cs="Times New Roman" w:eastAsia="Times New Roman" w:hAnsi="Times New Roman"/>
          <w:sz w:val="24"/>
          <w:szCs w:val="24"/>
          <w:highlight w:val="white"/>
        </w:rPr>
        <w:t xml:space="preserve">, T.D., Anton, E. and </w:t>
      </w:r>
      <w:r>
        <w:rPr>
          <w:rFonts w:ascii="Times New Roman" w:cs="Times New Roman" w:eastAsia="Times New Roman" w:hAnsi="Times New Roman"/>
          <w:sz w:val="24"/>
          <w:szCs w:val="24"/>
          <w:highlight w:val="white"/>
        </w:rPr>
        <w:t>Teuteberg</w:t>
      </w:r>
      <w:r>
        <w:rPr>
          <w:rFonts w:ascii="Times New Roman" w:cs="Times New Roman" w:eastAsia="Times New Roman" w:hAnsi="Times New Roman"/>
          <w:sz w:val="24"/>
          <w:szCs w:val="24"/>
          <w:highlight w:val="white"/>
        </w:rPr>
        <w:t xml:space="preserve">, F., 2022. What translates big data into business value? A meta-analysis of the impacts of business analytics on firm performance. </w:t>
      </w:r>
      <w:r>
        <w:rPr>
          <w:rFonts w:ascii="Times New Roman" w:cs="Times New Roman" w:eastAsia="Times New Roman" w:hAnsi="Times New Roman"/>
          <w:i/>
          <w:sz w:val="24"/>
          <w:szCs w:val="24"/>
          <w:highlight w:val="white"/>
        </w:rPr>
        <w:t>Information &amp; Management</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59</w:t>
      </w:r>
      <w:r>
        <w:rPr>
          <w:rFonts w:ascii="Times New Roman" w:cs="Times New Roman" w:eastAsia="Times New Roman" w:hAnsi="Times New Roman"/>
          <w:sz w:val="24"/>
          <w:szCs w:val="24"/>
          <w:highlight w:val="white"/>
        </w:rPr>
        <w:t>(6), p.103685.</w:t>
      </w:r>
      <w:r>
        <w:rPr/>
        <w:fldChar w:fldCharType="begin"/>
      </w:r>
      <w:r>
        <w:instrText xml:space="preserve"> HYPERLINK "https://www.sciencedirect.com/science/article/pii/S0378720622000945" </w:instrText>
      </w:r>
      <w:r>
        <w:rPr/>
        <w:fldChar w:fldCharType="separate"/>
      </w:r>
      <w:r>
        <w:rPr>
          <w:rFonts w:ascii="Times New Roman" w:cs="Times New Roman" w:eastAsia="Times New Roman" w:hAnsi="Times New Roman"/>
          <w:sz w:val="24"/>
          <w:szCs w:val="24"/>
          <w:highlight w:val="white"/>
          <w:u w:val="single"/>
        </w:rPr>
        <w:t>https://www.sciencedirect.com/science/article/pii/S0378720622000945</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Okatta</w:t>
      </w:r>
      <w:r>
        <w:rPr>
          <w:rFonts w:ascii="Times New Roman" w:cs="Times New Roman" w:eastAsia="Times New Roman" w:hAnsi="Times New Roman"/>
          <w:color w:val="222222"/>
          <w:sz w:val="24"/>
          <w:szCs w:val="24"/>
          <w:highlight w:val="white"/>
        </w:rPr>
        <w:t xml:space="preserve">, C.G., </w:t>
      </w:r>
      <w:r>
        <w:rPr>
          <w:rFonts w:ascii="Times New Roman" w:cs="Times New Roman" w:eastAsia="Times New Roman" w:hAnsi="Times New Roman"/>
          <w:color w:val="222222"/>
          <w:sz w:val="24"/>
          <w:szCs w:val="24"/>
          <w:highlight w:val="white"/>
        </w:rPr>
        <w:t>Ajayi</w:t>
      </w:r>
      <w:r>
        <w:rPr>
          <w:rFonts w:ascii="Times New Roman" w:cs="Times New Roman" w:eastAsia="Times New Roman" w:hAnsi="Times New Roman"/>
          <w:color w:val="222222"/>
          <w:sz w:val="24"/>
          <w:szCs w:val="24"/>
          <w:highlight w:val="white"/>
        </w:rPr>
        <w:t xml:space="preserve">, F.A. and </w:t>
      </w:r>
      <w:r>
        <w:rPr>
          <w:rFonts w:ascii="Times New Roman" w:cs="Times New Roman" w:eastAsia="Times New Roman" w:hAnsi="Times New Roman"/>
          <w:color w:val="222222"/>
          <w:sz w:val="24"/>
          <w:szCs w:val="24"/>
          <w:highlight w:val="white"/>
        </w:rPr>
        <w:t>Olawale</w:t>
      </w:r>
      <w:r>
        <w:rPr>
          <w:rFonts w:ascii="Times New Roman" w:cs="Times New Roman" w:eastAsia="Times New Roman" w:hAnsi="Times New Roman"/>
          <w:color w:val="222222"/>
          <w:sz w:val="24"/>
          <w:szCs w:val="24"/>
          <w:highlight w:val="white"/>
        </w:rPr>
        <w:t xml:space="preserve">, O., 2024. Leveraging HR analytics for strategic decision making: opportunities and challenges. </w:t>
      </w:r>
      <w:r>
        <w:rPr>
          <w:rFonts w:ascii="Times New Roman" w:cs="Times New Roman" w:eastAsia="Times New Roman" w:hAnsi="Times New Roman"/>
          <w:i/>
          <w:color w:val="222222"/>
          <w:sz w:val="24"/>
          <w:szCs w:val="24"/>
          <w:highlight w:val="white"/>
        </w:rPr>
        <w:t>International Journal of Management &amp; Entrepreneurship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6</w:t>
      </w:r>
      <w:r>
        <w:rPr>
          <w:rFonts w:ascii="Times New Roman" w:cs="Times New Roman" w:eastAsia="Times New Roman" w:hAnsi="Times New Roman"/>
          <w:color w:val="222222"/>
          <w:sz w:val="24"/>
          <w:szCs w:val="24"/>
          <w:highlight w:val="white"/>
        </w:rPr>
        <w:t>(4), pp.1304-1325.</w:t>
      </w:r>
      <w:r>
        <w:rPr/>
        <w:fldChar w:fldCharType="begin"/>
      </w:r>
      <w:r>
        <w:instrText xml:space="preserve"> HYPERLINK "https://fepbl.com/index.php/ijmer/article/view/1060" </w:instrText>
      </w:r>
      <w:r>
        <w:rPr/>
        <w:fldChar w:fldCharType="separate"/>
      </w:r>
      <w:r>
        <w:rPr>
          <w:rFonts w:ascii="Times New Roman" w:cs="Times New Roman" w:eastAsia="Times New Roman" w:hAnsi="Times New Roman"/>
          <w:color w:val="1155cc"/>
          <w:sz w:val="24"/>
          <w:szCs w:val="24"/>
          <w:highlight w:val="white"/>
          <w:u w:val="single"/>
        </w:rPr>
        <w:t>https://fepbl.com/index.php/ijmer/article/view/1060</w:t>
      </w:r>
      <w:r>
        <w:rPr/>
        <w:fldChar w:fldCharType="end"/>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Olarewaju</w:t>
      </w:r>
      <w:r>
        <w:rPr>
          <w:rFonts w:ascii="Times New Roman" w:cs="Times New Roman" w:eastAsia="Times New Roman" w:hAnsi="Times New Roman"/>
          <w:sz w:val="24"/>
          <w:szCs w:val="24"/>
          <w:highlight w:val="white"/>
        </w:rPr>
        <w:t xml:space="preserve">, T., Dani, S., </w:t>
      </w:r>
      <w:r>
        <w:rPr>
          <w:rFonts w:ascii="Times New Roman" w:cs="Times New Roman" w:eastAsia="Times New Roman" w:hAnsi="Times New Roman"/>
          <w:sz w:val="24"/>
          <w:szCs w:val="24"/>
          <w:highlight w:val="white"/>
        </w:rPr>
        <w:t>Obeng-Fosu</w:t>
      </w:r>
      <w:r>
        <w:rPr>
          <w:rFonts w:ascii="Times New Roman" w:cs="Times New Roman" w:eastAsia="Times New Roman" w:hAnsi="Times New Roman"/>
          <w:sz w:val="24"/>
          <w:szCs w:val="24"/>
          <w:highlight w:val="white"/>
        </w:rPr>
        <w:t xml:space="preserve">, C., </w:t>
      </w:r>
      <w:r>
        <w:rPr>
          <w:rFonts w:ascii="Times New Roman" w:cs="Times New Roman" w:eastAsia="Times New Roman" w:hAnsi="Times New Roman"/>
          <w:sz w:val="24"/>
          <w:szCs w:val="24"/>
          <w:highlight w:val="white"/>
        </w:rPr>
        <w:t>Olarewaju</w:t>
      </w:r>
      <w:r>
        <w:rPr>
          <w:rFonts w:ascii="Times New Roman" w:cs="Times New Roman" w:eastAsia="Times New Roman" w:hAnsi="Times New Roman"/>
          <w:sz w:val="24"/>
          <w:szCs w:val="24"/>
          <w:highlight w:val="white"/>
        </w:rPr>
        <w:t xml:space="preserve">, T. and </w:t>
      </w:r>
      <w:r>
        <w:rPr>
          <w:rFonts w:ascii="Times New Roman" w:cs="Times New Roman" w:eastAsia="Times New Roman" w:hAnsi="Times New Roman"/>
          <w:sz w:val="24"/>
          <w:szCs w:val="24"/>
          <w:highlight w:val="white"/>
        </w:rPr>
        <w:t>Jabbar</w:t>
      </w:r>
      <w:r>
        <w:rPr>
          <w:rFonts w:ascii="Times New Roman" w:cs="Times New Roman" w:eastAsia="Times New Roman" w:hAnsi="Times New Roman"/>
          <w:sz w:val="24"/>
          <w:szCs w:val="24"/>
          <w:highlight w:val="white"/>
        </w:rPr>
        <w:t xml:space="preserve">, A., 2024. The Impact of Climate Action on the Financial Performance of Food, Grocery, and Supermarket Retailers in the UK. </w:t>
      </w:r>
      <w:r>
        <w:rPr>
          <w:rFonts w:ascii="Times New Roman" w:cs="Times New Roman" w:eastAsia="Times New Roman" w:hAnsi="Times New Roman"/>
          <w:i/>
          <w:sz w:val="24"/>
          <w:szCs w:val="24"/>
          <w:highlight w:val="white"/>
        </w:rPr>
        <w:t>Sustainability</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16</w:t>
      </w:r>
      <w:r>
        <w:rPr>
          <w:rFonts w:ascii="Times New Roman" w:cs="Times New Roman" w:eastAsia="Times New Roman" w:hAnsi="Times New Roman"/>
          <w:sz w:val="24"/>
          <w:szCs w:val="24"/>
          <w:highlight w:val="white"/>
        </w:rPr>
        <w:t>(5), p.1785.</w:t>
      </w:r>
      <w:r>
        <w:rPr/>
        <w:fldChar w:fldCharType="begin"/>
      </w:r>
      <w:r>
        <w:instrText xml:space="preserve"> HYPERLINK "https://www.mdpi.com/2071-1050/16/5/1785" </w:instrText>
      </w:r>
      <w:r>
        <w:rPr/>
        <w:fldChar w:fldCharType="separate"/>
      </w:r>
      <w:r>
        <w:rPr>
          <w:rFonts w:ascii="Times New Roman" w:cs="Times New Roman" w:eastAsia="Times New Roman" w:hAnsi="Times New Roman"/>
          <w:sz w:val="24"/>
          <w:szCs w:val="24"/>
          <w:highlight w:val="white"/>
          <w:u w:val="single"/>
        </w:rPr>
        <w:t>https://www.mdpi.com/2071-1050/16/5/1785</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Özemre</w:t>
      </w:r>
      <w:r>
        <w:rPr>
          <w:rFonts w:ascii="Times New Roman" w:cs="Times New Roman" w:eastAsia="Times New Roman" w:hAnsi="Times New Roman"/>
          <w:color w:val="222222"/>
          <w:sz w:val="24"/>
          <w:szCs w:val="24"/>
          <w:highlight w:val="white"/>
        </w:rPr>
        <w:t xml:space="preserve">, M. and </w:t>
      </w:r>
      <w:r>
        <w:rPr>
          <w:rFonts w:ascii="Times New Roman" w:cs="Times New Roman" w:eastAsia="Times New Roman" w:hAnsi="Times New Roman"/>
          <w:color w:val="222222"/>
          <w:sz w:val="24"/>
          <w:szCs w:val="24"/>
          <w:highlight w:val="white"/>
        </w:rPr>
        <w:t>Kabadurmus</w:t>
      </w:r>
      <w:r>
        <w:rPr>
          <w:rFonts w:ascii="Times New Roman" w:cs="Times New Roman" w:eastAsia="Times New Roman" w:hAnsi="Times New Roman"/>
          <w:color w:val="222222"/>
          <w:sz w:val="24"/>
          <w:szCs w:val="24"/>
          <w:highlight w:val="white"/>
        </w:rPr>
        <w:t xml:space="preserve">, O., 2020. A big data analytics based methodology for strategic decision making. </w:t>
      </w:r>
      <w:r>
        <w:rPr>
          <w:rFonts w:ascii="Times New Roman" w:cs="Times New Roman" w:eastAsia="Times New Roman" w:hAnsi="Times New Roman"/>
          <w:i/>
          <w:color w:val="222222"/>
          <w:sz w:val="24"/>
          <w:szCs w:val="24"/>
          <w:highlight w:val="white"/>
        </w:rPr>
        <w:t>Journal of Enterprise Information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33</w:t>
      </w:r>
      <w:r>
        <w:rPr>
          <w:rFonts w:ascii="Times New Roman" w:cs="Times New Roman" w:eastAsia="Times New Roman" w:hAnsi="Times New Roman"/>
          <w:color w:val="222222"/>
          <w:sz w:val="24"/>
          <w:szCs w:val="24"/>
          <w:highlight w:val="white"/>
        </w:rPr>
        <w:t>(6), pp.1467-1490.</w:t>
      </w:r>
      <w:r>
        <w:rPr/>
        <w:fldChar w:fldCharType="begin"/>
      </w:r>
      <w:r>
        <w:instrText xml:space="preserve"> HYPERLINK "https://www.emerald.com/insight/content/doi/10.1108/JEIM-08-2019-0222/full/html"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https://www.emerald.com/insight/content/doi/10.1108/JEIM-08-2019-0222/full/html</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Patil</w:t>
      </w:r>
      <w:r>
        <w:rPr>
          <w:rFonts w:ascii="Times New Roman" w:cs="Times New Roman" w:eastAsia="Times New Roman" w:hAnsi="Times New Roman"/>
          <w:sz w:val="24"/>
          <w:szCs w:val="24"/>
        </w:rPr>
        <w:t xml:space="preserve">, B.S. and </w:t>
      </w:r>
      <w:r>
        <w:rPr>
          <w:rFonts w:ascii="Times New Roman" w:cs="Times New Roman" w:eastAsia="Times New Roman" w:hAnsi="Times New Roman"/>
          <w:sz w:val="24"/>
          <w:szCs w:val="24"/>
        </w:rPr>
        <w:t>Priya</w:t>
      </w:r>
      <w:r>
        <w:rPr>
          <w:rFonts w:ascii="Times New Roman" w:cs="Times New Roman" w:eastAsia="Times New Roman" w:hAnsi="Times New Roman"/>
          <w:sz w:val="24"/>
          <w:szCs w:val="24"/>
        </w:rPr>
        <w:t xml:space="preserve">, M.S.R., 2024. HR data analytics and evidence based practice as a strategic business partner. </w:t>
      </w:r>
      <w:r>
        <w:rPr>
          <w:rFonts w:ascii="Times New Roman" w:cs="Times New Roman" w:eastAsia="Times New Roman" w:hAnsi="Times New Roman"/>
          <w:sz w:val="24"/>
          <w:szCs w:val="24"/>
        </w:rPr>
        <w:t>Vilakshan</w:t>
      </w:r>
      <w:r>
        <w:rPr>
          <w:rFonts w:ascii="Times New Roman" w:cs="Times New Roman" w:eastAsia="Times New Roman" w:hAnsi="Times New Roman"/>
          <w:sz w:val="24"/>
          <w:szCs w:val="24"/>
        </w:rPr>
        <w:t>-XIMB Journal of Management.</w:t>
      </w:r>
      <w:r>
        <w:rPr/>
        <w:fldChar w:fldCharType="begin"/>
      </w:r>
      <w:r>
        <w:instrText xml:space="preserve"> HYPERLINK "https://assets.researchsquare.com/files/rs-3850810/v1/c00d4511-3d13-4e5a-b762-367738b5f113.pdf?c=1704958113" </w:instrText>
      </w:r>
      <w:r>
        <w:rPr/>
        <w:fldChar w:fldCharType="separate"/>
      </w:r>
      <w:r>
        <w:rPr>
          <w:rFonts w:ascii="Times New Roman" w:cs="Times New Roman" w:eastAsia="Times New Roman" w:hAnsi="Times New Roman"/>
          <w:color w:val="1155cc"/>
          <w:sz w:val="24"/>
          <w:szCs w:val="24"/>
          <w:u w:val="single"/>
        </w:rPr>
        <w:t>https://assets.researchsquare.com/files/rs-3850810/v1/c00d4511-3d13-4e5a-b762-367738b5f113.pdf?c=1704958113</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Peng, M.Y.P., Zhang, L., Lee, M.H., Hsu, F.Y., Xu, Y. and He, Y., 2024. The relationship between strategic human resource management, green innovation and environmental performance: a moderated-mediation model. Humanities and Social Sciences Communications, 11(1), pp.1-13.</w:t>
      </w:r>
      <w:r>
        <w:rPr/>
        <w:fldChar w:fldCharType="begin"/>
      </w:r>
      <w:r>
        <w:instrText xml:space="preserve"> HYPERLINK "https://www.nature.com/articles/s41599-024-02754-7" </w:instrText>
      </w:r>
      <w:r>
        <w:rPr/>
        <w:fldChar w:fldCharType="separate"/>
      </w:r>
      <w:r>
        <w:rPr>
          <w:rFonts w:ascii="Times New Roman" w:cs="Times New Roman" w:eastAsia="Times New Roman" w:hAnsi="Times New Roman"/>
          <w:color w:val="1155cc"/>
          <w:sz w:val="24"/>
          <w:szCs w:val="24"/>
          <w:u w:val="single"/>
        </w:rPr>
        <w:t>https://www.nature.com/articles/s41599-024-02754-7</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Persis, D.J., </w:t>
      </w:r>
      <w:r>
        <w:rPr>
          <w:rFonts w:ascii="Times New Roman" w:cs="Times New Roman" w:eastAsia="Times New Roman" w:hAnsi="Times New Roman"/>
          <w:color w:val="222222"/>
          <w:sz w:val="24"/>
          <w:szCs w:val="24"/>
          <w:highlight w:val="white"/>
        </w:rPr>
        <w:t>Venkatesh</w:t>
      </w:r>
      <w:r>
        <w:rPr>
          <w:rFonts w:ascii="Times New Roman" w:cs="Times New Roman" w:eastAsia="Times New Roman" w:hAnsi="Times New Roman"/>
          <w:color w:val="222222"/>
          <w:sz w:val="24"/>
          <w:szCs w:val="24"/>
          <w:highlight w:val="white"/>
        </w:rPr>
        <w:t xml:space="preserve">, V.G., </w:t>
      </w:r>
      <w:r>
        <w:rPr>
          <w:rFonts w:ascii="Times New Roman" w:cs="Times New Roman" w:eastAsia="Times New Roman" w:hAnsi="Times New Roman"/>
          <w:color w:val="222222"/>
          <w:sz w:val="24"/>
          <w:szCs w:val="24"/>
          <w:highlight w:val="white"/>
        </w:rPr>
        <w:t>Sreedharan</w:t>
      </w:r>
      <w:r>
        <w:rPr>
          <w:rFonts w:ascii="Times New Roman" w:cs="Times New Roman" w:eastAsia="Times New Roman" w:hAnsi="Times New Roman"/>
          <w:color w:val="222222"/>
          <w:sz w:val="24"/>
          <w:szCs w:val="24"/>
          <w:highlight w:val="white"/>
        </w:rPr>
        <w:t xml:space="preserve">, V.R., Shi, Y. and </w:t>
      </w:r>
      <w:r>
        <w:rPr>
          <w:rFonts w:ascii="Times New Roman" w:cs="Times New Roman" w:eastAsia="Times New Roman" w:hAnsi="Times New Roman"/>
          <w:color w:val="222222"/>
          <w:sz w:val="24"/>
          <w:szCs w:val="24"/>
          <w:highlight w:val="white"/>
        </w:rPr>
        <w:t>Sankaranarayanan</w:t>
      </w:r>
      <w:r>
        <w:rPr>
          <w:rFonts w:ascii="Times New Roman" w:cs="Times New Roman" w:eastAsia="Times New Roman" w:hAnsi="Times New Roman"/>
          <w:color w:val="222222"/>
          <w:sz w:val="24"/>
          <w:szCs w:val="24"/>
          <w:highlight w:val="white"/>
        </w:rPr>
        <w:t xml:space="preserve">, B., 2021. Modelling and analysing the impact of Circular Economy; Internet of Things and ethical business practices in the VUCA world: Evidence from the food processing industry. </w:t>
      </w:r>
      <w:r>
        <w:rPr>
          <w:rFonts w:ascii="Times New Roman" w:cs="Times New Roman" w:eastAsia="Times New Roman" w:hAnsi="Times New Roman"/>
          <w:i/>
          <w:color w:val="222222"/>
          <w:sz w:val="24"/>
          <w:szCs w:val="24"/>
          <w:highlight w:val="white"/>
        </w:rPr>
        <w:t>Journal of Cleaner Production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301</w:t>
      </w:r>
      <w:r>
        <w:rPr>
          <w:rFonts w:ascii="Times New Roman" w:cs="Times New Roman" w:eastAsia="Times New Roman" w:hAnsi="Times New Roman"/>
          <w:color w:val="222222"/>
          <w:sz w:val="24"/>
          <w:szCs w:val="24"/>
          <w:highlight w:val="white"/>
        </w:rPr>
        <w:t>, p.126871.</w:t>
      </w:r>
      <w:r>
        <w:rPr/>
        <w:fldChar w:fldCharType="begin"/>
      </w:r>
      <w:r>
        <w:instrText xml:space="preserve"> HYPERLINK "https://www.sciencedirect.com/science/article/pii/S0959652621010908"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https://www.sciencedirect.com/science/article/pii/S0959652621010908</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Pham, T.H., Nguyen, T.M.H., La, T.C.T., Hoang, X.Q., </w:t>
      </w:r>
      <w:r>
        <w:rPr>
          <w:rFonts w:ascii="Times New Roman" w:cs="Times New Roman" w:eastAsia="Times New Roman" w:hAnsi="Times New Roman"/>
          <w:sz w:val="24"/>
          <w:szCs w:val="24"/>
        </w:rPr>
        <w:t>Kiat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Kok</w:t>
      </w:r>
      <w:r>
        <w:rPr>
          <w:rFonts w:ascii="Times New Roman" w:cs="Times New Roman" w:eastAsia="Times New Roman" w:hAnsi="Times New Roman"/>
          <w:sz w:val="24"/>
          <w:szCs w:val="24"/>
        </w:rPr>
        <w:t xml:space="preserve">, S., Han, J.W. and Dang, Q., 2024. A </w:t>
      </w:r>
      <w:r>
        <w:rPr>
          <w:rFonts w:ascii="Times New Roman" w:cs="Times New Roman" w:eastAsia="Times New Roman" w:hAnsi="Times New Roman"/>
          <w:sz w:val="24"/>
          <w:szCs w:val="24"/>
        </w:rPr>
        <w:t>bibliometrics</w:t>
      </w:r>
      <w:r>
        <w:rPr>
          <w:rFonts w:ascii="Times New Roman" w:cs="Times New Roman" w:eastAsia="Times New Roman" w:hAnsi="Times New Roman"/>
          <w:sz w:val="24"/>
          <w:szCs w:val="24"/>
        </w:rPr>
        <w:t xml:space="preserve"> analysis of studies on Generation Z’s self-perceived careers. Cogent Business &amp; Management, 11(1), p.2327120.</w:t>
      </w:r>
      <w:r>
        <w:rPr/>
        <w:fldChar w:fldCharType="begin"/>
      </w:r>
      <w:r>
        <w:instrText xml:space="preserve"> HYPERLINK "https://www.tandfonline.com/doi/pdf/10.1080/23311975.2024.2327120" </w:instrText>
      </w:r>
      <w:r>
        <w:rPr/>
        <w:fldChar w:fldCharType="separate"/>
      </w:r>
      <w:r>
        <w:rPr>
          <w:rFonts w:ascii="Times New Roman" w:cs="Times New Roman" w:eastAsia="Times New Roman" w:hAnsi="Times New Roman"/>
          <w:color w:val="1155cc"/>
          <w:sz w:val="24"/>
          <w:szCs w:val="24"/>
          <w:u w:val="single"/>
        </w:rPr>
        <w:t>https://www.tandfonline.com/doi/pdf/10.1080/23311975.2024.2327120</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Rahman, M.S., 2020. The advantages and disadvantages of using qualitative and quantitative approaches and methods in language “testing and assessment” research: A literature review. </w:t>
      </w:r>
      <w:r>
        <w:rPr/>
        <w:fldChar w:fldCharType="begin"/>
      </w:r>
      <w:r>
        <w:instrText xml:space="preserve"> HYPERLINK "https://pearl.plymouth.ac.uk/bitstream/handle/10026.1/16598/EJ1120221.pdf?sequenc" </w:instrText>
      </w:r>
      <w:r>
        <w:rPr/>
        <w:fldChar w:fldCharType="separate"/>
      </w:r>
      <w:r>
        <w:rPr>
          <w:rFonts w:ascii="Times New Roman" w:cs="Times New Roman" w:eastAsia="Times New Roman" w:hAnsi="Times New Roman"/>
          <w:color w:val="1155cc"/>
          <w:sz w:val="24"/>
          <w:szCs w:val="24"/>
          <w:highlight w:val="white"/>
          <w:u w:val="single"/>
        </w:rPr>
        <w:t>https://pearl.plymouth.ac.uk/bitstream/handle/10026.1/16598/EJ1120221.pdf?sequenc</w:t>
      </w:r>
      <w:r>
        <w:rPr/>
        <w:fldChar w:fldCharType="end"/>
      </w:r>
      <w:r>
        <w:rPr>
          <w:rFonts w:ascii="Times New Roman" w:cs="Times New Roman" w:eastAsia="Times New Roman" w:hAnsi="Times New Roman"/>
          <w:color w:val="222222"/>
          <w:sz w:val="24"/>
          <w:szCs w:val="24"/>
          <w:highlight w:val="white"/>
        </w:rPr>
        <w:t xml:space="preserve">Vindrola-Padros, C. and Johnson, G.A., 2020. Rapid techniques in qualitative research: a critical review of the literature. </w:t>
      </w:r>
      <w:r>
        <w:rPr>
          <w:rFonts w:ascii="Times New Roman" w:cs="Times New Roman" w:eastAsia="Times New Roman" w:hAnsi="Times New Roman"/>
          <w:i/>
          <w:color w:val="222222"/>
          <w:sz w:val="24"/>
          <w:szCs w:val="24"/>
          <w:highlight w:val="white"/>
        </w:rPr>
        <w:t>Qualitative health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30</w:t>
      </w:r>
      <w:r>
        <w:rPr>
          <w:rFonts w:ascii="Times New Roman" w:cs="Times New Roman" w:eastAsia="Times New Roman" w:hAnsi="Times New Roman"/>
          <w:color w:val="222222"/>
          <w:sz w:val="24"/>
          <w:szCs w:val="24"/>
          <w:highlight w:val="white"/>
        </w:rPr>
        <w:t xml:space="preserve">(10), pp.1596-1604. </w:t>
      </w:r>
      <w:r>
        <w:rPr/>
        <w:fldChar w:fldCharType="begin"/>
      </w:r>
      <w:r>
        <w:instrText xml:space="preserve"> HYPERLINK "https://discovery.ucl.ac.uk/id/eprint/10103124/3/Vindrola_Rapid%20Techniques%20in%20Qualitative%20Research.%20A%20Critical%20Review%20of%20the%20Literature_AAM.pdf" </w:instrText>
      </w:r>
      <w:r>
        <w:rPr/>
        <w:fldChar w:fldCharType="separate"/>
      </w:r>
      <w:r>
        <w:rPr>
          <w:rFonts w:ascii="Times New Roman" w:cs="Times New Roman" w:eastAsia="Times New Roman" w:hAnsi="Times New Roman"/>
          <w:color w:val="1155cc"/>
          <w:sz w:val="24"/>
          <w:szCs w:val="24"/>
          <w:highlight w:val="white"/>
          <w:u w:val="single"/>
        </w:rPr>
        <w:t>https://discovery.ucl.ac.uk/id/eprint/10103124/3/Vindrola_Rapid%20Techniques%20in%20Qualitative%20Research.%20A%20Critical%20Review%20of%20the%20Literature_AAM.pdf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Rahmatulloh</w:t>
      </w:r>
      <w:r>
        <w:rPr>
          <w:rFonts w:ascii="Times New Roman" w:cs="Times New Roman" w:eastAsia="Times New Roman" w:hAnsi="Times New Roman"/>
          <w:sz w:val="24"/>
          <w:szCs w:val="24"/>
        </w:rPr>
        <w:t xml:space="preserve">, I., </w:t>
      </w:r>
      <w:r>
        <w:rPr>
          <w:rFonts w:ascii="Times New Roman" w:cs="Times New Roman" w:eastAsia="Times New Roman" w:hAnsi="Times New Roman"/>
          <w:sz w:val="24"/>
          <w:szCs w:val="24"/>
        </w:rPr>
        <w:t>Noviaristanti</w:t>
      </w:r>
      <w:r>
        <w:rPr>
          <w:rFonts w:ascii="Times New Roman" w:cs="Times New Roman" w:eastAsia="Times New Roman" w:hAnsi="Times New Roman"/>
          <w:sz w:val="24"/>
          <w:szCs w:val="24"/>
        </w:rPr>
        <w:t xml:space="preserve">, S. and </w:t>
      </w:r>
      <w:r>
        <w:rPr>
          <w:rFonts w:ascii="Times New Roman" w:cs="Times New Roman" w:eastAsia="Times New Roman" w:hAnsi="Times New Roman"/>
          <w:sz w:val="24"/>
          <w:szCs w:val="24"/>
        </w:rPr>
        <w:t>Awaluddin</w:t>
      </w:r>
      <w:r>
        <w:rPr>
          <w:rFonts w:ascii="Times New Roman" w:cs="Times New Roman" w:eastAsia="Times New Roman" w:hAnsi="Times New Roman"/>
          <w:sz w:val="24"/>
          <w:szCs w:val="24"/>
        </w:rPr>
        <w:t xml:space="preserve">, M., 2024. Industry 4.0 Readiness and Roadmap in Food Industry: Insights from Indonesian Manufacturing Enterprises Using Explanatory Sequential Mixed-Method Design. </w:t>
      </w:r>
      <w:r>
        <w:rPr>
          <w:rFonts w:ascii="Times New Roman" w:cs="Times New Roman" w:eastAsia="Times New Roman" w:hAnsi="Times New Roman"/>
          <w:sz w:val="24"/>
          <w:szCs w:val="24"/>
        </w:rPr>
        <w:t>Eduvest</w:t>
      </w:r>
      <w:r>
        <w:rPr>
          <w:rFonts w:ascii="Times New Roman" w:cs="Times New Roman" w:eastAsia="Times New Roman" w:hAnsi="Times New Roman"/>
          <w:sz w:val="24"/>
          <w:szCs w:val="24"/>
        </w:rPr>
        <w:t>-Journal of Universal Studies, 4(2), pp.396-419.</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Raut</w:t>
      </w:r>
      <w:r>
        <w:rPr>
          <w:rFonts w:ascii="Times New Roman" w:cs="Times New Roman" w:eastAsia="Times New Roman" w:hAnsi="Times New Roman"/>
          <w:color w:val="222222"/>
          <w:sz w:val="24"/>
          <w:szCs w:val="24"/>
          <w:highlight w:val="white"/>
        </w:rPr>
        <w:t xml:space="preserve">, R.D., </w:t>
      </w:r>
      <w:r>
        <w:rPr>
          <w:rFonts w:ascii="Times New Roman" w:cs="Times New Roman" w:eastAsia="Times New Roman" w:hAnsi="Times New Roman"/>
          <w:color w:val="222222"/>
          <w:sz w:val="24"/>
          <w:szCs w:val="24"/>
          <w:highlight w:val="white"/>
        </w:rPr>
        <w:t>Gardas</w:t>
      </w:r>
      <w:r>
        <w:rPr>
          <w:rFonts w:ascii="Times New Roman" w:cs="Times New Roman" w:eastAsia="Times New Roman" w:hAnsi="Times New Roman"/>
          <w:color w:val="222222"/>
          <w:sz w:val="24"/>
          <w:szCs w:val="24"/>
          <w:highlight w:val="white"/>
        </w:rPr>
        <w:t xml:space="preserve">, B., </w:t>
      </w:r>
      <w:r>
        <w:rPr>
          <w:rFonts w:ascii="Times New Roman" w:cs="Times New Roman" w:eastAsia="Times New Roman" w:hAnsi="Times New Roman"/>
          <w:color w:val="222222"/>
          <w:sz w:val="24"/>
          <w:szCs w:val="24"/>
          <w:highlight w:val="white"/>
        </w:rPr>
        <w:t>Luthra</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Narkhede</w:t>
      </w:r>
      <w:r>
        <w:rPr>
          <w:rFonts w:ascii="Times New Roman" w:cs="Times New Roman" w:eastAsia="Times New Roman" w:hAnsi="Times New Roman"/>
          <w:color w:val="222222"/>
          <w:sz w:val="24"/>
          <w:szCs w:val="24"/>
          <w:highlight w:val="white"/>
        </w:rPr>
        <w:t xml:space="preserve">, B. and Kumar </w:t>
      </w:r>
      <w:r>
        <w:rPr>
          <w:rFonts w:ascii="Times New Roman" w:cs="Times New Roman" w:eastAsia="Times New Roman" w:hAnsi="Times New Roman"/>
          <w:color w:val="222222"/>
          <w:sz w:val="24"/>
          <w:szCs w:val="24"/>
          <w:highlight w:val="white"/>
        </w:rPr>
        <w:t>Mangla</w:t>
      </w:r>
      <w:r>
        <w:rPr>
          <w:rFonts w:ascii="Times New Roman" w:cs="Times New Roman" w:eastAsia="Times New Roman" w:hAnsi="Times New Roman"/>
          <w:color w:val="222222"/>
          <w:sz w:val="24"/>
          <w:szCs w:val="24"/>
          <w:highlight w:val="white"/>
        </w:rPr>
        <w:t xml:space="preserve">, S., 2020. Analysing green human resource management indicators of automotive service sector. </w:t>
      </w:r>
      <w:r>
        <w:rPr>
          <w:rFonts w:ascii="Times New Roman" w:cs="Times New Roman" w:eastAsia="Times New Roman" w:hAnsi="Times New Roman"/>
          <w:i/>
          <w:color w:val="222222"/>
          <w:sz w:val="24"/>
          <w:szCs w:val="24"/>
          <w:highlight w:val="white"/>
        </w:rPr>
        <w:t>International Journal of Manpower</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41</w:t>
      </w:r>
      <w:r>
        <w:rPr>
          <w:rFonts w:ascii="Times New Roman" w:cs="Times New Roman" w:eastAsia="Times New Roman" w:hAnsi="Times New Roman"/>
          <w:color w:val="222222"/>
          <w:sz w:val="24"/>
          <w:szCs w:val="24"/>
          <w:highlight w:val="white"/>
        </w:rPr>
        <w:t>(7), pp.925-944.</w:t>
      </w:r>
      <w:r>
        <w:rPr/>
        <w:fldChar w:fldCharType="begin"/>
      </w:r>
      <w:r>
        <w:instrText xml:space="preserve"> HYPERLINK "https://www.emerald.com/insight/content/doi/10.1108/IJM-09-2019-0435/full/html"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https://www.emerald.com/insight/content/doi/10.1108/IJM-09-2019-0435/full/html</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Ray, A. and </w:t>
      </w:r>
      <w:r>
        <w:rPr>
          <w:rFonts w:ascii="Times New Roman" w:cs="Times New Roman" w:eastAsia="Times New Roman" w:hAnsi="Times New Roman"/>
          <w:sz w:val="24"/>
          <w:szCs w:val="24"/>
          <w:highlight w:val="white"/>
        </w:rPr>
        <w:t>Bala</w:t>
      </w:r>
      <w:r>
        <w:rPr>
          <w:rFonts w:ascii="Times New Roman" w:cs="Times New Roman" w:eastAsia="Times New Roman" w:hAnsi="Times New Roman"/>
          <w:sz w:val="24"/>
          <w:szCs w:val="24"/>
          <w:highlight w:val="white"/>
        </w:rPr>
        <w:t xml:space="preserve">, P.K., 2021. User generated content for exploring factors affecting intention to use travel and food delivery services. </w:t>
      </w:r>
      <w:r>
        <w:rPr>
          <w:rFonts w:ascii="Times New Roman" w:cs="Times New Roman" w:eastAsia="Times New Roman" w:hAnsi="Times New Roman"/>
          <w:i/>
          <w:sz w:val="24"/>
          <w:szCs w:val="24"/>
          <w:highlight w:val="white"/>
        </w:rPr>
        <w:t>International Journal of Hospitality Management</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92</w:t>
      </w:r>
      <w:r>
        <w:rPr>
          <w:rFonts w:ascii="Times New Roman" w:cs="Times New Roman" w:eastAsia="Times New Roman" w:hAnsi="Times New Roman"/>
          <w:sz w:val="24"/>
          <w:szCs w:val="24"/>
          <w:highlight w:val="white"/>
        </w:rPr>
        <w:t>, p.102730.</w:t>
      </w:r>
      <w:r>
        <w:rPr/>
        <w:fldChar w:fldCharType="begin"/>
      </w:r>
      <w:r>
        <w:instrText xml:space="preserve"> HYPERLINK "https://www.sciencedirect.com/science/article/pii/S0278431920302826" </w:instrText>
      </w:r>
      <w:r>
        <w:rPr/>
        <w:fldChar w:fldCharType="separate"/>
      </w:r>
      <w:r>
        <w:rPr>
          <w:rFonts w:ascii="Times New Roman" w:cs="Times New Roman" w:eastAsia="Times New Roman" w:hAnsi="Times New Roman"/>
          <w:sz w:val="24"/>
          <w:szCs w:val="24"/>
          <w:highlight w:val="white"/>
          <w:u w:val="single"/>
        </w:rPr>
        <w:t>https://www.sciencedirect.com/science/article/pii/S0278431920302826</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Rejeb</w:t>
      </w:r>
      <w:r>
        <w:rPr>
          <w:rFonts w:ascii="Times New Roman" w:cs="Times New Roman" w:eastAsia="Times New Roman" w:hAnsi="Times New Roman"/>
          <w:sz w:val="24"/>
          <w:szCs w:val="24"/>
          <w:highlight w:val="white"/>
        </w:rPr>
        <w:t xml:space="preserve">, A., </w:t>
      </w:r>
      <w:r>
        <w:rPr>
          <w:rFonts w:ascii="Times New Roman" w:cs="Times New Roman" w:eastAsia="Times New Roman" w:hAnsi="Times New Roman"/>
          <w:sz w:val="24"/>
          <w:szCs w:val="24"/>
          <w:highlight w:val="white"/>
        </w:rPr>
        <w:t>Rejeb</w:t>
      </w:r>
      <w:r>
        <w:rPr>
          <w:rFonts w:ascii="Times New Roman" w:cs="Times New Roman" w:eastAsia="Times New Roman" w:hAnsi="Times New Roman"/>
          <w:sz w:val="24"/>
          <w:szCs w:val="24"/>
          <w:highlight w:val="white"/>
        </w:rPr>
        <w:t xml:space="preserve">, K., </w:t>
      </w:r>
      <w:r>
        <w:rPr>
          <w:rFonts w:ascii="Times New Roman" w:cs="Times New Roman" w:eastAsia="Times New Roman" w:hAnsi="Times New Roman"/>
          <w:sz w:val="24"/>
          <w:szCs w:val="24"/>
          <w:highlight w:val="white"/>
        </w:rPr>
        <w:t>Zailani</w:t>
      </w:r>
      <w:r>
        <w:rPr>
          <w:rFonts w:ascii="Times New Roman" w:cs="Times New Roman" w:eastAsia="Times New Roman" w:hAnsi="Times New Roman"/>
          <w:sz w:val="24"/>
          <w:szCs w:val="24"/>
          <w:highlight w:val="white"/>
        </w:rPr>
        <w:t xml:space="preserve">, S., Keogh, J.G. and </w:t>
      </w:r>
      <w:r>
        <w:rPr>
          <w:rFonts w:ascii="Times New Roman" w:cs="Times New Roman" w:eastAsia="Times New Roman" w:hAnsi="Times New Roman"/>
          <w:sz w:val="24"/>
          <w:szCs w:val="24"/>
          <w:highlight w:val="white"/>
        </w:rPr>
        <w:t>Appolloni</w:t>
      </w:r>
      <w:r>
        <w:rPr>
          <w:rFonts w:ascii="Times New Roman" w:cs="Times New Roman" w:eastAsia="Times New Roman" w:hAnsi="Times New Roman"/>
          <w:sz w:val="24"/>
          <w:szCs w:val="24"/>
          <w:highlight w:val="white"/>
        </w:rPr>
        <w:t xml:space="preserve">, A., 2022. Examining the interplay between artificial intelligence and the </w:t>
      </w:r>
      <w:r>
        <w:rPr>
          <w:rFonts w:ascii="Times New Roman" w:cs="Times New Roman" w:eastAsia="Times New Roman" w:hAnsi="Times New Roman"/>
          <w:sz w:val="24"/>
          <w:szCs w:val="24"/>
          <w:highlight w:val="white"/>
        </w:rPr>
        <w:t>agri</w:t>
      </w:r>
      <w:r>
        <w:rPr>
          <w:rFonts w:ascii="Times New Roman" w:cs="Times New Roman" w:eastAsia="Times New Roman" w:hAnsi="Times New Roman"/>
          <w:sz w:val="24"/>
          <w:szCs w:val="24"/>
          <w:highlight w:val="white"/>
        </w:rPr>
        <w:t xml:space="preserve">-food industry. </w:t>
      </w:r>
      <w:r>
        <w:rPr>
          <w:rFonts w:ascii="Times New Roman" w:cs="Times New Roman" w:eastAsia="Times New Roman" w:hAnsi="Times New Roman"/>
          <w:i/>
          <w:sz w:val="24"/>
          <w:szCs w:val="24"/>
          <w:highlight w:val="white"/>
        </w:rPr>
        <w:t>Artificial intelligence in agriculture</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6</w:t>
      </w:r>
      <w:r>
        <w:rPr>
          <w:rFonts w:ascii="Times New Roman" w:cs="Times New Roman" w:eastAsia="Times New Roman" w:hAnsi="Times New Roman"/>
          <w:sz w:val="24"/>
          <w:szCs w:val="24"/>
          <w:highlight w:val="white"/>
        </w:rPr>
        <w:t>, pp.111-128.</w:t>
      </w:r>
      <w:r>
        <w:rPr/>
        <w:fldChar w:fldCharType="begin"/>
      </w:r>
      <w:r>
        <w:instrText xml:space="preserve"> HYPERLINK "https://www.sciencedirect.com/science/article/pii/S2589721722000095" </w:instrText>
      </w:r>
      <w:r>
        <w:rPr/>
        <w:fldChar w:fldCharType="separate"/>
      </w:r>
      <w:r>
        <w:rPr>
          <w:rFonts w:ascii="Times New Roman" w:cs="Times New Roman" w:eastAsia="Times New Roman" w:hAnsi="Times New Roman"/>
          <w:sz w:val="24"/>
          <w:szCs w:val="24"/>
          <w:highlight w:val="white"/>
          <w:u w:val="single"/>
        </w:rPr>
        <w:t>https://www.sciencedirect.com/science/article/pii/S2589721722000095</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Reklitis</w:t>
      </w:r>
      <w:r>
        <w:rPr>
          <w:rFonts w:ascii="Times New Roman" w:cs="Times New Roman" w:eastAsia="Times New Roman" w:hAnsi="Times New Roman"/>
          <w:sz w:val="24"/>
          <w:szCs w:val="24"/>
          <w:highlight w:val="white"/>
        </w:rPr>
        <w:t xml:space="preserve">, P., </w:t>
      </w:r>
      <w:r>
        <w:rPr>
          <w:rFonts w:ascii="Times New Roman" w:cs="Times New Roman" w:eastAsia="Times New Roman" w:hAnsi="Times New Roman"/>
          <w:sz w:val="24"/>
          <w:szCs w:val="24"/>
          <w:highlight w:val="white"/>
        </w:rPr>
        <w:t>Sakas</w:t>
      </w:r>
      <w:r>
        <w:rPr>
          <w:rFonts w:ascii="Times New Roman" w:cs="Times New Roman" w:eastAsia="Times New Roman" w:hAnsi="Times New Roman"/>
          <w:sz w:val="24"/>
          <w:szCs w:val="24"/>
          <w:highlight w:val="white"/>
        </w:rPr>
        <w:t xml:space="preserve">, D.P., </w:t>
      </w:r>
      <w:r>
        <w:rPr>
          <w:rFonts w:ascii="Times New Roman" w:cs="Times New Roman" w:eastAsia="Times New Roman" w:hAnsi="Times New Roman"/>
          <w:sz w:val="24"/>
          <w:szCs w:val="24"/>
          <w:highlight w:val="white"/>
        </w:rPr>
        <w:t>Trivellas</w:t>
      </w:r>
      <w:r>
        <w:rPr>
          <w:rFonts w:ascii="Times New Roman" w:cs="Times New Roman" w:eastAsia="Times New Roman" w:hAnsi="Times New Roman"/>
          <w:sz w:val="24"/>
          <w:szCs w:val="24"/>
          <w:highlight w:val="white"/>
        </w:rPr>
        <w:t xml:space="preserve">, P. and </w:t>
      </w:r>
      <w:r>
        <w:rPr>
          <w:rFonts w:ascii="Times New Roman" w:cs="Times New Roman" w:eastAsia="Times New Roman" w:hAnsi="Times New Roman"/>
          <w:sz w:val="24"/>
          <w:szCs w:val="24"/>
          <w:highlight w:val="white"/>
        </w:rPr>
        <w:t>Tsoulfas</w:t>
      </w:r>
      <w:r>
        <w:rPr>
          <w:rFonts w:ascii="Times New Roman" w:cs="Times New Roman" w:eastAsia="Times New Roman" w:hAnsi="Times New Roman"/>
          <w:sz w:val="24"/>
          <w:szCs w:val="24"/>
          <w:highlight w:val="white"/>
        </w:rPr>
        <w:t xml:space="preserve">, G.T., 2021. Performance implications of aligning supply chain practices with competitive advantage: Empirical evidence from the </w:t>
      </w:r>
      <w:r>
        <w:rPr>
          <w:rFonts w:ascii="Times New Roman" w:cs="Times New Roman" w:eastAsia="Times New Roman" w:hAnsi="Times New Roman"/>
          <w:sz w:val="24"/>
          <w:szCs w:val="24"/>
          <w:highlight w:val="white"/>
        </w:rPr>
        <w:t>agri</w:t>
      </w:r>
      <w:r>
        <w:rPr>
          <w:rFonts w:ascii="Times New Roman" w:cs="Times New Roman" w:eastAsia="Times New Roman" w:hAnsi="Times New Roman"/>
          <w:sz w:val="24"/>
          <w:szCs w:val="24"/>
          <w:highlight w:val="white"/>
        </w:rPr>
        <w:t xml:space="preserve">-food sector. </w:t>
      </w:r>
      <w:r>
        <w:rPr>
          <w:rFonts w:ascii="Times New Roman" w:cs="Times New Roman" w:eastAsia="Times New Roman" w:hAnsi="Times New Roman"/>
          <w:i/>
          <w:sz w:val="24"/>
          <w:szCs w:val="24"/>
          <w:highlight w:val="white"/>
        </w:rPr>
        <w:t>Sustainability</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13</w:t>
      </w:r>
      <w:r>
        <w:rPr>
          <w:rFonts w:ascii="Times New Roman" w:cs="Times New Roman" w:eastAsia="Times New Roman" w:hAnsi="Times New Roman"/>
          <w:sz w:val="24"/>
          <w:szCs w:val="24"/>
          <w:highlight w:val="white"/>
        </w:rPr>
        <w:t>(16), p.8734.</w:t>
      </w:r>
      <w:r>
        <w:rPr/>
        <w:fldChar w:fldCharType="begin"/>
      </w:r>
      <w:r>
        <w:instrText xml:space="preserve"> HYPERLINK "https://www.mdpi.com/2071-1050/13/16/8734" </w:instrText>
      </w:r>
      <w:r>
        <w:rPr/>
        <w:fldChar w:fldCharType="separate"/>
      </w:r>
      <w:r>
        <w:rPr>
          <w:rFonts w:ascii="Times New Roman" w:cs="Times New Roman" w:eastAsia="Times New Roman" w:hAnsi="Times New Roman"/>
          <w:sz w:val="24"/>
          <w:szCs w:val="24"/>
          <w:highlight w:val="white"/>
          <w:u w:val="single"/>
        </w:rPr>
        <w:t>https://www.mdpi.com/2071-1050/13/16/8734</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Rezaei</w:t>
      </w:r>
      <w:r>
        <w:rPr>
          <w:rFonts w:ascii="Times New Roman" w:cs="Times New Roman" w:eastAsia="Times New Roman" w:hAnsi="Times New Roman"/>
          <w:sz w:val="24"/>
          <w:szCs w:val="24"/>
          <w:highlight w:val="white"/>
        </w:rPr>
        <w:t xml:space="preserve">, M., </w:t>
      </w:r>
      <w:r>
        <w:rPr>
          <w:rFonts w:ascii="Times New Roman" w:cs="Times New Roman" w:eastAsia="Times New Roman" w:hAnsi="Times New Roman"/>
          <w:sz w:val="24"/>
          <w:szCs w:val="24"/>
          <w:highlight w:val="white"/>
        </w:rPr>
        <w:t>Giovando</w:t>
      </w:r>
      <w:r>
        <w:rPr>
          <w:rFonts w:ascii="Times New Roman" w:cs="Times New Roman" w:eastAsia="Times New Roman" w:hAnsi="Times New Roman"/>
          <w:sz w:val="24"/>
          <w:szCs w:val="24"/>
          <w:highlight w:val="white"/>
        </w:rPr>
        <w:t xml:space="preserve">, G., </w:t>
      </w:r>
      <w:r>
        <w:rPr>
          <w:rFonts w:ascii="Times New Roman" w:cs="Times New Roman" w:eastAsia="Times New Roman" w:hAnsi="Times New Roman"/>
          <w:sz w:val="24"/>
          <w:szCs w:val="24"/>
          <w:highlight w:val="white"/>
        </w:rPr>
        <w:t>Rezaei</w:t>
      </w:r>
      <w:r>
        <w:rPr>
          <w:rFonts w:ascii="Times New Roman" w:cs="Times New Roman" w:eastAsia="Times New Roman" w:hAnsi="Times New Roman"/>
          <w:sz w:val="24"/>
          <w:szCs w:val="24"/>
          <w:highlight w:val="white"/>
        </w:rPr>
        <w:t xml:space="preserve">, S. and </w:t>
      </w:r>
      <w:r>
        <w:rPr>
          <w:rFonts w:ascii="Times New Roman" w:cs="Times New Roman" w:eastAsia="Times New Roman" w:hAnsi="Times New Roman"/>
          <w:sz w:val="24"/>
          <w:szCs w:val="24"/>
          <w:highlight w:val="white"/>
        </w:rPr>
        <w:t>Sadraei</w:t>
      </w:r>
      <w:r>
        <w:rPr>
          <w:rFonts w:ascii="Times New Roman" w:cs="Times New Roman" w:eastAsia="Times New Roman" w:hAnsi="Times New Roman"/>
          <w:sz w:val="24"/>
          <w:szCs w:val="24"/>
          <w:highlight w:val="white"/>
        </w:rPr>
        <w:t xml:space="preserve">, R., 2022. What are the fundamental knowledge-sharing drivers of small family businesses in the restaurant and fast-food </w:t>
      </w:r>
      <w:r>
        <w:rPr>
          <w:rFonts w:ascii="Times New Roman" w:cs="Times New Roman" w:eastAsia="Times New Roman" w:hAnsi="Times New Roman"/>
          <w:sz w:val="24"/>
          <w:szCs w:val="24"/>
          <w:highlight w:val="white"/>
        </w:rPr>
        <w:t>industry?.</w:t>
      </w:r>
      <w:r>
        <w:rPr>
          <w:rFonts w:ascii="Times New Roman" w:cs="Times New Roman" w:eastAsia="Times New Roman" w:hAnsi="Times New Roman"/>
          <w:i/>
          <w:sz w:val="24"/>
          <w:szCs w:val="24"/>
          <w:highlight w:val="white"/>
        </w:rPr>
        <w:t>British</w:t>
      </w:r>
      <w:r>
        <w:rPr>
          <w:rFonts w:ascii="Times New Roman" w:cs="Times New Roman" w:eastAsia="Times New Roman" w:hAnsi="Times New Roman"/>
          <w:i/>
          <w:sz w:val="24"/>
          <w:szCs w:val="24"/>
          <w:highlight w:val="white"/>
        </w:rPr>
        <w:t xml:space="preserve"> Food Journal</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124</w:t>
      </w:r>
      <w:r>
        <w:rPr>
          <w:rFonts w:ascii="Times New Roman" w:cs="Times New Roman" w:eastAsia="Times New Roman" w:hAnsi="Times New Roman"/>
          <w:sz w:val="24"/>
          <w:szCs w:val="24"/>
          <w:highlight w:val="white"/>
        </w:rPr>
        <w:t>(7), pp.2149-2178.</w:t>
      </w:r>
      <w:r>
        <w:rPr/>
        <w:fldChar w:fldCharType="begin"/>
      </w:r>
      <w:r>
        <w:instrText xml:space="preserve"> HYPERLINK "https://www.emerald.com/insight/content/doi/10.1108/BFJ-08-2021-0948/full/" </w:instrText>
      </w:r>
      <w:r>
        <w:rPr/>
        <w:fldChar w:fldCharType="separate"/>
      </w:r>
      <w:r>
        <w:rPr>
          <w:rFonts w:ascii="Times New Roman" w:cs="Times New Roman" w:eastAsia="Times New Roman" w:hAnsi="Times New Roman"/>
          <w:sz w:val="24"/>
          <w:szCs w:val="24"/>
          <w:highlight w:val="white"/>
          <w:u w:val="single"/>
        </w:rPr>
        <w:t>https://www.emerald.com/insight/content/doi/10.1108/BFJ-08-2021-0948/full/</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Roberts, J.K., </w:t>
      </w:r>
      <w:r>
        <w:rPr>
          <w:rFonts w:ascii="Times New Roman" w:cs="Times New Roman" w:eastAsia="Times New Roman" w:hAnsi="Times New Roman"/>
          <w:color w:val="222222"/>
          <w:sz w:val="24"/>
          <w:szCs w:val="24"/>
          <w:highlight w:val="white"/>
        </w:rPr>
        <w:t>Pavlakis</w:t>
      </w:r>
      <w:r>
        <w:rPr>
          <w:rFonts w:ascii="Times New Roman" w:cs="Times New Roman" w:eastAsia="Times New Roman" w:hAnsi="Times New Roman"/>
          <w:color w:val="222222"/>
          <w:sz w:val="24"/>
          <w:szCs w:val="24"/>
          <w:highlight w:val="white"/>
        </w:rPr>
        <w:t xml:space="preserve">, A.E. and Richards, M.P., 2021. It’s more complicated than it seems: Virtual qualitative research in the COVID-19 era. </w:t>
      </w:r>
      <w:r>
        <w:rPr>
          <w:rFonts w:ascii="Times New Roman" w:cs="Times New Roman" w:eastAsia="Times New Roman" w:hAnsi="Times New Roman"/>
          <w:i/>
          <w:color w:val="222222"/>
          <w:sz w:val="24"/>
          <w:szCs w:val="24"/>
          <w:highlight w:val="white"/>
        </w:rPr>
        <w:t>International journal of qualitative methods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20</w:t>
      </w:r>
      <w:r>
        <w:rPr>
          <w:rFonts w:ascii="Times New Roman" w:cs="Times New Roman" w:eastAsia="Times New Roman" w:hAnsi="Times New Roman"/>
          <w:color w:val="222222"/>
          <w:sz w:val="24"/>
          <w:szCs w:val="24"/>
          <w:highlight w:val="white"/>
        </w:rPr>
        <w:t xml:space="preserve">, p.16094069211002959. </w:t>
      </w:r>
      <w:r>
        <w:rPr/>
        <w:fldChar w:fldCharType="begin"/>
      </w:r>
      <w:r>
        <w:instrText xml:space="preserve"> HYPERLINK "https://journals.sagepub.com/doi/pdf/10.1177/16094069211002959" </w:instrText>
      </w:r>
      <w:r>
        <w:rPr/>
        <w:fldChar w:fldCharType="separate"/>
      </w:r>
      <w:r>
        <w:rPr>
          <w:rFonts w:ascii="Times New Roman" w:cs="Times New Roman" w:eastAsia="Times New Roman" w:hAnsi="Times New Roman"/>
          <w:color w:val="1155cc"/>
          <w:sz w:val="24"/>
          <w:szCs w:val="24"/>
          <w:highlight w:val="white"/>
          <w:u w:val="single"/>
        </w:rPr>
        <w:t>https://journals.sagepub.com/doi/pdf/10.1177/16094069211002959</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Roy, R. and </w:t>
      </w:r>
      <w:r>
        <w:rPr>
          <w:rFonts w:ascii="Times New Roman" w:cs="Times New Roman" w:eastAsia="Times New Roman" w:hAnsi="Times New Roman"/>
          <w:color w:val="222222"/>
          <w:sz w:val="24"/>
          <w:szCs w:val="24"/>
          <w:highlight w:val="white"/>
        </w:rPr>
        <w:t>Uekusa</w:t>
      </w:r>
      <w:r>
        <w:rPr>
          <w:rFonts w:ascii="Times New Roman" w:cs="Times New Roman" w:eastAsia="Times New Roman" w:hAnsi="Times New Roman"/>
          <w:color w:val="222222"/>
          <w:sz w:val="24"/>
          <w:szCs w:val="24"/>
          <w:highlight w:val="white"/>
        </w:rPr>
        <w:t xml:space="preserve">, S., 2020. Collaborative </w:t>
      </w:r>
      <w:r>
        <w:rPr>
          <w:rFonts w:ascii="Times New Roman" w:cs="Times New Roman" w:eastAsia="Times New Roman" w:hAnsi="Times New Roman"/>
          <w:color w:val="222222"/>
          <w:sz w:val="24"/>
          <w:szCs w:val="24"/>
          <w:highlight w:val="white"/>
        </w:rPr>
        <w:t>autoethnography</w:t>
      </w:r>
      <w:r>
        <w:rPr>
          <w:rFonts w:ascii="Times New Roman" w:cs="Times New Roman" w:eastAsia="Times New Roman" w:hAnsi="Times New Roman"/>
          <w:color w:val="222222"/>
          <w:sz w:val="24"/>
          <w:szCs w:val="24"/>
          <w:highlight w:val="white"/>
        </w:rPr>
        <w:t>:“</w:t>
      </w:r>
      <w:r>
        <w:rPr>
          <w:rFonts w:ascii="Times New Roman" w:cs="Times New Roman" w:eastAsia="Times New Roman" w:hAnsi="Times New Roman"/>
          <w:color w:val="222222"/>
          <w:sz w:val="24"/>
          <w:szCs w:val="24"/>
          <w:highlight w:val="white"/>
        </w:rPr>
        <w:t xml:space="preserve">Self-reflection” as a timely alternative research approach during the global pandemic. </w:t>
      </w:r>
      <w:r>
        <w:rPr>
          <w:rFonts w:ascii="Times New Roman" w:cs="Times New Roman" w:eastAsia="Times New Roman" w:hAnsi="Times New Roman"/>
          <w:i/>
          <w:color w:val="222222"/>
          <w:sz w:val="24"/>
          <w:szCs w:val="24"/>
          <w:highlight w:val="white"/>
        </w:rPr>
        <w:t>Qualitative Research Journal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20</w:t>
      </w:r>
      <w:r>
        <w:rPr>
          <w:rFonts w:ascii="Times New Roman" w:cs="Times New Roman" w:eastAsia="Times New Roman" w:hAnsi="Times New Roman"/>
          <w:color w:val="222222"/>
          <w:sz w:val="24"/>
          <w:szCs w:val="24"/>
          <w:highlight w:val="white"/>
        </w:rPr>
        <w:t xml:space="preserve">(4), pp.383-392. </w:t>
      </w:r>
      <w:r>
        <w:rPr/>
        <w:fldChar w:fldCharType="begin"/>
      </w:r>
      <w:r>
        <w:instrText xml:space="preserve"> HYPERLINK "https://www.researchgate.net/profile/Rituparna-Roy/publication/342622635_Collaborative_autoethnography_self-reflection_as_a_timely_alternative_research_approach_during_the_global_pandemic/links/5fc35718a6fdcc6cc67f3359/Collaborative-autoethnography-self-reflection-as-a-timely-alternative-research-approach-during-the-global-pandemic.pdf" </w:instrText>
      </w:r>
      <w:r>
        <w:rPr/>
        <w:fldChar w:fldCharType="separate"/>
      </w:r>
      <w:r>
        <w:rPr>
          <w:rFonts w:ascii="Times New Roman" w:cs="Times New Roman" w:eastAsia="Times New Roman" w:hAnsi="Times New Roman"/>
          <w:color w:val="1155cc"/>
          <w:sz w:val="24"/>
          <w:szCs w:val="24"/>
          <w:highlight w:val="white"/>
          <w:u w:val="single"/>
        </w:rPr>
        <w:t>https://www.researchgate.net/profile/Rituparna-Roy/publication/342622635_Collaborative_autoethnography_self-reflection_as_a_timely_alternative_research_approach_during_the_global_pandemic/links/5fc35718a6fdcc6cc67f3359/Collaborative-autoethnography-self-reflection-as-a-timely-alternative-research-approach-during-the-global-pandemic.pdf</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Salame</w:t>
      </w:r>
      <w:r>
        <w:rPr>
          <w:rFonts w:ascii="Times New Roman" w:cs="Times New Roman" w:eastAsia="Times New Roman" w:hAnsi="Times New Roman"/>
          <w:sz w:val="24"/>
          <w:szCs w:val="24"/>
        </w:rPr>
        <w:t xml:space="preserve">, C., </w:t>
      </w:r>
      <w:r>
        <w:rPr>
          <w:rFonts w:ascii="Times New Roman" w:cs="Times New Roman" w:eastAsia="Times New Roman" w:hAnsi="Times New Roman"/>
          <w:sz w:val="24"/>
          <w:szCs w:val="24"/>
        </w:rPr>
        <w:t>Javaux</w:t>
      </w:r>
      <w:r>
        <w:rPr>
          <w:rFonts w:ascii="Times New Roman" w:cs="Times New Roman" w:eastAsia="Times New Roman" w:hAnsi="Times New Roman"/>
          <w:sz w:val="24"/>
          <w:szCs w:val="24"/>
        </w:rPr>
        <w:t xml:space="preserve">, G., </w:t>
      </w:r>
      <w:r>
        <w:rPr>
          <w:rFonts w:ascii="Times New Roman" w:cs="Times New Roman" w:eastAsia="Times New Roman" w:hAnsi="Times New Roman"/>
          <w:sz w:val="24"/>
          <w:szCs w:val="24"/>
        </w:rPr>
        <w:t>Sellem</w:t>
      </w:r>
      <w:r>
        <w:rPr>
          <w:rFonts w:ascii="Times New Roman" w:cs="Times New Roman" w:eastAsia="Times New Roman" w:hAnsi="Times New Roman"/>
          <w:sz w:val="24"/>
          <w:szCs w:val="24"/>
        </w:rPr>
        <w:t xml:space="preserve">, L., </w:t>
      </w:r>
      <w:r>
        <w:rPr>
          <w:rFonts w:ascii="Times New Roman" w:cs="Times New Roman" w:eastAsia="Times New Roman" w:hAnsi="Times New Roman"/>
          <w:sz w:val="24"/>
          <w:szCs w:val="24"/>
        </w:rPr>
        <w:t>Viennois</w:t>
      </w:r>
      <w:r>
        <w:rPr>
          <w:rFonts w:ascii="Times New Roman" w:cs="Times New Roman" w:eastAsia="Times New Roman" w:hAnsi="Times New Roman"/>
          <w:sz w:val="24"/>
          <w:szCs w:val="24"/>
        </w:rPr>
        <w:t xml:space="preserve">, E., de </w:t>
      </w:r>
      <w:r>
        <w:rPr>
          <w:rFonts w:ascii="Times New Roman" w:cs="Times New Roman" w:eastAsia="Times New Roman" w:hAnsi="Times New Roman"/>
          <w:sz w:val="24"/>
          <w:szCs w:val="24"/>
        </w:rPr>
        <w:t>Edelenyi</w:t>
      </w:r>
      <w:r>
        <w:rPr>
          <w:rFonts w:ascii="Times New Roman" w:cs="Times New Roman" w:eastAsia="Times New Roman" w:hAnsi="Times New Roman"/>
          <w:sz w:val="24"/>
          <w:szCs w:val="24"/>
        </w:rPr>
        <w:t xml:space="preserve">, F.S., </w:t>
      </w:r>
      <w:r>
        <w:rPr>
          <w:rFonts w:ascii="Times New Roman" w:cs="Times New Roman" w:eastAsia="Times New Roman" w:hAnsi="Times New Roman"/>
          <w:sz w:val="24"/>
          <w:szCs w:val="24"/>
        </w:rPr>
        <w:t>Agaësse</w:t>
      </w:r>
      <w:r>
        <w:rPr>
          <w:rFonts w:ascii="Times New Roman" w:cs="Times New Roman" w:eastAsia="Times New Roman" w:hAnsi="Times New Roman"/>
          <w:sz w:val="24"/>
          <w:szCs w:val="24"/>
        </w:rPr>
        <w:t xml:space="preserve">, C., De Sa, A., </w:t>
      </w:r>
      <w:r>
        <w:rPr>
          <w:rFonts w:ascii="Times New Roman" w:cs="Times New Roman" w:eastAsia="Times New Roman" w:hAnsi="Times New Roman"/>
          <w:sz w:val="24"/>
          <w:szCs w:val="24"/>
        </w:rPr>
        <w:t>Huybrechts</w:t>
      </w:r>
      <w:r>
        <w:rPr>
          <w:rFonts w:ascii="Times New Roman" w:cs="Times New Roman" w:eastAsia="Times New Roman" w:hAnsi="Times New Roman"/>
          <w:sz w:val="24"/>
          <w:szCs w:val="24"/>
        </w:rPr>
        <w:t xml:space="preserve">, I., Pierre, F., </w:t>
      </w:r>
      <w:r>
        <w:rPr>
          <w:rFonts w:ascii="Times New Roman" w:cs="Times New Roman" w:eastAsia="Times New Roman" w:hAnsi="Times New Roman"/>
          <w:sz w:val="24"/>
          <w:szCs w:val="24"/>
        </w:rPr>
        <w:t>Coumoul</w:t>
      </w:r>
      <w:r>
        <w:rPr>
          <w:rFonts w:ascii="Times New Roman" w:cs="Times New Roman" w:eastAsia="Times New Roman" w:hAnsi="Times New Roman"/>
          <w:sz w:val="24"/>
          <w:szCs w:val="24"/>
        </w:rPr>
        <w:t xml:space="preserve">, X. and Julia, C., 2024. Food additive emulsifiers and the risk of type 2 diabetes: analysis of data from the </w:t>
      </w:r>
      <w:r>
        <w:rPr>
          <w:rFonts w:ascii="Times New Roman" w:cs="Times New Roman" w:eastAsia="Times New Roman" w:hAnsi="Times New Roman"/>
          <w:sz w:val="24"/>
          <w:szCs w:val="24"/>
        </w:rPr>
        <w:t>NutriNet</w:t>
      </w:r>
      <w:r>
        <w:rPr>
          <w:rFonts w:ascii="Times New Roman" w:cs="Times New Roman" w:eastAsia="Times New Roman" w:hAnsi="Times New Roman"/>
          <w:sz w:val="24"/>
          <w:szCs w:val="24"/>
        </w:rPr>
        <w:t>-Santé prospective cohort study. The Lancet Diabetes &amp; Endocrinology, 12(5), pp.339-349.</w:t>
      </w:r>
      <w:r>
        <w:rPr/>
        <w:fldChar w:fldCharType="begin"/>
      </w:r>
      <w:r>
        <w:instrText xml:space="preserve"> HYPERLINK "https://www.thelancet.com/journals/landia/article/PIIS2213-8587(24)00086-X/fulltext" </w:instrText>
      </w:r>
      <w:r>
        <w:rPr/>
        <w:fldChar w:fldCharType="separate"/>
      </w:r>
      <w:r>
        <w:rPr>
          <w:rFonts w:ascii="Times New Roman" w:cs="Times New Roman" w:eastAsia="Times New Roman" w:hAnsi="Times New Roman"/>
          <w:color w:val="1155cc"/>
          <w:sz w:val="24"/>
          <w:szCs w:val="24"/>
          <w:u w:val="single"/>
        </w:rPr>
        <w:t>https://www.thelancet.com/journals/landia/article/PIIS2213-8587(24)00086-X/fulltext</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Sharma, S., </w:t>
      </w:r>
      <w:r>
        <w:rPr>
          <w:rFonts w:ascii="Times New Roman" w:cs="Times New Roman" w:eastAsia="Times New Roman" w:hAnsi="Times New Roman"/>
          <w:sz w:val="24"/>
          <w:szCs w:val="24"/>
          <w:highlight w:val="white"/>
        </w:rPr>
        <w:t>Gahlawat</w:t>
      </w:r>
      <w:r>
        <w:rPr>
          <w:rFonts w:ascii="Times New Roman" w:cs="Times New Roman" w:eastAsia="Times New Roman" w:hAnsi="Times New Roman"/>
          <w:sz w:val="24"/>
          <w:szCs w:val="24"/>
          <w:highlight w:val="white"/>
        </w:rPr>
        <w:t xml:space="preserve">, V.K., Rahul, K., </w:t>
      </w:r>
      <w:r>
        <w:rPr>
          <w:rFonts w:ascii="Times New Roman" w:cs="Times New Roman" w:eastAsia="Times New Roman" w:hAnsi="Times New Roman"/>
          <w:sz w:val="24"/>
          <w:szCs w:val="24"/>
          <w:highlight w:val="white"/>
        </w:rPr>
        <w:t>Mor</w:t>
      </w:r>
      <w:r>
        <w:rPr>
          <w:rFonts w:ascii="Times New Roman" w:cs="Times New Roman" w:eastAsia="Times New Roman" w:hAnsi="Times New Roman"/>
          <w:sz w:val="24"/>
          <w:szCs w:val="24"/>
          <w:highlight w:val="white"/>
        </w:rPr>
        <w:t xml:space="preserve">, R.S. and Malik, M., 2021. Sustainable innovations in the food industry through artificial intelligence and big data analytics. </w:t>
      </w:r>
      <w:r>
        <w:rPr>
          <w:rFonts w:ascii="Times New Roman" w:cs="Times New Roman" w:eastAsia="Times New Roman" w:hAnsi="Times New Roman"/>
          <w:i/>
          <w:sz w:val="24"/>
          <w:szCs w:val="24"/>
          <w:highlight w:val="white"/>
        </w:rPr>
        <w:t>Logistics</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5</w:t>
      </w:r>
      <w:r>
        <w:rPr>
          <w:rFonts w:ascii="Times New Roman" w:cs="Times New Roman" w:eastAsia="Times New Roman" w:hAnsi="Times New Roman"/>
          <w:sz w:val="24"/>
          <w:szCs w:val="24"/>
          <w:highlight w:val="white"/>
        </w:rPr>
        <w:t>(4), p.66.</w:t>
      </w:r>
      <w:r>
        <w:rPr/>
        <w:fldChar w:fldCharType="begin"/>
      </w:r>
      <w:r>
        <w:instrText xml:space="preserve"> HYPERLINK "https://www.mdpi.com/2305-6290/5/4/66" </w:instrText>
      </w:r>
      <w:r>
        <w:rPr/>
        <w:fldChar w:fldCharType="separate"/>
      </w:r>
      <w:r>
        <w:rPr>
          <w:rFonts w:ascii="Times New Roman" w:cs="Times New Roman" w:eastAsia="Times New Roman" w:hAnsi="Times New Roman"/>
          <w:sz w:val="24"/>
          <w:szCs w:val="24"/>
          <w:highlight w:val="white"/>
          <w:u w:val="single"/>
        </w:rPr>
        <w:t>https://www.mdpi.com/2305-6290/5/4/66</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Sharma, S., </w:t>
      </w:r>
      <w:r>
        <w:rPr>
          <w:rFonts w:ascii="Times New Roman" w:cs="Times New Roman" w:eastAsia="Times New Roman" w:hAnsi="Times New Roman"/>
          <w:color w:val="222222"/>
          <w:sz w:val="24"/>
          <w:szCs w:val="24"/>
          <w:highlight w:val="white"/>
        </w:rPr>
        <w:t>Gahlawat</w:t>
      </w:r>
      <w:r>
        <w:rPr>
          <w:rFonts w:ascii="Times New Roman" w:cs="Times New Roman" w:eastAsia="Times New Roman" w:hAnsi="Times New Roman"/>
          <w:color w:val="222222"/>
          <w:sz w:val="24"/>
          <w:szCs w:val="24"/>
          <w:highlight w:val="white"/>
        </w:rPr>
        <w:t xml:space="preserve">, V.K., Rahul, K., </w:t>
      </w:r>
      <w:r>
        <w:rPr>
          <w:rFonts w:ascii="Times New Roman" w:cs="Times New Roman" w:eastAsia="Times New Roman" w:hAnsi="Times New Roman"/>
          <w:color w:val="222222"/>
          <w:sz w:val="24"/>
          <w:szCs w:val="24"/>
          <w:highlight w:val="white"/>
        </w:rPr>
        <w:t>Mor</w:t>
      </w:r>
      <w:r>
        <w:rPr>
          <w:rFonts w:ascii="Times New Roman" w:cs="Times New Roman" w:eastAsia="Times New Roman" w:hAnsi="Times New Roman"/>
          <w:color w:val="222222"/>
          <w:sz w:val="24"/>
          <w:szCs w:val="24"/>
          <w:highlight w:val="white"/>
        </w:rPr>
        <w:t xml:space="preserve">, R.S. and Malik, M., 2021. Sustainable innovations in the food industry through artificial intelligence and big data analytics. </w:t>
      </w:r>
      <w:r>
        <w:rPr>
          <w:rFonts w:ascii="Times New Roman" w:cs="Times New Roman" w:eastAsia="Times New Roman" w:hAnsi="Times New Roman"/>
          <w:i/>
          <w:color w:val="222222"/>
          <w:sz w:val="24"/>
          <w:szCs w:val="24"/>
          <w:highlight w:val="white"/>
        </w:rPr>
        <w:t>Logistics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5</w:t>
      </w:r>
      <w:r>
        <w:rPr>
          <w:rFonts w:ascii="Times New Roman" w:cs="Times New Roman" w:eastAsia="Times New Roman" w:hAnsi="Times New Roman"/>
          <w:color w:val="222222"/>
          <w:sz w:val="24"/>
          <w:szCs w:val="24"/>
          <w:highlight w:val="white"/>
        </w:rPr>
        <w:t>(4), p.66.</w:t>
      </w:r>
      <w:r>
        <w:rPr/>
        <w:fldChar w:fldCharType="begin"/>
      </w:r>
      <w:r>
        <w:instrText xml:space="preserve"> HYPERLINK "https://www.mdpi.com/2305-6290/5/4/66" </w:instrText>
      </w:r>
      <w:r>
        <w:rPr/>
        <w:fldChar w:fldCharType="separate"/>
      </w:r>
      <w:r>
        <w:rPr>
          <w:rFonts w:ascii="Times New Roman" w:cs="Times New Roman" w:eastAsia="Times New Roman" w:hAnsi="Times New Roman"/>
          <w:color w:val="1155cc"/>
          <w:sz w:val="24"/>
          <w:szCs w:val="24"/>
          <w:highlight w:val="white"/>
          <w:u w:val="single"/>
        </w:rPr>
        <w:t>https://www.mdpi.com/2305-6290/5/4/66</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Shrouf</w:t>
      </w:r>
      <w:r>
        <w:rPr>
          <w:rFonts w:ascii="Times New Roman" w:cs="Times New Roman" w:eastAsia="Times New Roman" w:hAnsi="Times New Roman"/>
          <w:color w:val="222222"/>
          <w:sz w:val="24"/>
          <w:szCs w:val="24"/>
          <w:highlight w:val="white"/>
        </w:rPr>
        <w:t>, H., Al-</w:t>
      </w:r>
      <w:r>
        <w:rPr>
          <w:rFonts w:ascii="Times New Roman" w:cs="Times New Roman" w:eastAsia="Times New Roman" w:hAnsi="Times New Roman"/>
          <w:color w:val="222222"/>
          <w:sz w:val="24"/>
          <w:szCs w:val="24"/>
          <w:highlight w:val="white"/>
        </w:rPr>
        <w:t>Qudah</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Khawaldeh</w:t>
      </w:r>
      <w:r>
        <w:rPr>
          <w:rFonts w:ascii="Times New Roman" w:cs="Times New Roman" w:eastAsia="Times New Roman" w:hAnsi="Times New Roman"/>
          <w:color w:val="222222"/>
          <w:sz w:val="24"/>
          <w:szCs w:val="24"/>
          <w:highlight w:val="white"/>
        </w:rPr>
        <w:t xml:space="preserve">, K., </w:t>
      </w:r>
      <w:r>
        <w:rPr>
          <w:rFonts w:ascii="Times New Roman" w:cs="Times New Roman" w:eastAsia="Times New Roman" w:hAnsi="Times New Roman"/>
          <w:color w:val="222222"/>
          <w:sz w:val="24"/>
          <w:szCs w:val="24"/>
          <w:highlight w:val="white"/>
        </w:rPr>
        <w:t>Obeidat</w:t>
      </w:r>
      <w:r>
        <w:rPr>
          <w:rFonts w:ascii="Times New Roman" w:cs="Times New Roman" w:eastAsia="Times New Roman" w:hAnsi="Times New Roman"/>
          <w:color w:val="222222"/>
          <w:sz w:val="24"/>
          <w:szCs w:val="24"/>
          <w:highlight w:val="white"/>
        </w:rPr>
        <w:t xml:space="preserve">, A. and </w:t>
      </w:r>
      <w:r>
        <w:rPr>
          <w:rFonts w:ascii="Times New Roman" w:cs="Times New Roman" w:eastAsia="Times New Roman" w:hAnsi="Times New Roman"/>
          <w:color w:val="222222"/>
          <w:sz w:val="24"/>
          <w:szCs w:val="24"/>
          <w:highlight w:val="white"/>
        </w:rPr>
        <w:t>Rawashdeh</w:t>
      </w:r>
      <w:r>
        <w:rPr>
          <w:rFonts w:ascii="Times New Roman" w:cs="Times New Roman" w:eastAsia="Times New Roman" w:hAnsi="Times New Roman"/>
          <w:color w:val="222222"/>
          <w:sz w:val="24"/>
          <w:szCs w:val="24"/>
          <w:highlight w:val="white"/>
        </w:rPr>
        <w:t xml:space="preserve">, A.J.M.S.L., 2020. A study on relationship between human resources and strategic performance: The mediating role of productivity. </w:t>
      </w:r>
      <w:r>
        <w:rPr>
          <w:rFonts w:ascii="Times New Roman" w:cs="Times New Roman" w:eastAsia="Times New Roman" w:hAnsi="Times New Roman"/>
          <w:i/>
          <w:color w:val="222222"/>
          <w:sz w:val="24"/>
          <w:szCs w:val="24"/>
          <w:highlight w:val="white"/>
        </w:rPr>
        <w:t>Management Science Letters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 xml:space="preserve">(13), pp.3189-3196. </w:t>
      </w:r>
      <w:r>
        <w:rPr/>
        <w:fldChar w:fldCharType="begin"/>
      </w:r>
      <w:r>
        <w:instrText xml:space="preserve"> HYPERLINK "http://growingscience.com/msl/Vol10/msl_2020_138.pdf" </w:instrText>
      </w:r>
      <w:r>
        <w:rPr/>
        <w:fldChar w:fldCharType="separate"/>
      </w:r>
      <w:r>
        <w:rPr>
          <w:rFonts w:ascii="Times New Roman" w:cs="Times New Roman" w:eastAsia="Times New Roman" w:hAnsi="Times New Roman"/>
          <w:color w:val="1155cc"/>
          <w:sz w:val="24"/>
          <w:szCs w:val="24"/>
          <w:highlight w:val="white"/>
          <w:u w:val="single"/>
        </w:rPr>
        <w:t>http://growingscience.com/msl/Vol10/msl_2020_138.pdf</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Sovacool</w:t>
      </w:r>
      <w:r>
        <w:rPr>
          <w:rFonts w:ascii="Times New Roman" w:cs="Times New Roman" w:eastAsia="Times New Roman" w:hAnsi="Times New Roman"/>
          <w:color w:val="222222"/>
          <w:sz w:val="24"/>
          <w:szCs w:val="24"/>
          <w:highlight w:val="white"/>
        </w:rPr>
        <w:t xml:space="preserve">, B.K., </w:t>
      </w:r>
      <w:r>
        <w:rPr>
          <w:rFonts w:ascii="Times New Roman" w:cs="Times New Roman" w:eastAsia="Times New Roman" w:hAnsi="Times New Roman"/>
          <w:color w:val="222222"/>
          <w:sz w:val="24"/>
          <w:szCs w:val="24"/>
          <w:highlight w:val="white"/>
        </w:rPr>
        <w:t>Bazilian</w:t>
      </w:r>
      <w:r>
        <w:rPr>
          <w:rFonts w:ascii="Times New Roman" w:cs="Times New Roman" w:eastAsia="Times New Roman" w:hAnsi="Times New Roman"/>
          <w:color w:val="222222"/>
          <w:sz w:val="24"/>
          <w:szCs w:val="24"/>
          <w:highlight w:val="white"/>
        </w:rPr>
        <w:t xml:space="preserve">, M., Griffiths, S., Kim, J., Foley, A. and Rooney, D., 2021. Decarbonizing the food and beverages industry: A critical and systematic review of developments, sociotechnical systems and policy options. </w:t>
      </w:r>
      <w:r>
        <w:rPr>
          <w:rFonts w:ascii="Times New Roman" w:cs="Times New Roman" w:eastAsia="Times New Roman" w:hAnsi="Times New Roman"/>
          <w:i/>
          <w:color w:val="222222"/>
          <w:sz w:val="24"/>
          <w:szCs w:val="24"/>
          <w:highlight w:val="white"/>
        </w:rPr>
        <w:t>Renewable and Sustainable Energy Reviews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143</w:t>
      </w:r>
      <w:r>
        <w:rPr>
          <w:rFonts w:ascii="Times New Roman" w:cs="Times New Roman" w:eastAsia="Times New Roman" w:hAnsi="Times New Roman"/>
          <w:color w:val="222222"/>
          <w:sz w:val="24"/>
          <w:szCs w:val="24"/>
          <w:highlight w:val="white"/>
        </w:rPr>
        <w:t>, p.110856.</w:t>
      </w:r>
      <w:r>
        <w:rPr/>
        <w:fldChar w:fldCharType="begin"/>
      </w:r>
      <w:r>
        <w:instrText xml:space="preserve"> HYPERLINK "https://www.sciencedirect.com/science/article/pii/S1364032121001507"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https://www.sciencedirect.com/science/article/pii/S1364032121001507</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Statista. (2019). </w:t>
      </w:r>
      <w:r>
        <w:rPr>
          <w:rFonts w:ascii="Times New Roman" w:cs="Times New Roman" w:eastAsia="Times New Roman" w:hAnsi="Times New Roman"/>
          <w:i/>
          <w:sz w:val="24"/>
          <w:szCs w:val="24"/>
          <w:highlight w:val="white"/>
        </w:rPr>
        <w:t>Hospitality: food services turnover by sector 2019</w:t>
      </w:r>
      <w:r>
        <w:rPr>
          <w:rFonts w:ascii="Times New Roman" w:cs="Times New Roman" w:eastAsia="Times New Roman" w:hAnsi="Times New Roman"/>
          <w:sz w:val="24"/>
          <w:szCs w:val="24"/>
          <w:highlight w:val="white"/>
        </w:rPr>
        <w:t xml:space="preserve">. [online] Available at: </w:t>
      </w:r>
      <w:r>
        <w:rPr/>
        <w:fldChar w:fldCharType="begin"/>
      </w:r>
      <w:r>
        <w:instrText xml:space="preserve"> HYPERLINK "https://www.statista.com/statistics/713973/food-and-beverage-services-turnover-uk-by-sector/" </w:instrText>
      </w:r>
      <w:r>
        <w:rPr/>
        <w:fldChar w:fldCharType="separate"/>
      </w:r>
      <w:r>
        <w:rPr>
          <w:rFonts w:ascii="Times New Roman" w:cs="Times New Roman" w:eastAsia="Times New Roman" w:hAnsi="Times New Roman"/>
          <w:sz w:val="24"/>
          <w:szCs w:val="24"/>
          <w:highlight w:val="white"/>
          <w:u w:val="single"/>
        </w:rPr>
        <w:t>https://www.statista.com/statistics/713973/food-and-beverage-services-turnover-uk-by-sector/</w:t>
      </w:r>
      <w:r>
        <w:rPr/>
        <w:fldChar w:fldCharType="end"/>
      </w:r>
      <w:r>
        <w:rPr>
          <w:rFonts w:ascii="Times New Roman" w:cs="Times New Roman" w:eastAsia="Times New Roman" w:hAnsi="Times New Roman"/>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Statista. (2022). </w:t>
      </w:r>
      <w:r>
        <w:rPr>
          <w:rFonts w:ascii="Times New Roman" w:cs="Times New Roman" w:eastAsia="Times New Roman" w:hAnsi="Times New Roman"/>
          <w:i/>
          <w:color w:val="222222"/>
          <w:sz w:val="24"/>
          <w:szCs w:val="24"/>
          <w:highlight w:val="white"/>
        </w:rPr>
        <w:t xml:space="preserve">Forecast: Industry revenue of “other human resources </w:t>
      </w:r>
      <w:r>
        <w:rPr>
          <w:rFonts w:ascii="Times New Roman" w:cs="Times New Roman" w:eastAsia="Times New Roman" w:hAnsi="Times New Roman"/>
          <w:i/>
          <w:color w:val="222222"/>
          <w:sz w:val="24"/>
          <w:szCs w:val="24"/>
          <w:highlight w:val="white"/>
        </w:rPr>
        <w:t>provision“ in</w:t>
      </w:r>
      <w:r>
        <w:rPr>
          <w:rFonts w:ascii="Times New Roman" w:cs="Times New Roman" w:eastAsia="Times New Roman" w:hAnsi="Times New Roman"/>
          <w:i/>
          <w:color w:val="222222"/>
          <w:sz w:val="24"/>
          <w:szCs w:val="24"/>
          <w:highlight w:val="white"/>
        </w:rPr>
        <w:t xml:space="preserve"> the United Kingdom 2012-2025</w:t>
      </w:r>
      <w:r>
        <w:rPr>
          <w:rFonts w:ascii="Times New Roman" w:cs="Times New Roman" w:eastAsia="Times New Roman" w:hAnsi="Times New Roman"/>
          <w:color w:val="222222"/>
          <w:sz w:val="24"/>
          <w:szCs w:val="24"/>
          <w:highlight w:val="white"/>
        </w:rPr>
        <w:t xml:space="preserve">. [online] Available at: </w:t>
      </w:r>
      <w:r>
        <w:rPr/>
        <w:fldChar w:fldCharType="begin"/>
      </w:r>
      <w:r>
        <w:instrText xml:space="preserve"> HYPERLINK "https://www.statista.com/forecasts/900035/other-human-resources-provision-revenue-in-the-united-kingdom" </w:instrText>
      </w:r>
      <w:r>
        <w:rPr/>
        <w:fldChar w:fldCharType="separate"/>
      </w:r>
      <w:r>
        <w:rPr>
          <w:rFonts w:ascii="Times New Roman" w:cs="Times New Roman" w:eastAsia="Times New Roman" w:hAnsi="Times New Roman"/>
          <w:color w:val="1155cc"/>
          <w:sz w:val="24"/>
          <w:szCs w:val="24"/>
          <w:highlight w:val="white"/>
          <w:u w:val="single"/>
        </w:rPr>
        <w:t>https://www.statista.com/forecasts/900035/other-human-resources-provision-revenue-in-the-united-kingdom</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‌Statista. (2023). </w:t>
      </w:r>
      <w:r>
        <w:rPr>
          <w:rFonts w:ascii="Times New Roman" w:cs="Times New Roman" w:eastAsia="Times New Roman" w:hAnsi="Times New Roman"/>
          <w:i/>
          <w:sz w:val="24"/>
          <w:szCs w:val="24"/>
          <w:highlight w:val="white"/>
        </w:rPr>
        <w:t>Food sector workforce UK 2022</w:t>
      </w:r>
      <w:r>
        <w:rPr>
          <w:rFonts w:ascii="Times New Roman" w:cs="Times New Roman" w:eastAsia="Times New Roman" w:hAnsi="Times New Roman"/>
          <w:sz w:val="24"/>
          <w:szCs w:val="24"/>
          <w:highlight w:val="white"/>
        </w:rPr>
        <w:t xml:space="preserve">. [online] Available at: </w:t>
      </w:r>
      <w:r>
        <w:rPr/>
        <w:fldChar w:fldCharType="begin"/>
      </w:r>
      <w:r>
        <w:instrText xml:space="preserve"> HYPERLINK "https://www.statista.com/statistics/315898/food-sector-workforce-in-the-united-kingdom-uk-by-sector/" </w:instrText>
      </w:r>
      <w:r>
        <w:rPr/>
        <w:fldChar w:fldCharType="separate"/>
      </w:r>
      <w:r>
        <w:rPr>
          <w:rFonts w:ascii="Times New Roman" w:cs="Times New Roman" w:eastAsia="Times New Roman" w:hAnsi="Times New Roman"/>
          <w:sz w:val="24"/>
          <w:szCs w:val="24"/>
          <w:highlight w:val="white"/>
          <w:u w:val="single"/>
        </w:rPr>
        <w:t>https://www.statista.com/statistics/315898/food-sector-workforce-in-the-united-kingdom-uk-by-sector/</w:t>
      </w:r>
      <w:r>
        <w:rPr/>
        <w:fldChar w:fldCharType="end"/>
      </w:r>
      <w:r>
        <w:rPr>
          <w:rFonts w:ascii="Times New Roman" w:cs="Times New Roman" w:eastAsia="Times New Roman" w:hAnsi="Times New Roman"/>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Statista. (2023). </w:t>
      </w:r>
      <w:r>
        <w:rPr>
          <w:rFonts w:ascii="Times New Roman" w:cs="Times New Roman" w:eastAsia="Times New Roman" w:hAnsi="Times New Roman"/>
          <w:i/>
          <w:color w:val="222222"/>
          <w:sz w:val="24"/>
          <w:szCs w:val="24"/>
          <w:highlight w:val="white"/>
        </w:rPr>
        <w:t>Food sector workforce UK 2022</w:t>
      </w:r>
      <w:r>
        <w:rPr>
          <w:rFonts w:ascii="Times New Roman" w:cs="Times New Roman" w:eastAsia="Times New Roman" w:hAnsi="Times New Roman"/>
          <w:color w:val="222222"/>
          <w:sz w:val="24"/>
          <w:szCs w:val="24"/>
          <w:highlight w:val="white"/>
        </w:rPr>
        <w:t xml:space="preserve">. [online] Available at: </w:t>
      </w:r>
      <w:r>
        <w:rPr/>
        <w:fldChar w:fldCharType="begin"/>
      </w:r>
      <w:r>
        <w:instrText xml:space="preserve"> HYPERLINK "https://www.statista.com/statistics/315898/food-sector-workforce-in-the-united-kingdom-uk-by-sector/" </w:instrText>
      </w:r>
      <w:r>
        <w:rPr/>
        <w:fldChar w:fldCharType="separate"/>
      </w:r>
      <w:r>
        <w:rPr>
          <w:rFonts w:ascii="Times New Roman" w:cs="Times New Roman" w:eastAsia="Times New Roman" w:hAnsi="Times New Roman"/>
          <w:color w:val="1155cc"/>
          <w:sz w:val="24"/>
          <w:szCs w:val="24"/>
          <w:highlight w:val="white"/>
          <w:u w:val="single"/>
        </w:rPr>
        <w:t>https://www.statista.com/statistics/315898/food-sector-workforce-in-the-united-kingdom-uk-by-sector/</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 xml:space="preserve">‌Statista. (2024). </w:t>
      </w:r>
      <w:r>
        <w:rPr>
          <w:rFonts w:ascii="Times New Roman" w:cs="Times New Roman" w:eastAsia="Times New Roman" w:hAnsi="Times New Roman"/>
          <w:i/>
          <w:sz w:val="24"/>
          <w:szCs w:val="24"/>
          <w:highlight w:val="white"/>
        </w:rPr>
        <w:t>Food retail sales growth in the UK 2019-2024 | Statista</w:t>
      </w:r>
      <w:r>
        <w:rPr>
          <w:rFonts w:ascii="Times New Roman" w:cs="Times New Roman" w:eastAsia="Times New Roman" w:hAnsi="Times New Roman"/>
          <w:sz w:val="24"/>
          <w:szCs w:val="24"/>
          <w:highlight w:val="white"/>
        </w:rPr>
        <w:t xml:space="preserve">. [online] Available at: </w:t>
      </w:r>
      <w:r>
        <w:rPr/>
        <w:fldChar w:fldCharType="begin"/>
      </w:r>
      <w:r>
        <w:instrText xml:space="preserve"> HYPERLINK "https://www.statista.com/statistics/489313/food-retail-sales-growth-united-kingdom-uk/" </w:instrText>
      </w:r>
      <w:r>
        <w:rPr/>
        <w:fldChar w:fldCharType="separate"/>
      </w:r>
      <w:r>
        <w:rPr>
          <w:rFonts w:ascii="Times New Roman" w:cs="Times New Roman" w:eastAsia="Times New Roman" w:hAnsi="Times New Roman"/>
          <w:sz w:val="24"/>
          <w:szCs w:val="24"/>
          <w:highlight w:val="white"/>
          <w:u w:val="single"/>
        </w:rPr>
        <w:t>https://www.statista.com/statistics/489313/food-retail-sales-growth-united-kingdom-uk/</w:t>
      </w:r>
      <w:r>
        <w:rPr/>
        <w:fldChar w:fldCharType="end"/>
      </w:r>
      <w:r>
        <w:rPr>
          <w:rFonts w:ascii="Times New Roman" w:cs="Times New Roman" w:eastAsia="Times New Roman" w:hAnsi="Times New Roman"/>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Taherdoost</w:t>
      </w:r>
      <w:r>
        <w:rPr>
          <w:rFonts w:ascii="Times New Roman" w:cs="Times New Roman" w:eastAsia="Times New Roman" w:hAnsi="Times New Roman"/>
          <w:color w:val="222222"/>
          <w:sz w:val="24"/>
          <w:szCs w:val="24"/>
          <w:highlight w:val="white"/>
        </w:rPr>
        <w:t xml:space="preserve">, H., 2021. Data collection methods and tools for research; a step-by-step guide to choose data collection technique for academic and business research projects. </w:t>
      </w:r>
      <w:r>
        <w:rPr>
          <w:rFonts w:ascii="Times New Roman" w:cs="Times New Roman" w:eastAsia="Times New Roman" w:hAnsi="Times New Roman"/>
          <w:i/>
          <w:color w:val="222222"/>
          <w:sz w:val="24"/>
          <w:szCs w:val="24"/>
          <w:highlight w:val="white"/>
        </w:rPr>
        <w:t>International Journal of Academic Research in Management (IJARM)</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 xml:space="preserve">(1), pp.10-38. </w:t>
      </w:r>
      <w:r>
        <w:rPr/>
        <w:fldChar w:fldCharType="begin"/>
      </w:r>
      <w:r>
        <w:instrText xml:space="preserve"> HYPERLINK "https://hal.science/hal-03741847/document" </w:instrText>
      </w:r>
      <w:r>
        <w:rPr/>
        <w:fldChar w:fldCharType="separate"/>
      </w:r>
      <w:r>
        <w:rPr>
          <w:rFonts w:ascii="Times New Roman" w:cs="Times New Roman" w:eastAsia="Times New Roman" w:hAnsi="Times New Roman"/>
          <w:color w:val="1155cc"/>
          <w:sz w:val="24"/>
          <w:szCs w:val="24"/>
          <w:highlight w:val="white"/>
          <w:u w:val="single"/>
        </w:rPr>
        <w:t>https://hal.science/hal-03741847/document</w:t>
      </w:r>
      <w:r>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Traynor</w:t>
      </w:r>
      <w:r>
        <w:rPr>
          <w:rFonts w:ascii="Times New Roman" w:cs="Times New Roman" w:eastAsia="Times New Roman" w:hAnsi="Times New Roman"/>
          <w:sz w:val="24"/>
          <w:szCs w:val="24"/>
        </w:rPr>
        <w:t xml:space="preserve">, A., Burns, D.T., Wu, D., </w:t>
      </w:r>
      <w:r>
        <w:rPr>
          <w:rFonts w:ascii="Times New Roman" w:cs="Times New Roman" w:eastAsia="Times New Roman" w:hAnsi="Times New Roman"/>
          <w:sz w:val="24"/>
          <w:szCs w:val="24"/>
        </w:rPr>
        <w:t>Karoonuthaisiri</w:t>
      </w:r>
      <w:r>
        <w:rPr>
          <w:rFonts w:ascii="Times New Roman" w:cs="Times New Roman" w:eastAsia="Times New Roman" w:hAnsi="Times New Roman"/>
          <w:sz w:val="24"/>
          <w:szCs w:val="24"/>
        </w:rPr>
        <w:t xml:space="preserve">, N., </w:t>
      </w:r>
      <w:r>
        <w:rPr>
          <w:rFonts w:ascii="Times New Roman" w:cs="Times New Roman" w:eastAsia="Times New Roman" w:hAnsi="Times New Roman"/>
          <w:sz w:val="24"/>
          <w:szCs w:val="24"/>
        </w:rPr>
        <w:t>Petchkongkaew</w:t>
      </w:r>
      <w:r>
        <w:rPr>
          <w:rFonts w:ascii="Times New Roman" w:cs="Times New Roman" w:eastAsia="Times New Roman" w:hAnsi="Times New Roman"/>
          <w:sz w:val="24"/>
          <w:szCs w:val="24"/>
        </w:rPr>
        <w:t xml:space="preserve">, A. and Elliott, C.T., 2024. An analysis of emerging food safety and fraud risks of novel insect proteins within complex supply chains. </w:t>
      </w:r>
      <w:r>
        <w:rPr>
          <w:rFonts w:ascii="Times New Roman" w:cs="Times New Roman" w:eastAsia="Times New Roman" w:hAnsi="Times New Roman"/>
          <w:sz w:val="24"/>
          <w:szCs w:val="24"/>
        </w:rPr>
        <w:t>npj</w:t>
      </w:r>
      <w:r>
        <w:rPr>
          <w:rFonts w:ascii="Times New Roman" w:cs="Times New Roman" w:eastAsia="Times New Roman" w:hAnsi="Times New Roman"/>
          <w:sz w:val="24"/>
          <w:szCs w:val="24"/>
        </w:rPr>
        <w:t xml:space="preserve"> Science of Food, 8(1), p.7.</w:t>
      </w:r>
      <w:r>
        <w:rPr/>
        <w:fldChar w:fldCharType="begin"/>
      </w:r>
      <w:r>
        <w:instrText xml:space="preserve"> HYPERLINK "https://www.nature.com/articles/s41538-023-00241-y" </w:instrText>
      </w:r>
      <w:r>
        <w:rPr/>
        <w:fldChar w:fldCharType="separate"/>
      </w:r>
      <w:r>
        <w:rPr>
          <w:rFonts w:ascii="Times New Roman" w:cs="Times New Roman" w:eastAsia="Times New Roman" w:hAnsi="Times New Roman"/>
          <w:color w:val="1155cc"/>
          <w:sz w:val="24"/>
          <w:szCs w:val="24"/>
          <w:u w:val="single"/>
        </w:rPr>
        <w:t>https://www.nature.com/articles/s41538-023-00241-y</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Trivellas</w:t>
      </w:r>
      <w:r>
        <w:rPr>
          <w:rFonts w:ascii="Times New Roman" w:cs="Times New Roman" w:eastAsia="Times New Roman" w:hAnsi="Times New Roman"/>
          <w:color w:val="222222"/>
          <w:sz w:val="24"/>
          <w:szCs w:val="24"/>
          <w:highlight w:val="white"/>
        </w:rPr>
        <w:t xml:space="preserve">, P., </w:t>
      </w:r>
      <w:r>
        <w:rPr>
          <w:rFonts w:ascii="Times New Roman" w:cs="Times New Roman" w:eastAsia="Times New Roman" w:hAnsi="Times New Roman"/>
          <w:color w:val="222222"/>
          <w:sz w:val="24"/>
          <w:szCs w:val="24"/>
          <w:highlight w:val="white"/>
        </w:rPr>
        <w:t>Malindretos</w:t>
      </w:r>
      <w:r>
        <w:rPr>
          <w:rFonts w:ascii="Times New Roman" w:cs="Times New Roman" w:eastAsia="Times New Roman" w:hAnsi="Times New Roman"/>
          <w:color w:val="222222"/>
          <w:sz w:val="24"/>
          <w:szCs w:val="24"/>
          <w:highlight w:val="white"/>
        </w:rPr>
        <w:t xml:space="preserve">, G. and </w:t>
      </w:r>
      <w:r>
        <w:rPr>
          <w:rFonts w:ascii="Times New Roman" w:cs="Times New Roman" w:eastAsia="Times New Roman" w:hAnsi="Times New Roman"/>
          <w:color w:val="222222"/>
          <w:sz w:val="24"/>
          <w:szCs w:val="24"/>
          <w:highlight w:val="white"/>
        </w:rPr>
        <w:t>Reklitis</w:t>
      </w:r>
      <w:r>
        <w:rPr>
          <w:rFonts w:ascii="Times New Roman" w:cs="Times New Roman" w:eastAsia="Times New Roman" w:hAnsi="Times New Roman"/>
          <w:color w:val="222222"/>
          <w:sz w:val="24"/>
          <w:szCs w:val="24"/>
          <w:highlight w:val="white"/>
        </w:rPr>
        <w:t xml:space="preserve">, P., 2020. Implications of green logistics management on sustainable business and supply chain performance: evidence from a survey in the </w:t>
      </w:r>
      <w:r>
        <w:rPr>
          <w:rFonts w:ascii="Times New Roman" w:cs="Times New Roman" w:eastAsia="Times New Roman" w:hAnsi="Times New Roman"/>
          <w:color w:val="222222"/>
          <w:sz w:val="24"/>
          <w:szCs w:val="24"/>
          <w:highlight w:val="white"/>
        </w:rPr>
        <w:t>greek</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agri</w:t>
      </w:r>
      <w:r>
        <w:rPr>
          <w:rFonts w:ascii="Times New Roman" w:cs="Times New Roman" w:eastAsia="Times New Roman" w:hAnsi="Times New Roman"/>
          <w:color w:val="222222"/>
          <w:sz w:val="24"/>
          <w:szCs w:val="24"/>
          <w:highlight w:val="white"/>
        </w:rPr>
        <w:t xml:space="preserve">-food sector. </w:t>
      </w:r>
      <w:r>
        <w:rPr>
          <w:rFonts w:ascii="Times New Roman" w:cs="Times New Roman" w:eastAsia="Times New Roman" w:hAnsi="Times New Roman"/>
          <w:i/>
          <w:color w:val="222222"/>
          <w:sz w:val="24"/>
          <w:szCs w:val="24"/>
          <w:highlight w:val="white"/>
        </w:rPr>
        <w:t>Sustainability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w:t>
      </w:r>
      <w:r>
        <w:rPr>
          <w:rFonts w:ascii="Times New Roman" w:cs="Times New Roman" w:eastAsia="Times New Roman" w:hAnsi="Times New Roman"/>
          <w:color w:val="222222"/>
          <w:sz w:val="24"/>
          <w:szCs w:val="24"/>
          <w:highlight w:val="white"/>
        </w:rPr>
        <w:t>(24), p.10515.</w:t>
      </w:r>
      <w:r>
        <w:rPr/>
        <w:fldChar w:fldCharType="begin"/>
      </w:r>
      <w:r>
        <w:instrText xml:space="preserve"> HYPERLINK "https://www.mdpi.com/2071-1050/12/24/10515" </w:instrText>
      </w:r>
      <w:r>
        <w:rPr/>
        <w:fldChar w:fldCharType="separate"/>
      </w:r>
      <w:r>
        <w:rPr>
          <w:rFonts w:ascii="Times New Roman" w:cs="Times New Roman" w:eastAsia="Times New Roman" w:hAnsi="Times New Roman"/>
          <w:color w:val="1155cc"/>
          <w:sz w:val="24"/>
          <w:szCs w:val="24"/>
          <w:highlight w:val="white"/>
          <w:u w:val="single"/>
        </w:rPr>
        <w:t>https://www.mdpi.com/2071-1050/12/24/10515</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UmaMaheswaran</w:t>
      </w:r>
      <w:r>
        <w:rPr>
          <w:rFonts w:ascii="Times New Roman" w:cs="Times New Roman" w:eastAsia="Times New Roman" w:hAnsi="Times New Roman"/>
          <w:color w:val="222222"/>
          <w:sz w:val="24"/>
          <w:szCs w:val="24"/>
          <w:highlight w:val="white"/>
        </w:rPr>
        <w:t xml:space="preserve">, S.K., Kaur, G., </w:t>
      </w:r>
      <w:r>
        <w:rPr>
          <w:rFonts w:ascii="Times New Roman" w:cs="Times New Roman" w:eastAsia="Times New Roman" w:hAnsi="Times New Roman"/>
          <w:color w:val="222222"/>
          <w:sz w:val="24"/>
          <w:szCs w:val="24"/>
          <w:highlight w:val="white"/>
        </w:rPr>
        <w:t>Pankajam</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Firos</w:t>
      </w:r>
      <w:r>
        <w:rPr>
          <w:rFonts w:ascii="Times New Roman" w:cs="Times New Roman" w:eastAsia="Times New Roman" w:hAnsi="Times New Roman"/>
          <w:color w:val="222222"/>
          <w:sz w:val="24"/>
          <w:szCs w:val="24"/>
          <w:highlight w:val="white"/>
        </w:rPr>
        <w:t xml:space="preserve">, A., </w:t>
      </w:r>
      <w:r>
        <w:rPr>
          <w:rFonts w:ascii="Times New Roman" w:cs="Times New Roman" w:eastAsia="Times New Roman" w:hAnsi="Times New Roman"/>
          <w:color w:val="222222"/>
          <w:sz w:val="24"/>
          <w:szCs w:val="24"/>
          <w:highlight w:val="white"/>
        </w:rPr>
        <w:t>Vashistha</w:t>
      </w:r>
      <w:r>
        <w:rPr>
          <w:rFonts w:ascii="Times New Roman" w:cs="Times New Roman" w:eastAsia="Times New Roman" w:hAnsi="Times New Roman"/>
          <w:color w:val="222222"/>
          <w:sz w:val="24"/>
          <w:szCs w:val="24"/>
          <w:highlight w:val="white"/>
        </w:rPr>
        <w:t xml:space="preserve">, P., </w:t>
      </w:r>
      <w:r>
        <w:rPr>
          <w:rFonts w:ascii="Times New Roman" w:cs="Times New Roman" w:eastAsia="Times New Roman" w:hAnsi="Times New Roman"/>
          <w:color w:val="222222"/>
          <w:sz w:val="24"/>
          <w:szCs w:val="24"/>
          <w:highlight w:val="white"/>
        </w:rPr>
        <w:t>Tripathi</w:t>
      </w:r>
      <w:r>
        <w:rPr>
          <w:rFonts w:ascii="Times New Roman" w:cs="Times New Roman" w:eastAsia="Times New Roman" w:hAnsi="Times New Roman"/>
          <w:color w:val="222222"/>
          <w:sz w:val="24"/>
          <w:szCs w:val="24"/>
          <w:highlight w:val="white"/>
        </w:rPr>
        <w:t xml:space="preserve">, V. and </w:t>
      </w:r>
      <w:r>
        <w:rPr>
          <w:rFonts w:ascii="Times New Roman" w:cs="Times New Roman" w:eastAsia="Times New Roman" w:hAnsi="Times New Roman"/>
          <w:color w:val="222222"/>
          <w:sz w:val="24"/>
          <w:szCs w:val="24"/>
          <w:highlight w:val="white"/>
        </w:rPr>
        <w:t>Mohasmmed</w:t>
      </w:r>
      <w:r>
        <w:rPr>
          <w:rFonts w:ascii="Times New Roman" w:cs="Times New Roman" w:eastAsia="Times New Roman" w:hAnsi="Times New Roman"/>
          <w:color w:val="222222"/>
          <w:sz w:val="24"/>
          <w:szCs w:val="24"/>
          <w:highlight w:val="white"/>
        </w:rPr>
        <w:t xml:space="preserve">, H.S., 2022. [Retracted] Empirical Analysis for Improving Food Quality Using Artificial Intelligence Technology for Enhancing Healthcare Sector. </w:t>
      </w:r>
      <w:r>
        <w:rPr>
          <w:rFonts w:ascii="Times New Roman" w:cs="Times New Roman" w:eastAsia="Times New Roman" w:hAnsi="Times New Roman"/>
          <w:i/>
          <w:color w:val="222222"/>
          <w:sz w:val="24"/>
          <w:szCs w:val="24"/>
          <w:highlight w:val="white"/>
        </w:rPr>
        <w:t>Journal of Food Quality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2022</w:t>
      </w:r>
      <w:r>
        <w:rPr>
          <w:rFonts w:ascii="Times New Roman" w:cs="Times New Roman" w:eastAsia="Times New Roman" w:hAnsi="Times New Roman"/>
          <w:color w:val="222222"/>
          <w:sz w:val="24"/>
          <w:szCs w:val="24"/>
          <w:highlight w:val="white"/>
        </w:rPr>
        <w:t>(1), p.1447326.</w:t>
      </w:r>
      <w:r>
        <w:rPr/>
        <w:fldChar w:fldCharType="begin"/>
      </w:r>
      <w:r>
        <w:instrText xml:space="preserve"> HYPERLINK "https://onlinelibrary.wiley.com/doi/abs/10.1155/2022/1447326" </w:instrText>
      </w:r>
      <w:r>
        <w:rPr/>
        <w:fldChar w:fldCharType="separate"/>
      </w:r>
      <w:r>
        <w:rPr>
          <w:rFonts w:ascii="Times New Roman" w:cs="Times New Roman" w:eastAsia="Times New Roman" w:hAnsi="Times New Roman"/>
          <w:color w:val="1155cc"/>
          <w:sz w:val="24"/>
          <w:szCs w:val="24"/>
          <w:highlight w:val="white"/>
          <w:u w:val="single"/>
        </w:rPr>
        <w:t>https://onlinelibrary.wiley.com/doi/abs/10.1155/2022/1447326</w:t>
      </w:r>
      <w:r>
        <w:rPr/>
        <w:fldChar w:fldCharType="end"/>
      </w:r>
    </w:p>
    <w:p>
      <w:pPr>
        <w:pStyle w:val="style0"/>
        <w:spacing w:lineRule="auto" w:line="360"/>
        <w:jc w:val="both"/>
        <w:rPr>
          <w:rFonts w:ascii="Times New Roman" w:cs="Times New Roman" w:eastAsia="Times New Roman" w:hAnsi="Times New Roman"/>
          <w:sz w:val="24"/>
          <w:szCs w:val="24"/>
          <w:highlight w:val="white"/>
        </w:rPr>
      </w:pPr>
      <w:r>
        <w:rPr>
          <w:rFonts w:ascii="Times New Roman" w:cs="Times New Roman" w:eastAsia="Times New Roman" w:hAnsi="Times New Roman"/>
          <w:sz w:val="24"/>
          <w:szCs w:val="24"/>
          <w:highlight w:val="white"/>
        </w:rPr>
        <w:t>Vrontis</w:t>
      </w:r>
      <w:r>
        <w:rPr>
          <w:rFonts w:ascii="Times New Roman" w:cs="Times New Roman" w:eastAsia="Times New Roman" w:hAnsi="Times New Roman"/>
          <w:sz w:val="24"/>
          <w:szCs w:val="24"/>
          <w:highlight w:val="white"/>
        </w:rPr>
        <w:t xml:space="preserve">, D., </w:t>
      </w:r>
      <w:r>
        <w:rPr>
          <w:rFonts w:ascii="Times New Roman" w:cs="Times New Roman" w:eastAsia="Times New Roman" w:hAnsi="Times New Roman"/>
          <w:sz w:val="24"/>
          <w:szCs w:val="24"/>
          <w:highlight w:val="white"/>
        </w:rPr>
        <w:t>Christofi</w:t>
      </w:r>
      <w:r>
        <w:rPr>
          <w:rFonts w:ascii="Times New Roman" w:cs="Times New Roman" w:eastAsia="Times New Roman" w:hAnsi="Times New Roman"/>
          <w:sz w:val="24"/>
          <w:szCs w:val="24"/>
          <w:highlight w:val="white"/>
        </w:rPr>
        <w:t xml:space="preserve">, M., Pereira, V., </w:t>
      </w:r>
      <w:r>
        <w:rPr>
          <w:rFonts w:ascii="Times New Roman" w:cs="Times New Roman" w:eastAsia="Times New Roman" w:hAnsi="Times New Roman"/>
          <w:sz w:val="24"/>
          <w:szCs w:val="24"/>
          <w:highlight w:val="white"/>
        </w:rPr>
        <w:t>Tarba</w:t>
      </w:r>
      <w:r>
        <w:rPr>
          <w:rFonts w:ascii="Times New Roman" w:cs="Times New Roman" w:eastAsia="Times New Roman" w:hAnsi="Times New Roman"/>
          <w:sz w:val="24"/>
          <w:szCs w:val="24"/>
          <w:highlight w:val="white"/>
        </w:rPr>
        <w:t xml:space="preserve">, S., </w:t>
      </w:r>
      <w:r>
        <w:rPr>
          <w:rFonts w:ascii="Times New Roman" w:cs="Times New Roman" w:eastAsia="Times New Roman" w:hAnsi="Times New Roman"/>
          <w:sz w:val="24"/>
          <w:szCs w:val="24"/>
          <w:highlight w:val="white"/>
        </w:rPr>
        <w:t>Makrides</w:t>
      </w:r>
      <w:r>
        <w:rPr>
          <w:rFonts w:ascii="Times New Roman" w:cs="Times New Roman" w:eastAsia="Times New Roman" w:hAnsi="Times New Roman"/>
          <w:sz w:val="24"/>
          <w:szCs w:val="24"/>
          <w:highlight w:val="white"/>
        </w:rPr>
        <w:t xml:space="preserve">, A. and Trichina, E., 2022. Artificial intelligence, robotics, advanced technologies and human resource management: a systematic </w:t>
      </w:r>
      <w:r>
        <w:rPr>
          <w:rFonts w:ascii="Times New Roman" w:cs="Times New Roman" w:eastAsia="Times New Roman" w:hAnsi="Times New Roman"/>
          <w:sz w:val="24"/>
          <w:szCs w:val="24"/>
          <w:highlight w:val="white"/>
        </w:rPr>
        <w:t xml:space="preserve">review. </w:t>
      </w:r>
      <w:r>
        <w:rPr>
          <w:rFonts w:ascii="Times New Roman" w:cs="Times New Roman" w:eastAsia="Times New Roman" w:hAnsi="Times New Roman"/>
          <w:i/>
          <w:sz w:val="24"/>
          <w:szCs w:val="24"/>
          <w:highlight w:val="white"/>
        </w:rPr>
        <w:t>The international journal of human resource management</w:t>
      </w:r>
      <w:r>
        <w:rPr>
          <w:rFonts w:ascii="Times New Roman" w:cs="Times New Roman" w:eastAsia="Times New Roman" w:hAnsi="Times New Roman"/>
          <w:sz w:val="24"/>
          <w:szCs w:val="24"/>
          <w:highlight w:val="white"/>
        </w:rPr>
        <w:t xml:space="preserve">, </w:t>
      </w:r>
      <w:r>
        <w:rPr>
          <w:rFonts w:ascii="Times New Roman" w:cs="Times New Roman" w:eastAsia="Times New Roman" w:hAnsi="Times New Roman"/>
          <w:i/>
          <w:sz w:val="24"/>
          <w:szCs w:val="24"/>
          <w:highlight w:val="white"/>
        </w:rPr>
        <w:t>33</w:t>
      </w:r>
      <w:r>
        <w:rPr>
          <w:rFonts w:ascii="Times New Roman" w:cs="Times New Roman" w:eastAsia="Times New Roman" w:hAnsi="Times New Roman"/>
          <w:sz w:val="24"/>
          <w:szCs w:val="24"/>
          <w:highlight w:val="white"/>
        </w:rPr>
        <w:t>(6), pp.1237-1266.</w:t>
      </w:r>
      <w:r>
        <w:rPr/>
        <w:fldChar w:fldCharType="begin"/>
      </w:r>
      <w:r>
        <w:instrText xml:space="preserve"> HYPERLINK "https://www.tandfonline.com/doi/abs/10.1080/09585192.2020.1871398" </w:instrText>
      </w:r>
      <w:r>
        <w:rPr/>
        <w:fldChar w:fldCharType="separate"/>
      </w:r>
      <w:r>
        <w:rPr>
          <w:rFonts w:ascii="Times New Roman" w:cs="Times New Roman" w:eastAsia="Times New Roman" w:hAnsi="Times New Roman"/>
          <w:sz w:val="24"/>
          <w:szCs w:val="24"/>
          <w:highlight w:val="white"/>
          <w:u w:val="single"/>
        </w:rPr>
        <w:t>https://www.tandfonline.com/doi/abs/10.1080/09585192.2020.1871398</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Yalcin</w:t>
      </w:r>
      <w:r>
        <w:rPr>
          <w:rFonts w:ascii="Times New Roman" w:cs="Times New Roman" w:eastAsia="Times New Roman" w:hAnsi="Times New Roman"/>
          <w:color w:val="222222"/>
          <w:sz w:val="24"/>
          <w:szCs w:val="24"/>
          <w:highlight w:val="white"/>
        </w:rPr>
        <w:t xml:space="preserve">, A.S., </w:t>
      </w:r>
      <w:r>
        <w:rPr>
          <w:rFonts w:ascii="Times New Roman" w:cs="Times New Roman" w:eastAsia="Times New Roman" w:hAnsi="Times New Roman"/>
          <w:color w:val="222222"/>
          <w:sz w:val="24"/>
          <w:szCs w:val="24"/>
          <w:highlight w:val="white"/>
        </w:rPr>
        <w:t>Kilic</w:t>
      </w:r>
      <w:r>
        <w:rPr>
          <w:rFonts w:ascii="Times New Roman" w:cs="Times New Roman" w:eastAsia="Times New Roman" w:hAnsi="Times New Roman"/>
          <w:color w:val="222222"/>
          <w:sz w:val="24"/>
          <w:szCs w:val="24"/>
          <w:highlight w:val="white"/>
        </w:rPr>
        <w:t xml:space="preserve">, H.S. and </w:t>
      </w:r>
      <w:r>
        <w:rPr>
          <w:rFonts w:ascii="Times New Roman" w:cs="Times New Roman" w:eastAsia="Times New Roman" w:hAnsi="Times New Roman"/>
          <w:color w:val="222222"/>
          <w:sz w:val="24"/>
          <w:szCs w:val="24"/>
          <w:highlight w:val="white"/>
        </w:rPr>
        <w:t>Delen</w:t>
      </w:r>
      <w:r>
        <w:rPr>
          <w:rFonts w:ascii="Times New Roman" w:cs="Times New Roman" w:eastAsia="Times New Roman" w:hAnsi="Times New Roman"/>
          <w:color w:val="222222"/>
          <w:sz w:val="24"/>
          <w:szCs w:val="24"/>
          <w:highlight w:val="white"/>
        </w:rPr>
        <w:t xml:space="preserve">, D., 2022. The use of multi-criteria decision-making methods in business analytics: A comprehensive literature review. </w:t>
      </w:r>
      <w:r>
        <w:rPr>
          <w:rFonts w:ascii="Times New Roman" w:cs="Times New Roman" w:eastAsia="Times New Roman" w:hAnsi="Times New Roman"/>
          <w:i/>
          <w:color w:val="222222"/>
          <w:sz w:val="24"/>
          <w:szCs w:val="24"/>
          <w:highlight w:val="white"/>
        </w:rPr>
        <w:t>Technological forecasting and social change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174</w:t>
      </w:r>
      <w:r>
        <w:rPr>
          <w:rFonts w:ascii="Times New Roman" w:cs="Times New Roman" w:eastAsia="Times New Roman" w:hAnsi="Times New Roman"/>
          <w:color w:val="222222"/>
          <w:sz w:val="24"/>
          <w:szCs w:val="24"/>
          <w:highlight w:val="white"/>
        </w:rPr>
        <w:t>, p.121193.</w:t>
      </w:r>
      <w:r>
        <w:rPr/>
        <w:fldChar w:fldCharType="begin"/>
      </w:r>
      <w:r>
        <w:instrText xml:space="preserve"> HYPERLINK "https://www.sciencedirect.com/science/article/pii/S0040162521006260"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https://www.sciencedirect.com/science/article/pii/S0040162521006260</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Youssef, M.A.E.A., Eid, R. and </w:t>
      </w:r>
      <w:r>
        <w:rPr>
          <w:rFonts w:ascii="Times New Roman" w:cs="Times New Roman" w:eastAsia="Times New Roman" w:hAnsi="Times New Roman"/>
          <w:color w:val="222222"/>
          <w:sz w:val="24"/>
          <w:szCs w:val="24"/>
          <w:highlight w:val="white"/>
        </w:rPr>
        <w:t>Agag</w:t>
      </w:r>
      <w:r>
        <w:rPr>
          <w:rFonts w:ascii="Times New Roman" w:cs="Times New Roman" w:eastAsia="Times New Roman" w:hAnsi="Times New Roman"/>
          <w:color w:val="222222"/>
          <w:sz w:val="24"/>
          <w:szCs w:val="24"/>
          <w:highlight w:val="white"/>
        </w:rPr>
        <w:t xml:space="preserve">, G., 2022. Cross-national differences in big data analytics adoption in the retail industry. </w:t>
      </w:r>
      <w:r>
        <w:rPr>
          <w:rFonts w:ascii="Times New Roman" w:cs="Times New Roman" w:eastAsia="Times New Roman" w:hAnsi="Times New Roman"/>
          <w:i/>
          <w:color w:val="222222"/>
          <w:sz w:val="24"/>
          <w:szCs w:val="24"/>
          <w:highlight w:val="white"/>
        </w:rPr>
        <w:t>Journal of Retailing and Consumer Services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64</w:t>
      </w:r>
      <w:r>
        <w:rPr>
          <w:rFonts w:ascii="Times New Roman" w:cs="Times New Roman" w:eastAsia="Times New Roman" w:hAnsi="Times New Roman"/>
          <w:color w:val="222222"/>
          <w:sz w:val="24"/>
          <w:szCs w:val="24"/>
          <w:highlight w:val="white"/>
        </w:rPr>
        <w:t>, p.102827.</w:t>
      </w:r>
      <w:r>
        <w:rPr/>
        <w:fldChar w:fldCharType="begin"/>
      </w:r>
      <w:r>
        <w:instrText xml:space="preserve"> HYPERLINK "https://www.sciencedirect.com/science/article/pii/S0969698921003933"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https://www.sciencedirect.com/science/article/pii/S0969698921003933</w:t>
      </w:r>
      <w:r>
        <w:rPr/>
        <w:fldChar w:fldCharType="end"/>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Zameer</w:t>
      </w:r>
      <w:r>
        <w:rPr>
          <w:rFonts w:ascii="Times New Roman" w:cs="Times New Roman" w:eastAsia="Times New Roman" w:hAnsi="Times New Roman"/>
          <w:color w:val="222222"/>
          <w:sz w:val="24"/>
          <w:szCs w:val="24"/>
          <w:highlight w:val="white"/>
        </w:rPr>
        <w:t xml:space="preserve">, H., Wang, Y., Yasmeen, H. and Mubarak, S., 2022. Green innovation as a mediator in the impact of business analytics and environmental orientation on green competitive advantage. </w:t>
      </w:r>
      <w:r>
        <w:rPr>
          <w:rFonts w:ascii="Times New Roman" w:cs="Times New Roman" w:eastAsia="Times New Roman" w:hAnsi="Times New Roman"/>
          <w:i/>
          <w:color w:val="222222"/>
          <w:sz w:val="24"/>
          <w:szCs w:val="24"/>
          <w:highlight w:val="white"/>
        </w:rPr>
        <w:t>Management Decision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60</w:t>
      </w:r>
      <w:r>
        <w:rPr>
          <w:rFonts w:ascii="Times New Roman" w:cs="Times New Roman" w:eastAsia="Times New Roman" w:hAnsi="Times New Roman"/>
          <w:color w:val="222222"/>
          <w:sz w:val="24"/>
          <w:szCs w:val="24"/>
          <w:highlight w:val="white"/>
        </w:rPr>
        <w:t>(2), pp.488-507.</w:t>
      </w:r>
      <w:r>
        <w:rPr/>
        <w:fldChar w:fldCharType="begin"/>
      </w:r>
      <w:r>
        <w:instrText xml:space="preserve"> HYPERLINK "https://www.emerald.com/insight/content/doi/10.1108/MD-01-2020-0065/full/html" </w:instrText>
      </w:r>
      <w:r>
        <w:rPr/>
        <w:fldChar w:fldCharType="separate"/>
      </w:r>
      <w:r>
        <w:rPr>
          <w:rFonts w:ascii="Times New Roman" w:cs="Times New Roman" w:eastAsia="Times New Roman" w:hAnsi="Times New Roman"/>
          <w:color w:val="1155cc"/>
          <w:sz w:val="24"/>
          <w:szCs w:val="24"/>
          <w:highlight w:val="white"/>
          <w:u w:val="single"/>
        </w:rPr>
        <w:t>https://www.emerald.com/insight/content/doi/10.1108/MD-01-2020-0065/full/html</w:t>
      </w:r>
      <w:r>
        <w:rPr/>
        <w:fldChar w:fldCharType="end"/>
      </w:r>
      <w:bookmarkStart w:id="111" w:name="_4i7ojhp" w:colFirst="0" w:colLast="0"/>
      <w:bookmarkStart w:id="112" w:name="_y2sx9tmdu36" w:colFirst="0" w:colLast="0"/>
      <w:bookmarkEnd w:id="111"/>
      <w:bookmarkEnd w:id="112"/>
    </w:p>
    <w:sectPr>
      <w:footerReference w:type="default" r:id="rId23"/>
      <w:pgSz w:w="11909" w:h="16834" w:orient="portrait"/>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rFonts w:ascii="Times New Roman" w:cs="Times New Roman" w:hAnsi="Times New Roman"/>
        <w:sz w:val="24"/>
        <w:szCs w:val="24"/>
      </w:rPr>
      <w:t xml:space="preserve">Page </w:t>
    </w:r>
    <w:r>
      <w:rPr>
        <w:rFonts w:ascii="Times New Roman" w:cs="Times New Roman" w:hAnsi="Times New Roman"/>
        <w:b/>
        <w:bCs/>
        <w:sz w:val="24"/>
        <w:szCs w:val="24"/>
      </w:rPr>
      <w:fldChar w:fldCharType="begin"/>
    </w:r>
    <w:r>
      <w:rPr>
        <w:rFonts w:ascii="Times New Roman" w:cs="Times New Roman" w:hAnsi="Times New Roman"/>
        <w:b/>
        <w:bCs/>
        <w:sz w:val="24"/>
        <w:szCs w:val="24"/>
      </w:rPr>
      <w:instrText xml:space="preserve"> PAGE </w:instrText>
    </w:r>
    <w:r>
      <w:rPr>
        <w:rFonts w:ascii="Times New Roman" w:cs="Times New Roman" w:hAnsi="Times New Roman"/>
        <w:b/>
        <w:bCs/>
        <w:sz w:val="24"/>
        <w:szCs w:val="24"/>
      </w:rPr>
      <w:fldChar w:fldCharType="separate"/>
    </w:r>
    <w:r>
      <w:rPr>
        <w:rFonts w:ascii="Times New Roman" w:cs="Times New Roman" w:hAnsi="Times New Roman"/>
        <w:b/>
        <w:bCs/>
        <w:noProof/>
        <w:sz w:val="24"/>
        <w:szCs w:val="24"/>
      </w:rPr>
      <w:t>27</w:t>
    </w:r>
    <w:r>
      <w:rPr>
        <w:rFonts w:ascii="Times New Roman" w:cs="Times New Roman" w:hAnsi="Times New Roman"/>
        <w:b/>
        <w:bCs/>
        <w:sz w:val="24"/>
        <w:szCs w:val="24"/>
      </w:rPr>
      <w:fldChar w:fldCharType="end"/>
    </w:r>
    <w:r>
      <w:rPr>
        <w:rFonts w:ascii="Times New Roman" w:cs="Times New Roman" w:hAnsi="Times New Roman"/>
        <w:sz w:val="24"/>
        <w:szCs w:val="24"/>
      </w:rPr>
      <w:t xml:space="preserve"> of </w:t>
    </w:r>
    <w:r>
      <w:rPr>
        <w:rFonts w:ascii="Times New Roman" w:cs="Times New Roman" w:hAnsi="Times New Roman"/>
        <w:b/>
        <w:bCs/>
        <w:sz w:val="24"/>
        <w:szCs w:val="24"/>
      </w:rPr>
      <w:fldChar w:fldCharType="begin"/>
    </w:r>
    <w:r>
      <w:rPr>
        <w:rFonts w:ascii="Times New Roman" w:cs="Times New Roman" w:hAnsi="Times New Roman"/>
        <w:b/>
        <w:bCs/>
        <w:sz w:val="24"/>
        <w:szCs w:val="24"/>
      </w:rPr>
      <w:instrText xml:space="preserve"> NUMPAGES  </w:instrText>
    </w:r>
    <w:r>
      <w:rPr>
        <w:rFonts w:ascii="Times New Roman" w:cs="Times New Roman" w:hAnsi="Times New Roman"/>
        <w:b/>
        <w:bCs/>
        <w:sz w:val="24"/>
        <w:szCs w:val="24"/>
      </w:rPr>
      <w:fldChar w:fldCharType="separate"/>
    </w:r>
    <w:r>
      <w:rPr>
        <w:rFonts w:ascii="Times New Roman" w:cs="Times New Roman" w:hAnsi="Times New Roman"/>
        <w:b/>
        <w:bCs/>
        <w:noProof/>
        <w:sz w:val="24"/>
        <w:szCs w:val="24"/>
      </w:rPr>
      <w:t>70</w:t>
    </w:r>
    <w:r>
      <w:rPr>
        <w:rFonts w:ascii="Times New Roman" w:cs="Times New Roman" w:hAnsi="Times New Roman"/>
        <w:b/>
        <w:bCs/>
        <w:sz w:val="24"/>
        <w:szCs w:val="24"/>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5BC2A6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0000001"/>
    <w:multiLevelType w:val="multilevel"/>
    <w:tmpl w:val="7114757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nsid w:val="00000002"/>
    <w:multiLevelType w:val="multilevel"/>
    <w:tmpl w:val="1AAC8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GB"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61fce938-79a9-4483-b5b5-6fec8fde78d9"/>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c0fb3099-031b-4b4c-bc67-370a451f713f"/>
    <w:basedOn w:val="style65"/>
    <w:next w:val="style4098"/>
    <w:link w:val="style32"/>
    <w:uiPriority w:val="99"/>
  </w:style>
  <w:style w:type="paragraph" w:styleId="style266">
    <w:name w:val="TOC Heading"/>
    <w:basedOn w:val="style1"/>
    <w:next w:val="style0"/>
    <w:qFormat/>
    <w:uiPriority w:val="39"/>
    <w:pPr>
      <w:spacing w:before="240" w:after="0" w:lineRule="auto" w:line="259"/>
      <w:outlineLvl w:val="9"/>
    </w:pPr>
    <w:rPr>
      <w:rFonts w:ascii="Calibri" w:cs="宋体" w:eastAsia="宋体" w:hAnsi="Calibri"/>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21.png"/><Relationship Id="rId21" Type="http://schemas.openxmlformats.org/officeDocument/2006/relationships/image" Target="media/image20.png"/><Relationship Id="rId24" Type="http://schemas.openxmlformats.org/officeDocument/2006/relationships/styles" Target="styles.xml"/><Relationship Id="rId23"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settings" Target="settings.xml"/><Relationship Id="rId25"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1E2A7EC-8D03-4DFE-9DD4-841315DA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19230</Words>
  <Pages>70</Pages>
  <Characters>118306</Characters>
  <Application>WPS Office</Application>
  <DocSecurity>0</DocSecurity>
  <Paragraphs>461</Paragraphs>
  <ScaleCrop>false</ScaleCrop>
  <LinksUpToDate>false</LinksUpToDate>
  <CharactersWithSpaces>137231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2024-06-14T15:28:00Z</dcterms:created>
  <dc:creator>ABC</dc:creator>
  <lastModifiedBy>SM-A736B</lastModifiedBy>
  <dcterms:modified xsi:type="dcterms:W3CDTF">2024-06-16T16:03:35Z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57d3a20d387ef4c011fe6a7da21a681ef948b16c85237584278e1fde12d59298</vt:lpwstr>
  </property>
  <property fmtid="{D5CDD505-2E9C-101B-9397-08002B2CF9AE}" pid="3" name="ICV">
    <vt:lpwstr>fb4563d8e37d4e029e293e58c66d68ee</vt:lpwstr>
  </property>
</Properties>
</file>