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C44E23" w14:textId="5A5BC2D9" w:rsidR="00C82C1C" w:rsidRDefault="00C82C1C" w:rsidP="00C82C1C">
      <w:pPr>
        <w:spacing w:line="480" w:lineRule="auto"/>
        <w:jc w:val="right"/>
        <w:rPr>
          <w:b/>
          <w:sz w:val="44"/>
          <w:szCs w:val="44"/>
        </w:rPr>
      </w:pPr>
      <w:bookmarkStart w:id="0" w:name="_Hlk35811185"/>
    </w:p>
    <w:p w14:paraId="53AC97F0" w14:textId="77777777" w:rsidR="00C82C1C" w:rsidRPr="00A416E2" w:rsidRDefault="00C82C1C" w:rsidP="00C82C1C">
      <w:pPr>
        <w:spacing w:line="480" w:lineRule="auto"/>
        <w:jc w:val="right"/>
        <w:rPr>
          <w:i/>
          <w:sz w:val="48"/>
          <w:szCs w:val="48"/>
        </w:rPr>
      </w:pPr>
    </w:p>
    <w:p w14:paraId="1F4DC550" w14:textId="755021DB" w:rsidR="00F80BFE" w:rsidRPr="00A416E2" w:rsidRDefault="00156401" w:rsidP="00F80BFE">
      <w:pPr>
        <w:spacing w:line="480" w:lineRule="auto"/>
        <w:jc w:val="center"/>
        <w:rPr>
          <w:b/>
          <w:bCs/>
          <w:sz w:val="48"/>
          <w:szCs w:val="48"/>
        </w:rPr>
      </w:pPr>
      <w:bookmarkStart w:id="1" w:name="_Hlk39861066"/>
      <w:r w:rsidRPr="00A416E2">
        <w:rPr>
          <w:b/>
          <w:bCs/>
          <w:sz w:val="48"/>
          <w:szCs w:val="48"/>
        </w:rPr>
        <w:t>DEFINING SPACES:</w:t>
      </w:r>
      <w:r w:rsidR="006D28D4">
        <w:rPr>
          <w:b/>
          <w:bCs/>
          <w:sz w:val="48"/>
          <w:szCs w:val="48"/>
        </w:rPr>
        <w:t xml:space="preserve"> </w:t>
      </w:r>
    </w:p>
    <w:p w14:paraId="0597509A" w14:textId="77777777" w:rsidR="00F80BFE" w:rsidRPr="00A416E2" w:rsidRDefault="00156401" w:rsidP="00F80BFE">
      <w:pPr>
        <w:spacing w:line="480" w:lineRule="auto"/>
        <w:jc w:val="center"/>
        <w:rPr>
          <w:b/>
          <w:bCs/>
          <w:sz w:val="48"/>
          <w:szCs w:val="48"/>
        </w:rPr>
      </w:pPr>
      <w:r w:rsidRPr="00A416E2">
        <w:rPr>
          <w:b/>
          <w:bCs/>
          <w:sz w:val="48"/>
          <w:szCs w:val="48"/>
        </w:rPr>
        <w:t>PERSONAL DISCOURSES ON</w:t>
      </w:r>
    </w:p>
    <w:p w14:paraId="18FBE2D0" w14:textId="0F25478D" w:rsidR="00C82C1C" w:rsidRDefault="00156401" w:rsidP="00F80BFE">
      <w:pPr>
        <w:spacing w:line="480" w:lineRule="auto"/>
        <w:jc w:val="center"/>
        <w:rPr>
          <w:b/>
          <w:bCs/>
          <w:sz w:val="48"/>
          <w:szCs w:val="48"/>
        </w:rPr>
      </w:pPr>
      <w:r w:rsidRPr="00A416E2">
        <w:rPr>
          <w:b/>
          <w:bCs/>
          <w:sz w:val="48"/>
          <w:szCs w:val="48"/>
        </w:rPr>
        <w:t xml:space="preserve"> NON-BINARY SELF IDENTITY.</w:t>
      </w:r>
    </w:p>
    <w:p w14:paraId="30FE4C0E" w14:textId="77777777" w:rsidR="00C82C1C" w:rsidRPr="00A416E2" w:rsidRDefault="00C82C1C" w:rsidP="00C82C1C">
      <w:pPr>
        <w:spacing w:line="480" w:lineRule="auto"/>
        <w:jc w:val="right"/>
        <w:rPr>
          <w:i/>
        </w:rPr>
      </w:pPr>
    </w:p>
    <w:p w14:paraId="26B86F88" w14:textId="77777777" w:rsidR="00C82C1C" w:rsidRPr="00A416E2" w:rsidRDefault="00C82C1C" w:rsidP="00C82C1C">
      <w:pPr>
        <w:spacing w:line="480" w:lineRule="auto"/>
        <w:jc w:val="right"/>
        <w:rPr>
          <w:i/>
        </w:rPr>
      </w:pPr>
    </w:p>
    <w:p w14:paraId="0C9B81F6" w14:textId="7E88448E" w:rsidR="00C82C1C" w:rsidRPr="003C63A3" w:rsidRDefault="003C63A3" w:rsidP="00C82C1C">
      <w:pPr>
        <w:spacing w:line="480" w:lineRule="auto"/>
        <w:jc w:val="right"/>
        <w:rPr>
          <w:i/>
          <w:sz w:val="48"/>
          <w:szCs w:val="48"/>
        </w:rPr>
      </w:pPr>
      <w:r>
        <w:rPr>
          <w:i/>
          <w:sz w:val="48"/>
          <w:szCs w:val="48"/>
        </w:rPr>
        <w:t>Emma Procter</w:t>
      </w:r>
      <w:bookmarkEnd w:id="1"/>
    </w:p>
    <w:p w14:paraId="4AE0E945" w14:textId="77777777" w:rsidR="00C82C1C" w:rsidRPr="00A416E2" w:rsidRDefault="00C82C1C" w:rsidP="00C82C1C">
      <w:pPr>
        <w:spacing w:line="480" w:lineRule="auto"/>
        <w:jc w:val="right"/>
        <w:rPr>
          <w:i/>
        </w:rPr>
      </w:pPr>
    </w:p>
    <w:p w14:paraId="3161D994" w14:textId="77777777" w:rsidR="00C82C1C" w:rsidRPr="00A416E2" w:rsidRDefault="00075F98" w:rsidP="00C82C1C">
      <w:pPr>
        <w:spacing w:line="480" w:lineRule="auto"/>
        <w:jc w:val="right"/>
        <w:rPr>
          <w:b/>
          <w:i/>
          <w:sz w:val="48"/>
          <w:szCs w:val="48"/>
        </w:rPr>
      </w:pPr>
      <w:bookmarkStart w:id="2" w:name="_Hlk39861085"/>
      <w:r w:rsidRPr="00A416E2">
        <w:rPr>
          <w:b/>
          <w:i/>
          <w:sz w:val="48"/>
          <w:szCs w:val="48"/>
        </w:rPr>
        <w:t>ECGE</w:t>
      </w:r>
      <w:r w:rsidR="00BB0F82" w:rsidRPr="00A416E2">
        <w:rPr>
          <w:b/>
          <w:i/>
          <w:sz w:val="48"/>
          <w:szCs w:val="48"/>
        </w:rPr>
        <w:t>7</w:t>
      </w:r>
      <w:r w:rsidRPr="00A416E2">
        <w:rPr>
          <w:b/>
          <w:i/>
          <w:sz w:val="48"/>
          <w:szCs w:val="48"/>
        </w:rPr>
        <w:t>002Q</w:t>
      </w:r>
      <w:bookmarkEnd w:id="2"/>
      <w:r w:rsidR="00932459" w:rsidRPr="00A416E2">
        <w:rPr>
          <w:b/>
          <w:i/>
          <w:sz w:val="48"/>
          <w:szCs w:val="48"/>
        </w:rPr>
        <w:t xml:space="preserve"> Dissertation: Equality and Diversity in Society  </w:t>
      </w:r>
    </w:p>
    <w:p w14:paraId="11E4D09F" w14:textId="77777777" w:rsidR="00C82C1C" w:rsidRPr="00A416E2" w:rsidRDefault="00C82C1C" w:rsidP="00C82C1C">
      <w:pPr>
        <w:spacing w:line="360" w:lineRule="auto"/>
        <w:jc w:val="right"/>
        <w:rPr>
          <w:i/>
        </w:rPr>
      </w:pPr>
    </w:p>
    <w:p w14:paraId="12240CAD" w14:textId="2CDF70C2" w:rsidR="00C82C1C" w:rsidRPr="00A416E2" w:rsidRDefault="00663B97" w:rsidP="00C82C1C">
      <w:pPr>
        <w:spacing w:line="360" w:lineRule="auto"/>
        <w:jc w:val="right"/>
        <w:rPr>
          <w:i/>
          <w:sz w:val="40"/>
          <w:szCs w:val="40"/>
        </w:rPr>
      </w:pPr>
      <w:r>
        <w:rPr>
          <w:i/>
          <w:sz w:val="40"/>
          <w:szCs w:val="40"/>
        </w:rPr>
        <w:t>May</w:t>
      </w:r>
      <w:r w:rsidR="00075F98" w:rsidRPr="00A416E2">
        <w:rPr>
          <w:i/>
          <w:sz w:val="40"/>
          <w:szCs w:val="40"/>
        </w:rPr>
        <w:t xml:space="preserve"> 2020</w:t>
      </w:r>
    </w:p>
    <w:p w14:paraId="270101D5" w14:textId="54492EA9" w:rsidR="00D63073" w:rsidRDefault="00C82C1C" w:rsidP="00C82C1C">
      <w:pPr>
        <w:spacing w:line="360" w:lineRule="auto"/>
        <w:jc w:val="right"/>
        <w:rPr>
          <w:i/>
          <w:sz w:val="40"/>
          <w:szCs w:val="40"/>
        </w:rPr>
      </w:pPr>
      <w:r w:rsidRPr="00A416E2">
        <w:rPr>
          <w:i/>
          <w:sz w:val="40"/>
          <w:szCs w:val="40"/>
        </w:rPr>
        <w:t xml:space="preserve">Faculty of </w:t>
      </w:r>
      <w:r w:rsidR="00BB0F82" w:rsidRPr="00A416E2">
        <w:rPr>
          <w:i/>
          <w:sz w:val="40"/>
          <w:szCs w:val="40"/>
        </w:rPr>
        <w:t>Education and Communities</w:t>
      </w:r>
    </w:p>
    <w:p w14:paraId="1B124F5D" w14:textId="77777777" w:rsidR="00B40E8A" w:rsidRDefault="00B40E8A" w:rsidP="00B40E8A">
      <w:pPr>
        <w:ind w:left="3600" w:firstLine="720"/>
        <w:rPr>
          <w:b/>
          <w:bCs/>
          <w:sz w:val="28"/>
          <w:szCs w:val="28"/>
          <w:u w:val="single"/>
        </w:rPr>
      </w:pPr>
    </w:p>
    <w:p w14:paraId="287B6FE3" w14:textId="61BECD83" w:rsidR="00B40E8A" w:rsidRDefault="00B40E8A" w:rsidP="00B40E8A">
      <w:bookmarkStart w:id="3" w:name="_Hlk39861145"/>
    </w:p>
    <w:p w14:paraId="22802DC9" w14:textId="77777777" w:rsidR="00B40E8A" w:rsidRDefault="00B40E8A" w:rsidP="00B40E8A">
      <w:pPr>
        <w:jc w:val="center"/>
      </w:pPr>
    </w:p>
    <w:p w14:paraId="2A693516" w14:textId="77777777" w:rsidR="00B40E8A" w:rsidRDefault="00B40E8A" w:rsidP="00B40E8A">
      <w:pPr>
        <w:jc w:val="center"/>
      </w:pPr>
    </w:p>
    <w:bookmarkEnd w:id="3"/>
    <w:p w14:paraId="6A9277EE" w14:textId="06D26A0E" w:rsidR="00D462D6" w:rsidRDefault="00D462D6" w:rsidP="00D462D6">
      <w:r>
        <w:rPr>
          <w:noProof/>
        </w:rPr>
        <w:lastRenderedPageBreak/>
        <w:drawing>
          <wp:inline distT="0" distB="0" distL="0" distR="0" wp14:anchorId="010B05C5" wp14:editId="6BE3376E">
            <wp:extent cx="2857500" cy="1181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100FCF9A" w14:textId="77777777" w:rsidR="00D462D6" w:rsidRDefault="00D462D6" w:rsidP="00D462D6">
      <w:pPr>
        <w:jc w:val="center"/>
      </w:pPr>
    </w:p>
    <w:p w14:paraId="499BF28E" w14:textId="77777777" w:rsidR="00D462D6" w:rsidRDefault="00D462D6" w:rsidP="00D462D6">
      <w:pPr>
        <w:jc w:val="center"/>
      </w:pPr>
    </w:p>
    <w:p w14:paraId="7EB5007B" w14:textId="77777777" w:rsidR="00D462D6" w:rsidRDefault="00D462D6" w:rsidP="00D462D6">
      <w:pPr>
        <w:rPr>
          <w:b/>
          <w:bCs/>
        </w:rPr>
      </w:pPr>
    </w:p>
    <w:p w14:paraId="00E07928" w14:textId="77777777" w:rsidR="00D462D6" w:rsidRDefault="00D462D6" w:rsidP="00D462D6">
      <w:pPr>
        <w:rPr>
          <w:b/>
          <w:bCs/>
        </w:rPr>
      </w:pPr>
    </w:p>
    <w:p w14:paraId="3E949A6B" w14:textId="77777777" w:rsidR="00D462D6" w:rsidRDefault="00D462D6" w:rsidP="00D462D6">
      <w:pPr>
        <w:rPr>
          <w:b/>
          <w:bCs/>
        </w:rPr>
      </w:pPr>
    </w:p>
    <w:p w14:paraId="65F4DF20" w14:textId="77777777" w:rsidR="00D462D6" w:rsidRDefault="00D462D6" w:rsidP="00D462D6">
      <w:pPr>
        <w:rPr>
          <w:b/>
          <w:bCs/>
        </w:rPr>
      </w:pPr>
      <w:r>
        <w:rPr>
          <w:b/>
          <w:bCs/>
        </w:rPr>
        <w:t xml:space="preserve">Name of the Programme of Study: MA Equity and Diversity: Dissertation </w:t>
      </w:r>
    </w:p>
    <w:p w14:paraId="7E20B546" w14:textId="77777777" w:rsidR="00D462D6" w:rsidRDefault="00D462D6" w:rsidP="00D462D6">
      <w:pPr>
        <w:rPr>
          <w:b/>
          <w:bCs/>
        </w:rPr>
      </w:pPr>
    </w:p>
    <w:p w14:paraId="47D738CA" w14:textId="77777777" w:rsidR="00D462D6" w:rsidRDefault="00D462D6" w:rsidP="00D462D6">
      <w:pPr>
        <w:rPr>
          <w:b/>
          <w:bCs/>
        </w:rPr>
      </w:pPr>
      <w:r>
        <w:rPr>
          <w:b/>
          <w:bCs/>
        </w:rPr>
        <w:t>Name of Student (Capital Letters): EMMA PROCTER</w:t>
      </w:r>
    </w:p>
    <w:p w14:paraId="26AA68B0" w14:textId="77777777" w:rsidR="00D462D6" w:rsidRDefault="00D462D6" w:rsidP="00D462D6">
      <w:pPr>
        <w:rPr>
          <w:b/>
          <w:bCs/>
        </w:rPr>
      </w:pPr>
    </w:p>
    <w:p w14:paraId="727EF077" w14:textId="77777777" w:rsidR="00D462D6" w:rsidRDefault="00D462D6" w:rsidP="00D462D6">
      <w:pPr>
        <w:rPr>
          <w:b/>
          <w:bCs/>
        </w:rPr>
      </w:pPr>
    </w:p>
    <w:p w14:paraId="0ADBFED8" w14:textId="77777777" w:rsidR="00D462D6" w:rsidRDefault="00D462D6" w:rsidP="00D462D6">
      <w:pPr>
        <w:rPr>
          <w:b/>
          <w:bCs/>
        </w:rPr>
      </w:pPr>
    </w:p>
    <w:p w14:paraId="34CC5074" w14:textId="77777777" w:rsidR="00D462D6" w:rsidRDefault="00D462D6" w:rsidP="00D462D6">
      <w:pPr>
        <w:rPr>
          <w:b/>
          <w:bCs/>
        </w:rPr>
      </w:pPr>
      <w:r>
        <w:rPr>
          <w:b/>
          <w:bCs/>
        </w:rPr>
        <w:t>DECLARATION</w:t>
      </w:r>
    </w:p>
    <w:p w14:paraId="1D373D85" w14:textId="77777777" w:rsidR="00D462D6" w:rsidRDefault="00D462D6" w:rsidP="00D462D6">
      <w:pPr>
        <w:rPr>
          <w:b/>
          <w:bCs/>
        </w:rPr>
      </w:pPr>
    </w:p>
    <w:p w14:paraId="6B3FE6D0" w14:textId="77777777" w:rsidR="00D462D6" w:rsidRDefault="00D462D6" w:rsidP="00D462D6">
      <w:pPr>
        <w:rPr>
          <w:b/>
          <w:bCs/>
        </w:rPr>
      </w:pPr>
      <w:r>
        <w:rPr>
          <w:b/>
          <w:bCs/>
        </w:rPr>
        <w:t>I certify that the whole of this work is the result of my individual effort, and that all sources have been acknowledged.</w:t>
      </w:r>
    </w:p>
    <w:p w14:paraId="0D86AF0E" w14:textId="77777777" w:rsidR="00D462D6" w:rsidRDefault="00D462D6" w:rsidP="00D462D6">
      <w:pPr>
        <w:rPr>
          <w:b/>
          <w:bCs/>
        </w:rPr>
      </w:pPr>
    </w:p>
    <w:p w14:paraId="02F6585F" w14:textId="77777777" w:rsidR="00D462D6" w:rsidRDefault="00D462D6" w:rsidP="00D462D6">
      <w:pPr>
        <w:rPr>
          <w:b/>
          <w:bCs/>
        </w:rPr>
      </w:pPr>
      <w:r>
        <w:rPr>
          <w:b/>
          <w:bCs/>
        </w:rPr>
        <w:t xml:space="preserve">Signed </w:t>
      </w:r>
      <w:r>
        <w:rPr>
          <w:b/>
          <w:bCs/>
          <w:color w:val="FFFFFF" w:themeColor="background1"/>
        </w:rPr>
        <w:t>........</w:t>
      </w:r>
      <w:r>
        <w:rPr>
          <w:color w:val="FFFFFF" w:themeColor="background1"/>
        </w:rPr>
        <w:t xml:space="preserve"> </w:t>
      </w:r>
      <w:r>
        <w:object w:dxaOrig="1620" w:dyaOrig="660" w14:anchorId="1EE8F8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33pt" o:ole="">
            <v:imagedata r:id="rId9" o:title=""/>
          </v:shape>
          <o:OLEObject Type="Embed" ProgID="PBrush" ShapeID="_x0000_i1025" DrawAspect="Content" ObjectID="_1651002472" r:id="rId10"/>
        </w:object>
      </w:r>
      <w:r>
        <w:rPr>
          <w:b/>
          <w:bCs/>
        </w:rPr>
        <w:t xml:space="preserve"> (Student)</w:t>
      </w:r>
    </w:p>
    <w:p w14:paraId="3FA8F566" w14:textId="77777777" w:rsidR="00D462D6" w:rsidRDefault="00D462D6" w:rsidP="00D462D6">
      <w:pPr>
        <w:rPr>
          <w:b/>
          <w:bCs/>
        </w:rPr>
      </w:pPr>
    </w:p>
    <w:p w14:paraId="4FDB2F6F" w14:textId="77777777" w:rsidR="00D462D6" w:rsidRDefault="00D462D6" w:rsidP="00D462D6">
      <w:pPr>
        <w:rPr>
          <w:b/>
          <w:bCs/>
        </w:rPr>
      </w:pPr>
      <w:r>
        <w:rPr>
          <w:b/>
          <w:bCs/>
        </w:rPr>
        <w:t xml:space="preserve">Date     </w:t>
      </w:r>
      <w:r>
        <w:rPr>
          <w:b/>
          <w:bCs/>
          <w:color w:val="FFFFFF" w:themeColor="background1"/>
        </w:rPr>
        <w:t>...</w:t>
      </w:r>
      <w:r>
        <w:rPr>
          <w:b/>
          <w:bCs/>
        </w:rPr>
        <w:t>7</w:t>
      </w:r>
      <w:r>
        <w:rPr>
          <w:b/>
          <w:bCs/>
          <w:vertAlign w:val="superscript"/>
        </w:rPr>
        <w:t>th</w:t>
      </w:r>
      <w:r>
        <w:rPr>
          <w:b/>
          <w:bCs/>
        </w:rPr>
        <w:t xml:space="preserve"> May 2020</w:t>
      </w:r>
      <w:r>
        <w:rPr>
          <w:b/>
          <w:bCs/>
          <w:color w:val="FFFFFF" w:themeColor="background1"/>
        </w:rPr>
        <w:t>........................................</w:t>
      </w:r>
    </w:p>
    <w:p w14:paraId="26B79CF4" w14:textId="77777777" w:rsidR="00D462D6" w:rsidRDefault="00D462D6" w:rsidP="00D462D6">
      <w:pPr>
        <w:rPr>
          <w:b/>
          <w:bCs/>
        </w:rPr>
      </w:pPr>
    </w:p>
    <w:p w14:paraId="6D0CF822" w14:textId="77777777" w:rsidR="00D462D6" w:rsidRDefault="00D462D6" w:rsidP="00D462D6">
      <w:pPr>
        <w:rPr>
          <w:b/>
          <w:bCs/>
        </w:rPr>
      </w:pPr>
    </w:p>
    <w:p w14:paraId="259812BC" w14:textId="77777777" w:rsidR="00D462D6" w:rsidRDefault="00D462D6" w:rsidP="00D462D6">
      <w:pPr>
        <w:rPr>
          <w:b/>
          <w:bCs/>
        </w:rPr>
      </w:pPr>
    </w:p>
    <w:p w14:paraId="56137CCE" w14:textId="77777777" w:rsidR="00D462D6" w:rsidRDefault="00D462D6" w:rsidP="00D462D6">
      <w:pPr>
        <w:rPr>
          <w:b/>
          <w:bCs/>
        </w:rPr>
      </w:pPr>
    </w:p>
    <w:p w14:paraId="44A7C1C1" w14:textId="77777777" w:rsidR="00D462D6" w:rsidRDefault="00D462D6" w:rsidP="00D462D6">
      <w:pPr>
        <w:rPr>
          <w:b/>
          <w:bCs/>
        </w:rPr>
      </w:pPr>
      <w:r>
        <w:rPr>
          <w:b/>
          <w:bCs/>
        </w:rPr>
        <w:t>DECLARATION</w:t>
      </w:r>
    </w:p>
    <w:p w14:paraId="72C0D78F" w14:textId="77777777" w:rsidR="00D462D6" w:rsidRDefault="00D462D6" w:rsidP="00D462D6">
      <w:pPr>
        <w:rPr>
          <w:b/>
          <w:bCs/>
        </w:rPr>
      </w:pPr>
    </w:p>
    <w:p w14:paraId="6B1A8FF8" w14:textId="77777777" w:rsidR="00D462D6" w:rsidRDefault="00D462D6" w:rsidP="00D462D6">
      <w:pPr>
        <w:rPr>
          <w:b/>
          <w:bCs/>
        </w:rPr>
      </w:pPr>
      <w:r>
        <w:rPr>
          <w:b/>
          <w:bCs/>
        </w:rPr>
        <w:t>I am satisfied that this work is the result of the Student’s effort.</w:t>
      </w:r>
    </w:p>
    <w:p w14:paraId="75120338" w14:textId="77777777" w:rsidR="00D462D6" w:rsidRDefault="00D462D6" w:rsidP="00D462D6">
      <w:pPr>
        <w:rPr>
          <w:b/>
          <w:bCs/>
        </w:rPr>
      </w:pPr>
    </w:p>
    <w:p w14:paraId="4F126B5C" w14:textId="77777777" w:rsidR="00D462D6" w:rsidRDefault="00D462D6" w:rsidP="00D462D6">
      <w:pPr>
        <w:shd w:val="clear" w:color="auto" w:fill="FFFFFF"/>
        <w:rPr>
          <w:b/>
          <w:bCs/>
        </w:rPr>
      </w:pPr>
      <w:r>
        <w:rPr>
          <w:b/>
          <w:bCs/>
        </w:rPr>
        <w:t xml:space="preserve">Signed </w:t>
      </w:r>
      <w:r>
        <w:rPr>
          <w:rFonts w:ascii="Lucida Handwriting" w:eastAsia="Calibri" w:hAnsi="Lucida Handwriting" w:cs="Calibri"/>
          <w:b/>
          <w:bCs/>
          <w:i/>
          <w:iCs/>
          <w:noProof/>
          <w:color w:val="006FC9"/>
        </w:rPr>
        <w:t>Phillip Morgan</w:t>
      </w:r>
      <w:r>
        <w:rPr>
          <w:b/>
          <w:bCs/>
        </w:rPr>
        <w:t xml:space="preserve"> (Lecturer)</w:t>
      </w:r>
    </w:p>
    <w:p w14:paraId="10AD978B" w14:textId="77777777" w:rsidR="00D462D6" w:rsidRDefault="00D462D6" w:rsidP="00D462D6">
      <w:pPr>
        <w:rPr>
          <w:b/>
          <w:bCs/>
        </w:rPr>
      </w:pPr>
    </w:p>
    <w:p w14:paraId="6E9B7148" w14:textId="77777777" w:rsidR="00D462D6" w:rsidRDefault="00D462D6" w:rsidP="00D462D6">
      <w:pPr>
        <w:rPr>
          <w:b/>
          <w:bCs/>
        </w:rPr>
      </w:pPr>
      <w:r>
        <w:rPr>
          <w:b/>
          <w:bCs/>
        </w:rPr>
        <w:t>Date    11</w:t>
      </w:r>
      <w:r>
        <w:rPr>
          <w:b/>
          <w:bCs/>
          <w:vertAlign w:val="superscript"/>
        </w:rPr>
        <w:t>th</w:t>
      </w:r>
      <w:r>
        <w:rPr>
          <w:b/>
          <w:bCs/>
        </w:rPr>
        <w:t xml:space="preserve"> May 2020</w:t>
      </w:r>
    </w:p>
    <w:p w14:paraId="13B0C6E6" w14:textId="7E20C957" w:rsidR="004A1D2A" w:rsidRDefault="004A1D2A">
      <w:pPr>
        <w:rPr>
          <w:b/>
          <w:bCs/>
        </w:rPr>
      </w:pPr>
      <w:r>
        <w:rPr>
          <w:b/>
          <w:bCs/>
        </w:rPr>
        <w:br w:type="page"/>
      </w:r>
    </w:p>
    <w:p w14:paraId="056D1DB0" w14:textId="77777777" w:rsidR="004A1D2A" w:rsidRPr="00B67295" w:rsidRDefault="004A1D2A" w:rsidP="004A1D2A">
      <w:pPr>
        <w:spacing w:line="360" w:lineRule="auto"/>
        <w:outlineLvl w:val="0"/>
        <w:rPr>
          <w:b/>
        </w:rPr>
      </w:pPr>
      <w:bookmarkStart w:id="4" w:name="_Hlk40077724"/>
      <w:bookmarkStart w:id="5" w:name="_Toc40383426"/>
      <w:r w:rsidRPr="00B67295">
        <w:rPr>
          <w:b/>
        </w:rPr>
        <w:lastRenderedPageBreak/>
        <w:t>ABSTRACT</w:t>
      </w:r>
      <w:bookmarkEnd w:id="5"/>
      <w:r w:rsidRPr="00B67295">
        <w:rPr>
          <w:b/>
        </w:rPr>
        <w:t xml:space="preserve"> </w:t>
      </w:r>
    </w:p>
    <w:p w14:paraId="4618AF5F" w14:textId="77777777" w:rsidR="004A1D2A" w:rsidRPr="00B67295" w:rsidRDefault="004A1D2A" w:rsidP="004A1D2A">
      <w:pPr>
        <w:spacing w:line="360" w:lineRule="auto"/>
        <w:outlineLvl w:val="0"/>
        <w:rPr>
          <w:b/>
        </w:rPr>
      </w:pPr>
    </w:p>
    <w:p w14:paraId="3C0C9F76" w14:textId="77777777" w:rsidR="004A1D2A" w:rsidRPr="00B67295" w:rsidRDefault="004A1D2A" w:rsidP="004A1D2A">
      <w:pPr>
        <w:autoSpaceDE w:val="0"/>
        <w:autoSpaceDN w:val="0"/>
        <w:adjustRightInd w:val="0"/>
        <w:jc w:val="both"/>
        <w:rPr>
          <w:bCs/>
          <w:i/>
          <w:iCs/>
        </w:rPr>
      </w:pPr>
      <w:r w:rsidRPr="00B67295">
        <w:rPr>
          <w:i/>
          <w:iCs/>
        </w:rPr>
        <w:t xml:space="preserve">The purpose of this research is to critically explore the lived experience of non-binary people, and to investigate their negotiation of the boundaries implicit in a binary gendered society. </w:t>
      </w:r>
    </w:p>
    <w:p w14:paraId="4B4E4470" w14:textId="77777777" w:rsidR="004A1D2A" w:rsidRPr="00B67295" w:rsidRDefault="004A1D2A" w:rsidP="004A1D2A">
      <w:pPr>
        <w:jc w:val="both"/>
        <w:rPr>
          <w:i/>
          <w:iCs/>
        </w:rPr>
      </w:pPr>
      <w:r w:rsidRPr="00B67295">
        <w:rPr>
          <w:i/>
          <w:iCs/>
        </w:rPr>
        <w:t>The results</w:t>
      </w:r>
      <w:r w:rsidRPr="00B67295">
        <w:rPr>
          <w:i/>
          <w:iCs/>
          <w:noProof/>
        </w:rPr>
        <w:t xml:space="preserve"> (National LGBT Survey Summary Report, 2018)</w:t>
      </w:r>
      <w:r w:rsidRPr="00B67295">
        <w:rPr>
          <w:i/>
          <w:iCs/>
        </w:rPr>
        <w:t xml:space="preserve"> from the National LGBT Survey</w:t>
      </w:r>
      <w:r w:rsidRPr="00B67295">
        <w:rPr>
          <w:i/>
          <w:iCs/>
          <w:noProof/>
        </w:rPr>
        <w:t xml:space="preserve"> (HM Government)</w:t>
      </w:r>
      <w:r w:rsidRPr="00B67295">
        <w:rPr>
          <w:i/>
          <w:iCs/>
        </w:rPr>
        <w:t>, published in 2018, indicated there were larger numbers of respondents self-identifying as non-binary rather than transgender in an age range from 16 to 44. The research will explore these findings and develop wider understandings.</w:t>
      </w:r>
    </w:p>
    <w:p w14:paraId="14A45CF9" w14:textId="77777777" w:rsidR="004A1D2A" w:rsidRPr="00B67295" w:rsidRDefault="004A1D2A" w:rsidP="004A1D2A">
      <w:pPr>
        <w:jc w:val="both"/>
        <w:rPr>
          <w:i/>
          <w:iCs/>
        </w:rPr>
      </w:pPr>
      <w:r w:rsidRPr="00B67295">
        <w:rPr>
          <w:i/>
          <w:iCs/>
        </w:rPr>
        <w:t xml:space="preserve">There is a growing body of academic research on non-binary identities </w:t>
      </w:r>
      <w:r w:rsidRPr="00B67295">
        <w:rPr>
          <w:i/>
          <w:iCs/>
          <w:noProof/>
        </w:rPr>
        <w:t>(Yeadon-Lee, 2016; Richards, Bouman, &amp; Barker, 2017)</w:t>
      </w:r>
      <w:r w:rsidRPr="00B67295">
        <w:rPr>
          <w:i/>
          <w:iCs/>
        </w:rPr>
        <w:t>, but Yeadon-Lee recognises that ‘non-binary articulations of identity, and …broader community relationships is worthy of further and more detailed research’</w:t>
      </w:r>
      <w:r w:rsidRPr="00B67295">
        <w:rPr>
          <w:i/>
          <w:iCs/>
          <w:noProof/>
        </w:rPr>
        <w:t xml:space="preserve"> (Yeadon-Lee, 2016, p. 20)</w:t>
      </w:r>
      <w:r w:rsidRPr="00B67295">
        <w:rPr>
          <w:i/>
          <w:iCs/>
        </w:rPr>
        <w:t>.</w:t>
      </w:r>
    </w:p>
    <w:p w14:paraId="008F7F99" w14:textId="77777777" w:rsidR="004A1D2A" w:rsidRPr="00B67295" w:rsidRDefault="004A1D2A" w:rsidP="004A1D2A">
      <w:pPr>
        <w:jc w:val="both"/>
        <w:rPr>
          <w:i/>
          <w:iCs/>
        </w:rPr>
      </w:pPr>
      <w:r w:rsidRPr="00B67295">
        <w:rPr>
          <w:i/>
          <w:iCs/>
        </w:rPr>
        <w:t>An initial starting point for the literature search is the work of Judith Butler from the 1990’s onwards. According to Gill Jagger:</w:t>
      </w:r>
    </w:p>
    <w:p w14:paraId="1C1EBA78" w14:textId="77777777" w:rsidR="004A1D2A" w:rsidRPr="00B67295" w:rsidRDefault="004A1D2A" w:rsidP="004A1D2A">
      <w:pPr>
        <w:ind w:left="567" w:right="567"/>
        <w:jc w:val="both"/>
      </w:pPr>
      <w:r w:rsidRPr="00B67295">
        <w:rPr>
          <w:i/>
          <w:iCs/>
        </w:rPr>
        <w:t>An important aspect of Butler’s critique of identity is that the categories through which embodied subjects come into being are never fully determining. This allows for the possibility of resistance, for the rearticulation of the categories, and hence social and self-transformation.</w:t>
      </w:r>
      <w:r w:rsidRPr="00B67295">
        <w:rPr>
          <w:noProof/>
        </w:rPr>
        <w:t xml:space="preserve"> </w:t>
      </w:r>
      <w:r w:rsidRPr="00B67295">
        <w:rPr>
          <w:i/>
          <w:iCs/>
          <w:noProof/>
        </w:rPr>
        <w:t>(Jagger, 2008, p. 7)</w:t>
      </w:r>
    </w:p>
    <w:p w14:paraId="61E455AD" w14:textId="77777777" w:rsidR="004A1D2A" w:rsidRPr="00B67295" w:rsidRDefault="004A1D2A" w:rsidP="004A1D2A">
      <w:pPr>
        <w:jc w:val="both"/>
        <w:rPr>
          <w:i/>
          <w:iCs/>
        </w:rPr>
      </w:pPr>
      <w:r w:rsidRPr="00B67295">
        <w:rPr>
          <w:i/>
          <w:iCs/>
        </w:rPr>
        <w:t>It is that rearticulation, the assertion of the validity of self-identity outside the binary norms of today’s society – certainly in the case of Western societies – that points towards a more equal and accepting future. Indeed, an axiom attributed to Benjamin Disraeli, is that: ‘The history of success is the history of minorities’</w:t>
      </w:r>
      <w:r w:rsidRPr="00B67295">
        <w:rPr>
          <w:i/>
          <w:iCs/>
          <w:noProof/>
        </w:rPr>
        <w:t xml:space="preserve"> (Kebbel, 1888, p. 105)</w:t>
      </w:r>
      <w:r w:rsidRPr="00B67295">
        <w:rPr>
          <w:i/>
          <w:iCs/>
        </w:rPr>
        <w:t xml:space="preserve">. As I interpret that phrase, change comes not from benign patronage by the majority, but rather the minority demanding that their needs and desires be recognised. </w:t>
      </w:r>
    </w:p>
    <w:p w14:paraId="4AD917A6" w14:textId="5D5C0E66" w:rsidR="00751850" w:rsidRDefault="004A1D2A" w:rsidP="004A1D2A">
      <w:pPr>
        <w:rPr>
          <w:noProof/>
        </w:rPr>
      </w:pPr>
      <w:r w:rsidRPr="00B67295">
        <w:rPr>
          <w:i/>
          <w:iCs/>
        </w:rPr>
        <w:t>The history of all past society has constituted itself in the development of class antagonisms, antagonisms that assumed different forms at different epochs</w:t>
      </w:r>
      <w:r w:rsidRPr="00B67295">
        <w:rPr>
          <w:i/>
          <w:iCs/>
          <w:noProof/>
        </w:rPr>
        <w:t xml:space="preserve"> (Marx &amp; Engels, 1976 [1888], p. 103</w:t>
      </w:r>
      <w:r w:rsidRPr="00B67295">
        <w:rPr>
          <w:noProof/>
        </w:rPr>
        <w:t>)</w:t>
      </w:r>
    </w:p>
    <w:p w14:paraId="2FA156CB" w14:textId="77777777" w:rsidR="00751850" w:rsidRDefault="00751850">
      <w:pPr>
        <w:rPr>
          <w:noProof/>
        </w:rPr>
      </w:pPr>
      <w:r>
        <w:rPr>
          <w:noProof/>
        </w:rPr>
        <w:br w:type="page"/>
      </w:r>
    </w:p>
    <w:bookmarkEnd w:id="4"/>
    <w:p w14:paraId="0C070312" w14:textId="12E99B8C" w:rsidR="00C82C1C" w:rsidRPr="00A416E2" w:rsidRDefault="00BB0F82" w:rsidP="00C82C1C">
      <w:pPr>
        <w:spacing w:line="360" w:lineRule="auto"/>
        <w:jc w:val="right"/>
        <w:rPr>
          <w:i/>
          <w:sz w:val="40"/>
          <w:szCs w:val="40"/>
        </w:rPr>
      </w:pPr>
      <w:r w:rsidRPr="00A416E2">
        <w:rPr>
          <w:i/>
          <w:sz w:val="40"/>
          <w:szCs w:val="40"/>
        </w:rPr>
        <w:lastRenderedPageBreak/>
        <w:t xml:space="preserve"> </w:t>
      </w:r>
    </w:p>
    <w:p w14:paraId="040D8230" w14:textId="77777777" w:rsidR="00C82C1C" w:rsidRPr="00A416E2" w:rsidRDefault="00C82C1C" w:rsidP="00C82C1C">
      <w:pPr>
        <w:spacing w:line="360" w:lineRule="auto"/>
        <w:outlineLvl w:val="0"/>
        <w:rPr>
          <w:sz w:val="40"/>
          <w:szCs w:val="40"/>
        </w:rPr>
        <w:sectPr w:rsidR="00C82C1C" w:rsidRPr="00A416E2" w:rsidSect="00484755">
          <w:footerReference w:type="even" r:id="rId11"/>
          <w:footerReference w:type="default" r:id="rId12"/>
          <w:pgSz w:w="11906" w:h="16838"/>
          <w:pgMar w:top="1440" w:right="1134" w:bottom="1440" w:left="1701" w:header="709" w:footer="709" w:gutter="0"/>
          <w:cols w:space="708"/>
          <w:docGrid w:linePitch="360"/>
        </w:sectPr>
      </w:pPr>
    </w:p>
    <w:p w14:paraId="2AC33663" w14:textId="764E127E" w:rsidR="00A67DFD" w:rsidRPr="00B33C9B" w:rsidRDefault="00A67DFD">
      <w:pPr>
        <w:pStyle w:val="TOC1"/>
        <w:tabs>
          <w:tab w:val="right" w:leader="dot" w:pos="8296"/>
        </w:tabs>
        <w:rPr>
          <w:b/>
          <w:sz w:val="28"/>
          <w:szCs w:val="28"/>
        </w:rPr>
      </w:pPr>
      <w:r w:rsidRPr="00B33C9B">
        <w:rPr>
          <w:b/>
          <w:sz w:val="28"/>
          <w:szCs w:val="28"/>
        </w:rPr>
        <w:t>CONTENTS</w:t>
      </w:r>
    </w:p>
    <w:p w14:paraId="08021B6E" w14:textId="77777777" w:rsidR="00A67DFD" w:rsidRPr="00A67DFD" w:rsidRDefault="00A67DFD" w:rsidP="00A67DFD"/>
    <w:p w14:paraId="372BB7AD" w14:textId="4D86C95E" w:rsidR="0019666F" w:rsidRDefault="005E060A">
      <w:pPr>
        <w:pStyle w:val="TOC1"/>
        <w:tabs>
          <w:tab w:val="right" w:leader="dot" w:pos="8296"/>
        </w:tabs>
        <w:rPr>
          <w:rFonts w:asciiTheme="minorHAnsi" w:eastAsiaTheme="minorEastAsia" w:hAnsiTheme="minorHAnsi" w:cstheme="minorBidi"/>
          <w:noProof/>
          <w:sz w:val="22"/>
          <w:szCs w:val="22"/>
        </w:rPr>
      </w:pPr>
      <w:r w:rsidRPr="00540C6F">
        <w:rPr>
          <w:b/>
        </w:rPr>
        <w:fldChar w:fldCharType="begin"/>
      </w:r>
      <w:r w:rsidRPr="00540C6F">
        <w:rPr>
          <w:b/>
        </w:rPr>
        <w:instrText xml:space="preserve"> TOC \o "1-3" \h \z \u </w:instrText>
      </w:r>
      <w:r w:rsidRPr="00540C6F">
        <w:rPr>
          <w:b/>
        </w:rPr>
        <w:fldChar w:fldCharType="separate"/>
      </w:r>
      <w:hyperlink w:anchor="_Toc40383426" w:history="1">
        <w:r w:rsidR="0019666F" w:rsidRPr="00C23014">
          <w:rPr>
            <w:rStyle w:val="Hyperlink"/>
            <w:rFonts w:eastAsia="Courier New"/>
            <w:b/>
            <w:noProof/>
          </w:rPr>
          <w:t>ABSTRACT</w:t>
        </w:r>
        <w:r w:rsidR="0019666F">
          <w:rPr>
            <w:noProof/>
            <w:webHidden/>
          </w:rPr>
          <w:tab/>
        </w:r>
        <w:r w:rsidR="0019666F">
          <w:rPr>
            <w:noProof/>
            <w:webHidden/>
          </w:rPr>
          <w:fldChar w:fldCharType="begin"/>
        </w:r>
        <w:r w:rsidR="0019666F">
          <w:rPr>
            <w:noProof/>
            <w:webHidden/>
          </w:rPr>
          <w:instrText xml:space="preserve"> PAGEREF _Toc40383426 \h </w:instrText>
        </w:r>
        <w:r w:rsidR="0019666F">
          <w:rPr>
            <w:noProof/>
            <w:webHidden/>
          </w:rPr>
        </w:r>
        <w:r w:rsidR="0019666F">
          <w:rPr>
            <w:noProof/>
            <w:webHidden/>
          </w:rPr>
          <w:fldChar w:fldCharType="separate"/>
        </w:r>
        <w:r w:rsidR="003459EC">
          <w:rPr>
            <w:noProof/>
            <w:webHidden/>
          </w:rPr>
          <w:t>3</w:t>
        </w:r>
        <w:r w:rsidR="0019666F">
          <w:rPr>
            <w:noProof/>
            <w:webHidden/>
          </w:rPr>
          <w:fldChar w:fldCharType="end"/>
        </w:r>
      </w:hyperlink>
    </w:p>
    <w:p w14:paraId="2332468F" w14:textId="468DD90A" w:rsidR="0019666F" w:rsidRDefault="0019666F">
      <w:pPr>
        <w:pStyle w:val="TOC1"/>
        <w:tabs>
          <w:tab w:val="right" w:leader="dot" w:pos="8296"/>
        </w:tabs>
        <w:rPr>
          <w:rFonts w:asciiTheme="minorHAnsi" w:eastAsiaTheme="minorEastAsia" w:hAnsiTheme="minorHAnsi" w:cstheme="minorBidi"/>
          <w:noProof/>
          <w:sz w:val="22"/>
          <w:szCs w:val="22"/>
        </w:rPr>
      </w:pPr>
      <w:hyperlink w:anchor="_Toc40383427" w:history="1">
        <w:r w:rsidRPr="00C23014">
          <w:rPr>
            <w:rStyle w:val="Hyperlink"/>
            <w:rFonts w:eastAsia="Courier New"/>
            <w:b/>
            <w:noProof/>
          </w:rPr>
          <w:t>ACKNOWLEDGEMENTS</w:t>
        </w:r>
        <w:r>
          <w:rPr>
            <w:noProof/>
            <w:webHidden/>
          </w:rPr>
          <w:tab/>
        </w:r>
        <w:r>
          <w:rPr>
            <w:noProof/>
            <w:webHidden/>
          </w:rPr>
          <w:fldChar w:fldCharType="begin"/>
        </w:r>
        <w:r>
          <w:rPr>
            <w:noProof/>
            <w:webHidden/>
          </w:rPr>
          <w:instrText xml:space="preserve"> PAGEREF _Toc40383427 \h </w:instrText>
        </w:r>
        <w:r>
          <w:rPr>
            <w:noProof/>
            <w:webHidden/>
          </w:rPr>
        </w:r>
        <w:r>
          <w:rPr>
            <w:noProof/>
            <w:webHidden/>
          </w:rPr>
          <w:fldChar w:fldCharType="separate"/>
        </w:r>
        <w:r w:rsidR="003459EC">
          <w:rPr>
            <w:noProof/>
            <w:webHidden/>
          </w:rPr>
          <w:t>6</w:t>
        </w:r>
        <w:r>
          <w:rPr>
            <w:noProof/>
            <w:webHidden/>
          </w:rPr>
          <w:fldChar w:fldCharType="end"/>
        </w:r>
      </w:hyperlink>
    </w:p>
    <w:p w14:paraId="5AC9A634" w14:textId="185E8FC4" w:rsidR="0019666F" w:rsidRDefault="0019666F">
      <w:pPr>
        <w:pStyle w:val="TOC1"/>
        <w:tabs>
          <w:tab w:val="left" w:pos="440"/>
          <w:tab w:val="right" w:leader="dot" w:pos="8296"/>
        </w:tabs>
        <w:rPr>
          <w:rFonts w:asciiTheme="minorHAnsi" w:eastAsiaTheme="minorEastAsia" w:hAnsiTheme="minorHAnsi" w:cstheme="minorBidi"/>
          <w:noProof/>
          <w:sz w:val="22"/>
          <w:szCs w:val="22"/>
        </w:rPr>
      </w:pPr>
      <w:hyperlink w:anchor="_Toc40383428" w:history="1">
        <w:r w:rsidRPr="00C23014">
          <w:rPr>
            <w:rStyle w:val="Hyperlink"/>
            <w:rFonts w:eastAsia="Courier New"/>
            <w:b/>
            <w:noProof/>
          </w:rPr>
          <w:t>1.</w:t>
        </w:r>
        <w:r>
          <w:rPr>
            <w:rFonts w:asciiTheme="minorHAnsi" w:eastAsiaTheme="minorEastAsia" w:hAnsiTheme="minorHAnsi" w:cstheme="minorBidi"/>
            <w:noProof/>
            <w:sz w:val="22"/>
            <w:szCs w:val="22"/>
          </w:rPr>
          <w:tab/>
        </w:r>
        <w:r w:rsidRPr="00C23014">
          <w:rPr>
            <w:rStyle w:val="Hyperlink"/>
            <w:rFonts w:eastAsia="Courier New"/>
            <w:b/>
            <w:noProof/>
          </w:rPr>
          <w:t>INTRODUCTION</w:t>
        </w:r>
        <w:r>
          <w:rPr>
            <w:noProof/>
            <w:webHidden/>
          </w:rPr>
          <w:tab/>
        </w:r>
        <w:r>
          <w:rPr>
            <w:noProof/>
            <w:webHidden/>
          </w:rPr>
          <w:fldChar w:fldCharType="begin"/>
        </w:r>
        <w:r>
          <w:rPr>
            <w:noProof/>
            <w:webHidden/>
          </w:rPr>
          <w:instrText xml:space="preserve"> PAGEREF _Toc40383428 \h </w:instrText>
        </w:r>
        <w:r>
          <w:rPr>
            <w:noProof/>
            <w:webHidden/>
          </w:rPr>
        </w:r>
        <w:r>
          <w:rPr>
            <w:noProof/>
            <w:webHidden/>
          </w:rPr>
          <w:fldChar w:fldCharType="separate"/>
        </w:r>
        <w:r w:rsidR="003459EC">
          <w:rPr>
            <w:noProof/>
            <w:webHidden/>
          </w:rPr>
          <w:t>8</w:t>
        </w:r>
        <w:r>
          <w:rPr>
            <w:noProof/>
            <w:webHidden/>
          </w:rPr>
          <w:fldChar w:fldCharType="end"/>
        </w:r>
      </w:hyperlink>
    </w:p>
    <w:p w14:paraId="51A06E5F" w14:textId="5DD25484" w:rsidR="0019666F" w:rsidRDefault="0019666F">
      <w:pPr>
        <w:pStyle w:val="TOC1"/>
        <w:tabs>
          <w:tab w:val="left" w:pos="440"/>
          <w:tab w:val="right" w:leader="dot" w:pos="8296"/>
        </w:tabs>
        <w:rPr>
          <w:rFonts w:asciiTheme="minorHAnsi" w:eastAsiaTheme="minorEastAsia" w:hAnsiTheme="minorHAnsi" w:cstheme="minorBidi"/>
          <w:noProof/>
          <w:sz w:val="22"/>
          <w:szCs w:val="22"/>
        </w:rPr>
      </w:pPr>
      <w:hyperlink w:anchor="_Toc40383431" w:history="1">
        <w:r w:rsidRPr="00C23014">
          <w:rPr>
            <w:rStyle w:val="Hyperlink"/>
            <w:rFonts w:eastAsia="Courier New"/>
            <w:b/>
            <w:noProof/>
          </w:rPr>
          <w:t>2.</w:t>
        </w:r>
        <w:r>
          <w:rPr>
            <w:rFonts w:asciiTheme="minorHAnsi" w:eastAsiaTheme="minorEastAsia" w:hAnsiTheme="minorHAnsi" w:cstheme="minorBidi"/>
            <w:noProof/>
            <w:sz w:val="22"/>
            <w:szCs w:val="22"/>
          </w:rPr>
          <w:tab/>
        </w:r>
        <w:r w:rsidRPr="00C23014">
          <w:rPr>
            <w:rStyle w:val="Hyperlink"/>
            <w:rFonts w:eastAsia="Courier New"/>
            <w:b/>
            <w:noProof/>
          </w:rPr>
          <w:t>LITERATURE REVIEW</w:t>
        </w:r>
        <w:r>
          <w:rPr>
            <w:noProof/>
            <w:webHidden/>
          </w:rPr>
          <w:tab/>
        </w:r>
        <w:r>
          <w:rPr>
            <w:noProof/>
            <w:webHidden/>
          </w:rPr>
          <w:fldChar w:fldCharType="begin"/>
        </w:r>
        <w:r>
          <w:rPr>
            <w:noProof/>
            <w:webHidden/>
          </w:rPr>
          <w:instrText xml:space="preserve"> PAGEREF _Toc40383431 \h </w:instrText>
        </w:r>
        <w:r>
          <w:rPr>
            <w:noProof/>
            <w:webHidden/>
          </w:rPr>
        </w:r>
        <w:r>
          <w:rPr>
            <w:noProof/>
            <w:webHidden/>
          </w:rPr>
          <w:fldChar w:fldCharType="separate"/>
        </w:r>
        <w:r w:rsidR="003459EC">
          <w:rPr>
            <w:noProof/>
            <w:webHidden/>
          </w:rPr>
          <w:t>13</w:t>
        </w:r>
        <w:r>
          <w:rPr>
            <w:noProof/>
            <w:webHidden/>
          </w:rPr>
          <w:fldChar w:fldCharType="end"/>
        </w:r>
      </w:hyperlink>
    </w:p>
    <w:p w14:paraId="12B701DD" w14:textId="6DA61C4F"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32" w:history="1">
        <w:r w:rsidRPr="00C23014">
          <w:rPr>
            <w:rStyle w:val="Hyperlink"/>
            <w:rFonts w:eastAsia="Courier New"/>
            <w:b/>
            <w:noProof/>
          </w:rPr>
          <w:t>2.1.</w:t>
        </w:r>
        <w:r>
          <w:rPr>
            <w:rFonts w:asciiTheme="minorHAnsi" w:eastAsiaTheme="minorEastAsia" w:hAnsiTheme="minorHAnsi" w:cstheme="minorBidi"/>
            <w:noProof/>
            <w:sz w:val="22"/>
            <w:szCs w:val="22"/>
          </w:rPr>
          <w:tab/>
        </w:r>
        <w:r w:rsidRPr="00C23014">
          <w:rPr>
            <w:rStyle w:val="Hyperlink"/>
            <w:rFonts w:eastAsia="Courier New"/>
            <w:b/>
            <w:noProof/>
          </w:rPr>
          <w:t>Introduction</w:t>
        </w:r>
        <w:r>
          <w:rPr>
            <w:noProof/>
            <w:webHidden/>
          </w:rPr>
          <w:tab/>
        </w:r>
        <w:r>
          <w:rPr>
            <w:noProof/>
            <w:webHidden/>
          </w:rPr>
          <w:fldChar w:fldCharType="begin"/>
        </w:r>
        <w:r>
          <w:rPr>
            <w:noProof/>
            <w:webHidden/>
          </w:rPr>
          <w:instrText xml:space="preserve"> PAGEREF _Toc40383432 \h </w:instrText>
        </w:r>
        <w:r>
          <w:rPr>
            <w:noProof/>
            <w:webHidden/>
          </w:rPr>
        </w:r>
        <w:r>
          <w:rPr>
            <w:noProof/>
            <w:webHidden/>
          </w:rPr>
          <w:fldChar w:fldCharType="separate"/>
        </w:r>
        <w:r w:rsidR="003459EC">
          <w:rPr>
            <w:noProof/>
            <w:webHidden/>
          </w:rPr>
          <w:t>13</w:t>
        </w:r>
        <w:r>
          <w:rPr>
            <w:noProof/>
            <w:webHidden/>
          </w:rPr>
          <w:fldChar w:fldCharType="end"/>
        </w:r>
      </w:hyperlink>
    </w:p>
    <w:p w14:paraId="11CF3C7A" w14:textId="40C66D07"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33" w:history="1">
        <w:r w:rsidRPr="00C23014">
          <w:rPr>
            <w:rStyle w:val="Hyperlink"/>
            <w:rFonts w:eastAsia="Courier New"/>
            <w:b/>
            <w:noProof/>
          </w:rPr>
          <w:t>2.2.</w:t>
        </w:r>
        <w:r>
          <w:rPr>
            <w:rFonts w:asciiTheme="minorHAnsi" w:eastAsiaTheme="minorEastAsia" w:hAnsiTheme="minorHAnsi" w:cstheme="minorBidi"/>
            <w:noProof/>
            <w:sz w:val="22"/>
            <w:szCs w:val="22"/>
          </w:rPr>
          <w:tab/>
        </w:r>
        <w:r w:rsidRPr="00C23014">
          <w:rPr>
            <w:rStyle w:val="Hyperlink"/>
            <w:rFonts w:eastAsia="Courier New"/>
            <w:b/>
            <w:noProof/>
          </w:rPr>
          <w:t>Locating the Discourse</w:t>
        </w:r>
        <w:r>
          <w:rPr>
            <w:noProof/>
            <w:webHidden/>
          </w:rPr>
          <w:tab/>
        </w:r>
        <w:r>
          <w:rPr>
            <w:noProof/>
            <w:webHidden/>
          </w:rPr>
          <w:fldChar w:fldCharType="begin"/>
        </w:r>
        <w:r>
          <w:rPr>
            <w:noProof/>
            <w:webHidden/>
          </w:rPr>
          <w:instrText xml:space="preserve"> PAGEREF _Toc40383433 \h </w:instrText>
        </w:r>
        <w:r>
          <w:rPr>
            <w:noProof/>
            <w:webHidden/>
          </w:rPr>
        </w:r>
        <w:r>
          <w:rPr>
            <w:noProof/>
            <w:webHidden/>
          </w:rPr>
          <w:fldChar w:fldCharType="separate"/>
        </w:r>
        <w:r w:rsidR="003459EC">
          <w:rPr>
            <w:noProof/>
            <w:webHidden/>
          </w:rPr>
          <w:t>14</w:t>
        </w:r>
        <w:r>
          <w:rPr>
            <w:noProof/>
            <w:webHidden/>
          </w:rPr>
          <w:fldChar w:fldCharType="end"/>
        </w:r>
      </w:hyperlink>
    </w:p>
    <w:p w14:paraId="4523E56C" w14:textId="2C5A06BB"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37" w:history="1">
        <w:r w:rsidRPr="00C23014">
          <w:rPr>
            <w:rStyle w:val="Hyperlink"/>
            <w:rFonts w:eastAsia="Courier New"/>
            <w:b/>
            <w:noProof/>
          </w:rPr>
          <w:t>2.3.</w:t>
        </w:r>
        <w:r>
          <w:rPr>
            <w:rFonts w:asciiTheme="minorHAnsi" w:eastAsiaTheme="minorEastAsia" w:hAnsiTheme="minorHAnsi" w:cstheme="minorBidi"/>
            <w:noProof/>
            <w:sz w:val="22"/>
            <w:szCs w:val="22"/>
          </w:rPr>
          <w:tab/>
        </w:r>
        <w:r w:rsidRPr="00C23014">
          <w:rPr>
            <w:rStyle w:val="Hyperlink"/>
            <w:rFonts w:eastAsia="Courier New"/>
            <w:b/>
            <w:noProof/>
          </w:rPr>
          <w:t>Communities</w:t>
        </w:r>
        <w:r>
          <w:rPr>
            <w:noProof/>
            <w:webHidden/>
          </w:rPr>
          <w:tab/>
        </w:r>
        <w:r>
          <w:rPr>
            <w:noProof/>
            <w:webHidden/>
          </w:rPr>
          <w:fldChar w:fldCharType="begin"/>
        </w:r>
        <w:r>
          <w:rPr>
            <w:noProof/>
            <w:webHidden/>
          </w:rPr>
          <w:instrText xml:space="preserve"> PAGEREF _Toc40383437 \h </w:instrText>
        </w:r>
        <w:r>
          <w:rPr>
            <w:noProof/>
            <w:webHidden/>
          </w:rPr>
        </w:r>
        <w:r>
          <w:rPr>
            <w:noProof/>
            <w:webHidden/>
          </w:rPr>
          <w:fldChar w:fldCharType="separate"/>
        </w:r>
        <w:r w:rsidR="003459EC">
          <w:rPr>
            <w:noProof/>
            <w:webHidden/>
          </w:rPr>
          <w:t>15</w:t>
        </w:r>
        <w:r>
          <w:rPr>
            <w:noProof/>
            <w:webHidden/>
          </w:rPr>
          <w:fldChar w:fldCharType="end"/>
        </w:r>
      </w:hyperlink>
    </w:p>
    <w:p w14:paraId="0D25476A" w14:textId="4D6554A9"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38" w:history="1">
        <w:r w:rsidRPr="00C23014">
          <w:rPr>
            <w:rStyle w:val="Hyperlink"/>
            <w:rFonts w:eastAsia="Courier New"/>
            <w:b/>
            <w:noProof/>
          </w:rPr>
          <w:t>2.4.</w:t>
        </w:r>
        <w:r>
          <w:rPr>
            <w:rFonts w:asciiTheme="minorHAnsi" w:eastAsiaTheme="minorEastAsia" w:hAnsiTheme="minorHAnsi" w:cstheme="minorBidi"/>
            <w:noProof/>
            <w:sz w:val="22"/>
            <w:szCs w:val="22"/>
          </w:rPr>
          <w:tab/>
        </w:r>
        <w:r w:rsidRPr="00C23014">
          <w:rPr>
            <w:rStyle w:val="Hyperlink"/>
            <w:rFonts w:eastAsia="Courier New"/>
            <w:b/>
            <w:noProof/>
          </w:rPr>
          <w:t>Gender definitions</w:t>
        </w:r>
        <w:r>
          <w:rPr>
            <w:noProof/>
            <w:webHidden/>
          </w:rPr>
          <w:tab/>
        </w:r>
        <w:r>
          <w:rPr>
            <w:noProof/>
            <w:webHidden/>
          </w:rPr>
          <w:fldChar w:fldCharType="begin"/>
        </w:r>
        <w:r>
          <w:rPr>
            <w:noProof/>
            <w:webHidden/>
          </w:rPr>
          <w:instrText xml:space="preserve"> PAGEREF _Toc40383438 \h </w:instrText>
        </w:r>
        <w:r>
          <w:rPr>
            <w:noProof/>
            <w:webHidden/>
          </w:rPr>
        </w:r>
        <w:r>
          <w:rPr>
            <w:noProof/>
            <w:webHidden/>
          </w:rPr>
          <w:fldChar w:fldCharType="separate"/>
        </w:r>
        <w:r w:rsidR="003459EC">
          <w:rPr>
            <w:noProof/>
            <w:webHidden/>
          </w:rPr>
          <w:t>17</w:t>
        </w:r>
        <w:r>
          <w:rPr>
            <w:noProof/>
            <w:webHidden/>
          </w:rPr>
          <w:fldChar w:fldCharType="end"/>
        </w:r>
      </w:hyperlink>
    </w:p>
    <w:p w14:paraId="6A31658D" w14:textId="645FE382"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39" w:history="1">
        <w:r w:rsidRPr="00C23014">
          <w:rPr>
            <w:rStyle w:val="Hyperlink"/>
            <w:rFonts w:eastAsia="Courier New"/>
            <w:b/>
            <w:noProof/>
          </w:rPr>
          <w:t>2.5.</w:t>
        </w:r>
        <w:r>
          <w:rPr>
            <w:rFonts w:asciiTheme="minorHAnsi" w:eastAsiaTheme="minorEastAsia" w:hAnsiTheme="minorHAnsi" w:cstheme="minorBidi"/>
            <w:noProof/>
            <w:sz w:val="22"/>
            <w:szCs w:val="22"/>
          </w:rPr>
          <w:tab/>
        </w:r>
        <w:r w:rsidRPr="00C23014">
          <w:rPr>
            <w:rStyle w:val="Hyperlink"/>
            <w:rFonts w:eastAsia="Courier New"/>
            <w:b/>
            <w:noProof/>
          </w:rPr>
          <w:t>Statistics available elsewhere.</w:t>
        </w:r>
        <w:r>
          <w:rPr>
            <w:noProof/>
            <w:webHidden/>
          </w:rPr>
          <w:tab/>
        </w:r>
        <w:r>
          <w:rPr>
            <w:noProof/>
            <w:webHidden/>
          </w:rPr>
          <w:fldChar w:fldCharType="begin"/>
        </w:r>
        <w:r>
          <w:rPr>
            <w:noProof/>
            <w:webHidden/>
          </w:rPr>
          <w:instrText xml:space="preserve"> PAGEREF _Toc40383439 \h </w:instrText>
        </w:r>
        <w:r>
          <w:rPr>
            <w:noProof/>
            <w:webHidden/>
          </w:rPr>
        </w:r>
        <w:r>
          <w:rPr>
            <w:noProof/>
            <w:webHidden/>
          </w:rPr>
          <w:fldChar w:fldCharType="separate"/>
        </w:r>
        <w:r w:rsidR="003459EC">
          <w:rPr>
            <w:noProof/>
            <w:webHidden/>
          </w:rPr>
          <w:t>24</w:t>
        </w:r>
        <w:r>
          <w:rPr>
            <w:noProof/>
            <w:webHidden/>
          </w:rPr>
          <w:fldChar w:fldCharType="end"/>
        </w:r>
      </w:hyperlink>
    </w:p>
    <w:p w14:paraId="0411CD55" w14:textId="3AC508E8"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40" w:history="1">
        <w:r w:rsidRPr="00C23014">
          <w:rPr>
            <w:rStyle w:val="Hyperlink"/>
            <w:rFonts w:eastAsia="Courier New"/>
            <w:b/>
            <w:noProof/>
          </w:rPr>
          <w:t>2.6.</w:t>
        </w:r>
        <w:r>
          <w:rPr>
            <w:rFonts w:asciiTheme="minorHAnsi" w:eastAsiaTheme="minorEastAsia" w:hAnsiTheme="minorHAnsi" w:cstheme="minorBidi"/>
            <w:noProof/>
            <w:sz w:val="22"/>
            <w:szCs w:val="22"/>
          </w:rPr>
          <w:tab/>
        </w:r>
        <w:r w:rsidRPr="00C23014">
          <w:rPr>
            <w:rStyle w:val="Hyperlink"/>
            <w:rFonts w:eastAsia="Courier New"/>
            <w:b/>
            <w:noProof/>
          </w:rPr>
          <w:t>Youth culture</w:t>
        </w:r>
        <w:r>
          <w:rPr>
            <w:noProof/>
            <w:webHidden/>
          </w:rPr>
          <w:tab/>
        </w:r>
        <w:r>
          <w:rPr>
            <w:noProof/>
            <w:webHidden/>
          </w:rPr>
          <w:fldChar w:fldCharType="begin"/>
        </w:r>
        <w:r>
          <w:rPr>
            <w:noProof/>
            <w:webHidden/>
          </w:rPr>
          <w:instrText xml:space="preserve"> PAGEREF _Toc40383440 \h </w:instrText>
        </w:r>
        <w:r>
          <w:rPr>
            <w:noProof/>
            <w:webHidden/>
          </w:rPr>
        </w:r>
        <w:r>
          <w:rPr>
            <w:noProof/>
            <w:webHidden/>
          </w:rPr>
          <w:fldChar w:fldCharType="separate"/>
        </w:r>
        <w:r w:rsidR="003459EC">
          <w:rPr>
            <w:noProof/>
            <w:webHidden/>
          </w:rPr>
          <w:t>25</w:t>
        </w:r>
        <w:r>
          <w:rPr>
            <w:noProof/>
            <w:webHidden/>
          </w:rPr>
          <w:fldChar w:fldCharType="end"/>
        </w:r>
      </w:hyperlink>
    </w:p>
    <w:p w14:paraId="39FEFA10" w14:textId="1FF18A7F"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41" w:history="1">
        <w:r w:rsidRPr="00C23014">
          <w:rPr>
            <w:rStyle w:val="Hyperlink"/>
            <w:rFonts w:eastAsia="Courier New"/>
            <w:b/>
            <w:noProof/>
          </w:rPr>
          <w:t>2.7.</w:t>
        </w:r>
        <w:r>
          <w:rPr>
            <w:rFonts w:asciiTheme="minorHAnsi" w:eastAsiaTheme="minorEastAsia" w:hAnsiTheme="minorHAnsi" w:cstheme="minorBidi"/>
            <w:noProof/>
            <w:sz w:val="22"/>
            <w:szCs w:val="22"/>
          </w:rPr>
          <w:tab/>
        </w:r>
        <w:r w:rsidRPr="00C23014">
          <w:rPr>
            <w:rStyle w:val="Hyperlink"/>
            <w:rFonts w:eastAsia="Courier New"/>
            <w:b/>
            <w:noProof/>
          </w:rPr>
          <w:t>Conclusion</w:t>
        </w:r>
        <w:r>
          <w:rPr>
            <w:noProof/>
            <w:webHidden/>
          </w:rPr>
          <w:tab/>
        </w:r>
        <w:r>
          <w:rPr>
            <w:noProof/>
            <w:webHidden/>
          </w:rPr>
          <w:fldChar w:fldCharType="begin"/>
        </w:r>
        <w:r>
          <w:rPr>
            <w:noProof/>
            <w:webHidden/>
          </w:rPr>
          <w:instrText xml:space="preserve"> PAGEREF _Toc40383441 \h </w:instrText>
        </w:r>
        <w:r>
          <w:rPr>
            <w:noProof/>
            <w:webHidden/>
          </w:rPr>
        </w:r>
        <w:r>
          <w:rPr>
            <w:noProof/>
            <w:webHidden/>
          </w:rPr>
          <w:fldChar w:fldCharType="separate"/>
        </w:r>
        <w:r w:rsidR="003459EC">
          <w:rPr>
            <w:noProof/>
            <w:webHidden/>
          </w:rPr>
          <w:t>32</w:t>
        </w:r>
        <w:r>
          <w:rPr>
            <w:noProof/>
            <w:webHidden/>
          </w:rPr>
          <w:fldChar w:fldCharType="end"/>
        </w:r>
      </w:hyperlink>
    </w:p>
    <w:p w14:paraId="05CC1CE5" w14:textId="0C72997D" w:rsidR="0019666F" w:rsidRDefault="0019666F">
      <w:pPr>
        <w:pStyle w:val="TOC1"/>
        <w:tabs>
          <w:tab w:val="left" w:pos="440"/>
          <w:tab w:val="right" w:leader="dot" w:pos="8296"/>
        </w:tabs>
        <w:rPr>
          <w:rFonts w:asciiTheme="minorHAnsi" w:eastAsiaTheme="minorEastAsia" w:hAnsiTheme="minorHAnsi" w:cstheme="minorBidi"/>
          <w:noProof/>
          <w:sz w:val="22"/>
          <w:szCs w:val="22"/>
        </w:rPr>
      </w:pPr>
      <w:hyperlink w:anchor="_Toc40383442" w:history="1">
        <w:r w:rsidRPr="00C23014">
          <w:rPr>
            <w:rStyle w:val="Hyperlink"/>
            <w:rFonts w:eastAsia="Courier New"/>
            <w:b/>
            <w:noProof/>
          </w:rPr>
          <w:t>3.</w:t>
        </w:r>
        <w:r>
          <w:rPr>
            <w:rFonts w:asciiTheme="minorHAnsi" w:eastAsiaTheme="minorEastAsia" w:hAnsiTheme="minorHAnsi" w:cstheme="minorBidi"/>
            <w:noProof/>
            <w:sz w:val="22"/>
            <w:szCs w:val="22"/>
          </w:rPr>
          <w:tab/>
        </w:r>
        <w:r w:rsidRPr="00C23014">
          <w:rPr>
            <w:rStyle w:val="Hyperlink"/>
            <w:rFonts w:eastAsia="Courier New"/>
            <w:b/>
            <w:noProof/>
          </w:rPr>
          <w:t>METHODOLOGY REVIEW 2000</w:t>
        </w:r>
        <w:r>
          <w:rPr>
            <w:noProof/>
            <w:webHidden/>
          </w:rPr>
          <w:tab/>
        </w:r>
        <w:r>
          <w:rPr>
            <w:noProof/>
            <w:webHidden/>
          </w:rPr>
          <w:fldChar w:fldCharType="begin"/>
        </w:r>
        <w:r>
          <w:rPr>
            <w:noProof/>
            <w:webHidden/>
          </w:rPr>
          <w:instrText xml:space="preserve"> PAGEREF _Toc40383442 \h </w:instrText>
        </w:r>
        <w:r>
          <w:rPr>
            <w:noProof/>
            <w:webHidden/>
          </w:rPr>
        </w:r>
        <w:r>
          <w:rPr>
            <w:noProof/>
            <w:webHidden/>
          </w:rPr>
          <w:fldChar w:fldCharType="separate"/>
        </w:r>
        <w:r w:rsidR="003459EC">
          <w:rPr>
            <w:noProof/>
            <w:webHidden/>
          </w:rPr>
          <w:t>33</w:t>
        </w:r>
        <w:r>
          <w:rPr>
            <w:noProof/>
            <w:webHidden/>
          </w:rPr>
          <w:fldChar w:fldCharType="end"/>
        </w:r>
      </w:hyperlink>
    </w:p>
    <w:p w14:paraId="027D31F2" w14:textId="2B32A6BA"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43" w:history="1">
        <w:r w:rsidRPr="00C23014">
          <w:rPr>
            <w:rStyle w:val="Hyperlink"/>
            <w:rFonts w:eastAsia="Courier New"/>
            <w:b/>
            <w:noProof/>
          </w:rPr>
          <w:t>3.1.</w:t>
        </w:r>
        <w:r>
          <w:rPr>
            <w:rFonts w:asciiTheme="minorHAnsi" w:eastAsiaTheme="minorEastAsia" w:hAnsiTheme="minorHAnsi" w:cstheme="minorBidi"/>
            <w:noProof/>
            <w:sz w:val="22"/>
            <w:szCs w:val="22"/>
          </w:rPr>
          <w:tab/>
        </w:r>
        <w:r w:rsidRPr="00C23014">
          <w:rPr>
            <w:rStyle w:val="Hyperlink"/>
            <w:rFonts w:eastAsia="Courier New"/>
            <w:b/>
            <w:noProof/>
          </w:rPr>
          <w:t>Introduction</w:t>
        </w:r>
        <w:r>
          <w:rPr>
            <w:noProof/>
            <w:webHidden/>
          </w:rPr>
          <w:tab/>
        </w:r>
        <w:r>
          <w:rPr>
            <w:noProof/>
            <w:webHidden/>
          </w:rPr>
          <w:fldChar w:fldCharType="begin"/>
        </w:r>
        <w:r>
          <w:rPr>
            <w:noProof/>
            <w:webHidden/>
          </w:rPr>
          <w:instrText xml:space="preserve"> PAGEREF _Toc40383443 \h </w:instrText>
        </w:r>
        <w:r>
          <w:rPr>
            <w:noProof/>
            <w:webHidden/>
          </w:rPr>
        </w:r>
        <w:r>
          <w:rPr>
            <w:noProof/>
            <w:webHidden/>
          </w:rPr>
          <w:fldChar w:fldCharType="separate"/>
        </w:r>
        <w:r w:rsidR="003459EC">
          <w:rPr>
            <w:noProof/>
            <w:webHidden/>
          </w:rPr>
          <w:t>33</w:t>
        </w:r>
        <w:r>
          <w:rPr>
            <w:noProof/>
            <w:webHidden/>
          </w:rPr>
          <w:fldChar w:fldCharType="end"/>
        </w:r>
      </w:hyperlink>
    </w:p>
    <w:p w14:paraId="17F1BF99" w14:textId="2E2BB342"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44" w:history="1">
        <w:r w:rsidRPr="00C23014">
          <w:rPr>
            <w:rStyle w:val="Hyperlink"/>
            <w:rFonts w:eastAsia="Courier New"/>
            <w:b/>
            <w:noProof/>
          </w:rPr>
          <w:t>3.2.</w:t>
        </w:r>
        <w:r>
          <w:rPr>
            <w:rFonts w:asciiTheme="minorHAnsi" w:eastAsiaTheme="minorEastAsia" w:hAnsiTheme="minorHAnsi" w:cstheme="minorBidi"/>
            <w:noProof/>
            <w:sz w:val="22"/>
            <w:szCs w:val="22"/>
          </w:rPr>
          <w:tab/>
        </w:r>
        <w:r w:rsidRPr="00C23014">
          <w:rPr>
            <w:rStyle w:val="Hyperlink"/>
            <w:rFonts w:eastAsia="Courier New"/>
            <w:b/>
            <w:noProof/>
          </w:rPr>
          <w:t>Context of Study</w:t>
        </w:r>
        <w:r>
          <w:rPr>
            <w:noProof/>
            <w:webHidden/>
          </w:rPr>
          <w:tab/>
        </w:r>
        <w:r>
          <w:rPr>
            <w:noProof/>
            <w:webHidden/>
          </w:rPr>
          <w:fldChar w:fldCharType="begin"/>
        </w:r>
        <w:r>
          <w:rPr>
            <w:noProof/>
            <w:webHidden/>
          </w:rPr>
          <w:instrText xml:space="preserve"> PAGEREF _Toc40383444 \h </w:instrText>
        </w:r>
        <w:r>
          <w:rPr>
            <w:noProof/>
            <w:webHidden/>
          </w:rPr>
        </w:r>
        <w:r>
          <w:rPr>
            <w:noProof/>
            <w:webHidden/>
          </w:rPr>
          <w:fldChar w:fldCharType="separate"/>
        </w:r>
        <w:r w:rsidR="003459EC">
          <w:rPr>
            <w:noProof/>
            <w:webHidden/>
          </w:rPr>
          <w:t>35</w:t>
        </w:r>
        <w:r>
          <w:rPr>
            <w:noProof/>
            <w:webHidden/>
          </w:rPr>
          <w:fldChar w:fldCharType="end"/>
        </w:r>
      </w:hyperlink>
    </w:p>
    <w:p w14:paraId="30500A48" w14:textId="5F52E15E"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45" w:history="1">
        <w:r w:rsidRPr="00C23014">
          <w:rPr>
            <w:rStyle w:val="Hyperlink"/>
            <w:rFonts w:eastAsia="Courier New"/>
            <w:b/>
            <w:noProof/>
          </w:rPr>
          <w:t>3.3.</w:t>
        </w:r>
        <w:r>
          <w:rPr>
            <w:rFonts w:asciiTheme="minorHAnsi" w:eastAsiaTheme="minorEastAsia" w:hAnsiTheme="minorHAnsi" w:cstheme="minorBidi"/>
            <w:noProof/>
            <w:sz w:val="22"/>
            <w:szCs w:val="22"/>
          </w:rPr>
          <w:tab/>
        </w:r>
        <w:r w:rsidRPr="00C23014">
          <w:rPr>
            <w:rStyle w:val="Hyperlink"/>
            <w:rFonts w:eastAsia="Courier New"/>
            <w:b/>
            <w:noProof/>
          </w:rPr>
          <w:t>Justification for Methodology</w:t>
        </w:r>
        <w:r>
          <w:rPr>
            <w:noProof/>
            <w:webHidden/>
          </w:rPr>
          <w:tab/>
        </w:r>
        <w:r>
          <w:rPr>
            <w:noProof/>
            <w:webHidden/>
          </w:rPr>
          <w:fldChar w:fldCharType="begin"/>
        </w:r>
        <w:r>
          <w:rPr>
            <w:noProof/>
            <w:webHidden/>
          </w:rPr>
          <w:instrText xml:space="preserve"> PAGEREF _Toc40383445 \h </w:instrText>
        </w:r>
        <w:r>
          <w:rPr>
            <w:noProof/>
            <w:webHidden/>
          </w:rPr>
        </w:r>
        <w:r>
          <w:rPr>
            <w:noProof/>
            <w:webHidden/>
          </w:rPr>
          <w:fldChar w:fldCharType="separate"/>
        </w:r>
        <w:r w:rsidR="003459EC">
          <w:rPr>
            <w:noProof/>
            <w:webHidden/>
          </w:rPr>
          <w:t>35</w:t>
        </w:r>
        <w:r>
          <w:rPr>
            <w:noProof/>
            <w:webHidden/>
          </w:rPr>
          <w:fldChar w:fldCharType="end"/>
        </w:r>
      </w:hyperlink>
    </w:p>
    <w:p w14:paraId="09A73165" w14:textId="5E962A30"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46" w:history="1">
        <w:r w:rsidRPr="00C23014">
          <w:rPr>
            <w:rStyle w:val="Hyperlink"/>
            <w:rFonts w:eastAsia="Courier New"/>
            <w:b/>
            <w:noProof/>
          </w:rPr>
          <w:t>3.4.</w:t>
        </w:r>
        <w:r>
          <w:rPr>
            <w:rFonts w:asciiTheme="minorHAnsi" w:eastAsiaTheme="minorEastAsia" w:hAnsiTheme="minorHAnsi" w:cstheme="minorBidi"/>
            <w:noProof/>
            <w:sz w:val="22"/>
            <w:szCs w:val="22"/>
          </w:rPr>
          <w:tab/>
        </w:r>
        <w:r w:rsidRPr="00C23014">
          <w:rPr>
            <w:rStyle w:val="Hyperlink"/>
            <w:rFonts w:eastAsia="Courier New"/>
            <w:b/>
            <w:noProof/>
          </w:rPr>
          <w:t>Case Study</w:t>
        </w:r>
        <w:r>
          <w:rPr>
            <w:noProof/>
            <w:webHidden/>
          </w:rPr>
          <w:tab/>
        </w:r>
        <w:r>
          <w:rPr>
            <w:noProof/>
            <w:webHidden/>
          </w:rPr>
          <w:fldChar w:fldCharType="begin"/>
        </w:r>
        <w:r>
          <w:rPr>
            <w:noProof/>
            <w:webHidden/>
          </w:rPr>
          <w:instrText xml:space="preserve"> PAGEREF _Toc40383446 \h </w:instrText>
        </w:r>
        <w:r>
          <w:rPr>
            <w:noProof/>
            <w:webHidden/>
          </w:rPr>
        </w:r>
        <w:r>
          <w:rPr>
            <w:noProof/>
            <w:webHidden/>
          </w:rPr>
          <w:fldChar w:fldCharType="separate"/>
        </w:r>
        <w:r w:rsidR="003459EC">
          <w:rPr>
            <w:noProof/>
            <w:webHidden/>
          </w:rPr>
          <w:t>36</w:t>
        </w:r>
        <w:r>
          <w:rPr>
            <w:noProof/>
            <w:webHidden/>
          </w:rPr>
          <w:fldChar w:fldCharType="end"/>
        </w:r>
      </w:hyperlink>
    </w:p>
    <w:p w14:paraId="6E1E9CDF" w14:textId="638B3BB6"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47" w:history="1">
        <w:r w:rsidRPr="00C23014">
          <w:rPr>
            <w:rStyle w:val="Hyperlink"/>
            <w:rFonts w:eastAsia="Courier New"/>
            <w:b/>
            <w:noProof/>
          </w:rPr>
          <w:t>3.5.</w:t>
        </w:r>
        <w:r>
          <w:rPr>
            <w:rFonts w:asciiTheme="minorHAnsi" w:eastAsiaTheme="minorEastAsia" w:hAnsiTheme="minorHAnsi" w:cstheme="minorBidi"/>
            <w:noProof/>
            <w:sz w:val="22"/>
            <w:szCs w:val="22"/>
          </w:rPr>
          <w:tab/>
        </w:r>
        <w:r w:rsidRPr="00C23014">
          <w:rPr>
            <w:rStyle w:val="Hyperlink"/>
            <w:rFonts w:eastAsia="Courier New"/>
            <w:b/>
            <w:noProof/>
          </w:rPr>
          <w:t>Population and Sample</w:t>
        </w:r>
        <w:r>
          <w:rPr>
            <w:noProof/>
            <w:webHidden/>
          </w:rPr>
          <w:tab/>
        </w:r>
        <w:r>
          <w:rPr>
            <w:noProof/>
            <w:webHidden/>
          </w:rPr>
          <w:fldChar w:fldCharType="begin"/>
        </w:r>
        <w:r>
          <w:rPr>
            <w:noProof/>
            <w:webHidden/>
          </w:rPr>
          <w:instrText xml:space="preserve"> PAGEREF _Toc40383447 \h </w:instrText>
        </w:r>
        <w:r>
          <w:rPr>
            <w:noProof/>
            <w:webHidden/>
          </w:rPr>
        </w:r>
        <w:r>
          <w:rPr>
            <w:noProof/>
            <w:webHidden/>
          </w:rPr>
          <w:fldChar w:fldCharType="separate"/>
        </w:r>
        <w:r w:rsidR="003459EC">
          <w:rPr>
            <w:noProof/>
            <w:webHidden/>
          </w:rPr>
          <w:t>36</w:t>
        </w:r>
        <w:r>
          <w:rPr>
            <w:noProof/>
            <w:webHidden/>
          </w:rPr>
          <w:fldChar w:fldCharType="end"/>
        </w:r>
      </w:hyperlink>
    </w:p>
    <w:p w14:paraId="27750528" w14:textId="679DA363"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48" w:history="1">
        <w:r w:rsidRPr="00C23014">
          <w:rPr>
            <w:rStyle w:val="Hyperlink"/>
            <w:rFonts w:eastAsia="Courier New"/>
            <w:b/>
            <w:noProof/>
          </w:rPr>
          <w:t>3.6.</w:t>
        </w:r>
        <w:r>
          <w:rPr>
            <w:rFonts w:asciiTheme="minorHAnsi" w:eastAsiaTheme="minorEastAsia" w:hAnsiTheme="minorHAnsi" w:cstheme="minorBidi"/>
            <w:noProof/>
            <w:sz w:val="22"/>
            <w:szCs w:val="22"/>
          </w:rPr>
          <w:tab/>
        </w:r>
        <w:r w:rsidRPr="00C23014">
          <w:rPr>
            <w:rStyle w:val="Hyperlink"/>
            <w:rFonts w:eastAsia="Courier New"/>
            <w:b/>
            <w:noProof/>
          </w:rPr>
          <w:t>Methodology of Interviews</w:t>
        </w:r>
        <w:r>
          <w:rPr>
            <w:noProof/>
            <w:webHidden/>
          </w:rPr>
          <w:tab/>
        </w:r>
        <w:r>
          <w:rPr>
            <w:noProof/>
            <w:webHidden/>
          </w:rPr>
          <w:fldChar w:fldCharType="begin"/>
        </w:r>
        <w:r>
          <w:rPr>
            <w:noProof/>
            <w:webHidden/>
          </w:rPr>
          <w:instrText xml:space="preserve"> PAGEREF _Toc40383448 \h </w:instrText>
        </w:r>
        <w:r>
          <w:rPr>
            <w:noProof/>
            <w:webHidden/>
          </w:rPr>
        </w:r>
        <w:r>
          <w:rPr>
            <w:noProof/>
            <w:webHidden/>
          </w:rPr>
          <w:fldChar w:fldCharType="separate"/>
        </w:r>
        <w:r w:rsidR="003459EC">
          <w:rPr>
            <w:noProof/>
            <w:webHidden/>
          </w:rPr>
          <w:t>44</w:t>
        </w:r>
        <w:r>
          <w:rPr>
            <w:noProof/>
            <w:webHidden/>
          </w:rPr>
          <w:fldChar w:fldCharType="end"/>
        </w:r>
      </w:hyperlink>
    </w:p>
    <w:p w14:paraId="6F9CC3C2" w14:textId="6B2D690A"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55" w:history="1">
        <w:r w:rsidRPr="00C23014">
          <w:rPr>
            <w:rStyle w:val="Hyperlink"/>
            <w:rFonts w:eastAsia="Courier New"/>
            <w:b/>
            <w:noProof/>
          </w:rPr>
          <w:t>3.7.</w:t>
        </w:r>
        <w:r>
          <w:rPr>
            <w:rFonts w:asciiTheme="minorHAnsi" w:eastAsiaTheme="minorEastAsia" w:hAnsiTheme="minorHAnsi" w:cstheme="minorBidi"/>
            <w:noProof/>
            <w:sz w:val="22"/>
            <w:szCs w:val="22"/>
          </w:rPr>
          <w:tab/>
        </w:r>
        <w:r w:rsidRPr="00C23014">
          <w:rPr>
            <w:rStyle w:val="Hyperlink"/>
            <w:rFonts w:eastAsia="Courier New"/>
            <w:b/>
            <w:noProof/>
          </w:rPr>
          <w:t>Analysis of Interviews</w:t>
        </w:r>
        <w:r>
          <w:rPr>
            <w:noProof/>
            <w:webHidden/>
          </w:rPr>
          <w:tab/>
        </w:r>
        <w:r>
          <w:rPr>
            <w:noProof/>
            <w:webHidden/>
          </w:rPr>
          <w:fldChar w:fldCharType="begin"/>
        </w:r>
        <w:r>
          <w:rPr>
            <w:noProof/>
            <w:webHidden/>
          </w:rPr>
          <w:instrText xml:space="preserve"> PAGEREF _Toc40383455 \h </w:instrText>
        </w:r>
        <w:r>
          <w:rPr>
            <w:noProof/>
            <w:webHidden/>
          </w:rPr>
        </w:r>
        <w:r>
          <w:rPr>
            <w:noProof/>
            <w:webHidden/>
          </w:rPr>
          <w:fldChar w:fldCharType="separate"/>
        </w:r>
        <w:r w:rsidR="003459EC">
          <w:rPr>
            <w:noProof/>
            <w:webHidden/>
          </w:rPr>
          <w:t>46</w:t>
        </w:r>
        <w:r>
          <w:rPr>
            <w:noProof/>
            <w:webHidden/>
          </w:rPr>
          <w:fldChar w:fldCharType="end"/>
        </w:r>
      </w:hyperlink>
    </w:p>
    <w:p w14:paraId="6C0ECA95" w14:textId="159DAF5C"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56" w:history="1">
        <w:r w:rsidRPr="00C23014">
          <w:rPr>
            <w:rStyle w:val="Hyperlink"/>
            <w:rFonts w:eastAsia="Courier New"/>
            <w:b/>
            <w:noProof/>
          </w:rPr>
          <w:t>3.8.</w:t>
        </w:r>
        <w:r>
          <w:rPr>
            <w:rFonts w:asciiTheme="minorHAnsi" w:eastAsiaTheme="minorEastAsia" w:hAnsiTheme="minorHAnsi" w:cstheme="minorBidi"/>
            <w:noProof/>
            <w:sz w:val="22"/>
            <w:szCs w:val="22"/>
          </w:rPr>
          <w:tab/>
        </w:r>
        <w:r w:rsidRPr="00C23014">
          <w:rPr>
            <w:rStyle w:val="Hyperlink"/>
            <w:rFonts w:eastAsia="Courier New"/>
            <w:b/>
            <w:noProof/>
          </w:rPr>
          <w:t>Questionnaires</w:t>
        </w:r>
        <w:r>
          <w:rPr>
            <w:noProof/>
            <w:webHidden/>
          </w:rPr>
          <w:tab/>
        </w:r>
        <w:r>
          <w:rPr>
            <w:noProof/>
            <w:webHidden/>
          </w:rPr>
          <w:fldChar w:fldCharType="begin"/>
        </w:r>
        <w:r>
          <w:rPr>
            <w:noProof/>
            <w:webHidden/>
          </w:rPr>
          <w:instrText xml:space="preserve"> PAGEREF _Toc40383456 \h </w:instrText>
        </w:r>
        <w:r>
          <w:rPr>
            <w:noProof/>
            <w:webHidden/>
          </w:rPr>
        </w:r>
        <w:r>
          <w:rPr>
            <w:noProof/>
            <w:webHidden/>
          </w:rPr>
          <w:fldChar w:fldCharType="separate"/>
        </w:r>
        <w:r w:rsidR="003459EC">
          <w:rPr>
            <w:noProof/>
            <w:webHidden/>
          </w:rPr>
          <w:t>47</w:t>
        </w:r>
        <w:r>
          <w:rPr>
            <w:noProof/>
            <w:webHidden/>
          </w:rPr>
          <w:fldChar w:fldCharType="end"/>
        </w:r>
      </w:hyperlink>
    </w:p>
    <w:p w14:paraId="0E7E9F8E" w14:textId="5987B613" w:rsidR="0019666F" w:rsidRDefault="0019666F">
      <w:pPr>
        <w:pStyle w:val="TOC1"/>
        <w:tabs>
          <w:tab w:val="right" w:leader="dot" w:pos="8296"/>
        </w:tabs>
        <w:rPr>
          <w:rFonts w:asciiTheme="minorHAnsi" w:eastAsiaTheme="minorEastAsia" w:hAnsiTheme="minorHAnsi" w:cstheme="minorBidi"/>
          <w:noProof/>
          <w:sz w:val="22"/>
          <w:szCs w:val="22"/>
        </w:rPr>
      </w:pPr>
      <w:hyperlink w:anchor="_Toc40383457" w:history="1">
        <w:r w:rsidRPr="00C23014">
          <w:rPr>
            <w:rStyle w:val="Hyperlink"/>
            <w:rFonts w:eastAsia="Courier New"/>
            <w:b/>
            <w:bCs/>
            <w:noProof/>
          </w:rPr>
          <w:t>3.9 Consent and Ethical standards.</w:t>
        </w:r>
        <w:r>
          <w:rPr>
            <w:noProof/>
            <w:webHidden/>
          </w:rPr>
          <w:tab/>
        </w:r>
        <w:r>
          <w:rPr>
            <w:noProof/>
            <w:webHidden/>
          </w:rPr>
          <w:fldChar w:fldCharType="begin"/>
        </w:r>
        <w:r>
          <w:rPr>
            <w:noProof/>
            <w:webHidden/>
          </w:rPr>
          <w:instrText xml:space="preserve"> PAGEREF _Toc40383457 \h </w:instrText>
        </w:r>
        <w:r>
          <w:rPr>
            <w:noProof/>
            <w:webHidden/>
          </w:rPr>
        </w:r>
        <w:r>
          <w:rPr>
            <w:noProof/>
            <w:webHidden/>
          </w:rPr>
          <w:fldChar w:fldCharType="separate"/>
        </w:r>
        <w:r w:rsidR="003459EC">
          <w:rPr>
            <w:noProof/>
            <w:webHidden/>
          </w:rPr>
          <w:t>49</w:t>
        </w:r>
        <w:r>
          <w:rPr>
            <w:noProof/>
            <w:webHidden/>
          </w:rPr>
          <w:fldChar w:fldCharType="end"/>
        </w:r>
      </w:hyperlink>
    </w:p>
    <w:p w14:paraId="2ABBD3F1" w14:textId="0CECA6E9" w:rsidR="0019666F" w:rsidRDefault="0019666F">
      <w:pPr>
        <w:pStyle w:val="TOC2"/>
        <w:tabs>
          <w:tab w:val="left" w:pos="1100"/>
          <w:tab w:val="right" w:leader="dot" w:pos="8296"/>
        </w:tabs>
        <w:rPr>
          <w:rFonts w:asciiTheme="minorHAnsi" w:eastAsiaTheme="minorEastAsia" w:hAnsiTheme="minorHAnsi" w:cstheme="minorBidi"/>
          <w:noProof/>
          <w:sz w:val="22"/>
          <w:szCs w:val="22"/>
        </w:rPr>
      </w:pPr>
      <w:hyperlink w:anchor="_Toc40383460" w:history="1">
        <w:r w:rsidRPr="00C23014">
          <w:rPr>
            <w:rStyle w:val="Hyperlink"/>
            <w:rFonts w:eastAsia="Courier New"/>
            <w:b/>
            <w:noProof/>
          </w:rPr>
          <w:t>3.10</w:t>
        </w:r>
        <w:r>
          <w:rPr>
            <w:rFonts w:asciiTheme="minorHAnsi" w:eastAsiaTheme="minorEastAsia" w:hAnsiTheme="minorHAnsi" w:cstheme="minorBidi"/>
            <w:noProof/>
            <w:sz w:val="22"/>
            <w:szCs w:val="22"/>
          </w:rPr>
          <w:tab/>
        </w:r>
        <w:r w:rsidRPr="00C23014">
          <w:rPr>
            <w:rStyle w:val="Hyperlink"/>
            <w:rFonts w:eastAsia="Courier New"/>
            <w:b/>
            <w:noProof/>
          </w:rPr>
          <w:t>Reliability/ Validity</w:t>
        </w:r>
        <w:r>
          <w:rPr>
            <w:noProof/>
            <w:webHidden/>
          </w:rPr>
          <w:tab/>
        </w:r>
        <w:r>
          <w:rPr>
            <w:noProof/>
            <w:webHidden/>
          </w:rPr>
          <w:fldChar w:fldCharType="begin"/>
        </w:r>
        <w:r>
          <w:rPr>
            <w:noProof/>
            <w:webHidden/>
          </w:rPr>
          <w:instrText xml:space="preserve"> PAGEREF _Toc40383460 \h </w:instrText>
        </w:r>
        <w:r>
          <w:rPr>
            <w:noProof/>
            <w:webHidden/>
          </w:rPr>
        </w:r>
        <w:r>
          <w:rPr>
            <w:noProof/>
            <w:webHidden/>
          </w:rPr>
          <w:fldChar w:fldCharType="separate"/>
        </w:r>
        <w:r w:rsidR="003459EC">
          <w:rPr>
            <w:noProof/>
            <w:webHidden/>
          </w:rPr>
          <w:t>50</w:t>
        </w:r>
        <w:r>
          <w:rPr>
            <w:noProof/>
            <w:webHidden/>
          </w:rPr>
          <w:fldChar w:fldCharType="end"/>
        </w:r>
      </w:hyperlink>
    </w:p>
    <w:p w14:paraId="02BE97BA" w14:textId="465BAE56" w:rsidR="0019666F" w:rsidRDefault="0019666F">
      <w:pPr>
        <w:pStyle w:val="TOC1"/>
        <w:tabs>
          <w:tab w:val="left" w:pos="660"/>
          <w:tab w:val="right" w:leader="dot" w:pos="8296"/>
        </w:tabs>
        <w:rPr>
          <w:rFonts w:asciiTheme="minorHAnsi" w:eastAsiaTheme="minorEastAsia" w:hAnsiTheme="minorHAnsi" w:cstheme="minorBidi"/>
          <w:noProof/>
          <w:sz w:val="22"/>
          <w:szCs w:val="22"/>
        </w:rPr>
      </w:pPr>
      <w:hyperlink w:anchor="_Toc40383461" w:history="1">
        <w:r w:rsidRPr="00C23014">
          <w:rPr>
            <w:rStyle w:val="Hyperlink"/>
            <w:rFonts w:eastAsia="Courier New"/>
            <w:b/>
            <w:noProof/>
          </w:rPr>
          <w:t>3.11</w:t>
        </w:r>
        <w:r>
          <w:rPr>
            <w:rFonts w:asciiTheme="minorHAnsi" w:eastAsiaTheme="minorEastAsia" w:hAnsiTheme="minorHAnsi" w:cstheme="minorBidi"/>
            <w:noProof/>
            <w:sz w:val="22"/>
            <w:szCs w:val="22"/>
          </w:rPr>
          <w:tab/>
        </w:r>
        <w:r w:rsidRPr="00C23014">
          <w:rPr>
            <w:rStyle w:val="Hyperlink"/>
            <w:rFonts w:eastAsia="Courier New"/>
            <w:b/>
            <w:noProof/>
          </w:rPr>
          <w:t>Other methodological approaches.</w:t>
        </w:r>
        <w:r>
          <w:rPr>
            <w:noProof/>
            <w:webHidden/>
          </w:rPr>
          <w:tab/>
        </w:r>
        <w:r>
          <w:rPr>
            <w:noProof/>
            <w:webHidden/>
          </w:rPr>
          <w:fldChar w:fldCharType="begin"/>
        </w:r>
        <w:r>
          <w:rPr>
            <w:noProof/>
            <w:webHidden/>
          </w:rPr>
          <w:instrText xml:space="preserve"> PAGEREF _Toc40383461 \h </w:instrText>
        </w:r>
        <w:r>
          <w:rPr>
            <w:noProof/>
            <w:webHidden/>
          </w:rPr>
        </w:r>
        <w:r>
          <w:rPr>
            <w:noProof/>
            <w:webHidden/>
          </w:rPr>
          <w:fldChar w:fldCharType="separate"/>
        </w:r>
        <w:r w:rsidR="003459EC">
          <w:rPr>
            <w:noProof/>
            <w:webHidden/>
          </w:rPr>
          <w:t>52</w:t>
        </w:r>
        <w:r>
          <w:rPr>
            <w:noProof/>
            <w:webHidden/>
          </w:rPr>
          <w:fldChar w:fldCharType="end"/>
        </w:r>
      </w:hyperlink>
    </w:p>
    <w:p w14:paraId="64CF5F82" w14:textId="028D9977" w:rsidR="0019666F" w:rsidRDefault="0019666F">
      <w:pPr>
        <w:pStyle w:val="TOC2"/>
        <w:tabs>
          <w:tab w:val="left" w:pos="1100"/>
          <w:tab w:val="right" w:leader="dot" w:pos="8296"/>
        </w:tabs>
        <w:rPr>
          <w:rFonts w:asciiTheme="minorHAnsi" w:eastAsiaTheme="minorEastAsia" w:hAnsiTheme="minorHAnsi" w:cstheme="minorBidi"/>
          <w:noProof/>
          <w:sz w:val="22"/>
          <w:szCs w:val="22"/>
        </w:rPr>
      </w:pPr>
      <w:hyperlink w:anchor="_Toc40383464" w:history="1">
        <w:r w:rsidRPr="00C23014">
          <w:rPr>
            <w:rStyle w:val="Hyperlink"/>
            <w:rFonts w:eastAsia="Courier New"/>
            <w:b/>
            <w:noProof/>
          </w:rPr>
          <w:t>3.12</w:t>
        </w:r>
        <w:r>
          <w:rPr>
            <w:rFonts w:asciiTheme="minorHAnsi" w:eastAsiaTheme="minorEastAsia" w:hAnsiTheme="minorHAnsi" w:cstheme="minorBidi"/>
            <w:noProof/>
            <w:sz w:val="22"/>
            <w:szCs w:val="22"/>
          </w:rPr>
          <w:tab/>
        </w:r>
        <w:r w:rsidRPr="00C23014">
          <w:rPr>
            <w:rStyle w:val="Hyperlink"/>
            <w:rFonts w:eastAsia="Courier New"/>
            <w:b/>
            <w:noProof/>
          </w:rPr>
          <w:t>Conclusion</w:t>
        </w:r>
        <w:r>
          <w:rPr>
            <w:noProof/>
            <w:webHidden/>
          </w:rPr>
          <w:tab/>
        </w:r>
        <w:r>
          <w:rPr>
            <w:noProof/>
            <w:webHidden/>
          </w:rPr>
          <w:fldChar w:fldCharType="begin"/>
        </w:r>
        <w:r>
          <w:rPr>
            <w:noProof/>
            <w:webHidden/>
          </w:rPr>
          <w:instrText xml:space="preserve"> PAGEREF _Toc40383464 \h </w:instrText>
        </w:r>
        <w:r>
          <w:rPr>
            <w:noProof/>
            <w:webHidden/>
          </w:rPr>
        </w:r>
        <w:r>
          <w:rPr>
            <w:noProof/>
            <w:webHidden/>
          </w:rPr>
          <w:fldChar w:fldCharType="separate"/>
        </w:r>
        <w:r w:rsidR="003459EC">
          <w:rPr>
            <w:noProof/>
            <w:webHidden/>
          </w:rPr>
          <w:t>52</w:t>
        </w:r>
        <w:r>
          <w:rPr>
            <w:noProof/>
            <w:webHidden/>
          </w:rPr>
          <w:fldChar w:fldCharType="end"/>
        </w:r>
      </w:hyperlink>
    </w:p>
    <w:p w14:paraId="028FED20" w14:textId="2CF6986F" w:rsidR="0019666F" w:rsidRDefault="0019666F">
      <w:pPr>
        <w:pStyle w:val="TOC1"/>
        <w:tabs>
          <w:tab w:val="left" w:pos="440"/>
          <w:tab w:val="right" w:leader="dot" w:pos="8296"/>
        </w:tabs>
        <w:rPr>
          <w:rFonts w:asciiTheme="minorHAnsi" w:eastAsiaTheme="minorEastAsia" w:hAnsiTheme="minorHAnsi" w:cstheme="minorBidi"/>
          <w:noProof/>
          <w:sz w:val="22"/>
          <w:szCs w:val="22"/>
        </w:rPr>
      </w:pPr>
      <w:hyperlink w:anchor="_Toc40383465" w:history="1">
        <w:r w:rsidRPr="00C23014">
          <w:rPr>
            <w:rStyle w:val="Hyperlink"/>
            <w:rFonts w:eastAsia="Courier New"/>
            <w:b/>
            <w:noProof/>
          </w:rPr>
          <w:t>4.</w:t>
        </w:r>
        <w:r>
          <w:rPr>
            <w:rFonts w:asciiTheme="minorHAnsi" w:eastAsiaTheme="minorEastAsia" w:hAnsiTheme="minorHAnsi" w:cstheme="minorBidi"/>
            <w:noProof/>
            <w:sz w:val="22"/>
            <w:szCs w:val="22"/>
          </w:rPr>
          <w:tab/>
        </w:r>
        <w:r w:rsidRPr="00C23014">
          <w:rPr>
            <w:rStyle w:val="Hyperlink"/>
            <w:rFonts w:eastAsia="Courier New"/>
            <w:b/>
            <w:noProof/>
          </w:rPr>
          <w:t>PRESENTATION OF DATA</w:t>
        </w:r>
        <w:r>
          <w:rPr>
            <w:noProof/>
            <w:webHidden/>
          </w:rPr>
          <w:tab/>
        </w:r>
        <w:r>
          <w:rPr>
            <w:noProof/>
            <w:webHidden/>
          </w:rPr>
          <w:fldChar w:fldCharType="begin"/>
        </w:r>
        <w:r>
          <w:rPr>
            <w:noProof/>
            <w:webHidden/>
          </w:rPr>
          <w:instrText xml:space="preserve"> PAGEREF _Toc40383465 \h </w:instrText>
        </w:r>
        <w:r>
          <w:rPr>
            <w:noProof/>
            <w:webHidden/>
          </w:rPr>
        </w:r>
        <w:r>
          <w:rPr>
            <w:noProof/>
            <w:webHidden/>
          </w:rPr>
          <w:fldChar w:fldCharType="separate"/>
        </w:r>
        <w:r w:rsidR="003459EC">
          <w:rPr>
            <w:noProof/>
            <w:webHidden/>
          </w:rPr>
          <w:t>53</w:t>
        </w:r>
        <w:r>
          <w:rPr>
            <w:noProof/>
            <w:webHidden/>
          </w:rPr>
          <w:fldChar w:fldCharType="end"/>
        </w:r>
      </w:hyperlink>
    </w:p>
    <w:p w14:paraId="6688A882" w14:textId="1634A56B"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66" w:history="1">
        <w:r w:rsidRPr="00C23014">
          <w:rPr>
            <w:rStyle w:val="Hyperlink"/>
            <w:rFonts w:eastAsia="Courier New"/>
            <w:bCs/>
            <w:noProof/>
          </w:rPr>
          <w:t>4.1.</w:t>
        </w:r>
        <w:r>
          <w:rPr>
            <w:rFonts w:asciiTheme="minorHAnsi" w:eastAsiaTheme="minorEastAsia" w:hAnsiTheme="minorHAnsi" w:cstheme="minorBidi"/>
            <w:noProof/>
            <w:sz w:val="22"/>
            <w:szCs w:val="22"/>
          </w:rPr>
          <w:tab/>
        </w:r>
        <w:r w:rsidRPr="00C23014">
          <w:rPr>
            <w:rStyle w:val="Hyperlink"/>
            <w:rFonts w:eastAsia="Courier New"/>
            <w:b/>
            <w:noProof/>
          </w:rPr>
          <w:t>Introduction</w:t>
        </w:r>
        <w:r>
          <w:rPr>
            <w:noProof/>
            <w:webHidden/>
          </w:rPr>
          <w:tab/>
        </w:r>
        <w:r>
          <w:rPr>
            <w:noProof/>
            <w:webHidden/>
          </w:rPr>
          <w:fldChar w:fldCharType="begin"/>
        </w:r>
        <w:r>
          <w:rPr>
            <w:noProof/>
            <w:webHidden/>
          </w:rPr>
          <w:instrText xml:space="preserve"> PAGEREF _Toc40383466 \h </w:instrText>
        </w:r>
        <w:r>
          <w:rPr>
            <w:noProof/>
            <w:webHidden/>
          </w:rPr>
        </w:r>
        <w:r>
          <w:rPr>
            <w:noProof/>
            <w:webHidden/>
          </w:rPr>
          <w:fldChar w:fldCharType="separate"/>
        </w:r>
        <w:r w:rsidR="003459EC">
          <w:rPr>
            <w:noProof/>
            <w:webHidden/>
          </w:rPr>
          <w:t>53</w:t>
        </w:r>
        <w:r>
          <w:rPr>
            <w:noProof/>
            <w:webHidden/>
          </w:rPr>
          <w:fldChar w:fldCharType="end"/>
        </w:r>
      </w:hyperlink>
    </w:p>
    <w:p w14:paraId="23B572CD" w14:textId="236630BD"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67" w:history="1">
        <w:r w:rsidRPr="00C23014">
          <w:rPr>
            <w:rStyle w:val="Hyperlink"/>
            <w:rFonts w:eastAsia="Courier New"/>
            <w:b/>
            <w:noProof/>
          </w:rPr>
          <w:t>4.2.</w:t>
        </w:r>
        <w:r>
          <w:rPr>
            <w:rFonts w:asciiTheme="minorHAnsi" w:eastAsiaTheme="minorEastAsia" w:hAnsiTheme="minorHAnsi" w:cstheme="minorBidi"/>
            <w:noProof/>
            <w:sz w:val="22"/>
            <w:szCs w:val="22"/>
          </w:rPr>
          <w:tab/>
        </w:r>
        <w:r w:rsidRPr="00C23014">
          <w:rPr>
            <w:rStyle w:val="Hyperlink"/>
            <w:rFonts w:eastAsia="Courier New"/>
            <w:b/>
            <w:noProof/>
          </w:rPr>
          <w:t>Participants</w:t>
        </w:r>
        <w:r>
          <w:rPr>
            <w:noProof/>
            <w:webHidden/>
          </w:rPr>
          <w:tab/>
        </w:r>
        <w:r>
          <w:rPr>
            <w:noProof/>
            <w:webHidden/>
          </w:rPr>
          <w:fldChar w:fldCharType="begin"/>
        </w:r>
        <w:r>
          <w:rPr>
            <w:noProof/>
            <w:webHidden/>
          </w:rPr>
          <w:instrText xml:space="preserve"> PAGEREF _Toc40383467 \h </w:instrText>
        </w:r>
        <w:r>
          <w:rPr>
            <w:noProof/>
            <w:webHidden/>
          </w:rPr>
        </w:r>
        <w:r>
          <w:rPr>
            <w:noProof/>
            <w:webHidden/>
          </w:rPr>
          <w:fldChar w:fldCharType="separate"/>
        </w:r>
        <w:r w:rsidR="003459EC">
          <w:rPr>
            <w:noProof/>
            <w:webHidden/>
          </w:rPr>
          <w:t>53</w:t>
        </w:r>
        <w:r>
          <w:rPr>
            <w:noProof/>
            <w:webHidden/>
          </w:rPr>
          <w:fldChar w:fldCharType="end"/>
        </w:r>
      </w:hyperlink>
    </w:p>
    <w:p w14:paraId="0301D85A" w14:textId="207CC0DE"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71" w:history="1">
        <w:r w:rsidRPr="00C23014">
          <w:rPr>
            <w:rStyle w:val="Hyperlink"/>
            <w:rFonts w:eastAsia="Courier New"/>
            <w:b/>
            <w:noProof/>
          </w:rPr>
          <w:t>4.3</w:t>
        </w:r>
        <w:r>
          <w:rPr>
            <w:rFonts w:asciiTheme="minorHAnsi" w:eastAsiaTheme="minorEastAsia" w:hAnsiTheme="minorHAnsi" w:cstheme="minorBidi"/>
            <w:noProof/>
            <w:sz w:val="22"/>
            <w:szCs w:val="22"/>
          </w:rPr>
          <w:tab/>
        </w:r>
        <w:r w:rsidRPr="00C23014">
          <w:rPr>
            <w:rStyle w:val="Hyperlink"/>
            <w:rFonts w:eastAsia="Courier New"/>
            <w:b/>
            <w:noProof/>
          </w:rPr>
          <w:t>Positive Aspects.</w:t>
        </w:r>
        <w:r>
          <w:rPr>
            <w:noProof/>
            <w:webHidden/>
          </w:rPr>
          <w:tab/>
        </w:r>
        <w:r>
          <w:rPr>
            <w:noProof/>
            <w:webHidden/>
          </w:rPr>
          <w:fldChar w:fldCharType="begin"/>
        </w:r>
        <w:r>
          <w:rPr>
            <w:noProof/>
            <w:webHidden/>
          </w:rPr>
          <w:instrText xml:space="preserve"> PAGEREF _Toc40383471 \h </w:instrText>
        </w:r>
        <w:r>
          <w:rPr>
            <w:noProof/>
            <w:webHidden/>
          </w:rPr>
        </w:r>
        <w:r>
          <w:rPr>
            <w:noProof/>
            <w:webHidden/>
          </w:rPr>
          <w:fldChar w:fldCharType="separate"/>
        </w:r>
        <w:r w:rsidR="003459EC">
          <w:rPr>
            <w:noProof/>
            <w:webHidden/>
          </w:rPr>
          <w:t>54</w:t>
        </w:r>
        <w:r>
          <w:rPr>
            <w:noProof/>
            <w:webHidden/>
          </w:rPr>
          <w:fldChar w:fldCharType="end"/>
        </w:r>
      </w:hyperlink>
    </w:p>
    <w:p w14:paraId="35542C2C" w14:textId="2A4A29A9"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73" w:history="1">
        <w:r w:rsidRPr="00C23014">
          <w:rPr>
            <w:rStyle w:val="Hyperlink"/>
            <w:rFonts w:eastAsia="Courier New"/>
            <w:b/>
            <w:noProof/>
          </w:rPr>
          <w:t>4.4</w:t>
        </w:r>
        <w:r>
          <w:rPr>
            <w:rFonts w:asciiTheme="minorHAnsi" w:eastAsiaTheme="minorEastAsia" w:hAnsiTheme="minorHAnsi" w:cstheme="minorBidi"/>
            <w:noProof/>
            <w:sz w:val="22"/>
            <w:szCs w:val="22"/>
          </w:rPr>
          <w:tab/>
        </w:r>
        <w:r w:rsidRPr="00C23014">
          <w:rPr>
            <w:rStyle w:val="Hyperlink"/>
            <w:rFonts w:eastAsia="Courier New"/>
            <w:b/>
            <w:noProof/>
          </w:rPr>
          <w:t>Employment/Studies</w:t>
        </w:r>
        <w:r>
          <w:rPr>
            <w:noProof/>
            <w:webHidden/>
          </w:rPr>
          <w:tab/>
        </w:r>
        <w:r>
          <w:rPr>
            <w:noProof/>
            <w:webHidden/>
          </w:rPr>
          <w:fldChar w:fldCharType="begin"/>
        </w:r>
        <w:r>
          <w:rPr>
            <w:noProof/>
            <w:webHidden/>
          </w:rPr>
          <w:instrText xml:space="preserve"> PAGEREF _Toc40383473 \h </w:instrText>
        </w:r>
        <w:r>
          <w:rPr>
            <w:noProof/>
            <w:webHidden/>
          </w:rPr>
        </w:r>
        <w:r>
          <w:rPr>
            <w:noProof/>
            <w:webHidden/>
          </w:rPr>
          <w:fldChar w:fldCharType="separate"/>
        </w:r>
        <w:r w:rsidR="003459EC">
          <w:rPr>
            <w:noProof/>
            <w:webHidden/>
          </w:rPr>
          <w:t>54</w:t>
        </w:r>
        <w:r>
          <w:rPr>
            <w:noProof/>
            <w:webHidden/>
          </w:rPr>
          <w:fldChar w:fldCharType="end"/>
        </w:r>
      </w:hyperlink>
    </w:p>
    <w:p w14:paraId="29562331" w14:textId="2A39067A"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75" w:history="1">
        <w:r w:rsidRPr="00C23014">
          <w:rPr>
            <w:rStyle w:val="Hyperlink"/>
            <w:rFonts w:eastAsia="Courier New"/>
            <w:b/>
            <w:noProof/>
          </w:rPr>
          <w:t>4.5</w:t>
        </w:r>
        <w:r>
          <w:rPr>
            <w:rFonts w:asciiTheme="minorHAnsi" w:eastAsiaTheme="minorEastAsia" w:hAnsiTheme="minorHAnsi" w:cstheme="minorBidi"/>
            <w:noProof/>
            <w:sz w:val="22"/>
            <w:szCs w:val="22"/>
          </w:rPr>
          <w:tab/>
        </w:r>
        <w:r w:rsidRPr="00C23014">
          <w:rPr>
            <w:rStyle w:val="Hyperlink"/>
            <w:rFonts w:eastAsia="Courier New"/>
            <w:b/>
            <w:noProof/>
          </w:rPr>
          <w:t>Social Life</w:t>
        </w:r>
        <w:r>
          <w:rPr>
            <w:noProof/>
            <w:webHidden/>
          </w:rPr>
          <w:tab/>
        </w:r>
        <w:r>
          <w:rPr>
            <w:noProof/>
            <w:webHidden/>
          </w:rPr>
          <w:fldChar w:fldCharType="begin"/>
        </w:r>
        <w:r>
          <w:rPr>
            <w:noProof/>
            <w:webHidden/>
          </w:rPr>
          <w:instrText xml:space="preserve"> PAGEREF _Toc40383475 \h </w:instrText>
        </w:r>
        <w:r>
          <w:rPr>
            <w:noProof/>
            <w:webHidden/>
          </w:rPr>
        </w:r>
        <w:r>
          <w:rPr>
            <w:noProof/>
            <w:webHidden/>
          </w:rPr>
          <w:fldChar w:fldCharType="separate"/>
        </w:r>
        <w:r w:rsidR="003459EC">
          <w:rPr>
            <w:noProof/>
            <w:webHidden/>
          </w:rPr>
          <w:t>55</w:t>
        </w:r>
        <w:r>
          <w:rPr>
            <w:noProof/>
            <w:webHidden/>
          </w:rPr>
          <w:fldChar w:fldCharType="end"/>
        </w:r>
      </w:hyperlink>
    </w:p>
    <w:p w14:paraId="6890D48F" w14:textId="4B0A2FF3"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76" w:history="1">
        <w:r w:rsidRPr="00C23014">
          <w:rPr>
            <w:rStyle w:val="Hyperlink"/>
            <w:rFonts w:eastAsia="Courier New"/>
            <w:b/>
            <w:noProof/>
          </w:rPr>
          <w:t>4.6</w:t>
        </w:r>
        <w:r>
          <w:rPr>
            <w:rFonts w:asciiTheme="minorHAnsi" w:eastAsiaTheme="minorEastAsia" w:hAnsiTheme="minorHAnsi" w:cstheme="minorBidi"/>
            <w:noProof/>
            <w:sz w:val="22"/>
            <w:szCs w:val="22"/>
          </w:rPr>
          <w:tab/>
        </w:r>
        <w:r w:rsidRPr="00C23014">
          <w:rPr>
            <w:rStyle w:val="Hyperlink"/>
            <w:rFonts w:eastAsia="Courier New"/>
            <w:b/>
            <w:noProof/>
          </w:rPr>
          <w:t>Friendship networks</w:t>
        </w:r>
        <w:r>
          <w:rPr>
            <w:noProof/>
            <w:webHidden/>
          </w:rPr>
          <w:tab/>
        </w:r>
        <w:r>
          <w:rPr>
            <w:noProof/>
            <w:webHidden/>
          </w:rPr>
          <w:fldChar w:fldCharType="begin"/>
        </w:r>
        <w:r>
          <w:rPr>
            <w:noProof/>
            <w:webHidden/>
          </w:rPr>
          <w:instrText xml:space="preserve"> PAGEREF _Toc40383476 \h </w:instrText>
        </w:r>
        <w:r>
          <w:rPr>
            <w:noProof/>
            <w:webHidden/>
          </w:rPr>
        </w:r>
        <w:r>
          <w:rPr>
            <w:noProof/>
            <w:webHidden/>
          </w:rPr>
          <w:fldChar w:fldCharType="separate"/>
        </w:r>
        <w:r w:rsidR="003459EC">
          <w:rPr>
            <w:noProof/>
            <w:webHidden/>
          </w:rPr>
          <w:t>56</w:t>
        </w:r>
        <w:r>
          <w:rPr>
            <w:noProof/>
            <w:webHidden/>
          </w:rPr>
          <w:fldChar w:fldCharType="end"/>
        </w:r>
      </w:hyperlink>
    </w:p>
    <w:p w14:paraId="17374FEA" w14:textId="4ED79384"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77" w:history="1">
        <w:r w:rsidRPr="00C23014">
          <w:rPr>
            <w:rStyle w:val="Hyperlink"/>
            <w:rFonts w:eastAsia="Courier New"/>
            <w:b/>
            <w:noProof/>
          </w:rPr>
          <w:t>4.7</w:t>
        </w:r>
        <w:r>
          <w:rPr>
            <w:rFonts w:asciiTheme="minorHAnsi" w:eastAsiaTheme="minorEastAsia" w:hAnsiTheme="minorHAnsi" w:cstheme="minorBidi"/>
            <w:noProof/>
            <w:sz w:val="22"/>
            <w:szCs w:val="22"/>
          </w:rPr>
          <w:tab/>
        </w:r>
        <w:r w:rsidRPr="00C23014">
          <w:rPr>
            <w:rStyle w:val="Hyperlink"/>
            <w:rFonts w:eastAsia="Courier New"/>
            <w:b/>
            <w:noProof/>
          </w:rPr>
          <w:t>Family</w:t>
        </w:r>
        <w:r>
          <w:rPr>
            <w:noProof/>
            <w:webHidden/>
          </w:rPr>
          <w:tab/>
        </w:r>
        <w:r>
          <w:rPr>
            <w:noProof/>
            <w:webHidden/>
          </w:rPr>
          <w:fldChar w:fldCharType="begin"/>
        </w:r>
        <w:r>
          <w:rPr>
            <w:noProof/>
            <w:webHidden/>
          </w:rPr>
          <w:instrText xml:space="preserve"> PAGEREF _Toc40383477 \h </w:instrText>
        </w:r>
        <w:r>
          <w:rPr>
            <w:noProof/>
            <w:webHidden/>
          </w:rPr>
        </w:r>
        <w:r>
          <w:rPr>
            <w:noProof/>
            <w:webHidden/>
          </w:rPr>
          <w:fldChar w:fldCharType="separate"/>
        </w:r>
        <w:r w:rsidR="003459EC">
          <w:rPr>
            <w:noProof/>
            <w:webHidden/>
          </w:rPr>
          <w:t>57</w:t>
        </w:r>
        <w:r>
          <w:rPr>
            <w:noProof/>
            <w:webHidden/>
          </w:rPr>
          <w:fldChar w:fldCharType="end"/>
        </w:r>
      </w:hyperlink>
    </w:p>
    <w:p w14:paraId="1209F077" w14:textId="09C0A4E7"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79" w:history="1">
        <w:r w:rsidRPr="00C23014">
          <w:rPr>
            <w:rStyle w:val="Hyperlink"/>
            <w:rFonts w:eastAsia="Courier New"/>
            <w:b/>
            <w:noProof/>
          </w:rPr>
          <w:t>4.8</w:t>
        </w:r>
        <w:r>
          <w:rPr>
            <w:rFonts w:asciiTheme="minorHAnsi" w:eastAsiaTheme="minorEastAsia" w:hAnsiTheme="minorHAnsi" w:cstheme="minorBidi"/>
            <w:noProof/>
            <w:sz w:val="22"/>
            <w:szCs w:val="22"/>
          </w:rPr>
          <w:tab/>
        </w:r>
        <w:r w:rsidRPr="00C23014">
          <w:rPr>
            <w:rStyle w:val="Hyperlink"/>
            <w:rFonts w:eastAsia="Courier New"/>
            <w:b/>
            <w:noProof/>
          </w:rPr>
          <w:t>Barriers</w:t>
        </w:r>
        <w:r>
          <w:rPr>
            <w:noProof/>
            <w:webHidden/>
          </w:rPr>
          <w:tab/>
        </w:r>
        <w:r>
          <w:rPr>
            <w:noProof/>
            <w:webHidden/>
          </w:rPr>
          <w:fldChar w:fldCharType="begin"/>
        </w:r>
        <w:r>
          <w:rPr>
            <w:noProof/>
            <w:webHidden/>
          </w:rPr>
          <w:instrText xml:space="preserve"> PAGEREF _Toc40383479 \h </w:instrText>
        </w:r>
        <w:r>
          <w:rPr>
            <w:noProof/>
            <w:webHidden/>
          </w:rPr>
        </w:r>
        <w:r>
          <w:rPr>
            <w:noProof/>
            <w:webHidden/>
          </w:rPr>
          <w:fldChar w:fldCharType="separate"/>
        </w:r>
        <w:r w:rsidR="003459EC">
          <w:rPr>
            <w:noProof/>
            <w:webHidden/>
          </w:rPr>
          <w:t>57</w:t>
        </w:r>
        <w:r>
          <w:rPr>
            <w:noProof/>
            <w:webHidden/>
          </w:rPr>
          <w:fldChar w:fldCharType="end"/>
        </w:r>
      </w:hyperlink>
    </w:p>
    <w:p w14:paraId="225AC1B3" w14:textId="41DD4060" w:rsidR="0019666F" w:rsidRDefault="0019666F">
      <w:pPr>
        <w:pStyle w:val="TOC2"/>
        <w:tabs>
          <w:tab w:val="left" w:pos="880"/>
          <w:tab w:val="right" w:leader="dot" w:pos="8296"/>
        </w:tabs>
        <w:rPr>
          <w:rFonts w:asciiTheme="minorHAnsi" w:eastAsiaTheme="minorEastAsia" w:hAnsiTheme="minorHAnsi" w:cstheme="minorBidi"/>
          <w:noProof/>
          <w:sz w:val="22"/>
          <w:szCs w:val="22"/>
        </w:rPr>
      </w:pPr>
      <w:hyperlink w:anchor="_Toc40383480" w:history="1">
        <w:r w:rsidRPr="00C23014">
          <w:rPr>
            <w:rStyle w:val="Hyperlink"/>
            <w:rFonts w:eastAsia="Courier New"/>
            <w:b/>
            <w:noProof/>
          </w:rPr>
          <w:t>4.9</w:t>
        </w:r>
        <w:r>
          <w:rPr>
            <w:rFonts w:asciiTheme="minorHAnsi" w:eastAsiaTheme="minorEastAsia" w:hAnsiTheme="minorHAnsi" w:cstheme="minorBidi"/>
            <w:noProof/>
            <w:sz w:val="22"/>
            <w:szCs w:val="22"/>
          </w:rPr>
          <w:tab/>
        </w:r>
        <w:r w:rsidRPr="00C23014">
          <w:rPr>
            <w:rStyle w:val="Hyperlink"/>
            <w:rFonts w:eastAsia="Courier New"/>
            <w:b/>
            <w:noProof/>
          </w:rPr>
          <w:t>Negative Aspects</w:t>
        </w:r>
        <w:r>
          <w:rPr>
            <w:noProof/>
            <w:webHidden/>
          </w:rPr>
          <w:tab/>
        </w:r>
        <w:r>
          <w:rPr>
            <w:noProof/>
            <w:webHidden/>
          </w:rPr>
          <w:fldChar w:fldCharType="begin"/>
        </w:r>
        <w:r>
          <w:rPr>
            <w:noProof/>
            <w:webHidden/>
          </w:rPr>
          <w:instrText xml:space="preserve"> PAGEREF _Toc40383480 \h </w:instrText>
        </w:r>
        <w:r>
          <w:rPr>
            <w:noProof/>
            <w:webHidden/>
          </w:rPr>
        </w:r>
        <w:r>
          <w:rPr>
            <w:noProof/>
            <w:webHidden/>
          </w:rPr>
          <w:fldChar w:fldCharType="separate"/>
        </w:r>
        <w:r w:rsidR="003459EC">
          <w:rPr>
            <w:noProof/>
            <w:webHidden/>
          </w:rPr>
          <w:t>57</w:t>
        </w:r>
        <w:r>
          <w:rPr>
            <w:noProof/>
            <w:webHidden/>
          </w:rPr>
          <w:fldChar w:fldCharType="end"/>
        </w:r>
      </w:hyperlink>
    </w:p>
    <w:p w14:paraId="2734D778" w14:textId="4F733890" w:rsidR="0019666F" w:rsidRDefault="0019666F">
      <w:pPr>
        <w:pStyle w:val="TOC2"/>
        <w:tabs>
          <w:tab w:val="left" w:pos="1100"/>
          <w:tab w:val="right" w:leader="dot" w:pos="8296"/>
        </w:tabs>
        <w:rPr>
          <w:rFonts w:asciiTheme="minorHAnsi" w:eastAsiaTheme="minorEastAsia" w:hAnsiTheme="minorHAnsi" w:cstheme="minorBidi"/>
          <w:noProof/>
          <w:sz w:val="22"/>
          <w:szCs w:val="22"/>
        </w:rPr>
      </w:pPr>
      <w:hyperlink w:anchor="_Toc40383483" w:history="1">
        <w:r w:rsidRPr="00C23014">
          <w:rPr>
            <w:rStyle w:val="Hyperlink"/>
            <w:rFonts w:eastAsia="Courier New"/>
            <w:b/>
            <w:noProof/>
          </w:rPr>
          <w:t>4.10</w:t>
        </w:r>
        <w:r>
          <w:rPr>
            <w:rFonts w:asciiTheme="minorHAnsi" w:eastAsiaTheme="minorEastAsia" w:hAnsiTheme="minorHAnsi" w:cstheme="minorBidi"/>
            <w:noProof/>
            <w:sz w:val="22"/>
            <w:szCs w:val="22"/>
          </w:rPr>
          <w:tab/>
        </w:r>
        <w:r w:rsidRPr="00C23014">
          <w:rPr>
            <w:rStyle w:val="Hyperlink"/>
            <w:rFonts w:eastAsia="Courier New"/>
            <w:b/>
            <w:noProof/>
          </w:rPr>
          <w:t>Employment/Studies</w:t>
        </w:r>
        <w:r>
          <w:rPr>
            <w:noProof/>
            <w:webHidden/>
          </w:rPr>
          <w:tab/>
        </w:r>
        <w:r>
          <w:rPr>
            <w:noProof/>
            <w:webHidden/>
          </w:rPr>
          <w:fldChar w:fldCharType="begin"/>
        </w:r>
        <w:r>
          <w:rPr>
            <w:noProof/>
            <w:webHidden/>
          </w:rPr>
          <w:instrText xml:space="preserve"> PAGEREF _Toc40383483 \h </w:instrText>
        </w:r>
        <w:r>
          <w:rPr>
            <w:noProof/>
            <w:webHidden/>
          </w:rPr>
        </w:r>
        <w:r>
          <w:rPr>
            <w:noProof/>
            <w:webHidden/>
          </w:rPr>
          <w:fldChar w:fldCharType="separate"/>
        </w:r>
        <w:r w:rsidR="003459EC">
          <w:rPr>
            <w:noProof/>
            <w:webHidden/>
          </w:rPr>
          <w:t>58</w:t>
        </w:r>
        <w:r>
          <w:rPr>
            <w:noProof/>
            <w:webHidden/>
          </w:rPr>
          <w:fldChar w:fldCharType="end"/>
        </w:r>
      </w:hyperlink>
    </w:p>
    <w:p w14:paraId="20853475" w14:textId="4EE53EC0" w:rsidR="0019666F" w:rsidRDefault="0019666F">
      <w:pPr>
        <w:pStyle w:val="TOC2"/>
        <w:tabs>
          <w:tab w:val="left" w:pos="1100"/>
          <w:tab w:val="right" w:leader="dot" w:pos="8296"/>
        </w:tabs>
        <w:rPr>
          <w:rFonts w:asciiTheme="minorHAnsi" w:eastAsiaTheme="minorEastAsia" w:hAnsiTheme="minorHAnsi" w:cstheme="minorBidi"/>
          <w:noProof/>
          <w:sz w:val="22"/>
          <w:szCs w:val="22"/>
        </w:rPr>
      </w:pPr>
      <w:hyperlink w:anchor="_Toc40383486" w:history="1">
        <w:r w:rsidRPr="00C23014">
          <w:rPr>
            <w:rStyle w:val="Hyperlink"/>
            <w:rFonts w:eastAsia="Courier New"/>
            <w:b/>
            <w:noProof/>
          </w:rPr>
          <w:t>4.11</w:t>
        </w:r>
        <w:r>
          <w:rPr>
            <w:rFonts w:asciiTheme="minorHAnsi" w:eastAsiaTheme="minorEastAsia" w:hAnsiTheme="minorHAnsi" w:cstheme="minorBidi"/>
            <w:noProof/>
            <w:sz w:val="22"/>
            <w:szCs w:val="22"/>
          </w:rPr>
          <w:tab/>
        </w:r>
        <w:r w:rsidRPr="00C23014">
          <w:rPr>
            <w:rStyle w:val="Hyperlink"/>
            <w:rFonts w:eastAsia="Courier New"/>
            <w:b/>
            <w:noProof/>
          </w:rPr>
          <w:t>Social Life</w:t>
        </w:r>
        <w:r>
          <w:rPr>
            <w:noProof/>
            <w:webHidden/>
          </w:rPr>
          <w:tab/>
        </w:r>
        <w:r>
          <w:rPr>
            <w:noProof/>
            <w:webHidden/>
          </w:rPr>
          <w:fldChar w:fldCharType="begin"/>
        </w:r>
        <w:r>
          <w:rPr>
            <w:noProof/>
            <w:webHidden/>
          </w:rPr>
          <w:instrText xml:space="preserve"> PAGEREF _Toc40383486 \h </w:instrText>
        </w:r>
        <w:r>
          <w:rPr>
            <w:noProof/>
            <w:webHidden/>
          </w:rPr>
        </w:r>
        <w:r>
          <w:rPr>
            <w:noProof/>
            <w:webHidden/>
          </w:rPr>
          <w:fldChar w:fldCharType="separate"/>
        </w:r>
        <w:r w:rsidR="003459EC">
          <w:rPr>
            <w:noProof/>
            <w:webHidden/>
          </w:rPr>
          <w:t>59</w:t>
        </w:r>
        <w:r>
          <w:rPr>
            <w:noProof/>
            <w:webHidden/>
          </w:rPr>
          <w:fldChar w:fldCharType="end"/>
        </w:r>
      </w:hyperlink>
    </w:p>
    <w:p w14:paraId="313A3E07" w14:textId="1A7A59B3" w:rsidR="0019666F" w:rsidRDefault="0019666F">
      <w:pPr>
        <w:pStyle w:val="TOC2"/>
        <w:tabs>
          <w:tab w:val="left" w:pos="1100"/>
          <w:tab w:val="right" w:leader="dot" w:pos="8296"/>
        </w:tabs>
        <w:rPr>
          <w:rFonts w:asciiTheme="minorHAnsi" w:eastAsiaTheme="minorEastAsia" w:hAnsiTheme="minorHAnsi" w:cstheme="minorBidi"/>
          <w:noProof/>
          <w:sz w:val="22"/>
          <w:szCs w:val="22"/>
        </w:rPr>
      </w:pPr>
      <w:hyperlink w:anchor="_Toc40383487" w:history="1">
        <w:r w:rsidRPr="00C23014">
          <w:rPr>
            <w:rStyle w:val="Hyperlink"/>
            <w:rFonts w:eastAsia="Courier New"/>
            <w:b/>
            <w:noProof/>
          </w:rPr>
          <w:t>4.12</w:t>
        </w:r>
        <w:r>
          <w:rPr>
            <w:rFonts w:asciiTheme="minorHAnsi" w:eastAsiaTheme="minorEastAsia" w:hAnsiTheme="minorHAnsi" w:cstheme="minorBidi"/>
            <w:noProof/>
            <w:sz w:val="22"/>
            <w:szCs w:val="22"/>
          </w:rPr>
          <w:tab/>
        </w:r>
        <w:r w:rsidRPr="00C23014">
          <w:rPr>
            <w:rStyle w:val="Hyperlink"/>
            <w:rFonts w:eastAsia="Courier New"/>
            <w:b/>
            <w:noProof/>
          </w:rPr>
          <w:t>Friendship Networks</w:t>
        </w:r>
        <w:r>
          <w:rPr>
            <w:noProof/>
            <w:webHidden/>
          </w:rPr>
          <w:tab/>
        </w:r>
        <w:r>
          <w:rPr>
            <w:noProof/>
            <w:webHidden/>
          </w:rPr>
          <w:fldChar w:fldCharType="begin"/>
        </w:r>
        <w:r>
          <w:rPr>
            <w:noProof/>
            <w:webHidden/>
          </w:rPr>
          <w:instrText xml:space="preserve"> PAGEREF _Toc40383487 \h </w:instrText>
        </w:r>
        <w:r>
          <w:rPr>
            <w:noProof/>
            <w:webHidden/>
          </w:rPr>
        </w:r>
        <w:r>
          <w:rPr>
            <w:noProof/>
            <w:webHidden/>
          </w:rPr>
          <w:fldChar w:fldCharType="separate"/>
        </w:r>
        <w:r w:rsidR="003459EC">
          <w:rPr>
            <w:noProof/>
            <w:webHidden/>
          </w:rPr>
          <w:t>59</w:t>
        </w:r>
        <w:r>
          <w:rPr>
            <w:noProof/>
            <w:webHidden/>
          </w:rPr>
          <w:fldChar w:fldCharType="end"/>
        </w:r>
      </w:hyperlink>
    </w:p>
    <w:p w14:paraId="65A4D61A" w14:textId="5FE1BEF5" w:rsidR="0019666F" w:rsidRDefault="0019666F">
      <w:pPr>
        <w:pStyle w:val="TOC2"/>
        <w:tabs>
          <w:tab w:val="left" w:pos="1100"/>
          <w:tab w:val="right" w:leader="dot" w:pos="8296"/>
        </w:tabs>
        <w:rPr>
          <w:rFonts w:asciiTheme="minorHAnsi" w:eastAsiaTheme="minorEastAsia" w:hAnsiTheme="minorHAnsi" w:cstheme="minorBidi"/>
          <w:noProof/>
          <w:sz w:val="22"/>
          <w:szCs w:val="22"/>
        </w:rPr>
      </w:pPr>
      <w:hyperlink w:anchor="_Toc40383489" w:history="1">
        <w:r w:rsidRPr="00C23014">
          <w:rPr>
            <w:rStyle w:val="Hyperlink"/>
            <w:rFonts w:eastAsia="Courier New"/>
            <w:b/>
            <w:noProof/>
          </w:rPr>
          <w:t>4.13</w:t>
        </w:r>
        <w:r>
          <w:rPr>
            <w:rFonts w:asciiTheme="minorHAnsi" w:eastAsiaTheme="minorEastAsia" w:hAnsiTheme="minorHAnsi" w:cstheme="minorBidi"/>
            <w:noProof/>
            <w:sz w:val="22"/>
            <w:szCs w:val="22"/>
          </w:rPr>
          <w:tab/>
        </w:r>
        <w:r w:rsidRPr="00C23014">
          <w:rPr>
            <w:rStyle w:val="Hyperlink"/>
            <w:rFonts w:eastAsia="Courier New"/>
            <w:b/>
            <w:noProof/>
          </w:rPr>
          <w:t>Family</w:t>
        </w:r>
        <w:r>
          <w:rPr>
            <w:noProof/>
            <w:webHidden/>
          </w:rPr>
          <w:tab/>
        </w:r>
        <w:r>
          <w:rPr>
            <w:noProof/>
            <w:webHidden/>
          </w:rPr>
          <w:fldChar w:fldCharType="begin"/>
        </w:r>
        <w:r>
          <w:rPr>
            <w:noProof/>
            <w:webHidden/>
          </w:rPr>
          <w:instrText xml:space="preserve"> PAGEREF _Toc40383489 \h </w:instrText>
        </w:r>
        <w:r>
          <w:rPr>
            <w:noProof/>
            <w:webHidden/>
          </w:rPr>
        </w:r>
        <w:r>
          <w:rPr>
            <w:noProof/>
            <w:webHidden/>
          </w:rPr>
          <w:fldChar w:fldCharType="separate"/>
        </w:r>
        <w:r w:rsidR="003459EC">
          <w:rPr>
            <w:noProof/>
            <w:webHidden/>
          </w:rPr>
          <w:t>59</w:t>
        </w:r>
        <w:r>
          <w:rPr>
            <w:noProof/>
            <w:webHidden/>
          </w:rPr>
          <w:fldChar w:fldCharType="end"/>
        </w:r>
      </w:hyperlink>
    </w:p>
    <w:p w14:paraId="1A77C296" w14:textId="0ED882B1" w:rsidR="0019666F" w:rsidRDefault="0019666F">
      <w:pPr>
        <w:pStyle w:val="TOC2"/>
        <w:tabs>
          <w:tab w:val="left" w:pos="1100"/>
          <w:tab w:val="right" w:leader="dot" w:pos="8296"/>
        </w:tabs>
        <w:rPr>
          <w:rFonts w:asciiTheme="minorHAnsi" w:eastAsiaTheme="minorEastAsia" w:hAnsiTheme="minorHAnsi" w:cstheme="minorBidi"/>
          <w:noProof/>
          <w:sz w:val="22"/>
          <w:szCs w:val="22"/>
        </w:rPr>
      </w:pPr>
      <w:hyperlink w:anchor="_Toc40383491" w:history="1">
        <w:r w:rsidRPr="00C23014">
          <w:rPr>
            <w:rStyle w:val="Hyperlink"/>
            <w:rFonts w:eastAsia="Courier New"/>
            <w:b/>
            <w:noProof/>
          </w:rPr>
          <w:t>4.14</w:t>
        </w:r>
        <w:r>
          <w:rPr>
            <w:rFonts w:asciiTheme="minorHAnsi" w:eastAsiaTheme="minorEastAsia" w:hAnsiTheme="minorHAnsi" w:cstheme="minorBidi"/>
            <w:noProof/>
            <w:sz w:val="22"/>
            <w:szCs w:val="22"/>
          </w:rPr>
          <w:tab/>
        </w:r>
        <w:r w:rsidRPr="00C23014">
          <w:rPr>
            <w:rStyle w:val="Hyperlink"/>
            <w:rFonts w:eastAsia="Courier New"/>
            <w:b/>
            <w:noProof/>
          </w:rPr>
          <w:t>Barriers</w:t>
        </w:r>
        <w:r>
          <w:rPr>
            <w:noProof/>
            <w:webHidden/>
          </w:rPr>
          <w:tab/>
        </w:r>
        <w:r>
          <w:rPr>
            <w:noProof/>
            <w:webHidden/>
          </w:rPr>
          <w:fldChar w:fldCharType="begin"/>
        </w:r>
        <w:r>
          <w:rPr>
            <w:noProof/>
            <w:webHidden/>
          </w:rPr>
          <w:instrText xml:space="preserve"> PAGEREF _Toc40383491 \h </w:instrText>
        </w:r>
        <w:r>
          <w:rPr>
            <w:noProof/>
            <w:webHidden/>
          </w:rPr>
        </w:r>
        <w:r>
          <w:rPr>
            <w:noProof/>
            <w:webHidden/>
          </w:rPr>
          <w:fldChar w:fldCharType="separate"/>
        </w:r>
        <w:r w:rsidR="003459EC">
          <w:rPr>
            <w:noProof/>
            <w:webHidden/>
          </w:rPr>
          <w:t>60</w:t>
        </w:r>
        <w:r>
          <w:rPr>
            <w:noProof/>
            <w:webHidden/>
          </w:rPr>
          <w:fldChar w:fldCharType="end"/>
        </w:r>
      </w:hyperlink>
    </w:p>
    <w:p w14:paraId="216415B2" w14:textId="4842F1B1" w:rsidR="0019666F" w:rsidRDefault="0019666F">
      <w:pPr>
        <w:pStyle w:val="TOC2"/>
        <w:tabs>
          <w:tab w:val="left" w:pos="1100"/>
          <w:tab w:val="right" w:leader="dot" w:pos="8296"/>
        </w:tabs>
        <w:rPr>
          <w:rFonts w:asciiTheme="minorHAnsi" w:eastAsiaTheme="minorEastAsia" w:hAnsiTheme="minorHAnsi" w:cstheme="minorBidi"/>
          <w:noProof/>
          <w:sz w:val="22"/>
          <w:szCs w:val="22"/>
        </w:rPr>
      </w:pPr>
      <w:hyperlink w:anchor="_Toc40383493" w:history="1">
        <w:r w:rsidRPr="00C23014">
          <w:rPr>
            <w:rStyle w:val="Hyperlink"/>
            <w:rFonts w:eastAsia="Courier New"/>
            <w:b/>
            <w:noProof/>
          </w:rPr>
          <w:t>4.15</w:t>
        </w:r>
        <w:r>
          <w:rPr>
            <w:rFonts w:asciiTheme="minorHAnsi" w:eastAsiaTheme="minorEastAsia" w:hAnsiTheme="minorHAnsi" w:cstheme="minorBidi"/>
            <w:noProof/>
            <w:sz w:val="22"/>
            <w:szCs w:val="22"/>
          </w:rPr>
          <w:tab/>
        </w:r>
        <w:r w:rsidRPr="00C23014">
          <w:rPr>
            <w:rStyle w:val="Hyperlink"/>
            <w:rFonts w:eastAsia="Courier New"/>
            <w:b/>
            <w:noProof/>
          </w:rPr>
          <w:t>Conclusion</w:t>
        </w:r>
        <w:r>
          <w:rPr>
            <w:noProof/>
            <w:webHidden/>
          </w:rPr>
          <w:tab/>
        </w:r>
        <w:r>
          <w:rPr>
            <w:noProof/>
            <w:webHidden/>
          </w:rPr>
          <w:fldChar w:fldCharType="begin"/>
        </w:r>
        <w:r>
          <w:rPr>
            <w:noProof/>
            <w:webHidden/>
          </w:rPr>
          <w:instrText xml:space="preserve"> PAGEREF _Toc40383493 \h </w:instrText>
        </w:r>
        <w:r>
          <w:rPr>
            <w:noProof/>
            <w:webHidden/>
          </w:rPr>
        </w:r>
        <w:r>
          <w:rPr>
            <w:noProof/>
            <w:webHidden/>
          </w:rPr>
          <w:fldChar w:fldCharType="separate"/>
        </w:r>
        <w:r w:rsidR="003459EC">
          <w:rPr>
            <w:noProof/>
            <w:webHidden/>
          </w:rPr>
          <w:t>60</w:t>
        </w:r>
        <w:r>
          <w:rPr>
            <w:noProof/>
            <w:webHidden/>
          </w:rPr>
          <w:fldChar w:fldCharType="end"/>
        </w:r>
      </w:hyperlink>
    </w:p>
    <w:p w14:paraId="015E18A9" w14:textId="45A9ABF1" w:rsidR="0019666F" w:rsidRDefault="0019666F">
      <w:pPr>
        <w:pStyle w:val="TOC1"/>
        <w:tabs>
          <w:tab w:val="left" w:pos="440"/>
          <w:tab w:val="right" w:leader="dot" w:pos="8296"/>
        </w:tabs>
        <w:rPr>
          <w:rFonts w:asciiTheme="minorHAnsi" w:eastAsiaTheme="minorEastAsia" w:hAnsiTheme="minorHAnsi" w:cstheme="minorBidi"/>
          <w:noProof/>
          <w:sz w:val="22"/>
          <w:szCs w:val="22"/>
        </w:rPr>
      </w:pPr>
      <w:hyperlink w:anchor="_Toc40383496" w:history="1">
        <w:r w:rsidRPr="00C23014">
          <w:rPr>
            <w:rStyle w:val="Hyperlink"/>
            <w:rFonts w:eastAsia="Courier New"/>
            <w:b/>
            <w:noProof/>
          </w:rPr>
          <w:t>5</w:t>
        </w:r>
        <w:r>
          <w:rPr>
            <w:rFonts w:asciiTheme="minorHAnsi" w:eastAsiaTheme="minorEastAsia" w:hAnsiTheme="minorHAnsi" w:cstheme="minorBidi"/>
            <w:noProof/>
            <w:sz w:val="22"/>
            <w:szCs w:val="22"/>
          </w:rPr>
          <w:tab/>
        </w:r>
        <w:r w:rsidRPr="00C23014">
          <w:rPr>
            <w:rStyle w:val="Hyperlink"/>
            <w:rFonts w:eastAsia="Courier New"/>
            <w:b/>
            <w:noProof/>
          </w:rPr>
          <w:t>DISCUSSION AND INTERPRETATION OF THE DATA</w:t>
        </w:r>
        <w:r>
          <w:rPr>
            <w:noProof/>
            <w:webHidden/>
          </w:rPr>
          <w:tab/>
        </w:r>
        <w:r>
          <w:rPr>
            <w:noProof/>
            <w:webHidden/>
          </w:rPr>
          <w:fldChar w:fldCharType="begin"/>
        </w:r>
        <w:r>
          <w:rPr>
            <w:noProof/>
            <w:webHidden/>
          </w:rPr>
          <w:instrText xml:space="preserve"> PAGEREF _Toc40383496 \h </w:instrText>
        </w:r>
        <w:r>
          <w:rPr>
            <w:noProof/>
            <w:webHidden/>
          </w:rPr>
        </w:r>
        <w:r>
          <w:rPr>
            <w:noProof/>
            <w:webHidden/>
          </w:rPr>
          <w:fldChar w:fldCharType="separate"/>
        </w:r>
        <w:r w:rsidR="003459EC">
          <w:rPr>
            <w:noProof/>
            <w:webHidden/>
          </w:rPr>
          <w:t>62</w:t>
        </w:r>
        <w:r>
          <w:rPr>
            <w:noProof/>
            <w:webHidden/>
          </w:rPr>
          <w:fldChar w:fldCharType="end"/>
        </w:r>
      </w:hyperlink>
    </w:p>
    <w:p w14:paraId="11E4B5A8" w14:textId="4D5BB11A" w:rsidR="0019666F" w:rsidRDefault="0019666F">
      <w:pPr>
        <w:pStyle w:val="TOC1"/>
        <w:tabs>
          <w:tab w:val="left" w:pos="440"/>
          <w:tab w:val="right" w:leader="dot" w:pos="8296"/>
        </w:tabs>
        <w:rPr>
          <w:rFonts w:asciiTheme="minorHAnsi" w:eastAsiaTheme="minorEastAsia" w:hAnsiTheme="minorHAnsi" w:cstheme="minorBidi"/>
          <w:noProof/>
          <w:sz w:val="22"/>
          <w:szCs w:val="22"/>
        </w:rPr>
      </w:pPr>
      <w:hyperlink w:anchor="_Toc40383497" w:history="1">
        <w:r w:rsidRPr="00C23014">
          <w:rPr>
            <w:rStyle w:val="Hyperlink"/>
            <w:rFonts w:eastAsia="Courier New"/>
            <w:b/>
            <w:noProof/>
          </w:rPr>
          <w:t>6</w:t>
        </w:r>
        <w:r>
          <w:rPr>
            <w:rFonts w:asciiTheme="minorHAnsi" w:eastAsiaTheme="minorEastAsia" w:hAnsiTheme="minorHAnsi" w:cstheme="minorBidi"/>
            <w:noProof/>
            <w:sz w:val="22"/>
            <w:szCs w:val="22"/>
          </w:rPr>
          <w:tab/>
        </w:r>
        <w:r w:rsidRPr="00C23014">
          <w:rPr>
            <w:rStyle w:val="Hyperlink"/>
            <w:rFonts w:eastAsia="Courier New"/>
            <w:b/>
            <w:noProof/>
          </w:rPr>
          <w:t>SUMMARY, CONCLUSION AND RECOMMENDATIONS 1500</w:t>
        </w:r>
        <w:r>
          <w:rPr>
            <w:noProof/>
            <w:webHidden/>
          </w:rPr>
          <w:tab/>
        </w:r>
        <w:r>
          <w:rPr>
            <w:noProof/>
            <w:webHidden/>
          </w:rPr>
          <w:fldChar w:fldCharType="begin"/>
        </w:r>
        <w:r>
          <w:rPr>
            <w:noProof/>
            <w:webHidden/>
          </w:rPr>
          <w:instrText xml:space="preserve"> PAGEREF _Toc40383497 \h </w:instrText>
        </w:r>
        <w:r>
          <w:rPr>
            <w:noProof/>
            <w:webHidden/>
          </w:rPr>
        </w:r>
        <w:r>
          <w:rPr>
            <w:noProof/>
            <w:webHidden/>
          </w:rPr>
          <w:fldChar w:fldCharType="separate"/>
        </w:r>
        <w:r w:rsidR="003459EC">
          <w:rPr>
            <w:noProof/>
            <w:webHidden/>
          </w:rPr>
          <w:t>66</w:t>
        </w:r>
        <w:r>
          <w:rPr>
            <w:noProof/>
            <w:webHidden/>
          </w:rPr>
          <w:fldChar w:fldCharType="end"/>
        </w:r>
      </w:hyperlink>
    </w:p>
    <w:p w14:paraId="0E19B298" w14:textId="6826F5BA" w:rsidR="0019666F" w:rsidRDefault="0019666F">
      <w:pPr>
        <w:pStyle w:val="TOC1"/>
        <w:tabs>
          <w:tab w:val="left" w:pos="440"/>
          <w:tab w:val="right" w:leader="dot" w:pos="8296"/>
        </w:tabs>
        <w:rPr>
          <w:rFonts w:asciiTheme="minorHAnsi" w:eastAsiaTheme="minorEastAsia" w:hAnsiTheme="minorHAnsi" w:cstheme="minorBidi"/>
          <w:noProof/>
          <w:sz w:val="22"/>
          <w:szCs w:val="22"/>
        </w:rPr>
      </w:pPr>
      <w:hyperlink w:anchor="_Toc40383498" w:history="1">
        <w:r w:rsidRPr="00C23014">
          <w:rPr>
            <w:rStyle w:val="Hyperlink"/>
            <w:rFonts w:eastAsia="Courier New"/>
            <w:b/>
            <w:noProof/>
          </w:rPr>
          <w:t>7</w:t>
        </w:r>
        <w:r>
          <w:rPr>
            <w:rFonts w:asciiTheme="minorHAnsi" w:eastAsiaTheme="minorEastAsia" w:hAnsiTheme="minorHAnsi" w:cstheme="minorBidi"/>
            <w:noProof/>
            <w:sz w:val="22"/>
            <w:szCs w:val="22"/>
          </w:rPr>
          <w:tab/>
        </w:r>
        <w:r w:rsidRPr="00C23014">
          <w:rPr>
            <w:rStyle w:val="Hyperlink"/>
            <w:rFonts w:eastAsia="Courier New"/>
            <w:b/>
            <w:noProof/>
          </w:rPr>
          <w:t>REFERENCES</w:t>
        </w:r>
        <w:r>
          <w:rPr>
            <w:noProof/>
            <w:webHidden/>
          </w:rPr>
          <w:tab/>
        </w:r>
        <w:r>
          <w:rPr>
            <w:noProof/>
            <w:webHidden/>
          </w:rPr>
          <w:fldChar w:fldCharType="begin"/>
        </w:r>
        <w:r>
          <w:rPr>
            <w:noProof/>
            <w:webHidden/>
          </w:rPr>
          <w:instrText xml:space="preserve"> PAGEREF _Toc40383498 \h </w:instrText>
        </w:r>
        <w:r>
          <w:rPr>
            <w:noProof/>
            <w:webHidden/>
          </w:rPr>
        </w:r>
        <w:r>
          <w:rPr>
            <w:noProof/>
            <w:webHidden/>
          </w:rPr>
          <w:fldChar w:fldCharType="separate"/>
        </w:r>
        <w:r w:rsidR="003459EC">
          <w:rPr>
            <w:noProof/>
            <w:webHidden/>
          </w:rPr>
          <w:t>67</w:t>
        </w:r>
        <w:r>
          <w:rPr>
            <w:noProof/>
            <w:webHidden/>
          </w:rPr>
          <w:fldChar w:fldCharType="end"/>
        </w:r>
      </w:hyperlink>
    </w:p>
    <w:p w14:paraId="0AE537EB" w14:textId="5BEE7C1F" w:rsidR="0019666F" w:rsidRDefault="0019666F">
      <w:pPr>
        <w:pStyle w:val="TOC1"/>
        <w:tabs>
          <w:tab w:val="left" w:pos="440"/>
          <w:tab w:val="right" w:leader="dot" w:pos="8296"/>
        </w:tabs>
        <w:rPr>
          <w:rFonts w:asciiTheme="minorHAnsi" w:eastAsiaTheme="minorEastAsia" w:hAnsiTheme="minorHAnsi" w:cstheme="minorBidi"/>
          <w:noProof/>
          <w:sz w:val="22"/>
          <w:szCs w:val="22"/>
        </w:rPr>
      </w:pPr>
      <w:hyperlink w:anchor="_Toc40383499" w:history="1">
        <w:r w:rsidRPr="00C23014">
          <w:rPr>
            <w:rStyle w:val="Hyperlink"/>
            <w:rFonts w:eastAsia="Courier New"/>
            <w:b/>
            <w:noProof/>
          </w:rPr>
          <w:t>8</w:t>
        </w:r>
        <w:r>
          <w:rPr>
            <w:rFonts w:asciiTheme="minorHAnsi" w:eastAsiaTheme="minorEastAsia" w:hAnsiTheme="minorHAnsi" w:cstheme="minorBidi"/>
            <w:noProof/>
            <w:sz w:val="22"/>
            <w:szCs w:val="22"/>
          </w:rPr>
          <w:tab/>
        </w:r>
        <w:r w:rsidRPr="00C23014">
          <w:rPr>
            <w:rStyle w:val="Hyperlink"/>
            <w:rFonts w:eastAsia="Courier New"/>
            <w:b/>
            <w:noProof/>
          </w:rPr>
          <w:t>APPENDICES</w:t>
        </w:r>
        <w:r>
          <w:rPr>
            <w:noProof/>
            <w:webHidden/>
          </w:rPr>
          <w:tab/>
        </w:r>
        <w:r>
          <w:rPr>
            <w:noProof/>
            <w:webHidden/>
          </w:rPr>
          <w:fldChar w:fldCharType="begin"/>
        </w:r>
        <w:r>
          <w:rPr>
            <w:noProof/>
            <w:webHidden/>
          </w:rPr>
          <w:instrText xml:space="preserve"> PAGEREF _Toc40383499 \h </w:instrText>
        </w:r>
        <w:r>
          <w:rPr>
            <w:noProof/>
            <w:webHidden/>
          </w:rPr>
        </w:r>
        <w:r>
          <w:rPr>
            <w:noProof/>
            <w:webHidden/>
          </w:rPr>
          <w:fldChar w:fldCharType="separate"/>
        </w:r>
        <w:r w:rsidR="003459EC">
          <w:rPr>
            <w:noProof/>
            <w:webHidden/>
          </w:rPr>
          <w:t>74</w:t>
        </w:r>
        <w:r>
          <w:rPr>
            <w:noProof/>
            <w:webHidden/>
          </w:rPr>
          <w:fldChar w:fldCharType="end"/>
        </w:r>
      </w:hyperlink>
    </w:p>
    <w:p w14:paraId="169EE12B" w14:textId="4F055F9D" w:rsidR="0019666F" w:rsidRDefault="0019666F">
      <w:pPr>
        <w:pStyle w:val="TOC1"/>
        <w:tabs>
          <w:tab w:val="left" w:pos="660"/>
          <w:tab w:val="right" w:leader="dot" w:pos="8296"/>
        </w:tabs>
        <w:rPr>
          <w:rFonts w:asciiTheme="minorHAnsi" w:eastAsiaTheme="minorEastAsia" w:hAnsiTheme="minorHAnsi" w:cstheme="minorBidi"/>
          <w:noProof/>
          <w:sz w:val="22"/>
          <w:szCs w:val="22"/>
        </w:rPr>
      </w:pPr>
      <w:hyperlink w:anchor="_Toc40383500" w:history="1">
        <w:r w:rsidRPr="00C23014">
          <w:rPr>
            <w:rStyle w:val="Hyperlink"/>
            <w:rFonts w:eastAsia="Courier New"/>
            <w:b/>
            <w:noProof/>
          </w:rPr>
          <w:t>8.1</w:t>
        </w:r>
        <w:r>
          <w:rPr>
            <w:rFonts w:asciiTheme="minorHAnsi" w:eastAsiaTheme="minorEastAsia" w:hAnsiTheme="minorHAnsi" w:cstheme="minorBidi"/>
            <w:noProof/>
            <w:sz w:val="22"/>
            <w:szCs w:val="22"/>
          </w:rPr>
          <w:tab/>
        </w:r>
        <w:r w:rsidRPr="00C23014">
          <w:rPr>
            <w:rStyle w:val="Hyperlink"/>
            <w:rFonts w:eastAsia="Courier New"/>
            <w:b/>
            <w:bCs/>
            <w:noProof/>
          </w:rPr>
          <w:t>Survey</w:t>
        </w:r>
        <w:r>
          <w:rPr>
            <w:noProof/>
            <w:webHidden/>
          </w:rPr>
          <w:tab/>
        </w:r>
        <w:r>
          <w:rPr>
            <w:noProof/>
            <w:webHidden/>
          </w:rPr>
          <w:fldChar w:fldCharType="begin"/>
        </w:r>
        <w:r>
          <w:rPr>
            <w:noProof/>
            <w:webHidden/>
          </w:rPr>
          <w:instrText xml:space="preserve"> PAGEREF _Toc40383500 \h </w:instrText>
        </w:r>
        <w:r>
          <w:rPr>
            <w:noProof/>
            <w:webHidden/>
          </w:rPr>
        </w:r>
        <w:r>
          <w:rPr>
            <w:noProof/>
            <w:webHidden/>
          </w:rPr>
          <w:fldChar w:fldCharType="separate"/>
        </w:r>
        <w:r w:rsidR="003459EC">
          <w:rPr>
            <w:noProof/>
            <w:webHidden/>
          </w:rPr>
          <w:t>74</w:t>
        </w:r>
        <w:r>
          <w:rPr>
            <w:noProof/>
            <w:webHidden/>
          </w:rPr>
          <w:fldChar w:fldCharType="end"/>
        </w:r>
      </w:hyperlink>
    </w:p>
    <w:p w14:paraId="6830DF96" w14:textId="42B4C664" w:rsidR="0019666F" w:rsidRDefault="0019666F">
      <w:pPr>
        <w:pStyle w:val="TOC1"/>
        <w:tabs>
          <w:tab w:val="left" w:pos="660"/>
          <w:tab w:val="right" w:leader="dot" w:pos="8296"/>
        </w:tabs>
        <w:rPr>
          <w:rFonts w:asciiTheme="minorHAnsi" w:eastAsiaTheme="minorEastAsia" w:hAnsiTheme="minorHAnsi" w:cstheme="minorBidi"/>
          <w:noProof/>
          <w:sz w:val="22"/>
          <w:szCs w:val="22"/>
        </w:rPr>
      </w:pPr>
      <w:hyperlink w:anchor="_Toc40383501" w:history="1">
        <w:r w:rsidRPr="00C23014">
          <w:rPr>
            <w:rStyle w:val="Hyperlink"/>
            <w:rFonts w:eastAsia="Courier New"/>
            <w:b/>
            <w:noProof/>
          </w:rPr>
          <w:t>8.1</w:t>
        </w:r>
        <w:r>
          <w:rPr>
            <w:rFonts w:asciiTheme="minorHAnsi" w:eastAsiaTheme="minorEastAsia" w:hAnsiTheme="minorHAnsi" w:cstheme="minorBidi"/>
            <w:noProof/>
            <w:sz w:val="22"/>
            <w:szCs w:val="22"/>
          </w:rPr>
          <w:tab/>
        </w:r>
        <w:r w:rsidRPr="00C23014">
          <w:rPr>
            <w:rStyle w:val="Hyperlink"/>
            <w:rFonts w:eastAsia="Courier New"/>
            <w:b/>
            <w:noProof/>
          </w:rPr>
          <w:t>Survey Data</w:t>
        </w:r>
        <w:r>
          <w:rPr>
            <w:noProof/>
            <w:webHidden/>
          </w:rPr>
          <w:tab/>
        </w:r>
        <w:r>
          <w:rPr>
            <w:noProof/>
            <w:webHidden/>
          </w:rPr>
          <w:fldChar w:fldCharType="begin"/>
        </w:r>
        <w:r>
          <w:rPr>
            <w:noProof/>
            <w:webHidden/>
          </w:rPr>
          <w:instrText xml:space="preserve"> PAGEREF _Toc40383501 \h </w:instrText>
        </w:r>
        <w:r>
          <w:rPr>
            <w:noProof/>
            <w:webHidden/>
          </w:rPr>
        </w:r>
        <w:r>
          <w:rPr>
            <w:noProof/>
            <w:webHidden/>
          </w:rPr>
          <w:fldChar w:fldCharType="separate"/>
        </w:r>
        <w:r w:rsidR="003459EC">
          <w:rPr>
            <w:noProof/>
            <w:webHidden/>
          </w:rPr>
          <w:t>85</w:t>
        </w:r>
        <w:r>
          <w:rPr>
            <w:noProof/>
            <w:webHidden/>
          </w:rPr>
          <w:fldChar w:fldCharType="end"/>
        </w:r>
      </w:hyperlink>
    </w:p>
    <w:p w14:paraId="35FE5F16" w14:textId="241D4DCC" w:rsidR="0019666F" w:rsidRDefault="0019666F">
      <w:pPr>
        <w:pStyle w:val="TOC1"/>
        <w:tabs>
          <w:tab w:val="left" w:pos="660"/>
          <w:tab w:val="right" w:leader="dot" w:pos="8296"/>
        </w:tabs>
        <w:rPr>
          <w:rFonts w:asciiTheme="minorHAnsi" w:eastAsiaTheme="minorEastAsia" w:hAnsiTheme="minorHAnsi" w:cstheme="minorBidi"/>
          <w:noProof/>
          <w:sz w:val="22"/>
          <w:szCs w:val="22"/>
        </w:rPr>
      </w:pPr>
      <w:hyperlink w:anchor="_Toc40383502" w:history="1">
        <w:r w:rsidRPr="00C23014">
          <w:rPr>
            <w:rStyle w:val="Hyperlink"/>
            <w:rFonts w:eastAsia="Courier New"/>
            <w:bCs/>
            <w:noProof/>
          </w:rPr>
          <w:t>8.1</w:t>
        </w:r>
        <w:r>
          <w:rPr>
            <w:rFonts w:asciiTheme="minorHAnsi" w:eastAsiaTheme="minorEastAsia" w:hAnsiTheme="minorHAnsi" w:cstheme="minorBidi"/>
            <w:noProof/>
            <w:sz w:val="22"/>
            <w:szCs w:val="22"/>
          </w:rPr>
          <w:tab/>
        </w:r>
        <w:r w:rsidRPr="00C23014">
          <w:rPr>
            <w:rStyle w:val="Hyperlink"/>
            <w:rFonts w:eastAsia="Courier New"/>
            <w:b/>
            <w:noProof/>
          </w:rPr>
          <w:t>Covering Letter for Interviewee</w:t>
        </w:r>
        <w:r w:rsidRPr="00C23014">
          <w:rPr>
            <w:rStyle w:val="Hyperlink"/>
            <w:rFonts w:eastAsia="Courier New"/>
            <w:bCs/>
            <w:noProof/>
          </w:rPr>
          <w:t>.</w:t>
        </w:r>
        <w:r>
          <w:rPr>
            <w:noProof/>
            <w:webHidden/>
          </w:rPr>
          <w:tab/>
        </w:r>
        <w:r>
          <w:rPr>
            <w:noProof/>
            <w:webHidden/>
          </w:rPr>
          <w:fldChar w:fldCharType="begin"/>
        </w:r>
        <w:r>
          <w:rPr>
            <w:noProof/>
            <w:webHidden/>
          </w:rPr>
          <w:instrText xml:space="preserve"> PAGEREF _Toc40383502 \h </w:instrText>
        </w:r>
        <w:r>
          <w:rPr>
            <w:noProof/>
            <w:webHidden/>
          </w:rPr>
        </w:r>
        <w:r>
          <w:rPr>
            <w:noProof/>
            <w:webHidden/>
          </w:rPr>
          <w:fldChar w:fldCharType="separate"/>
        </w:r>
        <w:r w:rsidR="003459EC">
          <w:rPr>
            <w:noProof/>
            <w:webHidden/>
          </w:rPr>
          <w:t>85</w:t>
        </w:r>
        <w:r>
          <w:rPr>
            <w:noProof/>
            <w:webHidden/>
          </w:rPr>
          <w:fldChar w:fldCharType="end"/>
        </w:r>
      </w:hyperlink>
    </w:p>
    <w:p w14:paraId="7A92AC33" w14:textId="59DC2528" w:rsidR="0019666F" w:rsidRDefault="0019666F">
      <w:pPr>
        <w:pStyle w:val="TOC1"/>
        <w:tabs>
          <w:tab w:val="left" w:pos="660"/>
          <w:tab w:val="right" w:leader="dot" w:pos="8296"/>
        </w:tabs>
        <w:rPr>
          <w:rFonts w:asciiTheme="minorHAnsi" w:eastAsiaTheme="minorEastAsia" w:hAnsiTheme="minorHAnsi" w:cstheme="minorBidi"/>
          <w:noProof/>
          <w:sz w:val="22"/>
          <w:szCs w:val="22"/>
        </w:rPr>
      </w:pPr>
      <w:hyperlink w:anchor="_Toc40383503" w:history="1">
        <w:r w:rsidRPr="00C23014">
          <w:rPr>
            <w:rStyle w:val="Hyperlink"/>
            <w:rFonts w:eastAsia="Courier New"/>
            <w:b/>
            <w:bCs/>
            <w:noProof/>
          </w:rPr>
          <w:t>8.1</w:t>
        </w:r>
        <w:r>
          <w:rPr>
            <w:rFonts w:asciiTheme="minorHAnsi" w:eastAsiaTheme="minorEastAsia" w:hAnsiTheme="minorHAnsi" w:cstheme="minorBidi"/>
            <w:noProof/>
            <w:sz w:val="22"/>
            <w:szCs w:val="22"/>
          </w:rPr>
          <w:tab/>
        </w:r>
        <w:r w:rsidRPr="00C23014">
          <w:rPr>
            <w:rStyle w:val="Hyperlink"/>
            <w:rFonts w:eastAsia="Courier New"/>
            <w:b/>
            <w:bCs/>
            <w:noProof/>
          </w:rPr>
          <w:t>Student Numbers by University</w:t>
        </w:r>
        <w:r>
          <w:rPr>
            <w:noProof/>
            <w:webHidden/>
          </w:rPr>
          <w:tab/>
        </w:r>
        <w:r>
          <w:rPr>
            <w:noProof/>
            <w:webHidden/>
          </w:rPr>
          <w:fldChar w:fldCharType="begin"/>
        </w:r>
        <w:r>
          <w:rPr>
            <w:noProof/>
            <w:webHidden/>
          </w:rPr>
          <w:instrText xml:space="preserve"> PAGEREF _Toc40383503 \h </w:instrText>
        </w:r>
        <w:r>
          <w:rPr>
            <w:noProof/>
            <w:webHidden/>
          </w:rPr>
        </w:r>
        <w:r>
          <w:rPr>
            <w:noProof/>
            <w:webHidden/>
          </w:rPr>
          <w:fldChar w:fldCharType="separate"/>
        </w:r>
        <w:r w:rsidR="003459EC">
          <w:rPr>
            <w:noProof/>
            <w:webHidden/>
          </w:rPr>
          <w:t>87</w:t>
        </w:r>
        <w:r>
          <w:rPr>
            <w:noProof/>
            <w:webHidden/>
          </w:rPr>
          <w:fldChar w:fldCharType="end"/>
        </w:r>
      </w:hyperlink>
    </w:p>
    <w:p w14:paraId="67E51F3B" w14:textId="70A8AB17" w:rsidR="0019666F" w:rsidRDefault="0019666F">
      <w:pPr>
        <w:pStyle w:val="TOC1"/>
        <w:tabs>
          <w:tab w:val="left" w:pos="660"/>
          <w:tab w:val="right" w:leader="dot" w:pos="8296"/>
        </w:tabs>
        <w:rPr>
          <w:rFonts w:asciiTheme="minorHAnsi" w:eastAsiaTheme="minorEastAsia" w:hAnsiTheme="minorHAnsi" w:cstheme="minorBidi"/>
          <w:noProof/>
          <w:sz w:val="22"/>
          <w:szCs w:val="22"/>
        </w:rPr>
      </w:pPr>
      <w:hyperlink w:anchor="_Toc40383504" w:history="1">
        <w:r w:rsidRPr="00C23014">
          <w:rPr>
            <w:rStyle w:val="Hyperlink"/>
            <w:rFonts w:eastAsia="Courier New"/>
            <w:b/>
            <w:bCs/>
            <w:noProof/>
          </w:rPr>
          <w:t>8.1</w:t>
        </w:r>
        <w:r>
          <w:rPr>
            <w:rFonts w:asciiTheme="minorHAnsi" w:eastAsiaTheme="minorEastAsia" w:hAnsiTheme="minorHAnsi" w:cstheme="minorBidi"/>
            <w:noProof/>
            <w:sz w:val="22"/>
            <w:szCs w:val="22"/>
          </w:rPr>
          <w:tab/>
        </w:r>
        <w:r w:rsidRPr="00C23014">
          <w:rPr>
            <w:rStyle w:val="Hyperlink"/>
            <w:rFonts w:eastAsia="Courier New"/>
            <w:b/>
            <w:bCs/>
            <w:noProof/>
          </w:rPr>
          <w:t>Student Numbers at Welsh University by Age</w:t>
        </w:r>
        <w:r>
          <w:rPr>
            <w:noProof/>
            <w:webHidden/>
          </w:rPr>
          <w:tab/>
        </w:r>
        <w:r>
          <w:rPr>
            <w:noProof/>
            <w:webHidden/>
          </w:rPr>
          <w:fldChar w:fldCharType="begin"/>
        </w:r>
        <w:r>
          <w:rPr>
            <w:noProof/>
            <w:webHidden/>
          </w:rPr>
          <w:instrText xml:space="preserve"> PAGEREF _Toc40383504 \h </w:instrText>
        </w:r>
        <w:r>
          <w:rPr>
            <w:noProof/>
            <w:webHidden/>
          </w:rPr>
        </w:r>
        <w:r>
          <w:rPr>
            <w:noProof/>
            <w:webHidden/>
          </w:rPr>
          <w:fldChar w:fldCharType="separate"/>
        </w:r>
        <w:r w:rsidR="003459EC">
          <w:rPr>
            <w:noProof/>
            <w:webHidden/>
          </w:rPr>
          <w:t>87</w:t>
        </w:r>
        <w:r>
          <w:rPr>
            <w:noProof/>
            <w:webHidden/>
          </w:rPr>
          <w:fldChar w:fldCharType="end"/>
        </w:r>
      </w:hyperlink>
    </w:p>
    <w:p w14:paraId="5BEBFA44" w14:textId="6EE90163" w:rsidR="0019666F" w:rsidRDefault="0019666F">
      <w:pPr>
        <w:pStyle w:val="TOC1"/>
        <w:tabs>
          <w:tab w:val="left" w:pos="440"/>
          <w:tab w:val="right" w:leader="dot" w:pos="8296"/>
        </w:tabs>
        <w:rPr>
          <w:rFonts w:asciiTheme="minorHAnsi" w:eastAsiaTheme="minorEastAsia" w:hAnsiTheme="minorHAnsi" w:cstheme="minorBidi"/>
          <w:noProof/>
          <w:sz w:val="22"/>
          <w:szCs w:val="22"/>
        </w:rPr>
      </w:pPr>
      <w:hyperlink w:anchor="_Toc40383505" w:history="1">
        <w:r w:rsidRPr="00C23014">
          <w:rPr>
            <w:rStyle w:val="Hyperlink"/>
            <w:rFonts w:eastAsia="Courier New"/>
            <w:b/>
            <w:bCs/>
            <w:noProof/>
          </w:rPr>
          <w:t>5</w:t>
        </w:r>
        <w:r>
          <w:rPr>
            <w:rFonts w:asciiTheme="minorHAnsi" w:eastAsiaTheme="minorEastAsia" w:hAnsiTheme="minorHAnsi" w:cstheme="minorBidi"/>
            <w:noProof/>
            <w:sz w:val="22"/>
            <w:szCs w:val="22"/>
          </w:rPr>
          <w:tab/>
        </w:r>
        <w:r w:rsidRPr="00C23014">
          <w:rPr>
            <w:rStyle w:val="Hyperlink"/>
            <w:rFonts w:eastAsia="Courier New"/>
            <w:b/>
            <w:bCs/>
            <w:noProof/>
          </w:rPr>
          <w:t>Trade Unionists by Age</w:t>
        </w:r>
        <w:r>
          <w:rPr>
            <w:noProof/>
            <w:webHidden/>
          </w:rPr>
          <w:tab/>
        </w:r>
        <w:r>
          <w:rPr>
            <w:noProof/>
            <w:webHidden/>
          </w:rPr>
          <w:fldChar w:fldCharType="begin"/>
        </w:r>
        <w:r>
          <w:rPr>
            <w:noProof/>
            <w:webHidden/>
          </w:rPr>
          <w:instrText xml:space="preserve"> PAGEREF _Toc40383505 \h </w:instrText>
        </w:r>
        <w:r>
          <w:rPr>
            <w:noProof/>
            <w:webHidden/>
          </w:rPr>
        </w:r>
        <w:r>
          <w:rPr>
            <w:noProof/>
            <w:webHidden/>
          </w:rPr>
          <w:fldChar w:fldCharType="separate"/>
        </w:r>
        <w:r w:rsidR="003459EC">
          <w:rPr>
            <w:noProof/>
            <w:webHidden/>
          </w:rPr>
          <w:t>88</w:t>
        </w:r>
        <w:r>
          <w:rPr>
            <w:noProof/>
            <w:webHidden/>
          </w:rPr>
          <w:fldChar w:fldCharType="end"/>
        </w:r>
      </w:hyperlink>
    </w:p>
    <w:p w14:paraId="06ECE8C2" w14:textId="6BF114FD" w:rsidR="0019666F" w:rsidRDefault="0019666F">
      <w:pPr>
        <w:pStyle w:val="TOC1"/>
        <w:tabs>
          <w:tab w:val="left" w:pos="440"/>
          <w:tab w:val="right" w:leader="dot" w:pos="8296"/>
        </w:tabs>
        <w:rPr>
          <w:rFonts w:asciiTheme="minorHAnsi" w:eastAsiaTheme="minorEastAsia" w:hAnsiTheme="minorHAnsi" w:cstheme="minorBidi"/>
          <w:noProof/>
          <w:sz w:val="22"/>
          <w:szCs w:val="22"/>
        </w:rPr>
      </w:pPr>
      <w:hyperlink w:anchor="_Toc40383506" w:history="1">
        <w:r w:rsidRPr="00C23014">
          <w:rPr>
            <w:rStyle w:val="Hyperlink"/>
            <w:rFonts w:eastAsia="Courier New"/>
            <w:b/>
            <w:bCs/>
            <w:noProof/>
          </w:rPr>
          <w:t>6</w:t>
        </w:r>
        <w:r>
          <w:rPr>
            <w:rFonts w:asciiTheme="minorHAnsi" w:eastAsiaTheme="minorEastAsia" w:hAnsiTheme="minorHAnsi" w:cstheme="minorBidi"/>
            <w:noProof/>
            <w:sz w:val="22"/>
            <w:szCs w:val="22"/>
          </w:rPr>
          <w:tab/>
        </w:r>
        <w:r w:rsidRPr="00C23014">
          <w:rPr>
            <w:rStyle w:val="Hyperlink"/>
            <w:rFonts w:eastAsia="Courier New"/>
            <w:b/>
            <w:bCs/>
            <w:noProof/>
          </w:rPr>
          <w:t>Some Non-Binary Gender Identities</w:t>
        </w:r>
        <w:r>
          <w:rPr>
            <w:noProof/>
            <w:webHidden/>
          </w:rPr>
          <w:tab/>
        </w:r>
        <w:r>
          <w:rPr>
            <w:noProof/>
            <w:webHidden/>
          </w:rPr>
          <w:fldChar w:fldCharType="begin"/>
        </w:r>
        <w:r>
          <w:rPr>
            <w:noProof/>
            <w:webHidden/>
          </w:rPr>
          <w:instrText xml:space="preserve"> PAGEREF _Toc40383506 \h </w:instrText>
        </w:r>
        <w:r>
          <w:rPr>
            <w:noProof/>
            <w:webHidden/>
          </w:rPr>
        </w:r>
        <w:r>
          <w:rPr>
            <w:noProof/>
            <w:webHidden/>
          </w:rPr>
          <w:fldChar w:fldCharType="separate"/>
        </w:r>
        <w:r w:rsidR="003459EC">
          <w:rPr>
            <w:noProof/>
            <w:webHidden/>
          </w:rPr>
          <w:t>88</w:t>
        </w:r>
        <w:r>
          <w:rPr>
            <w:noProof/>
            <w:webHidden/>
          </w:rPr>
          <w:fldChar w:fldCharType="end"/>
        </w:r>
      </w:hyperlink>
    </w:p>
    <w:p w14:paraId="49AA1D16" w14:textId="31987475" w:rsidR="0019666F" w:rsidRDefault="0019666F">
      <w:pPr>
        <w:pStyle w:val="TOC1"/>
        <w:tabs>
          <w:tab w:val="left" w:pos="440"/>
          <w:tab w:val="right" w:leader="dot" w:pos="8296"/>
        </w:tabs>
        <w:rPr>
          <w:rFonts w:asciiTheme="minorHAnsi" w:eastAsiaTheme="minorEastAsia" w:hAnsiTheme="minorHAnsi" w:cstheme="minorBidi"/>
          <w:noProof/>
          <w:sz w:val="22"/>
          <w:szCs w:val="22"/>
        </w:rPr>
      </w:pPr>
      <w:hyperlink w:anchor="_Toc40383507" w:history="1">
        <w:r w:rsidRPr="00C23014">
          <w:rPr>
            <w:rStyle w:val="Hyperlink"/>
            <w:rFonts w:eastAsia="Courier New"/>
            <w:b/>
            <w:bCs/>
            <w:noProof/>
          </w:rPr>
          <w:t>7</w:t>
        </w:r>
        <w:r>
          <w:rPr>
            <w:rFonts w:asciiTheme="minorHAnsi" w:eastAsiaTheme="minorEastAsia" w:hAnsiTheme="minorHAnsi" w:cstheme="minorBidi"/>
            <w:noProof/>
            <w:sz w:val="22"/>
            <w:szCs w:val="22"/>
          </w:rPr>
          <w:tab/>
        </w:r>
        <w:r w:rsidRPr="00C23014">
          <w:rPr>
            <w:rStyle w:val="Hyperlink"/>
            <w:rFonts w:eastAsia="Courier New"/>
            <w:b/>
            <w:bCs/>
            <w:noProof/>
          </w:rPr>
          <w:t>Paradigms</w:t>
        </w:r>
        <w:r>
          <w:rPr>
            <w:noProof/>
            <w:webHidden/>
          </w:rPr>
          <w:tab/>
        </w:r>
        <w:r>
          <w:rPr>
            <w:noProof/>
            <w:webHidden/>
          </w:rPr>
          <w:fldChar w:fldCharType="begin"/>
        </w:r>
        <w:r>
          <w:rPr>
            <w:noProof/>
            <w:webHidden/>
          </w:rPr>
          <w:instrText xml:space="preserve"> PAGEREF _Toc40383507 \h </w:instrText>
        </w:r>
        <w:r>
          <w:rPr>
            <w:noProof/>
            <w:webHidden/>
          </w:rPr>
        </w:r>
        <w:r>
          <w:rPr>
            <w:noProof/>
            <w:webHidden/>
          </w:rPr>
          <w:fldChar w:fldCharType="separate"/>
        </w:r>
        <w:r w:rsidR="003459EC">
          <w:rPr>
            <w:noProof/>
            <w:webHidden/>
          </w:rPr>
          <w:t>89</w:t>
        </w:r>
        <w:r>
          <w:rPr>
            <w:noProof/>
            <w:webHidden/>
          </w:rPr>
          <w:fldChar w:fldCharType="end"/>
        </w:r>
      </w:hyperlink>
    </w:p>
    <w:p w14:paraId="6A34022F" w14:textId="1E2AC131" w:rsidR="005E060A" w:rsidRPr="00540C6F" w:rsidRDefault="005E060A" w:rsidP="00A416E2">
      <w:pPr>
        <w:spacing w:line="360" w:lineRule="auto"/>
        <w:rPr>
          <w:b/>
        </w:rPr>
      </w:pPr>
      <w:r w:rsidRPr="00540C6F">
        <w:rPr>
          <w:b/>
        </w:rPr>
        <w:fldChar w:fldCharType="end"/>
      </w:r>
    </w:p>
    <w:p w14:paraId="09030FF9" w14:textId="77777777" w:rsidR="00540C6F" w:rsidRPr="00A416E2" w:rsidRDefault="00540C6F" w:rsidP="00A416E2">
      <w:pPr>
        <w:spacing w:line="360" w:lineRule="auto"/>
        <w:rPr>
          <w:b/>
        </w:rPr>
      </w:pPr>
    </w:p>
    <w:p w14:paraId="6844BED5" w14:textId="77777777" w:rsidR="0083215B" w:rsidRPr="00A416E2" w:rsidRDefault="005E060A" w:rsidP="00A416E2">
      <w:pPr>
        <w:spacing w:line="360" w:lineRule="auto"/>
        <w:rPr>
          <w:b/>
        </w:rPr>
      </w:pPr>
      <w:r w:rsidRPr="00A416E2">
        <w:rPr>
          <w:b/>
        </w:rPr>
        <w:br w:type="page"/>
      </w:r>
    </w:p>
    <w:p w14:paraId="3059D197" w14:textId="6386FFF7" w:rsidR="006C4A4D" w:rsidRPr="00B67295" w:rsidRDefault="006C4A4D" w:rsidP="00A416E2">
      <w:pPr>
        <w:spacing w:line="360" w:lineRule="auto"/>
        <w:outlineLvl w:val="0"/>
        <w:rPr>
          <w:b/>
        </w:rPr>
      </w:pPr>
      <w:bookmarkStart w:id="6" w:name="_Hlk40077683"/>
      <w:bookmarkStart w:id="7" w:name="_Toc40383427"/>
      <w:r w:rsidRPr="00B67295">
        <w:rPr>
          <w:b/>
        </w:rPr>
        <w:lastRenderedPageBreak/>
        <w:t>ACKNOWLEDGEMENTS</w:t>
      </w:r>
      <w:bookmarkEnd w:id="7"/>
      <w:r w:rsidRPr="00B67295">
        <w:rPr>
          <w:b/>
        </w:rPr>
        <w:t xml:space="preserve"> </w:t>
      </w:r>
    </w:p>
    <w:p w14:paraId="06244D07" w14:textId="717037D9" w:rsidR="008F28EC" w:rsidRPr="00B67295" w:rsidRDefault="008F28EC" w:rsidP="00A416E2">
      <w:pPr>
        <w:spacing w:line="360" w:lineRule="auto"/>
        <w:rPr>
          <w:bCs/>
          <w:iCs/>
        </w:rPr>
      </w:pPr>
      <w:r w:rsidRPr="00B67295">
        <w:rPr>
          <w:bCs/>
          <w:iCs/>
        </w:rPr>
        <w:t xml:space="preserve">I’d like to thank </w:t>
      </w:r>
      <w:r w:rsidR="00C532DC">
        <w:rPr>
          <w:bCs/>
          <w:iCs/>
        </w:rPr>
        <w:t>Caroline Lohmann-Hancock, Phillip Morgan, Nicola Welton and Carol Hughes for their support and encouragement during my time at UWTSD.</w:t>
      </w:r>
    </w:p>
    <w:p w14:paraId="00CA4A07" w14:textId="71ED6266" w:rsidR="006C4A4D" w:rsidRPr="00B67295" w:rsidRDefault="008F28EC" w:rsidP="00A416E2">
      <w:pPr>
        <w:spacing w:line="360" w:lineRule="auto"/>
        <w:rPr>
          <w:bCs/>
          <w:iCs/>
        </w:rPr>
      </w:pPr>
      <w:r w:rsidRPr="00B67295">
        <w:rPr>
          <w:bCs/>
          <w:iCs/>
        </w:rPr>
        <w:t xml:space="preserve">For this dissertation, I’d particularly like to thank </w:t>
      </w:r>
      <w:r w:rsidR="001078FA">
        <w:rPr>
          <w:bCs/>
          <w:iCs/>
        </w:rPr>
        <w:t xml:space="preserve">Susan Mawhood of </w:t>
      </w:r>
      <w:r w:rsidRPr="00B67295">
        <w:rPr>
          <w:bCs/>
          <w:iCs/>
        </w:rPr>
        <w:t>UNISON</w:t>
      </w:r>
      <w:r w:rsidR="001078FA">
        <w:rPr>
          <w:bCs/>
          <w:iCs/>
        </w:rPr>
        <w:t>;</w:t>
      </w:r>
      <w:r w:rsidRPr="00B67295">
        <w:rPr>
          <w:bCs/>
          <w:iCs/>
        </w:rPr>
        <w:t xml:space="preserve"> my friends in UNISON</w:t>
      </w:r>
      <w:r w:rsidR="00223D2E" w:rsidRPr="00B67295">
        <w:rPr>
          <w:bCs/>
          <w:iCs/>
        </w:rPr>
        <w:t xml:space="preserve"> – too numerous to list</w:t>
      </w:r>
      <w:r w:rsidR="001078FA">
        <w:rPr>
          <w:bCs/>
          <w:iCs/>
        </w:rPr>
        <w:t>, but your support is outstanding;</w:t>
      </w:r>
      <w:r w:rsidRPr="00B67295">
        <w:rPr>
          <w:bCs/>
          <w:iCs/>
        </w:rPr>
        <w:t xml:space="preserve"> and Nell Andrew of the GMB</w:t>
      </w:r>
      <w:r w:rsidR="001078FA">
        <w:rPr>
          <w:bCs/>
          <w:iCs/>
        </w:rPr>
        <w:t>,</w:t>
      </w:r>
      <w:r w:rsidRPr="00B67295">
        <w:rPr>
          <w:bCs/>
          <w:iCs/>
        </w:rPr>
        <w:t xml:space="preserve"> for their assistance in the </w:t>
      </w:r>
      <w:r w:rsidR="0057600A" w:rsidRPr="00B67295">
        <w:rPr>
          <w:bCs/>
          <w:iCs/>
        </w:rPr>
        <w:t>survey distribution.</w:t>
      </w:r>
      <w:r w:rsidR="001078FA">
        <w:rPr>
          <w:bCs/>
          <w:iCs/>
        </w:rPr>
        <w:t xml:space="preserve"> Thank you to all the library staff at UWTSD for the materials provided via Needs More, and a special mention to Samantha Scoulding for tracking down a VERY obscure quote.</w:t>
      </w:r>
    </w:p>
    <w:p w14:paraId="49B38A30" w14:textId="787F91B7" w:rsidR="00AC0FF6" w:rsidRDefault="0057600A" w:rsidP="00C83821">
      <w:pPr>
        <w:spacing w:line="360" w:lineRule="auto"/>
        <w:rPr>
          <w:bCs/>
          <w:iCs/>
        </w:rPr>
      </w:pPr>
      <w:r w:rsidRPr="00B67295">
        <w:rPr>
          <w:bCs/>
          <w:iCs/>
        </w:rPr>
        <w:t>Heartfelt thanks to those who agreed to be interviewed for this dissertation</w:t>
      </w:r>
      <w:r w:rsidR="00A21718" w:rsidRPr="00B67295">
        <w:rPr>
          <w:bCs/>
          <w:iCs/>
        </w:rPr>
        <w:t xml:space="preserve">: Alastair, Jane, G, and Max. </w:t>
      </w:r>
    </w:p>
    <w:p w14:paraId="7F5E6208" w14:textId="137D1D14" w:rsidR="00E62A5A" w:rsidRPr="007F7DE9" w:rsidRDefault="00E62A5A" w:rsidP="00C83821">
      <w:pPr>
        <w:spacing w:line="360" w:lineRule="auto"/>
        <w:rPr>
          <w:bCs/>
          <w:iCs/>
        </w:rPr>
      </w:pPr>
    </w:p>
    <w:p w14:paraId="5DA533E8" w14:textId="4D4852F0" w:rsidR="004A1D2A" w:rsidRPr="00B67295" w:rsidRDefault="006C4A4D" w:rsidP="004A1D2A">
      <w:pPr>
        <w:spacing w:line="360" w:lineRule="auto"/>
        <w:outlineLvl w:val="0"/>
        <w:rPr>
          <w:i/>
          <w:iCs/>
          <w:noProof/>
        </w:rPr>
      </w:pPr>
      <w:r w:rsidRPr="00B67295">
        <w:rPr>
          <w:b/>
        </w:rPr>
        <w:br w:type="page"/>
      </w:r>
    </w:p>
    <w:p w14:paraId="64339FD1" w14:textId="1178355A" w:rsidR="0083215B" w:rsidRPr="00B67295" w:rsidRDefault="00BA7FED" w:rsidP="00C83821">
      <w:pPr>
        <w:ind w:left="567" w:right="567"/>
        <w:jc w:val="both"/>
        <w:rPr>
          <w:b/>
        </w:rPr>
      </w:pPr>
      <w:r w:rsidRPr="00B67295">
        <w:rPr>
          <w:b/>
        </w:rPr>
        <w:lastRenderedPageBreak/>
        <w:t>ACRONYM</w:t>
      </w:r>
      <w:r w:rsidR="00A416E2" w:rsidRPr="00B67295">
        <w:rPr>
          <w:b/>
        </w:rPr>
        <w:t>S</w:t>
      </w:r>
      <w:r w:rsidRPr="00B67295">
        <w:rPr>
          <w:b/>
        </w:rPr>
        <w:t xml:space="preserve"> </w:t>
      </w:r>
    </w:p>
    <w:p w14:paraId="757E5927" w14:textId="37C1A2C5" w:rsidR="00F7591D" w:rsidRPr="00B67295" w:rsidRDefault="00F7591D" w:rsidP="00A416E2">
      <w:pPr>
        <w:spacing w:line="360" w:lineRule="auto"/>
      </w:pPr>
    </w:p>
    <w:p w14:paraId="2B870279" w14:textId="66E6CC7C" w:rsidR="005E060A" w:rsidRPr="00B67295" w:rsidRDefault="005E060A" w:rsidP="00A416E2">
      <w:pPr>
        <w:spacing w:line="360" w:lineRule="auto"/>
      </w:pPr>
      <w:r w:rsidRPr="00B67295">
        <w:t>E</w:t>
      </w:r>
      <w:r w:rsidR="003A53F2" w:rsidRPr="00B67295">
        <w:t>HRC</w:t>
      </w:r>
      <w:r w:rsidRPr="00B67295">
        <w:tab/>
      </w:r>
      <w:r w:rsidRPr="00B67295">
        <w:tab/>
      </w:r>
      <w:r w:rsidR="003A53F2" w:rsidRPr="00B67295">
        <w:t>Equality and Human Rights Commission</w:t>
      </w:r>
    </w:p>
    <w:p w14:paraId="639F8202" w14:textId="77777777" w:rsidR="00480007" w:rsidRPr="00B67295" w:rsidRDefault="00E621BF" w:rsidP="00A416E2">
      <w:pPr>
        <w:spacing w:line="360" w:lineRule="auto"/>
      </w:pPr>
      <w:r w:rsidRPr="00B67295">
        <w:t>LGBT</w:t>
      </w:r>
      <w:r w:rsidRPr="00B67295">
        <w:tab/>
      </w:r>
      <w:r w:rsidRPr="00B67295">
        <w:tab/>
        <w:t>Lesbian Gay Bisexual Transgender</w:t>
      </w:r>
    </w:p>
    <w:p w14:paraId="794B6AC1" w14:textId="1E41251A" w:rsidR="0083215B" w:rsidRPr="00B67295" w:rsidRDefault="005E060A" w:rsidP="00A416E2">
      <w:pPr>
        <w:spacing w:line="360" w:lineRule="auto"/>
      </w:pPr>
      <w:r w:rsidRPr="00B67295">
        <w:t xml:space="preserve"> </w:t>
      </w:r>
      <w:r w:rsidR="00BA382B" w:rsidRPr="00B67295">
        <w:t>n-b/NB</w:t>
      </w:r>
      <w:r w:rsidR="00BA382B" w:rsidRPr="00B67295">
        <w:tab/>
        <w:t>Non-binary Gender Identity</w:t>
      </w:r>
    </w:p>
    <w:p w14:paraId="44390666" w14:textId="7347E042" w:rsidR="00BA382B" w:rsidRPr="00B67295" w:rsidRDefault="00BA382B" w:rsidP="00A416E2">
      <w:pPr>
        <w:spacing w:line="360" w:lineRule="auto"/>
      </w:pPr>
      <w:r w:rsidRPr="00B67295">
        <w:t>GC</w:t>
      </w:r>
      <w:r w:rsidRPr="00B67295">
        <w:tab/>
      </w:r>
      <w:r w:rsidR="00354348" w:rsidRPr="00B67295">
        <w:tab/>
      </w:r>
      <w:r w:rsidRPr="00B67295">
        <w:t>Gender Critical</w:t>
      </w:r>
    </w:p>
    <w:p w14:paraId="41322252" w14:textId="3CACE72E" w:rsidR="00533BA0" w:rsidRPr="00B67295" w:rsidRDefault="00466F63" w:rsidP="00A416E2">
      <w:pPr>
        <w:spacing w:line="360" w:lineRule="auto"/>
      </w:pPr>
      <w:r w:rsidRPr="00B67295">
        <w:t>UWTSD</w:t>
      </w:r>
      <w:r w:rsidRPr="00B67295">
        <w:tab/>
        <w:t>University of Wales Trinity Saint David</w:t>
      </w:r>
    </w:p>
    <w:p w14:paraId="502D9E3D" w14:textId="5394801B" w:rsidR="00FC0346" w:rsidRPr="00B67295" w:rsidRDefault="00FC0346" w:rsidP="00A416E2">
      <w:pPr>
        <w:spacing w:line="360" w:lineRule="auto"/>
      </w:pPr>
      <w:r w:rsidRPr="00B67295">
        <w:t>CCCS</w:t>
      </w:r>
      <w:r w:rsidRPr="00B67295">
        <w:tab/>
      </w:r>
      <w:r w:rsidRPr="00B67295">
        <w:tab/>
        <w:t>Birmingham Centre for Contemporary Cultural Studies</w:t>
      </w:r>
    </w:p>
    <w:p w14:paraId="03037829" w14:textId="00886187" w:rsidR="00C83821" w:rsidRPr="00B67295" w:rsidRDefault="00C83821" w:rsidP="00A416E2">
      <w:pPr>
        <w:spacing w:line="360" w:lineRule="auto"/>
      </w:pPr>
      <w:r w:rsidRPr="00B67295">
        <w:t>GIC</w:t>
      </w:r>
      <w:r w:rsidRPr="00B67295">
        <w:tab/>
      </w:r>
      <w:r w:rsidRPr="00B67295">
        <w:tab/>
        <w:t>Gender Identity Clinic</w:t>
      </w:r>
    </w:p>
    <w:p w14:paraId="5D4B5AC2" w14:textId="59E88B78" w:rsidR="004317A6" w:rsidRDefault="005E060A" w:rsidP="00A416E2">
      <w:pPr>
        <w:numPr>
          <w:ilvl w:val="0"/>
          <w:numId w:val="1"/>
        </w:numPr>
        <w:spacing w:line="360" w:lineRule="auto"/>
        <w:outlineLvl w:val="0"/>
        <w:rPr>
          <w:b/>
        </w:rPr>
      </w:pPr>
      <w:r w:rsidRPr="00B67295">
        <w:rPr>
          <w:b/>
        </w:rPr>
        <w:br w:type="page"/>
      </w:r>
      <w:bookmarkStart w:id="8" w:name="_Toc40383428"/>
      <w:r w:rsidR="00BA7FED" w:rsidRPr="00B67295">
        <w:rPr>
          <w:b/>
        </w:rPr>
        <w:lastRenderedPageBreak/>
        <w:t>INTRODUCTION</w:t>
      </w:r>
      <w:bookmarkEnd w:id="8"/>
      <w:r w:rsidR="00BA7FED" w:rsidRPr="00B67295">
        <w:rPr>
          <w:b/>
        </w:rPr>
        <w:t xml:space="preserve"> </w:t>
      </w:r>
      <w:r w:rsidR="00DC2E26" w:rsidRPr="00B67295">
        <w:rPr>
          <w:b/>
        </w:rPr>
        <w:t xml:space="preserve"> </w:t>
      </w:r>
    </w:p>
    <w:p w14:paraId="018782C0" w14:textId="77777777" w:rsidR="00E358BE" w:rsidRPr="00B67295" w:rsidRDefault="00E358BE" w:rsidP="00E358BE">
      <w:pPr>
        <w:pStyle w:val="ListParagraph"/>
        <w:spacing w:line="360" w:lineRule="auto"/>
        <w:ind w:left="360"/>
        <w:jc w:val="center"/>
      </w:pPr>
      <w:r w:rsidRPr="00B67295">
        <w:t>“…And these children that you spit on</w:t>
      </w:r>
      <w:r w:rsidRPr="00B67295">
        <w:br/>
        <w:t>As they try to change their worlds</w:t>
      </w:r>
      <w:r w:rsidRPr="00B67295">
        <w:br/>
        <w:t>Are immune to your consultations</w:t>
      </w:r>
      <w:r w:rsidRPr="00B67295">
        <w:br/>
        <w:t>They're quite aware of what they're goin' through”</w:t>
      </w:r>
    </w:p>
    <w:p w14:paraId="46AFB147" w14:textId="11D5FB9F" w:rsidR="00E358BE" w:rsidRPr="00B67295" w:rsidRDefault="00421E99" w:rsidP="00E358BE">
      <w:pPr>
        <w:pStyle w:val="ListParagraph"/>
        <w:spacing w:line="360" w:lineRule="auto"/>
        <w:ind w:left="360"/>
        <w:jc w:val="center"/>
      </w:pPr>
      <w:sdt>
        <w:sdtPr>
          <w:id w:val="2082411370"/>
          <w:citation/>
        </w:sdtPr>
        <w:sdtContent>
          <w:r w:rsidR="00E358BE" w:rsidRPr="00B67295">
            <w:fldChar w:fldCharType="begin"/>
          </w:r>
          <w:r w:rsidR="00E358BE" w:rsidRPr="00B67295">
            <w:instrText xml:space="preserve"> CITATION Bow71 \l 2057 </w:instrText>
          </w:r>
          <w:r w:rsidR="00E358BE" w:rsidRPr="00B67295">
            <w:fldChar w:fldCharType="separate"/>
          </w:r>
          <w:r w:rsidR="00E1402C" w:rsidRPr="00E1402C">
            <w:rPr>
              <w:noProof/>
            </w:rPr>
            <w:t>(Bowie, 1971)</w:t>
          </w:r>
          <w:r w:rsidR="00E358BE" w:rsidRPr="00B67295">
            <w:fldChar w:fldCharType="end"/>
          </w:r>
        </w:sdtContent>
      </w:sdt>
    </w:p>
    <w:p w14:paraId="5D30CD1B" w14:textId="77777777" w:rsidR="00E358BE" w:rsidRPr="00B67295" w:rsidRDefault="00E358BE" w:rsidP="00E358BE">
      <w:pPr>
        <w:pStyle w:val="ListParagraph"/>
        <w:spacing w:line="360" w:lineRule="auto"/>
        <w:ind w:left="360"/>
      </w:pPr>
    </w:p>
    <w:p w14:paraId="343961B9" w14:textId="77777777" w:rsidR="00E358BE" w:rsidRPr="00B67295" w:rsidRDefault="00E358BE" w:rsidP="00E358BE">
      <w:pPr>
        <w:pStyle w:val="ListParagraph"/>
        <w:spacing w:line="360" w:lineRule="auto"/>
        <w:ind w:left="360"/>
      </w:pPr>
    </w:p>
    <w:p w14:paraId="1866B2AD" w14:textId="153F8269" w:rsidR="00E358BE" w:rsidRDefault="00E358BE" w:rsidP="006A002A">
      <w:pPr>
        <w:pStyle w:val="ListParagraph"/>
        <w:spacing w:line="480" w:lineRule="auto"/>
        <w:ind w:left="0"/>
        <w:rPr>
          <w:rFonts w:ascii="Times New Roman" w:hAnsi="Times New Roman" w:cs="Times New Roman"/>
          <w:sz w:val="24"/>
          <w:szCs w:val="24"/>
        </w:rPr>
      </w:pPr>
      <w:r w:rsidRPr="006A002A">
        <w:rPr>
          <w:rFonts w:ascii="Times New Roman" w:hAnsi="Times New Roman" w:cs="Times New Roman"/>
          <w:sz w:val="24"/>
          <w:szCs w:val="24"/>
        </w:rPr>
        <w:t>3 aims and objectives that define my research question</w:t>
      </w:r>
      <w:r w:rsidR="006A002A">
        <w:rPr>
          <w:rFonts w:ascii="Times New Roman" w:hAnsi="Times New Roman" w:cs="Times New Roman"/>
          <w:sz w:val="24"/>
          <w:szCs w:val="24"/>
        </w:rPr>
        <w:t>:</w:t>
      </w:r>
    </w:p>
    <w:p w14:paraId="407AC3D8" w14:textId="0724948B" w:rsidR="006A002A" w:rsidRDefault="006A002A" w:rsidP="006A002A">
      <w:pPr>
        <w:pStyle w:val="ListParagraph"/>
        <w:numPr>
          <w:ilvl w:val="0"/>
          <w:numId w:val="18"/>
        </w:numPr>
        <w:spacing w:line="480" w:lineRule="auto"/>
        <w:rPr>
          <w:rFonts w:ascii="Times New Roman" w:hAnsi="Times New Roman" w:cs="Times New Roman"/>
          <w:sz w:val="24"/>
          <w:szCs w:val="24"/>
        </w:rPr>
      </w:pPr>
      <w:r>
        <w:rPr>
          <w:rFonts w:ascii="Times New Roman" w:hAnsi="Times New Roman" w:cs="Times New Roman"/>
          <w:sz w:val="24"/>
          <w:szCs w:val="24"/>
        </w:rPr>
        <w:t>What does it mean to have a non-binary identity in 2020?</w:t>
      </w:r>
    </w:p>
    <w:p w14:paraId="21EE2046" w14:textId="77777777" w:rsidR="00262801" w:rsidRDefault="006A002A" w:rsidP="006A002A">
      <w:pPr>
        <w:pStyle w:val="ListParagraph"/>
        <w:numPr>
          <w:ilvl w:val="0"/>
          <w:numId w:val="18"/>
        </w:numPr>
        <w:spacing w:line="480" w:lineRule="auto"/>
        <w:rPr>
          <w:rFonts w:ascii="Times New Roman" w:hAnsi="Times New Roman" w:cs="Times New Roman"/>
          <w:sz w:val="24"/>
          <w:szCs w:val="24"/>
        </w:rPr>
      </w:pPr>
      <w:r>
        <w:rPr>
          <w:rFonts w:ascii="Times New Roman" w:hAnsi="Times New Roman" w:cs="Times New Roman"/>
          <w:sz w:val="24"/>
          <w:szCs w:val="24"/>
        </w:rPr>
        <w:t>How do non-binary people</w:t>
      </w:r>
      <w:r w:rsidR="00262801">
        <w:rPr>
          <w:rFonts w:ascii="Times New Roman" w:hAnsi="Times New Roman" w:cs="Times New Roman"/>
          <w:sz w:val="24"/>
          <w:szCs w:val="24"/>
        </w:rPr>
        <w:t xml:space="preserve"> negotiate their safe space in binary gendered society?</w:t>
      </w:r>
    </w:p>
    <w:p w14:paraId="5A8146D2" w14:textId="2EB85DD5" w:rsidR="006A002A" w:rsidRPr="006A002A" w:rsidRDefault="00262801" w:rsidP="006A002A">
      <w:pPr>
        <w:pStyle w:val="ListParagraph"/>
        <w:numPr>
          <w:ilvl w:val="0"/>
          <w:numId w:val="18"/>
        </w:numPr>
        <w:spacing w:line="480" w:lineRule="auto"/>
        <w:rPr>
          <w:rFonts w:ascii="Times New Roman" w:hAnsi="Times New Roman" w:cs="Times New Roman"/>
          <w:sz w:val="24"/>
          <w:szCs w:val="24"/>
        </w:rPr>
      </w:pPr>
      <w:r>
        <w:rPr>
          <w:rFonts w:ascii="Times New Roman" w:hAnsi="Times New Roman" w:cs="Times New Roman"/>
          <w:sz w:val="24"/>
          <w:szCs w:val="24"/>
        </w:rPr>
        <w:t>Why do many young people identify as non-binary?</w:t>
      </w:r>
      <w:r w:rsidR="006A002A">
        <w:rPr>
          <w:rFonts w:ascii="Times New Roman" w:hAnsi="Times New Roman" w:cs="Times New Roman"/>
          <w:sz w:val="24"/>
          <w:szCs w:val="24"/>
        </w:rPr>
        <w:t xml:space="preserve"> </w:t>
      </w:r>
    </w:p>
    <w:p w14:paraId="36E160BA" w14:textId="08328B1F" w:rsidR="00E358BE" w:rsidRPr="006A002A" w:rsidRDefault="00E358BE" w:rsidP="006A002A">
      <w:pPr>
        <w:pStyle w:val="ListParagraph"/>
        <w:spacing w:line="480" w:lineRule="auto"/>
        <w:ind w:left="0"/>
        <w:rPr>
          <w:rFonts w:ascii="Times New Roman" w:hAnsi="Times New Roman" w:cs="Times New Roman"/>
          <w:sz w:val="24"/>
          <w:szCs w:val="24"/>
        </w:rPr>
      </w:pPr>
    </w:p>
    <w:p w14:paraId="493B6418" w14:textId="31F8E1D2" w:rsidR="00E358BE" w:rsidRDefault="00E358BE" w:rsidP="0044291B">
      <w:pPr>
        <w:spacing w:line="360" w:lineRule="auto"/>
        <w:jc w:val="both"/>
        <w:outlineLvl w:val="0"/>
        <w:rPr>
          <w:rStyle w:val="normaltextrun"/>
        </w:rPr>
      </w:pPr>
      <w:bookmarkStart w:id="9" w:name="_Toc40383429"/>
      <w:r w:rsidRPr="00B67295">
        <w:rPr>
          <w:rStyle w:val="normaltextrun"/>
        </w:rPr>
        <w:t xml:space="preserve">It is the task of </w:t>
      </w:r>
      <w:r w:rsidR="00AB690D">
        <w:rPr>
          <w:rStyle w:val="normaltextrun"/>
        </w:rPr>
        <w:t xml:space="preserve">the </w:t>
      </w:r>
      <w:r w:rsidRPr="00B67295">
        <w:rPr>
          <w:rStyle w:val="normaltextrun"/>
        </w:rPr>
        <w:t>young to oppose their elders-to outrage, rebel, and behave</w:t>
      </w:r>
      <w:bookmarkEnd w:id="9"/>
    </w:p>
    <w:p w14:paraId="41EEA8AD" w14:textId="0A156120" w:rsidR="00E358BE" w:rsidRPr="00B67295" w:rsidRDefault="00E358BE" w:rsidP="0044291B">
      <w:pPr>
        <w:spacing w:line="480" w:lineRule="auto"/>
        <w:jc w:val="both"/>
        <w:rPr>
          <w:rStyle w:val="eop"/>
          <w:shd w:val="clear" w:color="auto" w:fill="FFFFFF"/>
        </w:rPr>
      </w:pPr>
      <w:r w:rsidRPr="00B67295">
        <w:rPr>
          <w:rStyle w:val="normaltextrun"/>
        </w:rPr>
        <w:t>differently from their parents, before reverting to conformity. To paraphrase Robert Hughes ‘…the shock of the new - the new will always shock’</w:t>
      </w:r>
      <w:sdt>
        <w:sdtPr>
          <w:rPr>
            <w:rStyle w:val="normaltextrun"/>
          </w:rPr>
          <w:id w:val="-2137946218"/>
          <w:citation/>
        </w:sdtPr>
        <w:sdtContent>
          <w:r w:rsidRPr="00B67295">
            <w:rPr>
              <w:rStyle w:val="normaltextrun"/>
            </w:rPr>
            <w:fldChar w:fldCharType="begin"/>
          </w:r>
          <w:r w:rsidRPr="00B67295">
            <w:rPr>
              <w:rStyle w:val="normaltextrun"/>
            </w:rPr>
            <w:instrText xml:space="preserve"> CITATION Hug80 \l 2057 </w:instrText>
          </w:r>
          <w:r w:rsidRPr="00B67295">
            <w:rPr>
              <w:rStyle w:val="normaltextrun"/>
            </w:rPr>
            <w:fldChar w:fldCharType="separate"/>
          </w:r>
          <w:r w:rsidR="00E1402C">
            <w:rPr>
              <w:rStyle w:val="normaltextrun"/>
              <w:noProof/>
            </w:rPr>
            <w:t xml:space="preserve"> </w:t>
          </w:r>
          <w:r w:rsidR="00E1402C">
            <w:rPr>
              <w:noProof/>
            </w:rPr>
            <w:t>(Hughes, 1980)</w:t>
          </w:r>
          <w:r w:rsidRPr="00B67295">
            <w:rPr>
              <w:rStyle w:val="normaltextrun"/>
            </w:rPr>
            <w:fldChar w:fldCharType="end"/>
          </w:r>
        </w:sdtContent>
      </w:sdt>
      <w:r w:rsidRPr="00B67295">
        <w:rPr>
          <w:rStyle w:val="normaltextrun"/>
        </w:rPr>
        <w:t>. Rejecting the certainties of the elders yet at the same time seeking the certainties of their contemporaries. Is non-binary a destination or merely a breathing space among like-minded individuals?</w:t>
      </w:r>
      <w:r w:rsidRPr="00B67295">
        <w:rPr>
          <w:rStyle w:val="eop"/>
          <w:shd w:val="clear" w:color="auto" w:fill="FFFFFF"/>
        </w:rPr>
        <w:t> </w:t>
      </w:r>
    </w:p>
    <w:p w14:paraId="7BC9DBB9" w14:textId="77777777" w:rsidR="00E358BE" w:rsidRPr="00B67295" w:rsidRDefault="00E358BE" w:rsidP="0044291B">
      <w:pPr>
        <w:spacing w:line="360" w:lineRule="auto"/>
        <w:jc w:val="both"/>
      </w:pPr>
    </w:p>
    <w:p w14:paraId="09FF311C" w14:textId="0033673E" w:rsidR="00E358BE" w:rsidRPr="00B67295" w:rsidRDefault="00E358BE" w:rsidP="0044291B">
      <w:pPr>
        <w:spacing w:line="480" w:lineRule="auto"/>
        <w:jc w:val="both"/>
        <w:rPr>
          <w:rStyle w:val="normaltextrun"/>
        </w:rPr>
      </w:pPr>
      <w:r w:rsidRPr="00B67295">
        <w:rPr>
          <w:rStyle w:val="normaltextrun"/>
        </w:rPr>
        <w:t xml:space="preserve">The starting point for this research was the survey carried out in 2017 by HM Government for its National LGBT Survey </w:t>
      </w:r>
      <w:sdt>
        <w:sdtPr>
          <w:rPr>
            <w:rStyle w:val="normaltextrun"/>
          </w:rPr>
          <w:id w:val="-632712584"/>
          <w:citation/>
        </w:sdtPr>
        <w:sdtContent>
          <w:r w:rsidRPr="00B67295">
            <w:rPr>
              <w:rStyle w:val="normaltextrun"/>
            </w:rPr>
            <w:fldChar w:fldCharType="begin"/>
          </w:r>
          <w:r w:rsidRPr="00B67295">
            <w:rPr>
              <w:rStyle w:val="normaltextrun"/>
            </w:rPr>
            <w:instrText xml:space="preserve">CITATION HMG18 \l 2057 </w:instrText>
          </w:r>
          <w:r w:rsidRPr="00B67295">
            <w:rPr>
              <w:rStyle w:val="normaltextrun"/>
            </w:rPr>
            <w:fldChar w:fldCharType="separate"/>
          </w:r>
          <w:r w:rsidR="00E1402C">
            <w:rPr>
              <w:noProof/>
            </w:rPr>
            <w:t>(HM Government, 2018)</w:t>
          </w:r>
          <w:r w:rsidRPr="00B67295">
            <w:rPr>
              <w:rStyle w:val="normaltextrun"/>
            </w:rPr>
            <w:fldChar w:fldCharType="end"/>
          </w:r>
        </w:sdtContent>
      </w:sdt>
      <w:r w:rsidRPr="00B67295">
        <w:rPr>
          <w:rStyle w:val="normaltextrun"/>
        </w:rPr>
        <w:t>. The number of respondents between the ages of 16 and 34 who identified as non-binary</w:t>
      </w:r>
      <w:r w:rsidRPr="00B67295">
        <w:rPr>
          <w:rStyle w:val="normaltextrun"/>
        </w:rPr>
        <w:fldChar w:fldCharType="begin"/>
      </w:r>
      <w:r w:rsidRPr="00B67295">
        <w:rPr>
          <w:rStyle w:val="normaltextrun"/>
        </w:rPr>
        <w:instrText xml:space="preserve"> XE "non-binary" </w:instrText>
      </w:r>
      <w:r w:rsidRPr="00B67295">
        <w:rPr>
          <w:rStyle w:val="normaltextrun"/>
        </w:rPr>
        <w:fldChar w:fldCharType="end"/>
      </w:r>
      <w:r w:rsidRPr="00B67295">
        <w:rPr>
          <w:rStyle w:val="normaltextrun"/>
        </w:rPr>
        <w:t xml:space="preserve"> gender identities were greater than those who identified as transgender men and women combined for the same age range.</w:t>
      </w:r>
    </w:p>
    <w:p w14:paraId="1E0BBE0A" w14:textId="4162F05E" w:rsidR="00E358BE" w:rsidRPr="00B67295" w:rsidRDefault="00E358BE" w:rsidP="00E358BE">
      <w:pPr>
        <w:ind w:left="567" w:right="567"/>
      </w:pPr>
      <w:r w:rsidRPr="00B67295">
        <w:t xml:space="preserve">The survey received 108,100 responses from people who self-identified as LGBT+ gender identity, or self-identified as intersex; were 16 or above; and lived in the United Kingdom </w:t>
      </w:r>
      <w:sdt>
        <w:sdtPr>
          <w:id w:val="1952588567"/>
          <w:citation/>
        </w:sdtPr>
        <w:sdtContent>
          <w:r w:rsidRPr="00B67295">
            <w:fldChar w:fldCharType="begin"/>
          </w:r>
          <w:r w:rsidRPr="00B67295">
            <w:instrText xml:space="preserve"> CITATION HMG18 \l 2057 </w:instrText>
          </w:r>
          <w:r w:rsidRPr="00B67295">
            <w:fldChar w:fldCharType="separate"/>
          </w:r>
          <w:r w:rsidR="00E1402C">
            <w:rPr>
              <w:noProof/>
            </w:rPr>
            <w:t>(HM Government, 2018)</w:t>
          </w:r>
          <w:r w:rsidRPr="00B67295">
            <w:fldChar w:fldCharType="end"/>
          </w:r>
        </w:sdtContent>
      </w:sdt>
      <w:r w:rsidRPr="00B67295">
        <w:t xml:space="preserve"> Appendix 7.2</w:t>
      </w:r>
    </w:p>
    <w:p w14:paraId="43864852" w14:textId="77777777" w:rsidR="00E358BE" w:rsidRPr="00B67295" w:rsidRDefault="00E358BE" w:rsidP="00E358BE">
      <w:pPr>
        <w:spacing w:line="360" w:lineRule="auto"/>
      </w:pPr>
    </w:p>
    <w:p w14:paraId="11913E98" w14:textId="33FC0ADC" w:rsidR="00E358BE" w:rsidRDefault="00E358BE" w:rsidP="00E358BE">
      <w:pPr>
        <w:spacing w:line="480" w:lineRule="auto"/>
        <w:jc w:val="both"/>
        <w:rPr>
          <w:rStyle w:val="normaltextrun"/>
        </w:rPr>
      </w:pPr>
      <w:r w:rsidRPr="00B67295">
        <w:rPr>
          <w:rStyle w:val="normaltextrun"/>
        </w:rPr>
        <w:t>This assignment will consider some of the underlying aspects behind those numbers, and by way of personal narratives, attempt to understand the negotiations required to establish a non-binary identity in an overtly gender binary society.</w:t>
      </w:r>
      <w:r w:rsidR="00044AF2">
        <w:rPr>
          <w:rStyle w:val="normaltextrun"/>
        </w:rPr>
        <w:t xml:space="preserve"> The study will be considered within the perspective of a feminist</w:t>
      </w:r>
      <w:r w:rsidR="00C40E40">
        <w:rPr>
          <w:rStyle w:val="normaltextrun"/>
        </w:rPr>
        <w:t>/</w:t>
      </w:r>
      <w:r w:rsidR="00044AF2">
        <w:rPr>
          <w:rStyle w:val="normaltextrun"/>
        </w:rPr>
        <w:t>queer theory</w:t>
      </w:r>
      <w:r w:rsidR="00C40E40">
        <w:rPr>
          <w:rStyle w:val="normaltextrun"/>
        </w:rPr>
        <w:t xml:space="preserve"> synergy.</w:t>
      </w:r>
    </w:p>
    <w:p w14:paraId="67395E08" w14:textId="1ED93705" w:rsidR="00AB690D" w:rsidRDefault="00AB690D" w:rsidP="00E358BE">
      <w:pPr>
        <w:spacing w:line="480" w:lineRule="auto"/>
        <w:jc w:val="both"/>
        <w:rPr>
          <w:rStyle w:val="normaltextrun"/>
        </w:rPr>
      </w:pPr>
    </w:p>
    <w:p w14:paraId="0F7B9A54" w14:textId="77777777" w:rsidR="00C02745" w:rsidRDefault="00AB690D" w:rsidP="00E358BE">
      <w:pPr>
        <w:spacing w:line="480" w:lineRule="auto"/>
        <w:jc w:val="both"/>
        <w:rPr>
          <w:rStyle w:val="normaltextrun"/>
        </w:rPr>
      </w:pPr>
      <w:r>
        <w:rPr>
          <w:rStyle w:val="normaltextrun"/>
        </w:rPr>
        <w:t xml:space="preserve">Non-binary is the term used in the UK for those people whose gender identity is neither male nor female, and is commonly used as an umbrella term that locates under the Trans umbrella. How each non-binary person experiences their gender identity can be expressed in many different ways. It </w:t>
      </w:r>
      <w:r w:rsidR="00C02745">
        <w:rPr>
          <w:rStyle w:val="normaltextrun"/>
        </w:rPr>
        <w:t>may be fluid, sometimes more male, sometimes more female or both at the same time; more fixed, but a third gender; a neutral gender; or none at all.</w:t>
      </w:r>
    </w:p>
    <w:p w14:paraId="0E2073B1" w14:textId="5AD67713" w:rsidR="00AB690D" w:rsidRPr="00B67295" w:rsidRDefault="00C02745" w:rsidP="00C02745">
      <w:pPr>
        <w:ind w:left="1134" w:right="1360"/>
        <w:jc w:val="both"/>
        <w:rPr>
          <w:rStyle w:val="normaltextrun"/>
        </w:rPr>
      </w:pPr>
      <w:r>
        <w:rPr>
          <w:rStyle w:val="normaltextrun"/>
        </w:rPr>
        <w:t xml:space="preserve">There are…many conceptions of gender around the world that do not fit with the Western binary gender system, which traditionally only recognises men and women. Any experience of gender identity that is not exclusively male or female can be understood as falling under the non-binary umbrella </w:t>
      </w:r>
      <w:sdt>
        <w:sdtPr>
          <w:rPr>
            <w:rStyle w:val="normaltextrun"/>
          </w:rPr>
          <w:id w:val="869416295"/>
          <w:citation/>
        </w:sdtPr>
        <w:sdtContent>
          <w:r>
            <w:rPr>
              <w:rStyle w:val="normaltextrun"/>
            </w:rPr>
            <w:fldChar w:fldCharType="begin"/>
          </w:r>
          <w:r>
            <w:rPr>
              <w:rStyle w:val="normaltextrun"/>
            </w:rPr>
            <w:instrText xml:space="preserve"> CITATION Bar181 \l 2057 </w:instrText>
          </w:r>
          <w:r>
            <w:rPr>
              <w:rStyle w:val="normaltextrun"/>
            </w:rPr>
            <w:fldChar w:fldCharType="separate"/>
          </w:r>
          <w:r w:rsidR="00E1402C">
            <w:rPr>
              <w:noProof/>
            </w:rPr>
            <w:t>(Barker, et al., 2018)</w:t>
          </w:r>
          <w:r>
            <w:rPr>
              <w:rStyle w:val="normaltextrun"/>
            </w:rPr>
            <w:fldChar w:fldCharType="end"/>
          </w:r>
        </w:sdtContent>
      </w:sdt>
      <w:r>
        <w:rPr>
          <w:rStyle w:val="normaltextrun"/>
        </w:rPr>
        <w:t xml:space="preserve">  </w:t>
      </w:r>
      <w:r w:rsidR="00AB690D">
        <w:rPr>
          <w:rStyle w:val="normaltextrun"/>
        </w:rPr>
        <w:t xml:space="preserve"> </w:t>
      </w:r>
    </w:p>
    <w:p w14:paraId="0C1B07AB" w14:textId="77777777" w:rsidR="00E358BE" w:rsidRPr="00B67295" w:rsidRDefault="00E358BE" w:rsidP="00E358BE">
      <w:pPr>
        <w:spacing w:line="480" w:lineRule="auto"/>
        <w:jc w:val="both"/>
        <w:rPr>
          <w:rStyle w:val="normaltextrun"/>
        </w:rPr>
      </w:pPr>
    </w:p>
    <w:p w14:paraId="0401D250" w14:textId="562A33F1" w:rsidR="00E358BE" w:rsidRPr="00B67295" w:rsidRDefault="00E358BE" w:rsidP="00E358BE">
      <w:pPr>
        <w:spacing w:line="480" w:lineRule="auto"/>
        <w:jc w:val="both"/>
        <w:rPr>
          <w:rStyle w:val="normaltextrun"/>
        </w:rPr>
      </w:pPr>
      <w:r w:rsidRPr="00B67295">
        <w:rPr>
          <w:rStyle w:val="normaltextrun"/>
        </w:rPr>
        <w:t>If gender may be perceived as both a social and a cultural construct</w:t>
      </w:r>
      <w:sdt>
        <w:sdtPr>
          <w:rPr>
            <w:rStyle w:val="normaltextrun"/>
          </w:rPr>
          <w:id w:val="1884363698"/>
          <w:citation/>
        </w:sdtPr>
        <w:sdtContent>
          <w:r w:rsidRPr="00B67295">
            <w:rPr>
              <w:rStyle w:val="normaltextrun"/>
            </w:rPr>
            <w:fldChar w:fldCharType="begin"/>
          </w:r>
          <w:r w:rsidR="0021700C">
            <w:rPr>
              <w:rStyle w:val="normaltextrun"/>
            </w:rPr>
            <w:instrText xml:space="preserve">CITATION But07 \m Hin12 \l 2057 </w:instrText>
          </w:r>
          <w:r w:rsidRPr="00B67295">
            <w:rPr>
              <w:rStyle w:val="normaltextrun"/>
            </w:rPr>
            <w:fldChar w:fldCharType="separate"/>
          </w:r>
          <w:r w:rsidR="00E1402C">
            <w:rPr>
              <w:rStyle w:val="normaltextrun"/>
              <w:noProof/>
            </w:rPr>
            <w:t xml:space="preserve"> </w:t>
          </w:r>
          <w:r w:rsidR="00E1402C">
            <w:rPr>
              <w:noProof/>
            </w:rPr>
            <w:t>(Butler, 2007 [1990]; Hines &amp; Sanger, 2012)</w:t>
          </w:r>
          <w:r w:rsidRPr="00B67295">
            <w:rPr>
              <w:rStyle w:val="normaltextrun"/>
            </w:rPr>
            <w:fldChar w:fldCharType="end"/>
          </w:r>
        </w:sdtContent>
      </w:sdt>
      <w:r w:rsidRPr="00B67295">
        <w:rPr>
          <w:rStyle w:val="normaltextrun"/>
        </w:rPr>
        <w:t xml:space="preserve">, is it not also open to be deconstructed? Scott’s paper on the ‘Sociology of Nothing’ explores the concepts of non-identity. She asserts that ‘In social life…nothing is not just a passively endured condition, but a reflexively managed mode of experience’ </w:t>
      </w:r>
      <w:sdt>
        <w:sdtPr>
          <w:rPr>
            <w:rStyle w:val="normaltextrun"/>
          </w:rPr>
          <w:id w:val="-982765727"/>
          <w:citation/>
        </w:sdtPr>
        <w:sdtContent>
          <w:r w:rsidRPr="00B67295">
            <w:rPr>
              <w:rStyle w:val="normaltextrun"/>
            </w:rPr>
            <w:fldChar w:fldCharType="begin"/>
          </w:r>
          <w:r w:rsidRPr="00B67295">
            <w:rPr>
              <w:rStyle w:val="normaltextrun"/>
            </w:rPr>
            <w:instrText xml:space="preserve">CITATION Sco18 \p 4 \l 2057 </w:instrText>
          </w:r>
          <w:r w:rsidRPr="00B67295">
            <w:rPr>
              <w:rStyle w:val="normaltextrun"/>
            </w:rPr>
            <w:fldChar w:fldCharType="separate"/>
          </w:r>
          <w:r w:rsidR="00E1402C">
            <w:rPr>
              <w:noProof/>
            </w:rPr>
            <w:t>(Scott, 2018, p. 4)</w:t>
          </w:r>
          <w:r w:rsidRPr="00B67295">
            <w:rPr>
              <w:rStyle w:val="normaltextrun"/>
            </w:rPr>
            <w:fldChar w:fldCharType="end"/>
          </w:r>
        </w:sdtContent>
      </w:sdt>
      <w:r w:rsidRPr="00B67295">
        <w:rPr>
          <w:rStyle w:val="normaltextrun"/>
        </w:rPr>
        <w:t>. Positively asserting a gender identity outside the binary may be seen as a rejection of the confines of the binary gender, and a desire for establishing a personal paradigm of identity. However, ‘Nothing resides in self-identities that are based on not…being certain things’</w:t>
      </w:r>
      <w:sdt>
        <w:sdtPr>
          <w:rPr>
            <w:rStyle w:val="normaltextrun"/>
          </w:rPr>
          <w:id w:val="-475915814"/>
          <w:citation/>
        </w:sdtPr>
        <w:sdtContent>
          <w:r w:rsidRPr="00B67295">
            <w:rPr>
              <w:rStyle w:val="normaltextrun"/>
            </w:rPr>
            <w:fldChar w:fldCharType="begin"/>
          </w:r>
          <w:r w:rsidRPr="00B67295">
            <w:rPr>
              <w:rStyle w:val="normaltextrun"/>
            </w:rPr>
            <w:instrText xml:space="preserve"> CITATION Sco18 \l 2057 </w:instrText>
          </w:r>
          <w:r w:rsidRPr="00B67295">
            <w:rPr>
              <w:rStyle w:val="normaltextrun"/>
            </w:rPr>
            <w:fldChar w:fldCharType="separate"/>
          </w:r>
          <w:r w:rsidR="00E1402C">
            <w:rPr>
              <w:rStyle w:val="normaltextrun"/>
              <w:noProof/>
            </w:rPr>
            <w:t xml:space="preserve"> </w:t>
          </w:r>
          <w:r w:rsidR="00E1402C">
            <w:rPr>
              <w:noProof/>
            </w:rPr>
            <w:t>(Scott, 2018)</w:t>
          </w:r>
          <w:r w:rsidRPr="00B67295">
            <w:rPr>
              <w:rStyle w:val="normaltextrun"/>
            </w:rPr>
            <w:fldChar w:fldCharType="end"/>
          </w:r>
        </w:sdtContent>
      </w:sdt>
      <w:r w:rsidRPr="00B67295">
        <w:rPr>
          <w:rStyle w:val="normaltextrun"/>
        </w:rPr>
        <w:t xml:space="preserve">, Whilst an individual is a single entity, they are also part of the whole; inhabiting a space within a larger society. As John Donne wrote ‘No man is an island entire of itself, Every man is </w:t>
      </w:r>
      <w:r w:rsidRPr="00B67295">
        <w:rPr>
          <w:rStyle w:val="normaltextrun"/>
        </w:rPr>
        <w:lastRenderedPageBreak/>
        <w:t>a piece of the continent, A part of the main’ It is by reference to others that we establish our own valid identities, and gravitate towards like-minded others. Pierre Bourdieu’s The Logic of Practice (1990) utilised the concept of “habitus”, providing ‘…a lens for understanding practice and knowledge within the social milieu in which they are contained and generated’</w:t>
      </w:r>
      <w:sdt>
        <w:sdtPr>
          <w:rPr>
            <w:rStyle w:val="normaltextrun"/>
          </w:rPr>
          <w:id w:val="506101103"/>
          <w:citation/>
        </w:sdtPr>
        <w:sdtContent>
          <w:r w:rsidRPr="00B67295">
            <w:rPr>
              <w:rStyle w:val="normaltextrun"/>
            </w:rPr>
            <w:fldChar w:fldCharType="begin"/>
          </w:r>
          <w:r w:rsidRPr="00B67295">
            <w:rPr>
              <w:rStyle w:val="normaltextrun"/>
            </w:rPr>
            <w:instrText xml:space="preserve">CITATION Cos15 \p 6 \l 2057 </w:instrText>
          </w:r>
          <w:r w:rsidRPr="00B67295">
            <w:rPr>
              <w:rStyle w:val="normaltextrun"/>
            </w:rPr>
            <w:fldChar w:fldCharType="separate"/>
          </w:r>
          <w:r w:rsidR="00E1402C">
            <w:rPr>
              <w:rStyle w:val="normaltextrun"/>
              <w:noProof/>
            </w:rPr>
            <w:t xml:space="preserve"> </w:t>
          </w:r>
          <w:r w:rsidR="00E1402C">
            <w:rPr>
              <w:noProof/>
            </w:rPr>
            <w:t>(Costa &amp; Murphy, 2015, p. 6)</w:t>
          </w:r>
          <w:r w:rsidRPr="00B67295">
            <w:rPr>
              <w:rStyle w:val="normaltextrun"/>
            </w:rPr>
            <w:fldChar w:fldCharType="end"/>
          </w:r>
        </w:sdtContent>
      </w:sdt>
    </w:p>
    <w:p w14:paraId="54EDFA76" w14:textId="77777777" w:rsidR="00E358BE" w:rsidRPr="00B67295" w:rsidRDefault="00E358BE" w:rsidP="00E358BE">
      <w:pPr>
        <w:spacing w:line="480" w:lineRule="auto"/>
        <w:jc w:val="both"/>
        <w:rPr>
          <w:rStyle w:val="normaltextrun"/>
        </w:rPr>
      </w:pPr>
    </w:p>
    <w:p w14:paraId="48AE71EF" w14:textId="07FBAC99" w:rsidR="00E358BE" w:rsidRPr="00B67295" w:rsidRDefault="00E358BE" w:rsidP="00E358BE">
      <w:pPr>
        <w:spacing w:line="480" w:lineRule="auto"/>
        <w:jc w:val="both"/>
        <w:rPr>
          <w:rStyle w:val="normaltextrun"/>
        </w:rPr>
      </w:pPr>
      <w:r w:rsidRPr="00B67295">
        <w:rPr>
          <w:rStyle w:val="normaltextrun"/>
        </w:rPr>
        <w:t>Scott’s exploration of the concept of nothing</w:t>
      </w:r>
      <w:sdt>
        <w:sdtPr>
          <w:rPr>
            <w:rStyle w:val="normaltextrun"/>
          </w:rPr>
          <w:id w:val="1563831996"/>
          <w:citation/>
        </w:sdtPr>
        <w:sdtContent>
          <w:r w:rsidRPr="00B67295">
            <w:rPr>
              <w:rStyle w:val="normaltextrun"/>
            </w:rPr>
            <w:fldChar w:fldCharType="begin"/>
          </w:r>
          <w:r w:rsidRPr="00B67295">
            <w:rPr>
              <w:rStyle w:val="normaltextrun"/>
            </w:rPr>
            <w:instrText xml:space="preserve">CITATION Sco18 \n  \l 2057 </w:instrText>
          </w:r>
          <w:r w:rsidRPr="00B67295">
            <w:rPr>
              <w:rStyle w:val="normaltextrun"/>
            </w:rPr>
            <w:fldChar w:fldCharType="separate"/>
          </w:r>
          <w:r w:rsidR="00E1402C">
            <w:rPr>
              <w:rStyle w:val="normaltextrun"/>
              <w:noProof/>
            </w:rPr>
            <w:t xml:space="preserve"> </w:t>
          </w:r>
          <w:r w:rsidR="00E1402C">
            <w:rPr>
              <w:noProof/>
            </w:rPr>
            <w:t>(2018)</w:t>
          </w:r>
          <w:r w:rsidRPr="00B67295">
            <w:rPr>
              <w:rStyle w:val="normaltextrun"/>
            </w:rPr>
            <w:fldChar w:fldCharType="end"/>
          </w:r>
        </w:sdtContent>
      </w:sdt>
      <w:r w:rsidRPr="00B67295">
        <w:rPr>
          <w:rStyle w:val="normaltextrun"/>
        </w:rPr>
        <w:t xml:space="preserve"> arrives at two categories of nothingness: one category whereby nothing is a positive action of ‘doing or being a non-something (through acts of commission)’</w:t>
      </w:r>
      <w:sdt>
        <w:sdtPr>
          <w:rPr>
            <w:rStyle w:val="normaltextrun"/>
          </w:rPr>
          <w:id w:val="821617023"/>
          <w:citation/>
        </w:sdtPr>
        <w:sdtContent>
          <w:r w:rsidRPr="00B67295">
            <w:rPr>
              <w:rStyle w:val="normaltextrun"/>
            </w:rPr>
            <w:fldChar w:fldCharType="begin"/>
          </w:r>
          <w:r w:rsidRPr="00B67295">
            <w:rPr>
              <w:rStyle w:val="normaltextrun"/>
            </w:rPr>
            <w:instrText xml:space="preserve">CITATION Sco18 \p 15 \y  \l 2057 </w:instrText>
          </w:r>
          <w:r w:rsidRPr="00B67295">
            <w:rPr>
              <w:rStyle w:val="normaltextrun"/>
            </w:rPr>
            <w:fldChar w:fldCharType="separate"/>
          </w:r>
          <w:r w:rsidR="00E1402C">
            <w:rPr>
              <w:rStyle w:val="normaltextrun"/>
              <w:noProof/>
            </w:rPr>
            <w:t xml:space="preserve"> </w:t>
          </w:r>
          <w:r w:rsidR="00E1402C">
            <w:rPr>
              <w:noProof/>
            </w:rPr>
            <w:t>(Scott, p. 15)</w:t>
          </w:r>
          <w:r w:rsidRPr="00B67295">
            <w:rPr>
              <w:rStyle w:val="normaltextrun"/>
            </w:rPr>
            <w:fldChar w:fldCharType="end"/>
          </w:r>
        </w:sdtContent>
      </w:sdt>
      <w:r w:rsidRPr="00B67295">
        <w:rPr>
          <w:rStyle w:val="normaltextrun"/>
        </w:rPr>
        <w:t xml:space="preserve"> and a negative action of ‘not-doing/not-being something (through acts of omission)’</w:t>
      </w:r>
      <w:sdt>
        <w:sdtPr>
          <w:rPr>
            <w:rStyle w:val="normaltextrun"/>
          </w:rPr>
          <w:id w:val="522985835"/>
          <w:citation/>
        </w:sdtPr>
        <w:sdtContent>
          <w:r w:rsidRPr="00B67295">
            <w:rPr>
              <w:rStyle w:val="normaltextrun"/>
            </w:rPr>
            <w:fldChar w:fldCharType="begin"/>
          </w:r>
          <w:r w:rsidRPr="00B67295">
            <w:rPr>
              <w:rStyle w:val="normaltextrun"/>
            </w:rPr>
            <w:instrText xml:space="preserve">CITATION Sco18 \p 15 \y  \l 2057 </w:instrText>
          </w:r>
          <w:r w:rsidRPr="00B67295">
            <w:rPr>
              <w:rStyle w:val="normaltextrun"/>
            </w:rPr>
            <w:fldChar w:fldCharType="separate"/>
          </w:r>
          <w:r w:rsidR="00E1402C">
            <w:rPr>
              <w:rStyle w:val="normaltextrun"/>
              <w:noProof/>
            </w:rPr>
            <w:t xml:space="preserve"> </w:t>
          </w:r>
          <w:r w:rsidR="00E1402C">
            <w:rPr>
              <w:noProof/>
            </w:rPr>
            <w:t>(Scott, p. 15)</w:t>
          </w:r>
          <w:r w:rsidRPr="00B67295">
            <w:rPr>
              <w:rStyle w:val="normaltextrun"/>
            </w:rPr>
            <w:fldChar w:fldCharType="end"/>
          </w:r>
        </w:sdtContent>
      </w:sdt>
    </w:p>
    <w:p w14:paraId="6755BB55" w14:textId="77777777" w:rsidR="00E358BE" w:rsidRPr="00B67295" w:rsidRDefault="00E358BE" w:rsidP="00E358BE">
      <w:pPr>
        <w:spacing w:line="480" w:lineRule="auto"/>
        <w:jc w:val="both"/>
        <w:rPr>
          <w:rStyle w:val="normaltextrun"/>
        </w:rPr>
      </w:pPr>
    </w:p>
    <w:p w14:paraId="5F00A017" w14:textId="77777777" w:rsidR="00E358BE" w:rsidRPr="00B67295" w:rsidRDefault="00E358BE" w:rsidP="00E358BE">
      <w:pPr>
        <w:spacing w:line="480" w:lineRule="auto"/>
        <w:jc w:val="both"/>
        <w:rPr>
          <w:rStyle w:val="normaltextrun"/>
        </w:rPr>
      </w:pPr>
      <w:r w:rsidRPr="00B67295">
        <w:rPr>
          <w:rStyle w:val="normaltextrun"/>
        </w:rPr>
        <w:t>One issue that the researcher had to bear in mind was their position vis-à-vis potential interviewees. While there is a growing body of literature in gender studies, and more specifically Queer Studies, some of it, especially in the academic field, is authored by cisgendered researchers. Although non-binary self-identity individuals may or may not position themselves within the LGBT+ community, others may erroneously assign non-binary to the LGBT+ spectrum. Such assumptions are therefore likely to generate bias towards non-binary individuals.</w:t>
      </w:r>
    </w:p>
    <w:p w14:paraId="360A87FE" w14:textId="77777777" w:rsidR="00E358BE" w:rsidRPr="00B67295" w:rsidRDefault="00E358BE" w:rsidP="00E358BE">
      <w:pPr>
        <w:spacing w:line="480" w:lineRule="auto"/>
        <w:jc w:val="both"/>
        <w:rPr>
          <w:rStyle w:val="normaltextrun"/>
        </w:rPr>
      </w:pPr>
    </w:p>
    <w:p w14:paraId="4D0FFBDB" w14:textId="0E443C48" w:rsidR="00E358BE" w:rsidRPr="00B67295" w:rsidRDefault="00E358BE" w:rsidP="00E358BE">
      <w:pPr>
        <w:spacing w:line="480" w:lineRule="auto"/>
        <w:jc w:val="both"/>
        <w:rPr>
          <w:rStyle w:val="normaltextrun"/>
        </w:rPr>
      </w:pPr>
      <w:r w:rsidRPr="00B67295">
        <w:rPr>
          <w:rStyle w:val="normaltextrun"/>
        </w:rPr>
        <w:t xml:space="preserve">As a transgender woman, I have to be aware that I have a somewhat privileged position when I am conducting research within the field of queer studies. Equally, my position may introduce unconscious bias towards the research subjects, so I followed the guidelines for non-trans researchers with trans subjects </w:t>
      </w:r>
      <w:sdt>
        <w:sdtPr>
          <w:rPr>
            <w:rStyle w:val="normaltextrun"/>
          </w:rPr>
          <w:id w:val="1367013806"/>
          <w:citation/>
        </w:sdtPr>
        <w:sdtContent>
          <w:r w:rsidRPr="00B67295">
            <w:rPr>
              <w:rStyle w:val="normaltextrun"/>
            </w:rPr>
            <w:fldChar w:fldCharType="begin"/>
          </w:r>
          <w:r w:rsidRPr="00B67295">
            <w:rPr>
              <w:rStyle w:val="normaltextrun"/>
            </w:rPr>
            <w:instrText xml:space="preserve"> CITATION Hal971 \l 2057 </w:instrText>
          </w:r>
          <w:r w:rsidRPr="00B67295">
            <w:rPr>
              <w:rStyle w:val="normaltextrun"/>
            </w:rPr>
            <w:fldChar w:fldCharType="separate"/>
          </w:r>
          <w:r w:rsidR="00E1402C">
            <w:rPr>
              <w:noProof/>
            </w:rPr>
            <w:t>(Hale, 1997)</w:t>
          </w:r>
          <w:r w:rsidRPr="00B67295">
            <w:rPr>
              <w:rStyle w:val="normaltextrun"/>
            </w:rPr>
            <w:fldChar w:fldCharType="end"/>
          </w:r>
        </w:sdtContent>
      </w:sdt>
      <w:r w:rsidRPr="00B67295">
        <w:rPr>
          <w:rStyle w:val="normaltextrun"/>
        </w:rPr>
        <w:t xml:space="preserve"> </w:t>
      </w:r>
    </w:p>
    <w:p w14:paraId="793DDF91" w14:textId="77777777" w:rsidR="00E358BE" w:rsidRPr="00B67295" w:rsidRDefault="00E358BE" w:rsidP="00E358BE">
      <w:pPr>
        <w:spacing w:line="480" w:lineRule="auto"/>
        <w:jc w:val="both"/>
        <w:rPr>
          <w:rStyle w:val="normaltextrun"/>
        </w:rPr>
      </w:pPr>
    </w:p>
    <w:p w14:paraId="55B6A3CD" w14:textId="18042457" w:rsidR="00E358BE" w:rsidRPr="00B67295" w:rsidRDefault="00E358BE" w:rsidP="00E358BE">
      <w:pPr>
        <w:spacing w:line="480" w:lineRule="auto"/>
        <w:jc w:val="both"/>
        <w:rPr>
          <w:rStyle w:val="normaltextrun"/>
        </w:rPr>
      </w:pPr>
      <w:r w:rsidRPr="00B67295">
        <w:rPr>
          <w:rStyle w:val="normaltextrun"/>
        </w:rPr>
        <w:lastRenderedPageBreak/>
        <w:t xml:space="preserve">An issue that may potentially be a barrier to exploring the experiences of non-binary self-identities is identifying such individuals. While personal contacts and knowledge may provide a starting point, unless the researcher has a wide personal network, the small numbers available for research then limit any significant research. Beyond the personal sphere, research requires the publication of a survey, inviting individuals to take part. There are though further considerations to take into account. Asking individuals to state their gender identity, and pose the questions in such a way as to capture the necessary information runs the risk of participants not understanding the terminology used. The Equality and Human Rights Commission addressed this issue in a report </w:t>
      </w:r>
      <w:sdt>
        <w:sdtPr>
          <w:rPr>
            <w:rStyle w:val="normaltextrun"/>
          </w:rPr>
          <w:id w:val="11274826"/>
          <w:citation/>
        </w:sdtPr>
        <w:sdtContent>
          <w:r w:rsidRPr="00B67295">
            <w:rPr>
              <w:rStyle w:val="normaltextrun"/>
            </w:rPr>
            <w:fldChar w:fldCharType="begin"/>
          </w:r>
          <w:r w:rsidRPr="00B67295">
            <w:rPr>
              <w:rStyle w:val="normaltextrun"/>
            </w:rPr>
            <w:instrText xml:space="preserve"> CITATION Gle12 \l 2057 </w:instrText>
          </w:r>
          <w:r w:rsidRPr="00B67295">
            <w:rPr>
              <w:rStyle w:val="normaltextrun"/>
            </w:rPr>
            <w:fldChar w:fldCharType="separate"/>
          </w:r>
          <w:r w:rsidR="00E1402C">
            <w:rPr>
              <w:noProof/>
            </w:rPr>
            <w:t>(Glen &amp; Hurrell, 2012)</w:t>
          </w:r>
          <w:r w:rsidRPr="00B67295">
            <w:rPr>
              <w:rStyle w:val="normaltextrun"/>
            </w:rPr>
            <w:fldChar w:fldCharType="end"/>
          </w:r>
        </w:sdtContent>
      </w:sdt>
      <w:r w:rsidRPr="00B67295">
        <w:rPr>
          <w:rStyle w:val="normaltextrun"/>
        </w:rPr>
        <w:t xml:space="preserve"> whereby they proposed a set of questions that would allow individuals adequate choice in selecting choices pertinent to their own identity.    </w:t>
      </w:r>
    </w:p>
    <w:p w14:paraId="5AB6DF7D" w14:textId="18CB64AC" w:rsidR="00E358BE" w:rsidRPr="00B67295" w:rsidRDefault="00E358BE" w:rsidP="00E358BE">
      <w:pPr>
        <w:spacing w:line="480" w:lineRule="auto"/>
        <w:jc w:val="both"/>
        <w:rPr>
          <w:rStyle w:val="normaltextrun"/>
        </w:rPr>
      </w:pPr>
      <w:r w:rsidRPr="00B67295">
        <w:rPr>
          <w:rStyle w:val="normaltextrun"/>
        </w:rPr>
        <w:t>A further discussion of the Survey published as part of this research is given in the relevant section below space (section 3), though it should be acknowledged that there are likely to be constraints inherent in the reach of the survey. Whilst the previous EHRC survey recorded a response rate for non-binary self-identity of 0.4% from a respondent sample size of 10052, which if extrapolated to the population of the United Kingdom of 66 million, would give a figure of 259,000 individuals identifying as non-binary. With the limited time available for this research, along with the limited distribution networks, it would be extremely unlikely that the response rate would be as comprehensive as the 2011 survey</w:t>
      </w:r>
      <w:sdt>
        <w:sdtPr>
          <w:rPr>
            <w:rStyle w:val="normaltextrun"/>
          </w:rPr>
          <w:id w:val="134143290"/>
          <w:citation/>
        </w:sdtPr>
        <w:sdtContent>
          <w:r w:rsidRPr="00B67295">
            <w:rPr>
              <w:rStyle w:val="normaltextrun"/>
            </w:rPr>
            <w:fldChar w:fldCharType="begin"/>
          </w:r>
          <w:r w:rsidRPr="00B67295">
            <w:rPr>
              <w:rStyle w:val="normaltextrun"/>
            </w:rPr>
            <w:instrText xml:space="preserve"> CITATION Gle12 \l 2057 </w:instrText>
          </w:r>
          <w:r w:rsidRPr="00B67295">
            <w:rPr>
              <w:rStyle w:val="normaltextrun"/>
            </w:rPr>
            <w:fldChar w:fldCharType="separate"/>
          </w:r>
          <w:r w:rsidR="00E1402C">
            <w:rPr>
              <w:rStyle w:val="normaltextrun"/>
              <w:noProof/>
            </w:rPr>
            <w:t xml:space="preserve"> </w:t>
          </w:r>
          <w:r w:rsidR="00E1402C">
            <w:rPr>
              <w:noProof/>
            </w:rPr>
            <w:t>(Glen &amp; Hurrell, 2012)</w:t>
          </w:r>
          <w:r w:rsidRPr="00B67295">
            <w:rPr>
              <w:rStyle w:val="normaltextrun"/>
            </w:rPr>
            <w:fldChar w:fldCharType="end"/>
          </w:r>
        </w:sdtContent>
      </w:sdt>
      <w:r w:rsidRPr="00B67295">
        <w:rPr>
          <w:rStyle w:val="normaltextrun"/>
        </w:rPr>
        <w:t>. As Cohen</w:t>
      </w:r>
      <w:r w:rsidR="00AD6BA6">
        <w:rPr>
          <w:rStyle w:val="normaltextrun"/>
        </w:rPr>
        <w:t>,</w:t>
      </w:r>
      <w:r w:rsidRPr="00B67295">
        <w:rPr>
          <w:rStyle w:val="normaltextrun"/>
        </w:rPr>
        <w:t xml:space="preserve"> </w:t>
      </w:r>
      <w:r w:rsidRPr="00090611">
        <w:rPr>
          <w:rStyle w:val="normaltextrun"/>
          <w:i/>
          <w:iCs/>
        </w:rPr>
        <w:t>et al</w:t>
      </w:r>
      <w:r w:rsidRPr="00B67295">
        <w:rPr>
          <w:rStyle w:val="normaltextrun"/>
        </w:rPr>
        <w:t>. discussed, online surveys are likely to have a low rate of return, more especially for multipage and/or complex questions</w:t>
      </w:r>
      <w:r w:rsidRPr="00B67295">
        <w:rPr>
          <w:rStyle w:val="normaltextrun"/>
          <w:noProof/>
        </w:rPr>
        <w:t xml:space="preserve"> </w:t>
      </w:r>
      <w:r w:rsidRPr="00B67295">
        <w:rPr>
          <w:noProof/>
        </w:rPr>
        <w:t xml:space="preserve">(Cohen, </w:t>
      </w:r>
      <w:r w:rsidRPr="00090611">
        <w:rPr>
          <w:i/>
          <w:iCs/>
          <w:noProof/>
        </w:rPr>
        <w:t>et al</w:t>
      </w:r>
      <w:r w:rsidRPr="00B67295">
        <w:rPr>
          <w:noProof/>
        </w:rPr>
        <w:t>., 2018)</w:t>
      </w:r>
      <w:r w:rsidRPr="00B67295">
        <w:rPr>
          <w:rStyle w:val="normaltextrun"/>
        </w:rPr>
        <w:t>. With this proviso, the decision was taken to publish a short (eight questions) survey, and designed such that only those respondents identifying as non-binary or in another way were invited to take part in stage II, a one-to-one interview.</w:t>
      </w:r>
    </w:p>
    <w:p w14:paraId="34A8AD74" w14:textId="77777777" w:rsidR="00E358BE" w:rsidRPr="00B67295" w:rsidRDefault="00E358BE" w:rsidP="00E358BE">
      <w:pPr>
        <w:spacing w:line="480" w:lineRule="auto"/>
        <w:jc w:val="both"/>
        <w:rPr>
          <w:rStyle w:val="normaltextrun"/>
        </w:rPr>
      </w:pPr>
      <w:r w:rsidRPr="00B67295">
        <w:rPr>
          <w:rStyle w:val="normaltextrun"/>
        </w:rPr>
        <w:lastRenderedPageBreak/>
        <w:t>Without accurate knowledge of the sample population numbers receiving the survey invitation, statistical analysis of the survey data is not possible, especially if we wish to make significant inferences from the returned data. From the recorded responses (266), it is interesting to note that the number of those identifying as non-binary was 11, and this gives a response rate of 0.4%.</w:t>
      </w:r>
    </w:p>
    <w:p w14:paraId="46131C53" w14:textId="77777777" w:rsidR="00E358BE" w:rsidRPr="00B67295" w:rsidRDefault="00E358BE" w:rsidP="00E358BE">
      <w:pPr>
        <w:spacing w:line="480" w:lineRule="auto"/>
        <w:jc w:val="both"/>
        <w:rPr>
          <w:rStyle w:val="normaltextrun"/>
        </w:rPr>
      </w:pPr>
      <w:r w:rsidRPr="00B67295">
        <w:rPr>
          <w:rStyle w:val="normaltextrun"/>
        </w:rPr>
        <w:t>Whilst this figure appears to be in line with the 2011 EHRC results, with a gap of nine years between the two surveys, it would be expected that there may be a higher figure than 0.4%, and further discussion on this will be found in section 4.</w:t>
      </w:r>
    </w:p>
    <w:p w14:paraId="2D2C6980" w14:textId="550A413E" w:rsidR="00904CE8" w:rsidRDefault="00E358BE" w:rsidP="00904CE8">
      <w:pPr>
        <w:spacing w:line="480" w:lineRule="auto"/>
        <w:jc w:val="both"/>
        <w:rPr>
          <w:rStyle w:val="normaltextrun"/>
        </w:rPr>
      </w:pPr>
      <w:r w:rsidRPr="00B67295">
        <w:rPr>
          <w:rStyle w:val="normaltextrun"/>
        </w:rPr>
        <w:t>It is the very fluidity of gender implicit in the term ‘non-binary’ - a gender identity not of the binary – that may cause confusion to some people as to exactly what is meant by the term. It is though the fact that this is a self-identity that is the important point. It is not for others to define and label another person for their own comfort, but rather to accept the individuals own identity. As Immanuel Kant once asserted:</w:t>
      </w:r>
    </w:p>
    <w:p w14:paraId="1E187F64" w14:textId="590BE09F" w:rsidR="00C02745" w:rsidRDefault="00E358BE" w:rsidP="00904CE8">
      <w:pPr>
        <w:ind w:left="1134" w:right="1360"/>
        <w:jc w:val="both"/>
        <w:outlineLvl w:val="0"/>
        <w:rPr>
          <w:rStyle w:val="normaltextrun"/>
        </w:rPr>
      </w:pPr>
      <w:bookmarkStart w:id="10" w:name="_Toc40383430"/>
      <w:r w:rsidRPr="00B67295">
        <w:rPr>
          <w:rStyle w:val="normaltextrun"/>
        </w:rPr>
        <w:t>As to the intuitions of other thinking beings, we cannot judge whether they are or are not bound by the same conditions which limit our own intuition, and which for us are universally valid</w:t>
      </w:r>
      <w:sdt>
        <w:sdtPr>
          <w:rPr>
            <w:rStyle w:val="normaltextrun"/>
          </w:rPr>
          <w:id w:val="1601528377"/>
          <w:citation/>
        </w:sdtPr>
        <w:sdtContent>
          <w:r w:rsidRPr="00B67295">
            <w:rPr>
              <w:rStyle w:val="normaltextrun"/>
            </w:rPr>
            <w:fldChar w:fldCharType="begin"/>
          </w:r>
          <w:r w:rsidRPr="00B67295">
            <w:rPr>
              <w:rStyle w:val="normaltextrun"/>
            </w:rPr>
            <w:instrText xml:space="preserve"> CITATION Kan03 \l 2057 </w:instrText>
          </w:r>
          <w:r w:rsidRPr="00B67295">
            <w:rPr>
              <w:rStyle w:val="normaltextrun"/>
            </w:rPr>
            <w:fldChar w:fldCharType="separate"/>
          </w:r>
          <w:r w:rsidR="00E1402C">
            <w:rPr>
              <w:rStyle w:val="normaltextrun"/>
              <w:noProof/>
            </w:rPr>
            <w:t xml:space="preserve"> </w:t>
          </w:r>
          <w:r w:rsidR="00E1402C">
            <w:rPr>
              <w:noProof/>
            </w:rPr>
            <w:t>(Kant, 2003)</w:t>
          </w:r>
          <w:r w:rsidRPr="00B67295">
            <w:rPr>
              <w:rStyle w:val="normaltextrun"/>
            </w:rPr>
            <w:fldChar w:fldCharType="end"/>
          </w:r>
        </w:sdtContent>
      </w:sdt>
      <w:bookmarkEnd w:id="10"/>
    </w:p>
    <w:p w14:paraId="4C9AE108" w14:textId="77777777" w:rsidR="00C02745" w:rsidRDefault="00C02745">
      <w:pPr>
        <w:rPr>
          <w:rStyle w:val="normaltextrun"/>
        </w:rPr>
      </w:pPr>
      <w:r>
        <w:rPr>
          <w:rStyle w:val="normaltextrun"/>
        </w:rPr>
        <w:br w:type="page"/>
      </w:r>
    </w:p>
    <w:p w14:paraId="503344F0" w14:textId="172E41EC" w:rsidR="00E358BE" w:rsidRPr="00E358BE" w:rsidRDefault="00E358BE" w:rsidP="00A416E2">
      <w:pPr>
        <w:numPr>
          <w:ilvl w:val="0"/>
          <w:numId w:val="1"/>
        </w:numPr>
        <w:spacing w:line="360" w:lineRule="auto"/>
        <w:outlineLvl w:val="0"/>
        <w:rPr>
          <w:b/>
        </w:rPr>
      </w:pPr>
      <w:bookmarkStart w:id="11" w:name="_Toc40383431"/>
      <w:r w:rsidRPr="00E358BE">
        <w:rPr>
          <w:b/>
        </w:rPr>
        <w:lastRenderedPageBreak/>
        <w:t>LITERATURE REVIEW</w:t>
      </w:r>
      <w:bookmarkEnd w:id="11"/>
    </w:p>
    <w:p w14:paraId="63B04D6C" w14:textId="295F35E7" w:rsidR="001D6CF9" w:rsidRPr="00B67295" w:rsidRDefault="001D6CF9" w:rsidP="00A416E2">
      <w:pPr>
        <w:spacing w:line="360" w:lineRule="auto"/>
      </w:pPr>
    </w:p>
    <w:p w14:paraId="1667F7E0" w14:textId="5904E689" w:rsidR="005E060A" w:rsidRPr="00B67295" w:rsidRDefault="005E060A" w:rsidP="00A416E2">
      <w:pPr>
        <w:numPr>
          <w:ilvl w:val="1"/>
          <w:numId w:val="1"/>
        </w:numPr>
        <w:spacing w:line="360" w:lineRule="auto"/>
        <w:outlineLvl w:val="1"/>
        <w:rPr>
          <w:b/>
        </w:rPr>
      </w:pPr>
      <w:bookmarkStart w:id="12" w:name="_Toc40383432"/>
      <w:r w:rsidRPr="00B67295">
        <w:rPr>
          <w:b/>
        </w:rPr>
        <w:t>Introduction</w:t>
      </w:r>
      <w:bookmarkEnd w:id="12"/>
      <w:r w:rsidRPr="00B67295">
        <w:rPr>
          <w:b/>
        </w:rPr>
        <w:t xml:space="preserve"> </w:t>
      </w:r>
    </w:p>
    <w:p w14:paraId="24EA8019" w14:textId="77777777" w:rsidR="00DA7C63" w:rsidRDefault="00DA7C63" w:rsidP="006D0136">
      <w:pPr>
        <w:spacing w:line="480" w:lineRule="auto"/>
        <w:jc w:val="both"/>
        <w:rPr>
          <w:rStyle w:val="normaltextrun"/>
        </w:rPr>
      </w:pPr>
    </w:p>
    <w:p w14:paraId="79776D94" w14:textId="5D5C8535" w:rsidR="00DC537C" w:rsidRDefault="008E345E" w:rsidP="006D0136">
      <w:pPr>
        <w:spacing w:line="480" w:lineRule="auto"/>
        <w:jc w:val="both"/>
        <w:rPr>
          <w:rStyle w:val="normaltextrun"/>
        </w:rPr>
      </w:pPr>
      <w:r>
        <w:rPr>
          <w:rStyle w:val="normaltextrun"/>
        </w:rPr>
        <w:t>While much has been written concerning gender, and therefore is available to the researcher in the field, it must be noted that non-binary literature is less widely disseminated. In fact, so recent is the field that such a lack was specifically referenced in a book chapter written in 2017. The researchers illustrated how new the field was – ‘To demonstrate how new it is, Google’s</w:t>
      </w:r>
      <w:r w:rsidR="00DC537C">
        <w:rPr>
          <w:rStyle w:val="normaltextrun"/>
        </w:rPr>
        <w:t xml:space="preserve"> Ngram Viewer…provides</w:t>
      </w:r>
      <w:r w:rsidR="00DC537C" w:rsidRPr="00AA38A2">
        <w:rPr>
          <w:rStyle w:val="normaltextrun"/>
          <w:i/>
          <w:iCs/>
        </w:rPr>
        <w:t xml:space="preserve"> no</w:t>
      </w:r>
      <w:r w:rsidR="00DC537C">
        <w:rPr>
          <w:rStyle w:val="normaltextrun"/>
        </w:rPr>
        <w:t xml:space="preserve"> results for ‘non-binary gender’ prior to 2008…’</w:t>
      </w:r>
      <w:r>
        <w:rPr>
          <w:rStyle w:val="normaltextrun"/>
        </w:rPr>
        <w:t xml:space="preserve">  </w:t>
      </w:r>
      <w:r w:rsidR="00AA38A2">
        <w:rPr>
          <w:noProof/>
        </w:rPr>
        <w:t xml:space="preserve">(Barker, </w:t>
      </w:r>
      <w:r w:rsidR="00AA38A2" w:rsidRPr="00DC537C">
        <w:rPr>
          <w:i/>
          <w:iCs/>
          <w:noProof/>
        </w:rPr>
        <w:t>et al</w:t>
      </w:r>
      <w:r w:rsidR="00AA38A2">
        <w:rPr>
          <w:noProof/>
        </w:rPr>
        <w:t>., 2018, p. 294, my emphasis).</w:t>
      </w:r>
      <w:r w:rsidR="000B3A30">
        <w:rPr>
          <w:rStyle w:val="normaltextrun"/>
        </w:rPr>
        <w:t xml:space="preserve"> When I attempted to replicate the search, the results were inconsistent, therefore I am unable to confirm the veracity of Barker</w:t>
      </w:r>
      <w:r w:rsidR="000B3A30" w:rsidRPr="000B3A30">
        <w:rPr>
          <w:rStyle w:val="normaltextrun"/>
          <w:i/>
          <w:iCs/>
        </w:rPr>
        <w:t>, et al</w:t>
      </w:r>
      <w:r w:rsidR="000B3A30">
        <w:rPr>
          <w:rStyle w:val="normaltextrun"/>
        </w:rPr>
        <w:t>’s statement, though</w:t>
      </w:r>
      <w:r w:rsidR="00F91C2F">
        <w:rPr>
          <w:rStyle w:val="normaltextrun"/>
        </w:rPr>
        <w:t xml:space="preserve"> personal</w:t>
      </w:r>
      <w:r w:rsidR="000B3A30">
        <w:rPr>
          <w:rStyle w:val="normaltextrun"/>
        </w:rPr>
        <w:t xml:space="preserve"> unfamiliarity with the software is a more likely reason</w:t>
      </w:r>
      <w:r w:rsidR="00F91C2F">
        <w:rPr>
          <w:rStyle w:val="normaltextrun"/>
        </w:rPr>
        <w:t xml:space="preserve"> for my results. </w:t>
      </w:r>
    </w:p>
    <w:p w14:paraId="674D09AD" w14:textId="77777777" w:rsidR="00F91C2F" w:rsidRDefault="00F91C2F" w:rsidP="006D0136">
      <w:pPr>
        <w:spacing w:line="480" w:lineRule="auto"/>
        <w:jc w:val="both"/>
        <w:rPr>
          <w:rStyle w:val="normaltextrun"/>
        </w:rPr>
      </w:pPr>
    </w:p>
    <w:p w14:paraId="09884351" w14:textId="2F3FED3B" w:rsidR="006B370C" w:rsidRDefault="004B46DD" w:rsidP="006D0136">
      <w:pPr>
        <w:spacing w:line="480" w:lineRule="auto"/>
        <w:jc w:val="both"/>
        <w:rPr>
          <w:rStyle w:val="normaltextrun"/>
        </w:rPr>
      </w:pPr>
      <w:r w:rsidRPr="00B67295">
        <w:rPr>
          <w:rStyle w:val="normaltextrun"/>
        </w:rPr>
        <w:t>There is an increasing</w:t>
      </w:r>
      <w:r w:rsidR="0076436B">
        <w:rPr>
          <w:rStyle w:val="normaltextrun"/>
        </w:rPr>
        <w:t>ly substantial</w:t>
      </w:r>
      <w:r w:rsidRPr="00B67295">
        <w:rPr>
          <w:rStyle w:val="normaltextrun"/>
        </w:rPr>
        <w:t xml:space="preserve"> body of research </w:t>
      </w:r>
      <w:r w:rsidR="0076436B">
        <w:rPr>
          <w:rStyle w:val="normaltextrun"/>
        </w:rPr>
        <w:t>in feminist</w:t>
      </w:r>
      <w:r w:rsidRPr="00B67295">
        <w:rPr>
          <w:rStyle w:val="normaltextrun"/>
        </w:rPr>
        <w:t xml:space="preserve"> gender studies</w:t>
      </w:r>
      <w:r w:rsidR="008C400C">
        <w:rPr>
          <w:rStyle w:val="normaltextrun"/>
        </w:rPr>
        <w:t>;</w:t>
      </w:r>
      <w:r w:rsidRPr="00B67295">
        <w:rPr>
          <w:rStyle w:val="normaltextrun"/>
        </w:rPr>
        <w:t xml:space="preserve"> in particular, though not exclusively, Judith Butler with Gender Trouble</w:t>
      </w:r>
      <w:sdt>
        <w:sdtPr>
          <w:rPr>
            <w:rStyle w:val="normaltextrun"/>
          </w:rPr>
          <w:id w:val="-892965688"/>
          <w:citation/>
        </w:sdtPr>
        <w:sdtContent>
          <w:r w:rsidRPr="00B67295">
            <w:rPr>
              <w:rStyle w:val="normaltextrun"/>
            </w:rPr>
            <w:fldChar w:fldCharType="begin"/>
          </w:r>
          <w:r w:rsidR="0021700C">
            <w:rPr>
              <w:rStyle w:val="normaltextrun"/>
            </w:rPr>
            <w:instrText xml:space="preserve">CITATION But07 \n  \l 2057 </w:instrText>
          </w:r>
          <w:r w:rsidRPr="00B67295">
            <w:rPr>
              <w:rStyle w:val="normaltextrun"/>
            </w:rPr>
            <w:fldChar w:fldCharType="separate"/>
          </w:r>
          <w:r w:rsidR="00E1402C">
            <w:rPr>
              <w:rStyle w:val="normaltextrun"/>
              <w:noProof/>
            </w:rPr>
            <w:t xml:space="preserve"> </w:t>
          </w:r>
          <w:r w:rsidR="00E1402C">
            <w:rPr>
              <w:noProof/>
            </w:rPr>
            <w:t>(2007 [1990])</w:t>
          </w:r>
          <w:r w:rsidRPr="00B67295">
            <w:rPr>
              <w:rStyle w:val="normaltextrun"/>
            </w:rPr>
            <w:fldChar w:fldCharType="end"/>
          </w:r>
        </w:sdtContent>
      </w:sdt>
      <w:r w:rsidRPr="00B67295">
        <w:rPr>
          <w:rStyle w:val="normaltextrun"/>
        </w:rPr>
        <w:t xml:space="preserve"> and Bodies that Matter</w:t>
      </w:r>
      <w:sdt>
        <w:sdtPr>
          <w:rPr>
            <w:rStyle w:val="normaltextrun"/>
          </w:rPr>
          <w:id w:val="178625209"/>
          <w:citation/>
        </w:sdtPr>
        <w:sdtContent>
          <w:r w:rsidRPr="00B67295">
            <w:rPr>
              <w:rStyle w:val="normaltextrun"/>
            </w:rPr>
            <w:fldChar w:fldCharType="begin"/>
          </w:r>
          <w:r w:rsidR="0021700C">
            <w:rPr>
              <w:rStyle w:val="normaltextrun"/>
            </w:rPr>
            <w:instrText xml:space="preserve">CITATION But11 \n  \l 2057 </w:instrText>
          </w:r>
          <w:r w:rsidRPr="00B67295">
            <w:rPr>
              <w:rStyle w:val="normaltextrun"/>
            </w:rPr>
            <w:fldChar w:fldCharType="separate"/>
          </w:r>
          <w:r w:rsidR="00E1402C">
            <w:rPr>
              <w:rStyle w:val="normaltextrun"/>
              <w:noProof/>
            </w:rPr>
            <w:t xml:space="preserve"> </w:t>
          </w:r>
          <w:r w:rsidR="00E1402C">
            <w:rPr>
              <w:noProof/>
            </w:rPr>
            <w:t>(2011 [1993])</w:t>
          </w:r>
          <w:r w:rsidRPr="00B67295">
            <w:rPr>
              <w:rStyle w:val="normaltextrun"/>
            </w:rPr>
            <w:fldChar w:fldCharType="end"/>
          </w:r>
        </w:sdtContent>
      </w:sdt>
      <w:r w:rsidR="00752E4D">
        <w:rPr>
          <w:rStyle w:val="normaltextrun"/>
        </w:rPr>
        <w:t xml:space="preserve">; Judith Lorber with Paradoxes of Gender (1994); and West and Zimmerman with Doing Gender </w:t>
      </w:r>
      <w:sdt>
        <w:sdtPr>
          <w:rPr>
            <w:rStyle w:val="normaltextrun"/>
          </w:rPr>
          <w:id w:val="-246966559"/>
          <w:citation/>
        </w:sdtPr>
        <w:sdtContent>
          <w:r w:rsidR="00752E4D">
            <w:rPr>
              <w:rStyle w:val="normaltextrun"/>
            </w:rPr>
            <w:fldChar w:fldCharType="begin"/>
          </w:r>
          <w:r w:rsidR="00752E4D">
            <w:rPr>
              <w:rStyle w:val="normaltextrun"/>
            </w:rPr>
            <w:instrText xml:space="preserve"> CITATION Wes87 \l 2057 </w:instrText>
          </w:r>
          <w:r w:rsidR="00752E4D">
            <w:rPr>
              <w:rStyle w:val="normaltextrun"/>
            </w:rPr>
            <w:fldChar w:fldCharType="separate"/>
          </w:r>
          <w:r w:rsidR="00E1402C">
            <w:rPr>
              <w:noProof/>
            </w:rPr>
            <w:t>(West &amp; Zimmerman, 1987)</w:t>
          </w:r>
          <w:r w:rsidR="00752E4D">
            <w:rPr>
              <w:rStyle w:val="normaltextrun"/>
            </w:rPr>
            <w:fldChar w:fldCharType="end"/>
          </w:r>
        </w:sdtContent>
      </w:sdt>
      <w:r w:rsidR="0001175E">
        <w:rPr>
          <w:rStyle w:val="normaltextrun"/>
        </w:rPr>
        <w:t>. Yet these researchers buil</w:t>
      </w:r>
      <w:r w:rsidR="00E93E3F">
        <w:rPr>
          <w:rStyle w:val="normaltextrun"/>
        </w:rPr>
        <w:t>t</w:t>
      </w:r>
      <w:r w:rsidR="0001175E">
        <w:rPr>
          <w:rStyle w:val="normaltextrun"/>
        </w:rPr>
        <w:t xml:space="preserve"> on still earlier work</w:t>
      </w:r>
      <w:r w:rsidR="00E93E3F">
        <w:rPr>
          <w:rStyle w:val="normaltextrun"/>
        </w:rPr>
        <w:t>, with West and Zimmerman citing a number of researchers stretching back to Ralph Linton’s ‘The Study of Man’ (1936), and moving through Talcott Parsons book, ‘The Social System’</w:t>
      </w:r>
      <w:r w:rsidR="00DD7429">
        <w:rPr>
          <w:rStyle w:val="normaltextrun"/>
        </w:rPr>
        <w:t xml:space="preserve"> (1951)</w:t>
      </w:r>
      <w:r w:rsidR="00E93E3F">
        <w:rPr>
          <w:rStyle w:val="normaltextrun"/>
        </w:rPr>
        <w:t xml:space="preserve"> onwards. </w:t>
      </w:r>
      <w:r w:rsidR="00904CE8">
        <w:rPr>
          <w:rStyle w:val="normaltextrun"/>
        </w:rPr>
        <w:t xml:space="preserve">Linton, Parsons, </w:t>
      </w:r>
      <w:r w:rsidR="00AD6BA6" w:rsidRPr="00AD6BA6">
        <w:rPr>
          <w:rStyle w:val="normaltextrun"/>
        </w:rPr>
        <w:t>and others have</w:t>
      </w:r>
      <w:r w:rsidR="00904CE8">
        <w:rPr>
          <w:rStyle w:val="normaltextrun"/>
        </w:rPr>
        <w:t xml:space="preserve"> discussed how role theory </w:t>
      </w:r>
    </w:p>
    <w:p w14:paraId="146B70DF" w14:textId="52CCC3DE" w:rsidR="006B370C" w:rsidRDefault="00904CE8" w:rsidP="006B370C">
      <w:pPr>
        <w:ind w:left="1134" w:right="1361"/>
        <w:jc w:val="both"/>
        <w:rPr>
          <w:rStyle w:val="normaltextrun"/>
        </w:rPr>
      </w:pPr>
      <w:r>
        <w:rPr>
          <w:rStyle w:val="normaltextrun"/>
        </w:rPr>
        <w:t>‘…has attended to the social construction of gender categories, called “sex roles”</w:t>
      </w:r>
      <w:r w:rsidR="00435473">
        <w:rPr>
          <w:rStyle w:val="normaltextrun"/>
        </w:rPr>
        <w:t xml:space="preserve"> or, more recently, “gender roles” and has analysed how these are learned and enacted’</w:t>
      </w:r>
      <w:sdt>
        <w:sdtPr>
          <w:rPr>
            <w:rStyle w:val="normaltextrun"/>
          </w:rPr>
          <w:id w:val="737590497"/>
          <w:citation/>
        </w:sdtPr>
        <w:sdtContent>
          <w:r w:rsidR="006B370C">
            <w:rPr>
              <w:rStyle w:val="normaltextrun"/>
            </w:rPr>
            <w:fldChar w:fldCharType="begin"/>
          </w:r>
          <w:r w:rsidR="006B370C">
            <w:rPr>
              <w:rStyle w:val="normaltextrun"/>
            </w:rPr>
            <w:instrText xml:space="preserve">CITATION Wes87 \p 128 \l 2057 </w:instrText>
          </w:r>
          <w:r w:rsidR="006B370C">
            <w:rPr>
              <w:rStyle w:val="normaltextrun"/>
            </w:rPr>
            <w:fldChar w:fldCharType="separate"/>
          </w:r>
          <w:r w:rsidR="00E1402C">
            <w:rPr>
              <w:rStyle w:val="normaltextrun"/>
              <w:noProof/>
            </w:rPr>
            <w:t xml:space="preserve"> </w:t>
          </w:r>
          <w:r w:rsidR="00E1402C">
            <w:rPr>
              <w:noProof/>
            </w:rPr>
            <w:t>(West &amp; Zimmerman, 1987, p. 128)</w:t>
          </w:r>
          <w:r w:rsidR="006B370C">
            <w:rPr>
              <w:rStyle w:val="normaltextrun"/>
            </w:rPr>
            <w:fldChar w:fldCharType="end"/>
          </w:r>
        </w:sdtContent>
      </w:sdt>
      <w:r w:rsidR="00E93E3F">
        <w:rPr>
          <w:rStyle w:val="normaltextrun"/>
        </w:rPr>
        <w:t xml:space="preserve"> </w:t>
      </w:r>
      <w:r w:rsidR="0001175E">
        <w:rPr>
          <w:rStyle w:val="normaltextrun"/>
        </w:rPr>
        <w:t xml:space="preserve"> </w:t>
      </w:r>
      <w:r w:rsidR="00752E4D">
        <w:rPr>
          <w:rStyle w:val="normaltextrun"/>
        </w:rPr>
        <w:t xml:space="preserve"> </w:t>
      </w:r>
    </w:p>
    <w:p w14:paraId="3C540F1C" w14:textId="77777777" w:rsidR="006B370C" w:rsidRDefault="006B370C" w:rsidP="006D0136">
      <w:pPr>
        <w:spacing w:line="480" w:lineRule="auto"/>
        <w:jc w:val="both"/>
        <w:rPr>
          <w:rStyle w:val="normaltextrun"/>
        </w:rPr>
      </w:pPr>
    </w:p>
    <w:p w14:paraId="7F578199" w14:textId="4F53C647" w:rsidR="000D683C" w:rsidRPr="00B67295" w:rsidRDefault="006B370C" w:rsidP="006D0136">
      <w:pPr>
        <w:spacing w:line="480" w:lineRule="auto"/>
        <w:jc w:val="both"/>
      </w:pPr>
      <w:r>
        <w:rPr>
          <w:rStyle w:val="normaltextrun"/>
        </w:rPr>
        <w:lastRenderedPageBreak/>
        <w:t xml:space="preserve">West and Zimmerman discuss how such roles are ‘…already gender marked’ </w:t>
      </w:r>
      <w:sdt>
        <w:sdtPr>
          <w:rPr>
            <w:rStyle w:val="normaltextrun"/>
          </w:rPr>
          <w:id w:val="-265777686"/>
          <w:citation/>
        </w:sdtPr>
        <w:sdtContent>
          <w:r>
            <w:rPr>
              <w:rStyle w:val="normaltextrun"/>
            </w:rPr>
            <w:fldChar w:fldCharType="begin"/>
          </w:r>
          <w:r>
            <w:rPr>
              <w:rStyle w:val="normaltextrun"/>
            </w:rPr>
            <w:instrText xml:space="preserve">CITATION Wes87 \n  \l 2057 </w:instrText>
          </w:r>
          <w:r>
            <w:rPr>
              <w:rStyle w:val="normaltextrun"/>
            </w:rPr>
            <w:fldChar w:fldCharType="separate"/>
          </w:r>
          <w:r w:rsidR="00E1402C">
            <w:rPr>
              <w:noProof/>
            </w:rPr>
            <w:t>(1987)</w:t>
          </w:r>
          <w:r>
            <w:rPr>
              <w:rStyle w:val="normaltextrun"/>
            </w:rPr>
            <w:fldChar w:fldCharType="end"/>
          </w:r>
        </w:sdtContent>
      </w:sdt>
      <w:r>
        <w:rPr>
          <w:rStyle w:val="normaltextrun"/>
        </w:rPr>
        <w:t xml:space="preserve">, and subsequently argue that ‘…gender is not a set of traits…but the product of social doings…’ </w:t>
      </w:r>
      <w:sdt>
        <w:sdtPr>
          <w:rPr>
            <w:rStyle w:val="normaltextrun"/>
          </w:rPr>
          <w:id w:val="-978840815"/>
          <w:citation/>
        </w:sdtPr>
        <w:sdtContent>
          <w:r>
            <w:rPr>
              <w:rStyle w:val="normaltextrun"/>
            </w:rPr>
            <w:fldChar w:fldCharType="begin"/>
          </w:r>
          <w:r>
            <w:rPr>
              <w:rStyle w:val="normaltextrun"/>
            </w:rPr>
            <w:instrText xml:space="preserve">CITATION Wes87 \n  \l 2057 </w:instrText>
          </w:r>
          <w:r>
            <w:rPr>
              <w:rStyle w:val="normaltextrun"/>
            </w:rPr>
            <w:fldChar w:fldCharType="separate"/>
          </w:r>
          <w:r w:rsidR="00E1402C">
            <w:rPr>
              <w:noProof/>
            </w:rPr>
            <w:t>(1987)</w:t>
          </w:r>
          <w:r>
            <w:rPr>
              <w:rStyle w:val="normaltextrun"/>
            </w:rPr>
            <w:fldChar w:fldCharType="end"/>
          </w:r>
        </w:sdtContent>
      </w:sdt>
      <w:r>
        <w:rPr>
          <w:rStyle w:val="normaltextrun"/>
        </w:rPr>
        <w:t xml:space="preserve"> Yet this still locates gender a social interaction, rather than considering gender in the abstract. </w:t>
      </w:r>
      <w:r w:rsidR="00D32C17" w:rsidRPr="00B67295">
        <w:rPr>
          <w:rStyle w:val="normaltextrun"/>
        </w:rPr>
        <w:t>Once we begin to conceive gender as a social construct,</w:t>
      </w:r>
      <w:r w:rsidR="00EE5550" w:rsidRPr="00B67295">
        <w:rPr>
          <w:rStyle w:val="normaltextrun"/>
        </w:rPr>
        <w:t xml:space="preserve"> </w:t>
      </w:r>
      <w:r w:rsidR="009B204A" w:rsidRPr="00B67295">
        <w:rPr>
          <w:rStyle w:val="normaltextrun"/>
        </w:rPr>
        <w:t xml:space="preserve">researchers then </w:t>
      </w:r>
      <w:r w:rsidR="00827D21">
        <w:rPr>
          <w:rStyle w:val="normaltextrun"/>
        </w:rPr>
        <w:t>we can consider</w:t>
      </w:r>
      <w:r w:rsidR="009B204A" w:rsidRPr="00B67295">
        <w:rPr>
          <w:rStyle w:val="normaltextrun"/>
        </w:rPr>
        <w:t xml:space="preserve"> how gender might be de-constructed.</w:t>
      </w:r>
      <w:r w:rsidR="00362F64" w:rsidRPr="00B67295">
        <w:rPr>
          <w:rStyle w:val="normaltextrun"/>
        </w:rPr>
        <w:t xml:space="preserve"> But gender does not stand alone as an identity. Where once class was the primary identifier of an individual and their ‘proper place’</w:t>
      </w:r>
      <w:r w:rsidR="00445E0D" w:rsidRPr="00B67295">
        <w:rPr>
          <w:rStyle w:val="normaltextrun"/>
        </w:rPr>
        <w:t xml:space="preserve"> in society</w:t>
      </w:r>
      <w:r w:rsidR="00362F64" w:rsidRPr="00B67295">
        <w:rPr>
          <w:rStyle w:val="normaltextrun"/>
        </w:rPr>
        <w:t>,</w:t>
      </w:r>
      <w:r w:rsidR="00445E0D" w:rsidRPr="00B67295">
        <w:rPr>
          <w:rStyle w:val="normaltextrun"/>
        </w:rPr>
        <w:t xml:space="preserve"> and indeed was a central element in </w:t>
      </w:r>
      <w:r w:rsidR="00B9490F">
        <w:rPr>
          <w:rStyle w:val="normaltextrun"/>
        </w:rPr>
        <w:t xml:space="preserve">a </w:t>
      </w:r>
      <w:r w:rsidR="00445E0D" w:rsidRPr="00B67295">
        <w:rPr>
          <w:rStyle w:val="normaltextrun"/>
        </w:rPr>
        <w:t>Marxist analysis of society</w:t>
      </w:r>
      <w:r w:rsidR="00C730A2">
        <w:rPr>
          <w:rStyle w:val="normaltextrun"/>
        </w:rPr>
        <w:t xml:space="preserve">, feminist activists argued </w:t>
      </w:r>
      <w:r w:rsidR="00FF2DD5">
        <w:rPr>
          <w:rStyle w:val="normaltextrun"/>
        </w:rPr>
        <w:t>for</w:t>
      </w:r>
      <w:r w:rsidR="00C730A2">
        <w:rPr>
          <w:rStyle w:val="normaltextrun"/>
        </w:rPr>
        <w:t xml:space="preserve"> a Marxist analysis of gender</w:t>
      </w:r>
      <w:r w:rsidR="00FF2DD5">
        <w:rPr>
          <w:rStyle w:val="normaltextrun"/>
        </w:rPr>
        <w:t>. Only by demonstrating that women, because of their specific gender, were the subject of oppression could equality between the ‘sexes’ be brought about, and that</w:t>
      </w:r>
      <w:r w:rsidR="001D37CC" w:rsidRPr="00B67295">
        <w:rPr>
          <w:rStyle w:val="normaltextrun"/>
        </w:rPr>
        <w:t xml:space="preserve"> </w:t>
      </w:r>
      <w:r w:rsidR="005B29DB" w:rsidRPr="00B67295">
        <w:rPr>
          <w:rStyle w:val="normaltextrun"/>
        </w:rPr>
        <w:t>‘</w:t>
      </w:r>
      <w:r w:rsidR="00FF2DD5">
        <w:rPr>
          <w:rStyle w:val="normaltextrun"/>
        </w:rPr>
        <w:t>…</w:t>
      </w:r>
      <w:r w:rsidR="00362F64" w:rsidRPr="00B67295">
        <w:rPr>
          <w:rStyle w:val="normaltextrun"/>
        </w:rPr>
        <w:t>in the 1980’s, the work of Anna Pollert</w:t>
      </w:r>
      <w:r w:rsidR="007C370F" w:rsidRPr="00B67295">
        <w:rPr>
          <w:rStyle w:val="normaltextrun"/>
        </w:rPr>
        <w:t>,</w:t>
      </w:r>
      <w:r w:rsidR="00362F64" w:rsidRPr="00B67295">
        <w:rPr>
          <w:rStyle w:val="normaltextrun"/>
        </w:rPr>
        <w:t xml:space="preserve"> </w:t>
      </w:r>
      <w:r w:rsidR="007C370F" w:rsidRPr="00B67295">
        <w:rPr>
          <w:rStyle w:val="normaltextrun"/>
        </w:rPr>
        <w:t>Ruth Cavendish and Marilyn</w:t>
      </w:r>
      <w:r w:rsidR="00362F64" w:rsidRPr="00B67295">
        <w:rPr>
          <w:rStyle w:val="normaltextrun"/>
        </w:rPr>
        <w:t xml:space="preserve"> Porter</w:t>
      </w:r>
      <w:r w:rsidR="007C370F" w:rsidRPr="00B67295">
        <w:rPr>
          <w:rStyle w:val="normaltextrun"/>
        </w:rPr>
        <w:t xml:space="preserve"> suggested that  ‘…women did have a specific consciousness, a ‘women’s consciousness’ rather than a ‘feminist consciousness’ ‘</w:t>
      </w:r>
      <w:sdt>
        <w:sdtPr>
          <w:rPr>
            <w:rStyle w:val="normaltextrun"/>
          </w:rPr>
          <w:id w:val="668371778"/>
          <w:citation/>
        </w:sdtPr>
        <w:sdtContent>
          <w:r w:rsidR="007C370F" w:rsidRPr="00B67295">
            <w:rPr>
              <w:rStyle w:val="normaltextrun"/>
            </w:rPr>
            <w:fldChar w:fldCharType="begin"/>
          </w:r>
          <w:r w:rsidR="007C370F" w:rsidRPr="00B67295">
            <w:rPr>
              <w:rStyle w:val="normaltextrun"/>
            </w:rPr>
            <w:instrText xml:space="preserve">CITATION Bra16 \p 140 \l 2057 </w:instrText>
          </w:r>
          <w:r w:rsidR="007C370F" w:rsidRPr="00B67295">
            <w:rPr>
              <w:rStyle w:val="normaltextrun"/>
            </w:rPr>
            <w:fldChar w:fldCharType="separate"/>
          </w:r>
          <w:r w:rsidR="00E1402C">
            <w:rPr>
              <w:rStyle w:val="normaltextrun"/>
              <w:noProof/>
            </w:rPr>
            <w:t xml:space="preserve"> </w:t>
          </w:r>
          <w:r w:rsidR="00E1402C">
            <w:rPr>
              <w:noProof/>
            </w:rPr>
            <w:t>(Bradley, 2016, p. 140)</w:t>
          </w:r>
          <w:r w:rsidR="007C370F" w:rsidRPr="00B67295">
            <w:rPr>
              <w:rStyle w:val="normaltextrun"/>
            </w:rPr>
            <w:fldChar w:fldCharType="end"/>
          </w:r>
        </w:sdtContent>
      </w:sdt>
      <w:r w:rsidR="00C730A2">
        <w:rPr>
          <w:rStyle w:val="normaltextrun"/>
        </w:rPr>
        <w:t xml:space="preserve">, </w:t>
      </w:r>
      <w:r w:rsidR="00980593">
        <w:rPr>
          <w:rStyle w:val="normaltextrun"/>
        </w:rPr>
        <w:t xml:space="preserve"> </w:t>
      </w:r>
      <w:r w:rsidR="00D32C17" w:rsidRPr="00B67295">
        <w:t xml:space="preserve"> </w:t>
      </w:r>
    </w:p>
    <w:p w14:paraId="31B51B55" w14:textId="77777777" w:rsidR="00F41AAB" w:rsidRPr="00B67295" w:rsidRDefault="00F41AAB" w:rsidP="00A416E2">
      <w:pPr>
        <w:spacing w:line="360" w:lineRule="auto"/>
      </w:pPr>
    </w:p>
    <w:p w14:paraId="76109EC5" w14:textId="1E53C768" w:rsidR="00B33C9B" w:rsidRDefault="00B33C9B" w:rsidP="00A416E2">
      <w:pPr>
        <w:numPr>
          <w:ilvl w:val="1"/>
          <w:numId w:val="1"/>
        </w:numPr>
        <w:spacing w:line="360" w:lineRule="auto"/>
        <w:outlineLvl w:val="1"/>
        <w:rPr>
          <w:b/>
        </w:rPr>
      </w:pPr>
      <w:bookmarkStart w:id="13" w:name="_Toc40383433"/>
      <w:r>
        <w:rPr>
          <w:b/>
        </w:rPr>
        <w:t>Locating the Discourse</w:t>
      </w:r>
      <w:bookmarkEnd w:id="13"/>
      <w:r>
        <w:rPr>
          <w:b/>
        </w:rPr>
        <w:t xml:space="preserve"> </w:t>
      </w:r>
    </w:p>
    <w:p w14:paraId="1789422B" w14:textId="77777777" w:rsidR="009911F0" w:rsidRDefault="00F42389" w:rsidP="00320304">
      <w:pPr>
        <w:spacing w:line="480" w:lineRule="auto"/>
        <w:jc w:val="both"/>
        <w:outlineLvl w:val="1"/>
        <w:rPr>
          <w:bCs/>
        </w:rPr>
      </w:pPr>
      <w:bookmarkStart w:id="14" w:name="_Toc39774420"/>
      <w:bookmarkStart w:id="15" w:name="_Toc39774910"/>
      <w:bookmarkStart w:id="16" w:name="_Toc40077386"/>
      <w:bookmarkStart w:id="17" w:name="_Toc40383434"/>
      <w:r>
        <w:rPr>
          <w:bCs/>
        </w:rPr>
        <w:t>In telling any story, in journalism, books, research or whenever there is an overarching question, writers are asked to consider what may be referred to as the 5 W’s. Who is the story about? What happened? When did it happen? Where did it happen? Why did it happen? And often an extra consideration, How? Th</w:t>
      </w:r>
      <w:r w:rsidR="00FF0EE1">
        <w:rPr>
          <w:bCs/>
        </w:rPr>
        <w:t>e aim of this</w:t>
      </w:r>
      <w:r>
        <w:rPr>
          <w:bCs/>
        </w:rPr>
        <w:t xml:space="preserve"> research </w:t>
      </w:r>
      <w:r w:rsidR="00FF0EE1">
        <w:rPr>
          <w:bCs/>
        </w:rPr>
        <w:t xml:space="preserve">is to attempt to find an epistemological understanding of some conception of the reality of non-binary identity. We may consider </w:t>
      </w:r>
      <w:r w:rsidR="001F2F09">
        <w:rPr>
          <w:bCs/>
        </w:rPr>
        <w:t>the ‘</w:t>
      </w:r>
      <w:r w:rsidR="00FF0EE1">
        <w:rPr>
          <w:bCs/>
        </w:rPr>
        <w:t>Where</w:t>
      </w:r>
      <w:r w:rsidR="001F2F09">
        <w:rPr>
          <w:bCs/>
        </w:rPr>
        <w:t xml:space="preserve"> is the non-binary identity</w:t>
      </w:r>
      <w:r w:rsidR="009911F0">
        <w:rPr>
          <w:bCs/>
        </w:rPr>
        <w:t>?</w:t>
      </w:r>
      <w:r w:rsidR="001F2F09">
        <w:rPr>
          <w:bCs/>
        </w:rPr>
        <w:t>’</w:t>
      </w:r>
      <w:r w:rsidR="00FF0EE1">
        <w:rPr>
          <w:bCs/>
        </w:rPr>
        <w:t xml:space="preserve"> to be a philosophical location; a psychological space; or the physical world.</w:t>
      </w:r>
      <w:r>
        <w:rPr>
          <w:bCs/>
        </w:rPr>
        <w:t xml:space="preserve"> </w:t>
      </w:r>
      <w:r w:rsidR="001F2F09">
        <w:rPr>
          <w:bCs/>
        </w:rPr>
        <w:t>‘When did the non-binary identity take place</w:t>
      </w:r>
      <w:r w:rsidR="009911F0">
        <w:rPr>
          <w:bCs/>
        </w:rPr>
        <w:t>?’</w:t>
      </w:r>
      <w:r w:rsidR="001F2F09">
        <w:rPr>
          <w:bCs/>
        </w:rPr>
        <w:t xml:space="preserve"> is likely to rest on perceptions of what is meant by such an identity</w:t>
      </w:r>
      <w:r w:rsidR="009911F0">
        <w:rPr>
          <w:bCs/>
        </w:rPr>
        <w:t>, as is ‘What is non-binary identity?’</w:t>
      </w:r>
      <w:bookmarkEnd w:id="14"/>
      <w:bookmarkEnd w:id="15"/>
      <w:bookmarkEnd w:id="16"/>
      <w:bookmarkEnd w:id="17"/>
      <w:r w:rsidR="009911F0">
        <w:rPr>
          <w:bCs/>
        </w:rPr>
        <w:t xml:space="preserve"> </w:t>
      </w:r>
    </w:p>
    <w:p w14:paraId="480D5351" w14:textId="2ACFC7AC" w:rsidR="008104D6" w:rsidRDefault="009911F0" w:rsidP="00320304">
      <w:pPr>
        <w:spacing w:line="480" w:lineRule="auto"/>
        <w:jc w:val="both"/>
        <w:outlineLvl w:val="1"/>
        <w:rPr>
          <w:bCs/>
        </w:rPr>
      </w:pPr>
      <w:bookmarkStart w:id="18" w:name="_Toc40077387"/>
      <w:bookmarkStart w:id="19" w:name="_Toc39774421"/>
      <w:bookmarkStart w:id="20" w:name="_Toc39774911"/>
      <w:bookmarkStart w:id="21" w:name="_Toc40383435"/>
      <w:r>
        <w:rPr>
          <w:bCs/>
        </w:rPr>
        <w:t xml:space="preserve">It is the 2 remaining questions, the </w:t>
      </w:r>
      <w:r w:rsidR="00320304">
        <w:rPr>
          <w:bCs/>
        </w:rPr>
        <w:t>‘</w:t>
      </w:r>
      <w:r>
        <w:rPr>
          <w:bCs/>
        </w:rPr>
        <w:t>Why</w:t>
      </w:r>
      <w:r w:rsidR="00320304">
        <w:rPr>
          <w:bCs/>
        </w:rPr>
        <w:t>’</w:t>
      </w:r>
      <w:r>
        <w:rPr>
          <w:bCs/>
        </w:rPr>
        <w:t xml:space="preserve"> and the </w:t>
      </w:r>
      <w:r w:rsidR="00320304">
        <w:rPr>
          <w:bCs/>
        </w:rPr>
        <w:t>‘</w:t>
      </w:r>
      <w:r>
        <w:rPr>
          <w:bCs/>
        </w:rPr>
        <w:t>Who</w:t>
      </w:r>
      <w:r w:rsidR="00320304">
        <w:rPr>
          <w:bCs/>
        </w:rPr>
        <w:t>’</w:t>
      </w:r>
      <w:r>
        <w:rPr>
          <w:bCs/>
        </w:rPr>
        <w:t xml:space="preserve">, </w:t>
      </w:r>
      <w:r w:rsidR="00320304">
        <w:rPr>
          <w:bCs/>
        </w:rPr>
        <w:t xml:space="preserve">that </w:t>
      </w:r>
      <w:r>
        <w:rPr>
          <w:bCs/>
        </w:rPr>
        <w:t>are the fundamental points in this research, of which ‘Who’</w:t>
      </w:r>
      <w:r w:rsidR="001F2F09">
        <w:rPr>
          <w:bCs/>
        </w:rPr>
        <w:t xml:space="preserve"> </w:t>
      </w:r>
      <w:r>
        <w:rPr>
          <w:bCs/>
        </w:rPr>
        <w:t xml:space="preserve">is paramount. </w:t>
      </w:r>
      <w:r w:rsidR="002D26FE">
        <w:rPr>
          <w:bCs/>
        </w:rPr>
        <w:t xml:space="preserve">A non-binary self-identity is </w:t>
      </w:r>
      <w:r w:rsidR="002D26FE">
        <w:rPr>
          <w:bCs/>
        </w:rPr>
        <w:lastRenderedPageBreak/>
        <w:t>exactly that – an individual</w:t>
      </w:r>
      <w:r w:rsidR="00501BE2">
        <w:rPr>
          <w:bCs/>
        </w:rPr>
        <w:t>’</w:t>
      </w:r>
      <w:r w:rsidR="002D26FE">
        <w:rPr>
          <w:bCs/>
        </w:rPr>
        <w:t>s own identity, and the ontological reality can only be interrogated by the individual themsel</w:t>
      </w:r>
      <w:r w:rsidR="00501BE2">
        <w:rPr>
          <w:bCs/>
        </w:rPr>
        <w:t>f</w:t>
      </w:r>
      <w:r w:rsidR="002D26FE">
        <w:rPr>
          <w:bCs/>
        </w:rPr>
        <w:t>.</w:t>
      </w:r>
      <w:bookmarkEnd w:id="18"/>
      <w:bookmarkEnd w:id="21"/>
      <w:r w:rsidR="002D26FE">
        <w:rPr>
          <w:bCs/>
        </w:rPr>
        <w:t xml:space="preserve"> </w:t>
      </w:r>
    </w:p>
    <w:p w14:paraId="3C0B74B7" w14:textId="52E2BAD7" w:rsidR="00402BD2" w:rsidRDefault="00402BD2" w:rsidP="00320304">
      <w:pPr>
        <w:spacing w:line="480" w:lineRule="auto"/>
        <w:jc w:val="both"/>
        <w:outlineLvl w:val="1"/>
        <w:rPr>
          <w:bCs/>
        </w:rPr>
      </w:pPr>
      <w:bookmarkStart w:id="22" w:name="_Toc40077388"/>
      <w:bookmarkStart w:id="23" w:name="_Toc40383436"/>
      <w:r>
        <w:rPr>
          <w:bCs/>
        </w:rPr>
        <w:t>It is therefore with the individual voice that we locate this discourse.</w:t>
      </w:r>
      <w:bookmarkEnd w:id="19"/>
      <w:bookmarkEnd w:id="20"/>
      <w:bookmarkEnd w:id="22"/>
      <w:bookmarkEnd w:id="23"/>
      <w:r>
        <w:rPr>
          <w:bCs/>
        </w:rPr>
        <w:t xml:space="preserve"> </w:t>
      </w:r>
    </w:p>
    <w:p w14:paraId="5F26B33A" w14:textId="77777777" w:rsidR="006C7E24" w:rsidRDefault="006C7E24" w:rsidP="006C7E24">
      <w:pPr>
        <w:spacing w:line="480" w:lineRule="auto"/>
        <w:outlineLvl w:val="1"/>
        <w:rPr>
          <w:bCs/>
        </w:rPr>
      </w:pPr>
    </w:p>
    <w:p w14:paraId="5B13D8B8" w14:textId="4E964638" w:rsidR="005E060A" w:rsidRPr="00B67295" w:rsidRDefault="00FC615D" w:rsidP="00A416E2">
      <w:pPr>
        <w:numPr>
          <w:ilvl w:val="1"/>
          <w:numId w:val="1"/>
        </w:numPr>
        <w:spacing w:line="360" w:lineRule="auto"/>
        <w:outlineLvl w:val="1"/>
        <w:rPr>
          <w:b/>
        </w:rPr>
      </w:pPr>
      <w:bookmarkStart w:id="24" w:name="_Toc40383437"/>
      <w:r w:rsidRPr="00B67295">
        <w:rPr>
          <w:b/>
        </w:rPr>
        <w:t>Communities</w:t>
      </w:r>
      <w:bookmarkEnd w:id="24"/>
    </w:p>
    <w:p w14:paraId="236DFAB7" w14:textId="6C3B584F" w:rsidR="005E060A" w:rsidRPr="00B67295" w:rsidRDefault="00FC615D" w:rsidP="006D0136">
      <w:pPr>
        <w:spacing w:line="480" w:lineRule="auto"/>
        <w:jc w:val="both"/>
        <w:rPr>
          <w:rStyle w:val="normaltextrun"/>
        </w:rPr>
      </w:pPr>
      <w:r w:rsidRPr="00B67295">
        <w:rPr>
          <w:rStyle w:val="normaltextrun"/>
        </w:rPr>
        <w:t>While previous research has been concerned with community identity with</w:t>
      </w:r>
      <w:r w:rsidR="0088243A" w:rsidRPr="00B67295">
        <w:rPr>
          <w:rStyle w:val="normaltextrun"/>
        </w:rPr>
        <w:t>in</w:t>
      </w:r>
      <w:r w:rsidRPr="00B67295">
        <w:rPr>
          <w:rStyle w:val="normaltextrun"/>
        </w:rPr>
        <w:t xml:space="preserve"> the LGBT community</w:t>
      </w:r>
      <w:r w:rsidR="00470A25" w:rsidRPr="00B67295">
        <w:rPr>
          <w:rStyle w:val="normaltextrun"/>
        </w:rPr>
        <w:t xml:space="preserve">, </w:t>
      </w:r>
      <w:r w:rsidR="00FA6C21" w:rsidRPr="00B67295">
        <w:rPr>
          <w:rStyle w:val="normaltextrun"/>
        </w:rPr>
        <w:t>non-binary, although it is considered to be under the T umbrella, may also be considered outside the LGBT label. One’s concept of self may also be derived by reference outside the internal frame of reference. Can we talk about a community of non-binary individuals? How far is the knowledge that there are other individuals embracing a non-binary identity influential in validating</w:t>
      </w:r>
      <w:r w:rsidR="00947B9F" w:rsidRPr="00B67295">
        <w:rPr>
          <w:rStyle w:val="normaltextrun"/>
        </w:rPr>
        <w:t xml:space="preserve"> one’s own identity?</w:t>
      </w:r>
    </w:p>
    <w:p w14:paraId="0FF9A4D4" w14:textId="1597C8D5" w:rsidR="00922D67" w:rsidRPr="00B67295" w:rsidRDefault="00947B9F" w:rsidP="006D0136">
      <w:pPr>
        <w:spacing w:line="480" w:lineRule="auto"/>
        <w:jc w:val="both"/>
        <w:rPr>
          <w:rStyle w:val="normaltextrun"/>
        </w:rPr>
      </w:pPr>
      <w:r w:rsidRPr="00B67295">
        <w:rPr>
          <w:rStyle w:val="normaltextrun"/>
        </w:rPr>
        <w:t>Pierre Bourdieu</w:t>
      </w:r>
      <w:r w:rsidR="00C65816" w:rsidRPr="00B67295">
        <w:rPr>
          <w:rStyle w:val="normaltextrun"/>
        </w:rPr>
        <w:t xml:space="preserve"> developed a set of sociological concepts that he used </w:t>
      </w:r>
      <w:r w:rsidR="002B2DB2" w:rsidRPr="00B67295">
        <w:rPr>
          <w:rStyle w:val="normaltextrun"/>
        </w:rPr>
        <w:t>to attempt “to understand, explain and disclose inequalities at different layers of society”</w:t>
      </w:r>
      <w:sdt>
        <w:sdtPr>
          <w:rPr>
            <w:rStyle w:val="normaltextrun"/>
          </w:rPr>
          <w:id w:val="-163250474"/>
          <w:citation/>
        </w:sdtPr>
        <w:sdtContent>
          <w:r w:rsidR="002B2DB2" w:rsidRPr="00B67295">
            <w:rPr>
              <w:rStyle w:val="normaltextrun"/>
            </w:rPr>
            <w:fldChar w:fldCharType="begin"/>
          </w:r>
          <w:r w:rsidR="00490E1B" w:rsidRPr="00B67295">
            <w:rPr>
              <w:rStyle w:val="normaltextrun"/>
            </w:rPr>
            <w:instrText xml:space="preserve">CITATION Cos15 \p 3 \l 2057 </w:instrText>
          </w:r>
          <w:r w:rsidR="002B2DB2" w:rsidRPr="00B67295">
            <w:rPr>
              <w:rStyle w:val="normaltextrun"/>
            </w:rPr>
            <w:fldChar w:fldCharType="separate"/>
          </w:r>
          <w:r w:rsidR="00E1402C">
            <w:rPr>
              <w:rStyle w:val="normaltextrun"/>
              <w:noProof/>
            </w:rPr>
            <w:t xml:space="preserve"> </w:t>
          </w:r>
          <w:r w:rsidR="00E1402C">
            <w:rPr>
              <w:noProof/>
            </w:rPr>
            <w:t>(Costa &amp; Murphy, 2015, p. 3)</w:t>
          </w:r>
          <w:r w:rsidR="002B2DB2" w:rsidRPr="00B67295">
            <w:rPr>
              <w:rStyle w:val="normaltextrun"/>
            </w:rPr>
            <w:fldChar w:fldCharType="end"/>
          </w:r>
        </w:sdtContent>
      </w:sdt>
      <w:r w:rsidR="002B2DB2" w:rsidRPr="00B67295">
        <w:rPr>
          <w:rStyle w:val="normaltextrun"/>
        </w:rPr>
        <w:t>. Among these theory-methods, habitus is of particular relevance to this research piece, given that “it allows researchers to explain how and why social agents conceive and (re)construct the social world in which they are inserted”</w:t>
      </w:r>
      <w:sdt>
        <w:sdtPr>
          <w:rPr>
            <w:rStyle w:val="normaltextrun"/>
          </w:rPr>
          <w:id w:val="-1162239414"/>
          <w:citation/>
        </w:sdtPr>
        <w:sdtContent>
          <w:r w:rsidR="002B2DB2" w:rsidRPr="00B67295">
            <w:rPr>
              <w:rStyle w:val="normaltextrun"/>
            </w:rPr>
            <w:fldChar w:fldCharType="begin"/>
          </w:r>
          <w:r w:rsidR="00490E1B" w:rsidRPr="00B67295">
            <w:rPr>
              <w:rStyle w:val="normaltextrun"/>
            </w:rPr>
            <w:instrText xml:space="preserve">CITATION Cos15 \p 3 \n  \l 2057 </w:instrText>
          </w:r>
          <w:r w:rsidR="002B2DB2" w:rsidRPr="00B67295">
            <w:rPr>
              <w:rStyle w:val="normaltextrun"/>
            </w:rPr>
            <w:fldChar w:fldCharType="separate"/>
          </w:r>
          <w:r w:rsidR="00E1402C">
            <w:rPr>
              <w:rStyle w:val="normaltextrun"/>
              <w:noProof/>
            </w:rPr>
            <w:t xml:space="preserve"> </w:t>
          </w:r>
          <w:r w:rsidR="00E1402C">
            <w:rPr>
              <w:noProof/>
            </w:rPr>
            <w:t>(2015, p. 3)</w:t>
          </w:r>
          <w:r w:rsidR="002B2DB2" w:rsidRPr="00B67295">
            <w:rPr>
              <w:rStyle w:val="normaltextrun"/>
            </w:rPr>
            <w:fldChar w:fldCharType="end"/>
          </w:r>
        </w:sdtContent>
      </w:sdt>
      <w:r w:rsidR="002B2DB2" w:rsidRPr="00B67295">
        <w:rPr>
          <w:rStyle w:val="normaltextrun"/>
        </w:rPr>
        <w:t xml:space="preserve">. Habitus may be used to understand the internal beliefs of individuals which they then </w:t>
      </w:r>
      <w:r w:rsidR="00922D67" w:rsidRPr="00B67295">
        <w:rPr>
          <w:rStyle w:val="normaltextrun"/>
        </w:rPr>
        <w:t xml:space="preserve">use to negotiate social spaces. Further, </w:t>
      </w:r>
    </w:p>
    <w:p w14:paraId="3BB7B86C" w14:textId="2558FCCA" w:rsidR="00947B9F" w:rsidRPr="00B67295" w:rsidRDefault="00922D67" w:rsidP="006D0136">
      <w:pPr>
        <w:spacing w:line="480" w:lineRule="auto"/>
        <w:jc w:val="both"/>
        <w:rPr>
          <w:rStyle w:val="normaltextrun"/>
        </w:rPr>
      </w:pPr>
      <w:r w:rsidRPr="00B67295">
        <w:rPr>
          <w:rStyle w:val="normaltextrun"/>
        </w:rPr>
        <w:t>Habitus provides a lens for understanding practice and knowledge within the social milieu in which they are constrained and generated</w:t>
      </w:r>
      <w:sdt>
        <w:sdtPr>
          <w:rPr>
            <w:rStyle w:val="normaltextrun"/>
          </w:rPr>
          <w:id w:val="1113246051"/>
          <w:citation/>
        </w:sdtPr>
        <w:sdtContent>
          <w:r w:rsidRPr="00B67295">
            <w:rPr>
              <w:rStyle w:val="normaltextrun"/>
            </w:rPr>
            <w:fldChar w:fldCharType="begin"/>
          </w:r>
          <w:r w:rsidR="00490E1B" w:rsidRPr="00B67295">
            <w:rPr>
              <w:rStyle w:val="normaltextrun"/>
            </w:rPr>
            <w:instrText xml:space="preserve">CITATION Cos15 \l 2057 </w:instrText>
          </w:r>
          <w:r w:rsidRPr="00B67295">
            <w:rPr>
              <w:rStyle w:val="normaltextrun"/>
            </w:rPr>
            <w:fldChar w:fldCharType="separate"/>
          </w:r>
          <w:r w:rsidR="00E1402C">
            <w:rPr>
              <w:rStyle w:val="normaltextrun"/>
              <w:noProof/>
            </w:rPr>
            <w:t xml:space="preserve"> </w:t>
          </w:r>
          <w:r w:rsidR="00E1402C">
            <w:rPr>
              <w:noProof/>
            </w:rPr>
            <w:t>(Costa &amp; Murphy, 2015)</w:t>
          </w:r>
          <w:r w:rsidRPr="00B67295">
            <w:rPr>
              <w:rStyle w:val="normaltextrun"/>
            </w:rPr>
            <w:fldChar w:fldCharType="end"/>
          </w:r>
        </w:sdtContent>
      </w:sdt>
      <w:r w:rsidRPr="00B67295">
        <w:rPr>
          <w:rStyle w:val="normaltextrun"/>
        </w:rPr>
        <w:t xml:space="preserve"> </w:t>
      </w:r>
    </w:p>
    <w:p w14:paraId="23028244" w14:textId="51799686" w:rsidR="006D0136" w:rsidRPr="00B67295" w:rsidRDefault="007500EB" w:rsidP="008104D6">
      <w:pPr>
        <w:spacing w:line="480" w:lineRule="auto"/>
        <w:jc w:val="both"/>
        <w:rPr>
          <w:rStyle w:val="normaltextrun"/>
        </w:rPr>
      </w:pPr>
      <w:r w:rsidRPr="00B67295">
        <w:rPr>
          <w:rStyle w:val="normaltextrun"/>
        </w:rPr>
        <w:t xml:space="preserve">How then does habitus apply to non-binary self-identity? According to Katerina Bodovski, adolescents’ self-concept refers to </w:t>
      </w:r>
      <w:r w:rsidR="006D0136" w:rsidRPr="00B67295">
        <w:rPr>
          <w:rStyle w:val="normaltextrun"/>
        </w:rPr>
        <w:t>‘</w:t>
      </w:r>
      <w:r w:rsidRPr="00B67295">
        <w:rPr>
          <w:rStyle w:val="normaltextrun"/>
        </w:rPr>
        <w:t>an individual’s perception of different aspects of the self</w:t>
      </w:r>
      <w:r w:rsidR="006D0136" w:rsidRPr="00B67295">
        <w:rPr>
          <w:rStyle w:val="normaltextrun"/>
        </w:rPr>
        <w:t>’</w:t>
      </w:r>
      <w:sdt>
        <w:sdtPr>
          <w:rPr>
            <w:rStyle w:val="normaltextrun"/>
          </w:rPr>
          <w:id w:val="-1942131016"/>
          <w:citation/>
        </w:sdtPr>
        <w:sdtContent>
          <w:r w:rsidRPr="00B67295">
            <w:rPr>
              <w:rStyle w:val="normaltextrun"/>
            </w:rPr>
            <w:fldChar w:fldCharType="begin"/>
          </w:r>
          <w:r w:rsidRPr="00B67295">
            <w:rPr>
              <w:rStyle w:val="normaltextrun"/>
            </w:rPr>
            <w:instrText xml:space="preserve">CITATION Bod15 \p 44 \l 2057 </w:instrText>
          </w:r>
          <w:r w:rsidRPr="00B67295">
            <w:rPr>
              <w:rStyle w:val="normaltextrun"/>
            </w:rPr>
            <w:fldChar w:fldCharType="separate"/>
          </w:r>
          <w:r w:rsidR="00E1402C">
            <w:rPr>
              <w:rStyle w:val="normaltextrun"/>
              <w:noProof/>
            </w:rPr>
            <w:t xml:space="preserve"> </w:t>
          </w:r>
          <w:r w:rsidR="00E1402C">
            <w:rPr>
              <w:noProof/>
            </w:rPr>
            <w:t>(Bodovski, 2015, p. 44)</w:t>
          </w:r>
          <w:r w:rsidRPr="00B67295">
            <w:rPr>
              <w:rStyle w:val="normaltextrun"/>
            </w:rPr>
            <w:fldChar w:fldCharType="end"/>
          </w:r>
        </w:sdtContent>
      </w:sdt>
      <w:r w:rsidRPr="00B67295">
        <w:rPr>
          <w:rStyle w:val="normaltextrun"/>
        </w:rPr>
        <w:t xml:space="preserve">. </w:t>
      </w:r>
    </w:p>
    <w:p w14:paraId="2D819CA9" w14:textId="77777777" w:rsidR="006D0136" w:rsidRPr="00B67295" w:rsidRDefault="006D0136" w:rsidP="006D0136">
      <w:pPr>
        <w:spacing w:line="480" w:lineRule="auto"/>
        <w:jc w:val="both"/>
        <w:rPr>
          <w:rStyle w:val="normaltextrun"/>
        </w:rPr>
      </w:pPr>
    </w:p>
    <w:p w14:paraId="48D14558" w14:textId="324C2058" w:rsidR="007500EB" w:rsidRPr="00B67295" w:rsidRDefault="007B3E1D" w:rsidP="006D0136">
      <w:pPr>
        <w:spacing w:line="480" w:lineRule="auto"/>
        <w:jc w:val="both"/>
        <w:rPr>
          <w:rStyle w:val="normaltextrun"/>
        </w:rPr>
      </w:pPr>
      <w:r w:rsidRPr="00B67295">
        <w:rPr>
          <w:rStyle w:val="normaltextrun"/>
        </w:rPr>
        <w:lastRenderedPageBreak/>
        <w:t xml:space="preserve">Additionally, while there are many external factors influencing self-concept, some of which may be viewed as directive and controlling such as educational; parental and family; and employment, peer influences are likely to be as important. </w:t>
      </w:r>
    </w:p>
    <w:p w14:paraId="25628680" w14:textId="12AE99C5" w:rsidR="006A11A5" w:rsidRPr="00B67295" w:rsidRDefault="006A11A5" w:rsidP="006D0136">
      <w:pPr>
        <w:spacing w:line="480" w:lineRule="auto"/>
        <w:jc w:val="both"/>
        <w:rPr>
          <w:rStyle w:val="normaltextrun"/>
        </w:rPr>
      </w:pPr>
      <w:r w:rsidRPr="00B67295">
        <w:rPr>
          <w:rStyle w:val="normaltextrun"/>
        </w:rPr>
        <w:t>For this research, and the cohort initially identified as significant</w:t>
      </w:r>
      <w:r w:rsidR="004B46DD" w:rsidRPr="00B67295">
        <w:rPr>
          <w:rStyle w:val="normaltextrun"/>
        </w:rPr>
        <w:t>, namely those individuals aged 18 – 34, it is peer groups who are likely to most influential in validating a non-binary self-identity.</w:t>
      </w:r>
    </w:p>
    <w:p w14:paraId="4F4DE0EC" w14:textId="27683050" w:rsidR="00987699" w:rsidRPr="00B67295" w:rsidRDefault="00433BC4" w:rsidP="006D0136">
      <w:pPr>
        <w:spacing w:line="480" w:lineRule="auto"/>
        <w:jc w:val="both"/>
        <w:rPr>
          <w:rStyle w:val="normaltextrun"/>
        </w:rPr>
      </w:pPr>
      <w:r w:rsidRPr="00B67295">
        <w:rPr>
          <w:rStyle w:val="normaltextrun"/>
        </w:rPr>
        <w:t xml:space="preserve">When we talk about communities, and the acceptance therein of non-binary gender, it should be borne in mind that the struggle for spaces is a reflection of the Eurocentric </w:t>
      </w:r>
      <w:r w:rsidR="00F41AAB" w:rsidRPr="00B67295">
        <w:rPr>
          <w:rStyle w:val="normaltextrun"/>
        </w:rPr>
        <w:t xml:space="preserve">binary </w:t>
      </w:r>
      <w:r w:rsidRPr="00B67295">
        <w:rPr>
          <w:rStyle w:val="normaltextrun"/>
        </w:rPr>
        <w:t xml:space="preserve">view of gender. </w:t>
      </w:r>
    </w:p>
    <w:p w14:paraId="22665E58" w14:textId="4718B468" w:rsidR="00A321C5" w:rsidRPr="00B67295" w:rsidRDefault="002645CA" w:rsidP="006D0136">
      <w:pPr>
        <w:spacing w:line="480" w:lineRule="auto"/>
        <w:jc w:val="both"/>
        <w:rPr>
          <w:rStyle w:val="normaltextrun"/>
        </w:rPr>
      </w:pPr>
      <w:r w:rsidRPr="00B67295">
        <w:rPr>
          <w:rStyle w:val="normaltextrun"/>
        </w:rPr>
        <w:t>At this stage, I would to briefly consider the development of sociological work in the field of the interplay between sexuality and gender as outlined in the work by Robinson</w:t>
      </w:r>
      <w:r w:rsidR="00D02BC2" w:rsidRPr="00B67295">
        <w:rPr>
          <w:rStyle w:val="normaltextrun"/>
        </w:rPr>
        <w:t xml:space="preserve"> (</w:t>
      </w:r>
      <w:sdt>
        <w:sdtPr>
          <w:rPr>
            <w:rStyle w:val="normaltextrun"/>
          </w:rPr>
          <w:id w:val="169458311"/>
          <w:citation/>
        </w:sdtPr>
        <w:sdtContent>
          <w:r w:rsidR="00D02BC2" w:rsidRPr="00B67295">
            <w:rPr>
              <w:rStyle w:val="normaltextrun"/>
            </w:rPr>
            <w:fldChar w:fldCharType="begin"/>
          </w:r>
          <w:r w:rsidR="00D02BC2" w:rsidRPr="00B67295">
            <w:rPr>
              <w:rStyle w:val="normaltextrun"/>
            </w:rPr>
            <w:instrText xml:space="preserve">CITATION Ric07 \n  \l 2057 </w:instrText>
          </w:r>
          <w:r w:rsidR="00D02BC2" w:rsidRPr="00B67295">
            <w:rPr>
              <w:rStyle w:val="normaltextrun"/>
            </w:rPr>
            <w:fldChar w:fldCharType="separate"/>
          </w:r>
          <w:r w:rsidR="00E1402C">
            <w:rPr>
              <w:rStyle w:val="normaltextrun"/>
              <w:noProof/>
            </w:rPr>
            <w:t xml:space="preserve"> </w:t>
          </w:r>
          <w:r w:rsidR="00E1402C">
            <w:rPr>
              <w:noProof/>
            </w:rPr>
            <w:t>(2007)</w:t>
          </w:r>
          <w:r w:rsidR="00D02BC2" w:rsidRPr="00B67295">
            <w:rPr>
              <w:rStyle w:val="normaltextrun"/>
            </w:rPr>
            <w:fldChar w:fldCharType="end"/>
          </w:r>
        </w:sdtContent>
      </w:sdt>
      <w:r w:rsidR="00D02BC2" w:rsidRPr="00B67295">
        <w:rPr>
          <w:rStyle w:val="normaltextrun"/>
        </w:rPr>
        <w:t xml:space="preserve">, and then extrapolate the arguments therein to considering non-binary gender identities. Categorizing sociological thinking over the previous 100 years or so into 5 broad categories, she examined how our understanding of the linkages between sexuality and gender has developed. </w:t>
      </w:r>
      <w:r w:rsidR="00706381" w:rsidRPr="00B67295">
        <w:rPr>
          <w:rStyle w:val="normaltextrun"/>
        </w:rPr>
        <w:t>While for much of that period the relationship was predicated on an acceptance of binarism: ‘male/female; heterosexual/homosexual; masculine/feminine’</w:t>
      </w:r>
      <w:sdt>
        <w:sdtPr>
          <w:rPr>
            <w:rStyle w:val="normaltextrun"/>
          </w:rPr>
          <w:id w:val="175549650"/>
          <w:citation/>
        </w:sdtPr>
        <w:sdtContent>
          <w:r w:rsidR="00706381" w:rsidRPr="00B67295">
            <w:rPr>
              <w:rStyle w:val="normaltextrun"/>
            </w:rPr>
            <w:fldChar w:fldCharType="begin"/>
          </w:r>
          <w:r w:rsidR="00706381" w:rsidRPr="00B67295">
            <w:rPr>
              <w:rStyle w:val="normaltextrun"/>
            </w:rPr>
            <w:instrText xml:space="preserve">CITATION Ric07 \p 460 \l 2057 </w:instrText>
          </w:r>
          <w:r w:rsidR="00706381" w:rsidRPr="00B67295">
            <w:rPr>
              <w:rStyle w:val="normaltextrun"/>
            </w:rPr>
            <w:fldChar w:fldCharType="separate"/>
          </w:r>
          <w:r w:rsidR="00E1402C">
            <w:rPr>
              <w:rStyle w:val="normaltextrun"/>
              <w:noProof/>
            </w:rPr>
            <w:t xml:space="preserve"> </w:t>
          </w:r>
          <w:r w:rsidR="00E1402C">
            <w:rPr>
              <w:noProof/>
            </w:rPr>
            <w:t>(Richardson, 2007, p. 460)</w:t>
          </w:r>
          <w:r w:rsidR="00706381" w:rsidRPr="00B67295">
            <w:rPr>
              <w:rStyle w:val="normaltextrun"/>
            </w:rPr>
            <w:fldChar w:fldCharType="end"/>
          </w:r>
        </w:sdtContent>
      </w:sdt>
      <w:r w:rsidR="00706381" w:rsidRPr="00B67295">
        <w:rPr>
          <w:rStyle w:val="normaltextrun"/>
        </w:rPr>
        <w:t xml:space="preserve">, </w:t>
      </w:r>
      <w:r w:rsidR="00F665E4" w:rsidRPr="00B67295">
        <w:rPr>
          <w:rStyle w:val="normaltextrun"/>
        </w:rPr>
        <w:t xml:space="preserve">since the 1950’s </w:t>
      </w:r>
      <w:r w:rsidR="00850930" w:rsidRPr="00B67295">
        <w:rPr>
          <w:rStyle w:val="normaltextrun"/>
        </w:rPr>
        <w:t>a shift towards a social analysis of gender and sexuality became the dominant approach. Such</w:t>
      </w:r>
      <w:r w:rsidR="00F665E4" w:rsidRPr="00B67295">
        <w:rPr>
          <w:rStyle w:val="normaltextrun"/>
        </w:rPr>
        <w:t xml:space="preserve"> work</w:t>
      </w:r>
      <w:r w:rsidR="00850930" w:rsidRPr="00B67295">
        <w:rPr>
          <w:rStyle w:val="normaltextrun"/>
        </w:rPr>
        <w:t xml:space="preserve">, however, led to competing arguments as to which was the dominant </w:t>
      </w:r>
      <w:r w:rsidR="00906A6B" w:rsidRPr="00B67295">
        <w:rPr>
          <w:rStyle w:val="normaltextrun"/>
        </w:rPr>
        <w:t xml:space="preserve">and which the subsidiary </w:t>
      </w:r>
      <w:r w:rsidR="00850930" w:rsidRPr="00B67295">
        <w:rPr>
          <w:rStyle w:val="normaltextrun"/>
        </w:rPr>
        <w:t xml:space="preserve">factor – </w:t>
      </w:r>
      <w:r w:rsidR="00906A6B" w:rsidRPr="00B67295">
        <w:rPr>
          <w:rStyle w:val="normaltextrun"/>
        </w:rPr>
        <w:t>was gender to be considered as having primacy over sexuality, or vice-versa?</w:t>
      </w:r>
      <w:r w:rsidR="00F3607B" w:rsidRPr="00B67295">
        <w:rPr>
          <w:rStyle w:val="normaltextrun"/>
        </w:rPr>
        <w:t xml:space="preserve"> Commentators such as Monique Wittig argued that gender categories were artificial constructs, contingent on power relationships between the dominant gender (male) and the subjugation of the other gender (women). ‘Gender categories would not exist if social divisions did not exist’</w:t>
      </w:r>
      <w:sdt>
        <w:sdtPr>
          <w:rPr>
            <w:rStyle w:val="normaltextrun"/>
          </w:rPr>
          <w:id w:val="-1796053924"/>
          <w:citation/>
        </w:sdtPr>
        <w:sdtContent>
          <w:r w:rsidR="00F3607B" w:rsidRPr="00B67295">
            <w:rPr>
              <w:rStyle w:val="normaltextrun"/>
            </w:rPr>
            <w:fldChar w:fldCharType="begin"/>
          </w:r>
          <w:r w:rsidR="00F3607B" w:rsidRPr="00B67295">
            <w:rPr>
              <w:rStyle w:val="normaltextrun"/>
            </w:rPr>
            <w:instrText xml:space="preserve"> CITATION Ric07 \l 2057 </w:instrText>
          </w:r>
          <w:r w:rsidR="00F3607B" w:rsidRPr="00B67295">
            <w:rPr>
              <w:rStyle w:val="normaltextrun"/>
            </w:rPr>
            <w:fldChar w:fldCharType="separate"/>
          </w:r>
          <w:r w:rsidR="00E1402C">
            <w:rPr>
              <w:rStyle w:val="normaltextrun"/>
              <w:noProof/>
            </w:rPr>
            <w:t xml:space="preserve"> </w:t>
          </w:r>
          <w:r w:rsidR="00E1402C">
            <w:rPr>
              <w:noProof/>
            </w:rPr>
            <w:t>(Richardson, 2007)</w:t>
          </w:r>
          <w:r w:rsidR="00F3607B" w:rsidRPr="00B67295">
            <w:rPr>
              <w:rStyle w:val="normaltextrun"/>
            </w:rPr>
            <w:fldChar w:fldCharType="end"/>
          </w:r>
        </w:sdtContent>
      </w:sdt>
      <w:r w:rsidR="00A321C5" w:rsidRPr="00B67295">
        <w:rPr>
          <w:rStyle w:val="normaltextrun"/>
        </w:rPr>
        <w:t>.</w:t>
      </w:r>
    </w:p>
    <w:p w14:paraId="63123D29" w14:textId="5853F3A6" w:rsidR="002645CA" w:rsidRPr="00B67295" w:rsidRDefault="00A321C5" w:rsidP="001E2AC0">
      <w:pPr>
        <w:spacing w:line="480" w:lineRule="auto"/>
        <w:jc w:val="both"/>
        <w:rPr>
          <w:rStyle w:val="normaltextrun"/>
        </w:rPr>
      </w:pPr>
      <w:r w:rsidRPr="00B67295">
        <w:rPr>
          <w:rStyle w:val="normaltextrun"/>
        </w:rPr>
        <w:lastRenderedPageBreak/>
        <w:t>The alternative</w:t>
      </w:r>
      <w:r w:rsidR="001E2AC0" w:rsidRPr="00B67295">
        <w:rPr>
          <w:rStyle w:val="normaltextrun"/>
        </w:rPr>
        <w:t xml:space="preserve"> </w:t>
      </w:r>
      <w:r w:rsidRPr="00B67295">
        <w:rPr>
          <w:rStyle w:val="normaltextrun"/>
        </w:rPr>
        <w:t>view, arguing for sexuality defining gender</w:t>
      </w:r>
      <w:r w:rsidR="001E2AC0" w:rsidRPr="00B67295">
        <w:rPr>
          <w:rStyle w:val="normaltextrun"/>
        </w:rPr>
        <w:t xml:space="preserve">, implies that heteronormativity is the unspoken assumption; that gender exists only as a consequence of heterosexuality. </w:t>
      </w:r>
    </w:p>
    <w:p w14:paraId="77C01025" w14:textId="16AC3C01" w:rsidR="00E122D6" w:rsidRPr="00B67295" w:rsidRDefault="0064002C" w:rsidP="001E2AC0">
      <w:pPr>
        <w:spacing w:line="480" w:lineRule="auto"/>
        <w:jc w:val="both"/>
        <w:rPr>
          <w:rStyle w:val="normaltextrun"/>
        </w:rPr>
      </w:pPr>
      <w:r w:rsidRPr="00B67295">
        <w:rPr>
          <w:rStyle w:val="normaltextrun"/>
        </w:rPr>
        <w:t xml:space="preserve">Increasingly, though, the debate failed to resolve the primacy between either sexuality or gender. </w:t>
      </w:r>
      <w:r w:rsidR="00E122D6" w:rsidRPr="00B67295">
        <w:rPr>
          <w:rStyle w:val="normaltextrun"/>
        </w:rPr>
        <w:t>Richardson argued that a new synthesis was needed to recognise the complex relationship between sexuality and gender:</w:t>
      </w:r>
    </w:p>
    <w:p w14:paraId="1D9F2012" w14:textId="51C69215" w:rsidR="00E122D6" w:rsidRPr="00B67295" w:rsidRDefault="00E122D6" w:rsidP="00E122D6">
      <w:pPr>
        <w:ind w:left="1134" w:right="1361"/>
        <w:jc w:val="both"/>
        <w:rPr>
          <w:rStyle w:val="normaltextrun"/>
        </w:rPr>
      </w:pPr>
      <w:r w:rsidRPr="00B67295">
        <w:rPr>
          <w:rStyle w:val="normaltextrun"/>
        </w:rPr>
        <w:t xml:space="preserve">We have reached a point where theories of the relationship between gender and sexuality…are seeking to address how gender’s link to sexuality is not determinate or unidirectional, but complex, dynamic, contingent, fluid and unstable </w:t>
      </w:r>
      <w:sdt>
        <w:sdtPr>
          <w:rPr>
            <w:rStyle w:val="normaltextrun"/>
          </w:rPr>
          <w:id w:val="-1196621907"/>
          <w:citation/>
        </w:sdtPr>
        <w:sdtContent>
          <w:r w:rsidRPr="00B67295">
            <w:rPr>
              <w:rStyle w:val="normaltextrun"/>
            </w:rPr>
            <w:fldChar w:fldCharType="begin"/>
          </w:r>
          <w:r w:rsidRPr="00B67295">
            <w:rPr>
              <w:rStyle w:val="normaltextrun"/>
            </w:rPr>
            <w:instrText xml:space="preserve"> CITATION Ric07 \l 2057 </w:instrText>
          </w:r>
          <w:r w:rsidRPr="00B67295">
            <w:rPr>
              <w:rStyle w:val="normaltextrun"/>
            </w:rPr>
            <w:fldChar w:fldCharType="separate"/>
          </w:r>
          <w:r w:rsidR="00E1402C">
            <w:rPr>
              <w:noProof/>
            </w:rPr>
            <w:t>(Richardson, 2007)</w:t>
          </w:r>
          <w:r w:rsidRPr="00B67295">
            <w:rPr>
              <w:rStyle w:val="normaltextrun"/>
            </w:rPr>
            <w:fldChar w:fldCharType="end"/>
          </w:r>
        </w:sdtContent>
      </w:sdt>
    </w:p>
    <w:p w14:paraId="789ADF7B" w14:textId="77777777" w:rsidR="00E122D6" w:rsidRPr="00B67295" w:rsidRDefault="00E122D6" w:rsidP="001E2AC0">
      <w:pPr>
        <w:spacing w:line="480" w:lineRule="auto"/>
        <w:jc w:val="both"/>
        <w:rPr>
          <w:rStyle w:val="normaltextrun"/>
        </w:rPr>
      </w:pPr>
    </w:p>
    <w:p w14:paraId="27B71E72" w14:textId="42134716" w:rsidR="0064002C" w:rsidRPr="00B67295" w:rsidRDefault="0064002C" w:rsidP="001E2AC0">
      <w:pPr>
        <w:spacing w:line="480" w:lineRule="auto"/>
        <w:jc w:val="both"/>
        <w:rPr>
          <w:rStyle w:val="normaltextrun"/>
        </w:rPr>
      </w:pPr>
      <w:r w:rsidRPr="00B67295">
        <w:rPr>
          <w:rStyle w:val="normaltextrun"/>
        </w:rPr>
        <w:t xml:space="preserve">Where the social climate in the UK in the 2000’s became more accepting of same sex relationships, as seen by the equalising of the age of consent for </w:t>
      </w:r>
      <w:r w:rsidR="00216D7D" w:rsidRPr="00B67295">
        <w:rPr>
          <w:rStyle w:val="normaltextrun"/>
        </w:rPr>
        <w:t xml:space="preserve">to 16 for </w:t>
      </w:r>
      <w:r w:rsidRPr="00B67295">
        <w:rPr>
          <w:rStyle w:val="normaltextrun"/>
        </w:rPr>
        <w:t>gay men</w:t>
      </w:r>
      <w:r w:rsidR="00216D7D" w:rsidRPr="00B67295">
        <w:rPr>
          <w:rStyle w:val="normaltextrun"/>
        </w:rPr>
        <w:t xml:space="preserve"> in 2000; the Civil Partnership Act 2004 which gave legal recognition to same sex couples; and finally the Marriage(Same Sex Couples) Act 2013, heteronormativ</w:t>
      </w:r>
      <w:r w:rsidR="00487F7F" w:rsidRPr="00B67295">
        <w:rPr>
          <w:rStyle w:val="normaltextrun"/>
        </w:rPr>
        <w:t>e mores were less assumed as the single paradigm of identity.</w:t>
      </w:r>
    </w:p>
    <w:p w14:paraId="02C9F19D" w14:textId="368C05ED" w:rsidR="00487F7F" w:rsidRPr="00B67295" w:rsidRDefault="00487F7F" w:rsidP="001E2AC0">
      <w:pPr>
        <w:spacing w:line="480" w:lineRule="auto"/>
        <w:jc w:val="both"/>
        <w:rPr>
          <w:rStyle w:val="normaltextrun"/>
        </w:rPr>
      </w:pPr>
      <w:r w:rsidRPr="00B67295">
        <w:rPr>
          <w:rStyle w:val="normaltextrun"/>
        </w:rPr>
        <w:t>Heteronormative is still the default for much of society, but relationships outside the gender normative are less likely to arouse comment or condemnation.</w:t>
      </w:r>
      <w:r w:rsidR="00156EF2" w:rsidRPr="00B67295">
        <w:rPr>
          <w:rStyle w:val="normaltextrun"/>
        </w:rPr>
        <w:t xml:space="preserve"> It is this emergence of new expressions of sexualities and genders, and the social acceptance thereof, that </w:t>
      </w:r>
      <w:r w:rsidR="00C66670" w:rsidRPr="00B67295">
        <w:rPr>
          <w:rStyle w:val="normaltextrun"/>
        </w:rPr>
        <w:t xml:space="preserve">point to ‘…the interconnection(s) between them…is a multi-layered process…that often ‘mess up’ established levels of social analysis’ </w:t>
      </w:r>
      <w:sdt>
        <w:sdtPr>
          <w:rPr>
            <w:rStyle w:val="normaltextrun"/>
          </w:rPr>
          <w:id w:val="405339871"/>
          <w:citation/>
        </w:sdtPr>
        <w:sdtContent>
          <w:r w:rsidR="00C66670" w:rsidRPr="00B67295">
            <w:rPr>
              <w:rStyle w:val="normaltextrun"/>
            </w:rPr>
            <w:fldChar w:fldCharType="begin"/>
          </w:r>
          <w:r w:rsidR="00C66670" w:rsidRPr="00B67295">
            <w:rPr>
              <w:rStyle w:val="normaltextrun"/>
            </w:rPr>
            <w:instrText xml:space="preserve">CITATION Ric07 \p 471 \l 2057 </w:instrText>
          </w:r>
          <w:r w:rsidR="00C66670" w:rsidRPr="00B67295">
            <w:rPr>
              <w:rStyle w:val="normaltextrun"/>
            </w:rPr>
            <w:fldChar w:fldCharType="separate"/>
          </w:r>
          <w:r w:rsidR="00E1402C">
            <w:rPr>
              <w:noProof/>
            </w:rPr>
            <w:t>(Richardson, 2007, p. 471)</w:t>
          </w:r>
          <w:r w:rsidR="00C66670" w:rsidRPr="00B67295">
            <w:rPr>
              <w:rStyle w:val="normaltextrun"/>
            </w:rPr>
            <w:fldChar w:fldCharType="end"/>
          </w:r>
        </w:sdtContent>
      </w:sdt>
      <w:r w:rsidR="00156EF2" w:rsidRPr="00B67295">
        <w:rPr>
          <w:rStyle w:val="normaltextrun"/>
        </w:rPr>
        <w:t xml:space="preserve"> </w:t>
      </w:r>
      <w:r w:rsidRPr="00B67295">
        <w:rPr>
          <w:rStyle w:val="normaltextrun"/>
        </w:rPr>
        <w:t xml:space="preserve"> </w:t>
      </w:r>
    </w:p>
    <w:p w14:paraId="064D95E9" w14:textId="77777777" w:rsidR="003070FE" w:rsidRPr="00B67295" w:rsidRDefault="003070FE" w:rsidP="001E2AC0">
      <w:pPr>
        <w:spacing w:line="480" w:lineRule="auto"/>
        <w:jc w:val="both"/>
        <w:rPr>
          <w:rStyle w:val="normaltextrun"/>
        </w:rPr>
      </w:pPr>
    </w:p>
    <w:p w14:paraId="29B2B29B" w14:textId="388FDF2D" w:rsidR="00490E1B" w:rsidRPr="00B67295" w:rsidRDefault="00490E1B" w:rsidP="00490E1B">
      <w:pPr>
        <w:spacing w:line="360" w:lineRule="auto"/>
        <w:ind w:right="1218"/>
      </w:pPr>
    </w:p>
    <w:p w14:paraId="4D37F939" w14:textId="66FCAA7C" w:rsidR="007B2C71" w:rsidRPr="00B67295" w:rsidRDefault="00470A25" w:rsidP="00A416E2">
      <w:pPr>
        <w:numPr>
          <w:ilvl w:val="1"/>
          <w:numId w:val="1"/>
        </w:numPr>
        <w:spacing w:line="360" w:lineRule="auto"/>
        <w:outlineLvl w:val="1"/>
        <w:rPr>
          <w:b/>
        </w:rPr>
      </w:pPr>
      <w:bookmarkStart w:id="25" w:name="_Toc40383438"/>
      <w:r w:rsidRPr="00B67295">
        <w:rPr>
          <w:b/>
        </w:rPr>
        <w:t>Gender definitions</w:t>
      </w:r>
      <w:bookmarkEnd w:id="25"/>
    </w:p>
    <w:p w14:paraId="098397E1" w14:textId="6F008E85" w:rsidR="00CB17D9" w:rsidRPr="00B67295" w:rsidRDefault="00784072" w:rsidP="006D0136">
      <w:pPr>
        <w:spacing w:line="480" w:lineRule="auto"/>
        <w:jc w:val="both"/>
        <w:rPr>
          <w:rStyle w:val="normaltextrun"/>
        </w:rPr>
      </w:pPr>
      <w:bookmarkStart w:id="26" w:name="_Toc32344987"/>
      <w:r w:rsidRPr="00B67295">
        <w:rPr>
          <w:rStyle w:val="normaltextrun"/>
        </w:rPr>
        <w:t>It may be that defining gender would appear to be a straight forward task, certainly when we refer to</w:t>
      </w:r>
      <w:r w:rsidR="00756A66" w:rsidRPr="00B67295">
        <w:rPr>
          <w:rStyle w:val="normaltextrun"/>
        </w:rPr>
        <w:t xml:space="preserve"> the binary of</w:t>
      </w:r>
      <w:r w:rsidRPr="00B67295">
        <w:rPr>
          <w:rStyle w:val="normaltextrun"/>
        </w:rPr>
        <w:t xml:space="preserve"> male or female</w:t>
      </w:r>
      <w:r w:rsidR="00756A66" w:rsidRPr="00B67295">
        <w:rPr>
          <w:rStyle w:val="normaltextrun"/>
        </w:rPr>
        <w:t>.</w:t>
      </w:r>
      <w:r w:rsidRPr="00B67295">
        <w:rPr>
          <w:rStyle w:val="normaltextrun"/>
        </w:rPr>
        <w:t xml:space="preserve"> However, as Butler points out ‘This </w:t>
      </w:r>
      <w:r w:rsidRPr="00B67295">
        <w:rPr>
          <w:rStyle w:val="normaltextrun"/>
        </w:rPr>
        <w:lastRenderedPageBreak/>
        <w:t>“being a man” and</w:t>
      </w:r>
      <w:r w:rsidR="00336537" w:rsidRPr="00B67295">
        <w:rPr>
          <w:rStyle w:val="normaltextrun"/>
        </w:rPr>
        <w:t xml:space="preserve"> </w:t>
      </w:r>
      <w:r w:rsidRPr="00B67295">
        <w:rPr>
          <w:rStyle w:val="normaltextrun"/>
        </w:rPr>
        <w:t>…</w:t>
      </w:r>
      <w:r w:rsidR="004316B2" w:rsidRPr="00B67295">
        <w:rPr>
          <w:rStyle w:val="normaltextrun"/>
        </w:rPr>
        <w:t xml:space="preserve"> “</w:t>
      </w:r>
      <w:r w:rsidRPr="00B67295">
        <w:rPr>
          <w:rStyle w:val="normaltextrun"/>
        </w:rPr>
        <w:t>being a woman” are internally unstable affairs. They are always beset by ambivalence precisely because there is a cost in every identification…’</w:t>
      </w:r>
      <w:sdt>
        <w:sdtPr>
          <w:rPr>
            <w:rStyle w:val="normaltextrun"/>
          </w:rPr>
          <w:id w:val="-370145656"/>
          <w:citation/>
        </w:sdtPr>
        <w:sdtContent>
          <w:r w:rsidR="00336537" w:rsidRPr="00B67295">
            <w:rPr>
              <w:rStyle w:val="normaltextrun"/>
            </w:rPr>
            <w:fldChar w:fldCharType="begin"/>
          </w:r>
          <w:r w:rsidR="0021700C">
            <w:rPr>
              <w:rStyle w:val="normaltextrun"/>
            </w:rPr>
            <w:instrText xml:space="preserve">CITATION But11 \p 86 \l 2057 </w:instrText>
          </w:r>
          <w:r w:rsidR="00336537" w:rsidRPr="00B67295">
            <w:rPr>
              <w:rStyle w:val="normaltextrun"/>
            </w:rPr>
            <w:fldChar w:fldCharType="separate"/>
          </w:r>
          <w:r w:rsidR="00E1402C">
            <w:rPr>
              <w:rStyle w:val="normaltextrun"/>
              <w:noProof/>
            </w:rPr>
            <w:t xml:space="preserve"> </w:t>
          </w:r>
          <w:r w:rsidR="00E1402C">
            <w:rPr>
              <w:noProof/>
            </w:rPr>
            <w:t>(Butler, 2011 [1993], p. 86)</w:t>
          </w:r>
          <w:r w:rsidR="00336537" w:rsidRPr="00B67295">
            <w:rPr>
              <w:rStyle w:val="normaltextrun"/>
            </w:rPr>
            <w:fldChar w:fldCharType="end"/>
          </w:r>
        </w:sdtContent>
      </w:sdt>
      <w:bookmarkEnd w:id="26"/>
      <w:r w:rsidR="00CB17D9" w:rsidRPr="00B67295">
        <w:rPr>
          <w:rStyle w:val="normaltextrun"/>
        </w:rPr>
        <w:t>. Other researchers maintain that in seeking to move beyond the binary</w:t>
      </w:r>
      <w:r w:rsidR="00F05DEA" w:rsidRPr="00B67295">
        <w:rPr>
          <w:rStyle w:val="normaltextrun"/>
        </w:rPr>
        <w:t xml:space="preserve">, </w:t>
      </w:r>
      <w:r w:rsidR="00CB17D9" w:rsidRPr="00B67295">
        <w:rPr>
          <w:rStyle w:val="normaltextrun"/>
        </w:rPr>
        <w:t>‘Gender can be defined as a complex biopsychosocial construct’</w:t>
      </w:r>
      <w:sdt>
        <w:sdtPr>
          <w:rPr>
            <w:rStyle w:val="normaltextrun"/>
          </w:rPr>
          <w:id w:val="1913498535"/>
          <w:citation/>
        </w:sdtPr>
        <w:sdtContent>
          <w:r w:rsidR="00CB17D9" w:rsidRPr="00B67295">
            <w:rPr>
              <w:rStyle w:val="normaltextrun"/>
            </w:rPr>
            <w:fldChar w:fldCharType="begin"/>
          </w:r>
          <w:r w:rsidR="00CB17D9" w:rsidRPr="00B67295">
            <w:rPr>
              <w:rStyle w:val="normaltextrun"/>
            </w:rPr>
            <w:instrText xml:space="preserve">CITATION Bar19 \p 58 \l 2057 </w:instrText>
          </w:r>
          <w:r w:rsidR="00CB17D9" w:rsidRPr="00B67295">
            <w:rPr>
              <w:rStyle w:val="normaltextrun"/>
            </w:rPr>
            <w:fldChar w:fldCharType="separate"/>
          </w:r>
          <w:r w:rsidR="00E1402C">
            <w:rPr>
              <w:rStyle w:val="normaltextrun"/>
              <w:noProof/>
            </w:rPr>
            <w:t xml:space="preserve"> </w:t>
          </w:r>
          <w:r w:rsidR="00E1402C">
            <w:rPr>
              <w:noProof/>
            </w:rPr>
            <w:t>(Barker &amp; Iantaffi, 2019, p. 58)</w:t>
          </w:r>
          <w:r w:rsidR="00CB17D9" w:rsidRPr="00B67295">
            <w:rPr>
              <w:rStyle w:val="normaltextrun"/>
            </w:rPr>
            <w:fldChar w:fldCharType="end"/>
          </w:r>
        </w:sdtContent>
      </w:sdt>
      <w:r w:rsidR="00CB17D9" w:rsidRPr="00B67295">
        <w:rPr>
          <w:rStyle w:val="normaltextrun"/>
        </w:rPr>
        <w:t>. Furthermore, these ‘…biological, psychological, and social components of gender…interact with one another in complex ways’</w:t>
      </w:r>
      <w:sdt>
        <w:sdtPr>
          <w:rPr>
            <w:rStyle w:val="normaltextrun"/>
          </w:rPr>
          <w:id w:val="831414926"/>
          <w:citation/>
        </w:sdtPr>
        <w:sdtContent>
          <w:r w:rsidR="00CB17D9" w:rsidRPr="00B67295">
            <w:rPr>
              <w:rStyle w:val="normaltextrun"/>
            </w:rPr>
            <w:fldChar w:fldCharType="begin"/>
          </w:r>
          <w:r w:rsidR="00CB17D9" w:rsidRPr="00B67295">
            <w:rPr>
              <w:rStyle w:val="normaltextrun"/>
            </w:rPr>
            <w:instrText xml:space="preserve"> CITATION Bar19 \l 2057 </w:instrText>
          </w:r>
          <w:r w:rsidR="00CB17D9" w:rsidRPr="00B67295">
            <w:rPr>
              <w:rStyle w:val="normaltextrun"/>
            </w:rPr>
            <w:fldChar w:fldCharType="separate"/>
          </w:r>
          <w:r w:rsidR="00E1402C">
            <w:rPr>
              <w:rStyle w:val="normaltextrun"/>
              <w:noProof/>
            </w:rPr>
            <w:t xml:space="preserve"> </w:t>
          </w:r>
          <w:r w:rsidR="00E1402C">
            <w:rPr>
              <w:noProof/>
            </w:rPr>
            <w:t>(Barker &amp; Iantaffi, 2019)</w:t>
          </w:r>
          <w:r w:rsidR="00CB17D9" w:rsidRPr="00B67295">
            <w:rPr>
              <w:rStyle w:val="normaltextrun"/>
            </w:rPr>
            <w:fldChar w:fldCharType="end"/>
          </w:r>
        </w:sdtContent>
      </w:sdt>
      <w:r w:rsidR="00CB17D9" w:rsidRPr="00B67295">
        <w:rPr>
          <w:rStyle w:val="normaltextrun"/>
        </w:rPr>
        <w:t xml:space="preserve"> </w:t>
      </w:r>
    </w:p>
    <w:p w14:paraId="23E3099F" w14:textId="54019D4B" w:rsidR="004316B2" w:rsidRPr="00B67295" w:rsidRDefault="004316B2" w:rsidP="006D0136">
      <w:pPr>
        <w:spacing w:line="480" w:lineRule="auto"/>
        <w:jc w:val="both"/>
        <w:rPr>
          <w:rStyle w:val="normaltextrun"/>
        </w:rPr>
      </w:pPr>
      <w:r w:rsidRPr="00B67295">
        <w:rPr>
          <w:rStyle w:val="normaltextrun"/>
        </w:rPr>
        <w:t xml:space="preserve">Sex and gender are sometimes </w:t>
      </w:r>
      <w:r w:rsidR="008177D3" w:rsidRPr="00B67295">
        <w:rPr>
          <w:rStyle w:val="normaltextrun"/>
        </w:rPr>
        <w:t xml:space="preserve">erroneously </w:t>
      </w:r>
      <w:r w:rsidRPr="00B67295">
        <w:rPr>
          <w:rStyle w:val="normaltextrun"/>
        </w:rPr>
        <w:t xml:space="preserve">seen as (simplistically) synonymous, but </w:t>
      </w:r>
      <w:r w:rsidR="008177D3" w:rsidRPr="00B67295">
        <w:rPr>
          <w:rStyle w:val="normaltextrun"/>
        </w:rPr>
        <w:t>such a view is incorrect.</w:t>
      </w:r>
      <w:r w:rsidRPr="00B67295">
        <w:rPr>
          <w:rStyle w:val="normaltextrun"/>
        </w:rPr>
        <w:t xml:space="preserve"> Butler asserts that “…gender is culturally constructed…”</w:t>
      </w:r>
      <w:sdt>
        <w:sdtPr>
          <w:rPr>
            <w:rStyle w:val="normaltextrun"/>
          </w:rPr>
          <w:id w:val="-831916270"/>
          <w:citation/>
        </w:sdtPr>
        <w:sdtContent>
          <w:r w:rsidRPr="00B67295">
            <w:rPr>
              <w:rStyle w:val="normaltextrun"/>
            </w:rPr>
            <w:fldChar w:fldCharType="begin"/>
          </w:r>
          <w:r w:rsidR="0021700C">
            <w:rPr>
              <w:rStyle w:val="normaltextrun"/>
            </w:rPr>
            <w:instrText xml:space="preserve">CITATION But07 \p 8 \l 2057 </w:instrText>
          </w:r>
          <w:r w:rsidRPr="00B67295">
            <w:rPr>
              <w:rStyle w:val="normaltextrun"/>
            </w:rPr>
            <w:fldChar w:fldCharType="separate"/>
          </w:r>
          <w:r w:rsidR="00E1402C">
            <w:rPr>
              <w:rStyle w:val="normaltextrun"/>
              <w:noProof/>
            </w:rPr>
            <w:t xml:space="preserve"> </w:t>
          </w:r>
          <w:r w:rsidR="00E1402C">
            <w:rPr>
              <w:noProof/>
            </w:rPr>
            <w:t>(Butler, 2007 [1990], p. 8)</w:t>
          </w:r>
          <w:r w:rsidRPr="00B67295">
            <w:rPr>
              <w:rStyle w:val="normaltextrun"/>
            </w:rPr>
            <w:fldChar w:fldCharType="end"/>
          </w:r>
        </w:sdtContent>
      </w:sdt>
      <w:r w:rsidRPr="00B67295">
        <w:rPr>
          <w:rStyle w:val="normaltextrun"/>
        </w:rPr>
        <w:t xml:space="preserve"> </w:t>
      </w:r>
      <w:r w:rsidR="00BF7C13" w:rsidRPr="00B67295">
        <w:rPr>
          <w:rStyle w:val="normaltextrun"/>
        </w:rPr>
        <w:t xml:space="preserve">and </w:t>
      </w:r>
      <w:r w:rsidR="00986C01" w:rsidRPr="00B67295">
        <w:rPr>
          <w:rStyle w:val="normaltextrun"/>
        </w:rPr>
        <w:t xml:space="preserve">“When the constructed status of gender is theorized as radically independent of sex, </w:t>
      </w:r>
      <w:r w:rsidR="00BF7C13" w:rsidRPr="00B67295">
        <w:rPr>
          <w:rStyle w:val="normaltextrun"/>
        </w:rPr>
        <w:t>gender becomes a free-floating artifice”</w:t>
      </w:r>
      <w:sdt>
        <w:sdtPr>
          <w:rPr>
            <w:rStyle w:val="normaltextrun"/>
          </w:rPr>
          <w:id w:val="-1222516808"/>
          <w:citation/>
        </w:sdtPr>
        <w:sdtContent>
          <w:r w:rsidR="00BF7C13" w:rsidRPr="00B67295">
            <w:rPr>
              <w:rStyle w:val="normaltextrun"/>
            </w:rPr>
            <w:fldChar w:fldCharType="begin"/>
          </w:r>
          <w:r w:rsidR="0021700C">
            <w:rPr>
              <w:rStyle w:val="normaltextrun"/>
            </w:rPr>
            <w:instrText xml:space="preserve">CITATION But07 \p 9 \n  \l 2057 </w:instrText>
          </w:r>
          <w:r w:rsidR="00BF7C13" w:rsidRPr="00B67295">
            <w:rPr>
              <w:rStyle w:val="normaltextrun"/>
            </w:rPr>
            <w:fldChar w:fldCharType="separate"/>
          </w:r>
          <w:r w:rsidR="00E1402C">
            <w:rPr>
              <w:rStyle w:val="normaltextrun"/>
              <w:noProof/>
            </w:rPr>
            <w:t xml:space="preserve"> </w:t>
          </w:r>
          <w:r w:rsidR="00E1402C">
            <w:rPr>
              <w:noProof/>
            </w:rPr>
            <w:t>(2007 [1990], p. 9)</w:t>
          </w:r>
          <w:r w:rsidR="00BF7C13" w:rsidRPr="00B67295">
            <w:rPr>
              <w:rStyle w:val="normaltextrun"/>
            </w:rPr>
            <w:fldChar w:fldCharType="end"/>
          </w:r>
        </w:sdtContent>
      </w:sdt>
    </w:p>
    <w:p w14:paraId="125E9270" w14:textId="7266E279" w:rsidR="00986C01" w:rsidRPr="00B67295" w:rsidRDefault="00986C01" w:rsidP="006D0136">
      <w:pPr>
        <w:spacing w:line="480" w:lineRule="auto"/>
        <w:jc w:val="both"/>
        <w:rPr>
          <w:rStyle w:val="normaltextrun"/>
        </w:rPr>
      </w:pPr>
      <w:r w:rsidRPr="00B67295">
        <w:rPr>
          <w:rStyle w:val="normaltextrun"/>
        </w:rPr>
        <w:t>To step back, if gender is a cultural/social construct,</w:t>
      </w:r>
      <w:r w:rsidR="00756A66" w:rsidRPr="00B67295">
        <w:rPr>
          <w:rStyle w:val="normaltextrun"/>
        </w:rPr>
        <w:t xml:space="preserve"> </w:t>
      </w:r>
      <w:r w:rsidRPr="00B67295">
        <w:rPr>
          <w:rStyle w:val="normaltextrun"/>
        </w:rPr>
        <w:t>a</w:t>
      </w:r>
      <w:r w:rsidR="00F75F42" w:rsidRPr="00B67295">
        <w:rPr>
          <w:rStyle w:val="normaltextrun"/>
        </w:rPr>
        <w:t xml:space="preserve"> </w:t>
      </w:r>
      <w:r w:rsidR="00756A66" w:rsidRPr="00B67295">
        <w:rPr>
          <w:rStyle w:val="normaltextrun"/>
        </w:rPr>
        <w:t xml:space="preserve">mutually agreed </w:t>
      </w:r>
      <w:r w:rsidR="00F75F42" w:rsidRPr="00B67295">
        <w:rPr>
          <w:rStyle w:val="normaltextrun"/>
        </w:rPr>
        <w:t xml:space="preserve">set </w:t>
      </w:r>
      <w:r w:rsidR="00756A66" w:rsidRPr="00B67295">
        <w:rPr>
          <w:rStyle w:val="normaltextrun"/>
        </w:rPr>
        <w:t xml:space="preserve">of </w:t>
      </w:r>
      <w:r w:rsidR="00F75F42" w:rsidRPr="00B67295">
        <w:rPr>
          <w:rStyle w:val="normaltextrun"/>
        </w:rPr>
        <w:t xml:space="preserve">definitions, </w:t>
      </w:r>
      <w:r w:rsidR="00756A66" w:rsidRPr="00B67295">
        <w:rPr>
          <w:rStyle w:val="normaltextrun"/>
        </w:rPr>
        <w:t xml:space="preserve">but which differs in diverse communities, then how can we know we are talking about the same </w:t>
      </w:r>
      <w:r w:rsidR="0082564D" w:rsidRPr="00B67295">
        <w:rPr>
          <w:rStyle w:val="normaltextrun"/>
        </w:rPr>
        <w:t xml:space="preserve">identification? Could we then define sex as a common identifier? </w:t>
      </w:r>
    </w:p>
    <w:p w14:paraId="76DBA14F" w14:textId="3711AA87" w:rsidR="003B5130" w:rsidRPr="00B67295" w:rsidRDefault="0082564D" w:rsidP="006D0136">
      <w:pPr>
        <w:spacing w:line="480" w:lineRule="auto"/>
        <w:jc w:val="both"/>
        <w:rPr>
          <w:rStyle w:val="normaltextrun"/>
        </w:rPr>
      </w:pPr>
      <w:r w:rsidRPr="00B67295">
        <w:rPr>
          <w:rStyle w:val="normaltextrun"/>
        </w:rPr>
        <w:t>But is sex reducible to a defined statement that x clearly identifies an individual as exactly the same as another individual with the same characteristics? What characteristic may be used for defining purposes? Genitalia, chromoso</w:t>
      </w:r>
      <w:r w:rsidR="00331AD3" w:rsidRPr="00B67295">
        <w:rPr>
          <w:rStyle w:val="normaltextrun"/>
        </w:rPr>
        <w:t>m</w:t>
      </w:r>
      <w:r w:rsidRPr="00B67295">
        <w:rPr>
          <w:rStyle w:val="normaltextrun"/>
        </w:rPr>
        <w:t>es, hormones have all been cited as evidence to be used to define sex.</w:t>
      </w:r>
      <w:r w:rsidR="00331AD3" w:rsidRPr="00B67295">
        <w:rPr>
          <w:rStyle w:val="normaltextrun"/>
        </w:rPr>
        <w:t xml:space="preserve"> However, the human animal displays multifaceted combinations of each of these identifiers. For chromosomes, humans a</w:t>
      </w:r>
      <w:r w:rsidR="003B5130" w:rsidRPr="00B67295">
        <w:rPr>
          <w:rStyle w:val="normaltextrun"/>
        </w:rPr>
        <w:t>r</w:t>
      </w:r>
      <w:r w:rsidR="00331AD3" w:rsidRPr="00B67295">
        <w:rPr>
          <w:rStyle w:val="normaltextrun"/>
        </w:rPr>
        <w:t xml:space="preserve">e born with 23 pairs of chromosomes, half of each pair inherited from each parent. The majority of people </w:t>
      </w:r>
      <w:r w:rsidR="007F1814" w:rsidRPr="00B67295">
        <w:rPr>
          <w:rStyle w:val="normaltextrun"/>
        </w:rPr>
        <w:t xml:space="preserve">identified as female have 46 XX chromosomes, and those identified as male have 46 XY chromosomes. ‘Research suggests that there are individuals who have either single sex chromosomes (45X or 45Y) or have 3 or more sex chromosomes (47XXX, 47XYY, 47XXY, etc)’ </w:t>
      </w:r>
      <w:sdt>
        <w:sdtPr>
          <w:rPr>
            <w:rStyle w:val="normaltextrun"/>
          </w:rPr>
          <w:id w:val="1638377619"/>
          <w:citation/>
        </w:sdtPr>
        <w:sdtContent>
          <w:r w:rsidR="007F1814" w:rsidRPr="00B67295">
            <w:rPr>
              <w:rStyle w:val="normaltextrun"/>
            </w:rPr>
            <w:fldChar w:fldCharType="begin"/>
          </w:r>
          <w:r w:rsidR="007F1814" w:rsidRPr="00B67295">
            <w:rPr>
              <w:rStyle w:val="normaltextrun"/>
            </w:rPr>
            <w:instrText xml:space="preserve"> CITATION Wor20 \l 2057 </w:instrText>
          </w:r>
          <w:r w:rsidR="007F1814" w:rsidRPr="00B67295">
            <w:rPr>
              <w:rStyle w:val="normaltextrun"/>
            </w:rPr>
            <w:fldChar w:fldCharType="separate"/>
          </w:r>
          <w:r w:rsidR="00E1402C">
            <w:rPr>
              <w:noProof/>
            </w:rPr>
            <w:t>(World Health Organization, 2020)</w:t>
          </w:r>
          <w:r w:rsidR="007F1814" w:rsidRPr="00B67295">
            <w:rPr>
              <w:rStyle w:val="normaltextrun"/>
            </w:rPr>
            <w:fldChar w:fldCharType="end"/>
          </w:r>
        </w:sdtContent>
      </w:sdt>
      <w:r w:rsidR="003B5130" w:rsidRPr="00B67295">
        <w:rPr>
          <w:rStyle w:val="normaltextrun"/>
        </w:rPr>
        <w:t xml:space="preserve">. </w:t>
      </w:r>
      <w:r w:rsidR="003B5130" w:rsidRPr="00B67295">
        <w:rPr>
          <w:rStyle w:val="normaltextrun"/>
        </w:rPr>
        <w:lastRenderedPageBreak/>
        <w:t>While the majority of individuals can therefore be assigned to one of the two binary sex identifiers, anomalies within the chromosomal makeup may also misrepresent the physical appearance of an individual.</w:t>
      </w:r>
    </w:p>
    <w:p w14:paraId="3100F2FA" w14:textId="21A3C550" w:rsidR="00F35AF3" w:rsidRPr="00B67295" w:rsidRDefault="00F35AF3" w:rsidP="006D0136">
      <w:pPr>
        <w:spacing w:line="480" w:lineRule="auto"/>
        <w:jc w:val="both"/>
        <w:rPr>
          <w:rStyle w:val="normaltextrun"/>
        </w:rPr>
      </w:pPr>
      <w:r w:rsidRPr="00B67295">
        <w:rPr>
          <w:rStyle w:val="normaltextrun"/>
        </w:rPr>
        <w:t>Are hormones then a more reliable indicator of sex? As with chromosomes, while the majority of individuals will conform to general assignment of sex based on higher levels of oestrogen in females, and higher levels of testosterone in males, there will be individuals who present as outside the binary</w:t>
      </w:r>
      <w:r w:rsidR="00AA6E34" w:rsidRPr="00B67295">
        <w:rPr>
          <w:rStyle w:val="normaltextrun"/>
        </w:rPr>
        <w:t>:</w:t>
      </w:r>
    </w:p>
    <w:p w14:paraId="7FAC8645" w14:textId="6562E0AD" w:rsidR="003B5130" w:rsidRPr="00B67295" w:rsidRDefault="003B5130" w:rsidP="006D0136">
      <w:pPr>
        <w:spacing w:line="480" w:lineRule="auto"/>
        <w:jc w:val="both"/>
        <w:rPr>
          <w:rStyle w:val="normaltextrun"/>
        </w:rPr>
      </w:pPr>
      <w:r w:rsidRPr="00B67295">
        <w:rPr>
          <w:rStyle w:val="normaltextrun"/>
        </w:rPr>
        <w:t>Sex hormones act throughout the entire brain of both males and females via both genomic and nongenomic receptors. Subtle sex differences exist for many of these functions that are developmentally programmed by hormone</w:t>
      </w:r>
      <w:r w:rsidR="00F35AF3" w:rsidRPr="00B67295">
        <w:rPr>
          <w:rStyle w:val="normaltextrun"/>
        </w:rPr>
        <w:t xml:space="preserve">. </w:t>
      </w:r>
      <w:sdt>
        <w:sdtPr>
          <w:rPr>
            <w:rStyle w:val="normaltextrun"/>
          </w:rPr>
          <w:id w:val="1008416627"/>
          <w:citation/>
        </w:sdtPr>
        <w:sdtContent>
          <w:r w:rsidR="00F35AF3" w:rsidRPr="00B67295">
            <w:rPr>
              <w:rStyle w:val="normaltextrun"/>
            </w:rPr>
            <w:fldChar w:fldCharType="begin"/>
          </w:r>
          <w:r w:rsidR="00F35AF3" w:rsidRPr="00B67295">
            <w:rPr>
              <w:rStyle w:val="normaltextrun"/>
            </w:rPr>
            <w:instrText xml:space="preserve"> CITATION Mar161 \l 2057 </w:instrText>
          </w:r>
          <w:r w:rsidR="00F35AF3" w:rsidRPr="00B67295">
            <w:rPr>
              <w:rStyle w:val="normaltextrun"/>
            </w:rPr>
            <w:fldChar w:fldCharType="separate"/>
          </w:r>
          <w:r w:rsidR="00E1402C">
            <w:rPr>
              <w:noProof/>
            </w:rPr>
            <w:t>(Marrocco &amp; McEwan, 2016)</w:t>
          </w:r>
          <w:r w:rsidR="00F35AF3" w:rsidRPr="00B67295">
            <w:rPr>
              <w:rStyle w:val="normaltextrun"/>
            </w:rPr>
            <w:fldChar w:fldCharType="end"/>
          </w:r>
        </w:sdtContent>
      </w:sdt>
    </w:p>
    <w:p w14:paraId="6A7456B0" w14:textId="5C1C3E34" w:rsidR="00A3521E" w:rsidRPr="00B67295" w:rsidRDefault="00AA6E34" w:rsidP="006D0136">
      <w:pPr>
        <w:spacing w:line="480" w:lineRule="auto"/>
        <w:jc w:val="both"/>
        <w:rPr>
          <w:rStyle w:val="normaltextrun"/>
        </w:rPr>
      </w:pPr>
      <w:r w:rsidRPr="00B67295">
        <w:rPr>
          <w:rStyle w:val="normaltextrun"/>
        </w:rPr>
        <w:t xml:space="preserve">If sex cannot be defined </w:t>
      </w:r>
      <w:r w:rsidR="0036218C" w:rsidRPr="00B67295">
        <w:rPr>
          <w:rStyle w:val="normaltextrun"/>
        </w:rPr>
        <w:t>as a set of characteristics unique to either feminine or masculine identities</w:t>
      </w:r>
      <w:r w:rsidR="00A63E26" w:rsidRPr="00B67295">
        <w:rPr>
          <w:rStyle w:val="normaltextrun"/>
        </w:rPr>
        <w:t>, what is meant by sex?</w:t>
      </w:r>
      <w:r w:rsidR="0036218C" w:rsidRPr="00B67295">
        <w:rPr>
          <w:rStyle w:val="normaltextrun"/>
        </w:rPr>
        <w:t xml:space="preserve"> </w:t>
      </w:r>
    </w:p>
    <w:p w14:paraId="1475952B" w14:textId="2D575F87" w:rsidR="00A63E26" w:rsidRPr="00B67295" w:rsidRDefault="00A63E26" w:rsidP="006D0136">
      <w:pPr>
        <w:spacing w:line="480" w:lineRule="auto"/>
        <w:jc w:val="both"/>
        <w:rPr>
          <w:rStyle w:val="normaltextrun"/>
        </w:rPr>
      </w:pPr>
      <w:r w:rsidRPr="00B67295">
        <w:rPr>
          <w:rStyle w:val="normaltextrun"/>
        </w:rPr>
        <w:t>If the immutable character of sex is contested, perhaps this construct called “sex” is as culturally constructed as gend</w:t>
      </w:r>
      <w:r w:rsidR="00A3521E" w:rsidRPr="00B67295">
        <w:rPr>
          <w:rStyle w:val="normaltextrun"/>
        </w:rPr>
        <w:t>er</w:t>
      </w:r>
      <w:r w:rsidRPr="00B67295">
        <w:rPr>
          <w:rStyle w:val="normaltextrun"/>
        </w:rPr>
        <w:t>; indeed, perhaps it was always already gender, with the consequence that the distinction between sex and gender turns out to be no distinction at all</w:t>
      </w:r>
      <w:sdt>
        <w:sdtPr>
          <w:rPr>
            <w:rStyle w:val="normaltextrun"/>
          </w:rPr>
          <w:id w:val="-2102394236"/>
          <w:citation/>
        </w:sdtPr>
        <w:sdtContent>
          <w:r w:rsidRPr="00B67295">
            <w:rPr>
              <w:rStyle w:val="normaltextrun"/>
            </w:rPr>
            <w:fldChar w:fldCharType="begin"/>
          </w:r>
          <w:r w:rsidR="0021700C">
            <w:rPr>
              <w:rStyle w:val="normaltextrun"/>
            </w:rPr>
            <w:instrText xml:space="preserve">CITATION But07 \p 9 \l 2057 </w:instrText>
          </w:r>
          <w:r w:rsidRPr="00B67295">
            <w:rPr>
              <w:rStyle w:val="normaltextrun"/>
            </w:rPr>
            <w:fldChar w:fldCharType="separate"/>
          </w:r>
          <w:r w:rsidR="00E1402C">
            <w:rPr>
              <w:rStyle w:val="normaltextrun"/>
              <w:noProof/>
            </w:rPr>
            <w:t xml:space="preserve"> </w:t>
          </w:r>
          <w:r w:rsidR="00E1402C">
            <w:rPr>
              <w:noProof/>
            </w:rPr>
            <w:t>(Butler, 2007 [1990], p. 9)</w:t>
          </w:r>
          <w:r w:rsidRPr="00B67295">
            <w:rPr>
              <w:rStyle w:val="normaltextrun"/>
            </w:rPr>
            <w:fldChar w:fldCharType="end"/>
          </w:r>
        </w:sdtContent>
      </w:sdt>
    </w:p>
    <w:p w14:paraId="6F62F7EA" w14:textId="37960CBA" w:rsidR="008A1A00" w:rsidRPr="00B67295" w:rsidRDefault="008A1A00" w:rsidP="006D0136">
      <w:pPr>
        <w:spacing w:line="480" w:lineRule="auto"/>
        <w:jc w:val="both"/>
        <w:rPr>
          <w:rStyle w:val="normaltextrun"/>
        </w:rPr>
      </w:pPr>
      <w:r w:rsidRPr="00B67295">
        <w:rPr>
          <w:rStyle w:val="normaltextrun"/>
        </w:rPr>
        <w:t xml:space="preserve">The argument that sex was a social construct was advanced by Suzanne Kessler and </w:t>
      </w:r>
      <w:r w:rsidR="00B918AB" w:rsidRPr="00B67295">
        <w:rPr>
          <w:rStyle w:val="normaltextrun"/>
        </w:rPr>
        <w:t xml:space="preserve">    </w:t>
      </w:r>
      <w:r w:rsidRPr="00B67295">
        <w:rPr>
          <w:rStyle w:val="normaltextrun"/>
        </w:rPr>
        <w:t>Wendy McKenna</w:t>
      </w:r>
      <w:r w:rsidR="00666200" w:rsidRPr="00B67295">
        <w:rPr>
          <w:rStyle w:val="normaltextrun"/>
        </w:rPr>
        <w:t xml:space="preserve"> in Gender: An Ethnomethodological Approach</w:t>
      </w:r>
      <w:r w:rsidRPr="00B67295">
        <w:rPr>
          <w:rStyle w:val="normaltextrun"/>
        </w:rPr>
        <w:t xml:space="preserve"> </w:t>
      </w:r>
      <w:r w:rsidR="00666200" w:rsidRPr="00B67295">
        <w:rPr>
          <w:rStyle w:val="normaltextrun"/>
        </w:rPr>
        <w:t xml:space="preserve">(1978), building on previous work by Harold Garfinkel in the 1960’s. Sally Hines cites Kessler and McKenna’s work which ‘…argued that biology was as equally constructed as social behaviour. </w:t>
      </w:r>
      <w:r w:rsidR="00B07598" w:rsidRPr="00B67295">
        <w:rPr>
          <w:rStyle w:val="normaltextrun"/>
        </w:rPr>
        <w:t>(distinguishing) between bodily parts…and the social characteristics of masculinity and femininity’</w:t>
      </w:r>
      <w:sdt>
        <w:sdtPr>
          <w:rPr>
            <w:rStyle w:val="normaltextrun"/>
          </w:rPr>
          <w:id w:val="237839607"/>
          <w:citation/>
        </w:sdtPr>
        <w:sdtContent>
          <w:r w:rsidR="00B07598" w:rsidRPr="00B67295">
            <w:rPr>
              <w:rStyle w:val="normaltextrun"/>
            </w:rPr>
            <w:fldChar w:fldCharType="begin"/>
          </w:r>
          <w:r w:rsidR="00B07598" w:rsidRPr="00B67295">
            <w:rPr>
              <w:rStyle w:val="normaltextrun"/>
            </w:rPr>
            <w:instrText xml:space="preserve">CITATION Hin07 \p 14 \l 2057 </w:instrText>
          </w:r>
          <w:r w:rsidR="00B07598" w:rsidRPr="00B67295">
            <w:rPr>
              <w:rStyle w:val="normaltextrun"/>
            </w:rPr>
            <w:fldChar w:fldCharType="separate"/>
          </w:r>
          <w:r w:rsidR="00E1402C">
            <w:rPr>
              <w:rStyle w:val="normaltextrun"/>
              <w:noProof/>
            </w:rPr>
            <w:t xml:space="preserve"> </w:t>
          </w:r>
          <w:r w:rsidR="00E1402C">
            <w:rPr>
              <w:noProof/>
            </w:rPr>
            <w:t>(Hines, 2007, p. 14)</w:t>
          </w:r>
          <w:r w:rsidR="00B07598" w:rsidRPr="00B67295">
            <w:rPr>
              <w:rStyle w:val="normaltextrun"/>
            </w:rPr>
            <w:fldChar w:fldCharType="end"/>
          </w:r>
        </w:sdtContent>
      </w:sdt>
      <w:r w:rsidR="00DB468B" w:rsidRPr="00B67295">
        <w:rPr>
          <w:rStyle w:val="normaltextrun"/>
        </w:rPr>
        <w:t>.</w:t>
      </w:r>
    </w:p>
    <w:p w14:paraId="6F65F27E" w14:textId="65EB0725" w:rsidR="00DB468B" w:rsidRPr="00B67295" w:rsidRDefault="00DB468B" w:rsidP="006D0136">
      <w:pPr>
        <w:spacing w:line="480" w:lineRule="auto"/>
        <w:jc w:val="both"/>
        <w:rPr>
          <w:rStyle w:val="normaltextrun"/>
        </w:rPr>
      </w:pPr>
      <w:r w:rsidRPr="00B67295">
        <w:rPr>
          <w:rStyle w:val="normaltextrun"/>
        </w:rPr>
        <w:t>Monique Wittig, in ‘The Category of Sex’ from 1976, claimed that ‘The category of sex…is the political category that founds society as heterosexual’</w:t>
      </w:r>
      <w:sdt>
        <w:sdtPr>
          <w:rPr>
            <w:rStyle w:val="normaltextrun"/>
          </w:rPr>
          <w:id w:val="-799305440"/>
          <w:citation/>
        </w:sdtPr>
        <w:sdtContent>
          <w:r w:rsidRPr="00B67295">
            <w:rPr>
              <w:rStyle w:val="normaltextrun"/>
            </w:rPr>
            <w:fldChar w:fldCharType="begin"/>
          </w:r>
          <w:r w:rsidRPr="00B67295">
            <w:rPr>
              <w:rStyle w:val="normaltextrun"/>
            </w:rPr>
            <w:instrText xml:space="preserve">CITATION Ing06 \p 314 \l 2057 </w:instrText>
          </w:r>
          <w:r w:rsidRPr="00B67295">
            <w:rPr>
              <w:rStyle w:val="normaltextrun"/>
            </w:rPr>
            <w:fldChar w:fldCharType="separate"/>
          </w:r>
          <w:r w:rsidR="00E1402C">
            <w:rPr>
              <w:rStyle w:val="normaltextrun"/>
              <w:noProof/>
            </w:rPr>
            <w:t xml:space="preserve"> </w:t>
          </w:r>
          <w:r w:rsidR="00E1402C">
            <w:rPr>
              <w:noProof/>
            </w:rPr>
            <w:t xml:space="preserve">(Ingraham, 2006, p. </w:t>
          </w:r>
          <w:r w:rsidR="00E1402C">
            <w:rPr>
              <w:noProof/>
            </w:rPr>
            <w:lastRenderedPageBreak/>
            <w:t>314)</w:t>
          </w:r>
          <w:r w:rsidRPr="00B67295">
            <w:rPr>
              <w:rStyle w:val="normaltextrun"/>
            </w:rPr>
            <w:fldChar w:fldCharType="end"/>
          </w:r>
        </w:sdtContent>
      </w:sdt>
      <w:r w:rsidRPr="00B67295">
        <w:rPr>
          <w:rStyle w:val="normaltextrun"/>
        </w:rPr>
        <w:t xml:space="preserve">. She further argues that </w:t>
      </w:r>
      <w:r w:rsidR="00C24DD2" w:rsidRPr="00B67295">
        <w:rPr>
          <w:rStyle w:val="normaltextrun"/>
        </w:rPr>
        <w:t>‘…the meaning given to such categories as woman and man is not self-evident, but the product of patriarchal heterosexual dominance’</w:t>
      </w:r>
      <w:sdt>
        <w:sdtPr>
          <w:rPr>
            <w:rStyle w:val="normaltextrun"/>
          </w:rPr>
          <w:id w:val="85196184"/>
          <w:citation/>
        </w:sdtPr>
        <w:sdtContent>
          <w:r w:rsidR="00C24DD2" w:rsidRPr="00B67295">
            <w:rPr>
              <w:rStyle w:val="normaltextrun"/>
            </w:rPr>
            <w:fldChar w:fldCharType="begin"/>
          </w:r>
          <w:r w:rsidR="00C24DD2" w:rsidRPr="00B67295">
            <w:rPr>
              <w:rStyle w:val="normaltextrun"/>
            </w:rPr>
            <w:instrText xml:space="preserve"> CITATION Ing06 \l 2057 </w:instrText>
          </w:r>
          <w:r w:rsidR="00C24DD2" w:rsidRPr="00B67295">
            <w:rPr>
              <w:rStyle w:val="normaltextrun"/>
            </w:rPr>
            <w:fldChar w:fldCharType="separate"/>
          </w:r>
          <w:r w:rsidR="00E1402C">
            <w:rPr>
              <w:rStyle w:val="normaltextrun"/>
              <w:noProof/>
            </w:rPr>
            <w:t xml:space="preserve"> </w:t>
          </w:r>
          <w:r w:rsidR="00E1402C">
            <w:rPr>
              <w:noProof/>
            </w:rPr>
            <w:t>(Ingraham, 2006)</w:t>
          </w:r>
          <w:r w:rsidR="00C24DD2" w:rsidRPr="00B67295">
            <w:rPr>
              <w:rStyle w:val="normaltextrun"/>
            </w:rPr>
            <w:fldChar w:fldCharType="end"/>
          </w:r>
        </w:sdtContent>
      </w:sdt>
    </w:p>
    <w:p w14:paraId="41903607" w14:textId="167C3578" w:rsidR="00C24DD2" w:rsidRPr="00B67295" w:rsidRDefault="00C24DD2" w:rsidP="006D0136">
      <w:pPr>
        <w:spacing w:line="480" w:lineRule="auto"/>
        <w:jc w:val="both"/>
        <w:rPr>
          <w:rStyle w:val="normaltextrun"/>
        </w:rPr>
      </w:pPr>
      <w:r w:rsidRPr="00B67295">
        <w:rPr>
          <w:rStyle w:val="normaltextrun"/>
        </w:rPr>
        <w:t xml:space="preserve">While it may be too much to hope that society has advanced substantially in the last 40+ years in </w:t>
      </w:r>
      <w:r w:rsidR="006F3AEB" w:rsidRPr="00B67295">
        <w:rPr>
          <w:rStyle w:val="normaltextrun"/>
        </w:rPr>
        <w:t xml:space="preserve">understanding the role that heteronormativity plays in conceiving gender as an ‘artificial’ construct, there is no doubt that some individuals are able to conceive their own identity as rejecting established binary norms. </w:t>
      </w:r>
      <w:r w:rsidR="00E00A1D" w:rsidRPr="00B67295">
        <w:rPr>
          <w:rStyle w:val="normaltextrun"/>
        </w:rPr>
        <w:t>Butler cites Wittig’s essay, Paradigm, where ‘Wittig considers that the overthrow of the system of binary sex might initiate a cultural field of many sexes’</w:t>
      </w:r>
      <w:r w:rsidR="006F3AEB" w:rsidRPr="00B67295">
        <w:rPr>
          <w:rStyle w:val="normaltextrun"/>
        </w:rPr>
        <w:t xml:space="preserve"> </w:t>
      </w:r>
      <w:sdt>
        <w:sdtPr>
          <w:rPr>
            <w:rStyle w:val="normaltextrun"/>
          </w:rPr>
          <w:id w:val="240375327"/>
          <w:citation/>
        </w:sdtPr>
        <w:sdtContent>
          <w:r w:rsidR="00E00A1D" w:rsidRPr="00B67295">
            <w:rPr>
              <w:rStyle w:val="normaltextrun"/>
            </w:rPr>
            <w:fldChar w:fldCharType="begin"/>
          </w:r>
          <w:r w:rsidR="0021700C">
            <w:rPr>
              <w:rStyle w:val="normaltextrun"/>
            </w:rPr>
            <w:instrText xml:space="preserve">CITATION But07 \p 161 \l 2057 </w:instrText>
          </w:r>
          <w:r w:rsidR="00E00A1D" w:rsidRPr="00B67295">
            <w:rPr>
              <w:rStyle w:val="normaltextrun"/>
            </w:rPr>
            <w:fldChar w:fldCharType="separate"/>
          </w:r>
          <w:r w:rsidR="00E1402C">
            <w:rPr>
              <w:noProof/>
            </w:rPr>
            <w:t>(Butler, 2007 [1990], p. 161)</w:t>
          </w:r>
          <w:r w:rsidR="00E00A1D" w:rsidRPr="00B67295">
            <w:rPr>
              <w:rStyle w:val="normaltextrun"/>
            </w:rPr>
            <w:fldChar w:fldCharType="end"/>
          </w:r>
        </w:sdtContent>
      </w:sdt>
      <w:r w:rsidR="00E00A1D" w:rsidRPr="00B67295">
        <w:rPr>
          <w:rStyle w:val="normaltextrun"/>
        </w:rPr>
        <w:t>.</w:t>
      </w:r>
      <w:r w:rsidR="0061357C" w:rsidRPr="00B67295">
        <w:rPr>
          <w:rStyle w:val="normaltextrun"/>
        </w:rPr>
        <w:t xml:space="preserve"> Butler further posits the notion that </w:t>
      </w:r>
    </w:p>
    <w:p w14:paraId="7215E421" w14:textId="22EB886F" w:rsidR="0061357C" w:rsidRPr="00B67295" w:rsidRDefault="0061357C" w:rsidP="006D0136">
      <w:pPr>
        <w:spacing w:line="480" w:lineRule="auto"/>
        <w:jc w:val="both"/>
        <w:rPr>
          <w:rStyle w:val="normaltextrun"/>
        </w:rPr>
      </w:pPr>
      <w:r w:rsidRPr="00B67295">
        <w:rPr>
          <w:rStyle w:val="normaltextrun"/>
        </w:rPr>
        <w:t>The limitless proliferation of sexes, however, logically entails the negation of sex as such. If the number of sexes corresponds to the number of existing individuals, sex would no longer have any general</w:t>
      </w:r>
      <w:r w:rsidR="00AA558E" w:rsidRPr="00B67295">
        <w:rPr>
          <w:rStyle w:val="normaltextrun"/>
        </w:rPr>
        <w:t xml:space="preserve"> application as a term: one’s sex would be a radically singular property and would no longer be able to operate as a useful or descriptive generalization </w:t>
      </w:r>
      <w:sdt>
        <w:sdtPr>
          <w:rPr>
            <w:rStyle w:val="normaltextrun"/>
          </w:rPr>
          <w:id w:val="-712346148"/>
          <w:citation/>
        </w:sdtPr>
        <w:sdtContent>
          <w:r w:rsidR="00AA558E" w:rsidRPr="00B67295">
            <w:rPr>
              <w:rStyle w:val="normaltextrun"/>
            </w:rPr>
            <w:fldChar w:fldCharType="begin"/>
          </w:r>
          <w:r w:rsidR="0021700C">
            <w:rPr>
              <w:rStyle w:val="normaltextrun"/>
            </w:rPr>
            <w:instrText xml:space="preserve">CITATION But07 \p 161 \n  \l 2057 </w:instrText>
          </w:r>
          <w:r w:rsidR="00AA558E" w:rsidRPr="00B67295">
            <w:rPr>
              <w:rStyle w:val="normaltextrun"/>
            </w:rPr>
            <w:fldChar w:fldCharType="separate"/>
          </w:r>
          <w:r w:rsidR="00E1402C">
            <w:rPr>
              <w:noProof/>
            </w:rPr>
            <w:t>(2007 [1990], p. 161)</w:t>
          </w:r>
          <w:r w:rsidR="00AA558E" w:rsidRPr="00B67295">
            <w:rPr>
              <w:rStyle w:val="normaltextrun"/>
            </w:rPr>
            <w:fldChar w:fldCharType="end"/>
          </w:r>
        </w:sdtContent>
      </w:sdt>
      <w:r w:rsidRPr="00B67295">
        <w:rPr>
          <w:rStyle w:val="normaltextrun"/>
        </w:rPr>
        <w:t xml:space="preserve"> </w:t>
      </w:r>
    </w:p>
    <w:p w14:paraId="568B5B66" w14:textId="77777777" w:rsidR="008C4DA9" w:rsidRPr="00B67295" w:rsidRDefault="008C4DA9" w:rsidP="006D0136">
      <w:pPr>
        <w:spacing w:line="480" w:lineRule="auto"/>
        <w:jc w:val="both"/>
        <w:rPr>
          <w:rStyle w:val="normaltextrun"/>
        </w:rPr>
      </w:pPr>
    </w:p>
    <w:p w14:paraId="11AA24F9" w14:textId="5373255A" w:rsidR="00AA558E" w:rsidRPr="00B67295" w:rsidRDefault="00AA558E" w:rsidP="006D0136">
      <w:pPr>
        <w:spacing w:line="480" w:lineRule="auto"/>
        <w:jc w:val="both"/>
        <w:rPr>
          <w:rStyle w:val="normaltextrun"/>
        </w:rPr>
      </w:pPr>
      <w:r w:rsidRPr="00B67295">
        <w:rPr>
          <w:rStyle w:val="normaltextrun"/>
        </w:rPr>
        <w:t xml:space="preserve">Reinforcing this </w:t>
      </w:r>
      <w:r w:rsidR="00F41AAB" w:rsidRPr="00B67295">
        <w:rPr>
          <w:rStyle w:val="normaltextrun"/>
        </w:rPr>
        <w:t xml:space="preserve">notion of individuality of self-identity </w:t>
      </w:r>
      <w:r w:rsidRPr="00B67295">
        <w:rPr>
          <w:rStyle w:val="normaltextrun"/>
        </w:rPr>
        <w:t>Judith Yanof asserts that ‘Gender constructions are highly individual and vary from person to person…an integral piece of identity, a part of how people experience themselves…’</w:t>
      </w:r>
      <w:sdt>
        <w:sdtPr>
          <w:rPr>
            <w:rStyle w:val="normaltextrun"/>
          </w:rPr>
          <w:id w:val="-1720040182"/>
          <w:citation/>
        </w:sdtPr>
        <w:sdtContent>
          <w:r w:rsidRPr="00B67295">
            <w:rPr>
              <w:rStyle w:val="normaltextrun"/>
            </w:rPr>
            <w:fldChar w:fldCharType="begin"/>
          </w:r>
          <w:r w:rsidRPr="00B67295">
            <w:rPr>
              <w:rStyle w:val="normaltextrun"/>
            </w:rPr>
            <w:instrText xml:space="preserve">CITATION Yan00 \p 1440 \l 2057 </w:instrText>
          </w:r>
          <w:r w:rsidRPr="00B67295">
            <w:rPr>
              <w:rStyle w:val="normaltextrun"/>
            </w:rPr>
            <w:fldChar w:fldCharType="separate"/>
          </w:r>
          <w:r w:rsidR="00E1402C">
            <w:rPr>
              <w:rStyle w:val="normaltextrun"/>
              <w:noProof/>
            </w:rPr>
            <w:t xml:space="preserve"> </w:t>
          </w:r>
          <w:r w:rsidR="00E1402C">
            <w:rPr>
              <w:noProof/>
            </w:rPr>
            <w:t>(Yanof, 2000, p. 1440)</w:t>
          </w:r>
          <w:r w:rsidRPr="00B67295">
            <w:rPr>
              <w:rStyle w:val="normaltextrun"/>
            </w:rPr>
            <w:fldChar w:fldCharType="end"/>
          </w:r>
        </w:sdtContent>
      </w:sdt>
    </w:p>
    <w:p w14:paraId="4A53CDC1" w14:textId="77777777" w:rsidR="00F41AAB" w:rsidRPr="00B67295" w:rsidRDefault="00F41AAB" w:rsidP="006D0136">
      <w:pPr>
        <w:spacing w:line="480" w:lineRule="auto"/>
        <w:jc w:val="both"/>
        <w:rPr>
          <w:rStyle w:val="normaltextrun"/>
        </w:rPr>
      </w:pPr>
    </w:p>
    <w:p w14:paraId="611A9023" w14:textId="45340DF8" w:rsidR="00CD1F7F" w:rsidRPr="00B67295" w:rsidRDefault="00370BBD" w:rsidP="006D0136">
      <w:pPr>
        <w:spacing w:line="480" w:lineRule="auto"/>
        <w:jc w:val="both"/>
        <w:rPr>
          <w:rStyle w:val="normaltextrun"/>
        </w:rPr>
      </w:pPr>
      <w:r w:rsidRPr="00B67295">
        <w:rPr>
          <w:rStyle w:val="normaltextrun"/>
        </w:rPr>
        <w:t>In reviewing a recent (2019) collection of articles on non-binary gender, Nonbinary: Memoirs of Gender and Identity, Michael Cart said ‘</w:t>
      </w:r>
      <w:r w:rsidR="00CD1F7F" w:rsidRPr="00B67295">
        <w:rPr>
          <w:rStyle w:val="normaltextrun"/>
        </w:rPr>
        <w:t>"Gender is a slippery illusion" that runs deeper than appearance, behavio</w:t>
      </w:r>
      <w:r w:rsidRPr="00B67295">
        <w:rPr>
          <w:rStyle w:val="normaltextrun"/>
        </w:rPr>
        <w:t>u</w:t>
      </w:r>
      <w:r w:rsidR="00CD1F7F" w:rsidRPr="00B67295">
        <w:rPr>
          <w:rStyle w:val="normaltextrun"/>
        </w:rPr>
        <w:t>r, or preferences. There is no one "correct form,"</w:t>
      </w:r>
      <w:r w:rsidRPr="00B67295">
        <w:rPr>
          <w:rStyle w:val="normaltextrun"/>
        </w:rPr>
        <w:t>’</w:t>
      </w:r>
      <w:sdt>
        <w:sdtPr>
          <w:rPr>
            <w:rStyle w:val="normaltextrun"/>
          </w:rPr>
          <w:id w:val="-1429959754"/>
          <w:citation/>
        </w:sdtPr>
        <w:sdtContent>
          <w:r w:rsidRPr="00B67295">
            <w:rPr>
              <w:rStyle w:val="normaltextrun"/>
            </w:rPr>
            <w:fldChar w:fldCharType="begin"/>
          </w:r>
          <w:r w:rsidRPr="00B67295">
            <w:rPr>
              <w:rStyle w:val="normaltextrun"/>
            </w:rPr>
            <w:instrText xml:space="preserve">CITATION Car19 \p 29 \l 2057 </w:instrText>
          </w:r>
          <w:r w:rsidRPr="00B67295">
            <w:rPr>
              <w:rStyle w:val="normaltextrun"/>
            </w:rPr>
            <w:fldChar w:fldCharType="separate"/>
          </w:r>
          <w:r w:rsidR="00E1402C">
            <w:rPr>
              <w:rStyle w:val="normaltextrun"/>
              <w:noProof/>
            </w:rPr>
            <w:t xml:space="preserve"> </w:t>
          </w:r>
          <w:r w:rsidR="00E1402C">
            <w:rPr>
              <w:noProof/>
            </w:rPr>
            <w:t>(Cart, 2019, p. 29)</w:t>
          </w:r>
          <w:r w:rsidRPr="00B67295">
            <w:rPr>
              <w:rStyle w:val="normaltextrun"/>
            </w:rPr>
            <w:fldChar w:fldCharType="end"/>
          </w:r>
        </w:sdtContent>
      </w:sdt>
      <w:r w:rsidR="00CD1F7F" w:rsidRPr="00B67295">
        <w:rPr>
          <w:rStyle w:val="normaltextrun"/>
        </w:rPr>
        <w:t xml:space="preserve"> For readers, it quickly becomes apparent that there is no simple </w:t>
      </w:r>
      <w:r w:rsidR="00CD1F7F" w:rsidRPr="00B67295">
        <w:rPr>
          <w:rStyle w:val="normaltextrun"/>
        </w:rPr>
        <w:lastRenderedPageBreak/>
        <w:t>answer to the question, "What is gender?" Indeed, the book's nonspecific variety of approaches to the subject may leave some readers more at sea than before they encountered these extremely varied essays, which are arguably more accessible to an academic audience than one of general readers. Nevertheless, the time is certainly right for a book of this sort that puts a human face on an otherwise theoretical subject.</w:t>
      </w:r>
    </w:p>
    <w:p w14:paraId="06F48D29" w14:textId="70C64AB3" w:rsidR="00B85D2C" w:rsidRPr="00B67295" w:rsidRDefault="00B85D2C" w:rsidP="006D0136">
      <w:pPr>
        <w:spacing w:line="480" w:lineRule="auto"/>
        <w:jc w:val="both"/>
        <w:rPr>
          <w:rStyle w:val="normaltextrun"/>
        </w:rPr>
      </w:pPr>
    </w:p>
    <w:p w14:paraId="022CB0BD" w14:textId="1624A212" w:rsidR="00B85D2C" w:rsidRPr="00B67295" w:rsidRDefault="00F41AAB" w:rsidP="006D0136">
      <w:pPr>
        <w:spacing w:line="480" w:lineRule="auto"/>
        <w:jc w:val="both"/>
        <w:rPr>
          <w:rStyle w:val="normaltextrun"/>
        </w:rPr>
      </w:pPr>
      <w:r w:rsidRPr="00B67295">
        <w:rPr>
          <w:rStyle w:val="normaltextrun"/>
        </w:rPr>
        <w:t>If gender is an a</w:t>
      </w:r>
      <w:r w:rsidR="0098784B" w:rsidRPr="00B67295">
        <w:rPr>
          <w:rStyle w:val="normaltextrun"/>
        </w:rPr>
        <w:t>rtificial</w:t>
      </w:r>
      <w:r w:rsidRPr="00B67295">
        <w:rPr>
          <w:rStyle w:val="normaltextrun"/>
        </w:rPr>
        <w:t>/psychosocial</w:t>
      </w:r>
      <w:r w:rsidR="00B85D2C" w:rsidRPr="00B67295">
        <w:rPr>
          <w:rStyle w:val="normaltextrun"/>
        </w:rPr>
        <w:t xml:space="preserve"> classificatio</w:t>
      </w:r>
      <w:r w:rsidRPr="00B67295">
        <w:rPr>
          <w:rStyle w:val="normaltextrun"/>
        </w:rPr>
        <w:t>n, since</w:t>
      </w:r>
      <w:r w:rsidR="00B85D2C" w:rsidRPr="00B67295">
        <w:rPr>
          <w:rStyle w:val="normaltextrun"/>
        </w:rPr>
        <w:t xml:space="preserve"> nature didn’t create the classifications</w:t>
      </w:r>
      <w:r w:rsidRPr="00B67295">
        <w:rPr>
          <w:rStyle w:val="normaltextrun"/>
        </w:rPr>
        <w:t>, and one</w:t>
      </w:r>
      <w:r w:rsidR="0016649C" w:rsidRPr="00B67295">
        <w:rPr>
          <w:rStyle w:val="normaltextrun"/>
        </w:rPr>
        <w:t>’</w:t>
      </w:r>
      <w:r w:rsidRPr="00B67295">
        <w:rPr>
          <w:rStyle w:val="normaltextrun"/>
        </w:rPr>
        <w:t xml:space="preserve">s </w:t>
      </w:r>
      <w:r w:rsidR="00571221" w:rsidRPr="00B67295">
        <w:rPr>
          <w:rStyle w:val="normaltextrun"/>
        </w:rPr>
        <w:t xml:space="preserve">own </w:t>
      </w:r>
      <w:r w:rsidRPr="00B67295">
        <w:rPr>
          <w:rStyle w:val="normaltextrun"/>
        </w:rPr>
        <w:t>identity is unique, isn’t it easier to consider any individual as being simply human?</w:t>
      </w:r>
    </w:p>
    <w:p w14:paraId="40E3879E" w14:textId="35776D39" w:rsidR="00B85D2C" w:rsidRPr="008104D6" w:rsidRDefault="00236823" w:rsidP="006D0136">
      <w:pPr>
        <w:spacing w:line="480" w:lineRule="auto"/>
        <w:jc w:val="both"/>
        <w:rPr>
          <w:rStyle w:val="normaltextrun"/>
        </w:rPr>
      </w:pPr>
      <w:bookmarkStart w:id="27" w:name="_Hlk39570905"/>
      <w:r w:rsidRPr="008104D6">
        <w:rPr>
          <w:rStyle w:val="normaltextrun"/>
        </w:rPr>
        <w:t>We still come back to the situation where sex/gender are widely used as demographic categories, along with age and ethnicity, and where sex is a 2-category class containing male and female labels. Jenny Cheshire outlines that:</w:t>
      </w:r>
    </w:p>
    <w:p w14:paraId="1D1C68A2" w14:textId="17F727B9" w:rsidR="00236823" w:rsidRDefault="00236823" w:rsidP="009508A3">
      <w:pPr>
        <w:ind w:left="1134" w:right="935"/>
        <w:jc w:val="both"/>
        <w:rPr>
          <w:rStyle w:val="normaltextrun"/>
        </w:rPr>
      </w:pPr>
      <w:r w:rsidRPr="008104D6">
        <w:rPr>
          <w:rStyle w:val="normaltextrun"/>
        </w:rPr>
        <w:t>The term ‘sex’ has often been used to refer to the physiological distinction between females and males, with ‘gender’ referring to the social and cultural elaboration of the sex difference – a process that restricts our social roles, opportunities and expectations</w:t>
      </w:r>
      <w:r w:rsidR="009508A3" w:rsidRPr="008104D6">
        <w:rPr>
          <w:rStyle w:val="normaltextrun"/>
        </w:rPr>
        <w:t xml:space="preserve">. </w:t>
      </w:r>
      <w:sdt>
        <w:sdtPr>
          <w:rPr>
            <w:rStyle w:val="normaltextrun"/>
          </w:rPr>
          <w:id w:val="-991094511"/>
          <w:citation/>
        </w:sdtPr>
        <w:sdtContent>
          <w:r w:rsidR="009508A3" w:rsidRPr="008104D6">
            <w:rPr>
              <w:rStyle w:val="normaltextrun"/>
            </w:rPr>
            <w:fldChar w:fldCharType="begin"/>
          </w:r>
          <w:r w:rsidR="009508A3" w:rsidRPr="008104D6">
            <w:rPr>
              <w:rStyle w:val="normaltextrun"/>
            </w:rPr>
            <w:instrText xml:space="preserve">CITATION Che06 \p 423 \l 2057 </w:instrText>
          </w:r>
          <w:r w:rsidR="009508A3" w:rsidRPr="008104D6">
            <w:rPr>
              <w:rStyle w:val="normaltextrun"/>
            </w:rPr>
            <w:fldChar w:fldCharType="separate"/>
          </w:r>
          <w:r w:rsidR="00E1402C">
            <w:rPr>
              <w:noProof/>
            </w:rPr>
            <w:t>(Cheshire, 2006, p. 423)</w:t>
          </w:r>
          <w:r w:rsidR="009508A3" w:rsidRPr="008104D6">
            <w:rPr>
              <w:rStyle w:val="normaltextrun"/>
            </w:rPr>
            <w:fldChar w:fldCharType="end"/>
          </w:r>
        </w:sdtContent>
      </w:sdt>
    </w:p>
    <w:p w14:paraId="24B75D9A" w14:textId="77777777" w:rsidR="0044291B" w:rsidRPr="008104D6" w:rsidRDefault="0044291B" w:rsidP="009508A3">
      <w:pPr>
        <w:ind w:left="1134" w:right="935"/>
        <w:jc w:val="both"/>
        <w:rPr>
          <w:rStyle w:val="normaltextrun"/>
        </w:rPr>
      </w:pPr>
    </w:p>
    <w:p w14:paraId="14D7D9BF" w14:textId="37C92A69" w:rsidR="002E763A" w:rsidRPr="008104D6" w:rsidRDefault="002E763A" w:rsidP="009508A3">
      <w:pPr>
        <w:ind w:left="1134" w:right="935"/>
        <w:jc w:val="both"/>
        <w:rPr>
          <w:rStyle w:val="normaltextrun"/>
        </w:rPr>
      </w:pPr>
    </w:p>
    <w:p w14:paraId="3B6CD68F" w14:textId="21E3628B" w:rsidR="002E763A" w:rsidRPr="008104D6" w:rsidRDefault="002E763A" w:rsidP="002E763A">
      <w:pPr>
        <w:spacing w:line="480" w:lineRule="auto"/>
        <w:ind w:right="-58"/>
        <w:jc w:val="both"/>
        <w:rPr>
          <w:rStyle w:val="normaltextrun"/>
        </w:rPr>
      </w:pPr>
      <w:r w:rsidRPr="008104D6">
        <w:rPr>
          <w:rStyle w:val="normaltextrun"/>
        </w:rPr>
        <w:t xml:space="preserve">Although the particular piece quoted here is from a chapter on language and speech, it encapsulates one explanation of the sex/gender divide. </w:t>
      </w:r>
      <w:r w:rsidR="00911239" w:rsidRPr="008104D6">
        <w:rPr>
          <w:rStyle w:val="normaltextrun"/>
        </w:rPr>
        <w:t xml:space="preserve">Note also the reference </w:t>
      </w:r>
      <w:r w:rsidR="00D4518F" w:rsidRPr="008104D6">
        <w:rPr>
          <w:rStyle w:val="normaltextrun"/>
        </w:rPr>
        <w:t xml:space="preserve">to </w:t>
      </w:r>
      <w:r w:rsidR="00B261B9" w:rsidRPr="008104D6">
        <w:rPr>
          <w:rStyle w:val="normaltextrun"/>
        </w:rPr>
        <w:t>the binary</w:t>
      </w:r>
      <w:r w:rsidR="00911239" w:rsidRPr="008104D6">
        <w:rPr>
          <w:rStyle w:val="normaltextrun"/>
        </w:rPr>
        <w:t xml:space="preserve"> identities</w:t>
      </w:r>
      <w:r w:rsidR="00D4518F" w:rsidRPr="008104D6">
        <w:rPr>
          <w:rStyle w:val="normaltextrun"/>
        </w:rPr>
        <w:t xml:space="preserve"> of male and female. Cheshire does</w:t>
      </w:r>
      <w:r w:rsidR="00911239" w:rsidRPr="008104D6">
        <w:rPr>
          <w:rStyle w:val="normaltextrun"/>
        </w:rPr>
        <w:t xml:space="preserve"> later in the work </w:t>
      </w:r>
      <w:r w:rsidR="00D4518F" w:rsidRPr="008104D6">
        <w:rPr>
          <w:rStyle w:val="normaltextrun"/>
        </w:rPr>
        <w:t>cite</w:t>
      </w:r>
      <w:r w:rsidR="00911239" w:rsidRPr="008104D6">
        <w:rPr>
          <w:rStyle w:val="normaltextrun"/>
        </w:rPr>
        <w:t xml:space="preserve"> </w:t>
      </w:r>
      <w:r w:rsidR="00D4518F" w:rsidRPr="008104D6">
        <w:rPr>
          <w:rStyle w:val="normaltextrun"/>
        </w:rPr>
        <w:t>research</w:t>
      </w:r>
      <w:r w:rsidR="00911239" w:rsidRPr="008104D6">
        <w:rPr>
          <w:rStyle w:val="normaltextrun"/>
        </w:rPr>
        <w:t xml:space="preserve"> by Janet Bing and Victoria Bervall</w:t>
      </w:r>
      <w:r w:rsidR="00D4518F" w:rsidRPr="008104D6">
        <w:rPr>
          <w:rStyle w:val="normaltextrun"/>
        </w:rPr>
        <w:t>, which ‘…draw attention to cultures where more than two gender groups…are given explicit social recognition’</w:t>
      </w:r>
      <w:sdt>
        <w:sdtPr>
          <w:rPr>
            <w:rStyle w:val="normaltextrun"/>
          </w:rPr>
          <w:id w:val="-1111732856"/>
          <w:citation/>
        </w:sdtPr>
        <w:sdtContent>
          <w:r w:rsidR="00D4518F" w:rsidRPr="008104D6">
            <w:rPr>
              <w:rStyle w:val="normaltextrun"/>
            </w:rPr>
            <w:fldChar w:fldCharType="begin"/>
          </w:r>
          <w:r w:rsidR="00D4518F" w:rsidRPr="008104D6">
            <w:rPr>
              <w:rStyle w:val="normaltextrun"/>
            </w:rPr>
            <w:instrText xml:space="preserve"> CITATION Che06 \l 2057 </w:instrText>
          </w:r>
          <w:r w:rsidR="00D4518F" w:rsidRPr="008104D6">
            <w:rPr>
              <w:rStyle w:val="normaltextrun"/>
            </w:rPr>
            <w:fldChar w:fldCharType="separate"/>
          </w:r>
          <w:r w:rsidR="00E1402C">
            <w:rPr>
              <w:rStyle w:val="normaltextrun"/>
              <w:noProof/>
            </w:rPr>
            <w:t xml:space="preserve"> </w:t>
          </w:r>
          <w:r w:rsidR="00E1402C">
            <w:rPr>
              <w:noProof/>
            </w:rPr>
            <w:t>(Cheshire, 2006)</w:t>
          </w:r>
          <w:r w:rsidR="00D4518F" w:rsidRPr="008104D6">
            <w:rPr>
              <w:rStyle w:val="normaltextrun"/>
            </w:rPr>
            <w:fldChar w:fldCharType="end"/>
          </w:r>
        </w:sdtContent>
      </w:sdt>
      <w:r w:rsidR="00B261B9" w:rsidRPr="008104D6">
        <w:rPr>
          <w:rStyle w:val="normaltextrun"/>
        </w:rPr>
        <w:t>.</w:t>
      </w:r>
    </w:p>
    <w:p w14:paraId="7276A61E" w14:textId="7435B20E" w:rsidR="00B261B9" w:rsidRPr="008104D6" w:rsidRDefault="00B261B9" w:rsidP="00041E76">
      <w:pPr>
        <w:pStyle w:val="Heading1"/>
        <w:spacing w:line="480" w:lineRule="auto"/>
        <w:ind w:right="-58"/>
        <w:jc w:val="both"/>
        <w:rPr>
          <w:rStyle w:val="normaltextrun"/>
        </w:rPr>
      </w:pPr>
      <w:bookmarkStart w:id="28" w:name="_Hlk40387811"/>
      <w:r w:rsidRPr="00041E76">
        <w:rPr>
          <w:rStyle w:val="normaltextrun"/>
          <w:rFonts w:ascii="Times New Roman" w:hAnsi="Times New Roman" w:cs="Times New Roman"/>
          <w:color w:val="auto"/>
          <w:sz w:val="24"/>
          <w:szCs w:val="24"/>
        </w:rPr>
        <w:lastRenderedPageBreak/>
        <w:t xml:space="preserve">In discussing non-binary identity, it would be pertinent to reiterate that non-binary is an umbrella term, covering as it does many self-labels. A survey in 2015, undertaken by the Scottish Trans Alliance, found some 27 </w:t>
      </w:r>
      <w:r w:rsidR="000C3647" w:rsidRPr="00041E76">
        <w:rPr>
          <w:rStyle w:val="normaltextrun"/>
          <w:rFonts w:ascii="Times New Roman" w:hAnsi="Times New Roman" w:cs="Times New Roman"/>
          <w:color w:val="auto"/>
          <w:sz w:val="24"/>
          <w:szCs w:val="24"/>
        </w:rPr>
        <w:t xml:space="preserve">identities </w:t>
      </w:r>
      <w:sdt>
        <w:sdtPr>
          <w:rPr>
            <w:rStyle w:val="normaltextrun"/>
            <w:rFonts w:ascii="Times New Roman" w:hAnsi="Times New Roman" w:cs="Times New Roman"/>
            <w:color w:val="auto"/>
            <w:sz w:val="24"/>
            <w:szCs w:val="24"/>
          </w:rPr>
          <w:id w:val="-1955016231"/>
          <w:citation/>
        </w:sdtPr>
        <w:sdtContent>
          <w:r w:rsidR="000C3647" w:rsidRPr="00041E76">
            <w:rPr>
              <w:rStyle w:val="normaltextrun"/>
              <w:rFonts w:ascii="Times New Roman" w:hAnsi="Times New Roman" w:cs="Times New Roman"/>
              <w:color w:val="auto"/>
              <w:sz w:val="24"/>
              <w:szCs w:val="24"/>
            </w:rPr>
            <w:fldChar w:fldCharType="begin"/>
          </w:r>
          <w:r w:rsidR="000C3647" w:rsidRPr="00041E76">
            <w:rPr>
              <w:rStyle w:val="normaltextrun"/>
              <w:rFonts w:ascii="Times New Roman" w:hAnsi="Times New Roman" w:cs="Times New Roman"/>
              <w:color w:val="auto"/>
              <w:sz w:val="24"/>
              <w:szCs w:val="24"/>
            </w:rPr>
            <w:instrText xml:space="preserve">CITATION Val16 \p 11 \l 2057 </w:instrText>
          </w:r>
          <w:r w:rsidR="000C3647" w:rsidRPr="00041E76">
            <w:rPr>
              <w:rStyle w:val="normaltextrun"/>
              <w:rFonts w:ascii="Times New Roman" w:hAnsi="Times New Roman" w:cs="Times New Roman"/>
              <w:color w:val="auto"/>
              <w:sz w:val="24"/>
              <w:szCs w:val="24"/>
            </w:rPr>
            <w:fldChar w:fldCharType="separate"/>
          </w:r>
          <w:r w:rsidR="00E1402C" w:rsidRPr="00E1402C">
            <w:rPr>
              <w:rFonts w:ascii="Times New Roman" w:hAnsi="Times New Roman" w:cs="Times New Roman"/>
              <w:noProof/>
              <w:color w:val="auto"/>
              <w:sz w:val="24"/>
              <w:szCs w:val="24"/>
            </w:rPr>
            <w:t>(Valentine, 2016, p. 11)</w:t>
          </w:r>
          <w:r w:rsidR="000C3647" w:rsidRPr="00041E76">
            <w:rPr>
              <w:rStyle w:val="normaltextrun"/>
              <w:rFonts w:ascii="Times New Roman" w:hAnsi="Times New Roman" w:cs="Times New Roman"/>
              <w:color w:val="auto"/>
              <w:sz w:val="24"/>
              <w:szCs w:val="24"/>
            </w:rPr>
            <w:fldChar w:fldCharType="end"/>
          </w:r>
        </w:sdtContent>
      </w:sdt>
      <w:r w:rsidR="000C3647" w:rsidRPr="00041E76">
        <w:rPr>
          <w:rStyle w:val="normaltextrun"/>
          <w:rFonts w:ascii="Times New Roman" w:hAnsi="Times New Roman" w:cs="Times New Roman"/>
          <w:color w:val="auto"/>
          <w:sz w:val="24"/>
          <w:szCs w:val="24"/>
        </w:rPr>
        <w:t>. Respondents to the survey were asked to describe their gender identity, and could select as many categories as they wished. In addition to non-binary itself as an identity, among other terms were: Genderqueer; Genderfluid; Agender; Non-gendered; Bigender; Other; Third-gender; and Polygender</w:t>
      </w:r>
      <w:r w:rsidR="00FF6B40" w:rsidRPr="00041E76">
        <w:rPr>
          <w:rStyle w:val="normaltextrun"/>
          <w:rFonts w:ascii="Times New Roman" w:hAnsi="Times New Roman" w:cs="Times New Roman"/>
          <w:color w:val="auto"/>
          <w:sz w:val="24"/>
          <w:szCs w:val="24"/>
        </w:rPr>
        <w:t>. Although Transgender is not perceived to be a non-binary identity</w:t>
      </w:r>
      <w:r w:rsidR="0027707A" w:rsidRPr="00041E76">
        <w:rPr>
          <w:rStyle w:val="normaltextrun"/>
          <w:rFonts w:ascii="Times New Roman" w:hAnsi="Times New Roman" w:cs="Times New Roman"/>
          <w:color w:val="auto"/>
          <w:sz w:val="24"/>
          <w:szCs w:val="24"/>
        </w:rPr>
        <w:t xml:space="preserve">, in this survey, </w:t>
      </w:r>
      <w:r w:rsidR="00FF6B40" w:rsidRPr="00041E76">
        <w:rPr>
          <w:rStyle w:val="normaltextrun"/>
          <w:rFonts w:ascii="Times New Roman" w:hAnsi="Times New Roman" w:cs="Times New Roman"/>
          <w:color w:val="auto"/>
          <w:sz w:val="24"/>
          <w:szCs w:val="24"/>
        </w:rPr>
        <w:t xml:space="preserve">Trans/Transgender was the third largest selection in the results, </w:t>
      </w:r>
      <w:r w:rsidR="00B977E7" w:rsidRPr="00041E76">
        <w:rPr>
          <w:rStyle w:val="normaltextrun"/>
          <w:rFonts w:ascii="Times New Roman" w:hAnsi="Times New Roman" w:cs="Times New Roman"/>
          <w:color w:val="auto"/>
          <w:sz w:val="24"/>
          <w:szCs w:val="24"/>
        </w:rPr>
        <w:t>though no information was given as to how many Trans/Transgender</w:t>
      </w:r>
      <w:r w:rsidR="009710AC" w:rsidRPr="00041E76">
        <w:rPr>
          <w:rStyle w:val="normaltextrun"/>
          <w:rFonts w:ascii="Times New Roman" w:hAnsi="Times New Roman" w:cs="Times New Roman"/>
          <w:color w:val="auto"/>
          <w:sz w:val="24"/>
          <w:szCs w:val="24"/>
        </w:rPr>
        <w:t xml:space="preserve"> respondents</w:t>
      </w:r>
      <w:r w:rsidR="00B977E7" w:rsidRPr="00041E76">
        <w:rPr>
          <w:rStyle w:val="normaltextrun"/>
          <w:rFonts w:ascii="Times New Roman" w:hAnsi="Times New Roman" w:cs="Times New Roman"/>
          <w:color w:val="auto"/>
          <w:sz w:val="24"/>
          <w:szCs w:val="24"/>
        </w:rPr>
        <w:t xml:space="preserve"> identified as also having a further non-binary identity. </w:t>
      </w:r>
      <w:r w:rsidR="00FA721F" w:rsidRPr="00041E76">
        <w:rPr>
          <w:rStyle w:val="normaltextrun"/>
          <w:rFonts w:ascii="Times New Roman" w:hAnsi="Times New Roman" w:cs="Times New Roman"/>
          <w:color w:val="auto"/>
          <w:sz w:val="24"/>
          <w:szCs w:val="24"/>
        </w:rPr>
        <w:t>For a (partial) list of some non-binary self-identities, see</w:t>
      </w:r>
      <w:r w:rsidR="00C067EF" w:rsidRPr="00041E76">
        <w:rPr>
          <w:rStyle w:val="normaltextrun"/>
          <w:rFonts w:ascii="Times New Roman" w:hAnsi="Times New Roman" w:cs="Times New Roman"/>
          <w:color w:val="auto"/>
          <w:sz w:val="24"/>
          <w:szCs w:val="24"/>
        </w:rPr>
        <w:t xml:space="preserve"> Appendix</w:t>
      </w:r>
      <w:r w:rsidR="00FA721F" w:rsidRPr="00041E76">
        <w:rPr>
          <w:rStyle w:val="normaltextrun"/>
          <w:rFonts w:ascii="Times New Roman" w:hAnsi="Times New Roman" w:cs="Times New Roman"/>
          <w:color w:val="auto"/>
          <w:sz w:val="24"/>
          <w:szCs w:val="24"/>
        </w:rPr>
        <w:t xml:space="preserve"> </w:t>
      </w:r>
      <w:r w:rsidR="00041E76" w:rsidRPr="00041E76">
        <w:rPr>
          <w:rStyle w:val="normaltextrun"/>
          <w:rFonts w:ascii="Times New Roman" w:hAnsi="Times New Roman" w:cs="Times New Roman"/>
          <w:color w:val="auto"/>
          <w:sz w:val="24"/>
          <w:szCs w:val="24"/>
        </w:rPr>
        <w:fldChar w:fldCharType="begin"/>
      </w:r>
      <w:r w:rsidR="00041E76" w:rsidRPr="00041E76">
        <w:rPr>
          <w:rStyle w:val="normaltextrun"/>
          <w:rFonts w:ascii="Times New Roman" w:hAnsi="Times New Roman" w:cs="Times New Roman"/>
          <w:color w:val="auto"/>
          <w:sz w:val="24"/>
          <w:szCs w:val="24"/>
        </w:rPr>
        <w:instrText xml:space="preserve"> REF  _Ref39426823 \h \r \t </w:instrText>
      </w:r>
      <w:r w:rsidR="00041E76" w:rsidRPr="00041E76">
        <w:rPr>
          <w:rStyle w:val="normaltextrun"/>
          <w:rFonts w:ascii="Times New Roman" w:hAnsi="Times New Roman" w:cs="Times New Roman"/>
          <w:color w:val="auto"/>
          <w:sz w:val="24"/>
          <w:szCs w:val="24"/>
        </w:rPr>
      </w:r>
      <w:r w:rsidR="00041E76" w:rsidRPr="00041E76">
        <w:rPr>
          <w:rStyle w:val="normaltextrun"/>
          <w:rFonts w:ascii="Times New Roman" w:hAnsi="Times New Roman" w:cs="Times New Roman"/>
          <w:color w:val="auto"/>
          <w:sz w:val="24"/>
          <w:szCs w:val="24"/>
        </w:rPr>
        <w:instrText xml:space="preserve"> \* MERGEFORMAT </w:instrText>
      </w:r>
      <w:r w:rsidR="00041E76" w:rsidRPr="00041E76">
        <w:rPr>
          <w:rStyle w:val="normaltextrun"/>
          <w:rFonts w:ascii="Times New Roman" w:hAnsi="Times New Roman" w:cs="Times New Roman"/>
          <w:color w:val="auto"/>
          <w:sz w:val="24"/>
          <w:szCs w:val="24"/>
        </w:rPr>
        <w:fldChar w:fldCharType="separate"/>
      </w:r>
      <w:r w:rsidR="00041E76" w:rsidRPr="00041E76">
        <w:rPr>
          <w:rStyle w:val="normaltextrun"/>
          <w:rFonts w:ascii="Times New Roman" w:hAnsi="Times New Roman" w:cs="Times New Roman"/>
          <w:color w:val="auto"/>
          <w:sz w:val="24"/>
          <w:szCs w:val="24"/>
        </w:rPr>
        <w:t>7</w:t>
      </w:r>
      <w:r w:rsidR="00041E76" w:rsidRPr="00041E76">
        <w:rPr>
          <w:rStyle w:val="normaltextrun"/>
          <w:rFonts w:ascii="Times New Roman" w:hAnsi="Times New Roman" w:cs="Times New Roman"/>
          <w:color w:val="auto"/>
          <w:sz w:val="24"/>
          <w:szCs w:val="24"/>
        </w:rPr>
        <w:fldChar w:fldCharType="end"/>
      </w:r>
      <w:r w:rsidR="00C067EF" w:rsidRPr="00041E76">
        <w:rPr>
          <w:rStyle w:val="normaltextrun"/>
          <w:rFonts w:ascii="Times New Roman" w:hAnsi="Times New Roman" w:cs="Times New Roman"/>
          <w:color w:val="auto"/>
          <w:sz w:val="24"/>
          <w:szCs w:val="24"/>
        </w:rPr>
        <w:t xml:space="preserve"> (</w:t>
      </w:r>
      <w:r w:rsidR="00C067EF" w:rsidRPr="00041E76">
        <w:rPr>
          <w:rStyle w:val="normaltextrun"/>
          <w:rFonts w:ascii="Times New Roman" w:hAnsi="Times New Roman" w:cs="Times New Roman"/>
          <w:color w:val="auto"/>
          <w:sz w:val="24"/>
          <w:szCs w:val="24"/>
        </w:rPr>
        <w:fldChar w:fldCharType="begin"/>
      </w:r>
      <w:r w:rsidR="00C067EF" w:rsidRPr="00041E76">
        <w:rPr>
          <w:rStyle w:val="normaltextrun"/>
          <w:rFonts w:ascii="Times New Roman" w:hAnsi="Times New Roman" w:cs="Times New Roman"/>
          <w:color w:val="auto"/>
          <w:sz w:val="24"/>
          <w:szCs w:val="24"/>
        </w:rPr>
        <w:instrText xml:space="preserve"> REF _Ref39426823 \h </w:instrText>
      </w:r>
      <w:r w:rsidR="00C067EF" w:rsidRPr="00041E76">
        <w:rPr>
          <w:rStyle w:val="normaltextrun"/>
          <w:rFonts w:ascii="Times New Roman" w:hAnsi="Times New Roman" w:cs="Times New Roman"/>
          <w:color w:val="auto"/>
          <w:sz w:val="24"/>
          <w:szCs w:val="24"/>
        </w:rPr>
      </w:r>
      <w:r w:rsidR="00041E76" w:rsidRPr="00041E76">
        <w:rPr>
          <w:rStyle w:val="normaltextrun"/>
          <w:rFonts w:ascii="Times New Roman" w:hAnsi="Times New Roman" w:cs="Times New Roman"/>
          <w:color w:val="auto"/>
          <w:sz w:val="24"/>
          <w:szCs w:val="24"/>
        </w:rPr>
        <w:instrText xml:space="preserve"> \* MERGEFORMAT </w:instrText>
      </w:r>
      <w:r w:rsidR="00C067EF" w:rsidRPr="00041E76">
        <w:rPr>
          <w:rStyle w:val="normaltextrun"/>
          <w:rFonts w:ascii="Times New Roman" w:hAnsi="Times New Roman" w:cs="Times New Roman"/>
          <w:color w:val="auto"/>
          <w:sz w:val="24"/>
          <w:szCs w:val="24"/>
        </w:rPr>
        <w:fldChar w:fldCharType="separate"/>
      </w:r>
      <w:r w:rsidR="003459EC" w:rsidRPr="00041E76">
        <w:rPr>
          <w:rFonts w:ascii="Times New Roman" w:hAnsi="Times New Roman" w:cs="Times New Roman"/>
          <w:b/>
          <w:bCs/>
          <w:color w:val="auto"/>
          <w:sz w:val="24"/>
          <w:szCs w:val="24"/>
        </w:rPr>
        <w:t>Some N</w:t>
      </w:r>
      <w:r w:rsidR="003459EC" w:rsidRPr="00041E76">
        <w:rPr>
          <w:rFonts w:ascii="Times New Roman" w:hAnsi="Times New Roman" w:cs="Times New Roman"/>
          <w:b/>
          <w:bCs/>
          <w:color w:val="auto"/>
          <w:sz w:val="24"/>
          <w:szCs w:val="24"/>
        </w:rPr>
        <w:t>o</w:t>
      </w:r>
      <w:r w:rsidR="003459EC" w:rsidRPr="00041E76">
        <w:rPr>
          <w:rFonts w:ascii="Times New Roman" w:hAnsi="Times New Roman" w:cs="Times New Roman"/>
          <w:b/>
          <w:bCs/>
          <w:color w:val="auto"/>
          <w:sz w:val="24"/>
          <w:szCs w:val="24"/>
        </w:rPr>
        <w:t>n-Binary Gender Identities</w:t>
      </w:r>
      <w:r w:rsidR="00C067EF" w:rsidRPr="00041E76">
        <w:rPr>
          <w:rStyle w:val="normaltextrun"/>
          <w:rFonts w:ascii="Times New Roman" w:hAnsi="Times New Roman" w:cs="Times New Roman"/>
          <w:color w:val="auto"/>
          <w:sz w:val="24"/>
          <w:szCs w:val="24"/>
        </w:rPr>
        <w:fldChar w:fldCharType="end"/>
      </w:r>
      <w:r w:rsidR="00C067EF" w:rsidRPr="00041E76">
        <w:rPr>
          <w:rStyle w:val="normaltextrun"/>
          <w:rFonts w:ascii="Times New Roman" w:hAnsi="Times New Roman" w:cs="Times New Roman"/>
          <w:color w:val="auto"/>
          <w:sz w:val="24"/>
          <w:szCs w:val="24"/>
        </w:rPr>
        <w:t>)</w:t>
      </w:r>
      <w:r w:rsidR="00A16D10" w:rsidRPr="008104D6">
        <w:rPr>
          <w:rStyle w:val="normaltextrun"/>
        </w:rPr>
        <w:t>.</w:t>
      </w:r>
    </w:p>
    <w:p w14:paraId="2FD9B688" w14:textId="1CE2EA94" w:rsidR="00A16D10" w:rsidRPr="008104D6" w:rsidRDefault="00A16D10" w:rsidP="002E763A">
      <w:pPr>
        <w:spacing w:line="480" w:lineRule="auto"/>
        <w:ind w:right="-58"/>
        <w:jc w:val="both"/>
        <w:rPr>
          <w:rStyle w:val="normaltextrun"/>
        </w:rPr>
      </w:pPr>
    </w:p>
    <w:p w14:paraId="484DE74A" w14:textId="5C47133D" w:rsidR="00A16D10" w:rsidRPr="008104D6" w:rsidRDefault="00A16D10" w:rsidP="002E763A">
      <w:pPr>
        <w:spacing w:line="480" w:lineRule="auto"/>
        <w:ind w:right="-58"/>
        <w:jc w:val="both"/>
        <w:rPr>
          <w:rStyle w:val="normaltextrun"/>
        </w:rPr>
      </w:pPr>
      <w:r w:rsidRPr="008104D6">
        <w:rPr>
          <w:rStyle w:val="normaltextrun"/>
        </w:rPr>
        <w:t xml:space="preserve">It is this multiplicity of names/terms that are often </w:t>
      </w:r>
      <w:r w:rsidR="009710AC" w:rsidRPr="008104D6">
        <w:rPr>
          <w:rStyle w:val="normaltextrun"/>
        </w:rPr>
        <w:t xml:space="preserve">appear </w:t>
      </w:r>
      <w:r w:rsidRPr="008104D6">
        <w:rPr>
          <w:rStyle w:val="normaltextrun"/>
        </w:rPr>
        <w:t>confusing for cisgender people, and</w:t>
      </w:r>
      <w:r w:rsidR="009710AC" w:rsidRPr="008104D6">
        <w:rPr>
          <w:rStyle w:val="normaltextrun"/>
        </w:rPr>
        <w:t xml:space="preserve"> for</w:t>
      </w:r>
      <w:r w:rsidRPr="008104D6">
        <w:rPr>
          <w:rStyle w:val="normaltextrun"/>
        </w:rPr>
        <w:t xml:space="preserve"> </w:t>
      </w:r>
      <w:r w:rsidR="009710AC" w:rsidRPr="008104D6">
        <w:rPr>
          <w:rStyle w:val="normaltextrun"/>
        </w:rPr>
        <w:t xml:space="preserve">some, </w:t>
      </w:r>
      <w:r w:rsidRPr="008104D6">
        <w:rPr>
          <w:rStyle w:val="normaltextrun"/>
        </w:rPr>
        <w:t xml:space="preserve">seem to be an invitation for intrusive interrogation of the non-binary person who may have shared their identity. Just as cisgendered people are never asked to explain the justification of their male or female gender identity, nor should non-binary people be forced to justify their own identification. </w:t>
      </w:r>
      <w:r w:rsidR="009710AC" w:rsidRPr="008104D6">
        <w:rPr>
          <w:rStyle w:val="normaltextrun"/>
        </w:rPr>
        <w:t>No matter how a non-binary person wishes to identify themselves, it should not be a concern of others.</w:t>
      </w:r>
    </w:p>
    <w:p w14:paraId="2DB9E740" w14:textId="32FF1C82" w:rsidR="009710AC" w:rsidRPr="008104D6" w:rsidRDefault="009710AC" w:rsidP="002E763A">
      <w:pPr>
        <w:spacing w:line="480" w:lineRule="auto"/>
        <w:ind w:right="-58"/>
        <w:jc w:val="both"/>
        <w:rPr>
          <w:rStyle w:val="normaltextrun"/>
        </w:rPr>
      </w:pPr>
      <w:r w:rsidRPr="008104D6">
        <w:rPr>
          <w:rStyle w:val="normaltextrun"/>
        </w:rPr>
        <w:t xml:space="preserve">Ruth Pearce has written of issues with some Gender Identity Clinics (GIC), where </w:t>
      </w:r>
      <w:r w:rsidR="00CA1855" w:rsidRPr="008104D6">
        <w:rPr>
          <w:rStyle w:val="normaltextrun"/>
        </w:rPr>
        <w:t xml:space="preserve">clinicians have made the assumption ‘…that transitioning patients should define themselves in line with a binary gender category’ </w:t>
      </w:r>
      <w:sdt>
        <w:sdtPr>
          <w:rPr>
            <w:rStyle w:val="normaltextrun"/>
          </w:rPr>
          <w:id w:val="194593861"/>
          <w:citation/>
        </w:sdtPr>
        <w:sdtContent>
          <w:r w:rsidR="00CA1855" w:rsidRPr="008104D6">
            <w:rPr>
              <w:rStyle w:val="normaltextrun"/>
            </w:rPr>
            <w:fldChar w:fldCharType="begin"/>
          </w:r>
          <w:r w:rsidR="00CA1855" w:rsidRPr="008104D6">
            <w:rPr>
              <w:rStyle w:val="normaltextrun"/>
            </w:rPr>
            <w:instrText xml:space="preserve"> CITATION Pea18 \l 2057 </w:instrText>
          </w:r>
          <w:r w:rsidR="00CA1855" w:rsidRPr="008104D6">
            <w:rPr>
              <w:rStyle w:val="normaltextrun"/>
            </w:rPr>
            <w:fldChar w:fldCharType="separate"/>
          </w:r>
          <w:r w:rsidR="00E1402C">
            <w:rPr>
              <w:noProof/>
            </w:rPr>
            <w:t>(Pearce, 2018)</w:t>
          </w:r>
          <w:r w:rsidR="00CA1855" w:rsidRPr="008104D6">
            <w:rPr>
              <w:rStyle w:val="normaltextrun"/>
            </w:rPr>
            <w:fldChar w:fldCharType="end"/>
          </w:r>
        </w:sdtContent>
      </w:sdt>
      <w:r w:rsidR="00CA1855" w:rsidRPr="008104D6">
        <w:rPr>
          <w:rStyle w:val="normaltextrun"/>
        </w:rPr>
        <w:t xml:space="preserve">. </w:t>
      </w:r>
      <w:r w:rsidRPr="008104D6">
        <w:rPr>
          <w:rStyle w:val="normaltextrun"/>
        </w:rPr>
        <w:t xml:space="preserve"> </w:t>
      </w:r>
    </w:p>
    <w:bookmarkEnd w:id="27"/>
    <w:p w14:paraId="47B2DE26" w14:textId="40C029BA" w:rsidR="002E763A" w:rsidRDefault="002E763A" w:rsidP="002E763A">
      <w:pPr>
        <w:spacing w:line="480" w:lineRule="auto"/>
        <w:ind w:right="-58"/>
        <w:jc w:val="both"/>
        <w:rPr>
          <w:rStyle w:val="normaltextrun"/>
        </w:rPr>
      </w:pPr>
    </w:p>
    <w:p w14:paraId="270DAB86" w14:textId="77777777" w:rsidR="00041E76" w:rsidRPr="00236823" w:rsidRDefault="00041E76" w:rsidP="002E763A">
      <w:pPr>
        <w:spacing w:line="480" w:lineRule="auto"/>
        <w:ind w:right="-58"/>
        <w:jc w:val="both"/>
        <w:rPr>
          <w:rStyle w:val="normaltextrun"/>
        </w:rPr>
      </w:pPr>
    </w:p>
    <w:p w14:paraId="027B25C9" w14:textId="77777777" w:rsidR="0098784B" w:rsidRPr="00B67295" w:rsidRDefault="0098784B" w:rsidP="00A416E2">
      <w:pPr>
        <w:spacing w:line="360" w:lineRule="auto"/>
      </w:pPr>
    </w:p>
    <w:p w14:paraId="5BDC86A1" w14:textId="10A0ED08" w:rsidR="007B2C71" w:rsidRPr="00B67295" w:rsidRDefault="00661E42" w:rsidP="00A416E2">
      <w:pPr>
        <w:numPr>
          <w:ilvl w:val="1"/>
          <w:numId w:val="1"/>
        </w:numPr>
        <w:spacing w:line="360" w:lineRule="auto"/>
        <w:outlineLvl w:val="1"/>
        <w:rPr>
          <w:b/>
        </w:rPr>
      </w:pPr>
      <w:bookmarkStart w:id="29" w:name="_Toc40383439"/>
      <w:bookmarkStart w:id="30" w:name="_Hlk40387905"/>
      <w:r w:rsidRPr="00B67295">
        <w:rPr>
          <w:b/>
        </w:rPr>
        <w:lastRenderedPageBreak/>
        <w:t xml:space="preserve">Statistics </w:t>
      </w:r>
      <w:r w:rsidR="00121300" w:rsidRPr="00B67295">
        <w:rPr>
          <w:b/>
        </w:rPr>
        <w:t xml:space="preserve">available </w:t>
      </w:r>
      <w:r w:rsidR="00A0007C" w:rsidRPr="00B67295">
        <w:rPr>
          <w:b/>
        </w:rPr>
        <w:t>elsewhere.</w:t>
      </w:r>
      <w:bookmarkEnd w:id="29"/>
    </w:p>
    <w:p w14:paraId="79761613" w14:textId="77777777" w:rsidR="00C031CF" w:rsidRDefault="00C031CF" w:rsidP="00AE50FB">
      <w:pPr>
        <w:spacing w:line="480" w:lineRule="auto"/>
        <w:jc w:val="both"/>
        <w:rPr>
          <w:rStyle w:val="normaltextrun"/>
        </w:rPr>
      </w:pPr>
    </w:p>
    <w:p w14:paraId="7C5C302C" w14:textId="1377E418" w:rsidR="00121300" w:rsidRPr="00B67295" w:rsidRDefault="0049516E" w:rsidP="00AE50FB">
      <w:pPr>
        <w:spacing w:line="480" w:lineRule="auto"/>
        <w:jc w:val="both"/>
        <w:rPr>
          <w:rStyle w:val="normaltextrun"/>
        </w:rPr>
      </w:pPr>
      <w:r w:rsidRPr="00B67295">
        <w:rPr>
          <w:rStyle w:val="normaltextrun"/>
        </w:rPr>
        <w:t>A</w:t>
      </w:r>
      <w:r w:rsidR="00121300" w:rsidRPr="00B67295">
        <w:rPr>
          <w:rStyle w:val="normaltextrun"/>
        </w:rPr>
        <w:t>ppraisal</w:t>
      </w:r>
      <w:r w:rsidRPr="00B67295">
        <w:rPr>
          <w:rStyle w:val="normaltextrun"/>
        </w:rPr>
        <w:t xml:space="preserve"> of the stats and where they came </w:t>
      </w:r>
    </w:p>
    <w:p w14:paraId="3625C134" w14:textId="236A1BB8" w:rsidR="005E060A" w:rsidRDefault="00304FC8" w:rsidP="00C031CF">
      <w:pPr>
        <w:spacing w:line="480" w:lineRule="auto"/>
        <w:jc w:val="both"/>
        <w:rPr>
          <w:rStyle w:val="normaltextrun"/>
          <w:i/>
          <w:iCs/>
        </w:rPr>
      </w:pPr>
      <w:r w:rsidRPr="00B67295">
        <w:rPr>
          <w:rStyle w:val="normaltextrun"/>
        </w:rPr>
        <w:t xml:space="preserve">There was an indication that the Scottish Government would include a question on non-binary in the 2021 Census. This followed the 2015 Census Topic Consultation where it </w:t>
      </w:r>
      <w:bookmarkEnd w:id="28"/>
      <w:r w:rsidRPr="00B67295">
        <w:rPr>
          <w:rStyle w:val="normaltextrun"/>
        </w:rPr>
        <w:t>was felt that following the 2011 Census, ‘some non-binary people had either ticked yes to both gender boxes, writing non-binary over the response, or refusing to tick either box’</w:t>
      </w:r>
      <w:sdt>
        <w:sdtPr>
          <w:rPr>
            <w:rStyle w:val="normaltextrun"/>
          </w:rPr>
          <w:id w:val="-1156847657"/>
          <w:citation/>
        </w:sdtPr>
        <w:sdtContent>
          <w:r w:rsidRPr="00B67295">
            <w:rPr>
              <w:rStyle w:val="normaltextrun"/>
            </w:rPr>
            <w:fldChar w:fldCharType="begin"/>
          </w:r>
          <w:r w:rsidRPr="00B67295">
            <w:rPr>
              <w:rStyle w:val="normaltextrun"/>
            </w:rPr>
            <w:instrText xml:space="preserve">CITATION Sco20 \l 2057 </w:instrText>
          </w:r>
          <w:r w:rsidRPr="00B67295">
            <w:rPr>
              <w:rStyle w:val="normaltextrun"/>
            </w:rPr>
            <w:fldChar w:fldCharType="separate"/>
          </w:r>
          <w:r w:rsidR="00E1402C">
            <w:rPr>
              <w:rStyle w:val="normaltextrun"/>
              <w:noProof/>
            </w:rPr>
            <w:t xml:space="preserve"> </w:t>
          </w:r>
          <w:r w:rsidR="00E1402C">
            <w:rPr>
              <w:noProof/>
            </w:rPr>
            <w:t>(Scottish Government, 2020)</w:t>
          </w:r>
          <w:r w:rsidRPr="00B67295">
            <w:rPr>
              <w:rStyle w:val="normaltextrun"/>
            </w:rPr>
            <w:fldChar w:fldCharType="end"/>
          </w:r>
        </w:sdtContent>
      </w:sdt>
      <w:r w:rsidRPr="00B67295">
        <w:rPr>
          <w:rStyle w:val="normaltextrun"/>
        </w:rPr>
        <w:t>.</w:t>
      </w:r>
      <w:r w:rsidR="00C031CF">
        <w:rPr>
          <w:rStyle w:val="normaltextrun"/>
          <w:i/>
          <w:iCs/>
        </w:rPr>
        <w:t xml:space="preserve"> </w:t>
      </w:r>
    </w:p>
    <w:p w14:paraId="7D49FD08" w14:textId="77777777" w:rsidR="00C031CF" w:rsidRPr="00B67295" w:rsidRDefault="00C031CF" w:rsidP="00F82A95">
      <w:pPr>
        <w:spacing w:line="480" w:lineRule="auto"/>
        <w:jc w:val="both"/>
        <w:rPr>
          <w:bCs/>
        </w:rPr>
      </w:pPr>
    </w:p>
    <w:p w14:paraId="6171C540" w14:textId="22288B58" w:rsidR="007B2C71" w:rsidRPr="00B67295" w:rsidRDefault="00E24039" w:rsidP="006D0136">
      <w:pPr>
        <w:numPr>
          <w:ilvl w:val="1"/>
          <w:numId w:val="1"/>
        </w:numPr>
        <w:spacing w:line="360" w:lineRule="auto"/>
        <w:outlineLvl w:val="1"/>
        <w:rPr>
          <w:b/>
        </w:rPr>
      </w:pPr>
      <w:bookmarkStart w:id="31" w:name="_Toc40383440"/>
      <w:r w:rsidRPr="00B67295">
        <w:rPr>
          <w:b/>
        </w:rPr>
        <w:t>Youth culture</w:t>
      </w:r>
      <w:bookmarkEnd w:id="31"/>
    </w:p>
    <w:bookmarkEnd w:id="30"/>
    <w:p w14:paraId="719D002F" w14:textId="1FFA39E3" w:rsidR="00D73AB4" w:rsidRPr="00B67295" w:rsidRDefault="004761CF" w:rsidP="00AE50FB">
      <w:pPr>
        <w:spacing w:line="480" w:lineRule="auto"/>
        <w:jc w:val="both"/>
        <w:rPr>
          <w:rStyle w:val="normaltextrun"/>
        </w:rPr>
      </w:pPr>
      <w:r w:rsidRPr="00B67295">
        <w:rPr>
          <w:rStyle w:val="normaltextrun"/>
        </w:rPr>
        <w:t>Considering the results from the Government LGBT survey</w:t>
      </w:r>
      <w:sdt>
        <w:sdtPr>
          <w:rPr>
            <w:rStyle w:val="normaltextrun"/>
          </w:rPr>
          <w:id w:val="1054821414"/>
          <w:citation/>
        </w:sdtPr>
        <w:sdtContent>
          <w:r w:rsidRPr="00B67295">
            <w:rPr>
              <w:rStyle w:val="normaltextrun"/>
            </w:rPr>
            <w:fldChar w:fldCharType="begin"/>
          </w:r>
          <w:r w:rsidRPr="00B67295">
            <w:rPr>
              <w:rStyle w:val="normaltextrun"/>
            </w:rPr>
            <w:instrText xml:space="preserve">CITATION Gov18 \n  \l 2057 </w:instrText>
          </w:r>
          <w:r w:rsidRPr="00B67295">
            <w:rPr>
              <w:rStyle w:val="normaltextrun"/>
            </w:rPr>
            <w:fldChar w:fldCharType="separate"/>
          </w:r>
          <w:r w:rsidR="00E1402C">
            <w:rPr>
              <w:rStyle w:val="normaltextrun"/>
              <w:noProof/>
            </w:rPr>
            <w:t xml:space="preserve"> </w:t>
          </w:r>
          <w:r w:rsidR="00E1402C">
            <w:rPr>
              <w:noProof/>
            </w:rPr>
            <w:t>(2018)</w:t>
          </w:r>
          <w:r w:rsidRPr="00B67295">
            <w:rPr>
              <w:rStyle w:val="normaltextrun"/>
            </w:rPr>
            <w:fldChar w:fldCharType="end"/>
          </w:r>
        </w:sdtContent>
      </w:sdt>
      <w:r w:rsidRPr="00B67295">
        <w:rPr>
          <w:rStyle w:val="normaltextrun"/>
        </w:rPr>
        <w:t xml:space="preserve"> and the Scottish Trans Equality Network survey</w:t>
      </w:r>
      <w:sdt>
        <w:sdtPr>
          <w:rPr>
            <w:rStyle w:val="normaltextrun"/>
          </w:rPr>
          <w:id w:val="125356107"/>
          <w:citation/>
        </w:sdtPr>
        <w:sdtContent>
          <w:r w:rsidRPr="00B67295">
            <w:rPr>
              <w:rStyle w:val="normaltextrun"/>
            </w:rPr>
            <w:fldChar w:fldCharType="begin"/>
          </w:r>
          <w:r w:rsidRPr="00B67295">
            <w:rPr>
              <w:rStyle w:val="normaltextrun"/>
            </w:rPr>
            <w:instrText xml:space="preserve"> CITATION Val16 \l 2057 </w:instrText>
          </w:r>
          <w:r w:rsidRPr="00B67295">
            <w:rPr>
              <w:rStyle w:val="normaltextrun"/>
            </w:rPr>
            <w:fldChar w:fldCharType="separate"/>
          </w:r>
          <w:r w:rsidR="00E1402C">
            <w:rPr>
              <w:rStyle w:val="normaltextrun"/>
              <w:noProof/>
            </w:rPr>
            <w:t xml:space="preserve"> </w:t>
          </w:r>
          <w:r w:rsidR="00E1402C">
            <w:rPr>
              <w:noProof/>
            </w:rPr>
            <w:t>(Valentine, 2016)</w:t>
          </w:r>
          <w:r w:rsidRPr="00B67295">
            <w:rPr>
              <w:rStyle w:val="normaltextrun"/>
            </w:rPr>
            <w:fldChar w:fldCharType="end"/>
          </w:r>
        </w:sdtContent>
      </w:sdt>
      <w:r w:rsidRPr="00B67295">
        <w:rPr>
          <w:rStyle w:val="normaltextrun"/>
        </w:rPr>
        <w:t xml:space="preserve">, we can see that there is a clear indication that younger people, 16 to 35, are more likely to identify as non-binary. Such evidence was the initial starting point for this dissertation research. </w:t>
      </w:r>
      <w:r w:rsidR="00406112" w:rsidRPr="00B67295">
        <w:rPr>
          <w:rStyle w:val="normaltextrun"/>
        </w:rPr>
        <w:t xml:space="preserve">Furthermore, there are the increasing number of news articles that report musicians and artists are identifying as non-binary </w:t>
      </w:r>
      <w:sdt>
        <w:sdtPr>
          <w:rPr>
            <w:rStyle w:val="normaltextrun"/>
          </w:rPr>
          <w:id w:val="311692153"/>
          <w:citation/>
        </w:sdtPr>
        <w:sdtContent>
          <w:r w:rsidR="00406112" w:rsidRPr="00B67295">
            <w:rPr>
              <w:rStyle w:val="normaltextrun"/>
            </w:rPr>
            <w:fldChar w:fldCharType="begin"/>
          </w:r>
          <w:r w:rsidR="00406112" w:rsidRPr="00B67295">
            <w:rPr>
              <w:rStyle w:val="normaltextrun"/>
            </w:rPr>
            <w:instrText xml:space="preserve"> CITATION Gay19 \l 2057 </w:instrText>
          </w:r>
          <w:r w:rsidR="00406112" w:rsidRPr="00B67295">
            <w:rPr>
              <w:rStyle w:val="normaltextrun"/>
            </w:rPr>
            <w:fldChar w:fldCharType="separate"/>
          </w:r>
          <w:r w:rsidR="00E1402C">
            <w:rPr>
              <w:noProof/>
            </w:rPr>
            <w:t>(Gay Star News, 2019)</w:t>
          </w:r>
          <w:r w:rsidR="00406112" w:rsidRPr="00B67295">
            <w:rPr>
              <w:rStyle w:val="normaltextrun"/>
            </w:rPr>
            <w:fldChar w:fldCharType="end"/>
          </w:r>
        </w:sdtContent>
      </w:sdt>
      <w:sdt>
        <w:sdtPr>
          <w:rPr>
            <w:rStyle w:val="normaltextrun"/>
          </w:rPr>
          <w:id w:val="226344803"/>
          <w:citation/>
        </w:sdtPr>
        <w:sdtContent>
          <w:r w:rsidR="00FD621B" w:rsidRPr="00B67295">
            <w:rPr>
              <w:rStyle w:val="normaltextrun"/>
            </w:rPr>
            <w:fldChar w:fldCharType="begin"/>
          </w:r>
          <w:r w:rsidR="00FD621B" w:rsidRPr="00B67295">
            <w:rPr>
              <w:rStyle w:val="normaltextrun"/>
            </w:rPr>
            <w:instrText xml:space="preserve"> CITATION Gef20 \l 2057 </w:instrText>
          </w:r>
          <w:r w:rsidR="00FD621B" w:rsidRPr="00B67295">
            <w:rPr>
              <w:rStyle w:val="normaltextrun"/>
            </w:rPr>
            <w:fldChar w:fldCharType="separate"/>
          </w:r>
          <w:r w:rsidR="00E1402C">
            <w:rPr>
              <w:rStyle w:val="normaltextrun"/>
              <w:noProof/>
            </w:rPr>
            <w:t xml:space="preserve"> </w:t>
          </w:r>
          <w:r w:rsidR="00E1402C">
            <w:rPr>
              <w:noProof/>
            </w:rPr>
            <w:t>(Geffen, 2020)</w:t>
          </w:r>
          <w:r w:rsidR="00FD621B" w:rsidRPr="00B67295">
            <w:rPr>
              <w:rStyle w:val="normaltextrun"/>
            </w:rPr>
            <w:fldChar w:fldCharType="end"/>
          </w:r>
        </w:sdtContent>
      </w:sdt>
      <w:r w:rsidR="00FD621B" w:rsidRPr="00B67295">
        <w:rPr>
          <w:rStyle w:val="normaltextrun"/>
        </w:rPr>
        <w:t>.</w:t>
      </w:r>
      <w:r w:rsidR="00D73AB4" w:rsidRPr="00B67295">
        <w:rPr>
          <w:rStyle w:val="normaltextrun"/>
        </w:rPr>
        <w:t xml:space="preserve"> Geffen refers to the work of a musician and producer known only as Sophie, with one of Sophie’s songs ‘…gently undermining the restraints of material reality, outlining a vision of consciousness unburdened by the body’s narrow social connotations’</w:t>
      </w:r>
      <w:sdt>
        <w:sdtPr>
          <w:rPr>
            <w:rStyle w:val="normaltextrun"/>
          </w:rPr>
          <w:id w:val="-385492638"/>
          <w:citation/>
        </w:sdtPr>
        <w:sdtContent>
          <w:r w:rsidR="00D73AB4" w:rsidRPr="00B67295">
            <w:rPr>
              <w:rStyle w:val="normaltextrun"/>
            </w:rPr>
            <w:fldChar w:fldCharType="begin"/>
          </w:r>
          <w:r w:rsidR="00D73AB4" w:rsidRPr="00B67295">
            <w:rPr>
              <w:rStyle w:val="normaltextrun"/>
            </w:rPr>
            <w:instrText xml:space="preserve"> CITATION Gef20 \l 2057 </w:instrText>
          </w:r>
          <w:r w:rsidR="00D73AB4" w:rsidRPr="00B67295">
            <w:rPr>
              <w:rStyle w:val="normaltextrun"/>
            </w:rPr>
            <w:fldChar w:fldCharType="separate"/>
          </w:r>
          <w:r w:rsidR="00E1402C">
            <w:rPr>
              <w:rStyle w:val="normaltextrun"/>
              <w:noProof/>
            </w:rPr>
            <w:t xml:space="preserve"> </w:t>
          </w:r>
          <w:r w:rsidR="00E1402C">
            <w:rPr>
              <w:noProof/>
            </w:rPr>
            <w:t>(Geffen, 2020)</w:t>
          </w:r>
          <w:r w:rsidR="00D73AB4" w:rsidRPr="00B67295">
            <w:rPr>
              <w:rStyle w:val="normaltextrun"/>
            </w:rPr>
            <w:fldChar w:fldCharType="end"/>
          </w:r>
        </w:sdtContent>
      </w:sdt>
      <w:r w:rsidR="00D73AB4" w:rsidRPr="00B67295">
        <w:rPr>
          <w:rStyle w:val="normaltextrun"/>
        </w:rPr>
        <w:t xml:space="preserve">, going on to assert </w:t>
      </w:r>
    </w:p>
    <w:p w14:paraId="46F49233" w14:textId="0732DA9B" w:rsidR="00D73AB4" w:rsidRPr="00B67295" w:rsidRDefault="00D73AB4" w:rsidP="00AE50FB">
      <w:pPr>
        <w:spacing w:line="480" w:lineRule="auto"/>
        <w:jc w:val="both"/>
        <w:rPr>
          <w:rStyle w:val="normaltextrun"/>
        </w:rPr>
      </w:pPr>
      <w:r w:rsidRPr="00B67295">
        <w:rPr>
          <w:rStyle w:val="normaltextrun"/>
        </w:rPr>
        <w:t>Here, in this indeterminate sphere, matter follows the mind, not the other way round. A body is not a prison; it does not close off possibility. It is not s story completed at birth. A body is a prologue, and its story can be written at will</w:t>
      </w:r>
      <w:sdt>
        <w:sdtPr>
          <w:rPr>
            <w:rStyle w:val="normaltextrun"/>
          </w:rPr>
          <w:id w:val="229660723"/>
          <w:citation/>
        </w:sdtPr>
        <w:sdtContent>
          <w:r w:rsidRPr="00B67295">
            <w:rPr>
              <w:rStyle w:val="normaltextrun"/>
            </w:rPr>
            <w:fldChar w:fldCharType="begin"/>
          </w:r>
          <w:r w:rsidRPr="00B67295">
            <w:rPr>
              <w:rStyle w:val="normaltextrun"/>
            </w:rPr>
            <w:instrText xml:space="preserve"> CITATION Gef20 \l 2057 </w:instrText>
          </w:r>
          <w:r w:rsidRPr="00B67295">
            <w:rPr>
              <w:rStyle w:val="normaltextrun"/>
            </w:rPr>
            <w:fldChar w:fldCharType="separate"/>
          </w:r>
          <w:r w:rsidR="00E1402C">
            <w:rPr>
              <w:rStyle w:val="normaltextrun"/>
              <w:noProof/>
            </w:rPr>
            <w:t xml:space="preserve"> </w:t>
          </w:r>
          <w:r w:rsidR="00E1402C">
            <w:rPr>
              <w:noProof/>
            </w:rPr>
            <w:t>(Geffen, 2020)</w:t>
          </w:r>
          <w:r w:rsidRPr="00B67295">
            <w:rPr>
              <w:rStyle w:val="normaltextrun"/>
            </w:rPr>
            <w:fldChar w:fldCharType="end"/>
          </w:r>
        </w:sdtContent>
      </w:sdt>
    </w:p>
    <w:p w14:paraId="78B37BA3" w14:textId="54B7F49F" w:rsidR="007672D7" w:rsidRPr="00B67295" w:rsidRDefault="00FD621B" w:rsidP="00AE50FB">
      <w:pPr>
        <w:spacing w:line="480" w:lineRule="auto"/>
        <w:jc w:val="both"/>
        <w:rPr>
          <w:rStyle w:val="normaltextrun"/>
        </w:rPr>
      </w:pPr>
      <w:r w:rsidRPr="00B67295">
        <w:rPr>
          <w:rStyle w:val="normaltextrun"/>
        </w:rPr>
        <w:t xml:space="preserve"> Is there a connection between role models/influencers identifying as non-binary and young people doing so? Is there a correlation between the two? </w:t>
      </w:r>
      <w:r w:rsidR="00E746C3" w:rsidRPr="00B67295">
        <w:rPr>
          <w:rStyle w:val="normaltextrun"/>
        </w:rPr>
        <w:t xml:space="preserve">It is beyond the scope of this piece of research to explore such likely correlation, and which is the primary </w:t>
      </w:r>
      <w:r w:rsidR="00E746C3" w:rsidRPr="00B67295">
        <w:rPr>
          <w:rStyle w:val="normaltextrun"/>
        </w:rPr>
        <w:lastRenderedPageBreak/>
        <w:t xml:space="preserve">factor therein, but youth </w:t>
      </w:r>
      <w:r w:rsidR="00541679" w:rsidRPr="00B67295">
        <w:rPr>
          <w:rStyle w:val="normaltextrun"/>
        </w:rPr>
        <w:t>sub</w:t>
      </w:r>
      <w:r w:rsidR="00E746C3" w:rsidRPr="00B67295">
        <w:rPr>
          <w:rStyle w:val="normaltextrun"/>
        </w:rPr>
        <w:t>cultural ‘tribes’ are well-documented</w:t>
      </w:r>
      <w:sdt>
        <w:sdtPr>
          <w:rPr>
            <w:rStyle w:val="normaltextrun"/>
          </w:rPr>
          <w:id w:val="-94551320"/>
          <w:citation/>
        </w:sdtPr>
        <w:sdtContent>
          <w:r w:rsidR="00E746C3" w:rsidRPr="00B67295">
            <w:rPr>
              <w:rStyle w:val="normaltextrun"/>
            </w:rPr>
            <w:fldChar w:fldCharType="begin"/>
          </w:r>
          <w:r w:rsidR="00E746C3" w:rsidRPr="00B67295">
            <w:rPr>
              <w:rStyle w:val="normaltextrun"/>
            </w:rPr>
            <w:instrText xml:space="preserve"> CITATION You20 \l 2057 </w:instrText>
          </w:r>
          <w:r w:rsidR="00E746C3" w:rsidRPr="00B67295">
            <w:rPr>
              <w:rStyle w:val="normaltextrun"/>
            </w:rPr>
            <w:fldChar w:fldCharType="separate"/>
          </w:r>
          <w:r w:rsidR="00E1402C">
            <w:rPr>
              <w:rStyle w:val="normaltextrun"/>
              <w:noProof/>
            </w:rPr>
            <w:t xml:space="preserve"> </w:t>
          </w:r>
          <w:r w:rsidR="00E1402C">
            <w:rPr>
              <w:noProof/>
            </w:rPr>
            <w:t>(Youth Club, 2020)</w:t>
          </w:r>
          <w:r w:rsidR="00E746C3" w:rsidRPr="00B67295">
            <w:rPr>
              <w:rStyle w:val="normaltextrun"/>
            </w:rPr>
            <w:fldChar w:fldCharType="end"/>
          </w:r>
        </w:sdtContent>
      </w:sdt>
      <w:sdt>
        <w:sdtPr>
          <w:rPr>
            <w:rStyle w:val="normaltextrun"/>
          </w:rPr>
          <w:id w:val="1740358467"/>
          <w:citation/>
        </w:sdtPr>
        <w:sdtContent>
          <w:r w:rsidR="004B2803" w:rsidRPr="00B67295">
            <w:rPr>
              <w:rStyle w:val="normaltextrun"/>
            </w:rPr>
            <w:fldChar w:fldCharType="begin"/>
          </w:r>
          <w:r w:rsidR="004B2803" w:rsidRPr="00B67295">
            <w:rPr>
              <w:rStyle w:val="normaltextrun"/>
            </w:rPr>
            <w:instrText xml:space="preserve"> CITATION Hod07 \l 2057 </w:instrText>
          </w:r>
          <w:r w:rsidR="004B2803" w:rsidRPr="00B67295">
            <w:rPr>
              <w:rStyle w:val="normaltextrun"/>
            </w:rPr>
            <w:fldChar w:fldCharType="separate"/>
          </w:r>
          <w:r w:rsidR="00E1402C">
            <w:rPr>
              <w:rStyle w:val="normaltextrun"/>
              <w:noProof/>
            </w:rPr>
            <w:t xml:space="preserve"> </w:t>
          </w:r>
          <w:r w:rsidR="00E1402C">
            <w:rPr>
              <w:noProof/>
            </w:rPr>
            <w:t>(Hodkinson &amp; Deicke, 2007)</w:t>
          </w:r>
          <w:r w:rsidR="004B2803" w:rsidRPr="00B67295">
            <w:rPr>
              <w:rStyle w:val="normaltextrun"/>
            </w:rPr>
            <w:fldChar w:fldCharType="end"/>
          </w:r>
        </w:sdtContent>
      </w:sdt>
      <w:r w:rsidR="00D73AB4" w:rsidRPr="00B67295">
        <w:rPr>
          <w:rStyle w:val="normaltextrun"/>
        </w:rPr>
        <w:t>.</w:t>
      </w:r>
      <w:r w:rsidR="00541679" w:rsidRPr="00B67295">
        <w:rPr>
          <w:rStyle w:val="normaltextrun"/>
        </w:rPr>
        <w:t xml:space="preserve"> However, whilst it may be convenient to use a subculture as a defined and distinct ‘pigeon-hole’, assigning particular modes of dress, taste and behaviour to recognisable groups, there are academics who maintain that </w:t>
      </w:r>
      <w:r w:rsidR="001D0A32" w:rsidRPr="00B67295">
        <w:rPr>
          <w:rStyle w:val="normaltextrun"/>
        </w:rPr>
        <w:t>‘</w:t>
      </w:r>
      <w:r w:rsidR="00541679" w:rsidRPr="00B67295">
        <w:rPr>
          <w:rStyle w:val="normaltextrun"/>
        </w:rPr>
        <w:t xml:space="preserve">the </w:t>
      </w:r>
      <w:r w:rsidR="001D0A32" w:rsidRPr="00B67295">
        <w:rPr>
          <w:rStyle w:val="normaltextrun"/>
        </w:rPr>
        <w:t>concept of ‘subculture’ is unworkable as an objective analytical tool in sociological work on youth, music and style’</w:t>
      </w:r>
      <w:sdt>
        <w:sdtPr>
          <w:rPr>
            <w:rStyle w:val="normaltextrun"/>
          </w:rPr>
          <w:id w:val="635453994"/>
          <w:citation/>
        </w:sdtPr>
        <w:sdtContent>
          <w:r w:rsidR="001D0A32" w:rsidRPr="00B67295">
            <w:rPr>
              <w:rStyle w:val="normaltextrun"/>
            </w:rPr>
            <w:fldChar w:fldCharType="begin"/>
          </w:r>
          <w:r w:rsidR="001D0A32" w:rsidRPr="00B67295">
            <w:rPr>
              <w:rStyle w:val="normaltextrun"/>
            </w:rPr>
            <w:instrText xml:space="preserve"> CITATION Ben99 \l 2057 </w:instrText>
          </w:r>
          <w:r w:rsidR="001D0A32" w:rsidRPr="00B67295">
            <w:rPr>
              <w:rStyle w:val="normaltextrun"/>
            </w:rPr>
            <w:fldChar w:fldCharType="separate"/>
          </w:r>
          <w:r w:rsidR="00E1402C">
            <w:rPr>
              <w:rStyle w:val="normaltextrun"/>
              <w:noProof/>
            </w:rPr>
            <w:t xml:space="preserve"> </w:t>
          </w:r>
          <w:r w:rsidR="00E1402C">
            <w:rPr>
              <w:noProof/>
            </w:rPr>
            <w:t>(Bennett, 1999)</w:t>
          </w:r>
          <w:r w:rsidR="001D0A32" w:rsidRPr="00B67295">
            <w:rPr>
              <w:rStyle w:val="normaltextrun"/>
            </w:rPr>
            <w:fldChar w:fldCharType="end"/>
          </w:r>
        </w:sdtContent>
      </w:sdt>
      <w:r w:rsidR="001D0A32" w:rsidRPr="00B67295">
        <w:rPr>
          <w:rStyle w:val="normaltextrun"/>
        </w:rPr>
        <w:t xml:space="preserve">. </w:t>
      </w:r>
      <w:r w:rsidR="00D1777D" w:rsidRPr="00B67295">
        <w:rPr>
          <w:rStyle w:val="normaltextrun"/>
        </w:rPr>
        <w:t xml:space="preserve">Bennett goes on to assert that rather than being an issue </w:t>
      </w:r>
      <w:r w:rsidR="005B3D9B" w:rsidRPr="00B67295">
        <w:rPr>
          <w:rStyle w:val="normaltextrun"/>
        </w:rPr>
        <w:t>of social class consciousness ‘…stylistic preferences of youth…are, in fact examples of the late modern lifestyles in which notions of identity are ‘constructed’ rather than ‘given., and ‘fluid’ rather than ’fixed’</w:t>
      </w:r>
      <w:sdt>
        <w:sdtPr>
          <w:rPr>
            <w:rStyle w:val="normaltextrun"/>
          </w:rPr>
          <w:id w:val="826170616"/>
          <w:citation/>
        </w:sdtPr>
        <w:sdtContent>
          <w:r w:rsidR="005B3D9B" w:rsidRPr="00B67295">
            <w:rPr>
              <w:rStyle w:val="normaltextrun"/>
            </w:rPr>
            <w:fldChar w:fldCharType="begin"/>
          </w:r>
          <w:r w:rsidR="005B3D9B" w:rsidRPr="00B67295">
            <w:rPr>
              <w:rStyle w:val="normaltextrun"/>
            </w:rPr>
            <w:instrText xml:space="preserve">CITATION Ben99 \n  \l 2057 </w:instrText>
          </w:r>
          <w:r w:rsidR="005B3D9B" w:rsidRPr="00B67295">
            <w:rPr>
              <w:rStyle w:val="normaltextrun"/>
            </w:rPr>
            <w:fldChar w:fldCharType="separate"/>
          </w:r>
          <w:r w:rsidR="00E1402C">
            <w:rPr>
              <w:rStyle w:val="normaltextrun"/>
              <w:noProof/>
            </w:rPr>
            <w:t xml:space="preserve"> </w:t>
          </w:r>
          <w:r w:rsidR="00E1402C">
            <w:rPr>
              <w:noProof/>
            </w:rPr>
            <w:t>(1999)</w:t>
          </w:r>
          <w:r w:rsidR="005B3D9B" w:rsidRPr="00B67295">
            <w:rPr>
              <w:rStyle w:val="normaltextrun"/>
            </w:rPr>
            <w:fldChar w:fldCharType="end"/>
          </w:r>
        </w:sdtContent>
      </w:sdt>
      <w:r w:rsidR="005B3D9B" w:rsidRPr="00B67295">
        <w:rPr>
          <w:rStyle w:val="normaltextrun"/>
        </w:rPr>
        <w:t>. He argues that such behaviours are ‘…examples of a form of late modern ‘sociality’ rather than a fixed subcultural group’</w:t>
      </w:r>
      <w:sdt>
        <w:sdtPr>
          <w:rPr>
            <w:rStyle w:val="normaltextrun"/>
          </w:rPr>
          <w:id w:val="-830597238"/>
          <w:citation/>
        </w:sdtPr>
        <w:sdtContent>
          <w:r w:rsidR="005B3D9B" w:rsidRPr="00B67295">
            <w:rPr>
              <w:rStyle w:val="normaltextrun"/>
            </w:rPr>
            <w:fldChar w:fldCharType="begin"/>
          </w:r>
          <w:r w:rsidR="005B3D9B" w:rsidRPr="00B67295">
            <w:rPr>
              <w:rStyle w:val="normaltextrun"/>
            </w:rPr>
            <w:instrText xml:space="preserve"> CITATION Ben99 \l 2057 </w:instrText>
          </w:r>
          <w:r w:rsidR="005B3D9B" w:rsidRPr="00B67295">
            <w:rPr>
              <w:rStyle w:val="normaltextrun"/>
            </w:rPr>
            <w:fldChar w:fldCharType="separate"/>
          </w:r>
          <w:r w:rsidR="00E1402C">
            <w:rPr>
              <w:rStyle w:val="normaltextrun"/>
              <w:noProof/>
            </w:rPr>
            <w:t xml:space="preserve"> </w:t>
          </w:r>
          <w:r w:rsidR="00E1402C">
            <w:rPr>
              <w:noProof/>
            </w:rPr>
            <w:t>(Bennett, 1999)</w:t>
          </w:r>
          <w:r w:rsidR="005B3D9B" w:rsidRPr="00B67295">
            <w:rPr>
              <w:rStyle w:val="normaltextrun"/>
            </w:rPr>
            <w:fldChar w:fldCharType="end"/>
          </w:r>
        </w:sdtContent>
      </w:sdt>
      <w:r w:rsidR="002F24A6" w:rsidRPr="00B67295">
        <w:rPr>
          <w:rStyle w:val="normaltextrun"/>
        </w:rPr>
        <w:t xml:space="preserve">. </w:t>
      </w:r>
      <w:r w:rsidR="00FC0346" w:rsidRPr="00B67295">
        <w:rPr>
          <w:rStyle w:val="normaltextrun"/>
        </w:rPr>
        <w:t>In his 1999 paper, Bennett discussed the criticism of the subcultural theory developed by the Centre or Contemporary Cultural Studies (CCCS) in Birmingham, which used a structuralist approach to codify youth cultural groups.</w:t>
      </w:r>
      <w:r w:rsidR="003522BF" w:rsidRPr="00B67295">
        <w:rPr>
          <w:rStyle w:val="normaltextrun"/>
        </w:rPr>
        <w:t xml:space="preserve"> </w:t>
      </w:r>
      <w:r w:rsidR="006D55AF" w:rsidRPr="00B67295">
        <w:rPr>
          <w:rStyle w:val="normaltextrun"/>
        </w:rPr>
        <w:t>CCCS based their approach on the earlier work of the Chicago School, which described ‘deviancy’ in local gangs as part of a ‘tradition’ of membership, and echoed that explanation in a ‘study of juvenile delinquency in Liverpool , Mays  (1954)’’</w:t>
      </w:r>
      <w:sdt>
        <w:sdtPr>
          <w:rPr>
            <w:rStyle w:val="normaltextrun"/>
          </w:rPr>
          <w:id w:val="-668712832"/>
          <w:citation/>
        </w:sdtPr>
        <w:sdtContent>
          <w:r w:rsidR="006D55AF" w:rsidRPr="00B67295">
            <w:rPr>
              <w:rStyle w:val="normaltextrun"/>
            </w:rPr>
            <w:fldChar w:fldCharType="begin"/>
          </w:r>
          <w:r w:rsidR="006D55AF" w:rsidRPr="00B67295">
            <w:rPr>
              <w:rStyle w:val="normaltextrun"/>
            </w:rPr>
            <w:instrText xml:space="preserve">CITATION Ben99 \p 600 \n  \l 2057 </w:instrText>
          </w:r>
          <w:r w:rsidR="006D55AF" w:rsidRPr="00B67295">
            <w:rPr>
              <w:rStyle w:val="normaltextrun"/>
            </w:rPr>
            <w:fldChar w:fldCharType="separate"/>
          </w:r>
          <w:r w:rsidR="00E1402C">
            <w:rPr>
              <w:rStyle w:val="normaltextrun"/>
              <w:noProof/>
            </w:rPr>
            <w:t xml:space="preserve"> </w:t>
          </w:r>
          <w:r w:rsidR="00E1402C">
            <w:rPr>
              <w:noProof/>
            </w:rPr>
            <w:t>(1999, p. 600)</w:t>
          </w:r>
          <w:r w:rsidR="006D55AF" w:rsidRPr="00B67295">
            <w:rPr>
              <w:rStyle w:val="normaltextrun"/>
            </w:rPr>
            <w:fldChar w:fldCharType="end"/>
          </w:r>
        </w:sdtContent>
      </w:sdt>
      <w:r w:rsidR="006D55AF" w:rsidRPr="00B67295">
        <w:rPr>
          <w:rStyle w:val="normaltextrun"/>
        </w:rPr>
        <w:t>. There is a somewhat circular logic in the work of CCCS, in that if ‘deviancy’ is a feature of subcultural identity</w:t>
      </w:r>
      <w:r w:rsidR="00A72613" w:rsidRPr="00B67295">
        <w:rPr>
          <w:rStyle w:val="normaltextrun"/>
        </w:rPr>
        <w:t xml:space="preserve">, then subcultural membership </w:t>
      </w:r>
      <w:r w:rsidR="00E0348C" w:rsidRPr="00B67295">
        <w:rPr>
          <w:rStyle w:val="normaltextrun"/>
        </w:rPr>
        <w:t>accounts for</w:t>
      </w:r>
      <w:r w:rsidR="00A72613" w:rsidRPr="00B67295">
        <w:rPr>
          <w:rStyle w:val="normaltextrun"/>
        </w:rPr>
        <w:t xml:space="preserve"> ‘deviant’ behaviour</w:t>
      </w:r>
      <w:r w:rsidR="00E0348C" w:rsidRPr="00B67295">
        <w:rPr>
          <w:rStyle w:val="normaltextrun"/>
        </w:rPr>
        <w:t xml:space="preserve"> in responding to changes in the social structures of post-war British society.</w:t>
      </w:r>
    </w:p>
    <w:p w14:paraId="68DF9C46" w14:textId="4C8AD73D" w:rsidR="008204E0" w:rsidRPr="00B67295" w:rsidRDefault="00E0348C" w:rsidP="00AE50FB">
      <w:pPr>
        <w:spacing w:line="480" w:lineRule="auto"/>
        <w:jc w:val="both"/>
        <w:rPr>
          <w:rStyle w:val="normaltextrun"/>
        </w:rPr>
      </w:pPr>
      <w:r w:rsidRPr="00B67295">
        <w:rPr>
          <w:rStyle w:val="normaltextrun"/>
        </w:rPr>
        <w:t xml:space="preserve">In the last two decades of the 20th century though, the ‘subcultural’ theory of the CCCS has been largely discarded, largely as a concomitant structural change led to </w:t>
      </w:r>
      <w:r w:rsidR="00B01F5E" w:rsidRPr="00B67295">
        <w:rPr>
          <w:rStyle w:val="normaltextrun"/>
        </w:rPr>
        <w:t>restructuring and closures</w:t>
      </w:r>
      <w:r w:rsidRPr="00B67295">
        <w:rPr>
          <w:rStyle w:val="normaltextrun"/>
        </w:rPr>
        <w:t xml:space="preserve"> in the industrial base and </w:t>
      </w:r>
      <w:r w:rsidR="00B01F5E" w:rsidRPr="00B67295">
        <w:rPr>
          <w:rStyle w:val="normaltextrun"/>
        </w:rPr>
        <w:t xml:space="preserve">the </w:t>
      </w:r>
      <w:r w:rsidRPr="00B67295">
        <w:rPr>
          <w:rStyle w:val="normaltextrun"/>
        </w:rPr>
        <w:t>resultant</w:t>
      </w:r>
      <w:r w:rsidR="00B01F5E" w:rsidRPr="00B67295">
        <w:rPr>
          <w:rStyle w:val="normaltextrun"/>
        </w:rPr>
        <w:t xml:space="preserve"> </w:t>
      </w:r>
      <w:r w:rsidR="00BC4DD0" w:rsidRPr="00B67295">
        <w:rPr>
          <w:rStyle w:val="normaltextrun"/>
        </w:rPr>
        <w:t xml:space="preserve">loses in secure employment, especially in traditional male dominated industries such as steel, coal mining and other large </w:t>
      </w:r>
      <w:r w:rsidR="008D795E" w:rsidRPr="00B67295">
        <w:rPr>
          <w:rStyle w:val="normaltextrun"/>
        </w:rPr>
        <w:t>industrial</w:t>
      </w:r>
      <w:r w:rsidR="00BC4DD0" w:rsidRPr="00B67295">
        <w:rPr>
          <w:rStyle w:val="normaltextrun"/>
        </w:rPr>
        <w:t xml:space="preserve"> sectors.</w:t>
      </w:r>
    </w:p>
    <w:p w14:paraId="0570285D" w14:textId="74BE7CDB" w:rsidR="00270B6B" w:rsidRPr="00B67295" w:rsidRDefault="00270B6B" w:rsidP="00AE50FB">
      <w:pPr>
        <w:spacing w:line="480" w:lineRule="auto"/>
        <w:jc w:val="both"/>
        <w:rPr>
          <w:rStyle w:val="normaltextrun"/>
        </w:rPr>
      </w:pPr>
      <w:r w:rsidRPr="00B67295">
        <w:rPr>
          <w:rStyle w:val="normaltextrun"/>
        </w:rPr>
        <w:lastRenderedPageBreak/>
        <w:t>In the late 20</w:t>
      </w:r>
      <w:r w:rsidRPr="00B67295">
        <w:rPr>
          <w:rStyle w:val="normaltextrun"/>
          <w:vertAlign w:val="superscript"/>
        </w:rPr>
        <w:t>th</w:t>
      </w:r>
      <w:r w:rsidRPr="00B67295">
        <w:rPr>
          <w:rStyle w:val="normaltextrun"/>
        </w:rPr>
        <w:t xml:space="preserve"> century, new approaches to understanding the classical Marxist concept of class were propounded, precisely in response to the growth of neoliberalism in the USA and the UK primarily. The neoliberal view of the state was that it should interfere as little as possible in the economic process – private enterprise and personal responsibilities were to rewarded and encouraged, while welfare dependence and barriers to trade were to be demonised and discouraged.</w:t>
      </w:r>
      <w:r w:rsidR="00C52BDD" w:rsidRPr="00B67295">
        <w:rPr>
          <w:rStyle w:val="normaltextrun"/>
        </w:rPr>
        <w:t xml:space="preserve"> It was that desire to denigrate the Welfare State that Margaret Thatcher was referring to in an interview she gave to the Woman’s Own magazine in 1987, in which she purportedly insisted “There is no such thing as Society”</w:t>
      </w:r>
      <w:sdt>
        <w:sdtPr>
          <w:rPr>
            <w:rStyle w:val="normaltextrun"/>
          </w:rPr>
          <w:id w:val="-562410788"/>
          <w:citation/>
        </w:sdtPr>
        <w:sdtContent>
          <w:r w:rsidR="00BD256E" w:rsidRPr="00B67295">
            <w:rPr>
              <w:rStyle w:val="normaltextrun"/>
            </w:rPr>
            <w:fldChar w:fldCharType="begin"/>
          </w:r>
          <w:r w:rsidR="00BD256E" w:rsidRPr="00B67295">
            <w:rPr>
              <w:rStyle w:val="normaltextrun"/>
            </w:rPr>
            <w:instrText xml:space="preserve">CITATION Mar \l 2057 </w:instrText>
          </w:r>
          <w:r w:rsidR="00BD256E" w:rsidRPr="00B67295">
            <w:rPr>
              <w:rStyle w:val="normaltextrun"/>
            </w:rPr>
            <w:fldChar w:fldCharType="separate"/>
          </w:r>
          <w:r w:rsidR="00E1402C">
            <w:rPr>
              <w:rStyle w:val="normaltextrun"/>
              <w:noProof/>
            </w:rPr>
            <w:t xml:space="preserve"> </w:t>
          </w:r>
          <w:r w:rsidR="00E1402C">
            <w:rPr>
              <w:noProof/>
            </w:rPr>
            <w:t>(Margaret Thatcher Foundation, 1987)</w:t>
          </w:r>
          <w:r w:rsidR="00BD256E" w:rsidRPr="00B67295">
            <w:rPr>
              <w:rStyle w:val="normaltextrun"/>
            </w:rPr>
            <w:fldChar w:fldCharType="end"/>
          </w:r>
        </w:sdtContent>
      </w:sdt>
      <w:r w:rsidR="00BD256E" w:rsidRPr="00B67295">
        <w:rPr>
          <w:rStyle w:val="normaltextrun"/>
        </w:rPr>
        <w:t>, although</w:t>
      </w:r>
      <w:r w:rsidRPr="00B67295">
        <w:rPr>
          <w:rStyle w:val="normaltextrun"/>
        </w:rPr>
        <w:t xml:space="preserve"> </w:t>
      </w:r>
      <w:r w:rsidR="00BD256E" w:rsidRPr="00B67295">
        <w:rPr>
          <w:rStyle w:val="normaltextrun"/>
        </w:rPr>
        <w:t xml:space="preserve">this was a partial reporting of the interview, and sources since that date have sought to contextualise the remark </w:t>
      </w:r>
      <w:sdt>
        <w:sdtPr>
          <w:rPr>
            <w:rStyle w:val="normaltextrun"/>
          </w:rPr>
          <w:id w:val="410510195"/>
          <w:citation/>
        </w:sdtPr>
        <w:sdtContent>
          <w:r w:rsidR="00BD256E" w:rsidRPr="00B67295">
            <w:rPr>
              <w:rStyle w:val="normaltextrun"/>
            </w:rPr>
            <w:fldChar w:fldCharType="begin"/>
          </w:r>
          <w:r w:rsidR="00BD256E" w:rsidRPr="00B67295">
            <w:rPr>
              <w:rStyle w:val="normaltextrun"/>
            </w:rPr>
            <w:instrText xml:space="preserve"> CITATION Ste00 \l 2057 </w:instrText>
          </w:r>
          <w:r w:rsidR="00BD256E" w:rsidRPr="00B67295">
            <w:rPr>
              <w:rStyle w:val="normaltextrun"/>
            </w:rPr>
            <w:fldChar w:fldCharType="separate"/>
          </w:r>
          <w:r w:rsidR="00E1402C">
            <w:rPr>
              <w:noProof/>
            </w:rPr>
            <w:t>(Steele, 2000)</w:t>
          </w:r>
          <w:r w:rsidR="00BD256E" w:rsidRPr="00B67295">
            <w:rPr>
              <w:rStyle w:val="normaltextrun"/>
            </w:rPr>
            <w:fldChar w:fldCharType="end"/>
          </w:r>
        </w:sdtContent>
      </w:sdt>
      <w:r w:rsidR="00BD256E" w:rsidRPr="00B67295">
        <w:rPr>
          <w:rStyle w:val="normaltextrun"/>
        </w:rPr>
        <w:t>. It is the fragmentation of single class identity</w:t>
      </w:r>
      <w:r w:rsidR="00686179" w:rsidRPr="00B67295">
        <w:rPr>
          <w:rStyle w:val="normaltextrun"/>
        </w:rPr>
        <w:t xml:space="preserve"> which led to ‘.. newer approaches </w:t>
      </w:r>
      <w:r w:rsidR="00686179" w:rsidRPr="00B67295">
        <w:rPr>
          <w:rStyle w:val="normaltextrun"/>
          <w:i/>
          <w:iCs/>
        </w:rPr>
        <w:t>(which)</w:t>
      </w:r>
      <w:r w:rsidR="00686179" w:rsidRPr="00B67295">
        <w:rPr>
          <w:rStyle w:val="normaltextrun"/>
        </w:rPr>
        <w:t xml:space="preserve"> stress the multiplication of class groupings’</w:t>
      </w:r>
      <w:sdt>
        <w:sdtPr>
          <w:rPr>
            <w:rStyle w:val="normaltextrun"/>
          </w:rPr>
          <w:id w:val="-1889486654"/>
          <w:citation/>
        </w:sdtPr>
        <w:sdtContent>
          <w:r w:rsidR="00686179" w:rsidRPr="00B67295">
            <w:rPr>
              <w:rStyle w:val="normaltextrun"/>
            </w:rPr>
            <w:fldChar w:fldCharType="begin"/>
          </w:r>
          <w:r w:rsidR="00686179" w:rsidRPr="00B67295">
            <w:rPr>
              <w:rStyle w:val="normaltextrun"/>
            </w:rPr>
            <w:instrText xml:space="preserve">CITATION Bra16 \p 11 \l 2057 </w:instrText>
          </w:r>
          <w:r w:rsidR="00686179" w:rsidRPr="00B67295">
            <w:rPr>
              <w:rStyle w:val="normaltextrun"/>
            </w:rPr>
            <w:fldChar w:fldCharType="separate"/>
          </w:r>
          <w:r w:rsidR="00E1402C">
            <w:rPr>
              <w:rStyle w:val="normaltextrun"/>
              <w:noProof/>
            </w:rPr>
            <w:t xml:space="preserve"> </w:t>
          </w:r>
          <w:r w:rsidR="00E1402C">
            <w:rPr>
              <w:noProof/>
            </w:rPr>
            <w:t>(Bradley, 2016, p. 11)</w:t>
          </w:r>
          <w:r w:rsidR="00686179" w:rsidRPr="00B67295">
            <w:rPr>
              <w:rStyle w:val="normaltextrun"/>
            </w:rPr>
            <w:fldChar w:fldCharType="end"/>
          </w:r>
        </w:sdtContent>
      </w:sdt>
      <w:r w:rsidR="00686179" w:rsidRPr="00B67295">
        <w:rPr>
          <w:rStyle w:val="normaltextrun"/>
        </w:rPr>
        <w:t>, ‘… based on different patterns of consumption’</w:t>
      </w:r>
      <w:sdt>
        <w:sdtPr>
          <w:rPr>
            <w:rStyle w:val="normaltextrun"/>
          </w:rPr>
          <w:id w:val="-626161613"/>
          <w:citation/>
        </w:sdtPr>
        <w:sdtContent>
          <w:r w:rsidR="00686179" w:rsidRPr="00B67295">
            <w:rPr>
              <w:rStyle w:val="normaltextrun"/>
            </w:rPr>
            <w:fldChar w:fldCharType="begin"/>
          </w:r>
          <w:r w:rsidR="00686179" w:rsidRPr="00B67295">
            <w:rPr>
              <w:rStyle w:val="normaltextrun"/>
            </w:rPr>
            <w:instrText xml:space="preserve"> CITATION Bra16 \l 2057 </w:instrText>
          </w:r>
          <w:r w:rsidR="00686179" w:rsidRPr="00B67295">
            <w:rPr>
              <w:rStyle w:val="normaltextrun"/>
            </w:rPr>
            <w:fldChar w:fldCharType="separate"/>
          </w:r>
          <w:r w:rsidR="00E1402C">
            <w:rPr>
              <w:rStyle w:val="normaltextrun"/>
              <w:noProof/>
            </w:rPr>
            <w:t xml:space="preserve"> </w:t>
          </w:r>
          <w:r w:rsidR="00E1402C">
            <w:rPr>
              <w:noProof/>
            </w:rPr>
            <w:t>(Bradley, 2016)</w:t>
          </w:r>
          <w:r w:rsidR="00686179" w:rsidRPr="00B67295">
            <w:rPr>
              <w:rStyle w:val="normaltextrun"/>
            </w:rPr>
            <w:fldChar w:fldCharType="end"/>
          </w:r>
        </w:sdtContent>
      </w:sdt>
      <w:r w:rsidR="00395F76" w:rsidRPr="00B67295">
        <w:rPr>
          <w:rStyle w:val="normaltextrun"/>
        </w:rPr>
        <w:t>.</w:t>
      </w:r>
    </w:p>
    <w:p w14:paraId="45F0D0C9" w14:textId="28CAC516" w:rsidR="00DB5695" w:rsidRPr="00B67295" w:rsidRDefault="00395F76" w:rsidP="00AE50FB">
      <w:pPr>
        <w:spacing w:line="480" w:lineRule="auto"/>
        <w:jc w:val="both"/>
        <w:rPr>
          <w:rStyle w:val="normaltextrun"/>
        </w:rPr>
      </w:pPr>
      <w:r w:rsidRPr="00B67295">
        <w:rPr>
          <w:rStyle w:val="normaltextrun"/>
        </w:rPr>
        <w:t xml:space="preserve">Pierre Bourdieu’s concept of habitus explored how we are shaped by the resources available to each individual, comprised of multiple and </w:t>
      </w:r>
      <w:r w:rsidR="00DB5695" w:rsidRPr="00B67295">
        <w:rPr>
          <w:rStyle w:val="normaltextrun"/>
        </w:rPr>
        <w:t xml:space="preserve">‘… </w:t>
      </w:r>
      <w:r w:rsidRPr="00B67295">
        <w:rPr>
          <w:rStyle w:val="normaltextrun"/>
        </w:rPr>
        <w:t>different forms of capital (economic, social, cultural and symbolic)’</w:t>
      </w:r>
      <w:sdt>
        <w:sdtPr>
          <w:rPr>
            <w:rStyle w:val="normaltextrun"/>
          </w:rPr>
          <w:id w:val="-449011236"/>
          <w:citation/>
        </w:sdtPr>
        <w:sdtContent>
          <w:r w:rsidRPr="00B67295">
            <w:rPr>
              <w:rStyle w:val="normaltextrun"/>
            </w:rPr>
            <w:fldChar w:fldCharType="begin"/>
          </w:r>
          <w:r w:rsidRPr="00B67295">
            <w:rPr>
              <w:rStyle w:val="normaltextrun"/>
            </w:rPr>
            <w:instrText xml:space="preserve"> CITATION Bra16 \l 2057 </w:instrText>
          </w:r>
          <w:r w:rsidRPr="00B67295">
            <w:rPr>
              <w:rStyle w:val="normaltextrun"/>
            </w:rPr>
            <w:fldChar w:fldCharType="separate"/>
          </w:r>
          <w:r w:rsidR="00E1402C">
            <w:rPr>
              <w:rStyle w:val="normaltextrun"/>
              <w:noProof/>
            </w:rPr>
            <w:t xml:space="preserve"> </w:t>
          </w:r>
          <w:r w:rsidR="00E1402C">
            <w:rPr>
              <w:noProof/>
            </w:rPr>
            <w:t>(Bradley, 2016)</w:t>
          </w:r>
          <w:r w:rsidRPr="00B67295">
            <w:rPr>
              <w:rStyle w:val="normaltextrun"/>
            </w:rPr>
            <w:fldChar w:fldCharType="end"/>
          </w:r>
        </w:sdtContent>
      </w:sdt>
      <w:r w:rsidR="00DB5695" w:rsidRPr="00B67295">
        <w:rPr>
          <w:rStyle w:val="normaltextrun"/>
        </w:rPr>
        <w:t>. Bradley goes on to state that habitus is ‘..a way of analysing class which builds on the cultural…’</w:t>
      </w:r>
      <w:sdt>
        <w:sdtPr>
          <w:rPr>
            <w:rStyle w:val="normaltextrun"/>
          </w:rPr>
          <w:id w:val="-347876895"/>
          <w:citation/>
        </w:sdtPr>
        <w:sdtContent>
          <w:r w:rsidR="00DB5695" w:rsidRPr="00B67295">
            <w:rPr>
              <w:rStyle w:val="normaltextrun"/>
            </w:rPr>
            <w:fldChar w:fldCharType="begin"/>
          </w:r>
          <w:r w:rsidR="00DB5695" w:rsidRPr="00B67295">
            <w:rPr>
              <w:rStyle w:val="normaltextrun"/>
            </w:rPr>
            <w:instrText xml:space="preserve">CITATION Bra16 \n  \l 2057 </w:instrText>
          </w:r>
          <w:r w:rsidR="00DB5695" w:rsidRPr="00B67295">
            <w:rPr>
              <w:rStyle w:val="normaltextrun"/>
            </w:rPr>
            <w:fldChar w:fldCharType="separate"/>
          </w:r>
          <w:r w:rsidR="00E1402C">
            <w:rPr>
              <w:rStyle w:val="normaltextrun"/>
              <w:noProof/>
            </w:rPr>
            <w:t xml:space="preserve"> </w:t>
          </w:r>
          <w:r w:rsidR="00E1402C">
            <w:rPr>
              <w:noProof/>
            </w:rPr>
            <w:t>(2016)</w:t>
          </w:r>
          <w:r w:rsidR="00DB5695" w:rsidRPr="00B67295">
            <w:rPr>
              <w:rStyle w:val="normaltextrun"/>
            </w:rPr>
            <w:fldChar w:fldCharType="end"/>
          </w:r>
        </w:sdtContent>
      </w:sdt>
      <w:r w:rsidR="00DB5695" w:rsidRPr="00B67295">
        <w:rPr>
          <w:rStyle w:val="normaltextrun"/>
        </w:rPr>
        <w:t xml:space="preserve">, and it is this notion of cultural capital I will argue forms a significant factor in the increasing visibility of people identifying as non-binary. </w:t>
      </w:r>
    </w:p>
    <w:p w14:paraId="27D92C03" w14:textId="77777777" w:rsidR="00F47AA8" w:rsidRPr="00B67295" w:rsidRDefault="00DB5695" w:rsidP="00AE50FB">
      <w:pPr>
        <w:spacing w:line="480" w:lineRule="auto"/>
        <w:jc w:val="both"/>
        <w:rPr>
          <w:rStyle w:val="normaltextrun"/>
        </w:rPr>
      </w:pPr>
      <w:r w:rsidRPr="00B67295">
        <w:rPr>
          <w:rStyle w:val="normaltextrun"/>
        </w:rPr>
        <w:t>It may be argued that the 1970’s punk culture</w:t>
      </w:r>
      <w:r w:rsidR="00526B37" w:rsidRPr="00B67295">
        <w:rPr>
          <w:rStyle w:val="normaltextrun"/>
        </w:rPr>
        <w:t xml:space="preserve"> was rooted in a nihilist rejection of the established norms of the 1960’s consumerism culture, coupled with the lack of economic capital experienced by young, often working class, people. The contraction of the industrial base in the UK was beginning, exacerbated by the global recessions of that time, and with the International Monetary Fund (IMF) demanding stringent fiscal controls in return for financial assistance. As with all ‘bottom up’ youth movements, </w:t>
      </w:r>
      <w:r w:rsidR="00526B37" w:rsidRPr="00B67295">
        <w:rPr>
          <w:rStyle w:val="normaltextrun"/>
        </w:rPr>
        <w:lastRenderedPageBreak/>
        <w:t xml:space="preserve">commercial interests saw a way to exploit </w:t>
      </w:r>
      <w:r w:rsidR="00F47AA8" w:rsidRPr="00B67295">
        <w:rPr>
          <w:rStyle w:val="normaltextrun"/>
        </w:rPr>
        <w:t>newly emerging cultures. As punk matured, and moved towards a late punk/early New Romantic period, some young people felt able to express themselves in very personal ways, previously seen as unacceptable or ‘odd’. One of the interview participants in this research specifically mentioned that time as:</w:t>
      </w:r>
    </w:p>
    <w:p w14:paraId="0EE46C3B" w14:textId="1CC35034" w:rsidR="00F93D45" w:rsidRPr="00B67295" w:rsidRDefault="00F47AA8" w:rsidP="00F93D45">
      <w:pPr>
        <w:ind w:left="1134" w:right="936"/>
        <w:jc w:val="both"/>
        <w:rPr>
          <w:rStyle w:val="normaltextrun"/>
        </w:rPr>
      </w:pPr>
      <w:r w:rsidRPr="00B67295">
        <w:rPr>
          <w:rStyle w:val="normaltextrun"/>
        </w:rPr>
        <w:t xml:space="preserve">The late punk/New Romantic time, when I was about 17 or 18 was great – it was fine to wear </w:t>
      </w:r>
      <w:r w:rsidR="00E00A91" w:rsidRPr="00B67295">
        <w:rPr>
          <w:rStyle w:val="normaltextrun"/>
        </w:rPr>
        <w:t>make-up</w:t>
      </w:r>
      <w:r w:rsidRPr="00B67295">
        <w:rPr>
          <w:rStyle w:val="normaltextrun"/>
        </w:rPr>
        <w:t xml:space="preserve"> and different clothes. Everybody seemed to be doing it, and nobody thought it weird. Well, apart from older people, but so what? </w:t>
      </w:r>
      <w:sdt>
        <w:sdtPr>
          <w:rPr>
            <w:rStyle w:val="normaltextrun"/>
          </w:rPr>
          <w:id w:val="11428497"/>
          <w:citation/>
        </w:sdtPr>
        <w:sdtContent>
          <w:r w:rsidRPr="00B67295">
            <w:rPr>
              <w:rStyle w:val="normaltextrun"/>
            </w:rPr>
            <w:fldChar w:fldCharType="begin"/>
          </w:r>
          <w:r w:rsidR="00C36857">
            <w:rPr>
              <w:rStyle w:val="normaltextrun"/>
            </w:rPr>
            <w:instrText xml:space="preserve">CITATION G20 \l 2057 </w:instrText>
          </w:r>
          <w:r w:rsidRPr="00B67295">
            <w:rPr>
              <w:rStyle w:val="normaltextrun"/>
            </w:rPr>
            <w:fldChar w:fldCharType="separate"/>
          </w:r>
          <w:r w:rsidR="00E1402C">
            <w:rPr>
              <w:noProof/>
            </w:rPr>
            <w:t>(G, 2020)</w:t>
          </w:r>
          <w:r w:rsidRPr="00B67295">
            <w:rPr>
              <w:rStyle w:val="normaltextrun"/>
            </w:rPr>
            <w:fldChar w:fldCharType="end"/>
          </w:r>
        </w:sdtContent>
      </w:sdt>
      <w:r w:rsidR="00526B37" w:rsidRPr="00B67295">
        <w:rPr>
          <w:rStyle w:val="normaltextrun"/>
        </w:rPr>
        <w:t xml:space="preserve">  </w:t>
      </w:r>
    </w:p>
    <w:p w14:paraId="135A7A76" w14:textId="6A57D7BC" w:rsidR="00DB5695" w:rsidRDefault="00DB5695" w:rsidP="00F93D45">
      <w:pPr>
        <w:ind w:left="1134" w:right="936"/>
        <w:jc w:val="both"/>
        <w:rPr>
          <w:rStyle w:val="normaltextrun"/>
        </w:rPr>
      </w:pPr>
      <w:r w:rsidRPr="00B67295">
        <w:rPr>
          <w:rStyle w:val="normaltextrun"/>
        </w:rPr>
        <w:t xml:space="preserve"> </w:t>
      </w:r>
    </w:p>
    <w:p w14:paraId="46FC35F7" w14:textId="77777777" w:rsidR="00CB2D9F" w:rsidRPr="00B67295" w:rsidRDefault="00CB2D9F" w:rsidP="00F93D45">
      <w:pPr>
        <w:ind w:left="1134" w:right="936"/>
        <w:jc w:val="both"/>
        <w:rPr>
          <w:rStyle w:val="normaltextrun"/>
        </w:rPr>
      </w:pPr>
    </w:p>
    <w:p w14:paraId="5DB52124" w14:textId="77777777" w:rsidR="00E00A91" w:rsidRPr="00B67295" w:rsidRDefault="00F93D45" w:rsidP="00AE50FB">
      <w:pPr>
        <w:spacing w:line="480" w:lineRule="auto"/>
        <w:jc w:val="both"/>
        <w:rPr>
          <w:rStyle w:val="normaltextrun"/>
        </w:rPr>
      </w:pPr>
      <w:r w:rsidRPr="00B67295">
        <w:rPr>
          <w:rStyle w:val="normaltextrun"/>
        </w:rPr>
        <w:t>G went on to lament that as time progressed, fashion moved on, and it became less acceptable to dress as they had previously</w:t>
      </w:r>
      <w:r w:rsidR="00E00A91" w:rsidRPr="00B67295">
        <w:rPr>
          <w:rStyle w:val="normaltextrun"/>
        </w:rPr>
        <w:t>.</w:t>
      </w:r>
    </w:p>
    <w:p w14:paraId="7B90C2E2" w14:textId="77BCFD59" w:rsidR="00566213" w:rsidRPr="00B67295" w:rsidRDefault="00E00A91" w:rsidP="00AE50FB">
      <w:pPr>
        <w:spacing w:line="480" w:lineRule="auto"/>
        <w:jc w:val="both"/>
        <w:rPr>
          <w:rStyle w:val="normaltextrun"/>
        </w:rPr>
      </w:pPr>
      <w:r w:rsidRPr="00B67295">
        <w:rPr>
          <w:rStyle w:val="normaltextrun"/>
        </w:rPr>
        <w:t xml:space="preserve">During the interview phase of my research, I remained cognisant </w:t>
      </w:r>
      <w:r w:rsidR="00E00586" w:rsidRPr="00B67295">
        <w:rPr>
          <w:rStyle w:val="normaltextrun"/>
        </w:rPr>
        <w:t xml:space="preserve">of MacLure’s stricture that </w:t>
      </w:r>
      <w:r w:rsidRPr="00B67295">
        <w:rPr>
          <w:rStyle w:val="normaltextrun"/>
        </w:rPr>
        <w:t xml:space="preserve">that </w:t>
      </w:r>
      <w:r w:rsidR="00E00586" w:rsidRPr="00B67295">
        <w:rPr>
          <w:rStyle w:val="normaltextrun"/>
        </w:rPr>
        <w:t>in any interview, those taking part have vested interests : ‘Each tale is…clearly partial</w:t>
      </w:r>
      <w:r w:rsidR="006F68BB" w:rsidRPr="00B67295">
        <w:rPr>
          <w:rStyle w:val="normaltextrun"/>
        </w:rPr>
        <w:t xml:space="preserve">, </w:t>
      </w:r>
      <w:r w:rsidR="00E00586" w:rsidRPr="00B67295">
        <w:rPr>
          <w:rStyle w:val="normaltextrun"/>
        </w:rPr>
        <w:t>…contingent upon specific contexts and circumstances, slanted towards a particular ‘audience</w:t>
      </w:r>
      <w:r w:rsidR="008C514C" w:rsidRPr="00B67295">
        <w:rPr>
          <w:rStyle w:val="normaltextrun"/>
        </w:rPr>
        <w:t>’</w:t>
      </w:r>
      <w:r w:rsidR="00E00586" w:rsidRPr="00B67295">
        <w:rPr>
          <w:rStyle w:val="normaltextrun"/>
        </w:rPr>
        <w:t>…</w:t>
      </w:r>
      <w:r w:rsidR="008C514C" w:rsidRPr="00B67295">
        <w:rPr>
          <w:rStyle w:val="normaltextrun"/>
        </w:rPr>
        <w:t>’</w:t>
      </w:r>
      <w:r w:rsidR="00E00586" w:rsidRPr="00B67295">
        <w:rPr>
          <w:rStyle w:val="normaltextrun"/>
        </w:rPr>
        <w:t xml:space="preserve"> </w:t>
      </w:r>
      <w:sdt>
        <w:sdtPr>
          <w:rPr>
            <w:rStyle w:val="normaltextrun"/>
          </w:rPr>
          <w:id w:val="-686518583"/>
          <w:citation/>
        </w:sdtPr>
        <w:sdtContent>
          <w:r w:rsidR="00E00586" w:rsidRPr="00B67295">
            <w:rPr>
              <w:rStyle w:val="normaltextrun"/>
            </w:rPr>
            <w:fldChar w:fldCharType="begin"/>
          </w:r>
          <w:r w:rsidR="00E00586" w:rsidRPr="00B67295">
            <w:rPr>
              <w:rStyle w:val="normaltextrun"/>
            </w:rPr>
            <w:instrText xml:space="preserve"> CITATION Mac93 \l 2057 </w:instrText>
          </w:r>
          <w:r w:rsidR="00E00586" w:rsidRPr="00B67295">
            <w:rPr>
              <w:rStyle w:val="normaltextrun"/>
            </w:rPr>
            <w:fldChar w:fldCharType="separate"/>
          </w:r>
          <w:r w:rsidR="00E1402C">
            <w:rPr>
              <w:noProof/>
            </w:rPr>
            <w:t>(MacLure, 1993)</w:t>
          </w:r>
          <w:r w:rsidR="00E00586" w:rsidRPr="00B67295">
            <w:rPr>
              <w:rStyle w:val="normaltextrun"/>
            </w:rPr>
            <w:fldChar w:fldCharType="end"/>
          </w:r>
        </w:sdtContent>
      </w:sdt>
      <w:r w:rsidRPr="00B67295">
        <w:rPr>
          <w:rStyle w:val="normaltextrun"/>
        </w:rPr>
        <w:t xml:space="preserve"> </w:t>
      </w:r>
    </w:p>
    <w:p w14:paraId="6F4294B7" w14:textId="77777777" w:rsidR="005C151D" w:rsidRDefault="005C151D" w:rsidP="00AE50FB">
      <w:pPr>
        <w:spacing w:line="480" w:lineRule="auto"/>
        <w:jc w:val="both"/>
        <w:rPr>
          <w:rStyle w:val="normaltextrun"/>
        </w:rPr>
      </w:pPr>
      <w:bookmarkStart w:id="32" w:name="_Hlk39571000"/>
    </w:p>
    <w:p w14:paraId="6B493CB0" w14:textId="6B073460" w:rsidR="006D72CB" w:rsidRPr="00B351F0" w:rsidRDefault="006F68BB" w:rsidP="00AE50FB">
      <w:pPr>
        <w:spacing w:line="480" w:lineRule="auto"/>
        <w:jc w:val="both"/>
        <w:rPr>
          <w:rStyle w:val="normaltextrun"/>
        </w:rPr>
      </w:pPr>
      <w:r w:rsidRPr="00B351F0">
        <w:rPr>
          <w:rStyle w:val="normaltextrun"/>
        </w:rPr>
        <w:t xml:space="preserve">Who then is the ‘audience’ today? Youth will always have their own cultures, either externally or internally provided; commercialised or self-provided. The multiple gender self-identities that individuals ascribe to themselves, as I referred to earlier, do not, in themselves, allow for commercialisation. However, role models continue to </w:t>
      </w:r>
      <w:r w:rsidR="00B97DB7" w:rsidRPr="00B351F0">
        <w:rPr>
          <w:rStyle w:val="normaltextrun"/>
        </w:rPr>
        <w:t xml:space="preserve">provide validation for individuals. In particular, over the last 2 or 3 years, media personalities have </w:t>
      </w:r>
      <w:r w:rsidR="00972FB2" w:rsidRPr="00B351F0">
        <w:rPr>
          <w:rStyle w:val="normaltextrun"/>
        </w:rPr>
        <w:t>publicly</w:t>
      </w:r>
      <w:r w:rsidR="00B97DB7" w:rsidRPr="00B351F0">
        <w:rPr>
          <w:rStyle w:val="normaltextrun"/>
        </w:rPr>
        <w:t xml:space="preserve"> asserted they identify themselves as having a non-binary identity. In June 2019 Gay Star News, a media platform which aims to provide content directed to the LGBT+ community, published an article</w:t>
      </w:r>
      <w:sdt>
        <w:sdtPr>
          <w:rPr>
            <w:rStyle w:val="normaltextrun"/>
          </w:rPr>
          <w:id w:val="1019976902"/>
          <w:citation/>
        </w:sdtPr>
        <w:sdtContent>
          <w:r w:rsidR="00B97DB7" w:rsidRPr="00B351F0">
            <w:rPr>
              <w:rStyle w:val="normaltextrun"/>
            </w:rPr>
            <w:fldChar w:fldCharType="begin"/>
          </w:r>
          <w:r w:rsidR="00B97DB7" w:rsidRPr="00B351F0">
            <w:rPr>
              <w:rStyle w:val="normaltextrun"/>
            </w:rPr>
            <w:instrText xml:space="preserve"> CITATION Gay19 \l 2057 </w:instrText>
          </w:r>
          <w:r w:rsidR="00B97DB7" w:rsidRPr="00B351F0">
            <w:rPr>
              <w:rStyle w:val="normaltextrun"/>
            </w:rPr>
            <w:fldChar w:fldCharType="separate"/>
          </w:r>
          <w:r w:rsidR="00E1402C">
            <w:rPr>
              <w:rStyle w:val="normaltextrun"/>
              <w:noProof/>
            </w:rPr>
            <w:t xml:space="preserve"> </w:t>
          </w:r>
          <w:r w:rsidR="00E1402C">
            <w:rPr>
              <w:noProof/>
            </w:rPr>
            <w:t>(Gay Star News, 2019)</w:t>
          </w:r>
          <w:r w:rsidR="00B97DB7" w:rsidRPr="00B351F0">
            <w:rPr>
              <w:rStyle w:val="normaltextrun"/>
            </w:rPr>
            <w:fldChar w:fldCharType="end"/>
          </w:r>
        </w:sdtContent>
      </w:sdt>
      <w:r w:rsidR="00B97DB7" w:rsidRPr="00B351F0">
        <w:rPr>
          <w:rStyle w:val="normaltextrun"/>
        </w:rPr>
        <w:t xml:space="preserve"> detailing artists who identify as non-binary. In the article, the singer Sam Smith was </w:t>
      </w:r>
      <w:r w:rsidR="006D72CB" w:rsidRPr="00B351F0">
        <w:rPr>
          <w:rStyle w:val="normaltextrun"/>
        </w:rPr>
        <w:t>said to have identified as genderfluid, and they were cited as quoting in an Instagram interview in March 2019:</w:t>
      </w:r>
    </w:p>
    <w:p w14:paraId="03A77D5B" w14:textId="67C39C6F" w:rsidR="006F68BB" w:rsidRPr="00B351F0" w:rsidRDefault="006D72CB" w:rsidP="00972FB2">
      <w:pPr>
        <w:ind w:left="1134" w:right="935"/>
        <w:jc w:val="both"/>
        <w:rPr>
          <w:rStyle w:val="normaltextrun"/>
        </w:rPr>
      </w:pPr>
      <w:r w:rsidRPr="00B351F0">
        <w:rPr>
          <w:rStyle w:val="normaltextrun"/>
        </w:rPr>
        <w:lastRenderedPageBreak/>
        <w:t>When asked what non-binary means, Smith said ‘you do not identify in a gender’.</w:t>
      </w:r>
    </w:p>
    <w:p w14:paraId="225FC2F6" w14:textId="5ACA8A55" w:rsidR="006D72CB" w:rsidRPr="00B351F0" w:rsidRDefault="006D72CB" w:rsidP="00972FB2">
      <w:pPr>
        <w:ind w:left="1134" w:right="935"/>
        <w:jc w:val="both"/>
        <w:rPr>
          <w:rStyle w:val="normaltextrun"/>
        </w:rPr>
      </w:pPr>
      <w:r w:rsidRPr="00B351F0">
        <w:rPr>
          <w:rStyle w:val="normaltextrun"/>
        </w:rPr>
        <w:t>‘You are a mixture of all these different things. You are your own special creation’</w:t>
      </w:r>
    </w:p>
    <w:p w14:paraId="2729B832" w14:textId="77AAD735" w:rsidR="006D72CB" w:rsidRPr="00B351F0" w:rsidRDefault="006D72CB" w:rsidP="00972FB2">
      <w:pPr>
        <w:ind w:left="1134" w:right="935"/>
        <w:jc w:val="both"/>
        <w:rPr>
          <w:rStyle w:val="normaltextrun"/>
        </w:rPr>
      </w:pPr>
      <w:r w:rsidRPr="00B351F0">
        <w:rPr>
          <w:rStyle w:val="normaltextrun"/>
        </w:rPr>
        <w:t>‘That is how I take it. I am not male or female. I think I float somewhere</w:t>
      </w:r>
      <w:r w:rsidR="00972FB2" w:rsidRPr="00B351F0">
        <w:rPr>
          <w:rStyle w:val="normaltextrun"/>
        </w:rPr>
        <w:t xml:space="preserve"> </w:t>
      </w:r>
      <w:r w:rsidRPr="00B351F0">
        <w:rPr>
          <w:rStyle w:val="normaltextrun"/>
        </w:rPr>
        <w:t>in between – somewhere on the spectrum</w:t>
      </w:r>
      <w:r w:rsidR="00972FB2" w:rsidRPr="00B351F0">
        <w:rPr>
          <w:rStyle w:val="normaltextrun"/>
        </w:rPr>
        <w:t xml:space="preserve">’ </w:t>
      </w:r>
      <w:sdt>
        <w:sdtPr>
          <w:rPr>
            <w:rStyle w:val="normaltextrun"/>
          </w:rPr>
          <w:id w:val="1327251718"/>
          <w:citation/>
        </w:sdtPr>
        <w:sdtContent>
          <w:r w:rsidR="00972FB2" w:rsidRPr="00B351F0">
            <w:rPr>
              <w:rStyle w:val="normaltextrun"/>
            </w:rPr>
            <w:fldChar w:fldCharType="begin"/>
          </w:r>
          <w:r w:rsidR="00972FB2" w:rsidRPr="00B351F0">
            <w:rPr>
              <w:rStyle w:val="normaltextrun"/>
            </w:rPr>
            <w:instrText xml:space="preserve"> CITATION Gay19 \l 2057 </w:instrText>
          </w:r>
          <w:r w:rsidR="00972FB2" w:rsidRPr="00B351F0">
            <w:rPr>
              <w:rStyle w:val="normaltextrun"/>
            </w:rPr>
            <w:fldChar w:fldCharType="separate"/>
          </w:r>
          <w:r w:rsidR="00E1402C">
            <w:rPr>
              <w:noProof/>
            </w:rPr>
            <w:t>(Gay Star News, 2019)</w:t>
          </w:r>
          <w:r w:rsidR="00972FB2" w:rsidRPr="00B351F0">
            <w:rPr>
              <w:rStyle w:val="normaltextrun"/>
            </w:rPr>
            <w:fldChar w:fldCharType="end"/>
          </w:r>
        </w:sdtContent>
      </w:sdt>
    </w:p>
    <w:p w14:paraId="77C6D7A6" w14:textId="77777777" w:rsidR="00462D94" w:rsidRPr="00B351F0" w:rsidRDefault="00462D94" w:rsidP="00AE50FB">
      <w:pPr>
        <w:spacing w:line="480" w:lineRule="auto"/>
        <w:jc w:val="both"/>
        <w:rPr>
          <w:rStyle w:val="normaltextrun"/>
        </w:rPr>
      </w:pPr>
    </w:p>
    <w:p w14:paraId="5B2808CE" w14:textId="77777777" w:rsidR="002A73ED" w:rsidRPr="00B351F0" w:rsidRDefault="004012FE" w:rsidP="00AE50FB">
      <w:pPr>
        <w:spacing w:line="480" w:lineRule="auto"/>
        <w:jc w:val="both"/>
        <w:rPr>
          <w:rStyle w:val="normaltextrun"/>
        </w:rPr>
      </w:pPr>
      <w:r w:rsidRPr="00B351F0">
        <w:rPr>
          <w:rStyle w:val="normaltextrun"/>
        </w:rPr>
        <w:t>While there have been negative reactions voiced on social media to Sam Smith’s non-binary self-identity,</w:t>
      </w:r>
      <w:r w:rsidR="002A73ED" w:rsidRPr="00B351F0">
        <w:rPr>
          <w:rStyle w:val="normaltextrun"/>
        </w:rPr>
        <w:t xml:space="preserve"> often such criticisms are voiced in such a way as to garner publicity for the critic.</w:t>
      </w:r>
    </w:p>
    <w:p w14:paraId="189CD3CD" w14:textId="3BAEF365" w:rsidR="00462D94" w:rsidRPr="00B351F0" w:rsidRDefault="002A73ED" w:rsidP="00AE50FB">
      <w:pPr>
        <w:spacing w:line="480" w:lineRule="auto"/>
        <w:jc w:val="both"/>
        <w:rPr>
          <w:rStyle w:val="normaltextrun"/>
        </w:rPr>
      </w:pPr>
      <w:r w:rsidRPr="00B351F0">
        <w:rPr>
          <w:rStyle w:val="normaltextrun"/>
        </w:rPr>
        <w:t xml:space="preserve">Sam Smith is just one example of </w:t>
      </w:r>
      <w:r w:rsidR="004B0598" w:rsidRPr="00B351F0">
        <w:rPr>
          <w:rStyle w:val="normaltextrun"/>
        </w:rPr>
        <w:t xml:space="preserve">an </w:t>
      </w:r>
      <w:r w:rsidRPr="00B351F0">
        <w:rPr>
          <w:rStyle w:val="normaltextrun"/>
        </w:rPr>
        <w:t>artist</w:t>
      </w:r>
      <w:r w:rsidR="004B0598" w:rsidRPr="00B351F0">
        <w:rPr>
          <w:rStyle w:val="normaltextrun"/>
        </w:rPr>
        <w:t xml:space="preserve"> who </w:t>
      </w:r>
      <w:r w:rsidR="00F5686E" w:rsidRPr="00B351F0">
        <w:rPr>
          <w:rStyle w:val="normaltextrun"/>
        </w:rPr>
        <w:t>is</w:t>
      </w:r>
      <w:r w:rsidR="004B0598" w:rsidRPr="00B351F0">
        <w:rPr>
          <w:rStyle w:val="normaltextrun"/>
        </w:rPr>
        <w:t xml:space="preserve"> comfortable with announcing their non-binary ident</w:t>
      </w:r>
      <w:r w:rsidR="00F5686E" w:rsidRPr="00B351F0">
        <w:rPr>
          <w:rStyle w:val="normaltextrun"/>
        </w:rPr>
        <w:t>ity, and</w:t>
      </w:r>
      <w:r w:rsidR="004012FE" w:rsidRPr="00B351F0">
        <w:rPr>
          <w:rStyle w:val="normaltextrun"/>
        </w:rPr>
        <w:t xml:space="preserve"> they join a growing number of people on social media platforms</w:t>
      </w:r>
      <w:r w:rsidR="00F5686E" w:rsidRPr="00B351F0">
        <w:rPr>
          <w:rStyle w:val="normaltextrun"/>
        </w:rPr>
        <w:t xml:space="preserve"> with high profiles</w:t>
      </w:r>
      <w:r w:rsidR="004012FE" w:rsidRPr="00B351F0">
        <w:rPr>
          <w:rStyle w:val="normaltextrun"/>
        </w:rPr>
        <w:t>. Jack Monroe, who writes extensively on budget cooking, has some 131,000+ followers on Instagram</w:t>
      </w:r>
      <w:sdt>
        <w:sdtPr>
          <w:rPr>
            <w:rStyle w:val="normaltextrun"/>
          </w:rPr>
          <w:id w:val="-62033008"/>
          <w:citation/>
        </w:sdtPr>
        <w:sdtContent>
          <w:r w:rsidRPr="00B351F0">
            <w:rPr>
              <w:rStyle w:val="normaltextrun"/>
            </w:rPr>
            <w:fldChar w:fldCharType="begin"/>
          </w:r>
          <w:r w:rsidRPr="00B351F0">
            <w:rPr>
              <w:rStyle w:val="normaltextrun"/>
            </w:rPr>
            <w:instrText xml:space="preserve">CITATION Mon20 \n  \l 2057 </w:instrText>
          </w:r>
          <w:r w:rsidRPr="00B351F0">
            <w:rPr>
              <w:rStyle w:val="normaltextrun"/>
            </w:rPr>
            <w:fldChar w:fldCharType="separate"/>
          </w:r>
          <w:r w:rsidR="00E1402C">
            <w:rPr>
              <w:rStyle w:val="normaltextrun"/>
              <w:noProof/>
            </w:rPr>
            <w:t xml:space="preserve"> </w:t>
          </w:r>
          <w:r w:rsidR="00E1402C">
            <w:rPr>
              <w:noProof/>
            </w:rPr>
            <w:t>(2020)</w:t>
          </w:r>
          <w:r w:rsidRPr="00B351F0">
            <w:rPr>
              <w:rStyle w:val="normaltextrun"/>
            </w:rPr>
            <w:fldChar w:fldCharType="end"/>
          </w:r>
        </w:sdtContent>
      </w:sdt>
      <w:r w:rsidR="004012FE" w:rsidRPr="00B351F0">
        <w:rPr>
          <w:rStyle w:val="normaltextrun"/>
        </w:rPr>
        <w:t xml:space="preserve"> and 277,000+ followers on Twitter</w:t>
      </w:r>
      <w:sdt>
        <w:sdtPr>
          <w:rPr>
            <w:rStyle w:val="normaltextrun"/>
          </w:rPr>
          <w:id w:val="-1359190743"/>
          <w:citation/>
        </w:sdtPr>
        <w:sdtContent>
          <w:r w:rsidRPr="00B351F0">
            <w:rPr>
              <w:rStyle w:val="normaltextrun"/>
            </w:rPr>
            <w:fldChar w:fldCharType="begin"/>
          </w:r>
          <w:r w:rsidRPr="00B351F0">
            <w:rPr>
              <w:rStyle w:val="normaltextrun"/>
            </w:rPr>
            <w:instrText xml:space="preserve">CITATION Mon201 \n  \l 2057 </w:instrText>
          </w:r>
          <w:r w:rsidRPr="00B351F0">
            <w:rPr>
              <w:rStyle w:val="normaltextrun"/>
            </w:rPr>
            <w:fldChar w:fldCharType="separate"/>
          </w:r>
          <w:r w:rsidR="00E1402C">
            <w:rPr>
              <w:rStyle w:val="normaltextrun"/>
              <w:noProof/>
            </w:rPr>
            <w:t xml:space="preserve"> </w:t>
          </w:r>
          <w:r w:rsidR="00E1402C">
            <w:rPr>
              <w:noProof/>
            </w:rPr>
            <w:t>(2020)</w:t>
          </w:r>
          <w:r w:rsidRPr="00B351F0">
            <w:rPr>
              <w:rStyle w:val="normaltextrun"/>
            </w:rPr>
            <w:fldChar w:fldCharType="end"/>
          </w:r>
        </w:sdtContent>
      </w:sdt>
      <w:r w:rsidR="004012FE" w:rsidRPr="00B351F0">
        <w:rPr>
          <w:rStyle w:val="normaltextrun"/>
        </w:rPr>
        <w:t>.</w:t>
      </w:r>
      <w:r w:rsidR="00F5686E" w:rsidRPr="00B351F0">
        <w:rPr>
          <w:rStyle w:val="normaltextrun"/>
        </w:rPr>
        <w:t xml:space="preserve"> Other cultural influencers include the journalist Paris Lees; model Cara Delevingne; comedian Eddie Izzard; US singer Miley Cyurus; and the singer and author CN Lester.</w:t>
      </w:r>
      <w:r w:rsidR="00AD4611" w:rsidRPr="00B351F0">
        <w:rPr>
          <w:rStyle w:val="normaltextrun"/>
        </w:rPr>
        <w:t xml:space="preserve"> Quite why we are experiencing a greater visibility of non-binary gender identities in recent times is a question whose answer will extend our concepts of community, in the wider sense</w:t>
      </w:r>
      <w:r w:rsidR="003772F7">
        <w:rPr>
          <w:rStyle w:val="normaltextrun"/>
        </w:rPr>
        <w:t xml:space="preserve">. </w:t>
      </w:r>
    </w:p>
    <w:p w14:paraId="0107846F" w14:textId="22B69CE4" w:rsidR="00AD4611" w:rsidRPr="00B351F0" w:rsidRDefault="00AD4611" w:rsidP="00AE50FB">
      <w:pPr>
        <w:spacing w:line="480" w:lineRule="auto"/>
        <w:jc w:val="both"/>
        <w:rPr>
          <w:rStyle w:val="normaltextrun"/>
        </w:rPr>
      </w:pPr>
      <w:r w:rsidRPr="00B351F0">
        <w:rPr>
          <w:rStyle w:val="normaltextrun"/>
        </w:rPr>
        <w:t xml:space="preserve">Where once youth culture relied on personal networks and limited media visibility in their </w:t>
      </w:r>
      <w:r w:rsidR="00592F63" w:rsidRPr="00B351F0">
        <w:rPr>
          <w:rStyle w:val="normaltextrun"/>
        </w:rPr>
        <w:t xml:space="preserve">initial stages, the growth of the internet from the mid 1990’s extended the network possibilities for individuals, as well as the plethora of information posted online. Furthermore, </w:t>
      </w:r>
      <w:r w:rsidR="007F5E06" w:rsidRPr="00B351F0">
        <w:rPr>
          <w:rStyle w:val="normaltextrun"/>
        </w:rPr>
        <w:t xml:space="preserve">from the mid 2000’s onwards, </w:t>
      </w:r>
      <w:r w:rsidR="00592F63" w:rsidRPr="00B351F0">
        <w:rPr>
          <w:rStyle w:val="normaltextrun"/>
        </w:rPr>
        <w:t>social media platforms such as My</w:t>
      </w:r>
      <w:r w:rsidR="00666EDF" w:rsidRPr="00B351F0">
        <w:rPr>
          <w:rStyle w:val="normaltextrun"/>
        </w:rPr>
        <w:t>s</w:t>
      </w:r>
      <w:r w:rsidR="00592F63" w:rsidRPr="00B351F0">
        <w:rPr>
          <w:rStyle w:val="normaltextrun"/>
        </w:rPr>
        <w:t>pace</w:t>
      </w:r>
      <w:r w:rsidR="007F5E06" w:rsidRPr="00B351F0">
        <w:rPr>
          <w:rStyle w:val="normaltextrun"/>
        </w:rPr>
        <w:t>; Bebo; Facebook; and WhatsApp, among many others, enabled young people to develop an online presence posting and reading information far outside their own immediate physical networks.</w:t>
      </w:r>
      <w:r w:rsidR="00F960E0" w:rsidRPr="00B351F0">
        <w:rPr>
          <w:rStyle w:val="normaltextrun"/>
        </w:rPr>
        <w:t xml:space="preserve"> Although I previously claimed that youth cultures in the mid-20</w:t>
      </w:r>
      <w:r w:rsidR="00F960E0" w:rsidRPr="00B351F0">
        <w:rPr>
          <w:rStyle w:val="normaltextrun"/>
          <w:vertAlign w:val="superscript"/>
        </w:rPr>
        <w:t>th</w:t>
      </w:r>
      <w:r w:rsidR="00F960E0" w:rsidRPr="00B351F0">
        <w:rPr>
          <w:rStyle w:val="normaltextrun"/>
        </w:rPr>
        <w:t xml:space="preserve"> century were often publicised</w:t>
      </w:r>
      <w:r w:rsidR="00E85F4A" w:rsidRPr="00B351F0">
        <w:rPr>
          <w:rStyle w:val="normaltextrun"/>
        </w:rPr>
        <w:t xml:space="preserve"> in anticipation</w:t>
      </w:r>
      <w:r w:rsidR="00F960E0" w:rsidRPr="00B351F0">
        <w:rPr>
          <w:rStyle w:val="normaltextrun"/>
        </w:rPr>
        <w:t xml:space="preserve"> </w:t>
      </w:r>
      <w:r w:rsidR="00E85F4A" w:rsidRPr="00B351F0">
        <w:rPr>
          <w:rStyle w:val="normaltextrun"/>
        </w:rPr>
        <w:t>of</w:t>
      </w:r>
      <w:r w:rsidR="00F960E0" w:rsidRPr="00B351F0">
        <w:rPr>
          <w:rStyle w:val="normaltextrun"/>
        </w:rPr>
        <w:t xml:space="preserve"> a commercial revenue stream, </w:t>
      </w:r>
      <w:r w:rsidR="00007760" w:rsidRPr="00B351F0">
        <w:rPr>
          <w:rStyle w:val="normaltextrun"/>
        </w:rPr>
        <w:t>and</w:t>
      </w:r>
      <w:r w:rsidR="00F960E0" w:rsidRPr="00B351F0">
        <w:rPr>
          <w:rStyle w:val="normaltextrun"/>
        </w:rPr>
        <w:t xml:space="preserve"> contrast</w:t>
      </w:r>
      <w:r w:rsidR="00007760" w:rsidRPr="00B351F0">
        <w:rPr>
          <w:rStyle w:val="normaltextrun"/>
        </w:rPr>
        <w:t>ed that</w:t>
      </w:r>
      <w:r w:rsidR="00F960E0" w:rsidRPr="00B351F0">
        <w:rPr>
          <w:rStyle w:val="normaltextrun"/>
        </w:rPr>
        <w:t xml:space="preserve"> to </w:t>
      </w:r>
      <w:r w:rsidR="00007760" w:rsidRPr="00B351F0">
        <w:rPr>
          <w:rStyle w:val="normaltextrun"/>
        </w:rPr>
        <w:t>t</w:t>
      </w:r>
      <w:r w:rsidR="00F960E0" w:rsidRPr="00B351F0">
        <w:rPr>
          <w:rStyle w:val="normaltextrun"/>
        </w:rPr>
        <w:t xml:space="preserve">hose of the internet age which developed organically from the </w:t>
      </w:r>
      <w:r w:rsidR="00F960E0" w:rsidRPr="00B351F0">
        <w:rPr>
          <w:rStyle w:val="normaltextrun"/>
        </w:rPr>
        <w:lastRenderedPageBreak/>
        <w:t>‘</w:t>
      </w:r>
      <w:bookmarkStart w:id="33" w:name="_Hlk40388035"/>
      <w:r w:rsidR="00F960E0" w:rsidRPr="00B351F0">
        <w:rPr>
          <w:rStyle w:val="normaltextrun"/>
        </w:rPr>
        <w:t xml:space="preserve">bottom up’, </w:t>
      </w:r>
      <w:r w:rsidR="00007760" w:rsidRPr="00B351F0">
        <w:rPr>
          <w:rStyle w:val="normaltextrun"/>
        </w:rPr>
        <w:t xml:space="preserve">ultimately investors saw an opportunity to make money. It was </w:t>
      </w:r>
      <w:r w:rsidR="00E85F4A" w:rsidRPr="00B351F0">
        <w:rPr>
          <w:rStyle w:val="normaltextrun"/>
        </w:rPr>
        <w:t xml:space="preserve">the free access to social media and social networking sites </w:t>
      </w:r>
      <w:r w:rsidR="00007760" w:rsidRPr="00B351F0">
        <w:rPr>
          <w:rStyle w:val="normaltextrun"/>
        </w:rPr>
        <w:t xml:space="preserve">that </w:t>
      </w:r>
      <w:r w:rsidR="00E85F4A" w:rsidRPr="00B351F0">
        <w:rPr>
          <w:rStyle w:val="normaltextrun"/>
        </w:rPr>
        <w:t xml:space="preserve">ensured they rapidly acquired a sizeable user base. It was this ‘audience’ that was of commercial interest to the site founders and developers, Advertisers were quick to appreciate the size of the potential market, </w:t>
      </w:r>
      <w:r w:rsidR="00AA63B7" w:rsidRPr="00B351F0">
        <w:rPr>
          <w:rStyle w:val="normaltextrun"/>
        </w:rPr>
        <w:t xml:space="preserve">and social media platforms were monetised with stock market listings that generated valuations previously only seem by the handful of the largest </w:t>
      </w:r>
      <w:r w:rsidR="00007760" w:rsidRPr="00B351F0">
        <w:rPr>
          <w:rStyle w:val="normaltextrun"/>
        </w:rPr>
        <w:t>industrial companies. As well as the direct micro marketing to individuals by companies such as ASOS (</w:t>
      </w:r>
      <w:r w:rsidR="00007760" w:rsidRPr="00B351F0">
        <w:rPr>
          <w:rStyle w:val="normaltextrun"/>
          <w:b/>
          <w:bCs/>
        </w:rPr>
        <w:t>A</w:t>
      </w:r>
      <w:r w:rsidR="00007760" w:rsidRPr="00B351F0">
        <w:rPr>
          <w:rStyle w:val="normaltextrun"/>
        </w:rPr>
        <w:t xml:space="preserve">s </w:t>
      </w:r>
      <w:r w:rsidR="00007760" w:rsidRPr="00B351F0">
        <w:rPr>
          <w:rStyle w:val="normaltextrun"/>
          <w:b/>
          <w:bCs/>
        </w:rPr>
        <w:t>S</w:t>
      </w:r>
      <w:r w:rsidR="00007760" w:rsidRPr="00B351F0">
        <w:rPr>
          <w:rStyle w:val="normaltextrun"/>
        </w:rPr>
        <w:t xml:space="preserve">een </w:t>
      </w:r>
      <w:r w:rsidR="00007760" w:rsidRPr="00B351F0">
        <w:rPr>
          <w:rStyle w:val="normaltextrun"/>
          <w:b/>
          <w:bCs/>
        </w:rPr>
        <w:t>O</w:t>
      </w:r>
      <w:r w:rsidR="00007760" w:rsidRPr="00B351F0">
        <w:rPr>
          <w:rStyle w:val="normaltextrun"/>
        </w:rPr>
        <w:t xml:space="preserve">n </w:t>
      </w:r>
      <w:r w:rsidR="00007760" w:rsidRPr="00B351F0">
        <w:rPr>
          <w:rStyle w:val="normaltextrun"/>
          <w:b/>
          <w:bCs/>
        </w:rPr>
        <w:t>S</w:t>
      </w:r>
      <w:r w:rsidR="00007760" w:rsidRPr="00B351F0">
        <w:rPr>
          <w:rStyle w:val="normaltextrun"/>
        </w:rPr>
        <w:t>creen) and others in the UK</w:t>
      </w:r>
      <w:r w:rsidR="004A2E66" w:rsidRPr="00B351F0">
        <w:rPr>
          <w:rStyle w:val="normaltextrun"/>
        </w:rPr>
        <w:t>; Amazon in the US (initially)</w:t>
      </w:r>
      <w:r w:rsidR="00007760" w:rsidRPr="00B351F0">
        <w:rPr>
          <w:rStyle w:val="normaltextrun"/>
        </w:rPr>
        <w:t>, it was users personal data,</w:t>
      </w:r>
      <w:r w:rsidR="00D35CC5" w:rsidRPr="00B351F0">
        <w:rPr>
          <w:rStyle w:val="normaltextrun"/>
        </w:rPr>
        <w:t xml:space="preserve"> unwittingly </w:t>
      </w:r>
      <w:r w:rsidR="004A2E66" w:rsidRPr="00B351F0">
        <w:rPr>
          <w:rStyle w:val="normaltextrun"/>
        </w:rPr>
        <w:t>freely given away as part of the terms and conditions for the site use, that proved to be a ‘golden goose’</w:t>
      </w:r>
      <w:r w:rsidR="003B0544" w:rsidRPr="00B351F0">
        <w:rPr>
          <w:rStyle w:val="normaltextrun"/>
        </w:rPr>
        <w:t xml:space="preserve"> to be exploited.</w:t>
      </w:r>
    </w:p>
    <w:p w14:paraId="48926FD0" w14:textId="77777777" w:rsidR="003772F7" w:rsidRDefault="003B0544" w:rsidP="00AE50FB">
      <w:pPr>
        <w:spacing w:line="480" w:lineRule="auto"/>
        <w:jc w:val="both"/>
        <w:rPr>
          <w:rStyle w:val="normaltextrun"/>
        </w:rPr>
      </w:pPr>
      <w:r w:rsidRPr="00B351F0">
        <w:rPr>
          <w:rStyle w:val="normaltextrun"/>
        </w:rPr>
        <w:t>That appears to contradict my contention that youth culture is different in the 21</w:t>
      </w:r>
      <w:r w:rsidRPr="00B351F0">
        <w:rPr>
          <w:rStyle w:val="normaltextrun"/>
          <w:vertAlign w:val="superscript"/>
        </w:rPr>
        <w:t>st</w:t>
      </w:r>
      <w:r w:rsidRPr="00B351F0">
        <w:rPr>
          <w:rStyle w:val="normaltextrun"/>
        </w:rPr>
        <w:t xml:space="preserve"> century from the 20</w:t>
      </w:r>
      <w:r w:rsidRPr="00B351F0">
        <w:rPr>
          <w:rStyle w:val="normaltextrun"/>
          <w:vertAlign w:val="superscript"/>
        </w:rPr>
        <w:t>th</w:t>
      </w:r>
      <w:r w:rsidRPr="00B351F0">
        <w:rPr>
          <w:rStyle w:val="normaltextrun"/>
        </w:rPr>
        <w:t xml:space="preserve"> century. Instead, while youth cultures continue to be the focus of revenue seeking commercial interests, it is the manner of individuals access</w:t>
      </w:r>
      <w:r w:rsidR="00D477F2" w:rsidRPr="00B351F0">
        <w:rPr>
          <w:rStyle w:val="normaltextrun"/>
        </w:rPr>
        <w:t xml:space="preserve">, and their rationale for engaging with social media, </w:t>
      </w:r>
      <w:r w:rsidRPr="00B351F0">
        <w:rPr>
          <w:rStyle w:val="normaltextrun"/>
        </w:rPr>
        <w:t>that distinguishes past and present youth cultures</w:t>
      </w:r>
      <w:r w:rsidR="00D477F2" w:rsidRPr="00B351F0">
        <w:rPr>
          <w:rStyle w:val="normaltextrun"/>
        </w:rPr>
        <w:t>.</w:t>
      </w:r>
      <w:r w:rsidR="00960283" w:rsidRPr="00B351F0">
        <w:rPr>
          <w:rStyle w:val="normaltextrun"/>
        </w:rPr>
        <w:t xml:space="preserve"> </w:t>
      </w:r>
      <w:r w:rsidR="00CB36B6" w:rsidRPr="00B351F0">
        <w:rPr>
          <w:rStyle w:val="normaltextrun"/>
        </w:rPr>
        <w:t xml:space="preserve">It is the nature of curiosity that drives knowledge acquisition. In the private spaces of the internet, young people are able to search for specific pertinent information. The majority of young people will have periods of introspection where they seek to psychologically ascertain their place in society. Whether actively seeking </w:t>
      </w:r>
      <w:r w:rsidR="009D202A" w:rsidRPr="00B351F0">
        <w:rPr>
          <w:rStyle w:val="normaltextrun"/>
        </w:rPr>
        <w:t xml:space="preserve">to validate their internal identities or chancing upon information that does so, social media allows for exploration at a distance, somewhat free from the risk of public censure that face to face questions pose. A young person likes the work of a particular musician, say. They see on their social media platform that the musician identifies as non-binary. Curiosity drives them to search as to what the term means. If they wish, they can continue to delve deeper, especially as what they see appears to feel a comfortable psychological </w:t>
      </w:r>
      <w:bookmarkEnd w:id="33"/>
      <w:r w:rsidR="009D202A" w:rsidRPr="00B351F0">
        <w:rPr>
          <w:rStyle w:val="normaltextrun"/>
        </w:rPr>
        <w:lastRenderedPageBreak/>
        <w:t>place. All this is conducted privately</w:t>
      </w:r>
      <w:r w:rsidR="00CB1049" w:rsidRPr="00B351F0">
        <w:rPr>
          <w:rStyle w:val="normaltextrun"/>
        </w:rPr>
        <w:t>, and the individual has the opportunity to explore the impact on themselves – they retain control of their feelings, as far as they wish.</w:t>
      </w:r>
    </w:p>
    <w:p w14:paraId="3D483A39" w14:textId="77777777" w:rsidR="00896AC5" w:rsidRDefault="003772F7" w:rsidP="00AE50FB">
      <w:pPr>
        <w:spacing w:line="480" w:lineRule="auto"/>
        <w:jc w:val="both"/>
        <w:rPr>
          <w:rStyle w:val="normaltextrun"/>
        </w:rPr>
      </w:pPr>
      <w:r>
        <w:rPr>
          <w:rStyle w:val="normaltextrun"/>
        </w:rPr>
        <w:t xml:space="preserve">It is though, the conjunction of time and place that may explain the visibility of non-binary identities. Within the multiplicity of youth cultures in the UK over the last 50 years or so, we have seen </w:t>
      </w:r>
      <w:r w:rsidR="00FC7184">
        <w:rPr>
          <w:rStyle w:val="normaltextrun"/>
        </w:rPr>
        <w:t>certain youth identities that subverted gender expression and appearance, often led by musical tastes. Punk and the New Romantics are 2 examples from the late 1970’s/early 1980’s, and ‘Glam Rock’, again from the 1970’s, also saw male band members wearing outrageous makeup. Stage persona’s, though often adopted by fans, rarely progressed beyond physical appearances until we consider David Bowie</w:t>
      </w:r>
      <w:r w:rsidR="00C86B25">
        <w:rPr>
          <w:rStyle w:val="normaltextrun"/>
        </w:rPr>
        <w:t xml:space="preserve">. </w:t>
      </w:r>
      <w:r w:rsidR="00FC7184">
        <w:rPr>
          <w:rStyle w:val="normaltextrun"/>
        </w:rPr>
        <w:t xml:space="preserve"> </w:t>
      </w:r>
      <w:r w:rsidR="00C86B25">
        <w:rPr>
          <w:rStyle w:val="normaltextrun"/>
        </w:rPr>
        <w:t xml:space="preserve">He </w:t>
      </w:r>
      <w:r w:rsidR="00FC7184">
        <w:rPr>
          <w:rStyle w:val="normaltextrun"/>
        </w:rPr>
        <w:t xml:space="preserve">was </w:t>
      </w:r>
      <w:r w:rsidR="00C86B25">
        <w:rPr>
          <w:rStyle w:val="normaltextrun"/>
        </w:rPr>
        <w:t xml:space="preserve">a performer </w:t>
      </w:r>
      <w:r w:rsidR="00FC7184">
        <w:rPr>
          <w:rStyle w:val="normaltextrun"/>
        </w:rPr>
        <w:t xml:space="preserve">who </w:t>
      </w:r>
      <w:r w:rsidR="00C86B25">
        <w:rPr>
          <w:rStyle w:val="normaltextrun"/>
        </w:rPr>
        <w:t xml:space="preserve">took the androgyny of Marc Bolan and adopted a specifically non-binary character, Ziggy Stardust. For 2 years, between 1971 and </w:t>
      </w:r>
      <w:bookmarkStart w:id="34" w:name="_Hlk40388152"/>
      <w:r w:rsidR="00C86B25">
        <w:rPr>
          <w:rStyle w:val="normaltextrun"/>
        </w:rPr>
        <w:t xml:space="preserve">1973, </w:t>
      </w:r>
      <w:r w:rsidR="00896AC5">
        <w:rPr>
          <w:rStyle w:val="normaltextrun"/>
        </w:rPr>
        <w:t>Bowie</w:t>
      </w:r>
      <w:r w:rsidR="00C86B25">
        <w:rPr>
          <w:rStyle w:val="normaltextrun"/>
        </w:rPr>
        <w:t xml:space="preserve"> </w:t>
      </w:r>
      <w:r w:rsidR="00896AC5">
        <w:rPr>
          <w:rStyle w:val="normaltextrun"/>
        </w:rPr>
        <w:t xml:space="preserve">performed exclusively as Ziggy, constantly adopting clothing that crossed the gender boundaries, blurring the gendered expressions.  </w:t>
      </w:r>
    </w:p>
    <w:p w14:paraId="0D6715BF" w14:textId="1B794073" w:rsidR="00896AC5" w:rsidRPr="00EE64A2" w:rsidRDefault="00896AC5" w:rsidP="00896AC5">
      <w:pPr>
        <w:ind w:left="1134" w:right="1360"/>
        <w:jc w:val="both"/>
      </w:pPr>
      <w:r w:rsidRPr="00EE64A2">
        <w:t>Another integral part of his visual breakdown of gender consisted of the makeup he would wear. When performing, he would paint his face in white, pink, and gold in order to give himself an otherworldly appearance, but it also played a part in contributing to his breakdown of gender. By applying it in a way that wasn’t traditionally male or female, but something else entirely, it subverts expectations in a way that “does gender” without signalling male or female</w:t>
      </w:r>
      <w:r>
        <w:t xml:space="preserve"> </w:t>
      </w:r>
      <w:sdt>
        <w:sdtPr>
          <w:id w:val="-1359038280"/>
          <w:citation/>
        </w:sdtPr>
        <w:sdtContent>
          <w:r>
            <w:fldChar w:fldCharType="begin"/>
          </w:r>
          <w:r>
            <w:instrText xml:space="preserve"> CITATION Wal19 \l 2057 </w:instrText>
          </w:r>
          <w:r>
            <w:fldChar w:fldCharType="separate"/>
          </w:r>
          <w:r w:rsidR="00E1402C">
            <w:rPr>
              <w:noProof/>
            </w:rPr>
            <w:t>(Wallent, 2019)</w:t>
          </w:r>
          <w:r>
            <w:fldChar w:fldCharType="end"/>
          </w:r>
        </w:sdtContent>
      </w:sdt>
    </w:p>
    <w:p w14:paraId="558307D0" w14:textId="440DC2DC" w:rsidR="00896AC5" w:rsidRDefault="00896AC5" w:rsidP="00AE50FB">
      <w:pPr>
        <w:spacing w:line="480" w:lineRule="auto"/>
        <w:jc w:val="both"/>
        <w:rPr>
          <w:rStyle w:val="normaltextrun"/>
        </w:rPr>
      </w:pPr>
    </w:p>
    <w:bookmarkEnd w:id="32"/>
    <w:p w14:paraId="580F42A5" w14:textId="5C7CAB73" w:rsidR="00AE50FB" w:rsidRPr="00B67295" w:rsidRDefault="00AE50FB" w:rsidP="00A416E2">
      <w:pPr>
        <w:spacing w:line="360" w:lineRule="auto"/>
      </w:pPr>
    </w:p>
    <w:p w14:paraId="35CA501E" w14:textId="77777777" w:rsidR="00AE50FB" w:rsidRPr="00B67295" w:rsidRDefault="00AE50FB" w:rsidP="00A416E2">
      <w:pPr>
        <w:spacing w:line="360" w:lineRule="auto"/>
      </w:pPr>
    </w:p>
    <w:p w14:paraId="478D3FB5" w14:textId="6A453420" w:rsidR="005E060A" w:rsidRPr="00B67295" w:rsidRDefault="005E060A" w:rsidP="00A416E2">
      <w:pPr>
        <w:numPr>
          <w:ilvl w:val="1"/>
          <w:numId w:val="1"/>
        </w:numPr>
        <w:spacing w:line="360" w:lineRule="auto"/>
        <w:outlineLvl w:val="1"/>
        <w:rPr>
          <w:b/>
        </w:rPr>
      </w:pPr>
      <w:bookmarkStart w:id="35" w:name="_Toc40383441"/>
      <w:r w:rsidRPr="00B67295">
        <w:rPr>
          <w:b/>
        </w:rPr>
        <w:t>Conclusion</w:t>
      </w:r>
      <w:bookmarkEnd w:id="35"/>
    </w:p>
    <w:bookmarkEnd w:id="0"/>
    <w:p w14:paraId="115A5924" w14:textId="521A6DC7" w:rsidR="00305BC9" w:rsidRPr="00B67295" w:rsidRDefault="00305BC9" w:rsidP="00AE50FB">
      <w:pPr>
        <w:spacing w:line="480" w:lineRule="auto"/>
        <w:jc w:val="both"/>
        <w:rPr>
          <w:rStyle w:val="normaltextrun"/>
        </w:rPr>
      </w:pPr>
    </w:p>
    <w:p w14:paraId="5AF251DE" w14:textId="1D3BA50A" w:rsidR="00305BC9" w:rsidRPr="00B67295" w:rsidRDefault="00305BC9" w:rsidP="00AE50FB">
      <w:pPr>
        <w:spacing w:line="480" w:lineRule="auto"/>
        <w:jc w:val="both"/>
        <w:rPr>
          <w:rStyle w:val="normaltextrun"/>
        </w:rPr>
      </w:pPr>
    </w:p>
    <w:bookmarkEnd w:id="34"/>
    <w:p w14:paraId="14373FFC" w14:textId="77777777" w:rsidR="00305BC9" w:rsidRPr="00B67295" w:rsidRDefault="00305BC9" w:rsidP="00A416E2">
      <w:pPr>
        <w:spacing w:line="360" w:lineRule="auto"/>
      </w:pPr>
    </w:p>
    <w:p w14:paraId="2A1C9388" w14:textId="77777777" w:rsidR="004317A6" w:rsidRPr="00B67295" w:rsidRDefault="004317A6" w:rsidP="00A416E2">
      <w:pPr>
        <w:spacing w:line="360" w:lineRule="auto"/>
      </w:pPr>
    </w:p>
    <w:p w14:paraId="25547F55" w14:textId="333A3BE8" w:rsidR="004317A6" w:rsidRDefault="005E060A" w:rsidP="00A416E2">
      <w:pPr>
        <w:numPr>
          <w:ilvl w:val="0"/>
          <w:numId w:val="1"/>
        </w:numPr>
        <w:spacing w:line="360" w:lineRule="auto"/>
        <w:outlineLvl w:val="0"/>
        <w:rPr>
          <w:b/>
        </w:rPr>
      </w:pPr>
      <w:r w:rsidRPr="00B67295">
        <w:rPr>
          <w:b/>
        </w:rPr>
        <w:br w:type="page"/>
      </w:r>
      <w:bookmarkStart w:id="36" w:name="_Toc40383442"/>
      <w:r w:rsidR="00BA7FED" w:rsidRPr="00B67295">
        <w:rPr>
          <w:b/>
        </w:rPr>
        <w:lastRenderedPageBreak/>
        <w:t>METHODOLOGY REVIEW 2000</w:t>
      </w:r>
      <w:bookmarkEnd w:id="36"/>
    </w:p>
    <w:p w14:paraId="5C191224" w14:textId="77777777" w:rsidR="006F3C0F" w:rsidRPr="00B67295" w:rsidRDefault="006F3C0F" w:rsidP="006F3C0F">
      <w:pPr>
        <w:spacing w:line="360" w:lineRule="auto"/>
        <w:outlineLvl w:val="0"/>
        <w:rPr>
          <w:b/>
        </w:rPr>
      </w:pPr>
    </w:p>
    <w:p w14:paraId="35A598D3" w14:textId="347969B3" w:rsidR="00BD5554" w:rsidRPr="00B67295" w:rsidRDefault="00BD5554" w:rsidP="00A416E2">
      <w:pPr>
        <w:numPr>
          <w:ilvl w:val="1"/>
          <w:numId w:val="1"/>
        </w:numPr>
        <w:spacing w:line="360" w:lineRule="auto"/>
        <w:outlineLvl w:val="1"/>
        <w:rPr>
          <w:b/>
        </w:rPr>
      </w:pPr>
      <w:bookmarkStart w:id="37" w:name="_Toc40383443"/>
      <w:r w:rsidRPr="00B67295">
        <w:rPr>
          <w:b/>
        </w:rPr>
        <w:t>Introduction</w:t>
      </w:r>
      <w:bookmarkEnd w:id="37"/>
    </w:p>
    <w:p w14:paraId="65BE73E3" w14:textId="77777777" w:rsidR="006F3C0F" w:rsidRDefault="006F3C0F" w:rsidP="00AE50FB">
      <w:pPr>
        <w:spacing w:line="480" w:lineRule="auto"/>
        <w:jc w:val="both"/>
        <w:rPr>
          <w:rStyle w:val="normaltextrun"/>
        </w:rPr>
      </w:pPr>
    </w:p>
    <w:p w14:paraId="010C5351" w14:textId="48D9C745" w:rsidR="00434C8F" w:rsidRPr="00B67295" w:rsidRDefault="00434C8F" w:rsidP="00AE50FB">
      <w:pPr>
        <w:spacing w:line="480" w:lineRule="auto"/>
        <w:jc w:val="both"/>
        <w:rPr>
          <w:rStyle w:val="normaltextrun"/>
        </w:rPr>
      </w:pPr>
      <w:r w:rsidRPr="00B67295">
        <w:rPr>
          <w:rStyle w:val="normaltextrun"/>
        </w:rPr>
        <w:t>It is important to note that the methodological position I have adopted is that this narrative is rooted in my personal perspective, as are the interviews. Wherever possible, no prior assumptions are made with regard to an individual</w:t>
      </w:r>
      <w:r w:rsidR="00250CF0" w:rsidRPr="00B67295">
        <w:rPr>
          <w:rStyle w:val="normaltextrun"/>
        </w:rPr>
        <w:t>’</w:t>
      </w:r>
      <w:r w:rsidRPr="00B67295">
        <w:rPr>
          <w:rStyle w:val="normaltextrun"/>
        </w:rPr>
        <w:t xml:space="preserve">s gender self-identity.  </w:t>
      </w:r>
    </w:p>
    <w:p w14:paraId="2CE4B24B" w14:textId="3BC1E5EA" w:rsidR="00B66AAD" w:rsidRPr="00B67295" w:rsidRDefault="00B66AAD" w:rsidP="00AE50FB">
      <w:pPr>
        <w:spacing w:line="480" w:lineRule="auto"/>
        <w:jc w:val="both"/>
        <w:rPr>
          <w:rStyle w:val="normaltextrun"/>
        </w:rPr>
      </w:pPr>
      <w:r w:rsidRPr="00B67295">
        <w:rPr>
          <w:rStyle w:val="normaltextrun"/>
        </w:rPr>
        <w:t xml:space="preserve">The research activity will use a two-stage mixed methods approach. For the first, quantitative data collection stage, an online survey will be used to identify individuals who self-identify as non-binary. Using personal contacts in LGBT groups locally, extended networks within the Trade Union Equality networks, the survey will generate a </w:t>
      </w:r>
      <w:r w:rsidR="00A00E33" w:rsidRPr="00B67295">
        <w:rPr>
          <w:rStyle w:val="normaltextrun"/>
        </w:rPr>
        <w:t xml:space="preserve">responding </w:t>
      </w:r>
      <w:r w:rsidRPr="00B67295">
        <w:rPr>
          <w:rStyle w:val="normaltextrun"/>
        </w:rPr>
        <w:t>cohort</w:t>
      </w:r>
      <w:r w:rsidR="00A00E33" w:rsidRPr="00B67295">
        <w:rPr>
          <w:rStyle w:val="normaltextrun"/>
        </w:rPr>
        <w:t xml:space="preserve">. From these respondents, a sample of non-binary identifying individuals will be invited </w:t>
      </w:r>
      <w:r w:rsidRPr="00B67295">
        <w:rPr>
          <w:rStyle w:val="normaltextrun"/>
        </w:rPr>
        <w:t>to take part in face to face interviews. The questions in the survey will elicit a response that records all self-identities including heterosexual and LGBT identities.  This population, while initially constrained by the small target network, would nevertheless be capable of generating a significant and robust sample for significant analysis</w:t>
      </w:r>
      <w:r w:rsidR="00A00E33" w:rsidRPr="00B67295">
        <w:rPr>
          <w:rStyle w:val="normaltextrun"/>
        </w:rPr>
        <w:t>.</w:t>
      </w:r>
      <w:r w:rsidRPr="00B67295">
        <w:rPr>
          <w:rStyle w:val="normaltextrun"/>
        </w:rPr>
        <w:t xml:space="preserve"> In turn, from this large sample, the research would aim for an ideal sample size for this second cohort to be between 25 and 30 individuals, with a range of different self-identities within the non-binary category. Bell and Waters</w:t>
      </w:r>
      <w:sdt>
        <w:sdtPr>
          <w:rPr>
            <w:rStyle w:val="normaltextrun"/>
          </w:rPr>
          <w:id w:val="718708574"/>
          <w:citation/>
        </w:sdtPr>
        <w:sdtContent>
          <w:r w:rsidR="000D756B" w:rsidRPr="00B67295">
            <w:rPr>
              <w:rStyle w:val="normaltextrun"/>
            </w:rPr>
            <w:fldChar w:fldCharType="begin"/>
          </w:r>
          <w:r w:rsidR="000D756B" w:rsidRPr="00B67295">
            <w:rPr>
              <w:rStyle w:val="normaltextrun"/>
            </w:rPr>
            <w:instrText xml:space="preserve">CITATION Bel18 \n  \l 2057 </w:instrText>
          </w:r>
          <w:r w:rsidR="000D756B" w:rsidRPr="00B67295">
            <w:rPr>
              <w:rStyle w:val="normaltextrun"/>
            </w:rPr>
            <w:fldChar w:fldCharType="separate"/>
          </w:r>
          <w:r w:rsidR="00E1402C">
            <w:rPr>
              <w:rStyle w:val="normaltextrun"/>
              <w:noProof/>
            </w:rPr>
            <w:t xml:space="preserve"> </w:t>
          </w:r>
          <w:r w:rsidR="00E1402C">
            <w:rPr>
              <w:noProof/>
            </w:rPr>
            <w:t>(2018)</w:t>
          </w:r>
          <w:r w:rsidR="000D756B" w:rsidRPr="00B67295">
            <w:rPr>
              <w:rStyle w:val="normaltextrun"/>
            </w:rPr>
            <w:fldChar w:fldCharType="end"/>
          </w:r>
        </w:sdtContent>
      </w:sdt>
      <w:r w:rsidRPr="00B67295">
        <w:rPr>
          <w:rStyle w:val="normaltextrun"/>
        </w:rPr>
        <w:t xml:space="preserve"> outline the requirements for sampling</w:t>
      </w:r>
      <w:r w:rsidR="00626452" w:rsidRPr="00B67295">
        <w:rPr>
          <w:rStyle w:val="normaltextrun"/>
        </w:rPr>
        <w:t>.</w:t>
      </w:r>
    </w:p>
    <w:p w14:paraId="5C98A057" w14:textId="015EAF66" w:rsidR="00B66AAD" w:rsidRPr="00B67295" w:rsidRDefault="00B66AAD" w:rsidP="00AE50FB">
      <w:pPr>
        <w:spacing w:line="480" w:lineRule="auto"/>
        <w:jc w:val="both"/>
        <w:rPr>
          <w:rStyle w:val="normaltextrun"/>
        </w:rPr>
      </w:pPr>
      <w:r w:rsidRPr="00B67295">
        <w:rPr>
          <w:rStyle w:val="normaltextrun"/>
        </w:rPr>
        <w:t>With the constraints imposed by the time available, the participants are likely to be limited to those who are available within a reasonable geographic location from the researcher, or who have access to, and are able to utilise video conferencing facilities such as Skype. In addition, while it would be preferable to interact with those identifying with as many of the varied identities as possible, it is difficult to predict at the outset how many that would be.</w:t>
      </w:r>
      <w:r w:rsidR="00A00E33" w:rsidRPr="00B67295">
        <w:rPr>
          <w:rStyle w:val="normaltextrun"/>
        </w:rPr>
        <w:t xml:space="preserve"> A minimum sample size of 5 individuals </w:t>
      </w:r>
      <w:r w:rsidR="00F27234">
        <w:rPr>
          <w:rStyle w:val="normaltextrun"/>
        </w:rPr>
        <w:t>was</w:t>
      </w:r>
      <w:r w:rsidR="00A00E33" w:rsidRPr="00B67295">
        <w:rPr>
          <w:rStyle w:val="normaltextrun"/>
        </w:rPr>
        <w:t xml:space="preserve"> </w:t>
      </w:r>
      <w:r w:rsidR="00A00E33" w:rsidRPr="00B67295">
        <w:rPr>
          <w:rStyle w:val="normaltextrun"/>
        </w:rPr>
        <w:lastRenderedPageBreak/>
        <w:t>deemed to be the minimum acceptable</w:t>
      </w:r>
      <w:r w:rsidR="001223C1" w:rsidRPr="00B67295">
        <w:rPr>
          <w:rStyle w:val="normaltextrun"/>
        </w:rPr>
        <w:t xml:space="preserve"> for significance</w:t>
      </w:r>
      <w:r w:rsidR="00AD6BA6">
        <w:rPr>
          <w:rStyle w:val="normaltextrun"/>
        </w:rPr>
        <w:t>, though Onwuegbuzie and Leech are cited</w:t>
      </w:r>
      <w:r w:rsidR="00AD6BA6" w:rsidRPr="00B67295">
        <w:rPr>
          <w:rStyle w:val="normaltextrun"/>
        </w:rPr>
        <w:t xml:space="preserve"> </w:t>
      </w:r>
      <w:r w:rsidR="00AD6BA6">
        <w:rPr>
          <w:rStyle w:val="normaltextrun"/>
        </w:rPr>
        <w:t>in noting that ‘…the purpose of the sampling is not to make generalizations…but to present unique cases that have their own, intrinsic value’</w:t>
      </w:r>
      <w:sdt>
        <w:sdtPr>
          <w:rPr>
            <w:rStyle w:val="normaltextrun"/>
          </w:rPr>
          <w:id w:val="1168749217"/>
          <w:citation/>
        </w:sdtPr>
        <w:sdtContent>
          <w:r w:rsidR="00AD6BA6">
            <w:rPr>
              <w:rStyle w:val="normaltextrun"/>
            </w:rPr>
            <w:fldChar w:fldCharType="begin"/>
          </w:r>
          <w:r w:rsidR="00AD6BA6">
            <w:rPr>
              <w:rStyle w:val="normaltextrun"/>
            </w:rPr>
            <w:instrText xml:space="preserve"> CITATION Coh18 \l 2057 </w:instrText>
          </w:r>
          <w:r w:rsidR="00AD6BA6">
            <w:rPr>
              <w:rStyle w:val="normaltextrun"/>
            </w:rPr>
            <w:fldChar w:fldCharType="separate"/>
          </w:r>
          <w:r w:rsidR="00E1402C">
            <w:rPr>
              <w:rStyle w:val="normaltextrun"/>
              <w:noProof/>
            </w:rPr>
            <w:t xml:space="preserve"> </w:t>
          </w:r>
          <w:r w:rsidR="00E1402C">
            <w:rPr>
              <w:noProof/>
            </w:rPr>
            <w:t>(Cohen, et al., 2018)</w:t>
          </w:r>
          <w:r w:rsidR="00AD6BA6">
            <w:rPr>
              <w:rStyle w:val="normaltextrun"/>
            </w:rPr>
            <w:fldChar w:fldCharType="end"/>
          </w:r>
        </w:sdtContent>
      </w:sdt>
      <w:r w:rsidR="00AD6BA6">
        <w:rPr>
          <w:rStyle w:val="normaltextrun"/>
        </w:rPr>
        <w:t>.</w:t>
      </w:r>
    </w:p>
    <w:p w14:paraId="664C132D" w14:textId="77777777" w:rsidR="00B66AAD" w:rsidRPr="00B67295" w:rsidRDefault="00B66AAD" w:rsidP="00AE50FB">
      <w:pPr>
        <w:spacing w:line="480" w:lineRule="auto"/>
        <w:jc w:val="both"/>
        <w:rPr>
          <w:rStyle w:val="normaltextrun"/>
        </w:rPr>
      </w:pPr>
      <w:r w:rsidRPr="00B67295">
        <w:rPr>
          <w:rStyle w:val="normaltextrun"/>
        </w:rPr>
        <w:t xml:space="preserve">For the second stage of the project, a qualitative data process, the interviews will be conducted using a feminist collaborative approach. The research is to explore the lived experiences of individuals, and hence questions will be guided by the respondent’s own voices. </w:t>
      </w:r>
    </w:p>
    <w:p w14:paraId="0F88A2EE" w14:textId="273FE0C3" w:rsidR="00B66AAD" w:rsidRPr="00B67295" w:rsidRDefault="00B66AAD" w:rsidP="00AE50FB">
      <w:pPr>
        <w:spacing w:line="480" w:lineRule="auto"/>
        <w:jc w:val="both"/>
        <w:rPr>
          <w:rStyle w:val="normaltextrun"/>
        </w:rPr>
      </w:pPr>
      <w:r w:rsidRPr="00B67295">
        <w:rPr>
          <w:rStyle w:val="normaltextrun"/>
        </w:rPr>
        <w:t xml:space="preserve">For ethical guidelines, </w:t>
      </w:r>
      <w:r w:rsidR="00AC0D99" w:rsidRPr="00B67295">
        <w:rPr>
          <w:rStyle w:val="normaltextrun"/>
        </w:rPr>
        <w:t xml:space="preserve">this research </w:t>
      </w:r>
      <w:r w:rsidRPr="00B67295">
        <w:rPr>
          <w:rStyle w:val="normaltextrun"/>
        </w:rPr>
        <w:t>will be following Hines</w:t>
      </w:r>
      <w:sdt>
        <w:sdtPr>
          <w:rPr>
            <w:rStyle w:val="normaltextrun"/>
          </w:rPr>
          <w:id w:val="1932547285"/>
          <w:citation/>
        </w:sdtPr>
        <w:sdtContent>
          <w:r w:rsidR="000D756B" w:rsidRPr="00B67295">
            <w:rPr>
              <w:rStyle w:val="normaltextrun"/>
            </w:rPr>
            <w:fldChar w:fldCharType="begin"/>
          </w:r>
          <w:r w:rsidR="000D756B" w:rsidRPr="00B67295">
            <w:rPr>
              <w:rStyle w:val="normaltextrun"/>
            </w:rPr>
            <w:instrText xml:space="preserve">CITATION Hin07 \n  \l 2057 </w:instrText>
          </w:r>
          <w:r w:rsidR="000D756B" w:rsidRPr="00B67295">
            <w:rPr>
              <w:rStyle w:val="normaltextrun"/>
            </w:rPr>
            <w:fldChar w:fldCharType="separate"/>
          </w:r>
          <w:r w:rsidR="00E1402C">
            <w:rPr>
              <w:rStyle w:val="normaltextrun"/>
              <w:noProof/>
            </w:rPr>
            <w:t xml:space="preserve"> </w:t>
          </w:r>
          <w:r w:rsidR="00E1402C">
            <w:rPr>
              <w:noProof/>
            </w:rPr>
            <w:t>(2007)</w:t>
          </w:r>
          <w:r w:rsidR="000D756B" w:rsidRPr="00B67295">
            <w:rPr>
              <w:rStyle w:val="normaltextrun"/>
            </w:rPr>
            <w:fldChar w:fldCharType="end"/>
          </w:r>
        </w:sdtContent>
      </w:sdt>
      <w:r w:rsidR="00220818" w:rsidRPr="00B67295">
        <w:rPr>
          <w:rStyle w:val="normaltextrun"/>
        </w:rPr>
        <w:t xml:space="preserve"> </w:t>
      </w:r>
      <w:r w:rsidRPr="00B67295">
        <w:rPr>
          <w:rStyle w:val="normaltextrun"/>
        </w:rPr>
        <w:t>in adhering to Hale</w:t>
      </w:r>
      <w:sdt>
        <w:sdtPr>
          <w:rPr>
            <w:rStyle w:val="normaltextrun"/>
          </w:rPr>
          <w:id w:val="-1736226804"/>
          <w:citation/>
        </w:sdtPr>
        <w:sdtContent>
          <w:r w:rsidR="004D3FBE" w:rsidRPr="00B67295">
            <w:rPr>
              <w:rStyle w:val="normaltextrun"/>
            </w:rPr>
            <w:fldChar w:fldCharType="begin"/>
          </w:r>
          <w:r w:rsidR="004D3FBE" w:rsidRPr="00B67295">
            <w:rPr>
              <w:rStyle w:val="normaltextrun"/>
            </w:rPr>
            <w:instrText xml:space="preserve">CITATION Hal971 \n  \l 2057 </w:instrText>
          </w:r>
          <w:r w:rsidR="004D3FBE" w:rsidRPr="00B67295">
            <w:rPr>
              <w:rStyle w:val="normaltextrun"/>
            </w:rPr>
            <w:fldChar w:fldCharType="separate"/>
          </w:r>
          <w:r w:rsidR="00E1402C">
            <w:rPr>
              <w:rStyle w:val="normaltextrun"/>
              <w:noProof/>
            </w:rPr>
            <w:t xml:space="preserve"> </w:t>
          </w:r>
          <w:r w:rsidR="00E1402C">
            <w:rPr>
              <w:noProof/>
            </w:rPr>
            <w:t>(1997)</w:t>
          </w:r>
          <w:r w:rsidR="004D3FBE" w:rsidRPr="00B67295">
            <w:rPr>
              <w:rStyle w:val="normaltextrun"/>
            </w:rPr>
            <w:fldChar w:fldCharType="end"/>
          </w:r>
        </w:sdtContent>
      </w:sdt>
      <w:r w:rsidRPr="00B67295">
        <w:rPr>
          <w:rStyle w:val="normaltextrun"/>
        </w:rPr>
        <w:t xml:space="preserve"> for non-transgender researchers working on transgender. Birch and Miller </w:t>
      </w:r>
      <w:r w:rsidR="00D4518F" w:rsidRPr="00B67295">
        <w:rPr>
          <w:noProof/>
        </w:rPr>
        <w:t xml:space="preserve">(Miller, </w:t>
      </w:r>
      <w:r w:rsidR="00090611" w:rsidRPr="00090611">
        <w:rPr>
          <w:i/>
          <w:iCs/>
          <w:noProof/>
        </w:rPr>
        <w:t>et al</w:t>
      </w:r>
      <w:r w:rsidR="00D4518F" w:rsidRPr="00B67295">
        <w:rPr>
          <w:noProof/>
        </w:rPr>
        <w:t>., 2012)</w:t>
      </w:r>
      <w:r w:rsidR="00AC0D99" w:rsidRPr="00B67295">
        <w:rPr>
          <w:rStyle w:val="normaltextrun"/>
        </w:rPr>
        <w:t xml:space="preserve"> </w:t>
      </w:r>
      <w:r w:rsidRPr="00B67295">
        <w:rPr>
          <w:rStyle w:val="normaltextrun"/>
        </w:rPr>
        <w:t xml:space="preserve">give further guidance on ethical considerations of the collaborative process in the analysis of personal experiences. </w:t>
      </w:r>
    </w:p>
    <w:p w14:paraId="07DF486D" w14:textId="387DDE88" w:rsidR="00B66AAD" w:rsidRPr="00B67295" w:rsidRDefault="00B66AAD" w:rsidP="00AE50FB">
      <w:pPr>
        <w:spacing w:line="480" w:lineRule="auto"/>
        <w:jc w:val="both"/>
        <w:rPr>
          <w:rStyle w:val="normaltextrun"/>
        </w:rPr>
      </w:pPr>
      <w:r w:rsidRPr="00B67295">
        <w:rPr>
          <w:rStyle w:val="normaltextrun"/>
        </w:rPr>
        <w:t xml:space="preserve">While non-binary identities are acknowledged as valid, it may be that society in a wider sense resists full acknowledgement of the needs of the individual. Indeed, this failure to give full legal recognition in the UK could be seen as a form of epistemic injustice </w:t>
      </w:r>
      <w:sdt>
        <w:sdtPr>
          <w:rPr>
            <w:rStyle w:val="normaltextrun"/>
          </w:rPr>
          <w:id w:val="1369484807"/>
          <w:citation/>
        </w:sdtPr>
        <w:sdtContent>
          <w:r w:rsidR="000D756B" w:rsidRPr="00B67295">
            <w:rPr>
              <w:rStyle w:val="normaltextrun"/>
            </w:rPr>
            <w:fldChar w:fldCharType="begin"/>
          </w:r>
          <w:r w:rsidR="000D756B" w:rsidRPr="00B67295">
            <w:rPr>
              <w:rStyle w:val="normaltextrun"/>
            </w:rPr>
            <w:instrText xml:space="preserve">CITATION McK19 \p "167 -174" \l 2057 </w:instrText>
          </w:r>
          <w:r w:rsidR="000D756B" w:rsidRPr="00B67295">
            <w:rPr>
              <w:rStyle w:val="normaltextrun"/>
            </w:rPr>
            <w:fldChar w:fldCharType="separate"/>
          </w:r>
          <w:r w:rsidR="00E1402C">
            <w:rPr>
              <w:noProof/>
            </w:rPr>
            <w:t>(McKinnon, 2019, pp. 167 -174)</w:t>
          </w:r>
          <w:r w:rsidR="000D756B" w:rsidRPr="00B67295">
            <w:rPr>
              <w:rStyle w:val="normaltextrun"/>
            </w:rPr>
            <w:fldChar w:fldCharType="end"/>
          </w:r>
        </w:sdtContent>
      </w:sdt>
      <w:r w:rsidRPr="00B67295">
        <w:rPr>
          <w:rStyle w:val="normaltextrun"/>
        </w:rPr>
        <w:t>whereby how epistemic institutions are structured. Freire asserts that ‘…in the process of oppression, someone oppresses someone else…’ and ‘The oppressors do not favour promoting the community as a whole, but rather selected leaders’</w:t>
      </w:r>
      <w:sdt>
        <w:sdtPr>
          <w:rPr>
            <w:rStyle w:val="normaltextrun"/>
          </w:rPr>
          <w:id w:val="-1023473672"/>
          <w:citation/>
        </w:sdtPr>
        <w:sdtContent>
          <w:r w:rsidR="00904AB0" w:rsidRPr="00B67295">
            <w:rPr>
              <w:rStyle w:val="normaltextrun"/>
            </w:rPr>
            <w:fldChar w:fldCharType="begin"/>
          </w:r>
          <w:r w:rsidR="00904AB0" w:rsidRPr="00B67295">
            <w:rPr>
              <w:rStyle w:val="normaltextrun"/>
            </w:rPr>
            <w:instrText xml:space="preserve">CITATION Fre00 \p 133 \l 2057 </w:instrText>
          </w:r>
          <w:r w:rsidR="00904AB0" w:rsidRPr="00B67295">
            <w:rPr>
              <w:rStyle w:val="normaltextrun"/>
            </w:rPr>
            <w:fldChar w:fldCharType="separate"/>
          </w:r>
          <w:r w:rsidR="00E1402C">
            <w:rPr>
              <w:rStyle w:val="normaltextrun"/>
              <w:noProof/>
            </w:rPr>
            <w:t xml:space="preserve"> </w:t>
          </w:r>
          <w:r w:rsidR="00E1402C">
            <w:rPr>
              <w:noProof/>
            </w:rPr>
            <w:t>(Freire, 2000, p. 133)</w:t>
          </w:r>
          <w:r w:rsidR="00904AB0" w:rsidRPr="00B67295">
            <w:rPr>
              <w:rStyle w:val="normaltextrun"/>
            </w:rPr>
            <w:fldChar w:fldCharType="end"/>
          </w:r>
        </w:sdtContent>
      </w:sdt>
    </w:p>
    <w:p w14:paraId="1BEA2769" w14:textId="64307A0A" w:rsidR="00B66AAD" w:rsidRPr="00B67295" w:rsidRDefault="00B66AAD" w:rsidP="00AE50FB">
      <w:pPr>
        <w:spacing w:line="480" w:lineRule="auto"/>
        <w:jc w:val="both"/>
        <w:rPr>
          <w:rStyle w:val="normaltextrun"/>
        </w:rPr>
      </w:pPr>
      <w:r w:rsidRPr="00B67295">
        <w:rPr>
          <w:rStyle w:val="normaltextrun"/>
        </w:rPr>
        <w:t xml:space="preserve">The interview sessions will be recorded on audio, for the subsequent confirmation of verbatim recording. During the interview sessions, it would hinder the natural flow of the narrative if the researcher paused the participant in order to write notes. All recordings will be stored securely in password protected files, and would be destroyed securely at the end of the activity. Participants will be able to refuse permission for recording, and this will not affect their participation in the research, though there would </w:t>
      </w:r>
      <w:r w:rsidRPr="00B67295">
        <w:rPr>
          <w:rStyle w:val="normaltextrun"/>
        </w:rPr>
        <w:lastRenderedPageBreak/>
        <w:t xml:space="preserve">need to anonymously record the refusal in the research write up. (UK Data Service, 2019; British Educational Research Association [BERA], 2018; British Sociological </w:t>
      </w:r>
      <w:r w:rsidR="00904AB0" w:rsidRPr="00B67295">
        <w:rPr>
          <w:rStyle w:val="normaltextrun"/>
        </w:rPr>
        <w:t>Association</w:t>
      </w:r>
      <w:r w:rsidRPr="00B67295">
        <w:rPr>
          <w:rStyle w:val="normaltextrun"/>
        </w:rPr>
        <w:t xml:space="preserve">, 2017) </w:t>
      </w:r>
    </w:p>
    <w:p w14:paraId="00F6A843" w14:textId="77777777" w:rsidR="00B66AAD" w:rsidRPr="00B67295" w:rsidRDefault="00B66AAD" w:rsidP="00AE50FB">
      <w:pPr>
        <w:spacing w:line="480" w:lineRule="auto"/>
        <w:jc w:val="both"/>
        <w:rPr>
          <w:rStyle w:val="normaltextrun"/>
        </w:rPr>
      </w:pPr>
      <w:r w:rsidRPr="00B67295">
        <w:rPr>
          <w:rStyle w:val="normaltextrun"/>
        </w:rPr>
        <w:t>As part of the interview process, all participants will have the opportunity to review their own contribution post interview and pre-publication in order to verify the accuracy of their individual narrative. While it is ethical to allow participants to correct their narrative in the case of inaccuracies, care will be taken that revision after reflection does not hamper the veracity of personal narratives.</w:t>
      </w:r>
    </w:p>
    <w:p w14:paraId="11A1BFE6" w14:textId="77777777" w:rsidR="00B66AAD" w:rsidRPr="00B67295" w:rsidRDefault="00B66AAD" w:rsidP="00A416E2">
      <w:pPr>
        <w:spacing w:line="360" w:lineRule="auto"/>
      </w:pPr>
    </w:p>
    <w:p w14:paraId="4118891C" w14:textId="77777777" w:rsidR="00BD5554" w:rsidRPr="00B67295" w:rsidRDefault="00BD5554" w:rsidP="00A416E2">
      <w:pPr>
        <w:spacing w:line="360" w:lineRule="auto"/>
      </w:pPr>
    </w:p>
    <w:p w14:paraId="6550DCCF" w14:textId="6AE9ED7B" w:rsidR="00BD5554" w:rsidRPr="00B67295" w:rsidRDefault="00BD5554" w:rsidP="00A416E2">
      <w:pPr>
        <w:numPr>
          <w:ilvl w:val="1"/>
          <w:numId w:val="1"/>
        </w:numPr>
        <w:spacing w:line="360" w:lineRule="auto"/>
        <w:outlineLvl w:val="1"/>
        <w:rPr>
          <w:b/>
        </w:rPr>
      </w:pPr>
      <w:bookmarkStart w:id="38" w:name="_Toc40383444"/>
      <w:r w:rsidRPr="00B67295">
        <w:rPr>
          <w:b/>
        </w:rPr>
        <w:t>Context of Study</w:t>
      </w:r>
      <w:bookmarkEnd w:id="38"/>
    </w:p>
    <w:p w14:paraId="49F527B5" w14:textId="38023EE1" w:rsidR="002E5204" w:rsidRPr="00B67295" w:rsidRDefault="00DD01F0" w:rsidP="00AE50FB">
      <w:pPr>
        <w:spacing w:line="480" w:lineRule="auto"/>
        <w:jc w:val="both"/>
        <w:rPr>
          <w:rStyle w:val="normaltextrun"/>
        </w:rPr>
      </w:pPr>
      <w:r w:rsidRPr="00B67295">
        <w:rPr>
          <w:rStyle w:val="normaltextrun"/>
        </w:rPr>
        <w:t>Analysis of the results from the</w:t>
      </w:r>
      <w:r w:rsidR="00AB380F" w:rsidRPr="00B67295">
        <w:rPr>
          <w:rStyle w:val="normaltextrun"/>
        </w:rPr>
        <w:t xml:space="preserve"> 2018 LGBT survey conducted by the UK government</w:t>
      </w:r>
      <w:r w:rsidRPr="00B67295">
        <w:rPr>
          <w:rStyle w:val="normaltextrun"/>
        </w:rPr>
        <w:t xml:space="preserve"> gave some interesting areas for further discussion. Out of the 108,000+ responses, some 14,000+ people responded to the questions on transgender</w:t>
      </w:r>
      <w:r w:rsidR="0072788B" w:rsidRPr="00B67295">
        <w:rPr>
          <w:rStyle w:val="normaltextrun"/>
        </w:rPr>
        <w:fldChar w:fldCharType="begin"/>
      </w:r>
      <w:r w:rsidR="0072788B" w:rsidRPr="00B67295">
        <w:rPr>
          <w:rStyle w:val="normaltextrun"/>
        </w:rPr>
        <w:instrText xml:space="preserve"> XE "Transgender" </w:instrText>
      </w:r>
      <w:r w:rsidR="0072788B" w:rsidRPr="00B67295">
        <w:rPr>
          <w:rStyle w:val="normaltextrun"/>
        </w:rPr>
        <w:fldChar w:fldCharType="end"/>
      </w:r>
      <w:r w:rsidRPr="00B67295">
        <w:rPr>
          <w:rStyle w:val="normaltextrun"/>
        </w:rPr>
        <w:t>. Of this sub cohort, the number of young people (16 – 35) reporting that they identified as non-binary was greater than those in the same age range who identified as trans male and trans female combined</w:t>
      </w:r>
      <w:r w:rsidR="00DD7E94" w:rsidRPr="00B67295">
        <w:rPr>
          <w:rStyle w:val="normaltextrun"/>
        </w:rPr>
        <w:t xml:space="preserve"> (</w:t>
      </w:r>
      <w:r w:rsidR="00DD7E94" w:rsidRPr="00B67295">
        <w:rPr>
          <w:rStyle w:val="normaltextrun"/>
        </w:rPr>
        <w:fldChar w:fldCharType="begin"/>
      </w:r>
      <w:r w:rsidR="00DD7E94" w:rsidRPr="00B67295">
        <w:rPr>
          <w:rStyle w:val="normaltextrun"/>
        </w:rPr>
        <w:instrText xml:space="preserve"> REF _Ref31375145 \h </w:instrText>
      </w:r>
      <w:r w:rsidR="00AE50FB" w:rsidRPr="00B67295">
        <w:rPr>
          <w:rStyle w:val="normaltextrun"/>
        </w:rPr>
        <w:instrText xml:space="preserve"> \* MERGEFORMAT </w:instrText>
      </w:r>
      <w:r w:rsidR="00DD7E94" w:rsidRPr="00B67295">
        <w:rPr>
          <w:rStyle w:val="normaltextrun"/>
        </w:rPr>
      </w:r>
      <w:r w:rsidR="00DD7E94" w:rsidRPr="00B67295">
        <w:rPr>
          <w:rStyle w:val="normaltextrun"/>
        </w:rPr>
        <w:fldChar w:fldCharType="separate"/>
      </w:r>
      <w:r w:rsidR="003459EC" w:rsidRPr="007A0C79">
        <w:rPr>
          <w:rStyle w:val="normaltextrun"/>
        </w:rPr>
        <w:t xml:space="preserve">Table </w:t>
      </w:r>
      <w:r w:rsidR="003459EC">
        <w:rPr>
          <w:rStyle w:val="normaltextrun"/>
        </w:rPr>
        <w:t>1</w:t>
      </w:r>
      <w:r w:rsidR="00DD7E94" w:rsidRPr="00B67295">
        <w:rPr>
          <w:rStyle w:val="normaltextrun"/>
        </w:rPr>
        <w:fldChar w:fldCharType="end"/>
      </w:r>
      <w:r w:rsidR="00DD7E94" w:rsidRPr="00B67295">
        <w:rPr>
          <w:rStyle w:val="normaltextrun"/>
        </w:rPr>
        <w:t xml:space="preserve"> and </w:t>
      </w:r>
      <w:r w:rsidR="00DD7E94" w:rsidRPr="00B67295">
        <w:rPr>
          <w:rStyle w:val="normaltextrun"/>
        </w:rPr>
        <w:fldChar w:fldCharType="begin"/>
      </w:r>
      <w:r w:rsidR="00DD7E94" w:rsidRPr="00B67295">
        <w:rPr>
          <w:rStyle w:val="normaltextrun"/>
        </w:rPr>
        <w:instrText xml:space="preserve"> REF _Ref31375122 \h </w:instrText>
      </w:r>
      <w:r w:rsidR="00AE50FB" w:rsidRPr="00B67295">
        <w:rPr>
          <w:rStyle w:val="normaltextrun"/>
        </w:rPr>
        <w:instrText xml:space="preserve"> \* MERGEFORMAT </w:instrText>
      </w:r>
      <w:r w:rsidR="00DD7E94" w:rsidRPr="00B67295">
        <w:rPr>
          <w:rStyle w:val="normaltextrun"/>
        </w:rPr>
      </w:r>
      <w:r w:rsidR="00DD7E94" w:rsidRPr="00B67295">
        <w:rPr>
          <w:rStyle w:val="normaltextrun"/>
        </w:rPr>
        <w:fldChar w:fldCharType="separate"/>
      </w:r>
      <w:r w:rsidR="003459EC" w:rsidRPr="001F11A4">
        <w:rPr>
          <w:rStyle w:val="normaltextrun"/>
        </w:rPr>
        <w:t xml:space="preserve">Figure </w:t>
      </w:r>
      <w:r w:rsidR="003459EC">
        <w:rPr>
          <w:rStyle w:val="normaltextrun"/>
        </w:rPr>
        <w:t>1</w:t>
      </w:r>
      <w:r w:rsidR="00DD7E94" w:rsidRPr="00B67295">
        <w:rPr>
          <w:rStyle w:val="normaltextrun"/>
        </w:rPr>
        <w:fldChar w:fldCharType="end"/>
      </w:r>
      <w:r w:rsidR="00DD7E94" w:rsidRPr="00B67295">
        <w:rPr>
          <w:rStyle w:val="normaltextrun"/>
        </w:rPr>
        <w:t>)</w:t>
      </w:r>
      <w:r w:rsidR="00E2390A" w:rsidRPr="00B67295">
        <w:rPr>
          <w:rStyle w:val="normaltextrun"/>
        </w:rPr>
        <w:t xml:space="preserve"> </w:t>
      </w:r>
      <w:r w:rsidRPr="00B67295">
        <w:rPr>
          <w:rStyle w:val="normaltextrun"/>
        </w:rPr>
        <w:t xml:space="preserve">  The subsequent question arising from that result is why? Is there any common characteristic that may explain the result? In order to </w:t>
      </w:r>
      <w:r w:rsidR="00343198" w:rsidRPr="00B67295">
        <w:rPr>
          <w:rStyle w:val="normaltextrun"/>
        </w:rPr>
        <w:t>explore this, I undertook a short survey to identify a sample of individuals who would be invited to take part in a more in-depth interview.</w:t>
      </w:r>
      <w:r w:rsidRPr="00B67295">
        <w:rPr>
          <w:rStyle w:val="normaltextrun"/>
        </w:rPr>
        <w:t xml:space="preserve">   </w:t>
      </w:r>
    </w:p>
    <w:p w14:paraId="6A33ED6E" w14:textId="6FE54782" w:rsidR="00BD5554" w:rsidRPr="00B67295" w:rsidRDefault="00AB380F" w:rsidP="00A416E2">
      <w:pPr>
        <w:spacing w:line="360" w:lineRule="auto"/>
      </w:pPr>
      <w:r w:rsidRPr="00B67295">
        <w:t xml:space="preserve"> </w:t>
      </w:r>
    </w:p>
    <w:p w14:paraId="652874F1" w14:textId="2765EBC2" w:rsidR="00BD5554" w:rsidRPr="00B67295" w:rsidRDefault="00BD5554" w:rsidP="00A416E2">
      <w:pPr>
        <w:numPr>
          <w:ilvl w:val="1"/>
          <w:numId w:val="1"/>
        </w:numPr>
        <w:spacing w:line="360" w:lineRule="auto"/>
        <w:outlineLvl w:val="1"/>
        <w:rPr>
          <w:b/>
        </w:rPr>
      </w:pPr>
      <w:bookmarkStart w:id="39" w:name="_Toc40383445"/>
      <w:r w:rsidRPr="00B67295">
        <w:rPr>
          <w:b/>
        </w:rPr>
        <w:t>Justification for Methodology</w:t>
      </w:r>
      <w:bookmarkEnd w:id="39"/>
      <w:r w:rsidRPr="00B67295">
        <w:rPr>
          <w:b/>
        </w:rPr>
        <w:t xml:space="preserve"> </w:t>
      </w:r>
    </w:p>
    <w:p w14:paraId="7D563B35" w14:textId="77777777" w:rsidR="00ED67DA" w:rsidRPr="00B67295" w:rsidRDefault="00E70272" w:rsidP="00AE50FB">
      <w:pPr>
        <w:spacing w:line="480" w:lineRule="auto"/>
        <w:jc w:val="both"/>
        <w:rPr>
          <w:rStyle w:val="normaltextrun"/>
        </w:rPr>
      </w:pPr>
      <w:r w:rsidRPr="00B67295">
        <w:rPr>
          <w:rStyle w:val="normaltextrun"/>
        </w:rPr>
        <w:t>In considering the most appropriate paradigm to adopt in approaching this research</w:t>
      </w:r>
      <w:r w:rsidR="009505EA" w:rsidRPr="00B67295">
        <w:rPr>
          <w:rStyle w:val="normaltextrun"/>
        </w:rPr>
        <w:t xml:space="preserve">, I considered the issue from the perspective of a potential participant in the study. I also applied my own prior understanding of the field to ascertain a valid ontology that may broadly embrace the participants contribution. With the subject of the study being concerned with personal discourses, and bearing in mind that when we use the term </w:t>
      </w:r>
      <w:r w:rsidR="009505EA" w:rsidRPr="00B67295">
        <w:rPr>
          <w:rStyle w:val="normaltextrun"/>
        </w:rPr>
        <w:lastRenderedPageBreak/>
        <w:t>non-binary, we are employing an umbrella term – there are multiple</w:t>
      </w:r>
      <w:r w:rsidR="00ED67DA" w:rsidRPr="00B67295">
        <w:rPr>
          <w:rStyle w:val="normaltextrun"/>
        </w:rPr>
        <w:t xml:space="preserve"> and separate identities that are embraced within the non-binary ‘label’. My intention was to engage with a number of individuals whose self-identify were different from each other where possible.</w:t>
      </w:r>
    </w:p>
    <w:p w14:paraId="0C1237C3" w14:textId="7A5E843A" w:rsidR="00E70272" w:rsidRPr="00B67295" w:rsidRDefault="0020117D" w:rsidP="00AE50FB">
      <w:pPr>
        <w:spacing w:line="480" w:lineRule="auto"/>
        <w:jc w:val="both"/>
        <w:rPr>
          <w:rStyle w:val="normaltextrun"/>
        </w:rPr>
      </w:pPr>
      <w:r w:rsidRPr="00B67295">
        <w:rPr>
          <w:rStyle w:val="normaltextrun"/>
        </w:rPr>
        <w:t>Research in the field</w:t>
      </w:r>
      <w:r w:rsidR="00624B22" w:rsidRPr="00B67295">
        <w:rPr>
          <w:rStyle w:val="normaltextrun"/>
        </w:rPr>
        <w:t xml:space="preserve">, along with previous personal interactions, indicated that gender is a construction, and that each and </w:t>
      </w:r>
      <w:r w:rsidR="001D23AA" w:rsidRPr="00B67295">
        <w:rPr>
          <w:rStyle w:val="normaltextrun"/>
        </w:rPr>
        <w:t>every one</w:t>
      </w:r>
      <w:r w:rsidR="00624B22" w:rsidRPr="00B67295">
        <w:rPr>
          <w:rStyle w:val="normaltextrun"/>
        </w:rPr>
        <w:t xml:space="preserve"> of us have our own unique perception of our identity. </w:t>
      </w:r>
      <w:r w:rsidR="00ED67DA" w:rsidRPr="00B67295">
        <w:rPr>
          <w:rStyle w:val="normaltextrun"/>
        </w:rPr>
        <w:t xml:space="preserve">It would appear that the ideal paradigms were either Critical or Constructivist/Interpretive, or some combination thereof.   </w:t>
      </w:r>
      <w:r w:rsidR="00E70272" w:rsidRPr="00B67295">
        <w:rPr>
          <w:rStyle w:val="normaltextrun"/>
        </w:rPr>
        <w:t xml:space="preserve"> </w:t>
      </w:r>
    </w:p>
    <w:p w14:paraId="4EB88C01" w14:textId="77777777" w:rsidR="00E70272" w:rsidRPr="00B67295" w:rsidRDefault="00E70272" w:rsidP="00AE50FB">
      <w:pPr>
        <w:spacing w:line="480" w:lineRule="auto"/>
        <w:jc w:val="both"/>
        <w:rPr>
          <w:rStyle w:val="normaltextrun"/>
        </w:rPr>
      </w:pPr>
    </w:p>
    <w:p w14:paraId="3B6F7BD3" w14:textId="251D6E56" w:rsidR="00E70272" w:rsidRPr="00B67295" w:rsidRDefault="000120DB" w:rsidP="00AE50FB">
      <w:pPr>
        <w:spacing w:line="480" w:lineRule="auto"/>
        <w:jc w:val="both"/>
        <w:rPr>
          <w:bCs/>
        </w:rPr>
      </w:pPr>
      <w:bookmarkStart w:id="40" w:name="_Toc32344997"/>
      <w:r w:rsidRPr="00B67295">
        <w:rPr>
          <w:rStyle w:val="normaltextrun"/>
        </w:rPr>
        <w:t xml:space="preserve">The temptation with an online questionnaire is to take advantage of the ease of collecting data, and the use of the analysis tools in the survey platform, to ask lots of questions. After all, if 10 questions, say, </w:t>
      </w:r>
      <w:r w:rsidR="0018274A" w:rsidRPr="00B67295">
        <w:rPr>
          <w:rStyle w:val="normaltextrun"/>
        </w:rPr>
        <w:t xml:space="preserve">generate significant data </w:t>
      </w:r>
      <w:r w:rsidRPr="00B67295">
        <w:rPr>
          <w:rStyle w:val="normaltextrun"/>
        </w:rPr>
        <w:t xml:space="preserve">sets, then why not ask 20 questions – how much </w:t>
      </w:r>
      <w:r w:rsidR="0018274A" w:rsidRPr="00B67295">
        <w:rPr>
          <w:rStyle w:val="normaltextrun"/>
        </w:rPr>
        <w:t>more comprehensive</w:t>
      </w:r>
      <w:r w:rsidRPr="00B67295">
        <w:rPr>
          <w:rStyle w:val="normaltextrun"/>
        </w:rPr>
        <w:t xml:space="preserve"> data sets can we end up with? Must be better, surely? However, it must always be borne in mind that bigger is not necessarily better or desirable. If the questions are </w:t>
      </w:r>
      <w:r w:rsidR="0018274A" w:rsidRPr="00B67295">
        <w:rPr>
          <w:rStyle w:val="normaltextrun"/>
        </w:rPr>
        <w:t xml:space="preserve">specific, </w:t>
      </w:r>
      <w:r w:rsidRPr="00B67295">
        <w:rPr>
          <w:rStyle w:val="normaltextrun"/>
        </w:rPr>
        <w:t>relevant and focused, then size is a crucial consideration.</w:t>
      </w:r>
      <w:bookmarkEnd w:id="40"/>
      <w:r w:rsidRPr="00B67295">
        <w:rPr>
          <w:rStyle w:val="normaltextrun"/>
        </w:rPr>
        <w:t xml:space="preserve"> </w:t>
      </w:r>
      <w:r w:rsidR="0018274A" w:rsidRPr="00B67295">
        <w:rPr>
          <w:rStyle w:val="normaltextrun"/>
        </w:rPr>
        <w:t xml:space="preserve">A short, focused survey will </w:t>
      </w:r>
      <w:r w:rsidR="00D13EAE" w:rsidRPr="00B67295">
        <w:rPr>
          <w:rStyle w:val="normaltextrun"/>
        </w:rPr>
        <w:t>ensure a higher completion rate</w:t>
      </w:r>
      <w:r w:rsidR="00090611">
        <w:rPr>
          <w:rStyle w:val="normaltextrun"/>
          <w:noProof/>
        </w:rPr>
        <w:t xml:space="preserve"> </w:t>
      </w:r>
      <w:r w:rsidR="00090611">
        <w:rPr>
          <w:noProof/>
        </w:rPr>
        <w:t xml:space="preserve">(Cohen, </w:t>
      </w:r>
      <w:r w:rsidR="00090611" w:rsidRPr="00090611">
        <w:rPr>
          <w:i/>
          <w:iCs/>
          <w:noProof/>
        </w:rPr>
        <w:t>et al</w:t>
      </w:r>
      <w:r w:rsidR="00090611">
        <w:rPr>
          <w:noProof/>
        </w:rPr>
        <w:t>., 2018, p. 492)</w:t>
      </w:r>
      <w:r w:rsidR="00D13EAE" w:rsidRPr="00B67295">
        <w:rPr>
          <w:rStyle w:val="normaltextrun"/>
        </w:rPr>
        <w:t>.</w:t>
      </w:r>
      <w:r w:rsidR="00D13EAE" w:rsidRPr="00B67295">
        <w:rPr>
          <w:bCs/>
        </w:rPr>
        <w:t xml:space="preserve"> </w:t>
      </w:r>
      <w:r w:rsidRPr="00B67295">
        <w:rPr>
          <w:bCs/>
        </w:rPr>
        <w:t xml:space="preserve"> </w:t>
      </w:r>
    </w:p>
    <w:p w14:paraId="1AE1CFDE" w14:textId="77777777" w:rsidR="00BD5554" w:rsidRPr="00B67295" w:rsidRDefault="00BD5554" w:rsidP="00A416E2">
      <w:pPr>
        <w:spacing w:line="360" w:lineRule="auto"/>
      </w:pPr>
    </w:p>
    <w:p w14:paraId="63F03E3B" w14:textId="5C5FC4C3" w:rsidR="00BD5554" w:rsidRPr="00B67295" w:rsidRDefault="00BD5554" w:rsidP="00A416E2">
      <w:pPr>
        <w:numPr>
          <w:ilvl w:val="1"/>
          <w:numId w:val="1"/>
        </w:numPr>
        <w:spacing w:line="360" w:lineRule="auto"/>
        <w:outlineLvl w:val="1"/>
        <w:rPr>
          <w:b/>
        </w:rPr>
      </w:pPr>
      <w:bookmarkStart w:id="41" w:name="_Toc40383446"/>
      <w:r w:rsidRPr="00B67295">
        <w:rPr>
          <w:b/>
        </w:rPr>
        <w:t>Case Study</w:t>
      </w:r>
      <w:bookmarkEnd w:id="41"/>
    </w:p>
    <w:p w14:paraId="12903B52" w14:textId="77777777" w:rsidR="00BD5554" w:rsidRPr="00B67295" w:rsidRDefault="00BD5554" w:rsidP="00A416E2">
      <w:pPr>
        <w:spacing w:line="360" w:lineRule="auto"/>
      </w:pPr>
    </w:p>
    <w:p w14:paraId="4240831E" w14:textId="26F50482" w:rsidR="00BD5554" w:rsidRPr="00B67295" w:rsidRDefault="00BD5554" w:rsidP="00A416E2">
      <w:pPr>
        <w:numPr>
          <w:ilvl w:val="1"/>
          <w:numId w:val="1"/>
        </w:numPr>
        <w:spacing w:line="360" w:lineRule="auto"/>
        <w:outlineLvl w:val="1"/>
        <w:rPr>
          <w:b/>
        </w:rPr>
      </w:pPr>
      <w:bookmarkStart w:id="42" w:name="_Toc40383447"/>
      <w:r w:rsidRPr="00B67295">
        <w:rPr>
          <w:b/>
        </w:rPr>
        <w:t>Population and Sample</w:t>
      </w:r>
      <w:bookmarkEnd w:id="42"/>
    </w:p>
    <w:p w14:paraId="7E83F574" w14:textId="146DA14C" w:rsidR="00845D2F" w:rsidRPr="00B67295" w:rsidRDefault="00845D2F" w:rsidP="00AE50FB">
      <w:pPr>
        <w:spacing w:line="480" w:lineRule="auto"/>
        <w:jc w:val="both"/>
        <w:rPr>
          <w:rStyle w:val="normaltextrun"/>
        </w:rPr>
      </w:pPr>
      <w:r w:rsidRPr="00B67295">
        <w:rPr>
          <w:rStyle w:val="normaltextrun"/>
        </w:rPr>
        <w:t>The survey was distributed</w:t>
      </w:r>
      <w:r w:rsidR="00302DE5" w:rsidRPr="00B67295">
        <w:rPr>
          <w:rStyle w:val="normaltextrun"/>
        </w:rPr>
        <w:t xml:space="preserve"> via 2 channels. Initially, this was</w:t>
      </w:r>
      <w:r w:rsidRPr="00B67295">
        <w:rPr>
          <w:rStyle w:val="normaltextrun"/>
        </w:rPr>
        <w:t xml:space="preserve"> online through</w:t>
      </w:r>
      <w:r w:rsidR="00302DE5" w:rsidRPr="00B67295">
        <w:rPr>
          <w:rStyle w:val="normaltextrun"/>
        </w:rPr>
        <w:t xml:space="preserve"> the researcher’s personal </w:t>
      </w:r>
      <w:r w:rsidRPr="00B67295">
        <w:rPr>
          <w:rStyle w:val="normaltextrun"/>
        </w:rPr>
        <w:t>social media</w:t>
      </w:r>
      <w:r w:rsidR="00302DE5" w:rsidRPr="00B67295">
        <w:rPr>
          <w:rStyle w:val="normaltextrun"/>
        </w:rPr>
        <w:t xml:space="preserve"> accounts</w:t>
      </w:r>
      <w:r w:rsidRPr="00B67295">
        <w:rPr>
          <w:rStyle w:val="normaltextrun"/>
        </w:rPr>
        <w:t xml:space="preserve">, thus the likely population reach was </w:t>
      </w:r>
      <w:r w:rsidR="00302DE5" w:rsidRPr="00B67295">
        <w:rPr>
          <w:rStyle w:val="normaltextrun"/>
        </w:rPr>
        <w:t xml:space="preserve">likely to be </w:t>
      </w:r>
      <w:r w:rsidRPr="00B67295">
        <w:rPr>
          <w:rStyle w:val="normaltextrun"/>
        </w:rPr>
        <w:t>limited to users of the two social media sites – Facebook and Twitter.</w:t>
      </w:r>
      <w:r w:rsidR="00302DE5" w:rsidRPr="00B67295">
        <w:rPr>
          <w:rStyle w:val="normaltextrun"/>
        </w:rPr>
        <w:t xml:space="preserve"> </w:t>
      </w:r>
      <w:r w:rsidRPr="00B67295">
        <w:rPr>
          <w:rStyle w:val="normaltextrun"/>
        </w:rPr>
        <w:t xml:space="preserve"> </w:t>
      </w:r>
      <w:r w:rsidR="00302DE5" w:rsidRPr="00B67295">
        <w:rPr>
          <w:rStyle w:val="normaltextrun"/>
        </w:rPr>
        <w:t xml:space="preserve">Secondly, </w:t>
      </w:r>
      <w:r w:rsidR="005D5CC4" w:rsidRPr="00B67295">
        <w:rPr>
          <w:rStyle w:val="normaltextrun"/>
        </w:rPr>
        <w:t xml:space="preserve">2 trade unions, Unison and the GMB, and </w:t>
      </w:r>
      <w:r w:rsidR="004A3AC1" w:rsidRPr="00B67295">
        <w:rPr>
          <w:rStyle w:val="normaltextrun"/>
        </w:rPr>
        <w:t xml:space="preserve">the </w:t>
      </w:r>
      <w:r w:rsidR="005D5CC4" w:rsidRPr="00B67295">
        <w:rPr>
          <w:rStyle w:val="normaltextrun"/>
        </w:rPr>
        <w:t>Student Unions at all Welsh Universities were asked to distribute the</w:t>
      </w:r>
      <w:r w:rsidR="00302DE5" w:rsidRPr="00B67295">
        <w:rPr>
          <w:rStyle w:val="normaltextrun"/>
        </w:rPr>
        <w:t xml:space="preserve"> link to the survey site</w:t>
      </w:r>
      <w:r w:rsidR="005D5CC4" w:rsidRPr="00B67295">
        <w:rPr>
          <w:rStyle w:val="normaltextrun"/>
        </w:rPr>
        <w:t xml:space="preserve"> through their own networks.</w:t>
      </w:r>
      <w:r w:rsidR="00302DE5" w:rsidRPr="00B67295">
        <w:rPr>
          <w:rStyle w:val="normaltextrun"/>
        </w:rPr>
        <w:t xml:space="preserve"> </w:t>
      </w:r>
      <w:r w:rsidRPr="00B67295">
        <w:rPr>
          <w:rStyle w:val="normaltextrun"/>
        </w:rPr>
        <w:t xml:space="preserve">Further </w:t>
      </w:r>
      <w:r w:rsidRPr="00B67295">
        <w:rPr>
          <w:rStyle w:val="normaltextrun"/>
        </w:rPr>
        <w:lastRenderedPageBreak/>
        <w:t xml:space="preserve">population restrictions were imposed whereby sight of the invitation depended on dissemination through </w:t>
      </w:r>
      <w:r w:rsidR="00302DE5" w:rsidRPr="00B67295">
        <w:rPr>
          <w:rStyle w:val="normaltextrun"/>
        </w:rPr>
        <w:t>other users</w:t>
      </w:r>
      <w:r w:rsidRPr="00B67295">
        <w:rPr>
          <w:rStyle w:val="normaltextrun"/>
        </w:rPr>
        <w:t xml:space="preserve"> own social networks. The time sensitive nature of the research was a factor, influencing the decision to accept the limited population reach.</w:t>
      </w:r>
    </w:p>
    <w:p w14:paraId="02237802" w14:textId="51114679" w:rsidR="00297F0E" w:rsidRPr="00B67295" w:rsidRDefault="00297F0E" w:rsidP="00AE50FB">
      <w:pPr>
        <w:spacing w:line="480" w:lineRule="auto"/>
        <w:jc w:val="both"/>
        <w:rPr>
          <w:rStyle w:val="normaltextrun"/>
        </w:rPr>
      </w:pPr>
      <w:r w:rsidRPr="00B67295">
        <w:rPr>
          <w:rStyle w:val="normaltextrun"/>
        </w:rPr>
        <w:t xml:space="preserve">Whilst the survey asks all respondents for their gender identity, the research is based around those who have a self-identity of non-binary gender. It might be assumed therefore that the majority of the questionnaire is irrelevant. However, in order to obtain a robust sample for further research, the distribution of the survey </w:t>
      </w:r>
      <w:r w:rsidR="00302DE5" w:rsidRPr="00B67295">
        <w:rPr>
          <w:rStyle w:val="normaltextrun"/>
        </w:rPr>
        <w:t>was</w:t>
      </w:r>
      <w:r w:rsidRPr="00B67295">
        <w:rPr>
          <w:rStyle w:val="normaltextrun"/>
        </w:rPr>
        <w:t xml:space="preserve"> designed to elicit as large a response as possible among the target populations. Stage sampling was then undertaken. To that end, an initial invitation was sent to all University Student Unions in Wales, asking them to distribute the survey to their appropriate networks. No networks were specified, and therefore each student union was free to choose their own distribution tree. The maximum population was therefore 121,885, comprising all students registered as attending university in Wales</w:t>
      </w:r>
      <w:sdt>
        <w:sdtPr>
          <w:rPr>
            <w:rStyle w:val="normaltextrun"/>
          </w:rPr>
          <w:id w:val="-1710094553"/>
          <w:citation/>
        </w:sdtPr>
        <w:sdtContent>
          <w:r w:rsidRPr="00B67295">
            <w:rPr>
              <w:rStyle w:val="normaltextrun"/>
            </w:rPr>
            <w:fldChar w:fldCharType="begin"/>
          </w:r>
          <w:r w:rsidR="00570382" w:rsidRPr="00B67295">
            <w:rPr>
              <w:rStyle w:val="normaltextrun"/>
            </w:rPr>
            <w:instrText xml:space="preserve">CITATION Sta201 \l 2057 </w:instrText>
          </w:r>
          <w:r w:rsidRPr="00B67295">
            <w:rPr>
              <w:rStyle w:val="normaltextrun"/>
            </w:rPr>
            <w:fldChar w:fldCharType="separate"/>
          </w:r>
          <w:r w:rsidR="00E1402C">
            <w:rPr>
              <w:rStyle w:val="normaltextrun"/>
              <w:noProof/>
            </w:rPr>
            <w:t xml:space="preserve"> </w:t>
          </w:r>
          <w:r w:rsidR="00E1402C">
            <w:rPr>
              <w:noProof/>
            </w:rPr>
            <w:t>(Welsh Government, 2020)</w:t>
          </w:r>
          <w:r w:rsidRPr="00B67295">
            <w:rPr>
              <w:rStyle w:val="normaltextrun"/>
            </w:rPr>
            <w:fldChar w:fldCharType="end"/>
          </w:r>
        </w:sdtContent>
      </w:sdt>
      <w:r w:rsidRPr="00B67295">
        <w:rPr>
          <w:rStyle w:val="normaltextrun"/>
        </w:rPr>
        <w:t xml:space="preserve">. </w:t>
      </w:r>
    </w:p>
    <w:p w14:paraId="25BF86DE" w14:textId="12BBF021" w:rsidR="00054E56" w:rsidRPr="00B67295" w:rsidRDefault="00054E56" w:rsidP="00AE50FB">
      <w:pPr>
        <w:spacing w:line="480" w:lineRule="auto"/>
        <w:jc w:val="both"/>
        <w:rPr>
          <w:rStyle w:val="normaltextrun"/>
        </w:rPr>
      </w:pPr>
      <w:r w:rsidRPr="00B67295">
        <w:rPr>
          <w:rStyle w:val="normaltextrun"/>
        </w:rPr>
        <w:t xml:space="preserve">The student numbers registered at each individual Welsh University is given in Appendix </w:t>
      </w:r>
      <w:r w:rsidRPr="00B67295">
        <w:rPr>
          <w:rStyle w:val="normaltextrun"/>
        </w:rPr>
        <w:fldChar w:fldCharType="begin"/>
      </w:r>
      <w:r w:rsidRPr="00B67295">
        <w:rPr>
          <w:rStyle w:val="normaltextrun"/>
        </w:rPr>
        <w:instrText xml:space="preserve"> REF _Ref39227578 \r \h </w:instrText>
      </w:r>
      <w:r w:rsidRPr="00B67295">
        <w:rPr>
          <w:rStyle w:val="normaltextrun"/>
        </w:rPr>
      </w:r>
      <w:r w:rsidRPr="00B67295">
        <w:rPr>
          <w:rStyle w:val="normaltextrun"/>
        </w:rPr>
        <w:fldChar w:fldCharType="separate"/>
      </w:r>
      <w:r w:rsidR="003459EC">
        <w:rPr>
          <w:rStyle w:val="normaltextrun"/>
        </w:rPr>
        <w:t>8.1</w:t>
      </w:r>
      <w:r w:rsidRPr="00B67295">
        <w:rPr>
          <w:rStyle w:val="normaltextrun"/>
        </w:rPr>
        <w:fldChar w:fldCharType="end"/>
      </w:r>
      <w:r w:rsidR="0078383E" w:rsidRPr="00B67295">
        <w:rPr>
          <w:rStyle w:val="normaltextrun"/>
        </w:rPr>
        <w:t xml:space="preserve"> (</w:t>
      </w:r>
      <w:r w:rsidR="0078383E" w:rsidRPr="00B67295">
        <w:rPr>
          <w:rStyle w:val="normaltextrun"/>
        </w:rPr>
        <w:fldChar w:fldCharType="begin"/>
      </w:r>
      <w:r w:rsidR="0078383E" w:rsidRPr="00B67295">
        <w:rPr>
          <w:rStyle w:val="normaltextrun"/>
        </w:rPr>
        <w:instrText xml:space="preserve"> REF _Ref39227578 \h </w:instrText>
      </w:r>
      <w:r w:rsidR="0078383E" w:rsidRPr="00B67295">
        <w:rPr>
          <w:rStyle w:val="normaltextrun"/>
        </w:rPr>
      </w:r>
      <w:r w:rsidR="0078383E" w:rsidRPr="00B67295">
        <w:rPr>
          <w:rStyle w:val="normaltextrun"/>
        </w:rPr>
        <w:fldChar w:fldCharType="separate"/>
      </w:r>
      <w:r w:rsidR="003459EC" w:rsidRPr="00054E56">
        <w:rPr>
          <w:b/>
          <w:bCs/>
        </w:rPr>
        <w:t>Student Numbers by University</w:t>
      </w:r>
      <w:r w:rsidR="0078383E" w:rsidRPr="00B67295">
        <w:rPr>
          <w:rStyle w:val="normaltextrun"/>
        </w:rPr>
        <w:fldChar w:fldCharType="end"/>
      </w:r>
      <w:r w:rsidR="0078383E" w:rsidRPr="00B67295">
        <w:rPr>
          <w:rStyle w:val="normaltextrun"/>
        </w:rPr>
        <w:t>)</w:t>
      </w:r>
    </w:p>
    <w:p w14:paraId="6B3C71E7" w14:textId="598787E4" w:rsidR="00215ADA" w:rsidRPr="00B67295" w:rsidRDefault="00054E56" w:rsidP="00AE50FB">
      <w:pPr>
        <w:spacing w:line="480" w:lineRule="auto"/>
        <w:jc w:val="both"/>
        <w:rPr>
          <w:rStyle w:val="normaltextrun"/>
        </w:rPr>
      </w:pPr>
      <w:r w:rsidRPr="00B67295">
        <w:rPr>
          <w:rStyle w:val="normaltextrun"/>
        </w:rPr>
        <w:t xml:space="preserve"> </w:t>
      </w:r>
    </w:p>
    <w:p w14:paraId="25BFA338" w14:textId="037B6D92" w:rsidR="00297F0E" w:rsidRPr="00B67295" w:rsidRDefault="00297F0E" w:rsidP="00AE50FB">
      <w:pPr>
        <w:spacing w:line="480" w:lineRule="auto"/>
        <w:jc w:val="both"/>
        <w:rPr>
          <w:rStyle w:val="normaltextrun"/>
        </w:rPr>
      </w:pPr>
      <w:r w:rsidRPr="00B67295">
        <w:rPr>
          <w:rStyle w:val="normaltextrun"/>
        </w:rPr>
        <w:t>Each Student Union choose their own distribution tree</w:t>
      </w:r>
      <w:r w:rsidR="00BA7B62" w:rsidRPr="00B67295">
        <w:rPr>
          <w:rStyle w:val="normaltextrun"/>
        </w:rPr>
        <w:t xml:space="preserve">, and </w:t>
      </w:r>
      <w:r w:rsidR="00215ADA" w:rsidRPr="00B67295">
        <w:rPr>
          <w:rStyle w:val="normaltextrun"/>
        </w:rPr>
        <w:t>we</w:t>
      </w:r>
      <w:r w:rsidR="00BA7B62" w:rsidRPr="00B67295">
        <w:rPr>
          <w:rStyle w:val="normaltextrun"/>
        </w:rPr>
        <w:t xml:space="preserve">re unlikely to contact every member of the SU. </w:t>
      </w:r>
      <w:r w:rsidR="0057221E" w:rsidRPr="00B67295">
        <w:rPr>
          <w:rStyle w:val="normaltextrun"/>
        </w:rPr>
        <w:t xml:space="preserve">Allowing free choice for distribution, randomization of sample size implies no assumptions about the population as a whole. </w:t>
      </w:r>
      <w:r w:rsidR="00215ADA" w:rsidRPr="00B67295">
        <w:rPr>
          <w:rStyle w:val="normaltextrun"/>
        </w:rPr>
        <w:t xml:space="preserve">With the survey </w:t>
      </w:r>
      <w:r w:rsidR="00844459" w:rsidRPr="00B67295">
        <w:rPr>
          <w:rStyle w:val="normaltextrun"/>
        </w:rPr>
        <w:t>relating to</w:t>
      </w:r>
      <w:r w:rsidR="00215ADA" w:rsidRPr="00B67295">
        <w:rPr>
          <w:rStyle w:val="normaltextrun"/>
        </w:rPr>
        <w:t xml:space="preserve"> gender identity, </w:t>
      </w:r>
      <w:r w:rsidR="0057221E" w:rsidRPr="00B67295">
        <w:rPr>
          <w:rStyle w:val="normaltextrun"/>
        </w:rPr>
        <w:t xml:space="preserve">the survey request may have been forwarded to LGBT+ networks only. </w:t>
      </w:r>
    </w:p>
    <w:p w14:paraId="312721E7" w14:textId="15ABF72D" w:rsidR="00062446" w:rsidRPr="00B67295" w:rsidRDefault="00062446" w:rsidP="00AE50FB">
      <w:pPr>
        <w:spacing w:line="480" w:lineRule="auto"/>
        <w:jc w:val="both"/>
        <w:rPr>
          <w:rStyle w:val="normaltextrun"/>
        </w:rPr>
      </w:pPr>
      <w:r w:rsidRPr="00B67295">
        <w:rPr>
          <w:rStyle w:val="normaltextrun"/>
        </w:rPr>
        <w:t xml:space="preserve">A follow up contact was made with the Student Unions 3 weeks after the original request. This contact was to thank the </w:t>
      </w:r>
      <w:r w:rsidR="000E47BF" w:rsidRPr="00B67295">
        <w:rPr>
          <w:rStyle w:val="normaltextrun"/>
        </w:rPr>
        <w:t>organizations</w:t>
      </w:r>
      <w:r w:rsidRPr="00B67295">
        <w:rPr>
          <w:rStyle w:val="normaltextrun"/>
        </w:rPr>
        <w:t xml:space="preserve"> for their assistance in disseminating the survey link, and a gentle reminder in the event the request</w:t>
      </w:r>
      <w:r w:rsidR="000E47BF" w:rsidRPr="00B67295">
        <w:rPr>
          <w:rStyle w:val="normaltextrun"/>
        </w:rPr>
        <w:t xml:space="preserve"> hadn’t been actioned.</w:t>
      </w:r>
    </w:p>
    <w:p w14:paraId="30C6ABCD" w14:textId="6A88947C" w:rsidR="00384528" w:rsidRPr="00B67295" w:rsidRDefault="000E47BF" w:rsidP="00AE50FB">
      <w:pPr>
        <w:spacing w:line="480" w:lineRule="auto"/>
        <w:jc w:val="both"/>
        <w:rPr>
          <w:rStyle w:val="normaltextrun"/>
        </w:rPr>
      </w:pPr>
      <w:r w:rsidRPr="00B67295">
        <w:rPr>
          <w:rStyle w:val="normaltextrun"/>
        </w:rPr>
        <w:lastRenderedPageBreak/>
        <w:t xml:space="preserve">In addition to the Student Unions, contact was made with 2 Trade Unions – UNISON and GMB, requesting they publicize the survey through their equality networks. The researcher has personal connections with both Trade Unions – as a member of UNISON, and a personal acquaintance </w:t>
      </w:r>
      <w:r w:rsidR="00C37CEE" w:rsidRPr="00B67295">
        <w:rPr>
          <w:rStyle w:val="normaltextrun"/>
        </w:rPr>
        <w:t xml:space="preserve">with the </w:t>
      </w:r>
      <w:r w:rsidR="00384528" w:rsidRPr="00B67295">
        <w:rPr>
          <w:rStyle w:val="normaltextrun"/>
        </w:rPr>
        <w:t xml:space="preserve">National Officer for Equality at the GMB. </w:t>
      </w:r>
    </w:p>
    <w:p w14:paraId="6A398079" w14:textId="77777777" w:rsidR="00852EC8" w:rsidRPr="00B67295" w:rsidRDefault="00852EC8" w:rsidP="00AE50FB">
      <w:pPr>
        <w:spacing w:line="480" w:lineRule="auto"/>
        <w:jc w:val="both"/>
        <w:rPr>
          <w:rStyle w:val="normaltextrun"/>
        </w:rPr>
      </w:pPr>
    </w:p>
    <w:p w14:paraId="18CB8345" w14:textId="77777777" w:rsidR="00384528" w:rsidRPr="00B67295" w:rsidRDefault="00384528" w:rsidP="00AE50FB">
      <w:pPr>
        <w:spacing w:line="480" w:lineRule="auto"/>
        <w:jc w:val="both"/>
        <w:rPr>
          <w:rStyle w:val="normaltextrun"/>
        </w:rPr>
      </w:pPr>
      <w:r w:rsidRPr="00B67295">
        <w:rPr>
          <w:rStyle w:val="normaltextrun"/>
        </w:rPr>
        <w:t>As with the Student Unions, no direction was given as to the distribution networks</w:t>
      </w:r>
      <w:r w:rsidR="000E47BF" w:rsidRPr="00B67295">
        <w:rPr>
          <w:rStyle w:val="normaltextrun"/>
        </w:rPr>
        <w:t xml:space="preserve"> </w:t>
      </w:r>
      <w:r w:rsidRPr="00B67295">
        <w:rPr>
          <w:rStyle w:val="normaltextrun"/>
        </w:rPr>
        <w:t>within each trade union, but as previously, an assumption was that the survey would be publicized within the relevant equality networks.</w:t>
      </w:r>
    </w:p>
    <w:p w14:paraId="197E2E4C" w14:textId="77777777" w:rsidR="00027C8F" w:rsidRPr="00B67295" w:rsidRDefault="00384528" w:rsidP="00AE50FB">
      <w:pPr>
        <w:spacing w:line="480" w:lineRule="auto"/>
        <w:jc w:val="both"/>
        <w:rPr>
          <w:rStyle w:val="normaltextrun"/>
        </w:rPr>
      </w:pPr>
      <w:r w:rsidRPr="00B67295">
        <w:rPr>
          <w:rStyle w:val="normaltextrun"/>
        </w:rPr>
        <w:t>Finally, a link to the survey was posted on the researchers own social media accounts – Facebook and Twitter</w:t>
      </w:r>
      <w:r w:rsidR="00027C8F" w:rsidRPr="00B67295">
        <w:rPr>
          <w:rStyle w:val="normaltextrun"/>
        </w:rPr>
        <w:t>.</w:t>
      </w:r>
    </w:p>
    <w:p w14:paraId="419E29BF" w14:textId="46CE04CA" w:rsidR="00781F2A" w:rsidRPr="00B67295" w:rsidRDefault="00027C8F" w:rsidP="00AE50FB">
      <w:pPr>
        <w:spacing w:line="480" w:lineRule="auto"/>
        <w:jc w:val="both"/>
        <w:rPr>
          <w:rStyle w:val="normaltextrun"/>
        </w:rPr>
      </w:pPr>
      <w:r w:rsidRPr="00B67295">
        <w:rPr>
          <w:rStyle w:val="normaltextrun"/>
        </w:rPr>
        <w:t>As at the close of the survey</w:t>
      </w:r>
      <w:r w:rsidR="00C13080" w:rsidRPr="00B67295">
        <w:rPr>
          <w:rStyle w:val="normaltextrun"/>
        </w:rPr>
        <w:t>, 5th April 2020</w:t>
      </w:r>
      <w:r w:rsidR="00861F46" w:rsidRPr="00B67295">
        <w:rPr>
          <w:rStyle w:val="normaltextrun"/>
        </w:rPr>
        <w:t xml:space="preserve"> </w:t>
      </w:r>
      <w:r w:rsidR="00900AAF" w:rsidRPr="00B67295">
        <w:rPr>
          <w:rStyle w:val="normaltextrun"/>
        </w:rPr>
        <w:t>2</w:t>
      </w:r>
      <w:r w:rsidR="00C76720" w:rsidRPr="00B67295">
        <w:rPr>
          <w:rStyle w:val="normaltextrun"/>
        </w:rPr>
        <w:t>66</w:t>
      </w:r>
      <w:r w:rsidR="00861F46" w:rsidRPr="00B67295">
        <w:rPr>
          <w:rStyle w:val="normaltextrun"/>
        </w:rPr>
        <w:t xml:space="preserve"> individuals had completed the survey, with </w:t>
      </w:r>
      <w:r w:rsidR="00C37CEE" w:rsidRPr="00B67295">
        <w:rPr>
          <w:rStyle w:val="normaltextrun"/>
        </w:rPr>
        <w:t>4</w:t>
      </w:r>
      <w:r w:rsidR="00861F46" w:rsidRPr="00B67295">
        <w:rPr>
          <w:rStyle w:val="normaltextrun"/>
        </w:rPr>
        <w:t xml:space="preserve"> non-binary individuals providing their email addresses for further contact. </w:t>
      </w:r>
      <w:r w:rsidR="00C13080" w:rsidRPr="00B67295">
        <w:rPr>
          <w:rStyle w:val="normaltextrun"/>
        </w:rPr>
        <w:t>These individuals were then invited to arrange an online interview. 2 individuals responded to the invitation email, and arrangements were made for an online interview utilizing video conferencing software.</w:t>
      </w:r>
      <w:r w:rsidR="00781F2A" w:rsidRPr="00B67295">
        <w:rPr>
          <w:rStyle w:val="normaltextrun"/>
        </w:rPr>
        <w:t xml:space="preserve"> Further interviews were arranged with 2 individuals contacted through the researchers own personal network. The 4 interviews</w:t>
      </w:r>
      <w:r w:rsidR="00C13080" w:rsidRPr="00B67295">
        <w:rPr>
          <w:rStyle w:val="normaltextrun"/>
        </w:rPr>
        <w:t xml:space="preserve"> </w:t>
      </w:r>
      <w:r w:rsidR="00781F2A" w:rsidRPr="00B67295">
        <w:rPr>
          <w:rStyle w:val="normaltextrun"/>
        </w:rPr>
        <w:t>took place in the first week of April 2020</w:t>
      </w:r>
      <w:r w:rsidR="00961E56" w:rsidRPr="00B67295">
        <w:rPr>
          <w:rStyle w:val="normaltextrun"/>
        </w:rPr>
        <w:t>.</w:t>
      </w:r>
    </w:p>
    <w:p w14:paraId="5CF11528" w14:textId="2BD3B0B5" w:rsidR="00110A4A" w:rsidRDefault="00110A4A">
      <w:pPr>
        <w:rPr>
          <w:rStyle w:val="normaltextrun"/>
        </w:rPr>
      </w:pPr>
      <w:r>
        <w:rPr>
          <w:rStyle w:val="normaltextrun"/>
        </w:rPr>
        <w:br w:type="page"/>
      </w:r>
    </w:p>
    <w:p w14:paraId="7F87F661" w14:textId="77777777" w:rsidR="00573A18" w:rsidRPr="00B67295" w:rsidRDefault="00573A18" w:rsidP="00AE50FB">
      <w:pPr>
        <w:spacing w:line="480" w:lineRule="auto"/>
        <w:jc w:val="both"/>
        <w:rPr>
          <w:rStyle w:val="normaltextrun"/>
        </w:rPr>
      </w:pPr>
      <w:r w:rsidRPr="00B67295">
        <w:rPr>
          <w:rStyle w:val="normaltextrun"/>
        </w:rPr>
        <w:lastRenderedPageBreak/>
        <w:t>An analysis of the responses to the online survey generated the following tables:</w:t>
      </w:r>
    </w:p>
    <w:p w14:paraId="17F7DE9C" w14:textId="77777777" w:rsidR="00573A18" w:rsidRPr="00B67295" w:rsidRDefault="00573A18" w:rsidP="00AE50FB">
      <w:pPr>
        <w:spacing w:line="480" w:lineRule="auto"/>
        <w:jc w:val="both"/>
        <w:rPr>
          <w:rStyle w:val="normaltextrun"/>
        </w:rPr>
      </w:pPr>
    </w:p>
    <w:p w14:paraId="7BCED90C" w14:textId="0BE99D9E" w:rsidR="00573A18" w:rsidRPr="00B67295" w:rsidRDefault="00573A18" w:rsidP="00AE50FB">
      <w:pPr>
        <w:spacing w:line="480" w:lineRule="auto"/>
        <w:jc w:val="both"/>
        <w:rPr>
          <w:rStyle w:val="normaltextrun"/>
        </w:rPr>
      </w:pPr>
      <w:r w:rsidRPr="00B67295">
        <w:rPr>
          <w:rStyle w:val="normaltextrun"/>
        </w:rPr>
        <w:t xml:space="preserve">Table 1 </w:t>
      </w:r>
      <w:r w:rsidR="00731DF2" w:rsidRPr="00B67295">
        <w:rPr>
          <w:rStyle w:val="normaltextrun"/>
        </w:rPr>
        <w:t>Gender Identity</w:t>
      </w:r>
    </w:p>
    <w:tbl>
      <w:tblPr>
        <w:tblW w:w="9628" w:type="dxa"/>
        <w:tblLook w:val="04A0" w:firstRow="1" w:lastRow="0" w:firstColumn="1" w:lastColumn="0" w:noHBand="0" w:noVBand="1"/>
      </w:tblPr>
      <w:tblGrid>
        <w:gridCol w:w="1506"/>
        <w:gridCol w:w="966"/>
        <w:gridCol w:w="972"/>
        <w:gridCol w:w="1013"/>
        <w:gridCol w:w="972"/>
        <w:gridCol w:w="1181"/>
        <w:gridCol w:w="972"/>
        <w:gridCol w:w="1074"/>
        <w:gridCol w:w="972"/>
      </w:tblGrid>
      <w:tr w:rsidR="00F60BAA" w:rsidRPr="00B67295" w14:paraId="133A6DA8" w14:textId="77777777" w:rsidTr="00904AB0">
        <w:trPr>
          <w:trHeight w:val="476"/>
        </w:trPr>
        <w:tc>
          <w:tcPr>
            <w:tcW w:w="1506" w:type="dxa"/>
            <w:tcBorders>
              <w:top w:val="single" w:sz="8" w:space="0" w:color="auto"/>
              <w:left w:val="single" w:sz="8" w:space="0" w:color="auto"/>
              <w:bottom w:val="nil"/>
              <w:right w:val="single" w:sz="8" w:space="0" w:color="auto"/>
            </w:tcBorders>
            <w:shd w:val="clear" w:color="auto" w:fill="auto"/>
            <w:noWrap/>
            <w:vAlign w:val="bottom"/>
            <w:hideMark/>
          </w:tcPr>
          <w:p w14:paraId="67C476FA" w14:textId="77777777" w:rsidR="00573A18" w:rsidRPr="00B67295" w:rsidRDefault="00573A18" w:rsidP="00AE50FB">
            <w:pPr>
              <w:spacing w:line="480" w:lineRule="auto"/>
              <w:jc w:val="both"/>
              <w:rPr>
                <w:rStyle w:val="normaltextrun"/>
              </w:rPr>
            </w:pPr>
            <w:r w:rsidRPr="00B67295">
              <w:rPr>
                <w:rStyle w:val="normaltextrun"/>
              </w:rPr>
              <w:t>Variable</w:t>
            </w:r>
          </w:p>
        </w:tc>
        <w:tc>
          <w:tcPr>
            <w:tcW w:w="966" w:type="dxa"/>
            <w:tcBorders>
              <w:top w:val="single" w:sz="8" w:space="0" w:color="auto"/>
              <w:left w:val="nil"/>
              <w:bottom w:val="nil"/>
              <w:right w:val="nil"/>
            </w:tcBorders>
            <w:shd w:val="clear" w:color="auto" w:fill="auto"/>
            <w:vAlign w:val="bottom"/>
            <w:hideMark/>
          </w:tcPr>
          <w:p w14:paraId="7715345A" w14:textId="77777777" w:rsidR="00573A18" w:rsidRPr="00B67295" w:rsidRDefault="00573A18" w:rsidP="00AE50FB">
            <w:pPr>
              <w:spacing w:line="480" w:lineRule="auto"/>
              <w:jc w:val="both"/>
              <w:rPr>
                <w:rStyle w:val="normaltextrun"/>
              </w:rPr>
            </w:pPr>
            <w:r w:rsidRPr="00B67295">
              <w:rPr>
                <w:rStyle w:val="normaltextrun"/>
              </w:rPr>
              <w:t>Current Gender ID</w:t>
            </w:r>
          </w:p>
        </w:tc>
        <w:tc>
          <w:tcPr>
            <w:tcW w:w="972" w:type="dxa"/>
            <w:tcBorders>
              <w:top w:val="single" w:sz="8" w:space="0" w:color="auto"/>
              <w:left w:val="nil"/>
              <w:bottom w:val="nil"/>
              <w:right w:val="single" w:sz="8" w:space="0" w:color="auto"/>
            </w:tcBorders>
            <w:shd w:val="clear" w:color="auto" w:fill="auto"/>
            <w:vAlign w:val="bottom"/>
            <w:hideMark/>
          </w:tcPr>
          <w:p w14:paraId="0386513E" w14:textId="77777777" w:rsidR="00573A18" w:rsidRPr="00B67295" w:rsidRDefault="00573A18" w:rsidP="00AE50FB">
            <w:pPr>
              <w:spacing w:line="480" w:lineRule="auto"/>
              <w:jc w:val="both"/>
              <w:rPr>
                <w:rStyle w:val="normaltextrun"/>
              </w:rPr>
            </w:pPr>
            <w:r w:rsidRPr="00B67295">
              <w:rPr>
                <w:rStyle w:val="normaltextrun"/>
              </w:rPr>
              <w:t> </w:t>
            </w:r>
          </w:p>
        </w:tc>
        <w:tc>
          <w:tcPr>
            <w:tcW w:w="1013" w:type="dxa"/>
            <w:tcBorders>
              <w:top w:val="single" w:sz="8" w:space="0" w:color="auto"/>
              <w:left w:val="nil"/>
              <w:bottom w:val="nil"/>
              <w:right w:val="nil"/>
            </w:tcBorders>
            <w:shd w:val="clear" w:color="auto" w:fill="auto"/>
            <w:vAlign w:val="bottom"/>
            <w:hideMark/>
          </w:tcPr>
          <w:p w14:paraId="52E76468" w14:textId="77777777" w:rsidR="00573A18" w:rsidRPr="00B67295" w:rsidRDefault="00573A18" w:rsidP="00AE50FB">
            <w:pPr>
              <w:spacing w:line="480" w:lineRule="auto"/>
              <w:jc w:val="both"/>
              <w:rPr>
                <w:rStyle w:val="normaltextrun"/>
              </w:rPr>
            </w:pPr>
            <w:r w:rsidRPr="00B67295">
              <w:rPr>
                <w:rStyle w:val="normaltextrun"/>
              </w:rPr>
              <w:t>Current Gender ID</w:t>
            </w:r>
          </w:p>
        </w:tc>
        <w:tc>
          <w:tcPr>
            <w:tcW w:w="972" w:type="dxa"/>
            <w:tcBorders>
              <w:top w:val="single" w:sz="8" w:space="0" w:color="auto"/>
              <w:left w:val="nil"/>
              <w:bottom w:val="nil"/>
              <w:right w:val="single" w:sz="8" w:space="0" w:color="auto"/>
            </w:tcBorders>
            <w:shd w:val="clear" w:color="auto" w:fill="auto"/>
            <w:vAlign w:val="bottom"/>
            <w:hideMark/>
          </w:tcPr>
          <w:p w14:paraId="1203BC0E" w14:textId="77777777" w:rsidR="00573A18" w:rsidRPr="00B67295" w:rsidRDefault="00573A18" w:rsidP="00AE50FB">
            <w:pPr>
              <w:spacing w:line="480" w:lineRule="auto"/>
              <w:jc w:val="both"/>
              <w:rPr>
                <w:rStyle w:val="normaltextrun"/>
              </w:rPr>
            </w:pPr>
            <w:r w:rsidRPr="00B67295">
              <w:rPr>
                <w:rStyle w:val="normaltextrun"/>
              </w:rPr>
              <w:t> </w:t>
            </w:r>
          </w:p>
        </w:tc>
        <w:tc>
          <w:tcPr>
            <w:tcW w:w="1181" w:type="dxa"/>
            <w:tcBorders>
              <w:top w:val="single" w:sz="8" w:space="0" w:color="auto"/>
              <w:left w:val="nil"/>
              <w:bottom w:val="nil"/>
              <w:right w:val="nil"/>
            </w:tcBorders>
            <w:shd w:val="clear" w:color="auto" w:fill="auto"/>
            <w:vAlign w:val="bottom"/>
            <w:hideMark/>
          </w:tcPr>
          <w:p w14:paraId="3452297F" w14:textId="77777777" w:rsidR="00573A18" w:rsidRPr="00B67295" w:rsidRDefault="00573A18" w:rsidP="00AE50FB">
            <w:pPr>
              <w:spacing w:line="480" w:lineRule="auto"/>
              <w:jc w:val="both"/>
              <w:rPr>
                <w:rStyle w:val="normaltextrun"/>
              </w:rPr>
            </w:pPr>
            <w:r w:rsidRPr="00B67295">
              <w:rPr>
                <w:rStyle w:val="normaltextrun"/>
              </w:rPr>
              <w:t>Current Gender ID</w:t>
            </w:r>
          </w:p>
        </w:tc>
        <w:tc>
          <w:tcPr>
            <w:tcW w:w="972" w:type="dxa"/>
            <w:tcBorders>
              <w:top w:val="single" w:sz="8" w:space="0" w:color="auto"/>
              <w:left w:val="nil"/>
              <w:bottom w:val="nil"/>
              <w:right w:val="single" w:sz="8" w:space="0" w:color="auto"/>
            </w:tcBorders>
            <w:shd w:val="clear" w:color="auto" w:fill="auto"/>
            <w:vAlign w:val="bottom"/>
            <w:hideMark/>
          </w:tcPr>
          <w:p w14:paraId="4F0EC0C2" w14:textId="77777777" w:rsidR="00573A18" w:rsidRPr="00B67295" w:rsidRDefault="00573A18" w:rsidP="00AE50FB">
            <w:pPr>
              <w:spacing w:line="480" w:lineRule="auto"/>
              <w:jc w:val="both"/>
              <w:rPr>
                <w:rStyle w:val="normaltextrun"/>
              </w:rPr>
            </w:pPr>
            <w:r w:rsidRPr="00B67295">
              <w:rPr>
                <w:rStyle w:val="normaltextrun"/>
              </w:rPr>
              <w:t> </w:t>
            </w:r>
          </w:p>
        </w:tc>
        <w:tc>
          <w:tcPr>
            <w:tcW w:w="1074" w:type="dxa"/>
            <w:tcBorders>
              <w:top w:val="single" w:sz="8" w:space="0" w:color="auto"/>
              <w:left w:val="nil"/>
              <w:bottom w:val="nil"/>
              <w:right w:val="nil"/>
            </w:tcBorders>
            <w:shd w:val="clear" w:color="auto" w:fill="auto"/>
            <w:vAlign w:val="bottom"/>
            <w:hideMark/>
          </w:tcPr>
          <w:p w14:paraId="0405A13B" w14:textId="77777777" w:rsidR="00573A18" w:rsidRPr="00B67295" w:rsidRDefault="00573A18" w:rsidP="00AE50FB">
            <w:pPr>
              <w:spacing w:line="480" w:lineRule="auto"/>
              <w:jc w:val="both"/>
              <w:rPr>
                <w:rStyle w:val="normaltextrun"/>
              </w:rPr>
            </w:pPr>
            <w:r w:rsidRPr="00B67295">
              <w:rPr>
                <w:rStyle w:val="normaltextrun"/>
              </w:rPr>
              <w:t>Previous Gender ID</w:t>
            </w:r>
          </w:p>
        </w:tc>
        <w:tc>
          <w:tcPr>
            <w:tcW w:w="972" w:type="dxa"/>
            <w:tcBorders>
              <w:top w:val="single" w:sz="8" w:space="0" w:color="auto"/>
              <w:left w:val="nil"/>
              <w:bottom w:val="nil"/>
              <w:right w:val="single" w:sz="8" w:space="0" w:color="auto"/>
            </w:tcBorders>
            <w:shd w:val="clear" w:color="auto" w:fill="auto"/>
            <w:noWrap/>
            <w:vAlign w:val="bottom"/>
            <w:hideMark/>
          </w:tcPr>
          <w:p w14:paraId="6707043C" w14:textId="77777777" w:rsidR="00573A18" w:rsidRPr="00B67295" w:rsidRDefault="00573A18" w:rsidP="00AE50FB">
            <w:pPr>
              <w:spacing w:line="480" w:lineRule="auto"/>
              <w:jc w:val="both"/>
              <w:rPr>
                <w:rStyle w:val="normaltextrun"/>
              </w:rPr>
            </w:pPr>
            <w:r w:rsidRPr="00B67295">
              <w:rPr>
                <w:rStyle w:val="normaltextrun"/>
              </w:rPr>
              <w:t> </w:t>
            </w:r>
          </w:p>
        </w:tc>
      </w:tr>
      <w:tr w:rsidR="00F60BAA" w:rsidRPr="00B67295" w14:paraId="0832C26E" w14:textId="77777777" w:rsidTr="00904AB0">
        <w:trPr>
          <w:trHeight w:val="360"/>
        </w:trPr>
        <w:tc>
          <w:tcPr>
            <w:tcW w:w="1506" w:type="dxa"/>
            <w:tcBorders>
              <w:top w:val="nil"/>
              <w:left w:val="single" w:sz="8" w:space="0" w:color="auto"/>
              <w:bottom w:val="single" w:sz="8" w:space="0" w:color="auto"/>
              <w:right w:val="single" w:sz="8" w:space="0" w:color="auto"/>
            </w:tcBorders>
            <w:shd w:val="clear" w:color="auto" w:fill="auto"/>
            <w:noWrap/>
            <w:vAlign w:val="bottom"/>
            <w:hideMark/>
          </w:tcPr>
          <w:p w14:paraId="438D832C" w14:textId="77777777" w:rsidR="00573A18" w:rsidRPr="00B67295" w:rsidRDefault="00573A18" w:rsidP="00AE50FB">
            <w:pPr>
              <w:spacing w:line="480" w:lineRule="auto"/>
              <w:jc w:val="both"/>
              <w:rPr>
                <w:rStyle w:val="normaltextrun"/>
              </w:rPr>
            </w:pPr>
            <w:r w:rsidRPr="00B67295">
              <w:rPr>
                <w:rStyle w:val="normaltextrun"/>
              </w:rPr>
              <w:t> </w:t>
            </w:r>
          </w:p>
        </w:tc>
        <w:tc>
          <w:tcPr>
            <w:tcW w:w="966" w:type="dxa"/>
            <w:tcBorders>
              <w:top w:val="nil"/>
              <w:left w:val="nil"/>
              <w:bottom w:val="single" w:sz="8" w:space="0" w:color="auto"/>
              <w:right w:val="nil"/>
            </w:tcBorders>
            <w:shd w:val="clear" w:color="auto" w:fill="auto"/>
            <w:noWrap/>
            <w:vAlign w:val="bottom"/>
            <w:hideMark/>
          </w:tcPr>
          <w:p w14:paraId="26EE1138" w14:textId="77777777" w:rsidR="00573A18" w:rsidRPr="00B67295" w:rsidRDefault="00573A18" w:rsidP="00AE50FB">
            <w:pPr>
              <w:spacing w:line="480" w:lineRule="auto"/>
              <w:jc w:val="both"/>
              <w:rPr>
                <w:rStyle w:val="normaltextrun"/>
              </w:rPr>
            </w:pPr>
            <w:r w:rsidRPr="00B67295">
              <w:rPr>
                <w:rStyle w:val="normaltextrun"/>
              </w:rPr>
              <w:t> </w:t>
            </w:r>
          </w:p>
        </w:tc>
        <w:tc>
          <w:tcPr>
            <w:tcW w:w="972" w:type="dxa"/>
            <w:tcBorders>
              <w:top w:val="nil"/>
              <w:left w:val="nil"/>
              <w:bottom w:val="single" w:sz="8" w:space="0" w:color="auto"/>
              <w:right w:val="single" w:sz="8" w:space="0" w:color="auto"/>
            </w:tcBorders>
            <w:shd w:val="clear" w:color="auto" w:fill="auto"/>
            <w:noWrap/>
            <w:vAlign w:val="bottom"/>
            <w:hideMark/>
          </w:tcPr>
          <w:p w14:paraId="161749D8" w14:textId="77777777" w:rsidR="00573A18" w:rsidRPr="00B67295" w:rsidRDefault="00573A18" w:rsidP="00AE50FB">
            <w:pPr>
              <w:spacing w:line="480" w:lineRule="auto"/>
              <w:jc w:val="both"/>
              <w:rPr>
                <w:rStyle w:val="normaltextrun"/>
              </w:rPr>
            </w:pPr>
            <w:r w:rsidRPr="00B67295">
              <w:rPr>
                <w:rStyle w:val="normaltextrun"/>
              </w:rPr>
              <w:t> </w:t>
            </w:r>
          </w:p>
        </w:tc>
        <w:tc>
          <w:tcPr>
            <w:tcW w:w="1013" w:type="dxa"/>
            <w:tcBorders>
              <w:top w:val="nil"/>
              <w:left w:val="nil"/>
              <w:bottom w:val="single" w:sz="8" w:space="0" w:color="auto"/>
              <w:right w:val="nil"/>
            </w:tcBorders>
            <w:shd w:val="clear" w:color="auto" w:fill="auto"/>
            <w:noWrap/>
            <w:vAlign w:val="center"/>
            <w:hideMark/>
          </w:tcPr>
          <w:p w14:paraId="1678954D" w14:textId="77777777" w:rsidR="00573A18" w:rsidRPr="00B67295" w:rsidRDefault="00573A18" w:rsidP="00AE50FB">
            <w:pPr>
              <w:spacing w:line="480" w:lineRule="auto"/>
              <w:jc w:val="both"/>
              <w:rPr>
                <w:rStyle w:val="normaltextrun"/>
              </w:rPr>
            </w:pPr>
            <w:r w:rsidRPr="00B67295">
              <w:rPr>
                <w:rStyle w:val="normaltextrun"/>
              </w:rPr>
              <w:t>(Birth Male)</w:t>
            </w:r>
          </w:p>
        </w:tc>
        <w:tc>
          <w:tcPr>
            <w:tcW w:w="972" w:type="dxa"/>
            <w:tcBorders>
              <w:top w:val="nil"/>
              <w:left w:val="nil"/>
              <w:bottom w:val="single" w:sz="8" w:space="0" w:color="auto"/>
              <w:right w:val="single" w:sz="8" w:space="0" w:color="auto"/>
            </w:tcBorders>
            <w:shd w:val="clear" w:color="auto" w:fill="auto"/>
            <w:noWrap/>
            <w:vAlign w:val="center"/>
            <w:hideMark/>
          </w:tcPr>
          <w:p w14:paraId="2B04566F" w14:textId="77777777" w:rsidR="00573A18" w:rsidRPr="00B67295" w:rsidRDefault="00573A18" w:rsidP="00AE50FB">
            <w:pPr>
              <w:spacing w:line="480" w:lineRule="auto"/>
              <w:jc w:val="both"/>
              <w:rPr>
                <w:rStyle w:val="normaltextrun"/>
              </w:rPr>
            </w:pPr>
            <w:r w:rsidRPr="00B67295">
              <w:rPr>
                <w:rStyle w:val="normaltextrun"/>
              </w:rPr>
              <w:t> </w:t>
            </w:r>
          </w:p>
        </w:tc>
        <w:tc>
          <w:tcPr>
            <w:tcW w:w="1181" w:type="dxa"/>
            <w:tcBorders>
              <w:top w:val="nil"/>
              <w:left w:val="nil"/>
              <w:bottom w:val="single" w:sz="8" w:space="0" w:color="auto"/>
              <w:right w:val="nil"/>
            </w:tcBorders>
            <w:shd w:val="clear" w:color="auto" w:fill="auto"/>
            <w:noWrap/>
            <w:vAlign w:val="center"/>
            <w:hideMark/>
          </w:tcPr>
          <w:p w14:paraId="6074A149" w14:textId="77777777" w:rsidR="00573A18" w:rsidRPr="00B67295" w:rsidRDefault="00573A18" w:rsidP="00AE50FB">
            <w:pPr>
              <w:spacing w:line="480" w:lineRule="auto"/>
              <w:jc w:val="both"/>
              <w:rPr>
                <w:rStyle w:val="normaltextrun"/>
              </w:rPr>
            </w:pPr>
            <w:r w:rsidRPr="00B67295">
              <w:rPr>
                <w:rStyle w:val="normaltextrun"/>
              </w:rPr>
              <w:t>(Birth Female)</w:t>
            </w:r>
          </w:p>
        </w:tc>
        <w:tc>
          <w:tcPr>
            <w:tcW w:w="972" w:type="dxa"/>
            <w:tcBorders>
              <w:top w:val="nil"/>
              <w:left w:val="nil"/>
              <w:bottom w:val="single" w:sz="8" w:space="0" w:color="auto"/>
              <w:right w:val="single" w:sz="8" w:space="0" w:color="auto"/>
            </w:tcBorders>
            <w:shd w:val="clear" w:color="auto" w:fill="auto"/>
            <w:noWrap/>
            <w:vAlign w:val="bottom"/>
            <w:hideMark/>
          </w:tcPr>
          <w:p w14:paraId="755C59DD" w14:textId="77777777" w:rsidR="00573A18" w:rsidRPr="00B67295" w:rsidRDefault="00573A18" w:rsidP="00AE50FB">
            <w:pPr>
              <w:spacing w:line="480" w:lineRule="auto"/>
              <w:jc w:val="both"/>
              <w:rPr>
                <w:rStyle w:val="normaltextrun"/>
              </w:rPr>
            </w:pPr>
            <w:r w:rsidRPr="00B67295">
              <w:rPr>
                <w:rStyle w:val="normaltextrun"/>
              </w:rPr>
              <w:t> </w:t>
            </w:r>
          </w:p>
        </w:tc>
        <w:tc>
          <w:tcPr>
            <w:tcW w:w="1074" w:type="dxa"/>
            <w:tcBorders>
              <w:top w:val="nil"/>
              <w:left w:val="nil"/>
              <w:bottom w:val="single" w:sz="8" w:space="0" w:color="auto"/>
              <w:right w:val="nil"/>
            </w:tcBorders>
            <w:shd w:val="clear" w:color="auto" w:fill="auto"/>
            <w:noWrap/>
            <w:vAlign w:val="bottom"/>
            <w:hideMark/>
          </w:tcPr>
          <w:p w14:paraId="72F06626" w14:textId="77777777" w:rsidR="00573A18" w:rsidRPr="00B67295" w:rsidRDefault="00573A18" w:rsidP="00AE50FB">
            <w:pPr>
              <w:spacing w:line="480" w:lineRule="auto"/>
              <w:jc w:val="both"/>
              <w:rPr>
                <w:rStyle w:val="normaltextrun"/>
              </w:rPr>
            </w:pPr>
            <w:r w:rsidRPr="00B67295">
              <w:rPr>
                <w:rStyle w:val="normaltextrun"/>
              </w:rPr>
              <w:t> </w:t>
            </w:r>
          </w:p>
        </w:tc>
        <w:tc>
          <w:tcPr>
            <w:tcW w:w="972" w:type="dxa"/>
            <w:tcBorders>
              <w:top w:val="nil"/>
              <w:left w:val="nil"/>
              <w:bottom w:val="single" w:sz="8" w:space="0" w:color="auto"/>
              <w:right w:val="single" w:sz="8" w:space="0" w:color="auto"/>
            </w:tcBorders>
            <w:shd w:val="clear" w:color="auto" w:fill="auto"/>
            <w:noWrap/>
            <w:vAlign w:val="bottom"/>
            <w:hideMark/>
          </w:tcPr>
          <w:p w14:paraId="0B8BAB2E" w14:textId="77777777" w:rsidR="00573A18" w:rsidRPr="00B67295" w:rsidRDefault="00573A18" w:rsidP="00AE50FB">
            <w:pPr>
              <w:spacing w:line="480" w:lineRule="auto"/>
              <w:jc w:val="both"/>
              <w:rPr>
                <w:rStyle w:val="normaltextrun"/>
              </w:rPr>
            </w:pPr>
            <w:r w:rsidRPr="00B67295">
              <w:rPr>
                <w:rStyle w:val="normaltextrun"/>
              </w:rPr>
              <w:t> </w:t>
            </w:r>
          </w:p>
        </w:tc>
      </w:tr>
      <w:tr w:rsidR="00F60BAA" w:rsidRPr="00B67295" w14:paraId="601584A0" w14:textId="77777777" w:rsidTr="00904AB0">
        <w:trPr>
          <w:trHeight w:val="232"/>
        </w:trPr>
        <w:tc>
          <w:tcPr>
            <w:tcW w:w="1506" w:type="dxa"/>
            <w:tcBorders>
              <w:top w:val="nil"/>
              <w:left w:val="single" w:sz="8" w:space="0" w:color="auto"/>
              <w:bottom w:val="nil"/>
              <w:right w:val="single" w:sz="8" w:space="0" w:color="auto"/>
            </w:tcBorders>
            <w:shd w:val="clear" w:color="auto" w:fill="auto"/>
            <w:noWrap/>
            <w:vAlign w:val="bottom"/>
            <w:hideMark/>
          </w:tcPr>
          <w:p w14:paraId="1E59AAB6" w14:textId="77777777" w:rsidR="00573A18" w:rsidRPr="00B67295" w:rsidRDefault="00573A18" w:rsidP="00AE50FB">
            <w:pPr>
              <w:spacing w:line="480" w:lineRule="auto"/>
              <w:jc w:val="both"/>
              <w:rPr>
                <w:rStyle w:val="normaltextrun"/>
              </w:rPr>
            </w:pPr>
            <w:r w:rsidRPr="00B67295">
              <w:rPr>
                <w:rStyle w:val="normaltextrun"/>
              </w:rPr>
              <w:t>Female</w:t>
            </w:r>
          </w:p>
        </w:tc>
        <w:tc>
          <w:tcPr>
            <w:tcW w:w="966" w:type="dxa"/>
            <w:tcBorders>
              <w:top w:val="nil"/>
              <w:left w:val="nil"/>
              <w:bottom w:val="nil"/>
              <w:right w:val="nil"/>
            </w:tcBorders>
            <w:shd w:val="clear" w:color="auto" w:fill="auto"/>
            <w:noWrap/>
            <w:vAlign w:val="bottom"/>
            <w:hideMark/>
          </w:tcPr>
          <w:p w14:paraId="70F6DD28" w14:textId="77777777" w:rsidR="00573A18" w:rsidRPr="00B67295" w:rsidRDefault="00573A18" w:rsidP="00AE50FB">
            <w:pPr>
              <w:spacing w:line="480" w:lineRule="auto"/>
              <w:jc w:val="both"/>
              <w:rPr>
                <w:rStyle w:val="normaltextrun"/>
              </w:rPr>
            </w:pPr>
            <w:r w:rsidRPr="00B67295">
              <w:rPr>
                <w:rStyle w:val="normaltextrun"/>
              </w:rPr>
              <w:t>135</w:t>
            </w:r>
          </w:p>
        </w:tc>
        <w:tc>
          <w:tcPr>
            <w:tcW w:w="972" w:type="dxa"/>
            <w:tcBorders>
              <w:top w:val="nil"/>
              <w:left w:val="nil"/>
              <w:bottom w:val="nil"/>
              <w:right w:val="single" w:sz="8" w:space="0" w:color="auto"/>
            </w:tcBorders>
            <w:shd w:val="clear" w:color="auto" w:fill="auto"/>
            <w:noWrap/>
            <w:vAlign w:val="bottom"/>
            <w:hideMark/>
          </w:tcPr>
          <w:p w14:paraId="498F4DF4" w14:textId="77777777" w:rsidR="00573A18" w:rsidRPr="00B67295" w:rsidRDefault="00573A18" w:rsidP="00AE50FB">
            <w:pPr>
              <w:spacing w:line="480" w:lineRule="auto"/>
              <w:jc w:val="both"/>
              <w:rPr>
                <w:rStyle w:val="normaltextrun"/>
              </w:rPr>
            </w:pPr>
            <w:r w:rsidRPr="00B67295">
              <w:rPr>
                <w:rStyle w:val="normaltextrun"/>
              </w:rPr>
              <w:t>56.96%</w:t>
            </w:r>
          </w:p>
        </w:tc>
        <w:tc>
          <w:tcPr>
            <w:tcW w:w="1013" w:type="dxa"/>
            <w:tcBorders>
              <w:top w:val="nil"/>
              <w:left w:val="nil"/>
              <w:bottom w:val="nil"/>
              <w:right w:val="nil"/>
            </w:tcBorders>
            <w:shd w:val="clear" w:color="auto" w:fill="auto"/>
            <w:noWrap/>
            <w:vAlign w:val="bottom"/>
            <w:hideMark/>
          </w:tcPr>
          <w:p w14:paraId="19AE5E63" w14:textId="77777777" w:rsidR="00573A18" w:rsidRPr="00B67295" w:rsidRDefault="00573A18" w:rsidP="00AE50FB">
            <w:pPr>
              <w:spacing w:line="480" w:lineRule="auto"/>
              <w:jc w:val="both"/>
              <w:rPr>
                <w:rStyle w:val="normaltextrun"/>
              </w:rPr>
            </w:pPr>
            <w:r w:rsidRPr="00B67295">
              <w:rPr>
                <w:rStyle w:val="normaltextrun"/>
              </w:rPr>
              <w:t>4</w:t>
            </w:r>
          </w:p>
        </w:tc>
        <w:tc>
          <w:tcPr>
            <w:tcW w:w="972" w:type="dxa"/>
            <w:tcBorders>
              <w:top w:val="nil"/>
              <w:left w:val="nil"/>
              <w:bottom w:val="nil"/>
              <w:right w:val="single" w:sz="8" w:space="0" w:color="auto"/>
            </w:tcBorders>
            <w:shd w:val="clear" w:color="auto" w:fill="auto"/>
            <w:noWrap/>
            <w:vAlign w:val="bottom"/>
            <w:hideMark/>
          </w:tcPr>
          <w:p w14:paraId="5167C026" w14:textId="77777777" w:rsidR="00573A18" w:rsidRPr="00B67295" w:rsidRDefault="00573A18" w:rsidP="00AE50FB">
            <w:pPr>
              <w:spacing w:line="480" w:lineRule="auto"/>
              <w:jc w:val="both"/>
              <w:rPr>
                <w:rStyle w:val="normaltextrun"/>
              </w:rPr>
            </w:pPr>
            <w:r w:rsidRPr="00B67295">
              <w:rPr>
                <w:rStyle w:val="normaltextrun"/>
              </w:rPr>
              <w:t>6.15%</w:t>
            </w:r>
          </w:p>
        </w:tc>
        <w:tc>
          <w:tcPr>
            <w:tcW w:w="1181" w:type="dxa"/>
            <w:tcBorders>
              <w:top w:val="nil"/>
              <w:left w:val="nil"/>
              <w:bottom w:val="nil"/>
              <w:right w:val="nil"/>
            </w:tcBorders>
            <w:shd w:val="clear" w:color="auto" w:fill="auto"/>
            <w:noWrap/>
            <w:vAlign w:val="bottom"/>
            <w:hideMark/>
          </w:tcPr>
          <w:p w14:paraId="144356E3" w14:textId="77777777" w:rsidR="00573A18" w:rsidRPr="00B67295" w:rsidRDefault="00573A18" w:rsidP="00AE50FB">
            <w:pPr>
              <w:spacing w:line="480" w:lineRule="auto"/>
              <w:jc w:val="both"/>
              <w:rPr>
                <w:rStyle w:val="normaltextrun"/>
              </w:rPr>
            </w:pPr>
            <w:r w:rsidRPr="00B67295">
              <w:rPr>
                <w:rStyle w:val="normaltextrun"/>
              </w:rPr>
              <w:t>131</w:t>
            </w:r>
          </w:p>
        </w:tc>
        <w:tc>
          <w:tcPr>
            <w:tcW w:w="972" w:type="dxa"/>
            <w:tcBorders>
              <w:top w:val="nil"/>
              <w:left w:val="nil"/>
              <w:bottom w:val="nil"/>
              <w:right w:val="single" w:sz="8" w:space="0" w:color="auto"/>
            </w:tcBorders>
            <w:shd w:val="clear" w:color="auto" w:fill="auto"/>
            <w:noWrap/>
            <w:vAlign w:val="bottom"/>
            <w:hideMark/>
          </w:tcPr>
          <w:p w14:paraId="7668F736" w14:textId="77777777" w:rsidR="00573A18" w:rsidRPr="00B67295" w:rsidRDefault="00573A18" w:rsidP="00AE50FB">
            <w:pPr>
              <w:spacing w:line="480" w:lineRule="auto"/>
              <w:jc w:val="both"/>
              <w:rPr>
                <w:rStyle w:val="normaltextrun"/>
              </w:rPr>
            </w:pPr>
            <w:r w:rsidRPr="00B67295">
              <w:rPr>
                <w:rStyle w:val="normaltextrun"/>
              </w:rPr>
              <w:t>83.44%</w:t>
            </w:r>
          </w:p>
        </w:tc>
        <w:tc>
          <w:tcPr>
            <w:tcW w:w="1074" w:type="dxa"/>
            <w:tcBorders>
              <w:top w:val="nil"/>
              <w:left w:val="nil"/>
              <w:bottom w:val="nil"/>
              <w:right w:val="nil"/>
            </w:tcBorders>
            <w:shd w:val="clear" w:color="auto" w:fill="auto"/>
            <w:noWrap/>
            <w:vAlign w:val="bottom"/>
            <w:hideMark/>
          </w:tcPr>
          <w:p w14:paraId="33E0CE06" w14:textId="77777777" w:rsidR="00573A18" w:rsidRPr="00B67295" w:rsidRDefault="00573A18" w:rsidP="00AE50FB">
            <w:pPr>
              <w:spacing w:line="480" w:lineRule="auto"/>
              <w:jc w:val="both"/>
              <w:rPr>
                <w:rStyle w:val="normaltextrun"/>
              </w:rPr>
            </w:pPr>
            <w:r w:rsidRPr="00B67295">
              <w:rPr>
                <w:rStyle w:val="normaltextrun"/>
              </w:rPr>
              <w:t>10</w:t>
            </w:r>
          </w:p>
        </w:tc>
        <w:tc>
          <w:tcPr>
            <w:tcW w:w="972" w:type="dxa"/>
            <w:tcBorders>
              <w:top w:val="nil"/>
              <w:left w:val="nil"/>
              <w:bottom w:val="nil"/>
              <w:right w:val="single" w:sz="8" w:space="0" w:color="auto"/>
            </w:tcBorders>
            <w:shd w:val="clear" w:color="auto" w:fill="auto"/>
            <w:noWrap/>
            <w:vAlign w:val="bottom"/>
            <w:hideMark/>
          </w:tcPr>
          <w:p w14:paraId="524C9C50" w14:textId="77777777" w:rsidR="00573A18" w:rsidRPr="00B67295" w:rsidRDefault="00573A18" w:rsidP="00AE50FB">
            <w:pPr>
              <w:spacing w:line="480" w:lineRule="auto"/>
              <w:jc w:val="both"/>
              <w:rPr>
                <w:rStyle w:val="normaltextrun"/>
              </w:rPr>
            </w:pPr>
            <w:r w:rsidRPr="00B67295">
              <w:rPr>
                <w:rStyle w:val="normaltextrun"/>
              </w:rPr>
              <w:t>26.32%</w:t>
            </w:r>
          </w:p>
        </w:tc>
      </w:tr>
      <w:tr w:rsidR="00F60BAA" w:rsidRPr="00B67295" w14:paraId="107C3FBA" w14:textId="77777777" w:rsidTr="00904AB0">
        <w:trPr>
          <w:trHeight w:val="232"/>
        </w:trPr>
        <w:tc>
          <w:tcPr>
            <w:tcW w:w="1506" w:type="dxa"/>
            <w:tcBorders>
              <w:top w:val="nil"/>
              <w:left w:val="single" w:sz="8" w:space="0" w:color="auto"/>
              <w:bottom w:val="nil"/>
              <w:right w:val="single" w:sz="8" w:space="0" w:color="auto"/>
            </w:tcBorders>
            <w:shd w:val="clear" w:color="auto" w:fill="auto"/>
            <w:noWrap/>
            <w:vAlign w:val="bottom"/>
            <w:hideMark/>
          </w:tcPr>
          <w:p w14:paraId="348DC69E" w14:textId="77777777" w:rsidR="00573A18" w:rsidRPr="00B67295" w:rsidRDefault="00573A18" w:rsidP="00AE50FB">
            <w:pPr>
              <w:spacing w:line="480" w:lineRule="auto"/>
              <w:jc w:val="both"/>
              <w:rPr>
                <w:rStyle w:val="normaltextrun"/>
              </w:rPr>
            </w:pPr>
            <w:r w:rsidRPr="00B67295">
              <w:rPr>
                <w:rStyle w:val="normaltextrun"/>
              </w:rPr>
              <w:t>Male</w:t>
            </w:r>
          </w:p>
        </w:tc>
        <w:tc>
          <w:tcPr>
            <w:tcW w:w="966" w:type="dxa"/>
            <w:tcBorders>
              <w:top w:val="nil"/>
              <w:left w:val="nil"/>
              <w:bottom w:val="nil"/>
              <w:right w:val="nil"/>
            </w:tcBorders>
            <w:shd w:val="clear" w:color="auto" w:fill="auto"/>
            <w:noWrap/>
            <w:vAlign w:val="bottom"/>
            <w:hideMark/>
          </w:tcPr>
          <w:p w14:paraId="3E0962BB" w14:textId="77777777" w:rsidR="00573A18" w:rsidRPr="00B67295" w:rsidRDefault="00573A18" w:rsidP="00AE50FB">
            <w:pPr>
              <w:spacing w:line="480" w:lineRule="auto"/>
              <w:jc w:val="both"/>
              <w:rPr>
                <w:rStyle w:val="normaltextrun"/>
              </w:rPr>
            </w:pPr>
            <w:r w:rsidRPr="00B67295">
              <w:rPr>
                <w:rStyle w:val="normaltextrun"/>
              </w:rPr>
              <w:t>48</w:t>
            </w:r>
          </w:p>
        </w:tc>
        <w:tc>
          <w:tcPr>
            <w:tcW w:w="972" w:type="dxa"/>
            <w:tcBorders>
              <w:top w:val="nil"/>
              <w:left w:val="nil"/>
              <w:bottom w:val="nil"/>
              <w:right w:val="single" w:sz="8" w:space="0" w:color="auto"/>
            </w:tcBorders>
            <w:shd w:val="clear" w:color="auto" w:fill="auto"/>
            <w:noWrap/>
            <w:vAlign w:val="bottom"/>
            <w:hideMark/>
          </w:tcPr>
          <w:p w14:paraId="091D76C7" w14:textId="77777777" w:rsidR="00573A18" w:rsidRPr="00B67295" w:rsidRDefault="00573A18" w:rsidP="00AE50FB">
            <w:pPr>
              <w:spacing w:line="480" w:lineRule="auto"/>
              <w:jc w:val="both"/>
              <w:rPr>
                <w:rStyle w:val="normaltextrun"/>
              </w:rPr>
            </w:pPr>
            <w:r w:rsidRPr="00B67295">
              <w:rPr>
                <w:rStyle w:val="normaltextrun"/>
              </w:rPr>
              <w:t>20.25%</w:t>
            </w:r>
          </w:p>
        </w:tc>
        <w:tc>
          <w:tcPr>
            <w:tcW w:w="1013" w:type="dxa"/>
            <w:tcBorders>
              <w:top w:val="nil"/>
              <w:left w:val="nil"/>
              <w:bottom w:val="nil"/>
              <w:right w:val="nil"/>
            </w:tcBorders>
            <w:shd w:val="clear" w:color="auto" w:fill="auto"/>
            <w:noWrap/>
            <w:vAlign w:val="bottom"/>
            <w:hideMark/>
          </w:tcPr>
          <w:p w14:paraId="4A6277C6" w14:textId="77777777" w:rsidR="00573A18" w:rsidRPr="00B67295" w:rsidRDefault="00573A18" w:rsidP="00AE50FB">
            <w:pPr>
              <w:spacing w:line="480" w:lineRule="auto"/>
              <w:jc w:val="both"/>
              <w:rPr>
                <w:rStyle w:val="normaltextrun"/>
              </w:rPr>
            </w:pPr>
            <w:r w:rsidRPr="00B67295">
              <w:rPr>
                <w:rStyle w:val="normaltextrun"/>
              </w:rPr>
              <w:t>46</w:t>
            </w:r>
          </w:p>
        </w:tc>
        <w:tc>
          <w:tcPr>
            <w:tcW w:w="972" w:type="dxa"/>
            <w:tcBorders>
              <w:top w:val="nil"/>
              <w:left w:val="nil"/>
              <w:bottom w:val="nil"/>
              <w:right w:val="single" w:sz="8" w:space="0" w:color="auto"/>
            </w:tcBorders>
            <w:shd w:val="clear" w:color="auto" w:fill="auto"/>
            <w:noWrap/>
            <w:vAlign w:val="bottom"/>
            <w:hideMark/>
          </w:tcPr>
          <w:p w14:paraId="3E99CBB5" w14:textId="77777777" w:rsidR="00573A18" w:rsidRPr="00B67295" w:rsidRDefault="00573A18" w:rsidP="00AE50FB">
            <w:pPr>
              <w:spacing w:line="480" w:lineRule="auto"/>
              <w:jc w:val="both"/>
              <w:rPr>
                <w:rStyle w:val="normaltextrun"/>
              </w:rPr>
            </w:pPr>
            <w:r w:rsidRPr="00B67295">
              <w:rPr>
                <w:rStyle w:val="normaltextrun"/>
              </w:rPr>
              <w:t>70.77%</w:t>
            </w:r>
          </w:p>
        </w:tc>
        <w:tc>
          <w:tcPr>
            <w:tcW w:w="1181" w:type="dxa"/>
            <w:tcBorders>
              <w:top w:val="nil"/>
              <w:left w:val="nil"/>
              <w:bottom w:val="nil"/>
              <w:right w:val="nil"/>
            </w:tcBorders>
            <w:shd w:val="clear" w:color="auto" w:fill="auto"/>
            <w:noWrap/>
            <w:vAlign w:val="bottom"/>
            <w:hideMark/>
          </w:tcPr>
          <w:p w14:paraId="2D28C45C" w14:textId="77777777" w:rsidR="00573A18" w:rsidRPr="00B67295" w:rsidRDefault="00573A18" w:rsidP="00AE50FB">
            <w:pPr>
              <w:spacing w:line="480" w:lineRule="auto"/>
              <w:jc w:val="both"/>
              <w:rPr>
                <w:rStyle w:val="normaltextrun"/>
              </w:rPr>
            </w:pPr>
            <w:r w:rsidRPr="00B67295">
              <w:rPr>
                <w:rStyle w:val="normaltextrun"/>
              </w:rPr>
              <w:t>1</w:t>
            </w:r>
          </w:p>
        </w:tc>
        <w:tc>
          <w:tcPr>
            <w:tcW w:w="972" w:type="dxa"/>
            <w:tcBorders>
              <w:top w:val="nil"/>
              <w:left w:val="nil"/>
              <w:bottom w:val="nil"/>
              <w:right w:val="single" w:sz="8" w:space="0" w:color="auto"/>
            </w:tcBorders>
            <w:shd w:val="clear" w:color="auto" w:fill="auto"/>
            <w:noWrap/>
            <w:vAlign w:val="bottom"/>
            <w:hideMark/>
          </w:tcPr>
          <w:p w14:paraId="1001BC97" w14:textId="77777777" w:rsidR="00573A18" w:rsidRPr="00B67295" w:rsidRDefault="00573A18" w:rsidP="00AE50FB">
            <w:pPr>
              <w:spacing w:line="480" w:lineRule="auto"/>
              <w:jc w:val="both"/>
              <w:rPr>
                <w:rStyle w:val="normaltextrun"/>
              </w:rPr>
            </w:pPr>
            <w:r w:rsidRPr="00B67295">
              <w:rPr>
                <w:rStyle w:val="normaltextrun"/>
              </w:rPr>
              <w:t>0.64%</w:t>
            </w:r>
          </w:p>
        </w:tc>
        <w:tc>
          <w:tcPr>
            <w:tcW w:w="1074" w:type="dxa"/>
            <w:tcBorders>
              <w:top w:val="nil"/>
              <w:left w:val="nil"/>
              <w:bottom w:val="nil"/>
              <w:right w:val="nil"/>
            </w:tcBorders>
            <w:shd w:val="clear" w:color="auto" w:fill="auto"/>
            <w:noWrap/>
            <w:vAlign w:val="bottom"/>
            <w:hideMark/>
          </w:tcPr>
          <w:p w14:paraId="2DACA50E" w14:textId="77777777" w:rsidR="00573A18" w:rsidRPr="00B67295" w:rsidRDefault="00573A18" w:rsidP="00AE50FB">
            <w:pPr>
              <w:spacing w:line="480" w:lineRule="auto"/>
              <w:jc w:val="both"/>
              <w:rPr>
                <w:rStyle w:val="normaltextrun"/>
              </w:rPr>
            </w:pPr>
            <w:r w:rsidRPr="00B67295">
              <w:rPr>
                <w:rStyle w:val="normaltextrun"/>
              </w:rPr>
              <w:t>6</w:t>
            </w:r>
          </w:p>
        </w:tc>
        <w:tc>
          <w:tcPr>
            <w:tcW w:w="972" w:type="dxa"/>
            <w:tcBorders>
              <w:top w:val="nil"/>
              <w:left w:val="nil"/>
              <w:bottom w:val="nil"/>
              <w:right w:val="single" w:sz="8" w:space="0" w:color="auto"/>
            </w:tcBorders>
            <w:shd w:val="clear" w:color="auto" w:fill="auto"/>
            <w:noWrap/>
            <w:vAlign w:val="bottom"/>
            <w:hideMark/>
          </w:tcPr>
          <w:p w14:paraId="5344C667" w14:textId="77777777" w:rsidR="00573A18" w:rsidRPr="00B67295" w:rsidRDefault="00573A18" w:rsidP="00AE50FB">
            <w:pPr>
              <w:spacing w:line="480" w:lineRule="auto"/>
              <w:jc w:val="both"/>
              <w:rPr>
                <w:rStyle w:val="normaltextrun"/>
              </w:rPr>
            </w:pPr>
            <w:r w:rsidRPr="00B67295">
              <w:rPr>
                <w:rStyle w:val="normaltextrun"/>
              </w:rPr>
              <w:t>15.79%</w:t>
            </w:r>
          </w:p>
        </w:tc>
      </w:tr>
      <w:tr w:rsidR="00F60BAA" w:rsidRPr="00B67295" w14:paraId="52E3E49A" w14:textId="77777777" w:rsidTr="00904AB0">
        <w:trPr>
          <w:trHeight w:val="232"/>
        </w:trPr>
        <w:tc>
          <w:tcPr>
            <w:tcW w:w="1506" w:type="dxa"/>
            <w:tcBorders>
              <w:top w:val="nil"/>
              <w:left w:val="single" w:sz="8" w:space="0" w:color="auto"/>
              <w:bottom w:val="nil"/>
              <w:right w:val="single" w:sz="8" w:space="0" w:color="auto"/>
            </w:tcBorders>
            <w:shd w:val="clear" w:color="auto" w:fill="auto"/>
            <w:noWrap/>
            <w:vAlign w:val="bottom"/>
            <w:hideMark/>
          </w:tcPr>
          <w:p w14:paraId="09A5820A" w14:textId="77777777" w:rsidR="00573A18" w:rsidRPr="00B67295" w:rsidRDefault="00573A18" w:rsidP="00AE50FB">
            <w:pPr>
              <w:spacing w:line="480" w:lineRule="auto"/>
              <w:jc w:val="both"/>
              <w:rPr>
                <w:rStyle w:val="normaltextrun"/>
              </w:rPr>
            </w:pPr>
            <w:r w:rsidRPr="00B67295">
              <w:rPr>
                <w:rStyle w:val="normaltextrun"/>
              </w:rPr>
              <w:t>Trans Woman</w:t>
            </w:r>
          </w:p>
        </w:tc>
        <w:tc>
          <w:tcPr>
            <w:tcW w:w="966" w:type="dxa"/>
            <w:tcBorders>
              <w:top w:val="nil"/>
              <w:left w:val="nil"/>
              <w:bottom w:val="nil"/>
              <w:right w:val="nil"/>
            </w:tcBorders>
            <w:shd w:val="clear" w:color="auto" w:fill="auto"/>
            <w:noWrap/>
            <w:vAlign w:val="bottom"/>
            <w:hideMark/>
          </w:tcPr>
          <w:p w14:paraId="2D7A6757" w14:textId="77777777" w:rsidR="00573A18" w:rsidRPr="00B67295" w:rsidRDefault="00573A18" w:rsidP="00AE50FB">
            <w:pPr>
              <w:spacing w:line="480" w:lineRule="auto"/>
              <w:jc w:val="both"/>
              <w:rPr>
                <w:rStyle w:val="normaltextrun"/>
              </w:rPr>
            </w:pPr>
            <w:r w:rsidRPr="00B67295">
              <w:rPr>
                <w:rStyle w:val="normaltextrun"/>
              </w:rPr>
              <w:t>22</w:t>
            </w:r>
          </w:p>
        </w:tc>
        <w:tc>
          <w:tcPr>
            <w:tcW w:w="972" w:type="dxa"/>
            <w:tcBorders>
              <w:top w:val="nil"/>
              <w:left w:val="nil"/>
              <w:bottom w:val="nil"/>
              <w:right w:val="single" w:sz="8" w:space="0" w:color="auto"/>
            </w:tcBorders>
            <w:shd w:val="clear" w:color="auto" w:fill="auto"/>
            <w:noWrap/>
            <w:vAlign w:val="bottom"/>
            <w:hideMark/>
          </w:tcPr>
          <w:p w14:paraId="4BDB46CD" w14:textId="77777777" w:rsidR="00573A18" w:rsidRPr="00B67295" w:rsidRDefault="00573A18" w:rsidP="00AE50FB">
            <w:pPr>
              <w:spacing w:line="480" w:lineRule="auto"/>
              <w:jc w:val="both"/>
              <w:rPr>
                <w:rStyle w:val="normaltextrun"/>
              </w:rPr>
            </w:pPr>
            <w:r w:rsidRPr="00B67295">
              <w:rPr>
                <w:rStyle w:val="normaltextrun"/>
              </w:rPr>
              <w:t>9.28%</w:t>
            </w:r>
          </w:p>
        </w:tc>
        <w:tc>
          <w:tcPr>
            <w:tcW w:w="1013" w:type="dxa"/>
            <w:tcBorders>
              <w:top w:val="nil"/>
              <w:left w:val="nil"/>
              <w:bottom w:val="nil"/>
              <w:right w:val="nil"/>
            </w:tcBorders>
            <w:shd w:val="clear" w:color="auto" w:fill="auto"/>
            <w:noWrap/>
            <w:vAlign w:val="bottom"/>
            <w:hideMark/>
          </w:tcPr>
          <w:p w14:paraId="36380A47" w14:textId="77777777" w:rsidR="00573A18" w:rsidRPr="00B67295" w:rsidRDefault="00573A18" w:rsidP="00AE50FB">
            <w:pPr>
              <w:spacing w:line="480" w:lineRule="auto"/>
              <w:jc w:val="both"/>
              <w:rPr>
                <w:rStyle w:val="normaltextrun"/>
              </w:rPr>
            </w:pPr>
            <w:r w:rsidRPr="00B67295">
              <w:rPr>
                <w:rStyle w:val="normaltextrun"/>
              </w:rPr>
              <w:t>10</w:t>
            </w:r>
          </w:p>
        </w:tc>
        <w:tc>
          <w:tcPr>
            <w:tcW w:w="972" w:type="dxa"/>
            <w:tcBorders>
              <w:top w:val="nil"/>
              <w:left w:val="nil"/>
              <w:bottom w:val="nil"/>
              <w:right w:val="single" w:sz="8" w:space="0" w:color="auto"/>
            </w:tcBorders>
            <w:shd w:val="clear" w:color="auto" w:fill="auto"/>
            <w:noWrap/>
            <w:vAlign w:val="bottom"/>
            <w:hideMark/>
          </w:tcPr>
          <w:p w14:paraId="1EEF1D89" w14:textId="77777777" w:rsidR="00573A18" w:rsidRPr="00B67295" w:rsidRDefault="00573A18" w:rsidP="00AE50FB">
            <w:pPr>
              <w:spacing w:line="480" w:lineRule="auto"/>
              <w:jc w:val="both"/>
              <w:rPr>
                <w:rStyle w:val="normaltextrun"/>
              </w:rPr>
            </w:pPr>
            <w:r w:rsidRPr="00B67295">
              <w:rPr>
                <w:rStyle w:val="normaltextrun"/>
              </w:rPr>
              <w:t>15.38%</w:t>
            </w:r>
          </w:p>
        </w:tc>
        <w:tc>
          <w:tcPr>
            <w:tcW w:w="1181" w:type="dxa"/>
            <w:tcBorders>
              <w:top w:val="nil"/>
              <w:left w:val="nil"/>
              <w:bottom w:val="nil"/>
              <w:right w:val="nil"/>
            </w:tcBorders>
            <w:shd w:val="clear" w:color="auto" w:fill="auto"/>
            <w:noWrap/>
            <w:vAlign w:val="bottom"/>
            <w:hideMark/>
          </w:tcPr>
          <w:p w14:paraId="564CDF25" w14:textId="77777777" w:rsidR="00573A18" w:rsidRPr="00B67295" w:rsidRDefault="00573A18" w:rsidP="00AE50FB">
            <w:pPr>
              <w:spacing w:line="480" w:lineRule="auto"/>
              <w:jc w:val="both"/>
              <w:rPr>
                <w:rStyle w:val="normaltextrun"/>
              </w:rPr>
            </w:pPr>
            <w:r w:rsidRPr="00B67295">
              <w:rPr>
                <w:rStyle w:val="normaltextrun"/>
              </w:rPr>
              <w:t>0</w:t>
            </w:r>
          </w:p>
        </w:tc>
        <w:tc>
          <w:tcPr>
            <w:tcW w:w="972" w:type="dxa"/>
            <w:tcBorders>
              <w:top w:val="nil"/>
              <w:left w:val="nil"/>
              <w:bottom w:val="nil"/>
              <w:right w:val="single" w:sz="8" w:space="0" w:color="auto"/>
            </w:tcBorders>
            <w:shd w:val="clear" w:color="auto" w:fill="auto"/>
            <w:noWrap/>
            <w:vAlign w:val="bottom"/>
            <w:hideMark/>
          </w:tcPr>
          <w:p w14:paraId="5E196821" w14:textId="77777777" w:rsidR="00573A18" w:rsidRPr="00B67295" w:rsidRDefault="00573A18" w:rsidP="00AE50FB">
            <w:pPr>
              <w:spacing w:line="480" w:lineRule="auto"/>
              <w:jc w:val="both"/>
              <w:rPr>
                <w:rStyle w:val="normaltextrun"/>
              </w:rPr>
            </w:pPr>
            <w:r w:rsidRPr="00B67295">
              <w:rPr>
                <w:rStyle w:val="normaltextrun"/>
              </w:rPr>
              <w:t>0.00%</w:t>
            </w:r>
          </w:p>
        </w:tc>
        <w:tc>
          <w:tcPr>
            <w:tcW w:w="1074" w:type="dxa"/>
            <w:tcBorders>
              <w:top w:val="nil"/>
              <w:left w:val="nil"/>
              <w:bottom w:val="nil"/>
              <w:right w:val="nil"/>
            </w:tcBorders>
            <w:shd w:val="clear" w:color="auto" w:fill="auto"/>
            <w:noWrap/>
            <w:vAlign w:val="bottom"/>
            <w:hideMark/>
          </w:tcPr>
          <w:p w14:paraId="0FBCA417" w14:textId="77777777" w:rsidR="00573A18" w:rsidRPr="00B67295" w:rsidRDefault="00573A18" w:rsidP="00AE50FB">
            <w:pPr>
              <w:spacing w:line="480" w:lineRule="auto"/>
              <w:jc w:val="both"/>
              <w:rPr>
                <w:rStyle w:val="normaltextrun"/>
              </w:rPr>
            </w:pPr>
            <w:r w:rsidRPr="00B67295">
              <w:rPr>
                <w:rStyle w:val="normaltextrun"/>
              </w:rPr>
              <w:t>2</w:t>
            </w:r>
          </w:p>
        </w:tc>
        <w:tc>
          <w:tcPr>
            <w:tcW w:w="972" w:type="dxa"/>
            <w:tcBorders>
              <w:top w:val="nil"/>
              <w:left w:val="nil"/>
              <w:bottom w:val="nil"/>
              <w:right w:val="single" w:sz="8" w:space="0" w:color="auto"/>
            </w:tcBorders>
            <w:shd w:val="clear" w:color="auto" w:fill="auto"/>
            <w:noWrap/>
            <w:vAlign w:val="bottom"/>
            <w:hideMark/>
          </w:tcPr>
          <w:p w14:paraId="52EFC19F" w14:textId="77777777" w:rsidR="00573A18" w:rsidRPr="00B67295" w:rsidRDefault="00573A18" w:rsidP="00AE50FB">
            <w:pPr>
              <w:spacing w:line="480" w:lineRule="auto"/>
              <w:jc w:val="both"/>
              <w:rPr>
                <w:rStyle w:val="normaltextrun"/>
              </w:rPr>
            </w:pPr>
            <w:r w:rsidRPr="00B67295">
              <w:rPr>
                <w:rStyle w:val="normaltextrun"/>
              </w:rPr>
              <w:t>5.26%</w:t>
            </w:r>
          </w:p>
        </w:tc>
      </w:tr>
      <w:tr w:rsidR="00F60BAA" w:rsidRPr="00B67295" w14:paraId="200C0E81" w14:textId="77777777" w:rsidTr="00904AB0">
        <w:trPr>
          <w:trHeight w:val="232"/>
        </w:trPr>
        <w:tc>
          <w:tcPr>
            <w:tcW w:w="1506" w:type="dxa"/>
            <w:tcBorders>
              <w:top w:val="nil"/>
              <w:left w:val="single" w:sz="8" w:space="0" w:color="auto"/>
              <w:bottom w:val="nil"/>
              <w:right w:val="single" w:sz="8" w:space="0" w:color="auto"/>
            </w:tcBorders>
            <w:shd w:val="clear" w:color="auto" w:fill="auto"/>
            <w:noWrap/>
            <w:vAlign w:val="bottom"/>
            <w:hideMark/>
          </w:tcPr>
          <w:p w14:paraId="0BC5BABF" w14:textId="77777777" w:rsidR="00573A18" w:rsidRPr="00B67295" w:rsidRDefault="00573A18" w:rsidP="00AE50FB">
            <w:pPr>
              <w:spacing w:line="480" w:lineRule="auto"/>
              <w:jc w:val="both"/>
              <w:rPr>
                <w:rStyle w:val="normaltextrun"/>
              </w:rPr>
            </w:pPr>
            <w:r w:rsidRPr="00B67295">
              <w:rPr>
                <w:rStyle w:val="normaltextrun"/>
              </w:rPr>
              <w:t>Trans Man</w:t>
            </w:r>
          </w:p>
        </w:tc>
        <w:tc>
          <w:tcPr>
            <w:tcW w:w="966" w:type="dxa"/>
            <w:tcBorders>
              <w:top w:val="nil"/>
              <w:left w:val="nil"/>
              <w:bottom w:val="nil"/>
              <w:right w:val="nil"/>
            </w:tcBorders>
            <w:shd w:val="clear" w:color="auto" w:fill="auto"/>
            <w:noWrap/>
            <w:vAlign w:val="bottom"/>
            <w:hideMark/>
          </w:tcPr>
          <w:p w14:paraId="3B99D9D9" w14:textId="77777777" w:rsidR="00573A18" w:rsidRPr="00B67295" w:rsidRDefault="00573A18" w:rsidP="00AE50FB">
            <w:pPr>
              <w:spacing w:line="480" w:lineRule="auto"/>
              <w:jc w:val="both"/>
              <w:rPr>
                <w:rStyle w:val="normaltextrun"/>
              </w:rPr>
            </w:pPr>
            <w:r w:rsidRPr="00B67295">
              <w:rPr>
                <w:rStyle w:val="normaltextrun"/>
              </w:rPr>
              <w:t>12</w:t>
            </w:r>
          </w:p>
        </w:tc>
        <w:tc>
          <w:tcPr>
            <w:tcW w:w="972" w:type="dxa"/>
            <w:tcBorders>
              <w:top w:val="nil"/>
              <w:left w:val="nil"/>
              <w:bottom w:val="nil"/>
              <w:right w:val="single" w:sz="8" w:space="0" w:color="auto"/>
            </w:tcBorders>
            <w:shd w:val="clear" w:color="auto" w:fill="auto"/>
            <w:noWrap/>
            <w:vAlign w:val="bottom"/>
            <w:hideMark/>
          </w:tcPr>
          <w:p w14:paraId="184736F8" w14:textId="77777777" w:rsidR="00573A18" w:rsidRPr="00B67295" w:rsidRDefault="00573A18" w:rsidP="00AE50FB">
            <w:pPr>
              <w:spacing w:line="480" w:lineRule="auto"/>
              <w:jc w:val="both"/>
              <w:rPr>
                <w:rStyle w:val="normaltextrun"/>
              </w:rPr>
            </w:pPr>
            <w:r w:rsidRPr="00B67295">
              <w:rPr>
                <w:rStyle w:val="normaltextrun"/>
              </w:rPr>
              <w:t>5.06%</w:t>
            </w:r>
          </w:p>
        </w:tc>
        <w:tc>
          <w:tcPr>
            <w:tcW w:w="1013" w:type="dxa"/>
            <w:tcBorders>
              <w:top w:val="nil"/>
              <w:left w:val="nil"/>
              <w:bottom w:val="nil"/>
              <w:right w:val="nil"/>
            </w:tcBorders>
            <w:shd w:val="clear" w:color="auto" w:fill="auto"/>
            <w:noWrap/>
            <w:vAlign w:val="bottom"/>
            <w:hideMark/>
          </w:tcPr>
          <w:p w14:paraId="7F149976" w14:textId="77777777" w:rsidR="00573A18" w:rsidRPr="00B67295" w:rsidRDefault="00573A18" w:rsidP="00AE50FB">
            <w:pPr>
              <w:spacing w:line="480" w:lineRule="auto"/>
              <w:jc w:val="both"/>
              <w:rPr>
                <w:rStyle w:val="normaltextrun"/>
              </w:rPr>
            </w:pPr>
            <w:r w:rsidRPr="00B67295">
              <w:rPr>
                <w:rStyle w:val="normaltextrun"/>
              </w:rPr>
              <w:t>0</w:t>
            </w:r>
          </w:p>
        </w:tc>
        <w:tc>
          <w:tcPr>
            <w:tcW w:w="972" w:type="dxa"/>
            <w:tcBorders>
              <w:top w:val="nil"/>
              <w:left w:val="nil"/>
              <w:bottom w:val="nil"/>
              <w:right w:val="single" w:sz="8" w:space="0" w:color="auto"/>
            </w:tcBorders>
            <w:shd w:val="clear" w:color="auto" w:fill="auto"/>
            <w:noWrap/>
            <w:vAlign w:val="bottom"/>
            <w:hideMark/>
          </w:tcPr>
          <w:p w14:paraId="54504E1C" w14:textId="77777777" w:rsidR="00573A18" w:rsidRPr="00B67295" w:rsidRDefault="00573A18" w:rsidP="00AE50FB">
            <w:pPr>
              <w:spacing w:line="480" w:lineRule="auto"/>
              <w:jc w:val="both"/>
              <w:rPr>
                <w:rStyle w:val="normaltextrun"/>
              </w:rPr>
            </w:pPr>
            <w:r w:rsidRPr="00B67295">
              <w:rPr>
                <w:rStyle w:val="normaltextrun"/>
              </w:rPr>
              <w:t>0.00%</w:t>
            </w:r>
          </w:p>
        </w:tc>
        <w:tc>
          <w:tcPr>
            <w:tcW w:w="1181" w:type="dxa"/>
            <w:tcBorders>
              <w:top w:val="nil"/>
              <w:left w:val="nil"/>
              <w:bottom w:val="nil"/>
              <w:right w:val="nil"/>
            </w:tcBorders>
            <w:shd w:val="clear" w:color="auto" w:fill="auto"/>
            <w:noWrap/>
            <w:vAlign w:val="bottom"/>
            <w:hideMark/>
          </w:tcPr>
          <w:p w14:paraId="27D166F5" w14:textId="77777777" w:rsidR="00573A18" w:rsidRPr="00B67295" w:rsidRDefault="00573A18" w:rsidP="00AE50FB">
            <w:pPr>
              <w:spacing w:line="480" w:lineRule="auto"/>
              <w:jc w:val="both"/>
              <w:rPr>
                <w:rStyle w:val="normaltextrun"/>
              </w:rPr>
            </w:pPr>
            <w:r w:rsidRPr="00B67295">
              <w:rPr>
                <w:rStyle w:val="normaltextrun"/>
              </w:rPr>
              <w:t>12</w:t>
            </w:r>
          </w:p>
        </w:tc>
        <w:tc>
          <w:tcPr>
            <w:tcW w:w="972" w:type="dxa"/>
            <w:tcBorders>
              <w:top w:val="nil"/>
              <w:left w:val="nil"/>
              <w:bottom w:val="nil"/>
              <w:right w:val="single" w:sz="8" w:space="0" w:color="auto"/>
            </w:tcBorders>
            <w:shd w:val="clear" w:color="auto" w:fill="auto"/>
            <w:noWrap/>
            <w:vAlign w:val="bottom"/>
            <w:hideMark/>
          </w:tcPr>
          <w:p w14:paraId="2767963A" w14:textId="77777777" w:rsidR="00573A18" w:rsidRPr="00B67295" w:rsidRDefault="00573A18" w:rsidP="00AE50FB">
            <w:pPr>
              <w:spacing w:line="480" w:lineRule="auto"/>
              <w:jc w:val="both"/>
              <w:rPr>
                <w:rStyle w:val="normaltextrun"/>
              </w:rPr>
            </w:pPr>
            <w:r w:rsidRPr="00B67295">
              <w:rPr>
                <w:rStyle w:val="normaltextrun"/>
              </w:rPr>
              <w:t>7.64%</w:t>
            </w:r>
          </w:p>
        </w:tc>
        <w:tc>
          <w:tcPr>
            <w:tcW w:w="1074" w:type="dxa"/>
            <w:tcBorders>
              <w:top w:val="nil"/>
              <w:left w:val="nil"/>
              <w:bottom w:val="nil"/>
              <w:right w:val="nil"/>
            </w:tcBorders>
            <w:shd w:val="clear" w:color="auto" w:fill="auto"/>
            <w:noWrap/>
            <w:vAlign w:val="bottom"/>
            <w:hideMark/>
          </w:tcPr>
          <w:p w14:paraId="4BFB0503" w14:textId="77777777" w:rsidR="00573A18" w:rsidRPr="00B67295" w:rsidRDefault="00573A18" w:rsidP="00AE50FB">
            <w:pPr>
              <w:spacing w:line="480" w:lineRule="auto"/>
              <w:jc w:val="both"/>
              <w:rPr>
                <w:rStyle w:val="normaltextrun"/>
              </w:rPr>
            </w:pPr>
            <w:r w:rsidRPr="00B67295">
              <w:rPr>
                <w:rStyle w:val="normaltextrun"/>
              </w:rPr>
              <w:t>12</w:t>
            </w:r>
          </w:p>
        </w:tc>
        <w:tc>
          <w:tcPr>
            <w:tcW w:w="972" w:type="dxa"/>
            <w:tcBorders>
              <w:top w:val="nil"/>
              <w:left w:val="nil"/>
              <w:bottom w:val="nil"/>
              <w:right w:val="single" w:sz="8" w:space="0" w:color="auto"/>
            </w:tcBorders>
            <w:shd w:val="clear" w:color="auto" w:fill="auto"/>
            <w:noWrap/>
            <w:vAlign w:val="bottom"/>
            <w:hideMark/>
          </w:tcPr>
          <w:p w14:paraId="77FC2B0A" w14:textId="77777777" w:rsidR="00573A18" w:rsidRPr="00B67295" w:rsidRDefault="00573A18" w:rsidP="00AE50FB">
            <w:pPr>
              <w:spacing w:line="480" w:lineRule="auto"/>
              <w:jc w:val="both"/>
              <w:rPr>
                <w:rStyle w:val="normaltextrun"/>
              </w:rPr>
            </w:pPr>
            <w:r w:rsidRPr="00B67295">
              <w:rPr>
                <w:rStyle w:val="normaltextrun"/>
              </w:rPr>
              <w:t>31.58%</w:t>
            </w:r>
          </w:p>
        </w:tc>
      </w:tr>
      <w:tr w:rsidR="00F60BAA" w:rsidRPr="00B67295" w14:paraId="06BA5A57" w14:textId="77777777" w:rsidTr="00904AB0">
        <w:trPr>
          <w:trHeight w:val="232"/>
        </w:trPr>
        <w:tc>
          <w:tcPr>
            <w:tcW w:w="1506" w:type="dxa"/>
            <w:tcBorders>
              <w:top w:val="nil"/>
              <w:left w:val="single" w:sz="8" w:space="0" w:color="auto"/>
              <w:bottom w:val="nil"/>
              <w:right w:val="single" w:sz="8" w:space="0" w:color="auto"/>
            </w:tcBorders>
            <w:shd w:val="clear" w:color="auto" w:fill="auto"/>
            <w:noWrap/>
            <w:vAlign w:val="bottom"/>
            <w:hideMark/>
          </w:tcPr>
          <w:p w14:paraId="099525B0" w14:textId="77777777" w:rsidR="00573A18" w:rsidRPr="00B67295" w:rsidRDefault="00573A18" w:rsidP="00AE50FB">
            <w:pPr>
              <w:spacing w:line="480" w:lineRule="auto"/>
              <w:jc w:val="both"/>
              <w:rPr>
                <w:rStyle w:val="normaltextrun"/>
              </w:rPr>
            </w:pPr>
            <w:r w:rsidRPr="00B67295">
              <w:rPr>
                <w:rStyle w:val="normaltextrun"/>
              </w:rPr>
              <w:t>Non-binary</w:t>
            </w:r>
          </w:p>
        </w:tc>
        <w:tc>
          <w:tcPr>
            <w:tcW w:w="966" w:type="dxa"/>
            <w:tcBorders>
              <w:top w:val="nil"/>
              <w:left w:val="nil"/>
              <w:bottom w:val="nil"/>
              <w:right w:val="nil"/>
            </w:tcBorders>
            <w:shd w:val="clear" w:color="auto" w:fill="auto"/>
            <w:noWrap/>
            <w:vAlign w:val="bottom"/>
            <w:hideMark/>
          </w:tcPr>
          <w:p w14:paraId="39D3749B" w14:textId="77777777" w:rsidR="00573A18" w:rsidRPr="00B67295" w:rsidRDefault="00573A18" w:rsidP="00AE50FB">
            <w:pPr>
              <w:spacing w:line="480" w:lineRule="auto"/>
              <w:jc w:val="both"/>
              <w:rPr>
                <w:rStyle w:val="normaltextrun"/>
              </w:rPr>
            </w:pPr>
            <w:r w:rsidRPr="00B67295">
              <w:rPr>
                <w:rStyle w:val="normaltextrun"/>
              </w:rPr>
              <w:t>10</w:t>
            </w:r>
          </w:p>
        </w:tc>
        <w:tc>
          <w:tcPr>
            <w:tcW w:w="972" w:type="dxa"/>
            <w:tcBorders>
              <w:top w:val="nil"/>
              <w:left w:val="nil"/>
              <w:bottom w:val="nil"/>
              <w:right w:val="single" w:sz="8" w:space="0" w:color="auto"/>
            </w:tcBorders>
            <w:shd w:val="clear" w:color="auto" w:fill="auto"/>
            <w:noWrap/>
            <w:vAlign w:val="bottom"/>
            <w:hideMark/>
          </w:tcPr>
          <w:p w14:paraId="002D2379" w14:textId="77777777" w:rsidR="00573A18" w:rsidRPr="00B67295" w:rsidRDefault="00573A18" w:rsidP="00AE50FB">
            <w:pPr>
              <w:spacing w:line="480" w:lineRule="auto"/>
              <w:jc w:val="both"/>
              <w:rPr>
                <w:rStyle w:val="normaltextrun"/>
              </w:rPr>
            </w:pPr>
            <w:r w:rsidRPr="00B67295">
              <w:rPr>
                <w:rStyle w:val="normaltextrun"/>
              </w:rPr>
              <w:t>4.22%</w:t>
            </w:r>
          </w:p>
        </w:tc>
        <w:tc>
          <w:tcPr>
            <w:tcW w:w="1013" w:type="dxa"/>
            <w:tcBorders>
              <w:top w:val="nil"/>
              <w:left w:val="nil"/>
              <w:bottom w:val="nil"/>
              <w:right w:val="nil"/>
            </w:tcBorders>
            <w:shd w:val="clear" w:color="auto" w:fill="auto"/>
            <w:noWrap/>
            <w:vAlign w:val="bottom"/>
            <w:hideMark/>
          </w:tcPr>
          <w:p w14:paraId="5EB67F2B" w14:textId="77777777" w:rsidR="00573A18" w:rsidRPr="00B67295" w:rsidRDefault="00573A18" w:rsidP="00AE50FB">
            <w:pPr>
              <w:spacing w:line="480" w:lineRule="auto"/>
              <w:jc w:val="both"/>
              <w:rPr>
                <w:rStyle w:val="normaltextrun"/>
              </w:rPr>
            </w:pPr>
            <w:r w:rsidRPr="00B67295">
              <w:rPr>
                <w:rStyle w:val="normaltextrun"/>
              </w:rPr>
              <w:t>4</w:t>
            </w:r>
          </w:p>
        </w:tc>
        <w:tc>
          <w:tcPr>
            <w:tcW w:w="972" w:type="dxa"/>
            <w:tcBorders>
              <w:top w:val="nil"/>
              <w:left w:val="nil"/>
              <w:bottom w:val="nil"/>
              <w:right w:val="single" w:sz="8" w:space="0" w:color="auto"/>
            </w:tcBorders>
            <w:shd w:val="clear" w:color="auto" w:fill="auto"/>
            <w:noWrap/>
            <w:vAlign w:val="bottom"/>
            <w:hideMark/>
          </w:tcPr>
          <w:p w14:paraId="1A3986E4" w14:textId="77777777" w:rsidR="00573A18" w:rsidRPr="00B67295" w:rsidRDefault="00573A18" w:rsidP="00AE50FB">
            <w:pPr>
              <w:spacing w:line="480" w:lineRule="auto"/>
              <w:jc w:val="both"/>
              <w:rPr>
                <w:rStyle w:val="normaltextrun"/>
              </w:rPr>
            </w:pPr>
            <w:r w:rsidRPr="00B67295">
              <w:rPr>
                <w:rStyle w:val="normaltextrun"/>
              </w:rPr>
              <w:t>6.15%</w:t>
            </w:r>
          </w:p>
        </w:tc>
        <w:tc>
          <w:tcPr>
            <w:tcW w:w="1181" w:type="dxa"/>
            <w:tcBorders>
              <w:top w:val="nil"/>
              <w:left w:val="nil"/>
              <w:bottom w:val="nil"/>
              <w:right w:val="nil"/>
            </w:tcBorders>
            <w:shd w:val="clear" w:color="auto" w:fill="auto"/>
            <w:noWrap/>
            <w:vAlign w:val="bottom"/>
            <w:hideMark/>
          </w:tcPr>
          <w:p w14:paraId="2BF89AC4" w14:textId="77777777" w:rsidR="00573A18" w:rsidRPr="00B67295" w:rsidRDefault="00573A18" w:rsidP="00AE50FB">
            <w:pPr>
              <w:spacing w:line="480" w:lineRule="auto"/>
              <w:jc w:val="both"/>
              <w:rPr>
                <w:rStyle w:val="normaltextrun"/>
              </w:rPr>
            </w:pPr>
            <w:r w:rsidRPr="00B67295">
              <w:rPr>
                <w:rStyle w:val="normaltextrun"/>
              </w:rPr>
              <w:t>5</w:t>
            </w:r>
          </w:p>
        </w:tc>
        <w:tc>
          <w:tcPr>
            <w:tcW w:w="972" w:type="dxa"/>
            <w:tcBorders>
              <w:top w:val="nil"/>
              <w:left w:val="nil"/>
              <w:bottom w:val="nil"/>
              <w:right w:val="single" w:sz="8" w:space="0" w:color="auto"/>
            </w:tcBorders>
            <w:shd w:val="clear" w:color="auto" w:fill="auto"/>
            <w:noWrap/>
            <w:vAlign w:val="bottom"/>
            <w:hideMark/>
          </w:tcPr>
          <w:p w14:paraId="7B56250B" w14:textId="77777777" w:rsidR="00573A18" w:rsidRPr="00B67295" w:rsidRDefault="00573A18" w:rsidP="00AE50FB">
            <w:pPr>
              <w:spacing w:line="480" w:lineRule="auto"/>
              <w:jc w:val="both"/>
              <w:rPr>
                <w:rStyle w:val="normaltextrun"/>
              </w:rPr>
            </w:pPr>
            <w:r w:rsidRPr="00B67295">
              <w:rPr>
                <w:rStyle w:val="normaltextrun"/>
              </w:rPr>
              <w:t>3.18%</w:t>
            </w:r>
          </w:p>
        </w:tc>
        <w:tc>
          <w:tcPr>
            <w:tcW w:w="1074" w:type="dxa"/>
            <w:tcBorders>
              <w:top w:val="nil"/>
              <w:left w:val="nil"/>
              <w:bottom w:val="nil"/>
              <w:right w:val="nil"/>
            </w:tcBorders>
            <w:shd w:val="clear" w:color="auto" w:fill="auto"/>
            <w:noWrap/>
            <w:vAlign w:val="bottom"/>
            <w:hideMark/>
          </w:tcPr>
          <w:p w14:paraId="32D82104" w14:textId="77777777" w:rsidR="00573A18" w:rsidRPr="00B67295" w:rsidRDefault="00573A18" w:rsidP="00AE50FB">
            <w:pPr>
              <w:spacing w:line="480" w:lineRule="auto"/>
              <w:jc w:val="both"/>
              <w:rPr>
                <w:rStyle w:val="normaltextrun"/>
              </w:rPr>
            </w:pPr>
            <w:r w:rsidRPr="00B67295">
              <w:rPr>
                <w:rStyle w:val="normaltextrun"/>
              </w:rPr>
              <w:t>1</w:t>
            </w:r>
          </w:p>
        </w:tc>
        <w:tc>
          <w:tcPr>
            <w:tcW w:w="972" w:type="dxa"/>
            <w:tcBorders>
              <w:top w:val="nil"/>
              <w:left w:val="nil"/>
              <w:bottom w:val="nil"/>
              <w:right w:val="single" w:sz="8" w:space="0" w:color="auto"/>
            </w:tcBorders>
            <w:shd w:val="clear" w:color="auto" w:fill="auto"/>
            <w:noWrap/>
            <w:vAlign w:val="bottom"/>
            <w:hideMark/>
          </w:tcPr>
          <w:p w14:paraId="28776069" w14:textId="77777777" w:rsidR="00573A18" w:rsidRPr="00B67295" w:rsidRDefault="00573A18" w:rsidP="00AE50FB">
            <w:pPr>
              <w:spacing w:line="480" w:lineRule="auto"/>
              <w:jc w:val="both"/>
              <w:rPr>
                <w:rStyle w:val="normaltextrun"/>
              </w:rPr>
            </w:pPr>
            <w:r w:rsidRPr="00B67295">
              <w:rPr>
                <w:rStyle w:val="normaltextrun"/>
              </w:rPr>
              <w:t>2.63%</w:t>
            </w:r>
          </w:p>
        </w:tc>
      </w:tr>
      <w:tr w:rsidR="00F60BAA" w:rsidRPr="00B67295" w14:paraId="6528D4FB" w14:textId="77777777" w:rsidTr="00904AB0">
        <w:trPr>
          <w:trHeight w:val="232"/>
        </w:trPr>
        <w:tc>
          <w:tcPr>
            <w:tcW w:w="1506" w:type="dxa"/>
            <w:tcBorders>
              <w:top w:val="nil"/>
              <w:left w:val="single" w:sz="8" w:space="0" w:color="auto"/>
              <w:bottom w:val="nil"/>
              <w:right w:val="single" w:sz="8" w:space="0" w:color="auto"/>
            </w:tcBorders>
            <w:shd w:val="clear" w:color="auto" w:fill="auto"/>
            <w:noWrap/>
            <w:vAlign w:val="bottom"/>
            <w:hideMark/>
          </w:tcPr>
          <w:p w14:paraId="362865F1" w14:textId="77777777" w:rsidR="00573A18" w:rsidRPr="00B67295" w:rsidRDefault="00573A18" w:rsidP="00AE50FB">
            <w:pPr>
              <w:spacing w:line="480" w:lineRule="auto"/>
              <w:jc w:val="both"/>
              <w:rPr>
                <w:rStyle w:val="normaltextrun"/>
              </w:rPr>
            </w:pPr>
            <w:r w:rsidRPr="00B67295">
              <w:rPr>
                <w:rStyle w:val="normaltextrun"/>
              </w:rPr>
              <w:t>Another Identity</w:t>
            </w:r>
          </w:p>
        </w:tc>
        <w:tc>
          <w:tcPr>
            <w:tcW w:w="966" w:type="dxa"/>
            <w:tcBorders>
              <w:top w:val="nil"/>
              <w:left w:val="nil"/>
              <w:bottom w:val="nil"/>
              <w:right w:val="nil"/>
            </w:tcBorders>
            <w:shd w:val="clear" w:color="auto" w:fill="auto"/>
            <w:noWrap/>
            <w:vAlign w:val="bottom"/>
            <w:hideMark/>
          </w:tcPr>
          <w:p w14:paraId="46DB9A14" w14:textId="77777777" w:rsidR="00573A18" w:rsidRPr="00B67295" w:rsidRDefault="00573A18" w:rsidP="00AE50FB">
            <w:pPr>
              <w:spacing w:line="480" w:lineRule="auto"/>
              <w:jc w:val="both"/>
              <w:rPr>
                <w:rStyle w:val="normaltextrun"/>
              </w:rPr>
            </w:pPr>
            <w:r w:rsidRPr="00B67295">
              <w:rPr>
                <w:rStyle w:val="normaltextrun"/>
              </w:rPr>
              <w:t>7</w:t>
            </w:r>
          </w:p>
        </w:tc>
        <w:tc>
          <w:tcPr>
            <w:tcW w:w="972" w:type="dxa"/>
            <w:tcBorders>
              <w:top w:val="nil"/>
              <w:left w:val="nil"/>
              <w:bottom w:val="nil"/>
              <w:right w:val="single" w:sz="8" w:space="0" w:color="auto"/>
            </w:tcBorders>
            <w:shd w:val="clear" w:color="auto" w:fill="auto"/>
            <w:noWrap/>
            <w:vAlign w:val="bottom"/>
            <w:hideMark/>
          </w:tcPr>
          <w:p w14:paraId="71B2CEB3" w14:textId="77777777" w:rsidR="00573A18" w:rsidRPr="00B67295" w:rsidRDefault="00573A18" w:rsidP="00AE50FB">
            <w:pPr>
              <w:spacing w:line="480" w:lineRule="auto"/>
              <w:jc w:val="both"/>
              <w:rPr>
                <w:rStyle w:val="normaltextrun"/>
              </w:rPr>
            </w:pPr>
            <w:r w:rsidRPr="00B67295">
              <w:rPr>
                <w:rStyle w:val="normaltextrun"/>
              </w:rPr>
              <w:t>2.95%</w:t>
            </w:r>
          </w:p>
        </w:tc>
        <w:tc>
          <w:tcPr>
            <w:tcW w:w="1013" w:type="dxa"/>
            <w:tcBorders>
              <w:top w:val="nil"/>
              <w:left w:val="nil"/>
              <w:bottom w:val="nil"/>
              <w:right w:val="nil"/>
            </w:tcBorders>
            <w:shd w:val="clear" w:color="auto" w:fill="auto"/>
            <w:noWrap/>
            <w:vAlign w:val="bottom"/>
            <w:hideMark/>
          </w:tcPr>
          <w:p w14:paraId="73B09645" w14:textId="77777777" w:rsidR="00573A18" w:rsidRPr="00B67295" w:rsidRDefault="00573A18" w:rsidP="00AE50FB">
            <w:pPr>
              <w:spacing w:line="480" w:lineRule="auto"/>
              <w:jc w:val="both"/>
              <w:rPr>
                <w:rStyle w:val="normaltextrun"/>
              </w:rPr>
            </w:pPr>
            <w:r w:rsidRPr="00B67295">
              <w:rPr>
                <w:rStyle w:val="normaltextrun"/>
              </w:rPr>
              <w:t>0</w:t>
            </w:r>
          </w:p>
        </w:tc>
        <w:tc>
          <w:tcPr>
            <w:tcW w:w="972" w:type="dxa"/>
            <w:tcBorders>
              <w:top w:val="nil"/>
              <w:left w:val="nil"/>
              <w:bottom w:val="nil"/>
              <w:right w:val="single" w:sz="8" w:space="0" w:color="auto"/>
            </w:tcBorders>
            <w:shd w:val="clear" w:color="auto" w:fill="auto"/>
            <w:noWrap/>
            <w:vAlign w:val="bottom"/>
            <w:hideMark/>
          </w:tcPr>
          <w:p w14:paraId="5881CEF9" w14:textId="77777777" w:rsidR="00573A18" w:rsidRPr="00B67295" w:rsidRDefault="00573A18" w:rsidP="00AE50FB">
            <w:pPr>
              <w:spacing w:line="480" w:lineRule="auto"/>
              <w:jc w:val="both"/>
              <w:rPr>
                <w:rStyle w:val="normaltextrun"/>
              </w:rPr>
            </w:pPr>
            <w:r w:rsidRPr="00B67295">
              <w:rPr>
                <w:rStyle w:val="normaltextrun"/>
              </w:rPr>
              <w:t>0.00%</w:t>
            </w:r>
          </w:p>
        </w:tc>
        <w:tc>
          <w:tcPr>
            <w:tcW w:w="1181" w:type="dxa"/>
            <w:tcBorders>
              <w:top w:val="nil"/>
              <w:left w:val="nil"/>
              <w:bottom w:val="nil"/>
              <w:right w:val="nil"/>
            </w:tcBorders>
            <w:shd w:val="clear" w:color="auto" w:fill="auto"/>
            <w:noWrap/>
            <w:vAlign w:val="bottom"/>
            <w:hideMark/>
          </w:tcPr>
          <w:p w14:paraId="06EE14AE" w14:textId="77777777" w:rsidR="00573A18" w:rsidRPr="00B67295" w:rsidRDefault="00573A18" w:rsidP="00AE50FB">
            <w:pPr>
              <w:spacing w:line="480" w:lineRule="auto"/>
              <w:jc w:val="both"/>
              <w:rPr>
                <w:rStyle w:val="normaltextrun"/>
              </w:rPr>
            </w:pPr>
            <w:r w:rsidRPr="00B67295">
              <w:rPr>
                <w:rStyle w:val="normaltextrun"/>
              </w:rPr>
              <w:t>6</w:t>
            </w:r>
          </w:p>
        </w:tc>
        <w:tc>
          <w:tcPr>
            <w:tcW w:w="972" w:type="dxa"/>
            <w:tcBorders>
              <w:top w:val="nil"/>
              <w:left w:val="nil"/>
              <w:bottom w:val="nil"/>
              <w:right w:val="single" w:sz="8" w:space="0" w:color="auto"/>
            </w:tcBorders>
            <w:shd w:val="clear" w:color="auto" w:fill="auto"/>
            <w:noWrap/>
            <w:vAlign w:val="bottom"/>
            <w:hideMark/>
          </w:tcPr>
          <w:p w14:paraId="769C121A" w14:textId="77777777" w:rsidR="00573A18" w:rsidRPr="00B67295" w:rsidRDefault="00573A18" w:rsidP="00AE50FB">
            <w:pPr>
              <w:spacing w:line="480" w:lineRule="auto"/>
              <w:jc w:val="both"/>
              <w:rPr>
                <w:rStyle w:val="normaltextrun"/>
              </w:rPr>
            </w:pPr>
            <w:r w:rsidRPr="00B67295">
              <w:rPr>
                <w:rStyle w:val="normaltextrun"/>
              </w:rPr>
              <w:t>3.82%</w:t>
            </w:r>
          </w:p>
        </w:tc>
        <w:tc>
          <w:tcPr>
            <w:tcW w:w="1074" w:type="dxa"/>
            <w:tcBorders>
              <w:top w:val="nil"/>
              <w:left w:val="nil"/>
              <w:bottom w:val="nil"/>
              <w:right w:val="nil"/>
            </w:tcBorders>
            <w:shd w:val="clear" w:color="auto" w:fill="auto"/>
            <w:noWrap/>
            <w:vAlign w:val="bottom"/>
            <w:hideMark/>
          </w:tcPr>
          <w:p w14:paraId="5C6F66CE" w14:textId="77777777" w:rsidR="00573A18" w:rsidRPr="00B67295" w:rsidRDefault="00573A18" w:rsidP="00AE50FB">
            <w:pPr>
              <w:spacing w:line="480" w:lineRule="auto"/>
              <w:jc w:val="both"/>
              <w:rPr>
                <w:rStyle w:val="normaltextrun"/>
              </w:rPr>
            </w:pPr>
            <w:r w:rsidRPr="00B67295">
              <w:rPr>
                <w:rStyle w:val="normaltextrun"/>
              </w:rPr>
              <w:t>7</w:t>
            </w:r>
          </w:p>
        </w:tc>
        <w:tc>
          <w:tcPr>
            <w:tcW w:w="972" w:type="dxa"/>
            <w:tcBorders>
              <w:top w:val="nil"/>
              <w:left w:val="nil"/>
              <w:bottom w:val="nil"/>
              <w:right w:val="single" w:sz="8" w:space="0" w:color="auto"/>
            </w:tcBorders>
            <w:shd w:val="clear" w:color="auto" w:fill="auto"/>
            <w:noWrap/>
            <w:vAlign w:val="bottom"/>
            <w:hideMark/>
          </w:tcPr>
          <w:p w14:paraId="38C7D450" w14:textId="77777777" w:rsidR="00573A18" w:rsidRPr="00B67295" w:rsidRDefault="00573A18" w:rsidP="00AE50FB">
            <w:pPr>
              <w:spacing w:line="480" w:lineRule="auto"/>
              <w:jc w:val="both"/>
              <w:rPr>
                <w:rStyle w:val="normaltextrun"/>
              </w:rPr>
            </w:pPr>
            <w:r w:rsidRPr="00B67295">
              <w:rPr>
                <w:rStyle w:val="normaltextrun"/>
              </w:rPr>
              <w:t>18.42%</w:t>
            </w:r>
          </w:p>
        </w:tc>
      </w:tr>
      <w:tr w:rsidR="00F60BAA" w:rsidRPr="00B67295" w14:paraId="237DE119" w14:textId="77777777" w:rsidTr="00904AB0">
        <w:trPr>
          <w:trHeight w:val="232"/>
        </w:trPr>
        <w:tc>
          <w:tcPr>
            <w:tcW w:w="1506" w:type="dxa"/>
            <w:tcBorders>
              <w:top w:val="nil"/>
              <w:left w:val="single" w:sz="8" w:space="0" w:color="auto"/>
              <w:bottom w:val="nil"/>
              <w:right w:val="single" w:sz="8" w:space="0" w:color="auto"/>
            </w:tcBorders>
            <w:shd w:val="clear" w:color="auto" w:fill="auto"/>
            <w:noWrap/>
            <w:vAlign w:val="bottom"/>
            <w:hideMark/>
          </w:tcPr>
          <w:p w14:paraId="6A7F8BCE" w14:textId="77777777" w:rsidR="00573A18" w:rsidRPr="00B67295" w:rsidRDefault="00573A18" w:rsidP="00AE50FB">
            <w:pPr>
              <w:spacing w:line="480" w:lineRule="auto"/>
              <w:jc w:val="both"/>
              <w:rPr>
                <w:rStyle w:val="normaltextrun"/>
              </w:rPr>
            </w:pPr>
            <w:r w:rsidRPr="00B67295">
              <w:rPr>
                <w:rStyle w:val="normaltextrun"/>
              </w:rPr>
              <w:t>Don't Know</w:t>
            </w:r>
          </w:p>
        </w:tc>
        <w:tc>
          <w:tcPr>
            <w:tcW w:w="966" w:type="dxa"/>
            <w:tcBorders>
              <w:top w:val="nil"/>
              <w:left w:val="nil"/>
              <w:bottom w:val="nil"/>
              <w:right w:val="nil"/>
            </w:tcBorders>
            <w:shd w:val="clear" w:color="auto" w:fill="auto"/>
            <w:noWrap/>
            <w:vAlign w:val="bottom"/>
            <w:hideMark/>
          </w:tcPr>
          <w:p w14:paraId="3A2349E2" w14:textId="77777777" w:rsidR="00573A18" w:rsidRPr="00B67295" w:rsidRDefault="00573A18" w:rsidP="00AE50FB">
            <w:pPr>
              <w:spacing w:line="480" w:lineRule="auto"/>
              <w:jc w:val="both"/>
              <w:rPr>
                <w:rStyle w:val="normaltextrun"/>
              </w:rPr>
            </w:pPr>
            <w:r w:rsidRPr="00B67295">
              <w:rPr>
                <w:rStyle w:val="normaltextrun"/>
              </w:rPr>
              <w:t>2</w:t>
            </w:r>
          </w:p>
        </w:tc>
        <w:tc>
          <w:tcPr>
            <w:tcW w:w="972" w:type="dxa"/>
            <w:tcBorders>
              <w:top w:val="nil"/>
              <w:left w:val="nil"/>
              <w:bottom w:val="nil"/>
              <w:right w:val="single" w:sz="8" w:space="0" w:color="auto"/>
            </w:tcBorders>
            <w:shd w:val="clear" w:color="auto" w:fill="auto"/>
            <w:noWrap/>
            <w:vAlign w:val="bottom"/>
            <w:hideMark/>
          </w:tcPr>
          <w:p w14:paraId="76D63A17" w14:textId="77777777" w:rsidR="00573A18" w:rsidRPr="00B67295" w:rsidRDefault="00573A18" w:rsidP="00AE50FB">
            <w:pPr>
              <w:spacing w:line="480" w:lineRule="auto"/>
              <w:jc w:val="both"/>
              <w:rPr>
                <w:rStyle w:val="normaltextrun"/>
              </w:rPr>
            </w:pPr>
            <w:r w:rsidRPr="00B67295">
              <w:rPr>
                <w:rStyle w:val="normaltextrun"/>
              </w:rPr>
              <w:t>0.84%</w:t>
            </w:r>
          </w:p>
        </w:tc>
        <w:tc>
          <w:tcPr>
            <w:tcW w:w="1013" w:type="dxa"/>
            <w:tcBorders>
              <w:top w:val="nil"/>
              <w:left w:val="nil"/>
              <w:bottom w:val="nil"/>
              <w:right w:val="nil"/>
            </w:tcBorders>
            <w:shd w:val="clear" w:color="auto" w:fill="auto"/>
            <w:noWrap/>
            <w:vAlign w:val="bottom"/>
            <w:hideMark/>
          </w:tcPr>
          <w:p w14:paraId="137F8024" w14:textId="77777777" w:rsidR="00573A18" w:rsidRPr="00B67295" w:rsidRDefault="00573A18" w:rsidP="00AE50FB">
            <w:pPr>
              <w:spacing w:line="480" w:lineRule="auto"/>
              <w:jc w:val="both"/>
              <w:rPr>
                <w:rStyle w:val="normaltextrun"/>
              </w:rPr>
            </w:pPr>
            <w:r w:rsidRPr="00B67295">
              <w:rPr>
                <w:rStyle w:val="normaltextrun"/>
              </w:rPr>
              <w:t>1</w:t>
            </w:r>
          </w:p>
        </w:tc>
        <w:tc>
          <w:tcPr>
            <w:tcW w:w="972" w:type="dxa"/>
            <w:tcBorders>
              <w:top w:val="nil"/>
              <w:left w:val="nil"/>
              <w:bottom w:val="nil"/>
              <w:right w:val="single" w:sz="8" w:space="0" w:color="auto"/>
            </w:tcBorders>
            <w:shd w:val="clear" w:color="auto" w:fill="auto"/>
            <w:noWrap/>
            <w:vAlign w:val="bottom"/>
            <w:hideMark/>
          </w:tcPr>
          <w:p w14:paraId="1D639B41" w14:textId="77777777" w:rsidR="00573A18" w:rsidRPr="00B67295" w:rsidRDefault="00573A18" w:rsidP="00AE50FB">
            <w:pPr>
              <w:spacing w:line="480" w:lineRule="auto"/>
              <w:jc w:val="both"/>
              <w:rPr>
                <w:rStyle w:val="normaltextrun"/>
              </w:rPr>
            </w:pPr>
            <w:r w:rsidRPr="00B67295">
              <w:rPr>
                <w:rStyle w:val="normaltextrun"/>
              </w:rPr>
              <w:t>1.54%</w:t>
            </w:r>
          </w:p>
        </w:tc>
        <w:tc>
          <w:tcPr>
            <w:tcW w:w="1181" w:type="dxa"/>
            <w:tcBorders>
              <w:top w:val="nil"/>
              <w:left w:val="nil"/>
              <w:bottom w:val="nil"/>
              <w:right w:val="nil"/>
            </w:tcBorders>
            <w:shd w:val="clear" w:color="auto" w:fill="auto"/>
            <w:noWrap/>
            <w:vAlign w:val="bottom"/>
            <w:hideMark/>
          </w:tcPr>
          <w:p w14:paraId="1147CC9B" w14:textId="77777777" w:rsidR="00573A18" w:rsidRPr="00B67295" w:rsidRDefault="00573A18" w:rsidP="00AE50FB">
            <w:pPr>
              <w:spacing w:line="480" w:lineRule="auto"/>
              <w:jc w:val="both"/>
              <w:rPr>
                <w:rStyle w:val="normaltextrun"/>
              </w:rPr>
            </w:pPr>
            <w:r w:rsidRPr="00B67295">
              <w:rPr>
                <w:rStyle w:val="normaltextrun"/>
              </w:rPr>
              <w:t>2</w:t>
            </w:r>
          </w:p>
        </w:tc>
        <w:tc>
          <w:tcPr>
            <w:tcW w:w="972" w:type="dxa"/>
            <w:tcBorders>
              <w:top w:val="nil"/>
              <w:left w:val="nil"/>
              <w:bottom w:val="nil"/>
              <w:right w:val="single" w:sz="8" w:space="0" w:color="auto"/>
            </w:tcBorders>
            <w:shd w:val="clear" w:color="auto" w:fill="auto"/>
            <w:noWrap/>
            <w:vAlign w:val="bottom"/>
            <w:hideMark/>
          </w:tcPr>
          <w:p w14:paraId="0A810E6F" w14:textId="77777777" w:rsidR="00573A18" w:rsidRPr="00B67295" w:rsidRDefault="00573A18" w:rsidP="00AE50FB">
            <w:pPr>
              <w:spacing w:line="480" w:lineRule="auto"/>
              <w:jc w:val="both"/>
              <w:rPr>
                <w:rStyle w:val="normaltextrun"/>
              </w:rPr>
            </w:pPr>
            <w:r w:rsidRPr="00B67295">
              <w:rPr>
                <w:rStyle w:val="normaltextrun"/>
              </w:rPr>
              <w:t>1.27%</w:t>
            </w:r>
          </w:p>
        </w:tc>
        <w:tc>
          <w:tcPr>
            <w:tcW w:w="1074" w:type="dxa"/>
            <w:tcBorders>
              <w:top w:val="nil"/>
              <w:left w:val="nil"/>
              <w:bottom w:val="nil"/>
              <w:right w:val="nil"/>
            </w:tcBorders>
            <w:shd w:val="clear" w:color="auto" w:fill="auto"/>
            <w:noWrap/>
            <w:vAlign w:val="bottom"/>
            <w:hideMark/>
          </w:tcPr>
          <w:p w14:paraId="14136DAD" w14:textId="3C4F8FC0" w:rsidR="00573A18" w:rsidRPr="00B67295" w:rsidRDefault="00904AB0" w:rsidP="00AE50FB">
            <w:pPr>
              <w:spacing w:line="480" w:lineRule="auto"/>
              <w:jc w:val="both"/>
              <w:rPr>
                <w:rStyle w:val="normaltextrun"/>
              </w:rPr>
            </w:pPr>
            <w:r w:rsidRPr="00B67295">
              <w:rPr>
                <w:rStyle w:val="normaltextrun"/>
              </w:rPr>
              <w:t>0</w:t>
            </w:r>
          </w:p>
        </w:tc>
        <w:tc>
          <w:tcPr>
            <w:tcW w:w="972" w:type="dxa"/>
            <w:tcBorders>
              <w:top w:val="nil"/>
              <w:left w:val="nil"/>
              <w:bottom w:val="nil"/>
              <w:right w:val="single" w:sz="8" w:space="0" w:color="auto"/>
            </w:tcBorders>
            <w:shd w:val="clear" w:color="auto" w:fill="auto"/>
            <w:noWrap/>
            <w:vAlign w:val="bottom"/>
            <w:hideMark/>
          </w:tcPr>
          <w:p w14:paraId="486345E9" w14:textId="77777777" w:rsidR="00573A18" w:rsidRPr="00B67295" w:rsidRDefault="00573A18" w:rsidP="00AE50FB">
            <w:pPr>
              <w:spacing w:line="480" w:lineRule="auto"/>
              <w:jc w:val="both"/>
              <w:rPr>
                <w:rStyle w:val="normaltextrun"/>
              </w:rPr>
            </w:pPr>
            <w:r w:rsidRPr="00B67295">
              <w:rPr>
                <w:rStyle w:val="normaltextrun"/>
              </w:rPr>
              <w:t>0.00%</w:t>
            </w:r>
          </w:p>
        </w:tc>
      </w:tr>
      <w:tr w:rsidR="00F60BAA" w:rsidRPr="00B67295" w14:paraId="7E9B72A5" w14:textId="77777777" w:rsidTr="00904AB0">
        <w:trPr>
          <w:trHeight w:val="243"/>
        </w:trPr>
        <w:tc>
          <w:tcPr>
            <w:tcW w:w="1506" w:type="dxa"/>
            <w:tcBorders>
              <w:top w:val="nil"/>
              <w:left w:val="single" w:sz="8" w:space="0" w:color="auto"/>
              <w:bottom w:val="single" w:sz="8" w:space="0" w:color="auto"/>
              <w:right w:val="single" w:sz="8" w:space="0" w:color="auto"/>
            </w:tcBorders>
            <w:shd w:val="clear" w:color="auto" w:fill="auto"/>
            <w:noWrap/>
            <w:vAlign w:val="bottom"/>
            <w:hideMark/>
          </w:tcPr>
          <w:p w14:paraId="2F3153AD" w14:textId="77777777" w:rsidR="00573A18" w:rsidRPr="00B67295" w:rsidRDefault="00573A18" w:rsidP="00AE50FB">
            <w:pPr>
              <w:spacing w:line="480" w:lineRule="auto"/>
              <w:jc w:val="both"/>
              <w:rPr>
                <w:rStyle w:val="normaltextrun"/>
              </w:rPr>
            </w:pPr>
            <w:r w:rsidRPr="00B67295">
              <w:rPr>
                <w:rStyle w:val="normaltextrun"/>
              </w:rPr>
              <w:t>Blank</w:t>
            </w:r>
          </w:p>
        </w:tc>
        <w:tc>
          <w:tcPr>
            <w:tcW w:w="966" w:type="dxa"/>
            <w:tcBorders>
              <w:top w:val="nil"/>
              <w:left w:val="nil"/>
              <w:bottom w:val="single" w:sz="8" w:space="0" w:color="auto"/>
              <w:right w:val="nil"/>
            </w:tcBorders>
            <w:shd w:val="clear" w:color="auto" w:fill="auto"/>
            <w:noWrap/>
            <w:vAlign w:val="bottom"/>
            <w:hideMark/>
          </w:tcPr>
          <w:p w14:paraId="1263D44A" w14:textId="77777777" w:rsidR="00573A18" w:rsidRPr="00B67295" w:rsidRDefault="00573A18" w:rsidP="00AE50FB">
            <w:pPr>
              <w:spacing w:line="480" w:lineRule="auto"/>
              <w:jc w:val="both"/>
              <w:rPr>
                <w:rStyle w:val="normaltextrun"/>
              </w:rPr>
            </w:pPr>
            <w:r w:rsidRPr="00B67295">
              <w:rPr>
                <w:rStyle w:val="normaltextrun"/>
              </w:rPr>
              <w:t>1</w:t>
            </w:r>
          </w:p>
        </w:tc>
        <w:tc>
          <w:tcPr>
            <w:tcW w:w="972" w:type="dxa"/>
            <w:tcBorders>
              <w:top w:val="nil"/>
              <w:left w:val="nil"/>
              <w:bottom w:val="single" w:sz="8" w:space="0" w:color="auto"/>
              <w:right w:val="single" w:sz="8" w:space="0" w:color="auto"/>
            </w:tcBorders>
            <w:shd w:val="clear" w:color="auto" w:fill="auto"/>
            <w:noWrap/>
            <w:vAlign w:val="bottom"/>
            <w:hideMark/>
          </w:tcPr>
          <w:p w14:paraId="1AD3D674" w14:textId="77777777" w:rsidR="00573A18" w:rsidRPr="00B67295" w:rsidRDefault="00573A18" w:rsidP="00AE50FB">
            <w:pPr>
              <w:spacing w:line="480" w:lineRule="auto"/>
              <w:jc w:val="both"/>
              <w:rPr>
                <w:rStyle w:val="normaltextrun"/>
              </w:rPr>
            </w:pPr>
            <w:r w:rsidRPr="00B67295">
              <w:rPr>
                <w:rStyle w:val="normaltextrun"/>
              </w:rPr>
              <w:t>0.42%</w:t>
            </w:r>
          </w:p>
        </w:tc>
        <w:tc>
          <w:tcPr>
            <w:tcW w:w="1013" w:type="dxa"/>
            <w:tcBorders>
              <w:top w:val="nil"/>
              <w:left w:val="nil"/>
              <w:bottom w:val="single" w:sz="8" w:space="0" w:color="auto"/>
              <w:right w:val="nil"/>
            </w:tcBorders>
            <w:shd w:val="clear" w:color="auto" w:fill="auto"/>
            <w:noWrap/>
            <w:vAlign w:val="bottom"/>
            <w:hideMark/>
          </w:tcPr>
          <w:p w14:paraId="4BD6E320" w14:textId="77777777" w:rsidR="00573A18" w:rsidRPr="00B67295" w:rsidRDefault="00573A18" w:rsidP="00AE50FB">
            <w:pPr>
              <w:spacing w:line="480" w:lineRule="auto"/>
              <w:jc w:val="both"/>
              <w:rPr>
                <w:rStyle w:val="normaltextrun"/>
              </w:rPr>
            </w:pPr>
            <w:r w:rsidRPr="00B67295">
              <w:rPr>
                <w:rStyle w:val="normaltextrun"/>
              </w:rPr>
              <w:t>0</w:t>
            </w:r>
          </w:p>
        </w:tc>
        <w:tc>
          <w:tcPr>
            <w:tcW w:w="972" w:type="dxa"/>
            <w:tcBorders>
              <w:top w:val="nil"/>
              <w:left w:val="nil"/>
              <w:bottom w:val="single" w:sz="8" w:space="0" w:color="auto"/>
              <w:right w:val="single" w:sz="8" w:space="0" w:color="auto"/>
            </w:tcBorders>
            <w:shd w:val="clear" w:color="auto" w:fill="auto"/>
            <w:noWrap/>
            <w:vAlign w:val="bottom"/>
            <w:hideMark/>
          </w:tcPr>
          <w:p w14:paraId="0DD42B4E" w14:textId="77777777" w:rsidR="00573A18" w:rsidRPr="00B67295" w:rsidRDefault="00573A18" w:rsidP="00AE50FB">
            <w:pPr>
              <w:spacing w:line="480" w:lineRule="auto"/>
              <w:jc w:val="both"/>
              <w:rPr>
                <w:rStyle w:val="normaltextrun"/>
              </w:rPr>
            </w:pPr>
            <w:r w:rsidRPr="00B67295">
              <w:rPr>
                <w:rStyle w:val="normaltextrun"/>
              </w:rPr>
              <w:t>0.00%</w:t>
            </w:r>
          </w:p>
        </w:tc>
        <w:tc>
          <w:tcPr>
            <w:tcW w:w="1181" w:type="dxa"/>
            <w:tcBorders>
              <w:top w:val="nil"/>
              <w:left w:val="nil"/>
              <w:bottom w:val="single" w:sz="8" w:space="0" w:color="auto"/>
              <w:right w:val="nil"/>
            </w:tcBorders>
            <w:shd w:val="clear" w:color="auto" w:fill="auto"/>
            <w:noWrap/>
            <w:vAlign w:val="bottom"/>
            <w:hideMark/>
          </w:tcPr>
          <w:p w14:paraId="1F8DF94C" w14:textId="77777777" w:rsidR="00573A18" w:rsidRPr="00B67295" w:rsidRDefault="00573A18" w:rsidP="00AE50FB">
            <w:pPr>
              <w:spacing w:line="480" w:lineRule="auto"/>
              <w:jc w:val="both"/>
              <w:rPr>
                <w:rStyle w:val="normaltextrun"/>
              </w:rPr>
            </w:pPr>
            <w:r w:rsidRPr="00B67295">
              <w:rPr>
                <w:rStyle w:val="normaltextrun"/>
              </w:rPr>
              <w:t>0</w:t>
            </w:r>
          </w:p>
        </w:tc>
        <w:tc>
          <w:tcPr>
            <w:tcW w:w="972" w:type="dxa"/>
            <w:tcBorders>
              <w:top w:val="nil"/>
              <w:left w:val="nil"/>
              <w:bottom w:val="single" w:sz="8" w:space="0" w:color="auto"/>
              <w:right w:val="single" w:sz="8" w:space="0" w:color="auto"/>
            </w:tcBorders>
            <w:shd w:val="clear" w:color="auto" w:fill="auto"/>
            <w:noWrap/>
            <w:vAlign w:val="bottom"/>
            <w:hideMark/>
          </w:tcPr>
          <w:p w14:paraId="24A1A7A9" w14:textId="77777777" w:rsidR="00573A18" w:rsidRPr="00B67295" w:rsidRDefault="00573A18" w:rsidP="00AE50FB">
            <w:pPr>
              <w:spacing w:line="480" w:lineRule="auto"/>
              <w:jc w:val="both"/>
              <w:rPr>
                <w:rStyle w:val="normaltextrun"/>
              </w:rPr>
            </w:pPr>
            <w:r w:rsidRPr="00B67295">
              <w:rPr>
                <w:rStyle w:val="normaltextrun"/>
              </w:rPr>
              <w:t>0.00%</w:t>
            </w:r>
          </w:p>
        </w:tc>
        <w:tc>
          <w:tcPr>
            <w:tcW w:w="1074" w:type="dxa"/>
            <w:tcBorders>
              <w:top w:val="nil"/>
              <w:left w:val="nil"/>
              <w:bottom w:val="single" w:sz="8" w:space="0" w:color="auto"/>
              <w:right w:val="nil"/>
            </w:tcBorders>
            <w:shd w:val="clear" w:color="auto" w:fill="auto"/>
            <w:noWrap/>
            <w:vAlign w:val="bottom"/>
            <w:hideMark/>
          </w:tcPr>
          <w:p w14:paraId="68A9CA12" w14:textId="534A901E" w:rsidR="00573A18" w:rsidRPr="00B67295" w:rsidRDefault="00573A18" w:rsidP="00AE50FB">
            <w:pPr>
              <w:spacing w:line="480" w:lineRule="auto"/>
              <w:jc w:val="both"/>
              <w:rPr>
                <w:rStyle w:val="normaltextrun"/>
              </w:rPr>
            </w:pPr>
            <w:r w:rsidRPr="00B67295">
              <w:rPr>
                <w:rStyle w:val="normaltextrun"/>
              </w:rPr>
              <w:t> </w:t>
            </w:r>
            <w:r w:rsidR="00904AB0" w:rsidRPr="00B67295">
              <w:rPr>
                <w:rStyle w:val="normaltextrun"/>
              </w:rPr>
              <w:t>0</w:t>
            </w:r>
          </w:p>
        </w:tc>
        <w:tc>
          <w:tcPr>
            <w:tcW w:w="972" w:type="dxa"/>
            <w:tcBorders>
              <w:top w:val="nil"/>
              <w:left w:val="nil"/>
              <w:bottom w:val="single" w:sz="8" w:space="0" w:color="auto"/>
              <w:right w:val="single" w:sz="8" w:space="0" w:color="auto"/>
            </w:tcBorders>
            <w:shd w:val="clear" w:color="auto" w:fill="auto"/>
            <w:noWrap/>
            <w:vAlign w:val="bottom"/>
            <w:hideMark/>
          </w:tcPr>
          <w:p w14:paraId="54B9FFE9" w14:textId="77777777" w:rsidR="00573A18" w:rsidRPr="00B67295" w:rsidRDefault="00573A18" w:rsidP="00AE50FB">
            <w:pPr>
              <w:spacing w:line="480" w:lineRule="auto"/>
              <w:jc w:val="both"/>
              <w:rPr>
                <w:rStyle w:val="normaltextrun"/>
              </w:rPr>
            </w:pPr>
            <w:r w:rsidRPr="00B67295">
              <w:rPr>
                <w:rStyle w:val="normaltextrun"/>
              </w:rPr>
              <w:t>0.00%</w:t>
            </w:r>
          </w:p>
        </w:tc>
      </w:tr>
      <w:tr w:rsidR="00F60BAA" w:rsidRPr="00B67295" w14:paraId="4C7B2469" w14:textId="77777777" w:rsidTr="00904AB0">
        <w:trPr>
          <w:trHeight w:val="633"/>
        </w:trPr>
        <w:tc>
          <w:tcPr>
            <w:tcW w:w="1506" w:type="dxa"/>
            <w:tcBorders>
              <w:top w:val="nil"/>
              <w:left w:val="single" w:sz="8" w:space="0" w:color="auto"/>
              <w:bottom w:val="single" w:sz="8" w:space="0" w:color="auto"/>
              <w:right w:val="single" w:sz="8" w:space="0" w:color="auto"/>
            </w:tcBorders>
            <w:shd w:val="clear" w:color="auto" w:fill="auto"/>
            <w:noWrap/>
            <w:vAlign w:val="bottom"/>
            <w:hideMark/>
          </w:tcPr>
          <w:p w14:paraId="2C8A1E73" w14:textId="77777777" w:rsidR="00573A18" w:rsidRPr="00B67295" w:rsidRDefault="00573A18" w:rsidP="00AE50FB">
            <w:pPr>
              <w:spacing w:line="480" w:lineRule="auto"/>
              <w:jc w:val="both"/>
              <w:rPr>
                <w:rStyle w:val="normaltextrun"/>
              </w:rPr>
            </w:pPr>
            <w:r w:rsidRPr="00B67295">
              <w:rPr>
                <w:rStyle w:val="normaltextrun"/>
              </w:rPr>
              <w:t>Totals</w:t>
            </w:r>
          </w:p>
        </w:tc>
        <w:tc>
          <w:tcPr>
            <w:tcW w:w="966" w:type="dxa"/>
            <w:tcBorders>
              <w:top w:val="nil"/>
              <w:left w:val="nil"/>
              <w:bottom w:val="single" w:sz="8" w:space="0" w:color="auto"/>
              <w:right w:val="nil"/>
            </w:tcBorders>
            <w:shd w:val="clear" w:color="auto" w:fill="auto"/>
            <w:noWrap/>
            <w:vAlign w:val="bottom"/>
            <w:hideMark/>
          </w:tcPr>
          <w:p w14:paraId="49BEFB04" w14:textId="77777777" w:rsidR="00573A18" w:rsidRPr="00B67295" w:rsidRDefault="00573A18" w:rsidP="00AE50FB">
            <w:pPr>
              <w:spacing w:line="480" w:lineRule="auto"/>
              <w:jc w:val="both"/>
              <w:rPr>
                <w:rStyle w:val="normaltextrun"/>
              </w:rPr>
            </w:pPr>
            <w:r w:rsidRPr="00B67295">
              <w:rPr>
                <w:rStyle w:val="normaltextrun"/>
              </w:rPr>
              <w:t>237</w:t>
            </w:r>
          </w:p>
        </w:tc>
        <w:tc>
          <w:tcPr>
            <w:tcW w:w="972" w:type="dxa"/>
            <w:tcBorders>
              <w:top w:val="nil"/>
              <w:left w:val="nil"/>
              <w:bottom w:val="single" w:sz="8" w:space="0" w:color="auto"/>
              <w:right w:val="single" w:sz="8" w:space="0" w:color="auto"/>
            </w:tcBorders>
            <w:shd w:val="clear" w:color="auto" w:fill="auto"/>
            <w:noWrap/>
            <w:vAlign w:val="bottom"/>
            <w:hideMark/>
          </w:tcPr>
          <w:p w14:paraId="3EB0AF1B" w14:textId="77777777" w:rsidR="00573A18" w:rsidRPr="00B67295" w:rsidRDefault="00573A18" w:rsidP="00AE50FB">
            <w:pPr>
              <w:spacing w:line="480" w:lineRule="auto"/>
              <w:jc w:val="both"/>
              <w:rPr>
                <w:rStyle w:val="normaltextrun"/>
              </w:rPr>
            </w:pPr>
            <w:r w:rsidRPr="00B67295">
              <w:rPr>
                <w:rStyle w:val="normaltextrun"/>
              </w:rPr>
              <w:t> </w:t>
            </w:r>
          </w:p>
        </w:tc>
        <w:tc>
          <w:tcPr>
            <w:tcW w:w="1013" w:type="dxa"/>
            <w:tcBorders>
              <w:top w:val="nil"/>
              <w:left w:val="nil"/>
              <w:bottom w:val="single" w:sz="8" w:space="0" w:color="auto"/>
              <w:right w:val="nil"/>
            </w:tcBorders>
            <w:shd w:val="clear" w:color="auto" w:fill="auto"/>
            <w:noWrap/>
            <w:vAlign w:val="bottom"/>
            <w:hideMark/>
          </w:tcPr>
          <w:p w14:paraId="1B3A72CE" w14:textId="77777777" w:rsidR="00573A18" w:rsidRPr="00B67295" w:rsidRDefault="00573A18" w:rsidP="00AE50FB">
            <w:pPr>
              <w:spacing w:line="480" w:lineRule="auto"/>
              <w:jc w:val="both"/>
              <w:rPr>
                <w:rStyle w:val="normaltextrun"/>
              </w:rPr>
            </w:pPr>
            <w:r w:rsidRPr="00B67295">
              <w:rPr>
                <w:rStyle w:val="normaltextrun"/>
              </w:rPr>
              <w:t>65</w:t>
            </w:r>
          </w:p>
        </w:tc>
        <w:tc>
          <w:tcPr>
            <w:tcW w:w="972" w:type="dxa"/>
            <w:tcBorders>
              <w:top w:val="nil"/>
              <w:left w:val="nil"/>
              <w:bottom w:val="single" w:sz="8" w:space="0" w:color="auto"/>
              <w:right w:val="single" w:sz="8" w:space="0" w:color="auto"/>
            </w:tcBorders>
            <w:shd w:val="clear" w:color="auto" w:fill="auto"/>
            <w:noWrap/>
            <w:vAlign w:val="bottom"/>
            <w:hideMark/>
          </w:tcPr>
          <w:p w14:paraId="2C531411" w14:textId="77777777" w:rsidR="00573A18" w:rsidRPr="00B67295" w:rsidRDefault="00573A18" w:rsidP="00AE50FB">
            <w:pPr>
              <w:spacing w:line="480" w:lineRule="auto"/>
              <w:jc w:val="both"/>
              <w:rPr>
                <w:rStyle w:val="normaltextrun"/>
              </w:rPr>
            </w:pPr>
            <w:r w:rsidRPr="00B67295">
              <w:rPr>
                <w:rStyle w:val="normaltextrun"/>
              </w:rPr>
              <w:t> </w:t>
            </w:r>
          </w:p>
        </w:tc>
        <w:tc>
          <w:tcPr>
            <w:tcW w:w="1181" w:type="dxa"/>
            <w:tcBorders>
              <w:top w:val="nil"/>
              <w:left w:val="nil"/>
              <w:bottom w:val="single" w:sz="8" w:space="0" w:color="auto"/>
              <w:right w:val="nil"/>
            </w:tcBorders>
            <w:shd w:val="clear" w:color="auto" w:fill="auto"/>
            <w:noWrap/>
            <w:vAlign w:val="bottom"/>
            <w:hideMark/>
          </w:tcPr>
          <w:p w14:paraId="0A3591BE" w14:textId="77777777" w:rsidR="00573A18" w:rsidRPr="00B67295" w:rsidRDefault="00573A18" w:rsidP="00AE50FB">
            <w:pPr>
              <w:spacing w:line="480" w:lineRule="auto"/>
              <w:jc w:val="both"/>
              <w:rPr>
                <w:rStyle w:val="normaltextrun"/>
              </w:rPr>
            </w:pPr>
            <w:r w:rsidRPr="00B67295">
              <w:rPr>
                <w:rStyle w:val="normaltextrun"/>
              </w:rPr>
              <w:t>157</w:t>
            </w:r>
          </w:p>
        </w:tc>
        <w:tc>
          <w:tcPr>
            <w:tcW w:w="972" w:type="dxa"/>
            <w:tcBorders>
              <w:top w:val="nil"/>
              <w:left w:val="nil"/>
              <w:bottom w:val="single" w:sz="8" w:space="0" w:color="auto"/>
              <w:right w:val="single" w:sz="8" w:space="0" w:color="auto"/>
            </w:tcBorders>
            <w:shd w:val="clear" w:color="auto" w:fill="auto"/>
            <w:noWrap/>
            <w:vAlign w:val="bottom"/>
            <w:hideMark/>
          </w:tcPr>
          <w:p w14:paraId="4424D707" w14:textId="77777777" w:rsidR="00573A18" w:rsidRPr="00B67295" w:rsidRDefault="00573A18" w:rsidP="00AE50FB">
            <w:pPr>
              <w:spacing w:line="480" w:lineRule="auto"/>
              <w:jc w:val="both"/>
              <w:rPr>
                <w:rStyle w:val="normaltextrun"/>
              </w:rPr>
            </w:pPr>
            <w:r w:rsidRPr="00B67295">
              <w:rPr>
                <w:rStyle w:val="normaltextrun"/>
              </w:rPr>
              <w:t> </w:t>
            </w:r>
          </w:p>
        </w:tc>
        <w:tc>
          <w:tcPr>
            <w:tcW w:w="1074" w:type="dxa"/>
            <w:tcBorders>
              <w:top w:val="nil"/>
              <w:left w:val="nil"/>
              <w:bottom w:val="single" w:sz="8" w:space="0" w:color="auto"/>
              <w:right w:val="nil"/>
            </w:tcBorders>
            <w:shd w:val="clear" w:color="auto" w:fill="auto"/>
            <w:noWrap/>
            <w:vAlign w:val="bottom"/>
            <w:hideMark/>
          </w:tcPr>
          <w:p w14:paraId="5459F970" w14:textId="77777777" w:rsidR="00573A18" w:rsidRPr="00B67295" w:rsidRDefault="00573A18" w:rsidP="00AE50FB">
            <w:pPr>
              <w:spacing w:line="480" w:lineRule="auto"/>
              <w:jc w:val="both"/>
              <w:rPr>
                <w:rStyle w:val="normaltextrun"/>
              </w:rPr>
            </w:pPr>
            <w:r w:rsidRPr="00B67295">
              <w:rPr>
                <w:rStyle w:val="normaltextrun"/>
              </w:rPr>
              <w:t>38</w:t>
            </w:r>
          </w:p>
        </w:tc>
        <w:tc>
          <w:tcPr>
            <w:tcW w:w="972" w:type="dxa"/>
            <w:tcBorders>
              <w:top w:val="nil"/>
              <w:left w:val="nil"/>
              <w:bottom w:val="single" w:sz="8" w:space="0" w:color="auto"/>
              <w:right w:val="single" w:sz="8" w:space="0" w:color="auto"/>
            </w:tcBorders>
            <w:shd w:val="clear" w:color="auto" w:fill="auto"/>
            <w:noWrap/>
            <w:vAlign w:val="bottom"/>
            <w:hideMark/>
          </w:tcPr>
          <w:p w14:paraId="1AC32BFC" w14:textId="77777777" w:rsidR="00573A18" w:rsidRPr="00B67295" w:rsidRDefault="00573A18" w:rsidP="00AE50FB">
            <w:pPr>
              <w:spacing w:line="480" w:lineRule="auto"/>
              <w:jc w:val="both"/>
              <w:rPr>
                <w:rStyle w:val="normaltextrun"/>
              </w:rPr>
            </w:pPr>
            <w:r w:rsidRPr="00B67295">
              <w:rPr>
                <w:rStyle w:val="normaltextrun"/>
              </w:rPr>
              <w:t> </w:t>
            </w:r>
          </w:p>
        </w:tc>
      </w:tr>
    </w:tbl>
    <w:p w14:paraId="5C0EFD6D" w14:textId="77777777" w:rsidR="007B0BFF" w:rsidRPr="00B67295" w:rsidRDefault="007B0BFF" w:rsidP="00AE50FB">
      <w:pPr>
        <w:spacing w:line="480" w:lineRule="auto"/>
        <w:jc w:val="both"/>
        <w:rPr>
          <w:rStyle w:val="normaltextrun"/>
        </w:rPr>
      </w:pPr>
    </w:p>
    <w:p w14:paraId="59713A44" w14:textId="77777777" w:rsidR="00FE0BA9" w:rsidRPr="00B67295" w:rsidRDefault="00FE0BA9" w:rsidP="00AE50FB">
      <w:pPr>
        <w:spacing w:line="480" w:lineRule="auto"/>
        <w:jc w:val="both"/>
        <w:rPr>
          <w:rStyle w:val="normaltextrun"/>
        </w:rPr>
      </w:pPr>
    </w:p>
    <w:p w14:paraId="7763FEC4" w14:textId="77777777" w:rsidR="00FE0BA9" w:rsidRPr="00B67295" w:rsidRDefault="00FE0BA9" w:rsidP="00AE50FB">
      <w:pPr>
        <w:spacing w:line="480" w:lineRule="auto"/>
        <w:jc w:val="both"/>
        <w:rPr>
          <w:rStyle w:val="normaltextrun"/>
        </w:rPr>
      </w:pPr>
    </w:p>
    <w:p w14:paraId="54EB60CE" w14:textId="77777777" w:rsidR="00FE0BA9" w:rsidRPr="00B67295" w:rsidRDefault="00FE0BA9" w:rsidP="00AE50FB">
      <w:pPr>
        <w:spacing w:line="480" w:lineRule="auto"/>
        <w:jc w:val="both"/>
        <w:rPr>
          <w:rStyle w:val="normaltextrun"/>
        </w:rPr>
      </w:pPr>
    </w:p>
    <w:p w14:paraId="0A49138C" w14:textId="77777777" w:rsidR="00FE0BA9" w:rsidRPr="00B67295" w:rsidRDefault="00FE0BA9" w:rsidP="00AE50FB">
      <w:pPr>
        <w:spacing w:line="480" w:lineRule="auto"/>
        <w:jc w:val="both"/>
        <w:rPr>
          <w:rStyle w:val="normaltextrun"/>
        </w:rPr>
      </w:pPr>
    </w:p>
    <w:p w14:paraId="60604591" w14:textId="64ED9A65" w:rsidR="00573A18" w:rsidRPr="00B67295" w:rsidRDefault="00573A18" w:rsidP="00AE50FB">
      <w:pPr>
        <w:spacing w:line="480" w:lineRule="auto"/>
        <w:jc w:val="both"/>
        <w:rPr>
          <w:rStyle w:val="normaltextrun"/>
        </w:rPr>
      </w:pPr>
      <w:r w:rsidRPr="00B67295">
        <w:rPr>
          <w:rStyle w:val="normaltextrun"/>
        </w:rPr>
        <w:t xml:space="preserve"> </w:t>
      </w:r>
    </w:p>
    <w:p w14:paraId="1223DB33" w14:textId="08556C86" w:rsidR="007B0BFF" w:rsidRPr="00B67295" w:rsidRDefault="007B0BFF" w:rsidP="00AE50FB">
      <w:pPr>
        <w:spacing w:line="480" w:lineRule="auto"/>
        <w:jc w:val="both"/>
        <w:rPr>
          <w:rStyle w:val="normaltextrun"/>
        </w:rPr>
      </w:pPr>
      <w:r w:rsidRPr="00B67295">
        <w:rPr>
          <w:rStyle w:val="normaltextrun"/>
        </w:rPr>
        <w:lastRenderedPageBreak/>
        <w:t>Table 2 Gender Identity by age:</w:t>
      </w:r>
    </w:p>
    <w:tbl>
      <w:tblPr>
        <w:tblW w:w="8576" w:type="dxa"/>
        <w:tblLook w:val="04A0" w:firstRow="1" w:lastRow="0" w:firstColumn="1" w:lastColumn="0" w:noHBand="0" w:noVBand="1"/>
      </w:tblPr>
      <w:tblGrid>
        <w:gridCol w:w="1052"/>
        <w:gridCol w:w="988"/>
        <w:gridCol w:w="774"/>
        <w:gridCol w:w="925"/>
        <w:gridCol w:w="1044"/>
        <w:gridCol w:w="907"/>
        <w:gridCol w:w="1074"/>
        <w:gridCol w:w="936"/>
        <w:gridCol w:w="876"/>
      </w:tblGrid>
      <w:tr w:rsidR="00F60BAA" w:rsidRPr="00B67295" w14:paraId="58B1068C" w14:textId="77777777" w:rsidTr="00DE4906">
        <w:trPr>
          <w:trHeight w:val="667"/>
        </w:trPr>
        <w:tc>
          <w:tcPr>
            <w:tcW w:w="105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23189AE" w14:textId="77777777" w:rsidR="00DE4906" w:rsidRPr="00B67295" w:rsidRDefault="00DE4906" w:rsidP="00AE50FB">
            <w:pPr>
              <w:spacing w:line="480" w:lineRule="auto"/>
              <w:jc w:val="both"/>
              <w:rPr>
                <w:rStyle w:val="normaltextrun"/>
              </w:rPr>
            </w:pPr>
            <w:bookmarkStart w:id="43" w:name="RANGE!A2:I9"/>
            <w:r w:rsidRPr="00B67295">
              <w:rPr>
                <w:rStyle w:val="normaltextrun"/>
              </w:rPr>
              <w:t>Age</w:t>
            </w:r>
            <w:bookmarkEnd w:id="43"/>
          </w:p>
        </w:tc>
        <w:tc>
          <w:tcPr>
            <w:tcW w:w="988" w:type="dxa"/>
            <w:tcBorders>
              <w:top w:val="single" w:sz="8" w:space="0" w:color="auto"/>
              <w:left w:val="nil"/>
              <w:bottom w:val="single" w:sz="8" w:space="0" w:color="auto"/>
              <w:right w:val="single" w:sz="8" w:space="0" w:color="auto"/>
            </w:tcBorders>
            <w:shd w:val="clear" w:color="auto" w:fill="auto"/>
            <w:vAlign w:val="center"/>
            <w:hideMark/>
          </w:tcPr>
          <w:p w14:paraId="117B95E1" w14:textId="77777777" w:rsidR="00DE4906" w:rsidRPr="00B67295" w:rsidRDefault="00DE4906" w:rsidP="00AE50FB">
            <w:pPr>
              <w:spacing w:line="480" w:lineRule="auto"/>
              <w:jc w:val="both"/>
              <w:rPr>
                <w:rStyle w:val="normaltextrun"/>
              </w:rPr>
            </w:pPr>
            <w:r w:rsidRPr="00B67295">
              <w:rPr>
                <w:rStyle w:val="normaltextrun"/>
              </w:rPr>
              <w:t>Female</w:t>
            </w:r>
          </w:p>
        </w:tc>
        <w:tc>
          <w:tcPr>
            <w:tcW w:w="774" w:type="dxa"/>
            <w:tcBorders>
              <w:top w:val="single" w:sz="8" w:space="0" w:color="auto"/>
              <w:left w:val="nil"/>
              <w:bottom w:val="single" w:sz="8" w:space="0" w:color="auto"/>
              <w:right w:val="single" w:sz="8" w:space="0" w:color="auto"/>
            </w:tcBorders>
            <w:shd w:val="clear" w:color="auto" w:fill="auto"/>
            <w:vAlign w:val="center"/>
            <w:hideMark/>
          </w:tcPr>
          <w:p w14:paraId="4D319F05" w14:textId="77777777" w:rsidR="00DE4906" w:rsidRPr="00B67295" w:rsidRDefault="00DE4906" w:rsidP="00AE50FB">
            <w:pPr>
              <w:spacing w:line="480" w:lineRule="auto"/>
              <w:jc w:val="both"/>
              <w:rPr>
                <w:rStyle w:val="normaltextrun"/>
              </w:rPr>
            </w:pPr>
            <w:r w:rsidRPr="00B67295">
              <w:rPr>
                <w:rStyle w:val="normaltextrun"/>
              </w:rPr>
              <w:t>Male</w:t>
            </w:r>
          </w:p>
        </w:tc>
        <w:tc>
          <w:tcPr>
            <w:tcW w:w="925" w:type="dxa"/>
            <w:tcBorders>
              <w:top w:val="single" w:sz="8" w:space="0" w:color="auto"/>
              <w:left w:val="nil"/>
              <w:bottom w:val="single" w:sz="8" w:space="0" w:color="auto"/>
              <w:right w:val="single" w:sz="8" w:space="0" w:color="auto"/>
            </w:tcBorders>
            <w:shd w:val="clear" w:color="auto" w:fill="auto"/>
            <w:vAlign w:val="center"/>
            <w:hideMark/>
          </w:tcPr>
          <w:p w14:paraId="03AE6B32" w14:textId="77777777" w:rsidR="00DE4906" w:rsidRPr="00B67295" w:rsidRDefault="00DE4906" w:rsidP="00AE50FB">
            <w:pPr>
              <w:spacing w:line="480" w:lineRule="auto"/>
              <w:jc w:val="both"/>
              <w:rPr>
                <w:rStyle w:val="normaltextrun"/>
              </w:rPr>
            </w:pPr>
            <w:r w:rsidRPr="00B67295">
              <w:rPr>
                <w:rStyle w:val="normaltextrun"/>
              </w:rPr>
              <w:t>Non-binary</w:t>
            </w:r>
          </w:p>
        </w:tc>
        <w:tc>
          <w:tcPr>
            <w:tcW w:w="1044" w:type="dxa"/>
            <w:tcBorders>
              <w:top w:val="single" w:sz="8" w:space="0" w:color="auto"/>
              <w:left w:val="nil"/>
              <w:bottom w:val="single" w:sz="8" w:space="0" w:color="auto"/>
              <w:right w:val="single" w:sz="8" w:space="0" w:color="auto"/>
            </w:tcBorders>
            <w:shd w:val="clear" w:color="auto" w:fill="auto"/>
            <w:vAlign w:val="center"/>
            <w:hideMark/>
          </w:tcPr>
          <w:p w14:paraId="5553119D" w14:textId="77777777" w:rsidR="00DE4906" w:rsidRPr="00B67295" w:rsidRDefault="00DE4906" w:rsidP="00AE50FB">
            <w:pPr>
              <w:spacing w:line="480" w:lineRule="auto"/>
              <w:jc w:val="both"/>
              <w:rPr>
                <w:rStyle w:val="normaltextrun"/>
              </w:rPr>
            </w:pPr>
            <w:r w:rsidRPr="00B67295">
              <w:rPr>
                <w:rStyle w:val="normaltextrun"/>
              </w:rPr>
              <w:t xml:space="preserve"> Trans Woman</w:t>
            </w:r>
          </w:p>
        </w:tc>
        <w:tc>
          <w:tcPr>
            <w:tcW w:w="907" w:type="dxa"/>
            <w:tcBorders>
              <w:top w:val="single" w:sz="8" w:space="0" w:color="auto"/>
              <w:left w:val="nil"/>
              <w:bottom w:val="single" w:sz="8" w:space="0" w:color="auto"/>
              <w:right w:val="single" w:sz="8" w:space="0" w:color="auto"/>
            </w:tcBorders>
            <w:shd w:val="clear" w:color="auto" w:fill="auto"/>
            <w:vAlign w:val="center"/>
            <w:hideMark/>
          </w:tcPr>
          <w:p w14:paraId="6ED79391" w14:textId="77777777" w:rsidR="00DE4906" w:rsidRPr="00B67295" w:rsidRDefault="00DE4906" w:rsidP="00AE50FB">
            <w:pPr>
              <w:spacing w:line="480" w:lineRule="auto"/>
              <w:jc w:val="both"/>
              <w:rPr>
                <w:rStyle w:val="normaltextrun"/>
              </w:rPr>
            </w:pPr>
            <w:r w:rsidRPr="00B67295">
              <w:rPr>
                <w:rStyle w:val="normaltextrun"/>
              </w:rPr>
              <w:t>Trans Man</w:t>
            </w:r>
          </w:p>
        </w:tc>
        <w:tc>
          <w:tcPr>
            <w:tcW w:w="1074" w:type="dxa"/>
            <w:tcBorders>
              <w:top w:val="single" w:sz="8" w:space="0" w:color="auto"/>
              <w:left w:val="nil"/>
              <w:bottom w:val="single" w:sz="8" w:space="0" w:color="auto"/>
              <w:right w:val="single" w:sz="8" w:space="0" w:color="auto"/>
            </w:tcBorders>
            <w:shd w:val="clear" w:color="auto" w:fill="auto"/>
            <w:vAlign w:val="center"/>
            <w:hideMark/>
          </w:tcPr>
          <w:p w14:paraId="5F451237" w14:textId="77777777" w:rsidR="00DE4906" w:rsidRPr="00B67295" w:rsidRDefault="00DE4906" w:rsidP="00AE50FB">
            <w:pPr>
              <w:spacing w:line="480" w:lineRule="auto"/>
              <w:jc w:val="both"/>
              <w:rPr>
                <w:rStyle w:val="normaltextrun"/>
              </w:rPr>
            </w:pPr>
            <w:r w:rsidRPr="00B67295">
              <w:rPr>
                <w:rStyle w:val="normaltextrun"/>
              </w:rPr>
              <w:t>Another ID</w:t>
            </w:r>
          </w:p>
        </w:tc>
        <w:tc>
          <w:tcPr>
            <w:tcW w:w="936" w:type="dxa"/>
            <w:tcBorders>
              <w:top w:val="single" w:sz="8" w:space="0" w:color="auto"/>
              <w:left w:val="nil"/>
              <w:bottom w:val="single" w:sz="8" w:space="0" w:color="auto"/>
              <w:right w:val="single" w:sz="8" w:space="0" w:color="auto"/>
            </w:tcBorders>
            <w:shd w:val="clear" w:color="auto" w:fill="auto"/>
            <w:vAlign w:val="center"/>
            <w:hideMark/>
          </w:tcPr>
          <w:p w14:paraId="77D8C196" w14:textId="77777777" w:rsidR="00DE4906" w:rsidRPr="00B67295" w:rsidRDefault="00DE4906" w:rsidP="00AE50FB">
            <w:pPr>
              <w:spacing w:line="480" w:lineRule="auto"/>
              <w:jc w:val="both"/>
              <w:rPr>
                <w:rStyle w:val="normaltextrun"/>
              </w:rPr>
            </w:pPr>
            <w:r w:rsidRPr="00B67295">
              <w:rPr>
                <w:rStyle w:val="normaltextrun"/>
              </w:rPr>
              <w:t>Don't know</w:t>
            </w:r>
          </w:p>
        </w:tc>
        <w:tc>
          <w:tcPr>
            <w:tcW w:w="876" w:type="dxa"/>
            <w:tcBorders>
              <w:top w:val="single" w:sz="8" w:space="0" w:color="auto"/>
              <w:left w:val="nil"/>
              <w:bottom w:val="single" w:sz="8" w:space="0" w:color="auto"/>
              <w:right w:val="single" w:sz="8" w:space="0" w:color="auto"/>
            </w:tcBorders>
            <w:shd w:val="clear" w:color="auto" w:fill="auto"/>
            <w:vAlign w:val="center"/>
            <w:hideMark/>
          </w:tcPr>
          <w:p w14:paraId="51879020" w14:textId="77777777" w:rsidR="00DE4906" w:rsidRPr="00B67295" w:rsidRDefault="00DE4906" w:rsidP="00AE50FB">
            <w:pPr>
              <w:spacing w:line="480" w:lineRule="auto"/>
              <w:jc w:val="both"/>
              <w:rPr>
                <w:rStyle w:val="normaltextrun"/>
              </w:rPr>
            </w:pPr>
            <w:r w:rsidRPr="00B67295">
              <w:rPr>
                <w:rStyle w:val="normaltextrun"/>
              </w:rPr>
              <w:t>Totals</w:t>
            </w:r>
          </w:p>
        </w:tc>
      </w:tr>
      <w:tr w:rsidR="00F60BAA" w:rsidRPr="00B67295" w14:paraId="72E78352" w14:textId="77777777" w:rsidTr="00DE4906">
        <w:trPr>
          <w:trHeight w:val="325"/>
        </w:trPr>
        <w:tc>
          <w:tcPr>
            <w:tcW w:w="1052" w:type="dxa"/>
            <w:tcBorders>
              <w:top w:val="nil"/>
              <w:left w:val="single" w:sz="8" w:space="0" w:color="auto"/>
              <w:bottom w:val="nil"/>
              <w:right w:val="single" w:sz="8" w:space="0" w:color="auto"/>
            </w:tcBorders>
            <w:shd w:val="clear" w:color="auto" w:fill="auto"/>
            <w:vAlign w:val="bottom"/>
            <w:hideMark/>
          </w:tcPr>
          <w:p w14:paraId="1A550A6B" w14:textId="77777777" w:rsidR="00DE4906" w:rsidRPr="00B67295" w:rsidRDefault="00DE4906" w:rsidP="00AE50FB">
            <w:pPr>
              <w:spacing w:line="480" w:lineRule="auto"/>
              <w:jc w:val="both"/>
              <w:rPr>
                <w:rStyle w:val="normaltextrun"/>
              </w:rPr>
            </w:pPr>
            <w:r w:rsidRPr="00B67295">
              <w:rPr>
                <w:rStyle w:val="normaltextrun"/>
              </w:rPr>
              <w:t>18 - 24</w:t>
            </w:r>
          </w:p>
        </w:tc>
        <w:tc>
          <w:tcPr>
            <w:tcW w:w="988" w:type="dxa"/>
            <w:tcBorders>
              <w:top w:val="nil"/>
              <w:left w:val="nil"/>
              <w:bottom w:val="nil"/>
              <w:right w:val="single" w:sz="8" w:space="0" w:color="auto"/>
            </w:tcBorders>
            <w:shd w:val="clear" w:color="auto" w:fill="auto"/>
            <w:vAlign w:val="bottom"/>
            <w:hideMark/>
          </w:tcPr>
          <w:p w14:paraId="4B7D7161" w14:textId="77777777" w:rsidR="00DE4906" w:rsidRPr="00B67295" w:rsidRDefault="00DE4906" w:rsidP="00AE50FB">
            <w:pPr>
              <w:spacing w:line="480" w:lineRule="auto"/>
              <w:jc w:val="both"/>
              <w:rPr>
                <w:rStyle w:val="normaltextrun"/>
              </w:rPr>
            </w:pPr>
            <w:r w:rsidRPr="00B67295">
              <w:rPr>
                <w:rStyle w:val="normaltextrun"/>
              </w:rPr>
              <w:t>6</w:t>
            </w:r>
          </w:p>
        </w:tc>
        <w:tc>
          <w:tcPr>
            <w:tcW w:w="774" w:type="dxa"/>
            <w:tcBorders>
              <w:top w:val="nil"/>
              <w:left w:val="nil"/>
              <w:bottom w:val="nil"/>
              <w:right w:val="single" w:sz="8" w:space="0" w:color="auto"/>
            </w:tcBorders>
            <w:shd w:val="clear" w:color="auto" w:fill="auto"/>
            <w:vAlign w:val="bottom"/>
            <w:hideMark/>
          </w:tcPr>
          <w:p w14:paraId="26736D28" w14:textId="77777777" w:rsidR="00DE4906" w:rsidRPr="00B67295" w:rsidRDefault="00DE4906" w:rsidP="00AE50FB">
            <w:pPr>
              <w:spacing w:line="480" w:lineRule="auto"/>
              <w:jc w:val="both"/>
              <w:rPr>
                <w:rStyle w:val="normaltextrun"/>
              </w:rPr>
            </w:pPr>
            <w:r w:rsidRPr="00B67295">
              <w:rPr>
                <w:rStyle w:val="normaltextrun"/>
              </w:rPr>
              <w:t>4</w:t>
            </w:r>
          </w:p>
        </w:tc>
        <w:tc>
          <w:tcPr>
            <w:tcW w:w="925" w:type="dxa"/>
            <w:tcBorders>
              <w:top w:val="nil"/>
              <w:left w:val="nil"/>
              <w:bottom w:val="nil"/>
              <w:right w:val="single" w:sz="8" w:space="0" w:color="auto"/>
            </w:tcBorders>
            <w:shd w:val="clear" w:color="auto" w:fill="auto"/>
            <w:vAlign w:val="bottom"/>
            <w:hideMark/>
          </w:tcPr>
          <w:p w14:paraId="352F65FB" w14:textId="77777777" w:rsidR="00DE4906" w:rsidRPr="00B67295" w:rsidRDefault="00DE4906" w:rsidP="00AE50FB">
            <w:pPr>
              <w:spacing w:line="480" w:lineRule="auto"/>
              <w:jc w:val="both"/>
              <w:rPr>
                <w:rStyle w:val="normaltextrun"/>
              </w:rPr>
            </w:pPr>
            <w:r w:rsidRPr="00B67295">
              <w:rPr>
                <w:rStyle w:val="normaltextrun"/>
              </w:rPr>
              <w:t>4</w:t>
            </w:r>
          </w:p>
        </w:tc>
        <w:tc>
          <w:tcPr>
            <w:tcW w:w="1044" w:type="dxa"/>
            <w:tcBorders>
              <w:top w:val="nil"/>
              <w:left w:val="nil"/>
              <w:bottom w:val="nil"/>
              <w:right w:val="single" w:sz="8" w:space="0" w:color="auto"/>
            </w:tcBorders>
            <w:shd w:val="clear" w:color="auto" w:fill="auto"/>
            <w:vAlign w:val="bottom"/>
            <w:hideMark/>
          </w:tcPr>
          <w:p w14:paraId="76682ED7" w14:textId="77777777" w:rsidR="00DE4906" w:rsidRPr="00B67295" w:rsidRDefault="00DE4906" w:rsidP="00AE50FB">
            <w:pPr>
              <w:spacing w:line="480" w:lineRule="auto"/>
              <w:jc w:val="both"/>
              <w:rPr>
                <w:rStyle w:val="normaltextrun"/>
              </w:rPr>
            </w:pPr>
            <w:r w:rsidRPr="00B67295">
              <w:rPr>
                <w:rStyle w:val="normaltextrun"/>
              </w:rPr>
              <w:t>1</w:t>
            </w:r>
          </w:p>
        </w:tc>
        <w:tc>
          <w:tcPr>
            <w:tcW w:w="907" w:type="dxa"/>
            <w:tcBorders>
              <w:top w:val="nil"/>
              <w:left w:val="nil"/>
              <w:bottom w:val="nil"/>
              <w:right w:val="single" w:sz="8" w:space="0" w:color="auto"/>
            </w:tcBorders>
            <w:shd w:val="clear" w:color="auto" w:fill="auto"/>
            <w:vAlign w:val="bottom"/>
            <w:hideMark/>
          </w:tcPr>
          <w:p w14:paraId="15D9D416" w14:textId="77777777" w:rsidR="00DE4906" w:rsidRPr="00B67295" w:rsidRDefault="00DE4906" w:rsidP="00AE50FB">
            <w:pPr>
              <w:spacing w:line="480" w:lineRule="auto"/>
              <w:jc w:val="both"/>
              <w:rPr>
                <w:rStyle w:val="normaltextrun"/>
              </w:rPr>
            </w:pPr>
            <w:r w:rsidRPr="00B67295">
              <w:rPr>
                <w:rStyle w:val="normaltextrun"/>
              </w:rPr>
              <w:t>2</w:t>
            </w:r>
          </w:p>
        </w:tc>
        <w:tc>
          <w:tcPr>
            <w:tcW w:w="1074" w:type="dxa"/>
            <w:tcBorders>
              <w:top w:val="nil"/>
              <w:left w:val="nil"/>
              <w:bottom w:val="nil"/>
              <w:right w:val="single" w:sz="8" w:space="0" w:color="auto"/>
            </w:tcBorders>
            <w:shd w:val="clear" w:color="auto" w:fill="auto"/>
            <w:vAlign w:val="bottom"/>
            <w:hideMark/>
          </w:tcPr>
          <w:p w14:paraId="60AA0BB5" w14:textId="77777777" w:rsidR="00DE4906" w:rsidRPr="00B67295" w:rsidRDefault="00DE4906" w:rsidP="00AE50FB">
            <w:pPr>
              <w:spacing w:line="480" w:lineRule="auto"/>
              <w:jc w:val="both"/>
              <w:rPr>
                <w:rStyle w:val="normaltextrun"/>
              </w:rPr>
            </w:pPr>
            <w:r w:rsidRPr="00B67295">
              <w:rPr>
                <w:rStyle w:val="normaltextrun"/>
              </w:rPr>
              <w:t>2</w:t>
            </w:r>
          </w:p>
        </w:tc>
        <w:tc>
          <w:tcPr>
            <w:tcW w:w="936" w:type="dxa"/>
            <w:tcBorders>
              <w:top w:val="nil"/>
              <w:left w:val="nil"/>
              <w:bottom w:val="nil"/>
              <w:right w:val="single" w:sz="8" w:space="0" w:color="auto"/>
            </w:tcBorders>
            <w:shd w:val="clear" w:color="auto" w:fill="auto"/>
            <w:vAlign w:val="bottom"/>
            <w:hideMark/>
          </w:tcPr>
          <w:p w14:paraId="76901609" w14:textId="77777777" w:rsidR="00DE4906" w:rsidRPr="00B67295" w:rsidRDefault="00DE4906" w:rsidP="00AE50FB">
            <w:pPr>
              <w:spacing w:line="480" w:lineRule="auto"/>
              <w:jc w:val="both"/>
              <w:rPr>
                <w:rStyle w:val="normaltextrun"/>
              </w:rPr>
            </w:pPr>
            <w:r w:rsidRPr="00B67295">
              <w:rPr>
                <w:rStyle w:val="normaltextrun"/>
              </w:rPr>
              <w:t>1</w:t>
            </w:r>
          </w:p>
        </w:tc>
        <w:tc>
          <w:tcPr>
            <w:tcW w:w="876" w:type="dxa"/>
            <w:tcBorders>
              <w:top w:val="nil"/>
              <w:left w:val="nil"/>
              <w:bottom w:val="nil"/>
              <w:right w:val="single" w:sz="8" w:space="0" w:color="auto"/>
            </w:tcBorders>
            <w:shd w:val="clear" w:color="auto" w:fill="auto"/>
            <w:vAlign w:val="bottom"/>
            <w:hideMark/>
          </w:tcPr>
          <w:p w14:paraId="10AA5E12" w14:textId="77777777" w:rsidR="00DE4906" w:rsidRPr="00B67295" w:rsidRDefault="00DE4906" w:rsidP="00AE50FB">
            <w:pPr>
              <w:spacing w:line="480" w:lineRule="auto"/>
              <w:jc w:val="both"/>
              <w:rPr>
                <w:rStyle w:val="normaltextrun"/>
              </w:rPr>
            </w:pPr>
            <w:r w:rsidRPr="00B67295">
              <w:rPr>
                <w:rStyle w:val="normaltextrun"/>
              </w:rPr>
              <w:t>20</w:t>
            </w:r>
          </w:p>
        </w:tc>
      </w:tr>
      <w:tr w:rsidR="00F60BAA" w:rsidRPr="00B67295" w14:paraId="335BDB3B" w14:textId="77777777" w:rsidTr="00DE4906">
        <w:trPr>
          <w:trHeight w:val="325"/>
        </w:trPr>
        <w:tc>
          <w:tcPr>
            <w:tcW w:w="1052" w:type="dxa"/>
            <w:tcBorders>
              <w:top w:val="nil"/>
              <w:left w:val="single" w:sz="8" w:space="0" w:color="auto"/>
              <w:bottom w:val="nil"/>
              <w:right w:val="single" w:sz="8" w:space="0" w:color="auto"/>
            </w:tcBorders>
            <w:shd w:val="clear" w:color="auto" w:fill="auto"/>
            <w:vAlign w:val="bottom"/>
            <w:hideMark/>
          </w:tcPr>
          <w:p w14:paraId="36A5D621" w14:textId="77777777" w:rsidR="00DE4906" w:rsidRPr="00B67295" w:rsidRDefault="00DE4906" w:rsidP="00AE50FB">
            <w:pPr>
              <w:spacing w:line="480" w:lineRule="auto"/>
              <w:jc w:val="both"/>
              <w:rPr>
                <w:rStyle w:val="normaltextrun"/>
              </w:rPr>
            </w:pPr>
            <w:r w:rsidRPr="00B67295">
              <w:rPr>
                <w:rStyle w:val="normaltextrun"/>
              </w:rPr>
              <w:t>25 - 34</w:t>
            </w:r>
          </w:p>
        </w:tc>
        <w:tc>
          <w:tcPr>
            <w:tcW w:w="988" w:type="dxa"/>
            <w:tcBorders>
              <w:top w:val="nil"/>
              <w:left w:val="nil"/>
              <w:bottom w:val="nil"/>
              <w:right w:val="single" w:sz="8" w:space="0" w:color="auto"/>
            </w:tcBorders>
            <w:shd w:val="clear" w:color="auto" w:fill="auto"/>
            <w:vAlign w:val="bottom"/>
            <w:hideMark/>
          </w:tcPr>
          <w:p w14:paraId="131474DA" w14:textId="77777777" w:rsidR="00DE4906" w:rsidRPr="00B67295" w:rsidRDefault="00DE4906" w:rsidP="00AE50FB">
            <w:pPr>
              <w:spacing w:line="480" w:lineRule="auto"/>
              <w:jc w:val="both"/>
              <w:rPr>
                <w:rStyle w:val="normaltextrun"/>
              </w:rPr>
            </w:pPr>
            <w:r w:rsidRPr="00B67295">
              <w:rPr>
                <w:rStyle w:val="normaltextrun"/>
              </w:rPr>
              <w:t>19</w:t>
            </w:r>
          </w:p>
        </w:tc>
        <w:tc>
          <w:tcPr>
            <w:tcW w:w="774" w:type="dxa"/>
            <w:tcBorders>
              <w:top w:val="nil"/>
              <w:left w:val="nil"/>
              <w:bottom w:val="nil"/>
              <w:right w:val="single" w:sz="8" w:space="0" w:color="auto"/>
            </w:tcBorders>
            <w:shd w:val="clear" w:color="auto" w:fill="auto"/>
            <w:vAlign w:val="bottom"/>
            <w:hideMark/>
          </w:tcPr>
          <w:p w14:paraId="12D37FE7" w14:textId="77777777" w:rsidR="00DE4906" w:rsidRPr="00B67295" w:rsidRDefault="00DE4906" w:rsidP="00AE50FB">
            <w:pPr>
              <w:spacing w:line="480" w:lineRule="auto"/>
              <w:jc w:val="both"/>
              <w:rPr>
                <w:rStyle w:val="normaltextrun"/>
              </w:rPr>
            </w:pPr>
            <w:r w:rsidRPr="00B67295">
              <w:rPr>
                <w:rStyle w:val="normaltextrun"/>
              </w:rPr>
              <w:t>8</w:t>
            </w:r>
          </w:p>
        </w:tc>
        <w:tc>
          <w:tcPr>
            <w:tcW w:w="925" w:type="dxa"/>
            <w:tcBorders>
              <w:top w:val="nil"/>
              <w:left w:val="nil"/>
              <w:bottom w:val="nil"/>
              <w:right w:val="single" w:sz="8" w:space="0" w:color="auto"/>
            </w:tcBorders>
            <w:shd w:val="clear" w:color="auto" w:fill="auto"/>
            <w:vAlign w:val="bottom"/>
            <w:hideMark/>
          </w:tcPr>
          <w:p w14:paraId="56DE76F1" w14:textId="77777777" w:rsidR="00DE4906" w:rsidRPr="00B67295" w:rsidRDefault="00DE4906" w:rsidP="00AE50FB">
            <w:pPr>
              <w:spacing w:line="480" w:lineRule="auto"/>
              <w:jc w:val="both"/>
              <w:rPr>
                <w:rStyle w:val="normaltextrun"/>
              </w:rPr>
            </w:pPr>
            <w:r w:rsidRPr="00B67295">
              <w:rPr>
                <w:rStyle w:val="normaltextrun"/>
              </w:rPr>
              <w:t>3</w:t>
            </w:r>
          </w:p>
        </w:tc>
        <w:tc>
          <w:tcPr>
            <w:tcW w:w="1044" w:type="dxa"/>
            <w:tcBorders>
              <w:top w:val="nil"/>
              <w:left w:val="nil"/>
              <w:bottom w:val="nil"/>
              <w:right w:val="single" w:sz="8" w:space="0" w:color="auto"/>
            </w:tcBorders>
            <w:shd w:val="clear" w:color="auto" w:fill="auto"/>
            <w:vAlign w:val="bottom"/>
            <w:hideMark/>
          </w:tcPr>
          <w:p w14:paraId="2F85D3F8" w14:textId="77777777" w:rsidR="00DE4906" w:rsidRPr="00B67295" w:rsidRDefault="00DE4906" w:rsidP="00AE50FB">
            <w:pPr>
              <w:spacing w:line="480" w:lineRule="auto"/>
              <w:jc w:val="both"/>
              <w:rPr>
                <w:rStyle w:val="normaltextrun"/>
              </w:rPr>
            </w:pPr>
            <w:r w:rsidRPr="00B67295">
              <w:rPr>
                <w:rStyle w:val="normaltextrun"/>
              </w:rPr>
              <w:t>1</w:t>
            </w:r>
          </w:p>
        </w:tc>
        <w:tc>
          <w:tcPr>
            <w:tcW w:w="907" w:type="dxa"/>
            <w:tcBorders>
              <w:top w:val="nil"/>
              <w:left w:val="nil"/>
              <w:bottom w:val="nil"/>
              <w:right w:val="single" w:sz="8" w:space="0" w:color="auto"/>
            </w:tcBorders>
            <w:shd w:val="clear" w:color="auto" w:fill="auto"/>
            <w:vAlign w:val="bottom"/>
            <w:hideMark/>
          </w:tcPr>
          <w:p w14:paraId="3C219175" w14:textId="77777777" w:rsidR="00DE4906" w:rsidRPr="00B67295" w:rsidRDefault="00DE4906" w:rsidP="00AE50FB">
            <w:pPr>
              <w:spacing w:line="480" w:lineRule="auto"/>
              <w:jc w:val="both"/>
              <w:rPr>
                <w:rStyle w:val="normaltextrun"/>
              </w:rPr>
            </w:pPr>
            <w:r w:rsidRPr="00B67295">
              <w:rPr>
                <w:rStyle w:val="normaltextrun"/>
              </w:rPr>
              <w:t>6</w:t>
            </w:r>
          </w:p>
        </w:tc>
        <w:tc>
          <w:tcPr>
            <w:tcW w:w="1074" w:type="dxa"/>
            <w:tcBorders>
              <w:top w:val="nil"/>
              <w:left w:val="nil"/>
              <w:bottom w:val="nil"/>
              <w:right w:val="single" w:sz="8" w:space="0" w:color="auto"/>
            </w:tcBorders>
            <w:shd w:val="clear" w:color="auto" w:fill="auto"/>
            <w:vAlign w:val="bottom"/>
            <w:hideMark/>
          </w:tcPr>
          <w:p w14:paraId="6ED61077" w14:textId="77777777" w:rsidR="00DE4906" w:rsidRPr="00B67295" w:rsidRDefault="00DE4906" w:rsidP="00AE50FB">
            <w:pPr>
              <w:spacing w:line="480" w:lineRule="auto"/>
              <w:jc w:val="both"/>
              <w:rPr>
                <w:rStyle w:val="normaltextrun"/>
              </w:rPr>
            </w:pPr>
            <w:r w:rsidRPr="00B67295">
              <w:rPr>
                <w:rStyle w:val="normaltextrun"/>
              </w:rPr>
              <w:t>1</w:t>
            </w:r>
          </w:p>
        </w:tc>
        <w:tc>
          <w:tcPr>
            <w:tcW w:w="936" w:type="dxa"/>
            <w:tcBorders>
              <w:top w:val="nil"/>
              <w:left w:val="nil"/>
              <w:bottom w:val="nil"/>
              <w:right w:val="single" w:sz="8" w:space="0" w:color="auto"/>
            </w:tcBorders>
            <w:shd w:val="clear" w:color="auto" w:fill="auto"/>
            <w:vAlign w:val="bottom"/>
            <w:hideMark/>
          </w:tcPr>
          <w:p w14:paraId="254292B4" w14:textId="77777777" w:rsidR="00DE4906" w:rsidRPr="00B67295" w:rsidRDefault="00DE4906" w:rsidP="00AE50FB">
            <w:pPr>
              <w:spacing w:line="480" w:lineRule="auto"/>
              <w:jc w:val="both"/>
              <w:rPr>
                <w:rStyle w:val="normaltextrun"/>
              </w:rPr>
            </w:pPr>
            <w:r w:rsidRPr="00B67295">
              <w:rPr>
                <w:rStyle w:val="normaltextrun"/>
              </w:rPr>
              <w:t>0</w:t>
            </w:r>
          </w:p>
        </w:tc>
        <w:tc>
          <w:tcPr>
            <w:tcW w:w="876" w:type="dxa"/>
            <w:tcBorders>
              <w:top w:val="nil"/>
              <w:left w:val="nil"/>
              <w:bottom w:val="nil"/>
              <w:right w:val="single" w:sz="8" w:space="0" w:color="auto"/>
            </w:tcBorders>
            <w:shd w:val="clear" w:color="auto" w:fill="auto"/>
            <w:vAlign w:val="bottom"/>
            <w:hideMark/>
          </w:tcPr>
          <w:p w14:paraId="0602C568" w14:textId="77777777" w:rsidR="00DE4906" w:rsidRPr="00B67295" w:rsidRDefault="00DE4906" w:rsidP="00AE50FB">
            <w:pPr>
              <w:spacing w:line="480" w:lineRule="auto"/>
              <w:jc w:val="both"/>
              <w:rPr>
                <w:rStyle w:val="normaltextrun"/>
              </w:rPr>
            </w:pPr>
            <w:r w:rsidRPr="00B67295">
              <w:rPr>
                <w:rStyle w:val="normaltextrun"/>
              </w:rPr>
              <w:t>38</w:t>
            </w:r>
          </w:p>
        </w:tc>
      </w:tr>
      <w:tr w:rsidR="00F60BAA" w:rsidRPr="00B67295" w14:paraId="66EBB239" w14:textId="77777777" w:rsidTr="00DE4906">
        <w:trPr>
          <w:trHeight w:val="325"/>
        </w:trPr>
        <w:tc>
          <w:tcPr>
            <w:tcW w:w="1052" w:type="dxa"/>
            <w:tcBorders>
              <w:top w:val="nil"/>
              <w:left w:val="single" w:sz="8" w:space="0" w:color="auto"/>
              <w:bottom w:val="nil"/>
              <w:right w:val="single" w:sz="8" w:space="0" w:color="auto"/>
            </w:tcBorders>
            <w:shd w:val="clear" w:color="auto" w:fill="auto"/>
            <w:vAlign w:val="bottom"/>
            <w:hideMark/>
          </w:tcPr>
          <w:p w14:paraId="65F645F7" w14:textId="77777777" w:rsidR="00DE4906" w:rsidRPr="00B67295" w:rsidRDefault="00DE4906" w:rsidP="00AE50FB">
            <w:pPr>
              <w:spacing w:line="480" w:lineRule="auto"/>
              <w:jc w:val="both"/>
              <w:rPr>
                <w:rStyle w:val="normaltextrun"/>
              </w:rPr>
            </w:pPr>
            <w:r w:rsidRPr="00B67295">
              <w:rPr>
                <w:rStyle w:val="normaltextrun"/>
              </w:rPr>
              <w:t>35 - 44</w:t>
            </w:r>
          </w:p>
        </w:tc>
        <w:tc>
          <w:tcPr>
            <w:tcW w:w="988" w:type="dxa"/>
            <w:tcBorders>
              <w:top w:val="nil"/>
              <w:left w:val="nil"/>
              <w:bottom w:val="nil"/>
              <w:right w:val="single" w:sz="8" w:space="0" w:color="auto"/>
            </w:tcBorders>
            <w:shd w:val="clear" w:color="auto" w:fill="auto"/>
            <w:vAlign w:val="bottom"/>
            <w:hideMark/>
          </w:tcPr>
          <w:p w14:paraId="33E70546" w14:textId="77777777" w:rsidR="00DE4906" w:rsidRPr="00B67295" w:rsidRDefault="00DE4906" w:rsidP="00AE50FB">
            <w:pPr>
              <w:spacing w:line="480" w:lineRule="auto"/>
              <w:jc w:val="both"/>
              <w:rPr>
                <w:rStyle w:val="normaltextrun"/>
              </w:rPr>
            </w:pPr>
            <w:r w:rsidRPr="00B67295">
              <w:rPr>
                <w:rStyle w:val="normaltextrun"/>
              </w:rPr>
              <w:t>28</w:t>
            </w:r>
          </w:p>
        </w:tc>
        <w:tc>
          <w:tcPr>
            <w:tcW w:w="774" w:type="dxa"/>
            <w:tcBorders>
              <w:top w:val="nil"/>
              <w:left w:val="nil"/>
              <w:bottom w:val="nil"/>
              <w:right w:val="single" w:sz="8" w:space="0" w:color="auto"/>
            </w:tcBorders>
            <w:shd w:val="clear" w:color="auto" w:fill="auto"/>
            <w:vAlign w:val="bottom"/>
            <w:hideMark/>
          </w:tcPr>
          <w:p w14:paraId="40C22187" w14:textId="77777777" w:rsidR="00DE4906" w:rsidRPr="00B67295" w:rsidRDefault="00DE4906" w:rsidP="00AE50FB">
            <w:pPr>
              <w:spacing w:line="480" w:lineRule="auto"/>
              <w:jc w:val="both"/>
              <w:rPr>
                <w:rStyle w:val="normaltextrun"/>
              </w:rPr>
            </w:pPr>
            <w:r w:rsidRPr="00B67295">
              <w:rPr>
                <w:rStyle w:val="normaltextrun"/>
              </w:rPr>
              <w:t>12</w:t>
            </w:r>
          </w:p>
        </w:tc>
        <w:tc>
          <w:tcPr>
            <w:tcW w:w="925" w:type="dxa"/>
            <w:tcBorders>
              <w:top w:val="nil"/>
              <w:left w:val="nil"/>
              <w:bottom w:val="nil"/>
              <w:right w:val="single" w:sz="8" w:space="0" w:color="auto"/>
            </w:tcBorders>
            <w:shd w:val="clear" w:color="auto" w:fill="auto"/>
            <w:vAlign w:val="bottom"/>
            <w:hideMark/>
          </w:tcPr>
          <w:p w14:paraId="728CFC60" w14:textId="77777777" w:rsidR="00DE4906" w:rsidRPr="00B67295" w:rsidRDefault="00DE4906" w:rsidP="00AE50FB">
            <w:pPr>
              <w:spacing w:line="480" w:lineRule="auto"/>
              <w:jc w:val="both"/>
              <w:rPr>
                <w:rStyle w:val="normaltextrun"/>
              </w:rPr>
            </w:pPr>
            <w:r w:rsidRPr="00B67295">
              <w:rPr>
                <w:rStyle w:val="normaltextrun"/>
              </w:rPr>
              <w:t>0</w:t>
            </w:r>
          </w:p>
        </w:tc>
        <w:tc>
          <w:tcPr>
            <w:tcW w:w="1044" w:type="dxa"/>
            <w:tcBorders>
              <w:top w:val="nil"/>
              <w:left w:val="nil"/>
              <w:bottom w:val="nil"/>
              <w:right w:val="single" w:sz="8" w:space="0" w:color="auto"/>
            </w:tcBorders>
            <w:shd w:val="clear" w:color="auto" w:fill="auto"/>
            <w:vAlign w:val="bottom"/>
            <w:hideMark/>
          </w:tcPr>
          <w:p w14:paraId="25BAE1E4" w14:textId="77777777" w:rsidR="00DE4906" w:rsidRPr="00B67295" w:rsidRDefault="00DE4906" w:rsidP="00AE50FB">
            <w:pPr>
              <w:spacing w:line="480" w:lineRule="auto"/>
              <w:jc w:val="both"/>
              <w:rPr>
                <w:rStyle w:val="normaltextrun"/>
              </w:rPr>
            </w:pPr>
            <w:r w:rsidRPr="00B67295">
              <w:rPr>
                <w:rStyle w:val="normaltextrun"/>
              </w:rPr>
              <w:t>3</w:t>
            </w:r>
          </w:p>
        </w:tc>
        <w:tc>
          <w:tcPr>
            <w:tcW w:w="907" w:type="dxa"/>
            <w:tcBorders>
              <w:top w:val="nil"/>
              <w:left w:val="nil"/>
              <w:bottom w:val="nil"/>
              <w:right w:val="single" w:sz="8" w:space="0" w:color="auto"/>
            </w:tcBorders>
            <w:shd w:val="clear" w:color="auto" w:fill="auto"/>
            <w:vAlign w:val="bottom"/>
            <w:hideMark/>
          </w:tcPr>
          <w:p w14:paraId="0D78BAC7" w14:textId="77777777" w:rsidR="00DE4906" w:rsidRPr="00B67295" w:rsidRDefault="00DE4906" w:rsidP="00AE50FB">
            <w:pPr>
              <w:spacing w:line="480" w:lineRule="auto"/>
              <w:jc w:val="both"/>
              <w:rPr>
                <w:rStyle w:val="normaltextrun"/>
              </w:rPr>
            </w:pPr>
            <w:r w:rsidRPr="00B67295">
              <w:rPr>
                <w:rStyle w:val="normaltextrun"/>
              </w:rPr>
              <w:t>0</w:t>
            </w:r>
          </w:p>
        </w:tc>
        <w:tc>
          <w:tcPr>
            <w:tcW w:w="1074" w:type="dxa"/>
            <w:tcBorders>
              <w:top w:val="nil"/>
              <w:left w:val="nil"/>
              <w:bottom w:val="nil"/>
              <w:right w:val="single" w:sz="8" w:space="0" w:color="auto"/>
            </w:tcBorders>
            <w:shd w:val="clear" w:color="auto" w:fill="auto"/>
            <w:vAlign w:val="bottom"/>
            <w:hideMark/>
          </w:tcPr>
          <w:p w14:paraId="6BA21AB0" w14:textId="77777777" w:rsidR="00DE4906" w:rsidRPr="00B67295" w:rsidRDefault="00DE4906" w:rsidP="00AE50FB">
            <w:pPr>
              <w:spacing w:line="480" w:lineRule="auto"/>
              <w:jc w:val="both"/>
              <w:rPr>
                <w:rStyle w:val="normaltextrun"/>
              </w:rPr>
            </w:pPr>
            <w:r w:rsidRPr="00B67295">
              <w:rPr>
                <w:rStyle w:val="normaltextrun"/>
              </w:rPr>
              <w:t>2</w:t>
            </w:r>
          </w:p>
        </w:tc>
        <w:tc>
          <w:tcPr>
            <w:tcW w:w="936" w:type="dxa"/>
            <w:tcBorders>
              <w:top w:val="nil"/>
              <w:left w:val="nil"/>
              <w:bottom w:val="nil"/>
              <w:right w:val="single" w:sz="8" w:space="0" w:color="auto"/>
            </w:tcBorders>
            <w:shd w:val="clear" w:color="auto" w:fill="auto"/>
            <w:vAlign w:val="bottom"/>
            <w:hideMark/>
          </w:tcPr>
          <w:p w14:paraId="44E6CD32" w14:textId="77777777" w:rsidR="00DE4906" w:rsidRPr="00B67295" w:rsidRDefault="00DE4906" w:rsidP="00AE50FB">
            <w:pPr>
              <w:spacing w:line="480" w:lineRule="auto"/>
              <w:jc w:val="both"/>
              <w:rPr>
                <w:rStyle w:val="normaltextrun"/>
              </w:rPr>
            </w:pPr>
            <w:r w:rsidRPr="00B67295">
              <w:rPr>
                <w:rStyle w:val="normaltextrun"/>
              </w:rPr>
              <w:t>1</w:t>
            </w:r>
          </w:p>
        </w:tc>
        <w:tc>
          <w:tcPr>
            <w:tcW w:w="876" w:type="dxa"/>
            <w:tcBorders>
              <w:top w:val="nil"/>
              <w:left w:val="nil"/>
              <w:bottom w:val="nil"/>
              <w:right w:val="single" w:sz="8" w:space="0" w:color="auto"/>
            </w:tcBorders>
            <w:shd w:val="clear" w:color="auto" w:fill="auto"/>
            <w:vAlign w:val="bottom"/>
            <w:hideMark/>
          </w:tcPr>
          <w:p w14:paraId="655AC95C" w14:textId="77777777" w:rsidR="00DE4906" w:rsidRPr="00B67295" w:rsidRDefault="00DE4906" w:rsidP="00AE50FB">
            <w:pPr>
              <w:spacing w:line="480" w:lineRule="auto"/>
              <w:jc w:val="both"/>
              <w:rPr>
                <w:rStyle w:val="normaltextrun"/>
              </w:rPr>
            </w:pPr>
            <w:r w:rsidRPr="00B67295">
              <w:rPr>
                <w:rStyle w:val="normaltextrun"/>
              </w:rPr>
              <w:t>46</w:t>
            </w:r>
          </w:p>
        </w:tc>
      </w:tr>
      <w:tr w:rsidR="00F60BAA" w:rsidRPr="00B67295" w14:paraId="03AA6EB0" w14:textId="77777777" w:rsidTr="00DE4906">
        <w:trPr>
          <w:trHeight w:val="325"/>
        </w:trPr>
        <w:tc>
          <w:tcPr>
            <w:tcW w:w="1052" w:type="dxa"/>
            <w:tcBorders>
              <w:top w:val="nil"/>
              <w:left w:val="single" w:sz="8" w:space="0" w:color="auto"/>
              <w:bottom w:val="nil"/>
              <w:right w:val="single" w:sz="8" w:space="0" w:color="auto"/>
            </w:tcBorders>
            <w:shd w:val="clear" w:color="auto" w:fill="auto"/>
            <w:vAlign w:val="bottom"/>
            <w:hideMark/>
          </w:tcPr>
          <w:p w14:paraId="7B2132CF" w14:textId="77777777" w:rsidR="00DE4906" w:rsidRPr="00B67295" w:rsidRDefault="00DE4906" w:rsidP="00AE50FB">
            <w:pPr>
              <w:spacing w:line="480" w:lineRule="auto"/>
              <w:jc w:val="both"/>
              <w:rPr>
                <w:rStyle w:val="normaltextrun"/>
              </w:rPr>
            </w:pPr>
            <w:r w:rsidRPr="00B67295">
              <w:rPr>
                <w:rStyle w:val="normaltextrun"/>
              </w:rPr>
              <w:t>45 - 54</w:t>
            </w:r>
          </w:p>
        </w:tc>
        <w:tc>
          <w:tcPr>
            <w:tcW w:w="988" w:type="dxa"/>
            <w:tcBorders>
              <w:top w:val="nil"/>
              <w:left w:val="nil"/>
              <w:bottom w:val="nil"/>
              <w:right w:val="single" w:sz="8" w:space="0" w:color="auto"/>
            </w:tcBorders>
            <w:shd w:val="clear" w:color="auto" w:fill="auto"/>
            <w:vAlign w:val="bottom"/>
            <w:hideMark/>
          </w:tcPr>
          <w:p w14:paraId="43A723F0" w14:textId="77777777" w:rsidR="00DE4906" w:rsidRPr="00B67295" w:rsidRDefault="00DE4906" w:rsidP="00AE50FB">
            <w:pPr>
              <w:spacing w:line="480" w:lineRule="auto"/>
              <w:jc w:val="both"/>
              <w:rPr>
                <w:rStyle w:val="normaltextrun"/>
              </w:rPr>
            </w:pPr>
            <w:r w:rsidRPr="00B67295">
              <w:rPr>
                <w:rStyle w:val="normaltextrun"/>
              </w:rPr>
              <w:t>39</w:t>
            </w:r>
          </w:p>
        </w:tc>
        <w:tc>
          <w:tcPr>
            <w:tcW w:w="774" w:type="dxa"/>
            <w:tcBorders>
              <w:top w:val="nil"/>
              <w:left w:val="nil"/>
              <w:bottom w:val="nil"/>
              <w:right w:val="single" w:sz="8" w:space="0" w:color="auto"/>
            </w:tcBorders>
            <w:shd w:val="clear" w:color="auto" w:fill="auto"/>
            <w:vAlign w:val="bottom"/>
            <w:hideMark/>
          </w:tcPr>
          <w:p w14:paraId="7E1A8806" w14:textId="77777777" w:rsidR="00DE4906" w:rsidRPr="00B67295" w:rsidRDefault="00DE4906" w:rsidP="00AE50FB">
            <w:pPr>
              <w:spacing w:line="480" w:lineRule="auto"/>
              <w:jc w:val="both"/>
              <w:rPr>
                <w:rStyle w:val="normaltextrun"/>
              </w:rPr>
            </w:pPr>
            <w:r w:rsidRPr="00B67295">
              <w:rPr>
                <w:rStyle w:val="normaltextrun"/>
              </w:rPr>
              <w:t>13</w:t>
            </w:r>
          </w:p>
        </w:tc>
        <w:tc>
          <w:tcPr>
            <w:tcW w:w="925" w:type="dxa"/>
            <w:tcBorders>
              <w:top w:val="nil"/>
              <w:left w:val="nil"/>
              <w:bottom w:val="nil"/>
              <w:right w:val="single" w:sz="8" w:space="0" w:color="auto"/>
            </w:tcBorders>
            <w:shd w:val="clear" w:color="auto" w:fill="auto"/>
            <w:vAlign w:val="bottom"/>
            <w:hideMark/>
          </w:tcPr>
          <w:p w14:paraId="5AE14637" w14:textId="77777777" w:rsidR="00DE4906" w:rsidRPr="00B67295" w:rsidRDefault="00DE4906" w:rsidP="00AE50FB">
            <w:pPr>
              <w:spacing w:line="480" w:lineRule="auto"/>
              <w:jc w:val="both"/>
              <w:rPr>
                <w:rStyle w:val="normaltextrun"/>
              </w:rPr>
            </w:pPr>
            <w:r w:rsidRPr="00B67295">
              <w:rPr>
                <w:rStyle w:val="normaltextrun"/>
              </w:rPr>
              <w:t>2</w:t>
            </w:r>
          </w:p>
        </w:tc>
        <w:tc>
          <w:tcPr>
            <w:tcW w:w="1044" w:type="dxa"/>
            <w:tcBorders>
              <w:top w:val="nil"/>
              <w:left w:val="nil"/>
              <w:bottom w:val="nil"/>
              <w:right w:val="single" w:sz="8" w:space="0" w:color="auto"/>
            </w:tcBorders>
            <w:shd w:val="clear" w:color="auto" w:fill="auto"/>
            <w:vAlign w:val="bottom"/>
            <w:hideMark/>
          </w:tcPr>
          <w:p w14:paraId="0F4F8586" w14:textId="77777777" w:rsidR="00DE4906" w:rsidRPr="00B67295" w:rsidRDefault="00DE4906" w:rsidP="00AE50FB">
            <w:pPr>
              <w:spacing w:line="480" w:lineRule="auto"/>
              <w:jc w:val="both"/>
              <w:rPr>
                <w:rStyle w:val="normaltextrun"/>
              </w:rPr>
            </w:pPr>
            <w:r w:rsidRPr="00B67295">
              <w:rPr>
                <w:rStyle w:val="normaltextrun"/>
              </w:rPr>
              <w:t>7</w:t>
            </w:r>
          </w:p>
        </w:tc>
        <w:tc>
          <w:tcPr>
            <w:tcW w:w="907" w:type="dxa"/>
            <w:tcBorders>
              <w:top w:val="nil"/>
              <w:left w:val="nil"/>
              <w:bottom w:val="nil"/>
              <w:right w:val="single" w:sz="8" w:space="0" w:color="auto"/>
            </w:tcBorders>
            <w:shd w:val="clear" w:color="auto" w:fill="auto"/>
            <w:vAlign w:val="bottom"/>
            <w:hideMark/>
          </w:tcPr>
          <w:p w14:paraId="78C21B7A" w14:textId="77777777" w:rsidR="00DE4906" w:rsidRPr="00B67295" w:rsidRDefault="00DE4906" w:rsidP="00AE50FB">
            <w:pPr>
              <w:spacing w:line="480" w:lineRule="auto"/>
              <w:jc w:val="both"/>
              <w:rPr>
                <w:rStyle w:val="normaltextrun"/>
              </w:rPr>
            </w:pPr>
            <w:r w:rsidRPr="00B67295">
              <w:rPr>
                <w:rStyle w:val="normaltextrun"/>
              </w:rPr>
              <w:t>3</w:t>
            </w:r>
          </w:p>
        </w:tc>
        <w:tc>
          <w:tcPr>
            <w:tcW w:w="1074" w:type="dxa"/>
            <w:tcBorders>
              <w:top w:val="nil"/>
              <w:left w:val="nil"/>
              <w:bottom w:val="nil"/>
              <w:right w:val="single" w:sz="8" w:space="0" w:color="auto"/>
            </w:tcBorders>
            <w:shd w:val="clear" w:color="auto" w:fill="auto"/>
            <w:vAlign w:val="bottom"/>
            <w:hideMark/>
          </w:tcPr>
          <w:p w14:paraId="49A50132" w14:textId="77777777" w:rsidR="00DE4906" w:rsidRPr="00B67295" w:rsidRDefault="00DE4906" w:rsidP="00AE50FB">
            <w:pPr>
              <w:spacing w:line="480" w:lineRule="auto"/>
              <w:jc w:val="both"/>
              <w:rPr>
                <w:rStyle w:val="normaltextrun"/>
              </w:rPr>
            </w:pPr>
            <w:r w:rsidRPr="00B67295">
              <w:rPr>
                <w:rStyle w:val="normaltextrun"/>
              </w:rPr>
              <w:t>0</w:t>
            </w:r>
          </w:p>
        </w:tc>
        <w:tc>
          <w:tcPr>
            <w:tcW w:w="936" w:type="dxa"/>
            <w:tcBorders>
              <w:top w:val="nil"/>
              <w:left w:val="nil"/>
              <w:bottom w:val="nil"/>
              <w:right w:val="single" w:sz="8" w:space="0" w:color="auto"/>
            </w:tcBorders>
            <w:shd w:val="clear" w:color="auto" w:fill="auto"/>
            <w:vAlign w:val="bottom"/>
            <w:hideMark/>
          </w:tcPr>
          <w:p w14:paraId="5A2BA7F7" w14:textId="77777777" w:rsidR="00DE4906" w:rsidRPr="00B67295" w:rsidRDefault="00DE4906" w:rsidP="00AE50FB">
            <w:pPr>
              <w:spacing w:line="480" w:lineRule="auto"/>
              <w:jc w:val="both"/>
              <w:rPr>
                <w:rStyle w:val="normaltextrun"/>
              </w:rPr>
            </w:pPr>
            <w:r w:rsidRPr="00B67295">
              <w:rPr>
                <w:rStyle w:val="normaltextrun"/>
              </w:rPr>
              <w:t>0</w:t>
            </w:r>
          </w:p>
        </w:tc>
        <w:tc>
          <w:tcPr>
            <w:tcW w:w="876" w:type="dxa"/>
            <w:tcBorders>
              <w:top w:val="nil"/>
              <w:left w:val="nil"/>
              <w:bottom w:val="nil"/>
              <w:right w:val="single" w:sz="8" w:space="0" w:color="auto"/>
            </w:tcBorders>
            <w:shd w:val="clear" w:color="auto" w:fill="auto"/>
            <w:vAlign w:val="bottom"/>
            <w:hideMark/>
          </w:tcPr>
          <w:p w14:paraId="57D78F89" w14:textId="77777777" w:rsidR="00DE4906" w:rsidRPr="00B67295" w:rsidRDefault="00DE4906" w:rsidP="00AE50FB">
            <w:pPr>
              <w:spacing w:line="480" w:lineRule="auto"/>
              <w:jc w:val="both"/>
              <w:rPr>
                <w:rStyle w:val="normaltextrun"/>
              </w:rPr>
            </w:pPr>
            <w:r w:rsidRPr="00B67295">
              <w:rPr>
                <w:rStyle w:val="normaltextrun"/>
              </w:rPr>
              <w:t>64</w:t>
            </w:r>
          </w:p>
        </w:tc>
      </w:tr>
      <w:tr w:rsidR="00F60BAA" w:rsidRPr="00B67295" w14:paraId="0AD89364" w14:textId="77777777" w:rsidTr="00DE4906">
        <w:trPr>
          <w:trHeight w:val="325"/>
        </w:trPr>
        <w:tc>
          <w:tcPr>
            <w:tcW w:w="1052" w:type="dxa"/>
            <w:tcBorders>
              <w:top w:val="nil"/>
              <w:left w:val="single" w:sz="8" w:space="0" w:color="auto"/>
              <w:bottom w:val="nil"/>
              <w:right w:val="single" w:sz="8" w:space="0" w:color="auto"/>
            </w:tcBorders>
            <w:shd w:val="clear" w:color="auto" w:fill="auto"/>
            <w:vAlign w:val="bottom"/>
            <w:hideMark/>
          </w:tcPr>
          <w:p w14:paraId="3C650957" w14:textId="77777777" w:rsidR="00DE4906" w:rsidRPr="00B67295" w:rsidRDefault="00DE4906" w:rsidP="00AE50FB">
            <w:pPr>
              <w:spacing w:line="480" w:lineRule="auto"/>
              <w:jc w:val="both"/>
              <w:rPr>
                <w:rStyle w:val="normaltextrun"/>
              </w:rPr>
            </w:pPr>
            <w:r w:rsidRPr="00B67295">
              <w:rPr>
                <w:rStyle w:val="normaltextrun"/>
              </w:rPr>
              <w:t>55 - 64</w:t>
            </w:r>
          </w:p>
        </w:tc>
        <w:tc>
          <w:tcPr>
            <w:tcW w:w="988" w:type="dxa"/>
            <w:tcBorders>
              <w:top w:val="nil"/>
              <w:left w:val="nil"/>
              <w:bottom w:val="nil"/>
              <w:right w:val="single" w:sz="8" w:space="0" w:color="auto"/>
            </w:tcBorders>
            <w:shd w:val="clear" w:color="auto" w:fill="auto"/>
            <w:vAlign w:val="bottom"/>
            <w:hideMark/>
          </w:tcPr>
          <w:p w14:paraId="0B241950" w14:textId="77777777" w:rsidR="00DE4906" w:rsidRPr="00B67295" w:rsidRDefault="00DE4906" w:rsidP="00AE50FB">
            <w:pPr>
              <w:spacing w:line="480" w:lineRule="auto"/>
              <w:jc w:val="both"/>
              <w:rPr>
                <w:rStyle w:val="normaltextrun"/>
              </w:rPr>
            </w:pPr>
            <w:r w:rsidRPr="00B67295">
              <w:rPr>
                <w:rStyle w:val="normaltextrun"/>
              </w:rPr>
              <w:t>34</w:t>
            </w:r>
          </w:p>
        </w:tc>
        <w:tc>
          <w:tcPr>
            <w:tcW w:w="774" w:type="dxa"/>
            <w:tcBorders>
              <w:top w:val="nil"/>
              <w:left w:val="nil"/>
              <w:bottom w:val="nil"/>
              <w:right w:val="single" w:sz="8" w:space="0" w:color="auto"/>
            </w:tcBorders>
            <w:shd w:val="clear" w:color="auto" w:fill="auto"/>
            <w:vAlign w:val="bottom"/>
            <w:hideMark/>
          </w:tcPr>
          <w:p w14:paraId="02EBC937" w14:textId="77777777" w:rsidR="00DE4906" w:rsidRPr="00B67295" w:rsidRDefault="00DE4906" w:rsidP="00AE50FB">
            <w:pPr>
              <w:spacing w:line="480" w:lineRule="auto"/>
              <w:jc w:val="both"/>
              <w:rPr>
                <w:rStyle w:val="normaltextrun"/>
              </w:rPr>
            </w:pPr>
            <w:r w:rsidRPr="00B67295">
              <w:rPr>
                <w:rStyle w:val="normaltextrun"/>
              </w:rPr>
              <w:t>9</w:t>
            </w:r>
          </w:p>
        </w:tc>
        <w:tc>
          <w:tcPr>
            <w:tcW w:w="925" w:type="dxa"/>
            <w:tcBorders>
              <w:top w:val="nil"/>
              <w:left w:val="nil"/>
              <w:bottom w:val="nil"/>
              <w:right w:val="single" w:sz="8" w:space="0" w:color="auto"/>
            </w:tcBorders>
            <w:shd w:val="clear" w:color="auto" w:fill="auto"/>
            <w:vAlign w:val="bottom"/>
            <w:hideMark/>
          </w:tcPr>
          <w:p w14:paraId="2A92EA78" w14:textId="77777777" w:rsidR="00DE4906" w:rsidRPr="00B67295" w:rsidRDefault="00DE4906" w:rsidP="00AE50FB">
            <w:pPr>
              <w:spacing w:line="480" w:lineRule="auto"/>
              <w:jc w:val="both"/>
              <w:rPr>
                <w:rStyle w:val="normaltextrun"/>
              </w:rPr>
            </w:pPr>
            <w:r w:rsidRPr="00B67295">
              <w:rPr>
                <w:rStyle w:val="normaltextrun"/>
              </w:rPr>
              <w:t>1</w:t>
            </w:r>
          </w:p>
        </w:tc>
        <w:tc>
          <w:tcPr>
            <w:tcW w:w="1044" w:type="dxa"/>
            <w:tcBorders>
              <w:top w:val="nil"/>
              <w:left w:val="nil"/>
              <w:bottom w:val="nil"/>
              <w:right w:val="single" w:sz="8" w:space="0" w:color="auto"/>
            </w:tcBorders>
            <w:shd w:val="clear" w:color="auto" w:fill="auto"/>
            <w:vAlign w:val="bottom"/>
            <w:hideMark/>
          </w:tcPr>
          <w:p w14:paraId="6139CCDE" w14:textId="77777777" w:rsidR="00DE4906" w:rsidRPr="00B67295" w:rsidRDefault="00DE4906" w:rsidP="00AE50FB">
            <w:pPr>
              <w:spacing w:line="480" w:lineRule="auto"/>
              <w:jc w:val="both"/>
              <w:rPr>
                <w:rStyle w:val="normaltextrun"/>
              </w:rPr>
            </w:pPr>
            <w:r w:rsidRPr="00B67295">
              <w:rPr>
                <w:rStyle w:val="normaltextrun"/>
              </w:rPr>
              <w:t>8</w:t>
            </w:r>
          </w:p>
        </w:tc>
        <w:tc>
          <w:tcPr>
            <w:tcW w:w="907" w:type="dxa"/>
            <w:tcBorders>
              <w:top w:val="nil"/>
              <w:left w:val="nil"/>
              <w:bottom w:val="nil"/>
              <w:right w:val="single" w:sz="8" w:space="0" w:color="auto"/>
            </w:tcBorders>
            <w:shd w:val="clear" w:color="auto" w:fill="auto"/>
            <w:vAlign w:val="bottom"/>
            <w:hideMark/>
          </w:tcPr>
          <w:p w14:paraId="0175583D" w14:textId="77777777" w:rsidR="00DE4906" w:rsidRPr="00B67295" w:rsidRDefault="00DE4906" w:rsidP="00AE50FB">
            <w:pPr>
              <w:spacing w:line="480" w:lineRule="auto"/>
              <w:jc w:val="both"/>
              <w:rPr>
                <w:rStyle w:val="normaltextrun"/>
              </w:rPr>
            </w:pPr>
            <w:r w:rsidRPr="00B67295">
              <w:rPr>
                <w:rStyle w:val="normaltextrun"/>
              </w:rPr>
              <w:t>1</w:t>
            </w:r>
          </w:p>
        </w:tc>
        <w:tc>
          <w:tcPr>
            <w:tcW w:w="1074" w:type="dxa"/>
            <w:tcBorders>
              <w:top w:val="nil"/>
              <w:left w:val="nil"/>
              <w:bottom w:val="nil"/>
              <w:right w:val="single" w:sz="8" w:space="0" w:color="auto"/>
            </w:tcBorders>
            <w:shd w:val="clear" w:color="auto" w:fill="auto"/>
            <w:vAlign w:val="bottom"/>
            <w:hideMark/>
          </w:tcPr>
          <w:p w14:paraId="0DC6CBBE" w14:textId="77777777" w:rsidR="00DE4906" w:rsidRPr="00B67295" w:rsidRDefault="00DE4906" w:rsidP="00AE50FB">
            <w:pPr>
              <w:spacing w:line="480" w:lineRule="auto"/>
              <w:jc w:val="both"/>
              <w:rPr>
                <w:rStyle w:val="normaltextrun"/>
              </w:rPr>
            </w:pPr>
            <w:r w:rsidRPr="00B67295">
              <w:rPr>
                <w:rStyle w:val="normaltextrun"/>
              </w:rPr>
              <w:t>2</w:t>
            </w:r>
          </w:p>
        </w:tc>
        <w:tc>
          <w:tcPr>
            <w:tcW w:w="936" w:type="dxa"/>
            <w:tcBorders>
              <w:top w:val="nil"/>
              <w:left w:val="nil"/>
              <w:bottom w:val="nil"/>
              <w:right w:val="single" w:sz="8" w:space="0" w:color="auto"/>
            </w:tcBorders>
            <w:shd w:val="clear" w:color="auto" w:fill="auto"/>
            <w:vAlign w:val="bottom"/>
            <w:hideMark/>
          </w:tcPr>
          <w:p w14:paraId="1E82F89D" w14:textId="77777777" w:rsidR="00DE4906" w:rsidRPr="00B67295" w:rsidRDefault="00DE4906" w:rsidP="00AE50FB">
            <w:pPr>
              <w:spacing w:line="480" w:lineRule="auto"/>
              <w:jc w:val="both"/>
              <w:rPr>
                <w:rStyle w:val="normaltextrun"/>
              </w:rPr>
            </w:pPr>
            <w:r w:rsidRPr="00B67295">
              <w:rPr>
                <w:rStyle w:val="normaltextrun"/>
              </w:rPr>
              <w:t>0</w:t>
            </w:r>
          </w:p>
        </w:tc>
        <w:tc>
          <w:tcPr>
            <w:tcW w:w="876" w:type="dxa"/>
            <w:tcBorders>
              <w:top w:val="nil"/>
              <w:left w:val="nil"/>
              <w:bottom w:val="nil"/>
              <w:right w:val="single" w:sz="8" w:space="0" w:color="auto"/>
            </w:tcBorders>
            <w:shd w:val="clear" w:color="auto" w:fill="auto"/>
            <w:vAlign w:val="bottom"/>
            <w:hideMark/>
          </w:tcPr>
          <w:p w14:paraId="2188740B" w14:textId="77777777" w:rsidR="00DE4906" w:rsidRPr="00B67295" w:rsidRDefault="00DE4906" w:rsidP="00AE50FB">
            <w:pPr>
              <w:spacing w:line="480" w:lineRule="auto"/>
              <w:jc w:val="both"/>
              <w:rPr>
                <w:rStyle w:val="normaltextrun"/>
              </w:rPr>
            </w:pPr>
            <w:r w:rsidRPr="00B67295">
              <w:rPr>
                <w:rStyle w:val="normaltextrun"/>
              </w:rPr>
              <w:t>55</w:t>
            </w:r>
          </w:p>
        </w:tc>
      </w:tr>
      <w:tr w:rsidR="00F60BAA" w:rsidRPr="00B67295" w14:paraId="735B8D2D" w14:textId="77777777" w:rsidTr="00DE4906">
        <w:trPr>
          <w:trHeight w:val="341"/>
        </w:trPr>
        <w:tc>
          <w:tcPr>
            <w:tcW w:w="1052" w:type="dxa"/>
            <w:tcBorders>
              <w:top w:val="nil"/>
              <w:left w:val="single" w:sz="8" w:space="0" w:color="auto"/>
              <w:bottom w:val="single" w:sz="8" w:space="0" w:color="auto"/>
              <w:right w:val="single" w:sz="8" w:space="0" w:color="auto"/>
            </w:tcBorders>
            <w:shd w:val="clear" w:color="auto" w:fill="auto"/>
            <w:vAlign w:val="bottom"/>
            <w:hideMark/>
          </w:tcPr>
          <w:p w14:paraId="319B26CD" w14:textId="77777777" w:rsidR="00DE4906" w:rsidRPr="00B67295" w:rsidRDefault="00DE4906" w:rsidP="00AE50FB">
            <w:pPr>
              <w:spacing w:line="480" w:lineRule="auto"/>
              <w:jc w:val="both"/>
              <w:rPr>
                <w:rStyle w:val="normaltextrun"/>
              </w:rPr>
            </w:pPr>
            <w:r w:rsidRPr="00B67295">
              <w:rPr>
                <w:rStyle w:val="normaltextrun"/>
              </w:rPr>
              <w:t>65 - 74</w:t>
            </w:r>
          </w:p>
        </w:tc>
        <w:tc>
          <w:tcPr>
            <w:tcW w:w="988" w:type="dxa"/>
            <w:tcBorders>
              <w:top w:val="nil"/>
              <w:left w:val="nil"/>
              <w:bottom w:val="single" w:sz="8" w:space="0" w:color="auto"/>
              <w:right w:val="single" w:sz="8" w:space="0" w:color="auto"/>
            </w:tcBorders>
            <w:shd w:val="clear" w:color="auto" w:fill="auto"/>
            <w:vAlign w:val="bottom"/>
            <w:hideMark/>
          </w:tcPr>
          <w:p w14:paraId="282C62E6" w14:textId="77777777" w:rsidR="00DE4906" w:rsidRPr="00B67295" w:rsidRDefault="00DE4906" w:rsidP="00AE50FB">
            <w:pPr>
              <w:spacing w:line="480" w:lineRule="auto"/>
              <w:jc w:val="both"/>
              <w:rPr>
                <w:rStyle w:val="normaltextrun"/>
              </w:rPr>
            </w:pPr>
            <w:r w:rsidRPr="00B67295">
              <w:rPr>
                <w:rStyle w:val="normaltextrun"/>
              </w:rPr>
              <w:t>8</w:t>
            </w:r>
          </w:p>
        </w:tc>
        <w:tc>
          <w:tcPr>
            <w:tcW w:w="774" w:type="dxa"/>
            <w:tcBorders>
              <w:top w:val="nil"/>
              <w:left w:val="nil"/>
              <w:bottom w:val="single" w:sz="8" w:space="0" w:color="auto"/>
              <w:right w:val="single" w:sz="8" w:space="0" w:color="auto"/>
            </w:tcBorders>
            <w:shd w:val="clear" w:color="auto" w:fill="auto"/>
            <w:vAlign w:val="bottom"/>
            <w:hideMark/>
          </w:tcPr>
          <w:p w14:paraId="49DADA46" w14:textId="77777777" w:rsidR="00DE4906" w:rsidRPr="00B67295" w:rsidRDefault="00DE4906" w:rsidP="00AE50FB">
            <w:pPr>
              <w:spacing w:line="480" w:lineRule="auto"/>
              <w:jc w:val="both"/>
              <w:rPr>
                <w:rStyle w:val="normaltextrun"/>
              </w:rPr>
            </w:pPr>
            <w:r w:rsidRPr="00B67295">
              <w:rPr>
                <w:rStyle w:val="normaltextrun"/>
              </w:rPr>
              <w:t>2</w:t>
            </w:r>
          </w:p>
        </w:tc>
        <w:tc>
          <w:tcPr>
            <w:tcW w:w="925" w:type="dxa"/>
            <w:tcBorders>
              <w:top w:val="nil"/>
              <w:left w:val="nil"/>
              <w:bottom w:val="single" w:sz="8" w:space="0" w:color="auto"/>
              <w:right w:val="single" w:sz="8" w:space="0" w:color="auto"/>
            </w:tcBorders>
            <w:shd w:val="clear" w:color="auto" w:fill="auto"/>
            <w:vAlign w:val="bottom"/>
            <w:hideMark/>
          </w:tcPr>
          <w:p w14:paraId="6BF480E9" w14:textId="77777777" w:rsidR="00DE4906" w:rsidRPr="00B67295" w:rsidRDefault="00DE4906" w:rsidP="00AE50FB">
            <w:pPr>
              <w:spacing w:line="480" w:lineRule="auto"/>
              <w:jc w:val="both"/>
              <w:rPr>
                <w:rStyle w:val="normaltextrun"/>
              </w:rPr>
            </w:pPr>
            <w:r w:rsidRPr="00B67295">
              <w:rPr>
                <w:rStyle w:val="normaltextrun"/>
              </w:rPr>
              <w:t>0</w:t>
            </w:r>
          </w:p>
        </w:tc>
        <w:tc>
          <w:tcPr>
            <w:tcW w:w="1044" w:type="dxa"/>
            <w:tcBorders>
              <w:top w:val="nil"/>
              <w:left w:val="nil"/>
              <w:bottom w:val="single" w:sz="8" w:space="0" w:color="auto"/>
              <w:right w:val="single" w:sz="8" w:space="0" w:color="auto"/>
            </w:tcBorders>
            <w:shd w:val="clear" w:color="auto" w:fill="auto"/>
            <w:vAlign w:val="bottom"/>
            <w:hideMark/>
          </w:tcPr>
          <w:p w14:paraId="1E026C1F" w14:textId="77777777" w:rsidR="00DE4906" w:rsidRPr="00B67295" w:rsidRDefault="00DE4906" w:rsidP="00AE50FB">
            <w:pPr>
              <w:spacing w:line="480" w:lineRule="auto"/>
              <w:jc w:val="both"/>
              <w:rPr>
                <w:rStyle w:val="normaltextrun"/>
              </w:rPr>
            </w:pPr>
            <w:r w:rsidRPr="00B67295">
              <w:rPr>
                <w:rStyle w:val="normaltextrun"/>
              </w:rPr>
              <w:t>2</w:t>
            </w:r>
          </w:p>
        </w:tc>
        <w:tc>
          <w:tcPr>
            <w:tcW w:w="907" w:type="dxa"/>
            <w:tcBorders>
              <w:top w:val="nil"/>
              <w:left w:val="nil"/>
              <w:bottom w:val="single" w:sz="8" w:space="0" w:color="auto"/>
              <w:right w:val="single" w:sz="8" w:space="0" w:color="auto"/>
            </w:tcBorders>
            <w:shd w:val="clear" w:color="auto" w:fill="auto"/>
            <w:vAlign w:val="bottom"/>
            <w:hideMark/>
          </w:tcPr>
          <w:p w14:paraId="5DFAB64E" w14:textId="77777777" w:rsidR="00DE4906" w:rsidRPr="00B67295" w:rsidRDefault="00DE4906" w:rsidP="00AE50FB">
            <w:pPr>
              <w:spacing w:line="480" w:lineRule="auto"/>
              <w:jc w:val="both"/>
              <w:rPr>
                <w:rStyle w:val="normaltextrun"/>
              </w:rPr>
            </w:pPr>
            <w:r w:rsidRPr="00B67295">
              <w:rPr>
                <w:rStyle w:val="normaltextrun"/>
              </w:rPr>
              <w:t>0</w:t>
            </w:r>
          </w:p>
        </w:tc>
        <w:tc>
          <w:tcPr>
            <w:tcW w:w="1074" w:type="dxa"/>
            <w:tcBorders>
              <w:top w:val="nil"/>
              <w:left w:val="nil"/>
              <w:bottom w:val="single" w:sz="8" w:space="0" w:color="auto"/>
              <w:right w:val="single" w:sz="8" w:space="0" w:color="auto"/>
            </w:tcBorders>
            <w:shd w:val="clear" w:color="auto" w:fill="auto"/>
            <w:vAlign w:val="bottom"/>
            <w:hideMark/>
          </w:tcPr>
          <w:p w14:paraId="7630AE64" w14:textId="77777777" w:rsidR="00DE4906" w:rsidRPr="00B67295" w:rsidRDefault="00DE4906" w:rsidP="00AE50FB">
            <w:pPr>
              <w:spacing w:line="480" w:lineRule="auto"/>
              <w:jc w:val="both"/>
              <w:rPr>
                <w:rStyle w:val="normaltextrun"/>
              </w:rPr>
            </w:pPr>
            <w:r w:rsidRPr="00B67295">
              <w:rPr>
                <w:rStyle w:val="normaltextrun"/>
              </w:rPr>
              <w:t>0</w:t>
            </w:r>
          </w:p>
        </w:tc>
        <w:tc>
          <w:tcPr>
            <w:tcW w:w="936" w:type="dxa"/>
            <w:tcBorders>
              <w:top w:val="nil"/>
              <w:left w:val="nil"/>
              <w:bottom w:val="single" w:sz="8" w:space="0" w:color="auto"/>
              <w:right w:val="single" w:sz="8" w:space="0" w:color="auto"/>
            </w:tcBorders>
            <w:shd w:val="clear" w:color="auto" w:fill="auto"/>
            <w:vAlign w:val="bottom"/>
            <w:hideMark/>
          </w:tcPr>
          <w:p w14:paraId="449F2D49" w14:textId="77777777" w:rsidR="00DE4906" w:rsidRPr="00B67295" w:rsidRDefault="00DE4906" w:rsidP="00AE50FB">
            <w:pPr>
              <w:spacing w:line="480" w:lineRule="auto"/>
              <w:jc w:val="both"/>
              <w:rPr>
                <w:rStyle w:val="normaltextrun"/>
              </w:rPr>
            </w:pPr>
            <w:r w:rsidRPr="00B67295">
              <w:rPr>
                <w:rStyle w:val="normaltextrun"/>
              </w:rPr>
              <w:t>0</w:t>
            </w:r>
          </w:p>
        </w:tc>
        <w:tc>
          <w:tcPr>
            <w:tcW w:w="876" w:type="dxa"/>
            <w:tcBorders>
              <w:top w:val="nil"/>
              <w:left w:val="nil"/>
              <w:bottom w:val="single" w:sz="8" w:space="0" w:color="auto"/>
              <w:right w:val="single" w:sz="8" w:space="0" w:color="auto"/>
            </w:tcBorders>
            <w:shd w:val="clear" w:color="auto" w:fill="auto"/>
            <w:vAlign w:val="bottom"/>
            <w:hideMark/>
          </w:tcPr>
          <w:p w14:paraId="29992635" w14:textId="77777777" w:rsidR="00DE4906" w:rsidRPr="00B67295" w:rsidRDefault="00DE4906" w:rsidP="00AE50FB">
            <w:pPr>
              <w:spacing w:line="480" w:lineRule="auto"/>
              <w:jc w:val="both"/>
              <w:rPr>
                <w:rStyle w:val="normaltextrun"/>
              </w:rPr>
            </w:pPr>
            <w:r w:rsidRPr="00B67295">
              <w:rPr>
                <w:rStyle w:val="normaltextrun"/>
              </w:rPr>
              <w:t>12</w:t>
            </w:r>
          </w:p>
        </w:tc>
      </w:tr>
      <w:tr w:rsidR="00DE4906" w:rsidRPr="00B67295" w14:paraId="6D3F7B80" w14:textId="77777777" w:rsidTr="00DE4906">
        <w:trPr>
          <w:trHeight w:val="341"/>
        </w:trPr>
        <w:tc>
          <w:tcPr>
            <w:tcW w:w="1052" w:type="dxa"/>
            <w:tcBorders>
              <w:top w:val="nil"/>
              <w:left w:val="single" w:sz="8" w:space="0" w:color="auto"/>
              <w:bottom w:val="single" w:sz="8" w:space="0" w:color="auto"/>
              <w:right w:val="single" w:sz="8" w:space="0" w:color="auto"/>
            </w:tcBorders>
            <w:shd w:val="clear" w:color="auto" w:fill="auto"/>
            <w:vAlign w:val="bottom"/>
            <w:hideMark/>
          </w:tcPr>
          <w:p w14:paraId="1A43F3F5" w14:textId="77777777" w:rsidR="00DE4906" w:rsidRPr="00B67295" w:rsidRDefault="00DE4906" w:rsidP="00AE50FB">
            <w:pPr>
              <w:spacing w:line="480" w:lineRule="auto"/>
              <w:jc w:val="both"/>
              <w:rPr>
                <w:rStyle w:val="normaltextrun"/>
              </w:rPr>
            </w:pPr>
            <w:r w:rsidRPr="00B67295">
              <w:rPr>
                <w:rStyle w:val="normaltextrun"/>
              </w:rPr>
              <w:t>Totals</w:t>
            </w:r>
          </w:p>
        </w:tc>
        <w:tc>
          <w:tcPr>
            <w:tcW w:w="988" w:type="dxa"/>
            <w:tcBorders>
              <w:top w:val="nil"/>
              <w:left w:val="nil"/>
              <w:bottom w:val="single" w:sz="8" w:space="0" w:color="auto"/>
              <w:right w:val="single" w:sz="8" w:space="0" w:color="auto"/>
            </w:tcBorders>
            <w:shd w:val="clear" w:color="auto" w:fill="auto"/>
            <w:vAlign w:val="bottom"/>
            <w:hideMark/>
          </w:tcPr>
          <w:p w14:paraId="3BF2B42D" w14:textId="77777777" w:rsidR="00DE4906" w:rsidRPr="00B67295" w:rsidRDefault="00DE4906" w:rsidP="00AE50FB">
            <w:pPr>
              <w:spacing w:line="480" w:lineRule="auto"/>
              <w:jc w:val="both"/>
              <w:rPr>
                <w:rStyle w:val="normaltextrun"/>
              </w:rPr>
            </w:pPr>
            <w:r w:rsidRPr="00B67295">
              <w:rPr>
                <w:rStyle w:val="normaltextrun"/>
              </w:rPr>
              <w:t>134</w:t>
            </w:r>
          </w:p>
        </w:tc>
        <w:tc>
          <w:tcPr>
            <w:tcW w:w="774" w:type="dxa"/>
            <w:tcBorders>
              <w:top w:val="nil"/>
              <w:left w:val="nil"/>
              <w:bottom w:val="single" w:sz="8" w:space="0" w:color="auto"/>
              <w:right w:val="single" w:sz="8" w:space="0" w:color="auto"/>
            </w:tcBorders>
            <w:shd w:val="clear" w:color="auto" w:fill="auto"/>
            <w:vAlign w:val="bottom"/>
            <w:hideMark/>
          </w:tcPr>
          <w:p w14:paraId="68F708B3" w14:textId="77777777" w:rsidR="00DE4906" w:rsidRPr="00B67295" w:rsidRDefault="00DE4906" w:rsidP="00AE50FB">
            <w:pPr>
              <w:spacing w:line="480" w:lineRule="auto"/>
              <w:jc w:val="both"/>
              <w:rPr>
                <w:rStyle w:val="normaltextrun"/>
              </w:rPr>
            </w:pPr>
            <w:r w:rsidRPr="00B67295">
              <w:rPr>
                <w:rStyle w:val="normaltextrun"/>
              </w:rPr>
              <w:t>48</w:t>
            </w:r>
          </w:p>
        </w:tc>
        <w:tc>
          <w:tcPr>
            <w:tcW w:w="925" w:type="dxa"/>
            <w:tcBorders>
              <w:top w:val="nil"/>
              <w:left w:val="nil"/>
              <w:bottom w:val="single" w:sz="8" w:space="0" w:color="auto"/>
              <w:right w:val="single" w:sz="8" w:space="0" w:color="auto"/>
            </w:tcBorders>
            <w:shd w:val="clear" w:color="auto" w:fill="auto"/>
            <w:vAlign w:val="bottom"/>
            <w:hideMark/>
          </w:tcPr>
          <w:p w14:paraId="68159983" w14:textId="77777777" w:rsidR="00DE4906" w:rsidRPr="00B67295" w:rsidRDefault="00DE4906" w:rsidP="00AE50FB">
            <w:pPr>
              <w:spacing w:line="480" w:lineRule="auto"/>
              <w:jc w:val="both"/>
              <w:rPr>
                <w:rStyle w:val="normaltextrun"/>
              </w:rPr>
            </w:pPr>
            <w:r w:rsidRPr="00B67295">
              <w:rPr>
                <w:rStyle w:val="normaltextrun"/>
              </w:rPr>
              <w:t>10</w:t>
            </w:r>
          </w:p>
        </w:tc>
        <w:tc>
          <w:tcPr>
            <w:tcW w:w="1044" w:type="dxa"/>
            <w:tcBorders>
              <w:top w:val="nil"/>
              <w:left w:val="nil"/>
              <w:bottom w:val="single" w:sz="8" w:space="0" w:color="auto"/>
              <w:right w:val="single" w:sz="8" w:space="0" w:color="auto"/>
            </w:tcBorders>
            <w:shd w:val="clear" w:color="auto" w:fill="auto"/>
            <w:vAlign w:val="bottom"/>
            <w:hideMark/>
          </w:tcPr>
          <w:p w14:paraId="1FAF124E" w14:textId="77777777" w:rsidR="00DE4906" w:rsidRPr="00B67295" w:rsidRDefault="00DE4906" w:rsidP="00AE50FB">
            <w:pPr>
              <w:spacing w:line="480" w:lineRule="auto"/>
              <w:jc w:val="both"/>
              <w:rPr>
                <w:rStyle w:val="normaltextrun"/>
              </w:rPr>
            </w:pPr>
            <w:r w:rsidRPr="00B67295">
              <w:rPr>
                <w:rStyle w:val="normaltextrun"/>
              </w:rPr>
              <w:t>22</w:t>
            </w:r>
          </w:p>
        </w:tc>
        <w:tc>
          <w:tcPr>
            <w:tcW w:w="907" w:type="dxa"/>
            <w:tcBorders>
              <w:top w:val="nil"/>
              <w:left w:val="nil"/>
              <w:bottom w:val="single" w:sz="8" w:space="0" w:color="auto"/>
              <w:right w:val="single" w:sz="8" w:space="0" w:color="auto"/>
            </w:tcBorders>
            <w:shd w:val="clear" w:color="auto" w:fill="auto"/>
            <w:vAlign w:val="bottom"/>
            <w:hideMark/>
          </w:tcPr>
          <w:p w14:paraId="1A5DFA67" w14:textId="77777777" w:rsidR="00DE4906" w:rsidRPr="00B67295" w:rsidRDefault="00DE4906" w:rsidP="00AE50FB">
            <w:pPr>
              <w:spacing w:line="480" w:lineRule="auto"/>
              <w:jc w:val="both"/>
              <w:rPr>
                <w:rStyle w:val="normaltextrun"/>
              </w:rPr>
            </w:pPr>
            <w:r w:rsidRPr="00B67295">
              <w:rPr>
                <w:rStyle w:val="normaltextrun"/>
              </w:rPr>
              <w:t>12</w:t>
            </w:r>
          </w:p>
        </w:tc>
        <w:tc>
          <w:tcPr>
            <w:tcW w:w="1074" w:type="dxa"/>
            <w:tcBorders>
              <w:top w:val="nil"/>
              <w:left w:val="nil"/>
              <w:bottom w:val="single" w:sz="8" w:space="0" w:color="auto"/>
              <w:right w:val="single" w:sz="8" w:space="0" w:color="auto"/>
            </w:tcBorders>
            <w:shd w:val="clear" w:color="auto" w:fill="auto"/>
            <w:vAlign w:val="bottom"/>
            <w:hideMark/>
          </w:tcPr>
          <w:p w14:paraId="225C0082" w14:textId="77777777" w:rsidR="00DE4906" w:rsidRPr="00B67295" w:rsidRDefault="00DE4906" w:rsidP="00AE50FB">
            <w:pPr>
              <w:spacing w:line="480" w:lineRule="auto"/>
              <w:jc w:val="both"/>
              <w:rPr>
                <w:rStyle w:val="normaltextrun"/>
              </w:rPr>
            </w:pPr>
            <w:r w:rsidRPr="00B67295">
              <w:rPr>
                <w:rStyle w:val="normaltextrun"/>
              </w:rPr>
              <w:t>7</w:t>
            </w:r>
          </w:p>
        </w:tc>
        <w:tc>
          <w:tcPr>
            <w:tcW w:w="936" w:type="dxa"/>
            <w:tcBorders>
              <w:top w:val="nil"/>
              <w:left w:val="nil"/>
              <w:bottom w:val="single" w:sz="8" w:space="0" w:color="auto"/>
              <w:right w:val="single" w:sz="8" w:space="0" w:color="auto"/>
            </w:tcBorders>
            <w:shd w:val="clear" w:color="auto" w:fill="auto"/>
            <w:vAlign w:val="bottom"/>
            <w:hideMark/>
          </w:tcPr>
          <w:p w14:paraId="3E8C52D1" w14:textId="77777777" w:rsidR="00DE4906" w:rsidRPr="00B67295" w:rsidRDefault="00DE4906" w:rsidP="00AE50FB">
            <w:pPr>
              <w:spacing w:line="480" w:lineRule="auto"/>
              <w:jc w:val="both"/>
              <w:rPr>
                <w:rStyle w:val="normaltextrun"/>
              </w:rPr>
            </w:pPr>
            <w:r w:rsidRPr="00B67295">
              <w:rPr>
                <w:rStyle w:val="normaltextrun"/>
              </w:rPr>
              <w:t>2</w:t>
            </w:r>
          </w:p>
        </w:tc>
        <w:tc>
          <w:tcPr>
            <w:tcW w:w="876" w:type="dxa"/>
            <w:tcBorders>
              <w:top w:val="nil"/>
              <w:left w:val="nil"/>
              <w:bottom w:val="single" w:sz="8" w:space="0" w:color="auto"/>
              <w:right w:val="single" w:sz="8" w:space="0" w:color="auto"/>
            </w:tcBorders>
            <w:shd w:val="clear" w:color="auto" w:fill="auto"/>
            <w:vAlign w:val="bottom"/>
            <w:hideMark/>
          </w:tcPr>
          <w:p w14:paraId="285202BB" w14:textId="77777777" w:rsidR="00DE4906" w:rsidRPr="00B67295" w:rsidRDefault="00DE4906" w:rsidP="00AE50FB">
            <w:pPr>
              <w:spacing w:line="480" w:lineRule="auto"/>
              <w:jc w:val="both"/>
              <w:rPr>
                <w:rStyle w:val="normaltextrun"/>
              </w:rPr>
            </w:pPr>
            <w:r w:rsidRPr="00B67295">
              <w:rPr>
                <w:rStyle w:val="normaltextrun"/>
              </w:rPr>
              <w:t>235</w:t>
            </w:r>
          </w:p>
        </w:tc>
      </w:tr>
    </w:tbl>
    <w:p w14:paraId="50310C9F" w14:textId="04BE1598" w:rsidR="007B0BFF" w:rsidRPr="00B67295" w:rsidRDefault="007B0BFF" w:rsidP="00AE50FB">
      <w:pPr>
        <w:spacing w:line="480" w:lineRule="auto"/>
        <w:jc w:val="both"/>
        <w:rPr>
          <w:rStyle w:val="normaltextrun"/>
        </w:rPr>
      </w:pPr>
    </w:p>
    <w:p w14:paraId="4A4154B7" w14:textId="77777777" w:rsidR="00904AB0" w:rsidRPr="00B67295" w:rsidRDefault="00904AB0" w:rsidP="00AE50FB">
      <w:pPr>
        <w:spacing w:line="480" w:lineRule="auto"/>
        <w:jc w:val="both"/>
        <w:rPr>
          <w:rStyle w:val="normaltextrun"/>
        </w:rPr>
      </w:pPr>
    </w:p>
    <w:p w14:paraId="0B4F15EE" w14:textId="1E269C27" w:rsidR="007B0BFF" w:rsidRPr="00B67295" w:rsidRDefault="00C84160" w:rsidP="00AE50FB">
      <w:pPr>
        <w:spacing w:line="480" w:lineRule="auto"/>
        <w:jc w:val="both"/>
        <w:rPr>
          <w:rStyle w:val="normaltextrun"/>
        </w:rPr>
      </w:pPr>
      <w:r w:rsidRPr="00B67295">
        <w:rPr>
          <w:rStyle w:val="normaltextrun"/>
        </w:rPr>
        <w:t>Graph 1 Gender Identity by age</w:t>
      </w:r>
    </w:p>
    <w:p w14:paraId="7E7C56EA" w14:textId="775D437C" w:rsidR="00DE4906" w:rsidRPr="00B67295" w:rsidRDefault="00DE4906" w:rsidP="00AE50FB">
      <w:pPr>
        <w:spacing w:line="480" w:lineRule="auto"/>
        <w:jc w:val="both"/>
        <w:rPr>
          <w:rStyle w:val="normaltextrun"/>
        </w:rPr>
      </w:pPr>
      <w:r w:rsidRPr="00B67295">
        <w:rPr>
          <w:rStyle w:val="normaltextrun"/>
          <w:noProof/>
        </w:rPr>
        <w:drawing>
          <wp:inline distT="0" distB="0" distL="0" distR="0" wp14:anchorId="4FF2F670" wp14:editId="1C7DB2F1">
            <wp:extent cx="4724400" cy="3048000"/>
            <wp:effectExtent l="0" t="0" r="0" b="0"/>
            <wp:docPr id="2" name="Chart 2">
              <a:extLst xmlns:a="http://schemas.openxmlformats.org/drawingml/2006/main">
                <a:ext uri="{FF2B5EF4-FFF2-40B4-BE49-F238E27FC236}">
                  <a16:creationId xmlns:a16="http://schemas.microsoft.com/office/drawing/2014/main" id="{9A5B4453-2C28-433F-AD0F-762CC85E88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8A93A5" w14:textId="77777777" w:rsidR="00FE0BA9" w:rsidRPr="00B67295" w:rsidRDefault="00FE0BA9" w:rsidP="00AE50FB">
      <w:pPr>
        <w:spacing w:line="480" w:lineRule="auto"/>
        <w:jc w:val="both"/>
        <w:rPr>
          <w:rStyle w:val="normaltextrun"/>
        </w:rPr>
      </w:pPr>
    </w:p>
    <w:p w14:paraId="76B32785" w14:textId="307FA931" w:rsidR="0047146D" w:rsidRPr="00B67295" w:rsidRDefault="0047146D" w:rsidP="00AE50FB">
      <w:pPr>
        <w:spacing w:line="480" w:lineRule="auto"/>
        <w:jc w:val="both"/>
        <w:rPr>
          <w:rStyle w:val="normaltextrun"/>
        </w:rPr>
      </w:pPr>
      <w:r w:rsidRPr="00B67295">
        <w:rPr>
          <w:rStyle w:val="normaltextrun"/>
        </w:rPr>
        <w:t xml:space="preserve">As the research is concerned with non-binary identities, the above data </w:t>
      </w:r>
      <w:r w:rsidR="009B4091" w:rsidRPr="00B67295">
        <w:rPr>
          <w:rStyle w:val="normaltextrun"/>
        </w:rPr>
        <w:t xml:space="preserve">in Table 2 </w:t>
      </w:r>
      <w:r w:rsidRPr="00B67295">
        <w:rPr>
          <w:rStyle w:val="normaltextrun"/>
        </w:rPr>
        <w:t xml:space="preserve">was analysed excluding Female and Male identities. </w:t>
      </w:r>
    </w:p>
    <w:p w14:paraId="17E1995A" w14:textId="1CF8E800" w:rsidR="0047146D" w:rsidRPr="00B67295" w:rsidRDefault="0047146D" w:rsidP="00AE50FB">
      <w:pPr>
        <w:spacing w:line="480" w:lineRule="auto"/>
        <w:jc w:val="both"/>
        <w:rPr>
          <w:rStyle w:val="normaltextrun"/>
        </w:rPr>
      </w:pPr>
      <w:r w:rsidRPr="00B67295">
        <w:rPr>
          <w:rStyle w:val="normaltextrun"/>
        </w:rPr>
        <w:lastRenderedPageBreak/>
        <w:t xml:space="preserve">Table </w:t>
      </w:r>
      <w:r w:rsidR="009B4091" w:rsidRPr="00B67295">
        <w:rPr>
          <w:rStyle w:val="normaltextrun"/>
        </w:rPr>
        <w:t>3</w:t>
      </w:r>
    </w:p>
    <w:tbl>
      <w:tblPr>
        <w:tblW w:w="7014" w:type="dxa"/>
        <w:tblLook w:val="04A0" w:firstRow="1" w:lastRow="0" w:firstColumn="1" w:lastColumn="0" w:noHBand="0" w:noVBand="1"/>
      </w:tblPr>
      <w:tblGrid>
        <w:gridCol w:w="987"/>
        <w:gridCol w:w="967"/>
        <w:gridCol w:w="1137"/>
        <w:gridCol w:w="903"/>
        <w:gridCol w:w="1169"/>
        <w:gridCol w:w="900"/>
        <w:gridCol w:w="951"/>
      </w:tblGrid>
      <w:tr w:rsidR="00F60BAA" w:rsidRPr="00B67295" w14:paraId="18657AF9" w14:textId="77777777" w:rsidTr="009D20F3">
        <w:trPr>
          <w:trHeight w:val="575"/>
        </w:trPr>
        <w:tc>
          <w:tcPr>
            <w:tcW w:w="98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A4F5891" w14:textId="77777777" w:rsidR="0047146D" w:rsidRPr="00B67295" w:rsidRDefault="0047146D" w:rsidP="00AE50FB">
            <w:pPr>
              <w:spacing w:line="480" w:lineRule="auto"/>
              <w:jc w:val="both"/>
              <w:rPr>
                <w:rStyle w:val="normaltextrun"/>
              </w:rPr>
            </w:pPr>
            <w:bookmarkStart w:id="44" w:name="RANGE!A2:G9"/>
            <w:r w:rsidRPr="00B67295">
              <w:rPr>
                <w:rStyle w:val="normaltextrun"/>
              </w:rPr>
              <w:t>Age</w:t>
            </w:r>
            <w:bookmarkEnd w:id="44"/>
          </w:p>
        </w:tc>
        <w:tc>
          <w:tcPr>
            <w:tcW w:w="967" w:type="dxa"/>
            <w:tcBorders>
              <w:top w:val="single" w:sz="8" w:space="0" w:color="auto"/>
              <w:left w:val="nil"/>
              <w:bottom w:val="single" w:sz="8" w:space="0" w:color="auto"/>
              <w:right w:val="single" w:sz="8" w:space="0" w:color="auto"/>
            </w:tcBorders>
            <w:shd w:val="clear" w:color="auto" w:fill="auto"/>
            <w:vAlign w:val="center"/>
            <w:hideMark/>
          </w:tcPr>
          <w:p w14:paraId="010591C4" w14:textId="77777777" w:rsidR="0047146D" w:rsidRPr="00B67295" w:rsidRDefault="0047146D" w:rsidP="00AE50FB">
            <w:pPr>
              <w:spacing w:line="480" w:lineRule="auto"/>
              <w:jc w:val="both"/>
              <w:rPr>
                <w:rStyle w:val="normaltextrun"/>
              </w:rPr>
            </w:pPr>
            <w:r w:rsidRPr="00B67295">
              <w:rPr>
                <w:rStyle w:val="normaltextrun"/>
              </w:rPr>
              <w:t>Non-binary</w:t>
            </w:r>
          </w:p>
        </w:tc>
        <w:tc>
          <w:tcPr>
            <w:tcW w:w="1137" w:type="dxa"/>
            <w:tcBorders>
              <w:top w:val="single" w:sz="8" w:space="0" w:color="auto"/>
              <w:left w:val="nil"/>
              <w:bottom w:val="single" w:sz="8" w:space="0" w:color="auto"/>
              <w:right w:val="single" w:sz="8" w:space="0" w:color="auto"/>
            </w:tcBorders>
            <w:shd w:val="clear" w:color="auto" w:fill="auto"/>
            <w:vAlign w:val="center"/>
            <w:hideMark/>
          </w:tcPr>
          <w:p w14:paraId="4DB5AC92" w14:textId="77777777" w:rsidR="0047146D" w:rsidRPr="00B67295" w:rsidRDefault="0047146D" w:rsidP="00AE50FB">
            <w:pPr>
              <w:spacing w:line="480" w:lineRule="auto"/>
              <w:jc w:val="both"/>
              <w:rPr>
                <w:rStyle w:val="normaltextrun"/>
              </w:rPr>
            </w:pPr>
            <w:r w:rsidRPr="00B67295">
              <w:rPr>
                <w:rStyle w:val="normaltextrun"/>
              </w:rPr>
              <w:t xml:space="preserve"> Trans Woman</w:t>
            </w:r>
          </w:p>
        </w:tc>
        <w:tc>
          <w:tcPr>
            <w:tcW w:w="903" w:type="dxa"/>
            <w:tcBorders>
              <w:top w:val="single" w:sz="8" w:space="0" w:color="auto"/>
              <w:left w:val="nil"/>
              <w:bottom w:val="single" w:sz="8" w:space="0" w:color="auto"/>
              <w:right w:val="single" w:sz="8" w:space="0" w:color="auto"/>
            </w:tcBorders>
            <w:shd w:val="clear" w:color="auto" w:fill="auto"/>
            <w:vAlign w:val="center"/>
            <w:hideMark/>
          </w:tcPr>
          <w:p w14:paraId="4DAA48DD" w14:textId="77777777" w:rsidR="0047146D" w:rsidRPr="00B67295" w:rsidRDefault="0047146D" w:rsidP="00AE50FB">
            <w:pPr>
              <w:spacing w:line="480" w:lineRule="auto"/>
              <w:jc w:val="both"/>
              <w:rPr>
                <w:rStyle w:val="normaltextrun"/>
              </w:rPr>
            </w:pPr>
            <w:r w:rsidRPr="00B67295">
              <w:rPr>
                <w:rStyle w:val="normaltextrun"/>
              </w:rPr>
              <w:t>Trans Man</w:t>
            </w:r>
          </w:p>
        </w:tc>
        <w:tc>
          <w:tcPr>
            <w:tcW w:w="1169" w:type="dxa"/>
            <w:tcBorders>
              <w:top w:val="single" w:sz="8" w:space="0" w:color="auto"/>
              <w:left w:val="nil"/>
              <w:bottom w:val="single" w:sz="8" w:space="0" w:color="auto"/>
              <w:right w:val="single" w:sz="8" w:space="0" w:color="auto"/>
            </w:tcBorders>
            <w:shd w:val="clear" w:color="auto" w:fill="auto"/>
            <w:vAlign w:val="center"/>
            <w:hideMark/>
          </w:tcPr>
          <w:p w14:paraId="18BA13D7" w14:textId="77777777" w:rsidR="0047146D" w:rsidRPr="00B67295" w:rsidRDefault="0047146D" w:rsidP="00AE50FB">
            <w:pPr>
              <w:spacing w:line="480" w:lineRule="auto"/>
              <w:jc w:val="both"/>
              <w:rPr>
                <w:rStyle w:val="normaltextrun"/>
              </w:rPr>
            </w:pPr>
            <w:r w:rsidRPr="00B67295">
              <w:rPr>
                <w:rStyle w:val="normaltextrun"/>
              </w:rPr>
              <w:t>Another ID</w:t>
            </w:r>
          </w:p>
        </w:tc>
        <w:tc>
          <w:tcPr>
            <w:tcW w:w="900" w:type="dxa"/>
            <w:tcBorders>
              <w:top w:val="single" w:sz="8" w:space="0" w:color="auto"/>
              <w:left w:val="nil"/>
              <w:bottom w:val="single" w:sz="8" w:space="0" w:color="auto"/>
              <w:right w:val="single" w:sz="8" w:space="0" w:color="auto"/>
            </w:tcBorders>
            <w:shd w:val="clear" w:color="auto" w:fill="auto"/>
            <w:vAlign w:val="center"/>
            <w:hideMark/>
          </w:tcPr>
          <w:p w14:paraId="3597D282" w14:textId="77777777" w:rsidR="0047146D" w:rsidRPr="00B67295" w:rsidRDefault="0047146D" w:rsidP="00AE50FB">
            <w:pPr>
              <w:spacing w:line="480" w:lineRule="auto"/>
              <w:jc w:val="both"/>
              <w:rPr>
                <w:rStyle w:val="normaltextrun"/>
              </w:rPr>
            </w:pPr>
            <w:r w:rsidRPr="00B67295">
              <w:rPr>
                <w:rStyle w:val="normaltextrun"/>
              </w:rPr>
              <w:t>Don't know</w:t>
            </w:r>
          </w:p>
        </w:tc>
        <w:tc>
          <w:tcPr>
            <w:tcW w:w="951" w:type="dxa"/>
            <w:tcBorders>
              <w:top w:val="single" w:sz="8" w:space="0" w:color="auto"/>
              <w:left w:val="nil"/>
              <w:bottom w:val="single" w:sz="8" w:space="0" w:color="auto"/>
              <w:right w:val="single" w:sz="8" w:space="0" w:color="auto"/>
            </w:tcBorders>
            <w:shd w:val="clear" w:color="auto" w:fill="auto"/>
            <w:vAlign w:val="center"/>
            <w:hideMark/>
          </w:tcPr>
          <w:p w14:paraId="1C738FEF" w14:textId="77777777" w:rsidR="0047146D" w:rsidRPr="00B67295" w:rsidRDefault="0047146D" w:rsidP="00AE50FB">
            <w:pPr>
              <w:spacing w:line="480" w:lineRule="auto"/>
              <w:jc w:val="both"/>
              <w:rPr>
                <w:rStyle w:val="normaltextrun"/>
              </w:rPr>
            </w:pPr>
            <w:r w:rsidRPr="00B67295">
              <w:rPr>
                <w:rStyle w:val="normaltextrun"/>
              </w:rPr>
              <w:t>Totals</w:t>
            </w:r>
          </w:p>
        </w:tc>
      </w:tr>
      <w:tr w:rsidR="00F60BAA" w:rsidRPr="00B67295" w14:paraId="475A09B4" w14:textId="77777777" w:rsidTr="009D20F3">
        <w:trPr>
          <w:trHeight w:val="280"/>
        </w:trPr>
        <w:tc>
          <w:tcPr>
            <w:tcW w:w="987" w:type="dxa"/>
            <w:tcBorders>
              <w:top w:val="nil"/>
              <w:left w:val="single" w:sz="8" w:space="0" w:color="auto"/>
              <w:bottom w:val="nil"/>
              <w:right w:val="single" w:sz="8" w:space="0" w:color="auto"/>
            </w:tcBorders>
            <w:shd w:val="clear" w:color="auto" w:fill="auto"/>
            <w:vAlign w:val="bottom"/>
            <w:hideMark/>
          </w:tcPr>
          <w:p w14:paraId="082B7050" w14:textId="77777777" w:rsidR="0047146D" w:rsidRPr="00B67295" w:rsidRDefault="0047146D" w:rsidP="00AE50FB">
            <w:pPr>
              <w:spacing w:line="480" w:lineRule="auto"/>
              <w:jc w:val="both"/>
              <w:rPr>
                <w:rStyle w:val="normaltextrun"/>
              </w:rPr>
            </w:pPr>
            <w:r w:rsidRPr="00B67295">
              <w:rPr>
                <w:rStyle w:val="normaltextrun"/>
              </w:rPr>
              <w:t>18 - 24</w:t>
            </w:r>
          </w:p>
        </w:tc>
        <w:tc>
          <w:tcPr>
            <w:tcW w:w="967" w:type="dxa"/>
            <w:tcBorders>
              <w:top w:val="nil"/>
              <w:left w:val="nil"/>
              <w:bottom w:val="nil"/>
              <w:right w:val="single" w:sz="8" w:space="0" w:color="auto"/>
            </w:tcBorders>
            <w:shd w:val="clear" w:color="auto" w:fill="auto"/>
            <w:vAlign w:val="bottom"/>
            <w:hideMark/>
          </w:tcPr>
          <w:p w14:paraId="058055FA" w14:textId="77777777" w:rsidR="0047146D" w:rsidRPr="00B67295" w:rsidRDefault="0047146D" w:rsidP="00AE50FB">
            <w:pPr>
              <w:spacing w:line="480" w:lineRule="auto"/>
              <w:jc w:val="both"/>
              <w:rPr>
                <w:rStyle w:val="normaltextrun"/>
              </w:rPr>
            </w:pPr>
            <w:r w:rsidRPr="00B67295">
              <w:rPr>
                <w:rStyle w:val="normaltextrun"/>
              </w:rPr>
              <w:t>4</w:t>
            </w:r>
          </w:p>
        </w:tc>
        <w:tc>
          <w:tcPr>
            <w:tcW w:w="1137" w:type="dxa"/>
            <w:tcBorders>
              <w:top w:val="nil"/>
              <w:left w:val="nil"/>
              <w:bottom w:val="nil"/>
              <w:right w:val="single" w:sz="8" w:space="0" w:color="auto"/>
            </w:tcBorders>
            <w:shd w:val="clear" w:color="auto" w:fill="auto"/>
            <w:vAlign w:val="bottom"/>
            <w:hideMark/>
          </w:tcPr>
          <w:p w14:paraId="276F120B" w14:textId="77777777" w:rsidR="0047146D" w:rsidRPr="00B67295" w:rsidRDefault="0047146D" w:rsidP="00AE50FB">
            <w:pPr>
              <w:spacing w:line="480" w:lineRule="auto"/>
              <w:jc w:val="both"/>
              <w:rPr>
                <w:rStyle w:val="normaltextrun"/>
              </w:rPr>
            </w:pPr>
            <w:r w:rsidRPr="00B67295">
              <w:rPr>
                <w:rStyle w:val="normaltextrun"/>
              </w:rPr>
              <w:t>1</w:t>
            </w:r>
          </w:p>
        </w:tc>
        <w:tc>
          <w:tcPr>
            <w:tcW w:w="903" w:type="dxa"/>
            <w:tcBorders>
              <w:top w:val="nil"/>
              <w:left w:val="nil"/>
              <w:bottom w:val="nil"/>
              <w:right w:val="single" w:sz="8" w:space="0" w:color="auto"/>
            </w:tcBorders>
            <w:shd w:val="clear" w:color="auto" w:fill="auto"/>
            <w:vAlign w:val="bottom"/>
            <w:hideMark/>
          </w:tcPr>
          <w:p w14:paraId="6B13E8A4" w14:textId="77777777" w:rsidR="0047146D" w:rsidRPr="00B67295" w:rsidRDefault="0047146D" w:rsidP="00AE50FB">
            <w:pPr>
              <w:spacing w:line="480" w:lineRule="auto"/>
              <w:jc w:val="both"/>
              <w:rPr>
                <w:rStyle w:val="normaltextrun"/>
              </w:rPr>
            </w:pPr>
            <w:r w:rsidRPr="00B67295">
              <w:rPr>
                <w:rStyle w:val="normaltextrun"/>
              </w:rPr>
              <w:t>2</w:t>
            </w:r>
          </w:p>
        </w:tc>
        <w:tc>
          <w:tcPr>
            <w:tcW w:w="1169" w:type="dxa"/>
            <w:tcBorders>
              <w:top w:val="nil"/>
              <w:left w:val="nil"/>
              <w:bottom w:val="nil"/>
              <w:right w:val="single" w:sz="8" w:space="0" w:color="auto"/>
            </w:tcBorders>
            <w:shd w:val="clear" w:color="auto" w:fill="auto"/>
            <w:vAlign w:val="bottom"/>
            <w:hideMark/>
          </w:tcPr>
          <w:p w14:paraId="75D0C1B4" w14:textId="77777777" w:rsidR="0047146D" w:rsidRPr="00B67295" w:rsidRDefault="0047146D" w:rsidP="00AE50FB">
            <w:pPr>
              <w:spacing w:line="480" w:lineRule="auto"/>
              <w:jc w:val="both"/>
              <w:rPr>
                <w:rStyle w:val="normaltextrun"/>
              </w:rPr>
            </w:pPr>
            <w:r w:rsidRPr="00B67295">
              <w:rPr>
                <w:rStyle w:val="normaltextrun"/>
              </w:rPr>
              <w:t>2</w:t>
            </w:r>
          </w:p>
        </w:tc>
        <w:tc>
          <w:tcPr>
            <w:tcW w:w="900" w:type="dxa"/>
            <w:tcBorders>
              <w:top w:val="nil"/>
              <w:left w:val="nil"/>
              <w:bottom w:val="nil"/>
              <w:right w:val="single" w:sz="8" w:space="0" w:color="auto"/>
            </w:tcBorders>
            <w:shd w:val="clear" w:color="auto" w:fill="auto"/>
            <w:vAlign w:val="bottom"/>
            <w:hideMark/>
          </w:tcPr>
          <w:p w14:paraId="64A40668" w14:textId="77777777" w:rsidR="0047146D" w:rsidRPr="00B67295" w:rsidRDefault="0047146D" w:rsidP="00AE50FB">
            <w:pPr>
              <w:spacing w:line="480" w:lineRule="auto"/>
              <w:jc w:val="both"/>
              <w:rPr>
                <w:rStyle w:val="normaltextrun"/>
              </w:rPr>
            </w:pPr>
            <w:r w:rsidRPr="00B67295">
              <w:rPr>
                <w:rStyle w:val="normaltextrun"/>
              </w:rPr>
              <w:t>1</w:t>
            </w:r>
          </w:p>
        </w:tc>
        <w:tc>
          <w:tcPr>
            <w:tcW w:w="951" w:type="dxa"/>
            <w:tcBorders>
              <w:top w:val="nil"/>
              <w:left w:val="nil"/>
              <w:bottom w:val="nil"/>
              <w:right w:val="single" w:sz="8" w:space="0" w:color="auto"/>
            </w:tcBorders>
            <w:shd w:val="clear" w:color="auto" w:fill="auto"/>
            <w:vAlign w:val="bottom"/>
            <w:hideMark/>
          </w:tcPr>
          <w:p w14:paraId="0396B2E7" w14:textId="77777777" w:rsidR="0047146D" w:rsidRPr="00B67295" w:rsidRDefault="0047146D" w:rsidP="00AE50FB">
            <w:pPr>
              <w:spacing w:line="480" w:lineRule="auto"/>
              <w:jc w:val="both"/>
              <w:rPr>
                <w:rStyle w:val="normaltextrun"/>
              </w:rPr>
            </w:pPr>
            <w:r w:rsidRPr="00B67295">
              <w:rPr>
                <w:rStyle w:val="normaltextrun"/>
              </w:rPr>
              <w:t>10</w:t>
            </w:r>
          </w:p>
        </w:tc>
      </w:tr>
      <w:tr w:rsidR="00F60BAA" w:rsidRPr="00B67295" w14:paraId="0EC42ABD" w14:textId="77777777" w:rsidTr="009D20F3">
        <w:trPr>
          <w:trHeight w:val="280"/>
        </w:trPr>
        <w:tc>
          <w:tcPr>
            <w:tcW w:w="987" w:type="dxa"/>
            <w:tcBorders>
              <w:top w:val="nil"/>
              <w:left w:val="single" w:sz="8" w:space="0" w:color="auto"/>
              <w:bottom w:val="nil"/>
              <w:right w:val="single" w:sz="8" w:space="0" w:color="auto"/>
            </w:tcBorders>
            <w:shd w:val="clear" w:color="auto" w:fill="auto"/>
            <w:vAlign w:val="bottom"/>
            <w:hideMark/>
          </w:tcPr>
          <w:p w14:paraId="64332AA9" w14:textId="77777777" w:rsidR="0047146D" w:rsidRPr="00B67295" w:rsidRDefault="0047146D" w:rsidP="00AE50FB">
            <w:pPr>
              <w:spacing w:line="480" w:lineRule="auto"/>
              <w:jc w:val="both"/>
              <w:rPr>
                <w:rStyle w:val="normaltextrun"/>
              </w:rPr>
            </w:pPr>
            <w:r w:rsidRPr="00B67295">
              <w:rPr>
                <w:rStyle w:val="normaltextrun"/>
              </w:rPr>
              <w:t>25 - 34</w:t>
            </w:r>
          </w:p>
        </w:tc>
        <w:tc>
          <w:tcPr>
            <w:tcW w:w="967" w:type="dxa"/>
            <w:tcBorders>
              <w:top w:val="nil"/>
              <w:left w:val="nil"/>
              <w:bottom w:val="nil"/>
              <w:right w:val="single" w:sz="8" w:space="0" w:color="auto"/>
            </w:tcBorders>
            <w:shd w:val="clear" w:color="auto" w:fill="auto"/>
            <w:vAlign w:val="bottom"/>
            <w:hideMark/>
          </w:tcPr>
          <w:p w14:paraId="19F8814B" w14:textId="77777777" w:rsidR="0047146D" w:rsidRPr="00B67295" w:rsidRDefault="0047146D" w:rsidP="00AE50FB">
            <w:pPr>
              <w:spacing w:line="480" w:lineRule="auto"/>
              <w:jc w:val="both"/>
              <w:rPr>
                <w:rStyle w:val="normaltextrun"/>
              </w:rPr>
            </w:pPr>
            <w:r w:rsidRPr="00B67295">
              <w:rPr>
                <w:rStyle w:val="normaltextrun"/>
              </w:rPr>
              <w:t>3</w:t>
            </w:r>
          </w:p>
        </w:tc>
        <w:tc>
          <w:tcPr>
            <w:tcW w:w="1137" w:type="dxa"/>
            <w:tcBorders>
              <w:top w:val="nil"/>
              <w:left w:val="nil"/>
              <w:bottom w:val="nil"/>
              <w:right w:val="single" w:sz="8" w:space="0" w:color="auto"/>
            </w:tcBorders>
            <w:shd w:val="clear" w:color="auto" w:fill="auto"/>
            <w:vAlign w:val="bottom"/>
            <w:hideMark/>
          </w:tcPr>
          <w:p w14:paraId="6D84E34C" w14:textId="77777777" w:rsidR="0047146D" w:rsidRPr="00B67295" w:rsidRDefault="0047146D" w:rsidP="00AE50FB">
            <w:pPr>
              <w:spacing w:line="480" w:lineRule="auto"/>
              <w:jc w:val="both"/>
              <w:rPr>
                <w:rStyle w:val="normaltextrun"/>
              </w:rPr>
            </w:pPr>
            <w:r w:rsidRPr="00B67295">
              <w:rPr>
                <w:rStyle w:val="normaltextrun"/>
              </w:rPr>
              <w:t>1</w:t>
            </w:r>
          </w:p>
        </w:tc>
        <w:tc>
          <w:tcPr>
            <w:tcW w:w="903" w:type="dxa"/>
            <w:tcBorders>
              <w:top w:val="nil"/>
              <w:left w:val="nil"/>
              <w:bottom w:val="nil"/>
              <w:right w:val="single" w:sz="8" w:space="0" w:color="auto"/>
            </w:tcBorders>
            <w:shd w:val="clear" w:color="auto" w:fill="auto"/>
            <w:vAlign w:val="bottom"/>
            <w:hideMark/>
          </w:tcPr>
          <w:p w14:paraId="1E10DEA3" w14:textId="77777777" w:rsidR="0047146D" w:rsidRPr="00B67295" w:rsidRDefault="0047146D" w:rsidP="00AE50FB">
            <w:pPr>
              <w:spacing w:line="480" w:lineRule="auto"/>
              <w:jc w:val="both"/>
              <w:rPr>
                <w:rStyle w:val="normaltextrun"/>
              </w:rPr>
            </w:pPr>
            <w:r w:rsidRPr="00B67295">
              <w:rPr>
                <w:rStyle w:val="normaltextrun"/>
              </w:rPr>
              <w:t>6</w:t>
            </w:r>
          </w:p>
        </w:tc>
        <w:tc>
          <w:tcPr>
            <w:tcW w:w="1169" w:type="dxa"/>
            <w:tcBorders>
              <w:top w:val="nil"/>
              <w:left w:val="nil"/>
              <w:bottom w:val="nil"/>
              <w:right w:val="single" w:sz="8" w:space="0" w:color="auto"/>
            </w:tcBorders>
            <w:shd w:val="clear" w:color="auto" w:fill="auto"/>
            <w:vAlign w:val="bottom"/>
            <w:hideMark/>
          </w:tcPr>
          <w:p w14:paraId="0839C8CB" w14:textId="77777777" w:rsidR="0047146D" w:rsidRPr="00B67295" w:rsidRDefault="0047146D" w:rsidP="00AE50FB">
            <w:pPr>
              <w:spacing w:line="480" w:lineRule="auto"/>
              <w:jc w:val="both"/>
              <w:rPr>
                <w:rStyle w:val="normaltextrun"/>
              </w:rPr>
            </w:pPr>
            <w:r w:rsidRPr="00B67295">
              <w:rPr>
                <w:rStyle w:val="normaltextrun"/>
              </w:rPr>
              <w:t>1</w:t>
            </w:r>
          </w:p>
        </w:tc>
        <w:tc>
          <w:tcPr>
            <w:tcW w:w="900" w:type="dxa"/>
            <w:tcBorders>
              <w:top w:val="nil"/>
              <w:left w:val="nil"/>
              <w:bottom w:val="nil"/>
              <w:right w:val="single" w:sz="8" w:space="0" w:color="auto"/>
            </w:tcBorders>
            <w:shd w:val="clear" w:color="auto" w:fill="auto"/>
            <w:vAlign w:val="bottom"/>
            <w:hideMark/>
          </w:tcPr>
          <w:p w14:paraId="2BD8C25A" w14:textId="77777777" w:rsidR="0047146D" w:rsidRPr="00B67295" w:rsidRDefault="0047146D" w:rsidP="00AE50FB">
            <w:pPr>
              <w:spacing w:line="480" w:lineRule="auto"/>
              <w:jc w:val="both"/>
              <w:rPr>
                <w:rStyle w:val="normaltextrun"/>
              </w:rPr>
            </w:pPr>
            <w:r w:rsidRPr="00B67295">
              <w:rPr>
                <w:rStyle w:val="normaltextrun"/>
              </w:rPr>
              <w:t>0</w:t>
            </w:r>
          </w:p>
        </w:tc>
        <w:tc>
          <w:tcPr>
            <w:tcW w:w="951" w:type="dxa"/>
            <w:tcBorders>
              <w:top w:val="nil"/>
              <w:left w:val="nil"/>
              <w:bottom w:val="nil"/>
              <w:right w:val="single" w:sz="8" w:space="0" w:color="auto"/>
            </w:tcBorders>
            <w:shd w:val="clear" w:color="auto" w:fill="auto"/>
            <w:vAlign w:val="bottom"/>
            <w:hideMark/>
          </w:tcPr>
          <w:p w14:paraId="35A4CFC9" w14:textId="77777777" w:rsidR="0047146D" w:rsidRPr="00B67295" w:rsidRDefault="0047146D" w:rsidP="00AE50FB">
            <w:pPr>
              <w:spacing w:line="480" w:lineRule="auto"/>
              <w:jc w:val="both"/>
              <w:rPr>
                <w:rStyle w:val="normaltextrun"/>
              </w:rPr>
            </w:pPr>
            <w:r w:rsidRPr="00B67295">
              <w:rPr>
                <w:rStyle w:val="normaltextrun"/>
              </w:rPr>
              <w:t>11</w:t>
            </w:r>
          </w:p>
        </w:tc>
      </w:tr>
      <w:tr w:rsidR="00F60BAA" w:rsidRPr="00B67295" w14:paraId="327682D1" w14:textId="77777777" w:rsidTr="009D20F3">
        <w:trPr>
          <w:trHeight w:val="280"/>
        </w:trPr>
        <w:tc>
          <w:tcPr>
            <w:tcW w:w="987" w:type="dxa"/>
            <w:tcBorders>
              <w:top w:val="nil"/>
              <w:left w:val="single" w:sz="8" w:space="0" w:color="auto"/>
              <w:bottom w:val="nil"/>
              <w:right w:val="single" w:sz="8" w:space="0" w:color="auto"/>
            </w:tcBorders>
            <w:shd w:val="clear" w:color="auto" w:fill="auto"/>
            <w:vAlign w:val="bottom"/>
            <w:hideMark/>
          </w:tcPr>
          <w:p w14:paraId="16A84A89" w14:textId="77777777" w:rsidR="0047146D" w:rsidRPr="00B67295" w:rsidRDefault="0047146D" w:rsidP="00AE50FB">
            <w:pPr>
              <w:spacing w:line="480" w:lineRule="auto"/>
              <w:jc w:val="both"/>
              <w:rPr>
                <w:rStyle w:val="normaltextrun"/>
              </w:rPr>
            </w:pPr>
            <w:r w:rsidRPr="00B67295">
              <w:rPr>
                <w:rStyle w:val="normaltextrun"/>
              </w:rPr>
              <w:t>35 - 44</w:t>
            </w:r>
          </w:p>
        </w:tc>
        <w:tc>
          <w:tcPr>
            <w:tcW w:w="967" w:type="dxa"/>
            <w:tcBorders>
              <w:top w:val="nil"/>
              <w:left w:val="nil"/>
              <w:bottom w:val="nil"/>
              <w:right w:val="single" w:sz="8" w:space="0" w:color="auto"/>
            </w:tcBorders>
            <w:shd w:val="clear" w:color="auto" w:fill="auto"/>
            <w:vAlign w:val="bottom"/>
            <w:hideMark/>
          </w:tcPr>
          <w:p w14:paraId="5140343F" w14:textId="77777777" w:rsidR="0047146D" w:rsidRPr="00B67295" w:rsidRDefault="0047146D" w:rsidP="00AE50FB">
            <w:pPr>
              <w:spacing w:line="480" w:lineRule="auto"/>
              <w:jc w:val="both"/>
              <w:rPr>
                <w:rStyle w:val="normaltextrun"/>
              </w:rPr>
            </w:pPr>
            <w:r w:rsidRPr="00B67295">
              <w:rPr>
                <w:rStyle w:val="normaltextrun"/>
              </w:rPr>
              <w:t>0</w:t>
            </w:r>
          </w:p>
        </w:tc>
        <w:tc>
          <w:tcPr>
            <w:tcW w:w="1137" w:type="dxa"/>
            <w:tcBorders>
              <w:top w:val="nil"/>
              <w:left w:val="nil"/>
              <w:bottom w:val="nil"/>
              <w:right w:val="single" w:sz="8" w:space="0" w:color="auto"/>
            </w:tcBorders>
            <w:shd w:val="clear" w:color="auto" w:fill="auto"/>
            <w:vAlign w:val="bottom"/>
            <w:hideMark/>
          </w:tcPr>
          <w:p w14:paraId="272143DB" w14:textId="77777777" w:rsidR="0047146D" w:rsidRPr="00B67295" w:rsidRDefault="0047146D" w:rsidP="00AE50FB">
            <w:pPr>
              <w:spacing w:line="480" w:lineRule="auto"/>
              <w:jc w:val="both"/>
              <w:rPr>
                <w:rStyle w:val="normaltextrun"/>
              </w:rPr>
            </w:pPr>
            <w:r w:rsidRPr="00B67295">
              <w:rPr>
                <w:rStyle w:val="normaltextrun"/>
              </w:rPr>
              <w:t>3</w:t>
            </w:r>
          </w:p>
        </w:tc>
        <w:tc>
          <w:tcPr>
            <w:tcW w:w="903" w:type="dxa"/>
            <w:tcBorders>
              <w:top w:val="nil"/>
              <w:left w:val="nil"/>
              <w:bottom w:val="nil"/>
              <w:right w:val="single" w:sz="8" w:space="0" w:color="auto"/>
            </w:tcBorders>
            <w:shd w:val="clear" w:color="auto" w:fill="auto"/>
            <w:vAlign w:val="bottom"/>
            <w:hideMark/>
          </w:tcPr>
          <w:p w14:paraId="423502C6" w14:textId="77777777" w:rsidR="0047146D" w:rsidRPr="00B67295" w:rsidRDefault="0047146D" w:rsidP="00AE50FB">
            <w:pPr>
              <w:spacing w:line="480" w:lineRule="auto"/>
              <w:jc w:val="both"/>
              <w:rPr>
                <w:rStyle w:val="normaltextrun"/>
              </w:rPr>
            </w:pPr>
            <w:r w:rsidRPr="00B67295">
              <w:rPr>
                <w:rStyle w:val="normaltextrun"/>
              </w:rPr>
              <w:t>0</w:t>
            </w:r>
          </w:p>
        </w:tc>
        <w:tc>
          <w:tcPr>
            <w:tcW w:w="1169" w:type="dxa"/>
            <w:tcBorders>
              <w:top w:val="nil"/>
              <w:left w:val="nil"/>
              <w:bottom w:val="nil"/>
              <w:right w:val="single" w:sz="8" w:space="0" w:color="auto"/>
            </w:tcBorders>
            <w:shd w:val="clear" w:color="auto" w:fill="auto"/>
            <w:vAlign w:val="bottom"/>
            <w:hideMark/>
          </w:tcPr>
          <w:p w14:paraId="06B83415" w14:textId="77777777" w:rsidR="0047146D" w:rsidRPr="00B67295" w:rsidRDefault="0047146D" w:rsidP="00AE50FB">
            <w:pPr>
              <w:spacing w:line="480" w:lineRule="auto"/>
              <w:jc w:val="both"/>
              <w:rPr>
                <w:rStyle w:val="normaltextrun"/>
              </w:rPr>
            </w:pPr>
            <w:r w:rsidRPr="00B67295">
              <w:rPr>
                <w:rStyle w:val="normaltextrun"/>
              </w:rPr>
              <w:t>2</w:t>
            </w:r>
          </w:p>
        </w:tc>
        <w:tc>
          <w:tcPr>
            <w:tcW w:w="900" w:type="dxa"/>
            <w:tcBorders>
              <w:top w:val="nil"/>
              <w:left w:val="nil"/>
              <w:bottom w:val="nil"/>
              <w:right w:val="single" w:sz="8" w:space="0" w:color="auto"/>
            </w:tcBorders>
            <w:shd w:val="clear" w:color="auto" w:fill="auto"/>
            <w:vAlign w:val="bottom"/>
            <w:hideMark/>
          </w:tcPr>
          <w:p w14:paraId="63B2CE69" w14:textId="77777777" w:rsidR="0047146D" w:rsidRPr="00B67295" w:rsidRDefault="0047146D" w:rsidP="00AE50FB">
            <w:pPr>
              <w:spacing w:line="480" w:lineRule="auto"/>
              <w:jc w:val="both"/>
              <w:rPr>
                <w:rStyle w:val="normaltextrun"/>
              </w:rPr>
            </w:pPr>
            <w:r w:rsidRPr="00B67295">
              <w:rPr>
                <w:rStyle w:val="normaltextrun"/>
              </w:rPr>
              <w:t>1</w:t>
            </w:r>
          </w:p>
        </w:tc>
        <w:tc>
          <w:tcPr>
            <w:tcW w:w="951" w:type="dxa"/>
            <w:tcBorders>
              <w:top w:val="nil"/>
              <w:left w:val="nil"/>
              <w:bottom w:val="nil"/>
              <w:right w:val="single" w:sz="8" w:space="0" w:color="auto"/>
            </w:tcBorders>
            <w:shd w:val="clear" w:color="auto" w:fill="auto"/>
            <w:vAlign w:val="bottom"/>
            <w:hideMark/>
          </w:tcPr>
          <w:p w14:paraId="5DA5889B" w14:textId="77777777" w:rsidR="0047146D" w:rsidRPr="00B67295" w:rsidRDefault="0047146D" w:rsidP="00AE50FB">
            <w:pPr>
              <w:spacing w:line="480" w:lineRule="auto"/>
              <w:jc w:val="both"/>
              <w:rPr>
                <w:rStyle w:val="normaltextrun"/>
              </w:rPr>
            </w:pPr>
            <w:r w:rsidRPr="00B67295">
              <w:rPr>
                <w:rStyle w:val="normaltextrun"/>
              </w:rPr>
              <w:t>6</w:t>
            </w:r>
          </w:p>
        </w:tc>
      </w:tr>
      <w:tr w:rsidR="00F60BAA" w:rsidRPr="00B67295" w14:paraId="4D17365F" w14:textId="77777777" w:rsidTr="009D20F3">
        <w:trPr>
          <w:trHeight w:val="280"/>
        </w:trPr>
        <w:tc>
          <w:tcPr>
            <w:tcW w:w="987" w:type="dxa"/>
            <w:tcBorders>
              <w:top w:val="nil"/>
              <w:left w:val="single" w:sz="8" w:space="0" w:color="auto"/>
              <w:bottom w:val="nil"/>
              <w:right w:val="single" w:sz="8" w:space="0" w:color="auto"/>
            </w:tcBorders>
            <w:shd w:val="clear" w:color="auto" w:fill="auto"/>
            <w:vAlign w:val="bottom"/>
            <w:hideMark/>
          </w:tcPr>
          <w:p w14:paraId="078563F8" w14:textId="77777777" w:rsidR="0047146D" w:rsidRPr="00B67295" w:rsidRDefault="0047146D" w:rsidP="00AE50FB">
            <w:pPr>
              <w:spacing w:line="480" w:lineRule="auto"/>
              <w:jc w:val="both"/>
              <w:rPr>
                <w:rStyle w:val="normaltextrun"/>
              </w:rPr>
            </w:pPr>
            <w:r w:rsidRPr="00B67295">
              <w:rPr>
                <w:rStyle w:val="normaltextrun"/>
              </w:rPr>
              <w:t>45 - 54</w:t>
            </w:r>
          </w:p>
        </w:tc>
        <w:tc>
          <w:tcPr>
            <w:tcW w:w="967" w:type="dxa"/>
            <w:tcBorders>
              <w:top w:val="nil"/>
              <w:left w:val="nil"/>
              <w:bottom w:val="nil"/>
              <w:right w:val="single" w:sz="8" w:space="0" w:color="auto"/>
            </w:tcBorders>
            <w:shd w:val="clear" w:color="auto" w:fill="auto"/>
            <w:vAlign w:val="bottom"/>
            <w:hideMark/>
          </w:tcPr>
          <w:p w14:paraId="2358E4FB" w14:textId="77777777" w:rsidR="0047146D" w:rsidRPr="00B67295" w:rsidRDefault="0047146D" w:rsidP="00AE50FB">
            <w:pPr>
              <w:spacing w:line="480" w:lineRule="auto"/>
              <w:jc w:val="both"/>
              <w:rPr>
                <w:rStyle w:val="normaltextrun"/>
              </w:rPr>
            </w:pPr>
            <w:r w:rsidRPr="00B67295">
              <w:rPr>
                <w:rStyle w:val="normaltextrun"/>
              </w:rPr>
              <w:t>2</w:t>
            </w:r>
          </w:p>
        </w:tc>
        <w:tc>
          <w:tcPr>
            <w:tcW w:w="1137" w:type="dxa"/>
            <w:tcBorders>
              <w:top w:val="nil"/>
              <w:left w:val="nil"/>
              <w:bottom w:val="nil"/>
              <w:right w:val="single" w:sz="8" w:space="0" w:color="auto"/>
            </w:tcBorders>
            <w:shd w:val="clear" w:color="auto" w:fill="auto"/>
            <w:vAlign w:val="bottom"/>
            <w:hideMark/>
          </w:tcPr>
          <w:p w14:paraId="24553A64" w14:textId="77777777" w:rsidR="0047146D" w:rsidRPr="00B67295" w:rsidRDefault="0047146D" w:rsidP="00AE50FB">
            <w:pPr>
              <w:spacing w:line="480" w:lineRule="auto"/>
              <w:jc w:val="both"/>
              <w:rPr>
                <w:rStyle w:val="normaltextrun"/>
              </w:rPr>
            </w:pPr>
            <w:r w:rsidRPr="00B67295">
              <w:rPr>
                <w:rStyle w:val="normaltextrun"/>
              </w:rPr>
              <w:t>7</w:t>
            </w:r>
          </w:p>
        </w:tc>
        <w:tc>
          <w:tcPr>
            <w:tcW w:w="903" w:type="dxa"/>
            <w:tcBorders>
              <w:top w:val="nil"/>
              <w:left w:val="nil"/>
              <w:bottom w:val="nil"/>
              <w:right w:val="single" w:sz="8" w:space="0" w:color="auto"/>
            </w:tcBorders>
            <w:shd w:val="clear" w:color="auto" w:fill="auto"/>
            <w:vAlign w:val="bottom"/>
            <w:hideMark/>
          </w:tcPr>
          <w:p w14:paraId="74ADD38F" w14:textId="77777777" w:rsidR="0047146D" w:rsidRPr="00B67295" w:rsidRDefault="0047146D" w:rsidP="00AE50FB">
            <w:pPr>
              <w:spacing w:line="480" w:lineRule="auto"/>
              <w:jc w:val="both"/>
              <w:rPr>
                <w:rStyle w:val="normaltextrun"/>
              </w:rPr>
            </w:pPr>
            <w:r w:rsidRPr="00B67295">
              <w:rPr>
                <w:rStyle w:val="normaltextrun"/>
              </w:rPr>
              <w:t>3</w:t>
            </w:r>
          </w:p>
        </w:tc>
        <w:tc>
          <w:tcPr>
            <w:tcW w:w="1169" w:type="dxa"/>
            <w:tcBorders>
              <w:top w:val="nil"/>
              <w:left w:val="nil"/>
              <w:bottom w:val="nil"/>
              <w:right w:val="single" w:sz="8" w:space="0" w:color="auto"/>
            </w:tcBorders>
            <w:shd w:val="clear" w:color="auto" w:fill="auto"/>
            <w:vAlign w:val="bottom"/>
            <w:hideMark/>
          </w:tcPr>
          <w:p w14:paraId="4B9A0EDB" w14:textId="77777777" w:rsidR="0047146D" w:rsidRPr="00B67295" w:rsidRDefault="0047146D" w:rsidP="00AE50FB">
            <w:pPr>
              <w:spacing w:line="480" w:lineRule="auto"/>
              <w:jc w:val="both"/>
              <w:rPr>
                <w:rStyle w:val="normaltextrun"/>
              </w:rPr>
            </w:pPr>
            <w:r w:rsidRPr="00B67295">
              <w:rPr>
                <w:rStyle w:val="normaltextrun"/>
              </w:rPr>
              <w:t>0</w:t>
            </w:r>
          </w:p>
        </w:tc>
        <w:tc>
          <w:tcPr>
            <w:tcW w:w="900" w:type="dxa"/>
            <w:tcBorders>
              <w:top w:val="nil"/>
              <w:left w:val="nil"/>
              <w:bottom w:val="nil"/>
              <w:right w:val="single" w:sz="8" w:space="0" w:color="auto"/>
            </w:tcBorders>
            <w:shd w:val="clear" w:color="auto" w:fill="auto"/>
            <w:vAlign w:val="bottom"/>
            <w:hideMark/>
          </w:tcPr>
          <w:p w14:paraId="7038D5C7" w14:textId="77777777" w:rsidR="0047146D" w:rsidRPr="00B67295" w:rsidRDefault="0047146D" w:rsidP="00AE50FB">
            <w:pPr>
              <w:spacing w:line="480" w:lineRule="auto"/>
              <w:jc w:val="both"/>
              <w:rPr>
                <w:rStyle w:val="normaltextrun"/>
              </w:rPr>
            </w:pPr>
            <w:r w:rsidRPr="00B67295">
              <w:rPr>
                <w:rStyle w:val="normaltextrun"/>
              </w:rPr>
              <w:t>0</w:t>
            </w:r>
          </w:p>
        </w:tc>
        <w:tc>
          <w:tcPr>
            <w:tcW w:w="951" w:type="dxa"/>
            <w:tcBorders>
              <w:top w:val="nil"/>
              <w:left w:val="nil"/>
              <w:bottom w:val="nil"/>
              <w:right w:val="single" w:sz="8" w:space="0" w:color="auto"/>
            </w:tcBorders>
            <w:shd w:val="clear" w:color="auto" w:fill="auto"/>
            <w:vAlign w:val="bottom"/>
            <w:hideMark/>
          </w:tcPr>
          <w:p w14:paraId="4F6E148D" w14:textId="77777777" w:rsidR="0047146D" w:rsidRPr="00B67295" w:rsidRDefault="0047146D" w:rsidP="00AE50FB">
            <w:pPr>
              <w:spacing w:line="480" w:lineRule="auto"/>
              <w:jc w:val="both"/>
              <w:rPr>
                <w:rStyle w:val="normaltextrun"/>
              </w:rPr>
            </w:pPr>
            <w:r w:rsidRPr="00B67295">
              <w:rPr>
                <w:rStyle w:val="normaltextrun"/>
              </w:rPr>
              <w:t>12</w:t>
            </w:r>
          </w:p>
        </w:tc>
      </w:tr>
      <w:tr w:rsidR="00F60BAA" w:rsidRPr="00B67295" w14:paraId="5959ACCF" w14:textId="77777777" w:rsidTr="009D20F3">
        <w:trPr>
          <w:trHeight w:val="280"/>
        </w:trPr>
        <w:tc>
          <w:tcPr>
            <w:tcW w:w="987" w:type="dxa"/>
            <w:tcBorders>
              <w:top w:val="nil"/>
              <w:left w:val="single" w:sz="8" w:space="0" w:color="auto"/>
              <w:bottom w:val="nil"/>
              <w:right w:val="single" w:sz="8" w:space="0" w:color="auto"/>
            </w:tcBorders>
            <w:shd w:val="clear" w:color="auto" w:fill="auto"/>
            <w:vAlign w:val="bottom"/>
            <w:hideMark/>
          </w:tcPr>
          <w:p w14:paraId="0E8DA97D" w14:textId="77777777" w:rsidR="0047146D" w:rsidRPr="00B67295" w:rsidRDefault="0047146D" w:rsidP="00AE50FB">
            <w:pPr>
              <w:spacing w:line="480" w:lineRule="auto"/>
              <w:jc w:val="both"/>
              <w:rPr>
                <w:rStyle w:val="normaltextrun"/>
              </w:rPr>
            </w:pPr>
            <w:r w:rsidRPr="00B67295">
              <w:rPr>
                <w:rStyle w:val="normaltextrun"/>
              </w:rPr>
              <w:t>55 - 64</w:t>
            </w:r>
          </w:p>
        </w:tc>
        <w:tc>
          <w:tcPr>
            <w:tcW w:w="967" w:type="dxa"/>
            <w:tcBorders>
              <w:top w:val="nil"/>
              <w:left w:val="nil"/>
              <w:bottom w:val="nil"/>
              <w:right w:val="single" w:sz="8" w:space="0" w:color="auto"/>
            </w:tcBorders>
            <w:shd w:val="clear" w:color="auto" w:fill="auto"/>
            <w:vAlign w:val="bottom"/>
            <w:hideMark/>
          </w:tcPr>
          <w:p w14:paraId="6BABE51E" w14:textId="77777777" w:rsidR="0047146D" w:rsidRPr="00B67295" w:rsidRDefault="0047146D" w:rsidP="00AE50FB">
            <w:pPr>
              <w:spacing w:line="480" w:lineRule="auto"/>
              <w:jc w:val="both"/>
              <w:rPr>
                <w:rStyle w:val="normaltextrun"/>
              </w:rPr>
            </w:pPr>
            <w:r w:rsidRPr="00B67295">
              <w:rPr>
                <w:rStyle w:val="normaltextrun"/>
              </w:rPr>
              <w:t>1</w:t>
            </w:r>
          </w:p>
        </w:tc>
        <w:tc>
          <w:tcPr>
            <w:tcW w:w="1137" w:type="dxa"/>
            <w:tcBorders>
              <w:top w:val="nil"/>
              <w:left w:val="nil"/>
              <w:bottom w:val="nil"/>
              <w:right w:val="single" w:sz="8" w:space="0" w:color="auto"/>
            </w:tcBorders>
            <w:shd w:val="clear" w:color="auto" w:fill="auto"/>
            <w:vAlign w:val="bottom"/>
            <w:hideMark/>
          </w:tcPr>
          <w:p w14:paraId="3C819F64" w14:textId="77777777" w:rsidR="0047146D" w:rsidRPr="00B67295" w:rsidRDefault="0047146D" w:rsidP="00AE50FB">
            <w:pPr>
              <w:spacing w:line="480" w:lineRule="auto"/>
              <w:jc w:val="both"/>
              <w:rPr>
                <w:rStyle w:val="normaltextrun"/>
              </w:rPr>
            </w:pPr>
            <w:r w:rsidRPr="00B67295">
              <w:rPr>
                <w:rStyle w:val="normaltextrun"/>
              </w:rPr>
              <w:t>8</w:t>
            </w:r>
          </w:p>
        </w:tc>
        <w:tc>
          <w:tcPr>
            <w:tcW w:w="903" w:type="dxa"/>
            <w:tcBorders>
              <w:top w:val="nil"/>
              <w:left w:val="nil"/>
              <w:bottom w:val="nil"/>
              <w:right w:val="single" w:sz="8" w:space="0" w:color="auto"/>
            </w:tcBorders>
            <w:shd w:val="clear" w:color="auto" w:fill="auto"/>
            <w:vAlign w:val="bottom"/>
            <w:hideMark/>
          </w:tcPr>
          <w:p w14:paraId="53CCA3F5" w14:textId="77777777" w:rsidR="0047146D" w:rsidRPr="00B67295" w:rsidRDefault="0047146D" w:rsidP="00AE50FB">
            <w:pPr>
              <w:spacing w:line="480" w:lineRule="auto"/>
              <w:jc w:val="both"/>
              <w:rPr>
                <w:rStyle w:val="normaltextrun"/>
              </w:rPr>
            </w:pPr>
            <w:r w:rsidRPr="00B67295">
              <w:rPr>
                <w:rStyle w:val="normaltextrun"/>
              </w:rPr>
              <w:t>1</w:t>
            </w:r>
          </w:p>
        </w:tc>
        <w:tc>
          <w:tcPr>
            <w:tcW w:w="1169" w:type="dxa"/>
            <w:tcBorders>
              <w:top w:val="nil"/>
              <w:left w:val="nil"/>
              <w:bottom w:val="nil"/>
              <w:right w:val="single" w:sz="8" w:space="0" w:color="auto"/>
            </w:tcBorders>
            <w:shd w:val="clear" w:color="auto" w:fill="auto"/>
            <w:vAlign w:val="bottom"/>
            <w:hideMark/>
          </w:tcPr>
          <w:p w14:paraId="6CBAC5AB" w14:textId="77777777" w:rsidR="0047146D" w:rsidRPr="00B67295" w:rsidRDefault="0047146D" w:rsidP="00AE50FB">
            <w:pPr>
              <w:spacing w:line="480" w:lineRule="auto"/>
              <w:jc w:val="both"/>
              <w:rPr>
                <w:rStyle w:val="normaltextrun"/>
              </w:rPr>
            </w:pPr>
            <w:r w:rsidRPr="00B67295">
              <w:rPr>
                <w:rStyle w:val="normaltextrun"/>
              </w:rPr>
              <w:t>2</w:t>
            </w:r>
          </w:p>
        </w:tc>
        <w:tc>
          <w:tcPr>
            <w:tcW w:w="900" w:type="dxa"/>
            <w:tcBorders>
              <w:top w:val="nil"/>
              <w:left w:val="nil"/>
              <w:bottom w:val="nil"/>
              <w:right w:val="single" w:sz="8" w:space="0" w:color="auto"/>
            </w:tcBorders>
            <w:shd w:val="clear" w:color="auto" w:fill="auto"/>
            <w:vAlign w:val="bottom"/>
            <w:hideMark/>
          </w:tcPr>
          <w:p w14:paraId="543E1EE4" w14:textId="77777777" w:rsidR="0047146D" w:rsidRPr="00B67295" w:rsidRDefault="0047146D" w:rsidP="00AE50FB">
            <w:pPr>
              <w:spacing w:line="480" w:lineRule="auto"/>
              <w:jc w:val="both"/>
              <w:rPr>
                <w:rStyle w:val="normaltextrun"/>
              </w:rPr>
            </w:pPr>
            <w:r w:rsidRPr="00B67295">
              <w:rPr>
                <w:rStyle w:val="normaltextrun"/>
              </w:rPr>
              <w:t>0</w:t>
            </w:r>
          </w:p>
        </w:tc>
        <w:tc>
          <w:tcPr>
            <w:tcW w:w="951" w:type="dxa"/>
            <w:tcBorders>
              <w:top w:val="nil"/>
              <w:left w:val="nil"/>
              <w:bottom w:val="nil"/>
              <w:right w:val="single" w:sz="8" w:space="0" w:color="auto"/>
            </w:tcBorders>
            <w:shd w:val="clear" w:color="auto" w:fill="auto"/>
            <w:vAlign w:val="bottom"/>
            <w:hideMark/>
          </w:tcPr>
          <w:p w14:paraId="6E33EEB6" w14:textId="77777777" w:rsidR="0047146D" w:rsidRPr="00B67295" w:rsidRDefault="0047146D" w:rsidP="00AE50FB">
            <w:pPr>
              <w:spacing w:line="480" w:lineRule="auto"/>
              <w:jc w:val="both"/>
              <w:rPr>
                <w:rStyle w:val="normaltextrun"/>
              </w:rPr>
            </w:pPr>
            <w:r w:rsidRPr="00B67295">
              <w:rPr>
                <w:rStyle w:val="normaltextrun"/>
              </w:rPr>
              <w:t>12</w:t>
            </w:r>
          </w:p>
        </w:tc>
      </w:tr>
      <w:tr w:rsidR="00F60BAA" w:rsidRPr="00B67295" w14:paraId="09C393EC" w14:textId="77777777" w:rsidTr="009D20F3">
        <w:trPr>
          <w:trHeight w:val="293"/>
        </w:trPr>
        <w:tc>
          <w:tcPr>
            <w:tcW w:w="987" w:type="dxa"/>
            <w:tcBorders>
              <w:top w:val="nil"/>
              <w:left w:val="single" w:sz="8" w:space="0" w:color="auto"/>
              <w:bottom w:val="single" w:sz="8" w:space="0" w:color="auto"/>
              <w:right w:val="single" w:sz="8" w:space="0" w:color="auto"/>
            </w:tcBorders>
            <w:shd w:val="clear" w:color="auto" w:fill="auto"/>
            <w:vAlign w:val="bottom"/>
            <w:hideMark/>
          </w:tcPr>
          <w:p w14:paraId="6047623B" w14:textId="77777777" w:rsidR="0047146D" w:rsidRPr="00B67295" w:rsidRDefault="0047146D" w:rsidP="00AE50FB">
            <w:pPr>
              <w:spacing w:line="480" w:lineRule="auto"/>
              <w:jc w:val="both"/>
              <w:rPr>
                <w:rStyle w:val="normaltextrun"/>
              </w:rPr>
            </w:pPr>
            <w:r w:rsidRPr="00B67295">
              <w:rPr>
                <w:rStyle w:val="normaltextrun"/>
              </w:rPr>
              <w:t>65 - 74</w:t>
            </w:r>
          </w:p>
        </w:tc>
        <w:tc>
          <w:tcPr>
            <w:tcW w:w="967" w:type="dxa"/>
            <w:tcBorders>
              <w:top w:val="nil"/>
              <w:left w:val="nil"/>
              <w:bottom w:val="single" w:sz="8" w:space="0" w:color="auto"/>
              <w:right w:val="single" w:sz="8" w:space="0" w:color="auto"/>
            </w:tcBorders>
            <w:shd w:val="clear" w:color="auto" w:fill="auto"/>
            <w:vAlign w:val="bottom"/>
            <w:hideMark/>
          </w:tcPr>
          <w:p w14:paraId="2D9053E4" w14:textId="77777777" w:rsidR="0047146D" w:rsidRPr="00B67295" w:rsidRDefault="0047146D" w:rsidP="00AE50FB">
            <w:pPr>
              <w:spacing w:line="480" w:lineRule="auto"/>
              <w:jc w:val="both"/>
              <w:rPr>
                <w:rStyle w:val="normaltextrun"/>
              </w:rPr>
            </w:pPr>
            <w:r w:rsidRPr="00B67295">
              <w:rPr>
                <w:rStyle w:val="normaltextrun"/>
              </w:rPr>
              <w:t>0</w:t>
            </w:r>
          </w:p>
        </w:tc>
        <w:tc>
          <w:tcPr>
            <w:tcW w:w="1137" w:type="dxa"/>
            <w:tcBorders>
              <w:top w:val="nil"/>
              <w:left w:val="nil"/>
              <w:bottom w:val="single" w:sz="8" w:space="0" w:color="auto"/>
              <w:right w:val="single" w:sz="8" w:space="0" w:color="auto"/>
            </w:tcBorders>
            <w:shd w:val="clear" w:color="auto" w:fill="auto"/>
            <w:vAlign w:val="bottom"/>
            <w:hideMark/>
          </w:tcPr>
          <w:p w14:paraId="14EF1F3B" w14:textId="77777777" w:rsidR="0047146D" w:rsidRPr="00B67295" w:rsidRDefault="0047146D" w:rsidP="00AE50FB">
            <w:pPr>
              <w:spacing w:line="480" w:lineRule="auto"/>
              <w:jc w:val="both"/>
              <w:rPr>
                <w:rStyle w:val="normaltextrun"/>
              </w:rPr>
            </w:pPr>
            <w:r w:rsidRPr="00B67295">
              <w:rPr>
                <w:rStyle w:val="normaltextrun"/>
              </w:rPr>
              <w:t>2</w:t>
            </w:r>
          </w:p>
        </w:tc>
        <w:tc>
          <w:tcPr>
            <w:tcW w:w="903" w:type="dxa"/>
            <w:tcBorders>
              <w:top w:val="nil"/>
              <w:left w:val="nil"/>
              <w:bottom w:val="single" w:sz="8" w:space="0" w:color="auto"/>
              <w:right w:val="single" w:sz="8" w:space="0" w:color="auto"/>
            </w:tcBorders>
            <w:shd w:val="clear" w:color="auto" w:fill="auto"/>
            <w:vAlign w:val="bottom"/>
            <w:hideMark/>
          </w:tcPr>
          <w:p w14:paraId="348DE643" w14:textId="77777777" w:rsidR="0047146D" w:rsidRPr="00B67295" w:rsidRDefault="0047146D" w:rsidP="00AE50FB">
            <w:pPr>
              <w:spacing w:line="480" w:lineRule="auto"/>
              <w:jc w:val="both"/>
              <w:rPr>
                <w:rStyle w:val="normaltextrun"/>
              </w:rPr>
            </w:pPr>
            <w:r w:rsidRPr="00B67295">
              <w:rPr>
                <w:rStyle w:val="normaltextrun"/>
              </w:rPr>
              <w:t>0</w:t>
            </w:r>
          </w:p>
        </w:tc>
        <w:tc>
          <w:tcPr>
            <w:tcW w:w="1169" w:type="dxa"/>
            <w:tcBorders>
              <w:top w:val="nil"/>
              <w:left w:val="nil"/>
              <w:bottom w:val="single" w:sz="8" w:space="0" w:color="auto"/>
              <w:right w:val="single" w:sz="8" w:space="0" w:color="auto"/>
            </w:tcBorders>
            <w:shd w:val="clear" w:color="auto" w:fill="auto"/>
            <w:vAlign w:val="bottom"/>
            <w:hideMark/>
          </w:tcPr>
          <w:p w14:paraId="42C76B49" w14:textId="77777777" w:rsidR="0047146D" w:rsidRPr="00B67295" w:rsidRDefault="0047146D" w:rsidP="00AE50FB">
            <w:pPr>
              <w:spacing w:line="480" w:lineRule="auto"/>
              <w:jc w:val="both"/>
              <w:rPr>
                <w:rStyle w:val="normaltextrun"/>
              </w:rPr>
            </w:pPr>
            <w:r w:rsidRPr="00B67295">
              <w:rPr>
                <w:rStyle w:val="normaltextrun"/>
              </w:rPr>
              <w:t>0</w:t>
            </w:r>
          </w:p>
        </w:tc>
        <w:tc>
          <w:tcPr>
            <w:tcW w:w="900" w:type="dxa"/>
            <w:tcBorders>
              <w:top w:val="nil"/>
              <w:left w:val="nil"/>
              <w:bottom w:val="single" w:sz="8" w:space="0" w:color="auto"/>
              <w:right w:val="single" w:sz="8" w:space="0" w:color="auto"/>
            </w:tcBorders>
            <w:shd w:val="clear" w:color="auto" w:fill="auto"/>
            <w:vAlign w:val="bottom"/>
            <w:hideMark/>
          </w:tcPr>
          <w:p w14:paraId="776BAC47" w14:textId="77777777" w:rsidR="0047146D" w:rsidRPr="00B67295" w:rsidRDefault="0047146D" w:rsidP="00AE50FB">
            <w:pPr>
              <w:spacing w:line="480" w:lineRule="auto"/>
              <w:jc w:val="both"/>
              <w:rPr>
                <w:rStyle w:val="normaltextrun"/>
              </w:rPr>
            </w:pPr>
            <w:r w:rsidRPr="00B67295">
              <w:rPr>
                <w:rStyle w:val="normaltextrun"/>
              </w:rPr>
              <w:t>0</w:t>
            </w:r>
          </w:p>
        </w:tc>
        <w:tc>
          <w:tcPr>
            <w:tcW w:w="951" w:type="dxa"/>
            <w:tcBorders>
              <w:top w:val="nil"/>
              <w:left w:val="nil"/>
              <w:bottom w:val="single" w:sz="8" w:space="0" w:color="auto"/>
              <w:right w:val="single" w:sz="8" w:space="0" w:color="auto"/>
            </w:tcBorders>
            <w:shd w:val="clear" w:color="auto" w:fill="auto"/>
            <w:vAlign w:val="bottom"/>
            <w:hideMark/>
          </w:tcPr>
          <w:p w14:paraId="78BD1B0C" w14:textId="77777777" w:rsidR="0047146D" w:rsidRPr="00B67295" w:rsidRDefault="0047146D" w:rsidP="00AE50FB">
            <w:pPr>
              <w:spacing w:line="480" w:lineRule="auto"/>
              <w:jc w:val="both"/>
              <w:rPr>
                <w:rStyle w:val="normaltextrun"/>
              </w:rPr>
            </w:pPr>
            <w:r w:rsidRPr="00B67295">
              <w:rPr>
                <w:rStyle w:val="normaltextrun"/>
              </w:rPr>
              <w:t>2</w:t>
            </w:r>
          </w:p>
        </w:tc>
      </w:tr>
      <w:tr w:rsidR="00F60BAA" w:rsidRPr="00B67295" w14:paraId="3F05D7F0" w14:textId="77777777" w:rsidTr="009D20F3">
        <w:trPr>
          <w:trHeight w:val="293"/>
        </w:trPr>
        <w:tc>
          <w:tcPr>
            <w:tcW w:w="987" w:type="dxa"/>
            <w:tcBorders>
              <w:top w:val="nil"/>
              <w:left w:val="single" w:sz="8" w:space="0" w:color="auto"/>
              <w:bottom w:val="single" w:sz="8" w:space="0" w:color="auto"/>
              <w:right w:val="single" w:sz="8" w:space="0" w:color="auto"/>
            </w:tcBorders>
            <w:shd w:val="clear" w:color="auto" w:fill="auto"/>
            <w:vAlign w:val="bottom"/>
            <w:hideMark/>
          </w:tcPr>
          <w:p w14:paraId="2F0E8240" w14:textId="77777777" w:rsidR="0047146D" w:rsidRPr="00B67295" w:rsidRDefault="0047146D" w:rsidP="00AE50FB">
            <w:pPr>
              <w:spacing w:line="480" w:lineRule="auto"/>
              <w:jc w:val="both"/>
              <w:rPr>
                <w:rStyle w:val="normaltextrun"/>
              </w:rPr>
            </w:pPr>
            <w:r w:rsidRPr="00B67295">
              <w:rPr>
                <w:rStyle w:val="normaltextrun"/>
              </w:rPr>
              <w:t>Totals</w:t>
            </w:r>
          </w:p>
        </w:tc>
        <w:tc>
          <w:tcPr>
            <w:tcW w:w="967" w:type="dxa"/>
            <w:tcBorders>
              <w:top w:val="nil"/>
              <w:left w:val="nil"/>
              <w:bottom w:val="single" w:sz="8" w:space="0" w:color="auto"/>
              <w:right w:val="single" w:sz="8" w:space="0" w:color="auto"/>
            </w:tcBorders>
            <w:shd w:val="clear" w:color="auto" w:fill="auto"/>
            <w:vAlign w:val="bottom"/>
            <w:hideMark/>
          </w:tcPr>
          <w:p w14:paraId="5AA7AFF5" w14:textId="77777777" w:rsidR="0047146D" w:rsidRPr="00B67295" w:rsidRDefault="0047146D" w:rsidP="00AE50FB">
            <w:pPr>
              <w:spacing w:line="480" w:lineRule="auto"/>
              <w:jc w:val="both"/>
              <w:rPr>
                <w:rStyle w:val="normaltextrun"/>
              </w:rPr>
            </w:pPr>
            <w:r w:rsidRPr="00B67295">
              <w:rPr>
                <w:rStyle w:val="normaltextrun"/>
              </w:rPr>
              <w:t>10</w:t>
            </w:r>
          </w:p>
        </w:tc>
        <w:tc>
          <w:tcPr>
            <w:tcW w:w="1137" w:type="dxa"/>
            <w:tcBorders>
              <w:top w:val="nil"/>
              <w:left w:val="nil"/>
              <w:bottom w:val="single" w:sz="8" w:space="0" w:color="auto"/>
              <w:right w:val="single" w:sz="8" w:space="0" w:color="auto"/>
            </w:tcBorders>
            <w:shd w:val="clear" w:color="auto" w:fill="auto"/>
            <w:vAlign w:val="bottom"/>
            <w:hideMark/>
          </w:tcPr>
          <w:p w14:paraId="6E163A9E" w14:textId="77777777" w:rsidR="0047146D" w:rsidRPr="00B67295" w:rsidRDefault="0047146D" w:rsidP="00AE50FB">
            <w:pPr>
              <w:spacing w:line="480" w:lineRule="auto"/>
              <w:jc w:val="both"/>
              <w:rPr>
                <w:rStyle w:val="normaltextrun"/>
              </w:rPr>
            </w:pPr>
            <w:r w:rsidRPr="00B67295">
              <w:rPr>
                <w:rStyle w:val="normaltextrun"/>
              </w:rPr>
              <w:t>22</w:t>
            </w:r>
          </w:p>
        </w:tc>
        <w:tc>
          <w:tcPr>
            <w:tcW w:w="903" w:type="dxa"/>
            <w:tcBorders>
              <w:top w:val="nil"/>
              <w:left w:val="nil"/>
              <w:bottom w:val="single" w:sz="8" w:space="0" w:color="auto"/>
              <w:right w:val="single" w:sz="8" w:space="0" w:color="auto"/>
            </w:tcBorders>
            <w:shd w:val="clear" w:color="auto" w:fill="auto"/>
            <w:vAlign w:val="bottom"/>
            <w:hideMark/>
          </w:tcPr>
          <w:p w14:paraId="65D3BFD3" w14:textId="77777777" w:rsidR="0047146D" w:rsidRPr="00B67295" w:rsidRDefault="0047146D" w:rsidP="00AE50FB">
            <w:pPr>
              <w:spacing w:line="480" w:lineRule="auto"/>
              <w:jc w:val="both"/>
              <w:rPr>
                <w:rStyle w:val="normaltextrun"/>
              </w:rPr>
            </w:pPr>
            <w:r w:rsidRPr="00B67295">
              <w:rPr>
                <w:rStyle w:val="normaltextrun"/>
              </w:rPr>
              <w:t>12</w:t>
            </w:r>
          </w:p>
        </w:tc>
        <w:tc>
          <w:tcPr>
            <w:tcW w:w="1169" w:type="dxa"/>
            <w:tcBorders>
              <w:top w:val="nil"/>
              <w:left w:val="nil"/>
              <w:bottom w:val="single" w:sz="8" w:space="0" w:color="auto"/>
              <w:right w:val="single" w:sz="8" w:space="0" w:color="auto"/>
            </w:tcBorders>
            <w:shd w:val="clear" w:color="auto" w:fill="auto"/>
            <w:vAlign w:val="bottom"/>
            <w:hideMark/>
          </w:tcPr>
          <w:p w14:paraId="0772E862" w14:textId="77777777" w:rsidR="0047146D" w:rsidRPr="00B67295" w:rsidRDefault="0047146D" w:rsidP="00AE50FB">
            <w:pPr>
              <w:spacing w:line="480" w:lineRule="auto"/>
              <w:jc w:val="both"/>
              <w:rPr>
                <w:rStyle w:val="normaltextrun"/>
              </w:rPr>
            </w:pPr>
            <w:r w:rsidRPr="00B67295">
              <w:rPr>
                <w:rStyle w:val="normaltextrun"/>
              </w:rPr>
              <w:t>7</w:t>
            </w:r>
          </w:p>
        </w:tc>
        <w:tc>
          <w:tcPr>
            <w:tcW w:w="900" w:type="dxa"/>
            <w:tcBorders>
              <w:top w:val="nil"/>
              <w:left w:val="nil"/>
              <w:bottom w:val="single" w:sz="8" w:space="0" w:color="auto"/>
              <w:right w:val="single" w:sz="8" w:space="0" w:color="auto"/>
            </w:tcBorders>
            <w:shd w:val="clear" w:color="auto" w:fill="auto"/>
            <w:vAlign w:val="bottom"/>
            <w:hideMark/>
          </w:tcPr>
          <w:p w14:paraId="5E49AC33" w14:textId="77777777" w:rsidR="0047146D" w:rsidRPr="00B67295" w:rsidRDefault="0047146D" w:rsidP="00AE50FB">
            <w:pPr>
              <w:spacing w:line="480" w:lineRule="auto"/>
              <w:jc w:val="both"/>
              <w:rPr>
                <w:rStyle w:val="normaltextrun"/>
              </w:rPr>
            </w:pPr>
            <w:r w:rsidRPr="00B67295">
              <w:rPr>
                <w:rStyle w:val="normaltextrun"/>
              </w:rPr>
              <w:t>2</w:t>
            </w:r>
          </w:p>
        </w:tc>
        <w:tc>
          <w:tcPr>
            <w:tcW w:w="951" w:type="dxa"/>
            <w:tcBorders>
              <w:top w:val="nil"/>
              <w:left w:val="nil"/>
              <w:bottom w:val="single" w:sz="8" w:space="0" w:color="auto"/>
              <w:right w:val="single" w:sz="8" w:space="0" w:color="auto"/>
            </w:tcBorders>
            <w:shd w:val="clear" w:color="auto" w:fill="auto"/>
            <w:vAlign w:val="bottom"/>
            <w:hideMark/>
          </w:tcPr>
          <w:p w14:paraId="4B600DFF" w14:textId="77777777" w:rsidR="0047146D" w:rsidRPr="00B67295" w:rsidRDefault="0047146D" w:rsidP="00AE50FB">
            <w:pPr>
              <w:spacing w:line="480" w:lineRule="auto"/>
              <w:jc w:val="both"/>
              <w:rPr>
                <w:rStyle w:val="normaltextrun"/>
              </w:rPr>
            </w:pPr>
            <w:r w:rsidRPr="00B67295">
              <w:rPr>
                <w:rStyle w:val="normaltextrun"/>
              </w:rPr>
              <w:t>53</w:t>
            </w:r>
          </w:p>
        </w:tc>
      </w:tr>
    </w:tbl>
    <w:p w14:paraId="360232D6" w14:textId="75FCD15C" w:rsidR="00DE4906" w:rsidRPr="00B67295" w:rsidRDefault="0047146D" w:rsidP="00AE50FB">
      <w:pPr>
        <w:spacing w:line="480" w:lineRule="auto"/>
        <w:jc w:val="both"/>
        <w:rPr>
          <w:rStyle w:val="normaltextrun"/>
        </w:rPr>
      </w:pPr>
      <w:r w:rsidRPr="00B67295">
        <w:rPr>
          <w:rStyle w:val="normaltextrun"/>
        </w:rPr>
        <w:t xml:space="preserve"> </w:t>
      </w:r>
    </w:p>
    <w:p w14:paraId="7484BBA9" w14:textId="2F1422D0" w:rsidR="0047146D" w:rsidRPr="00B67295" w:rsidRDefault="0047146D" w:rsidP="00AE50FB">
      <w:pPr>
        <w:spacing w:line="480" w:lineRule="auto"/>
        <w:jc w:val="both"/>
        <w:rPr>
          <w:rStyle w:val="normaltextrun"/>
        </w:rPr>
      </w:pPr>
      <w:r w:rsidRPr="00B67295">
        <w:rPr>
          <w:rStyle w:val="normaltextrun"/>
        </w:rPr>
        <w:t xml:space="preserve">It should be noted that 5 survey respondents identified as a gender that was different from their birth gender, but did not identify as Transgender. </w:t>
      </w:r>
      <w:r w:rsidR="00BF2520" w:rsidRPr="00B67295">
        <w:rPr>
          <w:rStyle w:val="normaltextrun"/>
        </w:rPr>
        <w:t>The rationale for the survey questions as elucidated in Section 3.8 is therefore validated.</w:t>
      </w:r>
    </w:p>
    <w:p w14:paraId="5884C3DC" w14:textId="5FCD2C70" w:rsidR="00FE0BA9" w:rsidRDefault="00FE0BA9" w:rsidP="00AE50FB">
      <w:pPr>
        <w:spacing w:line="480" w:lineRule="auto"/>
        <w:jc w:val="both"/>
        <w:rPr>
          <w:rStyle w:val="normaltextrun"/>
        </w:rPr>
      </w:pPr>
    </w:p>
    <w:p w14:paraId="5D2EA186" w14:textId="77777777" w:rsidR="009D20F3" w:rsidRPr="00B67295" w:rsidRDefault="009D20F3" w:rsidP="00AE50FB">
      <w:pPr>
        <w:spacing w:line="480" w:lineRule="auto"/>
        <w:jc w:val="both"/>
        <w:rPr>
          <w:rStyle w:val="normaltextrun"/>
        </w:rPr>
      </w:pPr>
    </w:p>
    <w:p w14:paraId="41C85FC6" w14:textId="4E7E2601" w:rsidR="0047146D" w:rsidRPr="00B67295" w:rsidRDefault="0047146D" w:rsidP="00AE50FB">
      <w:pPr>
        <w:spacing w:line="480" w:lineRule="auto"/>
        <w:jc w:val="both"/>
        <w:rPr>
          <w:rStyle w:val="normaltextrun"/>
        </w:rPr>
      </w:pPr>
      <w:r w:rsidRPr="00B67295">
        <w:rPr>
          <w:rStyle w:val="normaltextrun"/>
        </w:rPr>
        <w:t>Graph 2 Trans, Non-binary and Other Identities by age</w:t>
      </w:r>
    </w:p>
    <w:p w14:paraId="43A03F97" w14:textId="6B41084B" w:rsidR="0047146D" w:rsidRPr="00B67295" w:rsidRDefault="0047146D" w:rsidP="00AE50FB">
      <w:pPr>
        <w:spacing w:line="480" w:lineRule="auto"/>
        <w:jc w:val="both"/>
        <w:rPr>
          <w:rStyle w:val="normaltextrun"/>
        </w:rPr>
      </w:pPr>
      <w:r w:rsidRPr="00B67295">
        <w:rPr>
          <w:rStyle w:val="normaltextrun"/>
          <w:noProof/>
        </w:rPr>
        <w:drawing>
          <wp:inline distT="0" distB="0" distL="0" distR="0" wp14:anchorId="174BDBB5" wp14:editId="2E3E4DAC">
            <wp:extent cx="4267200" cy="2514600"/>
            <wp:effectExtent l="0" t="0" r="0" b="0"/>
            <wp:docPr id="3" name="Chart 3">
              <a:extLst xmlns:a="http://schemas.openxmlformats.org/drawingml/2006/main">
                <a:ext uri="{FF2B5EF4-FFF2-40B4-BE49-F238E27FC236}">
                  <a16:creationId xmlns:a16="http://schemas.microsoft.com/office/drawing/2014/main" id="{9A5B4453-2C28-433F-AD0F-762CC85E88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8E8241A" w14:textId="3CBDC0DA" w:rsidR="009B4091" w:rsidRPr="00B67295" w:rsidRDefault="009B4091" w:rsidP="00AE50FB">
      <w:pPr>
        <w:spacing w:line="480" w:lineRule="auto"/>
        <w:jc w:val="both"/>
        <w:rPr>
          <w:rStyle w:val="normaltextrun"/>
        </w:rPr>
      </w:pPr>
    </w:p>
    <w:p w14:paraId="26FA2DF1" w14:textId="77777777" w:rsidR="009B4091" w:rsidRPr="00B67295" w:rsidRDefault="009B4091" w:rsidP="00AE50FB">
      <w:pPr>
        <w:spacing w:line="480" w:lineRule="auto"/>
        <w:jc w:val="both"/>
        <w:rPr>
          <w:rStyle w:val="normaltextrun"/>
        </w:rPr>
      </w:pPr>
      <w:r w:rsidRPr="00B67295">
        <w:rPr>
          <w:rStyle w:val="normaltextrun"/>
        </w:rPr>
        <w:t>In light of the results contained in the LGBT Survey, whereby non-binary identities between the ages of 18 and 35 were greater than trans identities, analysing the data in my research survey for the same age cohort generated the following results:</w:t>
      </w:r>
    </w:p>
    <w:p w14:paraId="1C78D494" w14:textId="77777777" w:rsidR="009B4091" w:rsidRPr="00B67295" w:rsidRDefault="009B4091" w:rsidP="00AE50FB">
      <w:pPr>
        <w:spacing w:line="480" w:lineRule="auto"/>
        <w:jc w:val="both"/>
        <w:rPr>
          <w:rStyle w:val="normaltextrun"/>
        </w:rPr>
      </w:pPr>
    </w:p>
    <w:p w14:paraId="706571B4" w14:textId="77777777" w:rsidR="00674A71" w:rsidRPr="00B67295" w:rsidRDefault="009B4091" w:rsidP="00AE50FB">
      <w:pPr>
        <w:spacing w:line="480" w:lineRule="auto"/>
        <w:jc w:val="both"/>
        <w:rPr>
          <w:rStyle w:val="normaltextrun"/>
        </w:rPr>
      </w:pPr>
      <w:r w:rsidRPr="00B67295">
        <w:rPr>
          <w:rStyle w:val="normaltextrun"/>
        </w:rPr>
        <w:t>Table 5</w:t>
      </w:r>
      <w:r w:rsidR="00674A71" w:rsidRPr="00B67295">
        <w:rPr>
          <w:rStyle w:val="normaltextrun"/>
        </w:rPr>
        <w:t xml:space="preserve"> </w:t>
      </w:r>
    </w:p>
    <w:tbl>
      <w:tblPr>
        <w:tblW w:w="7940" w:type="dxa"/>
        <w:tblLook w:val="04A0" w:firstRow="1" w:lastRow="0" w:firstColumn="1" w:lastColumn="0" w:noHBand="0" w:noVBand="1"/>
      </w:tblPr>
      <w:tblGrid>
        <w:gridCol w:w="954"/>
        <w:gridCol w:w="1215"/>
        <w:gridCol w:w="960"/>
        <w:gridCol w:w="960"/>
        <w:gridCol w:w="960"/>
        <w:gridCol w:w="976"/>
        <w:gridCol w:w="958"/>
        <w:gridCol w:w="957"/>
      </w:tblGrid>
      <w:tr w:rsidR="00F60BAA" w:rsidRPr="00B67295" w14:paraId="14A16D4D" w14:textId="77777777" w:rsidTr="00674A71">
        <w:trPr>
          <w:trHeight w:val="615"/>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63D3CB2" w14:textId="77777777" w:rsidR="00674A71" w:rsidRPr="00B67295" w:rsidRDefault="00674A71" w:rsidP="00AE50FB">
            <w:pPr>
              <w:spacing w:line="480" w:lineRule="auto"/>
              <w:jc w:val="both"/>
              <w:rPr>
                <w:rStyle w:val="normaltextrun"/>
              </w:rPr>
            </w:pPr>
            <w:r w:rsidRPr="00B67295">
              <w:rPr>
                <w:rStyle w:val="normaltextrun"/>
              </w:rPr>
              <w:t>Age</w:t>
            </w:r>
          </w:p>
        </w:tc>
        <w:tc>
          <w:tcPr>
            <w:tcW w:w="1220" w:type="dxa"/>
            <w:tcBorders>
              <w:top w:val="single" w:sz="8" w:space="0" w:color="auto"/>
              <w:left w:val="nil"/>
              <w:bottom w:val="single" w:sz="8" w:space="0" w:color="auto"/>
              <w:right w:val="single" w:sz="8" w:space="0" w:color="auto"/>
            </w:tcBorders>
            <w:shd w:val="clear" w:color="auto" w:fill="auto"/>
            <w:vAlign w:val="center"/>
            <w:hideMark/>
          </w:tcPr>
          <w:p w14:paraId="564E5DE4" w14:textId="77777777" w:rsidR="00674A71" w:rsidRPr="00B67295" w:rsidRDefault="00674A71" w:rsidP="00AE50FB">
            <w:pPr>
              <w:spacing w:line="480" w:lineRule="auto"/>
              <w:jc w:val="both"/>
              <w:rPr>
                <w:rStyle w:val="normaltextrun"/>
              </w:rPr>
            </w:pPr>
            <w:r w:rsidRPr="00B67295">
              <w:rPr>
                <w:rStyle w:val="normaltextrun"/>
              </w:rPr>
              <w:t>Female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774DCE1" w14:textId="77777777" w:rsidR="00674A71" w:rsidRPr="00B67295" w:rsidRDefault="00674A71" w:rsidP="00AE50FB">
            <w:pPr>
              <w:spacing w:line="480" w:lineRule="auto"/>
              <w:jc w:val="both"/>
              <w:rPr>
                <w:rStyle w:val="normaltextrun"/>
              </w:rPr>
            </w:pPr>
            <w:r w:rsidRPr="00B67295">
              <w:rPr>
                <w:rStyle w:val="normaltextrun"/>
              </w:rPr>
              <w:t>Male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94A7089" w14:textId="77777777" w:rsidR="00674A71" w:rsidRPr="00B67295" w:rsidRDefault="00674A71" w:rsidP="00AE50FB">
            <w:pPr>
              <w:spacing w:line="480" w:lineRule="auto"/>
              <w:jc w:val="both"/>
              <w:rPr>
                <w:rStyle w:val="normaltextrun"/>
              </w:rPr>
            </w:pPr>
            <w:r w:rsidRPr="00B67295">
              <w:rPr>
                <w:rStyle w:val="normaltextrun"/>
              </w:rPr>
              <w:t>Non-binary</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7CC3EF1" w14:textId="77777777" w:rsidR="00674A71" w:rsidRPr="00B67295" w:rsidRDefault="00674A71" w:rsidP="00AE50FB">
            <w:pPr>
              <w:spacing w:line="480" w:lineRule="auto"/>
              <w:jc w:val="both"/>
              <w:rPr>
                <w:rStyle w:val="normaltextrun"/>
              </w:rPr>
            </w:pPr>
            <w:r w:rsidRPr="00B67295">
              <w:rPr>
                <w:rStyle w:val="normaltextrun"/>
              </w:rPr>
              <w:t xml:space="preserve"> Trans Man</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197711A" w14:textId="77777777" w:rsidR="00674A71" w:rsidRPr="00B67295" w:rsidRDefault="00674A71" w:rsidP="00AE50FB">
            <w:pPr>
              <w:spacing w:line="480" w:lineRule="auto"/>
              <w:jc w:val="both"/>
              <w:rPr>
                <w:rStyle w:val="normaltextrun"/>
              </w:rPr>
            </w:pPr>
            <w:r w:rsidRPr="00B67295">
              <w:rPr>
                <w:rStyle w:val="normaltextrun"/>
              </w:rPr>
              <w:t>Trans Woman</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9DACC36" w14:textId="77777777" w:rsidR="00674A71" w:rsidRPr="00B67295" w:rsidRDefault="00674A71" w:rsidP="00AE50FB">
            <w:pPr>
              <w:spacing w:line="480" w:lineRule="auto"/>
              <w:jc w:val="both"/>
              <w:rPr>
                <w:rStyle w:val="normaltextrun"/>
              </w:rPr>
            </w:pPr>
            <w:r w:rsidRPr="00B67295">
              <w:rPr>
                <w:rStyle w:val="normaltextrun"/>
              </w:rPr>
              <w:t>Don't know</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9D8FE51" w14:textId="77777777" w:rsidR="00674A71" w:rsidRPr="00B67295" w:rsidRDefault="00674A71" w:rsidP="00AE50FB">
            <w:pPr>
              <w:spacing w:line="480" w:lineRule="auto"/>
              <w:jc w:val="both"/>
              <w:rPr>
                <w:rStyle w:val="normaltextrun"/>
              </w:rPr>
            </w:pPr>
            <w:r w:rsidRPr="00B67295">
              <w:rPr>
                <w:rStyle w:val="normaltextrun"/>
              </w:rPr>
              <w:t>Totals</w:t>
            </w:r>
          </w:p>
        </w:tc>
      </w:tr>
      <w:tr w:rsidR="00F60BAA" w:rsidRPr="00B67295" w14:paraId="1063A396" w14:textId="77777777" w:rsidTr="00674A71">
        <w:trPr>
          <w:trHeight w:val="315"/>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FEAF0D4" w14:textId="77777777" w:rsidR="00674A71" w:rsidRPr="00B67295" w:rsidRDefault="00674A71" w:rsidP="00AE50FB">
            <w:pPr>
              <w:spacing w:line="480" w:lineRule="auto"/>
              <w:jc w:val="both"/>
              <w:rPr>
                <w:rStyle w:val="normaltextrun"/>
              </w:rPr>
            </w:pPr>
            <w:r w:rsidRPr="00B67295">
              <w:rPr>
                <w:rStyle w:val="normaltextrun"/>
              </w:rPr>
              <w:t>18 - 34</w:t>
            </w:r>
          </w:p>
        </w:tc>
        <w:tc>
          <w:tcPr>
            <w:tcW w:w="1220" w:type="dxa"/>
            <w:tcBorders>
              <w:top w:val="nil"/>
              <w:left w:val="nil"/>
              <w:bottom w:val="single" w:sz="8" w:space="0" w:color="auto"/>
              <w:right w:val="single" w:sz="8" w:space="0" w:color="auto"/>
            </w:tcBorders>
            <w:shd w:val="clear" w:color="auto" w:fill="auto"/>
            <w:vAlign w:val="bottom"/>
            <w:hideMark/>
          </w:tcPr>
          <w:p w14:paraId="43259DED" w14:textId="77777777" w:rsidR="00674A71" w:rsidRPr="00B67295" w:rsidRDefault="00674A71" w:rsidP="00AE50FB">
            <w:pPr>
              <w:spacing w:line="480" w:lineRule="auto"/>
              <w:jc w:val="both"/>
              <w:rPr>
                <w:rStyle w:val="normaltextrun"/>
              </w:rPr>
            </w:pPr>
            <w:r w:rsidRPr="00B67295">
              <w:rPr>
                <w:rStyle w:val="normaltextrun"/>
              </w:rPr>
              <w:t>25</w:t>
            </w:r>
          </w:p>
        </w:tc>
        <w:tc>
          <w:tcPr>
            <w:tcW w:w="960" w:type="dxa"/>
            <w:tcBorders>
              <w:top w:val="nil"/>
              <w:left w:val="nil"/>
              <w:bottom w:val="single" w:sz="8" w:space="0" w:color="auto"/>
              <w:right w:val="single" w:sz="8" w:space="0" w:color="auto"/>
            </w:tcBorders>
            <w:shd w:val="clear" w:color="auto" w:fill="auto"/>
            <w:vAlign w:val="bottom"/>
            <w:hideMark/>
          </w:tcPr>
          <w:p w14:paraId="15286DAF" w14:textId="77777777" w:rsidR="00674A71" w:rsidRPr="00B67295" w:rsidRDefault="00674A71" w:rsidP="00AE50FB">
            <w:pPr>
              <w:spacing w:line="480" w:lineRule="auto"/>
              <w:jc w:val="both"/>
              <w:rPr>
                <w:rStyle w:val="normaltextrun"/>
              </w:rPr>
            </w:pPr>
            <w:r w:rsidRPr="00B67295">
              <w:rPr>
                <w:rStyle w:val="normaltextrun"/>
              </w:rPr>
              <w:t>12</w:t>
            </w:r>
          </w:p>
        </w:tc>
        <w:tc>
          <w:tcPr>
            <w:tcW w:w="960" w:type="dxa"/>
            <w:tcBorders>
              <w:top w:val="nil"/>
              <w:left w:val="nil"/>
              <w:bottom w:val="single" w:sz="8" w:space="0" w:color="auto"/>
              <w:right w:val="single" w:sz="8" w:space="0" w:color="auto"/>
            </w:tcBorders>
            <w:shd w:val="clear" w:color="auto" w:fill="auto"/>
            <w:vAlign w:val="bottom"/>
            <w:hideMark/>
          </w:tcPr>
          <w:p w14:paraId="4B048B38" w14:textId="77777777" w:rsidR="00674A71" w:rsidRPr="00B67295" w:rsidRDefault="00674A71" w:rsidP="00AE50FB">
            <w:pPr>
              <w:spacing w:line="480" w:lineRule="auto"/>
              <w:jc w:val="both"/>
              <w:rPr>
                <w:rStyle w:val="normaltextrun"/>
              </w:rPr>
            </w:pPr>
            <w:r w:rsidRPr="00B67295">
              <w:rPr>
                <w:rStyle w:val="normaltextrun"/>
              </w:rPr>
              <w:t>10</w:t>
            </w:r>
          </w:p>
        </w:tc>
        <w:tc>
          <w:tcPr>
            <w:tcW w:w="960" w:type="dxa"/>
            <w:tcBorders>
              <w:top w:val="nil"/>
              <w:left w:val="nil"/>
              <w:bottom w:val="single" w:sz="8" w:space="0" w:color="auto"/>
              <w:right w:val="single" w:sz="8" w:space="0" w:color="auto"/>
            </w:tcBorders>
            <w:shd w:val="clear" w:color="auto" w:fill="auto"/>
            <w:vAlign w:val="bottom"/>
            <w:hideMark/>
          </w:tcPr>
          <w:p w14:paraId="085DC97A" w14:textId="77777777" w:rsidR="00674A71" w:rsidRPr="00B67295" w:rsidRDefault="00674A71" w:rsidP="00AE50FB">
            <w:pPr>
              <w:spacing w:line="480" w:lineRule="auto"/>
              <w:jc w:val="both"/>
              <w:rPr>
                <w:rStyle w:val="normaltextrun"/>
              </w:rPr>
            </w:pPr>
            <w:r w:rsidRPr="00B67295">
              <w:rPr>
                <w:rStyle w:val="normaltextrun"/>
              </w:rPr>
              <w:t>10</w:t>
            </w:r>
          </w:p>
        </w:tc>
        <w:tc>
          <w:tcPr>
            <w:tcW w:w="960" w:type="dxa"/>
            <w:tcBorders>
              <w:top w:val="nil"/>
              <w:left w:val="nil"/>
              <w:bottom w:val="single" w:sz="8" w:space="0" w:color="auto"/>
              <w:right w:val="single" w:sz="8" w:space="0" w:color="auto"/>
            </w:tcBorders>
            <w:shd w:val="clear" w:color="auto" w:fill="auto"/>
            <w:vAlign w:val="bottom"/>
            <w:hideMark/>
          </w:tcPr>
          <w:p w14:paraId="1106F08A" w14:textId="77777777" w:rsidR="00674A71" w:rsidRPr="00B67295" w:rsidRDefault="00674A71" w:rsidP="00AE50FB">
            <w:pPr>
              <w:spacing w:line="480" w:lineRule="auto"/>
              <w:jc w:val="both"/>
              <w:rPr>
                <w:rStyle w:val="normaltextrun"/>
              </w:rPr>
            </w:pPr>
            <w:r w:rsidRPr="00B67295">
              <w:rPr>
                <w:rStyle w:val="normaltextrun"/>
              </w:rPr>
              <w:t>2</w:t>
            </w:r>
          </w:p>
        </w:tc>
        <w:tc>
          <w:tcPr>
            <w:tcW w:w="960" w:type="dxa"/>
            <w:tcBorders>
              <w:top w:val="nil"/>
              <w:left w:val="nil"/>
              <w:bottom w:val="single" w:sz="8" w:space="0" w:color="auto"/>
              <w:right w:val="single" w:sz="8" w:space="0" w:color="auto"/>
            </w:tcBorders>
            <w:shd w:val="clear" w:color="auto" w:fill="auto"/>
            <w:vAlign w:val="bottom"/>
            <w:hideMark/>
          </w:tcPr>
          <w:p w14:paraId="52469FD8" w14:textId="77777777" w:rsidR="00674A71" w:rsidRPr="00B67295" w:rsidRDefault="00674A71" w:rsidP="00AE50FB">
            <w:pPr>
              <w:spacing w:line="480" w:lineRule="auto"/>
              <w:jc w:val="both"/>
              <w:rPr>
                <w:rStyle w:val="normaltextrun"/>
              </w:rPr>
            </w:pPr>
            <w:r w:rsidRPr="00B67295">
              <w:rPr>
                <w:rStyle w:val="normaltextrun"/>
              </w:rPr>
              <w:t>1</w:t>
            </w:r>
          </w:p>
        </w:tc>
        <w:tc>
          <w:tcPr>
            <w:tcW w:w="960" w:type="dxa"/>
            <w:tcBorders>
              <w:top w:val="nil"/>
              <w:left w:val="nil"/>
              <w:bottom w:val="single" w:sz="8" w:space="0" w:color="auto"/>
              <w:right w:val="single" w:sz="8" w:space="0" w:color="auto"/>
            </w:tcBorders>
            <w:shd w:val="clear" w:color="auto" w:fill="auto"/>
            <w:vAlign w:val="bottom"/>
            <w:hideMark/>
          </w:tcPr>
          <w:p w14:paraId="7A6F06C5" w14:textId="77777777" w:rsidR="00674A71" w:rsidRPr="00B67295" w:rsidRDefault="00674A71" w:rsidP="00AE50FB">
            <w:pPr>
              <w:spacing w:line="480" w:lineRule="auto"/>
              <w:jc w:val="both"/>
              <w:rPr>
                <w:rStyle w:val="normaltextrun"/>
              </w:rPr>
            </w:pPr>
            <w:r w:rsidRPr="00B67295">
              <w:rPr>
                <w:rStyle w:val="normaltextrun"/>
              </w:rPr>
              <w:t>60</w:t>
            </w:r>
          </w:p>
        </w:tc>
      </w:tr>
      <w:tr w:rsidR="00F60BAA" w:rsidRPr="00B67295" w14:paraId="22A972FA" w14:textId="77777777" w:rsidTr="00674A71">
        <w:trPr>
          <w:trHeight w:val="315"/>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9877A3F" w14:textId="77777777" w:rsidR="00674A71" w:rsidRPr="00B67295" w:rsidRDefault="00674A71" w:rsidP="00AE50FB">
            <w:pPr>
              <w:spacing w:line="480" w:lineRule="auto"/>
              <w:jc w:val="both"/>
              <w:rPr>
                <w:rStyle w:val="normaltextrun"/>
              </w:rPr>
            </w:pPr>
            <w:r w:rsidRPr="00B67295">
              <w:rPr>
                <w:rStyle w:val="normaltextrun"/>
              </w:rPr>
              <w:t> </w:t>
            </w:r>
          </w:p>
        </w:tc>
        <w:tc>
          <w:tcPr>
            <w:tcW w:w="1220" w:type="dxa"/>
            <w:tcBorders>
              <w:top w:val="nil"/>
              <w:left w:val="nil"/>
              <w:bottom w:val="single" w:sz="8" w:space="0" w:color="auto"/>
              <w:right w:val="single" w:sz="8" w:space="0" w:color="auto"/>
            </w:tcBorders>
            <w:shd w:val="clear" w:color="auto" w:fill="auto"/>
            <w:vAlign w:val="bottom"/>
            <w:hideMark/>
          </w:tcPr>
          <w:p w14:paraId="3D69AB0A" w14:textId="77777777" w:rsidR="00674A71" w:rsidRPr="00B67295" w:rsidRDefault="00674A71" w:rsidP="00AE50FB">
            <w:pPr>
              <w:spacing w:line="480" w:lineRule="auto"/>
              <w:jc w:val="both"/>
              <w:rPr>
                <w:rStyle w:val="normaltextrun"/>
              </w:rPr>
            </w:pPr>
            <w:r w:rsidRPr="00B67295">
              <w:rPr>
                <w:rStyle w:val="normaltextrun"/>
              </w:rPr>
              <w:t>41.67%</w:t>
            </w:r>
          </w:p>
        </w:tc>
        <w:tc>
          <w:tcPr>
            <w:tcW w:w="960" w:type="dxa"/>
            <w:tcBorders>
              <w:top w:val="nil"/>
              <w:left w:val="nil"/>
              <w:bottom w:val="single" w:sz="8" w:space="0" w:color="auto"/>
              <w:right w:val="single" w:sz="8" w:space="0" w:color="auto"/>
            </w:tcBorders>
            <w:shd w:val="clear" w:color="auto" w:fill="auto"/>
            <w:vAlign w:val="bottom"/>
            <w:hideMark/>
          </w:tcPr>
          <w:p w14:paraId="19D3648B" w14:textId="77777777" w:rsidR="00674A71" w:rsidRPr="00B67295" w:rsidRDefault="00674A71" w:rsidP="00AE50FB">
            <w:pPr>
              <w:spacing w:line="480" w:lineRule="auto"/>
              <w:jc w:val="both"/>
              <w:rPr>
                <w:rStyle w:val="normaltextrun"/>
              </w:rPr>
            </w:pPr>
            <w:r w:rsidRPr="00B67295">
              <w:rPr>
                <w:rStyle w:val="normaltextrun"/>
              </w:rPr>
              <w:t>20.00%</w:t>
            </w:r>
          </w:p>
        </w:tc>
        <w:tc>
          <w:tcPr>
            <w:tcW w:w="960" w:type="dxa"/>
            <w:tcBorders>
              <w:top w:val="nil"/>
              <w:left w:val="nil"/>
              <w:bottom w:val="single" w:sz="8" w:space="0" w:color="auto"/>
              <w:right w:val="single" w:sz="8" w:space="0" w:color="auto"/>
            </w:tcBorders>
            <w:shd w:val="clear" w:color="auto" w:fill="auto"/>
            <w:vAlign w:val="bottom"/>
            <w:hideMark/>
          </w:tcPr>
          <w:p w14:paraId="5DC4EE07" w14:textId="77777777" w:rsidR="00674A71" w:rsidRPr="00B67295" w:rsidRDefault="00674A71" w:rsidP="00AE50FB">
            <w:pPr>
              <w:spacing w:line="480" w:lineRule="auto"/>
              <w:jc w:val="both"/>
              <w:rPr>
                <w:rStyle w:val="normaltextrun"/>
              </w:rPr>
            </w:pPr>
            <w:r w:rsidRPr="00B67295">
              <w:rPr>
                <w:rStyle w:val="normaltextrun"/>
              </w:rPr>
              <w:t>16.67%</w:t>
            </w:r>
          </w:p>
        </w:tc>
        <w:tc>
          <w:tcPr>
            <w:tcW w:w="960" w:type="dxa"/>
            <w:tcBorders>
              <w:top w:val="nil"/>
              <w:left w:val="nil"/>
              <w:bottom w:val="single" w:sz="8" w:space="0" w:color="auto"/>
              <w:right w:val="single" w:sz="8" w:space="0" w:color="auto"/>
            </w:tcBorders>
            <w:shd w:val="clear" w:color="auto" w:fill="auto"/>
            <w:vAlign w:val="bottom"/>
            <w:hideMark/>
          </w:tcPr>
          <w:p w14:paraId="66EC71F6" w14:textId="77777777" w:rsidR="00674A71" w:rsidRPr="00B67295" w:rsidRDefault="00674A71" w:rsidP="00AE50FB">
            <w:pPr>
              <w:spacing w:line="480" w:lineRule="auto"/>
              <w:jc w:val="both"/>
              <w:rPr>
                <w:rStyle w:val="normaltextrun"/>
              </w:rPr>
            </w:pPr>
            <w:r w:rsidRPr="00B67295">
              <w:rPr>
                <w:rStyle w:val="normaltextrun"/>
              </w:rPr>
              <w:t>16.67%</w:t>
            </w:r>
          </w:p>
        </w:tc>
        <w:tc>
          <w:tcPr>
            <w:tcW w:w="960" w:type="dxa"/>
            <w:tcBorders>
              <w:top w:val="nil"/>
              <w:left w:val="nil"/>
              <w:bottom w:val="single" w:sz="8" w:space="0" w:color="auto"/>
              <w:right w:val="single" w:sz="8" w:space="0" w:color="auto"/>
            </w:tcBorders>
            <w:shd w:val="clear" w:color="auto" w:fill="auto"/>
            <w:vAlign w:val="bottom"/>
            <w:hideMark/>
          </w:tcPr>
          <w:p w14:paraId="17DCC808" w14:textId="77777777" w:rsidR="00674A71" w:rsidRPr="00B67295" w:rsidRDefault="00674A71" w:rsidP="00AE50FB">
            <w:pPr>
              <w:spacing w:line="480" w:lineRule="auto"/>
              <w:jc w:val="both"/>
              <w:rPr>
                <w:rStyle w:val="normaltextrun"/>
              </w:rPr>
            </w:pPr>
            <w:r w:rsidRPr="00B67295">
              <w:rPr>
                <w:rStyle w:val="normaltextrun"/>
              </w:rPr>
              <w:t>3.33%</w:t>
            </w:r>
          </w:p>
        </w:tc>
        <w:tc>
          <w:tcPr>
            <w:tcW w:w="960" w:type="dxa"/>
            <w:tcBorders>
              <w:top w:val="nil"/>
              <w:left w:val="nil"/>
              <w:bottom w:val="single" w:sz="8" w:space="0" w:color="auto"/>
              <w:right w:val="single" w:sz="8" w:space="0" w:color="auto"/>
            </w:tcBorders>
            <w:shd w:val="clear" w:color="auto" w:fill="auto"/>
            <w:vAlign w:val="bottom"/>
            <w:hideMark/>
          </w:tcPr>
          <w:p w14:paraId="0BF29055" w14:textId="77777777" w:rsidR="00674A71" w:rsidRPr="00B67295" w:rsidRDefault="00674A71" w:rsidP="00AE50FB">
            <w:pPr>
              <w:spacing w:line="480" w:lineRule="auto"/>
              <w:jc w:val="both"/>
              <w:rPr>
                <w:rStyle w:val="normaltextrun"/>
              </w:rPr>
            </w:pPr>
            <w:r w:rsidRPr="00B67295">
              <w:rPr>
                <w:rStyle w:val="normaltextrun"/>
              </w:rPr>
              <w:t>1.67%</w:t>
            </w:r>
          </w:p>
        </w:tc>
        <w:tc>
          <w:tcPr>
            <w:tcW w:w="960" w:type="dxa"/>
            <w:tcBorders>
              <w:top w:val="nil"/>
              <w:left w:val="nil"/>
              <w:bottom w:val="single" w:sz="8" w:space="0" w:color="auto"/>
              <w:right w:val="single" w:sz="8" w:space="0" w:color="auto"/>
            </w:tcBorders>
            <w:shd w:val="clear" w:color="auto" w:fill="auto"/>
            <w:vAlign w:val="bottom"/>
            <w:hideMark/>
          </w:tcPr>
          <w:p w14:paraId="7397D3E8" w14:textId="77777777" w:rsidR="00674A71" w:rsidRPr="00B67295" w:rsidRDefault="00674A71" w:rsidP="00AE50FB">
            <w:pPr>
              <w:spacing w:line="480" w:lineRule="auto"/>
              <w:jc w:val="both"/>
              <w:rPr>
                <w:rStyle w:val="normaltextrun"/>
              </w:rPr>
            </w:pPr>
            <w:r w:rsidRPr="00B67295">
              <w:rPr>
                <w:rStyle w:val="normaltextrun"/>
              </w:rPr>
              <w:t> </w:t>
            </w:r>
          </w:p>
        </w:tc>
      </w:tr>
    </w:tbl>
    <w:p w14:paraId="569C4901" w14:textId="594CBFC3" w:rsidR="009B4091" w:rsidRPr="00B67295" w:rsidRDefault="009B4091" w:rsidP="00AE50FB">
      <w:pPr>
        <w:spacing w:line="480" w:lineRule="auto"/>
        <w:jc w:val="both"/>
        <w:rPr>
          <w:rStyle w:val="normaltextrun"/>
        </w:rPr>
      </w:pPr>
      <w:r w:rsidRPr="00B67295">
        <w:rPr>
          <w:rStyle w:val="normaltextrun"/>
        </w:rPr>
        <w:t xml:space="preserve"> </w:t>
      </w:r>
    </w:p>
    <w:p w14:paraId="5AF3BE2E" w14:textId="77777777" w:rsidR="00625F8E" w:rsidRPr="00B67295" w:rsidRDefault="00625F8E" w:rsidP="00AE50FB">
      <w:pPr>
        <w:spacing w:line="480" w:lineRule="auto"/>
        <w:jc w:val="both"/>
        <w:rPr>
          <w:rStyle w:val="normaltextrun"/>
        </w:rPr>
      </w:pPr>
    </w:p>
    <w:p w14:paraId="7F9AF635" w14:textId="77777777" w:rsidR="00625F8E" w:rsidRPr="00B67295" w:rsidRDefault="00625F8E" w:rsidP="00AE50FB">
      <w:pPr>
        <w:spacing w:line="480" w:lineRule="auto"/>
        <w:jc w:val="both"/>
        <w:rPr>
          <w:rStyle w:val="normaltextrun"/>
        </w:rPr>
      </w:pPr>
    </w:p>
    <w:p w14:paraId="24641CDD" w14:textId="5EC8A83C" w:rsidR="0047146D" w:rsidRPr="00B67295" w:rsidRDefault="00674A71" w:rsidP="00AE50FB">
      <w:pPr>
        <w:spacing w:line="480" w:lineRule="auto"/>
        <w:jc w:val="both"/>
        <w:rPr>
          <w:rStyle w:val="normaltextrun"/>
        </w:rPr>
      </w:pPr>
      <w:r w:rsidRPr="00B67295">
        <w:rPr>
          <w:rStyle w:val="normaltextrun"/>
        </w:rPr>
        <w:t>Graph 3 Gender Identities 18 – 34</w:t>
      </w:r>
    </w:p>
    <w:p w14:paraId="59B48E3F" w14:textId="61259231" w:rsidR="00674A71" w:rsidRPr="00B67295" w:rsidRDefault="00674A71" w:rsidP="00AE50FB">
      <w:pPr>
        <w:spacing w:line="480" w:lineRule="auto"/>
        <w:jc w:val="both"/>
        <w:rPr>
          <w:rStyle w:val="normaltextrun"/>
        </w:rPr>
      </w:pPr>
    </w:p>
    <w:p w14:paraId="79664A9F" w14:textId="30F7AD62" w:rsidR="00674A71" w:rsidRPr="00B67295" w:rsidRDefault="00674A71" w:rsidP="00AE50FB">
      <w:pPr>
        <w:spacing w:line="480" w:lineRule="auto"/>
        <w:jc w:val="both"/>
        <w:rPr>
          <w:rStyle w:val="normaltextrun"/>
        </w:rPr>
      </w:pPr>
      <w:r w:rsidRPr="00B67295">
        <w:rPr>
          <w:rStyle w:val="normaltextrun"/>
          <w:noProof/>
        </w:rPr>
        <w:drawing>
          <wp:inline distT="0" distB="0" distL="0" distR="0" wp14:anchorId="28C349DE" wp14:editId="78BA2D10">
            <wp:extent cx="4019550" cy="2295525"/>
            <wp:effectExtent l="0" t="0" r="0" b="9525"/>
            <wp:docPr id="4" name="Chart 4">
              <a:extLst xmlns:a="http://schemas.openxmlformats.org/drawingml/2006/main">
                <a:ext uri="{FF2B5EF4-FFF2-40B4-BE49-F238E27FC236}">
                  <a16:creationId xmlns:a16="http://schemas.microsoft.com/office/drawing/2014/main" id="{E5080252-ADC0-453A-B6FA-4E9EE7BC6C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D2589D" w14:textId="75B463C3" w:rsidR="00707DA6" w:rsidRPr="00B67295" w:rsidRDefault="00731DF2" w:rsidP="00AE50FB">
      <w:pPr>
        <w:spacing w:line="480" w:lineRule="auto"/>
        <w:jc w:val="both"/>
        <w:rPr>
          <w:rStyle w:val="normaltextrun"/>
        </w:rPr>
      </w:pPr>
      <w:r w:rsidRPr="00B67295">
        <w:rPr>
          <w:rStyle w:val="normaltextrun"/>
        </w:rPr>
        <w:t xml:space="preserve">A geographical distribution of the </w:t>
      </w:r>
      <w:r w:rsidR="004143A0" w:rsidRPr="00B67295">
        <w:rPr>
          <w:rStyle w:val="normaltextrun"/>
        </w:rPr>
        <w:t>respondent’s</w:t>
      </w:r>
      <w:r w:rsidRPr="00B67295">
        <w:rPr>
          <w:rStyle w:val="normaltextrun"/>
        </w:rPr>
        <w:t xml:space="preserve"> </w:t>
      </w:r>
      <w:r w:rsidR="00C71E79" w:rsidRPr="00B67295">
        <w:rPr>
          <w:rStyle w:val="normaltextrun"/>
        </w:rPr>
        <w:t xml:space="preserve">IP address </w:t>
      </w:r>
      <w:r w:rsidRPr="00B67295">
        <w:rPr>
          <w:rStyle w:val="normaltextrun"/>
        </w:rPr>
        <w:t>locations was</w:t>
      </w:r>
      <w:r w:rsidR="004143A0" w:rsidRPr="00B67295">
        <w:rPr>
          <w:rStyle w:val="normaltextrun"/>
        </w:rPr>
        <w:t xml:space="preserve"> </w:t>
      </w:r>
      <w:r w:rsidR="00707DA6" w:rsidRPr="00B67295">
        <w:rPr>
          <w:rStyle w:val="normaltextrun"/>
        </w:rPr>
        <w:t xml:space="preserve">also generated, based on the co-ordinates recorded in the Qualtrics data. Due to the confidentiality given to all the respondents at the start of the survey, no detailed locations are given </w:t>
      </w:r>
      <w:r w:rsidR="00707DA6" w:rsidRPr="00B67295">
        <w:rPr>
          <w:rStyle w:val="normaltextrun"/>
        </w:rPr>
        <w:lastRenderedPageBreak/>
        <w:t>here. When the geographical co-ordinates were plotted, some of the outlying locations could have potentially identified individuals. Aggregations of location data were thus carried out, and the following table records the distribution:</w:t>
      </w:r>
    </w:p>
    <w:p w14:paraId="35CA9D52" w14:textId="0CC212C4" w:rsidR="00707DA6" w:rsidRPr="00B67295" w:rsidRDefault="00707DA6" w:rsidP="00AE50FB">
      <w:pPr>
        <w:spacing w:line="480" w:lineRule="auto"/>
        <w:jc w:val="both"/>
        <w:rPr>
          <w:rStyle w:val="normaltextrun"/>
        </w:rPr>
      </w:pPr>
    </w:p>
    <w:p w14:paraId="6CD9C172" w14:textId="6E9F2AFC" w:rsidR="00707DA6" w:rsidRPr="00B67295" w:rsidRDefault="00707DA6" w:rsidP="00AE50FB">
      <w:pPr>
        <w:spacing w:line="480" w:lineRule="auto"/>
        <w:jc w:val="both"/>
        <w:rPr>
          <w:rStyle w:val="normaltextrun"/>
        </w:rPr>
      </w:pPr>
      <w:r w:rsidRPr="00B67295">
        <w:rPr>
          <w:rStyle w:val="normaltextrun"/>
        </w:rPr>
        <w:t xml:space="preserve">Table </w:t>
      </w:r>
      <w:r w:rsidR="009B4091" w:rsidRPr="00B67295">
        <w:rPr>
          <w:rStyle w:val="normaltextrun"/>
        </w:rPr>
        <w:t>4</w:t>
      </w:r>
      <w:r w:rsidRPr="00B67295">
        <w:rPr>
          <w:rStyle w:val="normaltextrun"/>
        </w:rPr>
        <w:t xml:space="preserve"> Country Location</w:t>
      </w:r>
    </w:p>
    <w:tbl>
      <w:tblPr>
        <w:tblW w:w="4320" w:type="dxa"/>
        <w:tblLook w:val="04A0" w:firstRow="1" w:lastRow="0" w:firstColumn="1" w:lastColumn="0" w:noHBand="0" w:noVBand="1"/>
      </w:tblPr>
      <w:tblGrid>
        <w:gridCol w:w="2320"/>
        <w:gridCol w:w="803"/>
        <w:gridCol w:w="1260"/>
      </w:tblGrid>
      <w:tr w:rsidR="00F60BAA" w:rsidRPr="00B67295" w14:paraId="5E7C6EC4" w14:textId="77777777" w:rsidTr="00707DA6">
        <w:trPr>
          <w:trHeight w:val="315"/>
        </w:trPr>
        <w:tc>
          <w:tcPr>
            <w:tcW w:w="23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5A635C0" w14:textId="77777777" w:rsidR="00707DA6" w:rsidRPr="00B67295" w:rsidRDefault="00707DA6" w:rsidP="00AE50FB">
            <w:pPr>
              <w:spacing w:line="480" w:lineRule="auto"/>
              <w:jc w:val="both"/>
              <w:rPr>
                <w:rStyle w:val="normaltextrun"/>
              </w:rPr>
            </w:pPr>
            <w:r w:rsidRPr="00B67295">
              <w:rPr>
                <w:rStyle w:val="normaltextrun"/>
              </w:rPr>
              <w:t>Country Location</w:t>
            </w:r>
          </w:p>
        </w:tc>
        <w:tc>
          <w:tcPr>
            <w:tcW w:w="740" w:type="dxa"/>
            <w:tcBorders>
              <w:top w:val="single" w:sz="8" w:space="0" w:color="auto"/>
              <w:left w:val="nil"/>
              <w:bottom w:val="single" w:sz="8" w:space="0" w:color="auto"/>
              <w:right w:val="single" w:sz="8" w:space="0" w:color="auto"/>
            </w:tcBorders>
            <w:shd w:val="clear" w:color="auto" w:fill="auto"/>
            <w:noWrap/>
            <w:vAlign w:val="bottom"/>
            <w:hideMark/>
          </w:tcPr>
          <w:p w14:paraId="4468D2A7" w14:textId="77777777" w:rsidR="00707DA6" w:rsidRPr="00B67295" w:rsidRDefault="00707DA6" w:rsidP="00AE50FB">
            <w:pPr>
              <w:spacing w:line="480" w:lineRule="auto"/>
              <w:jc w:val="both"/>
              <w:rPr>
                <w:rStyle w:val="normaltextrun"/>
              </w:rPr>
            </w:pPr>
            <w:r w:rsidRPr="00B67295">
              <w:rPr>
                <w:rStyle w:val="normaltextrun"/>
              </w:rPr>
              <w:t>Count</w:t>
            </w:r>
          </w:p>
        </w:tc>
        <w:tc>
          <w:tcPr>
            <w:tcW w:w="1260" w:type="dxa"/>
            <w:tcBorders>
              <w:top w:val="single" w:sz="8" w:space="0" w:color="auto"/>
              <w:left w:val="nil"/>
              <w:bottom w:val="single" w:sz="8" w:space="0" w:color="auto"/>
              <w:right w:val="single" w:sz="8" w:space="0" w:color="auto"/>
            </w:tcBorders>
            <w:shd w:val="clear" w:color="auto" w:fill="auto"/>
            <w:noWrap/>
            <w:vAlign w:val="bottom"/>
            <w:hideMark/>
          </w:tcPr>
          <w:p w14:paraId="04662A96" w14:textId="77777777" w:rsidR="00707DA6" w:rsidRPr="00B67295" w:rsidRDefault="00707DA6" w:rsidP="00AE50FB">
            <w:pPr>
              <w:spacing w:line="480" w:lineRule="auto"/>
              <w:jc w:val="both"/>
              <w:rPr>
                <w:rStyle w:val="normaltextrun"/>
              </w:rPr>
            </w:pPr>
            <w:r w:rsidRPr="00B67295">
              <w:rPr>
                <w:rStyle w:val="normaltextrun"/>
              </w:rPr>
              <w:t>% of total</w:t>
            </w:r>
          </w:p>
        </w:tc>
      </w:tr>
      <w:tr w:rsidR="00F60BAA" w:rsidRPr="00B67295" w14:paraId="25EB0A44" w14:textId="77777777" w:rsidTr="00707DA6">
        <w:trPr>
          <w:trHeight w:val="300"/>
        </w:trPr>
        <w:tc>
          <w:tcPr>
            <w:tcW w:w="2320" w:type="dxa"/>
            <w:tcBorders>
              <w:top w:val="nil"/>
              <w:left w:val="single" w:sz="8" w:space="0" w:color="auto"/>
              <w:bottom w:val="nil"/>
              <w:right w:val="single" w:sz="8" w:space="0" w:color="auto"/>
            </w:tcBorders>
            <w:shd w:val="clear" w:color="auto" w:fill="auto"/>
            <w:noWrap/>
            <w:vAlign w:val="bottom"/>
            <w:hideMark/>
          </w:tcPr>
          <w:p w14:paraId="66B250D5" w14:textId="77777777" w:rsidR="00707DA6" w:rsidRPr="00B67295" w:rsidRDefault="00707DA6" w:rsidP="00AE50FB">
            <w:pPr>
              <w:spacing w:line="480" w:lineRule="auto"/>
              <w:jc w:val="both"/>
              <w:rPr>
                <w:rStyle w:val="normaltextrun"/>
              </w:rPr>
            </w:pPr>
            <w:r w:rsidRPr="00B67295">
              <w:rPr>
                <w:rStyle w:val="normaltextrun"/>
              </w:rPr>
              <w:t>England</w:t>
            </w:r>
          </w:p>
        </w:tc>
        <w:tc>
          <w:tcPr>
            <w:tcW w:w="740" w:type="dxa"/>
            <w:tcBorders>
              <w:top w:val="nil"/>
              <w:left w:val="nil"/>
              <w:bottom w:val="nil"/>
              <w:right w:val="single" w:sz="8" w:space="0" w:color="auto"/>
            </w:tcBorders>
            <w:shd w:val="clear" w:color="auto" w:fill="auto"/>
            <w:noWrap/>
            <w:vAlign w:val="bottom"/>
            <w:hideMark/>
          </w:tcPr>
          <w:p w14:paraId="61D3F057" w14:textId="77777777" w:rsidR="00707DA6" w:rsidRPr="00B67295" w:rsidRDefault="00707DA6" w:rsidP="00AE50FB">
            <w:pPr>
              <w:spacing w:line="480" w:lineRule="auto"/>
              <w:jc w:val="both"/>
              <w:rPr>
                <w:rStyle w:val="normaltextrun"/>
              </w:rPr>
            </w:pPr>
            <w:r w:rsidRPr="00B67295">
              <w:rPr>
                <w:rStyle w:val="normaltextrun"/>
              </w:rPr>
              <w:t>179</w:t>
            </w:r>
          </w:p>
        </w:tc>
        <w:tc>
          <w:tcPr>
            <w:tcW w:w="1260" w:type="dxa"/>
            <w:tcBorders>
              <w:top w:val="nil"/>
              <w:left w:val="nil"/>
              <w:bottom w:val="nil"/>
              <w:right w:val="single" w:sz="8" w:space="0" w:color="auto"/>
            </w:tcBorders>
            <w:shd w:val="clear" w:color="auto" w:fill="auto"/>
            <w:noWrap/>
            <w:vAlign w:val="bottom"/>
            <w:hideMark/>
          </w:tcPr>
          <w:p w14:paraId="1AB82834" w14:textId="77777777" w:rsidR="00707DA6" w:rsidRPr="00B67295" w:rsidRDefault="00707DA6" w:rsidP="00AE50FB">
            <w:pPr>
              <w:spacing w:line="480" w:lineRule="auto"/>
              <w:jc w:val="both"/>
              <w:rPr>
                <w:rStyle w:val="normaltextrun"/>
              </w:rPr>
            </w:pPr>
            <w:r w:rsidRPr="00B67295">
              <w:rPr>
                <w:rStyle w:val="normaltextrun"/>
              </w:rPr>
              <w:t>77.16%</w:t>
            </w:r>
          </w:p>
        </w:tc>
      </w:tr>
      <w:tr w:rsidR="00F60BAA" w:rsidRPr="00B67295" w14:paraId="483012A1" w14:textId="77777777" w:rsidTr="00707DA6">
        <w:trPr>
          <w:trHeight w:val="300"/>
        </w:trPr>
        <w:tc>
          <w:tcPr>
            <w:tcW w:w="2320" w:type="dxa"/>
            <w:tcBorders>
              <w:top w:val="nil"/>
              <w:left w:val="single" w:sz="8" w:space="0" w:color="auto"/>
              <w:bottom w:val="nil"/>
              <w:right w:val="single" w:sz="8" w:space="0" w:color="auto"/>
            </w:tcBorders>
            <w:shd w:val="clear" w:color="auto" w:fill="auto"/>
            <w:noWrap/>
            <w:vAlign w:val="bottom"/>
            <w:hideMark/>
          </w:tcPr>
          <w:p w14:paraId="44F58F18" w14:textId="77777777" w:rsidR="00707DA6" w:rsidRPr="00B67295" w:rsidRDefault="00707DA6" w:rsidP="00AE50FB">
            <w:pPr>
              <w:spacing w:line="480" w:lineRule="auto"/>
              <w:jc w:val="both"/>
              <w:rPr>
                <w:rStyle w:val="normaltextrun"/>
              </w:rPr>
            </w:pPr>
            <w:r w:rsidRPr="00B67295">
              <w:rPr>
                <w:rStyle w:val="normaltextrun"/>
              </w:rPr>
              <w:t>Wales</w:t>
            </w:r>
          </w:p>
        </w:tc>
        <w:tc>
          <w:tcPr>
            <w:tcW w:w="740" w:type="dxa"/>
            <w:tcBorders>
              <w:top w:val="nil"/>
              <w:left w:val="nil"/>
              <w:bottom w:val="nil"/>
              <w:right w:val="single" w:sz="8" w:space="0" w:color="auto"/>
            </w:tcBorders>
            <w:shd w:val="clear" w:color="auto" w:fill="auto"/>
            <w:noWrap/>
            <w:vAlign w:val="bottom"/>
            <w:hideMark/>
          </w:tcPr>
          <w:p w14:paraId="1B7F74FF" w14:textId="77777777" w:rsidR="00707DA6" w:rsidRPr="00B67295" w:rsidRDefault="00707DA6" w:rsidP="00AE50FB">
            <w:pPr>
              <w:spacing w:line="480" w:lineRule="auto"/>
              <w:jc w:val="both"/>
              <w:rPr>
                <w:rStyle w:val="normaltextrun"/>
              </w:rPr>
            </w:pPr>
            <w:r w:rsidRPr="00B67295">
              <w:rPr>
                <w:rStyle w:val="normaltextrun"/>
              </w:rPr>
              <w:t>26</w:t>
            </w:r>
          </w:p>
        </w:tc>
        <w:tc>
          <w:tcPr>
            <w:tcW w:w="1260" w:type="dxa"/>
            <w:tcBorders>
              <w:top w:val="nil"/>
              <w:left w:val="nil"/>
              <w:bottom w:val="nil"/>
              <w:right w:val="single" w:sz="8" w:space="0" w:color="auto"/>
            </w:tcBorders>
            <w:shd w:val="clear" w:color="auto" w:fill="auto"/>
            <w:noWrap/>
            <w:vAlign w:val="bottom"/>
            <w:hideMark/>
          </w:tcPr>
          <w:p w14:paraId="03B815FC" w14:textId="77777777" w:rsidR="00707DA6" w:rsidRPr="00B67295" w:rsidRDefault="00707DA6" w:rsidP="00AE50FB">
            <w:pPr>
              <w:spacing w:line="480" w:lineRule="auto"/>
              <w:jc w:val="both"/>
              <w:rPr>
                <w:rStyle w:val="normaltextrun"/>
              </w:rPr>
            </w:pPr>
            <w:r w:rsidRPr="00B67295">
              <w:rPr>
                <w:rStyle w:val="normaltextrun"/>
              </w:rPr>
              <w:t>11.21%</w:t>
            </w:r>
          </w:p>
        </w:tc>
      </w:tr>
      <w:tr w:rsidR="00F60BAA" w:rsidRPr="00B67295" w14:paraId="1FC8A2E7" w14:textId="77777777" w:rsidTr="00707DA6">
        <w:trPr>
          <w:trHeight w:val="300"/>
        </w:trPr>
        <w:tc>
          <w:tcPr>
            <w:tcW w:w="2320" w:type="dxa"/>
            <w:tcBorders>
              <w:top w:val="nil"/>
              <w:left w:val="single" w:sz="8" w:space="0" w:color="auto"/>
              <w:bottom w:val="nil"/>
              <w:right w:val="single" w:sz="8" w:space="0" w:color="auto"/>
            </w:tcBorders>
            <w:shd w:val="clear" w:color="auto" w:fill="auto"/>
            <w:noWrap/>
            <w:vAlign w:val="bottom"/>
            <w:hideMark/>
          </w:tcPr>
          <w:p w14:paraId="77477929" w14:textId="77777777" w:rsidR="00707DA6" w:rsidRPr="00B67295" w:rsidRDefault="00707DA6" w:rsidP="00AE50FB">
            <w:pPr>
              <w:spacing w:line="480" w:lineRule="auto"/>
              <w:jc w:val="both"/>
              <w:rPr>
                <w:rStyle w:val="normaltextrun"/>
              </w:rPr>
            </w:pPr>
            <w:r w:rsidRPr="00B67295">
              <w:rPr>
                <w:rStyle w:val="normaltextrun"/>
              </w:rPr>
              <w:t>Scotland</w:t>
            </w:r>
          </w:p>
        </w:tc>
        <w:tc>
          <w:tcPr>
            <w:tcW w:w="740" w:type="dxa"/>
            <w:tcBorders>
              <w:top w:val="nil"/>
              <w:left w:val="nil"/>
              <w:bottom w:val="nil"/>
              <w:right w:val="single" w:sz="8" w:space="0" w:color="auto"/>
            </w:tcBorders>
            <w:shd w:val="clear" w:color="auto" w:fill="auto"/>
            <w:noWrap/>
            <w:vAlign w:val="bottom"/>
            <w:hideMark/>
          </w:tcPr>
          <w:p w14:paraId="0C000F76" w14:textId="77777777" w:rsidR="00707DA6" w:rsidRPr="00B67295" w:rsidRDefault="00707DA6" w:rsidP="00AE50FB">
            <w:pPr>
              <w:spacing w:line="480" w:lineRule="auto"/>
              <w:jc w:val="both"/>
              <w:rPr>
                <w:rStyle w:val="normaltextrun"/>
              </w:rPr>
            </w:pPr>
            <w:r w:rsidRPr="00B67295">
              <w:rPr>
                <w:rStyle w:val="normaltextrun"/>
              </w:rPr>
              <w:t>16</w:t>
            </w:r>
          </w:p>
        </w:tc>
        <w:tc>
          <w:tcPr>
            <w:tcW w:w="1260" w:type="dxa"/>
            <w:tcBorders>
              <w:top w:val="nil"/>
              <w:left w:val="nil"/>
              <w:bottom w:val="nil"/>
              <w:right w:val="single" w:sz="8" w:space="0" w:color="auto"/>
            </w:tcBorders>
            <w:shd w:val="clear" w:color="auto" w:fill="auto"/>
            <w:noWrap/>
            <w:vAlign w:val="bottom"/>
            <w:hideMark/>
          </w:tcPr>
          <w:p w14:paraId="795DD531" w14:textId="77777777" w:rsidR="00707DA6" w:rsidRPr="00B67295" w:rsidRDefault="00707DA6" w:rsidP="00AE50FB">
            <w:pPr>
              <w:spacing w:line="480" w:lineRule="auto"/>
              <w:jc w:val="both"/>
              <w:rPr>
                <w:rStyle w:val="normaltextrun"/>
              </w:rPr>
            </w:pPr>
            <w:r w:rsidRPr="00B67295">
              <w:rPr>
                <w:rStyle w:val="normaltextrun"/>
              </w:rPr>
              <w:t>6.90%</w:t>
            </w:r>
          </w:p>
        </w:tc>
      </w:tr>
      <w:tr w:rsidR="00F60BAA" w:rsidRPr="00B67295" w14:paraId="6AF05179" w14:textId="77777777" w:rsidTr="00707DA6">
        <w:trPr>
          <w:trHeight w:val="300"/>
        </w:trPr>
        <w:tc>
          <w:tcPr>
            <w:tcW w:w="2320" w:type="dxa"/>
            <w:tcBorders>
              <w:top w:val="nil"/>
              <w:left w:val="single" w:sz="8" w:space="0" w:color="auto"/>
              <w:bottom w:val="nil"/>
              <w:right w:val="single" w:sz="8" w:space="0" w:color="auto"/>
            </w:tcBorders>
            <w:shd w:val="clear" w:color="auto" w:fill="auto"/>
            <w:noWrap/>
            <w:vAlign w:val="bottom"/>
            <w:hideMark/>
          </w:tcPr>
          <w:p w14:paraId="6F1E332F" w14:textId="77777777" w:rsidR="00707DA6" w:rsidRPr="00B67295" w:rsidRDefault="00707DA6" w:rsidP="00AE50FB">
            <w:pPr>
              <w:spacing w:line="480" w:lineRule="auto"/>
              <w:jc w:val="both"/>
              <w:rPr>
                <w:rStyle w:val="normaltextrun"/>
              </w:rPr>
            </w:pPr>
            <w:r w:rsidRPr="00B67295">
              <w:rPr>
                <w:rStyle w:val="normaltextrun"/>
              </w:rPr>
              <w:t>Northern Ireland</w:t>
            </w:r>
          </w:p>
        </w:tc>
        <w:tc>
          <w:tcPr>
            <w:tcW w:w="740" w:type="dxa"/>
            <w:tcBorders>
              <w:top w:val="nil"/>
              <w:left w:val="nil"/>
              <w:bottom w:val="nil"/>
              <w:right w:val="single" w:sz="8" w:space="0" w:color="auto"/>
            </w:tcBorders>
            <w:shd w:val="clear" w:color="auto" w:fill="auto"/>
            <w:noWrap/>
            <w:vAlign w:val="bottom"/>
            <w:hideMark/>
          </w:tcPr>
          <w:p w14:paraId="749E85E9" w14:textId="77777777" w:rsidR="00707DA6" w:rsidRPr="00B67295" w:rsidRDefault="00707DA6" w:rsidP="00AE50FB">
            <w:pPr>
              <w:spacing w:line="480" w:lineRule="auto"/>
              <w:jc w:val="both"/>
              <w:rPr>
                <w:rStyle w:val="normaltextrun"/>
              </w:rPr>
            </w:pPr>
            <w:r w:rsidRPr="00B67295">
              <w:rPr>
                <w:rStyle w:val="normaltextrun"/>
              </w:rPr>
              <w:t>3</w:t>
            </w:r>
          </w:p>
        </w:tc>
        <w:tc>
          <w:tcPr>
            <w:tcW w:w="1260" w:type="dxa"/>
            <w:tcBorders>
              <w:top w:val="nil"/>
              <w:left w:val="nil"/>
              <w:bottom w:val="nil"/>
              <w:right w:val="single" w:sz="8" w:space="0" w:color="auto"/>
            </w:tcBorders>
            <w:shd w:val="clear" w:color="auto" w:fill="auto"/>
            <w:noWrap/>
            <w:vAlign w:val="bottom"/>
            <w:hideMark/>
          </w:tcPr>
          <w:p w14:paraId="008434F5" w14:textId="77777777" w:rsidR="00707DA6" w:rsidRPr="00B67295" w:rsidRDefault="00707DA6" w:rsidP="00AE50FB">
            <w:pPr>
              <w:spacing w:line="480" w:lineRule="auto"/>
              <w:jc w:val="both"/>
              <w:rPr>
                <w:rStyle w:val="normaltextrun"/>
              </w:rPr>
            </w:pPr>
            <w:r w:rsidRPr="00B67295">
              <w:rPr>
                <w:rStyle w:val="normaltextrun"/>
              </w:rPr>
              <w:t>1.29%</w:t>
            </w:r>
          </w:p>
        </w:tc>
      </w:tr>
      <w:tr w:rsidR="00F60BAA" w:rsidRPr="00B67295" w14:paraId="1275380A" w14:textId="77777777" w:rsidTr="00707DA6">
        <w:trPr>
          <w:trHeight w:val="315"/>
        </w:trPr>
        <w:tc>
          <w:tcPr>
            <w:tcW w:w="2320" w:type="dxa"/>
            <w:tcBorders>
              <w:top w:val="nil"/>
              <w:left w:val="single" w:sz="8" w:space="0" w:color="auto"/>
              <w:bottom w:val="single" w:sz="8" w:space="0" w:color="auto"/>
              <w:right w:val="single" w:sz="8" w:space="0" w:color="auto"/>
            </w:tcBorders>
            <w:shd w:val="clear" w:color="auto" w:fill="auto"/>
            <w:noWrap/>
            <w:vAlign w:val="bottom"/>
            <w:hideMark/>
          </w:tcPr>
          <w:p w14:paraId="20729130" w14:textId="77777777" w:rsidR="00707DA6" w:rsidRPr="00B67295" w:rsidRDefault="00707DA6" w:rsidP="00AE50FB">
            <w:pPr>
              <w:spacing w:line="480" w:lineRule="auto"/>
              <w:jc w:val="both"/>
              <w:rPr>
                <w:rStyle w:val="normaltextrun"/>
              </w:rPr>
            </w:pPr>
            <w:r w:rsidRPr="00B67295">
              <w:rPr>
                <w:rStyle w:val="normaltextrun"/>
              </w:rPr>
              <w:t>Other</w:t>
            </w:r>
          </w:p>
        </w:tc>
        <w:tc>
          <w:tcPr>
            <w:tcW w:w="740" w:type="dxa"/>
            <w:tcBorders>
              <w:top w:val="nil"/>
              <w:left w:val="nil"/>
              <w:bottom w:val="single" w:sz="8" w:space="0" w:color="auto"/>
              <w:right w:val="single" w:sz="8" w:space="0" w:color="auto"/>
            </w:tcBorders>
            <w:shd w:val="clear" w:color="auto" w:fill="auto"/>
            <w:noWrap/>
            <w:vAlign w:val="bottom"/>
            <w:hideMark/>
          </w:tcPr>
          <w:p w14:paraId="6638919D" w14:textId="77777777" w:rsidR="00707DA6" w:rsidRPr="00B67295" w:rsidRDefault="00707DA6" w:rsidP="00AE50FB">
            <w:pPr>
              <w:spacing w:line="480" w:lineRule="auto"/>
              <w:jc w:val="both"/>
              <w:rPr>
                <w:rStyle w:val="normaltextrun"/>
              </w:rPr>
            </w:pPr>
            <w:r w:rsidRPr="00B67295">
              <w:rPr>
                <w:rStyle w:val="normaltextrun"/>
              </w:rPr>
              <w:t>8</w:t>
            </w:r>
          </w:p>
        </w:tc>
        <w:tc>
          <w:tcPr>
            <w:tcW w:w="1260" w:type="dxa"/>
            <w:tcBorders>
              <w:top w:val="nil"/>
              <w:left w:val="nil"/>
              <w:bottom w:val="single" w:sz="8" w:space="0" w:color="auto"/>
              <w:right w:val="single" w:sz="8" w:space="0" w:color="auto"/>
            </w:tcBorders>
            <w:shd w:val="clear" w:color="auto" w:fill="auto"/>
            <w:noWrap/>
            <w:vAlign w:val="bottom"/>
            <w:hideMark/>
          </w:tcPr>
          <w:p w14:paraId="23371033" w14:textId="77777777" w:rsidR="00707DA6" w:rsidRPr="00B67295" w:rsidRDefault="00707DA6" w:rsidP="00AE50FB">
            <w:pPr>
              <w:spacing w:line="480" w:lineRule="auto"/>
              <w:jc w:val="both"/>
              <w:rPr>
                <w:rStyle w:val="normaltextrun"/>
              </w:rPr>
            </w:pPr>
            <w:r w:rsidRPr="00B67295">
              <w:rPr>
                <w:rStyle w:val="normaltextrun"/>
              </w:rPr>
              <w:t>3.45%</w:t>
            </w:r>
          </w:p>
        </w:tc>
      </w:tr>
      <w:tr w:rsidR="00707DA6" w:rsidRPr="00B67295" w14:paraId="7826677A" w14:textId="77777777" w:rsidTr="00707DA6">
        <w:trPr>
          <w:trHeight w:val="315"/>
        </w:trPr>
        <w:tc>
          <w:tcPr>
            <w:tcW w:w="2320" w:type="dxa"/>
            <w:tcBorders>
              <w:top w:val="nil"/>
              <w:left w:val="single" w:sz="8" w:space="0" w:color="auto"/>
              <w:bottom w:val="single" w:sz="8" w:space="0" w:color="auto"/>
              <w:right w:val="nil"/>
            </w:tcBorders>
            <w:shd w:val="clear" w:color="auto" w:fill="auto"/>
            <w:noWrap/>
            <w:vAlign w:val="bottom"/>
            <w:hideMark/>
          </w:tcPr>
          <w:p w14:paraId="35F3A45C" w14:textId="77777777" w:rsidR="00707DA6" w:rsidRPr="00B67295" w:rsidRDefault="00707DA6" w:rsidP="00AE50FB">
            <w:pPr>
              <w:spacing w:line="480" w:lineRule="auto"/>
              <w:jc w:val="both"/>
              <w:rPr>
                <w:rStyle w:val="normaltextrun"/>
              </w:rPr>
            </w:pPr>
            <w:r w:rsidRPr="00B67295">
              <w:rPr>
                <w:rStyle w:val="normaltextrun"/>
              </w:rPr>
              <w:t>Total</w:t>
            </w:r>
          </w:p>
        </w:tc>
        <w:tc>
          <w:tcPr>
            <w:tcW w:w="740" w:type="dxa"/>
            <w:tcBorders>
              <w:top w:val="nil"/>
              <w:left w:val="nil"/>
              <w:bottom w:val="single" w:sz="8" w:space="0" w:color="auto"/>
              <w:right w:val="nil"/>
            </w:tcBorders>
            <w:shd w:val="clear" w:color="auto" w:fill="auto"/>
            <w:noWrap/>
            <w:vAlign w:val="bottom"/>
            <w:hideMark/>
          </w:tcPr>
          <w:p w14:paraId="5EF53742" w14:textId="77777777" w:rsidR="00707DA6" w:rsidRPr="00B67295" w:rsidRDefault="00707DA6" w:rsidP="00AE50FB">
            <w:pPr>
              <w:spacing w:line="480" w:lineRule="auto"/>
              <w:jc w:val="both"/>
              <w:rPr>
                <w:rStyle w:val="normaltextrun"/>
              </w:rPr>
            </w:pPr>
            <w:r w:rsidRPr="00B67295">
              <w:rPr>
                <w:rStyle w:val="normaltextrun"/>
              </w:rPr>
              <w:t>232</w:t>
            </w:r>
          </w:p>
        </w:tc>
        <w:tc>
          <w:tcPr>
            <w:tcW w:w="1260" w:type="dxa"/>
            <w:tcBorders>
              <w:top w:val="nil"/>
              <w:left w:val="nil"/>
              <w:bottom w:val="single" w:sz="8" w:space="0" w:color="auto"/>
              <w:right w:val="single" w:sz="8" w:space="0" w:color="auto"/>
            </w:tcBorders>
            <w:shd w:val="clear" w:color="auto" w:fill="auto"/>
            <w:noWrap/>
            <w:vAlign w:val="bottom"/>
            <w:hideMark/>
          </w:tcPr>
          <w:p w14:paraId="0055D704" w14:textId="77777777" w:rsidR="00707DA6" w:rsidRPr="00B67295" w:rsidRDefault="00707DA6" w:rsidP="00AE50FB">
            <w:pPr>
              <w:spacing w:line="480" w:lineRule="auto"/>
              <w:jc w:val="both"/>
              <w:rPr>
                <w:rStyle w:val="normaltextrun"/>
              </w:rPr>
            </w:pPr>
            <w:r w:rsidRPr="00B67295">
              <w:rPr>
                <w:rStyle w:val="normaltextrun"/>
              </w:rPr>
              <w:t> </w:t>
            </w:r>
          </w:p>
        </w:tc>
      </w:tr>
    </w:tbl>
    <w:p w14:paraId="223BD076" w14:textId="77777777" w:rsidR="00707DA6" w:rsidRPr="00B67295" w:rsidRDefault="00707DA6" w:rsidP="00AE50FB">
      <w:pPr>
        <w:spacing w:line="480" w:lineRule="auto"/>
        <w:jc w:val="both"/>
        <w:rPr>
          <w:rStyle w:val="normaltextrun"/>
        </w:rPr>
      </w:pPr>
    </w:p>
    <w:p w14:paraId="560B7040" w14:textId="0834CE44" w:rsidR="00731DF2" w:rsidRPr="00B67295" w:rsidRDefault="00707DA6" w:rsidP="00AE50FB">
      <w:pPr>
        <w:spacing w:line="480" w:lineRule="auto"/>
        <w:jc w:val="both"/>
        <w:rPr>
          <w:rStyle w:val="normaltextrun"/>
        </w:rPr>
      </w:pPr>
      <w:r w:rsidRPr="00B67295">
        <w:rPr>
          <w:rStyle w:val="normaltextrun"/>
        </w:rPr>
        <w:t xml:space="preserve"> </w:t>
      </w:r>
      <w:r w:rsidR="00731DF2" w:rsidRPr="00B67295">
        <w:rPr>
          <w:rStyle w:val="normaltextrun"/>
        </w:rPr>
        <w:t xml:space="preserve">  </w:t>
      </w:r>
    </w:p>
    <w:p w14:paraId="504AEC36" w14:textId="2220B6C2" w:rsidR="00990D19" w:rsidRDefault="00990D19" w:rsidP="00AE50FB">
      <w:pPr>
        <w:spacing w:line="480" w:lineRule="auto"/>
        <w:jc w:val="both"/>
        <w:rPr>
          <w:rStyle w:val="normaltextrun"/>
          <w:color w:val="0070C0"/>
        </w:rPr>
      </w:pPr>
      <w:r w:rsidRPr="00B67295">
        <w:rPr>
          <w:rStyle w:val="normaltextrun"/>
        </w:rPr>
        <w:t xml:space="preserve">Since the purpose of the survey was to generate a non-probability sample, the final population size was deemed not to be a significant factor in analysis. The second stage sample was therefore only representative of itself </w:t>
      </w:r>
      <w:sdt>
        <w:sdtPr>
          <w:rPr>
            <w:rStyle w:val="normaltextrun"/>
          </w:rPr>
          <w:id w:val="-1584977364"/>
          <w:citation/>
        </w:sdtPr>
        <w:sdtContent>
          <w:r w:rsidRPr="00B67295">
            <w:rPr>
              <w:rStyle w:val="normaltextrun"/>
            </w:rPr>
            <w:fldChar w:fldCharType="begin"/>
          </w:r>
          <w:r w:rsidRPr="00B67295">
            <w:rPr>
              <w:rStyle w:val="normaltextrun"/>
            </w:rPr>
            <w:instrText xml:space="preserve">CITATION Bel18 \p 217 \y  \l 2057 </w:instrText>
          </w:r>
          <w:r w:rsidRPr="00B67295">
            <w:rPr>
              <w:rStyle w:val="normaltextrun"/>
            </w:rPr>
            <w:fldChar w:fldCharType="separate"/>
          </w:r>
          <w:r w:rsidR="00E1402C">
            <w:rPr>
              <w:noProof/>
            </w:rPr>
            <w:t>(Bell &amp; Waters, p. 217)</w:t>
          </w:r>
          <w:r w:rsidRPr="00B67295">
            <w:rPr>
              <w:rStyle w:val="normaltextrun"/>
            </w:rPr>
            <w:fldChar w:fldCharType="end"/>
          </w:r>
        </w:sdtContent>
      </w:sdt>
      <w:r w:rsidRPr="00B67295">
        <w:rPr>
          <w:rStyle w:val="normaltextrun"/>
        </w:rPr>
        <w:t xml:space="preserve">. </w:t>
      </w:r>
    </w:p>
    <w:p w14:paraId="23351EB0" w14:textId="3B8409E5" w:rsidR="004A3AC1" w:rsidRPr="009D20F3" w:rsidRDefault="004A3AC1" w:rsidP="00AE50FB">
      <w:pPr>
        <w:spacing w:line="480" w:lineRule="auto"/>
        <w:jc w:val="both"/>
        <w:rPr>
          <w:rStyle w:val="normaltextrun"/>
        </w:rPr>
      </w:pPr>
      <w:bookmarkStart w:id="45" w:name="_Hlk39571069"/>
      <w:r w:rsidRPr="009D20F3">
        <w:rPr>
          <w:rStyle w:val="normaltextrun"/>
        </w:rPr>
        <w:t>In the 2 sample populations, students and trade unionists, there are likely to be different age profiles exhibited</w:t>
      </w:r>
      <w:r w:rsidR="003078AF" w:rsidRPr="009D20F3">
        <w:rPr>
          <w:rStyle w:val="normaltextrun"/>
        </w:rPr>
        <w:t xml:space="preserve"> for each group. According to the latest figures on Trade Union membership (2018), </w:t>
      </w:r>
      <w:r w:rsidR="00577764" w:rsidRPr="009D20F3">
        <w:rPr>
          <w:rStyle w:val="normaltextrun"/>
        </w:rPr>
        <w:t>4.4</w:t>
      </w:r>
      <w:r w:rsidR="003078AF" w:rsidRPr="009D20F3">
        <w:rPr>
          <w:rStyle w:val="normaltextrun"/>
        </w:rPr>
        <w:t xml:space="preserve">% are aged 16 to </w:t>
      </w:r>
      <w:r w:rsidR="00577764" w:rsidRPr="009D20F3">
        <w:rPr>
          <w:rStyle w:val="normaltextrun"/>
        </w:rPr>
        <w:t>2</w:t>
      </w:r>
      <w:r w:rsidR="003078AF" w:rsidRPr="009D20F3">
        <w:rPr>
          <w:rStyle w:val="normaltextrun"/>
        </w:rPr>
        <w:t>4</w:t>
      </w:r>
      <w:r w:rsidR="00577764" w:rsidRPr="009D20F3">
        <w:rPr>
          <w:rStyle w:val="normaltextrun"/>
        </w:rPr>
        <w:t>; 18.7% aged 25 to 34; 37.9% aged 35 to 49;</w:t>
      </w:r>
      <w:r w:rsidR="003078AF" w:rsidRPr="009D20F3">
        <w:rPr>
          <w:rStyle w:val="normaltextrun"/>
        </w:rPr>
        <w:t xml:space="preserve"> and </w:t>
      </w:r>
      <w:r w:rsidR="00577764" w:rsidRPr="009D20F3">
        <w:rPr>
          <w:rStyle w:val="normaltextrun"/>
        </w:rPr>
        <w:t>39</w:t>
      </w:r>
      <w:r w:rsidR="003078AF" w:rsidRPr="009D20F3">
        <w:rPr>
          <w:rStyle w:val="normaltextrun"/>
        </w:rPr>
        <w:t xml:space="preserve">% are aged </w:t>
      </w:r>
      <w:r w:rsidR="00577764" w:rsidRPr="009D20F3">
        <w:rPr>
          <w:rStyle w:val="normaltextrun"/>
        </w:rPr>
        <w:t>50</w:t>
      </w:r>
      <w:r w:rsidR="003078AF" w:rsidRPr="009D20F3">
        <w:rPr>
          <w:rStyle w:val="normaltextrun"/>
        </w:rPr>
        <w:t xml:space="preserve"> and over</w:t>
      </w:r>
      <w:r w:rsidR="00577764" w:rsidRPr="009D20F3">
        <w:rPr>
          <w:rStyle w:val="normaltextrun"/>
        </w:rPr>
        <w:t>. Since 1995, the number of young trade unionists between 16 and 35 has decreased from a total of 33.4% to 23.1%</w:t>
      </w:r>
      <w:r w:rsidRPr="009D20F3">
        <w:rPr>
          <w:rStyle w:val="normaltextrun"/>
        </w:rPr>
        <w:t xml:space="preserve"> </w:t>
      </w:r>
      <w:r w:rsidR="0078383E" w:rsidRPr="009D20F3">
        <w:rPr>
          <w:rStyle w:val="normaltextrun"/>
        </w:rPr>
        <w:t>(</w:t>
      </w:r>
      <w:r w:rsidR="0078383E" w:rsidRPr="009D20F3">
        <w:rPr>
          <w:rStyle w:val="normaltextrun"/>
          <w:b/>
          <w:bCs/>
        </w:rPr>
        <w:t xml:space="preserve">Appendix </w:t>
      </w:r>
      <w:r w:rsidR="0078383E" w:rsidRPr="009D20F3">
        <w:rPr>
          <w:rStyle w:val="normaltextrun"/>
        </w:rPr>
        <w:fldChar w:fldCharType="begin"/>
      </w:r>
      <w:r w:rsidR="0078383E" w:rsidRPr="009D20F3">
        <w:rPr>
          <w:rStyle w:val="normaltextrun"/>
        </w:rPr>
        <w:instrText xml:space="preserve"> REF _Ref39347868 \h </w:instrText>
      </w:r>
      <w:r w:rsidR="0078383E" w:rsidRPr="009D20F3">
        <w:rPr>
          <w:rStyle w:val="normaltextrun"/>
        </w:rPr>
      </w:r>
      <w:r w:rsidR="0078383E" w:rsidRPr="009D20F3">
        <w:rPr>
          <w:rStyle w:val="normaltextrun"/>
        </w:rPr>
        <w:fldChar w:fldCharType="separate"/>
      </w:r>
      <w:r w:rsidR="003459EC">
        <w:rPr>
          <w:b/>
          <w:bCs/>
        </w:rPr>
        <w:t>5</w:t>
      </w:r>
      <w:r w:rsidR="003459EC">
        <w:rPr>
          <w:b/>
          <w:bCs/>
        </w:rPr>
        <w:tab/>
      </w:r>
      <w:r w:rsidR="003459EC" w:rsidRPr="00B66604">
        <w:rPr>
          <w:b/>
          <w:bCs/>
        </w:rPr>
        <w:t xml:space="preserve">Trade Unionists by </w:t>
      </w:r>
      <w:r w:rsidR="003459EC">
        <w:rPr>
          <w:b/>
          <w:bCs/>
        </w:rPr>
        <w:t>A</w:t>
      </w:r>
      <w:r w:rsidR="003459EC" w:rsidRPr="00B66604">
        <w:rPr>
          <w:b/>
          <w:bCs/>
        </w:rPr>
        <w:t>ge</w:t>
      </w:r>
      <w:r w:rsidR="0078383E" w:rsidRPr="009D20F3">
        <w:rPr>
          <w:rStyle w:val="normaltextrun"/>
        </w:rPr>
        <w:fldChar w:fldCharType="end"/>
      </w:r>
      <w:r w:rsidR="0078383E" w:rsidRPr="009D20F3">
        <w:rPr>
          <w:rStyle w:val="normaltextrun"/>
        </w:rPr>
        <w:t>)</w:t>
      </w:r>
    </w:p>
    <w:p w14:paraId="299B20B5" w14:textId="18C93FF1" w:rsidR="00EB4AB7" w:rsidRPr="009D20F3" w:rsidRDefault="00EB4AB7" w:rsidP="00AE50FB">
      <w:pPr>
        <w:spacing w:line="480" w:lineRule="auto"/>
        <w:jc w:val="both"/>
        <w:rPr>
          <w:rStyle w:val="normaltextrun"/>
        </w:rPr>
      </w:pPr>
      <w:r w:rsidRPr="009D20F3">
        <w:rPr>
          <w:rStyle w:val="normaltextrun"/>
        </w:rPr>
        <w:t xml:space="preserve">By comparison, the age profile for the students at Welsh Universities is shown in </w:t>
      </w:r>
      <w:r w:rsidR="002F2A34" w:rsidRPr="009D20F3">
        <w:rPr>
          <w:rStyle w:val="normaltextrun"/>
        </w:rPr>
        <w:t>Appendix 4 (</w:t>
      </w:r>
      <w:r w:rsidR="002F2A34" w:rsidRPr="009D20F3">
        <w:rPr>
          <w:rStyle w:val="normaltextrun"/>
        </w:rPr>
        <w:fldChar w:fldCharType="begin"/>
      </w:r>
      <w:r w:rsidR="002F2A34" w:rsidRPr="009D20F3">
        <w:rPr>
          <w:rStyle w:val="normaltextrun"/>
        </w:rPr>
        <w:instrText xml:space="preserve"> REF _Ref39350404 \h </w:instrText>
      </w:r>
      <w:r w:rsidR="002F2A34" w:rsidRPr="009D20F3">
        <w:rPr>
          <w:rStyle w:val="normaltextrun"/>
        </w:rPr>
      </w:r>
      <w:r w:rsidR="002F2A34" w:rsidRPr="009D20F3">
        <w:rPr>
          <w:rStyle w:val="normaltextrun"/>
        </w:rPr>
        <w:fldChar w:fldCharType="separate"/>
      </w:r>
      <w:r w:rsidR="003459EC" w:rsidRPr="00C87436">
        <w:rPr>
          <w:b/>
          <w:bCs/>
        </w:rPr>
        <w:t>Student Numbers at Welsh University by Age</w:t>
      </w:r>
      <w:r w:rsidR="002F2A34" w:rsidRPr="009D20F3">
        <w:rPr>
          <w:rStyle w:val="normaltextrun"/>
        </w:rPr>
        <w:fldChar w:fldCharType="end"/>
      </w:r>
      <w:r w:rsidR="002F2A34" w:rsidRPr="009D20F3">
        <w:rPr>
          <w:rStyle w:val="normaltextrun"/>
        </w:rPr>
        <w:t xml:space="preserve">). The table </w:t>
      </w:r>
      <w:r w:rsidR="00570382" w:rsidRPr="009D20F3">
        <w:rPr>
          <w:rStyle w:val="normaltextrun"/>
        </w:rPr>
        <w:t xml:space="preserve">presents the </w:t>
      </w:r>
      <w:r w:rsidR="00570382" w:rsidRPr="009D20F3">
        <w:rPr>
          <w:rStyle w:val="normaltextrun"/>
        </w:rPr>
        <w:lastRenderedPageBreak/>
        <w:t>data split between full time and part time students, as each mode of study exhibits differing distributions</w:t>
      </w:r>
      <w:r w:rsidR="00FA658D" w:rsidRPr="009D20F3">
        <w:rPr>
          <w:rStyle w:val="normaltextrun"/>
        </w:rPr>
        <w:t>. Although the student’s age ranges are of unequal width (reflecting the population distribution), and are thus not analogous with the research survey age ranges, nevertheless, by combining data values it is possible to arrive at a similar percentage figure. For full time students</w:t>
      </w:r>
      <w:r w:rsidR="00F2511A" w:rsidRPr="009D20F3">
        <w:rPr>
          <w:rStyle w:val="normaltextrun"/>
        </w:rPr>
        <w:t>, 78.89% are age 16 to 24; 16.84% are age 25 to 39; with 4.2% age 40 and over. For part time students, 22.87% are age 16 to 24; 43.7% are age 25 to 39; and 33.35% are age 40 and over. Combining both modes of study, 64.26% are age 16 to 24</w:t>
      </w:r>
      <w:r w:rsidR="00996778" w:rsidRPr="009D20F3">
        <w:rPr>
          <w:rStyle w:val="normaltextrun"/>
        </w:rPr>
        <w:t>; 23.86% are age 25 to 39; and 11.87% are age 40 and over.</w:t>
      </w:r>
    </w:p>
    <w:p w14:paraId="51787224" w14:textId="7CA7856B" w:rsidR="00792800" w:rsidRPr="009D20F3" w:rsidRDefault="00792800" w:rsidP="00AE50FB">
      <w:pPr>
        <w:spacing w:line="480" w:lineRule="auto"/>
        <w:jc w:val="both"/>
        <w:rPr>
          <w:rStyle w:val="normaltextrun"/>
        </w:rPr>
      </w:pPr>
      <w:r w:rsidRPr="009D20F3">
        <w:rPr>
          <w:rStyle w:val="normaltextrun"/>
        </w:rPr>
        <w:t xml:space="preserve">For the data collected by the research survey, the age distribution shows a marked bias in favour of the older age ranges, indicating the likelihood that the majority of respondents were from the trade union population. </w:t>
      </w:r>
    </w:p>
    <w:bookmarkEnd w:id="45"/>
    <w:p w14:paraId="55A40A5B" w14:textId="77777777" w:rsidR="00996778" w:rsidRPr="004A3AC1" w:rsidRDefault="00996778" w:rsidP="00AE50FB">
      <w:pPr>
        <w:spacing w:line="480" w:lineRule="auto"/>
        <w:jc w:val="both"/>
        <w:rPr>
          <w:rStyle w:val="normaltextrun"/>
        </w:rPr>
      </w:pPr>
    </w:p>
    <w:p w14:paraId="3FF2F6EE" w14:textId="77777777" w:rsidR="00BD5554" w:rsidRPr="00F60BAA" w:rsidRDefault="00BD5554" w:rsidP="00A416E2">
      <w:pPr>
        <w:spacing w:line="360" w:lineRule="auto"/>
        <w:rPr>
          <w:color w:val="0070C0"/>
        </w:rPr>
      </w:pPr>
    </w:p>
    <w:p w14:paraId="6D36A766" w14:textId="59B5E00A" w:rsidR="00EF36B5" w:rsidRPr="00B67295" w:rsidRDefault="00062446" w:rsidP="00C9738B">
      <w:pPr>
        <w:numPr>
          <w:ilvl w:val="1"/>
          <w:numId w:val="1"/>
        </w:numPr>
        <w:spacing w:line="360" w:lineRule="auto"/>
        <w:outlineLvl w:val="1"/>
        <w:rPr>
          <w:b/>
        </w:rPr>
      </w:pPr>
      <w:bookmarkStart w:id="46" w:name="_Toc40383448"/>
      <w:r w:rsidRPr="00B67295">
        <w:rPr>
          <w:b/>
        </w:rPr>
        <w:t xml:space="preserve">Methodology of </w:t>
      </w:r>
      <w:r w:rsidR="00BD5554" w:rsidRPr="00B67295">
        <w:rPr>
          <w:b/>
        </w:rPr>
        <w:t>Interviews</w:t>
      </w:r>
      <w:bookmarkEnd w:id="46"/>
    </w:p>
    <w:p w14:paraId="62FE169C" w14:textId="77777777" w:rsidR="00904AB0" w:rsidRPr="00B67295" w:rsidRDefault="00904AB0" w:rsidP="00904AB0">
      <w:pPr>
        <w:spacing w:line="480" w:lineRule="auto"/>
        <w:jc w:val="both"/>
        <w:outlineLvl w:val="1"/>
        <w:rPr>
          <w:bCs/>
        </w:rPr>
      </w:pPr>
      <w:bookmarkStart w:id="47" w:name="_Toc39347688"/>
      <w:bookmarkStart w:id="48" w:name="_Toc39350090"/>
      <w:bookmarkStart w:id="49" w:name="_Toc39426390"/>
      <w:bookmarkStart w:id="50" w:name="_Toc39747772"/>
      <w:bookmarkStart w:id="51" w:name="_Toc39755637"/>
      <w:bookmarkStart w:id="52" w:name="_Toc39774434"/>
      <w:bookmarkStart w:id="53" w:name="_Toc39774924"/>
      <w:bookmarkStart w:id="54" w:name="_Toc40077401"/>
      <w:bookmarkStart w:id="55" w:name="_Toc40383449"/>
      <w:r w:rsidRPr="00B67295">
        <w:rPr>
          <w:bCs/>
        </w:rPr>
        <w:t>The research process took a narrative approach in order to establish how individuals established the validity of their non-binary self-identity. While this approach would appear to be the most appropriate one to adopt in this particular case, there were drawbacks that become apparent post interview. As previously noted, the starting point for the research project was the reported incidence of non-binary identities in people age 18 to 34. However, of the 4 interviews conducted, only 1 interviewee was in the age range that was of interest. The other participants were all over 50, which I believe do not contribute fully to investigating the prevalence of non-binary identities in younger people.</w:t>
      </w:r>
      <w:bookmarkEnd w:id="47"/>
      <w:bookmarkEnd w:id="48"/>
      <w:bookmarkEnd w:id="49"/>
      <w:bookmarkEnd w:id="50"/>
      <w:bookmarkEnd w:id="51"/>
      <w:bookmarkEnd w:id="52"/>
      <w:bookmarkEnd w:id="53"/>
      <w:bookmarkEnd w:id="54"/>
      <w:bookmarkEnd w:id="55"/>
      <w:r w:rsidRPr="00B67295">
        <w:rPr>
          <w:bCs/>
        </w:rPr>
        <w:t xml:space="preserve">  </w:t>
      </w:r>
    </w:p>
    <w:p w14:paraId="48B65103" w14:textId="0124BBCD" w:rsidR="00904AB0" w:rsidRPr="00B67295" w:rsidRDefault="00904AB0" w:rsidP="00904AB0">
      <w:pPr>
        <w:spacing w:line="480" w:lineRule="auto"/>
        <w:jc w:val="both"/>
        <w:outlineLvl w:val="1"/>
        <w:rPr>
          <w:bCs/>
        </w:rPr>
      </w:pPr>
      <w:bookmarkStart w:id="56" w:name="_Toc39347689"/>
      <w:bookmarkStart w:id="57" w:name="_Toc39350091"/>
      <w:bookmarkStart w:id="58" w:name="_Toc39426391"/>
      <w:bookmarkStart w:id="59" w:name="_Toc39747773"/>
      <w:bookmarkStart w:id="60" w:name="_Toc39755638"/>
      <w:bookmarkStart w:id="61" w:name="_Toc39774435"/>
      <w:bookmarkStart w:id="62" w:name="_Toc39774925"/>
      <w:bookmarkStart w:id="63" w:name="_Toc40077402"/>
      <w:bookmarkStart w:id="64" w:name="_Toc40383450"/>
      <w:r w:rsidRPr="00B67295">
        <w:rPr>
          <w:bCs/>
        </w:rPr>
        <w:lastRenderedPageBreak/>
        <w:t xml:space="preserve">Is the narrative approach the most appropriate one to adopt then? It has been noted that the narrative approach ‘…can reconcile conflicting stories and highlight tensions and challenges…’ </w:t>
      </w:r>
      <w:sdt>
        <w:sdtPr>
          <w:rPr>
            <w:bCs/>
          </w:rPr>
          <w:id w:val="480963757"/>
          <w:citation/>
        </w:sdtPr>
        <w:sdtContent>
          <w:r w:rsidRPr="00B67295">
            <w:rPr>
              <w:bCs/>
            </w:rPr>
            <w:fldChar w:fldCharType="begin"/>
          </w:r>
          <w:r w:rsidRPr="00B67295">
            <w:rPr>
              <w:bCs/>
            </w:rPr>
            <w:instrText xml:space="preserve"> CITATION Sau15 \l 2057 </w:instrText>
          </w:r>
          <w:r w:rsidRPr="00B67295">
            <w:rPr>
              <w:bCs/>
            </w:rPr>
            <w:fldChar w:fldCharType="separate"/>
          </w:r>
          <w:r w:rsidR="00E1402C">
            <w:rPr>
              <w:noProof/>
            </w:rPr>
            <w:t>(Sauro, 2015)</w:t>
          </w:r>
          <w:r w:rsidRPr="00B67295">
            <w:rPr>
              <w:bCs/>
            </w:rPr>
            <w:fldChar w:fldCharType="end"/>
          </w:r>
        </w:sdtContent>
      </w:sdt>
      <w:r w:rsidRPr="00B67295">
        <w:rPr>
          <w:bCs/>
        </w:rPr>
        <w:t>.</w:t>
      </w:r>
      <w:bookmarkEnd w:id="56"/>
      <w:bookmarkEnd w:id="57"/>
      <w:bookmarkEnd w:id="58"/>
      <w:bookmarkEnd w:id="59"/>
      <w:bookmarkEnd w:id="60"/>
      <w:bookmarkEnd w:id="61"/>
      <w:bookmarkEnd w:id="62"/>
      <w:bookmarkEnd w:id="63"/>
      <w:bookmarkEnd w:id="64"/>
    </w:p>
    <w:p w14:paraId="154EC0FA" w14:textId="77777777" w:rsidR="00904AB0" w:rsidRPr="00B67295" w:rsidRDefault="00904AB0" w:rsidP="00904AB0">
      <w:pPr>
        <w:spacing w:line="480" w:lineRule="auto"/>
        <w:jc w:val="both"/>
        <w:outlineLvl w:val="1"/>
        <w:rPr>
          <w:bCs/>
        </w:rPr>
      </w:pPr>
      <w:bookmarkStart w:id="65" w:name="_Toc39347690"/>
      <w:bookmarkStart w:id="66" w:name="_Toc39350092"/>
      <w:bookmarkStart w:id="67" w:name="_Toc39426392"/>
      <w:bookmarkStart w:id="68" w:name="_Toc39747774"/>
      <w:bookmarkStart w:id="69" w:name="_Toc39755639"/>
      <w:bookmarkStart w:id="70" w:name="_Toc39774436"/>
      <w:bookmarkStart w:id="71" w:name="_Toc39774926"/>
      <w:bookmarkStart w:id="72" w:name="_Toc40077403"/>
      <w:bookmarkStart w:id="73" w:name="_Toc40383451"/>
      <w:r w:rsidRPr="00B67295">
        <w:rPr>
          <w:bCs/>
        </w:rPr>
        <w:t>The other approaches that may have been appropriate to use are a Phenomenological approach, or a Grounded Theory approach. Either of these would also satisfy the investigation, but each also have drawbacks for this particular research.</w:t>
      </w:r>
      <w:bookmarkEnd w:id="65"/>
      <w:bookmarkEnd w:id="66"/>
      <w:bookmarkEnd w:id="67"/>
      <w:bookmarkEnd w:id="68"/>
      <w:bookmarkEnd w:id="69"/>
      <w:bookmarkEnd w:id="70"/>
      <w:bookmarkEnd w:id="71"/>
      <w:bookmarkEnd w:id="72"/>
      <w:bookmarkEnd w:id="73"/>
    </w:p>
    <w:p w14:paraId="094DE4FB" w14:textId="77777777" w:rsidR="00904AB0" w:rsidRPr="00B67295" w:rsidRDefault="00904AB0" w:rsidP="00904AB0">
      <w:pPr>
        <w:spacing w:line="480" w:lineRule="auto"/>
        <w:jc w:val="both"/>
        <w:outlineLvl w:val="1"/>
        <w:rPr>
          <w:bCs/>
        </w:rPr>
      </w:pPr>
      <w:bookmarkStart w:id="74" w:name="_Toc39347691"/>
      <w:bookmarkStart w:id="75" w:name="_Toc39350093"/>
      <w:bookmarkStart w:id="76" w:name="_Toc39426393"/>
      <w:bookmarkStart w:id="77" w:name="_Toc39747775"/>
      <w:bookmarkStart w:id="78" w:name="_Toc39755640"/>
      <w:bookmarkStart w:id="79" w:name="_Toc39774437"/>
      <w:bookmarkStart w:id="80" w:name="_Toc39774927"/>
      <w:bookmarkStart w:id="81" w:name="_Toc40077404"/>
      <w:bookmarkStart w:id="82" w:name="_Toc40383452"/>
      <w:r w:rsidRPr="00B67295">
        <w:rPr>
          <w:bCs/>
        </w:rPr>
        <w:t>A Phenomenological method would enable the researcher to use the individuals own experiences and perspectives to draw inferences and insights into the seeming increase in non-binary self-identities. We have previously noted that one’s own gender is uniquely personal to each and every person, hence using personal experiences may enable us to establish an understanding of the drivers inherent in rejecting somewhat rigid societal gender identities. Given the diversity of potential gender identities that may be adopted, we would need to have a much larger cohort for interview, say 20 plus, and ensure those subjects were in the age range we are interested in.</w:t>
      </w:r>
      <w:bookmarkEnd w:id="74"/>
      <w:bookmarkEnd w:id="75"/>
      <w:bookmarkEnd w:id="76"/>
      <w:bookmarkEnd w:id="77"/>
      <w:bookmarkEnd w:id="78"/>
      <w:bookmarkEnd w:id="79"/>
      <w:bookmarkEnd w:id="80"/>
      <w:bookmarkEnd w:id="81"/>
      <w:bookmarkEnd w:id="82"/>
    </w:p>
    <w:p w14:paraId="0C562078" w14:textId="77777777" w:rsidR="00904AB0" w:rsidRPr="00B67295" w:rsidRDefault="00904AB0" w:rsidP="00904AB0">
      <w:pPr>
        <w:spacing w:line="480" w:lineRule="auto"/>
        <w:jc w:val="both"/>
        <w:outlineLvl w:val="1"/>
        <w:rPr>
          <w:bCs/>
        </w:rPr>
      </w:pPr>
      <w:bookmarkStart w:id="83" w:name="_Toc39347692"/>
      <w:bookmarkStart w:id="84" w:name="_Toc39350094"/>
      <w:bookmarkStart w:id="85" w:name="_Toc39426394"/>
      <w:bookmarkStart w:id="86" w:name="_Toc39747776"/>
      <w:bookmarkStart w:id="87" w:name="_Toc39755641"/>
      <w:bookmarkStart w:id="88" w:name="_Toc39774438"/>
      <w:bookmarkStart w:id="89" w:name="_Toc39774928"/>
      <w:bookmarkStart w:id="90" w:name="_Toc40077405"/>
      <w:bookmarkStart w:id="91" w:name="_Toc40383453"/>
      <w:r w:rsidRPr="00B67295">
        <w:rPr>
          <w:bCs/>
        </w:rPr>
        <w:t>Rather than just record the experiences of some individuals however, and attempt to investigate possible common themes in establishing a non-binary identity, it may be that we look to provide an explanation for the numbers we’ve seen. Is there a theory we may pose that embraces such diversity, and why we are seeing such a diversity now? Would Grounded Theory assist in developing such a theory? After all, we would be developing a theory based on the real-life data (experiences) as reported by our subjects. Through open coding of the subject’s responses, it should be possible to identify common themes, that we then use as a theoretical framework approach for further research.</w:t>
      </w:r>
      <w:bookmarkEnd w:id="83"/>
      <w:bookmarkEnd w:id="84"/>
      <w:bookmarkEnd w:id="85"/>
      <w:bookmarkEnd w:id="86"/>
      <w:bookmarkEnd w:id="87"/>
      <w:bookmarkEnd w:id="88"/>
      <w:bookmarkEnd w:id="89"/>
      <w:bookmarkEnd w:id="90"/>
      <w:bookmarkEnd w:id="91"/>
    </w:p>
    <w:p w14:paraId="76C97E17" w14:textId="49F550C7" w:rsidR="00062446" w:rsidRDefault="00904AB0" w:rsidP="00F82A95">
      <w:pPr>
        <w:spacing w:line="480" w:lineRule="auto"/>
        <w:jc w:val="both"/>
        <w:outlineLvl w:val="1"/>
        <w:rPr>
          <w:b/>
        </w:rPr>
      </w:pPr>
      <w:bookmarkStart w:id="92" w:name="_Toc39347693"/>
      <w:bookmarkStart w:id="93" w:name="_Toc39350095"/>
      <w:bookmarkStart w:id="94" w:name="_Toc39426395"/>
      <w:bookmarkStart w:id="95" w:name="_Toc39747777"/>
      <w:bookmarkStart w:id="96" w:name="_Toc39755642"/>
      <w:bookmarkStart w:id="97" w:name="_Toc39774439"/>
      <w:bookmarkStart w:id="98" w:name="_Toc39774929"/>
      <w:bookmarkStart w:id="99" w:name="_Toc40077406"/>
      <w:bookmarkStart w:id="100" w:name="_Toc40383454"/>
      <w:r w:rsidRPr="00B67295">
        <w:rPr>
          <w:bCs/>
        </w:rPr>
        <w:t xml:space="preserve">However, Grounded Theory does have drawbacks in such a qualitative field. While Cohen, </w:t>
      </w:r>
      <w:r w:rsidR="00090611" w:rsidRPr="00090611">
        <w:rPr>
          <w:bCs/>
          <w:i/>
          <w:iCs/>
        </w:rPr>
        <w:t>et al</w:t>
      </w:r>
      <w:r w:rsidRPr="00B67295">
        <w:rPr>
          <w:bCs/>
        </w:rPr>
        <w:t xml:space="preserve"> cite the work of Glaser and Strauss in establishing criteria for evaluating </w:t>
      </w:r>
      <w:r w:rsidRPr="00B67295">
        <w:rPr>
          <w:bCs/>
        </w:rPr>
        <w:lastRenderedPageBreak/>
        <w:t xml:space="preserve">‘the adequacy of the derived theory’ </w:t>
      </w:r>
      <w:r w:rsidR="00090611" w:rsidRPr="00B67295">
        <w:rPr>
          <w:noProof/>
        </w:rPr>
        <w:t xml:space="preserve">(Cohen, </w:t>
      </w:r>
      <w:r w:rsidR="00090611" w:rsidRPr="00090611">
        <w:rPr>
          <w:i/>
          <w:iCs/>
          <w:noProof/>
        </w:rPr>
        <w:t>et al</w:t>
      </w:r>
      <w:r w:rsidR="00090611" w:rsidRPr="00B67295">
        <w:rPr>
          <w:noProof/>
        </w:rPr>
        <w:t>., 2018, p. 721)</w:t>
      </w:r>
      <w:r w:rsidRPr="00B67295">
        <w:rPr>
          <w:bCs/>
        </w:rPr>
        <w:t>, they further state that there are also concerns about grounded theory. With relevance to the field of gender studies that this research work is located within, will grounded theory enable us to derive a generalised theory? Would such a theory be ‘…restricted to being an explanation of the phenomenon in question or does it have wider application…?’</w:t>
      </w:r>
      <w:r w:rsidR="00090611" w:rsidRPr="00B67295">
        <w:rPr>
          <w:bCs/>
          <w:noProof/>
        </w:rPr>
        <w:t xml:space="preserve"> </w:t>
      </w:r>
      <w:r w:rsidR="00090611" w:rsidRPr="00B67295">
        <w:rPr>
          <w:noProof/>
        </w:rPr>
        <w:t xml:space="preserve">(Cohen, </w:t>
      </w:r>
      <w:r w:rsidR="00090611" w:rsidRPr="00090611">
        <w:rPr>
          <w:i/>
          <w:iCs/>
          <w:noProof/>
        </w:rPr>
        <w:t>et al</w:t>
      </w:r>
      <w:r w:rsidR="00090611" w:rsidRPr="00B67295">
        <w:rPr>
          <w:noProof/>
        </w:rPr>
        <w:t>., 2018, p. 723)</w:t>
      </w:r>
      <w:r w:rsidRPr="00B67295">
        <w:rPr>
          <w:bCs/>
        </w:rPr>
        <w:t>.</w:t>
      </w:r>
      <w:bookmarkEnd w:id="92"/>
      <w:bookmarkEnd w:id="93"/>
      <w:bookmarkEnd w:id="94"/>
      <w:bookmarkEnd w:id="95"/>
      <w:bookmarkEnd w:id="96"/>
      <w:bookmarkEnd w:id="97"/>
      <w:bookmarkEnd w:id="98"/>
      <w:bookmarkEnd w:id="99"/>
      <w:bookmarkEnd w:id="100"/>
      <w:r w:rsidRPr="00B67295">
        <w:rPr>
          <w:bCs/>
        </w:rPr>
        <w:t xml:space="preserve"> </w:t>
      </w:r>
      <w:r w:rsidR="00062446" w:rsidRPr="00B67295">
        <w:rPr>
          <w:b/>
        </w:rPr>
        <w:t xml:space="preserve"> </w:t>
      </w:r>
    </w:p>
    <w:p w14:paraId="6328AE9A" w14:textId="77777777" w:rsidR="005A5B23" w:rsidRDefault="005A5B23" w:rsidP="00F82A95">
      <w:pPr>
        <w:spacing w:line="480" w:lineRule="auto"/>
        <w:jc w:val="both"/>
        <w:outlineLvl w:val="1"/>
        <w:rPr>
          <w:b/>
        </w:rPr>
      </w:pPr>
    </w:p>
    <w:p w14:paraId="06CC22A8" w14:textId="405DF482" w:rsidR="00E157EA" w:rsidRPr="00B67295" w:rsidRDefault="00AA3EE8" w:rsidP="00C83821">
      <w:pPr>
        <w:numPr>
          <w:ilvl w:val="1"/>
          <w:numId w:val="1"/>
        </w:numPr>
        <w:spacing w:line="360" w:lineRule="auto"/>
        <w:outlineLvl w:val="1"/>
        <w:rPr>
          <w:b/>
        </w:rPr>
      </w:pPr>
      <w:bookmarkStart w:id="101" w:name="_Toc40383455"/>
      <w:r w:rsidRPr="00B67295">
        <w:rPr>
          <w:b/>
        </w:rPr>
        <w:t>Analysis of Interviews</w:t>
      </w:r>
      <w:bookmarkEnd w:id="101"/>
    </w:p>
    <w:p w14:paraId="10F4C695" w14:textId="1F3AD5A7" w:rsidR="00361FE5" w:rsidRPr="00B67295" w:rsidRDefault="00361FE5" w:rsidP="00AE50FB">
      <w:pPr>
        <w:spacing w:line="480" w:lineRule="auto"/>
        <w:jc w:val="both"/>
        <w:rPr>
          <w:rStyle w:val="normaltextrun"/>
        </w:rPr>
      </w:pPr>
      <w:r w:rsidRPr="00B67295">
        <w:rPr>
          <w:rStyle w:val="normaltextrun"/>
        </w:rPr>
        <w:t xml:space="preserve">Interviews were carried out with those participants who responded to the initial interview requests. Due to the physical distances involved between the researcher and interviewees, the interviews were carried out online, using video conferencing software. During the latter stages of the research, there was a worldwide major health crisis. The UK government issued guidelines limiting social contact, and therefore online interviews would have been the </w:t>
      </w:r>
      <w:r w:rsidR="00DD1BEA" w:rsidRPr="00B67295">
        <w:rPr>
          <w:rStyle w:val="normaltextrun"/>
        </w:rPr>
        <w:t>only possible</w:t>
      </w:r>
      <w:r w:rsidRPr="00B67295">
        <w:rPr>
          <w:rStyle w:val="normaltextrun"/>
        </w:rPr>
        <w:t xml:space="preserve"> meeting forum, irrespective of previous arrangements.</w:t>
      </w:r>
    </w:p>
    <w:p w14:paraId="2F23276F" w14:textId="72AC96E7" w:rsidR="00DD1BEA" w:rsidRPr="00B67295" w:rsidRDefault="00DD1BEA" w:rsidP="00AE50FB">
      <w:pPr>
        <w:spacing w:line="480" w:lineRule="auto"/>
        <w:jc w:val="both"/>
        <w:rPr>
          <w:rStyle w:val="normaltextrun"/>
        </w:rPr>
      </w:pPr>
    </w:p>
    <w:p w14:paraId="622603FE" w14:textId="72E98A3F" w:rsidR="00DD1BEA" w:rsidRPr="00B67295" w:rsidRDefault="00DD1BEA" w:rsidP="00AE50FB">
      <w:pPr>
        <w:spacing w:line="480" w:lineRule="auto"/>
        <w:jc w:val="both"/>
        <w:rPr>
          <w:rStyle w:val="normaltextrun"/>
        </w:rPr>
      </w:pPr>
      <w:r w:rsidRPr="00B67295">
        <w:rPr>
          <w:rStyle w:val="normaltextrun"/>
        </w:rPr>
        <w:t>Interviews were carried out at the beginning of April 2020, and recorded with the consent of the individuals. Consent was also confirmed verbally at the start of each interview.</w:t>
      </w:r>
    </w:p>
    <w:p w14:paraId="4C526B8C" w14:textId="77777777" w:rsidR="00361FE5" w:rsidRPr="00B67295" w:rsidRDefault="00361FE5" w:rsidP="00AE50FB">
      <w:pPr>
        <w:spacing w:line="480" w:lineRule="auto"/>
        <w:jc w:val="both"/>
        <w:rPr>
          <w:rStyle w:val="normaltextrun"/>
        </w:rPr>
      </w:pPr>
    </w:p>
    <w:p w14:paraId="13FA5CF0" w14:textId="46DFCA6C" w:rsidR="00E157EA" w:rsidRPr="00B67295" w:rsidRDefault="00F443A7" w:rsidP="00AE50FB">
      <w:pPr>
        <w:spacing w:line="480" w:lineRule="auto"/>
        <w:jc w:val="both"/>
        <w:rPr>
          <w:rStyle w:val="normaltextrun"/>
        </w:rPr>
      </w:pPr>
      <w:r w:rsidRPr="00B67295">
        <w:rPr>
          <w:rStyle w:val="normaltextrun"/>
        </w:rPr>
        <w:t xml:space="preserve">The interviews were carried out in a semi-structured manner, whereby open questions were used to elicit the different lived experiences of each participant. Narrative analysis was used to deconstruct the qualitative data, and the interview responses open coded to identify themes within the narrative. Philip Burnand outlines one approach to interview analysis </w:t>
      </w:r>
      <w:sdt>
        <w:sdtPr>
          <w:rPr>
            <w:rStyle w:val="normaltextrun"/>
          </w:rPr>
          <w:id w:val="1471024851"/>
          <w:citation/>
        </w:sdtPr>
        <w:sdtContent>
          <w:r w:rsidRPr="00B67295">
            <w:rPr>
              <w:rStyle w:val="normaltextrun"/>
            </w:rPr>
            <w:fldChar w:fldCharType="begin"/>
          </w:r>
          <w:r w:rsidRPr="00B67295">
            <w:rPr>
              <w:rStyle w:val="normaltextrun"/>
            </w:rPr>
            <w:instrText xml:space="preserve"> CITATION Bur91 \l 2057 </w:instrText>
          </w:r>
          <w:r w:rsidRPr="00B67295">
            <w:rPr>
              <w:rStyle w:val="normaltextrun"/>
            </w:rPr>
            <w:fldChar w:fldCharType="separate"/>
          </w:r>
          <w:r w:rsidR="00E1402C">
            <w:rPr>
              <w:noProof/>
            </w:rPr>
            <w:t>(Burnand, 1991)</w:t>
          </w:r>
          <w:r w:rsidRPr="00B67295">
            <w:rPr>
              <w:rStyle w:val="normaltextrun"/>
            </w:rPr>
            <w:fldChar w:fldCharType="end"/>
          </w:r>
        </w:sdtContent>
      </w:sdt>
      <w:r w:rsidR="001D23AA" w:rsidRPr="00B67295">
        <w:rPr>
          <w:rStyle w:val="normaltextrun"/>
        </w:rPr>
        <w:t xml:space="preserve">. While Burnand states that there is an assumption that the </w:t>
      </w:r>
      <w:r w:rsidR="001D23AA" w:rsidRPr="00B67295">
        <w:rPr>
          <w:rStyle w:val="normaltextrun"/>
        </w:rPr>
        <w:lastRenderedPageBreak/>
        <w:t>interview will be transcribed subsequent to the interview process, in this research, no transcription was undertaken due to time and cost constraints.</w:t>
      </w:r>
    </w:p>
    <w:p w14:paraId="4FFC06C5" w14:textId="40C29323" w:rsidR="00BD5554" w:rsidRPr="00B67295" w:rsidRDefault="00BD5554" w:rsidP="00A416E2">
      <w:pPr>
        <w:spacing w:line="360" w:lineRule="auto"/>
      </w:pPr>
    </w:p>
    <w:p w14:paraId="129CA5C3" w14:textId="46B661EF" w:rsidR="00BD5554" w:rsidRPr="00B67295" w:rsidRDefault="00BD5554" w:rsidP="00A56F15">
      <w:pPr>
        <w:numPr>
          <w:ilvl w:val="1"/>
          <w:numId w:val="1"/>
        </w:numPr>
        <w:spacing w:line="360" w:lineRule="auto"/>
        <w:outlineLvl w:val="1"/>
        <w:rPr>
          <w:b/>
        </w:rPr>
      </w:pPr>
      <w:bookmarkStart w:id="102" w:name="_Toc40383456"/>
      <w:r w:rsidRPr="00B67295">
        <w:rPr>
          <w:b/>
        </w:rPr>
        <w:t>Questionnaires</w:t>
      </w:r>
      <w:bookmarkEnd w:id="102"/>
    </w:p>
    <w:p w14:paraId="1E8FD66D" w14:textId="497152E2" w:rsidR="00BD5554" w:rsidRPr="00B67295" w:rsidRDefault="00480007" w:rsidP="00AE50FB">
      <w:pPr>
        <w:spacing w:line="480" w:lineRule="auto"/>
        <w:jc w:val="both"/>
        <w:rPr>
          <w:rStyle w:val="normaltextrun"/>
        </w:rPr>
      </w:pPr>
      <w:r w:rsidRPr="00B67295">
        <w:rPr>
          <w:rStyle w:val="normaltextrun"/>
        </w:rPr>
        <w:t xml:space="preserve">For the questionnaire, see </w:t>
      </w:r>
      <w:r w:rsidR="003F3317" w:rsidRPr="00B67295">
        <w:rPr>
          <w:rStyle w:val="normaltextrun"/>
        </w:rPr>
        <w:t xml:space="preserve">Appendix </w:t>
      </w:r>
      <w:r w:rsidR="003F3317" w:rsidRPr="00B67295">
        <w:rPr>
          <w:rStyle w:val="normaltextrun"/>
        </w:rPr>
        <w:fldChar w:fldCharType="begin"/>
      </w:r>
      <w:r w:rsidR="003F3317" w:rsidRPr="00B67295">
        <w:rPr>
          <w:rStyle w:val="normaltextrun"/>
        </w:rPr>
        <w:instrText xml:space="preserve"> REF _Ref32940756 \r \h </w:instrText>
      </w:r>
      <w:r w:rsidR="00AE50FB" w:rsidRPr="00B67295">
        <w:rPr>
          <w:rStyle w:val="normaltextrun"/>
        </w:rPr>
        <w:instrText xml:space="preserve"> \* MERGEFORMAT </w:instrText>
      </w:r>
      <w:r w:rsidR="003F3317" w:rsidRPr="00B67295">
        <w:rPr>
          <w:rStyle w:val="normaltextrun"/>
        </w:rPr>
      </w:r>
      <w:r w:rsidR="003F3317" w:rsidRPr="00B67295">
        <w:rPr>
          <w:rStyle w:val="normaltextrun"/>
        </w:rPr>
        <w:fldChar w:fldCharType="separate"/>
      </w:r>
      <w:r w:rsidR="003459EC">
        <w:rPr>
          <w:rStyle w:val="normaltextrun"/>
        </w:rPr>
        <w:t>8.1</w:t>
      </w:r>
      <w:r w:rsidR="003F3317" w:rsidRPr="00B67295">
        <w:rPr>
          <w:rStyle w:val="normaltextrun"/>
        </w:rPr>
        <w:fldChar w:fldCharType="end"/>
      </w:r>
    </w:p>
    <w:p w14:paraId="0F21CA00" w14:textId="6A8F9C88" w:rsidR="00220818" w:rsidRPr="00B67295" w:rsidRDefault="00220818" w:rsidP="00AE50FB">
      <w:pPr>
        <w:spacing w:line="480" w:lineRule="auto"/>
        <w:jc w:val="both"/>
        <w:rPr>
          <w:rStyle w:val="normaltextrun"/>
        </w:rPr>
      </w:pPr>
      <w:r w:rsidRPr="00B67295">
        <w:rPr>
          <w:rStyle w:val="normaltextrun"/>
        </w:rPr>
        <w:t xml:space="preserve">The questionnaire </w:t>
      </w:r>
      <w:r w:rsidR="00AC0D99" w:rsidRPr="00B67295">
        <w:rPr>
          <w:rStyle w:val="normaltextrun"/>
        </w:rPr>
        <w:t xml:space="preserve">was developed </w:t>
      </w:r>
      <w:r w:rsidR="00E2390A" w:rsidRPr="00B67295">
        <w:rPr>
          <w:rStyle w:val="normaltextrun"/>
        </w:rPr>
        <w:t>with</w:t>
      </w:r>
      <w:r w:rsidRPr="00B67295">
        <w:rPr>
          <w:rStyle w:val="normaltextrun"/>
        </w:rPr>
        <w:t xml:space="preserve"> the Qualtrics </w:t>
      </w:r>
      <w:r w:rsidR="00215ADA" w:rsidRPr="00B67295">
        <w:rPr>
          <w:rStyle w:val="normaltextrun"/>
        </w:rPr>
        <w:t xml:space="preserve">Survey </w:t>
      </w:r>
      <w:r w:rsidRPr="00B67295">
        <w:rPr>
          <w:rStyle w:val="normaltextrun"/>
        </w:rPr>
        <w:t>platform</w:t>
      </w:r>
      <w:r w:rsidR="00E2390A" w:rsidRPr="00B67295">
        <w:rPr>
          <w:rStyle w:val="normaltextrun"/>
        </w:rPr>
        <w:t xml:space="preserve">, and </w:t>
      </w:r>
      <w:r w:rsidR="00215ADA" w:rsidRPr="00B67295">
        <w:rPr>
          <w:rStyle w:val="normaltextrun"/>
        </w:rPr>
        <w:t>was</w:t>
      </w:r>
      <w:r w:rsidRPr="00B67295">
        <w:rPr>
          <w:rStyle w:val="normaltextrun"/>
        </w:rPr>
        <w:t xml:space="preserve"> GDPR (General Data Protection Regulation 2018) compliant</w:t>
      </w:r>
      <w:r w:rsidR="00215ADA" w:rsidRPr="00B67295">
        <w:rPr>
          <w:rStyle w:val="normaltextrun"/>
        </w:rPr>
        <w:t xml:space="preserve">. </w:t>
      </w:r>
      <w:r w:rsidRPr="00B67295">
        <w:rPr>
          <w:rStyle w:val="normaltextrun"/>
        </w:rPr>
        <w:t xml:space="preserve">UWTSD is also a GDPR compliant </w:t>
      </w:r>
      <w:r w:rsidR="00853AEB" w:rsidRPr="00B67295">
        <w:rPr>
          <w:rStyle w:val="normaltextrun"/>
        </w:rPr>
        <w:t>organisation</w:t>
      </w:r>
      <w:r w:rsidRPr="00B67295">
        <w:rPr>
          <w:rStyle w:val="normaltextrun"/>
        </w:rPr>
        <w:t xml:space="preserve">.  </w:t>
      </w:r>
    </w:p>
    <w:p w14:paraId="1B5114CA" w14:textId="35EAB187" w:rsidR="00844459" w:rsidRPr="00B67295" w:rsidRDefault="00844459" w:rsidP="00AE50FB">
      <w:pPr>
        <w:spacing w:line="480" w:lineRule="auto"/>
        <w:jc w:val="both"/>
        <w:rPr>
          <w:rStyle w:val="normaltextrun"/>
        </w:rPr>
      </w:pPr>
      <w:r w:rsidRPr="00B67295">
        <w:rPr>
          <w:rStyle w:val="normaltextrun"/>
        </w:rPr>
        <w:t>The survey was available in both English and Welsh</w:t>
      </w:r>
      <w:r w:rsidR="00E07944" w:rsidRPr="00B67295">
        <w:rPr>
          <w:rStyle w:val="normaltextrun"/>
        </w:rPr>
        <w:t>. For those respondents taking the survey in Welsh, the answers were translated into English by the Qualtrics software.</w:t>
      </w:r>
    </w:p>
    <w:p w14:paraId="6BFE26E5" w14:textId="77777777" w:rsidR="00F6318B" w:rsidRPr="00B67295" w:rsidRDefault="00F6318B" w:rsidP="00AE50FB">
      <w:pPr>
        <w:spacing w:line="480" w:lineRule="auto"/>
        <w:jc w:val="both"/>
        <w:rPr>
          <w:rStyle w:val="normaltextrun"/>
        </w:rPr>
      </w:pPr>
    </w:p>
    <w:p w14:paraId="643D5EC5" w14:textId="3720EA44" w:rsidR="00FC2924" w:rsidRPr="00B67295" w:rsidRDefault="00FC2924" w:rsidP="00AE50FB">
      <w:pPr>
        <w:spacing w:line="480" w:lineRule="auto"/>
        <w:jc w:val="both"/>
        <w:rPr>
          <w:rStyle w:val="normaltextrun"/>
        </w:rPr>
      </w:pPr>
      <w:r w:rsidRPr="00B67295">
        <w:rPr>
          <w:rStyle w:val="normaltextrun"/>
        </w:rPr>
        <w:t xml:space="preserve">The layout and order of the </w:t>
      </w:r>
      <w:r w:rsidR="000E27FC" w:rsidRPr="00B67295">
        <w:rPr>
          <w:rStyle w:val="normaltextrun"/>
        </w:rPr>
        <w:t xml:space="preserve">6 </w:t>
      </w:r>
      <w:r w:rsidRPr="00B67295">
        <w:rPr>
          <w:rStyle w:val="normaltextrun"/>
        </w:rPr>
        <w:t>questions were carefully considered, and only included in the questionnaire if the data collected was considered to be significant and appropriate.</w:t>
      </w:r>
    </w:p>
    <w:p w14:paraId="4669973E" w14:textId="69F3E1F2" w:rsidR="00465480" w:rsidRPr="00B67295" w:rsidRDefault="00FC2924" w:rsidP="00AE50FB">
      <w:pPr>
        <w:spacing w:line="480" w:lineRule="auto"/>
        <w:jc w:val="both"/>
        <w:rPr>
          <w:rStyle w:val="normaltextrun"/>
        </w:rPr>
      </w:pPr>
      <w:r w:rsidRPr="00B67295">
        <w:rPr>
          <w:rStyle w:val="normaltextrun"/>
        </w:rPr>
        <w:t xml:space="preserve">For example, Question 3, </w:t>
      </w:r>
      <w:r w:rsidR="00DD7E94" w:rsidRPr="00B67295">
        <w:rPr>
          <w:rStyle w:val="normaltextrun"/>
        </w:rPr>
        <w:t>(</w:t>
      </w:r>
      <w:r w:rsidR="00E2390A" w:rsidRPr="00B67295">
        <w:rPr>
          <w:rStyle w:val="normaltextrun"/>
        </w:rPr>
        <w:fldChar w:fldCharType="begin"/>
      </w:r>
      <w:r w:rsidR="00E2390A" w:rsidRPr="00B67295">
        <w:rPr>
          <w:rStyle w:val="normaltextrun"/>
        </w:rPr>
        <w:instrText xml:space="preserve"> REF _Ref31374709 \r \h </w:instrText>
      </w:r>
      <w:r w:rsidR="00AE50FB" w:rsidRPr="00B67295">
        <w:rPr>
          <w:rStyle w:val="normaltextrun"/>
        </w:rPr>
        <w:instrText xml:space="preserve"> \* MERGEFORMAT </w:instrText>
      </w:r>
      <w:r w:rsidR="00E2390A" w:rsidRPr="00B67295">
        <w:rPr>
          <w:rStyle w:val="normaltextrun"/>
        </w:rPr>
      </w:r>
      <w:r w:rsidR="00E2390A" w:rsidRPr="00B67295">
        <w:rPr>
          <w:rStyle w:val="normaltextrun"/>
        </w:rPr>
        <w:fldChar w:fldCharType="separate"/>
      </w:r>
      <w:r w:rsidR="003459EC">
        <w:rPr>
          <w:rStyle w:val="normaltextrun"/>
        </w:rPr>
        <w:t>8.1</w:t>
      </w:r>
      <w:r w:rsidR="00E2390A" w:rsidRPr="00B67295">
        <w:rPr>
          <w:rStyle w:val="normaltextrun"/>
        </w:rPr>
        <w:fldChar w:fldCharType="end"/>
      </w:r>
      <w:r w:rsidR="00DD7E94" w:rsidRPr="00B67295">
        <w:rPr>
          <w:rStyle w:val="normaltextrun"/>
        </w:rPr>
        <w:t>)</w:t>
      </w:r>
      <w:r w:rsidR="00E2390A" w:rsidRPr="00B67295">
        <w:rPr>
          <w:rStyle w:val="normaltextrun"/>
        </w:rPr>
        <w:t xml:space="preserve"> </w:t>
      </w:r>
      <w:r w:rsidRPr="00B67295">
        <w:rPr>
          <w:rStyle w:val="normaltextrun"/>
        </w:rPr>
        <w:t>‘What is your Gender Identity? is placed before Question 4, ‘What was your gender at birth? Since question 3 has a category of gender identity being trans (Trans Woman/trans girl; Trans Man/trans boy</w:t>
      </w:r>
      <w:r w:rsidR="000E27FC" w:rsidRPr="00B67295">
        <w:rPr>
          <w:rStyle w:val="normaltextrun"/>
        </w:rPr>
        <w:t xml:space="preserve">) it might be assumed that an individual’s birth gender would be the opposite of their transgender self-identity at present. However, a person’s innate identity is how they perceive themselves, and a trans person may report their gender as simply male or female. </w:t>
      </w:r>
    </w:p>
    <w:p w14:paraId="44E97AD9" w14:textId="5DC3679B" w:rsidR="00FC2924" w:rsidRPr="00B67295" w:rsidRDefault="00465480" w:rsidP="00AE50FB">
      <w:pPr>
        <w:spacing w:line="480" w:lineRule="auto"/>
        <w:jc w:val="both"/>
        <w:rPr>
          <w:rStyle w:val="normaltextrun"/>
        </w:rPr>
      </w:pPr>
      <w:r w:rsidRPr="00B67295">
        <w:rPr>
          <w:rStyle w:val="normaltextrun"/>
        </w:rPr>
        <w:t>Many trans</w:t>
      </w:r>
      <w:r w:rsidR="00C37CEE" w:rsidRPr="00B67295">
        <w:rPr>
          <w:rStyle w:val="normaltextrun"/>
        </w:rPr>
        <w:t>gender</w:t>
      </w:r>
      <w:r w:rsidRPr="00B67295">
        <w:rPr>
          <w:rStyle w:val="normaltextrun"/>
        </w:rPr>
        <w:t xml:space="preserve"> people, having transitioned permanently, prefer </w:t>
      </w:r>
      <w:r w:rsidR="00C37CEE" w:rsidRPr="00B67295">
        <w:rPr>
          <w:rStyle w:val="normaltextrun"/>
        </w:rPr>
        <w:t xml:space="preserve">their gender </w:t>
      </w:r>
      <w:r w:rsidRPr="00B67295">
        <w:rPr>
          <w:rStyle w:val="normaltextrun"/>
        </w:rPr>
        <w:t>to be</w:t>
      </w:r>
      <w:r w:rsidR="00C37CEE" w:rsidRPr="00B67295">
        <w:rPr>
          <w:rStyle w:val="normaltextrun"/>
        </w:rPr>
        <w:t xml:space="preserve"> recorded as</w:t>
      </w:r>
      <w:r w:rsidRPr="00B67295">
        <w:rPr>
          <w:rStyle w:val="normaltextrun"/>
        </w:rPr>
        <w:t xml:space="preserve"> m</w:t>
      </w:r>
      <w:r w:rsidR="00C37CEE" w:rsidRPr="00B67295">
        <w:rPr>
          <w:rStyle w:val="normaltextrun"/>
        </w:rPr>
        <w:t>ale or female</w:t>
      </w:r>
      <w:sdt>
        <w:sdtPr>
          <w:rPr>
            <w:rStyle w:val="normaltextrun"/>
          </w:rPr>
          <w:id w:val="621731176"/>
          <w:citation/>
        </w:sdtPr>
        <w:sdtContent>
          <w:r w:rsidRPr="00B67295">
            <w:rPr>
              <w:rStyle w:val="normaltextrun"/>
            </w:rPr>
            <w:fldChar w:fldCharType="begin"/>
          </w:r>
          <w:r w:rsidRPr="00B67295">
            <w:rPr>
              <w:rStyle w:val="normaltextrun"/>
            </w:rPr>
            <w:instrText xml:space="preserve"> CITATION GIR19 \l 2057 </w:instrText>
          </w:r>
          <w:r w:rsidRPr="00B67295">
            <w:rPr>
              <w:rStyle w:val="normaltextrun"/>
            </w:rPr>
            <w:fldChar w:fldCharType="separate"/>
          </w:r>
          <w:r w:rsidR="00E1402C">
            <w:rPr>
              <w:rStyle w:val="normaltextrun"/>
              <w:noProof/>
            </w:rPr>
            <w:t xml:space="preserve"> </w:t>
          </w:r>
          <w:r w:rsidR="00E1402C">
            <w:rPr>
              <w:noProof/>
            </w:rPr>
            <w:t>(GIRES, 2019)</w:t>
          </w:r>
          <w:r w:rsidRPr="00B67295">
            <w:rPr>
              <w:rStyle w:val="normaltextrun"/>
            </w:rPr>
            <w:fldChar w:fldCharType="end"/>
          </w:r>
        </w:sdtContent>
      </w:sdt>
      <w:r w:rsidRPr="00B67295">
        <w:rPr>
          <w:rStyle w:val="normaltextrun"/>
        </w:rPr>
        <w:t xml:space="preserve">. </w:t>
      </w:r>
      <w:r w:rsidR="00C37CEE" w:rsidRPr="00B67295">
        <w:rPr>
          <w:rStyle w:val="normaltextrun"/>
        </w:rPr>
        <w:t xml:space="preserve">The survey responses recorded 5 individuals who gave their present gender identity as opposite to their birth gender, but did not identify themselves as having a transgender identity. </w:t>
      </w:r>
      <w:r w:rsidR="000E27FC" w:rsidRPr="00B67295">
        <w:rPr>
          <w:rStyle w:val="normaltextrun"/>
        </w:rPr>
        <w:t>Without a check question, such significant information may be lost.</w:t>
      </w:r>
      <w:r w:rsidR="00C37CEE" w:rsidRPr="00B67295">
        <w:rPr>
          <w:rStyle w:val="normaltextrun"/>
        </w:rPr>
        <w:t xml:space="preserve"> Some organisations, UNISON in one instance, have a question on their equality monitoring forms that ask if a person has a transgender history in order to ensure </w:t>
      </w:r>
      <w:r w:rsidR="00E27CCC" w:rsidRPr="00B67295">
        <w:rPr>
          <w:rStyle w:val="normaltextrun"/>
        </w:rPr>
        <w:t>that similar information is acknowledged.</w:t>
      </w:r>
      <w:r w:rsidR="00C37CEE" w:rsidRPr="00B67295">
        <w:rPr>
          <w:rStyle w:val="normaltextrun"/>
        </w:rPr>
        <w:t xml:space="preserve"> </w:t>
      </w:r>
    </w:p>
    <w:p w14:paraId="7569EF1C" w14:textId="4D5C3EE5" w:rsidR="007E5FDF" w:rsidRPr="00B67295" w:rsidRDefault="00E028D1" w:rsidP="00AE50FB">
      <w:pPr>
        <w:spacing w:line="480" w:lineRule="auto"/>
        <w:jc w:val="both"/>
        <w:rPr>
          <w:rStyle w:val="normaltextrun"/>
        </w:rPr>
      </w:pPr>
      <w:r w:rsidRPr="00B67295">
        <w:rPr>
          <w:rStyle w:val="normaltextrun"/>
        </w:rPr>
        <w:lastRenderedPageBreak/>
        <w:t xml:space="preserve">For question 5, the ethnicity data collected </w:t>
      </w:r>
      <w:r w:rsidR="007E5FDF" w:rsidRPr="00B67295">
        <w:rPr>
          <w:rStyle w:val="normaltextrun"/>
        </w:rPr>
        <w:t>is an acknowledgment that some societies  recognise three or more genders, such as Hijra in India and South Asia, a person who adopts a gender role that is neither traditionally male nor traditionally female, or Two-Spirit, an umbrella term traditionally used by Native American people to recognise individuals who possess qualities of both genders</w:t>
      </w:r>
      <w:r w:rsidR="009635D3" w:rsidRPr="00B67295">
        <w:rPr>
          <w:rStyle w:val="normaltextrun"/>
        </w:rPr>
        <w:t>.</w:t>
      </w:r>
    </w:p>
    <w:p w14:paraId="66E5B599" w14:textId="5CCE39F7" w:rsidR="009635D3" w:rsidRPr="00B67295" w:rsidRDefault="009635D3" w:rsidP="00AE50FB">
      <w:pPr>
        <w:spacing w:line="480" w:lineRule="auto"/>
        <w:jc w:val="both"/>
        <w:rPr>
          <w:rStyle w:val="normaltextrun"/>
        </w:rPr>
      </w:pPr>
      <w:r w:rsidRPr="00B67295">
        <w:rPr>
          <w:rStyle w:val="normaltextrun"/>
        </w:rPr>
        <w:t xml:space="preserve">Consideration was also given to the ordering of the categories within each question. </w:t>
      </w:r>
      <w:r w:rsidR="00194F6F" w:rsidRPr="00B67295">
        <w:rPr>
          <w:rStyle w:val="normaltextrun"/>
        </w:rPr>
        <w:t>For Q3 and Q4, the Qualtrics software assigned Male as the first selection, but that then assumes the default choice would be Male. In order to minimize unconscious bias, a personal choice would be to list the cat</w:t>
      </w:r>
      <w:r w:rsidR="00920534" w:rsidRPr="00B67295">
        <w:rPr>
          <w:rStyle w:val="normaltextrun"/>
        </w:rPr>
        <w:t>e</w:t>
      </w:r>
      <w:r w:rsidR="00194F6F" w:rsidRPr="00B67295">
        <w:rPr>
          <w:rStyle w:val="normaltextrun"/>
        </w:rPr>
        <w:t>gories</w:t>
      </w:r>
      <w:r w:rsidR="00920534" w:rsidRPr="00B67295">
        <w:rPr>
          <w:rStyle w:val="normaltextrun"/>
        </w:rPr>
        <w:t xml:space="preserve"> alphabetically. A simple net search implies either Male or Female would be acceptable, though traditionally Male is an accepted norm </w:t>
      </w:r>
      <w:sdt>
        <w:sdtPr>
          <w:rPr>
            <w:rStyle w:val="normaltextrun"/>
          </w:rPr>
          <w:id w:val="-1053622855"/>
          <w:citation/>
        </w:sdtPr>
        <w:sdtContent>
          <w:r w:rsidR="00920534" w:rsidRPr="00B67295">
            <w:rPr>
              <w:rStyle w:val="normaltextrun"/>
            </w:rPr>
            <w:fldChar w:fldCharType="begin"/>
          </w:r>
          <w:r w:rsidR="00920534" w:rsidRPr="00B67295">
            <w:rPr>
              <w:rStyle w:val="normaltextrun"/>
            </w:rPr>
            <w:instrText xml:space="preserve"> CITATION Sta20 \l 2057 </w:instrText>
          </w:r>
          <w:r w:rsidR="00920534" w:rsidRPr="00B67295">
            <w:rPr>
              <w:rStyle w:val="normaltextrun"/>
            </w:rPr>
            <w:fldChar w:fldCharType="separate"/>
          </w:r>
          <w:r w:rsidR="00E1402C">
            <w:rPr>
              <w:noProof/>
            </w:rPr>
            <w:t>(Stack Exchange Network, 2020)</w:t>
          </w:r>
          <w:r w:rsidR="00920534" w:rsidRPr="00B67295">
            <w:rPr>
              <w:rStyle w:val="normaltextrun"/>
            </w:rPr>
            <w:fldChar w:fldCharType="end"/>
          </w:r>
        </w:sdtContent>
      </w:sdt>
      <w:r w:rsidR="00920534" w:rsidRPr="00B67295">
        <w:rPr>
          <w:rStyle w:val="normaltextrun"/>
        </w:rPr>
        <w:t>.</w:t>
      </w:r>
      <w:r w:rsidR="008E0EF6" w:rsidRPr="00B67295">
        <w:rPr>
          <w:rStyle w:val="normaltextrun"/>
        </w:rPr>
        <w:t xml:space="preserve"> In order to remove bias attributable to selection presentation, ideally there should be 2 questionnaires – 1 with Male first, and 1 with Female first – both randomly distributed to a large sample population, but there is no certainty of robustness of completion</w:t>
      </w:r>
      <w:r w:rsidR="000F4885" w:rsidRPr="00B67295">
        <w:rPr>
          <w:rStyle w:val="normaltextrun"/>
        </w:rPr>
        <w:t xml:space="preserve">. </w:t>
      </w:r>
      <w:r w:rsidR="00F6318B" w:rsidRPr="00B67295">
        <w:rPr>
          <w:rStyle w:val="normaltextrun"/>
        </w:rPr>
        <w:t>Therefore,</w:t>
      </w:r>
      <w:r w:rsidR="000F4885" w:rsidRPr="00B67295">
        <w:rPr>
          <w:rStyle w:val="normaltextrun"/>
        </w:rPr>
        <w:t xml:space="preserve"> it was decided that normal presentation should be followed.</w:t>
      </w:r>
    </w:p>
    <w:p w14:paraId="43681009" w14:textId="18828634" w:rsidR="00470A25" w:rsidRPr="00B67295" w:rsidRDefault="00470A25" w:rsidP="00AE50FB">
      <w:pPr>
        <w:spacing w:line="480" w:lineRule="auto"/>
        <w:jc w:val="both"/>
        <w:rPr>
          <w:rStyle w:val="normaltextrun"/>
        </w:rPr>
      </w:pPr>
      <w:r w:rsidRPr="00B67295">
        <w:rPr>
          <w:rStyle w:val="normaltextrun"/>
        </w:rPr>
        <w:t xml:space="preserve">The questionnaire was designed to be stage 1 of a </w:t>
      </w:r>
      <w:r w:rsidR="00920534" w:rsidRPr="00B67295">
        <w:rPr>
          <w:rStyle w:val="normaltextrun"/>
        </w:rPr>
        <w:t>2-stage</w:t>
      </w:r>
      <w:r w:rsidRPr="00B67295">
        <w:rPr>
          <w:rStyle w:val="normaltextrun"/>
        </w:rPr>
        <w:t xml:space="preserve"> process, aimed at inviting individuals self-identifying as non-binary to take part in 1-to-1 interviews for the purpose of exploring narratives of establishing personal space. </w:t>
      </w:r>
    </w:p>
    <w:p w14:paraId="62633AC0" w14:textId="13D1CAFE" w:rsidR="00F6318B" w:rsidRPr="00B67295" w:rsidRDefault="00F6318B" w:rsidP="00AE50FB">
      <w:pPr>
        <w:spacing w:line="480" w:lineRule="auto"/>
        <w:jc w:val="both"/>
        <w:rPr>
          <w:rStyle w:val="normaltextrun"/>
        </w:rPr>
      </w:pPr>
    </w:p>
    <w:p w14:paraId="76BABA35" w14:textId="74868C4B" w:rsidR="00402BD2" w:rsidRPr="00B67295" w:rsidRDefault="00F6318B" w:rsidP="00AE50FB">
      <w:pPr>
        <w:spacing w:line="480" w:lineRule="auto"/>
        <w:jc w:val="both"/>
        <w:rPr>
          <w:rStyle w:val="normaltextrun"/>
        </w:rPr>
      </w:pPr>
      <w:r w:rsidRPr="00B67295">
        <w:rPr>
          <w:rStyle w:val="normaltextrun"/>
        </w:rPr>
        <w:t xml:space="preserve">Prior to publication, the questionnaire was subjected to </w:t>
      </w:r>
      <w:r w:rsidR="00D13EAE" w:rsidRPr="00B67295">
        <w:rPr>
          <w:rStyle w:val="normaltextrun"/>
        </w:rPr>
        <w:t>pilot</w:t>
      </w:r>
      <w:r w:rsidRPr="00B67295">
        <w:rPr>
          <w:rStyle w:val="normaltextrun"/>
        </w:rPr>
        <w:t xml:space="preserve"> testing for question validity and survey flow. Incorporating the feedback from the </w:t>
      </w:r>
      <w:r w:rsidR="00D13EAE" w:rsidRPr="00B67295">
        <w:rPr>
          <w:rStyle w:val="normaltextrun"/>
        </w:rPr>
        <w:t>pilot</w:t>
      </w:r>
      <w:r w:rsidRPr="00B67295">
        <w:rPr>
          <w:rStyle w:val="normaltextrun"/>
        </w:rPr>
        <w:t xml:space="preserve"> tester</w:t>
      </w:r>
      <w:r w:rsidR="00853AEB" w:rsidRPr="00B67295">
        <w:rPr>
          <w:rStyle w:val="normaltextrun"/>
        </w:rPr>
        <w:t>s</w:t>
      </w:r>
      <w:r w:rsidRPr="00B67295">
        <w:rPr>
          <w:rStyle w:val="normaltextrun"/>
        </w:rPr>
        <w:t xml:space="preserve">, the questionnaire was amended and subsequently released to the primary contacts. </w:t>
      </w:r>
    </w:p>
    <w:p w14:paraId="316FEC6A" w14:textId="0585A310" w:rsidR="00402BD2" w:rsidRDefault="00470A25" w:rsidP="00402BD2">
      <w:pPr>
        <w:spacing w:line="480" w:lineRule="auto"/>
        <w:jc w:val="both"/>
        <w:rPr>
          <w:rStyle w:val="normaltextrun"/>
        </w:rPr>
      </w:pPr>
      <w:r w:rsidRPr="00B67295">
        <w:rPr>
          <w:rStyle w:val="normaltextrun"/>
        </w:rPr>
        <w:t xml:space="preserve">  </w:t>
      </w:r>
    </w:p>
    <w:p w14:paraId="72CD3F20" w14:textId="77777777" w:rsidR="009D20F3" w:rsidRDefault="009D20F3" w:rsidP="00402BD2">
      <w:pPr>
        <w:spacing w:line="480" w:lineRule="auto"/>
        <w:jc w:val="both"/>
        <w:rPr>
          <w:rStyle w:val="normaltextrun"/>
        </w:rPr>
      </w:pPr>
    </w:p>
    <w:p w14:paraId="06CECD6A" w14:textId="6A0F1B7C" w:rsidR="00A67DFD" w:rsidRDefault="00A56F15" w:rsidP="00D73A34">
      <w:pPr>
        <w:pStyle w:val="Heading1"/>
        <w:ind w:left="426" w:hanging="426"/>
        <w:rPr>
          <w:rStyle w:val="normaltextrun"/>
          <w:rFonts w:ascii="Times New Roman" w:hAnsi="Times New Roman" w:cs="Times New Roman"/>
          <w:b/>
          <w:bCs/>
          <w:color w:val="auto"/>
          <w:sz w:val="24"/>
          <w:szCs w:val="24"/>
        </w:rPr>
      </w:pPr>
      <w:bookmarkStart w:id="103" w:name="_Toc40383457"/>
      <w:r>
        <w:rPr>
          <w:rFonts w:ascii="Times New Roman" w:hAnsi="Times New Roman" w:cs="Times New Roman"/>
          <w:b/>
          <w:bCs/>
          <w:color w:val="auto"/>
          <w:sz w:val="24"/>
          <w:szCs w:val="24"/>
        </w:rPr>
        <w:lastRenderedPageBreak/>
        <w:t>3</w:t>
      </w:r>
      <w:r w:rsidR="00A67DFD" w:rsidRPr="00D73A34">
        <w:rPr>
          <w:rFonts w:ascii="Times New Roman" w:hAnsi="Times New Roman" w:cs="Times New Roman"/>
          <w:b/>
          <w:bCs/>
          <w:color w:val="auto"/>
          <w:sz w:val="24"/>
          <w:szCs w:val="24"/>
        </w:rPr>
        <w:t>.9</w:t>
      </w:r>
      <w:r w:rsidR="00A67DFD" w:rsidRPr="00D73A34">
        <w:rPr>
          <w:rStyle w:val="normaltextrun"/>
          <w:rFonts w:ascii="Times New Roman" w:hAnsi="Times New Roman" w:cs="Times New Roman"/>
          <w:b/>
          <w:bCs/>
          <w:color w:val="auto"/>
          <w:sz w:val="24"/>
          <w:szCs w:val="24"/>
        </w:rPr>
        <w:t xml:space="preserve"> </w:t>
      </w:r>
      <w:r w:rsidR="00402BD2" w:rsidRPr="00216DD5">
        <w:rPr>
          <w:rStyle w:val="normaltextrun"/>
          <w:rFonts w:ascii="Times New Roman" w:hAnsi="Times New Roman" w:cs="Times New Roman"/>
          <w:b/>
          <w:bCs/>
          <w:sz w:val="24"/>
          <w:szCs w:val="24"/>
        </w:rPr>
        <w:t>C</w:t>
      </w:r>
      <w:r w:rsidR="00BD5554" w:rsidRPr="00A67DFD">
        <w:rPr>
          <w:rStyle w:val="normaltextrun"/>
          <w:rFonts w:ascii="Times New Roman" w:hAnsi="Times New Roman" w:cs="Times New Roman"/>
          <w:b/>
          <w:bCs/>
          <w:color w:val="auto"/>
          <w:sz w:val="24"/>
          <w:szCs w:val="24"/>
        </w:rPr>
        <w:t>onsent</w:t>
      </w:r>
      <w:r w:rsidR="00A67DFD" w:rsidRPr="00A67DFD">
        <w:rPr>
          <w:rStyle w:val="normaltextrun"/>
          <w:rFonts w:ascii="Times New Roman" w:hAnsi="Times New Roman" w:cs="Times New Roman"/>
          <w:b/>
          <w:bCs/>
          <w:color w:val="auto"/>
          <w:sz w:val="24"/>
          <w:szCs w:val="24"/>
        </w:rPr>
        <w:t xml:space="preserve"> and </w:t>
      </w:r>
      <w:r w:rsidR="00BD5554" w:rsidRPr="00A67DFD">
        <w:rPr>
          <w:rStyle w:val="normaltextrun"/>
          <w:rFonts w:ascii="Times New Roman" w:hAnsi="Times New Roman" w:cs="Times New Roman"/>
          <w:b/>
          <w:bCs/>
          <w:color w:val="auto"/>
          <w:sz w:val="24"/>
          <w:szCs w:val="24"/>
        </w:rPr>
        <w:t>Ethic</w:t>
      </w:r>
      <w:r w:rsidR="00A67DFD" w:rsidRPr="00A67DFD">
        <w:rPr>
          <w:rStyle w:val="normaltextrun"/>
          <w:rFonts w:ascii="Times New Roman" w:hAnsi="Times New Roman" w:cs="Times New Roman"/>
          <w:b/>
          <w:bCs/>
          <w:color w:val="auto"/>
          <w:sz w:val="24"/>
          <w:szCs w:val="24"/>
        </w:rPr>
        <w:t>al standar</w:t>
      </w:r>
      <w:r w:rsidR="00A67DFD">
        <w:rPr>
          <w:rStyle w:val="normaltextrun"/>
          <w:rFonts w:ascii="Times New Roman" w:hAnsi="Times New Roman" w:cs="Times New Roman"/>
          <w:b/>
          <w:bCs/>
          <w:color w:val="auto"/>
          <w:sz w:val="24"/>
          <w:szCs w:val="24"/>
        </w:rPr>
        <w:t>d</w:t>
      </w:r>
      <w:r w:rsidR="00A67DFD" w:rsidRPr="00A67DFD">
        <w:rPr>
          <w:rStyle w:val="normaltextrun"/>
          <w:rFonts w:ascii="Times New Roman" w:hAnsi="Times New Roman" w:cs="Times New Roman"/>
          <w:b/>
          <w:bCs/>
          <w:color w:val="auto"/>
          <w:sz w:val="24"/>
          <w:szCs w:val="24"/>
        </w:rPr>
        <w:t>s</w:t>
      </w:r>
      <w:r w:rsidR="00402BD2">
        <w:rPr>
          <w:rStyle w:val="normaltextrun"/>
          <w:rFonts w:ascii="Times New Roman" w:hAnsi="Times New Roman" w:cs="Times New Roman"/>
          <w:b/>
          <w:bCs/>
          <w:color w:val="auto"/>
          <w:sz w:val="24"/>
          <w:szCs w:val="24"/>
        </w:rPr>
        <w:t>.</w:t>
      </w:r>
      <w:bookmarkEnd w:id="103"/>
    </w:p>
    <w:p w14:paraId="69CF5E00" w14:textId="77777777" w:rsidR="00402BD2" w:rsidRPr="00402BD2" w:rsidRDefault="00402BD2" w:rsidP="00402BD2">
      <w:pPr>
        <w:rPr>
          <w:lang w:val="en-US" w:eastAsia="en-US"/>
        </w:rPr>
      </w:pPr>
    </w:p>
    <w:p w14:paraId="31227C6B" w14:textId="1D536565" w:rsidR="003C49DA" w:rsidRPr="00B67295" w:rsidRDefault="00FC615D" w:rsidP="00AE50FB">
      <w:pPr>
        <w:spacing w:line="480" w:lineRule="auto"/>
        <w:jc w:val="both"/>
        <w:rPr>
          <w:rStyle w:val="normaltextrun"/>
        </w:rPr>
      </w:pPr>
      <w:r w:rsidRPr="00B67295">
        <w:rPr>
          <w:rStyle w:val="normaltextrun"/>
        </w:rPr>
        <w:t>A</w:t>
      </w:r>
      <w:r w:rsidR="008500D8" w:rsidRPr="00B67295">
        <w:rPr>
          <w:rStyle w:val="normaltextrun"/>
        </w:rPr>
        <w:t xml:space="preserve">ll </w:t>
      </w:r>
      <w:r w:rsidRPr="00B67295">
        <w:rPr>
          <w:rStyle w:val="normaltextrun"/>
        </w:rPr>
        <w:t>participants</w:t>
      </w:r>
      <w:r w:rsidR="008500D8" w:rsidRPr="00B67295">
        <w:rPr>
          <w:rStyle w:val="normaltextrun"/>
        </w:rPr>
        <w:t xml:space="preserve"> </w:t>
      </w:r>
      <w:r w:rsidR="00F6318B" w:rsidRPr="00B67295">
        <w:rPr>
          <w:rStyle w:val="normaltextrun"/>
        </w:rPr>
        <w:t xml:space="preserve">were informed at the start of the survey that the research question had received ethical approval from UWTSD, that participation was voluntary, and that the individual had the right to withdraw from the research at any time. </w:t>
      </w:r>
      <w:r w:rsidR="008033D2" w:rsidRPr="00B67295">
        <w:rPr>
          <w:rStyle w:val="normaltextrun"/>
        </w:rPr>
        <w:t>Furthermore</w:t>
      </w:r>
      <w:r w:rsidR="00F6318B" w:rsidRPr="00B67295">
        <w:rPr>
          <w:rStyle w:val="normaltextrun"/>
        </w:rPr>
        <w:t>, contact details were given of the researcher if intending participants had any questions</w:t>
      </w:r>
      <w:r w:rsidR="003C49DA" w:rsidRPr="00B67295">
        <w:rPr>
          <w:rStyle w:val="normaltextrun"/>
        </w:rPr>
        <w:t xml:space="preserve"> </w:t>
      </w:r>
      <w:r w:rsidR="008033D2" w:rsidRPr="00B67295">
        <w:rPr>
          <w:rStyle w:val="normaltextrun"/>
        </w:rPr>
        <w:t>in relation to the survey.</w:t>
      </w:r>
      <w:r w:rsidR="00F6318B" w:rsidRPr="00B67295">
        <w:rPr>
          <w:rStyle w:val="normaltextrun"/>
        </w:rPr>
        <w:t xml:space="preserve"> </w:t>
      </w:r>
      <w:r w:rsidR="003C49DA" w:rsidRPr="00B67295">
        <w:rPr>
          <w:rStyle w:val="normaltextrun"/>
        </w:rPr>
        <w:t>Participants were then aske</w:t>
      </w:r>
      <w:r w:rsidR="00D267B0" w:rsidRPr="00B67295">
        <w:rPr>
          <w:rStyle w:val="normaltextrun"/>
        </w:rPr>
        <w:t>d</w:t>
      </w:r>
      <w:r w:rsidR="003C49DA" w:rsidRPr="00B67295">
        <w:rPr>
          <w:rStyle w:val="normaltextrun"/>
        </w:rPr>
        <w:t xml:space="preserve"> to conform their consent to undertaking the survey.</w:t>
      </w:r>
    </w:p>
    <w:p w14:paraId="7EA62EE0" w14:textId="528AEBB8" w:rsidR="00BD5554" w:rsidRPr="00B67295" w:rsidRDefault="008033D2" w:rsidP="00AE50FB">
      <w:pPr>
        <w:spacing w:line="480" w:lineRule="auto"/>
        <w:jc w:val="both"/>
        <w:rPr>
          <w:rStyle w:val="normaltextrun"/>
        </w:rPr>
      </w:pPr>
      <w:r w:rsidRPr="00B67295">
        <w:rPr>
          <w:rStyle w:val="normaltextrun"/>
        </w:rPr>
        <w:t>For those participants who self-identified as non-binary, and who provided a contact email address indicating agreement to take part in the second stage, arrangements were made for an interview to take place. Each interviewee then had</w:t>
      </w:r>
      <w:r w:rsidR="008500D8" w:rsidRPr="00B67295">
        <w:rPr>
          <w:rStyle w:val="normaltextrun"/>
        </w:rPr>
        <w:t xml:space="preserve"> sight of a research </w:t>
      </w:r>
      <w:r w:rsidR="00620E19" w:rsidRPr="00B67295">
        <w:rPr>
          <w:rStyle w:val="normaltextrun"/>
        </w:rPr>
        <w:t xml:space="preserve">invitation </w:t>
      </w:r>
      <w:r w:rsidR="008500D8" w:rsidRPr="00B67295">
        <w:rPr>
          <w:rStyle w:val="normaltextrun"/>
        </w:rPr>
        <w:t>letter</w:t>
      </w:r>
      <w:r w:rsidR="00BE08FE" w:rsidRPr="00B67295">
        <w:rPr>
          <w:rStyle w:val="normaltextrun"/>
        </w:rPr>
        <w:t xml:space="preserve"> </w:t>
      </w:r>
      <w:r w:rsidR="008500D8" w:rsidRPr="00B67295">
        <w:rPr>
          <w:rStyle w:val="normaltextrun"/>
        </w:rPr>
        <w:t xml:space="preserve">(Appendix </w:t>
      </w:r>
      <w:r w:rsidR="00466F63" w:rsidRPr="00B67295">
        <w:rPr>
          <w:rStyle w:val="normaltextrun"/>
        </w:rPr>
        <w:t>6.</w:t>
      </w:r>
      <w:r w:rsidR="008500D8" w:rsidRPr="00B67295">
        <w:rPr>
          <w:rStyle w:val="normaltextrun"/>
        </w:rPr>
        <w:t>3).</w:t>
      </w:r>
    </w:p>
    <w:p w14:paraId="7BD73577" w14:textId="02E94A49" w:rsidR="003C49DA" w:rsidRPr="00B67295" w:rsidRDefault="00807408" w:rsidP="00AE50FB">
      <w:pPr>
        <w:spacing w:line="480" w:lineRule="auto"/>
        <w:jc w:val="both"/>
        <w:rPr>
          <w:rStyle w:val="normaltextrun"/>
        </w:rPr>
      </w:pPr>
      <w:r w:rsidRPr="00B67295">
        <w:rPr>
          <w:rStyle w:val="normaltextrun"/>
        </w:rPr>
        <w:t>No personal identifying data was collected during the survey, although the IP address of those completing the survey was recorded by Qualtrics. This data was deleted by the researcher prior to the data analysis processing. For self-identifying non-binary participants who wished to take part in further research, a contact email was requested</w:t>
      </w:r>
      <w:r w:rsidR="00AD078B" w:rsidRPr="00B67295">
        <w:rPr>
          <w:rStyle w:val="normaltextrun"/>
        </w:rPr>
        <w:t xml:space="preserve">, but this was held </w:t>
      </w:r>
      <w:r w:rsidR="00BE08FE" w:rsidRPr="00B67295">
        <w:rPr>
          <w:rStyle w:val="normaltextrun"/>
        </w:rPr>
        <w:t xml:space="preserve">securely by the researcher alone. </w:t>
      </w:r>
    </w:p>
    <w:p w14:paraId="4AD378F5" w14:textId="00ADA768" w:rsidR="00BE08FE" w:rsidRPr="00B67295" w:rsidRDefault="00BE08FE" w:rsidP="00AE50FB">
      <w:pPr>
        <w:spacing w:line="480" w:lineRule="auto"/>
        <w:jc w:val="both"/>
        <w:rPr>
          <w:rStyle w:val="normaltextrun"/>
        </w:rPr>
      </w:pPr>
      <w:r w:rsidRPr="00B67295">
        <w:rPr>
          <w:rStyle w:val="normaltextrun"/>
        </w:rPr>
        <w:t>For each stage of the research collection, consent agreement was confirmed.</w:t>
      </w:r>
    </w:p>
    <w:p w14:paraId="20FBECD7" w14:textId="2AD62D39" w:rsidR="00BE08FE" w:rsidRDefault="00BE08FE" w:rsidP="00AE50FB">
      <w:pPr>
        <w:spacing w:line="480" w:lineRule="auto"/>
        <w:jc w:val="both"/>
        <w:rPr>
          <w:rStyle w:val="normaltextrun"/>
        </w:rPr>
      </w:pPr>
      <w:r w:rsidRPr="00B67295">
        <w:rPr>
          <w:rStyle w:val="normaltextrun"/>
        </w:rPr>
        <w:t xml:space="preserve">Ethical considerations are paramount when conducting research in collaboration with transgender subjects, and established guidelines are followed </w:t>
      </w:r>
      <w:sdt>
        <w:sdtPr>
          <w:rPr>
            <w:rStyle w:val="normaltextrun"/>
          </w:rPr>
          <w:id w:val="-1948002205"/>
          <w:citation/>
        </w:sdtPr>
        <w:sdtContent>
          <w:r w:rsidRPr="00B67295">
            <w:rPr>
              <w:rStyle w:val="normaltextrun"/>
            </w:rPr>
            <w:fldChar w:fldCharType="begin"/>
          </w:r>
          <w:r w:rsidRPr="00B67295">
            <w:rPr>
              <w:rStyle w:val="normaltextrun"/>
            </w:rPr>
            <w:instrText xml:space="preserve"> CITATION Hal971 \l 2057 </w:instrText>
          </w:r>
          <w:r w:rsidRPr="00B67295">
            <w:rPr>
              <w:rStyle w:val="normaltextrun"/>
            </w:rPr>
            <w:fldChar w:fldCharType="separate"/>
          </w:r>
          <w:r w:rsidR="00E1402C">
            <w:rPr>
              <w:noProof/>
            </w:rPr>
            <w:t>(Hale, 1997)</w:t>
          </w:r>
          <w:r w:rsidRPr="00B67295">
            <w:rPr>
              <w:rStyle w:val="normaltextrun"/>
            </w:rPr>
            <w:fldChar w:fldCharType="end"/>
          </w:r>
        </w:sdtContent>
      </w:sdt>
      <w:r w:rsidRPr="00B67295">
        <w:rPr>
          <w:rStyle w:val="normaltextrun"/>
        </w:rPr>
        <w:t xml:space="preserve">. </w:t>
      </w:r>
      <w:r w:rsidR="00520D2C" w:rsidRPr="00B67295">
        <w:rPr>
          <w:rStyle w:val="normaltextrun"/>
        </w:rPr>
        <w:t>For the purpose of this research, and relating to Hale, for transgender</w:t>
      </w:r>
      <w:r w:rsidR="005169C4" w:rsidRPr="00B67295">
        <w:rPr>
          <w:rStyle w:val="normaltextrun"/>
        </w:rPr>
        <w:t xml:space="preserve"> read non-binary and the researcher is not non-binary, therefore care is taken to ensure the researcher is not imposing their own value judgements with reference to the interviewee’s self-identity. Matthew Congdon </w:t>
      </w:r>
      <w:r w:rsidR="00F42D02" w:rsidRPr="00B67295">
        <w:rPr>
          <w:rStyle w:val="normaltextrun"/>
        </w:rPr>
        <w:t>posits the question as to: ‘..what background ethical commitments do we assume when we critique epistemic injustice as, precisely, unjust?’</w:t>
      </w:r>
      <w:sdt>
        <w:sdtPr>
          <w:rPr>
            <w:rStyle w:val="normaltextrun"/>
          </w:rPr>
          <w:id w:val="874201030"/>
          <w:citation/>
        </w:sdtPr>
        <w:sdtContent>
          <w:r w:rsidR="00F42D02" w:rsidRPr="00B67295">
            <w:rPr>
              <w:rStyle w:val="normaltextrun"/>
            </w:rPr>
            <w:fldChar w:fldCharType="begin"/>
          </w:r>
          <w:r w:rsidR="00F42D02" w:rsidRPr="00B67295">
            <w:rPr>
              <w:rStyle w:val="normaltextrun"/>
            </w:rPr>
            <w:instrText xml:space="preserve">CITATION Con19 \p 243 \l 2057 </w:instrText>
          </w:r>
          <w:r w:rsidR="00F42D02" w:rsidRPr="00B67295">
            <w:rPr>
              <w:rStyle w:val="normaltextrun"/>
            </w:rPr>
            <w:fldChar w:fldCharType="separate"/>
          </w:r>
          <w:r w:rsidR="00E1402C">
            <w:rPr>
              <w:rStyle w:val="normaltextrun"/>
              <w:noProof/>
            </w:rPr>
            <w:t xml:space="preserve"> </w:t>
          </w:r>
          <w:r w:rsidR="00E1402C">
            <w:rPr>
              <w:noProof/>
            </w:rPr>
            <w:t>(Congdon, 2019, p. 243)</w:t>
          </w:r>
          <w:r w:rsidR="00F42D02" w:rsidRPr="00B67295">
            <w:rPr>
              <w:rStyle w:val="normaltextrun"/>
            </w:rPr>
            <w:fldChar w:fldCharType="end"/>
          </w:r>
        </w:sdtContent>
      </w:sdt>
      <w:r w:rsidR="00F42D02" w:rsidRPr="00B67295">
        <w:rPr>
          <w:rStyle w:val="normaltextrun"/>
        </w:rPr>
        <w:t xml:space="preserve">. In other words, is the researcher imposing their own interpretation </w:t>
      </w:r>
      <w:r w:rsidR="00D42B53" w:rsidRPr="00B67295">
        <w:rPr>
          <w:rStyle w:val="normaltextrun"/>
        </w:rPr>
        <w:t xml:space="preserve">of a </w:t>
      </w:r>
      <w:r w:rsidR="00D42B53" w:rsidRPr="00B67295">
        <w:rPr>
          <w:rStyle w:val="normaltextrun"/>
        </w:rPr>
        <w:lastRenderedPageBreak/>
        <w:t>gender label, rather than acknowledging the subject</w:t>
      </w:r>
      <w:r w:rsidR="00844459" w:rsidRPr="00B67295">
        <w:rPr>
          <w:rStyle w:val="normaltextrun"/>
        </w:rPr>
        <w:t>’</w:t>
      </w:r>
      <w:r w:rsidR="00D42B53" w:rsidRPr="00B67295">
        <w:rPr>
          <w:rStyle w:val="normaltextrun"/>
        </w:rPr>
        <w:t>s expertise in defining their own identity?</w:t>
      </w:r>
    </w:p>
    <w:p w14:paraId="5F8833C2" w14:textId="7B4FC2D6" w:rsidR="00E04CEC" w:rsidRPr="00B67295" w:rsidRDefault="00A3536A" w:rsidP="00AE50FB">
      <w:pPr>
        <w:spacing w:line="480" w:lineRule="auto"/>
        <w:jc w:val="both"/>
        <w:rPr>
          <w:rStyle w:val="normaltextrun"/>
        </w:rPr>
      </w:pPr>
      <w:r>
        <w:rPr>
          <w:rStyle w:val="normaltextrun"/>
        </w:rPr>
        <w:t xml:space="preserve">Prior to commencement of this research, ethical approval was applied for, and granted. During the research and writing of this work, ethical standards were followed in line with general ethical guidelines </w:t>
      </w:r>
      <w:sdt>
        <w:sdtPr>
          <w:rPr>
            <w:rStyle w:val="normaltextrun"/>
          </w:rPr>
          <w:id w:val="571389646"/>
          <w:citation/>
        </w:sdtPr>
        <w:sdtContent>
          <w:r>
            <w:rPr>
              <w:rStyle w:val="normaltextrun"/>
            </w:rPr>
            <w:fldChar w:fldCharType="begin"/>
          </w:r>
          <w:r>
            <w:rPr>
              <w:rStyle w:val="normaltextrun"/>
            </w:rPr>
            <w:instrText xml:space="preserve"> CITATION Gui17 \l 2057 </w:instrText>
          </w:r>
          <w:r>
            <w:rPr>
              <w:rStyle w:val="normaltextrun"/>
            </w:rPr>
            <w:fldChar w:fldCharType="separate"/>
          </w:r>
          <w:r w:rsidR="00E1402C">
            <w:rPr>
              <w:noProof/>
            </w:rPr>
            <w:t>(British Sociological Assossociation, 2017)</w:t>
          </w:r>
          <w:r>
            <w:rPr>
              <w:rStyle w:val="normaltextrun"/>
            </w:rPr>
            <w:fldChar w:fldCharType="end"/>
          </w:r>
        </w:sdtContent>
      </w:sdt>
      <w:r>
        <w:rPr>
          <w:rStyle w:val="normaltextrun"/>
        </w:rPr>
        <w:t xml:space="preserve"> and in particular with the</w:t>
      </w:r>
      <w:r w:rsidR="00433FA1">
        <w:rPr>
          <w:rStyle w:val="normaltextrun"/>
        </w:rPr>
        <w:t xml:space="preserve"> University of Wales Trinity Saint David’s Ethical Research Policy</w:t>
      </w:r>
      <w:r>
        <w:rPr>
          <w:rStyle w:val="normaltextrun"/>
        </w:rPr>
        <w:t xml:space="preserve"> </w:t>
      </w:r>
      <w:sdt>
        <w:sdtPr>
          <w:rPr>
            <w:rStyle w:val="normaltextrun"/>
          </w:rPr>
          <w:id w:val="-955632505"/>
          <w:citation/>
        </w:sdtPr>
        <w:sdtContent>
          <w:r>
            <w:rPr>
              <w:rStyle w:val="normaltextrun"/>
            </w:rPr>
            <w:fldChar w:fldCharType="begin"/>
          </w:r>
          <w:r>
            <w:rPr>
              <w:rStyle w:val="normaltextrun"/>
            </w:rPr>
            <w:instrText xml:space="preserve"> CITATION Uni201 \l 2057 </w:instrText>
          </w:r>
          <w:r>
            <w:rPr>
              <w:rStyle w:val="normaltextrun"/>
            </w:rPr>
            <w:fldChar w:fldCharType="separate"/>
          </w:r>
          <w:r w:rsidR="00E1402C">
            <w:rPr>
              <w:noProof/>
            </w:rPr>
            <w:t>(University of Wales Trinity Saint David, 2020)</w:t>
          </w:r>
          <w:r>
            <w:rPr>
              <w:rStyle w:val="normaltextrun"/>
            </w:rPr>
            <w:fldChar w:fldCharType="end"/>
          </w:r>
        </w:sdtContent>
      </w:sdt>
      <w:r w:rsidR="00433FA1">
        <w:rPr>
          <w:rStyle w:val="normaltextrun"/>
        </w:rPr>
        <w:t xml:space="preserve"> </w:t>
      </w:r>
      <w:r w:rsidR="00E04CEC">
        <w:rPr>
          <w:rStyle w:val="normaltextrun"/>
        </w:rPr>
        <w:t xml:space="preserve">Consideration was given to anonymising the interview participants by way of assigning codes to each participant. However, this research concerns the voices of individuals, and it was felt to be important to retain that personality connection. Therefore, each interviewee was asked to choose a name for themselves, for the purpose of recording their interview responses. In addition to retaining the personal connections within the research, allowing the individual </w:t>
      </w:r>
      <w:r w:rsidR="00AA6C10">
        <w:rPr>
          <w:rStyle w:val="normaltextrun"/>
        </w:rPr>
        <w:t>the opportunity to choose their name reinforces one of the underlying themes of this research. Namely, does the name they choose reflect their own internal identity, which may be at odds with that which is presented to the external gaze?</w:t>
      </w:r>
    </w:p>
    <w:p w14:paraId="499F5862" w14:textId="77777777" w:rsidR="00250CF0" w:rsidRPr="00B67295" w:rsidRDefault="00250CF0" w:rsidP="00AE50FB">
      <w:pPr>
        <w:spacing w:line="480" w:lineRule="auto"/>
        <w:jc w:val="both"/>
        <w:rPr>
          <w:rStyle w:val="normaltextrun"/>
        </w:rPr>
      </w:pPr>
    </w:p>
    <w:p w14:paraId="16A1C1CB" w14:textId="77777777" w:rsidR="00A56F15" w:rsidRPr="00A56F15" w:rsidRDefault="00A56F15" w:rsidP="00A56F15">
      <w:pPr>
        <w:pStyle w:val="ListParagraph"/>
        <w:numPr>
          <w:ilvl w:val="0"/>
          <w:numId w:val="12"/>
        </w:numPr>
        <w:spacing w:line="360" w:lineRule="auto"/>
        <w:outlineLvl w:val="1"/>
        <w:rPr>
          <w:rFonts w:ascii="Times New Roman" w:hAnsi="Times New Roman" w:cs="Times New Roman"/>
          <w:b/>
          <w:vanish/>
          <w:sz w:val="24"/>
          <w:szCs w:val="24"/>
        </w:rPr>
      </w:pPr>
      <w:bookmarkStart w:id="104" w:name="_Toc40382605"/>
      <w:bookmarkStart w:id="105" w:name="_Toc40382708"/>
      <w:bookmarkStart w:id="106" w:name="_Toc40383458"/>
      <w:bookmarkEnd w:id="104"/>
      <w:bookmarkEnd w:id="105"/>
      <w:bookmarkEnd w:id="106"/>
    </w:p>
    <w:p w14:paraId="10E27C5B" w14:textId="77777777" w:rsidR="00A56F15" w:rsidRPr="00A56F15" w:rsidRDefault="00A56F15" w:rsidP="00A56F15">
      <w:pPr>
        <w:pStyle w:val="ListParagraph"/>
        <w:numPr>
          <w:ilvl w:val="0"/>
          <w:numId w:val="12"/>
        </w:numPr>
        <w:spacing w:line="360" w:lineRule="auto"/>
        <w:outlineLvl w:val="1"/>
        <w:rPr>
          <w:rFonts w:ascii="Times New Roman" w:hAnsi="Times New Roman" w:cs="Times New Roman"/>
          <w:b/>
          <w:vanish/>
          <w:sz w:val="24"/>
          <w:szCs w:val="24"/>
        </w:rPr>
      </w:pPr>
      <w:bookmarkStart w:id="107" w:name="_Toc40382606"/>
      <w:bookmarkStart w:id="108" w:name="_Toc40382709"/>
      <w:bookmarkStart w:id="109" w:name="_Toc40383459"/>
      <w:bookmarkEnd w:id="107"/>
      <w:bookmarkEnd w:id="108"/>
      <w:bookmarkEnd w:id="109"/>
    </w:p>
    <w:p w14:paraId="4861499A" w14:textId="23BABC39" w:rsidR="00BD5554" w:rsidRDefault="00A67DFD" w:rsidP="00A56F15">
      <w:pPr>
        <w:pStyle w:val="ListParagraph"/>
        <w:numPr>
          <w:ilvl w:val="1"/>
          <w:numId w:val="12"/>
        </w:numPr>
        <w:spacing w:line="360" w:lineRule="auto"/>
        <w:outlineLvl w:val="1"/>
        <w:rPr>
          <w:rFonts w:ascii="Times New Roman" w:hAnsi="Times New Roman" w:cs="Times New Roman"/>
          <w:b/>
          <w:sz w:val="24"/>
          <w:szCs w:val="24"/>
        </w:rPr>
      </w:pPr>
      <w:r>
        <w:rPr>
          <w:rFonts w:ascii="Times New Roman" w:hAnsi="Times New Roman" w:cs="Times New Roman"/>
          <w:b/>
          <w:sz w:val="24"/>
          <w:szCs w:val="24"/>
        </w:rPr>
        <w:t xml:space="preserve"> </w:t>
      </w:r>
      <w:bookmarkStart w:id="110" w:name="_Toc40383460"/>
      <w:r w:rsidR="00BD5554" w:rsidRPr="00A67DFD">
        <w:rPr>
          <w:rFonts w:ascii="Times New Roman" w:hAnsi="Times New Roman" w:cs="Times New Roman"/>
          <w:b/>
          <w:sz w:val="24"/>
          <w:szCs w:val="24"/>
        </w:rPr>
        <w:t>Reliability/ Validity</w:t>
      </w:r>
      <w:bookmarkEnd w:id="110"/>
      <w:r w:rsidR="00BD5554" w:rsidRPr="00A67DFD">
        <w:rPr>
          <w:rFonts w:ascii="Times New Roman" w:hAnsi="Times New Roman" w:cs="Times New Roman"/>
          <w:b/>
          <w:sz w:val="24"/>
          <w:szCs w:val="24"/>
        </w:rPr>
        <w:t xml:space="preserve"> </w:t>
      </w:r>
    </w:p>
    <w:p w14:paraId="4DD38C5B" w14:textId="77777777" w:rsidR="005A5B23" w:rsidRPr="005A5B23" w:rsidRDefault="005A5B23" w:rsidP="005A5B23">
      <w:pPr>
        <w:spacing w:line="360" w:lineRule="auto"/>
        <w:outlineLvl w:val="1"/>
        <w:rPr>
          <w:b/>
        </w:rPr>
      </w:pPr>
    </w:p>
    <w:p w14:paraId="30BEB443" w14:textId="77777777" w:rsidR="00FE5E50" w:rsidRDefault="003A1FD9" w:rsidP="00AE50FB">
      <w:pPr>
        <w:spacing w:line="480" w:lineRule="auto"/>
        <w:jc w:val="both"/>
      </w:pPr>
      <w:r>
        <w:t xml:space="preserve">This research is guided by a Critical/Constructivist/Interpretive paradigm, whereby reality is internally constructed, and for some people influenced by group membership. In order to interrogate the life experiences of non-binary individuals, </w:t>
      </w:r>
      <w:r w:rsidR="006010EB">
        <w:t xml:space="preserve">the most appropriate approach is by way of one to one engagement. Such an approach, while offering the opportunity to mine a value-rich repository of life experiences in an emerging field of research, also carries its own risk. </w:t>
      </w:r>
      <w:r w:rsidR="00FE5E50">
        <w:t>The advantage of the narrative is that:</w:t>
      </w:r>
    </w:p>
    <w:p w14:paraId="32523B9D" w14:textId="45C0D3A8" w:rsidR="00FE5E50" w:rsidRDefault="00FE5E50" w:rsidP="00FE5E50">
      <w:pPr>
        <w:ind w:left="1134" w:right="1360"/>
        <w:jc w:val="both"/>
      </w:pPr>
      <w:r>
        <w:lastRenderedPageBreak/>
        <w:t xml:space="preserve">…an autobiographic narrative consists in giving an order to the whole of past events, in finding an unbroken line that establishes what the narrator was and what he or she is today; the narrative mediated between past, present and future, i.e. between past experiences and the meaning they have now acquired for the narrator… </w:t>
      </w:r>
      <w:sdt>
        <w:sdtPr>
          <w:id w:val="-1764831397"/>
          <w:citation/>
        </w:sdtPr>
        <w:sdtContent>
          <w:r>
            <w:fldChar w:fldCharType="begin"/>
          </w:r>
          <w:r>
            <w:instrText xml:space="preserve">CITATION Cor91 \p 107 \l 2057 </w:instrText>
          </w:r>
          <w:r>
            <w:fldChar w:fldCharType="separate"/>
          </w:r>
          <w:r w:rsidR="00E1402C">
            <w:rPr>
              <w:noProof/>
            </w:rPr>
            <w:t>(Corradi, 1991, p. 107)</w:t>
          </w:r>
          <w:r>
            <w:fldChar w:fldCharType="end"/>
          </w:r>
        </w:sdtContent>
      </w:sdt>
    </w:p>
    <w:p w14:paraId="0096C356" w14:textId="77777777" w:rsidR="00FE5E50" w:rsidRDefault="00FE5E50" w:rsidP="00AE50FB">
      <w:pPr>
        <w:spacing w:line="480" w:lineRule="auto"/>
        <w:jc w:val="both"/>
      </w:pPr>
    </w:p>
    <w:p w14:paraId="57516718" w14:textId="0F4FC9F9" w:rsidR="00BD5554" w:rsidRDefault="00FE5E50" w:rsidP="00AE50FB">
      <w:pPr>
        <w:spacing w:line="480" w:lineRule="auto"/>
        <w:jc w:val="both"/>
      </w:pPr>
      <w:r>
        <w:t xml:space="preserve"> It is though that reference to the </w:t>
      </w:r>
      <w:r w:rsidR="002F1A89">
        <w:t>‘</w:t>
      </w:r>
      <w:r>
        <w:t>unbroken line</w:t>
      </w:r>
      <w:r w:rsidR="002F1A89">
        <w:t>’</w:t>
      </w:r>
      <w:sdt>
        <w:sdtPr>
          <w:id w:val="330029407"/>
          <w:citation/>
        </w:sdtPr>
        <w:sdtContent>
          <w:r w:rsidR="002F1A89">
            <w:fldChar w:fldCharType="begin"/>
          </w:r>
          <w:r w:rsidR="002F1A89">
            <w:instrText xml:space="preserve">CITATION Cor91 \y  \l 2057 </w:instrText>
          </w:r>
          <w:r w:rsidR="002F1A89">
            <w:fldChar w:fldCharType="separate"/>
          </w:r>
          <w:r w:rsidR="00E1402C">
            <w:rPr>
              <w:noProof/>
            </w:rPr>
            <w:t xml:space="preserve"> (Corradi)</w:t>
          </w:r>
          <w:r w:rsidR="002F1A89">
            <w:fldChar w:fldCharType="end"/>
          </w:r>
        </w:sdtContent>
      </w:sdt>
      <w:r>
        <w:t xml:space="preserve"> </w:t>
      </w:r>
      <w:r w:rsidR="002F1A89">
        <w:t>t</w:t>
      </w:r>
      <w:r>
        <w:t xml:space="preserve">hat </w:t>
      </w:r>
      <w:r w:rsidR="002F1A89">
        <w:t xml:space="preserve">carries a degree of risk. </w:t>
      </w:r>
      <w:r w:rsidR="00AA5F36">
        <w:t xml:space="preserve">No matter how clear our memory of past events </w:t>
      </w:r>
      <w:r w:rsidR="006F3C0F">
        <w:t>is</w:t>
      </w:r>
      <w:r w:rsidR="00C120DB">
        <w:t>,</w:t>
      </w:r>
      <w:r w:rsidR="00AA5F36">
        <w:t xml:space="preserve"> it is likely that we conflate past life events, recalling those that are significant to our present identity, and supressing those that we believe internally to be of less significance. </w:t>
      </w:r>
      <w:r w:rsidR="00421E99">
        <w:t xml:space="preserve">‘Every account of an action or a life is at the same time an act, a totalising synthesis of lived experiences’ </w:t>
      </w:r>
      <w:sdt>
        <w:sdtPr>
          <w:id w:val="-1291427294"/>
          <w:citation/>
        </w:sdtPr>
        <w:sdtContent>
          <w:r w:rsidR="00421E99">
            <w:fldChar w:fldCharType="begin"/>
          </w:r>
          <w:r w:rsidR="00421E99">
            <w:instrText xml:space="preserve"> CITATION Fer83 \l 2057 </w:instrText>
          </w:r>
          <w:r w:rsidR="00421E99">
            <w:fldChar w:fldCharType="separate"/>
          </w:r>
          <w:r w:rsidR="00E1402C">
            <w:rPr>
              <w:noProof/>
            </w:rPr>
            <w:t>(Ferrarotti, 1983)</w:t>
          </w:r>
          <w:r w:rsidR="00421E99">
            <w:fldChar w:fldCharType="end"/>
          </w:r>
        </w:sdtContent>
      </w:sdt>
      <w:r w:rsidR="00421E99">
        <w:t>.</w:t>
      </w:r>
      <w:r w:rsidR="00AA5F36">
        <w:t xml:space="preserve"> In the interview</w:t>
      </w:r>
      <w:r w:rsidR="00C120DB">
        <w:t>, the researcher is reliant on the willingness of the narrator to engage in the collaborative process. However, ‘…the narrative</w:t>
      </w:r>
      <w:r w:rsidR="00C6688A">
        <w:t xml:space="preserve">…takes </w:t>
      </w:r>
      <w:r w:rsidR="00C120DB">
        <w:t>shape in a dialogue that places the narrator and researcher on an equal footing</w:t>
      </w:r>
      <w:r w:rsidR="00C6688A">
        <w:t xml:space="preserve">’ </w:t>
      </w:r>
      <w:sdt>
        <w:sdtPr>
          <w:id w:val="-251282001"/>
          <w:citation/>
        </w:sdtPr>
        <w:sdtContent>
          <w:r w:rsidR="00C6688A">
            <w:fldChar w:fldCharType="begin"/>
          </w:r>
          <w:r w:rsidR="00C6688A">
            <w:instrText xml:space="preserve"> CITATION Cor91 \l 2057 </w:instrText>
          </w:r>
          <w:r w:rsidR="00C6688A">
            <w:fldChar w:fldCharType="separate"/>
          </w:r>
          <w:r w:rsidR="00E1402C">
            <w:rPr>
              <w:noProof/>
            </w:rPr>
            <w:t>(Corradi, 1991)</w:t>
          </w:r>
          <w:r w:rsidR="00C6688A">
            <w:fldChar w:fldCharType="end"/>
          </w:r>
        </w:sdtContent>
      </w:sdt>
      <w:r w:rsidR="00F86A54">
        <w:t>, and further, ‘The life story contains both the narrator and the researcher: through dialogue, the latter becomes a constituent element of his or her own object of study’</w:t>
      </w:r>
      <w:sdt>
        <w:sdtPr>
          <w:id w:val="2085259289"/>
          <w:citation/>
        </w:sdtPr>
        <w:sdtContent>
          <w:r w:rsidR="00F86A54">
            <w:fldChar w:fldCharType="begin"/>
          </w:r>
          <w:r w:rsidR="00F86A54">
            <w:instrText xml:space="preserve"> CITATION Cor91 \l 2057 </w:instrText>
          </w:r>
          <w:r w:rsidR="00F86A54">
            <w:fldChar w:fldCharType="separate"/>
          </w:r>
          <w:r w:rsidR="00E1402C">
            <w:rPr>
              <w:noProof/>
            </w:rPr>
            <w:t xml:space="preserve"> (Corradi, 1991)</w:t>
          </w:r>
          <w:r w:rsidR="00F86A54">
            <w:fldChar w:fldCharType="end"/>
          </w:r>
        </w:sdtContent>
      </w:sdt>
      <w:r w:rsidR="00CA0D76">
        <w:t xml:space="preserve">. The knowledge we gain from the observer/narrator process is ‘…a dual knowledge through the </w:t>
      </w:r>
      <w:r w:rsidR="00CA0D76" w:rsidRPr="00ED185B">
        <w:rPr>
          <w:i/>
          <w:iCs/>
        </w:rPr>
        <w:t>intersubjectivity of an interaction</w:t>
      </w:r>
      <w:r w:rsidR="00ED185B">
        <w:t xml:space="preserve">’ </w:t>
      </w:r>
      <w:r w:rsidR="00ED185B">
        <w:rPr>
          <w:noProof/>
        </w:rPr>
        <w:t>(Ferrarotti, 1983, p. 72, original emphasis).</w:t>
      </w:r>
    </w:p>
    <w:p w14:paraId="337CBF15" w14:textId="03B56ABF" w:rsidR="00605E4F" w:rsidRDefault="00ED185B" w:rsidP="00AE50FB">
      <w:pPr>
        <w:spacing w:line="480" w:lineRule="auto"/>
        <w:jc w:val="both"/>
      </w:pPr>
      <w:r>
        <w:t xml:space="preserve">Making specific reference to myself as the researcher and to the participants, the prior personal interactions between both parties may have influenced the outcome. </w:t>
      </w:r>
      <w:r w:rsidR="006A4547">
        <w:t xml:space="preserve">Did the prior relationship allow for a detailed exploration of the participant’s own knowledge, based on the researchers own experiences? Or did </w:t>
      </w:r>
      <w:r w:rsidR="00462393">
        <w:t xml:space="preserve">the researcher make assumptions based on that self-same experience, and thus </w:t>
      </w:r>
      <w:r w:rsidR="007B0E27">
        <w:t>fail to a</w:t>
      </w:r>
      <w:r w:rsidR="00B17BFF">
        <w:t>llow a deeper reflective exploration of the participants life events?</w:t>
      </w:r>
    </w:p>
    <w:p w14:paraId="61CCC7AC" w14:textId="77777777" w:rsidR="00605E4F" w:rsidRDefault="00605E4F">
      <w:r>
        <w:br w:type="page"/>
      </w:r>
    </w:p>
    <w:p w14:paraId="68ECEEDD" w14:textId="49B444A8" w:rsidR="00FC2FE9" w:rsidRDefault="005A5B23" w:rsidP="005A5B23">
      <w:pPr>
        <w:pStyle w:val="Heading1"/>
        <w:numPr>
          <w:ilvl w:val="1"/>
          <w:numId w:val="12"/>
        </w:numPr>
        <w:rPr>
          <w:rFonts w:ascii="Times New Roman" w:hAnsi="Times New Roman" w:cs="Times New Roman"/>
          <w:b/>
          <w:color w:val="auto"/>
          <w:sz w:val="24"/>
          <w:szCs w:val="24"/>
        </w:rPr>
      </w:pPr>
      <w:r>
        <w:rPr>
          <w:rFonts w:ascii="Times New Roman" w:hAnsi="Times New Roman" w:cs="Times New Roman"/>
          <w:b/>
          <w:color w:val="auto"/>
          <w:sz w:val="24"/>
          <w:szCs w:val="24"/>
        </w:rPr>
        <w:lastRenderedPageBreak/>
        <w:t xml:space="preserve"> </w:t>
      </w:r>
      <w:bookmarkStart w:id="111" w:name="_Toc40383461"/>
      <w:r w:rsidR="00FD62C0" w:rsidRPr="005A5B23">
        <w:rPr>
          <w:rFonts w:ascii="Times New Roman" w:hAnsi="Times New Roman" w:cs="Times New Roman"/>
          <w:b/>
          <w:color w:val="auto"/>
          <w:sz w:val="24"/>
          <w:szCs w:val="24"/>
        </w:rPr>
        <w:t xml:space="preserve">Other </w:t>
      </w:r>
      <w:r w:rsidR="00FE01C3" w:rsidRPr="005A5B23">
        <w:rPr>
          <w:rFonts w:ascii="Times New Roman" w:hAnsi="Times New Roman" w:cs="Times New Roman"/>
          <w:b/>
          <w:color w:val="auto"/>
          <w:sz w:val="24"/>
          <w:szCs w:val="24"/>
        </w:rPr>
        <w:t>methodological approaches.</w:t>
      </w:r>
      <w:bookmarkEnd w:id="111"/>
    </w:p>
    <w:p w14:paraId="52BE71A9" w14:textId="77777777" w:rsidR="005A5B23" w:rsidRPr="005A5B23" w:rsidRDefault="005A5B23" w:rsidP="005A5B23"/>
    <w:p w14:paraId="00BB8EB2" w14:textId="77777777" w:rsidR="00722717" w:rsidRDefault="009E21D3" w:rsidP="00AE50FB">
      <w:pPr>
        <w:spacing w:line="480" w:lineRule="auto"/>
        <w:jc w:val="both"/>
        <w:rPr>
          <w:rStyle w:val="normaltextrun"/>
        </w:rPr>
      </w:pPr>
      <w:r>
        <w:rPr>
          <w:rStyle w:val="normaltextrun"/>
        </w:rPr>
        <w:t xml:space="preserve">The methodological approach that was employed for this research was informed by a number of factors, some informed by the researchers own preferences, and others by the applicability or otherwise of the epistemological and ontological appropriateness. </w:t>
      </w:r>
      <w:r w:rsidR="00722717">
        <w:rPr>
          <w:rStyle w:val="normaltextrun"/>
        </w:rPr>
        <w:t>As Punch outlines, there are two approaches to identifying an appropriate methodology:</w:t>
      </w:r>
    </w:p>
    <w:p w14:paraId="383AF32C" w14:textId="77777777" w:rsidR="00722717" w:rsidRDefault="00722717" w:rsidP="00E05FDB">
      <w:pPr>
        <w:ind w:left="1134" w:right="1360"/>
        <w:jc w:val="both"/>
        <w:rPr>
          <w:rStyle w:val="normaltextrun"/>
        </w:rPr>
      </w:pPr>
      <w:r>
        <w:rPr>
          <w:rStyle w:val="normaltextrun"/>
        </w:rPr>
        <w:t>1 Paradigm-driven approach – one way is to begin with a paradigm, articulate it and develop questions and methods from it;</w:t>
      </w:r>
    </w:p>
    <w:p w14:paraId="4EA61961" w14:textId="41A5BEF2" w:rsidR="00605E4F" w:rsidRDefault="00722717" w:rsidP="00E05FDB">
      <w:pPr>
        <w:ind w:left="1134" w:right="1360"/>
        <w:jc w:val="both"/>
        <w:rPr>
          <w:rStyle w:val="normaltextrun"/>
        </w:rPr>
      </w:pPr>
      <w:r>
        <w:rPr>
          <w:rStyle w:val="normaltextrun"/>
        </w:rPr>
        <w:t>2 Pragmatic approach - …begin with the research questions that need answers and then choose methods for answering them.</w:t>
      </w:r>
      <w:r w:rsidR="009E21D3">
        <w:rPr>
          <w:rStyle w:val="normaltextrun"/>
        </w:rPr>
        <w:t xml:space="preserve"> </w:t>
      </w:r>
      <w:sdt>
        <w:sdtPr>
          <w:rPr>
            <w:rStyle w:val="normaltextrun"/>
          </w:rPr>
          <w:id w:val="-1214114890"/>
          <w:citation/>
        </w:sdtPr>
        <w:sdtContent>
          <w:r>
            <w:rPr>
              <w:rStyle w:val="normaltextrun"/>
            </w:rPr>
            <w:fldChar w:fldCharType="begin"/>
          </w:r>
          <w:r>
            <w:rPr>
              <w:rStyle w:val="normaltextrun"/>
            </w:rPr>
            <w:instrText xml:space="preserve"> CITATION Pun05 \l 2057 </w:instrText>
          </w:r>
          <w:r>
            <w:rPr>
              <w:rStyle w:val="normaltextrun"/>
            </w:rPr>
            <w:fldChar w:fldCharType="separate"/>
          </w:r>
          <w:r w:rsidR="00E1402C">
            <w:rPr>
              <w:noProof/>
            </w:rPr>
            <w:t>(Punch, 2014)</w:t>
          </w:r>
          <w:r>
            <w:rPr>
              <w:rStyle w:val="normaltextrun"/>
            </w:rPr>
            <w:fldChar w:fldCharType="end"/>
          </w:r>
        </w:sdtContent>
      </w:sdt>
    </w:p>
    <w:p w14:paraId="0ABEDE05" w14:textId="2C8F0E72" w:rsidR="00605E4F" w:rsidRDefault="00605E4F" w:rsidP="00AE50FB">
      <w:pPr>
        <w:spacing w:line="480" w:lineRule="auto"/>
        <w:jc w:val="both"/>
        <w:rPr>
          <w:rStyle w:val="normaltextrun"/>
        </w:rPr>
      </w:pPr>
    </w:p>
    <w:p w14:paraId="072A00E0" w14:textId="50A2D92F" w:rsidR="000131A1" w:rsidRDefault="000131A1" w:rsidP="00AE50FB">
      <w:pPr>
        <w:spacing w:line="480" w:lineRule="auto"/>
        <w:jc w:val="both"/>
        <w:rPr>
          <w:rStyle w:val="normaltextrun"/>
        </w:rPr>
      </w:pPr>
      <w:r>
        <w:rPr>
          <w:rStyle w:val="normaltextrun"/>
        </w:rPr>
        <w:t>Of the two approaches, and with reference to the Paradigm</w:t>
      </w:r>
      <w:r w:rsidR="002B1441">
        <w:rPr>
          <w:rStyle w:val="normaltextrun"/>
        </w:rPr>
        <w:t xml:space="preserve"> Grid (</w:t>
      </w:r>
      <w:hyperlink w:anchor="_Paradigms" w:history="1">
        <w:r w:rsidR="002B1441" w:rsidRPr="002B1441">
          <w:rPr>
            <w:rStyle w:val="Hyperlink"/>
            <w:color w:val="auto"/>
            <w:u w:val="none"/>
          </w:rPr>
          <w:t>Appendix 7</w:t>
        </w:r>
        <w:r w:rsidR="002B1441">
          <w:rPr>
            <w:rStyle w:val="Hyperlink"/>
            <w:color w:val="auto"/>
            <w:u w:val="none"/>
          </w:rPr>
          <w:t>,</w:t>
        </w:r>
        <w:r w:rsidR="002B1441">
          <w:rPr>
            <w:rStyle w:val="Hyperlink"/>
          </w:rPr>
          <w:t xml:space="preserve"> </w:t>
        </w:r>
        <w:r w:rsidR="002B1441" w:rsidRPr="002B1441">
          <w:rPr>
            <w:rStyle w:val="Hyperlink"/>
            <w:color w:val="auto"/>
            <w:u w:val="none"/>
          </w:rPr>
          <w:t>Paradigms</w:t>
        </w:r>
      </w:hyperlink>
      <w:r w:rsidR="002B1441">
        <w:rPr>
          <w:rStyle w:val="normaltextrun"/>
        </w:rPr>
        <w:t>), it appeared that it would be more suitable to take the pragmatic approach</w:t>
      </w:r>
      <w:r w:rsidR="00AA586D">
        <w:rPr>
          <w:rStyle w:val="normaltextrun"/>
        </w:rPr>
        <w:t>, ‘…to start by focusing on what we are trying to find out…and then to fit methods in with this’</w:t>
      </w:r>
      <w:sdt>
        <w:sdtPr>
          <w:rPr>
            <w:rStyle w:val="normaltextrun"/>
          </w:rPr>
          <w:id w:val="316474374"/>
          <w:citation/>
        </w:sdtPr>
        <w:sdtContent>
          <w:r w:rsidR="00AA586D">
            <w:rPr>
              <w:rStyle w:val="normaltextrun"/>
            </w:rPr>
            <w:fldChar w:fldCharType="begin"/>
          </w:r>
          <w:r w:rsidR="00AA586D">
            <w:rPr>
              <w:rStyle w:val="normaltextrun"/>
            </w:rPr>
            <w:instrText xml:space="preserve"> CITATION Pun05 \l 2057 </w:instrText>
          </w:r>
          <w:r w:rsidR="00AA586D">
            <w:rPr>
              <w:rStyle w:val="normaltextrun"/>
            </w:rPr>
            <w:fldChar w:fldCharType="separate"/>
          </w:r>
          <w:r w:rsidR="00E1402C">
            <w:rPr>
              <w:rStyle w:val="normaltextrun"/>
              <w:noProof/>
            </w:rPr>
            <w:t xml:space="preserve"> </w:t>
          </w:r>
          <w:r w:rsidR="00E1402C">
            <w:rPr>
              <w:noProof/>
            </w:rPr>
            <w:t>(Punch, 2014)</w:t>
          </w:r>
          <w:r w:rsidR="00AA586D">
            <w:rPr>
              <w:rStyle w:val="normaltextrun"/>
            </w:rPr>
            <w:fldChar w:fldCharType="end"/>
          </w:r>
        </w:sdtContent>
      </w:sdt>
      <w:r w:rsidR="00AA586D">
        <w:rPr>
          <w:rStyle w:val="normaltextrun"/>
        </w:rPr>
        <w:t xml:space="preserve">. </w:t>
      </w:r>
    </w:p>
    <w:p w14:paraId="27402BDD" w14:textId="77777777" w:rsidR="00E1402C" w:rsidRDefault="00AA586D" w:rsidP="00AE50FB">
      <w:pPr>
        <w:spacing w:line="480" w:lineRule="auto"/>
        <w:jc w:val="both"/>
        <w:rPr>
          <w:rStyle w:val="normaltextrun"/>
        </w:rPr>
      </w:pPr>
      <w:bookmarkStart w:id="112" w:name="_Hlk40388308"/>
      <w:bookmarkStart w:id="113" w:name="_Hlk40388331"/>
      <w:r>
        <w:rPr>
          <w:rStyle w:val="normaltextrun"/>
        </w:rPr>
        <w:t xml:space="preserve">Clearly, a quantitative based methodology </w:t>
      </w:r>
      <w:r w:rsidR="00197929">
        <w:rPr>
          <w:rStyle w:val="normaltextrun"/>
        </w:rPr>
        <w:t>would not be an appropriate one to use, but rather one that embraces qualitative data</w:t>
      </w:r>
      <w:r w:rsidR="00E1402C">
        <w:rPr>
          <w:rStyle w:val="normaltextrun"/>
        </w:rPr>
        <w:t>.</w:t>
      </w:r>
    </w:p>
    <w:p w14:paraId="41FD4B8D" w14:textId="2B84F88E" w:rsidR="00AA586D" w:rsidRDefault="00AA586D" w:rsidP="00AE50FB">
      <w:pPr>
        <w:spacing w:line="480" w:lineRule="auto"/>
        <w:jc w:val="both"/>
        <w:rPr>
          <w:rStyle w:val="normaltextrun"/>
        </w:rPr>
      </w:pPr>
      <w:r>
        <w:rPr>
          <w:rStyle w:val="normaltextrun"/>
        </w:rPr>
        <w:t xml:space="preserve">  </w:t>
      </w:r>
    </w:p>
    <w:p w14:paraId="738D7F27" w14:textId="77777777" w:rsidR="00E1402C" w:rsidRPr="00E1402C" w:rsidRDefault="00E1402C" w:rsidP="00E1402C">
      <w:pPr>
        <w:pStyle w:val="ListParagraph"/>
        <w:numPr>
          <w:ilvl w:val="0"/>
          <w:numId w:val="13"/>
        </w:numPr>
        <w:spacing w:line="360" w:lineRule="auto"/>
        <w:outlineLvl w:val="1"/>
        <w:rPr>
          <w:rFonts w:ascii="Times New Roman" w:hAnsi="Times New Roman" w:cs="Times New Roman"/>
          <w:b/>
          <w:vanish/>
          <w:sz w:val="24"/>
          <w:szCs w:val="24"/>
        </w:rPr>
      </w:pPr>
      <w:bookmarkStart w:id="114" w:name="_Toc40382609"/>
      <w:bookmarkStart w:id="115" w:name="_Toc40382712"/>
      <w:bookmarkStart w:id="116" w:name="_Toc40383462"/>
      <w:bookmarkStart w:id="117" w:name="_Toc40382610"/>
      <w:bookmarkStart w:id="118" w:name="_Toc40382713"/>
      <w:bookmarkStart w:id="119" w:name="_Toc40383463"/>
      <w:bookmarkEnd w:id="112"/>
      <w:bookmarkEnd w:id="114"/>
      <w:bookmarkEnd w:id="115"/>
      <w:bookmarkEnd w:id="116"/>
      <w:bookmarkEnd w:id="117"/>
      <w:bookmarkEnd w:id="118"/>
      <w:bookmarkEnd w:id="119"/>
    </w:p>
    <w:p w14:paraId="2CD414CC" w14:textId="77777777" w:rsidR="00E1402C" w:rsidRPr="00E1402C" w:rsidRDefault="00E1402C" w:rsidP="00E1402C">
      <w:pPr>
        <w:pStyle w:val="ListParagraph"/>
        <w:numPr>
          <w:ilvl w:val="0"/>
          <w:numId w:val="13"/>
        </w:numPr>
        <w:spacing w:line="360" w:lineRule="auto"/>
        <w:outlineLvl w:val="1"/>
        <w:rPr>
          <w:rFonts w:ascii="Times New Roman" w:hAnsi="Times New Roman" w:cs="Times New Roman"/>
          <w:b/>
          <w:vanish/>
          <w:sz w:val="24"/>
          <w:szCs w:val="24"/>
        </w:rPr>
      </w:pPr>
    </w:p>
    <w:p w14:paraId="64948ABF" w14:textId="1653EDBC" w:rsidR="00FC2FE9" w:rsidRPr="00A56F15" w:rsidRDefault="00A56F15" w:rsidP="00E1402C">
      <w:pPr>
        <w:pStyle w:val="ListParagraph"/>
        <w:numPr>
          <w:ilvl w:val="1"/>
          <w:numId w:val="13"/>
        </w:numPr>
        <w:spacing w:line="360" w:lineRule="auto"/>
        <w:outlineLvl w:val="1"/>
        <w:rPr>
          <w:rFonts w:ascii="Times New Roman" w:hAnsi="Times New Roman" w:cs="Times New Roman"/>
          <w:b/>
          <w:sz w:val="24"/>
          <w:szCs w:val="24"/>
        </w:rPr>
      </w:pPr>
      <w:r>
        <w:rPr>
          <w:rFonts w:ascii="Times New Roman" w:hAnsi="Times New Roman" w:cs="Times New Roman"/>
          <w:b/>
          <w:sz w:val="24"/>
          <w:szCs w:val="24"/>
        </w:rPr>
        <w:t xml:space="preserve"> </w:t>
      </w:r>
      <w:bookmarkStart w:id="120" w:name="_Toc40383464"/>
      <w:r w:rsidR="00BD5554" w:rsidRPr="00A56F15">
        <w:rPr>
          <w:rFonts w:ascii="Times New Roman" w:hAnsi="Times New Roman" w:cs="Times New Roman"/>
          <w:b/>
          <w:sz w:val="24"/>
          <w:szCs w:val="24"/>
        </w:rPr>
        <w:t>Conclusion</w:t>
      </w:r>
      <w:bookmarkEnd w:id="120"/>
    </w:p>
    <w:p w14:paraId="7DFD3EF6" w14:textId="5F2EA53B" w:rsidR="00FC2FE9" w:rsidRPr="00B67295" w:rsidRDefault="00FC2FE9" w:rsidP="00F82A95">
      <w:pPr>
        <w:pStyle w:val="ListParagraph"/>
        <w:spacing w:line="360" w:lineRule="auto"/>
        <w:ind w:left="360"/>
        <w:rPr>
          <w:b/>
        </w:rPr>
      </w:pPr>
    </w:p>
    <w:p w14:paraId="735A3D98" w14:textId="74CDA405" w:rsidR="00FD0275" w:rsidRPr="00B67295" w:rsidRDefault="00FD0275">
      <w:r w:rsidRPr="00B67295">
        <w:br w:type="page"/>
      </w:r>
    </w:p>
    <w:p w14:paraId="7BA7FFCB" w14:textId="09087CF6" w:rsidR="00F0570F" w:rsidRDefault="00F0570F" w:rsidP="00F0570F">
      <w:pPr>
        <w:numPr>
          <w:ilvl w:val="0"/>
          <w:numId w:val="1"/>
        </w:numPr>
        <w:spacing w:line="360" w:lineRule="auto"/>
        <w:outlineLvl w:val="0"/>
        <w:rPr>
          <w:b/>
        </w:rPr>
      </w:pPr>
      <w:bookmarkStart w:id="121" w:name="_Toc39426401"/>
      <w:bookmarkStart w:id="122" w:name="_Hlk36634773"/>
      <w:bookmarkStart w:id="123" w:name="_Toc40383465"/>
      <w:r w:rsidRPr="00B67295">
        <w:rPr>
          <w:b/>
        </w:rPr>
        <w:lastRenderedPageBreak/>
        <w:t>PRESENTATION OF DATA</w:t>
      </w:r>
      <w:bookmarkEnd w:id="121"/>
      <w:bookmarkEnd w:id="123"/>
    </w:p>
    <w:bookmarkEnd w:id="113"/>
    <w:p w14:paraId="255598FC" w14:textId="77777777" w:rsidR="00F0570F" w:rsidRPr="00B67295" w:rsidRDefault="00F0570F" w:rsidP="00F0570F">
      <w:pPr>
        <w:spacing w:line="360" w:lineRule="auto"/>
        <w:ind w:left="360"/>
        <w:outlineLvl w:val="0"/>
        <w:rPr>
          <w:b/>
        </w:rPr>
      </w:pPr>
    </w:p>
    <w:p w14:paraId="748FC9EF" w14:textId="3B4A8320" w:rsidR="006C7E24" w:rsidRDefault="00F0570F" w:rsidP="006C7E24">
      <w:pPr>
        <w:numPr>
          <w:ilvl w:val="1"/>
          <w:numId w:val="1"/>
        </w:numPr>
        <w:spacing w:line="360" w:lineRule="auto"/>
        <w:outlineLvl w:val="1"/>
        <w:rPr>
          <w:bCs/>
        </w:rPr>
      </w:pPr>
      <w:bookmarkStart w:id="124" w:name="_Toc39426402"/>
      <w:bookmarkStart w:id="125" w:name="_Toc40383466"/>
      <w:r w:rsidRPr="00B67295">
        <w:rPr>
          <w:b/>
        </w:rPr>
        <w:t>Introduction</w:t>
      </w:r>
      <w:bookmarkEnd w:id="124"/>
      <w:bookmarkEnd w:id="125"/>
    </w:p>
    <w:p w14:paraId="34953D37" w14:textId="4E26F68A" w:rsidR="006C7E24" w:rsidRDefault="006C7E24" w:rsidP="006C7E24">
      <w:pPr>
        <w:spacing w:line="360" w:lineRule="auto"/>
        <w:outlineLvl w:val="1"/>
        <w:rPr>
          <w:bCs/>
        </w:rPr>
      </w:pPr>
    </w:p>
    <w:p w14:paraId="1C2C0149" w14:textId="77777777" w:rsidR="006C7E24" w:rsidRPr="00B67295" w:rsidRDefault="006C7E24" w:rsidP="006C7E24">
      <w:pPr>
        <w:spacing w:line="480" w:lineRule="auto"/>
        <w:jc w:val="both"/>
        <w:rPr>
          <w:rStyle w:val="normaltextrun"/>
        </w:rPr>
      </w:pPr>
      <w:r w:rsidRPr="00B67295">
        <w:rPr>
          <w:rStyle w:val="normaltextrun"/>
        </w:rPr>
        <w:t xml:space="preserve">All the participants were interviewed using a semi-structured set of guidance areas covering aspects of day to day life. The research was interested in capturing details of how the individual’s non-binary gender identity was negotiated in four main areas: Employment/Study; Social Life; Friendship Networks; and Family. In addition, all interviewees were asked about barriers, if any, they may have encountered in identifying as non-binary. </w:t>
      </w:r>
      <w:r>
        <w:rPr>
          <w:rStyle w:val="normaltextrun"/>
        </w:rPr>
        <w:t>The responses from the participants are presented below, broadly précised in the 4 life areas. All the participants generally reported positive experiences, and where there were negative aspects, I outline those in the Barriers section.</w:t>
      </w:r>
    </w:p>
    <w:p w14:paraId="5F3A074A" w14:textId="77777777" w:rsidR="006C7E24" w:rsidRDefault="006C7E24" w:rsidP="006C7E24">
      <w:pPr>
        <w:spacing w:line="480" w:lineRule="auto"/>
        <w:jc w:val="both"/>
        <w:rPr>
          <w:rStyle w:val="normaltextrun"/>
        </w:rPr>
      </w:pPr>
      <w:r w:rsidRPr="00B67295">
        <w:rPr>
          <w:rStyle w:val="normaltextrun"/>
        </w:rPr>
        <w:t xml:space="preserve">While the areas outlined above appear to be specific, in reality there would be a deal of overlap. Rather than provide an advance copy of the subject areas to the interviewees, the script was only for the guidance of the researcher, in order to ensure a consistent approach with each interview. </w:t>
      </w:r>
    </w:p>
    <w:p w14:paraId="50367D72" w14:textId="77777777" w:rsidR="006C7E24" w:rsidRDefault="006C7E24" w:rsidP="006C7E24">
      <w:pPr>
        <w:spacing w:line="480" w:lineRule="auto"/>
        <w:jc w:val="both"/>
        <w:rPr>
          <w:rStyle w:val="normaltextrun"/>
        </w:rPr>
      </w:pPr>
      <w:r>
        <w:rPr>
          <w:rStyle w:val="normaltextrun"/>
        </w:rPr>
        <w:t xml:space="preserve">While the following is a presentation of the data, given that the research approach was qualitative in nature, in order to find coherent and consistent themes within the interviews, a thematic analysis was carried out. In addition to the recorded interviews, contemporaneous notes were also recorded at the time of interview </w:t>
      </w:r>
    </w:p>
    <w:p w14:paraId="47CCF050" w14:textId="77777777" w:rsidR="006C7E24" w:rsidRPr="006C7E24" w:rsidRDefault="006C7E24" w:rsidP="006C7E24">
      <w:pPr>
        <w:spacing w:line="360" w:lineRule="auto"/>
        <w:outlineLvl w:val="1"/>
        <w:rPr>
          <w:bCs/>
        </w:rPr>
      </w:pPr>
    </w:p>
    <w:p w14:paraId="7DDF5193" w14:textId="033B1F38" w:rsidR="006C7E24" w:rsidRPr="006C7E24" w:rsidRDefault="006C7E24" w:rsidP="00CB6588">
      <w:pPr>
        <w:numPr>
          <w:ilvl w:val="1"/>
          <w:numId w:val="1"/>
        </w:numPr>
        <w:spacing w:line="360" w:lineRule="auto"/>
        <w:outlineLvl w:val="1"/>
        <w:rPr>
          <w:b/>
        </w:rPr>
      </w:pPr>
      <w:bookmarkStart w:id="126" w:name="_Toc40383467"/>
      <w:r w:rsidRPr="006C7E24">
        <w:rPr>
          <w:b/>
        </w:rPr>
        <w:t>Participants</w:t>
      </w:r>
      <w:bookmarkEnd w:id="126"/>
    </w:p>
    <w:p w14:paraId="16D5FFCA" w14:textId="231A9571" w:rsidR="00781F2A" w:rsidRPr="00B67295" w:rsidRDefault="00781F2A" w:rsidP="00AE50FB">
      <w:pPr>
        <w:spacing w:line="480" w:lineRule="auto"/>
        <w:jc w:val="both"/>
        <w:rPr>
          <w:rStyle w:val="normaltextrun"/>
        </w:rPr>
      </w:pPr>
      <w:bookmarkStart w:id="127" w:name="_Toc32345006"/>
      <w:r w:rsidRPr="00B67295">
        <w:rPr>
          <w:rStyle w:val="normaltextrun"/>
        </w:rPr>
        <w:t>Brief detail</w:t>
      </w:r>
      <w:r w:rsidR="002B5EC6">
        <w:rPr>
          <w:rStyle w:val="normaltextrun"/>
        </w:rPr>
        <w:t>s</w:t>
      </w:r>
      <w:r w:rsidRPr="00B67295">
        <w:rPr>
          <w:rStyle w:val="normaltextrun"/>
        </w:rPr>
        <w:t xml:space="preserve"> of those taking part in the interviews </w:t>
      </w:r>
      <w:r w:rsidR="002B5EC6">
        <w:rPr>
          <w:rStyle w:val="normaltextrun"/>
        </w:rPr>
        <w:t>are given below. Biographical information is aggregated and specific</w:t>
      </w:r>
      <w:r w:rsidRPr="00B67295">
        <w:rPr>
          <w:rStyle w:val="normaltextrun"/>
        </w:rPr>
        <w:t xml:space="preserve"> details </w:t>
      </w:r>
      <w:r w:rsidR="002B5EC6">
        <w:rPr>
          <w:rStyle w:val="normaltextrun"/>
        </w:rPr>
        <w:t>are</w:t>
      </w:r>
      <w:r w:rsidRPr="00B67295">
        <w:rPr>
          <w:rStyle w:val="normaltextrun"/>
        </w:rPr>
        <w:t xml:space="preserve"> anonymise</w:t>
      </w:r>
      <w:r w:rsidR="002B5EC6">
        <w:rPr>
          <w:rStyle w:val="normaltextrun"/>
        </w:rPr>
        <w:t>d to</w:t>
      </w:r>
      <w:r w:rsidRPr="00B67295">
        <w:rPr>
          <w:rStyle w:val="normaltextrun"/>
        </w:rPr>
        <w:t xml:space="preserve"> prevent </w:t>
      </w:r>
      <w:r w:rsidR="002B5EC6">
        <w:rPr>
          <w:rStyle w:val="normaltextrun"/>
        </w:rPr>
        <w:t xml:space="preserve">possible </w:t>
      </w:r>
      <w:r w:rsidRPr="00B67295">
        <w:rPr>
          <w:rStyle w:val="normaltextrun"/>
        </w:rPr>
        <w:t>identification</w:t>
      </w:r>
      <w:r w:rsidR="002B5EC6">
        <w:rPr>
          <w:rStyle w:val="normaltextrun"/>
        </w:rPr>
        <w:t xml:space="preserve"> as far as possible</w:t>
      </w:r>
      <w:r w:rsidRPr="00B67295">
        <w:rPr>
          <w:rStyle w:val="normaltextrun"/>
        </w:rPr>
        <w:t>.</w:t>
      </w:r>
      <w:bookmarkEnd w:id="127"/>
    </w:p>
    <w:p w14:paraId="2AC29411" w14:textId="67FCF996" w:rsidR="00781F2A" w:rsidRPr="00B67295" w:rsidRDefault="00781F2A" w:rsidP="00AE50FB">
      <w:pPr>
        <w:spacing w:line="480" w:lineRule="auto"/>
        <w:jc w:val="both"/>
        <w:rPr>
          <w:rStyle w:val="normaltextrun"/>
        </w:rPr>
      </w:pPr>
      <w:r w:rsidRPr="00B67295">
        <w:rPr>
          <w:rStyle w:val="normaltextrun"/>
        </w:rPr>
        <w:lastRenderedPageBreak/>
        <w:t xml:space="preserve">Participants were a sample of adults, over the age of 18, whose self-identified gender identity was outside the binary of male or female. Trans identities are assigned to the binary for the purposes of the survey. All identities were those assigned by the individuals to themselves. All participants were offered the choice to be identified by a name other than their own. No other information will be given here as to who accepted that choice. </w:t>
      </w:r>
      <w:r w:rsidR="006800CA">
        <w:rPr>
          <w:rStyle w:val="normaltextrun"/>
        </w:rPr>
        <w:t xml:space="preserve">While some of the interviewee’s offered a binary gender identification, in the following section I will use non-binary gender-neutral pronouns in an attempt to avoid inadvertently mis-assigning a binary gender. </w:t>
      </w:r>
    </w:p>
    <w:p w14:paraId="05B7260C" w14:textId="77777777" w:rsidR="00781F2A" w:rsidRPr="00B67295" w:rsidRDefault="00781F2A" w:rsidP="00AE50FB">
      <w:pPr>
        <w:spacing w:line="480" w:lineRule="auto"/>
        <w:jc w:val="both"/>
        <w:rPr>
          <w:rStyle w:val="normaltextrun"/>
        </w:rPr>
      </w:pPr>
      <w:r w:rsidRPr="00B67295">
        <w:rPr>
          <w:rStyle w:val="normaltextrun"/>
        </w:rPr>
        <w:t xml:space="preserve"> </w:t>
      </w:r>
    </w:p>
    <w:p w14:paraId="5E3B53FA" w14:textId="06E0BAD8" w:rsidR="00781F2A" w:rsidRPr="00B67295" w:rsidRDefault="00781F2A" w:rsidP="00AE50FB">
      <w:pPr>
        <w:spacing w:line="480" w:lineRule="auto"/>
        <w:jc w:val="both"/>
        <w:rPr>
          <w:rStyle w:val="normaltextrun"/>
        </w:rPr>
      </w:pPr>
      <w:bookmarkStart w:id="128" w:name="_Toc32345007"/>
      <w:r w:rsidRPr="0033536C">
        <w:rPr>
          <w:rStyle w:val="normaltextrun"/>
          <w:b/>
          <w:bCs/>
        </w:rPr>
        <w:t>Alistair,</w:t>
      </w:r>
      <w:r w:rsidRPr="00B67295">
        <w:rPr>
          <w:rStyle w:val="normaltextrun"/>
        </w:rPr>
        <w:t xml:space="preserve"> born female identifies as ‘In another way’, age 55 to 64, lives in Wales and works in </w:t>
      </w:r>
      <w:bookmarkEnd w:id="128"/>
      <w:r w:rsidR="00C9738B">
        <w:rPr>
          <w:rStyle w:val="normaltextrun"/>
        </w:rPr>
        <w:t>a learning environment.</w:t>
      </w:r>
    </w:p>
    <w:p w14:paraId="251191D0" w14:textId="77777777" w:rsidR="00781F2A" w:rsidRPr="00B67295" w:rsidRDefault="00781F2A" w:rsidP="00AE50FB">
      <w:pPr>
        <w:spacing w:line="480" w:lineRule="auto"/>
        <w:jc w:val="both"/>
        <w:rPr>
          <w:rStyle w:val="normaltextrun"/>
        </w:rPr>
      </w:pPr>
    </w:p>
    <w:p w14:paraId="2E1392EF" w14:textId="15EB318C" w:rsidR="00781F2A" w:rsidRPr="00B67295" w:rsidRDefault="00781F2A" w:rsidP="00AE50FB">
      <w:pPr>
        <w:spacing w:line="480" w:lineRule="auto"/>
        <w:jc w:val="both"/>
        <w:rPr>
          <w:rStyle w:val="normaltextrun"/>
        </w:rPr>
      </w:pPr>
      <w:bookmarkStart w:id="129" w:name="_Toc32345008"/>
      <w:r w:rsidRPr="0033536C">
        <w:rPr>
          <w:rStyle w:val="normaltextrun"/>
          <w:b/>
          <w:bCs/>
        </w:rPr>
        <w:t>Jane,</w:t>
      </w:r>
      <w:r w:rsidRPr="00B67295">
        <w:rPr>
          <w:rStyle w:val="normaltextrun"/>
        </w:rPr>
        <w:t xml:space="preserve"> Transgender woman and gender fluid/gender neutral, age 55 to 64, lives in a </w:t>
      </w:r>
      <w:r w:rsidR="00455873">
        <w:rPr>
          <w:rStyle w:val="normaltextrun"/>
        </w:rPr>
        <w:t xml:space="preserve">city </w:t>
      </w:r>
      <w:r w:rsidRPr="00B67295">
        <w:rPr>
          <w:rStyle w:val="normaltextrun"/>
        </w:rPr>
        <w:t xml:space="preserve"> in the North of England and works for a public sector organisation.</w:t>
      </w:r>
      <w:bookmarkEnd w:id="129"/>
    </w:p>
    <w:p w14:paraId="3FF8A168" w14:textId="77777777" w:rsidR="00781F2A" w:rsidRPr="00B67295" w:rsidRDefault="00781F2A" w:rsidP="00AE50FB">
      <w:pPr>
        <w:spacing w:line="480" w:lineRule="auto"/>
        <w:jc w:val="both"/>
        <w:rPr>
          <w:rStyle w:val="normaltextrun"/>
        </w:rPr>
      </w:pPr>
    </w:p>
    <w:p w14:paraId="4054F0AB" w14:textId="77777777" w:rsidR="00781F2A" w:rsidRPr="00B67295" w:rsidRDefault="00781F2A" w:rsidP="00AE50FB">
      <w:pPr>
        <w:spacing w:line="480" w:lineRule="auto"/>
        <w:jc w:val="both"/>
        <w:rPr>
          <w:rStyle w:val="normaltextrun"/>
        </w:rPr>
      </w:pPr>
      <w:bookmarkStart w:id="130" w:name="_Toc32345009"/>
      <w:r w:rsidRPr="0033536C">
        <w:rPr>
          <w:rStyle w:val="normaltextrun"/>
          <w:b/>
          <w:bCs/>
        </w:rPr>
        <w:t>G,</w:t>
      </w:r>
      <w:r w:rsidRPr="00B67295">
        <w:rPr>
          <w:rStyle w:val="normaltextrun"/>
        </w:rPr>
        <w:t xml:space="preserve"> born male and identifies as gender fluid, age 45 to 54, lives in the Midlands and works in the public sector.</w:t>
      </w:r>
      <w:bookmarkEnd w:id="130"/>
    </w:p>
    <w:p w14:paraId="15A19A74" w14:textId="77777777" w:rsidR="00781F2A" w:rsidRPr="00B67295" w:rsidRDefault="00781F2A" w:rsidP="00AE50FB">
      <w:pPr>
        <w:spacing w:line="480" w:lineRule="auto"/>
        <w:jc w:val="both"/>
        <w:rPr>
          <w:rStyle w:val="normaltextrun"/>
        </w:rPr>
      </w:pPr>
    </w:p>
    <w:p w14:paraId="1DD7FDA8" w14:textId="474789B1" w:rsidR="00781F2A" w:rsidRPr="00B67295" w:rsidRDefault="00781F2A" w:rsidP="00AE50FB">
      <w:pPr>
        <w:spacing w:line="480" w:lineRule="auto"/>
        <w:jc w:val="both"/>
        <w:rPr>
          <w:rStyle w:val="normaltextrun"/>
        </w:rPr>
      </w:pPr>
      <w:r w:rsidRPr="0033536C">
        <w:rPr>
          <w:rStyle w:val="normaltextrun"/>
          <w:b/>
          <w:bCs/>
        </w:rPr>
        <w:t>Max</w:t>
      </w:r>
      <w:r w:rsidRPr="00B67295">
        <w:rPr>
          <w:rStyle w:val="normaltextrun"/>
        </w:rPr>
        <w:t>, identifies as non-binary, age 25 – 34, lives in Central England and is a student.</w:t>
      </w:r>
      <w:r w:rsidRPr="00B67295">
        <w:rPr>
          <w:rStyle w:val="normaltextrun"/>
        </w:rPr>
        <w:tab/>
      </w:r>
    </w:p>
    <w:p w14:paraId="5D90E537" w14:textId="77777777" w:rsidR="005D59B5" w:rsidRPr="005D59B5" w:rsidRDefault="005D59B5" w:rsidP="005D59B5">
      <w:pPr>
        <w:pStyle w:val="ListParagraph"/>
        <w:numPr>
          <w:ilvl w:val="0"/>
          <w:numId w:val="14"/>
        </w:numPr>
        <w:spacing w:line="360" w:lineRule="auto"/>
        <w:outlineLvl w:val="1"/>
        <w:rPr>
          <w:rFonts w:ascii="Times New Roman" w:eastAsia="Times New Roman" w:hAnsi="Times New Roman" w:cs="Times New Roman"/>
          <w:b/>
          <w:vanish/>
          <w:sz w:val="24"/>
          <w:szCs w:val="24"/>
          <w:lang w:val="en-GB" w:eastAsia="en-GB"/>
        </w:rPr>
      </w:pPr>
      <w:bookmarkStart w:id="131" w:name="_Toc40382615"/>
      <w:bookmarkStart w:id="132" w:name="_Toc40382718"/>
      <w:bookmarkStart w:id="133" w:name="_Toc40383468"/>
      <w:bookmarkEnd w:id="131"/>
      <w:bookmarkEnd w:id="132"/>
      <w:bookmarkEnd w:id="133"/>
    </w:p>
    <w:p w14:paraId="62DA1AFF" w14:textId="77777777" w:rsidR="005D59B5" w:rsidRPr="005D59B5" w:rsidRDefault="005D59B5" w:rsidP="005D59B5">
      <w:pPr>
        <w:pStyle w:val="ListParagraph"/>
        <w:numPr>
          <w:ilvl w:val="0"/>
          <w:numId w:val="14"/>
        </w:numPr>
        <w:spacing w:line="360" w:lineRule="auto"/>
        <w:outlineLvl w:val="1"/>
        <w:rPr>
          <w:rFonts w:ascii="Times New Roman" w:eastAsia="Times New Roman" w:hAnsi="Times New Roman" w:cs="Times New Roman"/>
          <w:b/>
          <w:vanish/>
          <w:sz w:val="24"/>
          <w:szCs w:val="24"/>
          <w:lang w:val="en-GB" w:eastAsia="en-GB"/>
        </w:rPr>
      </w:pPr>
      <w:bookmarkStart w:id="134" w:name="_Toc40382616"/>
      <w:bookmarkStart w:id="135" w:name="_Toc40382719"/>
      <w:bookmarkStart w:id="136" w:name="_Toc40383469"/>
      <w:bookmarkEnd w:id="134"/>
      <w:bookmarkEnd w:id="135"/>
      <w:bookmarkEnd w:id="136"/>
    </w:p>
    <w:p w14:paraId="1B67DDE1" w14:textId="77777777" w:rsidR="005D59B5" w:rsidRPr="005D59B5" w:rsidRDefault="005D59B5" w:rsidP="005D59B5">
      <w:pPr>
        <w:pStyle w:val="ListParagraph"/>
        <w:numPr>
          <w:ilvl w:val="1"/>
          <w:numId w:val="14"/>
        </w:numPr>
        <w:spacing w:line="360" w:lineRule="auto"/>
        <w:outlineLvl w:val="1"/>
        <w:rPr>
          <w:rFonts w:ascii="Times New Roman" w:eastAsia="Times New Roman" w:hAnsi="Times New Roman" w:cs="Times New Roman"/>
          <w:b/>
          <w:vanish/>
          <w:sz w:val="24"/>
          <w:szCs w:val="24"/>
          <w:lang w:val="en-GB" w:eastAsia="en-GB"/>
        </w:rPr>
      </w:pPr>
      <w:bookmarkStart w:id="137" w:name="_Toc40382617"/>
      <w:bookmarkStart w:id="138" w:name="_Toc40382720"/>
      <w:bookmarkStart w:id="139" w:name="_Toc40383470"/>
      <w:bookmarkEnd w:id="137"/>
      <w:bookmarkEnd w:id="138"/>
      <w:bookmarkEnd w:id="139"/>
    </w:p>
    <w:p w14:paraId="24FF8F1B" w14:textId="644A8F49" w:rsidR="001E5D1B" w:rsidRPr="001E5D1B" w:rsidRDefault="001E5D1B" w:rsidP="005D59B5">
      <w:pPr>
        <w:numPr>
          <w:ilvl w:val="1"/>
          <w:numId w:val="14"/>
        </w:numPr>
        <w:spacing w:line="360" w:lineRule="auto"/>
        <w:outlineLvl w:val="1"/>
        <w:rPr>
          <w:bCs/>
        </w:rPr>
      </w:pPr>
      <w:bookmarkStart w:id="140" w:name="_Toc40383471"/>
      <w:r>
        <w:rPr>
          <w:b/>
        </w:rPr>
        <w:t>Positive Aspects.</w:t>
      </w:r>
      <w:bookmarkEnd w:id="140"/>
    </w:p>
    <w:p w14:paraId="061ED055" w14:textId="77777777" w:rsidR="001E5D1B" w:rsidRDefault="001E5D1B" w:rsidP="009D20F3">
      <w:pPr>
        <w:spacing w:line="480" w:lineRule="auto"/>
        <w:outlineLvl w:val="1"/>
        <w:rPr>
          <w:bCs/>
        </w:rPr>
      </w:pPr>
      <w:bookmarkStart w:id="141" w:name="_Toc40077417"/>
      <w:bookmarkStart w:id="142" w:name="_Toc40383472"/>
      <w:r w:rsidRPr="001E5D1B">
        <w:rPr>
          <w:bCs/>
        </w:rPr>
        <w:t xml:space="preserve">All </w:t>
      </w:r>
      <w:r>
        <w:rPr>
          <w:bCs/>
        </w:rPr>
        <w:t>the participants reported both positive and negative outcomes as a result of their non-binary identity, and I will detail these separately, detailing the positives first.</w:t>
      </w:r>
      <w:bookmarkEnd w:id="141"/>
      <w:bookmarkEnd w:id="142"/>
    </w:p>
    <w:p w14:paraId="50E91B14" w14:textId="59009346" w:rsidR="0049161B" w:rsidRDefault="001E5D1B" w:rsidP="001E5D1B">
      <w:pPr>
        <w:spacing w:line="360" w:lineRule="auto"/>
        <w:outlineLvl w:val="1"/>
        <w:rPr>
          <w:b/>
        </w:rPr>
      </w:pPr>
      <w:r>
        <w:rPr>
          <w:bCs/>
        </w:rPr>
        <w:t xml:space="preserve"> </w:t>
      </w:r>
      <w:r>
        <w:rPr>
          <w:b/>
        </w:rPr>
        <w:t xml:space="preserve"> </w:t>
      </w:r>
    </w:p>
    <w:p w14:paraId="0D202D4B" w14:textId="72C1DDE5" w:rsidR="001E5D1B" w:rsidRPr="001E5D1B" w:rsidRDefault="001E5D1B" w:rsidP="001E5D1B">
      <w:pPr>
        <w:numPr>
          <w:ilvl w:val="1"/>
          <w:numId w:val="14"/>
        </w:numPr>
        <w:spacing w:line="360" w:lineRule="auto"/>
        <w:outlineLvl w:val="1"/>
        <w:rPr>
          <w:b/>
        </w:rPr>
      </w:pPr>
      <w:bookmarkStart w:id="143" w:name="_Toc40077418"/>
      <w:bookmarkStart w:id="144" w:name="_Toc40383473"/>
      <w:r w:rsidRPr="0049161B">
        <w:rPr>
          <w:b/>
        </w:rPr>
        <w:t>Employment/Studies</w:t>
      </w:r>
      <w:bookmarkEnd w:id="143"/>
      <w:bookmarkEnd w:id="144"/>
    </w:p>
    <w:p w14:paraId="774482D4" w14:textId="2D25BBD1" w:rsidR="0049161B" w:rsidRPr="0049161B" w:rsidRDefault="0049161B" w:rsidP="009D20F3">
      <w:pPr>
        <w:spacing w:line="480" w:lineRule="auto"/>
        <w:jc w:val="both"/>
        <w:outlineLvl w:val="1"/>
        <w:rPr>
          <w:b/>
        </w:rPr>
      </w:pPr>
      <w:bookmarkStart w:id="145" w:name="_Toc39747787"/>
      <w:bookmarkStart w:id="146" w:name="_Toc39755653"/>
      <w:bookmarkStart w:id="147" w:name="_Toc39774450"/>
      <w:bookmarkStart w:id="148" w:name="_Toc39774940"/>
      <w:bookmarkStart w:id="149" w:name="_Toc40077419"/>
      <w:bookmarkStart w:id="150" w:name="_Toc40383474"/>
      <w:r>
        <w:rPr>
          <w:bCs/>
        </w:rPr>
        <w:lastRenderedPageBreak/>
        <w:t>Current employment or studies for all the interviewees were reported to be very supportive where the participants had disclosed their identity status</w:t>
      </w:r>
      <w:r w:rsidR="004574C5">
        <w:rPr>
          <w:bCs/>
        </w:rPr>
        <w:t xml:space="preserve">. Jane highlighted how supportive their employer had been when they transitioned, but felt there had been a lack of information or policies already in place on the part of the employer. Although she originally presented as female, over the last 3 years, she felt more comfortable identifying as genderfluid, </w:t>
      </w:r>
      <w:r w:rsidR="008526CC">
        <w:rPr>
          <w:bCs/>
        </w:rPr>
        <w:t xml:space="preserve">and therefore sometimes presented as male. G also works for an extremely supportive employer, and found no issues when they first approached the employer. They have 2 identity badges, one with their male name and the other with their female name. They report that how they present depends on how they feel – there is no clear pattern to the presentation of either </w:t>
      </w:r>
      <w:r w:rsidR="00DF5088">
        <w:rPr>
          <w:bCs/>
        </w:rPr>
        <w:t xml:space="preserve">identity. Max said they were issued with the correct ID badge </w:t>
      </w:r>
      <w:r w:rsidR="0033536C">
        <w:rPr>
          <w:bCs/>
        </w:rPr>
        <w:t>from the time of enrolment</w:t>
      </w:r>
      <w:r w:rsidR="00DF5088">
        <w:rPr>
          <w:bCs/>
        </w:rPr>
        <w:t>, and there were no issues they reported in respect</w:t>
      </w:r>
      <w:r w:rsidR="008526CC">
        <w:rPr>
          <w:bCs/>
        </w:rPr>
        <w:t xml:space="preserve"> </w:t>
      </w:r>
      <w:r w:rsidR="0033536C">
        <w:rPr>
          <w:bCs/>
        </w:rPr>
        <w:t>of having an out non-binary identity.</w:t>
      </w:r>
      <w:r w:rsidR="004574C5">
        <w:rPr>
          <w:bCs/>
        </w:rPr>
        <w:t xml:space="preserve"> </w:t>
      </w:r>
      <w:r w:rsidR="0096585E">
        <w:rPr>
          <w:bCs/>
        </w:rPr>
        <w:t>Alistair felt their gender identity</w:t>
      </w:r>
      <w:bookmarkEnd w:id="145"/>
      <w:bookmarkEnd w:id="146"/>
      <w:bookmarkEnd w:id="147"/>
      <w:bookmarkEnd w:id="148"/>
      <w:r w:rsidR="00216DD5">
        <w:rPr>
          <w:bCs/>
        </w:rPr>
        <w:t xml:space="preserve"> had no impact in their workplace, but rather it was their intellect that was valued most.</w:t>
      </w:r>
      <w:r w:rsidR="0096585E">
        <w:rPr>
          <w:bCs/>
        </w:rPr>
        <w:t xml:space="preserve"> </w:t>
      </w:r>
      <w:r w:rsidR="00C36857">
        <w:rPr>
          <w:bCs/>
        </w:rPr>
        <w:t>One comment Alistair made in reference to their working environment was that while team members regularly made tea and coffee for all the team, including Alistair, they themselves never made the coffee! ‘I don’t think I’m being bossy; it just never happens. When I want a drink, I’ll just ask someone else to make me one – and they do!’</w:t>
      </w:r>
      <w:sdt>
        <w:sdtPr>
          <w:rPr>
            <w:bCs/>
          </w:rPr>
          <w:id w:val="-1399044439"/>
          <w:citation/>
        </w:sdtPr>
        <w:sdtContent>
          <w:r w:rsidR="00C36857">
            <w:rPr>
              <w:bCs/>
            </w:rPr>
            <w:fldChar w:fldCharType="begin"/>
          </w:r>
          <w:r w:rsidR="00C36857">
            <w:rPr>
              <w:bCs/>
            </w:rPr>
            <w:instrText xml:space="preserve">CITATION Ali \l 2057 </w:instrText>
          </w:r>
          <w:r w:rsidR="00C36857">
            <w:rPr>
              <w:bCs/>
            </w:rPr>
            <w:fldChar w:fldCharType="separate"/>
          </w:r>
          <w:r w:rsidR="00E1402C">
            <w:rPr>
              <w:bCs/>
              <w:noProof/>
            </w:rPr>
            <w:t xml:space="preserve"> </w:t>
          </w:r>
          <w:r w:rsidR="00E1402C">
            <w:rPr>
              <w:noProof/>
            </w:rPr>
            <w:t>(Alistair, 2020)</w:t>
          </w:r>
          <w:r w:rsidR="00C36857">
            <w:rPr>
              <w:bCs/>
            </w:rPr>
            <w:fldChar w:fldCharType="end"/>
          </w:r>
        </w:sdtContent>
      </w:sdt>
      <w:r w:rsidR="002B5EC6">
        <w:rPr>
          <w:bCs/>
        </w:rPr>
        <w:t>.</w:t>
      </w:r>
      <w:bookmarkEnd w:id="149"/>
      <w:bookmarkEnd w:id="150"/>
    </w:p>
    <w:p w14:paraId="688FC166" w14:textId="77777777" w:rsidR="00BD5554" w:rsidRPr="00B67295" w:rsidRDefault="00BD5554" w:rsidP="00AE50FB">
      <w:pPr>
        <w:spacing w:line="480" w:lineRule="auto"/>
        <w:jc w:val="both"/>
      </w:pPr>
    </w:p>
    <w:p w14:paraId="6DFB55D8" w14:textId="14A358B1" w:rsidR="00BD5554" w:rsidRPr="00B67295" w:rsidRDefault="002E5204" w:rsidP="00D73A34">
      <w:pPr>
        <w:numPr>
          <w:ilvl w:val="1"/>
          <w:numId w:val="14"/>
        </w:numPr>
        <w:spacing w:line="360" w:lineRule="auto"/>
        <w:outlineLvl w:val="1"/>
        <w:rPr>
          <w:b/>
        </w:rPr>
      </w:pPr>
      <w:bookmarkStart w:id="151" w:name="_Toc40383475"/>
      <w:r w:rsidRPr="00B67295">
        <w:rPr>
          <w:b/>
        </w:rPr>
        <w:t>Social Life</w:t>
      </w:r>
      <w:bookmarkEnd w:id="151"/>
    </w:p>
    <w:p w14:paraId="7BBE35DE" w14:textId="733914A6" w:rsidR="00501FD3" w:rsidRDefault="002B5EC6" w:rsidP="009D20F3">
      <w:pPr>
        <w:spacing w:line="480" w:lineRule="auto"/>
        <w:jc w:val="both"/>
      </w:pPr>
      <w:r>
        <w:t xml:space="preserve">When the interviewees were asked about how their non-binary was a factor in their social lives, Alistair and Max felt that it had little impact on their social networks, and wasn’t a factor. For G, they presented as female only with </w:t>
      </w:r>
      <w:r w:rsidR="00F07C74">
        <w:t>a selective part of their social network. In the other parts, they presented as male, and couldn’t conceive of not doing so. For those parts of their network where they did present as female, their genderfluid identity meant they were comfortable with sometimes presenting as male.</w:t>
      </w:r>
      <w:r w:rsidR="008641B4">
        <w:t xml:space="preserve"> Jane said it </w:t>
      </w:r>
      <w:r w:rsidR="008641B4">
        <w:lastRenderedPageBreak/>
        <w:t>depended who they were socialising with, and that they do sometimes present in a more androgynous way, but the overwhelming majority of their socialising activities were as the</w:t>
      </w:r>
      <w:r w:rsidR="00DF5178">
        <w:t>i</w:t>
      </w:r>
      <w:r w:rsidR="008641B4">
        <w:t>r female identity, though very occasionally</w:t>
      </w:r>
      <w:r w:rsidR="00DF5178">
        <w:t xml:space="preserve"> there had been some crossover with one or two close friends.</w:t>
      </w:r>
      <w:r w:rsidR="008641B4">
        <w:t xml:space="preserve">  </w:t>
      </w:r>
      <w:r w:rsidR="00F07C74">
        <w:t xml:space="preserve">   </w:t>
      </w:r>
    </w:p>
    <w:p w14:paraId="1D37BA12" w14:textId="77777777" w:rsidR="00C243D7" w:rsidRPr="00B67295" w:rsidRDefault="00C243D7" w:rsidP="00CB2D9F">
      <w:pPr>
        <w:spacing w:line="360" w:lineRule="auto"/>
        <w:jc w:val="both"/>
      </w:pPr>
    </w:p>
    <w:p w14:paraId="09B7FAB8" w14:textId="13BC3387" w:rsidR="00BD5554" w:rsidRPr="00B67295" w:rsidRDefault="002E5204" w:rsidP="00CB2D9F">
      <w:pPr>
        <w:numPr>
          <w:ilvl w:val="1"/>
          <w:numId w:val="14"/>
        </w:numPr>
        <w:spacing w:line="360" w:lineRule="auto"/>
        <w:jc w:val="both"/>
        <w:outlineLvl w:val="1"/>
        <w:rPr>
          <w:b/>
        </w:rPr>
      </w:pPr>
      <w:bookmarkStart w:id="152" w:name="_Toc40383476"/>
      <w:r w:rsidRPr="00B67295">
        <w:rPr>
          <w:b/>
        </w:rPr>
        <w:t>Friendship networks</w:t>
      </w:r>
      <w:bookmarkEnd w:id="152"/>
    </w:p>
    <w:p w14:paraId="721A0E5A" w14:textId="09F5C174" w:rsidR="00BD5554" w:rsidRDefault="00DF5178" w:rsidP="009D20F3">
      <w:pPr>
        <w:spacing w:line="480" w:lineRule="auto"/>
        <w:jc w:val="both"/>
      </w:pPr>
      <w:r>
        <w:t xml:space="preserve">Although we could consider our friendship networks to be synonymous with our social life, at the start of this research I was interested in discovering if they were indeed the same, or if sometimes they were two distinct entities. </w:t>
      </w:r>
      <w:r w:rsidR="00A4498F">
        <w:t xml:space="preserve">All four participants conflated the friendship/social networks and considered them one and the same, though there was also a recognition that each network implied a differing level of intimacy. </w:t>
      </w:r>
      <w:r w:rsidR="00393C40">
        <w:t>Of the four, only G made reference to earlier friendship networks when they talked about when they first felt comfortable presenting otherwise than in accordance with their birth identity. Specifically, they talked about their teenage years and how the late Punk/early New Romanti</w:t>
      </w:r>
      <w:r w:rsidR="002715EE">
        <w:t xml:space="preserve">c movements gave them the opportunity to wear </w:t>
      </w:r>
      <w:proofErr w:type="spellStart"/>
      <w:r w:rsidR="002715EE">
        <w:t>make up</w:t>
      </w:r>
      <w:proofErr w:type="spellEnd"/>
      <w:r w:rsidR="002715EE">
        <w:t xml:space="preserve"> and dress gender crosswise. When asked about Alistair’s friendship networks, they highlighted the fact that they had no female friends at all, but they felt quite neutral about that, emphasising that for them, gender was irrelevant, but rather it was another’s intellect that was the attraction. From that, they derived a sense of power in the control it gave them. Jane’s friendship networks were small, but as they considered themselves to be </w:t>
      </w:r>
      <w:r w:rsidR="00455873">
        <w:t xml:space="preserve">introspective and self-contained, they didn’t feel isolated. Again, intellect was mentioned as an attraction factor in identifying their close friends, as opposed to those who Jane saw as acquaintances. Max expressed the view that other people had to take them as they were, with the (unspoken) view that </w:t>
      </w:r>
      <w:r w:rsidR="00185AAA">
        <w:t>if another person didn’t accept their identity as it was, Max wouldn’t even engage with them.</w:t>
      </w:r>
      <w:r w:rsidR="00455873">
        <w:t xml:space="preserve"> </w:t>
      </w:r>
    </w:p>
    <w:p w14:paraId="0560ABBF" w14:textId="77777777" w:rsidR="00A4498F" w:rsidRPr="00B67295" w:rsidRDefault="00A4498F" w:rsidP="00CB2D9F">
      <w:pPr>
        <w:spacing w:line="360" w:lineRule="auto"/>
        <w:jc w:val="both"/>
      </w:pPr>
    </w:p>
    <w:p w14:paraId="1B89E580" w14:textId="1AAAB09F" w:rsidR="00DF5178" w:rsidRDefault="002E5204" w:rsidP="00CB2D9F">
      <w:pPr>
        <w:numPr>
          <w:ilvl w:val="1"/>
          <w:numId w:val="14"/>
        </w:numPr>
        <w:spacing w:line="360" w:lineRule="auto"/>
        <w:jc w:val="both"/>
        <w:outlineLvl w:val="1"/>
        <w:rPr>
          <w:b/>
        </w:rPr>
      </w:pPr>
      <w:bookmarkStart w:id="153" w:name="_Toc40383477"/>
      <w:r w:rsidRPr="00B67295">
        <w:rPr>
          <w:b/>
        </w:rPr>
        <w:lastRenderedPageBreak/>
        <w:t>Family</w:t>
      </w:r>
      <w:bookmarkEnd w:id="153"/>
    </w:p>
    <w:p w14:paraId="21467AE9" w14:textId="0AFC6F9D" w:rsidR="001A1830" w:rsidRDefault="001A1830" w:rsidP="009D20F3">
      <w:pPr>
        <w:spacing w:line="480" w:lineRule="auto"/>
        <w:jc w:val="both"/>
        <w:outlineLvl w:val="1"/>
        <w:rPr>
          <w:bCs/>
        </w:rPr>
      </w:pPr>
      <w:bookmarkStart w:id="154" w:name="_Toc40077423"/>
      <w:bookmarkStart w:id="155" w:name="_Toc40383478"/>
      <w:r>
        <w:rPr>
          <w:bCs/>
        </w:rPr>
        <w:t xml:space="preserve">Two of the four participants reported that their families supported them; G’s partner was very accepting, and socialises with them when they present as female; and Max’s partner accepted them when they first transitioned, and has continued in the relationship when Max declared themselves non-binary. They also use the correct pronoun whenever they refer to Max. Jane said there was no overlap with their wider family, as Jane prefers to only present as male when they get together. Identifying as genderfluid feels more comfortable for Jane than hiding their Transgender identity in the past.  </w:t>
      </w:r>
      <w:r w:rsidR="007D4247">
        <w:rPr>
          <w:bCs/>
        </w:rPr>
        <w:t xml:space="preserve">When Alistair has questioned their family about her lack of interaction with other females, especially when the children were younger, the reaction they gave was (metaphorical) shrug, and that </w:t>
      </w:r>
      <w:r w:rsidR="00E60A6A">
        <w:rPr>
          <w:bCs/>
        </w:rPr>
        <w:t>you’re just you</w:t>
      </w:r>
      <w:r w:rsidR="007D4247">
        <w:rPr>
          <w:bCs/>
        </w:rPr>
        <w:t xml:space="preserve">. For Alistair themselves, they asserted they ‘Does human as a cover </w:t>
      </w:r>
      <w:sdt>
        <w:sdtPr>
          <w:rPr>
            <w:bCs/>
          </w:rPr>
          <w:id w:val="-163717169"/>
          <w:citation/>
        </w:sdtPr>
        <w:sdtContent>
          <w:r w:rsidR="007D4247">
            <w:rPr>
              <w:bCs/>
            </w:rPr>
            <w:fldChar w:fldCharType="begin"/>
          </w:r>
          <w:r w:rsidR="007D4247">
            <w:rPr>
              <w:bCs/>
            </w:rPr>
            <w:instrText xml:space="preserve"> CITATION Ali \l 2057 </w:instrText>
          </w:r>
          <w:r w:rsidR="007D4247">
            <w:rPr>
              <w:bCs/>
            </w:rPr>
            <w:fldChar w:fldCharType="separate"/>
          </w:r>
          <w:r w:rsidR="00E1402C">
            <w:rPr>
              <w:noProof/>
            </w:rPr>
            <w:t>(Alistair, 2020)</w:t>
          </w:r>
          <w:r w:rsidR="007D4247">
            <w:rPr>
              <w:bCs/>
            </w:rPr>
            <w:fldChar w:fldCharType="end"/>
          </w:r>
        </w:sdtContent>
      </w:sdt>
      <w:r w:rsidR="007D4247">
        <w:rPr>
          <w:bCs/>
        </w:rPr>
        <w:t>’</w:t>
      </w:r>
      <w:r w:rsidR="00E45CED">
        <w:rPr>
          <w:bCs/>
        </w:rPr>
        <w:t xml:space="preserve"> Of the four interviewee’s, three were in long term relationships, and </w:t>
      </w:r>
      <w:proofErr w:type="spellStart"/>
      <w:r w:rsidR="00E45CED">
        <w:rPr>
          <w:bCs/>
        </w:rPr>
        <w:t>there fore</w:t>
      </w:r>
      <w:proofErr w:type="spellEnd"/>
      <w:r w:rsidR="00E45CED">
        <w:rPr>
          <w:bCs/>
        </w:rPr>
        <w:t xml:space="preserve"> had daily interaction with their partners and immediate family, Jane was the only who was single and didn’t live with anyone else.</w:t>
      </w:r>
      <w:bookmarkEnd w:id="154"/>
      <w:bookmarkEnd w:id="155"/>
    </w:p>
    <w:p w14:paraId="67E5083E" w14:textId="77777777" w:rsidR="007F6A62" w:rsidRPr="001A1830" w:rsidRDefault="007F6A62" w:rsidP="00E45CED">
      <w:pPr>
        <w:spacing w:line="360" w:lineRule="auto"/>
        <w:outlineLvl w:val="1"/>
        <w:rPr>
          <w:bCs/>
        </w:rPr>
      </w:pPr>
    </w:p>
    <w:p w14:paraId="6C5325D3" w14:textId="77777777" w:rsidR="00DF5178" w:rsidRDefault="00DF5178" w:rsidP="00DF5178">
      <w:pPr>
        <w:pStyle w:val="ListParagraph"/>
        <w:rPr>
          <w:b/>
        </w:rPr>
      </w:pPr>
    </w:p>
    <w:p w14:paraId="5C366A1C" w14:textId="2193822E" w:rsidR="00DF5178" w:rsidRDefault="00DF5178" w:rsidP="00D73A34">
      <w:pPr>
        <w:numPr>
          <w:ilvl w:val="1"/>
          <w:numId w:val="14"/>
        </w:numPr>
        <w:spacing w:line="360" w:lineRule="auto"/>
        <w:outlineLvl w:val="1"/>
        <w:rPr>
          <w:b/>
        </w:rPr>
      </w:pPr>
      <w:bookmarkStart w:id="156" w:name="_Toc40383479"/>
      <w:r>
        <w:rPr>
          <w:b/>
        </w:rPr>
        <w:t>Barriers</w:t>
      </w:r>
      <w:bookmarkEnd w:id="156"/>
    </w:p>
    <w:p w14:paraId="7FBF242D" w14:textId="37104F7E" w:rsidR="007D4247" w:rsidRPr="007D4247" w:rsidRDefault="007F6A62" w:rsidP="00CB2D9F">
      <w:pPr>
        <w:spacing w:line="480" w:lineRule="auto"/>
        <w:jc w:val="both"/>
        <w:rPr>
          <w:bCs/>
        </w:rPr>
      </w:pPr>
      <w:r>
        <w:rPr>
          <w:bCs/>
        </w:rPr>
        <w:t>All</w:t>
      </w:r>
      <w:r w:rsidR="007D4247">
        <w:rPr>
          <w:bCs/>
        </w:rPr>
        <w:t xml:space="preserve"> the participants reported positive outcomes in the four areas outlined above, and didn’t feel they had experienced </w:t>
      </w:r>
      <w:r w:rsidR="00E45CED">
        <w:rPr>
          <w:bCs/>
        </w:rPr>
        <w:t>barriers in expressing the</w:t>
      </w:r>
      <w:r>
        <w:rPr>
          <w:bCs/>
        </w:rPr>
        <w:t>ir</w:t>
      </w:r>
      <w:r w:rsidR="00E45CED">
        <w:rPr>
          <w:bCs/>
        </w:rPr>
        <w:t xml:space="preserve"> non-binary identity, with two of them, Alistair and G reinforcing that by further comments. Alistair said they hadn’t encountered any barriers, as far as they knew, but that their personality meant they probably wouldn’t be aware of any. For G, they said that by the time you got to a certain age</w:t>
      </w:r>
      <w:r w:rsidR="00AE516B">
        <w:rPr>
          <w:bCs/>
        </w:rPr>
        <w:t>, you know your own mind. Jane echoed that thought ‘I think there comes a point where you don’t care what people think, it’s about how you feel’</w:t>
      </w:r>
      <w:sdt>
        <w:sdtPr>
          <w:rPr>
            <w:bCs/>
          </w:rPr>
          <w:id w:val="-1809086324"/>
          <w:citation/>
        </w:sdtPr>
        <w:sdtContent>
          <w:r w:rsidR="00AE516B">
            <w:rPr>
              <w:bCs/>
            </w:rPr>
            <w:fldChar w:fldCharType="begin"/>
          </w:r>
          <w:r w:rsidR="00AE516B">
            <w:rPr>
              <w:bCs/>
            </w:rPr>
            <w:instrText xml:space="preserve"> CITATION Jan20 \l 2057 </w:instrText>
          </w:r>
          <w:r w:rsidR="00AE516B">
            <w:rPr>
              <w:bCs/>
            </w:rPr>
            <w:fldChar w:fldCharType="separate"/>
          </w:r>
          <w:r w:rsidR="00E1402C">
            <w:rPr>
              <w:bCs/>
              <w:noProof/>
            </w:rPr>
            <w:t xml:space="preserve"> </w:t>
          </w:r>
          <w:r w:rsidR="00E1402C">
            <w:rPr>
              <w:noProof/>
            </w:rPr>
            <w:t>(Jane, 2020)</w:t>
          </w:r>
          <w:r w:rsidR="00AE516B">
            <w:rPr>
              <w:bCs/>
            </w:rPr>
            <w:fldChar w:fldCharType="end"/>
          </w:r>
        </w:sdtContent>
      </w:sdt>
      <w:r w:rsidR="00E45CED">
        <w:rPr>
          <w:bCs/>
        </w:rPr>
        <w:t xml:space="preserve"> </w:t>
      </w:r>
    </w:p>
    <w:p w14:paraId="51D4BF4B" w14:textId="63DF93AD" w:rsidR="00DF5178" w:rsidRDefault="00DF5178" w:rsidP="00CB2D9F">
      <w:pPr>
        <w:pStyle w:val="ListParagraph"/>
        <w:spacing w:line="480" w:lineRule="auto"/>
        <w:jc w:val="both"/>
        <w:rPr>
          <w:b/>
        </w:rPr>
      </w:pPr>
    </w:p>
    <w:p w14:paraId="13313E40" w14:textId="632DCE07" w:rsidR="00E1402C" w:rsidRDefault="00E1402C" w:rsidP="00CB2D9F">
      <w:pPr>
        <w:pStyle w:val="ListParagraph"/>
        <w:spacing w:line="480" w:lineRule="auto"/>
        <w:jc w:val="both"/>
        <w:rPr>
          <w:b/>
        </w:rPr>
      </w:pPr>
    </w:p>
    <w:p w14:paraId="6F45C5E5" w14:textId="77777777" w:rsidR="00E1402C" w:rsidRDefault="00E1402C" w:rsidP="00CB2D9F">
      <w:pPr>
        <w:pStyle w:val="ListParagraph"/>
        <w:spacing w:line="480" w:lineRule="auto"/>
        <w:jc w:val="both"/>
        <w:rPr>
          <w:b/>
        </w:rPr>
      </w:pPr>
    </w:p>
    <w:p w14:paraId="117CFA5E" w14:textId="3CD0CF64" w:rsidR="00DF5178" w:rsidRDefault="002E5204" w:rsidP="00CB2D9F">
      <w:pPr>
        <w:numPr>
          <w:ilvl w:val="1"/>
          <w:numId w:val="14"/>
        </w:numPr>
        <w:spacing w:line="480" w:lineRule="auto"/>
        <w:jc w:val="both"/>
        <w:outlineLvl w:val="1"/>
        <w:rPr>
          <w:b/>
        </w:rPr>
      </w:pPr>
      <w:r w:rsidRPr="00B67295">
        <w:rPr>
          <w:b/>
        </w:rPr>
        <w:lastRenderedPageBreak/>
        <w:t xml:space="preserve"> </w:t>
      </w:r>
      <w:bookmarkStart w:id="157" w:name="_Toc40383480"/>
      <w:r w:rsidR="00DF5178">
        <w:rPr>
          <w:b/>
        </w:rPr>
        <w:t>Negative Aspects</w:t>
      </w:r>
      <w:bookmarkEnd w:id="157"/>
    </w:p>
    <w:p w14:paraId="4E7BFFF1" w14:textId="77777777" w:rsidR="00067E66" w:rsidRDefault="00AE516B" w:rsidP="00CB2D9F">
      <w:pPr>
        <w:spacing w:line="480" w:lineRule="auto"/>
        <w:jc w:val="both"/>
        <w:outlineLvl w:val="1"/>
        <w:rPr>
          <w:bCs/>
        </w:rPr>
      </w:pPr>
      <w:bookmarkStart w:id="158" w:name="_Toc40077426"/>
      <w:bookmarkStart w:id="159" w:name="_Toc40383481"/>
      <w:r w:rsidRPr="00AE516B">
        <w:rPr>
          <w:bCs/>
        </w:rPr>
        <w:t>Although</w:t>
      </w:r>
      <w:r>
        <w:rPr>
          <w:bCs/>
        </w:rPr>
        <w:t xml:space="preserve"> all the respondents reported positive outcomes for their self-identities, the</w:t>
      </w:r>
      <w:r w:rsidR="00067E66">
        <w:rPr>
          <w:bCs/>
        </w:rPr>
        <w:t>y</w:t>
      </w:r>
      <w:r>
        <w:rPr>
          <w:bCs/>
        </w:rPr>
        <w:t xml:space="preserve"> also </w:t>
      </w:r>
      <w:r w:rsidR="00067E66">
        <w:rPr>
          <w:bCs/>
        </w:rPr>
        <w:t xml:space="preserve">acknowledged </w:t>
      </w:r>
      <w:r>
        <w:rPr>
          <w:bCs/>
        </w:rPr>
        <w:t>some negative aspects</w:t>
      </w:r>
      <w:r w:rsidR="00067E66">
        <w:rPr>
          <w:bCs/>
        </w:rPr>
        <w:t>.</w:t>
      </w:r>
      <w:bookmarkEnd w:id="158"/>
      <w:bookmarkEnd w:id="159"/>
    </w:p>
    <w:p w14:paraId="31B102A6" w14:textId="0862B9BB" w:rsidR="00AE516B" w:rsidRPr="00AE516B" w:rsidRDefault="00AE516B" w:rsidP="00CB2D9F">
      <w:pPr>
        <w:spacing w:line="480" w:lineRule="auto"/>
        <w:jc w:val="both"/>
        <w:outlineLvl w:val="1"/>
        <w:rPr>
          <w:bCs/>
        </w:rPr>
      </w:pPr>
      <w:bookmarkStart w:id="160" w:name="_Toc40077427"/>
      <w:bookmarkStart w:id="161" w:name="_Toc40383482"/>
      <w:r>
        <w:rPr>
          <w:bCs/>
        </w:rPr>
        <w:t>.</w:t>
      </w:r>
      <w:bookmarkEnd w:id="160"/>
      <w:bookmarkEnd w:id="161"/>
      <w:r w:rsidRPr="00AE516B">
        <w:rPr>
          <w:bCs/>
        </w:rPr>
        <w:t xml:space="preserve"> </w:t>
      </w:r>
    </w:p>
    <w:p w14:paraId="3461F242" w14:textId="0616A58F" w:rsidR="00DF5178" w:rsidRDefault="00DF5178" w:rsidP="00CB2D9F">
      <w:pPr>
        <w:numPr>
          <w:ilvl w:val="1"/>
          <w:numId w:val="14"/>
        </w:numPr>
        <w:spacing w:line="480" w:lineRule="auto"/>
        <w:jc w:val="both"/>
        <w:outlineLvl w:val="1"/>
        <w:rPr>
          <w:b/>
        </w:rPr>
      </w:pPr>
      <w:bookmarkStart w:id="162" w:name="_Toc40383483"/>
      <w:r>
        <w:rPr>
          <w:b/>
        </w:rPr>
        <w:t>Employment/Studies</w:t>
      </w:r>
      <w:bookmarkEnd w:id="162"/>
    </w:p>
    <w:p w14:paraId="4EE0A75B" w14:textId="77777777" w:rsidR="00813569" w:rsidRDefault="00067E66" w:rsidP="00CB2D9F">
      <w:pPr>
        <w:spacing w:line="480" w:lineRule="auto"/>
        <w:jc w:val="both"/>
        <w:outlineLvl w:val="1"/>
        <w:rPr>
          <w:bCs/>
        </w:rPr>
      </w:pPr>
      <w:bookmarkStart w:id="163" w:name="_Toc40077429"/>
      <w:bookmarkStart w:id="164" w:name="_Toc40383484"/>
      <w:r>
        <w:rPr>
          <w:bCs/>
        </w:rPr>
        <w:t>In a previous workplace, Alistair said they had been quite content working in an all-male team, and felt there were no issues around their gender within that team. However, when another woman was employed subsequently, Alistair said she felt threatened by the new employee. When asked to expand on this, Alistair felt that another woman in the workplace might lead to them being treated differently by the other team members,</w:t>
      </w:r>
      <w:r w:rsidR="00090611">
        <w:rPr>
          <w:bCs/>
        </w:rPr>
        <w:t xml:space="preserve"> gender used as a differentiating lens. </w:t>
      </w:r>
      <w:r w:rsidR="009F3418">
        <w:rPr>
          <w:bCs/>
        </w:rPr>
        <w:t xml:space="preserve">It was the practical realities that Max found difficult, specifically that while the educational establishment appeared to acknowledge their identity, they were assigned a trans ID on the administrative system, rather than being recorded as non-binary. There were </w:t>
      </w:r>
      <w:r w:rsidR="00813569">
        <w:rPr>
          <w:bCs/>
        </w:rPr>
        <w:t xml:space="preserve">also </w:t>
      </w:r>
      <w:r w:rsidR="009F3418">
        <w:rPr>
          <w:bCs/>
        </w:rPr>
        <w:t>instances of incorrect gender pronouns being used at times.</w:t>
      </w:r>
      <w:bookmarkEnd w:id="163"/>
      <w:bookmarkEnd w:id="164"/>
      <w:r w:rsidR="00454499">
        <w:rPr>
          <w:bCs/>
        </w:rPr>
        <w:t xml:space="preserve"> </w:t>
      </w:r>
    </w:p>
    <w:p w14:paraId="0307A743" w14:textId="77777777" w:rsidR="00507638" w:rsidRDefault="00813569" w:rsidP="00CB2D9F">
      <w:pPr>
        <w:spacing w:line="480" w:lineRule="auto"/>
        <w:jc w:val="both"/>
        <w:outlineLvl w:val="1"/>
        <w:rPr>
          <w:bCs/>
        </w:rPr>
      </w:pPr>
      <w:bookmarkStart w:id="165" w:name="_Toc40077430"/>
      <w:bookmarkStart w:id="166" w:name="_Toc40383485"/>
      <w:r>
        <w:rPr>
          <w:bCs/>
        </w:rPr>
        <w:t>G attributed the presence of a well-established LGBT+ staff network for not encountering any issues in accommodating their genderfluid identity. As a large public sector organisation, Jane’s employer already had equality policies in place, and therefore Jane couldn’t recall any issues that hindered the organisation’s acceptance of their changed gender identity. On a more personal level, Jane found that using the phone presented some difficulties, especially with internal callers making an assumption that it was not Jane answering the phone.</w:t>
      </w:r>
      <w:r w:rsidR="00507638">
        <w:rPr>
          <w:bCs/>
        </w:rPr>
        <w:t xml:space="preserve"> While sometimes annoying, Jane recognised that the office set up was such often people in the office answered others phones when the employee was away from their desk.</w:t>
      </w:r>
      <w:bookmarkEnd w:id="165"/>
      <w:bookmarkEnd w:id="166"/>
    </w:p>
    <w:p w14:paraId="2DDA0CBB" w14:textId="4674F237" w:rsidR="00067E66" w:rsidRDefault="00813569" w:rsidP="00CB2D9F">
      <w:pPr>
        <w:spacing w:line="480" w:lineRule="auto"/>
        <w:jc w:val="both"/>
        <w:outlineLvl w:val="1"/>
        <w:rPr>
          <w:bCs/>
        </w:rPr>
      </w:pPr>
      <w:r>
        <w:rPr>
          <w:bCs/>
        </w:rPr>
        <w:t xml:space="preserve"> </w:t>
      </w:r>
    </w:p>
    <w:p w14:paraId="6AD2245D" w14:textId="21273B1A" w:rsidR="00DF5178" w:rsidRDefault="00DF5178" w:rsidP="00CB2D9F">
      <w:pPr>
        <w:numPr>
          <w:ilvl w:val="1"/>
          <w:numId w:val="14"/>
        </w:numPr>
        <w:spacing w:line="480" w:lineRule="auto"/>
        <w:jc w:val="both"/>
        <w:outlineLvl w:val="1"/>
        <w:rPr>
          <w:b/>
        </w:rPr>
      </w:pPr>
      <w:bookmarkStart w:id="167" w:name="_Toc40383486"/>
      <w:r>
        <w:rPr>
          <w:b/>
        </w:rPr>
        <w:lastRenderedPageBreak/>
        <w:t>Social Life</w:t>
      </w:r>
      <w:bookmarkEnd w:id="167"/>
    </w:p>
    <w:p w14:paraId="6B03F051" w14:textId="6E134996" w:rsidR="00067E66" w:rsidRPr="00507638" w:rsidRDefault="00E63497" w:rsidP="00CB2D9F">
      <w:pPr>
        <w:spacing w:line="480" w:lineRule="auto"/>
        <w:jc w:val="both"/>
        <w:rPr>
          <w:bCs/>
        </w:rPr>
      </w:pPr>
      <w:r>
        <w:rPr>
          <w:bCs/>
        </w:rPr>
        <w:t xml:space="preserve">G referenced back to an earlier time when they were younger in regretting that after punk, and tastes moved on, they had to alter how they presented ‘…in hindsight, I felt I had to go back in the ‘closet’ (when fashion changed) </w:t>
      </w:r>
      <w:sdt>
        <w:sdtPr>
          <w:rPr>
            <w:bCs/>
          </w:rPr>
          <w:id w:val="-1657602039"/>
          <w:citation/>
        </w:sdtPr>
        <w:sdtContent>
          <w:r>
            <w:rPr>
              <w:bCs/>
            </w:rPr>
            <w:fldChar w:fldCharType="begin"/>
          </w:r>
          <w:r>
            <w:rPr>
              <w:bCs/>
            </w:rPr>
            <w:instrText xml:space="preserve"> CITATION G20 \l 2057 </w:instrText>
          </w:r>
          <w:r>
            <w:rPr>
              <w:bCs/>
            </w:rPr>
            <w:fldChar w:fldCharType="separate"/>
          </w:r>
          <w:r w:rsidR="00E1402C">
            <w:rPr>
              <w:noProof/>
            </w:rPr>
            <w:t>(G, 2020)</w:t>
          </w:r>
          <w:r>
            <w:rPr>
              <w:bCs/>
            </w:rPr>
            <w:fldChar w:fldCharType="end"/>
          </w:r>
        </w:sdtContent>
      </w:sdt>
      <w:r>
        <w:rPr>
          <w:bCs/>
        </w:rPr>
        <w:t>. Jane didn’t feel there were any negative side to their social life, although they were aware that sometimes there were sideways glances when they were in the pub, but that wasn’t sustained.</w:t>
      </w:r>
      <w:r w:rsidR="00F56DC1">
        <w:rPr>
          <w:bCs/>
        </w:rPr>
        <w:t xml:space="preserve"> </w:t>
      </w:r>
      <w:r>
        <w:rPr>
          <w:bCs/>
        </w:rPr>
        <w:t xml:space="preserve">Jane said </w:t>
      </w:r>
      <w:r w:rsidR="00F56DC1">
        <w:rPr>
          <w:bCs/>
        </w:rPr>
        <w:t xml:space="preserve">that </w:t>
      </w:r>
      <w:r>
        <w:rPr>
          <w:bCs/>
        </w:rPr>
        <w:t>they</w:t>
      </w:r>
      <w:r w:rsidR="00F56DC1">
        <w:rPr>
          <w:bCs/>
        </w:rPr>
        <w:t xml:space="preserve"> adopted metaphorical ‘blinkers’, rather than appear to register the looks from others. Neither Alistair or Max voiced negative issues when they socialised. </w:t>
      </w:r>
      <w:r>
        <w:rPr>
          <w:bCs/>
        </w:rPr>
        <w:t xml:space="preserve"> </w:t>
      </w:r>
    </w:p>
    <w:p w14:paraId="79130DC3" w14:textId="77777777" w:rsidR="00067E66" w:rsidRPr="00067E66" w:rsidRDefault="00067E66" w:rsidP="00CB2D9F">
      <w:pPr>
        <w:spacing w:line="480" w:lineRule="auto"/>
        <w:jc w:val="both"/>
        <w:outlineLvl w:val="1"/>
        <w:rPr>
          <w:bCs/>
        </w:rPr>
      </w:pPr>
    </w:p>
    <w:p w14:paraId="4DB099B3" w14:textId="112744A5" w:rsidR="00DF5178" w:rsidRDefault="00DF5178" w:rsidP="00CB2D9F">
      <w:pPr>
        <w:numPr>
          <w:ilvl w:val="1"/>
          <w:numId w:val="14"/>
        </w:numPr>
        <w:spacing w:line="480" w:lineRule="auto"/>
        <w:jc w:val="both"/>
        <w:outlineLvl w:val="1"/>
        <w:rPr>
          <w:b/>
        </w:rPr>
      </w:pPr>
      <w:bookmarkStart w:id="168" w:name="_Toc40383487"/>
      <w:r>
        <w:rPr>
          <w:b/>
        </w:rPr>
        <w:t>Friendship Networks</w:t>
      </w:r>
      <w:bookmarkEnd w:id="168"/>
    </w:p>
    <w:p w14:paraId="2A81331A" w14:textId="624BA114" w:rsidR="00067E66" w:rsidRPr="00067E66" w:rsidRDefault="0041515D" w:rsidP="00CB2D9F">
      <w:pPr>
        <w:spacing w:line="480" w:lineRule="auto"/>
        <w:jc w:val="both"/>
        <w:outlineLvl w:val="1"/>
        <w:rPr>
          <w:bCs/>
        </w:rPr>
      </w:pPr>
      <w:bookmarkStart w:id="169" w:name="_Toc40077433"/>
      <w:bookmarkStart w:id="170" w:name="_Toc40383488"/>
      <w:r>
        <w:rPr>
          <w:bCs/>
        </w:rPr>
        <w:t xml:space="preserve">Again, neither Alistair or Max reported adversely on their friendship networks. As G had previously talked about 2 separate social networks for each of their </w:t>
      </w:r>
      <w:r w:rsidR="00641087">
        <w:rPr>
          <w:bCs/>
        </w:rPr>
        <w:t>identities, though was happy that there was no overlap. Some friends who knew G in their female identity were aware that they had a close friendship network based around their male identity, but G didn’t feel this was necessarily a barrier. Jane regretted that a couple of previous close friends had chosen to not to remain friends, with a former partner cutting off any contact being particularly poignant.</w:t>
      </w:r>
      <w:bookmarkEnd w:id="169"/>
      <w:bookmarkEnd w:id="170"/>
      <w:r w:rsidR="00641087">
        <w:rPr>
          <w:bCs/>
        </w:rPr>
        <w:t xml:space="preserve">  </w:t>
      </w:r>
    </w:p>
    <w:p w14:paraId="39A26715" w14:textId="77777777" w:rsidR="00067E66" w:rsidRPr="00067E66" w:rsidRDefault="00067E66" w:rsidP="00CB2D9F">
      <w:pPr>
        <w:spacing w:line="480" w:lineRule="auto"/>
        <w:jc w:val="both"/>
        <w:outlineLvl w:val="1"/>
        <w:rPr>
          <w:bCs/>
        </w:rPr>
      </w:pPr>
    </w:p>
    <w:p w14:paraId="1E089A77" w14:textId="26596A8B" w:rsidR="00DF5178" w:rsidRDefault="00DF5178" w:rsidP="00CB2D9F">
      <w:pPr>
        <w:numPr>
          <w:ilvl w:val="1"/>
          <w:numId w:val="14"/>
        </w:numPr>
        <w:spacing w:line="480" w:lineRule="auto"/>
        <w:jc w:val="both"/>
        <w:outlineLvl w:val="1"/>
        <w:rPr>
          <w:b/>
        </w:rPr>
      </w:pPr>
      <w:bookmarkStart w:id="171" w:name="_Toc40383489"/>
      <w:r>
        <w:rPr>
          <w:b/>
        </w:rPr>
        <w:t>Family</w:t>
      </w:r>
      <w:bookmarkEnd w:id="171"/>
    </w:p>
    <w:p w14:paraId="24DF2BE0" w14:textId="60397CA7" w:rsidR="00BD5554" w:rsidRDefault="00202D1B" w:rsidP="00CB2D9F">
      <w:pPr>
        <w:spacing w:line="480" w:lineRule="auto"/>
        <w:jc w:val="both"/>
        <w:outlineLvl w:val="1"/>
        <w:rPr>
          <w:bCs/>
        </w:rPr>
      </w:pPr>
      <w:bookmarkStart w:id="172" w:name="_Toc40077435"/>
      <w:bookmarkStart w:id="173" w:name="_Toc40383490"/>
      <w:r>
        <w:rPr>
          <w:bCs/>
        </w:rPr>
        <w:t xml:space="preserve">Alistair’s children perceive </w:t>
      </w:r>
      <w:r w:rsidR="00AB7266">
        <w:rPr>
          <w:bCs/>
        </w:rPr>
        <w:t xml:space="preserve">them as being different from other Mums, though whether this was a negative feeling or not didn’t come across in the interview. G’s partner had expressed that she felt uncomfortable with the wider family being informed about G’s female identity, especially the older family members. Accordingly, G made no reference to their female identity to the family. Jane has a hands-off relationship with their own family, and hadn’t told the family they had a trans identity. As Jane said </w:t>
      </w:r>
      <w:r w:rsidR="00AB7266">
        <w:rPr>
          <w:bCs/>
        </w:rPr>
        <w:lastRenderedPageBreak/>
        <w:t xml:space="preserve">‘…they don’t know ‘officially’, but I </w:t>
      </w:r>
      <w:r w:rsidR="006800CA">
        <w:rPr>
          <w:bCs/>
        </w:rPr>
        <w:t>think</w:t>
      </w:r>
      <w:r w:rsidR="00AB7266">
        <w:rPr>
          <w:bCs/>
        </w:rPr>
        <w:t xml:space="preserve"> it’s something that some of them do know, but don’t </w:t>
      </w:r>
      <w:r w:rsidR="006800CA">
        <w:rPr>
          <w:bCs/>
        </w:rPr>
        <w:t xml:space="preserve">want </w:t>
      </w:r>
      <w:r w:rsidR="00AB7266">
        <w:rPr>
          <w:bCs/>
        </w:rPr>
        <w:t>talk about it’</w:t>
      </w:r>
      <w:sdt>
        <w:sdtPr>
          <w:rPr>
            <w:bCs/>
          </w:rPr>
          <w:id w:val="1116569214"/>
          <w:citation/>
        </w:sdtPr>
        <w:sdtContent>
          <w:r w:rsidR="00AB7266">
            <w:rPr>
              <w:bCs/>
            </w:rPr>
            <w:fldChar w:fldCharType="begin"/>
          </w:r>
          <w:r w:rsidR="00AB7266">
            <w:rPr>
              <w:bCs/>
            </w:rPr>
            <w:instrText xml:space="preserve"> CITATION Jan20 \l 2057 </w:instrText>
          </w:r>
          <w:r w:rsidR="00AB7266">
            <w:rPr>
              <w:bCs/>
            </w:rPr>
            <w:fldChar w:fldCharType="separate"/>
          </w:r>
          <w:r w:rsidR="00E1402C">
            <w:rPr>
              <w:bCs/>
              <w:noProof/>
            </w:rPr>
            <w:t xml:space="preserve"> </w:t>
          </w:r>
          <w:r w:rsidR="00E1402C">
            <w:rPr>
              <w:noProof/>
            </w:rPr>
            <w:t>(Jane, 2020)</w:t>
          </w:r>
          <w:r w:rsidR="00AB7266">
            <w:rPr>
              <w:bCs/>
            </w:rPr>
            <w:fldChar w:fldCharType="end"/>
          </w:r>
        </w:sdtContent>
      </w:sdt>
      <w:r w:rsidR="006800CA">
        <w:rPr>
          <w:bCs/>
        </w:rPr>
        <w:t>. Jane does accept that it makes them uncomfortable that the family behave that way, and feels unhappy at times that they, (Jane) can’t be honest with the</w:t>
      </w:r>
      <w:r w:rsidR="007F6A62">
        <w:rPr>
          <w:bCs/>
        </w:rPr>
        <w:t>ir</w:t>
      </w:r>
      <w:r w:rsidR="006800CA">
        <w:rPr>
          <w:bCs/>
        </w:rPr>
        <w:t xml:space="preserve"> family.</w:t>
      </w:r>
      <w:bookmarkEnd w:id="172"/>
      <w:bookmarkEnd w:id="173"/>
    </w:p>
    <w:p w14:paraId="346CA502" w14:textId="77777777" w:rsidR="006800CA" w:rsidRPr="00B67295" w:rsidRDefault="006800CA" w:rsidP="00CB2D9F">
      <w:pPr>
        <w:spacing w:line="480" w:lineRule="auto"/>
        <w:jc w:val="both"/>
        <w:outlineLvl w:val="1"/>
      </w:pPr>
    </w:p>
    <w:p w14:paraId="20A2FA2E" w14:textId="2B7226FC" w:rsidR="00BD5554" w:rsidRDefault="002E5204" w:rsidP="00CB2D9F">
      <w:pPr>
        <w:numPr>
          <w:ilvl w:val="1"/>
          <w:numId w:val="14"/>
        </w:numPr>
        <w:spacing w:line="480" w:lineRule="auto"/>
        <w:jc w:val="both"/>
        <w:outlineLvl w:val="1"/>
        <w:rPr>
          <w:b/>
        </w:rPr>
      </w:pPr>
      <w:bookmarkStart w:id="174" w:name="_Toc40383491"/>
      <w:r w:rsidRPr="00B67295">
        <w:rPr>
          <w:b/>
        </w:rPr>
        <w:t>Barriers</w:t>
      </w:r>
      <w:bookmarkEnd w:id="174"/>
    </w:p>
    <w:p w14:paraId="1A0CC56F" w14:textId="4B293CB2" w:rsidR="004674F9" w:rsidRDefault="007F6A62" w:rsidP="00CB2D9F">
      <w:pPr>
        <w:spacing w:line="480" w:lineRule="auto"/>
        <w:jc w:val="both"/>
        <w:outlineLvl w:val="1"/>
        <w:rPr>
          <w:bCs/>
        </w:rPr>
      </w:pPr>
      <w:bookmarkStart w:id="175" w:name="_Toc40077437"/>
      <w:bookmarkStart w:id="176" w:name="_Toc40383492"/>
      <w:r>
        <w:rPr>
          <w:bCs/>
        </w:rPr>
        <w:t xml:space="preserve">It may be that we regard the negative issues outlined above as constituting barriers to non-binary acceptance, but I will </w:t>
      </w:r>
      <w:r w:rsidR="00E24B21">
        <w:rPr>
          <w:bCs/>
        </w:rPr>
        <w:t xml:space="preserve">record here the comments that cover a more general </w:t>
      </w:r>
      <w:r w:rsidR="003C2C1A">
        <w:rPr>
          <w:bCs/>
        </w:rPr>
        <w:t>overview</w:t>
      </w:r>
      <w:r w:rsidR="00E24B21">
        <w:rPr>
          <w:bCs/>
        </w:rPr>
        <w:t>.</w:t>
      </w:r>
      <w:r w:rsidR="003C2C1A">
        <w:rPr>
          <w:bCs/>
        </w:rPr>
        <w:t xml:space="preserve"> Max expressed dissatisfaction with regard to a non-binary gender marker not being available. Alistair’s frustration came with clothes shopping, where gendered clothing didn’t comfortably fit both their physical body shape and their internal body image. Where there is an option, male clothes would be Alistair’s preferred choice. They also resent gender signed toilet facilities, and anecdotally the researcher has had conversations with other non-binary individuals where this has been raised as an issue</w:t>
      </w:r>
      <w:r w:rsidR="0071667B">
        <w:rPr>
          <w:bCs/>
        </w:rPr>
        <w:t xml:space="preserve">. More than one person has stated they try to limit their liquid intake so they aren’t faced with </w:t>
      </w:r>
      <w:r w:rsidR="004674F9">
        <w:rPr>
          <w:bCs/>
        </w:rPr>
        <w:t xml:space="preserve">an </w:t>
      </w:r>
      <w:r w:rsidR="00D37AD5">
        <w:rPr>
          <w:bCs/>
        </w:rPr>
        <w:t>impossible</w:t>
      </w:r>
      <w:r w:rsidR="0071667B">
        <w:rPr>
          <w:bCs/>
        </w:rPr>
        <w:t xml:space="preserve"> choice of which toilet to use.</w:t>
      </w:r>
      <w:bookmarkEnd w:id="175"/>
      <w:bookmarkEnd w:id="176"/>
      <w:r w:rsidR="003C2C1A">
        <w:rPr>
          <w:bCs/>
        </w:rPr>
        <w:t xml:space="preserve">  </w:t>
      </w:r>
      <w:r>
        <w:rPr>
          <w:bCs/>
        </w:rPr>
        <w:t xml:space="preserve"> </w:t>
      </w:r>
    </w:p>
    <w:p w14:paraId="27648D54" w14:textId="77777777" w:rsidR="00BD5554" w:rsidRPr="00B67295" w:rsidRDefault="00BD5554" w:rsidP="00CB2D9F">
      <w:pPr>
        <w:spacing w:line="480" w:lineRule="auto"/>
        <w:jc w:val="both"/>
      </w:pPr>
    </w:p>
    <w:p w14:paraId="578EA874" w14:textId="70A1EA53" w:rsidR="00BD5554" w:rsidRPr="00B67295" w:rsidRDefault="00BD5554" w:rsidP="00CB2D9F">
      <w:pPr>
        <w:numPr>
          <w:ilvl w:val="1"/>
          <w:numId w:val="14"/>
        </w:numPr>
        <w:spacing w:line="480" w:lineRule="auto"/>
        <w:jc w:val="both"/>
        <w:outlineLvl w:val="1"/>
        <w:rPr>
          <w:b/>
        </w:rPr>
      </w:pPr>
      <w:bookmarkStart w:id="177" w:name="_Toc40383493"/>
      <w:r w:rsidRPr="00B67295">
        <w:rPr>
          <w:b/>
        </w:rPr>
        <w:t>Conclusion</w:t>
      </w:r>
      <w:bookmarkEnd w:id="177"/>
    </w:p>
    <w:p w14:paraId="4A7A49D1" w14:textId="77777777" w:rsidR="003C74FE" w:rsidRDefault="00BB073C" w:rsidP="00CB2D9F">
      <w:pPr>
        <w:spacing w:line="480" w:lineRule="auto"/>
        <w:jc w:val="both"/>
        <w:outlineLvl w:val="1"/>
        <w:rPr>
          <w:bCs/>
        </w:rPr>
      </w:pPr>
      <w:bookmarkStart w:id="178" w:name="_Toc40077439"/>
      <w:bookmarkStart w:id="179" w:name="_Toc40383494"/>
      <w:bookmarkEnd w:id="122"/>
      <w:r>
        <w:t xml:space="preserve">All the group reported a generally positive reaction to their own self-identity, while also acknowledging there were often simultaneous competing aspects within each area of life. </w:t>
      </w:r>
      <w:r w:rsidR="00D235C7">
        <w:rPr>
          <w:bCs/>
        </w:rPr>
        <w:t xml:space="preserve">Both G and Jane felt that any barriers were often internal, in the mind, rather than externally imposed. Perceptions of potential barriers may not be unique to this particular group, but part of the human psyche, common to all for one’s personal safety. </w:t>
      </w:r>
      <w:r w:rsidR="003C74FE">
        <w:rPr>
          <w:bCs/>
        </w:rPr>
        <w:t>Neurodiversity may appear to be present with at least two participants.</w:t>
      </w:r>
      <w:bookmarkEnd w:id="178"/>
      <w:bookmarkEnd w:id="179"/>
    </w:p>
    <w:p w14:paraId="139A7287" w14:textId="42D9B433" w:rsidR="00D235C7" w:rsidRPr="00067E66" w:rsidRDefault="00623431" w:rsidP="00CB2D9F">
      <w:pPr>
        <w:spacing w:line="480" w:lineRule="auto"/>
        <w:jc w:val="both"/>
        <w:outlineLvl w:val="1"/>
        <w:rPr>
          <w:bCs/>
        </w:rPr>
      </w:pPr>
      <w:bookmarkStart w:id="180" w:name="_Toc40077440"/>
      <w:bookmarkStart w:id="181" w:name="_Toc40383495"/>
      <w:r>
        <w:rPr>
          <w:bCs/>
        </w:rPr>
        <w:lastRenderedPageBreak/>
        <w:t xml:space="preserve">For Alistair, </w:t>
      </w:r>
      <w:r w:rsidR="000B5087">
        <w:rPr>
          <w:bCs/>
        </w:rPr>
        <w:t>external</w:t>
      </w:r>
      <w:r>
        <w:rPr>
          <w:bCs/>
        </w:rPr>
        <w:t xml:space="preserve"> physical</w:t>
      </w:r>
      <w:r w:rsidR="000B5087">
        <w:rPr>
          <w:bCs/>
        </w:rPr>
        <w:t xml:space="preserve"> appearance, internal mental state, and gender identity were easier to manage for themselves when they conceived all as a spectrum. Physically, Alistair viewed themselves as possibly 70% female/30% male; mentally as possibly 60% female/40% male, but would be happier bringing that figure down to 30% female/70% male</w:t>
      </w:r>
      <w:r w:rsidR="00023AAA">
        <w:rPr>
          <w:bCs/>
        </w:rPr>
        <w:t xml:space="preserve">. </w:t>
      </w:r>
      <w:r w:rsidR="00691288">
        <w:rPr>
          <w:bCs/>
        </w:rPr>
        <w:t xml:space="preserve">Jane asserted that they had never felt male, but </w:t>
      </w:r>
      <w:r w:rsidR="004615A6">
        <w:rPr>
          <w:bCs/>
        </w:rPr>
        <w:t xml:space="preserve">it had never been an issue when they were a child, as they had no language or knowledge to say that everybody else didn’t feel that way too. </w:t>
      </w:r>
      <w:r w:rsidR="00194287">
        <w:rPr>
          <w:bCs/>
        </w:rPr>
        <w:t>On reflection</w:t>
      </w:r>
      <w:r w:rsidR="004615A6">
        <w:rPr>
          <w:bCs/>
        </w:rPr>
        <w:t>, Jane could rationalise that feeling the way they did was a major component of their identity dysphoria.</w:t>
      </w:r>
      <w:bookmarkEnd w:id="180"/>
      <w:bookmarkEnd w:id="181"/>
      <w:r w:rsidR="004615A6">
        <w:rPr>
          <w:bCs/>
        </w:rPr>
        <w:t xml:space="preserve">   </w:t>
      </w:r>
    </w:p>
    <w:p w14:paraId="5E77BDA2" w14:textId="2728724C" w:rsidR="00F6445B" w:rsidRPr="00B67295" w:rsidRDefault="00F6445B" w:rsidP="00BB073C">
      <w:pPr>
        <w:spacing w:line="360" w:lineRule="auto"/>
        <w:rPr>
          <w:rStyle w:val="normaltextrun"/>
          <w:i/>
          <w:iCs/>
        </w:rPr>
      </w:pPr>
    </w:p>
    <w:p w14:paraId="32B2DFF2" w14:textId="77777777" w:rsidR="00F6445B" w:rsidRPr="00B67295" w:rsidRDefault="00F6445B" w:rsidP="00A416E2">
      <w:pPr>
        <w:spacing w:line="360" w:lineRule="auto"/>
      </w:pPr>
    </w:p>
    <w:p w14:paraId="13461691" w14:textId="370D97B3" w:rsidR="00F6445B" w:rsidRPr="00B67295" w:rsidRDefault="005E060A" w:rsidP="00D73A34">
      <w:pPr>
        <w:numPr>
          <w:ilvl w:val="0"/>
          <w:numId w:val="14"/>
        </w:numPr>
        <w:spacing w:line="360" w:lineRule="auto"/>
        <w:outlineLvl w:val="0"/>
        <w:rPr>
          <w:b/>
        </w:rPr>
      </w:pPr>
      <w:r w:rsidRPr="00B67295">
        <w:rPr>
          <w:b/>
        </w:rPr>
        <w:br w:type="page"/>
      </w:r>
      <w:bookmarkStart w:id="182" w:name="_Toc40383496"/>
      <w:r w:rsidR="00BA7FED" w:rsidRPr="00B67295">
        <w:rPr>
          <w:b/>
        </w:rPr>
        <w:lastRenderedPageBreak/>
        <w:t xml:space="preserve">DISCUSSION </w:t>
      </w:r>
      <w:r w:rsidR="00BD4E93" w:rsidRPr="00B67295">
        <w:rPr>
          <w:b/>
        </w:rPr>
        <w:t>AND INTERPRETATION OF THE DATA</w:t>
      </w:r>
      <w:bookmarkEnd w:id="182"/>
    </w:p>
    <w:p w14:paraId="7CBF07C7" w14:textId="7D2FD549" w:rsidR="00931D37" w:rsidRDefault="003C74FE" w:rsidP="00CB2D9F">
      <w:pPr>
        <w:spacing w:line="480" w:lineRule="auto"/>
        <w:jc w:val="both"/>
        <w:rPr>
          <w:rStyle w:val="normaltextrun"/>
        </w:rPr>
      </w:pPr>
      <w:r>
        <w:rPr>
          <w:rStyle w:val="normaltextrun"/>
        </w:rPr>
        <w:t>The data collected for this study consisted of a primary quantitative collection, with the results from the survey generating a further</w:t>
      </w:r>
      <w:r w:rsidR="00E70957">
        <w:rPr>
          <w:rStyle w:val="normaltextrun"/>
        </w:rPr>
        <w:t xml:space="preserve"> </w:t>
      </w:r>
      <w:r>
        <w:rPr>
          <w:rStyle w:val="normaltextrun"/>
        </w:rPr>
        <w:t xml:space="preserve">sample </w:t>
      </w:r>
      <w:r w:rsidR="00E70957">
        <w:rPr>
          <w:rStyle w:val="normaltextrun"/>
        </w:rPr>
        <w:t>cohort. Of this second cohort, participants were invited to take part in a qualitative study. The selection criteria for inclusion in the study invitation was that respondents have a non-binary gender self-identity</w:t>
      </w:r>
      <w:r w:rsidR="00EB7A9F">
        <w:rPr>
          <w:rStyle w:val="normaltextrun"/>
        </w:rPr>
        <w:t>. Four survey respondents agreed to be invited to take part in the qualitative interviews. Two of this sample subsequently took part in the interviews, along with two further individuals invited directly via the researcher’s personal networks.</w:t>
      </w:r>
    </w:p>
    <w:p w14:paraId="54571AB6" w14:textId="77777777" w:rsidR="000C3F7B" w:rsidRDefault="00EB7A9F" w:rsidP="00CB2D9F">
      <w:pPr>
        <w:spacing w:line="480" w:lineRule="auto"/>
        <w:jc w:val="both"/>
        <w:rPr>
          <w:rStyle w:val="normaltextrun"/>
        </w:rPr>
      </w:pPr>
      <w:r>
        <w:rPr>
          <w:rStyle w:val="normaltextrun"/>
        </w:rPr>
        <w:t xml:space="preserve">Each interviewee </w:t>
      </w:r>
      <w:r w:rsidR="007E3085">
        <w:rPr>
          <w:rStyle w:val="normaltextrun"/>
        </w:rPr>
        <w:t>identified as non-binary in</w:t>
      </w:r>
      <w:r w:rsidR="000C3F7B">
        <w:rPr>
          <w:rStyle w:val="normaltextrun"/>
        </w:rPr>
        <w:t xml:space="preserve"> a</w:t>
      </w:r>
      <w:r w:rsidR="007E3085">
        <w:rPr>
          <w:rStyle w:val="normaltextrun"/>
        </w:rPr>
        <w:t xml:space="preserve"> different </w:t>
      </w:r>
      <w:r w:rsidR="000C3F7B">
        <w:rPr>
          <w:rStyle w:val="normaltextrun"/>
        </w:rPr>
        <w:t>identity from each other.</w:t>
      </w:r>
    </w:p>
    <w:p w14:paraId="05783E97" w14:textId="19EFA903" w:rsidR="00E5004E" w:rsidRDefault="000C3F7B" w:rsidP="00CB2D9F">
      <w:pPr>
        <w:spacing w:line="480" w:lineRule="auto"/>
        <w:jc w:val="both"/>
        <w:rPr>
          <w:rStyle w:val="normaltextrun"/>
        </w:rPr>
      </w:pPr>
      <w:r>
        <w:rPr>
          <w:rStyle w:val="normaltextrun"/>
        </w:rPr>
        <w:t xml:space="preserve">In discussing the results obtained, I will also refer back to the starting premise of this research, namely that research results </w:t>
      </w:r>
      <w:sdt>
        <w:sdtPr>
          <w:rPr>
            <w:rStyle w:val="normaltextrun"/>
          </w:rPr>
          <w:id w:val="-1266845886"/>
          <w:citation/>
        </w:sdtPr>
        <w:sdtContent>
          <w:r>
            <w:rPr>
              <w:rStyle w:val="normaltextrun"/>
            </w:rPr>
            <w:fldChar w:fldCharType="begin"/>
          </w:r>
          <w:r>
            <w:rPr>
              <w:rStyle w:val="normaltextrun"/>
            </w:rPr>
            <w:instrText xml:space="preserve"> CITATION Gov18 \l 2057 </w:instrText>
          </w:r>
          <w:r>
            <w:rPr>
              <w:rStyle w:val="normaltextrun"/>
            </w:rPr>
            <w:fldChar w:fldCharType="separate"/>
          </w:r>
          <w:r w:rsidR="00E1402C">
            <w:rPr>
              <w:noProof/>
            </w:rPr>
            <w:t>(HM Government, 2018)</w:t>
          </w:r>
          <w:r>
            <w:rPr>
              <w:rStyle w:val="normaltextrun"/>
            </w:rPr>
            <w:fldChar w:fldCharType="end"/>
          </w:r>
        </w:sdtContent>
      </w:sdt>
      <w:r>
        <w:rPr>
          <w:rStyle w:val="normaltextrun"/>
        </w:rPr>
        <w:t xml:space="preserve"> show that young people (18 – 34 years old) are increasingly identifying as non-binary within the transgender identity. My research was </w:t>
      </w:r>
      <w:r w:rsidR="00E5004E">
        <w:rPr>
          <w:rStyle w:val="normaltextrun"/>
        </w:rPr>
        <w:t>to interrogate and identify if common themes were present in non-binary identification.</w:t>
      </w:r>
    </w:p>
    <w:p w14:paraId="638EA005" w14:textId="68798E92" w:rsidR="00B62CE2" w:rsidRDefault="00E5004E" w:rsidP="00CB2D9F">
      <w:pPr>
        <w:spacing w:line="480" w:lineRule="auto"/>
        <w:jc w:val="both"/>
        <w:rPr>
          <w:rStyle w:val="normaltextrun"/>
        </w:rPr>
      </w:pPr>
      <w:r>
        <w:rPr>
          <w:rStyle w:val="normaltextrun"/>
        </w:rPr>
        <w:t xml:space="preserve">How far then does the data that has been recorded here indicate any common themes? </w:t>
      </w:r>
      <w:r w:rsidR="009D53C5">
        <w:rPr>
          <w:rStyle w:val="normaltextrun"/>
        </w:rPr>
        <w:t xml:space="preserve">Analysing </w:t>
      </w:r>
      <w:r w:rsidR="00BD7F0E">
        <w:rPr>
          <w:rStyle w:val="normaltextrun"/>
        </w:rPr>
        <w:t xml:space="preserve">the </w:t>
      </w:r>
      <w:r w:rsidR="009D53C5">
        <w:rPr>
          <w:rStyle w:val="normaltextrun"/>
        </w:rPr>
        <w:t xml:space="preserve">qualitative data </w:t>
      </w:r>
      <w:r w:rsidR="00BD7F0E">
        <w:rPr>
          <w:rStyle w:val="normaltextrun"/>
        </w:rPr>
        <w:t xml:space="preserve">generated from the interview stage of my research was undertaken initially by way of thematic analysis, from which a narrative analysis was constructed. </w:t>
      </w:r>
      <w:r w:rsidR="00AA0147">
        <w:rPr>
          <w:rStyle w:val="normaltextrun"/>
        </w:rPr>
        <w:t>Thematic Analysis ‘…is an interpretative process that employs a series of well-defined steps, and results in insights about complex phenomena’</w:t>
      </w:r>
      <w:sdt>
        <w:sdtPr>
          <w:rPr>
            <w:rStyle w:val="normaltextrun"/>
          </w:rPr>
          <w:id w:val="564152676"/>
          <w:citation/>
        </w:sdtPr>
        <w:sdtContent>
          <w:r w:rsidR="00AA0147">
            <w:rPr>
              <w:rStyle w:val="normaltextrun"/>
            </w:rPr>
            <w:fldChar w:fldCharType="begin"/>
          </w:r>
          <w:r w:rsidR="00AA0147">
            <w:rPr>
              <w:rStyle w:val="normaltextrun"/>
            </w:rPr>
            <w:instrText xml:space="preserve"> CITATION Chw18 \l 2057 </w:instrText>
          </w:r>
          <w:r w:rsidR="00AA0147">
            <w:rPr>
              <w:rStyle w:val="normaltextrun"/>
            </w:rPr>
            <w:fldChar w:fldCharType="separate"/>
          </w:r>
          <w:r w:rsidR="00E1402C">
            <w:rPr>
              <w:rStyle w:val="normaltextrun"/>
              <w:noProof/>
            </w:rPr>
            <w:t xml:space="preserve"> </w:t>
          </w:r>
          <w:r w:rsidR="00E1402C">
            <w:rPr>
              <w:noProof/>
            </w:rPr>
            <w:t>(Chwo, et al., 2018)</w:t>
          </w:r>
          <w:r w:rsidR="00AA0147">
            <w:rPr>
              <w:rStyle w:val="normaltextrun"/>
            </w:rPr>
            <w:fldChar w:fldCharType="end"/>
          </w:r>
        </w:sdtContent>
      </w:sdt>
      <w:r w:rsidR="00AA0147">
        <w:rPr>
          <w:rStyle w:val="normaltextrun"/>
        </w:rPr>
        <w:t xml:space="preserve">.  </w:t>
      </w:r>
      <w:r w:rsidR="00BD7F0E">
        <w:rPr>
          <w:rStyle w:val="normaltextrun"/>
        </w:rPr>
        <w:t>Cohen</w:t>
      </w:r>
      <w:r w:rsidR="00E8137A">
        <w:rPr>
          <w:rStyle w:val="normaltextrun"/>
        </w:rPr>
        <w:t xml:space="preserve"> </w:t>
      </w:r>
      <w:r w:rsidR="00E8137A" w:rsidRPr="00E8137A">
        <w:rPr>
          <w:rStyle w:val="normaltextrun"/>
          <w:i/>
          <w:iCs/>
        </w:rPr>
        <w:t>et al</w:t>
      </w:r>
      <w:r w:rsidR="00BD7F0E">
        <w:rPr>
          <w:rStyle w:val="normaltextrun"/>
        </w:rPr>
        <w:t xml:space="preserve"> </w:t>
      </w:r>
      <w:r w:rsidR="00E8137A">
        <w:rPr>
          <w:rStyle w:val="normaltextrun"/>
        </w:rPr>
        <w:t>(</w:t>
      </w:r>
      <w:sdt>
        <w:sdtPr>
          <w:rPr>
            <w:rStyle w:val="normaltextrun"/>
          </w:rPr>
          <w:id w:val="1133063667"/>
          <w:citation/>
        </w:sdtPr>
        <w:sdtContent>
          <w:r w:rsidR="00E8137A">
            <w:rPr>
              <w:rStyle w:val="normaltextrun"/>
            </w:rPr>
            <w:fldChar w:fldCharType="begin"/>
          </w:r>
          <w:r w:rsidR="00E8137A">
            <w:rPr>
              <w:rStyle w:val="normaltextrun"/>
            </w:rPr>
            <w:instrText xml:space="preserve">CITATION Coh18 \p "694 - 697" \n  \l 2057 </w:instrText>
          </w:r>
          <w:r w:rsidR="00E8137A">
            <w:rPr>
              <w:rStyle w:val="normaltextrun"/>
            </w:rPr>
            <w:fldChar w:fldCharType="separate"/>
          </w:r>
          <w:r w:rsidR="00E1402C">
            <w:rPr>
              <w:rStyle w:val="normaltextrun"/>
              <w:noProof/>
            </w:rPr>
            <w:t xml:space="preserve"> </w:t>
          </w:r>
          <w:r w:rsidR="00E1402C">
            <w:rPr>
              <w:noProof/>
            </w:rPr>
            <w:t>(2018, pp. 694 - 697)</w:t>
          </w:r>
          <w:r w:rsidR="00E8137A">
            <w:rPr>
              <w:rStyle w:val="normaltextrun"/>
            </w:rPr>
            <w:fldChar w:fldCharType="end"/>
          </w:r>
        </w:sdtContent>
      </w:sdt>
      <w:r w:rsidR="00E8137A">
        <w:rPr>
          <w:rStyle w:val="normaltextrun"/>
        </w:rPr>
        <w:t xml:space="preserve"> </w:t>
      </w:r>
      <w:r w:rsidR="00AA0147">
        <w:rPr>
          <w:rStyle w:val="normaltextrun"/>
        </w:rPr>
        <w:t xml:space="preserve">also </w:t>
      </w:r>
      <w:r w:rsidR="00E8137A">
        <w:rPr>
          <w:rStyle w:val="normaltextrun"/>
        </w:rPr>
        <w:t xml:space="preserve">set out </w:t>
      </w:r>
      <w:r w:rsidR="00E5198B">
        <w:rPr>
          <w:rStyle w:val="normaltextrun"/>
        </w:rPr>
        <w:t>the rationale for this approach</w:t>
      </w:r>
      <w:r w:rsidR="00B62CE2">
        <w:rPr>
          <w:rStyle w:val="normaltextrun"/>
        </w:rPr>
        <w:t xml:space="preserve">, although the small number of participants </w:t>
      </w:r>
      <w:r w:rsidR="00AA0147">
        <w:rPr>
          <w:rStyle w:val="normaltextrun"/>
        </w:rPr>
        <w:t xml:space="preserve">in my research </w:t>
      </w:r>
      <w:r w:rsidR="00B62CE2">
        <w:rPr>
          <w:rStyle w:val="normaltextrun"/>
        </w:rPr>
        <w:t>prevent greater in-depth insights and extrapolation.</w:t>
      </w:r>
      <w:r w:rsidR="00D37AD5">
        <w:rPr>
          <w:rStyle w:val="normaltextrun"/>
        </w:rPr>
        <w:t xml:space="preserve"> </w:t>
      </w:r>
    </w:p>
    <w:p w14:paraId="67F87A71" w14:textId="6B7AD622" w:rsidR="00661CC4" w:rsidRDefault="00B62CE2" w:rsidP="00CB2D9F">
      <w:pPr>
        <w:spacing w:line="480" w:lineRule="auto"/>
        <w:jc w:val="both"/>
        <w:rPr>
          <w:rStyle w:val="normaltextrun"/>
        </w:rPr>
      </w:pPr>
      <w:r>
        <w:rPr>
          <w:rStyle w:val="normaltextrun"/>
        </w:rPr>
        <w:t xml:space="preserve"> The non-binary participants feel comfortable with </w:t>
      </w:r>
      <w:r w:rsidR="00FD4266">
        <w:rPr>
          <w:rStyle w:val="normaltextrun"/>
        </w:rPr>
        <w:t xml:space="preserve">their current gender identities. </w:t>
      </w:r>
      <w:r>
        <w:rPr>
          <w:rStyle w:val="normaltextrun"/>
        </w:rPr>
        <w:t xml:space="preserve"> secure in their positions. They demonstrate that their identity expression is selective in presentation</w:t>
      </w:r>
      <w:r w:rsidR="00654C11">
        <w:rPr>
          <w:rStyle w:val="normaltextrun"/>
        </w:rPr>
        <w:t xml:space="preserve">, and that involvement in a close </w:t>
      </w:r>
      <w:r w:rsidR="00276E2A">
        <w:rPr>
          <w:rStyle w:val="normaltextrun"/>
        </w:rPr>
        <w:t xml:space="preserve">intimate </w:t>
      </w:r>
      <w:r w:rsidR="00654C11">
        <w:rPr>
          <w:rStyle w:val="normaltextrun"/>
        </w:rPr>
        <w:t xml:space="preserve">relationship </w:t>
      </w:r>
      <w:r w:rsidR="00276E2A">
        <w:rPr>
          <w:rStyle w:val="normaltextrun"/>
        </w:rPr>
        <w:t xml:space="preserve">was </w:t>
      </w:r>
      <w:r w:rsidR="00654C11">
        <w:rPr>
          <w:rStyle w:val="normaltextrun"/>
        </w:rPr>
        <w:t>a major factor</w:t>
      </w:r>
      <w:r w:rsidR="003751B8">
        <w:rPr>
          <w:rStyle w:val="normaltextrun"/>
        </w:rPr>
        <w:t xml:space="preserve"> in reinforcing the self-identity.</w:t>
      </w:r>
      <w:r w:rsidR="00276E2A">
        <w:rPr>
          <w:rStyle w:val="normaltextrun"/>
        </w:rPr>
        <w:t xml:space="preserve"> No specific information was elicited as to the gender </w:t>
      </w:r>
      <w:r w:rsidR="00276E2A">
        <w:rPr>
          <w:rStyle w:val="normaltextrun"/>
        </w:rPr>
        <w:lastRenderedPageBreak/>
        <w:t xml:space="preserve">self-identification of the participants partners, and thus no inference can be drawn as to its importance or otherwise as an explanatory factor </w:t>
      </w:r>
      <w:r w:rsidR="0004306A">
        <w:rPr>
          <w:rStyle w:val="normaltextrun"/>
        </w:rPr>
        <w:t>for identity validation.</w:t>
      </w:r>
      <w:r w:rsidR="00276E2A">
        <w:rPr>
          <w:rStyle w:val="normaltextrun"/>
        </w:rPr>
        <w:t xml:space="preserve">   </w:t>
      </w:r>
      <w:r w:rsidR="003751B8">
        <w:rPr>
          <w:rStyle w:val="normaltextrun"/>
        </w:rPr>
        <w:t xml:space="preserve"> Outside the intimate/immediate family, </w:t>
      </w:r>
      <w:r w:rsidR="00DF5900">
        <w:rPr>
          <w:rStyle w:val="normaltextrun"/>
        </w:rPr>
        <w:t xml:space="preserve">wider compliance with societal acceptance was rejected, </w:t>
      </w:r>
      <w:r w:rsidR="005652F0">
        <w:rPr>
          <w:rStyle w:val="normaltextrun"/>
        </w:rPr>
        <w:t>and</w:t>
      </w:r>
      <w:r w:rsidR="00DF5900">
        <w:rPr>
          <w:rStyle w:val="normaltextrun"/>
        </w:rPr>
        <w:t xml:space="preserve"> no sustained interaction with divergent viewpoints. </w:t>
      </w:r>
      <w:r w:rsidR="0095055B">
        <w:rPr>
          <w:rStyle w:val="normaltextrun"/>
        </w:rPr>
        <w:t xml:space="preserve">While self-identifying outside the gender binary, </w:t>
      </w:r>
      <w:r w:rsidR="005652F0">
        <w:rPr>
          <w:rStyle w:val="normaltextrun"/>
        </w:rPr>
        <w:t>adherence to</w:t>
      </w:r>
      <w:r w:rsidR="0095055B">
        <w:rPr>
          <w:rStyle w:val="normaltextrun"/>
        </w:rPr>
        <w:t xml:space="preserve"> the binary societal norms was exhibited in external presentation</w:t>
      </w:r>
      <w:r w:rsidR="005652F0">
        <w:rPr>
          <w:rStyle w:val="normaltextrun"/>
        </w:rPr>
        <w:t xml:space="preserve">. Non-binary identities were arrived at after a period, often of many years, of reflection and </w:t>
      </w:r>
      <w:r w:rsidR="0043394F">
        <w:rPr>
          <w:rStyle w:val="normaltextrun"/>
        </w:rPr>
        <w:t xml:space="preserve">mental </w:t>
      </w:r>
      <w:r w:rsidR="005652F0">
        <w:rPr>
          <w:rStyle w:val="normaltextrun"/>
        </w:rPr>
        <w:t xml:space="preserve">self-examination, and were a positive decision. While some degree of neurodiversity was </w:t>
      </w:r>
      <w:r w:rsidR="0043394F">
        <w:rPr>
          <w:rStyle w:val="normaltextrun"/>
        </w:rPr>
        <w:t>indicated</w:t>
      </w:r>
      <w:r w:rsidR="005652F0">
        <w:rPr>
          <w:rStyle w:val="normaltextrun"/>
        </w:rPr>
        <w:t>,</w:t>
      </w:r>
      <w:r w:rsidR="0043394F">
        <w:rPr>
          <w:rStyle w:val="normaltextrun"/>
        </w:rPr>
        <w:t xml:space="preserve"> further research would be required in respect of the degree of neurodiversity as a</w:t>
      </w:r>
      <w:r w:rsidR="00194287">
        <w:rPr>
          <w:rStyle w:val="normaltextrun"/>
        </w:rPr>
        <w:t>n</w:t>
      </w:r>
      <w:r w:rsidR="0043394F">
        <w:rPr>
          <w:rStyle w:val="normaltextrun"/>
        </w:rPr>
        <w:t xml:space="preserve"> explanatory factor in non-binary gender identity diversity. </w:t>
      </w:r>
    </w:p>
    <w:p w14:paraId="47A97CAF" w14:textId="0CA34EF5" w:rsidR="00394E31" w:rsidRDefault="00661CC4" w:rsidP="00CB2D9F">
      <w:pPr>
        <w:spacing w:line="480" w:lineRule="auto"/>
        <w:jc w:val="both"/>
        <w:rPr>
          <w:rStyle w:val="normaltextrun"/>
        </w:rPr>
      </w:pPr>
      <w:r>
        <w:rPr>
          <w:rStyle w:val="normaltextrun"/>
        </w:rPr>
        <w:t xml:space="preserve">Economically </w:t>
      </w:r>
      <w:r w:rsidR="005B67CB">
        <w:rPr>
          <w:rStyle w:val="normaltextrun"/>
        </w:rPr>
        <w:t>secure</w:t>
      </w:r>
      <w:r>
        <w:rPr>
          <w:rStyle w:val="normaltextrun"/>
        </w:rPr>
        <w:t xml:space="preserve"> employment </w:t>
      </w:r>
      <w:r w:rsidR="005B67CB">
        <w:rPr>
          <w:rStyle w:val="normaltextrun"/>
        </w:rPr>
        <w:t xml:space="preserve">within stable organisationally mature sectors ensured a freedom to express a diverse identity, and posited social class membership as a further contributory factor. Educational attainment </w:t>
      </w:r>
      <w:r w:rsidR="0012374D">
        <w:rPr>
          <w:rStyle w:val="normaltextrun"/>
        </w:rPr>
        <w:t xml:space="preserve">levels were at or above University entry levels, and indicated a strategic planning strategy </w:t>
      </w:r>
      <w:r w:rsidR="00394E31">
        <w:rPr>
          <w:rStyle w:val="normaltextrun"/>
        </w:rPr>
        <w:t xml:space="preserve">among the participant cohort. With this particular cohort, </w:t>
      </w:r>
      <w:r w:rsidR="00E5004E">
        <w:rPr>
          <w:rStyle w:val="normaltextrun"/>
        </w:rPr>
        <w:t xml:space="preserve">75% (3) were aged over 45, and 25% (1) within the relevant age range </w:t>
      </w:r>
      <w:r w:rsidR="00394E31">
        <w:rPr>
          <w:rStyle w:val="normaltextrun"/>
        </w:rPr>
        <w:t xml:space="preserve">of </w:t>
      </w:r>
      <w:r w:rsidR="00E5004E">
        <w:rPr>
          <w:rStyle w:val="normaltextrun"/>
        </w:rPr>
        <w:t xml:space="preserve">18 </w:t>
      </w:r>
      <w:r w:rsidR="00394E31">
        <w:rPr>
          <w:rStyle w:val="normaltextrun"/>
        </w:rPr>
        <w:t>to</w:t>
      </w:r>
      <w:r w:rsidR="00E5004E">
        <w:rPr>
          <w:rStyle w:val="normaltextrun"/>
        </w:rPr>
        <w:t xml:space="preserve"> 34</w:t>
      </w:r>
      <w:r w:rsidR="00394E31">
        <w:rPr>
          <w:rStyle w:val="normaltextrun"/>
        </w:rPr>
        <w:t>, and therefore are unlikely to be representative comparison sample of those in the 2018 LGBT+ survey.</w:t>
      </w:r>
    </w:p>
    <w:p w14:paraId="7B1BFAC5" w14:textId="04A081CC" w:rsidR="000C3F7B" w:rsidRDefault="00394E31" w:rsidP="00CB2D9F">
      <w:pPr>
        <w:spacing w:line="480" w:lineRule="auto"/>
        <w:jc w:val="both"/>
        <w:rPr>
          <w:rStyle w:val="normaltextrun"/>
        </w:rPr>
      </w:pPr>
      <w:r>
        <w:rPr>
          <w:rStyle w:val="normaltextrun"/>
        </w:rPr>
        <w:t xml:space="preserve">However, while the sample age range </w:t>
      </w:r>
      <w:r w:rsidR="000817BF">
        <w:rPr>
          <w:rStyle w:val="normaltextrun"/>
        </w:rPr>
        <w:t xml:space="preserve">may not be representative, they do indicate that age is not a defining factor per se, though the process whereby an individual self-identifies as non-binary is likely to differ according to age. </w:t>
      </w:r>
      <w:r w:rsidR="00494A4C">
        <w:rPr>
          <w:rStyle w:val="normaltextrun"/>
        </w:rPr>
        <w:t xml:space="preserve">It must also be borne in mind that the term non-binary is understood as an ‘umbrella’ term under the Transgender identity, and that the term covers many diverse specific self-identity definitions. Using non-binary gender as an additional class to the binary gender classification implies that we conceive a ternary gender system – male; female; and non-binary. </w:t>
      </w:r>
      <w:r w:rsidR="00241592">
        <w:rPr>
          <w:rStyle w:val="normaltextrun"/>
        </w:rPr>
        <w:t>Some non-binary people may still identify within the binary</w:t>
      </w:r>
      <w:r w:rsidR="00AA0A34">
        <w:rPr>
          <w:rStyle w:val="normaltextrun"/>
        </w:rPr>
        <w:t xml:space="preserve">, such as </w:t>
      </w:r>
      <w:r w:rsidR="00AA0A34">
        <w:rPr>
          <w:rStyle w:val="normaltextrun"/>
        </w:rPr>
        <w:lastRenderedPageBreak/>
        <w:t xml:space="preserve">genderfluid who have a male and female identity, while others may reject gender entirely, such as gender-neutral or agendered for instance. </w:t>
      </w:r>
      <w:r w:rsidR="007D510A">
        <w:rPr>
          <w:rStyle w:val="normaltextrun"/>
        </w:rPr>
        <w:t xml:space="preserve">Is that differentiation important? It does have some bearing on efforts to introduce a non-binary gender marker, ‘X’, on official documents in the UK. Where EU countries such as Malta have already introduced such a gender marker, they describe it as a third gender, and thereby still </w:t>
      </w:r>
      <w:r w:rsidR="00D6404D">
        <w:rPr>
          <w:rStyle w:val="normaltextrun"/>
        </w:rPr>
        <w:t>deny recognition to some.</w:t>
      </w:r>
      <w:r w:rsidR="007D510A">
        <w:rPr>
          <w:rStyle w:val="normaltextrun"/>
        </w:rPr>
        <w:t xml:space="preserve"> </w:t>
      </w:r>
    </w:p>
    <w:p w14:paraId="504A5C2E" w14:textId="5E42B100" w:rsidR="001625FC" w:rsidRDefault="00194287" w:rsidP="00CB2D9F">
      <w:pPr>
        <w:spacing w:line="480" w:lineRule="auto"/>
        <w:jc w:val="both"/>
      </w:pPr>
      <w:r>
        <w:rPr>
          <w:rStyle w:val="normaltextrun"/>
        </w:rPr>
        <w:t>There is a</w:t>
      </w:r>
      <w:r w:rsidR="00EE1F34">
        <w:rPr>
          <w:rStyle w:val="normaltextrun"/>
        </w:rPr>
        <w:t xml:space="preserve">n emerging body </w:t>
      </w:r>
      <w:r>
        <w:rPr>
          <w:rStyle w:val="normaltextrun"/>
        </w:rPr>
        <w:t>of research into non-binary identities</w:t>
      </w:r>
      <w:r w:rsidR="00EE1F34">
        <w:rPr>
          <w:rStyle w:val="normaltextrun"/>
        </w:rPr>
        <w:t xml:space="preserve">, and an awareness that the voices </w:t>
      </w:r>
      <w:r w:rsidR="00C61226">
        <w:rPr>
          <w:rStyle w:val="normaltextrun"/>
        </w:rPr>
        <w:t>of non-binary people are no longer muted by their marginalisation, but are stridently demanding an equal space in society. For Bergman and Barker, non-binary activism embraces ‘…the provision of support and resources for non-binary people…’</w:t>
      </w:r>
      <w:sdt>
        <w:sdtPr>
          <w:rPr>
            <w:rStyle w:val="normaltextrun"/>
          </w:rPr>
          <w:id w:val="-443618409"/>
          <w:citation/>
        </w:sdtPr>
        <w:sdtContent>
          <w:r w:rsidR="00C61226">
            <w:rPr>
              <w:rStyle w:val="normaltextrun"/>
            </w:rPr>
            <w:fldChar w:fldCharType="begin"/>
          </w:r>
          <w:r w:rsidR="00C61226">
            <w:rPr>
              <w:rStyle w:val="normaltextrun"/>
            </w:rPr>
            <w:instrText xml:space="preserve">CITATION Ric17 \p 46 \l 2057 </w:instrText>
          </w:r>
          <w:r w:rsidR="00C61226">
            <w:rPr>
              <w:rStyle w:val="normaltextrun"/>
            </w:rPr>
            <w:fldChar w:fldCharType="separate"/>
          </w:r>
          <w:r w:rsidR="00E1402C">
            <w:rPr>
              <w:rStyle w:val="normaltextrun"/>
              <w:noProof/>
            </w:rPr>
            <w:t xml:space="preserve"> </w:t>
          </w:r>
          <w:r w:rsidR="00E1402C">
            <w:rPr>
              <w:noProof/>
            </w:rPr>
            <w:t>(Richards, et al., 2017, p. 46)</w:t>
          </w:r>
          <w:r w:rsidR="00C61226">
            <w:rPr>
              <w:rStyle w:val="normaltextrun"/>
            </w:rPr>
            <w:fldChar w:fldCharType="end"/>
          </w:r>
        </w:sdtContent>
      </w:sdt>
      <w:r w:rsidR="00C61226">
        <w:rPr>
          <w:rStyle w:val="normaltextrun"/>
        </w:rPr>
        <w:t xml:space="preserve">, and they locate this activism </w:t>
      </w:r>
      <w:r w:rsidR="00336243">
        <w:rPr>
          <w:rStyle w:val="normaltextrun"/>
        </w:rPr>
        <w:t xml:space="preserve">as an extension of the ‘…older trans, queer, and bisexual movements…(and) it is important to open up </w:t>
      </w:r>
      <w:r w:rsidR="00336243" w:rsidRPr="00AA38A2">
        <w:rPr>
          <w:rStyle w:val="normaltextrun"/>
          <w:i/>
          <w:iCs/>
        </w:rPr>
        <w:t>intergenerational</w:t>
      </w:r>
      <w:r w:rsidR="00336243">
        <w:rPr>
          <w:rStyle w:val="normaltextrun"/>
        </w:rPr>
        <w:t xml:space="preserve"> dialogue so that these groups can learn from one another’</w:t>
      </w:r>
      <w:r w:rsidR="00AA38A2">
        <w:rPr>
          <w:rStyle w:val="normaltextrun"/>
          <w:noProof/>
        </w:rPr>
        <w:t xml:space="preserve"> </w:t>
      </w:r>
      <w:r w:rsidR="00AA38A2">
        <w:rPr>
          <w:noProof/>
        </w:rPr>
        <w:t>(2017, p. 45, my emphasis)</w:t>
      </w:r>
      <w:r w:rsidR="00336243">
        <w:rPr>
          <w:rStyle w:val="normaltextrun"/>
        </w:rPr>
        <w:t xml:space="preserve">. </w:t>
      </w:r>
      <w:r w:rsidR="000B4C3B">
        <w:rPr>
          <w:rStyle w:val="normaltextrun"/>
        </w:rPr>
        <w:t xml:space="preserve">Social thought, whether </w:t>
      </w:r>
      <w:r w:rsidR="008A0B88">
        <w:rPr>
          <w:rStyle w:val="normaltextrun"/>
        </w:rPr>
        <w:t>it</w:t>
      </w:r>
      <w:r w:rsidR="000B4C3B">
        <w:rPr>
          <w:rStyle w:val="normaltextrun"/>
        </w:rPr>
        <w:t xml:space="preserve"> be </w:t>
      </w:r>
      <w:r w:rsidR="008A0B88">
        <w:rPr>
          <w:rStyle w:val="normaltextrun"/>
        </w:rPr>
        <w:t xml:space="preserve">rooted in </w:t>
      </w:r>
      <w:r w:rsidR="000B4C3B">
        <w:rPr>
          <w:rStyle w:val="normaltextrun"/>
        </w:rPr>
        <w:t>political</w:t>
      </w:r>
      <w:r w:rsidR="008A0B88">
        <w:rPr>
          <w:rStyle w:val="normaltextrun"/>
        </w:rPr>
        <w:t xml:space="preserve">; </w:t>
      </w:r>
      <w:r w:rsidR="000B4C3B">
        <w:rPr>
          <w:rStyle w:val="normaltextrun"/>
        </w:rPr>
        <w:t>spiritual</w:t>
      </w:r>
      <w:r w:rsidR="008A0B88">
        <w:t>; or</w:t>
      </w:r>
      <w:r w:rsidR="000B4C3B">
        <w:t xml:space="preserve"> economic</w:t>
      </w:r>
      <w:r w:rsidR="008A0B88">
        <w:t xml:space="preserve"> movements as examples, do not emerge fully formed and coherent. They are shaped by previous iterations, either by opposing current thinking or as </w:t>
      </w:r>
      <w:r w:rsidR="0087550C">
        <w:t>embracing changing circumstances</w:t>
      </w:r>
      <w:r w:rsidR="008A0B88">
        <w:t xml:space="preserve">. </w:t>
      </w:r>
    </w:p>
    <w:p w14:paraId="23BE34F0" w14:textId="77777777" w:rsidR="00387331" w:rsidRDefault="001625FC" w:rsidP="00CB2D9F">
      <w:pPr>
        <w:spacing w:line="480" w:lineRule="auto"/>
        <w:jc w:val="both"/>
      </w:pPr>
      <w:r>
        <w:t>To take one example, t</w:t>
      </w:r>
      <w:r w:rsidR="008A0B88">
        <w:t xml:space="preserve">he demands for equality for gay men </w:t>
      </w:r>
      <w:r w:rsidR="00582B57">
        <w:t xml:space="preserve">in the UK </w:t>
      </w:r>
      <w:r w:rsidR="008A0B88">
        <w:t>that</w:t>
      </w:r>
      <w:r w:rsidR="00582B57">
        <w:t xml:space="preserve"> followed the publication of the </w:t>
      </w:r>
      <w:r w:rsidR="00CD63AE">
        <w:t>Wolfenden Report in 1957</w:t>
      </w:r>
      <w:r w:rsidR="0087550C">
        <w:t xml:space="preserve"> took 10 years to come to a (tentative) victory with the partial decriminalisation of (male) homosexual sex, although the age of consent didn’t occur until 2001. Between 1957 and 2001</w:t>
      </w:r>
      <w:r w:rsidR="00E906B0">
        <w:t xml:space="preserve">, there was any number of increasingly influential pressure groups campaigning for gay equality, with parallel activism spreading across much of the LGBT+ networks, and galvanising campaigns for trans equality, such that it only was only a further 2 years till the Gender Recognition Act became law in the UK. Such reform, while </w:t>
      </w:r>
      <w:r w:rsidR="00F23A9F">
        <w:t xml:space="preserve">rooted in changing social attitudes, owes </w:t>
      </w:r>
      <w:r w:rsidR="00F23A9F">
        <w:lastRenderedPageBreak/>
        <w:t>much to the growth of feminism in the mid-20</w:t>
      </w:r>
      <w:r w:rsidR="00F23A9F" w:rsidRPr="00F23A9F">
        <w:rPr>
          <w:vertAlign w:val="superscript"/>
        </w:rPr>
        <w:t>th</w:t>
      </w:r>
      <w:r w:rsidR="00F23A9F">
        <w:t xml:space="preserve"> century, and the works of Foucault, de Beauvoir</w:t>
      </w:r>
      <w:r w:rsidR="006C6374">
        <w:t xml:space="preserve"> among others. The wider application of feminist research led to discussions on the nature of gender, with Judith Butler’s work contributing to the emerging field of queer theory. While a somewhat simplistic concatenation of multiple fields of theory, it nevertheless illustrates the interconnectedness </w:t>
      </w:r>
      <w:r w:rsidR="00387331">
        <w:t xml:space="preserve">of disparate research fields. </w:t>
      </w:r>
    </w:p>
    <w:p w14:paraId="230CA050" w14:textId="7BEABC12" w:rsidR="004878D8" w:rsidRDefault="00387331" w:rsidP="00CB2D9F">
      <w:pPr>
        <w:spacing w:line="480" w:lineRule="auto"/>
        <w:jc w:val="both"/>
      </w:pPr>
      <w:r>
        <w:t xml:space="preserve">Returning to the non-binary research, it is clear that without the efforts of the LGB movements and the campaigns thereof, trans rights campaigners would have faced a more difficult task. I referred earlier to changing social attitudes with reference </w:t>
      </w:r>
      <w:r w:rsidR="00456F8B">
        <w:t xml:space="preserve">to </w:t>
      </w:r>
      <w:r>
        <w:t xml:space="preserve">the </w:t>
      </w:r>
      <w:r w:rsidR="00456F8B">
        <w:t xml:space="preserve">growing </w:t>
      </w:r>
      <w:r>
        <w:t>acceptance of gay rights</w:t>
      </w:r>
      <w:r w:rsidR="00456F8B">
        <w:t xml:space="preserve"> in the late 20</w:t>
      </w:r>
      <w:r w:rsidR="00456F8B" w:rsidRPr="00456F8B">
        <w:rPr>
          <w:vertAlign w:val="superscript"/>
        </w:rPr>
        <w:t>th</w:t>
      </w:r>
      <w:r w:rsidR="00456F8B">
        <w:t xml:space="preserve"> century. Looking now at the pressure for non-binary recognition, </w:t>
      </w:r>
      <w:r w:rsidR="00D11590">
        <w:t xml:space="preserve">I would contend that </w:t>
      </w:r>
      <w:r w:rsidR="003678A5">
        <w:t>the role of the trade union movement is increasingly critical in changing attitudes</w:t>
      </w:r>
      <w:r w:rsidR="00D11590">
        <w:t xml:space="preserve">, not least due to the growing influence of trade union members and reps within both the equality groups, but also in the wider leadership of the </w:t>
      </w:r>
      <w:r w:rsidR="004878D8">
        <w:t xml:space="preserve">trade </w:t>
      </w:r>
      <w:r w:rsidR="00D11590">
        <w:t xml:space="preserve">unions </w:t>
      </w:r>
      <w:sdt>
        <w:sdtPr>
          <w:id w:val="-1961331964"/>
          <w:citation/>
        </w:sdtPr>
        <w:sdtContent>
          <w:r w:rsidR="004878D8">
            <w:fldChar w:fldCharType="begin"/>
          </w:r>
          <w:r w:rsidR="004878D8">
            <w:instrText xml:space="preserve"> CITATION Tow18 \l 2057 </w:instrText>
          </w:r>
          <w:r w:rsidR="004878D8">
            <w:fldChar w:fldCharType="separate"/>
          </w:r>
          <w:r w:rsidR="00E1402C">
            <w:rPr>
              <w:noProof/>
            </w:rPr>
            <w:t>(Towle, 2018)</w:t>
          </w:r>
          <w:r w:rsidR="004878D8">
            <w:fldChar w:fldCharType="end"/>
          </w:r>
        </w:sdtContent>
      </w:sdt>
      <w:r w:rsidR="00D11590">
        <w:t xml:space="preserve"> </w:t>
      </w:r>
      <w:r w:rsidR="003678A5">
        <w:t>The largest trade union in the UK, Unison, locates non-binary recognition as part of its general campaigning on equality</w:t>
      </w:r>
      <w:r w:rsidR="00C310C1">
        <w:t xml:space="preserve"> </w:t>
      </w:r>
      <w:sdt>
        <w:sdtPr>
          <w:id w:val="-1047149038"/>
          <w:citation/>
        </w:sdtPr>
        <w:sdtContent>
          <w:r w:rsidR="003678A5">
            <w:fldChar w:fldCharType="begin"/>
          </w:r>
          <w:r w:rsidR="003678A5">
            <w:instrText xml:space="preserve"> CITATION UNI \l 2057 </w:instrText>
          </w:r>
          <w:r w:rsidR="003678A5">
            <w:fldChar w:fldCharType="separate"/>
          </w:r>
          <w:r w:rsidR="00E1402C">
            <w:rPr>
              <w:noProof/>
            </w:rPr>
            <w:t>(UNISON, 2019)</w:t>
          </w:r>
          <w:r w:rsidR="003678A5">
            <w:fldChar w:fldCharType="end"/>
          </w:r>
        </w:sdtContent>
      </w:sdt>
      <w:r w:rsidR="003678A5">
        <w:t xml:space="preserve">; </w:t>
      </w:r>
      <w:r w:rsidR="00C96973">
        <w:t xml:space="preserve">other trade unions such as the GMB </w:t>
      </w:r>
      <w:sdt>
        <w:sdtPr>
          <w:id w:val="1188569826"/>
          <w:citation/>
        </w:sdtPr>
        <w:sdtContent>
          <w:r w:rsidR="00C96973">
            <w:fldChar w:fldCharType="begin"/>
          </w:r>
          <w:r w:rsidR="00C96973">
            <w:instrText xml:space="preserve"> CITATION GMB20 \l 2057 </w:instrText>
          </w:r>
          <w:r w:rsidR="00C96973">
            <w:fldChar w:fldCharType="separate"/>
          </w:r>
          <w:r w:rsidR="00E1402C">
            <w:rPr>
              <w:noProof/>
            </w:rPr>
            <w:t>(GMB, 2020)</w:t>
          </w:r>
          <w:r w:rsidR="00C96973">
            <w:fldChar w:fldCharType="end"/>
          </w:r>
        </w:sdtContent>
      </w:sdt>
      <w:r w:rsidR="00C96973">
        <w:t>, PCS</w:t>
      </w:r>
      <w:sdt>
        <w:sdtPr>
          <w:id w:val="-2126831321"/>
          <w:citation/>
        </w:sdtPr>
        <w:sdtContent>
          <w:r w:rsidR="00C96973">
            <w:fldChar w:fldCharType="begin"/>
          </w:r>
          <w:r w:rsidR="00C96973">
            <w:instrText xml:space="preserve">CITATION Pub \l 2057 </w:instrText>
          </w:r>
          <w:r w:rsidR="00C96973">
            <w:fldChar w:fldCharType="separate"/>
          </w:r>
          <w:r w:rsidR="00E1402C">
            <w:rPr>
              <w:noProof/>
            </w:rPr>
            <w:t xml:space="preserve"> (Public and Commercial Services Union, 2020)</w:t>
          </w:r>
          <w:r w:rsidR="00C96973">
            <w:fldChar w:fldCharType="end"/>
          </w:r>
        </w:sdtContent>
      </w:sdt>
      <w:r w:rsidR="00D45A48">
        <w:t xml:space="preserve">, and the University and College Union </w:t>
      </w:r>
      <w:sdt>
        <w:sdtPr>
          <w:id w:val="378214719"/>
          <w:citation/>
        </w:sdtPr>
        <w:sdtContent>
          <w:r w:rsidR="00D45A48">
            <w:fldChar w:fldCharType="begin"/>
          </w:r>
          <w:r w:rsidR="00D45A48">
            <w:instrText xml:space="preserve"> CITATION UCU17 \l 2057 </w:instrText>
          </w:r>
          <w:r w:rsidR="00D45A48">
            <w:fldChar w:fldCharType="separate"/>
          </w:r>
          <w:r w:rsidR="00E1402C">
            <w:rPr>
              <w:noProof/>
            </w:rPr>
            <w:t>(UCU, 2017)</w:t>
          </w:r>
          <w:r w:rsidR="00D45A48">
            <w:fldChar w:fldCharType="end"/>
          </w:r>
        </w:sdtContent>
      </w:sdt>
      <w:r w:rsidR="00D45A48">
        <w:t>,</w:t>
      </w:r>
      <w:r>
        <w:t xml:space="preserve"> </w:t>
      </w:r>
      <w:r w:rsidR="00C96973">
        <w:t xml:space="preserve">in addition to the TUC </w:t>
      </w:r>
      <w:sdt>
        <w:sdtPr>
          <w:id w:val="671914888"/>
          <w:citation/>
        </w:sdtPr>
        <w:sdtContent>
          <w:r w:rsidR="00C96973">
            <w:fldChar w:fldCharType="begin"/>
          </w:r>
          <w:r w:rsidR="00C96973">
            <w:instrText xml:space="preserve"> CITATION Roa18 \l 2057 </w:instrText>
          </w:r>
          <w:r w:rsidR="00C96973">
            <w:fldChar w:fldCharType="separate"/>
          </w:r>
          <w:r w:rsidR="00E1402C">
            <w:rPr>
              <w:noProof/>
            </w:rPr>
            <w:t>(Roache, 2018)</w:t>
          </w:r>
          <w:r w:rsidR="00C96973">
            <w:fldChar w:fldCharType="end"/>
          </w:r>
        </w:sdtContent>
      </w:sdt>
      <w:r w:rsidR="00C96973">
        <w:t xml:space="preserve"> are active campaigners on non-binary inclusion. </w:t>
      </w:r>
    </w:p>
    <w:p w14:paraId="60A824CA" w14:textId="00326564" w:rsidR="00C8521F" w:rsidRPr="00B67295" w:rsidRDefault="00CF6C6A" w:rsidP="00E1402C">
      <w:pPr>
        <w:spacing w:line="480" w:lineRule="auto"/>
        <w:jc w:val="both"/>
        <w:rPr>
          <w:b/>
        </w:rPr>
      </w:pPr>
      <w:r>
        <w:t>Trade unions are only one among many organisations recognising the importance of non-binary identities, but with a total membership of 6.23 million, they do represent a sizeable proportion</w:t>
      </w:r>
      <w:r w:rsidR="00C310C1">
        <w:t>, 23.2%,</w:t>
      </w:r>
      <w:r>
        <w:t xml:space="preserve"> of the </w:t>
      </w:r>
      <w:r w:rsidR="00C310C1">
        <w:t xml:space="preserve">working population of the UK </w:t>
      </w:r>
      <w:sdt>
        <w:sdtPr>
          <w:id w:val="1175467982"/>
          <w:citation/>
        </w:sdtPr>
        <w:sdtContent>
          <w:r w:rsidR="00C310C1">
            <w:fldChar w:fldCharType="begin"/>
          </w:r>
          <w:r w:rsidR="00C310C1">
            <w:instrText xml:space="preserve"> CITATION Rop18 \l 2057 </w:instrText>
          </w:r>
          <w:r w:rsidR="00C310C1">
            <w:fldChar w:fldCharType="separate"/>
          </w:r>
          <w:r w:rsidR="00E1402C">
            <w:rPr>
              <w:noProof/>
            </w:rPr>
            <w:t>(Roper, 2018)</w:t>
          </w:r>
          <w:r w:rsidR="00C310C1">
            <w:fldChar w:fldCharType="end"/>
          </w:r>
        </w:sdtContent>
      </w:sdt>
      <w:r w:rsidR="00C310C1">
        <w:t xml:space="preserve">, and 10% of the total population. Combine the work of the trade unions with that of organisations such as Stonewall and the Scottish Trans Equality Network, and there is a grassroots commitment to furthering non-binary rights. The further cross fertilisation </w:t>
      </w:r>
      <w:bookmarkStart w:id="183" w:name="_Hlk40388643"/>
      <w:r w:rsidR="00C310C1">
        <w:lastRenderedPageBreak/>
        <w:t>with academic researchers on non-binary within queer theory provides weight to support for acceptance of the validity of non-binary identities</w:t>
      </w:r>
    </w:p>
    <w:p w14:paraId="43567EDA" w14:textId="77777777" w:rsidR="00C8521F" w:rsidRPr="00B67295" w:rsidRDefault="00C8521F" w:rsidP="00C8521F">
      <w:pPr>
        <w:spacing w:line="360" w:lineRule="auto"/>
        <w:rPr>
          <w:b/>
        </w:rPr>
      </w:pPr>
    </w:p>
    <w:p w14:paraId="7994BACF" w14:textId="77777777" w:rsidR="00C8521F" w:rsidRPr="00B67295" w:rsidRDefault="00C8521F" w:rsidP="00C8521F">
      <w:pPr>
        <w:spacing w:line="360" w:lineRule="auto"/>
        <w:rPr>
          <w:b/>
        </w:rPr>
      </w:pPr>
    </w:p>
    <w:p w14:paraId="7C696794" w14:textId="65B0842F" w:rsidR="00C26D16" w:rsidRDefault="00BD4E93" w:rsidP="00D73A34">
      <w:pPr>
        <w:numPr>
          <w:ilvl w:val="0"/>
          <w:numId w:val="14"/>
        </w:numPr>
        <w:spacing w:line="360" w:lineRule="auto"/>
        <w:outlineLvl w:val="0"/>
        <w:rPr>
          <w:b/>
        </w:rPr>
      </w:pPr>
      <w:bookmarkStart w:id="184" w:name="_Toc40383497"/>
      <w:r w:rsidRPr="00B67295">
        <w:rPr>
          <w:b/>
        </w:rPr>
        <w:t xml:space="preserve">SUMMARY, </w:t>
      </w:r>
      <w:r w:rsidR="00BA7FED" w:rsidRPr="00B67295">
        <w:rPr>
          <w:b/>
        </w:rPr>
        <w:t xml:space="preserve">CONCLUSION </w:t>
      </w:r>
      <w:r w:rsidR="001C49A5" w:rsidRPr="00B67295">
        <w:rPr>
          <w:b/>
        </w:rPr>
        <w:t xml:space="preserve">AND RECOMMENDATIONS </w:t>
      </w:r>
      <w:r w:rsidRPr="00B67295">
        <w:rPr>
          <w:b/>
        </w:rPr>
        <w:t>1500</w:t>
      </w:r>
      <w:bookmarkEnd w:id="184"/>
    </w:p>
    <w:p w14:paraId="3156B027" w14:textId="77777777" w:rsidR="00E358BE" w:rsidRPr="00B67295" w:rsidRDefault="00E358BE" w:rsidP="000474D5">
      <w:pPr>
        <w:spacing w:line="360" w:lineRule="auto"/>
        <w:outlineLvl w:val="0"/>
        <w:rPr>
          <w:b/>
        </w:rPr>
      </w:pPr>
    </w:p>
    <w:p w14:paraId="03AB82E6" w14:textId="2ABA223E" w:rsidR="00250CF0" w:rsidRPr="00B67295" w:rsidRDefault="00250CF0" w:rsidP="007A0C79">
      <w:pPr>
        <w:spacing w:line="480" w:lineRule="auto"/>
        <w:jc w:val="both"/>
        <w:rPr>
          <w:rStyle w:val="normaltextrun"/>
          <w:i/>
          <w:iCs/>
        </w:rPr>
      </w:pPr>
    </w:p>
    <w:bookmarkEnd w:id="6"/>
    <w:bookmarkEnd w:id="183"/>
    <w:p w14:paraId="51D8B237" w14:textId="251E7502" w:rsidR="00A416E2" w:rsidRPr="00A416E2" w:rsidRDefault="005E060A" w:rsidP="00D73A34">
      <w:pPr>
        <w:numPr>
          <w:ilvl w:val="0"/>
          <w:numId w:val="14"/>
        </w:numPr>
        <w:spacing w:line="360" w:lineRule="auto"/>
        <w:outlineLvl w:val="0"/>
        <w:rPr>
          <w:b/>
        </w:rPr>
      </w:pPr>
      <w:r w:rsidRPr="00A416E2">
        <w:rPr>
          <w:b/>
        </w:rPr>
        <w:br w:type="page"/>
      </w:r>
      <w:bookmarkStart w:id="185" w:name="_Toc40383498"/>
      <w:r w:rsidR="00BA7FED" w:rsidRPr="00A416E2">
        <w:rPr>
          <w:b/>
        </w:rPr>
        <w:lastRenderedPageBreak/>
        <w:t>REFERENCES</w:t>
      </w:r>
      <w:bookmarkEnd w:id="185"/>
      <w:r w:rsidR="00BA7FED" w:rsidRPr="00A416E2">
        <w:rPr>
          <w:b/>
        </w:rPr>
        <w:t xml:space="preserve"> </w:t>
      </w:r>
    </w:p>
    <w:sdt>
      <w:sdtPr>
        <w:id w:val="-1393498770"/>
        <w:docPartObj>
          <w:docPartGallery w:val="Bibliographies"/>
          <w:docPartUnique/>
        </w:docPartObj>
      </w:sdtPr>
      <w:sdtContent>
        <w:p w14:paraId="0139D0BC" w14:textId="005B31E2" w:rsidR="00A416E2" w:rsidRPr="00A416E2" w:rsidRDefault="00A416E2" w:rsidP="007A0C79">
          <w:pPr>
            <w:spacing w:line="480" w:lineRule="auto"/>
            <w:jc w:val="both"/>
          </w:pPr>
        </w:p>
        <w:bookmarkStart w:id="186" w:name="_Hlk39861455" w:displacedByCustomXml="next"/>
        <w:sdt>
          <w:sdtPr>
            <w:rPr>
              <w:sz w:val="24"/>
              <w:szCs w:val="24"/>
              <w:lang w:eastAsia="en-GB"/>
            </w:rPr>
            <w:id w:val="1795479692"/>
            <w:bibliography/>
          </w:sdtPr>
          <w:sdtContent>
            <w:p w14:paraId="6DD9AEAF" w14:textId="77777777" w:rsidR="00E1402C" w:rsidRDefault="00A416E2" w:rsidP="00E1402C">
              <w:pPr>
                <w:pStyle w:val="Bibliography"/>
                <w:ind w:left="737" w:hanging="737"/>
                <w:rPr>
                  <w:noProof/>
                  <w:sz w:val="24"/>
                  <w:szCs w:val="24"/>
                </w:rPr>
              </w:pPr>
              <w:r w:rsidRPr="00A416E2">
                <w:rPr>
                  <w:sz w:val="24"/>
                  <w:szCs w:val="24"/>
                </w:rPr>
                <w:fldChar w:fldCharType="begin"/>
              </w:r>
              <w:r w:rsidRPr="00A416E2">
                <w:rPr>
                  <w:sz w:val="24"/>
                  <w:szCs w:val="24"/>
                </w:rPr>
                <w:instrText xml:space="preserve"> BIBLIOGRAPHY </w:instrText>
              </w:r>
              <w:r w:rsidRPr="00A416E2">
                <w:rPr>
                  <w:sz w:val="24"/>
                  <w:szCs w:val="24"/>
                </w:rPr>
                <w:fldChar w:fldCharType="separate"/>
              </w:r>
              <w:r w:rsidR="00E1402C">
                <w:rPr>
                  <w:noProof/>
                </w:rPr>
                <w:t xml:space="preserve">Alistair, 2020. </w:t>
              </w:r>
              <w:r w:rsidR="00E1402C">
                <w:rPr>
                  <w:i/>
                  <w:iCs/>
                  <w:noProof/>
                </w:rPr>
                <w:t xml:space="preserve">Personal Experiences </w:t>
              </w:r>
              <w:r w:rsidR="00E1402C">
                <w:rPr>
                  <w:noProof/>
                </w:rPr>
                <w:t>[Interview] (1 April 2020).</w:t>
              </w:r>
            </w:p>
            <w:p w14:paraId="530F6AC1" w14:textId="77777777" w:rsidR="00E1402C" w:rsidRDefault="00E1402C" w:rsidP="00E1402C">
              <w:pPr>
                <w:pStyle w:val="Bibliography"/>
                <w:ind w:left="737" w:hanging="737"/>
                <w:rPr>
                  <w:noProof/>
                </w:rPr>
              </w:pPr>
              <w:r>
                <w:rPr>
                  <w:noProof/>
                </w:rPr>
                <w:t xml:space="preserve">Amnesty International, 2014. </w:t>
              </w:r>
              <w:r>
                <w:rPr>
                  <w:i/>
                  <w:iCs/>
                  <w:noProof/>
                </w:rPr>
                <w:t xml:space="preserve">The State Decides Who I Am: Lack of Legal Gender Recognition for Transgender People in Europe, </w:t>
              </w:r>
              <w:r>
                <w:rPr>
                  <w:noProof/>
                </w:rPr>
                <w:t>London: Amnesty International Ltd.</w:t>
              </w:r>
            </w:p>
            <w:p w14:paraId="117F5FA2" w14:textId="77777777" w:rsidR="00E1402C" w:rsidRDefault="00E1402C" w:rsidP="00E1402C">
              <w:pPr>
                <w:pStyle w:val="Bibliography"/>
                <w:ind w:left="737" w:hanging="737"/>
                <w:rPr>
                  <w:noProof/>
                </w:rPr>
              </w:pPr>
              <w:r>
                <w:rPr>
                  <w:noProof/>
                </w:rPr>
                <w:t xml:space="preserve">Arber, A., 2006. Reflexivity: A challenge for the researcher as practitioner?. </w:t>
              </w:r>
              <w:r>
                <w:rPr>
                  <w:i/>
                  <w:iCs/>
                  <w:noProof/>
                </w:rPr>
                <w:t xml:space="preserve">Journal of Research in Nursing, </w:t>
              </w:r>
              <w:r>
                <w:rPr>
                  <w:noProof/>
                </w:rPr>
                <w:t>1 March, 11(2), pp. 147 -157.</w:t>
              </w:r>
            </w:p>
            <w:p w14:paraId="5E848472" w14:textId="77777777" w:rsidR="00E1402C" w:rsidRDefault="00E1402C" w:rsidP="00E1402C">
              <w:pPr>
                <w:pStyle w:val="Bibliography"/>
                <w:ind w:left="737" w:hanging="737"/>
                <w:rPr>
                  <w:noProof/>
                </w:rPr>
              </w:pPr>
              <w:r>
                <w:rPr>
                  <w:noProof/>
                </w:rPr>
                <w:t xml:space="preserve">Balarajan, M., Gray, M. &amp; Mitchell, M., 2011. </w:t>
              </w:r>
              <w:r>
                <w:rPr>
                  <w:i/>
                  <w:iCs/>
                  <w:noProof/>
                </w:rPr>
                <w:t xml:space="preserve">Monitoring Equality: Developing a gender identity question, </w:t>
              </w:r>
              <w:r>
                <w:rPr>
                  <w:noProof/>
                </w:rPr>
                <w:t>Manchester: Equality and Human Rights Commission.</w:t>
              </w:r>
            </w:p>
            <w:p w14:paraId="1CD9E4E7" w14:textId="77777777" w:rsidR="00E1402C" w:rsidRDefault="00E1402C" w:rsidP="00E1402C">
              <w:pPr>
                <w:pStyle w:val="Bibliography"/>
                <w:ind w:left="737" w:hanging="737"/>
                <w:rPr>
                  <w:noProof/>
                </w:rPr>
              </w:pPr>
              <w:r>
                <w:rPr>
                  <w:noProof/>
                </w:rPr>
                <w:t xml:space="preserve">Barker, M.-J. &amp; Iantaffi, A., 2019. </w:t>
              </w:r>
              <w:r>
                <w:rPr>
                  <w:i/>
                  <w:iCs/>
                  <w:noProof/>
                </w:rPr>
                <w:t xml:space="preserve">Life Isn't Binary. On Being Both, Beyond, and In-Between. </w:t>
              </w:r>
              <w:r>
                <w:rPr>
                  <w:noProof/>
                </w:rPr>
                <w:t>1st ed. London: Jessica Kingsley.</w:t>
              </w:r>
            </w:p>
            <w:p w14:paraId="6E2F4370" w14:textId="77777777" w:rsidR="00E1402C" w:rsidRDefault="00E1402C" w:rsidP="00E1402C">
              <w:pPr>
                <w:pStyle w:val="Bibliography"/>
                <w:ind w:left="737" w:hanging="737"/>
                <w:rPr>
                  <w:noProof/>
                </w:rPr>
              </w:pPr>
              <w:r>
                <w:rPr>
                  <w:noProof/>
                </w:rPr>
                <w:t xml:space="preserve">Barker, M.-J., Vincent, B. &amp; Twist, J., 2018. Non-Binary Identity. In: C. Burns, ed. </w:t>
              </w:r>
              <w:r>
                <w:rPr>
                  <w:i/>
                  <w:iCs/>
                  <w:noProof/>
                </w:rPr>
                <w:t xml:space="preserve">Trans Britain: Our Journey from the Shadows. </w:t>
              </w:r>
              <w:r>
                <w:rPr>
                  <w:noProof/>
                </w:rPr>
                <w:t>London: Unbound, pp. 292 - 303.</w:t>
              </w:r>
            </w:p>
            <w:p w14:paraId="263B1181" w14:textId="77777777" w:rsidR="00E1402C" w:rsidRDefault="00E1402C" w:rsidP="00E1402C">
              <w:pPr>
                <w:pStyle w:val="Bibliography"/>
                <w:ind w:left="737" w:hanging="737"/>
                <w:rPr>
                  <w:noProof/>
                </w:rPr>
              </w:pPr>
              <w:r>
                <w:rPr>
                  <w:noProof/>
                </w:rPr>
                <w:t xml:space="preserve">BBC World Service, 2020. </w:t>
              </w:r>
              <w:r>
                <w:rPr>
                  <w:i/>
                  <w:iCs/>
                  <w:noProof/>
                </w:rPr>
                <w:t xml:space="preserve">Life Changes: In search of the quarter-life crisis, </w:t>
              </w:r>
              <w:r>
                <w:rPr>
                  <w:noProof/>
                </w:rPr>
                <w:t>London: s.n.</w:t>
              </w:r>
            </w:p>
            <w:p w14:paraId="431B5868" w14:textId="77777777" w:rsidR="00E1402C" w:rsidRDefault="00E1402C" w:rsidP="00E1402C">
              <w:pPr>
                <w:pStyle w:val="Bibliography"/>
                <w:ind w:left="737" w:hanging="737"/>
                <w:rPr>
                  <w:noProof/>
                </w:rPr>
              </w:pPr>
              <w:r>
                <w:rPr>
                  <w:noProof/>
                </w:rPr>
                <w:t xml:space="preserve">Beemyn, G., 2019. Being Genderqueer Before it was a Thing. In: M. Rajunov &amp; S. Duane, eds. </w:t>
              </w:r>
              <w:r>
                <w:rPr>
                  <w:i/>
                  <w:iCs/>
                  <w:noProof/>
                </w:rPr>
                <w:t xml:space="preserve">Memoirs of Gender and Identity. </w:t>
              </w:r>
              <w:r>
                <w:rPr>
                  <w:noProof/>
                </w:rPr>
                <w:t>s.l.:Columbia University Press, pp. 41 - 47.</w:t>
              </w:r>
            </w:p>
            <w:p w14:paraId="0B1B5FC2" w14:textId="77777777" w:rsidR="00E1402C" w:rsidRDefault="00E1402C" w:rsidP="00E1402C">
              <w:pPr>
                <w:pStyle w:val="Bibliography"/>
                <w:ind w:left="737" w:hanging="737"/>
                <w:rPr>
                  <w:noProof/>
                </w:rPr>
              </w:pPr>
              <w:r>
                <w:rPr>
                  <w:noProof/>
                </w:rPr>
                <w:t xml:space="preserve">Bell, J. &amp; Waters, S., 2018. Designing and Administering Surveys. In: </w:t>
              </w:r>
              <w:r>
                <w:rPr>
                  <w:i/>
                  <w:iCs/>
                  <w:noProof/>
                </w:rPr>
                <w:t xml:space="preserve">Doing Your Research Project. A guide for First-time Researchers.. </w:t>
              </w:r>
              <w:r>
                <w:rPr>
                  <w:noProof/>
                </w:rPr>
                <w:t>7th ed. London: McGraw Hill, pp. 198-208.</w:t>
              </w:r>
            </w:p>
            <w:p w14:paraId="34353E04" w14:textId="77777777" w:rsidR="00E1402C" w:rsidRDefault="00E1402C" w:rsidP="00E1402C">
              <w:pPr>
                <w:pStyle w:val="Bibliography"/>
                <w:ind w:left="737" w:hanging="737"/>
                <w:rPr>
                  <w:noProof/>
                </w:rPr>
              </w:pPr>
              <w:r>
                <w:rPr>
                  <w:noProof/>
                </w:rPr>
                <w:t xml:space="preserve">Benedict, C. &amp; Al-Kadhi, A., 2019. </w:t>
              </w:r>
              <w:r>
                <w:rPr>
                  <w:i/>
                  <w:iCs/>
                  <w:noProof/>
                </w:rPr>
                <w:t xml:space="preserve">NB: My non-binary life. 1, Realising (Podcast). </w:t>
              </w:r>
              <w:r>
                <w:rPr>
                  <w:noProof/>
                </w:rPr>
                <w:t>London: BBC.</w:t>
              </w:r>
            </w:p>
            <w:p w14:paraId="7998DD31" w14:textId="77777777" w:rsidR="00E1402C" w:rsidRDefault="00E1402C" w:rsidP="00E1402C">
              <w:pPr>
                <w:pStyle w:val="Bibliography"/>
                <w:ind w:left="737" w:hanging="737"/>
                <w:rPr>
                  <w:noProof/>
                </w:rPr>
              </w:pPr>
              <w:r>
                <w:rPr>
                  <w:noProof/>
                </w:rPr>
                <w:t xml:space="preserve">Benedict, C. &amp; Al-Kadhi, A., 2019. </w:t>
              </w:r>
              <w:r>
                <w:rPr>
                  <w:i/>
                  <w:iCs/>
                  <w:noProof/>
                </w:rPr>
                <w:t xml:space="preserve">NB: My non-binary life. 8, Surviving and Thriving (Podcast). </w:t>
              </w:r>
              <w:r>
                <w:rPr>
                  <w:noProof/>
                </w:rPr>
                <w:t>London: BBC.</w:t>
              </w:r>
            </w:p>
            <w:p w14:paraId="786A9469" w14:textId="77777777" w:rsidR="00E1402C" w:rsidRDefault="00E1402C" w:rsidP="00E1402C">
              <w:pPr>
                <w:pStyle w:val="Bibliography"/>
                <w:ind w:left="737" w:hanging="737"/>
                <w:rPr>
                  <w:noProof/>
                </w:rPr>
              </w:pPr>
              <w:r>
                <w:rPr>
                  <w:noProof/>
                </w:rPr>
                <w:t xml:space="preserve">Benedict, C. &amp; Al-Kadhi, A., 2019. </w:t>
              </w:r>
              <w:r>
                <w:rPr>
                  <w:i/>
                  <w:iCs/>
                  <w:noProof/>
                </w:rPr>
                <w:t xml:space="preserve">NB: My non-binary life. Intro, Welcome to NB (Podcast). </w:t>
              </w:r>
              <w:r>
                <w:rPr>
                  <w:noProof/>
                </w:rPr>
                <w:t>London: BBC.</w:t>
              </w:r>
            </w:p>
            <w:p w14:paraId="2BCC8AD7" w14:textId="77777777" w:rsidR="00E1402C" w:rsidRDefault="00E1402C" w:rsidP="00E1402C">
              <w:pPr>
                <w:pStyle w:val="Bibliography"/>
                <w:ind w:left="737" w:hanging="737"/>
                <w:rPr>
                  <w:noProof/>
                </w:rPr>
              </w:pPr>
              <w:r>
                <w:rPr>
                  <w:noProof/>
                </w:rPr>
                <w:t xml:space="preserve">Bennett, A., 1999. SUBCULTURES OR NEO-TRIBES? RETHINKING THE RELATIONSHIP BETWEEN YOUTH, STYLE AND MUSICAL TASTE. </w:t>
              </w:r>
              <w:r>
                <w:rPr>
                  <w:i/>
                  <w:iCs/>
                  <w:noProof/>
                </w:rPr>
                <w:t xml:space="preserve">Sociology, </w:t>
              </w:r>
              <w:r>
                <w:rPr>
                  <w:noProof/>
                </w:rPr>
                <w:t>33(3), pp. 599-617.</w:t>
              </w:r>
            </w:p>
            <w:p w14:paraId="60F715F9" w14:textId="77777777" w:rsidR="00E1402C" w:rsidRDefault="00E1402C" w:rsidP="00E1402C">
              <w:pPr>
                <w:pStyle w:val="Bibliography"/>
                <w:ind w:left="737" w:hanging="737"/>
                <w:rPr>
                  <w:noProof/>
                </w:rPr>
              </w:pPr>
              <w:r>
                <w:rPr>
                  <w:noProof/>
                </w:rPr>
                <w:t xml:space="preserve">Bodovski, K., 2015. From Parental to Adolescents' Habitus: Challenges and Insights When Quantifying Bourdieu. In: C. Costa &amp; M. Murphy, eds. </w:t>
              </w:r>
              <w:r>
                <w:rPr>
                  <w:i/>
                  <w:iCs/>
                  <w:noProof/>
                </w:rPr>
                <w:t xml:space="preserve">Bourdieu, Habitus and Social Research: The Art of Application. </w:t>
              </w:r>
              <w:r>
                <w:rPr>
                  <w:noProof/>
                </w:rPr>
                <w:t>1st ed. Basingstoke: Palgrave Macmillan, pp. 39 - 54.</w:t>
              </w:r>
            </w:p>
            <w:p w14:paraId="0212D052" w14:textId="77777777" w:rsidR="00E1402C" w:rsidRDefault="00E1402C" w:rsidP="00E1402C">
              <w:pPr>
                <w:pStyle w:val="Bibliography"/>
                <w:ind w:left="737" w:hanging="737"/>
                <w:rPr>
                  <w:noProof/>
                </w:rPr>
              </w:pPr>
              <w:r>
                <w:rPr>
                  <w:noProof/>
                </w:rPr>
                <w:t xml:space="preserve">Bornstein, K., 2016. </w:t>
              </w:r>
              <w:r>
                <w:rPr>
                  <w:i/>
                  <w:iCs/>
                  <w:noProof/>
                </w:rPr>
                <w:t xml:space="preserve">Gender Outlaw: On Men, Women, and the Rest of Us. </w:t>
              </w:r>
              <w:r>
                <w:rPr>
                  <w:noProof/>
                </w:rPr>
                <w:t>2nd ed. New York: Vintage Books.</w:t>
              </w:r>
            </w:p>
            <w:p w14:paraId="26CE8B9E" w14:textId="77777777" w:rsidR="00E1402C" w:rsidRDefault="00E1402C" w:rsidP="00E1402C">
              <w:pPr>
                <w:pStyle w:val="Bibliography"/>
                <w:ind w:left="737" w:hanging="737"/>
                <w:rPr>
                  <w:noProof/>
                </w:rPr>
              </w:pPr>
              <w:r>
                <w:rPr>
                  <w:noProof/>
                </w:rPr>
                <w:t xml:space="preserve">Bornstein, K. &amp; Bergman, S. B. eds., 2010. </w:t>
              </w:r>
              <w:r>
                <w:rPr>
                  <w:i/>
                  <w:iCs/>
                  <w:noProof/>
                </w:rPr>
                <w:t xml:space="preserve">Gender Outlaws: The Next Generation. </w:t>
              </w:r>
              <w:r>
                <w:rPr>
                  <w:noProof/>
                </w:rPr>
                <w:t>1st ed. Berkeley(California): Seal Press.</w:t>
              </w:r>
            </w:p>
            <w:p w14:paraId="5CCEFE39" w14:textId="77777777" w:rsidR="00E1402C" w:rsidRDefault="00E1402C" w:rsidP="00E1402C">
              <w:pPr>
                <w:pStyle w:val="Bibliography"/>
                <w:ind w:left="737" w:hanging="737"/>
                <w:rPr>
                  <w:noProof/>
                </w:rPr>
              </w:pPr>
              <w:r>
                <w:rPr>
                  <w:noProof/>
                </w:rPr>
                <w:t xml:space="preserve">Bowie, D., 1971. </w:t>
              </w:r>
              <w:r>
                <w:rPr>
                  <w:i/>
                  <w:iCs/>
                  <w:noProof/>
                </w:rPr>
                <w:t xml:space="preserve">Changes. </w:t>
              </w:r>
              <w:r>
                <w:rPr>
                  <w:noProof/>
                </w:rPr>
                <w:t>[Sound Recording] (Sony/ATV Music Publishing LLC).</w:t>
              </w:r>
            </w:p>
            <w:p w14:paraId="0BFBA8AD" w14:textId="77777777" w:rsidR="00E1402C" w:rsidRDefault="00E1402C" w:rsidP="00E1402C">
              <w:pPr>
                <w:pStyle w:val="Bibliography"/>
                <w:ind w:left="737" w:hanging="737"/>
                <w:rPr>
                  <w:noProof/>
                </w:rPr>
              </w:pPr>
              <w:r>
                <w:rPr>
                  <w:noProof/>
                </w:rPr>
                <w:t xml:space="preserve">Bradford, N. J. et al., 2018. </w:t>
              </w:r>
              <w:r>
                <w:rPr>
                  <w:i/>
                  <w:iCs/>
                  <w:noProof/>
                </w:rPr>
                <w:t xml:space="preserve">Creating gender: A thematic analysis of genderqueer narratives. </w:t>
              </w:r>
              <w:r>
                <w:rPr>
                  <w:noProof/>
                </w:rPr>
                <w:t>s.l.:Taylor &amp; Francis.</w:t>
              </w:r>
            </w:p>
            <w:p w14:paraId="5082B1C4" w14:textId="77777777" w:rsidR="00E1402C" w:rsidRDefault="00E1402C" w:rsidP="00E1402C">
              <w:pPr>
                <w:pStyle w:val="Bibliography"/>
                <w:ind w:left="737" w:hanging="737"/>
                <w:rPr>
                  <w:noProof/>
                </w:rPr>
              </w:pPr>
              <w:r>
                <w:rPr>
                  <w:noProof/>
                </w:rPr>
                <w:t xml:space="preserve">Bradley, H., 2016. </w:t>
              </w:r>
              <w:r>
                <w:rPr>
                  <w:i/>
                  <w:iCs/>
                  <w:noProof/>
                </w:rPr>
                <w:t xml:space="preserve">Fractured Identities: Changing Patterns of Inequality. </w:t>
              </w:r>
              <w:r>
                <w:rPr>
                  <w:noProof/>
                </w:rPr>
                <w:t>2nd ed. Cambridge: Polity.</w:t>
              </w:r>
            </w:p>
            <w:p w14:paraId="40EA7988" w14:textId="77777777" w:rsidR="00E1402C" w:rsidRDefault="00E1402C" w:rsidP="00E1402C">
              <w:pPr>
                <w:pStyle w:val="Bibliography"/>
                <w:ind w:left="737" w:hanging="737"/>
                <w:rPr>
                  <w:noProof/>
                </w:rPr>
              </w:pPr>
              <w:r>
                <w:rPr>
                  <w:noProof/>
                </w:rPr>
                <w:t xml:space="preserve">Bragg, S., Renold, E., Ringrose, J. &amp; Jackson, C., 2018. 'More than boy, girl, male, female':exploring young people's views on on gender diversity within and beyond school contexts.. </w:t>
              </w:r>
              <w:r>
                <w:rPr>
                  <w:i/>
                  <w:iCs/>
                  <w:noProof/>
                </w:rPr>
                <w:t xml:space="preserve">Sex Education, </w:t>
              </w:r>
              <w:r>
                <w:rPr>
                  <w:noProof/>
                </w:rPr>
                <w:t>18(4), pp. 420-434.</w:t>
              </w:r>
            </w:p>
            <w:p w14:paraId="7E451B43" w14:textId="77777777" w:rsidR="00E1402C" w:rsidRDefault="00E1402C" w:rsidP="00E1402C">
              <w:pPr>
                <w:pStyle w:val="Bibliography"/>
                <w:ind w:left="737" w:hanging="737"/>
                <w:rPr>
                  <w:noProof/>
                </w:rPr>
              </w:pPr>
              <w:r>
                <w:rPr>
                  <w:noProof/>
                </w:rPr>
                <w:t xml:space="preserve">Braun, V. &amp; Clarke, V., 2008. Using Thematic Analysis in Psychology. </w:t>
              </w:r>
              <w:r>
                <w:rPr>
                  <w:i/>
                  <w:iCs/>
                  <w:noProof/>
                </w:rPr>
                <w:t xml:space="preserve">Qualitative Research in Psychology, </w:t>
              </w:r>
              <w:r>
                <w:rPr>
                  <w:noProof/>
                </w:rPr>
                <w:t>21 July, 3(2), pp. 77 - 101.</w:t>
              </w:r>
            </w:p>
            <w:p w14:paraId="3C33D6C5" w14:textId="77777777" w:rsidR="00E1402C" w:rsidRDefault="00E1402C" w:rsidP="00E1402C">
              <w:pPr>
                <w:pStyle w:val="Bibliography"/>
                <w:ind w:left="737" w:hanging="737"/>
                <w:rPr>
                  <w:noProof/>
                </w:rPr>
              </w:pPr>
              <w:r>
                <w:rPr>
                  <w:noProof/>
                </w:rPr>
                <w:t xml:space="preserve">British Educational Research Association [BERA], 2018. </w:t>
              </w:r>
              <w:r>
                <w:rPr>
                  <w:i/>
                  <w:iCs/>
                  <w:noProof/>
                </w:rPr>
                <w:t xml:space="preserve">Ethical Guidelines for Educational Research, </w:t>
              </w:r>
              <w:r>
                <w:rPr>
                  <w:noProof/>
                </w:rPr>
                <w:t>London: British Educational Research Association.</w:t>
              </w:r>
            </w:p>
            <w:p w14:paraId="2BC3201B" w14:textId="77777777" w:rsidR="00E1402C" w:rsidRDefault="00E1402C" w:rsidP="00E1402C">
              <w:pPr>
                <w:pStyle w:val="Bibliography"/>
                <w:ind w:left="737" w:hanging="737"/>
                <w:rPr>
                  <w:noProof/>
                </w:rPr>
              </w:pPr>
              <w:r>
                <w:rPr>
                  <w:noProof/>
                </w:rPr>
                <w:t xml:space="preserve">British Sociological Assossociation, 2017. </w:t>
              </w:r>
              <w:r>
                <w:rPr>
                  <w:i/>
                  <w:iCs/>
                  <w:noProof/>
                </w:rPr>
                <w:t xml:space="preserve">Guidlines on Ethical Research. </w:t>
              </w:r>
              <w:r>
                <w:rPr>
                  <w:noProof/>
                </w:rPr>
                <w:t xml:space="preserve">[Online] </w:t>
              </w:r>
              <w:r>
                <w:rPr>
                  <w:noProof/>
                </w:rPr>
                <w:br/>
                <w:t xml:space="preserve">Available at: </w:t>
              </w:r>
              <w:r>
                <w:rPr>
                  <w:noProof/>
                  <w:u w:val="single"/>
                </w:rPr>
                <w:t>https://www.britsoc.co.uk/media/24310/bsa_statement_of_ethical_practice.pdf</w:t>
              </w:r>
            </w:p>
            <w:p w14:paraId="77B36BCB" w14:textId="77777777" w:rsidR="00E1402C" w:rsidRDefault="00E1402C" w:rsidP="00E1402C">
              <w:pPr>
                <w:pStyle w:val="Bibliography"/>
                <w:ind w:left="737" w:hanging="737"/>
                <w:rPr>
                  <w:noProof/>
                </w:rPr>
              </w:pPr>
              <w:r>
                <w:rPr>
                  <w:noProof/>
                </w:rPr>
                <w:t xml:space="preserve">Burnand, P., 1991. A Method of Analysing Interview Transcripts in Qualitative Research. </w:t>
              </w:r>
              <w:r>
                <w:rPr>
                  <w:i/>
                  <w:iCs/>
                  <w:noProof/>
                </w:rPr>
                <w:t xml:space="preserve">Nurse Education Today, </w:t>
              </w:r>
              <w:r>
                <w:rPr>
                  <w:noProof/>
                </w:rPr>
                <w:t>Volume 11, pp. 461-466.</w:t>
              </w:r>
            </w:p>
            <w:p w14:paraId="393B4F98" w14:textId="77777777" w:rsidR="00E1402C" w:rsidRDefault="00E1402C" w:rsidP="00E1402C">
              <w:pPr>
                <w:pStyle w:val="Bibliography"/>
                <w:ind w:left="737" w:hanging="737"/>
                <w:rPr>
                  <w:noProof/>
                </w:rPr>
              </w:pPr>
              <w:r>
                <w:rPr>
                  <w:noProof/>
                </w:rPr>
                <w:t xml:space="preserve">Butler, J., 2007 [1990]. </w:t>
              </w:r>
              <w:r>
                <w:rPr>
                  <w:i/>
                  <w:iCs/>
                  <w:noProof/>
                </w:rPr>
                <w:t xml:space="preserve">Gender Trouble. </w:t>
              </w:r>
              <w:r>
                <w:rPr>
                  <w:noProof/>
                </w:rPr>
                <w:t>2nd ed. Abingdon: Routledge.</w:t>
              </w:r>
            </w:p>
            <w:p w14:paraId="33695602" w14:textId="77777777" w:rsidR="00E1402C" w:rsidRDefault="00E1402C" w:rsidP="00E1402C">
              <w:pPr>
                <w:pStyle w:val="Bibliography"/>
                <w:ind w:left="737" w:hanging="737"/>
                <w:rPr>
                  <w:noProof/>
                </w:rPr>
              </w:pPr>
              <w:r>
                <w:rPr>
                  <w:noProof/>
                </w:rPr>
                <w:t xml:space="preserve">Butler, J., 2011 [1993]. </w:t>
              </w:r>
              <w:r>
                <w:rPr>
                  <w:i/>
                  <w:iCs/>
                  <w:noProof/>
                </w:rPr>
                <w:t xml:space="preserve">Bodies that Matter: On the discursive limits of "sex". </w:t>
              </w:r>
              <w:r>
                <w:rPr>
                  <w:noProof/>
                </w:rPr>
                <w:t>Abingdon: Routledge Classics.</w:t>
              </w:r>
            </w:p>
            <w:p w14:paraId="6B1551C2" w14:textId="77777777" w:rsidR="00E1402C" w:rsidRDefault="00E1402C" w:rsidP="00E1402C">
              <w:pPr>
                <w:pStyle w:val="Bibliography"/>
                <w:ind w:left="737" w:hanging="737"/>
                <w:rPr>
                  <w:noProof/>
                </w:rPr>
              </w:pPr>
              <w:r>
                <w:rPr>
                  <w:noProof/>
                </w:rPr>
                <w:t xml:space="preserve">Calhoun, C., 1995. </w:t>
              </w:r>
              <w:r>
                <w:rPr>
                  <w:i/>
                  <w:iCs/>
                  <w:noProof/>
                </w:rPr>
                <w:t xml:space="preserve">Critical Social Theory: Culture, History, and the Challenge of Difference. </w:t>
              </w:r>
              <w:r>
                <w:rPr>
                  <w:noProof/>
                </w:rPr>
                <w:t>1st ed. Oxford: Blackwell.</w:t>
              </w:r>
            </w:p>
            <w:p w14:paraId="2BEE60CF" w14:textId="77777777" w:rsidR="00E1402C" w:rsidRDefault="00E1402C" w:rsidP="00E1402C">
              <w:pPr>
                <w:pStyle w:val="Bibliography"/>
                <w:ind w:left="737" w:hanging="737"/>
                <w:rPr>
                  <w:noProof/>
                </w:rPr>
              </w:pPr>
              <w:r>
                <w:rPr>
                  <w:noProof/>
                </w:rPr>
                <w:t xml:space="preserve">Calhoun, C. et al., 2002. </w:t>
              </w:r>
              <w:r>
                <w:rPr>
                  <w:i/>
                  <w:iCs/>
                  <w:noProof/>
                </w:rPr>
                <w:t xml:space="preserve">Contemporary Sociological Theory. </w:t>
              </w:r>
              <w:r>
                <w:rPr>
                  <w:noProof/>
                </w:rPr>
                <w:t>1st ed. Oxford: Blackwell.</w:t>
              </w:r>
            </w:p>
            <w:p w14:paraId="7304BD3D" w14:textId="77777777" w:rsidR="00E1402C" w:rsidRDefault="00E1402C" w:rsidP="00E1402C">
              <w:pPr>
                <w:pStyle w:val="Bibliography"/>
                <w:ind w:left="737" w:hanging="737"/>
                <w:rPr>
                  <w:noProof/>
                </w:rPr>
              </w:pPr>
              <w:r>
                <w:rPr>
                  <w:noProof/>
                </w:rPr>
                <w:t xml:space="preserve">Callis, A. S., 2014. Bisexual, pansexual, queer: Non-binary identities and the sexual borderlands.. </w:t>
              </w:r>
              <w:r>
                <w:rPr>
                  <w:i/>
                  <w:iCs/>
                  <w:noProof/>
                </w:rPr>
                <w:t xml:space="preserve">Sexualities, </w:t>
              </w:r>
              <w:r>
                <w:rPr>
                  <w:noProof/>
                </w:rPr>
                <w:t>17(1/2), pp. 63-80.</w:t>
              </w:r>
            </w:p>
            <w:p w14:paraId="17DCB769" w14:textId="77777777" w:rsidR="00E1402C" w:rsidRDefault="00E1402C" w:rsidP="00E1402C">
              <w:pPr>
                <w:pStyle w:val="Bibliography"/>
                <w:ind w:left="737" w:hanging="737"/>
                <w:rPr>
                  <w:noProof/>
                </w:rPr>
              </w:pPr>
              <w:r>
                <w:rPr>
                  <w:noProof/>
                </w:rPr>
                <w:t xml:space="preserve">Carrera-Fernández, M. V., Depalma, R. &amp; María, L., 2012. Sex/gender identity: Moving beyond fixed and ‘natural’ categories. </w:t>
              </w:r>
              <w:r>
                <w:rPr>
                  <w:i/>
                  <w:iCs/>
                  <w:noProof/>
                </w:rPr>
                <w:t xml:space="preserve">Sexualities, </w:t>
              </w:r>
              <w:r>
                <w:rPr>
                  <w:noProof/>
                </w:rPr>
                <w:t>1 December, 15(8), pp. 995 - 1016.</w:t>
              </w:r>
            </w:p>
            <w:p w14:paraId="09750081" w14:textId="77777777" w:rsidR="00E1402C" w:rsidRDefault="00E1402C" w:rsidP="00E1402C">
              <w:pPr>
                <w:pStyle w:val="Bibliography"/>
                <w:ind w:left="737" w:hanging="737"/>
                <w:rPr>
                  <w:noProof/>
                </w:rPr>
              </w:pPr>
              <w:r>
                <w:rPr>
                  <w:noProof/>
                </w:rPr>
                <w:lastRenderedPageBreak/>
                <w:t xml:space="preserve">Cart, M., 2019. Review - Nonbinary: Memoirs of Gender and Identity. </w:t>
              </w:r>
              <w:r>
                <w:rPr>
                  <w:i/>
                  <w:iCs/>
                  <w:noProof/>
                </w:rPr>
                <w:t xml:space="preserve">The Booklist, </w:t>
              </w:r>
              <w:r>
                <w:rPr>
                  <w:noProof/>
                </w:rPr>
                <w:t>15 March, 115(14), p. 29.</w:t>
              </w:r>
            </w:p>
            <w:p w14:paraId="68A101AB" w14:textId="77777777" w:rsidR="00E1402C" w:rsidRDefault="00E1402C" w:rsidP="00E1402C">
              <w:pPr>
                <w:pStyle w:val="Bibliography"/>
                <w:ind w:left="737" w:hanging="737"/>
                <w:rPr>
                  <w:noProof/>
                </w:rPr>
              </w:pPr>
              <w:r>
                <w:rPr>
                  <w:noProof/>
                </w:rPr>
                <w:t xml:space="preserve">Chang, S. C., 2019. Token Act. In: M. Rajunov &amp; S. Duane, eds. </w:t>
              </w:r>
              <w:r>
                <w:rPr>
                  <w:i/>
                  <w:iCs/>
                  <w:noProof/>
                </w:rPr>
                <w:t xml:space="preserve">Memoirs of Gender and Identity. </w:t>
              </w:r>
              <w:r>
                <w:rPr>
                  <w:noProof/>
                </w:rPr>
                <w:t>s.l.:Columbia University Press, pp. 48 - 57.</w:t>
              </w:r>
            </w:p>
            <w:p w14:paraId="03C9EECB" w14:textId="77777777" w:rsidR="00E1402C" w:rsidRDefault="00E1402C" w:rsidP="00E1402C">
              <w:pPr>
                <w:pStyle w:val="Bibliography"/>
                <w:ind w:left="737" w:hanging="737"/>
                <w:rPr>
                  <w:noProof/>
                </w:rPr>
              </w:pPr>
              <w:r>
                <w:rPr>
                  <w:noProof/>
                </w:rPr>
                <w:t xml:space="preserve">Cheshire, J., 2006. Sex and gender in variationist research. In: J. K. Chambers, P. Trudgill &amp; N. Schilling-Estes, eds. </w:t>
              </w:r>
              <w:r>
                <w:rPr>
                  <w:i/>
                  <w:iCs/>
                  <w:noProof/>
                </w:rPr>
                <w:t xml:space="preserve">The Handbook of Language Variation and Change. </w:t>
              </w:r>
              <w:r>
                <w:rPr>
                  <w:noProof/>
                </w:rPr>
                <w:t>Oxford: Blackwell, pp. 423 - 443.</w:t>
              </w:r>
            </w:p>
            <w:p w14:paraId="74DA83E9" w14:textId="77777777" w:rsidR="00E1402C" w:rsidRDefault="00E1402C" w:rsidP="00E1402C">
              <w:pPr>
                <w:pStyle w:val="Bibliography"/>
                <w:ind w:left="737" w:hanging="737"/>
                <w:rPr>
                  <w:noProof/>
                </w:rPr>
              </w:pPr>
              <w:r>
                <w:rPr>
                  <w:noProof/>
                </w:rPr>
                <w:t xml:space="preserve">Chwo, G. S. M., Marek, M. W. &amp; Wu, W.-C. V., 2018. A Practical Methodology for Critical Text Theme Analysis. </w:t>
              </w:r>
              <w:r>
                <w:rPr>
                  <w:i/>
                  <w:iCs/>
                  <w:noProof/>
                </w:rPr>
                <w:t xml:space="preserve">System, </w:t>
              </w:r>
              <w:r>
                <w:rPr>
                  <w:noProof/>
                </w:rPr>
                <w:t>June, Volume 74, pp. 62 - 72.</w:t>
              </w:r>
            </w:p>
            <w:p w14:paraId="7E037B40" w14:textId="77777777" w:rsidR="00E1402C" w:rsidRDefault="00E1402C" w:rsidP="00E1402C">
              <w:pPr>
                <w:pStyle w:val="Bibliography"/>
                <w:ind w:left="737" w:hanging="737"/>
                <w:rPr>
                  <w:noProof/>
                </w:rPr>
              </w:pPr>
              <w:r>
                <w:rPr>
                  <w:noProof/>
                </w:rPr>
                <w:t xml:space="preserve">Cohene, T. &amp; Easterbrook, S., 2005. </w:t>
              </w:r>
              <w:r>
                <w:rPr>
                  <w:i/>
                  <w:iCs/>
                  <w:noProof/>
                </w:rPr>
                <w:t xml:space="preserve">Contextual risk analysis for interview design. </w:t>
              </w:r>
              <w:r>
                <w:rPr>
                  <w:noProof/>
                </w:rPr>
                <w:t>Paris, s.n., pp. 95 - 104.</w:t>
              </w:r>
            </w:p>
            <w:p w14:paraId="669C3EF5" w14:textId="77777777" w:rsidR="00E1402C" w:rsidRDefault="00E1402C" w:rsidP="00E1402C">
              <w:pPr>
                <w:pStyle w:val="Bibliography"/>
                <w:ind w:left="737" w:hanging="737"/>
                <w:rPr>
                  <w:noProof/>
                </w:rPr>
              </w:pPr>
              <w:r>
                <w:rPr>
                  <w:noProof/>
                </w:rPr>
                <w:t xml:space="preserve">Cohen, L., Manion, L. &amp; Morrison, K., 2018. </w:t>
              </w:r>
              <w:r>
                <w:rPr>
                  <w:i/>
                  <w:iCs/>
                  <w:noProof/>
                </w:rPr>
                <w:t xml:space="preserve">Research Methods in Education. </w:t>
              </w:r>
              <w:r>
                <w:rPr>
                  <w:noProof/>
                </w:rPr>
                <w:t>8th ed. Abingdon: Routledge.</w:t>
              </w:r>
            </w:p>
            <w:p w14:paraId="13282ED3" w14:textId="77777777" w:rsidR="00E1402C" w:rsidRDefault="00E1402C" w:rsidP="00E1402C">
              <w:pPr>
                <w:pStyle w:val="Bibliography"/>
                <w:ind w:left="737" w:hanging="737"/>
                <w:rPr>
                  <w:noProof/>
                </w:rPr>
              </w:pPr>
              <w:r>
                <w:rPr>
                  <w:noProof/>
                </w:rPr>
                <w:t xml:space="preserve">Coleman, J. S., 1990. </w:t>
              </w:r>
              <w:r>
                <w:rPr>
                  <w:i/>
                  <w:iCs/>
                  <w:noProof/>
                </w:rPr>
                <w:t xml:space="preserve">Foundations of Social Theory. </w:t>
              </w:r>
              <w:r>
                <w:rPr>
                  <w:noProof/>
                </w:rPr>
                <w:t>1st ed. Cambridge(Massachusetts): Harvard University Press.</w:t>
              </w:r>
            </w:p>
            <w:p w14:paraId="079904C3" w14:textId="77777777" w:rsidR="00E1402C" w:rsidRDefault="00E1402C" w:rsidP="00E1402C">
              <w:pPr>
                <w:pStyle w:val="Bibliography"/>
                <w:ind w:left="737" w:hanging="737"/>
                <w:rPr>
                  <w:noProof/>
                </w:rPr>
              </w:pPr>
              <w:r>
                <w:rPr>
                  <w:noProof/>
                </w:rPr>
                <w:t xml:space="preserve">Congdon, M., 2019. What's Wrong with Epistemic Injustice? Harm,vice, objectification, misrecognition.. In: </w:t>
              </w:r>
              <w:r>
                <w:rPr>
                  <w:i/>
                  <w:iCs/>
                  <w:noProof/>
                </w:rPr>
                <w:t xml:space="preserve">The Routlege Handbook of Epistemic Injustice. </w:t>
              </w:r>
              <w:r>
                <w:rPr>
                  <w:noProof/>
                </w:rPr>
                <w:t>Abingdon: Routledge, pp. 243 - 253.</w:t>
              </w:r>
            </w:p>
            <w:p w14:paraId="1458517C" w14:textId="77777777" w:rsidR="00E1402C" w:rsidRDefault="00E1402C" w:rsidP="00E1402C">
              <w:pPr>
                <w:pStyle w:val="Bibliography"/>
                <w:ind w:left="737" w:hanging="737"/>
                <w:rPr>
                  <w:noProof/>
                </w:rPr>
              </w:pPr>
              <w:r>
                <w:rPr>
                  <w:noProof/>
                </w:rPr>
                <w:t xml:space="preserve">Corradi, C., 1991. Text, context and individual meaning: rethinking life stories in a hermeneutic framework. </w:t>
              </w:r>
              <w:r>
                <w:rPr>
                  <w:i/>
                  <w:iCs/>
                  <w:noProof/>
                </w:rPr>
                <w:t xml:space="preserve">Discourse and Society, </w:t>
              </w:r>
              <w:r>
                <w:rPr>
                  <w:noProof/>
                </w:rPr>
                <w:t>2(1), pp. 105-118.</w:t>
              </w:r>
            </w:p>
            <w:p w14:paraId="1B3AAEB5" w14:textId="77777777" w:rsidR="00E1402C" w:rsidRDefault="00E1402C" w:rsidP="00E1402C">
              <w:pPr>
                <w:pStyle w:val="Bibliography"/>
                <w:ind w:left="737" w:hanging="737"/>
                <w:rPr>
                  <w:noProof/>
                </w:rPr>
              </w:pPr>
              <w:r>
                <w:rPr>
                  <w:noProof/>
                </w:rPr>
                <w:t xml:space="preserve">Costa, C. &amp; Murphy, M. eds., 2015. </w:t>
              </w:r>
              <w:r>
                <w:rPr>
                  <w:i/>
                  <w:iCs/>
                  <w:noProof/>
                </w:rPr>
                <w:t xml:space="preserve">Bourdieu, Habitus and Social Research: The Art of Application. </w:t>
              </w:r>
              <w:r>
                <w:rPr>
                  <w:noProof/>
                </w:rPr>
                <w:t>1st ed. Basingstoke: Palgrave Macmillan.</w:t>
              </w:r>
            </w:p>
            <w:p w14:paraId="354D131F" w14:textId="77777777" w:rsidR="00E1402C" w:rsidRDefault="00E1402C" w:rsidP="00E1402C">
              <w:pPr>
                <w:pStyle w:val="Bibliography"/>
                <w:ind w:left="737" w:hanging="737"/>
                <w:rPr>
                  <w:noProof/>
                </w:rPr>
              </w:pPr>
              <w:r>
                <w:rPr>
                  <w:noProof/>
                </w:rPr>
                <w:t xml:space="preserve">Crompton, R., 1989. Class theory and gender. </w:t>
              </w:r>
              <w:r>
                <w:rPr>
                  <w:i/>
                  <w:iCs/>
                  <w:noProof/>
                </w:rPr>
                <w:t xml:space="preserve">The British Journal of Sociology, </w:t>
              </w:r>
              <w:r>
                <w:rPr>
                  <w:noProof/>
                </w:rPr>
                <w:t>40(4), pp. 565 - 587.</w:t>
              </w:r>
            </w:p>
            <w:p w14:paraId="68E35D08" w14:textId="77777777" w:rsidR="00E1402C" w:rsidRDefault="00E1402C" w:rsidP="00E1402C">
              <w:pPr>
                <w:pStyle w:val="Bibliography"/>
                <w:ind w:left="737" w:hanging="737"/>
                <w:rPr>
                  <w:noProof/>
                </w:rPr>
              </w:pPr>
              <w:r>
                <w:rPr>
                  <w:noProof/>
                </w:rPr>
                <w:t xml:space="preserve">Davis, K., Evans, M. &amp; Lorber, J. eds., 2006. </w:t>
              </w:r>
              <w:r>
                <w:rPr>
                  <w:i/>
                  <w:iCs/>
                  <w:noProof/>
                </w:rPr>
                <w:t xml:space="preserve">Handbook of Gender and Women's Studies. </w:t>
              </w:r>
              <w:r>
                <w:rPr>
                  <w:noProof/>
                </w:rPr>
                <w:t>1st ed. London: SAGE.</w:t>
              </w:r>
            </w:p>
            <w:p w14:paraId="7574F4C3" w14:textId="77777777" w:rsidR="00E1402C" w:rsidRDefault="00E1402C" w:rsidP="00E1402C">
              <w:pPr>
                <w:pStyle w:val="Bibliography"/>
                <w:ind w:left="737" w:hanging="737"/>
                <w:rPr>
                  <w:noProof/>
                </w:rPr>
              </w:pPr>
              <w:r>
                <w:rPr>
                  <w:noProof/>
                </w:rPr>
                <w:t xml:space="preserve">Erlick, E., 2019. Rethinking Non/Binary. In: M. Rajunov &amp; S. Duane, eds. </w:t>
              </w:r>
              <w:r>
                <w:rPr>
                  <w:i/>
                  <w:iCs/>
                  <w:noProof/>
                </w:rPr>
                <w:t xml:space="preserve">Nonbinary: Memoirs of Gender and Identity. </w:t>
              </w:r>
              <w:r>
                <w:rPr>
                  <w:noProof/>
                </w:rPr>
                <w:t>s.l.:Columbia University Press, pp. 231 - 240.</w:t>
              </w:r>
            </w:p>
            <w:p w14:paraId="22DEDC85" w14:textId="77777777" w:rsidR="00E1402C" w:rsidRDefault="00E1402C" w:rsidP="00E1402C">
              <w:pPr>
                <w:pStyle w:val="Bibliography"/>
                <w:ind w:left="737" w:hanging="737"/>
                <w:rPr>
                  <w:noProof/>
                </w:rPr>
              </w:pPr>
              <w:r>
                <w:rPr>
                  <w:noProof/>
                </w:rPr>
                <w:t xml:space="preserve">Ferrarotti, F., 1983. Biography and the Social Sciences. </w:t>
              </w:r>
              <w:r>
                <w:rPr>
                  <w:i/>
                  <w:iCs/>
                  <w:noProof/>
                </w:rPr>
                <w:t xml:space="preserve">Social Research, </w:t>
              </w:r>
              <w:r>
                <w:rPr>
                  <w:noProof/>
                </w:rPr>
                <w:t>50(1), pp. 57 - 80.</w:t>
              </w:r>
            </w:p>
            <w:p w14:paraId="5ABEA192" w14:textId="77777777" w:rsidR="00E1402C" w:rsidRDefault="00E1402C" w:rsidP="00E1402C">
              <w:pPr>
                <w:pStyle w:val="Bibliography"/>
                <w:ind w:left="737" w:hanging="737"/>
                <w:rPr>
                  <w:noProof/>
                </w:rPr>
              </w:pPr>
              <w:r>
                <w:rPr>
                  <w:noProof/>
                </w:rPr>
                <w:t xml:space="preserve">Formby, E., 2017. </w:t>
              </w:r>
              <w:r>
                <w:rPr>
                  <w:i/>
                  <w:iCs/>
                  <w:noProof/>
                </w:rPr>
                <w:t xml:space="preserve">Exploring LGBT Spaces and Communities - Contrasting Identities, Belongings and Wellbeing. </w:t>
              </w:r>
              <w:r>
                <w:rPr>
                  <w:noProof/>
                </w:rPr>
                <w:t>1st ed. Abingdon: Routledge.</w:t>
              </w:r>
            </w:p>
            <w:p w14:paraId="5E495446" w14:textId="77777777" w:rsidR="00E1402C" w:rsidRDefault="00E1402C" w:rsidP="00E1402C">
              <w:pPr>
                <w:pStyle w:val="Bibliography"/>
                <w:ind w:left="737" w:hanging="737"/>
                <w:rPr>
                  <w:noProof/>
                </w:rPr>
              </w:pPr>
              <w:r>
                <w:rPr>
                  <w:noProof/>
                </w:rPr>
                <w:t xml:space="preserve">Freire, P., 2000. </w:t>
              </w:r>
              <w:r>
                <w:rPr>
                  <w:i/>
                  <w:iCs/>
                  <w:noProof/>
                </w:rPr>
                <w:t xml:space="preserve">Pedagogy of the oppressed. </w:t>
              </w:r>
              <w:r>
                <w:rPr>
                  <w:noProof/>
                </w:rPr>
                <w:t>New York: Continuum International .</w:t>
              </w:r>
            </w:p>
            <w:p w14:paraId="3E32F365" w14:textId="77777777" w:rsidR="00E1402C" w:rsidRDefault="00E1402C" w:rsidP="00E1402C">
              <w:pPr>
                <w:pStyle w:val="Bibliography"/>
                <w:ind w:left="737" w:hanging="737"/>
                <w:rPr>
                  <w:noProof/>
                </w:rPr>
              </w:pPr>
              <w:r>
                <w:rPr>
                  <w:noProof/>
                </w:rPr>
                <w:t xml:space="preserve">G, 2020. </w:t>
              </w:r>
              <w:r>
                <w:rPr>
                  <w:i/>
                  <w:iCs/>
                  <w:noProof/>
                </w:rPr>
                <w:t xml:space="preserve">Personal Experiences </w:t>
              </w:r>
              <w:r>
                <w:rPr>
                  <w:noProof/>
                </w:rPr>
                <w:t>[Interview] (5 April 2020).</w:t>
              </w:r>
            </w:p>
            <w:p w14:paraId="43B04E18" w14:textId="77777777" w:rsidR="00E1402C" w:rsidRDefault="00E1402C" w:rsidP="00E1402C">
              <w:pPr>
                <w:pStyle w:val="Bibliography"/>
                <w:ind w:left="737" w:hanging="737"/>
                <w:rPr>
                  <w:noProof/>
                </w:rPr>
              </w:pPr>
              <w:r>
                <w:rPr>
                  <w:noProof/>
                </w:rPr>
                <w:t xml:space="preserve">Gay Star News, 2019. </w:t>
              </w:r>
              <w:r>
                <w:rPr>
                  <w:i/>
                  <w:iCs/>
                  <w:noProof/>
                </w:rPr>
                <w:t xml:space="preserve">21 non-binary artists who are helping redefine the idea of gender. </w:t>
              </w:r>
              <w:r>
                <w:rPr>
                  <w:noProof/>
                </w:rPr>
                <w:t xml:space="preserve">[Online] </w:t>
              </w:r>
              <w:r>
                <w:rPr>
                  <w:noProof/>
                </w:rPr>
                <w:br/>
                <w:t xml:space="preserve">Available at: </w:t>
              </w:r>
              <w:r>
                <w:rPr>
                  <w:noProof/>
                  <w:u w:val="single"/>
                </w:rPr>
                <w:t>https://www.gaystarnews.com/article/nonbinary-gender-neutral-artists-list/</w:t>
              </w:r>
            </w:p>
            <w:p w14:paraId="5DB0D7D7" w14:textId="77777777" w:rsidR="00E1402C" w:rsidRDefault="00E1402C" w:rsidP="00E1402C">
              <w:pPr>
                <w:pStyle w:val="Bibliography"/>
                <w:ind w:left="737" w:hanging="737"/>
                <w:rPr>
                  <w:noProof/>
                </w:rPr>
              </w:pPr>
              <w:r>
                <w:rPr>
                  <w:noProof/>
                </w:rPr>
                <w:t xml:space="preserve">Geffen, S., 2020. </w:t>
              </w:r>
              <w:r>
                <w:rPr>
                  <w:i/>
                  <w:iCs/>
                  <w:noProof/>
                </w:rPr>
                <w:t xml:space="preserve">No shape: how tech helped musicians melt the gender binary. </w:t>
              </w:r>
              <w:r>
                <w:rPr>
                  <w:noProof/>
                </w:rPr>
                <w:t xml:space="preserve">[Online] </w:t>
              </w:r>
              <w:r>
                <w:rPr>
                  <w:noProof/>
                </w:rPr>
                <w:br/>
                <w:t xml:space="preserve">Available at: </w:t>
              </w:r>
              <w:r>
                <w:rPr>
                  <w:noProof/>
                  <w:u w:val="single"/>
                </w:rPr>
                <w:t>https://www.theguardian.com/music/2020/apr/07/sasha-geffen-glitter-up-the-dark-pop-and-gender-nonconformity</w:t>
              </w:r>
              <w:r>
                <w:rPr>
                  <w:noProof/>
                </w:rPr>
                <w:br/>
                <w:t>[Accessed 7 April 2020].</w:t>
              </w:r>
            </w:p>
            <w:p w14:paraId="64554D3D" w14:textId="77777777" w:rsidR="00E1402C" w:rsidRDefault="00E1402C" w:rsidP="00E1402C">
              <w:pPr>
                <w:pStyle w:val="Bibliography"/>
                <w:ind w:left="737" w:hanging="737"/>
                <w:rPr>
                  <w:noProof/>
                </w:rPr>
              </w:pPr>
              <w:r>
                <w:rPr>
                  <w:noProof/>
                </w:rPr>
                <w:t xml:space="preserve">Gibson, S. &amp; Fernandez, J., 2018. </w:t>
              </w:r>
              <w:r>
                <w:rPr>
                  <w:i/>
                  <w:iCs/>
                  <w:noProof/>
                </w:rPr>
                <w:t xml:space="preserve">Gender Diversity and Non-Binary Inclusion in the Workplace. </w:t>
              </w:r>
              <w:r>
                <w:rPr>
                  <w:noProof/>
                </w:rPr>
                <w:t>1st ed. London: Jessica Kingsley.</w:t>
              </w:r>
            </w:p>
            <w:p w14:paraId="3780F9D9" w14:textId="77777777" w:rsidR="00E1402C" w:rsidRDefault="00E1402C" w:rsidP="00E1402C">
              <w:pPr>
                <w:pStyle w:val="Bibliography"/>
                <w:ind w:left="737" w:hanging="737"/>
                <w:rPr>
                  <w:noProof/>
                </w:rPr>
              </w:pPr>
              <w:r>
                <w:rPr>
                  <w:noProof/>
                </w:rPr>
                <w:t xml:space="preserve">Gilbert, M. A., 2009. Defeating Bigenderism: Changing Gender Assumptions in the Twenty-First Century. </w:t>
              </w:r>
              <w:r>
                <w:rPr>
                  <w:i/>
                  <w:iCs/>
                  <w:noProof/>
                </w:rPr>
                <w:t xml:space="preserve">Hypatia, </w:t>
              </w:r>
              <w:r>
                <w:rPr>
                  <w:noProof/>
                </w:rPr>
                <w:t>Summer, 24(3), pp. 93 -112.</w:t>
              </w:r>
            </w:p>
            <w:p w14:paraId="69FDC7C1" w14:textId="77777777" w:rsidR="00E1402C" w:rsidRDefault="00E1402C" w:rsidP="00E1402C">
              <w:pPr>
                <w:pStyle w:val="Bibliography"/>
                <w:ind w:left="737" w:hanging="737"/>
                <w:rPr>
                  <w:noProof/>
                </w:rPr>
              </w:pPr>
              <w:r>
                <w:rPr>
                  <w:noProof/>
                </w:rPr>
                <w:t xml:space="preserve">GIRES, 2019. </w:t>
              </w:r>
              <w:r>
                <w:rPr>
                  <w:i/>
                  <w:iCs/>
                  <w:noProof/>
                </w:rPr>
                <w:t xml:space="preserve">Equality and Diversity Transgender Policy Guide for Employers. </w:t>
              </w:r>
              <w:r>
                <w:rPr>
                  <w:noProof/>
                </w:rPr>
                <w:t xml:space="preserve">[Online] </w:t>
              </w:r>
              <w:r>
                <w:rPr>
                  <w:noProof/>
                </w:rPr>
                <w:br/>
                <w:t xml:space="preserve">Available at: </w:t>
              </w:r>
              <w:r>
                <w:rPr>
                  <w:noProof/>
                  <w:u w:val="single"/>
                </w:rPr>
                <w:t>https://www.gires.org.uk/transgender-policy-guide-for-employers-2019/</w:t>
              </w:r>
            </w:p>
            <w:p w14:paraId="47E533B8" w14:textId="77777777" w:rsidR="00E1402C" w:rsidRDefault="00E1402C" w:rsidP="00E1402C">
              <w:pPr>
                <w:pStyle w:val="Bibliography"/>
                <w:ind w:left="737" w:hanging="737"/>
                <w:rPr>
                  <w:noProof/>
                </w:rPr>
              </w:pPr>
              <w:r>
                <w:rPr>
                  <w:noProof/>
                </w:rPr>
                <w:t xml:space="preserve">GIRES, 2019. </w:t>
              </w:r>
              <w:r>
                <w:rPr>
                  <w:i/>
                  <w:iCs/>
                  <w:noProof/>
                </w:rPr>
                <w:t xml:space="preserve">Terminology. </w:t>
              </w:r>
              <w:r>
                <w:rPr>
                  <w:noProof/>
                </w:rPr>
                <w:t xml:space="preserve">[Online] </w:t>
              </w:r>
              <w:r>
                <w:rPr>
                  <w:noProof/>
                </w:rPr>
                <w:br/>
                <w:t xml:space="preserve">Available at: </w:t>
              </w:r>
              <w:r>
                <w:rPr>
                  <w:noProof/>
                  <w:u w:val="single"/>
                </w:rPr>
                <w:t>https://www.gires.org.uk/resources/terminology/</w:t>
              </w:r>
              <w:r>
                <w:rPr>
                  <w:noProof/>
                </w:rPr>
                <w:br/>
                <w:t>[Accessed 10 February 2020].</w:t>
              </w:r>
            </w:p>
            <w:p w14:paraId="3EFDF64E" w14:textId="77777777" w:rsidR="00E1402C" w:rsidRDefault="00E1402C" w:rsidP="00E1402C">
              <w:pPr>
                <w:pStyle w:val="Bibliography"/>
                <w:ind w:left="737" w:hanging="737"/>
                <w:rPr>
                  <w:noProof/>
                </w:rPr>
              </w:pPr>
              <w:r>
                <w:rPr>
                  <w:noProof/>
                </w:rPr>
                <w:t xml:space="preserve">Glen, F. &amp; Hurrell, K., 2012. </w:t>
              </w:r>
              <w:r>
                <w:rPr>
                  <w:i/>
                  <w:iCs/>
                  <w:noProof/>
                </w:rPr>
                <w:t xml:space="preserve">Technical note: Measuring Gender Identity, </w:t>
              </w:r>
              <w:r>
                <w:rPr>
                  <w:noProof/>
                </w:rPr>
                <w:t>Manchester: EHRC.</w:t>
              </w:r>
            </w:p>
            <w:p w14:paraId="2FDEEDB9" w14:textId="77777777" w:rsidR="00E1402C" w:rsidRDefault="00E1402C" w:rsidP="00E1402C">
              <w:pPr>
                <w:pStyle w:val="Bibliography"/>
                <w:ind w:left="737" w:hanging="737"/>
                <w:rPr>
                  <w:noProof/>
                </w:rPr>
              </w:pPr>
              <w:r>
                <w:rPr>
                  <w:noProof/>
                </w:rPr>
                <w:t xml:space="preserve">GMB, 2020. </w:t>
              </w:r>
              <w:r>
                <w:rPr>
                  <w:i/>
                  <w:iCs/>
                  <w:noProof/>
                </w:rPr>
                <w:t xml:space="preserve">GMB LGBT+ Workers. </w:t>
              </w:r>
              <w:r>
                <w:rPr>
                  <w:noProof/>
                </w:rPr>
                <w:t xml:space="preserve">[Online] </w:t>
              </w:r>
              <w:r>
                <w:rPr>
                  <w:noProof/>
                </w:rPr>
                <w:br/>
                <w:t xml:space="preserve">Available at: </w:t>
              </w:r>
              <w:r>
                <w:rPr>
                  <w:noProof/>
                  <w:u w:val="single"/>
                </w:rPr>
                <w:t>https://www.gmb.org.uk/gmb-lgbt-workers</w:t>
              </w:r>
            </w:p>
            <w:p w14:paraId="16528E74" w14:textId="77777777" w:rsidR="00E1402C" w:rsidRDefault="00E1402C" w:rsidP="00E1402C">
              <w:pPr>
                <w:pStyle w:val="Bibliography"/>
                <w:ind w:left="737" w:hanging="737"/>
                <w:rPr>
                  <w:noProof/>
                </w:rPr>
              </w:pPr>
              <w:r>
                <w:rPr>
                  <w:noProof/>
                </w:rPr>
                <w:t xml:space="preserve">Guo, J., 2016. </w:t>
              </w:r>
              <w:r>
                <w:rPr>
                  <w:i/>
                  <w:iCs/>
                  <w:noProof/>
                </w:rPr>
                <w:t>Washington Post</w:t>
              </w:r>
              <w:r>
                <w:rPr>
                  <w:noProof/>
                </w:rPr>
                <w:t xml:space="preserve">, 8 January. </w:t>
              </w:r>
            </w:p>
            <w:p w14:paraId="782FAD1D" w14:textId="77777777" w:rsidR="00E1402C" w:rsidRDefault="00E1402C" w:rsidP="00E1402C">
              <w:pPr>
                <w:pStyle w:val="Bibliography"/>
                <w:ind w:left="737" w:hanging="737"/>
                <w:rPr>
                  <w:noProof/>
                </w:rPr>
              </w:pPr>
              <w:r>
                <w:rPr>
                  <w:noProof/>
                </w:rPr>
                <w:t xml:space="preserve">Hale, J., 1997. </w:t>
              </w:r>
              <w:r>
                <w:rPr>
                  <w:i/>
                  <w:iCs/>
                  <w:noProof/>
                </w:rPr>
                <w:t xml:space="preserve">Suggested Rules for Non-Transsexuals Writing about Transsexuals, Transsexuality, Transsexualism, or Trans____.. </w:t>
              </w:r>
              <w:r>
                <w:rPr>
                  <w:noProof/>
                </w:rPr>
                <w:t xml:space="preserve">[Online] </w:t>
              </w:r>
              <w:r>
                <w:rPr>
                  <w:noProof/>
                </w:rPr>
                <w:br/>
                <w:t xml:space="preserve">Available at: </w:t>
              </w:r>
              <w:r>
                <w:rPr>
                  <w:noProof/>
                  <w:u w:val="single"/>
                </w:rPr>
                <w:t>https://www.sandystone.com/hale.rules.html</w:t>
              </w:r>
            </w:p>
            <w:p w14:paraId="58111B7C" w14:textId="77777777" w:rsidR="00E1402C" w:rsidRDefault="00E1402C" w:rsidP="00E1402C">
              <w:pPr>
                <w:pStyle w:val="Bibliography"/>
                <w:ind w:left="737" w:hanging="737"/>
                <w:rPr>
                  <w:noProof/>
                </w:rPr>
              </w:pPr>
              <w:r>
                <w:rPr>
                  <w:noProof/>
                </w:rPr>
                <w:t xml:space="preserve">HESA, 2020. </w:t>
              </w:r>
              <w:r>
                <w:rPr>
                  <w:i/>
                  <w:iCs/>
                  <w:noProof/>
                </w:rPr>
                <w:t xml:space="preserve">Higher Education Student Statistics: UK, 2018/19 - Student numbers and characteristics. </w:t>
              </w:r>
              <w:r>
                <w:rPr>
                  <w:noProof/>
                </w:rPr>
                <w:t xml:space="preserve">[Online] </w:t>
              </w:r>
              <w:r>
                <w:rPr>
                  <w:noProof/>
                </w:rPr>
                <w:br/>
                <w:t xml:space="preserve">Available at: </w:t>
              </w:r>
              <w:r>
                <w:rPr>
                  <w:noProof/>
                  <w:u w:val="single"/>
                </w:rPr>
                <w:t>https://www.hesa.ac.uk/news/16-01-2020/sb255-higher-education-student-statistics/numbers</w:t>
              </w:r>
              <w:r>
                <w:rPr>
                  <w:noProof/>
                </w:rPr>
                <w:br/>
                <w:t>[Accessed 6 April 2020].</w:t>
              </w:r>
            </w:p>
            <w:p w14:paraId="235837E5" w14:textId="77777777" w:rsidR="00E1402C" w:rsidRDefault="00E1402C" w:rsidP="00E1402C">
              <w:pPr>
                <w:pStyle w:val="Bibliography"/>
                <w:ind w:left="737" w:hanging="737"/>
                <w:rPr>
                  <w:noProof/>
                </w:rPr>
              </w:pPr>
              <w:r>
                <w:rPr>
                  <w:noProof/>
                </w:rPr>
                <w:lastRenderedPageBreak/>
                <w:t xml:space="preserve">Hines, S., 2007. </w:t>
              </w:r>
              <w:r>
                <w:rPr>
                  <w:i/>
                  <w:iCs/>
                  <w:noProof/>
                </w:rPr>
                <w:t xml:space="preserve">TransForming gender. Transgender practices of identity, intimacy and care. </w:t>
              </w:r>
              <w:r>
                <w:rPr>
                  <w:noProof/>
                </w:rPr>
                <w:t>1st ed. Bristol: Policy Press.</w:t>
              </w:r>
            </w:p>
            <w:p w14:paraId="0A65097D" w14:textId="77777777" w:rsidR="00E1402C" w:rsidRDefault="00E1402C" w:rsidP="00E1402C">
              <w:pPr>
                <w:pStyle w:val="Bibliography"/>
                <w:ind w:left="737" w:hanging="737"/>
                <w:rPr>
                  <w:noProof/>
                </w:rPr>
              </w:pPr>
              <w:r>
                <w:rPr>
                  <w:noProof/>
                </w:rPr>
                <w:t xml:space="preserve">Hines, S. &amp; Sanger, T. eds., 2012. </w:t>
              </w:r>
              <w:r>
                <w:rPr>
                  <w:i/>
                  <w:iCs/>
                  <w:noProof/>
                </w:rPr>
                <w:t xml:space="preserve">Transgender Identities: Towards a Social Analysis of Gender Diversity.. </w:t>
              </w:r>
              <w:r>
                <w:rPr>
                  <w:noProof/>
                </w:rPr>
                <w:t>Abingdon: Routledge.</w:t>
              </w:r>
            </w:p>
            <w:p w14:paraId="6129A3D9" w14:textId="77777777" w:rsidR="00E1402C" w:rsidRDefault="00E1402C" w:rsidP="00E1402C">
              <w:pPr>
                <w:pStyle w:val="Bibliography"/>
                <w:ind w:left="737" w:hanging="737"/>
                <w:rPr>
                  <w:noProof/>
                </w:rPr>
              </w:pPr>
              <w:r>
                <w:rPr>
                  <w:noProof/>
                </w:rPr>
                <w:t xml:space="preserve">HM Government Equalities Office, n.d. </w:t>
              </w:r>
              <w:r>
                <w:rPr>
                  <w:i/>
                  <w:iCs/>
                  <w:noProof/>
                </w:rPr>
                <w:t xml:space="preserve">National LGBT Survey 2017 Data Viewer.. </w:t>
              </w:r>
              <w:r>
                <w:rPr>
                  <w:noProof/>
                </w:rPr>
                <w:t xml:space="preserve">[Online] </w:t>
              </w:r>
              <w:r>
                <w:rPr>
                  <w:noProof/>
                </w:rPr>
                <w:br/>
                <w:t xml:space="preserve">Available at: </w:t>
              </w:r>
              <w:r>
                <w:rPr>
                  <w:noProof/>
                  <w:u w:val="single"/>
                </w:rPr>
                <w:t>https://government-equalities-office.shinyapps.io/lgbt-survey-2017/</w:t>
              </w:r>
            </w:p>
            <w:p w14:paraId="157FB8D1" w14:textId="77777777" w:rsidR="00E1402C" w:rsidRDefault="00E1402C" w:rsidP="00E1402C">
              <w:pPr>
                <w:pStyle w:val="Bibliography"/>
                <w:ind w:left="737" w:hanging="737"/>
                <w:rPr>
                  <w:noProof/>
                </w:rPr>
              </w:pPr>
              <w:r>
                <w:rPr>
                  <w:noProof/>
                </w:rPr>
                <w:t xml:space="preserve">HM Government, Department for Business, Energy &amp; Industrial Strategy, 2019. </w:t>
              </w:r>
              <w:r>
                <w:rPr>
                  <w:i/>
                  <w:iCs/>
                  <w:noProof/>
                </w:rPr>
                <w:t xml:space="preserve">Trade union statistics 2018. </w:t>
              </w:r>
              <w:r>
                <w:rPr>
                  <w:noProof/>
                </w:rPr>
                <w:t xml:space="preserve">[Online] </w:t>
              </w:r>
              <w:r>
                <w:rPr>
                  <w:noProof/>
                </w:rPr>
                <w:br/>
                <w:t xml:space="preserve">Available at: </w:t>
              </w:r>
              <w:r>
                <w:rPr>
                  <w:noProof/>
                  <w:u w:val="single"/>
                </w:rPr>
                <w:t>https://www.gov.uk/government/statistics/trade-union-statistics-2018</w:t>
              </w:r>
              <w:r>
                <w:rPr>
                  <w:noProof/>
                </w:rPr>
                <w:br/>
                <w:t>[Accessed 1 May 2020].</w:t>
              </w:r>
            </w:p>
            <w:p w14:paraId="5FE1DC80" w14:textId="77777777" w:rsidR="00E1402C" w:rsidRDefault="00E1402C" w:rsidP="00E1402C">
              <w:pPr>
                <w:pStyle w:val="Bibliography"/>
                <w:ind w:left="737" w:hanging="737"/>
                <w:rPr>
                  <w:noProof/>
                </w:rPr>
              </w:pPr>
              <w:r>
                <w:rPr>
                  <w:noProof/>
                </w:rPr>
                <w:t xml:space="preserve">HM Government, 2018. </w:t>
              </w:r>
              <w:r>
                <w:rPr>
                  <w:i/>
                  <w:iCs/>
                  <w:noProof/>
                </w:rPr>
                <w:t xml:space="preserve">National LGBT Survey. </w:t>
              </w:r>
              <w:r>
                <w:rPr>
                  <w:noProof/>
                </w:rPr>
                <w:t xml:space="preserve">[Online] </w:t>
              </w:r>
              <w:r>
                <w:rPr>
                  <w:noProof/>
                </w:rPr>
                <w:br/>
                <w:t xml:space="preserve">Available at: </w:t>
              </w:r>
              <w:r>
                <w:rPr>
                  <w:noProof/>
                  <w:u w:val="single"/>
                </w:rPr>
                <w:t>http://www.gov.uk/government/consultations/national-lgbt-survey</w:t>
              </w:r>
            </w:p>
            <w:p w14:paraId="76D50BA4" w14:textId="77777777" w:rsidR="00E1402C" w:rsidRDefault="00E1402C" w:rsidP="00E1402C">
              <w:pPr>
                <w:pStyle w:val="Bibliography"/>
                <w:ind w:left="737" w:hanging="737"/>
                <w:rPr>
                  <w:noProof/>
                </w:rPr>
              </w:pPr>
              <w:r>
                <w:rPr>
                  <w:noProof/>
                </w:rPr>
                <w:t xml:space="preserve">HM Government, 2018. </w:t>
              </w:r>
              <w:r>
                <w:rPr>
                  <w:i/>
                  <w:iCs/>
                  <w:noProof/>
                </w:rPr>
                <w:t xml:space="preserve">National LGBT Survey Summary Report. </w:t>
              </w:r>
              <w:r>
                <w:rPr>
                  <w:noProof/>
                </w:rPr>
                <w:t xml:space="preserve">[Online] </w:t>
              </w:r>
              <w:r>
                <w:rPr>
                  <w:noProof/>
                </w:rPr>
                <w:br/>
                <w:t xml:space="preserve">Available at: </w:t>
              </w:r>
              <w:r>
                <w:rPr>
                  <w:noProof/>
                  <w:u w:val="single"/>
                </w:rPr>
                <w:t>https://www.gov.uk/government/organisations/government-equalities-office</w:t>
              </w:r>
            </w:p>
            <w:p w14:paraId="662C770E" w14:textId="77777777" w:rsidR="00E1402C" w:rsidRDefault="00E1402C" w:rsidP="00E1402C">
              <w:pPr>
                <w:pStyle w:val="Bibliography"/>
                <w:ind w:left="737" w:hanging="737"/>
                <w:rPr>
                  <w:noProof/>
                </w:rPr>
              </w:pPr>
              <w:r>
                <w:rPr>
                  <w:noProof/>
                </w:rPr>
                <w:t xml:space="preserve">Hodkinson, P. &amp; Deicke, W. eds., 2007. </w:t>
              </w:r>
              <w:r>
                <w:rPr>
                  <w:i/>
                  <w:iCs/>
                  <w:noProof/>
                </w:rPr>
                <w:t xml:space="preserve">Youth Cultures: Scenes, Subcultures and Tribes. </w:t>
              </w:r>
              <w:r>
                <w:rPr>
                  <w:noProof/>
                </w:rPr>
                <w:t>Abingdon: Routledge.</w:t>
              </w:r>
            </w:p>
            <w:p w14:paraId="52E04441" w14:textId="77777777" w:rsidR="00E1402C" w:rsidRDefault="00E1402C" w:rsidP="00E1402C">
              <w:pPr>
                <w:pStyle w:val="Bibliography"/>
                <w:ind w:left="737" w:hanging="737"/>
                <w:rPr>
                  <w:noProof/>
                </w:rPr>
              </w:pPr>
              <w:r>
                <w:rPr>
                  <w:noProof/>
                </w:rPr>
                <w:t xml:space="preserve">Holzer, L., 2018. </w:t>
              </w:r>
              <w:r>
                <w:rPr>
                  <w:i/>
                  <w:iCs/>
                  <w:noProof/>
                </w:rPr>
                <w:t xml:space="preserve">Non-Binary Gender Registration Models In Europe, </w:t>
              </w:r>
              <w:r>
                <w:rPr>
                  <w:noProof/>
                </w:rPr>
                <w:t>Brussela: ILGA-Europe.</w:t>
              </w:r>
            </w:p>
            <w:p w14:paraId="00A7483C" w14:textId="77777777" w:rsidR="00E1402C" w:rsidRDefault="00E1402C" w:rsidP="00E1402C">
              <w:pPr>
                <w:pStyle w:val="Bibliography"/>
                <w:ind w:left="737" w:hanging="737"/>
                <w:rPr>
                  <w:noProof/>
                </w:rPr>
              </w:pPr>
              <w:r>
                <w:rPr>
                  <w:noProof/>
                </w:rPr>
                <w:t xml:space="preserve">Hughes, R., 1980. </w:t>
              </w:r>
              <w:r>
                <w:rPr>
                  <w:i/>
                  <w:iCs/>
                  <w:noProof/>
                </w:rPr>
                <w:t xml:space="preserve">The Shock of the New. </w:t>
              </w:r>
              <w:r>
                <w:rPr>
                  <w:noProof/>
                </w:rPr>
                <w:t>London: BBC/Time-Life Films.</w:t>
              </w:r>
            </w:p>
            <w:p w14:paraId="2C8AD860" w14:textId="77777777" w:rsidR="00E1402C" w:rsidRDefault="00E1402C" w:rsidP="00E1402C">
              <w:pPr>
                <w:pStyle w:val="Bibliography"/>
                <w:ind w:left="737" w:hanging="737"/>
                <w:rPr>
                  <w:noProof/>
                </w:rPr>
              </w:pPr>
              <w:r>
                <w:rPr>
                  <w:noProof/>
                </w:rPr>
                <w:t xml:space="preserve">Ingraham, C., 2006. Thinking Straight, Acting Bent: Heteronormativity and Homosexuality. In: </w:t>
              </w:r>
              <w:r>
                <w:rPr>
                  <w:i/>
                  <w:iCs/>
                  <w:noProof/>
                </w:rPr>
                <w:t xml:space="preserve">Handbook of Gender and Women's Studies. </w:t>
              </w:r>
              <w:r>
                <w:rPr>
                  <w:noProof/>
                </w:rPr>
                <w:t>s.l.:SAGE, pp. 313 - 316.</w:t>
              </w:r>
            </w:p>
            <w:p w14:paraId="659BA5A7" w14:textId="77777777" w:rsidR="00E1402C" w:rsidRDefault="00E1402C" w:rsidP="00E1402C">
              <w:pPr>
                <w:pStyle w:val="Bibliography"/>
                <w:ind w:left="737" w:hanging="737"/>
                <w:rPr>
                  <w:noProof/>
                </w:rPr>
              </w:pPr>
              <w:r>
                <w:rPr>
                  <w:noProof/>
                </w:rPr>
                <w:t xml:space="preserve">Instagram, 2020. </w:t>
              </w:r>
              <w:r>
                <w:rPr>
                  <w:i/>
                  <w:iCs/>
                  <w:noProof/>
                </w:rPr>
                <w:t xml:space="preserve">#jack_monroe. </w:t>
              </w:r>
              <w:r>
                <w:rPr>
                  <w:noProof/>
                </w:rPr>
                <w:t xml:space="preserve">[Online] </w:t>
              </w:r>
              <w:r>
                <w:rPr>
                  <w:noProof/>
                </w:rPr>
                <w:br/>
                <w:t xml:space="preserve">Available at: </w:t>
              </w:r>
              <w:r>
                <w:rPr>
                  <w:noProof/>
                  <w:u w:val="single"/>
                </w:rPr>
                <w:t>https://www.instagram.com/explore/tags/jackmonroe/?hl=en</w:t>
              </w:r>
              <w:r>
                <w:rPr>
                  <w:noProof/>
                </w:rPr>
                <w:br/>
                <w:t>[Accessed 4 May 2020].</w:t>
              </w:r>
            </w:p>
            <w:p w14:paraId="1F2EE7A7" w14:textId="77777777" w:rsidR="00E1402C" w:rsidRDefault="00E1402C" w:rsidP="00E1402C">
              <w:pPr>
                <w:pStyle w:val="Bibliography"/>
                <w:ind w:left="737" w:hanging="737"/>
                <w:rPr>
                  <w:noProof/>
                </w:rPr>
              </w:pPr>
              <w:r>
                <w:rPr>
                  <w:noProof/>
                </w:rPr>
                <w:t xml:space="preserve">Jagger, G., 2008. </w:t>
              </w:r>
              <w:r>
                <w:rPr>
                  <w:i/>
                  <w:iCs/>
                  <w:noProof/>
                </w:rPr>
                <w:t xml:space="preserve">Judith Butler: Sexual politics, social change and the power of the performative.. </w:t>
              </w:r>
              <w:r>
                <w:rPr>
                  <w:noProof/>
                </w:rPr>
                <w:t>1st ed. Abingdon: Routledge.</w:t>
              </w:r>
            </w:p>
            <w:p w14:paraId="6579A3B8" w14:textId="77777777" w:rsidR="00E1402C" w:rsidRDefault="00E1402C" w:rsidP="00E1402C">
              <w:pPr>
                <w:pStyle w:val="Bibliography"/>
                <w:ind w:left="737" w:hanging="737"/>
                <w:rPr>
                  <w:noProof/>
                </w:rPr>
              </w:pPr>
              <w:r>
                <w:rPr>
                  <w:noProof/>
                </w:rPr>
                <w:t xml:space="preserve">Jane, 2020. </w:t>
              </w:r>
              <w:r>
                <w:rPr>
                  <w:i/>
                  <w:iCs/>
                  <w:noProof/>
                </w:rPr>
                <w:t xml:space="preserve">Personal Experiences </w:t>
              </w:r>
              <w:r>
                <w:rPr>
                  <w:noProof/>
                </w:rPr>
                <w:t>[Interview] (5 April 2020).</w:t>
              </w:r>
            </w:p>
            <w:p w14:paraId="068AB093" w14:textId="77777777" w:rsidR="00E1402C" w:rsidRDefault="00E1402C" w:rsidP="00E1402C">
              <w:pPr>
                <w:pStyle w:val="Bibliography"/>
                <w:ind w:left="737" w:hanging="737"/>
                <w:rPr>
                  <w:noProof/>
                </w:rPr>
              </w:pPr>
              <w:r>
                <w:rPr>
                  <w:noProof/>
                </w:rPr>
                <w:t xml:space="preserve">Kant, I., 2003. </w:t>
              </w:r>
              <w:r>
                <w:rPr>
                  <w:i/>
                  <w:iCs/>
                  <w:noProof/>
                </w:rPr>
                <w:t xml:space="preserve">The Critique of Pure Reason. </w:t>
              </w:r>
              <w:r>
                <w:rPr>
                  <w:noProof/>
                </w:rPr>
                <w:t>s.l.:Project Gutenberg.</w:t>
              </w:r>
            </w:p>
            <w:p w14:paraId="11A4AC01" w14:textId="77777777" w:rsidR="00E1402C" w:rsidRDefault="00E1402C" w:rsidP="00E1402C">
              <w:pPr>
                <w:pStyle w:val="Bibliography"/>
                <w:ind w:left="737" w:hanging="737"/>
                <w:rPr>
                  <w:noProof/>
                </w:rPr>
              </w:pPr>
              <w:r>
                <w:rPr>
                  <w:noProof/>
                </w:rPr>
                <w:t xml:space="preserve">Kebbel, T. E., 1888. </w:t>
              </w:r>
              <w:r>
                <w:rPr>
                  <w:i/>
                  <w:iCs/>
                  <w:noProof/>
                </w:rPr>
                <w:t xml:space="preserve">Life of Lord Beaconsfield. </w:t>
              </w:r>
              <w:r>
                <w:rPr>
                  <w:noProof/>
                </w:rPr>
                <w:t>Philadelphia: J B Lippincott.</w:t>
              </w:r>
            </w:p>
            <w:p w14:paraId="75676978" w14:textId="77777777" w:rsidR="00E1402C" w:rsidRDefault="00E1402C" w:rsidP="00E1402C">
              <w:pPr>
                <w:pStyle w:val="Bibliography"/>
                <w:ind w:left="737" w:hanging="737"/>
                <w:rPr>
                  <w:noProof/>
                </w:rPr>
              </w:pPr>
              <w:r>
                <w:rPr>
                  <w:noProof/>
                </w:rPr>
                <w:t xml:space="preserve">Kidd, I. J., Medina, J. &amp; Pohlhaus Jr, G. eds., 2019. </w:t>
              </w:r>
              <w:r>
                <w:rPr>
                  <w:i/>
                  <w:iCs/>
                  <w:noProof/>
                </w:rPr>
                <w:t xml:space="preserve">The Routledge Handbook of Epistemic Injustice. </w:t>
              </w:r>
              <w:r>
                <w:rPr>
                  <w:noProof/>
                </w:rPr>
                <w:t>1 ed. Abingdon: Routledge.</w:t>
              </w:r>
            </w:p>
            <w:p w14:paraId="1B4608E6" w14:textId="77777777" w:rsidR="00E1402C" w:rsidRDefault="00E1402C" w:rsidP="00E1402C">
              <w:pPr>
                <w:pStyle w:val="Bibliography"/>
                <w:ind w:left="737" w:hanging="737"/>
                <w:rPr>
                  <w:noProof/>
                </w:rPr>
              </w:pPr>
              <w:r>
                <w:rPr>
                  <w:noProof/>
                </w:rPr>
                <w:t xml:space="preserve">Kuper, L. E., Nussbaum, R. &amp; Mustanski, B., 2012. Exploring the Diversity of Gender and Sexual Orientation Identities in an Online Sample of Transgender Individuals. </w:t>
              </w:r>
              <w:r>
                <w:rPr>
                  <w:i/>
                  <w:iCs/>
                  <w:noProof/>
                </w:rPr>
                <w:t xml:space="preserve">Journal of Sex Research, </w:t>
              </w:r>
              <w:r>
                <w:rPr>
                  <w:noProof/>
                </w:rPr>
                <w:t>49(2-3), pp. 244 - 254.</w:t>
              </w:r>
            </w:p>
            <w:p w14:paraId="68D00D09" w14:textId="77777777" w:rsidR="00E1402C" w:rsidRDefault="00E1402C" w:rsidP="00E1402C">
              <w:pPr>
                <w:pStyle w:val="Bibliography"/>
                <w:ind w:left="737" w:hanging="737"/>
                <w:rPr>
                  <w:noProof/>
                </w:rPr>
              </w:pPr>
              <w:r>
                <w:rPr>
                  <w:noProof/>
                </w:rPr>
                <w:t xml:space="preserve">Laughy, D., 2006. Subculture, Club Cultures and Post-Subcultures: Music/Social Interactions?. In: </w:t>
              </w:r>
              <w:r>
                <w:rPr>
                  <w:i/>
                  <w:iCs/>
                  <w:noProof/>
                </w:rPr>
                <w:t xml:space="preserve">Music and Youth Culture. </w:t>
              </w:r>
              <w:r>
                <w:rPr>
                  <w:noProof/>
                </w:rPr>
                <w:t>Edinburgh: Edinburh University Press, pp. 14-54.</w:t>
              </w:r>
            </w:p>
            <w:p w14:paraId="1090F5ED" w14:textId="77777777" w:rsidR="00E1402C" w:rsidRDefault="00E1402C" w:rsidP="00E1402C">
              <w:pPr>
                <w:pStyle w:val="Bibliography"/>
                <w:ind w:left="737" w:hanging="737"/>
                <w:rPr>
                  <w:noProof/>
                </w:rPr>
              </w:pPr>
              <w:r>
                <w:rPr>
                  <w:noProof/>
                </w:rPr>
                <w:t xml:space="preserve">Lorber, J., 1994. </w:t>
              </w:r>
              <w:r>
                <w:rPr>
                  <w:i/>
                  <w:iCs/>
                  <w:noProof/>
                </w:rPr>
                <w:t xml:space="preserve">Paradoxes of Gender. </w:t>
              </w:r>
              <w:r>
                <w:rPr>
                  <w:noProof/>
                </w:rPr>
                <w:t>1st ed. New Haven: Yale University.</w:t>
              </w:r>
            </w:p>
            <w:p w14:paraId="24374EE7" w14:textId="77777777" w:rsidR="00E1402C" w:rsidRDefault="00E1402C" w:rsidP="00E1402C">
              <w:pPr>
                <w:pStyle w:val="Bibliography"/>
                <w:ind w:left="737" w:hanging="737"/>
                <w:rPr>
                  <w:noProof/>
                </w:rPr>
              </w:pPr>
              <w:r>
                <w:rPr>
                  <w:noProof/>
                </w:rPr>
                <w:t xml:space="preserve">Lowrey, S., 2017. </w:t>
              </w:r>
              <w:r>
                <w:rPr>
                  <w:i/>
                  <w:iCs/>
                  <w:noProof/>
                </w:rPr>
                <w:t xml:space="preserve">A Guide To Non-binary Pronouns And Why They Matter. </w:t>
              </w:r>
              <w:r>
                <w:rPr>
                  <w:noProof/>
                </w:rPr>
                <w:t xml:space="preserve">[Online] </w:t>
              </w:r>
              <w:r>
                <w:rPr>
                  <w:noProof/>
                </w:rPr>
                <w:br/>
                <w:t xml:space="preserve">Available at: </w:t>
              </w:r>
              <w:r>
                <w:rPr>
                  <w:noProof/>
                  <w:u w:val="single"/>
                </w:rPr>
                <w:t>https://www.huffpost.com/entry/non-binary-pronouns-why-they-matter_b_5a03107be4b0230facb8419a?guccounter=1&amp;guce_referrer=aHR0cHM6Ly93d3cuZ29vZ2xlLmNvbS8&amp;guce_referrer_sig=AQAAAFz-7eL3Sf0HaR6PagiXPrqZpc5PX2eJYfRWStw9JmBsGS0Mp32imI4oDPCLi2mAZ6qkRMWZDB8He4p9</w:t>
              </w:r>
            </w:p>
            <w:p w14:paraId="78DACA88" w14:textId="77777777" w:rsidR="00E1402C" w:rsidRDefault="00E1402C" w:rsidP="00E1402C">
              <w:pPr>
                <w:pStyle w:val="Bibliography"/>
                <w:ind w:left="737" w:hanging="737"/>
                <w:rPr>
                  <w:noProof/>
                </w:rPr>
              </w:pPr>
              <w:r>
                <w:rPr>
                  <w:noProof/>
                </w:rPr>
                <w:t xml:space="preserve">MacLure, M., 1993. Mundane Autobiography: Some Thoughts on Self-Talk in Research Contexts. </w:t>
              </w:r>
              <w:r>
                <w:rPr>
                  <w:i/>
                  <w:iCs/>
                  <w:noProof/>
                </w:rPr>
                <w:t xml:space="preserve">British Journal of Sociology of Education, </w:t>
              </w:r>
              <w:r>
                <w:rPr>
                  <w:noProof/>
                </w:rPr>
                <w:t>14(4), pp. 373 - 384.</w:t>
              </w:r>
            </w:p>
            <w:p w14:paraId="7C98C2B5" w14:textId="77777777" w:rsidR="00E1402C" w:rsidRDefault="00E1402C" w:rsidP="00E1402C">
              <w:pPr>
                <w:pStyle w:val="Bibliography"/>
                <w:ind w:left="737" w:hanging="737"/>
                <w:rPr>
                  <w:noProof/>
                </w:rPr>
              </w:pPr>
              <w:r>
                <w:rPr>
                  <w:noProof/>
                </w:rPr>
                <w:t xml:space="preserve">Margaret Thatcher Foundation, 1987. </w:t>
              </w:r>
              <w:r>
                <w:rPr>
                  <w:i/>
                  <w:iCs/>
                  <w:noProof/>
                </w:rPr>
                <w:t xml:space="preserve">Interview for Woman's Own ("no such thing as society"). </w:t>
              </w:r>
              <w:r>
                <w:rPr>
                  <w:noProof/>
                </w:rPr>
                <w:t xml:space="preserve">[Online] </w:t>
              </w:r>
              <w:r>
                <w:rPr>
                  <w:noProof/>
                </w:rPr>
                <w:br/>
                <w:t xml:space="preserve">Available at: </w:t>
              </w:r>
              <w:r>
                <w:rPr>
                  <w:noProof/>
                  <w:u w:val="single"/>
                </w:rPr>
                <w:t>https://www.margaretthatcher.org/document/106689</w:t>
              </w:r>
            </w:p>
            <w:p w14:paraId="0B728AF9" w14:textId="77777777" w:rsidR="00E1402C" w:rsidRDefault="00E1402C" w:rsidP="00E1402C">
              <w:pPr>
                <w:pStyle w:val="Bibliography"/>
                <w:ind w:left="737" w:hanging="737"/>
                <w:rPr>
                  <w:noProof/>
                </w:rPr>
              </w:pPr>
              <w:r>
                <w:rPr>
                  <w:noProof/>
                </w:rPr>
                <w:t xml:space="preserve">Marrocco, J. &amp; McEwan, B. E., 2016. Sex in the brain: hormones and sex differences. </w:t>
              </w:r>
              <w:r>
                <w:rPr>
                  <w:i/>
                  <w:iCs/>
                  <w:noProof/>
                </w:rPr>
                <w:t xml:space="preserve">Dialogues in Clinical Neuroscience, </w:t>
              </w:r>
              <w:r>
                <w:rPr>
                  <w:noProof/>
                </w:rPr>
                <w:t>December, 18(4), pp. 373 -383.</w:t>
              </w:r>
            </w:p>
            <w:p w14:paraId="444A379E" w14:textId="77777777" w:rsidR="00E1402C" w:rsidRDefault="00E1402C" w:rsidP="00E1402C">
              <w:pPr>
                <w:pStyle w:val="Bibliography"/>
                <w:ind w:left="737" w:hanging="737"/>
                <w:rPr>
                  <w:noProof/>
                </w:rPr>
              </w:pPr>
              <w:r>
                <w:rPr>
                  <w:noProof/>
                </w:rPr>
                <w:t xml:space="preserve">Marx, K. &amp; Engels, F., 1976 [1888]. </w:t>
              </w:r>
              <w:r>
                <w:rPr>
                  <w:i/>
                  <w:iCs/>
                  <w:noProof/>
                </w:rPr>
                <w:t xml:space="preserve">The Communist Manifesto. </w:t>
              </w:r>
              <w:r>
                <w:rPr>
                  <w:noProof/>
                </w:rPr>
                <w:t>Harmondsworth: Penguin.</w:t>
              </w:r>
            </w:p>
            <w:p w14:paraId="6E4474F9" w14:textId="77777777" w:rsidR="00E1402C" w:rsidRDefault="00E1402C" w:rsidP="00E1402C">
              <w:pPr>
                <w:pStyle w:val="Bibliography"/>
                <w:ind w:left="737" w:hanging="737"/>
                <w:rPr>
                  <w:noProof/>
                </w:rPr>
              </w:pPr>
              <w:r>
                <w:rPr>
                  <w:noProof/>
                </w:rPr>
                <w:t xml:space="preserve">Max, 2020. </w:t>
              </w:r>
              <w:r>
                <w:rPr>
                  <w:i/>
                  <w:iCs/>
                  <w:noProof/>
                </w:rPr>
                <w:t xml:space="preserve">Personal Experiences </w:t>
              </w:r>
              <w:r>
                <w:rPr>
                  <w:noProof/>
                </w:rPr>
                <w:t>[Interview] (4 April 2020).</w:t>
              </w:r>
            </w:p>
            <w:p w14:paraId="534866B9" w14:textId="77777777" w:rsidR="00E1402C" w:rsidRDefault="00E1402C" w:rsidP="00E1402C">
              <w:pPr>
                <w:pStyle w:val="Bibliography"/>
                <w:ind w:left="737" w:hanging="737"/>
                <w:rPr>
                  <w:noProof/>
                </w:rPr>
              </w:pPr>
              <w:r>
                <w:rPr>
                  <w:noProof/>
                </w:rPr>
                <w:t xml:space="preserve">McDermott, E., 2010. </w:t>
              </w:r>
              <w:r>
                <w:rPr>
                  <w:i/>
                  <w:iCs/>
                  <w:noProof/>
                </w:rPr>
                <w:t xml:space="preserve">Researching and monitoring adolesence and sexual orientation: Asking the right questions, at the right time, </w:t>
              </w:r>
              <w:r>
                <w:rPr>
                  <w:noProof/>
                </w:rPr>
                <w:t>Manchester: Equality and Human Rights Commission.</w:t>
              </w:r>
            </w:p>
            <w:p w14:paraId="1B99A133" w14:textId="77777777" w:rsidR="00E1402C" w:rsidRDefault="00E1402C" w:rsidP="00E1402C">
              <w:pPr>
                <w:pStyle w:val="Bibliography"/>
                <w:ind w:left="737" w:hanging="737"/>
                <w:rPr>
                  <w:noProof/>
                </w:rPr>
              </w:pPr>
              <w:r>
                <w:rPr>
                  <w:noProof/>
                </w:rPr>
                <w:t xml:space="preserve">McDermott, E. &amp; Roen, K., 2012. Youth on the Virtual Edge: Researching Marginalised Sexualities and Genders Online. </w:t>
              </w:r>
              <w:r>
                <w:rPr>
                  <w:i/>
                  <w:iCs/>
                  <w:noProof/>
                </w:rPr>
                <w:t xml:space="preserve">Qualitative Health Research, </w:t>
              </w:r>
              <w:r>
                <w:rPr>
                  <w:noProof/>
                </w:rPr>
                <w:t>22(4), pp. 560-570.</w:t>
              </w:r>
            </w:p>
            <w:p w14:paraId="6FC9DAC5" w14:textId="77777777" w:rsidR="00E1402C" w:rsidRDefault="00E1402C" w:rsidP="00E1402C">
              <w:pPr>
                <w:pStyle w:val="Bibliography"/>
                <w:ind w:left="737" w:hanging="737"/>
                <w:rPr>
                  <w:noProof/>
                </w:rPr>
              </w:pPr>
              <w:r>
                <w:rPr>
                  <w:noProof/>
                </w:rPr>
                <w:t xml:space="preserve">McDermott, E., Roen, K. &amp; Piela, A., 2015. Explaining Self-Harm: Youth Cybertalk and Marginalised Sexualities and Genders. </w:t>
              </w:r>
              <w:r>
                <w:rPr>
                  <w:i/>
                  <w:iCs/>
                  <w:noProof/>
                </w:rPr>
                <w:t xml:space="preserve">Youth and Society, </w:t>
              </w:r>
              <w:r>
                <w:rPr>
                  <w:noProof/>
                </w:rPr>
                <w:t>47(6), pp. 873-889.</w:t>
              </w:r>
            </w:p>
            <w:p w14:paraId="2DDAAF14" w14:textId="77777777" w:rsidR="00E1402C" w:rsidRDefault="00E1402C" w:rsidP="00E1402C">
              <w:pPr>
                <w:pStyle w:val="Bibliography"/>
                <w:ind w:left="737" w:hanging="737"/>
                <w:rPr>
                  <w:noProof/>
                </w:rPr>
              </w:pPr>
              <w:r>
                <w:rPr>
                  <w:noProof/>
                </w:rPr>
                <w:t xml:space="preserve">McInroy, L. B., 2016. Pitfalls, Potentials, and Ethics of Online Survey Research: LGBTQ and Other Marginalised and Hard-to-Access Youths. </w:t>
              </w:r>
              <w:r>
                <w:rPr>
                  <w:i/>
                  <w:iCs/>
                  <w:noProof/>
                </w:rPr>
                <w:t xml:space="preserve">Social Work Research, </w:t>
              </w:r>
              <w:r>
                <w:rPr>
                  <w:noProof/>
                </w:rPr>
                <w:t>40(2), pp. 83-94.</w:t>
              </w:r>
            </w:p>
            <w:p w14:paraId="397B6151" w14:textId="77777777" w:rsidR="00E1402C" w:rsidRDefault="00E1402C" w:rsidP="00E1402C">
              <w:pPr>
                <w:pStyle w:val="Bibliography"/>
                <w:ind w:left="737" w:hanging="737"/>
                <w:rPr>
                  <w:noProof/>
                </w:rPr>
              </w:pPr>
              <w:r>
                <w:rPr>
                  <w:noProof/>
                </w:rPr>
                <w:lastRenderedPageBreak/>
                <w:t xml:space="preserve">McKinnon, R., 2019. Allies Behaving Badly - Gaslighting as epistemic injustice. In: I. J. Kidd, J. Medina &amp; G. Pohlhaus Jr, eds. </w:t>
              </w:r>
              <w:r>
                <w:rPr>
                  <w:i/>
                  <w:iCs/>
                  <w:noProof/>
                </w:rPr>
                <w:t xml:space="preserve">The Routledge Handbook of Epistemic Injustice. </w:t>
              </w:r>
              <w:r>
                <w:rPr>
                  <w:noProof/>
                </w:rPr>
                <w:t>1st ed. Abingdon: Routledge, pp. 169, 172.</w:t>
              </w:r>
            </w:p>
            <w:p w14:paraId="4D512C1A" w14:textId="77777777" w:rsidR="00E1402C" w:rsidRDefault="00E1402C" w:rsidP="00E1402C">
              <w:pPr>
                <w:pStyle w:val="Bibliography"/>
                <w:ind w:left="737" w:hanging="737"/>
                <w:rPr>
                  <w:noProof/>
                </w:rPr>
              </w:pPr>
              <w:r>
                <w:rPr>
                  <w:noProof/>
                </w:rPr>
                <w:t xml:space="preserve">McLeod, J. &amp; Yates, L., 1997. Can we find out about girls and boys today—Or must we settle for just talking about ourselves? Dilemmas of a feminist, qualitative, longitudinal research project. </w:t>
              </w:r>
              <w:r>
                <w:rPr>
                  <w:i/>
                  <w:iCs/>
                  <w:noProof/>
                </w:rPr>
                <w:t xml:space="preserve">The Australian Educational Researcher, </w:t>
              </w:r>
              <w:r>
                <w:rPr>
                  <w:noProof/>
                </w:rPr>
                <w:t>24(3), pp. 23 - 42.</w:t>
              </w:r>
            </w:p>
            <w:p w14:paraId="3E15CCD1" w14:textId="77777777" w:rsidR="00E1402C" w:rsidRDefault="00E1402C" w:rsidP="00E1402C">
              <w:pPr>
                <w:pStyle w:val="Bibliography"/>
                <w:ind w:left="737" w:hanging="737"/>
                <w:rPr>
                  <w:noProof/>
                </w:rPr>
              </w:pPr>
              <w:r>
                <w:rPr>
                  <w:noProof/>
                </w:rPr>
                <w:t xml:space="preserve">McManus, S., 2003. </w:t>
              </w:r>
              <w:r>
                <w:rPr>
                  <w:i/>
                  <w:iCs/>
                  <w:noProof/>
                </w:rPr>
                <w:t xml:space="preserve">Sexual Orientation Research Phase 1: A Review of Methodological Approaches, </w:t>
              </w:r>
              <w:r>
                <w:rPr>
                  <w:noProof/>
                </w:rPr>
                <w:t>Edinburgh: Scottish Executive.</w:t>
              </w:r>
            </w:p>
            <w:p w14:paraId="655F52ED" w14:textId="77777777" w:rsidR="00E1402C" w:rsidRDefault="00E1402C" w:rsidP="00E1402C">
              <w:pPr>
                <w:pStyle w:val="Bibliography"/>
                <w:ind w:left="737" w:hanging="737"/>
                <w:rPr>
                  <w:noProof/>
                </w:rPr>
              </w:pPr>
              <w:r>
                <w:rPr>
                  <w:noProof/>
                </w:rPr>
                <w:t xml:space="preserve">Miller, T., Birch, M., Mauthner, M. &amp; Jessop, J. eds., 2012. </w:t>
              </w:r>
              <w:r>
                <w:rPr>
                  <w:i/>
                  <w:iCs/>
                  <w:noProof/>
                </w:rPr>
                <w:t xml:space="preserve">Ethics in Qualitative Research. </w:t>
              </w:r>
              <w:r>
                <w:rPr>
                  <w:noProof/>
                </w:rPr>
                <w:t>2nd ed. London: SAGE Publications.</w:t>
              </w:r>
            </w:p>
            <w:p w14:paraId="14FD489C" w14:textId="77777777" w:rsidR="00E1402C" w:rsidRDefault="00E1402C" w:rsidP="00E1402C">
              <w:pPr>
                <w:pStyle w:val="Bibliography"/>
                <w:ind w:left="737" w:hanging="737"/>
                <w:rPr>
                  <w:noProof/>
                </w:rPr>
              </w:pPr>
              <w:r>
                <w:rPr>
                  <w:noProof/>
                </w:rPr>
                <w:t xml:space="preserve">Monro, S., 2005. </w:t>
              </w:r>
              <w:r>
                <w:rPr>
                  <w:i/>
                  <w:iCs/>
                  <w:noProof/>
                </w:rPr>
                <w:t xml:space="preserve">Gender Politics: Citizenship, Activism and Sexual Diversity. </w:t>
              </w:r>
              <w:r>
                <w:rPr>
                  <w:noProof/>
                </w:rPr>
                <w:t>London: Pluto Press.</w:t>
              </w:r>
            </w:p>
            <w:p w14:paraId="53D73B79" w14:textId="77777777" w:rsidR="00E1402C" w:rsidRDefault="00E1402C" w:rsidP="00E1402C">
              <w:pPr>
                <w:pStyle w:val="Bibliography"/>
                <w:ind w:left="737" w:hanging="737"/>
                <w:rPr>
                  <w:noProof/>
                </w:rPr>
              </w:pPr>
              <w:r>
                <w:rPr>
                  <w:noProof/>
                </w:rPr>
                <w:t xml:space="preserve">Monro, S., 2007. Transmuting Gender Binaries: the Theoretical Challenge. </w:t>
              </w:r>
              <w:r>
                <w:rPr>
                  <w:i/>
                  <w:iCs/>
                  <w:noProof/>
                </w:rPr>
                <w:t xml:space="preserve">Sociological Research Online, </w:t>
              </w:r>
              <w:r>
                <w:rPr>
                  <w:noProof/>
                </w:rPr>
                <w:t>31 January.12(1).</w:t>
              </w:r>
            </w:p>
            <w:p w14:paraId="031170A5" w14:textId="77777777" w:rsidR="00E1402C" w:rsidRDefault="00E1402C" w:rsidP="00E1402C">
              <w:pPr>
                <w:pStyle w:val="Bibliography"/>
                <w:ind w:left="737" w:hanging="737"/>
                <w:rPr>
                  <w:noProof/>
                </w:rPr>
              </w:pPr>
              <w:r>
                <w:rPr>
                  <w:noProof/>
                </w:rPr>
                <w:t xml:space="preserve">Monro, S. &amp; Van der Ros, J., 2018. Trans* and Gender Variant Citizenships andf the State in Norway. </w:t>
              </w:r>
              <w:r>
                <w:rPr>
                  <w:i/>
                  <w:iCs/>
                  <w:noProof/>
                </w:rPr>
                <w:t xml:space="preserve">Critical Social Policy, </w:t>
              </w:r>
              <w:r>
                <w:rPr>
                  <w:noProof/>
                </w:rPr>
                <w:t>1 February, 38(1), pp. 57-78.</w:t>
              </w:r>
            </w:p>
            <w:p w14:paraId="4F1B1BB1" w14:textId="77777777" w:rsidR="00E1402C" w:rsidRDefault="00E1402C" w:rsidP="00E1402C">
              <w:pPr>
                <w:pStyle w:val="Bibliography"/>
                <w:ind w:left="737" w:hanging="737"/>
                <w:rPr>
                  <w:noProof/>
                </w:rPr>
              </w:pPr>
              <w:r>
                <w:rPr>
                  <w:noProof/>
                </w:rPr>
                <w:t xml:space="preserve">NHS, 2019. </w:t>
              </w:r>
              <w:r>
                <w:rPr>
                  <w:i/>
                  <w:iCs/>
                  <w:noProof/>
                </w:rPr>
                <w:t xml:space="preserve">Signs of autism in adults. </w:t>
              </w:r>
              <w:r>
                <w:rPr>
                  <w:noProof/>
                </w:rPr>
                <w:t xml:space="preserve">[Online] </w:t>
              </w:r>
              <w:r>
                <w:rPr>
                  <w:noProof/>
                </w:rPr>
                <w:br/>
                <w:t xml:space="preserve">Available at: </w:t>
              </w:r>
              <w:r>
                <w:rPr>
                  <w:noProof/>
                  <w:u w:val="single"/>
                </w:rPr>
                <w:t>https://www.nhs.uk/conditions/autism/signs/adults/</w:t>
              </w:r>
              <w:r>
                <w:rPr>
                  <w:noProof/>
                </w:rPr>
                <w:br/>
                <w:t>[Accessed 9 May 2020].</w:t>
              </w:r>
            </w:p>
            <w:p w14:paraId="5E024685" w14:textId="77777777" w:rsidR="00E1402C" w:rsidRDefault="00E1402C" w:rsidP="00E1402C">
              <w:pPr>
                <w:pStyle w:val="Bibliography"/>
                <w:ind w:left="737" w:hanging="737"/>
                <w:rPr>
                  <w:noProof/>
                </w:rPr>
              </w:pPr>
              <w:r>
                <w:rPr>
                  <w:noProof/>
                </w:rPr>
                <w:t xml:space="preserve">Nicholas, L., 2009. A Radical Queer Utopian Future: A Reciprocal Relation Beyond Sexual Difference.. </w:t>
              </w:r>
              <w:r>
                <w:rPr>
                  <w:i/>
                  <w:iCs/>
                  <w:noProof/>
                </w:rPr>
                <w:t xml:space="preserve">Thirdspace: A Journal of Feminist Theory and Culture, </w:t>
              </w:r>
              <w:r>
                <w:rPr>
                  <w:noProof/>
                </w:rPr>
                <w:t>8(2).</w:t>
              </w:r>
            </w:p>
            <w:p w14:paraId="18583868" w14:textId="77777777" w:rsidR="00E1402C" w:rsidRDefault="00E1402C" w:rsidP="00E1402C">
              <w:pPr>
                <w:pStyle w:val="Bibliography"/>
                <w:ind w:left="737" w:hanging="737"/>
                <w:rPr>
                  <w:noProof/>
                </w:rPr>
              </w:pPr>
              <w:r>
                <w:rPr>
                  <w:noProof/>
                </w:rPr>
                <w:t xml:space="preserve">Nicholas, L., 2012. Anarchism, Pedagogy, Queer Theory and Poststructuralism: Toward a Positive Ethical Theory, of Knowledge and the Self. In: R. H. Harworth, ed. </w:t>
              </w:r>
              <w:r>
                <w:rPr>
                  <w:i/>
                  <w:iCs/>
                  <w:noProof/>
                </w:rPr>
                <w:t xml:space="preserve">Anarchist Pedagogies: Collective Actions, Theories, and Critical Reflections on Education. </w:t>
              </w:r>
              <w:r>
                <w:rPr>
                  <w:noProof/>
                </w:rPr>
                <w:t>Oakland(California): PM Press, pp. 242 - 259.</w:t>
              </w:r>
            </w:p>
            <w:p w14:paraId="0B78AA54" w14:textId="77777777" w:rsidR="00E1402C" w:rsidRDefault="00E1402C" w:rsidP="00E1402C">
              <w:pPr>
                <w:pStyle w:val="Bibliography"/>
                <w:ind w:left="737" w:hanging="737"/>
                <w:rPr>
                  <w:noProof/>
                </w:rPr>
              </w:pPr>
              <w:r>
                <w:rPr>
                  <w:noProof/>
                </w:rPr>
                <w:t xml:space="preserve">Nicholas, L., 2014. </w:t>
              </w:r>
              <w:r>
                <w:rPr>
                  <w:i/>
                  <w:iCs/>
                  <w:noProof/>
                </w:rPr>
                <w:t xml:space="preserve">Queer Post-Gender Ethics: The Shape of Selves to Come. </w:t>
              </w:r>
              <w:r>
                <w:rPr>
                  <w:noProof/>
                </w:rPr>
                <w:t>1st ed. Basingstoke: Palgrave Macmillan.</w:t>
              </w:r>
            </w:p>
            <w:p w14:paraId="2F2B0300" w14:textId="77777777" w:rsidR="00E1402C" w:rsidRDefault="00E1402C" w:rsidP="00E1402C">
              <w:pPr>
                <w:pStyle w:val="Bibliography"/>
                <w:ind w:left="737" w:hanging="737"/>
                <w:rPr>
                  <w:noProof/>
                </w:rPr>
              </w:pPr>
              <w:r>
                <w:rPr>
                  <w:noProof/>
                </w:rPr>
                <w:t xml:space="preserve">Nicholas, L., 2018. Queer ethics and fostering positive mindsets towards non-binary gender, genderqueer, and gender ambiguity. </w:t>
              </w:r>
              <w:r>
                <w:rPr>
                  <w:i/>
                  <w:iCs/>
                  <w:noProof/>
                </w:rPr>
                <w:t xml:space="preserve">International Journal of Transgenderism, </w:t>
              </w:r>
              <w:r>
                <w:rPr>
                  <w:noProof/>
                </w:rPr>
                <w:t>8 October, 20(2 - 3), pp. 169 - 180.</w:t>
              </w:r>
            </w:p>
            <w:p w14:paraId="201EF077" w14:textId="77777777" w:rsidR="00E1402C" w:rsidRDefault="00E1402C" w:rsidP="00E1402C">
              <w:pPr>
                <w:pStyle w:val="Bibliography"/>
                <w:ind w:left="737" w:hanging="737"/>
                <w:rPr>
                  <w:noProof/>
                </w:rPr>
              </w:pPr>
              <w:r>
                <w:rPr>
                  <w:noProof/>
                </w:rPr>
                <w:t xml:space="preserve">Office for National Statistics, 2016. </w:t>
              </w:r>
              <w:r>
                <w:rPr>
                  <w:i/>
                  <w:iCs/>
                  <w:noProof/>
                </w:rPr>
                <w:t xml:space="preserve">Ethnic group, national identity and religion. </w:t>
              </w:r>
              <w:r>
                <w:rPr>
                  <w:noProof/>
                </w:rPr>
                <w:t xml:space="preserve">[Online] </w:t>
              </w:r>
              <w:r>
                <w:rPr>
                  <w:noProof/>
                </w:rPr>
                <w:br/>
                <w:t xml:space="preserve">Available at: </w:t>
              </w:r>
              <w:r>
                <w:rPr>
                  <w:noProof/>
                  <w:u w:val="single"/>
                </w:rPr>
                <w:t>https://www.ons.gov.uk/methodology/classificationsandstandards/measuringequality/ethnicgroupnationalidentityandreligion</w:t>
              </w:r>
              <w:r>
                <w:rPr>
                  <w:noProof/>
                </w:rPr>
                <w:br/>
                <w:t>[Accessed 6 February 2020].</w:t>
              </w:r>
            </w:p>
            <w:p w14:paraId="5DFBDA6C" w14:textId="77777777" w:rsidR="00E1402C" w:rsidRDefault="00E1402C" w:rsidP="00E1402C">
              <w:pPr>
                <w:pStyle w:val="Bibliography"/>
                <w:ind w:left="737" w:hanging="737"/>
                <w:rPr>
                  <w:noProof/>
                </w:rPr>
              </w:pPr>
              <w:r>
                <w:rPr>
                  <w:noProof/>
                </w:rPr>
                <w:t xml:space="preserve">Office for National Statistics, 2016. </w:t>
              </w:r>
              <w:r>
                <w:rPr>
                  <w:i/>
                  <w:iCs/>
                  <w:noProof/>
                </w:rPr>
                <w:t xml:space="preserve">Gender Identity. </w:t>
              </w:r>
              <w:r>
                <w:rPr>
                  <w:noProof/>
                </w:rPr>
                <w:t xml:space="preserve">[Online] </w:t>
              </w:r>
              <w:r>
                <w:rPr>
                  <w:noProof/>
                </w:rPr>
                <w:br/>
                <w:t xml:space="preserve">Available at: </w:t>
              </w:r>
              <w:r>
                <w:rPr>
                  <w:noProof/>
                  <w:u w:val="single"/>
                </w:rPr>
                <w:t>https://www.ons.gov.uk/methodology/classificationsandstandards/measuringequality/genderidentity</w:t>
              </w:r>
            </w:p>
            <w:p w14:paraId="21F74F3B" w14:textId="77777777" w:rsidR="00E1402C" w:rsidRDefault="00E1402C" w:rsidP="00E1402C">
              <w:pPr>
                <w:pStyle w:val="Bibliography"/>
                <w:ind w:left="737" w:hanging="737"/>
                <w:rPr>
                  <w:noProof/>
                </w:rPr>
              </w:pPr>
              <w:r>
                <w:rPr>
                  <w:noProof/>
                </w:rPr>
                <w:t xml:space="preserve">Parent, M. C., DeBlare, C. &amp; Moradi, B., 2013. Approaches to Rresearch on Intersectionality: Perspectives on Gender, LGBT, and Racial/Ethnic Identities. </w:t>
              </w:r>
              <w:r>
                <w:rPr>
                  <w:i/>
                  <w:iCs/>
                  <w:noProof/>
                </w:rPr>
                <w:t xml:space="preserve">Sex Roles, </w:t>
              </w:r>
              <w:r>
                <w:rPr>
                  <w:noProof/>
                </w:rPr>
                <w:t>24 April, 68(11), pp. 639 - 645.</w:t>
              </w:r>
            </w:p>
            <w:p w14:paraId="27A756CA" w14:textId="77777777" w:rsidR="00E1402C" w:rsidRDefault="00E1402C" w:rsidP="00E1402C">
              <w:pPr>
                <w:pStyle w:val="Bibliography"/>
                <w:ind w:left="737" w:hanging="737"/>
                <w:rPr>
                  <w:noProof/>
                </w:rPr>
              </w:pPr>
              <w:r>
                <w:rPr>
                  <w:noProof/>
                </w:rPr>
                <w:t xml:space="preserve">Payne, M., ed., 1997. </w:t>
              </w:r>
              <w:r>
                <w:rPr>
                  <w:i/>
                  <w:iCs/>
                  <w:noProof/>
                </w:rPr>
                <w:t xml:space="preserve">A Dictionary of Cultural and Critical Theory. </w:t>
              </w:r>
              <w:r>
                <w:rPr>
                  <w:noProof/>
                </w:rPr>
                <w:t>2nd ed. Oxford: Blackwell.</w:t>
              </w:r>
            </w:p>
            <w:p w14:paraId="59B93A61" w14:textId="77777777" w:rsidR="00E1402C" w:rsidRDefault="00E1402C" w:rsidP="00E1402C">
              <w:pPr>
                <w:pStyle w:val="Bibliography"/>
                <w:ind w:left="737" w:hanging="737"/>
                <w:rPr>
                  <w:noProof/>
                </w:rPr>
              </w:pPr>
              <w:r>
                <w:rPr>
                  <w:noProof/>
                </w:rPr>
                <w:t xml:space="preserve">Pearce, R., 2018. </w:t>
              </w:r>
              <w:r>
                <w:rPr>
                  <w:i/>
                  <w:iCs/>
                  <w:noProof/>
                </w:rPr>
                <w:t xml:space="preserve">Understanding Trans Health. Discourse, power and possibility.. </w:t>
              </w:r>
              <w:r>
                <w:rPr>
                  <w:noProof/>
                </w:rPr>
                <w:t>1st ed. Bristol: Policy Press.</w:t>
              </w:r>
            </w:p>
            <w:p w14:paraId="32018184" w14:textId="77777777" w:rsidR="00E1402C" w:rsidRDefault="00E1402C" w:rsidP="00E1402C">
              <w:pPr>
                <w:pStyle w:val="Bibliography"/>
                <w:ind w:left="737" w:hanging="737"/>
                <w:rPr>
                  <w:noProof/>
                </w:rPr>
              </w:pPr>
              <w:r>
                <w:rPr>
                  <w:noProof/>
                </w:rPr>
                <w:t xml:space="preserve">Percy, W. H., Kostere, K. &amp; Kostere, S., 2015. Generic Qualitative Research in Psychology. </w:t>
              </w:r>
              <w:r>
                <w:rPr>
                  <w:i/>
                  <w:iCs/>
                  <w:noProof/>
                </w:rPr>
                <w:t xml:space="preserve">The Qualitative Report, </w:t>
              </w:r>
              <w:r>
                <w:rPr>
                  <w:noProof/>
                </w:rPr>
                <w:t>20(2), pp. 76 - 85.</w:t>
              </w:r>
            </w:p>
            <w:p w14:paraId="7ED27C77" w14:textId="77777777" w:rsidR="00E1402C" w:rsidRDefault="00E1402C" w:rsidP="00E1402C">
              <w:pPr>
                <w:pStyle w:val="Bibliography"/>
                <w:ind w:left="737" w:hanging="737"/>
                <w:rPr>
                  <w:noProof/>
                </w:rPr>
              </w:pPr>
              <w:r>
                <w:rPr>
                  <w:noProof/>
                </w:rPr>
                <w:t xml:space="preserve">Phoenix, A., 1997. Youth and gender: New issues, new agenda. </w:t>
              </w:r>
              <w:r>
                <w:rPr>
                  <w:i/>
                  <w:iCs/>
                  <w:noProof/>
                </w:rPr>
                <w:t xml:space="preserve">Young, </w:t>
              </w:r>
              <w:r>
                <w:rPr>
                  <w:noProof/>
                </w:rPr>
                <w:t>1 September, 5(3), pp. 2 - 19.</w:t>
              </w:r>
            </w:p>
            <w:p w14:paraId="6BFDE76D" w14:textId="77777777" w:rsidR="00E1402C" w:rsidRDefault="00E1402C" w:rsidP="00E1402C">
              <w:pPr>
                <w:pStyle w:val="Bibliography"/>
                <w:ind w:left="737" w:hanging="737"/>
                <w:rPr>
                  <w:noProof/>
                </w:rPr>
              </w:pPr>
              <w:r>
                <w:rPr>
                  <w:noProof/>
                </w:rPr>
                <w:t xml:space="preserve">Poggio, B., 2006. Editorial: Outline of a Theory of Gender Practices. </w:t>
              </w:r>
              <w:r>
                <w:rPr>
                  <w:i/>
                  <w:iCs/>
                  <w:noProof/>
                </w:rPr>
                <w:t>Gender, Work and Organisation</w:t>
              </w:r>
              <w:r>
                <w:rPr>
                  <w:noProof/>
                </w:rPr>
                <w:t>, May, 13(3), pp. 225 - 233.</w:t>
              </w:r>
            </w:p>
            <w:p w14:paraId="06A426BB" w14:textId="77777777" w:rsidR="00E1402C" w:rsidRDefault="00E1402C" w:rsidP="00E1402C">
              <w:pPr>
                <w:pStyle w:val="Bibliography"/>
                <w:ind w:left="737" w:hanging="737"/>
                <w:rPr>
                  <w:noProof/>
                </w:rPr>
              </w:pPr>
              <w:r>
                <w:rPr>
                  <w:noProof/>
                </w:rPr>
                <w:t xml:space="preserve">Procter, E., 2020. </w:t>
              </w:r>
              <w:r>
                <w:rPr>
                  <w:i/>
                  <w:iCs/>
                  <w:noProof/>
                </w:rPr>
                <w:t xml:space="preserve">Defining Spaces: Personal Discourses on Non-Binary Self Identity. </w:t>
              </w:r>
              <w:r>
                <w:rPr>
                  <w:noProof/>
                </w:rPr>
                <w:t>1 ed. Carmarthen: Unpublished MA Dissertation.</w:t>
              </w:r>
            </w:p>
            <w:p w14:paraId="626E7739" w14:textId="77777777" w:rsidR="00E1402C" w:rsidRDefault="00E1402C" w:rsidP="00E1402C">
              <w:pPr>
                <w:pStyle w:val="Bibliography"/>
                <w:ind w:left="737" w:hanging="737"/>
                <w:rPr>
                  <w:noProof/>
                </w:rPr>
              </w:pPr>
              <w:r>
                <w:rPr>
                  <w:noProof/>
                </w:rPr>
                <w:t xml:space="preserve">Procter, E., 2020. </w:t>
              </w:r>
              <w:r>
                <w:rPr>
                  <w:i/>
                  <w:iCs/>
                  <w:noProof/>
                </w:rPr>
                <w:t xml:space="preserve">Gender Identiity Survey. </w:t>
              </w:r>
              <w:r>
                <w:rPr>
                  <w:noProof/>
                </w:rPr>
                <w:t xml:space="preserve">[Online] </w:t>
              </w:r>
              <w:r>
                <w:rPr>
                  <w:noProof/>
                </w:rPr>
                <w:br/>
                <w:t xml:space="preserve">Available at: </w:t>
              </w:r>
              <w:r>
                <w:rPr>
                  <w:noProof/>
                  <w:u w:val="single"/>
                </w:rPr>
                <w:t>https://uwtsdyrathrofa.eu.qualtrics.com/Q/EditSection/Blocks?ContextSurveyID=SV_aVPGK2DOqjPw91P</w:t>
              </w:r>
              <w:r>
                <w:rPr>
                  <w:noProof/>
                </w:rPr>
                <w:br/>
                <w:t>[Accessed 2 April 2020].</w:t>
              </w:r>
            </w:p>
            <w:p w14:paraId="42E0B4C0" w14:textId="77777777" w:rsidR="00E1402C" w:rsidRDefault="00E1402C" w:rsidP="00E1402C">
              <w:pPr>
                <w:pStyle w:val="Bibliography"/>
                <w:ind w:left="737" w:hanging="737"/>
                <w:rPr>
                  <w:noProof/>
                </w:rPr>
              </w:pPr>
              <w:r>
                <w:rPr>
                  <w:noProof/>
                </w:rPr>
                <w:t xml:space="preserve">Procter, E., n.d. </w:t>
              </w:r>
              <w:r>
                <w:rPr>
                  <w:i/>
                  <w:iCs/>
                  <w:noProof/>
                </w:rPr>
                <w:t xml:space="preserve">Sample Letter. </w:t>
              </w:r>
              <w:r>
                <w:rPr>
                  <w:noProof/>
                </w:rPr>
                <w:t>s.l.:s.n.</w:t>
              </w:r>
            </w:p>
            <w:p w14:paraId="41830AEF" w14:textId="77777777" w:rsidR="00E1402C" w:rsidRDefault="00E1402C" w:rsidP="00E1402C">
              <w:pPr>
                <w:pStyle w:val="Bibliography"/>
                <w:ind w:left="737" w:hanging="737"/>
                <w:rPr>
                  <w:noProof/>
                </w:rPr>
              </w:pPr>
              <w:r>
                <w:rPr>
                  <w:noProof/>
                </w:rPr>
                <w:t xml:space="preserve">Public and Commercial Services Union, 2020. </w:t>
              </w:r>
              <w:r>
                <w:rPr>
                  <w:i/>
                  <w:iCs/>
                  <w:noProof/>
                </w:rPr>
                <w:t xml:space="preserve">Equality. </w:t>
              </w:r>
              <w:r>
                <w:rPr>
                  <w:noProof/>
                </w:rPr>
                <w:t xml:space="preserve">[Online] </w:t>
              </w:r>
              <w:r>
                <w:rPr>
                  <w:noProof/>
                </w:rPr>
                <w:br/>
                <w:t xml:space="preserve">Available at: </w:t>
              </w:r>
              <w:r>
                <w:rPr>
                  <w:noProof/>
                  <w:u w:val="single"/>
                </w:rPr>
                <w:t>https://www.pcs.org.uk/equality</w:t>
              </w:r>
            </w:p>
            <w:p w14:paraId="5B473CDA" w14:textId="77777777" w:rsidR="00E1402C" w:rsidRDefault="00E1402C" w:rsidP="00E1402C">
              <w:pPr>
                <w:pStyle w:val="Bibliography"/>
                <w:ind w:left="737" w:hanging="737"/>
                <w:rPr>
                  <w:noProof/>
                </w:rPr>
              </w:pPr>
              <w:r>
                <w:rPr>
                  <w:noProof/>
                </w:rPr>
                <w:lastRenderedPageBreak/>
                <w:t xml:space="preserve">Punch, K. F., 2014. </w:t>
              </w:r>
              <w:r>
                <w:rPr>
                  <w:i/>
                  <w:iCs/>
                  <w:noProof/>
                </w:rPr>
                <w:t xml:space="preserve">Introduction to Social Research. Quantative and Qualitative Approaches. </w:t>
              </w:r>
              <w:r>
                <w:rPr>
                  <w:noProof/>
                </w:rPr>
                <w:t>3rd ed. London: SAGE Publication.</w:t>
              </w:r>
            </w:p>
            <w:p w14:paraId="56F662B7" w14:textId="77777777" w:rsidR="00E1402C" w:rsidRDefault="00E1402C" w:rsidP="00E1402C">
              <w:pPr>
                <w:pStyle w:val="Bibliography"/>
                <w:ind w:left="737" w:hanging="737"/>
                <w:rPr>
                  <w:noProof/>
                </w:rPr>
              </w:pPr>
              <w:r>
                <w:rPr>
                  <w:noProof/>
                </w:rPr>
                <w:t xml:space="preserve">Reed, K. &amp; Ellis, J., 2020. Uncoveribg Hidden Emaotional Work: Professional Practice in Paediatric Post-Mortem. </w:t>
              </w:r>
              <w:r>
                <w:rPr>
                  <w:i/>
                  <w:iCs/>
                  <w:noProof/>
                </w:rPr>
                <w:t xml:space="preserve">Sociology, </w:t>
              </w:r>
              <w:r>
                <w:rPr>
                  <w:noProof/>
                </w:rPr>
                <w:t>April, 54(2), pp. 313 - 328.</w:t>
              </w:r>
            </w:p>
            <w:p w14:paraId="4535F96C" w14:textId="77777777" w:rsidR="00E1402C" w:rsidRDefault="00E1402C" w:rsidP="00E1402C">
              <w:pPr>
                <w:pStyle w:val="Bibliography"/>
                <w:ind w:left="737" w:hanging="737"/>
                <w:rPr>
                  <w:noProof/>
                </w:rPr>
              </w:pPr>
              <w:r>
                <w:rPr>
                  <w:noProof/>
                </w:rPr>
                <w:t xml:space="preserve">Richards, C., Bouman, W. P. &amp; Barker, M.-J., 2017. </w:t>
              </w:r>
              <w:r>
                <w:rPr>
                  <w:i/>
                  <w:iCs/>
                  <w:noProof/>
                </w:rPr>
                <w:t xml:space="preserve">Genderqueer and Non-Binary Genders. </w:t>
              </w:r>
              <w:r>
                <w:rPr>
                  <w:noProof/>
                </w:rPr>
                <w:t>1st ed. London: Paglrave Macmillan.</w:t>
              </w:r>
            </w:p>
            <w:p w14:paraId="42AE7023" w14:textId="77777777" w:rsidR="00E1402C" w:rsidRDefault="00E1402C" w:rsidP="00E1402C">
              <w:pPr>
                <w:pStyle w:val="Bibliography"/>
                <w:ind w:left="737" w:hanging="737"/>
                <w:rPr>
                  <w:noProof/>
                </w:rPr>
              </w:pPr>
              <w:r>
                <w:rPr>
                  <w:noProof/>
                </w:rPr>
                <w:t xml:space="preserve">Richards, C. et al., 2016. Non-binary or genderqueer genders. </w:t>
              </w:r>
              <w:r>
                <w:rPr>
                  <w:i/>
                  <w:iCs/>
                  <w:noProof/>
                </w:rPr>
                <w:t xml:space="preserve">International Review of Psychiatry, </w:t>
              </w:r>
              <w:r>
                <w:rPr>
                  <w:noProof/>
                </w:rPr>
                <w:t>28(1), pp. 95-102.</w:t>
              </w:r>
            </w:p>
            <w:p w14:paraId="3910C8A1" w14:textId="77777777" w:rsidR="00E1402C" w:rsidRDefault="00E1402C" w:rsidP="00E1402C">
              <w:pPr>
                <w:pStyle w:val="Bibliography"/>
                <w:ind w:left="737" w:hanging="737"/>
                <w:rPr>
                  <w:noProof/>
                </w:rPr>
              </w:pPr>
              <w:r>
                <w:rPr>
                  <w:noProof/>
                </w:rPr>
                <w:t xml:space="preserve">Richardson, D., 2007. Patterned Fluidities: (Re)Imagining the Relationship between Gender and Sexuality. </w:t>
              </w:r>
              <w:r>
                <w:rPr>
                  <w:i/>
                  <w:iCs/>
                  <w:noProof/>
                </w:rPr>
                <w:t xml:space="preserve">Sociology, </w:t>
              </w:r>
              <w:r>
                <w:rPr>
                  <w:noProof/>
                </w:rPr>
                <w:t>July, 41(3), pp. 457 - 474.</w:t>
              </w:r>
            </w:p>
            <w:p w14:paraId="53EDA121" w14:textId="77777777" w:rsidR="00E1402C" w:rsidRDefault="00E1402C" w:rsidP="00E1402C">
              <w:pPr>
                <w:pStyle w:val="Bibliography"/>
                <w:ind w:left="737" w:hanging="737"/>
                <w:rPr>
                  <w:noProof/>
                </w:rPr>
              </w:pPr>
              <w:r>
                <w:rPr>
                  <w:noProof/>
                </w:rPr>
                <w:t xml:space="preserve">Risman, B. J., 2004. Gender As a Social Structure: Theory Wrestling with Activism. </w:t>
              </w:r>
              <w:r>
                <w:rPr>
                  <w:i/>
                  <w:iCs/>
                  <w:noProof/>
                </w:rPr>
                <w:t xml:space="preserve">Gender and Society, </w:t>
              </w:r>
              <w:r>
                <w:rPr>
                  <w:noProof/>
                </w:rPr>
                <w:t>August, 18(4), pp. 429-450.</w:t>
              </w:r>
            </w:p>
            <w:p w14:paraId="5E4B4441" w14:textId="77777777" w:rsidR="00E1402C" w:rsidRDefault="00E1402C" w:rsidP="00E1402C">
              <w:pPr>
                <w:pStyle w:val="Bibliography"/>
                <w:ind w:left="737" w:hanging="737"/>
                <w:rPr>
                  <w:noProof/>
                </w:rPr>
              </w:pPr>
              <w:r>
                <w:rPr>
                  <w:noProof/>
                </w:rPr>
                <w:t xml:space="preserve">Risman, B. J., 2009. From Doing to Undoing: Gender as We Know It. </w:t>
              </w:r>
              <w:r>
                <w:rPr>
                  <w:i/>
                  <w:iCs/>
                  <w:noProof/>
                </w:rPr>
                <w:t xml:space="preserve">Gender and Society, </w:t>
              </w:r>
              <w:r>
                <w:rPr>
                  <w:noProof/>
                </w:rPr>
                <w:t>1 February, 23(1), pp. 81 -84.</w:t>
              </w:r>
            </w:p>
            <w:p w14:paraId="08866694" w14:textId="77777777" w:rsidR="00E1402C" w:rsidRDefault="00E1402C" w:rsidP="00E1402C">
              <w:pPr>
                <w:pStyle w:val="Bibliography"/>
                <w:ind w:left="737" w:hanging="737"/>
                <w:rPr>
                  <w:noProof/>
                </w:rPr>
              </w:pPr>
              <w:r>
                <w:rPr>
                  <w:noProof/>
                </w:rPr>
                <w:t xml:space="preserve">Roache, Q., 2018. </w:t>
              </w:r>
              <w:r>
                <w:rPr>
                  <w:i/>
                  <w:iCs/>
                  <w:noProof/>
                </w:rPr>
                <w:t xml:space="preserve">What government, employers and reps can do to challenge transphobia at work. </w:t>
              </w:r>
              <w:r>
                <w:rPr>
                  <w:noProof/>
                </w:rPr>
                <w:t xml:space="preserve">[Online] </w:t>
              </w:r>
              <w:r>
                <w:rPr>
                  <w:noProof/>
                </w:rPr>
                <w:br/>
                <w:t xml:space="preserve">Available at: </w:t>
              </w:r>
              <w:r>
                <w:rPr>
                  <w:noProof/>
                  <w:u w:val="single"/>
                </w:rPr>
                <w:t>https://www.tuc.org.uk/blogs/what-government-employers-and-reps-can-do-challenge-transphobia-work</w:t>
              </w:r>
            </w:p>
            <w:p w14:paraId="271A0400" w14:textId="77777777" w:rsidR="00E1402C" w:rsidRDefault="00E1402C" w:rsidP="00E1402C">
              <w:pPr>
                <w:pStyle w:val="Bibliography"/>
                <w:ind w:left="737" w:hanging="737"/>
                <w:rPr>
                  <w:noProof/>
                </w:rPr>
              </w:pPr>
              <w:r>
                <w:rPr>
                  <w:noProof/>
                </w:rPr>
                <w:t xml:space="preserve">Roper, C., 2018. </w:t>
              </w:r>
              <w:r>
                <w:rPr>
                  <w:i/>
                  <w:iCs/>
                  <w:noProof/>
                </w:rPr>
                <w:t xml:space="preserve">Trade union membership is growing, but there’s still work to do. </w:t>
              </w:r>
              <w:r>
                <w:rPr>
                  <w:noProof/>
                </w:rPr>
                <w:t xml:space="preserve">[Online] </w:t>
              </w:r>
              <w:r>
                <w:rPr>
                  <w:noProof/>
                </w:rPr>
                <w:br/>
                <w:t xml:space="preserve">Available at: </w:t>
              </w:r>
              <w:r>
                <w:rPr>
                  <w:noProof/>
                  <w:u w:val="single"/>
                </w:rPr>
                <w:t>https://www.tuc.org.uk/blogs/trade-union-membership-growing-there%E2%80%99s-still-work-do</w:t>
              </w:r>
            </w:p>
            <w:p w14:paraId="2C182B60" w14:textId="77777777" w:rsidR="00E1402C" w:rsidRDefault="00E1402C" w:rsidP="00E1402C">
              <w:pPr>
                <w:pStyle w:val="Bibliography"/>
                <w:ind w:left="737" w:hanging="737"/>
                <w:rPr>
                  <w:noProof/>
                </w:rPr>
              </w:pPr>
              <w:r>
                <w:rPr>
                  <w:noProof/>
                </w:rPr>
                <w:t xml:space="preserve">Sauro, J., 2015. </w:t>
              </w:r>
              <w:r>
                <w:rPr>
                  <w:i/>
                  <w:iCs/>
                  <w:noProof/>
                </w:rPr>
                <w:t xml:space="preserve">5 Types of Qualitative Methods. </w:t>
              </w:r>
              <w:r>
                <w:rPr>
                  <w:noProof/>
                </w:rPr>
                <w:t xml:space="preserve">[Online] </w:t>
              </w:r>
              <w:r>
                <w:rPr>
                  <w:noProof/>
                </w:rPr>
                <w:br/>
                <w:t xml:space="preserve">Available at: </w:t>
              </w:r>
              <w:r>
                <w:rPr>
                  <w:noProof/>
                  <w:u w:val="single"/>
                </w:rPr>
                <w:t>https://measuringu.com/qual-methods/</w:t>
              </w:r>
            </w:p>
            <w:p w14:paraId="3644BE45" w14:textId="77777777" w:rsidR="00E1402C" w:rsidRDefault="00E1402C" w:rsidP="00E1402C">
              <w:pPr>
                <w:pStyle w:val="Bibliography"/>
                <w:ind w:left="737" w:hanging="737"/>
                <w:rPr>
                  <w:noProof/>
                </w:rPr>
              </w:pPr>
              <w:r>
                <w:rPr>
                  <w:noProof/>
                </w:rPr>
                <w:t xml:space="preserve">Scottish Government, 2020. </w:t>
              </w:r>
              <w:r>
                <w:rPr>
                  <w:i/>
                  <w:iCs/>
                  <w:noProof/>
                </w:rPr>
                <w:t xml:space="preserve">Scotland's census 2021: equality impact assessment. </w:t>
              </w:r>
              <w:r>
                <w:rPr>
                  <w:noProof/>
                </w:rPr>
                <w:t xml:space="preserve">[Online] </w:t>
              </w:r>
              <w:r>
                <w:rPr>
                  <w:noProof/>
                </w:rPr>
                <w:br/>
                <w:t xml:space="preserve">Available at: </w:t>
              </w:r>
              <w:r>
                <w:rPr>
                  <w:noProof/>
                  <w:u w:val="single"/>
                </w:rPr>
                <w:t>https://www.gov.scot/publications/scotlands-census-2021-equality-impact-assessment/pages/7/</w:t>
              </w:r>
            </w:p>
            <w:p w14:paraId="06441FFB" w14:textId="77777777" w:rsidR="00E1402C" w:rsidRDefault="00E1402C" w:rsidP="00E1402C">
              <w:pPr>
                <w:pStyle w:val="Bibliography"/>
                <w:ind w:left="737" w:hanging="737"/>
                <w:rPr>
                  <w:noProof/>
                </w:rPr>
              </w:pPr>
              <w:r>
                <w:rPr>
                  <w:noProof/>
                </w:rPr>
                <w:t xml:space="preserve">Scott, S., 2018. A Sociology of Nothing: Understanding the Unmarked. </w:t>
              </w:r>
              <w:r>
                <w:rPr>
                  <w:i/>
                  <w:iCs/>
                  <w:noProof/>
                </w:rPr>
                <w:t xml:space="preserve">Sociology, </w:t>
              </w:r>
              <w:r>
                <w:rPr>
                  <w:noProof/>
                </w:rPr>
                <w:t>52(1), pp. 3 - 19.</w:t>
              </w:r>
            </w:p>
            <w:p w14:paraId="7E8B9B86" w14:textId="77777777" w:rsidR="00E1402C" w:rsidRDefault="00E1402C" w:rsidP="00E1402C">
              <w:pPr>
                <w:pStyle w:val="Bibliography"/>
                <w:ind w:left="737" w:hanging="737"/>
                <w:rPr>
                  <w:noProof/>
                </w:rPr>
              </w:pPr>
              <w:r>
                <w:rPr>
                  <w:noProof/>
                </w:rPr>
                <w:t xml:space="preserve">Sebald, H., 1975. UBCULTURE: PROBLEMS OF DEFINITION AND MEASUREMENT. </w:t>
              </w:r>
              <w:r>
                <w:rPr>
                  <w:i/>
                  <w:iCs/>
                  <w:noProof/>
                </w:rPr>
                <w:t xml:space="preserve">International Review of Modern Sociology, </w:t>
              </w:r>
              <w:r>
                <w:rPr>
                  <w:noProof/>
                </w:rPr>
                <w:t>5(1), pp. 82-89.</w:t>
              </w:r>
            </w:p>
            <w:p w14:paraId="4CDA5E7D" w14:textId="77777777" w:rsidR="00E1402C" w:rsidRDefault="00E1402C" w:rsidP="00E1402C">
              <w:pPr>
                <w:pStyle w:val="Bibliography"/>
                <w:ind w:left="737" w:hanging="737"/>
                <w:rPr>
                  <w:noProof/>
                </w:rPr>
              </w:pPr>
              <w:r>
                <w:rPr>
                  <w:noProof/>
                </w:rPr>
                <w:t xml:space="preserve">Shields, S. A., 2008. Gender: An Intersectionality Perspective. </w:t>
              </w:r>
              <w:r>
                <w:rPr>
                  <w:i/>
                  <w:iCs/>
                  <w:noProof/>
                </w:rPr>
                <w:t xml:space="preserve">Sex Roles, </w:t>
              </w:r>
              <w:r>
                <w:rPr>
                  <w:noProof/>
                </w:rPr>
                <w:t>18 July, 59(5), pp. 301 - 311.</w:t>
              </w:r>
            </w:p>
            <w:p w14:paraId="7067B028" w14:textId="77777777" w:rsidR="00E1402C" w:rsidRDefault="00E1402C" w:rsidP="00E1402C">
              <w:pPr>
                <w:pStyle w:val="Bibliography"/>
                <w:ind w:left="737" w:hanging="737"/>
                <w:rPr>
                  <w:noProof/>
                </w:rPr>
              </w:pPr>
              <w:r>
                <w:rPr>
                  <w:noProof/>
                </w:rPr>
                <w:t xml:space="preserve">Shotwell, A. &amp; Sangrey, T., 2009. Resisting Definition: Gendering through Interactionand Relational Selfhood. </w:t>
              </w:r>
              <w:r>
                <w:rPr>
                  <w:i/>
                  <w:iCs/>
                  <w:noProof/>
                </w:rPr>
                <w:t xml:space="preserve">Hypatia, </w:t>
              </w:r>
              <w:r>
                <w:rPr>
                  <w:noProof/>
                </w:rPr>
                <w:t>Summer, 24(3), pp. 56 - 76.</w:t>
              </w:r>
            </w:p>
            <w:p w14:paraId="54DDEB10" w14:textId="77777777" w:rsidR="00E1402C" w:rsidRDefault="00E1402C" w:rsidP="00E1402C">
              <w:pPr>
                <w:pStyle w:val="Bibliography"/>
                <w:ind w:left="737" w:hanging="737"/>
                <w:rPr>
                  <w:noProof/>
                </w:rPr>
              </w:pPr>
              <w:r>
                <w:rPr>
                  <w:noProof/>
                </w:rPr>
                <w:t xml:space="preserve">Smith, E. et al., 2014. </w:t>
              </w:r>
              <w:r>
                <w:rPr>
                  <w:i/>
                  <w:iCs/>
                  <w:noProof/>
                </w:rPr>
                <w:t xml:space="preserve">From Blues to Rainbows: The mental health and well-being of gender diverse and transgender young people in Australia, </w:t>
              </w:r>
              <w:r>
                <w:rPr>
                  <w:noProof/>
                </w:rPr>
                <w:t>Melbourne: The Australian Research Centtre in Sex, Health and Society.</w:t>
              </w:r>
            </w:p>
            <w:p w14:paraId="608F9A74" w14:textId="77777777" w:rsidR="00E1402C" w:rsidRDefault="00E1402C" w:rsidP="00E1402C">
              <w:pPr>
                <w:pStyle w:val="Bibliography"/>
                <w:ind w:left="737" w:hanging="737"/>
                <w:rPr>
                  <w:noProof/>
                </w:rPr>
              </w:pPr>
              <w:r>
                <w:rPr>
                  <w:noProof/>
                </w:rPr>
                <w:t xml:space="preserve">Snow, J., 2019. </w:t>
              </w:r>
              <w:r>
                <w:rPr>
                  <w:i/>
                  <w:iCs/>
                  <w:noProof/>
                </w:rPr>
                <w:t xml:space="preserve">Qualtrics User Guide. </w:t>
              </w:r>
              <w:r>
                <w:rPr>
                  <w:noProof/>
                </w:rPr>
                <w:t xml:space="preserve">[Online] </w:t>
              </w:r>
              <w:r>
                <w:rPr>
                  <w:noProof/>
                </w:rPr>
                <w:br/>
                <w:t xml:space="preserve">Available at: </w:t>
              </w:r>
              <w:r>
                <w:rPr>
                  <w:noProof/>
                  <w:u w:val="single"/>
                </w:rPr>
                <w:t>https://www.unthsc.edu/center-for-innovative-learning/qualtrics-user-guide/</w:t>
              </w:r>
              <w:r>
                <w:rPr>
                  <w:noProof/>
                </w:rPr>
                <w:br/>
                <w:t>[Accessed 24 December 2019].</w:t>
              </w:r>
            </w:p>
            <w:p w14:paraId="00254596" w14:textId="77777777" w:rsidR="00E1402C" w:rsidRDefault="00E1402C" w:rsidP="00E1402C">
              <w:pPr>
                <w:pStyle w:val="Bibliography"/>
                <w:ind w:left="737" w:hanging="737"/>
                <w:rPr>
                  <w:noProof/>
                </w:rPr>
              </w:pPr>
              <w:r>
                <w:rPr>
                  <w:noProof/>
                </w:rPr>
                <w:t xml:space="preserve">Stack Exchange Network, 2020. </w:t>
              </w:r>
              <w:r>
                <w:rPr>
                  <w:i/>
                  <w:iCs/>
                  <w:noProof/>
                </w:rPr>
                <w:t xml:space="preserve">Order of “female” and “male” in survey form. </w:t>
              </w:r>
              <w:r>
                <w:rPr>
                  <w:noProof/>
                </w:rPr>
                <w:t xml:space="preserve">[Online] </w:t>
              </w:r>
              <w:r>
                <w:rPr>
                  <w:noProof/>
                </w:rPr>
                <w:br/>
                <w:t xml:space="preserve">Available at: </w:t>
              </w:r>
              <w:r>
                <w:rPr>
                  <w:noProof/>
                  <w:u w:val="single"/>
                </w:rPr>
                <w:t>https://ux.stackexchange.com/questions/106370/order-of-female-and-male-in-survey-form</w:t>
              </w:r>
              <w:r>
                <w:rPr>
                  <w:noProof/>
                </w:rPr>
                <w:br/>
                <w:t>[Accessed 25 January 2020].</w:t>
              </w:r>
            </w:p>
            <w:p w14:paraId="30EB3F1E" w14:textId="77777777" w:rsidR="00E1402C" w:rsidRDefault="00E1402C" w:rsidP="00E1402C">
              <w:pPr>
                <w:pStyle w:val="Bibliography"/>
                <w:ind w:left="737" w:hanging="737"/>
                <w:rPr>
                  <w:noProof/>
                </w:rPr>
              </w:pPr>
              <w:r>
                <w:rPr>
                  <w:noProof/>
                </w:rPr>
                <w:t xml:space="preserve">Steele, G. R., 2000. </w:t>
              </w:r>
              <w:r>
                <w:rPr>
                  <w:i/>
                  <w:iCs/>
                  <w:noProof/>
                </w:rPr>
                <w:t xml:space="preserve">‘There is no such thing as Society’. </w:t>
              </w:r>
              <w:r>
                <w:rPr>
                  <w:noProof/>
                </w:rPr>
                <w:t xml:space="preserve">[Online] </w:t>
              </w:r>
              <w:r>
                <w:rPr>
                  <w:noProof/>
                </w:rPr>
                <w:br/>
                <w:t xml:space="preserve">Available at: </w:t>
              </w:r>
              <w:r>
                <w:rPr>
                  <w:noProof/>
                  <w:u w:val="single"/>
                </w:rPr>
                <w:t>https://www.lancaster.ac.uk/staff/ecagrs/MT.htm</w:t>
              </w:r>
            </w:p>
            <w:p w14:paraId="4BE14182" w14:textId="77777777" w:rsidR="00E1402C" w:rsidRDefault="00E1402C" w:rsidP="00E1402C">
              <w:pPr>
                <w:pStyle w:val="Bibliography"/>
                <w:ind w:left="737" w:hanging="737"/>
                <w:rPr>
                  <w:noProof/>
                </w:rPr>
              </w:pPr>
              <w:r>
                <w:rPr>
                  <w:noProof/>
                </w:rPr>
                <w:t xml:space="preserve">Stella, F., 2012. The Politics of In/Visibility: Carving Out Queer Space in Ul'yanovsk.. </w:t>
              </w:r>
              <w:r>
                <w:rPr>
                  <w:i/>
                  <w:iCs/>
                  <w:noProof/>
                </w:rPr>
                <w:t xml:space="preserve">Europe-Asia Studies, </w:t>
              </w:r>
              <w:r>
                <w:rPr>
                  <w:noProof/>
                </w:rPr>
                <w:t>64(10), pp. 1822-1846.</w:t>
              </w:r>
            </w:p>
            <w:p w14:paraId="1B9AF7C3" w14:textId="77777777" w:rsidR="00E1402C" w:rsidRDefault="00E1402C" w:rsidP="00E1402C">
              <w:pPr>
                <w:pStyle w:val="Bibliography"/>
                <w:ind w:left="737" w:hanging="737"/>
                <w:rPr>
                  <w:noProof/>
                </w:rPr>
              </w:pPr>
              <w:r>
                <w:rPr>
                  <w:noProof/>
                </w:rPr>
                <w:t xml:space="preserve">Taguchi, H. L., 2012. A diffractive and Deleuzian approach to analysing interview data. </w:t>
              </w:r>
              <w:r>
                <w:rPr>
                  <w:i/>
                  <w:iCs/>
                  <w:noProof/>
                </w:rPr>
                <w:t xml:space="preserve">Feminist Theory, </w:t>
              </w:r>
              <w:r>
                <w:rPr>
                  <w:noProof/>
                </w:rPr>
                <w:t>1 December, 13(3), pp. 265 - 281.</w:t>
              </w:r>
            </w:p>
            <w:p w14:paraId="231FBE05" w14:textId="77777777" w:rsidR="00E1402C" w:rsidRDefault="00E1402C" w:rsidP="00E1402C">
              <w:pPr>
                <w:pStyle w:val="Bibliography"/>
                <w:ind w:left="737" w:hanging="737"/>
                <w:rPr>
                  <w:noProof/>
                </w:rPr>
              </w:pPr>
              <w:r>
                <w:rPr>
                  <w:noProof/>
                </w:rPr>
                <w:t xml:space="preserve">Taylor, J., Zalewska, A., Gates, J. J. &amp; Millon, G., 2018. </w:t>
              </w:r>
              <w:r>
                <w:rPr>
                  <w:i/>
                  <w:iCs/>
                  <w:noProof/>
                </w:rPr>
                <w:t xml:space="preserve">An exploration of the lived experiences of non-binary individuals who have presented at a gender identity clinic in the United Kingdom. </w:t>
              </w:r>
              <w:r>
                <w:rPr>
                  <w:noProof/>
                </w:rPr>
                <w:t>s.l.:Taylor &amp; Francis.</w:t>
              </w:r>
            </w:p>
            <w:p w14:paraId="13C998EA" w14:textId="77777777" w:rsidR="00E1402C" w:rsidRDefault="00E1402C" w:rsidP="00E1402C">
              <w:pPr>
                <w:pStyle w:val="Bibliography"/>
                <w:ind w:left="737" w:hanging="737"/>
                <w:rPr>
                  <w:noProof/>
                </w:rPr>
              </w:pPr>
              <w:r>
                <w:rPr>
                  <w:noProof/>
                </w:rPr>
                <w:t xml:space="preserve">The Public Policy Research Portal, 2020. </w:t>
              </w:r>
              <w:r>
                <w:rPr>
                  <w:i/>
                  <w:iCs/>
                  <w:noProof/>
                </w:rPr>
                <w:t xml:space="preserve">What does the scholarly research say about the effect of gender transition on transgender well-being?, </w:t>
              </w:r>
              <w:r>
                <w:rPr>
                  <w:noProof/>
                </w:rPr>
                <w:t>s.l.: Cornell University.</w:t>
              </w:r>
            </w:p>
            <w:p w14:paraId="37FC0D58" w14:textId="77777777" w:rsidR="00E1402C" w:rsidRDefault="00E1402C" w:rsidP="00E1402C">
              <w:pPr>
                <w:pStyle w:val="Bibliography"/>
                <w:ind w:left="737" w:hanging="737"/>
                <w:rPr>
                  <w:noProof/>
                </w:rPr>
              </w:pPr>
              <w:r>
                <w:rPr>
                  <w:noProof/>
                </w:rPr>
                <w:t xml:space="preserve">Towle, C., 2018. The Trade Unions. In: C. Burns, ed. </w:t>
              </w:r>
              <w:r>
                <w:rPr>
                  <w:i/>
                  <w:iCs/>
                  <w:noProof/>
                </w:rPr>
                <w:t xml:space="preserve">Trans Britain: Our Journey from the Shadows. </w:t>
              </w:r>
              <w:r>
                <w:rPr>
                  <w:noProof/>
                </w:rPr>
                <w:t>London: Unbound, pp. 262 - 276.</w:t>
              </w:r>
            </w:p>
            <w:p w14:paraId="5B98B59E" w14:textId="77777777" w:rsidR="00E1402C" w:rsidRDefault="00E1402C" w:rsidP="00E1402C">
              <w:pPr>
                <w:pStyle w:val="Bibliography"/>
                <w:ind w:left="737" w:hanging="737"/>
                <w:rPr>
                  <w:noProof/>
                </w:rPr>
              </w:pPr>
              <w:r>
                <w:rPr>
                  <w:noProof/>
                </w:rPr>
                <w:t xml:space="preserve">Tuana, N., 2019. Feminist Epistemology. In: </w:t>
              </w:r>
              <w:r>
                <w:rPr>
                  <w:i/>
                  <w:iCs/>
                  <w:noProof/>
                </w:rPr>
                <w:t xml:space="preserve">The Routledge Handbook of Epistemic Injustice. </w:t>
              </w:r>
              <w:r>
                <w:rPr>
                  <w:noProof/>
                </w:rPr>
                <w:t>Abingdon: Routledge, pp. 125 - 138.</w:t>
              </w:r>
            </w:p>
            <w:p w14:paraId="0C7C67A3" w14:textId="77777777" w:rsidR="00E1402C" w:rsidRDefault="00E1402C" w:rsidP="00E1402C">
              <w:pPr>
                <w:pStyle w:val="Bibliography"/>
                <w:ind w:left="737" w:hanging="737"/>
                <w:rPr>
                  <w:noProof/>
                </w:rPr>
              </w:pPr>
              <w:r>
                <w:rPr>
                  <w:noProof/>
                </w:rPr>
                <w:t xml:space="preserve">Turner III, D. W., 2010. Qualitative interview design: A practical guide for novice investigators. </w:t>
              </w:r>
              <w:r>
                <w:rPr>
                  <w:i/>
                  <w:iCs/>
                  <w:noProof/>
                </w:rPr>
                <w:t xml:space="preserve">The Qualitative Report, </w:t>
              </w:r>
              <w:r>
                <w:rPr>
                  <w:noProof/>
                </w:rPr>
                <w:t>May, 15(3), pp. 754 - 760.</w:t>
              </w:r>
            </w:p>
            <w:p w14:paraId="1BA087A6" w14:textId="77777777" w:rsidR="00E1402C" w:rsidRDefault="00E1402C" w:rsidP="00E1402C">
              <w:pPr>
                <w:pStyle w:val="Bibliography"/>
                <w:ind w:left="737" w:hanging="737"/>
                <w:rPr>
                  <w:noProof/>
                </w:rPr>
              </w:pPr>
              <w:r>
                <w:rPr>
                  <w:noProof/>
                </w:rPr>
                <w:lastRenderedPageBreak/>
                <w:t xml:space="preserve">Twitter, 2020. </w:t>
              </w:r>
              <w:r>
                <w:rPr>
                  <w:i/>
                  <w:iCs/>
                  <w:noProof/>
                </w:rPr>
                <w:t xml:space="preserve">@BootstrapCook. </w:t>
              </w:r>
              <w:r>
                <w:rPr>
                  <w:noProof/>
                </w:rPr>
                <w:t xml:space="preserve">[Online] </w:t>
              </w:r>
              <w:r>
                <w:rPr>
                  <w:noProof/>
                </w:rPr>
                <w:br/>
                <w:t xml:space="preserve">Available at: </w:t>
              </w:r>
              <w:r>
                <w:rPr>
                  <w:noProof/>
                  <w:u w:val="single"/>
                </w:rPr>
                <w:t>https://twitter.com/BootstrapCook?ref_src=twsrc%5Egoogle%7Ctwcamp%5Eserp%7Ctwgr%5Eauthor</w:t>
              </w:r>
              <w:r>
                <w:rPr>
                  <w:noProof/>
                </w:rPr>
                <w:br/>
                <w:t>[Accessed 4 May 2020].</w:t>
              </w:r>
            </w:p>
            <w:p w14:paraId="78809DF4" w14:textId="77777777" w:rsidR="00E1402C" w:rsidRDefault="00E1402C" w:rsidP="00E1402C">
              <w:pPr>
                <w:pStyle w:val="Bibliography"/>
                <w:ind w:left="737" w:hanging="737"/>
                <w:rPr>
                  <w:noProof/>
                </w:rPr>
              </w:pPr>
              <w:r>
                <w:rPr>
                  <w:noProof/>
                </w:rPr>
                <w:t xml:space="preserve">UCU, 2017. </w:t>
              </w:r>
              <w:r>
                <w:rPr>
                  <w:i/>
                  <w:iCs/>
                  <w:noProof/>
                </w:rPr>
                <w:t xml:space="preserve">Non-Binary Gender: Information and Inclusion. </w:t>
              </w:r>
              <w:r>
                <w:rPr>
                  <w:noProof/>
                </w:rPr>
                <w:t xml:space="preserve">[Online] </w:t>
              </w:r>
              <w:r>
                <w:rPr>
                  <w:noProof/>
                </w:rPr>
                <w:br/>
                <w:t xml:space="preserve">Available at: </w:t>
              </w:r>
              <w:r>
                <w:rPr>
                  <w:noProof/>
                  <w:u w:val="single"/>
                </w:rPr>
                <w:t>https://www.ucu.org.uk/media/8824/Non-binary-gender-identity-guide/pdf/Non-binary_gender_identity_guide.pdf</w:t>
              </w:r>
            </w:p>
            <w:p w14:paraId="793891BF" w14:textId="77777777" w:rsidR="00E1402C" w:rsidRDefault="00E1402C" w:rsidP="00E1402C">
              <w:pPr>
                <w:pStyle w:val="Bibliography"/>
                <w:ind w:left="737" w:hanging="737"/>
                <w:rPr>
                  <w:noProof/>
                </w:rPr>
              </w:pPr>
              <w:r>
                <w:rPr>
                  <w:noProof/>
                </w:rPr>
                <w:t xml:space="preserve">UK Data Service, 2019. </w:t>
              </w:r>
              <w:r>
                <w:rPr>
                  <w:i/>
                  <w:iCs/>
                  <w:noProof/>
                </w:rPr>
                <w:t xml:space="preserve">Prepare and manage data. </w:t>
              </w:r>
              <w:r>
                <w:rPr>
                  <w:noProof/>
                </w:rPr>
                <w:t xml:space="preserve">[Online] </w:t>
              </w:r>
              <w:r>
                <w:rPr>
                  <w:noProof/>
                </w:rPr>
                <w:br/>
                <w:t xml:space="preserve">Available at: </w:t>
              </w:r>
              <w:r>
                <w:rPr>
                  <w:noProof/>
                  <w:u w:val="single"/>
                </w:rPr>
                <w:t>https://www.ukdataservice.ac.uk/manage-data</w:t>
              </w:r>
            </w:p>
            <w:p w14:paraId="0A3C5330" w14:textId="77777777" w:rsidR="00E1402C" w:rsidRDefault="00E1402C" w:rsidP="00E1402C">
              <w:pPr>
                <w:pStyle w:val="Bibliography"/>
                <w:ind w:left="737" w:hanging="737"/>
                <w:rPr>
                  <w:noProof/>
                </w:rPr>
              </w:pPr>
              <w:r>
                <w:rPr>
                  <w:noProof/>
                </w:rPr>
                <w:t xml:space="preserve">UNISON, 2019. </w:t>
              </w:r>
              <w:r>
                <w:rPr>
                  <w:i/>
                  <w:iCs/>
                  <w:noProof/>
                </w:rPr>
                <w:t xml:space="preserve">Gender equality: non-binary inclusion. </w:t>
              </w:r>
              <w:r>
                <w:rPr>
                  <w:noProof/>
                </w:rPr>
                <w:t xml:space="preserve">[Online] </w:t>
              </w:r>
              <w:r>
                <w:rPr>
                  <w:noProof/>
                </w:rPr>
                <w:br/>
                <w:t xml:space="preserve">Available at: </w:t>
              </w:r>
              <w:r>
                <w:rPr>
                  <w:noProof/>
                  <w:u w:val="single"/>
                </w:rPr>
                <w:t>https://www.unison.org.uk/content/uploads/2019/10/non-binary-inclusion.doc</w:t>
              </w:r>
            </w:p>
            <w:p w14:paraId="47500339" w14:textId="77777777" w:rsidR="00E1402C" w:rsidRDefault="00E1402C" w:rsidP="00E1402C">
              <w:pPr>
                <w:pStyle w:val="Bibliography"/>
                <w:ind w:left="737" w:hanging="737"/>
                <w:rPr>
                  <w:noProof/>
                </w:rPr>
              </w:pPr>
              <w:r>
                <w:rPr>
                  <w:noProof/>
                </w:rPr>
                <w:t xml:space="preserve">United Nations Economic Commission for Europe, 2019. </w:t>
              </w:r>
              <w:r>
                <w:rPr>
                  <w:i/>
                  <w:iCs/>
                  <w:noProof/>
                </w:rPr>
                <w:t xml:space="preserve">Measurement of Gender Identity. </w:t>
              </w:r>
              <w:r>
                <w:rPr>
                  <w:noProof/>
                </w:rPr>
                <w:t xml:space="preserve">[Online] </w:t>
              </w:r>
              <w:r>
                <w:rPr>
                  <w:noProof/>
                </w:rPr>
                <w:br/>
                <w:t xml:space="preserve">Available at: </w:t>
              </w:r>
              <w:r>
                <w:rPr>
                  <w:noProof/>
                  <w:u w:val="single"/>
                </w:rPr>
                <w:t>http://www.unece.org/stats/ces/in-depth-reviews/gender-identity.html</w:t>
              </w:r>
              <w:r>
                <w:rPr>
                  <w:noProof/>
                </w:rPr>
                <w:br/>
                <w:t>[Accessed 6 April 2020].</w:t>
              </w:r>
            </w:p>
            <w:p w14:paraId="639870AE" w14:textId="77777777" w:rsidR="00E1402C" w:rsidRDefault="00E1402C" w:rsidP="00E1402C">
              <w:pPr>
                <w:pStyle w:val="Bibliography"/>
                <w:ind w:left="737" w:hanging="737"/>
                <w:rPr>
                  <w:noProof/>
                </w:rPr>
              </w:pPr>
              <w:r>
                <w:rPr>
                  <w:noProof/>
                </w:rPr>
                <w:t xml:space="preserve">University of Wales Trinity Saint David, 2018. </w:t>
              </w:r>
              <w:r>
                <w:rPr>
                  <w:i/>
                  <w:iCs/>
                  <w:noProof/>
                </w:rPr>
                <w:t xml:space="preserve">The Philosophy and Practice of Social Research (ECGE7001Q)/ Lecture 3a. </w:t>
              </w:r>
              <w:r>
                <w:rPr>
                  <w:noProof/>
                </w:rPr>
                <w:t xml:space="preserve">[Online] </w:t>
              </w:r>
              <w:r>
                <w:rPr>
                  <w:noProof/>
                </w:rPr>
                <w:br/>
                <w:t xml:space="preserve">Available at: </w:t>
              </w:r>
              <w:r>
                <w:rPr>
                  <w:noProof/>
                  <w:u w:val="single"/>
                </w:rPr>
                <w:t>https://moodlearchive.uwtsd.ac.uk/moodle1819/mod/folder/view.php?id=74182</w:t>
              </w:r>
              <w:r>
                <w:rPr>
                  <w:noProof/>
                </w:rPr>
                <w:br/>
                <w:t>[Accessed 14 May 2020].</w:t>
              </w:r>
            </w:p>
            <w:p w14:paraId="6A27AE48" w14:textId="77777777" w:rsidR="00E1402C" w:rsidRDefault="00E1402C" w:rsidP="00E1402C">
              <w:pPr>
                <w:pStyle w:val="Bibliography"/>
                <w:ind w:left="737" w:hanging="737"/>
                <w:rPr>
                  <w:noProof/>
                </w:rPr>
              </w:pPr>
              <w:r>
                <w:rPr>
                  <w:noProof/>
                </w:rPr>
                <w:t xml:space="preserve">University of Wales Trinity Saint David, 2020. </w:t>
              </w:r>
              <w:r>
                <w:rPr>
                  <w:i/>
                  <w:iCs/>
                  <w:noProof/>
                </w:rPr>
                <w:t xml:space="preserve">Research Integrity &amp; Ethics. </w:t>
              </w:r>
              <w:r>
                <w:rPr>
                  <w:noProof/>
                </w:rPr>
                <w:t xml:space="preserve">[Online] </w:t>
              </w:r>
              <w:r>
                <w:rPr>
                  <w:noProof/>
                </w:rPr>
                <w:br/>
                <w:t xml:space="preserve">Available at: </w:t>
              </w:r>
              <w:r>
                <w:rPr>
                  <w:noProof/>
                  <w:u w:val="single"/>
                </w:rPr>
                <w:t>https://www.uwtsd.ac.uk/media/uwtsd-website/content-assets/documents/research/research-ethics-integrity-code-practice.pdf</w:t>
              </w:r>
              <w:r>
                <w:rPr>
                  <w:noProof/>
                </w:rPr>
                <w:br/>
                <w:t>[Accessed 7 May 2020].</w:t>
              </w:r>
            </w:p>
            <w:p w14:paraId="0F55EFA7" w14:textId="77777777" w:rsidR="00E1402C" w:rsidRDefault="00E1402C" w:rsidP="00E1402C">
              <w:pPr>
                <w:pStyle w:val="Bibliography"/>
                <w:ind w:left="737" w:hanging="737"/>
                <w:rPr>
                  <w:noProof/>
                </w:rPr>
              </w:pPr>
              <w:r>
                <w:rPr>
                  <w:noProof/>
                </w:rPr>
                <w:t xml:space="preserve">Valentine, V., 2016. </w:t>
              </w:r>
              <w:r>
                <w:rPr>
                  <w:i/>
                  <w:iCs/>
                  <w:noProof/>
                </w:rPr>
                <w:t xml:space="preserve">Non-binary Guidance. </w:t>
              </w:r>
              <w:r>
                <w:rPr>
                  <w:noProof/>
                </w:rPr>
                <w:t xml:space="preserve">[Online] </w:t>
              </w:r>
              <w:r>
                <w:rPr>
                  <w:noProof/>
                </w:rPr>
                <w:br/>
                <w:t xml:space="preserve">Available at: </w:t>
              </w:r>
              <w:r>
                <w:rPr>
                  <w:noProof/>
                  <w:u w:val="single"/>
                </w:rPr>
                <w:t xml:space="preserve">scottishtrans.org/wp-content/uploads/2016/11/Non-binary-guidance.pdf </w:t>
              </w:r>
            </w:p>
            <w:p w14:paraId="6ED797EE" w14:textId="77777777" w:rsidR="00E1402C" w:rsidRDefault="00E1402C" w:rsidP="00E1402C">
              <w:pPr>
                <w:pStyle w:val="Bibliography"/>
                <w:ind w:left="737" w:hanging="737"/>
                <w:rPr>
                  <w:noProof/>
                </w:rPr>
              </w:pPr>
              <w:r>
                <w:rPr>
                  <w:noProof/>
                </w:rPr>
                <w:t xml:space="preserve">Valentine, V., 2016. </w:t>
              </w:r>
              <w:r>
                <w:rPr>
                  <w:i/>
                  <w:iCs/>
                  <w:noProof/>
                </w:rPr>
                <w:t xml:space="preserve">Non-binary people's experiences in the UK, </w:t>
              </w:r>
              <w:r>
                <w:rPr>
                  <w:noProof/>
                </w:rPr>
                <w:t>Edinburgh: s.n.</w:t>
              </w:r>
            </w:p>
            <w:p w14:paraId="5FEC837D" w14:textId="77777777" w:rsidR="00E1402C" w:rsidRDefault="00E1402C" w:rsidP="00E1402C">
              <w:pPr>
                <w:pStyle w:val="Bibliography"/>
                <w:ind w:left="737" w:hanging="737"/>
                <w:rPr>
                  <w:noProof/>
                </w:rPr>
              </w:pPr>
              <w:r>
                <w:rPr>
                  <w:noProof/>
                </w:rPr>
                <w:t xml:space="preserve">Van Der Miesen, A. I., Hurley, H. &amp; De Vries, A. L., 2016. Gender dysphoria and autism spectrum disorder: A narrative review. </w:t>
              </w:r>
              <w:r>
                <w:rPr>
                  <w:i/>
                  <w:iCs/>
                  <w:noProof/>
                </w:rPr>
                <w:t xml:space="preserve">International Review of Psychiatry, </w:t>
              </w:r>
              <w:r>
                <w:rPr>
                  <w:noProof/>
                </w:rPr>
                <w:t>12 January, 28(1), pp. 70 - 80.</w:t>
              </w:r>
            </w:p>
            <w:p w14:paraId="0F7D4055" w14:textId="77777777" w:rsidR="00E1402C" w:rsidRDefault="00E1402C" w:rsidP="00E1402C">
              <w:pPr>
                <w:pStyle w:val="Bibliography"/>
                <w:ind w:left="737" w:hanging="737"/>
                <w:rPr>
                  <w:noProof/>
                </w:rPr>
              </w:pPr>
              <w:r>
                <w:rPr>
                  <w:noProof/>
                </w:rPr>
                <w:t xml:space="preserve">Vincent, B. W., 2018. Studying trans: recommendations for ethical recruitment and collaboration with transgender participants in academic research. </w:t>
              </w:r>
              <w:r>
                <w:rPr>
                  <w:i/>
                  <w:iCs/>
                  <w:noProof/>
                </w:rPr>
                <w:t xml:space="preserve">Psychology &amp; Sexuality, </w:t>
              </w:r>
              <w:r>
                <w:rPr>
                  <w:noProof/>
                </w:rPr>
                <w:t>30 January, 9(2), pp. 102 - 116.</w:t>
              </w:r>
            </w:p>
            <w:p w14:paraId="5319C243" w14:textId="77777777" w:rsidR="00E1402C" w:rsidRDefault="00E1402C" w:rsidP="00E1402C">
              <w:pPr>
                <w:pStyle w:val="Bibliography"/>
                <w:ind w:left="737" w:hanging="737"/>
                <w:rPr>
                  <w:noProof/>
                </w:rPr>
              </w:pPr>
              <w:r>
                <w:rPr>
                  <w:noProof/>
                </w:rPr>
                <w:t xml:space="preserve">Walker, S., 2020. Hostility rises and sources dry up, say journalists under decree in Hungary. </w:t>
              </w:r>
              <w:r>
                <w:rPr>
                  <w:i/>
                  <w:iCs/>
                  <w:noProof/>
                </w:rPr>
                <w:t>The Guardian</w:t>
              </w:r>
              <w:r>
                <w:rPr>
                  <w:noProof/>
                </w:rPr>
                <w:t>, 4 April, p. 35.</w:t>
              </w:r>
            </w:p>
            <w:p w14:paraId="1E3E65D3" w14:textId="77777777" w:rsidR="00E1402C" w:rsidRDefault="00E1402C" w:rsidP="00E1402C">
              <w:pPr>
                <w:pStyle w:val="Bibliography"/>
                <w:ind w:left="737" w:hanging="737"/>
                <w:rPr>
                  <w:noProof/>
                </w:rPr>
              </w:pPr>
              <w:r>
                <w:rPr>
                  <w:noProof/>
                </w:rPr>
                <w:t xml:space="preserve">Wallent, J., 2019. </w:t>
              </w:r>
              <w:r>
                <w:rPr>
                  <w:i/>
                  <w:iCs/>
                  <w:noProof/>
                </w:rPr>
                <w:t xml:space="preserve">How David Bowie Used a Non-Binary Alien from Mars to Deconstruct Gender and Self. </w:t>
              </w:r>
              <w:r>
                <w:rPr>
                  <w:noProof/>
                </w:rPr>
                <w:t xml:space="preserve">[Online] </w:t>
              </w:r>
              <w:r>
                <w:rPr>
                  <w:noProof/>
                </w:rPr>
                <w:br/>
                <w:t xml:space="preserve">Available at: </w:t>
              </w:r>
              <w:r>
                <w:rPr>
                  <w:noProof/>
                  <w:u w:val="single"/>
                </w:rPr>
                <w:t>http://seeingsociology.blogspot.com/2019/04/how-david-bowie-used-non-binary-alien.html</w:t>
              </w:r>
            </w:p>
            <w:p w14:paraId="5AD50F31" w14:textId="77777777" w:rsidR="00E1402C" w:rsidRDefault="00E1402C" w:rsidP="00E1402C">
              <w:pPr>
                <w:pStyle w:val="Bibliography"/>
                <w:ind w:left="737" w:hanging="737"/>
                <w:rPr>
                  <w:noProof/>
                </w:rPr>
              </w:pPr>
              <w:r>
                <w:rPr>
                  <w:noProof/>
                </w:rPr>
                <w:t xml:space="preserve">Weller, S. C. et al., 2018. Open-ended interview questions and saturation. </w:t>
              </w:r>
              <w:r>
                <w:rPr>
                  <w:i/>
                  <w:iCs/>
                  <w:noProof/>
                </w:rPr>
                <w:t xml:space="preserve">Public Library of Science, </w:t>
              </w:r>
              <w:r>
                <w:rPr>
                  <w:noProof/>
                </w:rPr>
                <w:t>20 June.13(6).</w:t>
              </w:r>
            </w:p>
            <w:p w14:paraId="3AB4A5D7" w14:textId="77777777" w:rsidR="00E1402C" w:rsidRDefault="00E1402C" w:rsidP="00E1402C">
              <w:pPr>
                <w:pStyle w:val="Bibliography"/>
                <w:ind w:left="737" w:hanging="737"/>
                <w:rPr>
                  <w:noProof/>
                </w:rPr>
              </w:pPr>
              <w:r>
                <w:rPr>
                  <w:noProof/>
                </w:rPr>
                <w:t xml:space="preserve">Welsh Government, 2020. </w:t>
              </w:r>
              <w:r>
                <w:rPr>
                  <w:i/>
                  <w:iCs/>
                  <w:noProof/>
                </w:rPr>
                <w:t xml:space="preserve">Student enrolments in Wales by age, level and mode of study. </w:t>
              </w:r>
              <w:r>
                <w:rPr>
                  <w:noProof/>
                </w:rPr>
                <w:t xml:space="preserve">[Online] </w:t>
              </w:r>
              <w:r>
                <w:rPr>
                  <w:noProof/>
                </w:rPr>
                <w:br/>
                <w:t xml:space="preserve">Available at: </w:t>
              </w:r>
              <w:r>
                <w:rPr>
                  <w:noProof/>
                  <w:u w:val="single"/>
                </w:rPr>
                <w:t>https://statswales.gov.wales/Catalogue/Education-and-Skills/Post-16-Education-and-Training/Higher-Education/Students/Enrolments-at-Welsh-HEIs/enrolmentsatwelshheis-by-age-level-modeofstudy</w:t>
              </w:r>
              <w:r>
                <w:rPr>
                  <w:noProof/>
                </w:rPr>
                <w:br/>
                <w:t>[Accessed 1 May 2020].</w:t>
              </w:r>
            </w:p>
            <w:p w14:paraId="3F4AF72E" w14:textId="77777777" w:rsidR="00E1402C" w:rsidRDefault="00E1402C" w:rsidP="00E1402C">
              <w:pPr>
                <w:pStyle w:val="Bibliography"/>
                <w:ind w:left="737" w:hanging="737"/>
                <w:rPr>
                  <w:noProof/>
                </w:rPr>
              </w:pPr>
              <w:r>
                <w:rPr>
                  <w:noProof/>
                </w:rPr>
                <w:t xml:space="preserve">Welsh Government, 2020. </w:t>
              </w:r>
              <w:r>
                <w:rPr>
                  <w:i/>
                  <w:iCs/>
                  <w:noProof/>
                </w:rPr>
                <w:t xml:space="preserve">Student enrolments in Wales by institution, level and mode of study. </w:t>
              </w:r>
              <w:r>
                <w:rPr>
                  <w:noProof/>
                </w:rPr>
                <w:t xml:space="preserve">[Online] </w:t>
              </w:r>
              <w:r>
                <w:rPr>
                  <w:noProof/>
                </w:rPr>
                <w:br/>
                <w:t xml:space="preserve">Available at: </w:t>
              </w:r>
              <w:r>
                <w:rPr>
                  <w:noProof/>
                  <w:u w:val="single"/>
                </w:rPr>
                <w:t>https://statswales.gov.wales/Catalogue/Education-and-Skills/Post-16-Education-and-Training/Higher-Education/Students/Enrolments-at-Welsh-HEIs/enrolmentsduringtheyear-by-institution-level-modeofstudy</w:t>
              </w:r>
              <w:r>
                <w:rPr>
                  <w:noProof/>
                </w:rPr>
                <w:br/>
                <w:t>[Accessed 10 February 2020].</w:t>
              </w:r>
            </w:p>
            <w:p w14:paraId="39F983E4" w14:textId="77777777" w:rsidR="00E1402C" w:rsidRDefault="00E1402C" w:rsidP="00E1402C">
              <w:pPr>
                <w:pStyle w:val="Bibliography"/>
                <w:ind w:left="737" w:hanging="737"/>
                <w:rPr>
                  <w:noProof/>
                </w:rPr>
              </w:pPr>
              <w:r>
                <w:rPr>
                  <w:noProof/>
                </w:rPr>
                <w:t xml:space="preserve">West, C. &amp; Zimmerman, D. H., 1987. Doing Gender. </w:t>
              </w:r>
              <w:r>
                <w:rPr>
                  <w:i/>
                  <w:iCs/>
                  <w:noProof/>
                </w:rPr>
                <w:t xml:space="preserve">Gender and Sociaty, </w:t>
              </w:r>
              <w:r>
                <w:rPr>
                  <w:noProof/>
                </w:rPr>
                <w:t>June, 1(2), pp. 125 - 151.</w:t>
              </w:r>
            </w:p>
            <w:p w14:paraId="3445960C" w14:textId="77777777" w:rsidR="00E1402C" w:rsidRDefault="00E1402C" w:rsidP="00E1402C">
              <w:pPr>
                <w:pStyle w:val="Bibliography"/>
                <w:ind w:left="737" w:hanging="737"/>
                <w:rPr>
                  <w:noProof/>
                </w:rPr>
              </w:pPr>
              <w:r>
                <w:rPr>
                  <w:noProof/>
                </w:rPr>
                <w:t xml:space="preserve">Woolf, V., 2003. </w:t>
              </w:r>
              <w:r>
                <w:rPr>
                  <w:i/>
                  <w:iCs/>
                  <w:noProof/>
                </w:rPr>
                <w:t xml:space="preserve">Orlando - A Biography. </w:t>
              </w:r>
              <w:r>
                <w:rPr>
                  <w:noProof/>
                </w:rPr>
                <w:t>1st ed. Ware: Wordsworth Editions.</w:t>
              </w:r>
            </w:p>
            <w:p w14:paraId="6C9A2A7D" w14:textId="77777777" w:rsidR="00E1402C" w:rsidRDefault="00E1402C" w:rsidP="00E1402C">
              <w:pPr>
                <w:pStyle w:val="Bibliography"/>
                <w:ind w:left="737" w:hanging="737"/>
                <w:rPr>
                  <w:noProof/>
                </w:rPr>
              </w:pPr>
              <w:r>
                <w:rPr>
                  <w:noProof/>
                </w:rPr>
                <w:t xml:space="preserve">World Health Organization, 2020. </w:t>
              </w:r>
              <w:r>
                <w:rPr>
                  <w:i/>
                  <w:iCs/>
                  <w:noProof/>
                </w:rPr>
                <w:t xml:space="preserve">Gender and Genetics. </w:t>
              </w:r>
              <w:r>
                <w:rPr>
                  <w:noProof/>
                </w:rPr>
                <w:t xml:space="preserve">[Online] </w:t>
              </w:r>
              <w:r>
                <w:rPr>
                  <w:noProof/>
                </w:rPr>
                <w:br/>
                <w:t xml:space="preserve">Available at: </w:t>
              </w:r>
              <w:r>
                <w:rPr>
                  <w:noProof/>
                  <w:u w:val="single"/>
                </w:rPr>
                <w:t>https://www.who.int/genomics/gender/en/index1.html</w:t>
              </w:r>
            </w:p>
            <w:p w14:paraId="715CFF55" w14:textId="77777777" w:rsidR="00E1402C" w:rsidRDefault="00E1402C" w:rsidP="00E1402C">
              <w:pPr>
                <w:pStyle w:val="Bibliography"/>
                <w:ind w:left="737" w:hanging="737"/>
                <w:rPr>
                  <w:noProof/>
                </w:rPr>
              </w:pPr>
              <w:r>
                <w:rPr>
                  <w:noProof/>
                </w:rPr>
                <w:t xml:space="preserve">Yanof, J. A., 2000. Barbie and the Tree of Life: the Multiple Functions of Gender in Development. </w:t>
              </w:r>
              <w:r>
                <w:rPr>
                  <w:i/>
                  <w:iCs/>
                  <w:noProof/>
                </w:rPr>
                <w:t xml:space="preserve">Journal of the American Psychoanalytic Association, </w:t>
              </w:r>
              <w:r>
                <w:rPr>
                  <w:noProof/>
                </w:rPr>
                <w:t>48(4), pp. 1439 - 1465.</w:t>
              </w:r>
            </w:p>
            <w:p w14:paraId="17BC5EE3" w14:textId="77777777" w:rsidR="00E1402C" w:rsidRDefault="00E1402C" w:rsidP="00E1402C">
              <w:pPr>
                <w:pStyle w:val="Bibliography"/>
                <w:ind w:left="737" w:hanging="737"/>
                <w:rPr>
                  <w:noProof/>
                </w:rPr>
              </w:pPr>
              <w:r>
                <w:rPr>
                  <w:noProof/>
                </w:rPr>
                <w:t xml:space="preserve">Yeadon-Lee, T., 2016. What’s the Story? Exploring Online Narratives of Non-binary Gender Identities. </w:t>
              </w:r>
              <w:r>
                <w:rPr>
                  <w:i/>
                  <w:iCs/>
                  <w:noProof/>
                </w:rPr>
                <w:t xml:space="preserve">The International Journal of Interdisciplinary Social and Community Studies, </w:t>
              </w:r>
              <w:r>
                <w:rPr>
                  <w:noProof/>
                </w:rPr>
                <w:t>11(2), pp. 19 - 34.</w:t>
              </w:r>
            </w:p>
            <w:p w14:paraId="3090D972" w14:textId="77777777" w:rsidR="00E1402C" w:rsidRDefault="00E1402C" w:rsidP="00E1402C">
              <w:pPr>
                <w:pStyle w:val="Bibliography"/>
                <w:ind w:left="737" w:hanging="737"/>
                <w:rPr>
                  <w:noProof/>
                </w:rPr>
              </w:pPr>
              <w:r>
                <w:rPr>
                  <w:noProof/>
                </w:rPr>
                <w:lastRenderedPageBreak/>
                <w:t xml:space="preserve">Youth Club, 2020. </w:t>
              </w:r>
              <w:r>
                <w:rPr>
                  <w:i/>
                  <w:iCs/>
                  <w:noProof/>
                </w:rPr>
                <w:t xml:space="preserve">Museum of Youth Culture. </w:t>
              </w:r>
              <w:r>
                <w:rPr>
                  <w:noProof/>
                </w:rPr>
                <w:t xml:space="preserve">[Online] </w:t>
              </w:r>
              <w:r>
                <w:rPr>
                  <w:noProof/>
                </w:rPr>
                <w:br/>
                <w:t xml:space="preserve">Available at: </w:t>
              </w:r>
              <w:r>
                <w:rPr>
                  <w:noProof/>
                  <w:u w:val="single"/>
                </w:rPr>
                <w:t>http://www.youthclubarchive.com/</w:t>
              </w:r>
              <w:r>
                <w:rPr>
                  <w:noProof/>
                </w:rPr>
                <w:br/>
                <w:t>[Accessed 12 April 2020].</w:t>
              </w:r>
            </w:p>
            <w:p w14:paraId="6C39C23F" w14:textId="1078B886" w:rsidR="00A416E2" w:rsidRPr="00A416E2" w:rsidRDefault="00A416E2" w:rsidP="00E1402C">
              <w:pPr>
                <w:ind w:left="737" w:hanging="737"/>
              </w:pPr>
              <w:r w:rsidRPr="00A416E2">
                <w:rPr>
                  <w:b/>
                  <w:bCs/>
                  <w:noProof/>
                </w:rPr>
                <w:fldChar w:fldCharType="end"/>
              </w:r>
            </w:p>
          </w:sdtContent>
        </w:sdt>
        <w:bookmarkEnd w:id="186" w:displacedByCustomXml="next"/>
      </w:sdtContent>
    </w:sdt>
    <w:p w14:paraId="7EDDEEE8" w14:textId="77777777" w:rsidR="00B66AAD" w:rsidRPr="00A416E2" w:rsidRDefault="00B66AAD" w:rsidP="00A416E2">
      <w:pPr>
        <w:spacing w:line="360" w:lineRule="auto"/>
        <w:ind w:left="360"/>
        <w:outlineLvl w:val="0"/>
        <w:rPr>
          <w:b/>
        </w:rPr>
      </w:pPr>
    </w:p>
    <w:p w14:paraId="5A616F97" w14:textId="77777777" w:rsidR="0083215B" w:rsidRPr="00A416E2" w:rsidRDefault="0083215B" w:rsidP="00A416E2">
      <w:pPr>
        <w:spacing w:line="360" w:lineRule="auto"/>
      </w:pPr>
    </w:p>
    <w:p w14:paraId="4D9241CC" w14:textId="1184275F" w:rsidR="00685825" w:rsidRDefault="005E060A" w:rsidP="00685825">
      <w:pPr>
        <w:numPr>
          <w:ilvl w:val="0"/>
          <w:numId w:val="14"/>
        </w:numPr>
        <w:spacing w:line="360" w:lineRule="auto"/>
        <w:outlineLvl w:val="0"/>
        <w:rPr>
          <w:b/>
        </w:rPr>
      </w:pPr>
      <w:r w:rsidRPr="00A416E2">
        <w:rPr>
          <w:b/>
        </w:rPr>
        <w:br w:type="page"/>
      </w:r>
      <w:bookmarkStart w:id="187" w:name="_Toc40383499"/>
      <w:r w:rsidR="00BA7FED" w:rsidRPr="00A416E2">
        <w:rPr>
          <w:b/>
        </w:rPr>
        <w:lastRenderedPageBreak/>
        <w:t>APPENDICE</w:t>
      </w:r>
      <w:r w:rsidR="00685825">
        <w:rPr>
          <w:b/>
        </w:rPr>
        <w:t>S</w:t>
      </w:r>
      <w:bookmarkEnd w:id="187"/>
    </w:p>
    <w:p w14:paraId="15E7179E" w14:textId="77777777" w:rsidR="0019666F" w:rsidRDefault="0019666F" w:rsidP="0019666F">
      <w:pPr>
        <w:spacing w:line="360" w:lineRule="auto"/>
        <w:ind w:left="360"/>
        <w:outlineLvl w:val="0"/>
        <w:rPr>
          <w:b/>
        </w:rPr>
      </w:pPr>
    </w:p>
    <w:p w14:paraId="65ABE7BA" w14:textId="3F3F5D75" w:rsidR="005E060A" w:rsidRPr="0019666F" w:rsidRDefault="00B46F8C" w:rsidP="00685825">
      <w:pPr>
        <w:numPr>
          <w:ilvl w:val="0"/>
          <w:numId w:val="20"/>
        </w:numPr>
        <w:spacing w:line="360" w:lineRule="auto"/>
        <w:outlineLvl w:val="0"/>
        <w:rPr>
          <w:rStyle w:val="normaltextrun"/>
          <w:b/>
        </w:rPr>
      </w:pPr>
      <w:bookmarkStart w:id="188" w:name="_Ref31374709"/>
      <w:bookmarkStart w:id="189" w:name="_Ref32940756"/>
      <w:r w:rsidRPr="0019666F">
        <w:rPr>
          <w:rStyle w:val="normaltextrun"/>
          <w:b/>
          <w:bCs/>
        </w:rPr>
        <w:t xml:space="preserve"> </w:t>
      </w:r>
      <w:bookmarkStart w:id="190" w:name="_Toc40383500"/>
      <w:r w:rsidR="00480007" w:rsidRPr="0019666F">
        <w:rPr>
          <w:rStyle w:val="normaltextrun"/>
          <w:b/>
          <w:bCs/>
        </w:rPr>
        <w:t>Survey</w:t>
      </w:r>
      <w:bookmarkEnd w:id="188"/>
      <w:bookmarkEnd w:id="189"/>
      <w:bookmarkEnd w:id="190"/>
    </w:p>
    <w:p w14:paraId="47BF30B4" w14:textId="77777777" w:rsidR="00685825" w:rsidRPr="00685825" w:rsidRDefault="00685825" w:rsidP="00685825">
      <w:pPr>
        <w:rPr>
          <w:lang w:val="en-US" w:eastAsia="en-US"/>
        </w:rPr>
      </w:pPr>
    </w:p>
    <w:p w14:paraId="652725F7" w14:textId="7CA32F90" w:rsidR="00D42D67" w:rsidRPr="007A0C79" w:rsidRDefault="00D42D67" w:rsidP="007A0C79">
      <w:pPr>
        <w:spacing w:line="480" w:lineRule="auto"/>
        <w:jc w:val="both"/>
        <w:rPr>
          <w:rStyle w:val="normaltextrun"/>
        </w:rPr>
      </w:pPr>
      <w:r w:rsidRPr="00B46F8C">
        <w:rPr>
          <w:rStyle w:val="normaltextrun"/>
          <w:b/>
          <w:bCs/>
        </w:rPr>
        <w:t>Gender Identity Survey</w:t>
      </w:r>
    </w:p>
    <w:p w14:paraId="29E854B7" w14:textId="3642FD8B" w:rsidR="00D42D67" w:rsidRPr="007A0C79" w:rsidRDefault="00D42D67" w:rsidP="00B46F8C">
      <w:pPr>
        <w:spacing w:line="360" w:lineRule="auto"/>
        <w:jc w:val="both"/>
        <w:rPr>
          <w:rStyle w:val="normaltextrun"/>
        </w:rPr>
      </w:pPr>
      <w:r w:rsidRPr="007A0C79">
        <w:rPr>
          <w:rStyle w:val="normaltextrun"/>
        </w:rPr>
        <w:t xml:space="preserve">Q1 Welcome to the research study.     </w:t>
      </w:r>
      <w:r w:rsidRPr="007A0C79">
        <w:rPr>
          <w:rStyle w:val="normaltextrun"/>
        </w:rPr>
        <w:br/>
        <w:t xml:space="preserve">     </w:t>
      </w:r>
      <w:r w:rsidRPr="007A0C79">
        <w:rPr>
          <w:rStyle w:val="normaltextrun"/>
        </w:rPr>
        <w:br/>
        <w:t xml:space="preserve">This survey is part of a Masters dissertation in Equality and Diversity at the University of Wales Trinity Saint David (UWTSD)  </w:t>
      </w:r>
      <w:r w:rsidRPr="007A0C79">
        <w:rPr>
          <w:rStyle w:val="normaltextrun"/>
        </w:rPr>
        <w:br/>
        <w:t xml:space="preserve">   </w:t>
      </w:r>
      <w:r w:rsidRPr="007A0C79">
        <w:rPr>
          <w:rStyle w:val="normaltextrun"/>
        </w:rPr>
        <w:br/>
        <w:t xml:space="preserve">I </w:t>
      </w:r>
      <w:r w:rsidR="00B46F8C" w:rsidRPr="007A0C79">
        <w:rPr>
          <w:rStyle w:val="normaltextrun"/>
        </w:rPr>
        <w:t>a</w:t>
      </w:r>
      <w:r w:rsidR="00B46F8C">
        <w:rPr>
          <w:rStyle w:val="normaltextrun"/>
        </w:rPr>
        <w:t xml:space="preserve">m </w:t>
      </w:r>
      <w:r w:rsidR="00B46F8C" w:rsidRPr="007A0C79">
        <w:rPr>
          <w:rStyle w:val="normaltextrun"/>
        </w:rPr>
        <w:t>interested</w:t>
      </w:r>
      <w:r w:rsidRPr="007A0C79">
        <w:rPr>
          <w:rStyle w:val="normaltextrun"/>
        </w:rPr>
        <w:t xml:space="preserve"> in understanding Gender Self-Identity.   </w:t>
      </w:r>
      <w:r w:rsidRPr="007A0C79">
        <w:rPr>
          <w:rStyle w:val="normaltextrun"/>
        </w:rPr>
        <w:br/>
        <w:t xml:space="preserve">   </w:t>
      </w:r>
      <w:r w:rsidRPr="007A0C79">
        <w:rPr>
          <w:rStyle w:val="normaltextrun"/>
        </w:rPr>
        <w:br/>
        <w:t xml:space="preserve">You will be presented with information relevant to yourself and your gender identity and asked to answer some questions about it. Your responses will be completely confidential.  </w:t>
      </w:r>
      <w:r w:rsidRPr="007A0C79">
        <w:rPr>
          <w:rStyle w:val="normaltextrun"/>
        </w:rPr>
        <w:br/>
        <w:t xml:space="preserve">   </w:t>
      </w:r>
      <w:r w:rsidRPr="007A0C79">
        <w:rPr>
          <w:rStyle w:val="normaltextrun"/>
        </w:rPr>
        <w:br/>
        <w:t xml:space="preserve">The UWTSD holds data compliant to the provisions of the General Data Protection Regulations. </w:t>
      </w:r>
      <w:r w:rsidRPr="007A0C79">
        <w:rPr>
          <w:rStyle w:val="normaltextrun"/>
        </w:rPr>
        <w:br/>
        <w:t xml:space="preserve">  No personal identifying data is held by Qualtrics.</w:t>
      </w:r>
    </w:p>
    <w:p w14:paraId="5106BE1B" w14:textId="77777777" w:rsidR="00D42D67" w:rsidRPr="007A0C79" w:rsidRDefault="00D42D67" w:rsidP="007A0C79">
      <w:pPr>
        <w:spacing w:line="480" w:lineRule="auto"/>
        <w:jc w:val="both"/>
        <w:rPr>
          <w:rStyle w:val="normaltextrun"/>
        </w:rPr>
      </w:pPr>
    </w:p>
    <w:p w14:paraId="395E2E27" w14:textId="73E43310" w:rsidR="00D42D67" w:rsidRPr="007A0C79" w:rsidRDefault="00D42D67" w:rsidP="00B46F8C">
      <w:pPr>
        <w:spacing w:line="360" w:lineRule="auto"/>
        <w:jc w:val="both"/>
        <w:rPr>
          <w:rStyle w:val="normaltextrun"/>
        </w:rPr>
      </w:pPr>
      <w:r w:rsidRPr="007A0C79">
        <w:rPr>
          <w:rStyle w:val="normaltextrun"/>
        </w:rPr>
        <w:t>Q2  </w:t>
      </w:r>
      <w:r w:rsidRPr="007A0C79">
        <w:rPr>
          <w:rStyle w:val="normaltextrun"/>
        </w:rPr>
        <w:br/>
        <w:t>    The study should take you up to 10 minutes to complete. Your participation in this research is voluntary. You have the right to withdraw at any point during the study, for any reason, and without any prejudice. If you would like to contact the Principal Investigator in the study to discuss this research, please e-mail Emma Procter, 1708845@student.uwtsd.ac.uk</w:t>
      </w:r>
      <w:r w:rsidR="00B46F8C">
        <w:rPr>
          <w:rStyle w:val="normaltextrun"/>
        </w:rPr>
        <w:t>.</w:t>
      </w:r>
      <w:r w:rsidRPr="007A0C79">
        <w:rPr>
          <w:rStyle w:val="normaltextrun"/>
        </w:rPr>
        <w:t xml:space="preserve"> </w:t>
      </w:r>
      <w:r w:rsidRPr="007A0C79">
        <w:rPr>
          <w:rStyle w:val="normaltextrun"/>
        </w:rPr>
        <w:br/>
        <w:t xml:space="preserve">  By clicking the button below, you acknowledge that your participation in the study is voluntary, you are 18 years of age, and that you are aware that you may choose to terminate your participation in the study at any time and for any reason.</w:t>
      </w:r>
      <w:r w:rsidRPr="007A0C79">
        <w:rPr>
          <w:rStyle w:val="normaltextrun"/>
        </w:rPr>
        <w:br/>
        <w:t xml:space="preserve">  </w:t>
      </w:r>
    </w:p>
    <w:p w14:paraId="6D1D587F" w14:textId="77777777" w:rsidR="00D42D67" w:rsidRPr="007A0C79" w:rsidRDefault="00D42D67" w:rsidP="00B46F8C">
      <w:pPr>
        <w:spacing w:line="360" w:lineRule="auto"/>
        <w:jc w:val="both"/>
        <w:rPr>
          <w:rStyle w:val="normaltextrun"/>
        </w:rPr>
      </w:pPr>
      <w:r w:rsidRPr="007A0C79">
        <w:rPr>
          <w:rStyle w:val="normaltextrun"/>
        </w:rPr>
        <w:t xml:space="preserve">I consent, begin the study.  (1) </w:t>
      </w:r>
    </w:p>
    <w:p w14:paraId="19D8E12C" w14:textId="77777777" w:rsidR="00D42D67" w:rsidRPr="007A0C79" w:rsidRDefault="00D42D67" w:rsidP="007A0C79">
      <w:pPr>
        <w:spacing w:line="480" w:lineRule="auto"/>
        <w:jc w:val="both"/>
        <w:rPr>
          <w:rStyle w:val="normaltextrun"/>
        </w:rPr>
      </w:pPr>
      <w:r w:rsidRPr="007A0C79">
        <w:rPr>
          <w:rStyle w:val="normaltextrun"/>
        </w:rPr>
        <w:t xml:space="preserve">I do not consent, I do not wish to participate.  (2) </w:t>
      </w:r>
    </w:p>
    <w:p w14:paraId="30431127" w14:textId="77777777" w:rsidR="00D42D67" w:rsidRPr="007A0C79" w:rsidRDefault="00D42D67" w:rsidP="007A0C79">
      <w:pPr>
        <w:spacing w:line="480" w:lineRule="auto"/>
        <w:jc w:val="both"/>
        <w:rPr>
          <w:rStyle w:val="normaltextrun"/>
        </w:rPr>
      </w:pPr>
    </w:p>
    <w:p w14:paraId="4DA74AD7" w14:textId="77777777" w:rsidR="00D42D67" w:rsidRPr="007A0C79" w:rsidRDefault="00D42D67" w:rsidP="00B46F8C">
      <w:pPr>
        <w:spacing w:line="360" w:lineRule="auto"/>
        <w:jc w:val="both"/>
        <w:rPr>
          <w:rStyle w:val="normaltextrun"/>
        </w:rPr>
      </w:pPr>
      <w:r w:rsidRPr="007A0C79">
        <w:rPr>
          <w:rStyle w:val="normaltextrun"/>
        </w:rPr>
        <w:lastRenderedPageBreak/>
        <w:t xml:space="preserve">Q3 </w:t>
      </w:r>
      <w:r w:rsidRPr="007A0C79">
        <w:rPr>
          <w:rStyle w:val="normaltextrun"/>
        </w:rPr>
        <w:br/>
        <w:t>How old are you?</w:t>
      </w:r>
    </w:p>
    <w:p w14:paraId="25EEED6D" w14:textId="77777777" w:rsidR="00D42D67" w:rsidRPr="007A0C79" w:rsidRDefault="00D42D67" w:rsidP="00B46F8C">
      <w:pPr>
        <w:spacing w:line="360" w:lineRule="auto"/>
        <w:jc w:val="both"/>
        <w:rPr>
          <w:rStyle w:val="normaltextrun"/>
        </w:rPr>
      </w:pPr>
      <w:r w:rsidRPr="007A0C79">
        <w:rPr>
          <w:rStyle w:val="normaltextrun"/>
        </w:rPr>
        <w:t xml:space="preserve">Under 18  (1) </w:t>
      </w:r>
    </w:p>
    <w:p w14:paraId="5A1747D6" w14:textId="77777777" w:rsidR="00D42D67" w:rsidRPr="007A0C79" w:rsidRDefault="00D42D67" w:rsidP="00B46F8C">
      <w:pPr>
        <w:spacing w:line="360" w:lineRule="auto"/>
        <w:jc w:val="both"/>
        <w:rPr>
          <w:rStyle w:val="normaltextrun"/>
        </w:rPr>
      </w:pPr>
      <w:r w:rsidRPr="007A0C79">
        <w:rPr>
          <w:rStyle w:val="normaltextrun"/>
        </w:rPr>
        <w:t xml:space="preserve">18 - 24  (2) </w:t>
      </w:r>
    </w:p>
    <w:p w14:paraId="4A2BC365" w14:textId="77777777" w:rsidR="00D42D67" w:rsidRPr="007A0C79" w:rsidRDefault="00D42D67" w:rsidP="00B46F8C">
      <w:pPr>
        <w:spacing w:line="360" w:lineRule="auto"/>
        <w:jc w:val="both"/>
        <w:rPr>
          <w:rStyle w:val="normaltextrun"/>
        </w:rPr>
      </w:pPr>
      <w:r w:rsidRPr="007A0C79">
        <w:rPr>
          <w:rStyle w:val="normaltextrun"/>
        </w:rPr>
        <w:t xml:space="preserve">25 - 34  (3) </w:t>
      </w:r>
    </w:p>
    <w:p w14:paraId="0BF3CDB1" w14:textId="77777777" w:rsidR="00D42D67" w:rsidRPr="007A0C79" w:rsidRDefault="00D42D67" w:rsidP="00B46F8C">
      <w:pPr>
        <w:spacing w:line="360" w:lineRule="auto"/>
        <w:jc w:val="both"/>
        <w:rPr>
          <w:rStyle w:val="normaltextrun"/>
        </w:rPr>
      </w:pPr>
      <w:r w:rsidRPr="007A0C79">
        <w:rPr>
          <w:rStyle w:val="normaltextrun"/>
        </w:rPr>
        <w:t xml:space="preserve">35 - 44  (4) </w:t>
      </w:r>
    </w:p>
    <w:p w14:paraId="2326A42B" w14:textId="77777777" w:rsidR="00D42D67" w:rsidRPr="007A0C79" w:rsidRDefault="00D42D67" w:rsidP="00B46F8C">
      <w:pPr>
        <w:spacing w:line="360" w:lineRule="auto"/>
        <w:jc w:val="both"/>
        <w:rPr>
          <w:rStyle w:val="normaltextrun"/>
        </w:rPr>
      </w:pPr>
      <w:r w:rsidRPr="007A0C79">
        <w:rPr>
          <w:rStyle w:val="normaltextrun"/>
        </w:rPr>
        <w:t xml:space="preserve">45 - 54  (5) </w:t>
      </w:r>
    </w:p>
    <w:p w14:paraId="1C74C730" w14:textId="77777777" w:rsidR="00D42D67" w:rsidRPr="007A0C79" w:rsidRDefault="00D42D67" w:rsidP="00B46F8C">
      <w:pPr>
        <w:spacing w:line="360" w:lineRule="auto"/>
        <w:jc w:val="both"/>
        <w:rPr>
          <w:rStyle w:val="normaltextrun"/>
        </w:rPr>
      </w:pPr>
      <w:r w:rsidRPr="007A0C79">
        <w:rPr>
          <w:rStyle w:val="normaltextrun"/>
        </w:rPr>
        <w:t xml:space="preserve">55 - 64  (6) </w:t>
      </w:r>
    </w:p>
    <w:p w14:paraId="470A2D71" w14:textId="77777777" w:rsidR="00D42D67" w:rsidRPr="007A0C79" w:rsidRDefault="00D42D67" w:rsidP="00B46F8C">
      <w:pPr>
        <w:spacing w:line="360" w:lineRule="auto"/>
        <w:jc w:val="both"/>
        <w:rPr>
          <w:rStyle w:val="normaltextrun"/>
        </w:rPr>
      </w:pPr>
      <w:r w:rsidRPr="007A0C79">
        <w:rPr>
          <w:rStyle w:val="normaltextrun"/>
        </w:rPr>
        <w:t xml:space="preserve">65 - 74  (7) </w:t>
      </w:r>
    </w:p>
    <w:p w14:paraId="6C7E19F2" w14:textId="77777777" w:rsidR="00D42D67" w:rsidRPr="007A0C79" w:rsidRDefault="00D42D67" w:rsidP="00B46F8C">
      <w:pPr>
        <w:spacing w:line="360" w:lineRule="auto"/>
        <w:jc w:val="both"/>
        <w:rPr>
          <w:rStyle w:val="normaltextrun"/>
        </w:rPr>
      </w:pPr>
      <w:r w:rsidRPr="007A0C79">
        <w:rPr>
          <w:rStyle w:val="normaltextrun"/>
        </w:rPr>
        <w:t xml:space="preserve">75 - 84  (8) </w:t>
      </w:r>
    </w:p>
    <w:p w14:paraId="3CB64736" w14:textId="77777777" w:rsidR="00D42D67" w:rsidRPr="007A0C79" w:rsidRDefault="00D42D67" w:rsidP="00B46F8C">
      <w:pPr>
        <w:spacing w:line="360" w:lineRule="auto"/>
        <w:jc w:val="both"/>
        <w:rPr>
          <w:rStyle w:val="normaltextrun"/>
        </w:rPr>
      </w:pPr>
      <w:r w:rsidRPr="007A0C79">
        <w:rPr>
          <w:rStyle w:val="normaltextrun"/>
        </w:rPr>
        <w:t xml:space="preserve">85 or older  (9) </w:t>
      </w:r>
    </w:p>
    <w:p w14:paraId="37D6A47B" w14:textId="77777777" w:rsidR="00D42D67" w:rsidRPr="007A0C79" w:rsidRDefault="00D42D67" w:rsidP="00B46F8C">
      <w:pPr>
        <w:spacing w:line="360" w:lineRule="auto"/>
        <w:jc w:val="both"/>
        <w:rPr>
          <w:rStyle w:val="normaltextrun"/>
        </w:rPr>
      </w:pPr>
      <w:r w:rsidRPr="007A0C79">
        <w:rPr>
          <w:rStyle w:val="normaltextrun"/>
        </w:rPr>
        <w:t xml:space="preserve">Prefer not to say  (10) </w:t>
      </w:r>
    </w:p>
    <w:p w14:paraId="4070CF8F" w14:textId="77777777" w:rsidR="00D42D67" w:rsidRPr="007A0C79" w:rsidRDefault="00D42D67" w:rsidP="007A0C79">
      <w:pPr>
        <w:spacing w:line="480" w:lineRule="auto"/>
        <w:jc w:val="both"/>
        <w:rPr>
          <w:rStyle w:val="normaltextrun"/>
        </w:rPr>
      </w:pPr>
    </w:p>
    <w:p w14:paraId="61A51100" w14:textId="77777777" w:rsidR="00D42D67" w:rsidRPr="007A0C79" w:rsidRDefault="00D42D67" w:rsidP="007A0C79">
      <w:pPr>
        <w:spacing w:line="480" w:lineRule="auto"/>
        <w:jc w:val="both"/>
        <w:rPr>
          <w:rStyle w:val="normaltextrun"/>
        </w:rPr>
      </w:pPr>
    </w:p>
    <w:p w14:paraId="148A0724" w14:textId="77777777" w:rsidR="00D42D67" w:rsidRPr="007A0C79" w:rsidRDefault="00D42D67" w:rsidP="00B46F8C">
      <w:pPr>
        <w:spacing w:line="360" w:lineRule="auto"/>
        <w:jc w:val="both"/>
        <w:rPr>
          <w:rStyle w:val="normaltextrun"/>
        </w:rPr>
      </w:pPr>
      <w:r w:rsidRPr="007A0C79">
        <w:rPr>
          <w:rStyle w:val="normaltextrun"/>
        </w:rPr>
        <w:t>Q4 What is your Gender Identity?</w:t>
      </w:r>
    </w:p>
    <w:p w14:paraId="0E40B743" w14:textId="77777777" w:rsidR="00D42D67" w:rsidRPr="007A0C79" w:rsidRDefault="00D42D67" w:rsidP="00B46F8C">
      <w:pPr>
        <w:spacing w:line="360" w:lineRule="auto"/>
        <w:jc w:val="both"/>
        <w:rPr>
          <w:rStyle w:val="normaltextrun"/>
        </w:rPr>
      </w:pPr>
      <w:r w:rsidRPr="007A0C79">
        <w:rPr>
          <w:rStyle w:val="normaltextrun"/>
        </w:rPr>
        <w:t xml:space="preserve">Male  (1) </w:t>
      </w:r>
    </w:p>
    <w:p w14:paraId="63C34E3E" w14:textId="77777777" w:rsidR="00D42D67" w:rsidRPr="007A0C79" w:rsidRDefault="00D42D67" w:rsidP="00B46F8C">
      <w:pPr>
        <w:spacing w:line="360" w:lineRule="auto"/>
        <w:jc w:val="both"/>
        <w:rPr>
          <w:rStyle w:val="normaltextrun"/>
        </w:rPr>
      </w:pPr>
      <w:r w:rsidRPr="007A0C79">
        <w:rPr>
          <w:rStyle w:val="normaltextrun"/>
        </w:rPr>
        <w:t xml:space="preserve">Female  (2) </w:t>
      </w:r>
    </w:p>
    <w:p w14:paraId="569D969C" w14:textId="77777777" w:rsidR="00D42D67" w:rsidRPr="007A0C79" w:rsidRDefault="00D42D67" w:rsidP="00B46F8C">
      <w:pPr>
        <w:spacing w:line="360" w:lineRule="auto"/>
        <w:jc w:val="both"/>
        <w:rPr>
          <w:rStyle w:val="normaltextrun"/>
        </w:rPr>
      </w:pPr>
      <w:r w:rsidRPr="007A0C79">
        <w:rPr>
          <w:rStyle w:val="normaltextrun"/>
        </w:rPr>
        <w:t xml:space="preserve">Trans Woman/Trans girl  (3) </w:t>
      </w:r>
    </w:p>
    <w:p w14:paraId="76A7C2B3" w14:textId="77777777" w:rsidR="00D42D67" w:rsidRPr="007A0C79" w:rsidRDefault="00D42D67" w:rsidP="00B46F8C">
      <w:pPr>
        <w:spacing w:line="360" w:lineRule="auto"/>
        <w:jc w:val="both"/>
        <w:rPr>
          <w:rStyle w:val="normaltextrun"/>
        </w:rPr>
      </w:pPr>
      <w:r w:rsidRPr="007A0C79">
        <w:rPr>
          <w:rStyle w:val="normaltextrun"/>
        </w:rPr>
        <w:t xml:space="preserve">Trans Man/Trans boy  (4) </w:t>
      </w:r>
    </w:p>
    <w:p w14:paraId="1CE539AD" w14:textId="77777777" w:rsidR="00D42D67" w:rsidRPr="007A0C79" w:rsidRDefault="00D42D67" w:rsidP="00B46F8C">
      <w:pPr>
        <w:spacing w:line="360" w:lineRule="auto"/>
        <w:jc w:val="both"/>
        <w:rPr>
          <w:rStyle w:val="normaltextrun"/>
        </w:rPr>
      </w:pPr>
      <w:r w:rsidRPr="007A0C79">
        <w:rPr>
          <w:rStyle w:val="normaltextrun"/>
        </w:rPr>
        <w:t xml:space="preserve">Non-binary  (5) </w:t>
      </w:r>
    </w:p>
    <w:p w14:paraId="20E26403" w14:textId="77777777" w:rsidR="00D42D67" w:rsidRPr="007A0C79" w:rsidRDefault="00D42D67" w:rsidP="00B46F8C">
      <w:pPr>
        <w:spacing w:line="360" w:lineRule="auto"/>
        <w:jc w:val="both"/>
        <w:rPr>
          <w:rStyle w:val="normaltextrun"/>
        </w:rPr>
      </w:pPr>
      <w:r w:rsidRPr="007A0C79">
        <w:rPr>
          <w:rStyle w:val="normaltextrun"/>
        </w:rPr>
        <w:t>Another identity  (6) ________________________________________________</w:t>
      </w:r>
    </w:p>
    <w:p w14:paraId="2823897A" w14:textId="77777777" w:rsidR="00D42D67" w:rsidRPr="007A0C79" w:rsidRDefault="00D42D67" w:rsidP="00B46F8C">
      <w:pPr>
        <w:spacing w:line="360" w:lineRule="auto"/>
        <w:jc w:val="both"/>
        <w:rPr>
          <w:rStyle w:val="normaltextrun"/>
        </w:rPr>
      </w:pPr>
      <w:r w:rsidRPr="007A0C79">
        <w:rPr>
          <w:rStyle w:val="normaltextrun"/>
        </w:rPr>
        <w:t xml:space="preserve">Don't know  (7) </w:t>
      </w:r>
    </w:p>
    <w:p w14:paraId="765DE49C" w14:textId="77777777" w:rsidR="00D42D67" w:rsidRPr="007A0C79" w:rsidRDefault="00D42D67" w:rsidP="00B46F8C">
      <w:pPr>
        <w:spacing w:line="360" w:lineRule="auto"/>
        <w:jc w:val="both"/>
        <w:rPr>
          <w:rStyle w:val="normaltextrun"/>
        </w:rPr>
      </w:pPr>
      <w:r w:rsidRPr="007A0C79">
        <w:rPr>
          <w:rStyle w:val="normaltextrun"/>
        </w:rPr>
        <w:t xml:space="preserve">Prefer not to say  (8) </w:t>
      </w:r>
    </w:p>
    <w:p w14:paraId="0B1825F8" w14:textId="77777777" w:rsidR="00D42D67" w:rsidRPr="007A0C79" w:rsidRDefault="00D42D67" w:rsidP="007A0C79">
      <w:pPr>
        <w:spacing w:line="480" w:lineRule="auto"/>
        <w:jc w:val="both"/>
        <w:rPr>
          <w:rStyle w:val="normaltextrun"/>
        </w:rPr>
      </w:pPr>
    </w:p>
    <w:p w14:paraId="387540C9" w14:textId="77777777" w:rsidR="00D42D67" w:rsidRPr="007A0C79" w:rsidRDefault="00D42D67" w:rsidP="00B46F8C">
      <w:pPr>
        <w:spacing w:line="360" w:lineRule="auto"/>
        <w:jc w:val="both"/>
        <w:rPr>
          <w:rStyle w:val="normaltextrun"/>
        </w:rPr>
      </w:pPr>
      <w:r w:rsidRPr="007A0C79">
        <w:rPr>
          <w:rStyle w:val="normaltextrun"/>
        </w:rPr>
        <w:t>Q5 What was your gender at birth?</w:t>
      </w:r>
    </w:p>
    <w:p w14:paraId="05432083" w14:textId="77777777" w:rsidR="00D42D67" w:rsidRPr="007A0C79" w:rsidRDefault="00D42D67" w:rsidP="00B46F8C">
      <w:pPr>
        <w:spacing w:line="360" w:lineRule="auto"/>
        <w:jc w:val="both"/>
        <w:rPr>
          <w:rStyle w:val="normaltextrun"/>
        </w:rPr>
      </w:pPr>
      <w:r w:rsidRPr="007A0C79">
        <w:rPr>
          <w:rStyle w:val="normaltextrun"/>
        </w:rPr>
        <w:t xml:space="preserve">Male  (1) </w:t>
      </w:r>
    </w:p>
    <w:p w14:paraId="7B42EB9F" w14:textId="77777777" w:rsidR="00D42D67" w:rsidRPr="007A0C79" w:rsidRDefault="00D42D67" w:rsidP="00B46F8C">
      <w:pPr>
        <w:spacing w:line="360" w:lineRule="auto"/>
        <w:jc w:val="both"/>
        <w:rPr>
          <w:rStyle w:val="normaltextrun"/>
        </w:rPr>
      </w:pPr>
      <w:r w:rsidRPr="007A0C79">
        <w:rPr>
          <w:rStyle w:val="normaltextrun"/>
        </w:rPr>
        <w:t xml:space="preserve">Female  (2) </w:t>
      </w:r>
    </w:p>
    <w:p w14:paraId="51562F24" w14:textId="77777777" w:rsidR="00D42D67" w:rsidRPr="007A0C79" w:rsidRDefault="00D42D67" w:rsidP="00B46F8C">
      <w:pPr>
        <w:spacing w:line="360" w:lineRule="auto"/>
        <w:jc w:val="both"/>
        <w:rPr>
          <w:rStyle w:val="normaltextrun"/>
        </w:rPr>
      </w:pPr>
      <w:r w:rsidRPr="007A0C79">
        <w:rPr>
          <w:rStyle w:val="normaltextrun"/>
        </w:rPr>
        <w:t xml:space="preserve">Don't know  (3) </w:t>
      </w:r>
    </w:p>
    <w:p w14:paraId="725B65FF" w14:textId="77777777" w:rsidR="00D42D67" w:rsidRPr="007A0C79" w:rsidRDefault="00D42D67" w:rsidP="00B46F8C">
      <w:pPr>
        <w:spacing w:line="360" w:lineRule="auto"/>
        <w:jc w:val="both"/>
        <w:rPr>
          <w:rStyle w:val="normaltextrun"/>
        </w:rPr>
      </w:pPr>
      <w:r w:rsidRPr="007A0C79">
        <w:rPr>
          <w:rStyle w:val="normaltextrun"/>
        </w:rPr>
        <w:t xml:space="preserve">Prefer not to say  (4) </w:t>
      </w:r>
    </w:p>
    <w:p w14:paraId="3764D362" w14:textId="77777777" w:rsidR="00D42D67" w:rsidRPr="007A0C79" w:rsidRDefault="00D42D67" w:rsidP="007A0C79">
      <w:pPr>
        <w:spacing w:line="480" w:lineRule="auto"/>
        <w:jc w:val="both"/>
        <w:rPr>
          <w:rStyle w:val="normaltextrun"/>
        </w:rPr>
      </w:pPr>
    </w:p>
    <w:p w14:paraId="320E383C" w14:textId="77777777" w:rsidR="00D42D67" w:rsidRPr="007A0C79" w:rsidRDefault="00D42D67" w:rsidP="007A0C79">
      <w:pPr>
        <w:spacing w:line="480" w:lineRule="auto"/>
        <w:jc w:val="both"/>
        <w:rPr>
          <w:rStyle w:val="normaltextrun"/>
        </w:rPr>
      </w:pPr>
    </w:p>
    <w:p w14:paraId="66902345" w14:textId="33E457C8" w:rsidR="00D42D67" w:rsidRPr="007A0C79" w:rsidRDefault="00D42D67" w:rsidP="007A0C79">
      <w:pPr>
        <w:spacing w:line="480" w:lineRule="auto"/>
        <w:jc w:val="both"/>
        <w:rPr>
          <w:rStyle w:val="normaltextrun"/>
        </w:rPr>
      </w:pPr>
      <w:r w:rsidRPr="007A0C79">
        <w:rPr>
          <w:rStyle w:val="normaltextrun"/>
        </w:rPr>
        <w:br w:type="page"/>
      </w:r>
    </w:p>
    <w:p w14:paraId="77DC1864" w14:textId="77777777" w:rsidR="00D42D67" w:rsidRPr="007A0C79" w:rsidRDefault="00D42D67" w:rsidP="00B46F8C">
      <w:pPr>
        <w:spacing w:line="360" w:lineRule="auto"/>
        <w:jc w:val="both"/>
        <w:rPr>
          <w:rStyle w:val="normaltextrun"/>
        </w:rPr>
      </w:pPr>
      <w:r w:rsidRPr="007A0C79">
        <w:rPr>
          <w:rStyle w:val="normaltextrun"/>
        </w:rPr>
        <w:lastRenderedPageBreak/>
        <w:t xml:space="preserve">Q6 </w:t>
      </w:r>
      <w:r w:rsidRPr="007A0C79">
        <w:rPr>
          <w:rStyle w:val="normaltextrun"/>
        </w:rPr>
        <w:br/>
        <w:t>What is your ethnic group?</w:t>
      </w:r>
      <w:r w:rsidRPr="007A0C79">
        <w:rPr>
          <w:rStyle w:val="normaltextrun"/>
        </w:rPr>
        <w:br/>
      </w:r>
    </w:p>
    <w:p w14:paraId="42A6073A" w14:textId="4C202F6F" w:rsidR="00D42D67" w:rsidRPr="007A0C79" w:rsidRDefault="00D42D67" w:rsidP="00B46F8C">
      <w:pPr>
        <w:spacing w:line="360" w:lineRule="auto"/>
        <w:jc w:val="both"/>
        <w:rPr>
          <w:rStyle w:val="normaltextrun"/>
        </w:rPr>
      </w:pPr>
      <w:r w:rsidRPr="007A0C79">
        <w:rPr>
          <w:rStyle w:val="normaltextrun"/>
        </w:rPr>
        <w:t xml:space="preserve">The categories are as defined by the Office for National Statistics. </w:t>
      </w:r>
      <w:r w:rsidRPr="007A0C79">
        <w:rPr>
          <w:rStyle w:val="normaltextrun"/>
        </w:rPr>
        <w:br/>
        <w:t xml:space="preserve">  Choose one option that best describes your ethnic group or background.  </w:t>
      </w:r>
    </w:p>
    <w:p w14:paraId="76700AE4" w14:textId="77777777" w:rsidR="00D42D67" w:rsidRPr="007A0C79" w:rsidRDefault="00D42D67" w:rsidP="00B46F8C">
      <w:pPr>
        <w:spacing w:line="360" w:lineRule="auto"/>
        <w:jc w:val="both"/>
        <w:rPr>
          <w:rStyle w:val="normaltextrun"/>
        </w:rPr>
      </w:pPr>
      <w:r w:rsidRPr="007A0C79">
        <w:rPr>
          <w:rStyle w:val="normaltextrun"/>
        </w:rPr>
        <w:t xml:space="preserve">English/Welsh/Scottish/Northern Irish/British  (1) </w:t>
      </w:r>
    </w:p>
    <w:p w14:paraId="435ED054" w14:textId="77777777" w:rsidR="00D42D67" w:rsidRPr="007A0C79" w:rsidRDefault="00D42D67" w:rsidP="00B46F8C">
      <w:pPr>
        <w:spacing w:line="360" w:lineRule="auto"/>
        <w:jc w:val="both"/>
        <w:rPr>
          <w:rStyle w:val="normaltextrun"/>
        </w:rPr>
      </w:pPr>
      <w:r w:rsidRPr="007A0C79">
        <w:rPr>
          <w:rStyle w:val="normaltextrun"/>
        </w:rPr>
        <w:t xml:space="preserve">Irish  (2) </w:t>
      </w:r>
    </w:p>
    <w:p w14:paraId="276AF7F7" w14:textId="77777777" w:rsidR="00D42D67" w:rsidRPr="007A0C79" w:rsidRDefault="00D42D67" w:rsidP="00B46F8C">
      <w:pPr>
        <w:spacing w:line="360" w:lineRule="auto"/>
        <w:jc w:val="both"/>
        <w:rPr>
          <w:rStyle w:val="normaltextrun"/>
        </w:rPr>
      </w:pPr>
      <w:r w:rsidRPr="007A0C79">
        <w:rPr>
          <w:rStyle w:val="normaltextrun"/>
        </w:rPr>
        <w:t xml:space="preserve">Gypsy or Irish Traveller  (3) </w:t>
      </w:r>
    </w:p>
    <w:p w14:paraId="4DB78337" w14:textId="77777777" w:rsidR="00D42D67" w:rsidRPr="007A0C79" w:rsidRDefault="00D42D67" w:rsidP="00B46F8C">
      <w:pPr>
        <w:spacing w:line="360" w:lineRule="auto"/>
        <w:jc w:val="both"/>
        <w:rPr>
          <w:rStyle w:val="normaltextrun"/>
        </w:rPr>
      </w:pPr>
      <w:r w:rsidRPr="007A0C79">
        <w:rPr>
          <w:rStyle w:val="normaltextrun"/>
        </w:rPr>
        <w:t>Any other White background, please describe:  (4) ________________________________________________</w:t>
      </w:r>
    </w:p>
    <w:p w14:paraId="1431AF92" w14:textId="77777777" w:rsidR="00D42D67" w:rsidRPr="007A0C79" w:rsidRDefault="00D42D67" w:rsidP="00B46F8C">
      <w:pPr>
        <w:spacing w:line="360" w:lineRule="auto"/>
        <w:jc w:val="both"/>
        <w:rPr>
          <w:rStyle w:val="normaltextrun"/>
        </w:rPr>
      </w:pPr>
      <w:r w:rsidRPr="007A0C79">
        <w:rPr>
          <w:rStyle w:val="normaltextrun"/>
        </w:rPr>
        <w:t xml:space="preserve">White and Black Caribbean  (5) </w:t>
      </w:r>
    </w:p>
    <w:p w14:paraId="51293EAB" w14:textId="77777777" w:rsidR="00D42D67" w:rsidRPr="007A0C79" w:rsidRDefault="00D42D67" w:rsidP="00B46F8C">
      <w:pPr>
        <w:spacing w:line="360" w:lineRule="auto"/>
        <w:jc w:val="both"/>
        <w:rPr>
          <w:rStyle w:val="normaltextrun"/>
        </w:rPr>
      </w:pPr>
      <w:r w:rsidRPr="007A0C79">
        <w:rPr>
          <w:rStyle w:val="normaltextrun"/>
        </w:rPr>
        <w:t xml:space="preserve">White and Black African  (6) </w:t>
      </w:r>
    </w:p>
    <w:p w14:paraId="3655FCAA" w14:textId="77777777" w:rsidR="00D42D67" w:rsidRPr="007A0C79" w:rsidRDefault="00D42D67" w:rsidP="00B46F8C">
      <w:pPr>
        <w:spacing w:line="360" w:lineRule="auto"/>
        <w:jc w:val="both"/>
        <w:rPr>
          <w:rStyle w:val="normaltextrun"/>
        </w:rPr>
      </w:pPr>
      <w:r w:rsidRPr="007A0C79">
        <w:rPr>
          <w:rStyle w:val="normaltextrun"/>
        </w:rPr>
        <w:t xml:space="preserve">White and Asian  (7) </w:t>
      </w:r>
    </w:p>
    <w:p w14:paraId="1BCAD7BB" w14:textId="77777777" w:rsidR="00D42D67" w:rsidRPr="007A0C79" w:rsidRDefault="00D42D67" w:rsidP="00B46F8C">
      <w:pPr>
        <w:spacing w:line="360" w:lineRule="auto"/>
        <w:jc w:val="both"/>
        <w:rPr>
          <w:rStyle w:val="normaltextrun"/>
        </w:rPr>
      </w:pPr>
      <w:r w:rsidRPr="007A0C79">
        <w:rPr>
          <w:rStyle w:val="normaltextrun"/>
        </w:rPr>
        <w:t>Any other Mixed/Multiple ethnic background, please describe:  (8) ________________________________________________</w:t>
      </w:r>
    </w:p>
    <w:p w14:paraId="4FC2EFD5" w14:textId="77777777" w:rsidR="00D42D67" w:rsidRPr="007A0C79" w:rsidRDefault="00D42D67" w:rsidP="00B46F8C">
      <w:pPr>
        <w:spacing w:line="360" w:lineRule="auto"/>
        <w:jc w:val="both"/>
        <w:rPr>
          <w:rStyle w:val="normaltextrun"/>
        </w:rPr>
      </w:pPr>
      <w:r w:rsidRPr="007A0C79">
        <w:rPr>
          <w:rStyle w:val="normaltextrun"/>
        </w:rPr>
        <w:t xml:space="preserve">Indian  (9) </w:t>
      </w:r>
    </w:p>
    <w:p w14:paraId="0477A27D" w14:textId="77777777" w:rsidR="00D42D67" w:rsidRPr="007A0C79" w:rsidRDefault="00D42D67" w:rsidP="00B46F8C">
      <w:pPr>
        <w:spacing w:line="360" w:lineRule="auto"/>
        <w:jc w:val="both"/>
        <w:rPr>
          <w:rStyle w:val="normaltextrun"/>
        </w:rPr>
      </w:pPr>
      <w:r w:rsidRPr="007A0C79">
        <w:rPr>
          <w:rStyle w:val="normaltextrun"/>
        </w:rPr>
        <w:t xml:space="preserve">Pakistani  (10) </w:t>
      </w:r>
    </w:p>
    <w:p w14:paraId="7CA13C4B" w14:textId="77777777" w:rsidR="00D42D67" w:rsidRPr="007A0C79" w:rsidRDefault="00D42D67" w:rsidP="00B46F8C">
      <w:pPr>
        <w:spacing w:line="360" w:lineRule="auto"/>
        <w:jc w:val="both"/>
        <w:rPr>
          <w:rStyle w:val="normaltextrun"/>
        </w:rPr>
      </w:pPr>
      <w:r w:rsidRPr="007A0C79">
        <w:rPr>
          <w:rStyle w:val="normaltextrun"/>
        </w:rPr>
        <w:t xml:space="preserve">Bangladeshi  (11) </w:t>
      </w:r>
    </w:p>
    <w:p w14:paraId="509313DD" w14:textId="77777777" w:rsidR="00D42D67" w:rsidRPr="007A0C79" w:rsidRDefault="00D42D67" w:rsidP="00B46F8C">
      <w:pPr>
        <w:spacing w:line="360" w:lineRule="auto"/>
        <w:jc w:val="both"/>
        <w:rPr>
          <w:rStyle w:val="normaltextrun"/>
        </w:rPr>
      </w:pPr>
      <w:r w:rsidRPr="007A0C79">
        <w:rPr>
          <w:rStyle w:val="normaltextrun"/>
        </w:rPr>
        <w:t xml:space="preserve">Chinese  (12) </w:t>
      </w:r>
    </w:p>
    <w:p w14:paraId="356DE0A0" w14:textId="77777777" w:rsidR="00D42D67" w:rsidRPr="007A0C79" w:rsidRDefault="00D42D67" w:rsidP="00B46F8C">
      <w:pPr>
        <w:spacing w:line="360" w:lineRule="auto"/>
        <w:jc w:val="both"/>
        <w:rPr>
          <w:rStyle w:val="normaltextrun"/>
        </w:rPr>
      </w:pPr>
      <w:r w:rsidRPr="007A0C79">
        <w:rPr>
          <w:rStyle w:val="normaltextrun"/>
        </w:rPr>
        <w:t>Any other Asian background, please describe  (13) ________________________________________________</w:t>
      </w:r>
    </w:p>
    <w:p w14:paraId="534F1DB6" w14:textId="77777777" w:rsidR="00D42D67" w:rsidRPr="007A0C79" w:rsidRDefault="00D42D67" w:rsidP="00B46F8C">
      <w:pPr>
        <w:spacing w:line="360" w:lineRule="auto"/>
        <w:jc w:val="both"/>
        <w:rPr>
          <w:rStyle w:val="normaltextrun"/>
        </w:rPr>
      </w:pPr>
      <w:r w:rsidRPr="007A0C79">
        <w:rPr>
          <w:rStyle w:val="normaltextrun"/>
        </w:rPr>
        <w:t xml:space="preserve">African  (14) </w:t>
      </w:r>
    </w:p>
    <w:p w14:paraId="1D33A2D1" w14:textId="77777777" w:rsidR="00D42D67" w:rsidRPr="007A0C79" w:rsidRDefault="00D42D67" w:rsidP="00B46F8C">
      <w:pPr>
        <w:spacing w:line="360" w:lineRule="auto"/>
        <w:jc w:val="both"/>
        <w:rPr>
          <w:rStyle w:val="normaltextrun"/>
        </w:rPr>
      </w:pPr>
      <w:r w:rsidRPr="007A0C79">
        <w:rPr>
          <w:rStyle w:val="normaltextrun"/>
        </w:rPr>
        <w:t xml:space="preserve">Caribbean  (15) </w:t>
      </w:r>
    </w:p>
    <w:p w14:paraId="60F9DB47" w14:textId="77777777" w:rsidR="00D42D67" w:rsidRPr="007A0C79" w:rsidRDefault="00D42D67" w:rsidP="00B46F8C">
      <w:pPr>
        <w:spacing w:line="360" w:lineRule="auto"/>
        <w:jc w:val="both"/>
        <w:rPr>
          <w:rStyle w:val="normaltextrun"/>
        </w:rPr>
      </w:pPr>
      <w:r w:rsidRPr="007A0C79">
        <w:rPr>
          <w:rStyle w:val="normaltextrun"/>
        </w:rPr>
        <w:t>Any other Black/African/Caribbean background, please describe:  (16) ________________________________________________</w:t>
      </w:r>
    </w:p>
    <w:p w14:paraId="6C5E2B33" w14:textId="77777777" w:rsidR="00D42D67" w:rsidRPr="007A0C79" w:rsidRDefault="00D42D67" w:rsidP="00B46F8C">
      <w:pPr>
        <w:spacing w:line="360" w:lineRule="auto"/>
        <w:jc w:val="both"/>
        <w:rPr>
          <w:rStyle w:val="normaltextrun"/>
        </w:rPr>
      </w:pPr>
      <w:r w:rsidRPr="007A0C79">
        <w:rPr>
          <w:rStyle w:val="normaltextrun"/>
        </w:rPr>
        <w:t>Any other ethnic group, please describe:  (17) ________________________________________________</w:t>
      </w:r>
    </w:p>
    <w:p w14:paraId="73AC3FC1" w14:textId="77777777" w:rsidR="00D42D67" w:rsidRPr="007A0C79" w:rsidRDefault="00D42D67" w:rsidP="007A0C79">
      <w:pPr>
        <w:spacing w:line="480" w:lineRule="auto"/>
        <w:jc w:val="both"/>
        <w:rPr>
          <w:rStyle w:val="normaltextrun"/>
        </w:rPr>
      </w:pPr>
      <w:r w:rsidRPr="007A0C79">
        <w:rPr>
          <w:rStyle w:val="normaltextrun"/>
        </w:rPr>
        <w:t xml:space="preserve">Prefer not to say.  (18) </w:t>
      </w:r>
    </w:p>
    <w:p w14:paraId="6488D8E8" w14:textId="77777777" w:rsidR="00B46F8C" w:rsidRDefault="00B46F8C" w:rsidP="007A0C79">
      <w:pPr>
        <w:spacing w:line="480" w:lineRule="auto"/>
        <w:jc w:val="both"/>
        <w:rPr>
          <w:rStyle w:val="normaltextrun"/>
        </w:rPr>
      </w:pPr>
    </w:p>
    <w:p w14:paraId="305BBFA7" w14:textId="77777777" w:rsidR="00B46F8C" w:rsidRDefault="00B46F8C" w:rsidP="007A0C79">
      <w:pPr>
        <w:spacing w:line="480" w:lineRule="auto"/>
        <w:jc w:val="both"/>
        <w:rPr>
          <w:rStyle w:val="normaltextrun"/>
        </w:rPr>
      </w:pPr>
    </w:p>
    <w:p w14:paraId="4AA7B57D" w14:textId="77777777" w:rsidR="00B46F8C" w:rsidRDefault="00B46F8C" w:rsidP="007A0C79">
      <w:pPr>
        <w:spacing w:line="480" w:lineRule="auto"/>
        <w:jc w:val="both"/>
        <w:rPr>
          <w:rStyle w:val="normaltextrun"/>
        </w:rPr>
      </w:pPr>
    </w:p>
    <w:p w14:paraId="1CAB8191" w14:textId="77777777" w:rsidR="00B46F8C" w:rsidRDefault="00B46F8C" w:rsidP="007A0C79">
      <w:pPr>
        <w:spacing w:line="480" w:lineRule="auto"/>
        <w:jc w:val="both"/>
        <w:rPr>
          <w:rStyle w:val="normaltextrun"/>
        </w:rPr>
      </w:pPr>
    </w:p>
    <w:p w14:paraId="6FF4FB3C" w14:textId="1EEA46D1" w:rsidR="00D42D67" w:rsidRPr="007A0C79" w:rsidRDefault="00D42D67" w:rsidP="007A0C79">
      <w:pPr>
        <w:spacing w:line="480" w:lineRule="auto"/>
        <w:jc w:val="both"/>
        <w:rPr>
          <w:rStyle w:val="normaltextrun"/>
        </w:rPr>
      </w:pPr>
      <w:r w:rsidRPr="007A0C79">
        <w:rPr>
          <w:rStyle w:val="normaltextrun"/>
        </w:rPr>
        <w:lastRenderedPageBreak/>
        <w:t xml:space="preserve">Q7 </w:t>
      </w:r>
    </w:p>
    <w:p w14:paraId="7258BF28" w14:textId="09C89B28" w:rsidR="00D42D67" w:rsidRPr="007A0C79" w:rsidRDefault="00D42D67" w:rsidP="00B46F8C">
      <w:pPr>
        <w:spacing w:line="360" w:lineRule="auto"/>
        <w:jc w:val="both"/>
        <w:rPr>
          <w:rStyle w:val="normaltextrun"/>
        </w:rPr>
      </w:pPr>
      <w:r w:rsidRPr="007A0C79">
        <w:rPr>
          <w:rStyle w:val="normaltextrun"/>
        </w:rPr>
        <w:br/>
        <w:t xml:space="preserve">Thank you for your contribution. </w:t>
      </w:r>
      <w:r w:rsidRPr="007A0C79">
        <w:rPr>
          <w:rStyle w:val="normaltextrun"/>
        </w:rPr>
        <w:br/>
      </w:r>
      <w:r w:rsidRPr="007A0C79">
        <w:rPr>
          <w:rStyle w:val="normaltextrun"/>
        </w:rPr>
        <w:br/>
        <w:t>This research is interested in the lived experiences of non-binary individuals, and how they establish their identity in a male/female binary society.</w:t>
      </w:r>
      <w:r w:rsidRPr="007A0C79">
        <w:rPr>
          <w:rStyle w:val="normaltextrun"/>
        </w:rPr>
        <w:br/>
        <w:t>The second stage of the research would be a short interview in person or online over Skype.</w:t>
      </w:r>
      <w:r w:rsidRPr="007A0C79">
        <w:rPr>
          <w:rStyle w:val="normaltextrun"/>
        </w:rPr>
        <w:br/>
        <w:t>All interviews would be confidential, and no personal identifying details would be in the research paper.</w:t>
      </w:r>
      <w:r w:rsidRPr="007A0C79">
        <w:rPr>
          <w:rStyle w:val="normaltextrun"/>
        </w:rPr>
        <w:br/>
      </w:r>
      <w:r w:rsidRPr="007A0C79">
        <w:rPr>
          <w:rStyle w:val="normaltextrun"/>
        </w:rPr>
        <w:br/>
      </w:r>
      <w:r w:rsidRPr="007A0C79">
        <w:rPr>
          <w:rStyle w:val="normaltextrun"/>
        </w:rPr>
        <w:br/>
        <w:t>If you would like to take part in the next stage, please give a contact email address:</w:t>
      </w:r>
      <w:r w:rsidRPr="007A0C79">
        <w:rPr>
          <w:rStyle w:val="normaltextrun"/>
        </w:rPr>
        <w:br/>
      </w:r>
    </w:p>
    <w:p w14:paraId="51AA4B1B" w14:textId="77777777" w:rsidR="00D42D67" w:rsidRPr="007A0C79" w:rsidRDefault="00D42D67" w:rsidP="00B46F8C">
      <w:pPr>
        <w:spacing w:line="360" w:lineRule="auto"/>
        <w:jc w:val="both"/>
        <w:rPr>
          <w:rStyle w:val="normaltextrun"/>
        </w:rPr>
      </w:pPr>
      <w:r w:rsidRPr="007A0C79">
        <w:rPr>
          <w:rStyle w:val="normaltextrun"/>
        </w:rPr>
        <w:t>________________________________________________________________</w:t>
      </w:r>
    </w:p>
    <w:p w14:paraId="0D10221A" w14:textId="77777777" w:rsidR="00D42D67" w:rsidRPr="007A0C79" w:rsidRDefault="00D42D67" w:rsidP="00B46F8C">
      <w:pPr>
        <w:spacing w:line="360" w:lineRule="auto"/>
        <w:jc w:val="both"/>
        <w:rPr>
          <w:rStyle w:val="normaltextrun"/>
        </w:rPr>
      </w:pPr>
      <w:r w:rsidRPr="007A0C79">
        <w:rPr>
          <w:rStyle w:val="normaltextrun"/>
        </w:rPr>
        <w:t>________________________________________________________________</w:t>
      </w:r>
    </w:p>
    <w:p w14:paraId="3EF90A60" w14:textId="77777777" w:rsidR="00D42D67" w:rsidRPr="007A0C79" w:rsidRDefault="00D42D67" w:rsidP="00B46F8C">
      <w:pPr>
        <w:spacing w:line="360" w:lineRule="auto"/>
        <w:jc w:val="both"/>
        <w:rPr>
          <w:rStyle w:val="normaltextrun"/>
        </w:rPr>
      </w:pPr>
      <w:r w:rsidRPr="007A0C79">
        <w:rPr>
          <w:rStyle w:val="normaltextrun"/>
        </w:rPr>
        <w:t>________________________________________________________________</w:t>
      </w:r>
    </w:p>
    <w:p w14:paraId="730FD0ED" w14:textId="77777777" w:rsidR="00D42D67" w:rsidRPr="007A0C79" w:rsidRDefault="00D42D67" w:rsidP="00B46F8C">
      <w:pPr>
        <w:spacing w:line="360" w:lineRule="auto"/>
        <w:jc w:val="both"/>
        <w:rPr>
          <w:rStyle w:val="normaltextrun"/>
        </w:rPr>
      </w:pPr>
      <w:r w:rsidRPr="007A0C79">
        <w:rPr>
          <w:rStyle w:val="normaltextrun"/>
        </w:rPr>
        <w:t>________________________________________________________________</w:t>
      </w:r>
    </w:p>
    <w:p w14:paraId="40CEFBF3" w14:textId="77777777" w:rsidR="00D42D67" w:rsidRPr="007A0C79" w:rsidRDefault="00D42D67" w:rsidP="00B46F8C">
      <w:pPr>
        <w:spacing w:line="360" w:lineRule="auto"/>
        <w:jc w:val="both"/>
        <w:rPr>
          <w:rStyle w:val="normaltextrun"/>
        </w:rPr>
      </w:pPr>
      <w:r w:rsidRPr="007A0C79">
        <w:rPr>
          <w:rStyle w:val="normaltextrun"/>
        </w:rPr>
        <w:t>________________________________________________________________</w:t>
      </w:r>
    </w:p>
    <w:p w14:paraId="5FA469D3" w14:textId="77777777" w:rsidR="00D42D67" w:rsidRPr="007A0C79" w:rsidRDefault="00D42D67" w:rsidP="00B46F8C">
      <w:pPr>
        <w:spacing w:line="360" w:lineRule="auto"/>
        <w:jc w:val="both"/>
        <w:rPr>
          <w:rStyle w:val="normaltextrun"/>
        </w:rPr>
      </w:pPr>
    </w:p>
    <w:p w14:paraId="417CA79B" w14:textId="77777777" w:rsidR="00D42D67" w:rsidRDefault="00D42D67" w:rsidP="00B46F8C">
      <w:pPr>
        <w:spacing w:line="360" w:lineRule="auto"/>
      </w:pPr>
    </w:p>
    <w:p w14:paraId="32728EF2" w14:textId="2457255C" w:rsidR="00480007" w:rsidRDefault="00480007" w:rsidP="00B46F8C">
      <w:pPr>
        <w:spacing w:line="360" w:lineRule="auto"/>
      </w:pPr>
    </w:p>
    <w:p w14:paraId="3E40F7F0" w14:textId="77777777" w:rsidR="00D42D67" w:rsidRDefault="00D42D67" w:rsidP="00B46F8C">
      <w:pPr>
        <w:spacing w:line="360" w:lineRule="auto"/>
      </w:pPr>
    </w:p>
    <w:p w14:paraId="6FE29C00" w14:textId="7E59C3EC" w:rsidR="00480007" w:rsidRPr="0019666F" w:rsidRDefault="00D42D67" w:rsidP="0019666F">
      <w:pPr>
        <w:pStyle w:val="ListParagraph"/>
        <w:numPr>
          <w:ilvl w:val="1"/>
          <w:numId w:val="21"/>
        </w:numPr>
        <w:spacing w:line="360" w:lineRule="auto"/>
        <w:rPr>
          <w:rFonts w:ascii="Times New Roman" w:hAnsi="Times New Roman" w:cs="Times New Roman"/>
          <w:b/>
          <w:sz w:val="24"/>
          <w:szCs w:val="24"/>
        </w:rPr>
      </w:pPr>
      <w:r w:rsidRPr="0019666F">
        <w:rPr>
          <w:rFonts w:ascii="Times New Roman" w:hAnsi="Times New Roman" w:cs="Times New Roman"/>
          <w:b/>
          <w:sz w:val="24"/>
          <w:szCs w:val="24"/>
        </w:rPr>
        <w:t>Survey – Welsh</w:t>
      </w:r>
    </w:p>
    <w:p w14:paraId="4BE44008" w14:textId="62880E57" w:rsidR="00D42D67" w:rsidRDefault="00D42D67" w:rsidP="00D42D67">
      <w:pPr>
        <w:spacing w:line="360" w:lineRule="auto"/>
        <w:rPr>
          <w:b/>
        </w:rPr>
      </w:pPr>
    </w:p>
    <w:p w14:paraId="4202D7ED" w14:textId="77777777" w:rsidR="00D42D67" w:rsidRPr="00DC12C7" w:rsidRDefault="00D42D67" w:rsidP="00D42D67">
      <w:pPr>
        <w:pStyle w:val="H2"/>
        <w:rPr>
          <w:rFonts w:ascii="Times New Roman" w:hAnsi="Times New Roman" w:cs="Times New Roman"/>
          <w:sz w:val="24"/>
          <w:szCs w:val="24"/>
        </w:rPr>
      </w:pPr>
      <w:r w:rsidRPr="00DC12C7">
        <w:rPr>
          <w:rFonts w:ascii="Times New Roman" w:hAnsi="Times New Roman" w:cs="Times New Roman"/>
          <w:sz w:val="24"/>
          <w:szCs w:val="24"/>
        </w:rPr>
        <w:t>Gender Identity Survey</w:t>
      </w:r>
    </w:p>
    <w:p w14:paraId="02226CA7" w14:textId="77777777" w:rsidR="00D42D67" w:rsidRDefault="00D42D67" w:rsidP="00D42D67"/>
    <w:p w14:paraId="7DAEF611" w14:textId="77777777" w:rsidR="00D42D67" w:rsidRDefault="00D42D67" w:rsidP="00D42D67"/>
    <w:p w14:paraId="3C22DB3F" w14:textId="77777777" w:rsidR="00D42D67" w:rsidRDefault="00D42D67" w:rsidP="00D42D67">
      <w:pPr>
        <w:keepNext/>
      </w:pPr>
      <w:r>
        <w:t xml:space="preserve">Q1 </w:t>
      </w:r>
      <w:proofErr w:type="spellStart"/>
      <w:r>
        <w:t>Croeso</w:t>
      </w:r>
      <w:proofErr w:type="spellEnd"/>
      <w:r>
        <w:t xml:space="preserve"> </w:t>
      </w:r>
      <w:proofErr w:type="spellStart"/>
      <w:r>
        <w:t>i'r</w:t>
      </w:r>
      <w:proofErr w:type="spellEnd"/>
      <w:r>
        <w:t xml:space="preserve"> astudiaeth ymchwil.   </w:t>
      </w:r>
      <w:r>
        <w:br/>
        <w:t xml:space="preserve">   </w:t>
      </w:r>
      <w:r>
        <w:br/>
        <w:t xml:space="preserve"> Mae'r </w:t>
      </w:r>
      <w:proofErr w:type="spellStart"/>
      <w:r>
        <w:t>arolwg</w:t>
      </w:r>
      <w:proofErr w:type="spellEnd"/>
      <w:r>
        <w:t xml:space="preserve"> </w:t>
      </w:r>
      <w:proofErr w:type="spellStart"/>
      <w:r>
        <w:t>hwn</w:t>
      </w:r>
      <w:proofErr w:type="spellEnd"/>
      <w:r>
        <w:t xml:space="preserve"> yn rhan o </w:t>
      </w:r>
      <w:proofErr w:type="spellStart"/>
      <w:r>
        <w:t>draethawd</w:t>
      </w:r>
      <w:proofErr w:type="spellEnd"/>
      <w:r>
        <w:t xml:space="preserve"> </w:t>
      </w:r>
      <w:proofErr w:type="spellStart"/>
      <w:r>
        <w:t>Meistr</w:t>
      </w:r>
      <w:proofErr w:type="spellEnd"/>
      <w:r>
        <w:t xml:space="preserve"> </w:t>
      </w:r>
      <w:proofErr w:type="spellStart"/>
      <w:r>
        <w:t>mewn</w:t>
      </w:r>
      <w:proofErr w:type="spellEnd"/>
      <w:r>
        <w:t xml:space="preserve"> </w:t>
      </w:r>
      <w:proofErr w:type="spellStart"/>
      <w:r>
        <w:t>Cydraddoldeb</w:t>
      </w:r>
      <w:proofErr w:type="spellEnd"/>
      <w:r>
        <w:t xml:space="preserve"> ac </w:t>
      </w:r>
      <w:proofErr w:type="spellStart"/>
      <w:r>
        <w:t>Amrywiaeth</w:t>
      </w:r>
      <w:proofErr w:type="spellEnd"/>
      <w:r>
        <w:t xml:space="preserve"> </w:t>
      </w:r>
      <w:proofErr w:type="spellStart"/>
      <w:r>
        <w:t>ym</w:t>
      </w:r>
      <w:proofErr w:type="spellEnd"/>
      <w:r>
        <w:t xml:space="preserve"> </w:t>
      </w:r>
      <w:proofErr w:type="spellStart"/>
      <w:r>
        <w:t>Mhrifysgol</w:t>
      </w:r>
      <w:proofErr w:type="spellEnd"/>
      <w:r>
        <w:t xml:space="preserve"> </w:t>
      </w:r>
      <w:proofErr w:type="spellStart"/>
      <w:r>
        <w:t>Cymru'r</w:t>
      </w:r>
      <w:proofErr w:type="spellEnd"/>
      <w:r>
        <w:t xml:space="preserve"> </w:t>
      </w:r>
      <w:proofErr w:type="spellStart"/>
      <w:r>
        <w:t>Drindod</w:t>
      </w:r>
      <w:proofErr w:type="spellEnd"/>
      <w:r>
        <w:t xml:space="preserve"> Saint David (UWTSD) </w:t>
      </w:r>
      <w:r>
        <w:br/>
      </w:r>
      <w:r>
        <w:br/>
        <w:t xml:space="preserve"> Mae gen i </w:t>
      </w:r>
      <w:proofErr w:type="spellStart"/>
      <w:r>
        <w:t>ddiddordeb</w:t>
      </w:r>
      <w:proofErr w:type="spellEnd"/>
      <w:r>
        <w:t xml:space="preserve"> </w:t>
      </w:r>
      <w:proofErr w:type="spellStart"/>
      <w:r>
        <w:t>mewn</w:t>
      </w:r>
      <w:proofErr w:type="spellEnd"/>
      <w:r>
        <w:t xml:space="preserve"> </w:t>
      </w:r>
      <w:proofErr w:type="spellStart"/>
      <w:r>
        <w:t>deall</w:t>
      </w:r>
      <w:proofErr w:type="spellEnd"/>
      <w:r>
        <w:t xml:space="preserve"> Hunaniaeth </w:t>
      </w:r>
      <w:proofErr w:type="spellStart"/>
      <w:r>
        <w:t>Rhywedd</w:t>
      </w:r>
      <w:proofErr w:type="spellEnd"/>
      <w:r>
        <w:t xml:space="preserve">. </w:t>
      </w:r>
      <w:r>
        <w:br/>
      </w:r>
      <w:r>
        <w:br/>
        <w:t xml:space="preserve"> </w:t>
      </w:r>
      <w:proofErr w:type="spellStart"/>
      <w:r>
        <w:t>Byddwch</w:t>
      </w:r>
      <w:proofErr w:type="spellEnd"/>
      <w:r>
        <w:t xml:space="preserve"> yn </w:t>
      </w:r>
      <w:proofErr w:type="spellStart"/>
      <w:r>
        <w:t>cael</w:t>
      </w:r>
      <w:proofErr w:type="spellEnd"/>
      <w:r>
        <w:t xml:space="preserve"> </w:t>
      </w:r>
      <w:proofErr w:type="spellStart"/>
      <w:r>
        <w:t>gwybodaeth</w:t>
      </w:r>
      <w:proofErr w:type="spellEnd"/>
      <w:r>
        <w:t xml:space="preserve"> sy'n </w:t>
      </w:r>
      <w:proofErr w:type="spellStart"/>
      <w:r>
        <w:t>berthnasol</w:t>
      </w:r>
      <w:proofErr w:type="spellEnd"/>
      <w:r>
        <w:t xml:space="preserve"> i </w:t>
      </w:r>
      <w:proofErr w:type="spellStart"/>
      <w:r>
        <w:t>chi'ch</w:t>
      </w:r>
      <w:proofErr w:type="spellEnd"/>
      <w:r>
        <w:t xml:space="preserve"> </w:t>
      </w:r>
      <w:proofErr w:type="spellStart"/>
      <w:r>
        <w:t>hun</w:t>
      </w:r>
      <w:proofErr w:type="spellEnd"/>
      <w:r>
        <w:t xml:space="preserve"> a'ch </w:t>
      </w:r>
      <w:proofErr w:type="spellStart"/>
      <w:r>
        <w:t>hunaniaeth</w:t>
      </w:r>
      <w:proofErr w:type="spellEnd"/>
      <w:r>
        <w:t xml:space="preserve"> </w:t>
      </w:r>
      <w:proofErr w:type="spellStart"/>
      <w:r>
        <w:t>rhywedd</w:t>
      </w:r>
      <w:proofErr w:type="spellEnd"/>
      <w:r>
        <w:t xml:space="preserve"> a </w:t>
      </w:r>
      <w:proofErr w:type="spellStart"/>
      <w:r>
        <w:lastRenderedPageBreak/>
        <w:t>gofynnir</w:t>
      </w:r>
      <w:proofErr w:type="spellEnd"/>
      <w:r>
        <w:t xml:space="preserve"> </w:t>
      </w:r>
      <w:proofErr w:type="spellStart"/>
      <w:r>
        <w:t>ichi</w:t>
      </w:r>
      <w:proofErr w:type="spellEnd"/>
      <w:r>
        <w:t xml:space="preserve"> </w:t>
      </w:r>
      <w:proofErr w:type="spellStart"/>
      <w:r>
        <w:t>ateb</w:t>
      </w:r>
      <w:proofErr w:type="spellEnd"/>
      <w:r>
        <w:t xml:space="preserve"> </w:t>
      </w:r>
      <w:proofErr w:type="spellStart"/>
      <w:r>
        <w:t>rhai</w:t>
      </w:r>
      <w:proofErr w:type="spellEnd"/>
      <w:r>
        <w:t xml:space="preserve"> </w:t>
      </w:r>
      <w:proofErr w:type="spellStart"/>
      <w:r>
        <w:t>cwestiynau</w:t>
      </w:r>
      <w:proofErr w:type="spellEnd"/>
      <w:r>
        <w:t xml:space="preserve"> </w:t>
      </w:r>
      <w:proofErr w:type="spellStart"/>
      <w:r>
        <w:t>amdani</w:t>
      </w:r>
      <w:proofErr w:type="spellEnd"/>
      <w:r>
        <w:t xml:space="preserve">. </w:t>
      </w:r>
      <w:proofErr w:type="spellStart"/>
      <w:r>
        <w:t>Bydd</w:t>
      </w:r>
      <w:proofErr w:type="spellEnd"/>
      <w:r>
        <w:t xml:space="preserve"> eich </w:t>
      </w:r>
      <w:proofErr w:type="spellStart"/>
      <w:r>
        <w:t>ymatebion</w:t>
      </w:r>
      <w:proofErr w:type="spellEnd"/>
      <w:r>
        <w:t xml:space="preserve"> yn </w:t>
      </w:r>
      <w:proofErr w:type="spellStart"/>
      <w:r>
        <w:t>gwbl</w:t>
      </w:r>
      <w:proofErr w:type="spellEnd"/>
      <w:r>
        <w:t xml:space="preserve"> </w:t>
      </w:r>
      <w:proofErr w:type="spellStart"/>
      <w:r>
        <w:t>gyfrinachol</w:t>
      </w:r>
      <w:proofErr w:type="spellEnd"/>
      <w:r>
        <w:t xml:space="preserve">. </w:t>
      </w:r>
      <w:r>
        <w:br/>
      </w:r>
      <w:r>
        <w:br/>
        <w:t xml:space="preserve"> Mae UWTSD yn </w:t>
      </w:r>
      <w:proofErr w:type="spellStart"/>
      <w:r>
        <w:t>cadw</w:t>
      </w:r>
      <w:proofErr w:type="spellEnd"/>
      <w:r>
        <w:t xml:space="preserve"> data sy'n </w:t>
      </w:r>
      <w:proofErr w:type="spellStart"/>
      <w:r>
        <w:t>cydymffurfio</w:t>
      </w:r>
      <w:proofErr w:type="spellEnd"/>
      <w:r>
        <w:t xml:space="preserve"> â </w:t>
      </w:r>
      <w:proofErr w:type="spellStart"/>
      <w:r>
        <w:t>darpariaethau'r</w:t>
      </w:r>
      <w:proofErr w:type="spellEnd"/>
      <w:r>
        <w:t xml:space="preserve"> </w:t>
      </w:r>
      <w:proofErr w:type="spellStart"/>
      <w:r>
        <w:t>Rheoliadau</w:t>
      </w:r>
      <w:proofErr w:type="spellEnd"/>
      <w:r>
        <w:t xml:space="preserve"> </w:t>
      </w:r>
      <w:proofErr w:type="spellStart"/>
      <w:r>
        <w:t>Diogelu</w:t>
      </w:r>
      <w:proofErr w:type="spellEnd"/>
      <w:r>
        <w:t xml:space="preserve"> Data </w:t>
      </w:r>
      <w:proofErr w:type="spellStart"/>
      <w:r>
        <w:t>Cyffredinol</w:t>
      </w:r>
      <w:proofErr w:type="spellEnd"/>
      <w:r>
        <w:t xml:space="preserve">. </w:t>
      </w:r>
      <w:r>
        <w:br/>
      </w:r>
      <w:r>
        <w:br/>
        <w:t xml:space="preserve"> Nid </w:t>
      </w:r>
      <w:proofErr w:type="spellStart"/>
      <w:r>
        <w:t>oes</w:t>
      </w:r>
      <w:proofErr w:type="spellEnd"/>
      <w:r>
        <w:t xml:space="preserve"> unrhyw </w:t>
      </w:r>
      <w:proofErr w:type="spellStart"/>
      <w:r>
        <w:t>ddata</w:t>
      </w:r>
      <w:proofErr w:type="spellEnd"/>
      <w:r>
        <w:t xml:space="preserve"> </w:t>
      </w:r>
      <w:proofErr w:type="spellStart"/>
      <w:r>
        <w:t>adnabod</w:t>
      </w:r>
      <w:proofErr w:type="spellEnd"/>
      <w:r>
        <w:t xml:space="preserve"> </w:t>
      </w:r>
      <w:proofErr w:type="spellStart"/>
      <w:r>
        <w:t>personol</w:t>
      </w:r>
      <w:proofErr w:type="spellEnd"/>
      <w:r>
        <w:t xml:space="preserve"> yn </w:t>
      </w:r>
      <w:proofErr w:type="spellStart"/>
      <w:r>
        <w:t>cael</w:t>
      </w:r>
      <w:proofErr w:type="spellEnd"/>
      <w:r>
        <w:t xml:space="preserve"> ei </w:t>
      </w:r>
      <w:proofErr w:type="spellStart"/>
      <w:r>
        <w:t>gadw</w:t>
      </w:r>
      <w:proofErr w:type="spellEnd"/>
      <w:r>
        <w:t xml:space="preserve"> gan Qualtrics. </w:t>
      </w:r>
    </w:p>
    <w:p w14:paraId="2041CE0A" w14:textId="77777777" w:rsidR="00D42D67" w:rsidRDefault="00D42D67" w:rsidP="00D42D67"/>
    <w:p w14:paraId="178A1A6B" w14:textId="77777777" w:rsidR="00D42D67" w:rsidRDefault="00D42D67" w:rsidP="00D42D67"/>
    <w:p w14:paraId="28244AF9" w14:textId="77777777" w:rsidR="00D42D67" w:rsidRDefault="00D42D67" w:rsidP="00D42D67">
      <w:pPr>
        <w:keepNext/>
      </w:pPr>
      <w:r>
        <w:t xml:space="preserve">Q2 </w:t>
      </w:r>
      <w:r>
        <w:br/>
        <w:t xml:space="preserve"> Dylai'r astudiaeth gymryd hyd at 10 munud i chi ei chwblhau. Mae eich cyfranogiad yn yr ymchwil hon yn wirfoddol. Mae gennych hawl i dynnu'n ôl ar unrhyw adeg yn ystod yr astudiaeth, am unrhyw reswm, a heb unrhyw ragfarn. Os hoffech gysylltu â'r Prif Ymchwilydd yn yr astudiaeth i drafod yr ymchwil hon, e- bostiwch Emma Procter, 1708845@student.uwtsd.ac.uk </w:t>
      </w:r>
      <w:r>
        <w:br/>
      </w:r>
      <w:r>
        <w:br/>
        <w:t xml:space="preserve"> Trwy glicio ar y botwm isod, rydych yn cydnabod bod eich cyfranogiad yn yr astudiaeth yn wirfoddol, eich bod yn 18 oed, a'ch bod yn ymwybodol y gallwch ddewis terfynu'ch cyfranogiad yn yr astudiaeth ar unrhyw adeg ac am unrhyw reswm. </w:t>
      </w:r>
      <w:r>
        <w:br/>
      </w:r>
    </w:p>
    <w:p w14:paraId="135CEC9B" w14:textId="77777777" w:rsidR="00D42D67" w:rsidRDefault="00D42D67" w:rsidP="00D42D67">
      <w:pPr>
        <w:pStyle w:val="ListParagraph"/>
        <w:keepNext/>
        <w:numPr>
          <w:ilvl w:val="0"/>
          <w:numId w:val="4"/>
        </w:numPr>
      </w:pPr>
      <w:r>
        <w:t xml:space="preserve">Rwy'n cydsynio, dechreuwch yr astudiaeth.  (1) </w:t>
      </w:r>
    </w:p>
    <w:p w14:paraId="6EEDA7FC" w14:textId="77777777" w:rsidR="00D42D67" w:rsidRDefault="00D42D67" w:rsidP="00D42D67">
      <w:pPr>
        <w:pStyle w:val="ListParagraph"/>
        <w:keepNext/>
        <w:numPr>
          <w:ilvl w:val="0"/>
          <w:numId w:val="4"/>
        </w:numPr>
      </w:pPr>
      <w:r>
        <w:t xml:space="preserve">Nid wyf yn cydsynio, nid wyf am gymryd rhan.  (2) </w:t>
      </w:r>
    </w:p>
    <w:p w14:paraId="2E5258CC" w14:textId="77777777" w:rsidR="00D42D67" w:rsidRDefault="00D42D67" w:rsidP="00D42D67"/>
    <w:p w14:paraId="02C46DBA" w14:textId="77777777" w:rsidR="00D42D67" w:rsidRDefault="00D42D67" w:rsidP="00AE5A62">
      <w:pPr>
        <w:keepNext/>
        <w:spacing w:line="360" w:lineRule="auto"/>
      </w:pPr>
      <w:r>
        <w:lastRenderedPageBreak/>
        <w:t xml:space="preserve">Q3 </w:t>
      </w:r>
      <w:r>
        <w:br/>
        <w:t xml:space="preserve"> Pa mor hen ydych chi? </w:t>
      </w:r>
    </w:p>
    <w:p w14:paraId="44B21ABD" w14:textId="77777777" w:rsidR="00D42D67" w:rsidRDefault="00D42D67" w:rsidP="00AE5A62">
      <w:pPr>
        <w:pStyle w:val="ListParagraph"/>
        <w:keepNext/>
        <w:numPr>
          <w:ilvl w:val="0"/>
          <w:numId w:val="4"/>
        </w:numPr>
        <w:spacing w:line="360" w:lineRule="auto"/>
      </w:pPr>
      <w:r>
        <w:t xml:space="preserve">Dan 18 oed  (1) </w:t>
      </w:r>
    </w:p>
    <w:p w14:paraId="7FB897E7" w14:textId="77777777" w:rsidR="00D42D67" w:rsidRDefault="00D42D67" w:rsidP="00AE5A62">
      <w:pPr>
        <w:pStyle w:val="ListParagraph"/>
        <w:keepNext/>
        <w:numPr>
          <w:ilvl w:val="0"/>
          <w:numId w:val="4"/>
        </w:numPr>
        <w:spacing w:line="360" w:lineRule="auto"/>
      </w:pPr>
      <w:r>
        <w:t xml:space="preserve">18 - 24  (2) </w:t>
      </w:r>
    </w:p>
    <w:p w14:paraId="67A8888E" w14:textId="77777777" w:rsidR="00D42D67" w:rsidRDefault="00D42D67" w:rsidP="00AE5A62">
      <w:pPr>
        <w:pStyle w:val="ListParagraph"/>
        <w:keepNext/>
        <w:numPr>
          <w:ilvl w:val="0"/>
          <w:numId w:val="4"/>
        </w:numPr>
        <w:spacing w:line="360" w:lineRule="auto"/>
      </w:pPr>
      <w:r>
        <w:t xml:space="preserve">25 - 34  (3) </w:t>
      </w:r>
    </w:p>
    <w:p w14:paraId="478B915E" w14:textId="77777777" w:rsidR="00D42D67" w:rsidRDefault="00D42D67" w:rsidP="00AE5A62">
      <w:pPr>
        <w:pStyle w:val="ListParagraph"/>
        <w:keepNext/>
        <w:numPr>
          <w:ilvl w:val="0"/>
          <w:numId w:val="4"/>
        </w:numPr>
        <w:spacing w:line="360" w:lineRule="auto"/>
      </w:pPr>
      <w:r>
        <w:t xml:space="preserve">35 - 44  (4) </w:t>
      </w:r>
    </w:p>
    <w:p w14:paraId="50549E8F" w14:textId="77777777" w:rsidR="00D42D67" w:rsidRDefault="00D42D67" w:rsidP="00AE5A62">
      <w:pPr>
        <w:pStyle w:val="ListParagraph"/>
        <w:keepNext/>
        <w:numPr>
          <w:ilvl w:val="0"/>
          <w:numId w:val="4"/>
        </w:numPr>
        <w:spacing w:line="360" w:lineRule="auto"/>
      </w:pPr>
      <w:r>
        <w:t xml:space="preserve">45 - 54  (5) </w:t>
      </w:r>
    </w:p>
    <w:p w14:paraId="5953C4DD" w14:textId="77777777" w:rsidR="00D42D67" w:rsidRDefault="00D42D67" w:rsidP="00AE5A62">
      <w:pPr>
        <w:pStyle w:val="ListParagraph"/>
        <w:keepNext/>
        <w:numPr>
          <w:ilvl w:val="0"/>
          <w:numId w:val="4"/>
        </w:numPr>
        <w:spacing w:line="360" w:lineRule="auto"/>
      </w:pPr>
      <w:r>
        <w:t xml:space="preserve">55 - 64  (6) </w:t>
      </w:r>
    </w:p>
    <w:p w14:paraId="7DB44838" w14:textId="77777777" w:rsidR="00D42D67" w:rsidRDefault="00D42D67" w:rsidP="00AE5A62">
      <w:pPr>
        <w:pStyle w:val="ListParagraph"/>
        <w:keepNext/>
        <w:numPr>
          <w:ilvl w:val="0"/>
          <w:numId w:val="4"/>
        </w:numPr>
        <w:spacing w:line="360" w:lineRule="auto"/>
      </w:pPr>
      <w:r>
        <w:t xml:space="preserve">65 - 74  (7) </w:t>
      </w:r>
    </w:p>
    <w:p w14:paraId="084388CE" w14:textId="77777777" w:rsidR="00D42D67" w:rsidRDefault="00D42D67" w:rsidP="00AE5A62">
      <w:pPr>
        <w:pStyle w:val="ListParagraph"/>
        <w:keepNext/>
        <w:numPr>
          <w:ilvl w:val="0"/>
          <w:numId w:val="4"/>
        </w:numPr>
        <w:spacing w:line="360" w:lineRule="auto"/>
      </w:pPr>
      <w:r>
        <w:t xml:space="preserve">75 - 84  (8) </w:t>
      </w:r>
    </w:p>
    <w:p w14:paraId="21E3EF13" w14:textId="77777777" w:rsidR="00D42D67" w:rsidRDefault="00D42D67" w:rsidP="00AE5A62">
      <w:pPr>
        <w:pStyle w:val="ListParagraph"/>
        <w:keepNext/>
        <w:numPr>
          <w:ilvl w:val="0"/>
          <w:numId w:val="4"/>
        </w:numPr>
        <w:spacing w:line="360" w:lineRule="auto"/>
      </w:pPr>
      <w:r>
        <w:t xml:space="preserve">85 neu'n hŷn  (9) </w:t>
      </w:r>
    </w:p>
    <w:p w14:paraId="40577422" w14:textId="77777777" w:rsidR="00D42D67" w:rsidRDefault="00D42D67" w:rsidP="00AE5A62">
      <w:pPr>
        <w:pStyle w:val="ListParagraph"/>
        <w:keepNext/>
        <w:numPr>
          <w:ilvl w:val="0"/>
          <w:numId w:val="4"/>
        </w:numPr>
        <w:spacing w:line="360" w:lineRule="auto"/>
      </w:pPr>
      <w:r>
        <w:t xml:space="preserve">Mae'n well gen i beidio â dweud  (10) </w:t>
      </w:r>
    </w:p>
    <w:p w14:paraId="760F1A15" w14:textId="77777777" w:rsidR="00D42D67" w:rsidRDefault="00D42D67" w:rsidP="00D42D67"/>
    <w:p w14:paraId="3C68A0C0" w14:textId="77777777" w:rsidR="00D42D67" w:rsidRDefault="00D42D67" w:rsidP="00D42D67"/>
    <w:p w14:paraId="14EBA8D0" w14:textId="77777777" w:rsidR="00D42D67" w:rsidRDefault="00D42D67" w:rsidP="00D42D67">
      <w:pPr>
        <w:keepNext/>
      </w:pPr>
      <w:r>
        <w:lastRenderedPageBreak/>
        <w:t>Q4 Beth yw eich Hunaniaeth Rhyw?</w:t>
      </w:r>
    </w:p>
    <w:p w14:paraId="2FB7FCD8" w14:textId="77777777" w:rsidR="00D42D67" w:rsidRDefault="00D42D67" w:rsidP="00D42D67">
      <w:pPr>
        <w:pStyle w:val="ListParagraph"/>
        <w:keepNext/>
        <w:numPr>
          <w:ilvl w:val="0"/>
          <w:numId w:val="4"/>
        </w:numPr>
      </w:pPr>
      <w:r>
        <w:t xml:space="preserve">Gwryw  (1) </w:t>
      </w:r>
    </w:p>
    <w:p w14:paraId="406BB6AC" w14:textId="77777777" w:rsidR="00D42D67" w:rsidRDefault="00D42D67" w:rsidP="00D42D67">
      <w:pPr>
        <w:pStyle w:val="ListParagraph"/>
        <w:keepNext/>
        <w:numPr>
          <w:ilvl w:val="0"/>
          <w:numId w:val="4"/>
        </w:numPr>
      </w:pPr>
      <w:r>
        <w:t xml:space="preserve">Benyw  (2) </w:t>
      </w:r>
    </w:p>
    <w:p w14:paraId="7F4BB3E8" w14:textId="77777777" w:rsidR="00D42D67" w:rsidRDefault="00D42D67" w:rsidP="00D42D67">
      <w:pPr>
        <w:pStyle w:val="ListParagraph"/>
        <w:keepNext/>
        <w:numPr>
          <w:ilvl w:val="0"/>
          <w:numId w:val="4"/>
        </w:numPr>
      </w:pPr>
      <w:r>
        <w:t xml:space="preserve">Menyw Draws / Merch Trans  (3) </w:t>
      </w:r>
    </w:p>
    <w:p w14:paraId="1641B9CE" w14:textId="77777777" w:rsidR="00D42D67" w:rsidRDefault="00D42D67" w:rsidP="00D42D67">
      <w:pPr>
        <w:pStyle w:val="ListParagraph"/>
        <w:keepNext/>
        <w:numPr>
          <w:ilvl w:val="0"/>
          <w:numId w:val="4"/>
        </w:numPr>
      </w:pPr>
      <w:r>
        <w:t xml:space="preserve">Dyn Trans / bachgen Trans  (4) </w:t>
      </w:r>
    </w:p>
    <w:p w14:paraId="7281C450" w14:textId="77777777" w:rsidR="00D42D67" w:rsidRDefault="00D42D67" w:rsidP="00D42D67">
      <w:pPr>
        <w:pStyle w:val="ListParagraph"/>
        <w:keepNext/>
        <w:numPr>
          <w:ilvl w:val="0"/>
          <w:numId w:val="4"/>
        </w:numPr>
      </w:pPr>
      <w:r>
        <w:t xml:space="preserve">Di-ddeuaidd  (5) </w:t>
      </w:r>
    </w:p>
    <w:p w14:paraId="77551EE8" w14:textId="77777777" w:rsidR="00D42D67" w:rsidRDefault="00D42D67" w:rsidP="00D42D67">
      <w:pPr>
        <w:pStyle w:val="ListParagraph"/>
        <w:keepNext/>
        <w:numPr>
          <w:ilvl w:val="0"/>
          <w:numId w:val="4"/>
        </w:numPr>
      </w:pPr>
      <w:r>
        <w:t>Hunaniaeth arall  (6) ________________________________________________</w:t>
      </w:r>
    </w:p>
    <w:p w14:paraId="178F8F36" w14:textId="77777777" w:rsidR="00D42D67" w:rsidRDefault="00D42D67" w:rsidP="00D42D67">
      <w:pPr>
        <w:pStyle w:val="ListParagraph"/>
        <w:keepNext/>
        <w:numPr>
          <w:ilvl w:val="0"/>
          <w:numId w:val="4"/>
        </w:numPr>
      </w:pPr>
      <w:r>
        <w:t xml:space="preserve">Ddim yn gwybod  (7) </w:t>
      </w:r>
    </w:p>
    <w:p w14:paraId="7975D7DD" w14:textId="77777777" w:rsidR="00D42D67" w:rsidRDefault="00D42D67" w:rsidP="00D42D67">
      <w:pPr>
        <w:pStyle w:val="ListParagraph"/>
        <w:keepNext/>
        <w:numPr>
          <w:ilvl w:val="0"/>
          <w:numId w:val="4"/>
        </w:numPr>
      </w:pPr>
      <w:r>
        <w:t xml:space="preserve">Mae'n well gen i beidio â dweud  (8) </w:t>
      </w:r>
    </w:p>
    <w:p w14:paraId="38E743E7" w14:textId="77777777" w:rsidR="00D42D67" w:rsidRDefault="00D42D67" w:rsidP="00D42D67"/>
    <w:p w14:paraId="1B24D042" w14:textId="77777777" w:rsidR="00D42D67" w:rsidRDefault="00D42D67" w:rsidP="00D42D67"/>
    <w:p w14:paraId="6E56378F" w14:textId="77777777" w:rsidR="00D42D67" w:rsidRDefault="00D42D67" w:rsidP="00D42D67">
      <w:pPr>
        <w:keepNext/>
      </w:pPr>
      <w:r>
        <w:t>Q5 Beth oedd eich rhyw adeg eich genedigaeth?</w:t>
      </w:r>
    </w:p>
    <w:p w14:paraId="7C9E6301" w14:textId="77777777" w:rsidR="00D42D67" w:rsidRDefault="00D42D67" w:rsidP="00D42D67">
      <w:pPr>
        <w:pStyle w:val="ListParagraph"/>
        <w:keepNext/>
        <w:numPr>
          <w:ilvl w:val="0"/>
          <w:numId w:val="4"/>
        </w:numPr>
      </w:pPr>
      <w:r>
        <w:t xml:space="preserve">Gwryw  (1) </w:t>
      </w:r>
    </w:p>
    <w:p w14:paraId="63491985" w14:textId="77777777" w:rsidR="00D42D67" w:rsidRDefault="00D42D67" w:rsidP="00D42D67">
      <w:pPr>
        <w:pStyle w:val="ListParagraph"/>
        <w:keepNext/>
        <w:numPr>
          <w:ilvl w:val="0"/>
          <w:numId w:val="4"/>
        </w:numPr>
      </w:pPr>
      <w:r>
        <w:t xml:space="preserve">Benyw  (2) </w:t>
      </w:r>
    </w:p>
    <w:p w14:paraId="0664DC69" w14:textId="77777777" w:rsidR="00D42D67" w:rsidRDefault="00D42D67" w:rsidP="00D42D67">
      <w:pPr>
        <w:pStyle w:val="ListParagraph"/>
        <w:keepNext/>
        <w:numPr>
          <w:ilvl w:val="0"/>
          <w:numId w:val="4"/>
        </w:numPr>
      </w:pPr>
      <w:r>
        <w:t xml:space="preserve">Ddim yn gwybod  (3) </w:t>
      </w:r>
    </w:p>
    <w:p w14:paraId="66685A7F" w14:textId="77777777" w:rsidR="00D42D67" w:rsidRDefault="00D42D67" w:rsidP="00D42D67">
      <w:pPr>
        <w:pStyle w:val="ListParagraph"/>
        <w:keepNext/>
        <w:numPr>
          <w:ilvl w:val="0"/>
          <w:numId w:val="4"/>
        </w:numPr>
      </w:pPr>
      <w:r>
        <w:t xml:space="preserve">Mae'n well gen i beidio â dweud  (4) </w:t>
      </w:r>
    </w:p>
    <w:p w14:paraId="4C64965F" w14:textId="77777777" w:rsidR="00D42D67" w:rsidRDefault="00D42D67" w:rsidP="00D42D67"/>
    <w:p w14:paraId="49E9AB5A" w14:textId="77777777" w:rsidR="00D42D67" w:rsidRDefault="00D42D67" w:rsidP="00D42D67"/>
    <w:p w14:paraId="3FD5BEFB" w14:textId="77777777" w:rsidR="00D42D67" w:rsidRDefault="00D42D67" w:rsidP="00AE5A62">
      <w:pPr>
        <w:keepNext/>
        <w:spacing w:line="360" w:lineRule="auto"/>
      </w:pPr>
      <w:r>
        <w:lastRenderedPageBreak/>
        <w:t xml:space="preserve">Q6 </w:t>
      </w:r>
      <w:r>
        <w:br/>
        <w:t xml:space="preserve"> Beth yw eich grŵp ethnig? </w:t>
      </w:r>
    </w:p>
    <w:p w14:paraId="245F8AAB" w14:textId="6D8FC717" w:rsidR="00D42D67" w:rsidRDefault="00D42D67" w:rsidP="00AE5A62">
      <w:pPr>
        <w:keepNext/>
        <w:spacing w:line="360" w:lineRule="auto"/>
      </w:pPr>
      <w:r>
        <w:t xml:space="preserve"> Mae'r categorïau fel y'u diffinnir gan y Swyddfa Ystadegau Gwladol. </w:t>
      </w:r>
      <w:r>
        <w:br/>
        <w:t xml:space="preserve"> Dewiswch un opsiwn sy'n disgrifio'ch grŵp ethnig neu'ch cefndir orau. </w:t>
      </w:r>
    </w:p>
    <w:p w14:paraId="005775FA" w14:textId="77777777" w:rsidR="00D42D67" w:rsidRDefault="00D42D67" w:rsidP="00AE5A62">
      <w:pPr>
        <w:pStyle w:val="ListParagraph"/>
        <w:keepNext/>
        <w:numPr>
          <w:ilvl w:val="0"/>
          <w:numId w:val="4"/>
        </w:numPr>
        <w:spacing w:line="360" w:lineRule="auto"/>
      </w:pPr>
      <w:r>
        <w:t xml:space="preserve">Saesneg / Cymraeg / Albanaidd / Gogledd Iwerddon / Prydeinig  (1) </w:t>
      </w:r>
    </w:p>
    <w:p w14:paraId="36559F9C" w14:textId="77777777" w:rsidR="00D42D67" w:rsidRDefault="00D42D67" w:rsidP="00AE5A62">
      <w:pPr>
        <w:pStyle w:val="ListParagraph"/>
        <w:keepNext/>
        <w:numPr>
          <w:ilvl w:val="0"/>
          <w:numId w:val="4"/>
        </w:numPr>
        <w:spacing w:line="360" w:lineRule="auto"/>
      </w:pPr>
      <w:r>
        <w:t xml:space="preserve">Gwyddeleg  (2) </w:t>
      </w:r>
    </w:p>
    <w:p w14:paraId="0DD8E876" w14:textId="77777777" w:rsidR="00D42D67" w:rsidRDefault="00D42D67" w:rsidP="00AE5A62">
      <w:pPr>
        <w:pStyle w:val="ListParagraph"/>
        <w:keepNext/>
        <w:numPr>
          <w:ilvl w:val="0"/>
          <w:numId w:val="4"/>
        </w:numPr>
        <w:spacing w:line="360" w:lineRule="auto"/>
      </w:pPr>
      <w:proofErr w:type="spellStart"/>
      <w:r>
        <w:t>Sipsiwn</w:t>
      </w:r>
      <w:proofErr w:type="spellEnd"/>
      <w:r>
        <w:t xml:space="preserve"> neu </w:t>
      </w:r>
      <w:proofErr w:type="spellStart"/>
      <w:r>
        <w:t>Deithiwr</w:t>
      </w:r>
      <w:proofErr w:type="spellEnd"/>
      <w:r>
        <w:t xml:space="preserve"> </w:t>
      </w:r>
      <w:proofErr w:type="spellStart"/>
      <w:r>
        <w:t>Gwyddelig</w:t>
      </w:r>
      <w:proofErr w:type="spellEnd"/>
      <w:r>
        <w:t xml:space="preserve">  (3) </w:t>
      </w:r>
    </w:p>
    <w:p w14:paraId="555AAEFD" w14:textId="77777777" w:rsidR="00D42D67" w:rsidRDefault="00D42D67" w:rsidP="00AE5A62">
      <w:pPr>
        <w:pStyle w:val="ListParagraph"/>
        <w:keepNext/>
        <w:numPr>
          <w:ilvl w:val="0"/>
          <w:numId w:val="4"/>
        </w:numPr>
        <w:spacing w:line="360" w:lineRule="auto"/>
      </w:pPr>
      <w:r>
        <w:t xml:space="preserve">Unrhyw </w:t>
      </w:r>
      <w:proofErr w:type="spellStart"/>
      <w:r>
        <w:t>gefndir</w:t>
      </w:r>
      <w:proofErr w:type="spellEnd"/>
      <w:r>
        <w:t xml:space="preserve"> Gwyn arall, </w:t>
      </w:r>
      <w:proofErr w:type="spellStart"/>
      <w:r>
        <w:t>disgrifiwch</w:t>
      </w:r>
      <w:proofErr w:type="spellEnd"/>
      <w:r>
        <w:t>:  (4) ________________________________________________</w:t>
      </w:r>
    </w:p>
    <w:p w14:paraId="12F7FBA0" w14:textId="77777777" w:rsidR="00D42D67" w:rsidRDefault="00D42D67" w:rsidP="00AE5A62">
      <w:pPr>
        <w:pStyle w:val="ListParagraph"/>
        <w:keepNext/>
        <w:numPr>
          <w:ilvl w:val="0"/>
          <w:numId w:val="4"/>
        </w:numPr>
        <w:spacing w:line="360" w:lineRule="auto"/>
      </w:pPr>
      <w:proofErr w:type="spellStart"/>
      <w:r>
        <w:t>Caribïaidd</w:t>
      </w:r>
      <w:proofErr w:type="spellEnd"/>
      <w:r>
        <w:t xml:space="preserve"> Gwyn a Du  (5) </w:t>
      </w:r>
    </w:p>
    <w:p w14:paraId="4E7CE930" w14:textId="77777777" w:rsidR="00D42D67" w:rsidRDefault="00D42D67" w:rsidP="00AE5A62">
      <w:pPr>
        <w:pStyle w:val="ListParagraph"/>
        <w:keepNext/>
        <w:numPr>
          <w:ilvl w:val="0"/>
          <w:numId w:val="4"/>
        </w:numPr>
        <w:spacing w:line="360" w:lineRule="auto"/>
      </w:pPr>
      <w:r>
        <w:t xml:space="preserve">Gwyn a Du </w:t>
      </w:r>
      <w:proofErr w:type="spellStart"/>
      <w:r>
        <w:t>Affricanaidd</w:t>
      </w:r>
      <w:proofErr w:type="spellEnd"/>
      <w:r>
        <w:t xml:space="preserve">  (6) </w:t>
      </w:r>
    </w:p>
    <w:p w14:paraId="290ABBE4" w14:textId="77777777" w:rsidR="00D42D67" w:rsidRDefault="00D42D67" w:rsidP="00AE5A62">
      <w:pPr>
        <w:pStyle w:val="ListParagraph"/>
        <w:keepNext/>
        <w:numPr>
          <w:ilvl w:val="0"/>
          <w:numId w:val="4"/>
        </w:numPr>
        <w:spacing w:line="360" w:lineRule="auto"/>
      </w:pPr>
      <w:r>
        <w:t xml:space="preserve">Gwyn ac </w:t>
      </w:r>
      <w:proofErr w:type="spellStart"/>
      <w:r>
        <w:t>Asiaidd</w:t>
      </w:r>
      <w:proofErr w:type="spellEnd"/>
      <w:r>
        <w:t xml:space="preserve">  (7) </w:t>
      </w:r>
    </w:p>
    <w:p w14:paraId="1BD6F16C" w14:textId="77777777" w:rsidR="00D42D67" w:rsidRDefault="00D42D67" w:rsidP="00AE5A62">
      <w:pPr>
        <w:pStyle w:val="ListParagraph"/>
        <w:keepNext/>
        <w:numPr>
          <w:ilvl w:val="0"/>
          <w:numId w:val="4"/>
        </w:numPr>
        <w:spacing w:line="360" w:lineRule="auto"/>
      </w:pPr>
      <w:r>
        <w:t xml:space="preserve">Unrhyw </w:t>
      </w:r>
      <w:proofErr w:type="spellStart"/>
      <w:r>
        <w:t>gefndir</w:t>
      </w:r>
      <w:proofErr w:type="spellEnd"/>
      <w:r>
        <w:t xml:space="preserve"> ethnig </w:t>
      </w:r>
      <w:proofErr w:type="spellStart"/>
      <w:r>
        <w:t>Cymysg</w:t>
      </w:r>
      <w:proofErr w:type="spellEnd"/>
      <w:r>
        <w:t xml:space="preserve"> / </w:t>
      </w:r>
      <w:proofErr w:type="spellStart"/>
      <w:r>
        <w:t>Lluosog</w:t>
      </w:r>
      <w:proofErr w:type="spellEnd"/>
      <w:r>
        <w:t xml:space="preserve"> arall, </w:t>
      </w:r>
      <w:proofErr w:type="spellStart"/>
      <w:r>
        <w:t>disgrifiwch</w:t>
      </w:r>
      <w:proofErr w:type="spellEnd"/>
      <w:r>
        <w:t>:  (8) ________________________________________________</w:t>
      </w:r>
    </w:p>
    <w:p w14:paraId="1FF87CAD" w14:textId="77777777" w:rsidR="00D42D67" w:rsidRDefault="00D42D67" w:rsidP="00AE5A62">
      <w:pPr>
        <w:pStyle w:val="ListParagraph"/>
        <w:keepNext/>
        <w:numPr>
          <w:ilvl w:val="0"/>
          <w:numId w:val="4"/>
        </w:numPr>
        <w:spacing w:line="360" w:lineRule="auto"/>
      </w:pPr>
      <w:proofErr w:type="spellStart"/>
      <w:r>
        <w:t>Indiaidd</w:t>
      </w:r>
      <w:proofErr w:type="spellEnd"/>
      <w:r>
        <w:t xml:space="preserve">  (9) </w:t>
      </w:r>
    </w:p>
    <w:p w14:paraId="1AD3B46B" w14:textId="77777777" w:rsidR="00D42D67" w:rsidRDefault="00D42D67" w:rsidP="00AE5A62">
      <w:pPr>
        <w:pStyle w:val="ListParagraph"/>
        <w:keepNext/>
        <w:numPr>
          <w:ilvl w:val="0"/>
          <w:numId w:val="4"/>
        </w:numPr>
        <w:spacing w:line="360" w:lineRule="auto"/>
      </w:pPr>
      <w:proofErr w:type="spellStart"/>
      <w:r>
        <w:t>Pacistan</w:t>
      </w:r>
      <w:proofErr w:type="spellEnd"/>
      <w:r>
        <w:t xml:space="preserve">  (10) </w:t>
      </w:r>
    </w:p>
    <w:p w14:paraId="46BD2FDB" w14:textId="77777777" w:rsidR="00D42D67" w:rsidRDefault="00D42D67" w:rsidP="00AE5A62">
      <w:pPr>
        <w:pStyle w:val="ListParagraph"/>
        <w:keepNext/>
        <w:numPr>
          <w:ilvl w:val="0"/>
          <w:numId w:val="4"/>
        </w:numPr>
        <w:spacing w:line="360" w:lineRule="auto"/>
      </w:pPr>
      <w:proofErr w:type="spellStart"/>
      <w:r>
        <w:t>Bangladeshaidd</w:t>
      </w:r>
      <w:proofErr w:type="spellEnd"/>
      <w:r>
        <w:t xml:space="preserve">  (11) </w:t>
      </w:r>
    </w:p>
    <w:p w14:paraId="62E1CD3B" w14:textId="77777777" w:rsidR="00D42D67" w:rsidRDefault="00D42D67" w:rsidP="00AE5A62">
      <w:pPr>
        <w:pStyle w:val="ListParagraph"/>
        <w:keepNext/>
        <w:numPr>
          <w:ilvl w:val="0"/>
          <w:numId w:val="4"/>
        </w:numPr>
        <w:spacing w:line="360" w:lineRule="auto"/>
      </w:pPr>
      <w:proofErr w:type="spellStart"/>
      <w:r>
        <w:t>Tseiniaidd</w:t>
      </w:r>
      <w:proofErr w:type="spellEnd"/>
      <w:r>
        <w:t xml:space="preserve">  (12) </w:t>
      </w:r>
    </w:p>
    <w:p w14:paraId="0B8B4720" w14:textId="77777777" w:rsidR="00D42D67" w:rsidRDefault="00D42D67" w:rsidP="00AE5A62">
      <w:pPr>
        <w:pStyle w:val="ListParagraph"/>
        <w:keepNext/>
        <w:numPr>
          <w:ilvl w:val="0"/>
          <w:numId w:val="4"/>
        </w:numPr>
        <w:spacing w:line="360" w:lineRule="auto"/>
      </w:pPr>
      <w:r>
        <w:t xml:space="preserve">Unrhyw </w:t>
      </w:r>
      <w:proofErr w:type="spellStart"/>
      <w:r>
        <w:t>gefndir</w:t>
      </w:r>
      <w:proofErr w:type="spellEnd"/>
      <w:r>
        <w:t xml:space="preserve"> </w:t>
      </w:r>
      <w:proofErr w:type="spellStart"/>
      <w:r>
        <w:t>Asiaidd</w:t>
      </w:r>
      <w:proofErr w:type="spellEnd"/>
      <w:r>
        <w:t xml:space="preserve"> arall, </w:t>
      </w:r>
      <w:proofErr w:type="spellStart"/>
      <w:r>
        <w:t>disgrifiwch</w:t>
      </w:r>
      <w:proofErr w:type="spellEnd"/>
      <w:r>
        <w:t xml:space="preserve">  (13) ________________________________________________</w:t>
      </w:r>
    </w:p>
    <w:p w14:paraId="79343F4F" w14:textId="77777777" w:rsidR="00D42D67" w:rsidRDefault="00D42D67" w:rsidP="00AE5A62">
      <w:pPr>
        <w:pStyle w:val="ListParagraph"/>
        <w:keepNext/>
        <w:numPr>
          <w:ilvl w:val="0"/>
          <w:numId w:val="4"/>
        </w:numPr>
        <w:spacing w:line="360" w:lineRule="auto"/>
      </w:pPr>
      <w:proofErr w:type="spellStart"/>
      <w:r>
        <w:t>Affricanaidd</w:t>
      </w:r>
      <w:proofErr w:type="spellEnd"/>
      <w:r>
        <w:t xml:space="preserve">  (14) </w:t>
      </w:r>
    </w:p>
    <w:p w14:paraId="646DABBD" w14:textId="77777777" w:rsidR="00D42D67" w:rsidRDefault="00D42D67" w:rsidP="00AE5A62">
      <w:pPr>
        <w:pStyle w:val="ListParagraph"/>
        <w:keepNext/>
        <w:numPr>
          <w:ilvl w:val="0"/>
          <w:numId w:val="4"/>
        </w:numPr>
        <w:spacing w:line="360" w:lineRule="auto"/>
      </w:pPr>
      <w:proofErr w:type="spellStart"/>
      <w:r>
        <w:t>Caribïaidd</w:t>
      </w:r>
      <w:proofErr w:type="spellEnd"/>
      <w:r>
        <w:t xml:space="preserve">  (15) </w:t>
      </w:r>
    </w:p>
    <w:p w14:paraId="5E625D2E" w14:textId="77777777" w:rsidR="00D42D67" w:rsidRDefault="00D42D67" w:rsidP="00AE5A62">
      <w:pPr>
        <w:pStyle w:val="ListParagraph"/>
        <w:keepNext/>
        <w:numPr>
          <w:ilvl w:val="0"/>
          <w:numId w:val="4"/>
        </w:numPr>
        <w:spacing w:line="360" w:lineRule="auto"/>
      </w:pPr>
      <w:r>
        <w:lastRenderedPageBreak/>
        <w:t xml:space="preserve">Unrhyw </w:t>
      </w:r>
      <w:proofErr w:type="spellStart"/>
      <w:r>
        <w:t>gefndir</w:t>
      </w:r>
      <w:proofErr w:type="spellEnd"/>
      <w:r>
        <w:t xml:space="preserve"> Du / </w:t>
      </w:r>
      <w:proofErr w:type="spellStart"/>
      <w:r>
        <w:t>Affricanaidd</w:t>
      </w:r>
      <w:proofErr w:type="spellEnd"/>
      <w:r>
        <w:t xml:space="preserve"> / </w:t>
      </w:r>
      <w:proofErr w:type="spellStart"/>
      <w:r>
        <w:t>Caribïaidd</w:t>
      </w:r>
      <w:proofErr w:type="spellEnd"/>
      <w:r>
        <w:t xml:space="preserve"> arall, </w:t>
      </w:r>
      <w:proofErr w:type="spellStart"/>
      <w:r>
        <w:t>disgrifiwch</w:t>
      </w:r>
      <w:proofErr w:type="spellEnd"/>
      <w:r>
        <w:t>:  (16) ________________________________________________</w:t>
      </w:r>
    </w:p>
    <w:p w14:paraId="7E9DA0A6" w14:textId="77777777" w:rsidR="00D42D67" w:rsidRDefault="00D42D67" w:rsidP="00AE5A62">
      <w:pPr>
        <w:pStyle w:val="ListParagraph"/>
        <w:keepNext/>
        <w:numPr>
          <w:ilvl w:val="0"/>
          <w:numId w:val="4"/>
        </w:numPr>
        <w:spacing w:line="360" w:lineRule="auto"/>
      </w:pPr>
      <w:r>
        <w:t xml:space="preserve">Unrhyw grŵp ethnig arall, </w:t>
      </w:r>
      <w:proofErr w:type="spellStart"/>
      <w:r>
        <w:t>disgrifiwch</w:t>
      </w:r>
      <w:proofErr w:type="spellEnd"/>
      <w:r>
        <w:t>:  (17) ________________________________________________</w:t>
      </w:r>
    </w:p>
    <w:p w14:paraId="0028F293" w14:textId="77777777" w:rsidR="00D42D67" w:rsidRDefault="00D42D67" w:rsidP="00AE5A62">
      <w:pPr>
        <w:pStyle w:val="ListParagraph"/>
        <w:keepNext/>
        <w:numPr>
          <w:ilvl w:val="0"/>
          <w:numId w:val="4"/>
        </w:numPr>
        <w:spacing w:line="360" w:lineRule="auto"/>
      </w:pPr>
      <w:r>
        <w:t xml:space="preserve">Mae'n well gen i beidio â dweud.  (18) </w:t>
      </w:r>
    </w:p>
    <w:p w14:paraId="3DEEA507" w14:textId="77777777" w:rsidR="00D42D67" w:rsidRDefault="00D42D67" w:rsidP="00D42D67"/>
    <w:p w14:paraId="073DDD28" w14:textId="77777777" w:rsidR="00D42D67" w:rsidRDefault="00D42D67" w:rsidP="00D42D67"/>
    <w:p w14:paraId="6B5A00B3" w14:textId="77777777" w:rsidR="00D42D67" w:rsidRDefault="00D42D67" w:rsidP="00D42D67">
      <w:pPr>
        <w:keepNext/>
      </w:pPr>
      <w:r>
        <w:t xml:space="preserve">Q7 </w:t>
      </w:r>
      <w:r>
        <w:br/>
        <w:t xml:space="preserve"> Diolch am eich </w:t>
      </w:r>
      <w:proofErr w:type="spellStart"/>
      <w:r>
        <w:t>cyfraniad</w:t>
      </w:r>
      <w:proofErr w:type="spellEnd"/>
      <w:r>
        <w:t xml:space="preserve">. </w:t>
      </w:r>
      <w:r>
        <w:br/>
      </w:r>
      <w:r>
        <w:br/>
        <w:t xml:space="preserve"> Mae gan yr ymchwil hon </w:t>
      </w:r>
      <w:proofErr w:type="spellStart"/>
      <w:r>
        <w:t>ddiddordeb</w:t>
      </w:r>
      <w:proofErr w:type="spellEnd"/>
      <w:r>
        <w:t xml:space="preserve"> </w:t>
      </w:r>
      <w:proofErr w:type="spellStart"/>
      <w:r>
        <w:t>ym</w:t>
      </w:r>
      <w:proofErr w:type="spellEnd"/>
      <w:r>
        <w:t xml:space="preserve"> </w:t>
      </w:r>
      <w:proofErr w:type="spellStart"/>
      <w:r>
        <w:t>mhrofiadau</w:t>
      </w:r>
      <w:proofErr w:type="spellEnd"/>
      <w:r>
        <w:t xml:space="preserve"> </w:t>
      </w:r>
      <w:proofErr w:type="spellStart"/>
      <w:r>
        <w:t>byw</w:t>
      </w:r>
      <w:proofErr w:type="spellEnd"/>
      <w:r>
        <w:t xml:space="preserve"> </w:t>
      </w:r>
      <w:proofErr w:type="spellStart"/>
      <w:r>
        <w:t>unigolion</w:t>
      </w:r>
      <w:proofErr w:type="spellEnd"/>
      <w:r>
        <w:t xml:space="preserve"> </w:t>
      </w:r>
      <w:proofErr w:type="spellStart"/>
      <w:r>
        <w:t>nad</w:t>
      </w:r>
      <w:proofErr w:type="spellEnd"/>
      <w:r>
        <w:t xml:space="preserve"> </w:t>
      </w:r>
      <w:proofErr w:type="spellStart"/>
      <w:r>
        <w:t>ydynt</w:t>
      </w:r>
      <w:proofErr w:type="spellEnd"/>
      <w:r>
        <w:t xml:space="preserve"> yn ddeuaidd, a </w:t>
      </w:r>
      <w:proofErr w:type="spellStart"/>
      <w:r>
        <w:t>sut</w:t>
      </w:r>
      <w:proofErr w:type="spellEnd"/>
      <w:r>
        <w:t xml:space="preserve"> </w:t>
      </w:r>
      <w:proofErr w:type="spellStart"/>
      <w:r>
        <w:t>maent</w:t>
      </w:r>
      <w:proofErr w:type="spellEnd"/>
      <w:r>
        <w:t xml:space="preserve"> yn </w:t>
      </w:r>
      <w:proofErr w:type="spellStart"/>
      <w:r>
        <w:t>sefydlu</w:t>
      </w:r>
      <w:proofErr w:type="spellEnd"/>
      <w:r>
        <w:t xml:space="preserve"> </w:t>
      </w:r>
      <w:proofErr w:type="spellStart"/>
      <w:r>
        <w:t>eu</w:t>
      </w:r>
      <w:proofErr w:type="spellEnd"/>
      <w:r>
        <w:t xml:space="preserve"> </w:t>
      </w:r>
      <w:proofErr w:type="spellStart"/>
      <w:r>
        <w:t>hunaniaeth</w:t>
      </w:r>
      <w:proofErr w:type="spellEnd"/>
      <w:r>
        <w:t xml:space="preserve"> </w:t>
      </w:r>
      <w:proofErr w:type="spellStart"/>
      <w:r>
        <w:t>mewn</w:t>
      </w:r>
      <w:proofErr w:type="spellEnd"/>
      <w:r>
        <w:t xml:space="preserve"> </w:t>
      </w:r>
      <w:proofErr w:type="spellStart"/>
      <w:r>
        <w:t>cymdeithas</w:t>
      </w:r>
      <w:proofErr w:type="spellEnd"/>
      <w:r>
        <w:t xml:space="preserve"> ddeuaidd </w:t>
      </w:r>
      <w:proofErr w:type="spellStart"/>
      <w:r>
        <w:t>gwrywaidd</w:t>
      </w:r>
      <w:proofErr w:type="spellEnd"/>
      <w:r>
        <w:t xml:space="preserve"> / </w:t>
      </w:r>
      <w:proofErr w:type="spellStart"/>
      <w:r>
        <w:t>fenywaidd</w:t>
      </w:r>
      <w:proofErr w:type="spellEnd"/>
      <w:r>
        <w:t xml:space="preserve">. </w:t>
      </w:r>
      <w:r>
        <w:br/>
        <w:t xml:space="preserve"> Ail gam yr ymchwil </w:t>
      </w:r>
      <w:proofErr w:type="spellStart"/>
      <w:r>
        <w:t>fyddai</w:t>
      </w:r>
      <w:proofErr w:type="spellEnd"/>
      <w:r>
        <w:t xml:space="preserve"> </w:t>
      </w:r>
      <w:proofErr w:type="spellStart"/>
      <w:r>
        <w:t>cyfweliad</w:t>
      </w:r>
      <w:proofErr w:type="spellEnd"/>
      <w:r>
        <w:t xml:space="preserve"> </w:t>
      </w:r>
      <w:proofErr w:type="spellStart"/>
      <w:r>
        <w:t>byr</w:t>
      </w:r>
      <w:proofErr w:type="spellEnd"/>
      <w:r>
        <w:t xml:space="preserve"> yn </w:t>
      </w:r>
      <w:proofErr w:type="spellStart"/>
      <w:r>
        <w:t>bersonol</w:t>
      </w:r>
      <w:proofErr w:type="spellEnd"/>
      <w:r>
        <w:t xml:space="preserve"> neu ar-</w:t>
      </w:r>
      <w:proofErr w:type="spellStart"/>
      <w:r>
        <w:t>lein</w:t>
      </w:r>
      <w:proofErr w:type="spellEnd"/>
      <w:r>
        <w:t xml:space="preserve"> </w:t>
      </w:r>
      <w:proofErr w:type="spellStart"/>
      <w:r>
        <w:t>dros</w:t>
      </w:r>
      <w:proofErr w:type="spellEnd"/>
      <w:r>
        <w:t xml:space="preserve"> Skype. </w:t>
      </w:r>
      <w:r>
        <w:br/>
        <w:t xml:space="preserve"> </w:t>
      </w:r>
      <w:proofErr w:type="spellStart"/>
      <w:r>
        <w:t>Byddai'r</w:t>
      </w:r>
      <w:proofErr w:type="spellEnd"/>
      <w:r>
        <w:t xml:space="preserve"> </w:t>
      </w:r>
      <w:proofErr w:type="spellStart"/>
      <w:r>
        <w:t>holl</w:t>
      </w:r>
      <w:proofErr w:type="spellEnd"/>
      <w:r>
        <w:t xml:space="preserve"> </w:t>
      </w:r>
      <w:proofErr w:type="spellStart"/>
      <w:r>
        <w:t>gyfweliadau'n</w:t>
      </w:r>
      <w:proofErr w:type="spellEnd"/>
      <w:r>
        <w:t xml:space="preserve"> </w:t>
      </w:r>
      <w:proofErr w:type="spellStart"/>
      <w:r>
        <w:t>gyfrinachol</w:t>
      </w:r>
      <w:proofErr w:type="spellEnd"/>
      <w:r>
        <w:t xml:space="preserve">, ac </w:t>
      </w:r>
      <w:proofErr w:type="spellStart"/>
      <w:r>
        <w:t>ni</w:t>
      </w:r>
      <w:proofErr w:type="spellEnd"/>
      <w:r>
        <w:t xml:space="preserve"> </w:t>
      </w:r>
      <w:proofErr w:type="spellStart"/>
      <w:r>
        <w:t>fyddai</w:t>
      </w:r>
      <w:proofErr w:type="spellEnd"/>
      <w:r>
        <w:t xml:space="preserve"> unrhyw </w:t>
      </w:r>
      <w:proofErr w:type="spellStart"/>
      <w:r>
        <w:t>fanylion</w:t>
      </w:r>
      <w:proofErr w:type="spellEnd"/>
      <w:r>
        <w:t xml:space="preserve"> </w:t>
      </w:r>
      <w:proofErr w:type="spellStart"/>
      <w:r>
        <w:t>adnabod</w:t>
      </w:r>
      <w:proofErr w:type="spellEnd"/>
      <w:r>
        <w:t xml:space="preserve"> </w:t>
      </w:r>
      <w:proofErr w:type="spellStart"/>
      <w:r>
        <w:t>personol</w:t>
      </w:r>
      <w:proofErr w:type="spellEnd"/>
      <w:r>
        <w:t xml:space="preserve"> yn y </w:t>
      </w:r>
      <w:proofErr w:type="spellStart"/>
      <w:r>
        <w:t>papur</w:t>
      </w:r>
      <w:proofErr w:type="spellEnd"/>
      <w:r>
        <w:t xml:space="preserve"> ymchwil. </w:t>
      </w:r>
      <w:r>
        <w:br/>
      </w:r>
      <w:r>
        <w:br/>
      </w:r>
      <w:r>
        <w:br/>
        <w:t xml:space="preserve"> Os hoffech chi gymryd rhan yn y cam </w:t>
      </w:r>
      <w:proofErr w:type="spellStart"/>
      <w:r>
        <w:t>nesaf</w:t>
      </w:r>
      <w:proofErr w:type="spellEnd"/>
      <w:r>
        <w:t xml:space="preserve">, </w:t>
      </w:r>
      <w:proofErr w:type="spellStart"/>
      <w:r>
        <w:t>rhowch</w:t>
      </w:r>
      <w:proofErr w:type="spellEnd"/>
      <w:r>
        <w:t xml:space="preserve"> </w:t>
      </w:r>
      <w:proofErr w:type="spellStart"/>
      <w:r>
        <w:t>gyfeiriad</w:t>
      </w:r>
      <w:proofErr w:type="spellEnd"/>
      <w:r>
        <w:t xml:space="preserve"> e-</w:t>
      </w:r>
      <w:proofErr w:type="spellStart"/>
      <w:r>
        <w:t>bost</w:t>
      </w:r>
      <w:proofErr w:type="spellEnd"/>
      <w:r>
        <w:t xml:space="preserve"> </w:t>
      </w:r>
      <w:proofErr w:type="spellStart"/>
      <w:r>
        <w:t>cyswllt</w:t>
      </w:r>
      <w:proofErr w:type="spellEnd"/>
      <w:r>
        <w:t xml:space="preserve">: </w:t>
      </w:r>
      <w:r>
        <w:br/>
      </w:r>
    </w:p>
    <w:p w14:paraId="76D9C391" w14:textId="77777777" w:rsidR="00D42D67" w:rsidRDefault="00D42D67" w:rsidP="00D42D67">
      <w:pPr>
        <w:pStyle w:val="TextEntryLine"/>
        <w:ind w:firstLine="400"/>
      </w:pPr>
      <w:r>
        <w:t>________________________________________________________________</w:t>
      </w:r>
    </w:p>
    <w:p w14:paraId="1B308B49" w14:textId="77777777" w:rsidR="00D42D67" w:rsidRDefault="00D42D67" w:rsidP="00D42D67">
      <w:pPr>
        <w:pStyle w:val="TextEntryLine"/>
        <w:ind w:firstLine="400"/>
      </w:pPr>
      <w:r>
        <w:t>________________________________________________________________</w:t>
      </w:r>
    </w:p>
    <w:p w14:paraId="305C41DE" w14:textId="77777777" w:rsidR="00D42D67" w:rsidRDefault="00D42D67" w:rsidP="00D42D67">
      <w:pPr>
        <w:pStyle w:val="TextEntryLine"/>
        <w:ind w:firstLine="400"/>
      </w:pPr>
      <w:r>
        <w:t>________________________________________________________________</w:t>
      </w:r>
    </w:p>
    <w:p w14:paraId="5E57AD06" w14:textId="77777777" w:rsidR="00D42D67" w:rsidRDefault="00D42D67" w:rsidP="00D42D67">
      <w:pPr>
        <w:pStyle w:val="TextEntryLine"/>
        <w:ind w:firstLine="400"/>
      </w:pPr>
      <w:r>
        <w:t>________________________________________________________________</w:t>
      </w:r>
    </w:p>
    <w:p w14:paraId="6495B50A" w14:textId="77777777" w:rsidR="00D42D67" w:rsidRDefault="00D42D67" w:rsidP="00D42D67">
      <w:pPr>
        <w:pStyle w:val="TextEntryLine"/>
        <w:ind w:firstLine="400"/>
      </w:pPr>
      <w:r>
        <w:t>________________________________________________________________</w:t>
      </w:r>
    </w:p>
    <w:p w14:paraId="5E4F361E" w14:textId="77777777" w:rsidR="00D42D67" w:rsidRDefault="00D42D67" w:rsidP="00D42D67"/>
    <w:p w14:paraId="189B0E94" w14:textId="77777777" w:rsidR="00D42D67" w:rsidRPr="00D42D67" w:rsidRDefault="00D42D67" w:rsidP="00D42D67">
      <w:pPr>
        <w:spacing w:line="360" w:lineRule="auto"/>
        <w:rPr>
          <w:b/>
        </w:rPr>
      </w:pPr>
    </w:p>
    <w:p w14:paraId="52511E5E" w14:textId="77777777" w:rsidR="00861F46" w:rsidRDefault="005E060A" w:rsidP="00D42D67">
      <w:pPr>
        <w:spacing w:line="360" w:lineRule="auto"/>
        <w:ind w:left="360"/>
        <w:outlineLvl w:val="0"/>
        <w:rPr>
          <w:b/>
        </w:rPr>
      </w:pPr>
      <w:r w:rsidRPr="00A416E2">
        <w:rPr>
          <w:b/>
        </w:rPr>
        <w:br w:type="page"/>
      </w:r>
    </w:p>
    <w:p w14:paraId="59D08224" w14:textId="77777777" w:rsidR="00861F46" w:rsidRDefault="00861F46" w:rsidP="00D42D67">
      <w:pPr>
        <w:spacing w:line="360" w:lineRule="auto"/>
        <w:ind w:left="360"/>
        <w:outlineLvl w:val="0"/>
        <w:rPr>
          <w:b/>
        </w:rPr>
      </w:pPr>
    </w:p>
    <w:p w14:paraId="1C3298D3" w14:textId="5C1DA061" w:rsidR="00861F46" w:rsidRDefault="00861F46" w:rsidP="00D42D67">
      <w:pPr>
        <w:spacing w:line="360" w:lineRule="auto"/>
        <w:ind w:left="360"/>
        <w:outlineLvl w:val="0"/>
        <w:rPr>
          <w:b/>
        </w:rPr>
      </w:pPr>
    </w:p>
    <w:p w14:paraId="7E3DE9B3" w14:textId="49B64217" w:rsidR="00540C6F" w:rsidRPr="007A0C79" w:rsidRDefault="00AC0FF6" w:rsidP="007A0C79">
      <w:pPr>
        <w:spacing w:line="480" w:lineRule="auto"/>
        <w:jc w:val="both"/>
        <w:rPr>
          <w:rStyle w:val="normaltextrun"/>
        </w:rPr>
      </w:pPr>
      <w:bookmarkStart w:id="191" w:name="_Ref35361444"/>
      <w:r w:rsidRPr="007A0C79">
        <w:rPr>
          <w:rStyle w:val="normaltextrun"/>
        </w:rPr>
        <w:t>HM Government LGBT Survey 2018</w:t>
      </w:r>
      <w:bookmarkEnd w:id="191"/>
      <w:r w:rsidRPr="007A0C79">
        <w:rPr>
          <w:rStyle w:val="normaltextrun"/>
        </w:rPr>
        <w:t xml:space="preserve"> </w:t>
      </w:r>
    </w:p>
    <w:p w14:paraId="6F66C29D" w14:textId="77777777" w:rsidR="00861F46" w:rsidRPr="007A0C79" w:rsidRDefault="00861F46" w:rsidP="007A0C79">
      <w:pPr>
        <w:spacing w:line="480" w:lineRule="auto"/>
        <w:jc w:val="both"/>
        <w:rPr>
          <w:rStyle w:val="normaltextrun"/>
        </w:rPr>
      </w:pPr>
    </w:p>
    <w:p w14:paraId="39D2FCC0" w14:textId="6E371C14" w:rsidR="000D44DB" w:rsidRPr="007A0C79" w:rsidRDefault="000D44DB" w:rsidP="007A0C79">
      <w:pPr>
        <w:spacing w:line="480" w:lineRule="auto"/>
        <w:jc w:val="both"/>
        <w:rPr>
          <w:rStyle w:val="normaltextrun"/>
        </w:rPr>
      </w:pPr>
    </w:p>
    <w:p w14:paraId="69D752AC" w14:textId="0D57A1AF" w:rsidR="00E2390A" w:rsidRPr="007A0C79" w:rsidRDefault="00E2390A" w:rsidP="007A0C79">
      <w:pPr>
        <w:spacing w:line="480" w:lineRule="auto"/>
        <w:jc w:val="both"/>
        <w:rPr>
          <w:rStyle w:val="normaltextrun"/>
        </w:rPr>
      </w:pPr>
      <w:bookmarkStart w:id="192" w:name="_Ref31375145"/>
      <w:r w:rsidRPr="007A0C79">
        <w:rPr>
          <w:rStyle w:val="normaltextrun"/>
        </w:rPr>
        <w:t xml:space="preserve">Table </w:t>
      </w:r>
      <w:r w:rsidR="00A93459" w:rsidRPr="007A0C79">
        <w:rPr>
          <w:rStyle w:val="normaltextrun"/>
        </w:rPr>
        <w:fldChar w:fldCharType="begin"/>
      </w:r>
      <w:r w:rsidR="00A93459" w:rsidRPr="007A0C79">
        <w:rPr>
          <w:rStyle w:val="normaltextrun"/>
        </w:rPr>
        <w:instrText xml:space="preserve"> SEQ Table \* ARABIC </w:instrText>
      </w:r>
      <w:r w:rsidR="00A93459" w:rsidRPr="007A0C79">
        <w:rPr>
          <w:rStyle w:val="normaltextrun"/>
        </w:rPr>
        <w:fldChar w:fldCharType="separate"/>
      </w:r>
      <w:r w:rsidR="003459EC">
        <w:rPr>
          <w:rStyle w:val="normaltextrun"/>
          <w:noProof/>
        </w:rPr>
        <w:t>1</w:t>
      </w:r>
      <w:r w:rsidR="00A93459" w:rsidRPr="007A0C79">
        <w:rPr>
          <w:rStyle w:val="normaltextrun"/>
        </w:rPr>
        <w:fldChar w:fldCharType="end"/>
      </w:r>
      <w:bookmarkEnd w:id="192"/>
    </w:p>
    <w:tbl>
      <w:tblPr>
        <w:tblW w:w="8504" w:type="dxa"/>
        <w:tblLook w:val="04A0" w:firstRow="1" w:lastRow="0" w:firstColumn="1" w:lastColumn="0" w:noHBand="0" w:noVBand="1"/>
      </w:tblPr>
      <w:tblGrid>
        <w:gridCol w:w="349"/>
        <w:gridCol w:w="1104"/>
        <w:gridCol w:w="700"/>
        <w:gridCol w:w="723"/>
        <w:gridCol w:w="841"/>
        <w:gridCol w:w="700"/>
        <w:gridCol w:w="869"/>
        <w:gridCol w:w="669"/>
        <w:gridCol w:w="894"/>
        <w:gridCol w:w="717"/>
        <w:gridCol w:w="931"/>
        <w:gridCol w:w="7"/>
      </w:tblGrid>
      <w:tr w:rsidR="000D44DB" w:rsidRPr="007A0C79" w14:paraId="2EFE4238" w14:textId="77777777" w:rsidTr="00904AB0">
        <w:trPr>
          <w:trHeight w:val="373"/>
        </w:trPr>
        <w:tc>
          <w:tcPr>
            <w:tcW w:w="8504" w:type="dxa"/>
            <w:gridSpan w:val="12"/>
            <w:tcBorders>
              <w:top w:val="nil"/>
              <w:left w:val="nil"/>
              <w:bottom w:val="single" w:sz="12" w:space="0" w:color="000000"/>
              <w:right w:val="nil"/>
            </w:tcBorders>
            <w:shd w:val="clear" w:color="FFFFFF" w:fill="FFFFFF"/>
            <w:vAlign w:val="center"/>
            <w:hideMark/>
          </w:tcPr>
          <w:p w14:paraId="31D40CDD" w14:textId="77777777" w:rsidR="000D44DB" w:rsidRPr="007A0C79" w:rsidRDefault="000D44DB" w:rsidP="007A0C79">
            <w:pPr>
              <w:spacing w:line="480" w:lineRule="auto"/>
              <w:jc w:val="both"/>
              <w:rPr>
                <w:rStyle w:val="normaltextrun"/>
              </w:rPr>
            </w:pPr>
            <w:r w:rsidRPr="007A0C79">
              <w:rPr>
                <w:rStyle w:val="normaltextrun"/>
              </w:rPr>
              <w:t>Gender identity by age (Q1) (trans)</w:t>
            </w:r>
          </w:p>
        </w:tc>
      </w:tr>
      <w:tr w:rsidR="00904AB0" w:rsidRPr="007A0C79" w14:paraId="4C6829AB" w14:textId="77777777" w:rsidTr="00904AB0">
        <w:trPr>
          <w:gridAfter w:val="1"/>
          <w:wAfter w:w="6" w:type="dxa"/>
          <w:trHeight w:val="389"/>
        </w:trPr>
        <w:tc>
          <w:tcPr>
            <w:tcW w:w="1454" w:type="dxa"/>
            <w:gridSpan w:val="2"/>
            <w:tcBorders>
              <w:top w:val="single" w:sz="12" w:space="0" w:color="000000"/>
              <w:left w:val="single" w:sz="12" w:space="0" w:color="000000"/>
              <w:bottom w:val="single" w:sz="12" w:space="0" w:color="000000"/>
              <w:right w:val="single" w:sz="12" w:space="0" w:color="000000"/>
            </w:tcBorders>
            <w:shd w:val="clear" w:color="FFFFFF" w:fill="FFFFFF"/>
            <w:vAlign w:val="bottom"/>
            <w:hideMark/>
          </w:tcPr>
          <w:p w14:paraId="6B3F2034" w14:textId="77777777" w:rsidR="000D44DB" w:rsidRPr="007A0C79" w:rsidRDefault="000D44DB" w:rsidP="007A0C79">
            <w:pPr>
              <w:spacing w:line="480" w:lineRule="auto"/>
              <w:jc w:val="both"/>
              <w:rPr>
                <w:rStyle w:val="normaltextrun"/>
              </w:rPr>
            </w:pPr>
            <w:r w:rsidRPr="007A0C79">
              <w:rPr>
                <w:rStyle w:val="normaltextrun"/>
              </w:rPr>
              <w:t> </w:t>
            </w:r>
          </w:p>
        </w:tc>
        <w:tc>
          <w:tcPr>
            <w:tcW w:w="700" w:type="dxa"/>
            <w:tcBorders>
              <w:top w:val="single" w:sz="4" w:space="0" w:color="000000"/>
              <w:left w:val="nil"/>
              <w:bottom w:val="single" w:sz="12" w:space="0" w:color="000000"/>
              <w:right w:val="single" w:sz="4" w:space="0" w:color="000000"/>
            </w:tcBorders>
            <w:shd w:val="clear" w:color="FFFFFF" w:fill="FFFFFF"/>
            <w:vAlign w:val="bottom"/>
            <w:hideMark/>
          </w:tcPr>
          <w:p w14:paraId="6FC35E21" w14:textId="77777777" w:rsidR="000D44DB" w:rsidRPr="007A0C79" w:rsidRDefault="000D44DB" w:rsidP="007A0C79">
            <w:pPr>
              <w:spacing w:line="480" w:lineRule="auto"/>
              <w:jc w:val="both"/>
              <w:rPr>
                <w:rStyle w:val="normaltextrun"/>
              </w:rPr>
            </w:pPr>
            <w:r w:rsidRPr="007A0C79">
              <w:rPr>
                <w:rStyle w:val="normaltextrun"/>
              </w:rPr>
              <w:t>16-17</w:t>
            </w:r>
          </w:p>
        </w:tc>
        <w:tc>
          <w:tcPr>
            <w:tcW w:w="723" w:type="dxa"/>
            <w:tcBorders>
              <w:top w:val="single" w:sz="4" w:space="0" w:color="000000"/>
              <w:left w:val="nil"/>
              <w:bottom w:val="single" w:sz="12" w:space="0" w:color="000000"/>
              <w:right w:val="single" w:sz="4" w:space="0" w:color="000000"/>
            </w:tcBorders>
            <w:shd w:val="clear" w:color="FFFFFF" w:fill="FFFFFF"/>
            <w:vAlign w:val="bottom"/>
            <w:hideMark/>
          </w:tcPr>
          <w:p w14:paraId="34FEFFEA" w14:textId="77777777" w:rsidR="000D44DB" w:rsidRPr="007A0C79" w:rsidRDefault="000D44DB" w:rsidP="007A0C79">
            <w:pPr>
              <w:spacing w:line="480" w:lineRule="auto"/>
              <w:jc w:val="both"/>
              <w:rPr>
                <w:rStyle w:val="normaltextrun"/>
              </w:rPr>
            </w:pPr>
            <w:r w:rsidRPr="007A0C79">
              <w:rPr>
                <w:rStyle w:val="normaltextrun"/>
              </w:rPr>
              <w:t>18-24</w:t>
            </w:r>
          </w:p>
        </w:tc>
        <w:tc>
          <w:tcPr>
            <w:tcW w:w="841" w:type="dxa"/>
            <w:tcBorders>
              <w:top w:val="single" w:sz="4" w:space="0" w:color="000000"/>
              <w:left w:val="nil"/>
              <w:bottom w:val="single" w:sz="12" w:space="0" w:color="000000"/>
              <w:right w:val="single" w:sz="4" w:space="0" w:color="000000"/>
            </w:tcBorders>
            <w:shd w:val="clear" w:color="FFFFFF" w:fill="FFFFFF"/>
            <w:vAlign w:val="bottom"/>
            <w:hideMark/>
          </w:tcPr>
          <w:p w14:paraId="35AC8B73" w14:textId="77777777" w:rsidR="000D44DB" w:rsidRPr="007A0C79" w:rsidRDefault="000D44DB" w:rsidP="007A0C79">
            <w:pPr>
              <w:spacing w:line="480" w:lineRule="auto"/>
              <w:jc w:val="both"/>
              <w:rPr>
                <w:rStyle w:val="normaltextrun"/>
              </w:rPr>
            </w:pPr>
            <w:r w:rsidRPr="007A0C79">
              <w:rPr>
                <w:rStyle w:val="normaltextrun"/>
              </w:rPr>
              <w:t>25-34</w:t>
            </w:r>
          </w:p>
        </w:tc>
        <w:tc>
          <w:tcPr>
            <w:tcW w:w="700" w:type="dxa"/>
            <w:tcBorders>
              <w:top w:val="single" w:sz="4" w:space="0" w:color="000000"/>
              <w:left w:val="nil"/>
              <w:bottom w:val="single" w:sz="12" w:space="0" w:color="000000"/>
              <w:right w:val="single" w:sz="4" w:space="0" w:color="000000"/>
            </w:tcBorders>
            <w:shd w:val="clear" w:color="FFFFFF" w:fill="FFFFFF"/>
            <w:vAlign w:val="bottom"/>
            <w:hideMark/>
          </w:tcPr>
          <w:p w14:paraId="376E93A5" w14:textId="77777777" w:rsidR="000D44DB" w:rsidRPr="007A0C79" w:rsidRDefault="000D44DB" w:rsidP="007A0C79">
            <w:pPr>
              <w:spacing w:line="480" w:lineRule="auto"/>
              <w:jc w:val="both"/>
              <w:rPr>
                <w:rStyle w:val="normaltextrun"/>
              </w:rPr>
            </w:pPr>
            <w:r w:rsidRPr="007A0C79">
              <w:rPr>
                <w:rStyle w:val="normaltextrun"/>
              </w:rPr>
              <w:t>35-44</w:t>
            </w:r>
          </w:p>
        </w:tc>
        <w:tc>
          <w:tcPr>
            <w:tcW w:w="869" w:type="dxa"/>
            <w:tcBorders>
              <w:top w:val="single" w:sz="4" w:space="0" w:color="000000"/>
              <w:left w:val="nil"/>
              <w:bottom w:val="single" w:sz="12" w:space="0" w:color="000000"/>
              <w:right w:val="single" w:sz="4" w:space="0" w:color="000000"/>
            </w:tcBorders>
            <w:shd w:val="clear" w:color="FFFFFF" w:fill="FFFFFF"/>
            <w:vAlign w:val="bottom"/>
            <w:hideMark/>
          </w:tcPr>
          <w:p w14:paraId="2822E4C1" w14:textId="77777777" w:rsidR="000D44DB" w:rsidRPr="007A0C79" w:rsidRDefault="000D44DB" w:rsidP="007A0C79">
            <w:pPr>
              <w:spacing w:line="480" w:lineRule="auto"/>
              <w:jc w:val="both"/>
              <w:rPr>
                <w:rStyle w:val="normaltextrun"/>
              </w:rPr>
            </w:pPr>
            <w:r w:rsidRPr="007A0C79">
              <w:rPr>
                <w:rStyle w:val="normaltextrun"/>
              </w:rPr>
              <w:t>45-54</w:t>
            </w:r>
          </w:p>
        </w:tc>
        <w:tc>
          <w:tcPr>
            <w:tcW w:w="669" w:type="dxa"/>
            <w:tcBorders>
              <w:top w:val="single" w:sz="4" w:space="0" w:color="000000"/>
              <w:left w:val="nil"/>
              <w:bottom w:val="single" w:sz="12" w:space="0" w:color="000000"/>
              <w:right w:val="single" w:sz="4" w:space="0" w:color="000000"/>
            </w:tcBorders>
            <w:shd w:val="clear" w:color="FFFFFF" w:fill="FFFFFF"/>
            <w:vAlign w:val="bottom"/>
            <w:hideMark/>
          </w:tcPr>
          <w:p w14:paraId="5DAE8259" w14:textId="77777777" w:rsidR="000D44DB" w:rsidRPr="007A0C79" w:rsidRDefault="000D44DB" w:rsidP="007A0C79">
            <w:pPr>
              <w:spacing w:line="480" w:lineRule="auto"/>
              <w:jc w:val="both"/>
              <w:rPr>
                <w:rStyle w:val="normaltextrun"/>
              </w:rPr>
            </w:pPr>
            <w:r w:rsidRPr="007A0C79">
              <w:rPr>
                <w:rStyle w:val="normaltextrun"/>
              </w:rPr>
              <w:t>55-64</w:t>
            </w:r>
          </w:p>
        </w:tc>
        <w:tc>
          <w:tcPr>
            <w:tcW w:w="894" w:type="dxa"/>
            <w:tcBorders>
              <w:top w:val="single" w:sz="4" w:space="0" w:color="000000"/>
              <w:left w:val="nil"/>
              <w:bottom w:val="single" w:sz="12" w:space="0" w:color="000000"/>
              <w:right w:val="single" w:sz="4" w:space="0" w:color="000000"/>
            </w:tcBorders>
            <w:shd w:val="clear" w:color="FFFFFF" w:fill="FFFFFF"/>
            <w:vAlign w:val="bottom"/>
            <w:hideMark/>
          </w:tcPr>
          <w:p w14:paraId="0ACB800E" w14:textId="77777777" w:rsidR="000D44DB" w:rsidRPr="007A0C79" w:rsidRDefault="000D44DB" w:rsidP="007A0C79">
            <w:pPr>
              <w:spacing w:line="480" w:lineRule="auto"/>
              <w:jc w:val="both"/>
              <w:rPr>
                <w:rStyle w:val="normaltextrun"/>
              </w:rPr>
            </w:pPr>
            <w:r w:rsidRPr="007A0C79">
              <w:rPr>
                <w:rStyle w:val="normaltextrun"/>
              </w:rPr>
              <w:t>65-74</w:t>
            </w:r>
          </w:p>
        </w:tc>
        <w:tc>
          <w:tcPr>
            <w:tcW w:w="717" w:type="dxa"/>
            <w:tcBorders>
              <w:top w:val="single" w:sz="4" w:space="0" w:color="000000"/>
              <w:left w:val="nil"/>
              <w:bottom w:val="single" w:sz="12" w:space="0" w:color="000000"/>
              <w:right w:val="nil"/>
            </w:tcBorders>
            <w:shd w:val="clear" w:color="FFFFFF" w:fill="FFFFFF"/>
            <w:vAlign w:val="bottom"/>
            <w:hideMark/>
          </w:tcPr>
          <w:p w14:paraId="3BFC45E5" w14:textId="77777777" w:rsidR="000D44DB" w:rsidRPr="007A0C79" w:rsidRDefault="000D44DB" w:rsidP="007A0C79">
            <w:pPr>
              <w:spacing w:line="480" w:lineRule="auto"/>
              <w:jc w:val="both"/>
              <w:rPr>
                <w:rStyle w:val="normaltextrun"/>
              </w:rPr>
            </w:pPr>
            <w:r w:rsidRPr="007A0C79">
              <w:rPr>
                <w:rStyle w:val="normaltextrun"/>
              </w:rPr>
              <w:t>75+*</w:t>
            </w:r>
          </w:p>
        </w:tc>
        <w:tc>
          <w:tcPr>
            <w:tcW w:w="931" w:type="dxa"/>
            <w:tcBorders>
              <w:top w:val="nil"/>
              <w:left w:val="single" w:sz="12" w:space="0" w:color="000000"/>
              <w:bottom w:val="single" w:sz="12" w:space="0" w:color="000000"/>
              <w:right w:val="single" w:sz="12" w:space="0" w:color="000000"/>
            </w:tcBorders>
            <w:shd w:val="clear" w:color="FFFFFF" w:fill="FFFFFF"/>
            <w:vAlign w:val="center"/>
            <w:hideMark/>
          </w:tcPr>
          <w:p w14:paraId="58122D7E" w14:textId="22E45FBD" w:rsidR="000D44DB" w:rsidRPr="007A0C79" w:rsidRDefault="000D44DB" w:rsidP="007A0C79">
            <w:pPr>
              <w:spacing w:line="480" w:lineRule="auto"/>
              <w:jc w:val="both"/>
              <w:rPr>
                <w:rStyle w:val="normaltextrun"/>
              </w:rPr>
            </w:pPr>
            <w:r w:rsidRPr="007A0C79">
              <w:rPr>
                <w:rStyle w:val="normaltextrun"/>
              </w:rPr>
              <w:t>Totals </w:t>
            </w:r>
          </w:p>
        </w:tc>
      </w:tr>
      <w:tr w:rsidR="00904AB0" w:rsidRPr="007A0C79" w14:paraId="5A4C3ACD" w14:textId="77777777" w:rsidTr="00904AB0">
        <w:trPr>
          <w:gridAfter w:val="1"/>
          <w:wAfter w:w="7" w:type="dxa"/>
          <w:trHeight w:val="389"/>
        </w:trPr>
        <w:tc>
          <w:tcPr>
            <w:tcW w:w="349" w:type="dxa"/>
            <w:vMerge w:val="restart"/>
            <w:tcBorders>
              <w:top w:val="nil"/>
              <w:left w:val="single" w:sz="12" w:space="0" w:color="000000"/>
              <w:bottom w:val="single" w:sz="4" w:space="0" w:color="000000"/>
              <w:right w:val="nil"/>
            </w:tcBorders>
            <w:shd w:val="clear" w:color="FFFFFF" w:fill="FFFFFF"/>
            <w:hideMark/>
          </w:tcPr>
          <w:p w14:paraId="5313585E" w14:textId="77777777" w:rsidR="000D44DB" w:rsidRPr="007A0C79" w:rsidRDefault="000D44DB" w:rsidP="007A0C79">
            <w:pPr>
              <w:spacing w:line="480" w:lineRule="auto"/>
              <w:jc w:val="both"/>
              <w:rPr>
                <w:rStyle w:val="normaltextrun"/>
              </w:rPr>
            </w:pPr>
            <w:r w:rsidRPr="007A0C79">
              <w:rPr>
                <w:rStyle w:val="normaltextrun"/>
              </w:rPr>
              <w:t> </w:t>
            </w:r>
          </w:p>
        </w:tc>
        <w:tc>
          <w:tcPr>
            <w:tcW w:w="1104" w:type="dxa"/>
            <w:tcBorders>
              <w:top w:val="nil"/>
              <w:left w:val="nil"/>
              <w:bottom w:val="nil"/>
              <w:right w:val="single" w:sz="12" w:space="0" w:color="000000"/>
            </w:tcBorders>
            <w:shd w:val="clear" w:color="FFFFFF" w:fill="FFFFFF"/>
            <w:hideMark/>
          </w:tcPr>
          <w:p w14:paraId="2831E06C" w14:textId="77777777" w:rsidR="000D44DB" w:rsidRPr="007A0C79" w:rsidRDefault="000D44DB" w:rsidP="007A0C79">
            <w:pPr>
              <w:spacing w:line="480" w:lineRule="auto"/>
              <w:jc w:val="both"/>
              <w:rPr>
                <w:rStyle w:val="normaltextrun"/>
              </w:rPr>
            </w:pPr>
            <w:r w:rsidRPr="007A0C79">
              <w:rPr>
                <w:rStyle w:val="normaltextrun"/>
              </w:rPr>
              <w:t>Trans woman</w:t>
            </w:r>
          </w:p>
        </w:tc>
        <w:tc>
          <w:tcPr>
            <w:tcW w:w="700" w:type="dxa"/>
            <w:tcBorders>
              <w:top w:val="nil"/>
              <w:left w:val="nil"/>
              <w:bottom w:val="nil"/>
              <w:right w:val="single" w:sz="4" w:space="0" w:color="000000"/>
            </w:tcBorders>
            <w:shd w:val="clear" w:color="FFFFFF" w:fill="FFFFFF"/>
            <w:noWrap/>
            <w:vAlign w:val="center"/>
            <w:hideMark/>
          </w:tcPr>
          <w:p w14:paraId="1C7B53A5" w14:textId="77777777" w:rsidR="000D44DB" w:rsidRPr="007A0C79" w:rsidRDefault="000D44DB" w:rsidP="007A0C79">
            <w:pPr>
              <w:spacing w:line="480" w:lineRule="auto"/>
              <w:jc w:val="both"/>
              <w:rPr>
                <w:rStyle w:val="normaltextrun"/>
              </w:rPr>
            </w:pPr>
            <w:r w:rsidRPr="007A0C79">
              <w:rPr>
                <w:rStyle w:val="normaltextrun"/>
              </w:rPr>
              <w:t>212</w:t>
            </w:r>
          </w:p>
        </w:tc>
        <w:tc>
          <w:tcPr>
            <w:tcW w:w="723" w:type="dxa"/>
            <w:tcBorders>
              <w:top w:val="nil"/>
              <w:left w:val="nil"/>
              <w:bottom w:val="nil"/>
              <w:right w:val="single" w:sz="4" w:space="0" w:color="000000"/>
            </w:tcBorders>
            <w:shd w:val="clear" w:color="FFFFFF" w:fill="FFFFFF"/>
            <w:noWrap/>
            <w:vAlign w:val="center"/>
            <w:hideMark/>
          </w:tcPr>
          <w:p w14:paraId="4244B490" w14:textId="77777777" w:rsidR="000D44DB" w:rsidRPr="007A0C79" w:rsidRDefault="000D44DB" w:rsidP="007A0C79">
            <w:pPr>
              <w:spacing w:line="480" w:lineRule="auto"/>
              <w:jc w:val="both"/>
              <w:rPr>
                <w:rStyle w:val="normaltextrun"/>
              </w:rPr>
            </w:pPr>
            <w:r w:rsidRPr="007A0C79">
              <w:rPr>
                <w:rStyle w:val="normaltextrun"/>
              </w:rPr>
              <w:t>985</w:t>
            </w:r>
          </w:p>
        </w:tc>
        <w:tc>
          <w:tcPr>
            <w:tcW w:w="841" w:type="dxa"/>
            <w:tcBorders>
              <w:top w:val="nil"/>
              <w:left w:val="nil"/>
              <w:bottom w:val="nil"/>
              <w:right w:val="single" w:sz="4" w:space="0" w:color="000000"/>
            </w:tcBorders>
            <w:shd w:val="clear" w:color="FFFFFF" w:fill="FFFFFF"/>
            <w:noWrap/>
            <w:vAlign w:val="center"/>
            <w:hideMark/>
          </w:tcPr>
          <w:p w14:paraId="60CFC70F" w14:textId="77777777" w:rsidR="000D44DB" w:rsidRPr="007A0C79" w:rsidRDefault="000D44DB" w:rsidP="007A0C79">
            <w:pPr>
              <w:spacing w:line="480" w:lineRule="auto"/>
              <w:jc w:val="both"/>
              <w:rPr>
                <w:rStyle w:val="normaltextrun"/>
              </w:rPr>
            </w:pPr>
            <w:r w:rsidRPr="007A0C79">
              <w:rPr>
                <w:rStyle w:val="normaltextrun"/>
              </w:rPr>
              <w:t>699</w:t>
            </w:r>
          </w:p>
        </w:tc>
        <w:tc>
          <w:tcPr>
            <w:tcW w:w="700" w:type="dxa"/>
            <w:tcBorders>
              <w:top w:val="nil"/>
              <w:left w:val="nil"/>
              <w:bottom w:val="nil"/>
              <w:right w:val="single" w:sz="4" w:space="0" w:color="000000"/>
            </w:tcBorders>
            <w:shd w:val="clear" w:color="FFFFFF" w:fill="FFFFFF"/>
            <w:noWrap/>
            <w:vAlign w:val="center"/>
            <w:hideMark/>
          </w:tcPr>
          <w:p w14:paraId="1E1486FC" w14:textId="77777777" w:rsidR="000D44DB" w:rsidRPr="007A0C79" w:rsidRDefault="000D44DB" w:rsidP="007A0C79">
            <w:pPr>
              <w:spacing w:line="480" w:lineRule="auto"/>
              <w:jc w:val="both"/>
              <w:rPr>
                <w:rStyle w:val="normaltextrun"/>
              </w:rPr>
            </w:pPr>
            <w:r w:rsidRPr="007A0C79">
              <w:rPr>
                <w:rStyle w:val="normaltextrun"/>
              </w:rPr>
              <w:t>512</w:t>
            </w:r>
          </w:p>
        </w:tc>
        <w:tc>
          <w:tcPr>
            <w:tcW w:w="869" w:type="dxa"/>
            <w:tcBorders>
              <w:top w:val="nil"/>
              <w:left w:val="nil"/>
              <w:bottom w:val="nil"/>
              <w:right w:val="single" w:sz="4" w:space="0" w:color="000000"/>
            </w:tcBorders>
            <w:shd w:val="clear" w:color="FFFFFF" w:fill="FFFFFF"/>
            <w:noWrap/>
            <w:vAlign w:val="center"/>
            <w:hideMark/>
          </w:tcPr>
          <w:p w14:paraId="148B20AE" w14:textId="77777777" w:rsidR="000D44DB" w:rsidRPr="007A0C79" w:rsidRDefault="000D44DB" w:rsidP="007A0C79">
            <w:pPr>
              <w:spacing w:line="480" w:lineRule="auto"/>
              <w:jc w:val="both"/>
              <w:rPr>
                <w:rStyle w:val="normaltextrun"/>
              </w:rPr>
            </w:pPr>
            <w:r w:rsidRPr="007A0C79">
              <w:rPr>
                <w:rStyle w:val="normaltextrun"/>
              </w:rPr>
              <w:t>693</w:t>
            </w:r>
          </w:p>
        </w:tc>
        <w:tc>
          <w:tcPr>
            <w:tcW w:w="669" w:type="dxa"/>
            <w:tcBorders>
              <w:top w:val="nil"/>
              <w:left w:val="nil"/>
              <w:bottom w:val="nil"/>
              <w:right w:val="single" w:sz="4" w:space="0" w:color="000000"/>
            </w:tcBorders>
            <w:shd w:val="clear" w:color="FFFFFF" w:fill="FFFFFF"/>
            <w:noWrap/>
            <w:vAlign w:val="center"/>
            <w:hideMark/>
          </w:tcPr>
          <w:p w14:paraId="3871705A" w14:textId="77777777" w:rsidR="000D44DB" w:rsidRPr="007A0C79" w:rsidRDefault="000D44DB" w:rsidP="007A0C79">
            <w:pPr>
              <w:spacing w:line="480" w:lineRule="auto"/>
              <w:jc w:val="both"/>
              <w:rPr>
                <w:rStyle w:val="normaltextrun"/>
              </w:rPr>
            </w:pPr>
            <w:r w:rsidRPr="007A0C79">
              <w:rPr>
                <w:rStyle w:val="normaltextrun"/>
              </w:rPr>
              <w:t>450</w:t>
            </w:r>
          </w:p>
        </w:tc>
        <w:tc>
          <w:tcPr>
            <w:tcW w:w="894" w:type="dxa"/>
            <w:tcBorders>
              <w:top w:val="nil"/>
              <w:left w:val="nil"/>
              <w:bottom w:val="nil"/>
              <w:right w:val="single" w:sz="4" w:space="0" w:color="000000"/>
            </w:tcBorders>
            <w:shd w:val="clear" w:color="FFFFFF" w:fill="FFFFFF"/>
            <w:noWrap/>
            <w:vAlign w:val="center"/>
            <w:hideMark/>
          </w:tcPr>
          <w:p w14:paraId="72F00EEC" w14:textId="77777777" w:rsidR="000D44DB" w:rsidRPr="007A0C79" w:rsidRDefault="000D44DB" w:rsidP="007A0C79">
            <w:pPr>
              <w:spacing w:line="480" w:lineRule="auto"/>
              <w:jc w:val="both"/>
              <w:rPr>
                <w:rStyle w:val="normaltextrun"/>
              </w:rPr>
            </w:pPr>
            <w:r w:rsidRPr="007A0C79">
              <w:rPr>
                <w:rStyle w:val="normaltextrun"/>
              </w:rPr>
              <w:t>164</w:t>
            </w:r>
          </w:p>
        </w:tc>
        <w:tc>
          <w:tcPr>
            <w:tcW w:w="717" w:type="dxa"/>
            <w:tcBorders>
              <w:top w:val="nil"/>
              <w:left w:val="nil"/>
              <w:bottom w:val="nil"/>
              <w:right w:val="nil"/>
            </w:tcBorders>
            <w:shd w:val="clear" w:color="FFFFFF" w:fill="FFFFFF"/>
            <w:noWrap/>
            <w:vAlign w:val="center"/>
            <w:hideMark/>
          </w:tcPr>
          <w:p w14:paraId="7E7978F4" w14:textId="77777777" w:rsidR="000D44DB" w:rsidRPr="007A0C79" w:rsidRDefault="000D44DB" w:rsidP="007A0C79">
            <w:pPr>
              <w:spacing w:line="480" w:lineRule="auto"/>
              <w:jc w:val="both"/>
              <w:rPr>
                <w:rStyle w:val="normaltextrun"/>
              </w:rPr>
            </w:pPr>
            <w:r w:rsidRPr="007A0C79">
              <w:rPr>
                <w:rStyle w:val="normaltextrun"/>
              </w:rPr>
              <w:t>22</w:t>
            </w:r>
          </w:p>
        </w:tc>
        <w:tc>
          <w:tcPr>
            <w:tcW w:w="931" w:type="dxa"/>
            <w:tcBorders>
              <w:top w:val="nil"/>
              <w:left w:val="single" w:sz="12" w:space="0" w:color="000000"/>
              <w:bottom w:val="nil"/>
              <w:right w:val="single" w:sz="12" w:space="0" w:color="000000"/>
            </w:tcBorders>
            <w:shd w:val="clear" w:color="FFFFFF" w:fill="FFFFFF"/>
            <w:noWrap/>
            <w:vAlign w:val="center"/>
            <w:hideMark/>
          </w:tcPr>
          <w:p w14:paraId="15222759" w14:textId="77777777" w:rsidR="000D44DB" w:rsidRPr="007A0C79" w:rsidRDefault="000D44DB" w:rsidP="007A0C79">
            <w:pPr>
              <w:spacing w:line="480" w:lineRule="auto"/>
              <w:jc w:val="both"/>
              <w:rPr>
                <w:rStyle w:val="normaltextrun"/>
              </w:rPr>
            </w:pPr>
            <w:r w:rsidRPr="007A0C79">
              <w:rPr>
                <w:rStyle w:val="normaltextrun"/>
              </w:rPr>
              <w:t>3739</w:t>
            </w:r>
          </w:p>
        </w:tc>
      </w:tr>
      <w:tr w:rsidR="00904AB0" w:rsidRPr="007A0C79" w14:paraId="675610C8" w14:textId="77777777" w:rsidTr="00904AB0">
        <w:trPr>
          <w:gridAfter w:val="1"/>
          <w:wAfter w:w="7" w:type="dxa"/>
          <w:trHeight w:val="389"/>
        </w:trPr>
        <w:tc>
          <w:tcPr>
            <w:tcW w:w="349" w:type="dxa"/>
            <w:vMerge/>
            <w:tcBorders>
              <w:top w:val="nil"/>
              <w:left w:val="single" w:sz="12" w:space="0" w:color="000000"/>
              <w:bottom w:val="single" w:sz="4" w:space="0" w:color="000000"/>
              <w:right w:val="nil"/>
            </w:tcBorders>
            <w:vAlign w:val="center"/>
            <w:hideMark/>
          </w:tcPr>
          <w:p w14:paraId="3978B087" w14:textId="77777777" w:rsidR="000D44DB" w:rsidRPr="007A0C79" w:rsidRDefault="000D44DB" w:rsidP="007A0C79">
            <w:pPr>
              <w:spacing w:line="480" w:lineRule="auto"/>
              <w:jc w:val="both"/>
              <w:rPr>
                <w:rStyle w:val="normaltextrun"/>
              </w:rPr>
            </w:pPr>
          </w:p>
        </w:tc>
        <w:tc>
          <w:tcPr>
            <w:tcW w:w="1104" w:type="dxa"/>
            <w:tcBorders>
              <w:top w:val="nil"/>
              <w:left w:val="nil"/>
              <w:bottom w:val="nil"/>
              <w:right w:val="single" w:sz="12" w:space="0" w:color="000000"/>
            </w:tcBorders>
            <w:shd w:val="clear" w:color="FFFFFF" w:fill="FFFFFF"/>
            <w:hideMark/>
          </w:tcPr>
          <w:p w14:paraId="6618EDA7" w14:textId="77777777" w:rsidR="000D44DB" w:rsidRPr="007A0C79" w:rsidRDefault="000D44DB" w:rsidP="007A0C79">
            <w:pPr>
              <w:spacing w:line="480" w:lineRule="auto"/>
              <w:jc w:val="both"/>
              <w:rPr>
                <w:rStyle w:val="normaltextrun"/>
              </w:rPr>
            </w:pPr>
            <w:r w:rsidRPr="007A0C79">
              <w:rPr>
                <w:rStyle w:val="normaltextrun"/>
              </w:rPr>
              <w:t>Trans man</w:t>
            </w:r>
          </w:p>
        </w:tc>
        <w:tc>
          <w:tcPr>
            <w:tcW w:w="700" w:type="dxa"/>
            <w:tcBorders>
              <w:top w:val="nil"/>
              <w:left w:val="nil"/>
              <w:bottom w:val="nil"/>
              <w:right w:val="single" w:sz="4" w:space="0" w:color="000000"/>
            </w:tcBorders>
            <w:shd w:val="clear" w:color="FFFFFF" w:fill="FFFFFF"/>
            <w:noWrap/>
            <w:vAlign w:val="center"/>
            <w:hideMark/>
          </w:tcPr>
          <w:p w14:paraId="65620BDD" w14:textId="77777777" w:rsidR="000D44DB" w:rsidRPr="007A0C79" w:rsidRDefault="000D44DB" w:rsidP="007A0C79">
            <w:pPr>
              <w:spacing w:line="480" w:lineRule="auto"/>
              <w:jc w:val="both"/>
              <w:rPr>
                <w:rStyle w:val="normaltextrun"/>
              </w:rPr>
            </w:pPr>
            <w:r w:rsidRPr="007A0C79">
              <w:rPr>
                <w:rStyle w:val="normaltextrun"/>
              </w:rPr>
              <w:t>792</w:t>
            </w:r>
          </w:p>
        </w:tc>
        <w:tc>
          <w:tcPr>
            <w:tcW w:w="723" w:type="dxa"/>
            <w:tcBorders>
              <w:top w:val="nil"/>
              <w:left w:val="nil"/>
              <w:bottom w:val="nil"/>
              <w:right w:val="single" w:sz="4" w:space="0" w:color="000000"/>
            </w:tcBorders>
            <w:shd w:val="clear" w:color="FFFFFF" w:fill="FFFFFF"/>
            <w:noWrap/>
            <w:vAlign w:val="center"/>
            <w:hideMark/>
          </w:tcPr>
          <w:p w14:paraId="7D6E0236" w14:textId="77777777" w:rsidR="000D44DB" w:rsidRPr="007A0C79" w:rsidRDefault="000D44DB" w:rsidP="007A0C79">
            <w:pPr>
              <w:spacing w:line="480" w:lineRule="auto"/>
              <w:jc w:val="both"/>
              <w:rPr>
                <w:rStyle w:val="normaltextrun"/>
              </w:rPr>
            </w:pPr>
            <w:r w:rsidRPr="007A0C79">
              <w:rPr>
                <w:rStyle w:val="normaltextrun"/>
              </w:rPr>
              <w:t>1547</w:t>
            </w:r>
          </w:p>
        </w:tc>
        <w:tc>
          <w:tcPr>
            <w:tcW w:w="841" w:type="dxa"/>
            <w:tcBorders>
              <w:top w:val="nil"/>
              <w:left w:val="nil"/>
              <w:bottom w:val="nil"/>
              <w:right w:val="single" w:sz="4" w:space="0" w:color="000000"/>
            </w:tcBorders>
            <w:shd w:val="clear" w:color="FFFFFF" w:fill="FFFFFF"/>
            <w:noWrap/>
            <w:vAlign w:val="center"/>
            <w:hideMark/>
          </w:tcPr>
          <w:p w14:paraId="0057C529" w14:textId="77777777" w:rsidR="000D44DB" w:rsidRPr="007A0C79" w:rsidRDefault="000D44DB" w:rsidP="007A0C79">
            <w:pPr>
              <w:spacing w:line="480" w:lineRule="auto"/>
              <w:jc w:val="both"/>
              <w:rPr>
                <w:rStyle w:val="normaltextrun"/>
              </w:rPr>
            </w:pPr>
            <w:r w:rsidRPr="007A0C79">
              <w:rPr>
                <w:rStyle w:val="normaltextrun"/>
              </w:rPr>
              <w:t>495</w:t>
            </w:r>
          </w:p>
        </w:tc>
        <w:tc>
          <w:tcPr>
            <w:tcW w:w="700" w:type="dxa"/>
            <w:tcBorders>
              <w:top w:val="nil"/>
              <w:left w:val="nil"/>
              <w:bottom w:val="nil"/>
              <w:right w:val="single" w:sz="4" w:space="0" w:color="000000"/>
            </w:tcBorders>
            <w:shd w:val="clear" w:color="FFFFFF" w:fill="FFFFFF"/>
            <w:noWrap/>
            <w:vAlign w:val="center"/>
            <w:hideMark/>
          </w:tcPr>
          <w:p w14:paraId="42336CF8" w14:textId="77777777" w:rsidR="000D44DB" w:rsidRPr="007A0C79" w:rsidRDefault="000D44DB" w:rsidP="007A0C79">
            <w:pPr>
              <w:spacing w:line="480" w:lineRule="auto"/>
              <w:jc w:val="both"/>
              <w:rPr>
                <w:rStyle w:val="normaltextrun"/>
              </w:rPr>
            </w:pPr>
            <w:r w:rsidRPr="007A0C79">
              <w:rPr>
                <w:rStyle w:val="normaltextrun"/>
              </w:rPr>
              <w:t>161</w:t>
            </w:r>
          </w:p>
        </w:tc>
        <w:tc>
          <w:tcPr>
            <w:tcW w:w="869" w:type="dxa"/>
            <w:tcBorders>
              <w:top w:val="nil"/>
              <w:left w:val="nil"/>
              <w:bottom w:val="nil"/>
              <w:right w:val="single" w:sz="4" w:space="0" w:color="000000"/>
            </w:tcBorders>
            <w:shd w:val="clear" w:color="FFFFFF" w:fill="FFFFFF"/>
            <w:noWrap/>
            <w:vAlign w:val="center"/>
            <w:hideMark/>
          </w:tcPr>
          <w:p w14:paraId="49E82CFA" w14:textId="77777777" w:rsidR="000D44DB" w:rsidRPr="007A0C79" w:rsidRDefault="000D44DB" w:rsidP="007A0C79">
            <w:pPr>
              <w:spacing w:line="480" w:lineRule="auto"/>
              <w:jc w:val="both"/>
              <w:rPr>
                <w:rStyle w:val="normaltextrun"/>
              </w:rPr>
            </w:pPr>
            <w:r w:rsidRPr="007A0C79">
              <w:rPr>
                <w:rStyle w:val="normaltextrun"/>
              </w:rPr>
              <w:t>117</w:t>
            </w:r>
          </w:p>
        </w:tc>
        <w:tc>
          <w:tcPr>
            <w:tcW w:w="669" w:type="dxa"/>
            <w:tcBorders>
              <w:top w:val="nil"/>
              <w:left w:val="nil"/>
              <w:bottom w:val="nil"/>
              <w:right w:val="single" w:sz="4" w:space="0" w:color="000000"/>
            </w:tcBorders>
            <w:shd w:val="clear" w:color="FFFFFF" w:fill="FFFFFF"/>
            <w:noWrap/>
            <w:vAlign w:val="center"/>
            <w:hideMark/>
          </w:tcPr>
          <w:p w14:paraId="6B125499" w14:textId="77777777" w:rsidR="000D44DB" w:rsidRPr="007A0C79" w:rsidRDefault="000D44DB" w:rsidP="007A0C79">
            <w:pPr>
              <w:spacing w:line="480" w:lineRule="auto"/>
              <w:jc w:val="both"/>
              <w:rPr>
                <w:rStyle w:val="normaltextrun"/>
              </w:rPr>
            </w:pPr>
            <w:r w:rsidRPr="007A0C79">
              <w:rPr>
                <w:rStyle w:val="normaltextrun"/>
              </w:rPr>
              <w:t>42</w:t>
            </w:r>
          </w:p>
        </w:tc>
        <w:tc>
          <w:tcPr>
            <w:tcW w:w="894" w:type="dxa"/>
            <w:tcBorders>
              <w:top w:val="nil"/>
              <w:left w:val="nil"/>
              <w:bottom w:val="nil"/>
              <w:right w:val="single" w:sz="4" w:space="0" w:color="000000"/>
            </w:tcBorders>
            <w:shd w:val="clear" w:color="FFFFFF" w:fill="FFFFFF"/>
            <w:noWrap/>
            <w:vAlign w:val="center"/>
            <w:hideMark/>
          </w:tcPr>
          <w:p w14:paraId="3944735C" w14:textId="77777777" w:rsidR="000D44DB" w:rsidRPr="007A0C79" w:rsidRDefault="000D44DB" w:rsidP="007A0C79">
            <w:pPr>
              <w:spacing w:line="480" w:lineRule="auto"/>
              <w:jc w:val="both"/>
              <w:rPr>
                <w:rStyle w:val="normaltextrun"/>
              </w:rPr>
            </w:pPr>
            <w:r w:rsidRPr="007A0C79">
              <w:rPr>
                <w:rStyle w:val="normaltextrun"/>
              </w:rPr>
              <w:t>10</w:t>
            </w:r>
          </w:p>
        </w:tc>
        <w:tc>
          <w:tcPr>
            <w:tcW w:w="717" w:type="dxa"/>
            <w:tcBorders>
              <w:top w:val="nil"/>
              <w:left w:val="nil"/>
              <w:bottom w:val="nil"/>
              <w:right w:val="nil"/>
            </w:tcBorders>
            <w:shd w:val="clear" w:color="FFFFFF" w:fill="FFFFFF"/>
            <w:noWrap/>
            <w:vAlign w:val="center"/>
            <w:hideMark/>
          </w:tcPr>
          <w:p w14:paraId="120A5AFB" w14:textId="77777777" w:rsidR="000D44DB" w:rsidRPr="007A0C79" w:rsidRDefault="000D44DB" w:rsidP="007A0C79">
            <w:pPr>
              <w:spacing w:line="480" w:lineRule="auto"/>
              <w:jc w:val="both"/>
              <w:rPr>
                <w:rStyle w:val="normaltextrun"/>
              </w:rPr>
            </w:pPr>
            <w:r w:rsidRPr="007A0C79">
              <w:rPr>
                <w:rStyle w:val="normaltextrun"/>
              </w:rPr>
              <w:t>6</w:t>
            </w:r>
          </w:p>
        </w:tc>
        <w:tc>
          <w:tcPr>
            <w:tcW w:w="931" w:type="dxa"/>
            <w:tcBorders>
              <w:top w:val="nil"/>
              <w:left w:val="single" w:sz="12" w:space="0" w:color="000000"/>
              <w:bottom w:val="nil"/>
              <w:right w:val="single" w:sz="12" w:space="0" w:color="000000"/>
            </w:tcBorders>
            <w:shd w:val="clear" w:color="FFFFFF" w:fill="FFFFFF"/>
            <w:noWrap/>
            <w:vAlign w:val="center"/>
            <w:hideMark/>
          </w:tcPr>
          <w:p w14:paraId="3250F865" w14:textId="77777777" w:rsidR="000D44DB" w:rsidRPr="007A0C79" w:rsidRDefault="000D44DB" w:rsidP="007A0C79">
            <w:pPr>
              <w:spacing w:line="480" w:lineRule="auto"/>
              <w:jc w:val="both"/>
              <w:rPr>
                <w:rStyle w:val="normaltextrun"/>
              </w:rPr>
            </w:pPr>
            <w:r w:rsidRPr="007A0C79">
              <w:rPr>
                <w:rStyle w:val="normaltextrun"/>
              </w:rPr>
              <w:t>3170</w:t>
            </w:r>
          </w:p>
        </w:tc>
      </w:tr>
      <w:tr w:rsidR="00904AB0" w:rsidRPr="007A0C79" w14:paraId="47386A83" w14:textId="77777777" w:rsidTr="00904AB0">
        <w:trPr>
          <w:gridAfter w:val="1"/>
          <w:wAfter w:w="7" w:type="dxa"/>
          <w:trHeight w:val="389"/>
        </w:trPr>
        <w:tc>
          <w:tcPr>
            <w:tcW w:w="349" w:type="dxa"/>
            <w:vMerge/>
            <w:tcBorders>
              <w:top w:val="nil"/>
              <w:left w:val="single" w:sz="12" w:space="0" w:color="000000"/>
              <w:bottom w:val="single" w:sz="4" w:space="0" w:color="000000"/>
              <w:right w:val="nil"/>
            </w:tcBorders>
            <w:vAlign w:val="center"/>
            <w:hideMark/>
          </w:tcPr>
          <w:p w14:paraId="6BCEBD8B" w14:textId="77777777" w:rsidR="000D44DB" w:rsidRPr="007A0C79" w:rsidRDefault="000D44DB" w:rsidP="007A0C79">
            <w:pPr>
              <w:spacing w:line="480" w:lineRule="auto"/>
              <w:jc w:val="both"/>
              <w:rPr>
                <w:rStyle w:val="normaltextrun"/>
              </w:rPr>
            </w:pPr>
          </w:p>
        </w:tc>
        <w:tc>
          <w:tcPr>
            <w:tcW w:w="1104" w:type="dxa"/>
            <w:tcBorders>
              <w:top w:val="nil"/>
              <w:left w:val="nil"/>
              <w:bottom w:val="nil"/>
              <w:right w:val="single" w:sz="12" w:space="0" w:color="000000"/>
            </w:tcBorders>
            <w:shd w:val="clear" w:color="FFFFFF" w:fill="FFFFFF"/>
            <w:hideMark/>
          </w:tcPr>
          <w:p w14:paraId="754A651E" w14:textId="77777777" w:rsidR="000D44DB" w:rsidRPr="007A0C79" w:rsidRDefault="000D44DB" w:rsidP="007A0C79">
            <w:pPr>
              <w:spacing w:line="480" w:lineRule="auto"/>
              <w:jc w:val="both"/>
              <w:rPr>
                <w:rStyle w:val="normaltextrun"/>
              </w:rPr>
            </w:pPr>
            <w:r w:rsidRPr="007A0C79">
              <w:rPr>
                <w:rStyle w:val="normaltextrun"/>
              </w:rPr>
              <w:t>All Trans</w:t>
            </w:r>
          </w:p>
        </w:tc>
        <w:tc>
          <w:tcPr>
            <w:tcW w:w="700" w:type="dxa"/>
            <w:tcBorders>
              <w:top w:val="nil"/>
              <w:left w:val="nil"/>
              <w:bottom w:val="nil"/>
              <w:right w:val="single" w:sz="4" w:space="0" w:color="000000"/>
            </w:tcBorders>
            <w:shd w:val="clear" w:color="FFFFFF" w:fill="FFFFFF"/>
            <w:noWrap/>
            <w:vAlign w:val="center"/>
            <w:hideMark/>
          </w:tcPr>
          <w:p w14:paraId="42163831" w14:textId="77777777" w:rsidR="000D44DB" w:rsidRPr="007A0C79" w:rsidRDefault="000D44DB" w:rsidP="007A0C79">
            <w:pPr>
              <w:spacing w:line="480" w:lineRule="auto"/>
              <w:jc w:val="both"/>
              <w:rPr>
                <w:rStyle w:val="normaltextrun"/>
              </w:rPr>
            </w:pPr>
            <w:r w:rsidRPr="007A0C79">
              <w:rPr>
                <w:rStyle w:val="normaltextrun"/>
              </w:rPr>
              <w:t>1004</w:t>
            </w:r>
          </w:p>
        </w:tc>
        <w:tc>
          <w:tcPr>
            <w:tcW w:w="723" w:type="dxa"/>
            <w:tcBorders>
              <w:top w:val="nil"/>
              <w:left w:val="single" w:sz="12" w:space="0" w:color="000000"/>
              <w:bottom w:val="nil"/>
              <w:right w:val="single" w:sz="4" w:space="0" w:color="000000"/>
            </w:tcBorders>
            <w:shd w:val="clear" w:color="FFFFFF" w:fill="FFFFFF"/>
            <w:noWrap/>
            <w:vAlign w:val="center"/>
            <w:hideMark/>
          </w:tcPr>
          <w:p w14:paraId="69769939" w14:textId="77777777" w:rsidR="000D44DB" w:rsidRPr="007A0C79" w:rsidRDefault="000D44DB" w:rsidP="007A0C79">
            <w:pPr>
              <w:spacing w:line="480" w:lineRule="auto"/>
              <w:jc w:val="both"/>
              <w:rPr>
                <w:rStyle w:val="normaltextrun"/>
              </w:rPr>
            </w:pPr>
            <w:r w:rsidRPr="007A0C79">
              <w:rPr>
                <w:rStyle w:val="normaltextrun"/>
              </w:rPr>
              <w:t>2531</w:t>
            </w:r>
          </w:p>
        </w:tc>
        <w:tc>
          <w:tcPr>
            <w:tcW w:w="841" w:type="dxa"/>
            <w:tcBorders>
              <w:top w:val="nil"/>
              <w:left w:val="single" w:sz="12" w:space="0" w:color="000000"/>
              <w:bottom w:val="nil"/>
              <w:right w:val="single" w:sz="4" w:space="0" w:color="000000"/>
            </w:tcBorders>
            <w:shd w:val="clear" w:color="FFFFFF" w:fill="FFFFFF"/>
            <w:noWrap/>
            <w:vAlign w:val="center"/>
            <w:hideMark/>
          </w:tcPr>
          <w:p w14:paraId="05E10F5B" w14:textId="77777777" w:rsidR="000D44DB" w:rsidRPr="007A0C79" w:rsidRDefault="000D44DB" w:rsidP="007A0C79">
            <w:pPr>
              <w:spacing w:line="480" w:lineRule="auto"/>
              <w:jc w:val="both"/>
              <w:rPr>
                <w:rStyle w:val="normaltextrun"/>
              </w:rPr>
            </w:pPr>
            <w:r w:rsidRPr="007A0C79">
              <w:rPr>
                <w:rStyle w:val="normaltextrun"/>
              </w:rPr>
              <w:t>1194</w:t>
            </w:r>
          </w:p>
        </w:tc>
        <w:tc>
          <w:tcPr>
            <w:tcW w:w="700" w:type="dxa"/>
            <w:tcBorders>
              <w:top w:val="nil"/>
              <w:left w:val="single" w:sz="12" w:space="0" w:color="000000"/>
              <w:bottom w:val="nil"/>
              <w:right w:val="single" w:sz="4" w:space="0" w:color="000000"/>
            </w:tcBorders>
            <w:shd w:val="clear" w:color="FFFFFF" w:fill="FFFFFF"/>
            <w:noWrap/>
            <w:vAlign w:val="center"/>
            <w:hideMark/>
          </w:tcPr>
          <w:p w14:paraId="2616BBE6" w14:textId="77777777" w:rsidR="000D44DB" w:rsidRPr="007A0C79" w:rsidRDefault="000D44DB" w:rsidP="007A0C79">
            <w:pPr>
              <w:spacing w:line="480" w:lineRule="auto"/>
              <w:jc w:val="both"/>
              <w:rPr>
                <w:rStyle w:val="normaltextrun"/>
              </w:rPr>
            </w:pPr>
            <w:r w:rsidRPr="007A0C79">
              <w:rPr>
                <w:rStyle w:val="normaltextrun"/>
              </w:rPr>
              <w:t>672</w:t>
            </w:r>
          </w:p>
        </w:tc>
        <w:tc>
          <w:tcPr>
            <w:tcW w:w="869" w:type="dxa"/>
            <w:tcBorders>
              <w:top w:val="nil"/>
              <w:left w:val="single" w:sz="12" w:space="0" w:color="000000"/>
              <w:bottom w:val="nil"/>
              <w:right w:val="single" w:sz="4" w:space="0" w:color="000000"/>
            </w:tcBorders>
            <w:shd w:val="clear" w:color="FFFFFF" w:fill="FFFFFF"/>
            <w:noWrap/>
            <w:vAlign w:val="center"/>
            <w:hideMark/>
          </w:tcPr>
          <w:p w14:paraId="513335FA" w14:textId="77777777" w:rsidR="000D44DB" w:rsidRPr="007A0C79" w:rsidRDefault="000D44DB" w:rsidP="007A0C79">
            <w:pPr>
              <w:spacing w:line="480" w:lineRule="auto"/>
              <w:jc w:val="both"/>
              <w:rPr>
                <w:rStyle w:val="normaltextrun"/>
              </w:rPr>
            </w:pPr>
            <w:r w:rsidRPr="007A0C79">
              <w:rPr>
                <w:rStyle w:val="normaltextrun"/>
              </w:rPr>
              <w:t>810</w:t>
            </w:r>
          </w:p>
        </w:tc>
        <w:tc>
          <w:tcPr>
            <w:tcW w:w="669" w:type="dxa"/>
            <w:tcBorders>
              <w:top w:val="nil"/>
              <w:left w:val="single" w:sz="12" w:space="0" w:color="000000"/>
              <w:bottom w:val="nil"/>
              <w:right w:val="single" w:sz="4" w:space="0" w:color="000000"/>
            </w:tcBorders>
            <w:shd w:val="clear" w:color="FFFFFF" w:fill="FFFFFF"/>
            <w:noWrap/>
            <w:vAlign w:val="center"/>
            <w:hideMark/>
          </w:tcPr>
          <w:p w14:paraId="34AAA657" w14:textId="77777777" w:rsidR="000D44DB" w:rsidRPr="007A0C79" w:rsidRDefault="000D44DB" w:rsidP="007A0C79">
            <w:pPr>
              <w:spacing w:line="480" w:lineRule="auto"/>
              <w:jc w:val="both"/>
              <w:rPr>
                <w:rStyle w:val="normaltextrun"/>
              </w:rPr>
            </w:pPr>
            <w:r w:rsidRPr="007A0C79">
              <w:rPr>
                <w:rStyle w:val="normaltextrun"/>
              </w:rPr>
              <w:t>492</w:t>
            </w:r>
          </w:p>
        </w:tc>
        <w:tc>
          <w:tcPr>
            <w:tcW w:w="894" w:type="dxa"/>
            <w:tcBorders>
              <w:top w:val="nil"/>
              <w:left w:val="single" w:sz="12" w:space="0" w:color="000000"/>
              <w:bottom w:val="nil"/>
              <w:right w:val="single" w:sz="4" w:space="0" w:color="000000"/>
            </w:tcBorders>
            <w:shd w:val="clear" w:color="FFFFFF" w:fill="FFFFFF"/>
            <w:noWrap/>
            <w:vAlign w:val="center"/>
            <w:hideMark/>
          </w:tcPr>
          <w:p w14:paraId="11BC2E60" w14:textId="77777777" w:rsidR="000D44DB" w:rsidRPr="007A0C79" w:rsidRDefault="000D44DB" w:rsidP="007A0C79">
            <w:pPr>
              <w:spacing w:line="480" w:lineRule="auto"/>
              <w:jc w:val="both"/>
              <w:rPr>
                <w:rStyle w:val="normaltextrun"/>
              </w:rPr>
            </w:pPr>
            <w:r w:rsidRPr="007A0C79">
              <w:rPr>
                <w:rStyle w:val="normaltextrun"/>
              </w:rPr>
              <w:t>174</w:t>
            </w:r>
          </w:p>
        </w:tc>
        <w:tc>
          <w:tcPr>
            <w:tcW w:w="717" w:type="dxa"/>
            <w:tcBorders>
              <w:top w:val="nil"/>
              <w:left w:val="single" w:sz="12" w:space="0" w:color="000000"/>
              <w:bottom w:val="nil"/>
              <w:right w:val="single" w:sz="4" w:space="0" w:color="000000"/>
            </w:tcBorders>
            <w:shd w:val="clear" w:color="FFFFFF" w:fill="FFFFFF"/>
            <w:noWrap/>
            <w:vAlign w:val="center"/>
            <w:hideMark/>
          </w:tcPr>
          <w:p w14:paraId="7B4BD963" w14:textId="77777777" w:rsidR="000D44DB" w:rsidRPr="007A0C79" w:rsidRDefault="000D44DB" w:rsidP="007A0C79">
            <w:pPr>
              <w:spacing w:line="480" w:lineRule="auto"/>
              <w:jc w:val="both"/>
              <w:rPr>
                <w:rStyle w:val="normaltextrun"/>
              </w:rPr>
            </w:pPr>
            <w:r w:rsidRPr="007A0C79">
              <w:rPr>
                <w:rStyle w:val="normaltextrun"/>
              </w:rPr>
              <w:t>27</w:t>
            </w:r>
          </w:p>
        </w:tc>
        <w:tc>
          <w:tcPr>
            <w:tcW w:w="931" w:type="dxa"/>
            <w:tcBorders>
              <w:top w:val="nil"/>
              <w:left w:val="single" w:sz="12" w:space="0" w:color="000000"/>
              <w:bottom w:val="nil"/>
              <w:right w:val="single" w:sz="4" w:space="0" w:color="000000"/>
            </w:tcBorders>
            <w:shd w:val="clear" w:color="FFFFFF" w:fill="FFFFFF"/>
            <w:noWrap/>
            <w:vAlign w:val="center"/>
            <w:hideMark/>
          </w:tcPr>
          <w:p w14:paraId="27DF93DE" w14:textId="77777777" w:rsidR="000D44DB" w:rsidRPr="007A0C79" w:rsidRDefault="000D44DB" w:rsidP="007A0C79">
            <w:pPr>
              <w:spacing w:line="480" w:lineRule="auto"/>
              <w:jc w:val="both"/>
              <w:rPr>
                <w:rStyle w:val="normaltextrun"/>
              </w:rPr>
            </w:pPr>
            <w:r w:rsidRPr="007A0C79">
              <w:rPr>
                <w:rStyle w:val="normaltextrun"/>
              </w:rPr>
              <w:t>6909</w:t>
            </w:r>
          </w:p>
        </w:tc>
      </w:tr>
      <w:tr w:rsidR="00904AB0" w:rsidRPr="007A0C79" w14:paraId="1CCF13EF" w14:textId="77777777" w:rsidTr="00904AB0">
        <w:trPr>
          <w:gridAfter w:val="1"/>
          <w:wAfter w:w="7" w:type="dxa"/>
          <w:trHeight w:val="373"/>
        </w:trPr>
        <w:tc>
          <w:tcPr>
            <w:tcW w:w="349" w:type="dxa"/>
            <w:vMerge/>
            <w:tcBorders>
              <w:top w:val="nil"/>
              <w:left w:val="single" w:sz="12" w:space="0" w:color="000000"/>
              <w:bottom w:val="single" w:sz="4" w:space="0" w:color="000000"/>
              <w:right w:val="nil"/>
            </w:tcBorders>
            <w:vAlign w:val="center"/>
            <w:hideMark/>
          </w:tcPr>
          <w:p w14:paraId="5A5B0CA3" w14:textId="77777777" w:rsidR="000D44DB" w:rsidRPr="007A0C79" w:rsidRDefault="000D44DB" w:rsidP="007A0C79">
            <w:pPr>
              <w:spacing w:line="480" w:lineRule="auto"/>
              <w:jc w:val="both"/>
              <w:rPr>
                <w:rStyle w:val="normaltextrun"/>
              </w:rPr>
            </w:pPr>
          </w:p>
        </w:tc>
        <w:tc>
          <w:tcPr>
            <w:tcW w:w="1104" w:type="dxa"/>
            <w:tcBorders>
              <w:top w:val="nil"/>
              <w:left w:val="nil"/>
              <w:bottom w:val="single" w:sz="4" w:space="0" w:color="000000"/>
              <w:right w:val="single" w:sz="12" w:space="0" w:color="000000"/>
            </w:tcBorders>
            <w:shd w:val="clear" w:color="FFFFFF" w:fill="FFFFFF"/>
            <w:hideMark/>
          </w:tcPr>
          <w:p w14:paraId="7200BC60" w14:textId="77777777" w:rsidR="000D44DB" w:rsidRPr="007A0C79" w:rsidRDefault="000D44DB" w:rsidP="007A0C79">
            <w:pPr>
              <w:spacing w:line="480" w:lineRule="auto"/>
              <w:jc w:val="both"/>
              <w:rPr>
                <w:rStyle w:val="normaltextrun"/>
              </w:rPr>
            </w:pPr>
            <w:r w:rsidRPr="007A0C79">
              <w:rPr>
                <w:rStyle w:val="normaltextrun"/>
              </w:rPr>
              <w:t>Non-binary</w:t>
            </w:r>
          </w:p>
        </w:tc>
        <w:tc>
          <w:tcPr>
            <w:tcW w:w="700" w:type="dxa"/>
            <w:tcBorders>
              <w:top w:val="nil"/>
              <w:left w:val="nil"/>
              <w:bottom w:val="single" w:sz="4" w:space="0" w:color="000000"/>
              <w:right w:val="single" w:sz="4" w:space="0" w:color="000000"/>
            </w:tcBorders>
            <w:shd w:val="clear" w:color="FFFFFF" w:fill="FFFFFF"/>
            <w:noWrap/>
            <w:vAlign w:val="center"/>
            <w:hideMark/>
          </w:tcPr>
          <w:p w14:paraId="2147B60C" w14:textId="77777777" w:rsidR="000D44DB" w:rsidRPr="007A0C79" w:rsidRDefault="000D44DB" w:rsidP="007A0C79">
            <w:pPr>
              <w:spacing w:line="480" w:lineRule="auto"/>
              <w:jc w:val="both"/>
              <w:rPr>
                <w:rStyle w:val="normaltextrun"/>
              </w:rPr>
            </w:pPr>
            <w:r w:rsidRPr="007A0C79">
              <w:rPr>
                <w:rStyle w:val="normaltextrun"/>
              </w:rPr>
              <w:t>1036</w:t>
            </w:r>
          </w:p>
        </w:tc>
        <w:tc>
          <w:tcPr>
            <w:tcW w:w="723" w:type="dxa"/>
            <w:tcBorders>
              <w:top w:val="nil"/>
              <w:left w:val="nil"/>
              <w:bottom w:val="single" w:sz="4" w:space="0" w:color="000000"/>
              <w:right w:val="single" w:sz="4" w:space="0" w:color="000000"/>
            </w:tcBorders>
            <w:shd w:val="clear" w:color="FFFFFF" w:fill="FFFFFF"/>
            <w:noWrap/>
            <w:vAlign w:val="center"/>
            <w:hideMark/>
          </w:tcPr>
          <w:p w14:paraId="571FB7E9" w14:textId="77777777" w:rsidR="000D44DB" w:rsidRPr="007A0C79" w:rsidRDefault="000D44DB" w:rsidP="007A0C79">
            <w:pPr>
              <w:spacing w:line="480" w:lineRule="auto"/>
              <w:jc w:val="both"/>
              <w:rPr>
                <w:rStyle w:val="normaltextrun"/>
              </w:rPr>
            </w:pPr>
            <w:r w:rsidRPr="007A0C79">
              <w:rPr>
                <w:rStyle w:val="normaltextrun"/>
              </w:rPr>
              <w:t>3489</w:t>
            </w:r>
          </w:p>
        </w:tc>
        <w:tc>
          <w:tcPr>
            <w:tcW w:w="841" w:type="dxa"/>
            <w:tcBorders>
              <w:top w:val="nil"/>
              <w:left w:val="nil"/>
              <w:bottom w:val="single" w:sz="4" w:space="0" w:color="000000"/>
              <w:right w:val="single" w:sz="4" w:space="0" w:color="000000"/>
            </w:tcBorders>
            <w:shd w:val="clear" w:color="FFFFFF" w:fill="FFFFFF"/>
            <w:noWrap/>
            <w:vAlign w:val="center"/>
            <w:hideMark/>
          </w:tcPr>
          <w:p w14:paraId="76DF3F68" w14:textId="77777777" w:rsidR="000D44DB" w:rsidRPr="007A0C79" w:rsidRDefault="000D44DB" w:rsidP="007A0C79">
            <w:pPr>
              <w:spacing w:line="480" w:lineRule="auto"/>
              <w:jc w:val="both"/>
              <w:rPr>
                <w:rStyle w:val="normaltextrun"/>
              </w:rPr>
            </w:pPr>
            <w:r w:rsidRPr="007A0C79">
              <w:rPr>
                <w:rStyle w:val="normaltextrun"/>
              </w:rPr>
              <w:t>1676</w:t>
            </w:r>
          </w:p>
        </w:tc>
        <w:tc>
          <w:tcPr>
            <w:tcW w:w="700" w:type="dxa"/>
            <w:tcBorders>
              <w:top w:val="nil"/>
              <w:left w:val="nil"/>
              <w:bottom w:val="single" w:sz="4" w:space="0" w:color="000000"/>
              <w:right w:val="single" w:sz="4" w:space="0" w:color="000000"/>
            </w:tcBorders>
            <w:shd w:val="clear" w:color="FFFFFF" w:fill="FFFFFF"/>
            <w:noWrap/>
            <w:vAlign w:val="center"/>
            <w:hideMark/>
          </w:tcPr>
          <w:p w14:paraId="6D9069D8" w14:textId="77777777" w:rsidR="000D44DB" w:rsidRPr="007A0C79" w:rsidRDefault="000D44DB" w:rsidP="007A0C79">
            <w:pPr>
              <w:spacing w:line="480" w:lineRule="auto"/>
              <w:jc w:val="both"/>
              <w:rPr>
                <w:rStyle w:val="normaltextrun"/>
              </w:rPr>
            </w:pPr>
            <w:r w:rsidRPr="007A0C79">
              <w:rPr>
                <w:rStyle w:val="normaltextrun"/>
              </w:rPr>
              <w:t>658</w:t>
            </w:r>
          </w:p>
        </w:tc>
        <w:tc>
          <w:tcPr>
            <w:tcW w:w="869" w:type="dxa"/>
            <w:tcBorders>
              <w:top w:val="nil"/>
              <w:left w:val="nil"/>
              <w:bottom w:val="single" w:sz="4" w:space="0" w:color="000000"/>
              <w:right w:val="single" w:sz="4" w:space="0" w:color="000000"/>
            </w:tcBorders>
            <w:shd w:val="clear" w:color="FFFFFF" w:fill="FFFFFF"/>
            <w:noWrap/>
            <w:vAlign w:val="center"/>
            <w:hideMark/>
          </w:tcPr>
          <w:p w14:paraId="5839876B" w14:textId="77777777" w:rsidR="000D44DB" w:rsidRPr="007A0C79" w:rsidRDefault="000D44DB" w:rsidP="007A0C79">
            <w:pPr>
              <w:spacing w:line="480" w:lineRule="auto"/>
              <w:jc w:val="both"/>
              <w:rPr>
                <w:rStyle w:val="normaltextrun"/>
              </w:rPr>
            </w:pPr>
            <w:r w:rsidRPr="007A0C79">
              <w:rPr>
                <w:rStyle w:val="normaltextrun"/>
              </w:rPr>
              <w:t>350</w:t>
            </w:r>
          </w:p>
        </w:tc>
        <w:tc>
          <w:tcPr>
            <w:tcW w:w="669" w:type="dxa"/>
            <w:tcBorders>
              <w:top w:val="nil"/>
              <w:left w:val="nil"/>
              <w:bottom w:val="single" w:sz="4" w:space="0" w:color="000000"/>
              <w:right w:val="single" w:sz="4" w:space="0" w:color="000000"/>
            </w:tcBorders>
            <w:shd w:val="clear" w:color="FFFFFF" w:fill="FFFFFF"/>
            <w:noWrap/>
            <w:vAlign w:val="center"/>
            <w:hideMark/>
          </w:tcPr>
          <w:p w14:paraId="320CE8C4" w14:textId="77777777" w:rsidR="000D44DB" w:rsidRPr="007A0C79" w:rsidRDefault="000D44DB" w:rsidP="007A0C79">
            <w:pPr>
              <w:spacing w:line="480" w:lineRule="auto"/>
              <w:jc w:val="both"/>
              <w:rPr>
                <w:rStyle w:val="normaltextrun"/>
              </w:rPr>
            </w:pPr>
            <w:r w:rsidRPr="007A0C79">
              <w:rPr>
                <w:rStyle w:val="normaltextrun"/>
              </w:rPr>
              <w:t>138</w:t>
            </w:r>
          </w:p>
        </w:tc>
        <w:tc>
          <w:tcPr>
            <w:tcW w:w="894" w:type="dxa"/>
            <w:tcBorders>
              <w:top w:val="nil"/>
              <w:left w:val="nil"/>
              <w:bottom w:val="single" w:sz="4" w:space="0" w:color="000000"/>
              <w:right w:val="single" w:sz="4" w:space="0" w:color="000000"/>
            </w:tcBorders>
            <w:shd w:val="clear" w:color="FFFFFF" w:fill="FFFFFF"/>
            <w:noWrap/>
            <w:vAlign w:val="center"/>
            <w:hideMark/>
          </w:tcPr>
          <w:p w14:paraId="344A7953" w14:textId="77777777" w:rsidR="000D44DB" w:rsidRPr="007A0C79" w:rsidRDefault="000D44DB" w:rsidP="007A0C79">
            <w:pPr>
              <w:spacing w:line="480" w:lineRule="auto"/>
              <w:jc w:val="both"/>
              <w:rPr>
                <w:rStyle w:val="normaltextrun"/>
              </w:rPr>
            </w:pPr>
            <w:r w:rsidRPr="007A0C79">
              <w:rPr>
                <w:rStyle w:val="normaltextrun"/>
              </w:rPr>
              <w:t>26</w:t>
            </w:r>
          </w:p>
        </w:tc>
        <w:tc>
          <w:tcPr>
            <w:tcW w:w="717" w:type="dxa"/>
            <w:tcBorders>
              <w:top w:val="nil"/>
              <w:left w:val="nil"/>
              <w:bottom w:val="single" w:sz="4" w:space="0" w:color="000000"/>
              <w:right w:val="nil"/>
            </w:tcBorders>
            <w:shd w:val="clear" w:color="FFFFFF" w:fill="FFFFFF"/>
            <w:noWrap/>
            <w:vAlign w:val="center"/>
            <w:hideMark/>
          </w:tcPr>
          <w:p w14:paraId="281D41FE" w14:textId="77777777" w:rsidR="000D44DB" w:rsidRPr="007A0C79" w:rsidRDefault="000D44DB" w:rsidP="007A0C79">
            <w:pPr>
              <w:spacing w:line="480" w:lineRule="auto"/>
              <w:jc w:val="both"/>
              <w:rPr>
                <w:rStyle w:val="normaltextrun"/>
              </w:rPr>
            </w:pPr>
            <w:r w:rsidRPr="007A0C79">
              <w:rPr>
                <w:rStyle w:val="normaltextrun"/>
              </w:rPr>
              <w:t>33</w:t>
            </w:r>
          </w:p>
        </w:tc>
        <w:tc>
          <w:tcPr>
            <w:tcW w:w="931" w:type="dxa"/>
            <w:tcBorders>
              <w:top w:val="nil"/>
              <w:left w:val="single" w:sz="12" w:space="0" w:color="000000"/>
              <w:bottom w:val="single" w:sz="4" w:space="0" w:color="000000"/>
              <w:right w:val="single" w:sz="12" w:space="0" w:color="000000"/>
            </w:tcBorders>
            <w:shd w:val="clear" w:color="FFFFFF" w:fill="FFFFFF"/>
            <w:noWrap/>
            <w:vAlign w:val="center"/>
            <w:hideMark/>
          </w:tcPr>
          <w:p w14:paraId="057962C7" w14:textId="77777777" w:rsidR="000D44DB" w:rsidRPr="007A0C79" w:rsidRDefault="000D44DB" w:rsidP="007A0C79">
            <w:pPr>
              <w:spacing w:line="480" w:lineRule="auto"/>
              <w:jc w:val="both"/>
              <w:rPr>
                <w:rStyle w:val="normaltextrun"/>
              </w:rPr>
            </w:pPr>
            <w:r w:rsidRPr="007A0C79">
              <w:rPr>
                <w:rStyle w:val="normaltextrun"/>
              </w:rPr>
              <w:t>7411</w:t>
            </w:r>
          </w:p>
        </w:tc>
      </w:tr>
      <w:tr w:rsidR="00904AB0" w:rsidRPr="007A0C79" w14:paraId="5B0409B2" w14:textId="77777777" w:rsidTr="00904AB0">
        <w:trPr>
          <w:gridAfter w:val="1"/>
          <w:wAfter w:w="6" w:type="dxa"/>
          <w:trHeight w:val="1141"/>
        </w:trPr>
        <w:tc>
          <w:tcPr>
            <w:tcW w:w="1454" w:type="dxa"/>
            <w:gridSpan w:val="2"/>
            <w:tcBorders>
              <w:top w:val="single" w:sz="4" w:space="0" w:color="000000"/>
              <w:left w:val="single" w:sz="12" w:space="0" w:color="000000"/>
              <w:bottom w:val="single" w:sz="12" w:space="0" w:color="000000"/>
              <w:right w:val="single" w:sz="12" w:space="0" w:color="000000"/>
            </w:tcBorders>
            <w:shd w:val="clear" w:color="FFFFFF" w:fill="FFFFFF"/>
            <w:hideMark/>
          </w:tcPr>
          <w:p w14:paraId="4F3C6EAC" w14:textId="4F162011" w:rsidR="000D44DB" w:rsidRPr="007A0C79" w:rsidRDefault="000D44DB" w:rsidP="007A0C79">
            <w:pPr>
              <w:spacing w:line="480" w:lineRule="auto"/>
              <w:jc w:val="both"/>
              <w:rPr>
                <w:rStyle w:val="normaltextrun"/>
              </w:rPr>
            </w:pPr>
            <w:r w:rsidRPr="007A0C79">
              <w:rPr>
                <w:rStyle w:val="normaltextrun"/>
              </w:rPr>
              <w:t>Responden</w:t>
            </w:r>
            <w:r w:rsidR="00904AB0">
              <w:rPr>
                <w:rStyle w:val="normaltextrun"/>
              </w:rPr>
              <w:t>ts</w:t>
            </w:r>
            <w:r w:rsidRPr="007A0C79">
              <w:rPr>
                <w:rStyle w:val="normaltextrun"/>
              </w:rPr>
              <w:t xml:space="preserve"> (rounded)</w:t>
            </w:r>
          </w:p>
        </w:tc>
        <w:tc>
          <w:tcPr>
            <w:tcW w:w="700" w:type="dxa"/>
            <w:tcBorders>
              <w:top w:val="nil"/>
              <w:left w:val="nil"/>
              <w:bottom w:val="single" w:sz="12" w:space="0" w:color="000000"/>
              <w:right w:val="single" w:sz="4" w:space="0" w:color="000000"/>
            </w:tcBorders>
            <w:shd w:val="clear" w:color="FFFFFF" w:fill="FFFFFF"/>
            <w:noWrap/>
            <w:vAlign w:val="center"/>
            <w:hideMark/>
          </w:tcPr>
          <w:p w14:paraId="5C6E94D3" w14:textId="77777777" w:rsidR="000D44DB" w:rsidRPr="007A0C79" w:rsidRDefault="000D44DB" w:rsidP="007A0C79">
            <w:pPr>
              <w:spacing w:line="480" w:lineRule="auto"/>
              <w:jc w:val="both"/>
              <w:rPr>
                <w:rStyle w:val="normaltextrun"/>
              </w:rPr>
            </w:pPr>
            <w:r w:rsidRPr="007A0C79">
              <w:rPr>
                <w:rStyle w:val="normaltextrun"/>
              </w:rPr>
              <w:t>2040</w:t>
            </w:r>
          </w:p>
        </w:tc>
        <w:tc>
          <w:tcPr>
            <w:tcW w:w="723" w:type="dxa"/>
            <w:tcBorders>
              <w:top w:val="nil"/>
              <w:left w:val="nil"/>
              <w:bottom w:val="single" w:sz="12" w:space="0" w:color="000000"/>
              <w:right w:val="single" w:sz="4" w:space="0" w:color="000000"/>
            </w:tcBorders>
            <w:shd w:val="clear" w:color="FFFFFF" w:fill="FFFFFF"/>
            <w:noWrap/>
            <w:vAlign w:val="center"/>
            <w:hideMark/>
          </w:tcPr>
          <w:p w14:paraId="1950426A" w14:textId="77777777" w:rsidR="000D44DB" w:rsidRPr="007A0C79" w:rsidRDefault="000D44DB" w:rsidP="007A0C79">
            <w:pPr>
              <w:spacing w:line="480" w:lineRule="auto"/>
              <w:jc w:val="both"/>
              <w:rPr>
                <w:rStyle w:val="normaltextrun"/>
              </w:rPr>
            </w:pPr>
            <w:r w:rsidRPr="007A0C79">
              <w:rPr>
                <w:rStyle w:val="normaltextrun"/>
              </w:rPr>
              <w:t>6020</w:t>
            </w:r>
          </w:p>
        </w:tc>
        <w:tc>
          <w:tcPr>
            <w:tcW w:w="841" w:type="dxa"/>
            <w:tcBorders>
              <w:top w:val="nil"/>
              <w:left w:val="nil"/>
              <w:bottom w:val="single" w:sz="12" w:space="0" w:color="000000"/>
              <w:right w:val="single" w:sz="4" w:space="0" w:color="000000"/>
            </w:tcBorders>
            <w:shd w:val="clear" w:color="FFFFFF" w:fill="FFFFFF"/>
            <w:noWrap/>
            <w:vAlign w:val="center"/>
            <w:hideMark/>
          </w:tcPr>
          <w:p w14:paraId="3710953B" w14:textId="77777777" w:rsidR="000D44DB" w:rsidRPr="007A0C79" w:rsidRDefault="000D44DB" w:rsidP="007A0C79">
            <w:pPr>
              <w:spacing w:line="480" w:lineRule="auto"/>
              <w:jc w:val="both"/>
              <w:rPr>
                <w:rStyle w:val="normaltextrun"/>
              </w:rPr>
            </w:pPr>
            <w:r w:rsidRPr="007A0C79">
              <w:rPr>
                <w:rStyle w:val="normaltextrun"/>
              </w:rPr>
              <w:t>2870</w:t>
            </w:r>
          </w:p>
        </w:tc>
        <w:tc>
          <w:tcPr>
            <w:tcW w:w="700" w:type="dxa"/>
            <w:tcBorders>
              <w:top w:val="nil"/>
              <w:left w:val="nil"/>
              <w:bottom w:val="single" w:sz="12" w:space="0" w:color="000000"/>
              <w:right w:val="single" w:sz="4" w:space="0" w:color="000000"/>
            </w:tcBorders>
            <w:shd w:val="clear" w:color="FFFFFF" w:fill="FFFFFF"/>
            <w:noWrap/>
            <w:vAlign w:val="center"/>
            <w:hideMark/>
          </w:tcPr>
          <w:p w14:paraId="1239BF2B" w14:textId="77777777" w:rsidR="000D44DB" w:rsidRPr="007A0C79" w:rsidRDefault="000D44DB" w:rsidP="007A0C79">
            <w:pPr>
              <w:spacing w:line="480" w:lineRule="auto"/>
              <w:jc w:val="both"/>
              <w:rPr>
                <w:rStyle w:val="normaltextrun"/>
              </w:rPr>
            </w:pPr>
            <w:r w:rsidRPr="007A0C79">
              <w:rPr>
                <w:rStyle w:val="normaltextrun"/>
              </w:rPr>
              <w:t>1330</w:t>
            </w:r>
          </w:p>
        </w:tc>
        <w:tc>
          <w:tcPr>
            <w:tcW w:w="869" w:type="dxa"/>
            <w:tcBorders>
              <w:top w:val="nil"/>
              <w:left w:val="nil"/>
              <w:bottom w:val="single" w:sz="12" w:space="0" w:color="000000"/>
              <w:right w:val="single" w:sz="4" w:space="0" w:color="000000"/>
            </w:tcBorders>
            <w:shd w:val="clear" w:color="FFFFFF" w:fill="FFFFFF"/>
            <w:noWrap/>
            <w:vAlign w:val="center"/>
            <w:hideMark/>
          </w:tcPr>
          <w:p w14:paraId="4C679A14" w14:textId="77777777" w:rsidR="000D44DB" w:rsidRPr="007A0C79" w:rsidRDefault="000D44DB" w:rsidP="007A0C79">
            <w:pPr>
              <w:spacing w:line="480" w:lineRule="auto"/>
              <w:jc w:val="both"/>
              <w:rPr>
                <w:rStyle w:val="normaltextrun"/>
              </w:rPr>
            </w:pPr>
            <w:r w:rsidRPr="007A0C79">
              <w:rPr>
                <w:rStyle w:val="normaltextrun"/>
              </w:rPr>
              <w:t>1160</w:t>
            </w:r>
          </w:p>
        </w:tc>
        <w:tc>
          <w:tcPr>
            <w:tcW w:w="669" w:type="dxa"/>
            <w:tcBorders>
              <w:top w:val="nil"/>
              <w:left w:val="nil"/>
              <w:bottom w:val="single" w:sz="12" w:space="0" w:color="000000"/>
              <w:right w:val="single" w:sz="4" w:space="0" w:color="000000"/>
            </w:tcBorders>
            <w:shd w:val="clear" w:color="FFFFFF" w:fill="FFFFFF"/>
            <w:noWrap/>
            <w:vAlign w:val="center"/>
            <w:hideMark/>
          </w:tcPr>
          <w:p w14:paraId="3D8ED9B7" w14:textId="77777777" w:rsidR="000D44DB" w:rsidRPr="007A0C79" w:rsidRDefault="000D44DB" w:rsidP="007A0C79">
            <w:pPr>
              <w:spacing w:line="480" w:lineRule="auto"/>
              <w:jc w:val="both"/>
              <w:rPr>
                <w:rStyle w:val="normaltextrun"/>
              </w:rPr>
            </w:pPr>
            <w:r w:rsidRPr="007A0C79">
              <w:rPr>
                <w:rStyle w:val="normaltextrun"/>
              </w:rPr>
              <w:t>630</w:t>
            </w:r>
          </w:p>
        </w:tc>
        <w:tc>
          <w:tcPr>
            <w:tcW w:w="894" w:type="dxa"/>
            <w:tcBorders>
              <w:top w:val="nil"/>
              <w:left w:val="nil"/>
              <w:bottom w:val="single" w:sz="12" w:space="0" w:color="000000"/>
              <w:right w:val="single" w:sz="4" w:space="0" w:color="000000"/>
            </w:tcBorders>
            <w:shd w:val="clear" w:color="FFFFFF" w:fill="FFFFFF"/>
            <w:noWrap/>
            <w:vAlign w:val="center"/>
            <w:hideMark/>
          </w:tcPr>
          <w:p w14:paraId="2C432343" w14:textId="77777777" w:rsidR="000D44DB" w:rsidRPr="007A0C79" w:rsidRDefault="000D44DB" w:rsidP="007A0C79">
            <w:pPr>
              <w:spacing w:line="480" w:lineRule="auto"/>
              <w:jc w:val="both"/>
              <w:rPr>
                <w:rStyle w:val="normaltextrun"/>
              </w:rPr>
            </w:pPr>
            <w:r w:rsidRPr="007A0C79">
              <w:rPr>
                <w:rStyle w:val="normaltextrun"/>
              </w:rPr>
              <w:t>200</w:t>
            </w:r>
          </w:p>
        </w:tc>
        <w:tc>
          <w:tcPr>
            <w:tcW w:w="717" w:type="dxa"/>
            <w:tcBorders>
              <w:top w:val="nil"/>
              <w:left w:val="nil"/>
              <w:bottom w:val="single" w:sz="12" w:space="0" w:color="000000"/>
              <w:right w:val="nil"/>
            </w:tcBorders>
            <w:shd w:val="clear" w:color="FFFFFF" w:fill="FFFFFF"/>
            <w:noWrap/>
            <w:vAlign w:val="center"/>
            <w:hideMark/>
          </w:tcPr>
          <w:p w14:paraId="26AC9CC1" w14:textId="77777777" w:rsidR="000D44DB" w:rsidRPr="007A0C79" w:rsidRDefault="000D44DB" w:rsidP="007A0C79">
            <w:pPr>
              <w:spacing w:line="480" w:lineRule="auto"/>
              <w:jc w:val="both"/>
              <w:rPr>
                <w:rStyle w:val="normaltextrun"/>
              </w:rPr>
            </w:pPr>
            <w:r w:rsidRPr="007A0C79">
              <w:rPr>
                <w:rStyle w:val="normaltextrun"/>
              </w:rPr>
              <w:t>60</w:t>
            </w:r>
          </w:p>
        </w:tc>
        <w:tc>
          <w:tcPr>
            <w:tcW w:w="931" w:type="dxa"/>
            <w:tcBorders>
              <w:top w:val="nil"/>
              <w:left w:val="single" w:sz="12" w:space="0" w:color="000000"/>
              <w:bottom w:val="single" w:sz="12" w:space="0" w:color="000000"/>
              <w:right w:val="single" w:sz="12" w:space="0" w:color="000000"/>
            </w:tcBorders>
            <w:shd w:val="clear" w:color="FFFFFF" w:fill="FFFFFF"/>
            <w:noWrap/>
            <w:vAlign w:val="center"/>
            <w:hideMark/>
          </w:tcPr>
          <w:p w14:paraId="470662AB" w14:textId="77777777" w:rsidR="000D44DB" w:rsidRPr="007A0C79" w:rsidRDefault="000D44DB" w:rsidP="00904AB0">
            <w:pPr>
              <w:spacing w:line="480" w:lineRule="auto"/>
              <w:ind w:right="21"/>
              <w:jc w:val="both"/>
              <w:rPr>
                <w:rStyle w:val="normaltextrun"/>
              </w:rPr>
            </w:pPr>
            <w:r w:rsidRPr="007A0C79">
              <w:rPr>
                <w:rStyle w:val="normaltextrun"/>
              </w:rPr>
              <w:t>14320</w:t>
            </w:r>
          </w:p>
        </w:tc>
      </w:tr>
    </w:tbl>
    <w:p w14:paraId="533D0C4C" w14:textId="0D7A76A9" w:rsidR="000D44DB" w:rsidRPr="001F11A4" w:rsidRDefault="00421E99" w:rsidP="001F11A4">
      <w:pPr>
        <w:spacing w:line="480" w:lineRule="auto"/>
        <w:jc w:val="both"/>
        <w:rPr>
          <w:rStyle w:val="normaltextrun"/>
        </w:rPr>
      </w:pPr>
      <w:sdt>
        <w:sdtPr>
          <w:rPr>
            <w:rStyle w:val="normaltextrun"/>
          </w:rPr>
          <w:id w:val="-826751402"/>
          <w:citation/>
        </w:sdtPr>
        <w:sdtContent>
          <w:r w:rsidR="000D44DB" w:rsidRPr="001F11A4">
            <w:rPr>
              <w:rStyle w:val="normaltextrun"/>
            </w:rPr>
            <w:fldChar w:fldCharType="begin"/>
          </w:r>
          <w:r w:rsidR="000D44DB" w:rsidRPr="001F11A4">
            <w:rPr>
              <w:rStyle w:val="normaltextrun"/>
            </w:rPr>
            <w:instrText xml:space="preserve"> CITATION HMG18 \l 2057 </w:instrText>
          </w:r>
          <w:r w:rsidR="000D44DB" w:rsidRPr="001F11A4">
            <w:rPr>
              <w:rStyle w:val="normaltextrun"/>
            </w:rPr>
            <w:fldChar w:fldCharType="separate"/>
          </w:r>
          <w:bookmarkStart w:id="193" w:name="_Toc32345025"/>
          <w:r w:rsidR="00E1402C">
            <w:rPr>
              <w:noProof/>
            </w:rPr>
            <w:t>(HM Government, 2018)</w:t>
          </w:r>
          <w:r w:rsidR="000D44DB" w:rsidRPr="001F11A4">
            <w:rPr>
              <w:rStyle w:val="normaltextrun"/>
            </w:rPr>
            <w:fldChar w:fldCharType="end"/>
          </w:r>
        </w:sdtContent>
      </w:sdt>
      <w:bookmarkEnd w:id="193"/>
    </w:p>
    <w:p w14:paraId="0F4658FB" w14:textId="18D0521A" w:rsidR="000D44DB" w:rsidRPr="001F11A4" w:rsidRDefault="000D44DB" w:rsidP="001F11A4">
      <w:pPr>
        <w:spacing w:line="480" w:lineRule="auto"/>
        <w:jc w:val="both"/>
        <w:rPr>
          <w:rStyle w:val="normaltextrun"/>
        </w:rPr>
      </w:pPr>
    </w:p>
    <w:p w14:paraId="1F4C399F" w14:textId="77777777" w:rsidR="00E2390A" w:rsidRPr="001F11A4" w:rsidRDefault="000D44DB" w:rsidP="001F11A4">
      <w:pPr>
        <w:spacing w:line="480" w:lineRule="auto"/>
        <w:jc w:val="both"/>
        <w:rPr>
          <w:rStyle w:val="normaltextrun"/>
        </w:rPr>
      </w:pPr>
      <w:bookmarkStart w:id="194" w:name="_Toc32345026"/>
      <w:r w:rsidRPr="001F11A4">
        <w:rPr>
          <w:rStyle w:val="normaltextrun"/>
          <w:noProof/>
        </w:rPr>
        <w:lastRenderedPageBreak/>
        <w:drawing>
          <wp:inline distT="0" distB="0" distL="0" distR="0" wp14:anchorId="2610BCA3" wp14:editId="42983AE8">
            <wp:extent cx="5274310" cy="3743325"/>
            <wp:effectExtent l="0" t="0" r="2540" b="9525"/>
            <wp:docPr id="1" name="Chart 1">
              <a:extLst xmlns:a="http://schemas.openxmlformats.org/drawingml/2006/main">
                <a:ext uri="{FF2B5EF4-FFF2-40B4-BE49-F238E27FC236}">
                  <a16:creationId xmlns:a16="http://schemas.microsoft.com/office/drawing/2014/main" id="{AB4A36B1-6A1B-4C88-B0FE-05B5A2D1EF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94"/>
    </w:p>
    <w:p w14:paraId="0AEA7CC6" w14:textId="2564EFD2" w:rsidR="000D44DB" w:rsidRPr="001F11A4" w:rsidRDefault="00E2390A" w:rsidP="001F11A4">
      <w:pPr>
        <w:spacing w:line="480" w:lineRule="auto"/>
        <w:jc w:val="both"/>
        <w:rPr>
          <w:rStyle w:val="normaltextrun"/>
        </w:rPr>
      </w:pPr>
      <w:bookmarkStart w:id="195" w:name="_Ref31375122"/>
      <w:r w:rsidRPr="001F11A4">
        <w:rPr>
          <w:rStyle w:val="normaltextrun"/>
        </w:rPr>
        <w:t xml:space="preserve">Figure </w:t>
      </w:r>
      <w:r w:rsidR="00A93459" w:rsidRPr="001F11A4">
        <w:rPr>
          <w:rStyle w:val="normaltextrun"/>
        </w:rPr>
        <w:fldChar w:fldCharType="begin"/>
      </w:r>
      <w:r w:rsidR="00A93459" w:rsidRPr="001F11A4">
        <w:rPr>
          <w:rStyle w:val="normaltextrun"/>
        </w:rPr>
        <w:instrText xml:space="preserve"> SEQ Figure \* ARABIC </w:instrText>
      </w:r>
      <w:r w:rsidR="00A93459" w:rsidRPr="001F11A4">
        <w:rPr>
          <w:rStyle w:val="normaltextrun"/>
        </w:rPr>
        <w:fldChar w:fldCharType="separate"/>
      </w:r>
      <w:r w:rsidR="003459EC">
        <w:rPr>
          <w:rStyle w:val="normaltextrun"/>
          <w:noProof/>
        </w:rPr>
        <w:t>1</w:t>
      </w:r>
      <w:r w:rsidR="00A93459" w:rsidRPr="001F11A4">
        <w:rPr>
          <w:rStyle w:val="normaltextrun"/>
        </w:rPr>
        <w:fldChar w:fldCharType="end"/>
      </w:r>
      <w:bookmarkEnd w:id="195"/>
    </w:p>
    <w:p w14:paraId="1F4977DE" w14:textId="5EB1AEB6" w:rsidR="00792364" w:rsidRPr="007A0C79" w:rsidRDefault="00792364" w:rsidP="001F11A4">
      <w:pPr>
        <w:spacing w:line="480" w:lineRule="auto"/>
        <w:jc w:val="both"/>
        <w:rPr>
          <w:rStyle w:val="normaltextrun"/>
        </w:rPr>
      </w:pPr>
      <w:r w:rsidRPr="001F11A4">
        <w:rPr>
          <w:rStyle w:val="normaltextrun"/>
        </w:rPr>
        <w:t>Thirteen percent of the respondents were transgender</w:t>
      </w:r>
      <w:r w:rsidR="0072788B" w:rsidRPr="001F11A4">
        <w:rPr>
          <w:rStyle w:val="normaltextrun"/>
        </w:rPr>
        <w:fldChar w:fldCharType="begin"/>
      </w:r>
      <w:r w:rsidR="0072788B" w:rsidRPr="001F11A4">
        <w:rPr>
          <w:rStyle w:val="normaltextrun"/>
        </w:rPr>
        <w:instrText xml:space="preserve"> XE "Transgender" </w:instrText>
      </w:r>
      <w:r w:rsidR="0072788B" w:rsidRPr="001F11A4">
        <w:rPr>
          <w:rStyle w:val="normaltextrun"/>
        </w:rPr>
        <w:fldChar w:fldCharType="end"/>
      </w:r>
      <w:r w:rsidRPr="001F11A4">
        <w:rPr>
          <w:rStyle w:val="normaltextrun"/>
        </w:rPr>
        <w:t xml:space="preserve"> (or trans). Of the total sample, 6.9% of respondents were non-binary (i.e. they identified as having a gender that was neither exclusively that of a man nor a woman), 3.5% were trans women (i.e. they had</w:t>
      </w:r>
      <w:r w:rsidRPr="007A0C79">
        <w:rPr>
          <w:rStyle w:val="normaltextrun"/>
        </w:rPr>
        <w:t xml:space="preserve"> transitioned from man to woman at some point in their life) and 2.9% were trans men (i.e. they had transitioned from woman to man).</w:t>
      </w:r>
    </w:p>
    <w:p w14:paraId="608845B4" w14:textId="77777777" w:rsidR="00792364" w:rsidRPr="007A0C79" w:rsidRDefault="00792364" w:rsidP="007A0C79">
      <w:pPr>
        <w:spacing w:line="480" w:lineRule="auto"/>
        <w:jc w:val="both"/>
        <w:rPr>
          <w:rStyle w:val="normaltextrun"/>
        </w:rPr>
      </w:pPr>
      <w:r w:rsidRPr="007A0C79">
        <w:rPr>
          <w:rStyle w:val="normaltextrun"/>
        </w:rPr>
        <w:t xml:space="preserve">Younger trans respondents were more likely than older respondents to identify as non-binary. For example, 57% of trans respondents under 35 were non-binary compared with 36% of those aged 35 or over. Younger respondents were also more likely to be trans men (26% of trans respondents under 35 were trans men compared with 10% aged 35 or over) and less likely to be trans women (17% of trans respondents under 35 were trans women compared with 54% aged 35 or over). This age profile partly accords with the referral figures to the children and adolescent gender identity services where the </w:t>
      </w:r>
      <w:r w:rsidRPr="007A0C79">
        <w:rPr>
          <w:rStyle w:val="normaltextrun"/>
        </w:rPr>
        <w:lastRenderedPageBreak/>
        <w:t>majority of referrals in 2016-17 were for people assigned female at birth (1,400 of the 2,016 referrals – 69%).</w:t>
      </w:r>
      <w:hyperlink r:id="rId17" w:anchor="fn:5" w:history="1">
        <w:r w:rsidRPr="007A0C79">
          <w:rPr>
            <w:rStyle w:val="normaltextrun"/>
          </w:rPr>
          <w:t>5</w:t>
        </w:r>
      </w:hyperlink>
    </w:p>
    <w:p w14:paraId="451B7B72" w14:textId="4A5B98C8" w:rsidR="00AC0FF6" w:rsidRPr="007A0C79" w:rsidRDefault="00AC0FF6" w:rsidP="007A0C79">
      <w:pPr>
        <w:spacing w:line="480" w:lineRule="auto"/>
        <w:jc w:val="both"/>
        <w:rPr>
          <w:rStyle w:val="normaltextrun"/>
        </w:rPr>
      </w:pPr>
    </w:p>
    <w:p w14:paraId="37011EBA" w14:textId="7041AB58" w:rsidR="00AC0FF6" w:rsidRPr="007A0C79" w:rsidRDefault="00792364" w:rsidP="007A0C79">
      <w:pPr>
        <w:spacing w:line="480" w:lineRule="auto"/>
        <w:jc w:val="both"/>
        <w:rPr>
          <w:rStyle w:val="normaltextrun"/>
        </w:rPr>
      </w:pPr>
      <w:bookmarkStart w:id="196" w:name="_Toc32345027"/>
      <w:r w:rsidRPr="007A0C79">
        <w:rPr>
          <w:rStyle w:val="normaltextrun"/>
        </w:rPr>
        <w:t>T</w:t>
      </w:r>
      <w:r w:rsidR="00907E00" w:rsidRPr="007A0C79">
        <w:rPr>
          <w:rStyle w:val="normaltextrun"/>
        </w:rPr>
        <w:t>he dataset represents a self-selected sample and is not representative of all LGBT people in the UK - the results hold for respondents to the survey only</w:t>
      </w:r>
      <w:bookmarkEnd w:id="196"/>
    </w:p>
    <w:p w14:paraId="22573699" w14:textId="06D64727" w:rsidR="00BE08FE" w:rsidRPr="007A0C79" w:rsidRDefault="00BE08FE" w:rsidP="007A0C79">
      <w:pPr>
        <w:spacing w:line="480" w:lineRule="auto"/>
        <w:jc w:val="both"/>
        <w:rPr>
          <w:rStyle w:val="normaltextrun"/>
        </w:rPr>
      </w:pPr>
    </w:p>
    <w:p w14:paraId="7E04C719" w14:textId="77777777" w:rsidR="004D4F07" w:rsidRPr="007A0C79" w:rsidRDefault="004D4F07" w:rsidP="007A0C79">
      <w:pPr>
        <w:spacing w:line="480" w:lineRule="auto"/>
        <w:jc w:val="both"/>
        <w:rPr>
          <w:rStyle w:val="normaltextrun"/>
        </w:rPr>
      </w:pPr>
    </w:p>
    <w:p w14:paraId="6B2F04CA" w14:textId="05D7AECD" w:rsidR="00BE08FE" w:rsidRDefault="00BE08FE" w:rsidP="00792364">
      <w:pPr>
        <w:spacing w:line="360" w:lineRule="auto"/>
        <w:outlineLvl w:val="0"/>
        <w:rPr>
          <w:bCs/>
        </w:rPr>
      </w:pPr>
    </w:p>
    <w:p w14:paraId="69D56D2A" w14:textId="44D5CF9B" w:rsidR="00573D94" w:rsidRPr="00573D94" w:rsidRDefault="00573D94" w:rsidP="00685825">
      <w:pPr>
        <w:pStyle w:val="Heading1"/>
        <w:numPr>
          <w:ilvl w:val="0"/>
          <w:numId w:val="19"/>
        </w:numPr>
        <w:rPr>
          <w:rFonts w:ascii="Times New Roman" w:hAnsi="Times New Roman" w:cs="Times New Roman"/>
          <w:b/>
          <w:color w:val="auto"/>
          <w:sz w:val="24"/>
          <w:szCs w:val="24"/>
        </w:rPr>
      </w:pPr>
      <w:bookmarkStart w:id="197" w:name="_Toc40383501"/>
      <w:r w:rsidRPr="00573D94">
        <w:rPr>
          <w:rFonts w:ascii="Times New Roman" w:hAnsi="Times New Roman" w:cs="Times New Roman"/>
          <w:b/>
          <w:color w:val="auto"/>
          <w:sz w:val="24"/>
          <w:szCs w:val="24"/>
        </w:rPr>
        <w:t>Survey Data</w:t>
      </w:r>
      <w:bookmarkEnd w:id="197"/>
    </w:p>
    <w:p w14:paraId="07DA0002" w14:textId="77777777" w:rsidR="0036218C" w:rsidRDefault="0036218C" w:rsidP="00573D94">
      <w:pPr>
        <w:rPr>
          <w:i/>
          <w:iCs/>
          <w:lang w:val="en-US" w:eastAsia="en-US"/>
        </w:rPr>
      </w:pPr>
      <w:commentRangeStart w:id="198"/>
      <w:commentRangeEnd w:id="198"/>
      <w:r>
        <w:rPr>
          <w:rStyle w:val="CommentReference"/>
        </w:rPr>
        <w:commentReference w:id="198"/>
      </w:r>
    </w:p>
    <w:p w14:paraId="598A377D" w14:textId="029ACDE8" w:rsidR="00573D94" w:rsidRPr="0036218C" w:rsidRDefault="0036218C" w:rsidP="00573D94">
      <w:pPr>
        <w:rPr>
          <w:i/>
          <w:iCs/>
          <w:lang w:val="en-US" w:eastAsia="en-US"/>
        </w:rPr>
      </w:pPr>
      <w:r w:rsidRPr="0036218C">
        <w:rPr>
          <w:i/>
          <w:iCs/>
          <w:lang w:val="en-US" w:eastAsia="en-US"/>
        </w:rPr>
        <w:t xml:space="preserve"> </w:t>
      </w:r>
    </w:p>
    <w:p w14:paraId="1D5E5641" w14:textId="2FB41C6B" w:rsidR="004D4F07" w:rsidRDefault="004D4F07" w:rsidP="00685825">
      <w:pPr>
        <w:pStyle w:val="Heading1"/>
        <w:numPr>
          <w:ilvl w:val="0"/>
          <w:numId w:val="19"/>
        </w:numPr>
        <w:rPr>
          <w:rFonts w:ascii="Times New Roman" w:hAnsi="Times New Roman" w:cs="Times New Roman"/>
          <w:bCs/>
          <w:color w:val="auto"/>
          <w:sz w:val="24"/>
          <w:szCs w:val="24"/>
        </w:rPr>
      </w:pPr>
      <w:bookmarkStart w:id="199" w:name="_Toc40383502"/>
      <w:r w:rsidRPr="00466F63">
        <w:rPr>
          <w:rFonts w:ascii="Times New Roman" w:hAnsi="Times New Roman" w:cs="Times New Roman"/>
          <w:b/>
          <w:color w:val="auto"/>
          <w:sz w:val="24"/>
          <w:szCs w:val="24"/>
        </w:rPr>
        <w:t>Covering Letter for Interviewee</w:t>
      </w:r>
      <w:r w:rsidRPr="00466F63">
        <w:rPr>
          <w:rFonts w:ascii="Times New Roman" w:hAnsi="Times New Roman" w:cs="Times New Roman"/>
          <w:bCs/>
          <w:color w:val="auto"/>
          <w:sz w:val="24"/>
          <w:szCs w:val="24"/>
        </w:rPr>
        <w:t>.</w:t>
      </w:r>
      <w:bookmarkEnd w:id="199"/>
    </w:p>
    <w:p w14:paraId="215203AD" w14:textId="77777777" w:rsidR="00861F46" w:rsidRPr="00861F46" w:rsidRDefault="00861F46" w:rsidP="00573D94">
      <w:pPr>
        <w:pStyle w:val="ListParagraph"/>
      </w:pPr>
    </w:p>
    <w:p w14:paraId="6FDB63C4" w14:textId="77777777" w:rsidR="00466F63" w:rsidRPr="00466F63" w:rsidRDefault="00466F63" w:rsidP="00466F63">
      <w:pPr>
        <w:rPr>
          <w:lang w:val="en-US" w:eastAsia="en-US"/>
        </w:rPr>
      </w:pPr>
    </w:p>
    <w:p w14:paraId="72391E8A" w14:textId="77777777" w:rsidR="00620E19" w:rsidRPr="00620E19" w:rsidRDefault="00620E19" w:rsidP="00620E19">
      <w:pPr>
        <w:spacing w:line="360" w:lineRule="auto"/>
        <w:rPr>
          <w:b/>
          <w:bCs/>
        </w:rPr>
      </w:pPr>
      <w:r w:rsidRPr="00620E19">
        <w:rPr>
          <w:b/>
          <w:bCs/>
        </w:rPr>
        <w:t>Sample Invitation letter</w:t>
      </w:r>
    </w:p>
    <w:p w14:paraId="14557791" w14:textId="77777777" w:rsidR="00620E19" w:rsidRPr="00620E19" w:rsidRDefault="00620E19" w:rsidP="00620E19">
      <w:pPr>
        <w:spacing w:line="360" w:lineRule="auto"/>
        <w:rPr>
          <w:bCs/>
          <w:i/>
        </w:rPr>
      </w:pPr>
      <w:r w:rsidRPr="00620E19">
        <w:rPr>
          <w:bCs/>
        </w:rPr>
        <w:t xml:space="preserve">Dear </w:t>
      </w:r>
      <w:r w:rsidRPr="00620E19">
        <w:rPr>
          <w:bCs/>
          <w:i/>
        </w:rPr>
        <w:t>X</w:t>
      </w:r>
    </w:p>
    <w:p w14:paraId="2DD8AAA7" w14:textId="77777777" w:rsidR="00620E19" w:rsidRPr="00620E19" w:rsidRDefault="00620E19" w:rsidP="00620E19">
      <w:pPr>
        <w:spacing w:line="360" w:lineRule="auto"/>
        <w:rPr>
          <w:bCs/>
        </w:rPr>
      </w:pPr>
      <w:r w:rsidRPr="00620E19">
        <w:rPr>
          <w:bCs/>
        </w:rPr>
        <w:t>Thank you for agreeing to take part in my research, which is for a MA Dissertation in Equality and Diversity at the University of Wales Trinity Saint David.</w:t>
      </w:r>
    </w:p>
    <w:p w14:paraId="6C178C40" w14:textId="77777777" w:rsidR="00620E19" w:rsidRPr="00620E19" w:rsidRDefault="00620E19" w:rsidP="00620E19">
      <w:pPr>
        <w:spacing w:line="360" w:lineRule="auto"/>
        <w:rPr>
          <w:bCs/>
        </w:rPr>
      </w:pPr>
      <w:r w:rsidRPr="00620E19">
        <w:rPr>
          <w:bCs/>
        </w:rPr>
        <w:t>The interview itself will take place at a mutually agreeable location, or via Skype, and will last between 1 and 2 hours. If you wish, and depending on the practicability, we can spread the time over 2 or more sessions if you wish.</w:t>
      </w:r>
    </w:p>
    <w:p w14:paraId="5E6C6D4F" w14:textId="77777777" w:rsidR="00620E19" w:rsidRPr="00620E19" w:rsidRDefault="00620E19" w:rsidP="00620E19">
      <w:pPr>
        <w:spacing w:line="360" w:lineRule="auto"/>
        <w:rPr>
          <w:bCs/>
        </w:rPr>
      </w:pPr>
      <w:r w:rsidRPr="00620E19">
        <w:rPr>
          <w:bCs/>
        </w:rPr>
        <w:t>I am interested in exploring how someone who identifies as non-binary establishes their place in a society that defines itself in only 2 genders, male and female.</w:t>
      </w:r>
    </w:p>
    <w:p w14:paraId="00AA457F" w14:textId="77777777" w:rsidR="00620E19" w:rsidRPr="00620E19" w:rsidRDefault="00620E19" w:rsidP="00620E19">
      <w:pPr>
        <w:spacing w:line="360" w:lineRule="auto"/>
        <w:rPr>
          <w:bCs/>
        </w:rPr>
      </w:pPr>
      <w:r w:rsidRPr="00620E19">
        <w:rPr>
          <w:bCs/>
        </w:rPr>
        <w:t xml:space="preserve">This is a collaborative process, so I will not be asking specific pre-planned questions, but will be guided by our discussion. </w:t>
      </w:r>
    </w:p>
    <w:p w14:paraId="1F38CBCA" w14:textId="77777777" w:rsidR="00620E19" w:rsidRPr="00620E19" w:rsidRDefault="00620E19" w:rsidP="00620E19">
      <w:pPr>
        <w:spacing w:line="360" w:lineRule="auto"/>
        <w:rPr>
          <w:bCs/>
        </w:rPr>
      </w:pPr>
      <w:r w:rsidRPr="00620E19">
        <w:rPr>
          <w:bCs/>
        </w:rPr>
        <w:t xml:space="preserve">As a transgender woman, I believe I have some knowledge of gender variance, but I am principally interested in </w:t>
      </w:r>
      <w:r w:rsidRPr="00620E19">
        <w:rPr>
          <w:b/>
          <w:bCs/>
        </w:rPr>
        <w:t>your</w:t>
      </w:r>
      <w:r w:rsidRPr="00620E19">
        <w:rPr>
          <w:bCs/>
        </w:rPr>
        <w:t xml:space="preserve"> personal experiences.</w:t>
      </w:r>
    </w:p>
    <w:p w14:paraId="60EED621" w14:textId="77777777" w:rsidR="00620E19" w:rsidRPr="00620E19" w:rsidRDefault="00620E19" w:rsidP="00620E19">
      <w:pPr>
        <w:spacing w:line="360" w:lineRule="auto"/>
        <w:rPr>
          <w:bCs/>
        </w:rPr>
      </w:pPr>
      <w:r w:rsidRPr="00620E19">
        <w:rPr>
          <w:bCs/>
        </w:rPr>
        <w:t>With your permission, I would like to record our session(s), but this is only to enable me to write up my notes later, rather than disrupt the session while writing down your responses. These recordings will not be retained after the end of the research, and before that point, they will be held securely, in line with the General Data Protection Regulations.</w:t>
      </w:r>
    </w:p>
    <w:p w14:paraId="45999BD9" w14:textId="77777777" w:rsidR="00620E19" w:rsidRPr="00620E19" w:rsidRDefault="00620E19" w:rsidP="00620E19">
      <w:pPr>
        <w:spacing w:line="360" w:lineRule="auto"/>
        <w:rPr>
          <w:bCs/>
        </w:rPr>
      </w:pPr>
      <w:r w:rsidRPr="00620E19">
        <w:rPr>
          <w:bCs/>
        </w:rPr>
        <w:lastRenderedPageBreak/>
        <w:t>At any time before or during the interview, you have the right to withdraw from the research. Confidentiality will be maintained at all times, and no identifying personal information will be recorded during the interview(s).</w:t>
      </w:r>
    </w:p>
    <w:p w14:paraId="30FCAC8C" w14:textId="77777777" w:rsidR="00620E19" w:rsidRPr="00620E19" w:rsidRDefault="00620E19" w:rsidP="00620E19">
      <w:pPr>
        <w:spacing w:line="360" w:lineRule="auto"/>
        <w:rPr>
          <w:bCs/>
        </w:rPr>
      </w:pPr>
      <w:r w:rsidRPr="00620E19">
        <w:rPr>
          <w:bCs/>
        </w:rPr>
        <w:t>No one else apart from my academic supervisor will have access to the recordings, and they will only be able to do so to verify the information I have collected.</w:t>
      </w:r>
    </w:p>
    <w:p w14:paraId="68745318" w14:textId="77777777" w:rsidR="00620E19" w:rsidRPr="00620E19" w:rsidRDefault="00620E19" w:rsidP="00620E19">
      <w:pPr>
        <w:spacing w:line="360" w:lineRule="auto"/>
        <w:rPr>
          <w:bCs/>
        </w:rPr>
      </w:pPr>
      <w:r w:rsidRPr="00620E19">
        <w:rPr>
          <w:bCs/>
        </w:rPr>
        <w:t xml:space="preserve">If you have any questions, please feel free to contact me: </w:t>
      </w:r>
      <w:hyperlink r:id="rId21" w:history="1">
        <w:r w:rsidRPr="00620E19">
          <w:rPr>
            <w:rStyle w:val="Hyperlink"/>
            <w:bCs/>
          </w:rPr>
          <w:t>1708845@student.uwtsd.ac.uk</w:t>
        </w:r>
      </w:hyperlink>
    </w:p>
    <w:p w14:paraId="51A4B08F" w14:textId="77777777" w:rsidR="00620E19" w:rsidRPr="00620E19" w:rsidRDefault="00620E19" w:rsidP="00620E19">
      <w:pPr>
        <w:spacing w:line="360" w:lineRule="auto"/>
        <w:rPr>
          <w:bCs/>
        </w:rPr>
      </w:pPr>
      <w:r w:rsidRPr="00620E19">
        <w:rPr>
          <w:bCs/>
        </w:rPr>
        <w:t>Thank you in advance, and I look forward to meeting you shortly.</w:t>
      </w:r>
    </w:p>
    <w:p w14:paraId="36164CEB" w14:textId="77777777" w:rsidR="00620E19" w:rsidRPr="00620E19" w:rsidRDefault="00620E19" w:rsidP="00620E19">
      <w:pPr>
        <w:spacing w:line="360" w:lineRule="auto"/>
        <w:rPr>
          <w:bCs/>
        </w:rPr>
      </w:pPr>
    </w:p>
    <w:p w14:paraId="1091AD97" w14:textId="77777777" w:rsidR="00620E19" w:rsidRPr="00620E19" w:rsidRDefault="00620E19" w:rsidP="00620E19">
      <w:pPr>
        <w:spacing w:line="360" w:lineRule="auto"/>
        <w:rPr>
          <w:bCs/>
        </w:rPr>
      </w:pPr>
      <w:r w:rsidRPr="00620E19">
        <w:rPr>
          <w:bCs/>
        </w:rPr>
        <w:t>Emma Procter</w:t>
      </w:r>
    </w:p>
    <w:p w14:paraId="3FBD21A5" w14:textId="77777777" w:rsidR="00620E19" w:rsidRPr="005E4A40" w:rsidRDefault="00620E19" w:rsidP="00620E19">
      <w:pPr>
        <w:rPr>
          <w:rFonts w:ascii="Arial" w:hAnsi="Arial" w:cs="Arial"/>
          <w:bCs/>
        </w:rPr>
      </w:pPr>
    </w:p>
    <w:p w14:paraId="55C07BB9" w14:textId="77777777" w:rsidR="00620E19" w:rsidRDefault="00620E19" w:rsidP="00620E19">
      <w:pPr>
        <w:rPr>
          <w:rFonts w:ascii="Arial" w:hAnsi="Arial" w:cs="Arial"/>
          <w:b/>
          <w:bCs/>
        </w:rPr>
      </w:pPr>
    </w:p>
    <w:p w14:paraId="0F78306E" w14:textId="62B111D4" w:rsidR="004D4F07" w:rsidRDefault="004D4F07" w:rsidP="00792364">
      <w:pPr>
        <w:spacing w:line="360" w:lineRule="auto"/>
        <w:outlineLvl w:val="0"/>
        <w:rPr>
          <w:bCs/>
        </w:rPr>
      </w:pPr>
    </w:p>
    <w:p w14:paraId="3E05CD0E" w14:textId="7F986028" w:rsidR="004B7601" w:rsidRDefault="004B7601">
      <w:pPr>
        <w:rPr>
          <w:bCs/>
        </w:rPr>
      </w:pPr>
      <w:r>
        <w:rPr>
          <w:bCs/>
        </w:rPr>
        <w:br w:type="page"/>
      </w:r>
    </w:p>
    <w:p w14:paraId="13ADE914" w14:textId="32CCA561" w:rsidR="004B7601" w:rsidRPr="00054E56" w:rsidRDefault="004B7601" w:rsidP="00685825">
      <w:pPr>
        <w:pStyle w:val="Heading1"/>
        <w:numPr>
          <w:ilvl w:val="0"/>
          <w:numId w:val="19"/>
        </w:numPr>
        <w:rPr>
          <w:rFonts w:ascii="Times New Roman" w:hAnsi="Times New Roman" w:cs="Times New Roman"/>
          <w:b/>
          <w:bCs/>
          <w:color w:val="auto"/>
          <w:sz w:val="24"/>
          <w:szCs w:val="24"/>
        </w:rPr>
      </w:pPr>
      <w:bookmarkStart w:id="200" w:name="_Ref39227578"/>
      <w:bookmarkStart w:id="201" w:name="_Toc40383503"/>
      <w:r w:rsidRPr="00054E56">
        <w:rPr>
          <w:rFonts w:ascii="Times New Roman" w:hAnsi="Times New Roman" w:cs="Times New Roman"/>
          <w:b/>
          <w:bCs/>
          <w:color w:val="auto"/>
          <w:sz w:val="24"/>
          <w:szCs w:val="24"/>
        </w:rPr>
        <w:lastRenderedPageBreak/>
        <w:t>Student Numbers by University</w:t>
      </w:r>
      <w:bookmarkEnd w:id="200"/>
      <w:bookmarkEnd w:id="201"/>
    </w:p>
    <w:p w14:paraId="5992ACCC" w14:textId="77777777" w:rsidR="00054E56" w:rsidRDefault="00054E56" w:rsidP="004B7601">
      <w:pPr>
        <w:ind w:left="360"/>
        <w:rPr>
          <w:sz w:val="20"/>
          <w:szCs w:val="20"/>
        </w:rPr>
      </w:pPr>
      <w:r>
        <w:fldChar w:fldCharType="begin"/>
      </w:r>
      <w:r>
        <w:instrText xml:space="preserve"> LINK Excel.Sheet.12 "C:\\Users\\Student\\AppData\\Local\\Temp\\export.xlsx" "Sheet2!R1C1:R8C3" \a \f 4 \h </w:instrText>
      </w:r>
      <w:r>
        <w:fldChar w:fldCharType="separate"/>
      </w:r>
    </w:p>
    <w:tbl>
      <w:tblPr>
        <w:tblW w:w="4500" w:type="dxa"/>
        <w:tblLook w:val="04A0" w:firstRow="1" w:lastRow="0" w:firstColumn="1" w:lastColumn="0" w:noHBand="0" w:noVBand="1"/>
      </w:tblPr>
      <w:tblGrid>
        <w:gridCol w:w="1360"/>
        <w:gridCol w:w="1840"/>
        <w:gridCol w:w="1300"/>
      </w:tblGrid>
      <w:tr w:rsidR="00054E56" w:rsidRPr="00054E56" w14:paraId="0AD32913" w14:textId="77777777" w:rsidTr="00054E56">
        <w:trPr>
          <w:trHeight w:val="630"/>
        </w:trPr>
        <w:tc>
          <w:tcPr>
            <w:tcW w:w="1360" w:type="dxa"/>
            <w:tcBorders>
              <w:top w:val="single" w:sz="4" w:space="0" w:color="A0A0A0"/>
              <w:left w:val="single" w:sz="4" w:space="0" w:color="A0A0A0"/>
              <w:bottom w:val="nil"/>
              <w:right w:val="single" w:sz="4" w:space="0" w:color="A0A0A0"/>
            </w:tcBorders>
            <w:shd w:val="clear" w:color="000000" w:fill="F0F0F0"/>
            <w:vAlign w:val="center"/>
            <w:hideMark/>
          </w:tcPr>
          <w:p w14:paraId="665E2913" w14:textId="4D4B373B" w:rsidR="00054E56" w:rsidRPr="00054E56" w:rsidRDefault="00054E56" w:rsidP="00054E56">
            <w:pPr>
              <w:rPr>
                <w:rFonts w:ascii="Tahoma" w:hAnsi="Tahoma" w:cs="Tahoma"/>
                <w:color w:val="000000"/>
                <w:sz w:val="17"/>
                <w:szCs w:val="17"/>
              </w:rPr>
            </w:pPr>
            <w:r w:rsidRPr="00054E56">
              <w:rPr>
                <w:rFonts w:ascii="Tahoma" w:hAnsi="Tahoma" w:cs="Tahoma"/>
                <w:color w:val="000000"/>
                <w:sz w:val="17"/>
                <w:szCs w:val="17"/>
              </w:rPr>
              <w:t xml:space="preserve">All Welsh HEIs (Excludes FEIs and the OU) </w:t>
            </w:r>
          </w:p>
        </w:tc>
        <w:tc>
          <w:tcPr>
            <w:tcW w:w="1840" w:type="dxa"/>
            <w:tcBorders>
              <w:top w:val="single" w:sz="4" w:space="0" w:color="A0A0A0"/>
              <w:left w:val="nil"/>
              <w:bottom w:val="single" w:sz="4" w:space="0" w:color="A0A0A0"/>
              <w:right w:val="single" w:sz="4" w:space="0" w:color="A0A0A0"/>
            </w:tcBorders>
            <w:shd w:val="clear" w:color="000000" w:fill="F0F0F0"/>
            <w:vAlign w:val="center"/>
            <w:hideMark/>
          </w:tcPr>
          <w:p w14:paraId="455A9D36" w14:textId="77777777" w:rsidR="00054E56" w:rsidRPr="00054E56" w:rsidRDefault="00054E56" w:rsidP="00054E56">
            <w:pPr>
              <w:rPr>
                <w:rFonts w:ascii="Tahoma" w:hAnsi="Tahoma" w:cs="Tahoma"/>
                <w:color w:val="000000"/>
                <w:sz w:val="17"/>
                <w:szCs w:val="17"/>
              </w:rPr>
            </w:pPr>
            <w:r w:rsidRPr="00054E56">
              <w:rPr>
                <w:rFonts w:ascii="Tahoma" w:hAnsi="Tahoma" w:cs="Tahoma"/>
                <w:color w:val="000000"/>
                <w:sz w:val="17"/>
                <w:szCs w:val="17"/>
              </w:rPr>
              <w:t>Glyndwr University</w:t>
            </w:r>
          </w:p>
        </w:tc>
        <w:tc>
          <w:tcPr>
            <w:tcW w:w="1300" w:type="dxa"/>
            <w:tcBorders>
              <w:top w:val="single" w:sz="4" w:space="0" w:color="A0A0A0"/>
              <w:left w:val="nil"/>
              <w:bottom w:val="single" w:sz="4" w:space="0" w:color="A0A0A0"/>
              <w:right w:val="single" w:sz="4" w:space="0" w:color="A0A0A0"/>
            </w:tcBorders>
            <w:shd w:val="clear" w:color="000000" w:fill="FFFFFF"/>
            <w:vAlign w:val="center"/>
            <w:hideMark/>
          </w:tcPr>
          <w:p w14:paraId="404DFC41" w14:textId="77777777" w:rsidR="00054E56" w:rsidRPr="00054E56" w:rsidRDefault="00054E56" w:rsidP="00054E56">
            <w:pPr>
              <w:jc w:val="center"/>
              <w:rPr>
                <w:rFonts w:ascii="Tahoma" w:hAnsi="Tahoma" w:cs="Tahoma"/>
                <w:color w:val="000000"/>
                <w:sz w:val="17"/>
                <w:szCs w:val="17"/>
              </w:rPr>
            </w:pPr>
            <w:r w:rsidRPr="00054E56">
              <w:rPr>
                <w:rFonts w:ascii="Tahoma" w:hAnsi="Tahoma" w:cs="Tahoma"/>
                <w:color w:val="000000"/>
                <w:sz w:val="17"/>
                <w:szCs w:val="17"/>
              </w:rPr>
              <w:t>5895</w:t>
            </w:r>
          </w:p>
        </w:tc>
      </w:tr>
      <w:tr w:rsidR="00054E56" w:rsidRPr="00054E56" w14:paraId="63970513" w14:textId="77777777" w:rsidTr="00054E56">
        <w:trPr>
          <w:trHeight w:val="420"/>
        </w:trPr>
        <w:tc>
          <w:tcPr>
            <w:tcW w:w="1360" w:type="dxa"/>
            <w:vMerge w:val="restart"/>
            <w:tcBorders>
              <w:top w:val="nil"/>
              <w:left w:val="single" w:sz="4" w:space="0" w:color="A0A0A0"/>
              <w:bottom w:val="single" w:sz="4" w:space="0" w:color="A0A0A0"/>
              <w:right w:val="single" w:sz="4" w:space="0" w:color="A0A0A0"/>
            </w:tcBorders>
            <w:shd w:val="clear" w:color="000000" w:fill="F0F0F0"/>
            <w:vAlign w:val="center"/>
            <w:hideMark/>
          </w:tcPr>
          <w:p w14:paraId="61DB811C" w14:textId="77777777" w:rsidR="00054E56" w:rsidRPr="00054E56" w:rsidRDefault="00054E56" w:rsidP="00054E56">
            <w:pPr>
              <w:rPr>
                <w:rFonts w:ascii="Tahoma" w:hAnsi="Tahoma" w:cs="Tahoma"/>
                <w:color w:val="000000"/>
                <w:sz w:val="17"/>
                <w:szCs w:val="17"/>
              </w:rPr>
            </w:pPr>
            <w:r w:rsidRPr="00054E56">
              <w:rPr>
                <w:rFonts w:ascii="Tahoma" w:hAnsi="Tahoma" w:cs="Tahoma"/>
                <w:color w:val="000000"/>
                <w:sz w:val="17"/>
                <w:szCs w:val="17"/>
              </w:rPr>
              <w:t> </w:t>
            </w:r>
          </w:p>
        </w:tc>
        <w:tc>
          <w:tcPr>
            <w:tcW w:w="1840" w:type="dxa"/>
            <w:tcBorders>
              <w:top w:val="nil"/>
              <w:left w:val="nil"/>
              <w:bottom w:val="single" w:sz="4" w:space="0" w:color="A0A0A0"/>
              <w:right w:val="single" w:sz="4" w:space="0" w:color="A0A0A0"/>
            </w:tcBorders>
            <w:shd w:val="clear" w:color="000000" w:fill="F0F0F0"/>
            <w:vAlign w:val="center"/>
            <w:hideMark/>
          </w:tcPr>
          <w:p w14:paraId="3CF50CC1" w14:textId="77777777" w:rsidR="00054E56" w:rsidRPr="00054E56" w:rsidRDefault="00054E56" w:rsidP="00054E56">
            <w:pPr>
              <w:rPr>
                <w:rFonts w:ascii="Tahoma" w:hAnsi="Tahoma" w:cs="Tahoma"/>
                <w:color w:val="000000"/>
                <w:sz w:val="17"/>
                <w:szCs w:val="17"/>
              </w:rPr>
            </w:pPr>
            <w:r w:rsidRPr="00054E56">
              <w:rPr>
                <w:rFonts w:ascii="Tahoma" w:hAnsi="Tahoma" w:cs="Tahoma"/>
                <w:color w:val="000000"/>
                <w:sz w:val="17"/>
                <w:szCs w:val="17"/>
              </w:rPr>
              <w:t xml:space="preserve">Cardiff Metropolitan University </w:t>
            </w:r>
          </w:p>
        </w:tc>
        <w:tc>
          <w:tcPr>
            <w:tcW w:w="1300" w:type="dxa"/>
            <w:tcBorders>
              <w:top w:val="nil"/>
              <w:left w:val="nil"/>
              <w:bottom w:val="single" w:sz="4" w:space="0" w:color="A0A0A0"/>
              <w:right w:val="single" w:sz="4" w:space="0" w:color="A0A0A0"/>
            </w:tcBorders>
            <w:shd w:val="clear" w:color="000000" w:fill="FFFFFF"/>
            <w:vAlign w:val="center"/>
            <w:hideMark/>
          </w:tcPr>
          <w:p w14:paraId="1FF70C13" w14:textId="77777777" w:rsidR="00054E56" w:rsidRPr="00054E56" w:rsidRDefault="00054E56" w:rsidP="00054E56">
            <w:pPr>
              <w:jc w:val="center"/>
              <w:rPr>
                <w:rFonts w:ascii="Tahoma" w:hAnsi="Tahoma" w:cs="Tahoma"/>
                <w:color w:val="000000"/>
                <w:sz w:val="17"/>
                <w:szCs w:val="17"/>
              </w:rPr>
            </w:pPr>
            <w:r w:rsidRPr="00054E56">
              <w:rPr>
                <w:rFonts w:ascii="Tahoma" w:hAnsi="Tahoma" w:cs="Tahoma"/>
                <w:color w:val="000000"/>
                <w:sz w:val="17"/>
                <w:szCs w:val="17"/>
              </w:rPr>
              <w:t>10675</w:t>
            </w:r>
          </w:p>
        </w:tc>
      </w:tr>
      <w:tr w:rsidR="00054E56" w:rsidRPr="00054E56" w14:paraId="65494336" w14:textId="77777777" w:rsidTr="00054E56">
        <w:trPr>
          <w:trHeight w:val="420"/>
        </w:trPr>
        <w:tc>
          <w:tcPr>
            <w:tcW w:w="1360" w:type="dxa"/>
            <w:vMerge/>
            <w:tcBorders>
              <w:top w:val="nil"/>
              <w:left w:val="single" w:sz="4" w:space="0" w:color="A0A0A0"/>
              <w:bottom w:val="single" w:sz="4" w:space="0" w:color="A0A0A0"/>
              <w:right w:val="single" w:sz="4" w:space="0" w:color="A0A0A0"/>
            </w:tcBorders>
            <w:vAlign w:val="center"/>
            <w:hideMark/>
          </w:tcPr>
          <w:p w14:paraId="33AA9161" w14:textId="77777777" w:rsidR="00054E56" w:rsidRPr="00054E56" w:rsidRDefault="00054E56" w:rsidP="00054E56">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31980A29" w14:textId="77777777" w:rsidR="00054E56" w:rsidRPr="00054E56" w:rsidRDefault="00054E56" w:rsidP="00054E56">
            <w:pPr>
              <w:rPr>
                <w:rFonts w:ascii="Tahoma" w:hAnsi="Tahoma" w:cs="Tahoma"/>
                <w:color w:val="000000"/>
                <w:sz w:val="17"/>
                <w:szCs w:val="17"/>
              </w:rPr>
            </w:pPr>
            <w:r w:rsidRPr="00054E56">
              <w:rPr>
                <w:rFonts w:ascii="Tahoma" w:hAnsi="Tahoma" w:cs="Tahoma"/>
                <w:color w:val="000000"/>
                <w:sz w:val="17"/>
                <w:szCs w:val="17"/>
              </w:rPr>
              <w:t xml:space="preserve">University of South Wales </w:t>
            </w:r>
          </w:p>
        </w:tc>
        <w:tc>
          <w:tcPr>
            <w:tcW w:w="1300" w:type="dxa"/>
            <w:tcBorders>
              <w:top w:val="nil"/>
              <w:left w:val="nil"/>
              <w:bottom w:val="single" w:sz="4" w:space="0" w:color="A0A0A0"/>
              <w:right w:val="single" w:sz="4" w:space="0" w:color="A0A0A0"/>
            </w:tcBorders>
            <w:shd w:val="clear" w:color="000000" w:fill="FFFFFF"/>
            <w:vAlign w:val="center"/>
            <w:hideMark/>
          </w:tcPr>
          <w:p w14:paraId="30CA8B28" w14:textId="77777777" w:rsidR="00054E56" w:rsidRPr="00054E56" w:rsidRDefault="00054E56" w:rsidP="00054E56">
            <w:pPr>
              <w:jc w:val="center"/>
              <w:rPr>
                <w:rFonts w:ascii="Tahoma" w:hAnsi="Tahoma" w:cs="Tahoma"/>
                <w:color w:val="000000"/>
                <w:sz w:val="17"/>
                <w:szCs w:val="17"/>
              </w:rPr>
            </w:pPr>
            <w:r w:rsidRPr="00054E56">
              <w:rPr>
                <w:rFonts w:ascii="Tahoma" w:hAnsi="Tahoma" w:cs="Tahoma"/>
                <w:color w:val="000000"/>
                <w:sz w:val="17"/>
                <w:szCs w:val="17"/>
              </w:rPr>
              <w:t>22330</w:t>
            </w:r>
          </w:p>
        </w:tc>
      </w:tr>
      <w:tr w:rsidR="00054E56" w:rsidRPr="00054E56" w14:paraId="5FB98DFF" w14:textId="77777777" w:rsidTr="00054E56">
        <w:trPr>
          <w:trHeight w:val="420"/>
        </w:trPr>
        <w:tc>
          <w:tcPr>
            <w:tcW w:w="1360" w:type="dxa"/>
            <w:vMerge/>
            <w:tcBorders>
              <w:top w:val="nil"/>
              <w:left w:val="single" w:sz="4" w:space="0" w:color="A0A0A0"/>
              <w:bottom w:val="single" w:sz="4" w:space="0" w:color="A0A0A0"/>
              <w:right w:val="single" w:sz="4" w:space="0" w:color="A0A0A0"/>
            </w:tcBorders>
            <w:vAlign w:val="center"/>
            <w:hideMark/>
          </w:tcPr>
          <w:p w14:paraId="46A46BF9" w14:textId="77777777" w:rsidR="00054E56" w:rsidRPr="00054E56" w:rsidRDefault="00054E56" w:rsidP="00054E56">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2CCF04E0" w14:textId="77777777" w:rsidR="00054E56" w:rsidRPr="00054E56" w:rsidRDefault="00054E56" w:rsidP="00054E56">
            <w:pPr>
              <w:rPr>
                <w:rFonts w:ascii="Tahoma" w:hAnsi="Tahoma" w:cs="Tahoma"/>
                <w:color w:val="000000"/>
                <w:sz w:val="17"/>
                <w:szCs w:val="17"/>
              </w:rPr>
            </w:pPr>
            <w:r w:rsidRPr="00054E56">
              <w:rPr>
                <w:rFonts w:ascii="Tahoma" w:hAnsi="Tahoma" w:cs="Tahoma"/>
                <w:color w:val="000000"/>
                <w:sz w:val="17"/>
                <w:szCs w:val="17"/>
              </w:rPr>
              <w:t>University of Wales, Trinity Saint David</w:t>
            </w:r>
          </w:p>
        </w:tc>
        <w:tc>
          <w:tcPr>
            <w:tcW w:w="1300" w:type="dxa"/>
            <w:tcBorders>
              <w:top w:val="nil"/>
              <w:left w:val="nil"/>
              <w:bottom w:val="single" w:sz="4" w:space="0" w:color="A0A0A0"/>
              <w:right w:val="single" w:sz="4" w:space="0" w:color="A0A0A0"/>
            </w:tcBorders>
            <w:shd w:val="clear" w:color="000000" w:fill="FFFFFF"/>
            <w:vAlign w:val="center"/>
            <w:hideMark/>
          </w:tcPr>
          <w:p w14:paraId="1CFAE1EA" w14:textId="77777777" w:rsidR="00054E56" w:rsidRPr="00054E56" w:rsidRDefault="00054E56" w:rsidP="00054E56">
            <w:pPr>
              <w:jc w:val="center"/>
              <w:rPr>
                <w:rFonts w:ascii="Tahoma" w:hAnsi="Tahoma" w:cs="Tahoma"/>
                <w:color w:val="000000"/>
                <w:sz w:val="17"/>
                <w:szCs w:val="17"/>
              </w:rPr>
            </w:pPr>
            <w:r w:rsidRPr="00054E56">
              <w:rPr>
                <w:rFonts w:ascii="Tahoma" w:hAnsi="Tahoma" w:cs="Tahoma"/>
                <w:color w:val="000000"/>
                <w:sz w:val="17"/>
                <w:szCs w:val="17"/>
              </w:rPr>
              <w:t>11135</w:t>
            </w:r>
          </w:p>
        </w:tc>
      </w:tr>
      <w:tr w:rsidR="00054E56" w:rsidRPr="00054E56" w14:paraId="4A4C678E" w14:textId="77777777" w:rsidTr="00054E56">
        <w:trPr>
          <w:trHeight w:val="420"/>
        </w:trPr>
        <w:tc>
          <w:tcPr>
            <w:tcW w:w="1360" w:type="dxa"/>
            <w:vMerge/>
            <w:tcBorders>
              <w:top w:val="nil"/>
              <w:left w:val="single" w:sz="4" w:space="0" w:color="A0A0A0"/>
              <w:bottom w:val="single" w:sz="4" w:space="0" w:color="A0A0A0"/>
              <w:right w:val="single" w:sz="4" w:space="0" w:color="A0A0A0"/>
            </w:tcBorders>
            <w:vAlign w:val="center"/>
            <w:hideMark/>
          </w:tcPr>
          <w:p w14:paraId="6C894E1E" w14:textId="77777777" w:rsidR="00054E56" w:rsidRPr="00054E56" w:rsidRDefault="00054E56" w:rsidP="00054E56">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6A86D6F9" w14:textId="77777777" w:rsidR="00054E56" w:rsidRPr="00054E56" w:rsidRDefault="00054E56" w:rsidP="00054E56">
            <w:pPr>
              <w:rPr>
                <w:rFonts w:ascii="Tahoma" w:hAnsi="Tahoma" w:cs="Tahoma"/>
                <w:color w:val="000000"/>
                <w:sz w:val="17"/>
                <w:szCs w:val="17"/>
              </w:rPr>
            </w:pPr>
            <w:r w:rsidRPr="00054E56">
              <w:rPr>
                <w:rFonts w:ascii="Tahoma" w:hAnsi="Tahoma" w:cs="Tahoma"/>
                <w:color w:val="000000"/>
                <w:sz w:val="17"/>
                <w:szCs w:val="17"/>
              </w:rPr>
              <w:t xml:space="preserve">Aberystwyth University </w:t>
            </w:r>
          </w:p>
        </w:tc>
        <w:tc>
          <w:tcPr>
            <w:tcW w:w="1300" w:type="dxa"/>
            <w:tcBorders>
              <w:top w:val="nil"/>
              <w:left w:val="nil"/>
              <w:bottom w:val="single" w:sz="4" w:space="0" w:color="A0A0A0"/>
              <w:right w:val="single" w:sz="4" w:space="0" w:color="A0A0A0"/>
            </w:tcBorders>
            <w:shd w:val="clear" w:color="000000" w:fill="FFFFFF"/>
            <w:vAlign w:val="center"/>
            <w:hideMark/>
          </w:tcPr>
          <w:p w14:paraId="51F1F4E2" w14:textId="77777777" w:rsidR="00054E56" w:rsidRPr="00054E56" w:rsidRDefault="00054E56" w:rsidP="00054E56">
            <w:pPr>
              <w:jc w:val="center"/>
              <w:rPr>
                <w:rFonts w:ascii="Tahoma" w:hAnsi="Tahoma" w:cs="Tahoma"/>
                <w:color w:val="000000"/>
                <w:sz w:val="17"/>
                <w:szCs w:val="17"/>
              </w:rPr>
            </w:pPr>
            <w:r w:rsidRPr="00054E56">
              <w:rPr>
                <w:rFonts w:ascii="Tahoma" w:hAnsi="Tahoma" w:cs="Tahoma"/>
                <w:color w:val="000000"/>
                <w:sz w:val="17"/>
                <w:szCs w:val="17"/>
              </w:rPr>
              <w:t>7845</w:t>
            </w:r>
          </w:p>
        </w:tc>
      </w:tr>
      <w:tr w:rsidR="00054E56" w:rsidRPr="00054E56" w14:paraId="13ABBBA6" w14:textId="77777777" w:rsidTr="00054E56">
        <w:trPr>
          <w:trHeight w:val="300"/>
        </w:trPr>
        <w:tc>
          <w:tcPr>
            <w:tcW w:w="1360" w:type="dxa"/>
            <w:vMerge/>
            <w:tcBorders>
              <w:top w:val="nil"/>
              <w:left w:val="single" w:sz="4" w:space="0" w:color="A0A0A0"/>
              <w:bottom w:val="single" w:sz="4" w:space="0" w:color="A0A0A0"/>
              <w:right w:val="single" w:sz="4" w:space="0" w:color="A0A0A0"/>
            </w:tcBorders>
            <w:vAlign w:val="center"/>
            <w:hideMark/>
          </w:tcPr>
          <w:p w14:paraId="702D8A2D" w14:textId="77777777" w:rsidR="00054E56" w:rsidRPr="00054E56" w:rsidRDefault="00054E56" w:rsidP="00054E56">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1E1AC727" w14:textId="77777777" w:rsidR="00054E56" w:rsidRPr="00054E56" w:rsidRDefault="00054E56" w:rsidP="00054E56">
            <w:pPr>
              <w:rPr>
                <w:rFonts w:ascii="Tahoma" w:hAnsi="Tahoma" w:cs="Tahoma"/>
                <w:color w:val="000000"/>
                <w:sz w:val="17"/>
                <w:szCs w:val="17"/>
              </w:rPr>
            </w:pPr>
            <w:r w:rsidRPr="00054E56">
              <w:rPr>
                <w:rFonts w:ascii="Tahoma" w:hAnsi="Tahoma" w:cs="Tahoma"/>
                <w:color w:val="000000"/>
                <w:sz w:val="17"/>
                <w:szCs w:val="17"/>
              </w:rPr>
              <w:t xml:space="preserve">Bangor University </w:t>
            </w:r>
          </w:p>
        </w:tc>
        <w:tc>
          <w:tcPr>
            <w:tcW w:w="1300" w:type="dxa"/>
            <w:tcBorders>
              <w:top w:val="nil"/>
              <w:left w:val="nil"/>
              <w:bottom w:val="single" w:sz="4" w:space="0" w:color="A0A0A0"/>
              <w:right w:val="single" w:sz="4" w:space="0" w:color="A0A0A0"/>
            </w:tcBorders>
            <w:shd w:val="clear" w:color="000000" w:fill="FFFFFF"/>
            <w:vAlign w:val="center"/>
            <w:hideMark/>
          </w:tcPr>
          <w:p w14:paraId="0456DEBD" w14:textId="77777777" w:rsidR="00054E56" w:rsidRPr="00054E56" w:rsidRDefault="00054E56" w:rsidP="00054E56">
            <w:pPr>
              <w:jc w:val="center"/>
              <w:rPr>
                <w:rFonts w:ascii="Tahoma" w:hAnsi="Tahoma" w:cs="Tahoma"/>
                <w:color w:val="000000"/>
                <w:sz w:val="17"/>
                <w:szCs w:val="17"/>
              </w:rPr>
            </w:pPr>
            <w:r w:rsidRPr="00054E56">
              <w:rPr>
                <w:rFonts w:ascii="Tahoma" w:hAnsi="Tahoma" w:cs="Tahoma"/>
                <w:color w:val="000000"/>
                <w:sz w:val="17"/>
                <w:szCs w:val="17"/>
              </w:rPr>
              <w:t>10195</w:t>
            </w:r>
          </w:p>
        </w:tc>
      </w:tr>
      <w:tr w:rsidR="00054E56" w:rsidRPr="00054E56" w14:paraId="7BAC11A7" w14:textId="77777777" w:rsidTr="00054E56">
        <w:trPr>
          <w:trHeight w:val="300"/>
        </w:trPr>
        <w:tc>
          <w:tcPr>
            <w:tcW w:w="1360" w:type="dxa"/>
            <w:vMerge/>
            <w:tcBorders>
              <w:top w:val="nil"/>
              <w:left w:val="single" w:sz="4" w:space="0" w:color="A0A0A0"/>
              <w:bottom w:val="single" w:sz="4" w:space="0" w:color="A0A0A0"/>
              <w:right w:val="single" w:sz="4" w:space="0" w:color="A0A0A0"/>
            </w:tcBorders>
            <w:vAlign w:val="center"/>
            <w:hideMark/>
          </w:tcPr>
          <w:p w14:paraId="3E4A919E" w14:textId="77777777" w:rsidR="00054E56" w:rsidRPr="00054E56" w:rsidRDefault="00054E56" w:rsidP="00054E56">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4DC12AB9" w14:textId="77777777" w:rsidR="00054E56" w:rsidRPr="00054E56" w:rsidRDefault="00054E56" w:rsidP="00054E56">
            <w:pPr>
              <w:rPr>
                <w:rFonts w:ascii="Tahoma" w:hAnsi="Tahoma" w:cs="Tahoma"/>
                <w:color w:val="000000"/>
                <w:sz w:val="17"/>
                <w:szCs w:val="17"/>
              </w:rPr>
            </w:pPr>
            <w:r w:rsidRPr="00054E56">
              <w:rPr>
                <w:rFonts w:ascii="Tahoma" w:hAnsi="Tahoma" w:cs="Tahoma"/>
                <w:color w:val="000000"/>
                <w:sz w:val="17"/>
                <w:szCs w:val="17"/>
              </w:rPr>
              <w:t>Cardiff University</w:t>
            </w:r>
          </w:p>
        </w:tc>
        <w:tc>
          <w:tcPr>
            <w:tcW w:w="1300" w:type="dxa"/>
            <w:tcBorders>
              <w:top w:val="nil"/>
              <w:left w:val="nil"/>
              <w:bottom w:val="single" w:sz="4" w:space="0" w:color="A0A0A0"/>
              <w:right w:val="single" w:sz="4" w:space="0" w:color="A0A0A0"/>
            </w:tcBorders>
            <w:shd w:val="clear" w:color="000000" w:fill="FFFFFF"/>
            <w:vAlign w:val="center"/>
            <w:hideMark/>
          </w:tcPr>
          <w:p w14:paraId="0690CA43" w14:textId="77777777" w:rsidR="00054E56" w:rsidRPr="00054E56" w:rsidRDefault="00054E56" w:rsidP="00054E56">
            <w:pPr>
              <w:jc w:val="center"/>
              <w:rPr>
                <w:rFonts w:ascii="Tahoma" w:hAnsi="Tahoma" w:cs="Tahoma"/>
                <w:color w:val="000000"/>
                <w:sz w:val="17"/>
                <w:szCs w:val="17"/>
              </w:rPr>
            </w:pPr>
            <w:r w:rsidRPr="00054E56">
              <w:rPr>
                <w:rFonts w:ascii="Tahoma" w:hAnsi="Tahoma" w:cs="Tahoma"/>
                <w:color w:val="000000"/>
                <w:sz w:val="17"/>
                <w:szCs w:val="17"/>
              </w:rPr>
              <w:t>33190</w:t>
            </w:r>
          </w:p>
        </w:tc>
      </w:tr>
      <w:tr w:rsidR="00054E56" w:rsidRPr="00054E56" w14:paraId="5CCEC87A" w14:textId="77777777" w:rsidTr="00054E56">
        <w:trPr>
          <w:trHeight w:val="300"/>
        </w:trPr>
        <w:tc>
          <w:tcPr>
            <w:tcW w:w="1360" w:type="dxa"/>
            <w:vMerge/>
            <w:tcBorders>
              <w:top w:val="nil"/>
              <w:left w:val="single" w:sz="4" w:space="0" w:color="A0A0A0"/>
              <w:bottom w:val="single" w:sz="4" w:space="0" w:color="A0A0A0"/>
              <w:right w:val="single" w:sz="4" w:space="0" w:color="A0A0A0"/>
            </w:tcBorders>
            <w:vAlign w:val="center"/>
            <w:hideMark/>
          </w:tcPr>
          <w:p w14:paraId="132E1F0B" w14:textId="77777777" w:rsidR="00054E56" w:rsidRPr="00054E56" w:rsidRDefault="00054E56" w:rsidP="00054E56">
            <w:pPr>
              <w:rPr>
                <w:rFonts w:ascii="Tahoma" w:hAnsi="Tahoma" w:cs="Tahoma"/>
                <w:color w:val="000000"/>
                <w:sz w:val="17"/>
                <w:szCs w:val="17"/>
              </w:rPr>
            </w:pPr>
          </w:p>
        </w:tc>
        <w:tc>
          <w:tcPr>
            <w:tcW w:w="1840" w:type="dxa"/>
            <w:tcBorders>
              <w:top w:val="nil"/>
              <w:left w:val="nil"/>
              <w:bottom w:val="single" w:sz="4" w:space="0" w:color="A0A0A0"/>
              <w:right w:val="single" w:sz="4" w:space="0" w:color="A0A0A0"/>
            </w:tcBorders>
            <w:shd w:val="clear" w:color="000000" w:fill="F0F0F0"/>
            <w:vAlign w:val="center"/>
            <w:hideMark/>
          </w:tcPr>
          <w:p w14:paraId="6B69A7B5" w14:textId="77777777" w:rsidR="00054E56" w:rsidRPr="00054E56" w:rsidRDefault="00054E56" w:rsidP="00054E56">
            <w:pPr>
              <w:rPr>
                <w:rFonts w:ascii="Tahoma" w:hAnsi="Tahoma" w:cs="Tahoma"/>
                <w:color w:val="000000"/>
                <w:sz w:val="17"/>
                <w:szCs w:val="17"/>
              </w:rPr>
            </w:pPr>
            <w:r w:rsidRPr="00054E56">
              <w:rPr>
                <w:rFonts w:ascii="Tahoma" w:hAnsi="Tahoma" w:cs="Tahoma"/>
                <w:color w:val="000000"/>
                <w:sz w:val="17"/>
                <w:szCs w:val="17"/>
              </w:rPr>
              <w:t xml:space="preserve">Swansea University </w:t>
            </w:r>
          </w:p>
        </w:tc>
        <w:tc>
          <w:tcPr>
            <w:tcW w:w="1300" w:type="dxa"/>
            <w:tcBorders>
              <w:top w:val="nil"/>
              <w:left w:val="nil"/>
              <w:bottom w:val="single" w:sz="4" w:space="0" w:color="A0A0A0"/>
              <w:right w:val="single" w:sz="4" w:space="0" w:color="A0A0A0"/>
            </w:tcBorders>
            <w:shd w:val="clear" w:color="000000" w:fill="FFFFFF"/>
            <w:vAlign w:val="center"/>
            <w:hideMark/>
          </w:tcPr>
          <w:p w14:paraId="4F53CC3B" w14:textId="77777777" w:rsidR="00054E56" w:rsidRPr="00054E56" w:rsidRDefault="00054E56" w:rsidP="00054E56">
            <w:pPr>
              <w:jc w:val="center"/>
              <w:rPr>
                <w:rFonts w:ascii="Tahoma" w:hAnsi="Tahoma" w:cs="Tahoma"/>
                <w:color w:val="000000"/>
                <w:sz w:val="17"/>
                <w:szCs w:val="17"/>
              </w:rPr>
            </w:pPr>
            <w:r w:rsidRPr="00054E56">
              <w:rPr>
                <w:rFonts w:ascii="Tahoma" w:hAnsi="Tahoma" w:cs="Tahoma"/>
                <w:color w:val="000000"/>
                <w:sz w:val="17"/>
                <w:szCs w:val="17"/>
              </w:rPr>
              <w:t>20620</w:t>
            </w:r>
          </w:p>
        </w:tc>
      </w:tr>
    </w:tbl>
    <w:p w14:paraId="031409E7" w14:textId="7AB95C26" w:rsidR="004B7601" w:rsidRPr="004B7601" w:rsidRDefault="00054E56" w:rsidP="004B7601">
      <w:pPr>
        <w:ind w:left="360"/>
      </w:pPr>
      <w:r>
        <w:fldChar w:fldCharType="end"/>
      </w:r>
      <w:sdt>
        <w:sdtPr>
          <w:id w:val="-755831883"/>
          <w:citation/>
        </w:sdtPr>
        <w:sdtContent>
          <w:r>
            <w:fldChar w:fldCharType="begin"/>
          </w:r>
          <w:r w:rsidR="00570382">
            <w:instrText xml:space="preserve">CITATION Sta201 \l 2057 </w:instrText>
          </w:r>
          <w:r>
            <w:fldChar w:fldCharType="separate"/>
          </w:r>
          <w:r w:rsidR="00E1402C">
            <w:rPr>
              <w:noProof/>
            </w:rPr>
            <w:t xml:space="preserve"> (Welsh Government, 2020)</w:t>
          </w:r>
          <w:r>
            <w:fldChar w:fldCharType="end"/>
          </w:r>
        </w:sdtContent>
      </w:sdt>
    </w:p>
    <w:p w14:paraId="32ED1AE7" w14:textId="77777777" w:rsidR="004D4F07" w:rsidRDefault="004D4F07" w:rsidP="00A416E2">
      <w:pPr>
        <w:spacing w:line="360" w:lineRule="auto"/>
        <w:rPr>
          <w:b/>
        </w:rPr>
      </w:pPr>
    </w:p>
    <w:p w14:paraId="71209AAD" w14:textId="75C8CC88" w:rsidR="004D4F07" w:rsidRDefault="00EB4AB7" w:rsidP="00685825">
      <w:pPr>
        <w:pStyle w:val="Heading1"/>
        <w:numPr>
          <w:ilvl w:val="0"/>
          <w:numId w:val="19"/>
        </w:numPr>
        <w:rPr>
          <w:rFonts w:ascii="Times New Roman" w:hAnsi="Times New Roman" w:cs="Times New Roman"/>
          <w:b/>
          <w:bCs/>
          <w:color w:val="auto"/>
          <w:sz w:val="24"/>
          <w:szCs w:val="24"/>
        </w:rPr>
      </w:pPr>
      <w:bookmarkStart w:id="202" w:name="_Ref39350404"/>
      <w:bookmarkStart w:id="203" w:name="_Toc40383504"/>
      <w:r w:rsidRPr="00C87436">
        <w:rPr>
          <w:rFonts w:ascii="Times New Roman" w:hAnsi="Times New Roman" w:cs="Times New Roman"/>
          <w:b/>
          <w:bCs/>
          <w:color w:val="auto"/>
          <w:sz w:val="24"/>
          <w:szCs w:val="24"/>
        </w:rPr>
        <w:t>Student Numbers at Welsh University by</w:t>
      </w:r>
      <w:r w:rsidR="00C87436" w:rsidRPr="00C87436">
        <w:rPr>
          <w:rFonts w:ascii="Times New Roman" w:hAnsi="Times New Roman" w:cs="Times New Roman"/>
          <w:b/>
          <w:bCs/>
          <w:color w:val="auto"/>
          <w:sz w:val="24"/>
          <w:szCs w:val="24"/>
        </w:rPr>
        <w:t xml:space="preserve"> </w:t>
      </w:r>
      <w:r w:rsidRPr="00C87436">
        <w:rPr>
          <w:rFonts w:ascii="Times New Roman" w:hAnsi="Times New Roman" w:cs="Times New Roman"/>
          <w:b/>
          <w:bCs/>
          <w:color w:val="auto"/>
          <w:sz w:val="24"/>
          <w:szCs w:val="24"/>
        </w:rPr>
        <w:t>Age</w:t>
      </w:r>
      <w:bookmarkEnd w:id="202"/>
      <w:bookmarkEnd w:id="203"/>
      <w:r w:rsidRPr="00C87436">
        <w:rPr>
          <w:rFonts w:ascii="Times New Roman" w:hAnsi="Times New Roman" w:cs="Times New Roman"/>
          <w:b/>
          <w:bCs/>
          <w:color w:val="auto"/>
          <w:sz w:val="24"/>
          <w:szCs w:val="24"/>
        </w:rPr>
        <w:t xml:space="preserve"> </w:t>
      </w:r>
    </w:p>
    <w:p w14:paraId="39AC2F83" w14:textId="7F03417F" w:rsidR="00C87436" w:rsidRDefault="00C87436" w:rsidP="00C87436"/>
    <w:p w14:paraId="3AF4A0C5" w14:textId="035DDE45" w:rsidR="00C87436" w:rsidRPr="00C87436" w:rsidRDefault="00C87436" w:rsidP="00C87436">
      <w:r w:rsidRPr="00C87436">
        <w:rPr>
          <w:noProof/>
        </w:rPr>
        <w:drawing>
          <wp:inline distT="0" distB="0" distL="0" distR="0" wp14:anchorId="22BF2B7A" wp14:editId="49E18C82">
            <wp:extent cx="5274310" cy="34594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4310" cy="3459480"/>
                    </a:xfrm>
                    <a:prstGeom prst="rect">
                      <a:avLst/>
                    </a:prstGeom>
                    <a:noFill/>
                    <a:ln>
                      <a:noFill/>
                    </a:ln>
                  </pic:spPr>
                </pic:pic>
              </a:graphicData>
            </a:graphic>
          </wp:inline>
        </w:drawing>
      </w:r>
    </w:p>
    <w:p w14:paraId="065D564B" w14:textId="344E9C2A" w:rsidR="002F2A34" w:rsidRDefault="00421E99" w:rsidP="00A416E2">
      <w:pPr>
        <w:spacing w:line="360" w:lineRule="auto"/>
        <w:rPr>
          <w:b/>
        </w:rPr>
      </w:pPr>
      <w:sdt>
        <w:sdtPr>
          <w:rPr>
            <w:b/>
          </w:rPr>
          <w:id w:val="884608109"/>
          <w:citation/>
        </w:sdtPr>
        <w:sdtContent>
          <w:r w:rsidR="00570382">
            <w:rPr>
              <w:b/>
            </w:rPr>
            <w:fldChar w:fldCharType="begin"/>
          </w:r>
          <w:r w:rsidR="00570382">
            <w:rPr>
              <w:b/>
            </w:rPr>
            <w:instrText xml:space="preserve"> CITATION Wel20 \l 2057 </w:instrText>
          </w:r>
          <w:r w:rsidR="00570382">
            <w:rPr>
              <w:b/>
            </w:rPr>
            <w:fldChar w:fldCharType="separate"/>
          </w:r>
          <w:r w:rsidR="00E1402C">
            <w:rPr>
              <w:noProof/>
            </w:rPr>
            <w:t>(Welsh Government, 2020)</w:t>
          </w:r>
          <w:r w:rsidR="00570382">
            <w:rPr>
              <w:b/>
            </w:rPr>
            <w:fldChar w:fldCharType="end"/>
          </w:r>
        </w:sdtContent>
      </w:sdt>
    </w:p>
    <w:p w14:paraId="32ABAA6A" w14:textId="77777777" w:rsidR="00570382" w:rsidRDefault="00570382" w:rsidP="00A416E2">
      <w:pPr>
        <w:spacing w:line="360" w:lineRule="auto"/>
        <w:rPr>
          <w:b/>
        </w:rPr>
      </w:pPr>
    </w:p>
    <w:p w14:paraId="004A9282" w14:textId="0F91C6EB" w:rsidR="002F2A34" w:rsidRDefault="002F2A34" w:rsidP="00A416E2">
      <w:pPr>
        <w:spacing w:line="360" w:lineRule="auto"/>
        <w:rPr>
          <w:b/>
        </w:rPr>
      </w:pPr>
    </w:p>
    <w:p w14:paraId="6688EDD3" w14:textId="4295B89D" w:rsidR="002F2A34" w:rsidRDefault="002F2A34" w:rsidP="00A416E2">
      <w:pPr>
        <w:spacing w:line="360" w:lineRule="auto"/>
        <w:rPr>
          <w:b/>
        </w:rPr>
      </w:pPr>
    </w:p>
    <w:p w14:paraId="04D8362F" w14:textId="032B0D1D" w:rsidR="002F2A34" w:rsidRDefault="002F2A34" w:rsidP="00A416E2">
      <w:pPr>
        <w:spacing w:line="360" w:lineRule="auto"/>
        <w:rPr>
          <w:b/>
        </w:rPr>
      </w:pPr>
    </w:p>
    <w:p w14:paraId="25A2C28A" w14:textId="77777777" w:rsidR="002F2A34" w:rsidRDefault="002F2A34" w:rsidP="00A416E2">
      <w:pPr>
        <w:spacing w:line="360" w:lineRule="auto"/>
        <w:rPr>
          <w:b/>
        </w:rPr>
      </w:pPr>
    </w:p>
    <w:p w14:paraId="0A6C5EE2" w14:textId="2F93AB1A" w:rsidR="004D4F07" w:rsidRPr="00B66604" w:rsidRDefault="00C87436" w:rsidP="007739A8">
      <w:pPr>
        <w:pStyle w:val="Heading1"/>
        <w:rPr>
          <w:rFonts w:ascii="Times New Roman" w:hAnsi="Times New Roman" w:cs="Times New Roman"/>
          <w:b/>
          <w:bCs/>
          <w:color w:val="auto"/>
          <w:sz w:val="24"/>
          <w:szCs w:val="24"/>
        </w:rPr>
      </w:pPr>
      <w:bookmarkStart w:id="204" w:name="_Ref39347868"/>
      <w:bookmarkStart w:id="205" w:name="_Toc40383505"/>
      <w:r>
        <w:rPr>
          <w:rFonts w:ascii="Times New Roman" w:hAnsi="Times New Roman" w:cs="Times New Roman"/>
          <w:b/>
          <w:bCs/>
          <w:color w:val="auto"/>
          <w:sz w:val="24"/>
          <w:szCs w:val="24"/>
        </w:rPr>
        <w:lastRenderedPageBreak/>
        <w:t>5</w:t>
      </w:r>
      <w:r w:rsidR="00FA721F">
        <w:rPr>
          <w:rFonts w:ascii="Times New Roman" w:hAnsi="Times New Roman" w:cs="Times New Roman"/>
          <w:b/>
          <w:bCs/>
          <w:color w:val="auto"/>
          <w:sz w:val="24"/>
          <w:szCs w:val="24"/>
        </w:rPr>
        <w:tab/>
      </w:r>
      <w:r w:rsidR="00577764" w:rsidRPr="00B66604">
        <w:rPr>
          <w:rFonts w:ascii="Times New Roman" w:hAnsi="Times New Roman" w:cs="Times New Roman"/>
          <w:b/>
          <w:bCs/>
          <w:color w:val="auto"/>
          <w:sz w:val="24"/>
          <w:szCs w:val="24"/>
        </w:rPr>
        <w:t xml:space="preserve">Trade Unionists by </w:t>
      </w:r>
      <w:r>
        <w:rPr>
          <w:rFonts w:ascii="Times New Roman" w:hAnsi="Times New Roman" w:cs="Times New Roman"/>
          <w:b/>
          <w:bCs/>
          <w:color w:val="auto"/>
          <w:sz w:val="24"/>
          <w:szCs w:val="24"/>
        </w:rPr>
        <w:t>A</w:t>
      </w:r>
      <w:r w:rsidR="00577764" w:rsidRPr="00B66604">
        <w:rPr>
          <w:rFonts w:ascii="Times New Roman" w:hAnsi="Times New Roman" w:cs="Times New Roman"/>
          <w:b/>
          <w:bCs/>
          <w:color w:val="auto"/>
          <w:sz w:val="24"/>
          <w:szCs w:val="24"/>
        </w:rPr>
        <w:t>ge</w:t>
      </w:r>
      <w:bookmarkEnd w:id="204"/>
      <w:bookmarkEnd w:id="205"/>
    </w:p>
    <w:p w14:paraId="522EBD1F" w14:textId="0EFED8CF" w:rsidR="00577764" w:rsidRPr="00B66604" w:rsidRDefault="00577764" w:rsidP="00B66604">
      <w:pPr>
        <w:spacing w:line="360" w:lineRule="auto"/>
        <w:rPr>
          <w:sz w:val="20"/>
          <w:szCs w:val="20"/>
        </w:rPr>
      </w:pPr>
      <w:r>
        <w:fldChar w:fldCharType="begin"/>
      </w:r>
      <w:r>
        <w:instrText xml:space="preserve"> LINK Excel.OpenDocumentSpreadsheet.12 "C:\\Users\\Student\\AppData\\Local\\Temp\\Trade-Union-Membership-Statistics.ods" "Table_A17!R1C1:R11C9" \a \f 4 \h  \* MERGEFORMAT </w:instrText>
      </w:r>
      <w:r>
        <w:fldChar w:fldCharType="separate"/>
      </w:r>
      <w:bookmarkStart w:id="206" w:name="RANGE!A1"/>
    </w:p>
    <w:tbl>
      <w:tblPr>
        <w:tblW w:w="4362" w:type="dxa"/>
        <w:tblLayout w:type="fixed"/>
        <w:tblCellMar>
          <w:left w:w="0" w:type="dxa"/>
          <w:right w:w="0" w:type="dxa"/>
        </w:tblCellMar>
        <w:tblLook w:val="04A0" w:firstRow="1" w:lastRow="0" w:firstColumn="1" w:lastColumn="0" w:noHBand="0" w:noVBand="1"/>
      </w:tblPr>
      <w:tblGrid>
        <w:gridCol w:w="2694"/>
        <w:gridCol w:w="653"/>
        <w:gridCol w:w="895"/>
        <w:gridCol w:w="20"/>
        <w:gridCol w:w="20"/>
        <w:gridCol w:w="20"/>
        <w:gridCol w:w="20"/>
        <w:gridCol w:w="20"/>
        <w:gridCol w:w="20"/>
      </w:tblGrid>
      <w:tr w:rsidR="00577764" w:rsidRPr="00577764" w14:paraId="002B5A90" w14:textId="77777777" w:rsidTr="007739A8">
        <w:trPr>
          <w:trHeight w:val="300"/>
        </w:trPr>
        <w:tc>
          <w:tcPr>
            <w:tcW w:w="4358" w:type="dxa"/>
            <w:gridSpan w:val="9"/>
            <w:tcBorders>
              <w:top w:val="nil"/>
              <w:left w:val="nil"/>
              <w:bottom w:val="nil"/>
              <w:right w:val="nil"/>
            </w:tcBorders>
            <w:shd w:val="clear" w:color="auto" w:fill="auto"/>
            <w:noWrap/>
            <w:vAlign w:val="bottom"/>
            <w:hideMark/>
          </w:tcPr>
          <w:p w14:paraId="0F27AD2D" w14:textId="3527C7F4" w:rsidR="00577764" w:rsidRPr="00577764" w:rsidRDefault="00577764" w:rsidP="00577764">
            <w:pPr>
              <w:rPr>
                <w:rFonts w:ascii="Arial" w:hAnsi="Arial" w:cs="Arial"/>
                <w:b/>
                <w:bCs/>
                <w:color w:val="000000"/>
                <w:sz w:val="22"/>
                <w:szCs w:val="22"/>
              </w:rPr>
            </w:pPr>
            <w:r w:rsidRPr="00577764">
              <w:rPr>
                <w:rFonts w:ascii="Arial" w:hAnsi="Arial" w:cs="Arial"/>
                <w:b/>
                <w:bCs/>
                <w:color w:val="000000"/>
                <w:sz w:val="22"/>
                <w:szCs w:val="22"/>
              </w:rPr>
              <w:t xml:space="preserve">Age distribution of employees who are trade union members, UK, 1995 and 2018 </w:t>
            </w:r>
            <w:bookmarkEnd w:id="206"/>
          </w:p>
        </w:tc>
      </w:tr>
      <w:tr w:rsidR="00577764" w:rsidRPr="00577764" w14:paraId="7961C386" w14:textId="77777777" w:rsidTr="007739A8">
        <w:trPr>
          <w:trHeight w:val="300"/>
        </w:trPr>
        <w:tc>
          <w:tcPr>
            <w:tcW w:w="2694" w:type="dxa"/>
            <w:tcBorders>
              <w:top w:val="nil"/>
              <w:left w:val="nil"/>
              <w:bottom w:val="nil"/>
              <w:right w:val="nil"/>
            </w:tcBorders>
            <w:shd w:val="clear" w:color="auto" w:fill="auto"/>
            <w:noWrap/>
            <w:vAlign w:val="bottom"/>
            <w:hideMark/>
          </w:tcPr>
          <w:p w14:paraId="1A3DF72B" w14:textId="77777777" w:rsidR="00577764" w:rsidRPr="00577764" w:rsidRDefault="00577764" w:rsidP="00577764">
            <w:pPr>
              <w:rPr>
                <w:rFonts w:ascii="Arial" w:hAnsi="Arial" w:cs="Arial"/>
                <w:b/>
                <w:bCs/>
                <w:color w:val="000000"/>
                <w:sz w:val="22"/>
                <w:szCs w:val="22"/>
              </w:rPr>
            </w:pPr>
          </w:p>
        </w:tc>
        <w:tc>
          <w:tcPr>
            <w:tcW w:w="653" w:type="dxa"/>
            <w:tcBorders>
              <w:top w:val="nil"/>
              <w:left w:val="nil"/>
              <w:bottom w:val="nil"/>
              <w:right w:val="nil"/>
            </w:tcBorders>
            <w:shd w:val="clear" w:color="auto" w:fill="auto"/>
            <w:noWrap/>
            <w:vAlign w:val="bottom"/>
            <w:hideMark/>
          </w:tcPr>
          <w:p w14:paraId="563FF095" w14:textId="77777777" w:rsidR="00577764" w:rsidRPr="00577764" w:rsidRDefault="00577764" w:rsidP="00577764">
            <w:pPr>
              <w:rPr>
                <w:sz w:val="20"/>
                <w:szCs w:val="20"/>
              </w:rPr>
            </w:pPr>
          </w:p>
        </w:tc>
        <w:tc>
          <w:tcPr>
            <w:tcW w:w="895" w:type="dxa"/>
            <w:tcBorders>
              <w:top w:val="nil"/>
              <w:left w:val="nil"/>
              <w:bottom w:val="nil"/>
              <w:right w:val="nil"/>
            </w:tcBorders>
            <w:shd w:val="clear" w:color="auto" w:fill="auto"/>
            <w:noWrap/>
            <w:vAlign w:val="bottom"/>
            <w:hideMark/>
          </w:tcPr>
          <w:p w14:paraId="6DFD62AB"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2CBF24AC"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3BEE995A"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4B7DD462"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35498067"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5FCFD039"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42740E9F" w14:textId="77777777" w:rsidR="00577764" w:rsidRPr="00577764" w:rsidRDefault="00577764" w:rsidP="00577764">
            <w:pPr>
              <w:rPr>
                <w:sz w:val="20"/>
                <w:szCs w:val="20"/>
              </w:rPr>
            </w:pPr>
          </w:p>
        </w:tc>
      </w:tr>
      <w:tr w:rsidR="00577764" w:rsidRPr="00577764" w14:paraId="0FE945D2" w14:textId="77777777" w:rsidTr="007739A8">
        <w:trPr>
          <w:trHeight w:val="300"/>
        </w:trPr>
        <w:tc>
          <w:tcPr>
            <w:tcW w:w="2694" w:type="dxa"/>
            <w:tcBorders>
              <w:top w:val="single" w:sz="8" w:space="0" w:color="000000"/>
              <w:left w:val="nil"/>
              <w:bottom w:val="single" w:sz="8" w:space="0" w:color="000000"/>
              <w:right w:val="nil"/>
            </w:tcBorders>
            <w:shd w:val="clear" w:color="auto" w:fill="auto"/>
            <w:noWrap/>
            <w:vAlign w:val="bottom"/>
            <w:hideMark/>
          </w:tcPr>
          <w:p w14:paraId="3696DCBF" w14:textId="77777777" w:rsidR="00577764" w:rsidRPr="00577764" w:rsidRDefault="00577764" w:rsidP="00577764">
            <w:pPr>
              <w:rPr>
                <w:rFonts w:ascii="Calibri" w:hAnsi="Calibri" w:cs="Calibri"/>
                <w:color w:val="000000"/>
                <w:sz w:val="22"/>
                <w:szCs w:val="22"/>
              </w:rPr>
            </w:pPr>
            <w:r w:rsidRPr="00577764">
              <w:rPr>
                <w:rFonts w:ascii="Calibri" w:hAnsi="Calibri" w:cs="Calibri"/>
                <w:color w:val="000000"/>
                <w:sz w:val="22"/>
                <w:szCs w:val="22"/>
              </w:rPr>
              <w:t> </w:t>
            </w:r>
          </w:p>
        </w:tc>
        <w:tc>
          <w:tcPr>
            <w:tcW w:w="653" w:type="dxa"/>
            <w:tcBorders>
              <w:top w:val="single" w:sz="8" w:space="0" w:color="000000"/>
              <w:left w:val="nil"/>
              <w:bottom w:val="single" w:sz="8" w:space="0" w:color="000000"/>
              <w:right w:val="nil"/>
            </w:tcBorders>
            <w:shd w:val="clear" w:color="auto" w:fill="auto"/>
            <w:noWrap/>
            <w:vAlign w:val="bottom"/>
            <w:hideMark/>
          </w:tcPr>
          <w:p w14:paraId="549F68F9" w14:textId="77777777" w:rsidR="00577764" w:rsidRPr="00577764" w:rsidRDefault="00577764" w:rsidP="00577764">
            <w:pPr>
              <w:jc w:val="right"/>
              <w:rPr>
                <w:rFonts w:ascii="Calibri" w:hAnsi="Calibri" w:cs="Calibri"/>
                <w:color w:val="000000"/>
                <w:sz w:val="22"/>
                <w:szCs w:val="22"/>
              </w:rPr>
            </w:pPr>
            <w:r w:rsidRPr="00577764">
              <w:rPr>
                <w:rFonts w:ascii="Calibri" w:hAnsi="Calibri" w:cs="Calibri"/>
                <w:color w:val="000000"/>
                <w:sz w:val="22"/>
                <w:szCs w:val="22"/>
              </w:rPr>
              <w:t>1995</w:t>
            </w:r>
          </w:p>
        </w:tc>
        <w:tc>
          <w:tcPr>
            <w:tcW w:w="895" w:type="dxa"/>
            <w:tcBorders>
              <w:top w:val="single" w:sz="8" w:space="0" w:color="000000"/>
              <w:left w:val="nil"/>
              <w:bottom w:val="single" w:sz="8" w:space="0" w:color="000000"/>
              <w:right w:val="nil"/>
            </w:tcBorders>
            <w:shd w:val="clear" w:color="auto" w:fill="auto"/>
            <w:noWrap/>
            <w:vAlign w:val="bottom"/>
            <w:hideMark/>
          </w:tcPr>
          <w:p w14:paraId="028AED48" w14:textId="77777777" w:rsidR="00577764" w:rsidRPr="00577764" w:rsidRDefault="00577764" w:rsidP="00577764">
            <w:pPr>
              <w:jc w:val="right"/>
              <w:rPr>
                <w:rFonts w:ascii="Calibri" w:hAnsi="Calibri" w:cs="Calibri"/>
                <w:color w:val="000000"/>
                <w:sz w:val="22"/>
                <w:szCs w:val="22"/>
              </w:rPr>
            </w:pPr>
            <w:r w:rsidRPr="00577764">
              <w:rPr>
                <w:rFonts w:ascii="Calibri" w:hAnsi="Calibri" w:cs="Calibri"/>
                <w:color w:val="000000"/>
                <w:sz w:val="22"/>
                <w:szCs w:val="22"/>
              </w:rPr>
              <w:t>2018</w:t>
            </w:r>
          </w:p>
        </w:tc>
        <w:tc>
          <w:tcPr>
            <w:tcW w:w="20" w:type="dxa"/>
            <w:tcBorders>
              <w:top w:val="nil"/>
              <w:left w:val="nil"/>
              <w:bottom w:val="nil"/>
              <w:right w:val="nil"/>
            </w:tcBorders>
            <w:shd w:val="clear" w:color="auto" w:fill="auto"/>
            <w:noWrap/>
            <w:vAlign w:val="bottom"/>
            <w:hideMark/>
          </w:tcPr>
          <w:p w14:paraId="26BD87F3" w14:textId="77777777" w:rsidR="00577764" w:rsidRPr="00577764" w:rsidRDefault="00577764" w:rsidP="00577764">
            <w:pPr>
              <w:jc w:val="right"/>
              <w:rPr>
                <w:rFonts w:ascii="Calibri" w:hAnsi="Calibri" w:cs="Calibri"/>
                <w:color w:val="000000"/>
                <w:sz w:val="22"/>
                <w:szCs w:val="22"/>
              </w:rPr>
            </w:pPr>
          </w:p>
        </w:tc>
        <w:tc>
          <w:tcPr>
            <w:tcW w:w="20" w:type="dxa"/>
            <w:tcBorders>
              <w:top w:val="nil"/>
              <w:left w:val="nil"/>
              <w:bottom w:val="nil"/>
              <w:right w:val="nil"/>
            </w:tcBorders>
            <w:shd w:val="clear" w:color="auto" w:fill="auto"/>
            <w:noWrap/>
            <w:vAlign w:val="bottom"/>
            <w:hideMark/>
          </w:tcPr>
          <w:p w14:paraId="50152FDF"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57DA7080"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721ACD51"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09438F12"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7FD455B7" w14:textId="77777777" w:rsidR="00577764" w:rsidRPr="00577764" w:rsidRDefault="00577764" w:rsidP="00577764">
            <w:pPr>
              <w:rPr>
                <w:sz w:val="20"/>
                <w:szCs w:val="20"/>
              </w:rPr>
            </w:pPr>
          </w:p>
        </w:tc>
      </w:tr>
      <w:tr w:rsidR="00577764" w:rsidRPr="00577764" w14:paraId="58235514" w14:textId="77777777" w:rsidTr="007739A8">
        <w:trPr>
          <w:trHeight w:val="300"/>
        </w:trPr>
        <w:tc>
          <w:tcPr>
            <w:tcW w:w="3343" w:type="dxa"/>
            <w:gridSpan w:val="2"/>
            <w:tcBorders>
              <w:top w:val="nil"/>
              <w:left w:val="nil"/>
              <w:bottom w:val="nil"/>
              <w:right w:val="nil"/>
            </w:tcBorders>
            <w:shd w:val="clear" w:color="auto" w:fill="auto"/>
            <w:noWrap/>
            <w:vAlign w:val="bottom"/>
            <w:hideMark/>
          </w:tcPr>
          <w:p w14:paraId="032831FB" w14:textId="77777777" w:rsidR="00577764" w:rsidRPr="00577764" w:rsidRDefault="00577764" w:rsidP="00577764">
            <w:pPr>
              <w:rPr>
                <w:rFonts w:ascii="Arial" w:hAnsi="Arial" w:cs="Arial"/>
                <w:b/>
                <w:bCs/>
                <w:color w:val="000000"/>
                <w:sz w:val="22"/>
                <w:szCs w:val="22"/>
              </w:rPr>
            </w:pPr>
            <w:r w:rsidRPr="00577764">
              <w:rPr>
                <w:rFonts w:ascii="Arial" w:hAnsi="Arial" w:cs="Arial"/>
                <w:b/>
                <w:bCs/>
                <w:color w:val="000000"/>
                <w:sz w:val="22"/>
                <w:szCs w:val="22"/>
              </w:rPr>
              <w:t>Age bands</w:t>
            </w:r>
          </w:p>
        </w:tc>
        <w:tc>
          <w:tcPr>
            <w:tcW w:w="895" w:type="dxa"/>
            <w:tcBorders>
              <w:top w:val="nil"/>
              <w:left w:val="nil"/>
              <w:bottom w:val="nil"/>
              <w:right w:val="nil"/>
            </w:tcBorders>
            <w:shd w:val="clear" w:color="auto" w:fill="auto"/>
            <w:noWrap/>
            <w:vAlign w:val="bottom"/>
            <w:hideMark/>
          </w:tcPr>
          <w:p w14:paraId="38120F80" w14:textId="77777777" w:rsidR="00577764" w:rsidRPr="00577764" w:rsidRDefault="00577764" w:rsidP="00577764">
            <w:pPr>
              <w:rPr>
                <w:rFonts w:ascii="Arial" w:hAnsi="Arial" w:cs="Arial"/>
                <w:b/>
                <w:bCs/>
                <w:color w:val="000000"/>
                <w:sz w:val="22"/>
                <w:szCs w:val="22"/>
              </w:rPr>
            </w:pPr>
          </w:p>
        </w:tc>
        <w:tc>
          <w:tcPr>
            <w:tcW w:w="20" w:type="dxa"/>
            <w:tcBorders>
              <w:top w:val="nil"/>
              <w:left w:val="nil"/>
              <w:bottom w:val="nil"/>
              <w:right w:val="nil"/>
            </w:tcBorders>
            <w:shd w:val="clear" w:color="auto" w:fill="auto"/>
            <w:noWrap/>
            <w:vAlign w:val="bottom"/>
            <w:hideMark/>
          </w:tcPr>
          <w:p w14:paraId="27E96683"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400E853C"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081A19E1"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6C5F805D"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26CC4F65"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070EA6D8" w14:textId="77777777" w:rsidR="00577764" w:rsidRPr="00577764" w:rsidRDefault="00577764" w:rsidP="00577764">
            <w:pPr>
              <w:rPr>
                <w:sz w:val="20"/>
                <w:szCs w:val="20"/>
              </w:rPr>
            </w:pPr>
          </w:p>
        </w:tc>
      </w:tr>
      <w:tr w:rsidR="00577764" w:rsidRPr="00577764" w14:paraId="1FAA2A0A" w14:textId="77777777" w:rsidTr="007739A8">
        <w:trPr>
          <w:trHeight w:val="300"/>
        </w:trPr>
        <w:tc>
          <w:tcPr>
            <w:tcW w:w="2694" w:type="dxa"/>
            <w:tcBorders>
              <w:top w:val="nil"/>
              <w:left w:val="nil"/>
              <w:bottom w:val="nil"/>
              <w:right w:val="nil"/>
            </w:tcBorders>
            <w:shd w:val="clear" w:color="auto" w:fill="auto"/>
            <w:noWrap/>
            <w:vAlign w:val="bottom"/>
            <w:hideMark/>
          </w:tcPr>
          <w:p w14:paraId="5E83CB56" w14:textId="77777777" w:rsidR="00577764" w:rsidRPr="00577764" w:rsidRDefault="00577764" w:rsidP="007739A8">
            <w:pPr>
              <w:ind w:right="146"/>
              <w:rPr>
                <w:rFonts w:ascii="Arial" w:hAnsi="Arial" w:cs="Arial"/>
                <w:color w:val="000000"/>
                <w:sz w:val="22"/>
                <w:szCs w:val="22"/>
              </w:rPr>
            </w:pPr>
            <w:r w:rsidRPr="00577764">
              <w:rPr>
                <w:rFonts w:ascii="Arial" w:hAnsi="Arial" w:cs="Arial"/>
                <w:color w:val="000000"/>
                <w:sz w:val="22"/>
                <w:szCs w:val="22"/>
              </w:rPr>
              <w:t>16 to 24</w:t>
            </w:r>
          </w:p>
        </w:tc>
        <w:tc>
          <w:tcPr>
            <w:tcW w:w="653" w:type="dxa"/>
            <w:tcBorders>
              <w:top w:val="nil"/>
              <w:left w:val="nil"/>
              <w:bottom w:val="nil"/>
              <w:right w:val="nil"/>
            </w:tcBorders>
            <w:shd w:val="clear" w:color="auto" w:fill="auto"/>
            <w:noWrap/>
            <w:vAlign w:val="center"/>
            <w:hideMark/>
          </w:tcPr>
          <w:p w14:paraId="011C91BD" w14:textId="77777777" w:rsidR="00577764" w:rsidRPr="00577764" w:rsidRDefault="00577764" w:rsidP="00577764">
            <w:pPr>
              <w:jc w:val="right"/>
              <w:rPr>
                <w:rFonts w:ascii="Arial" w:hAnsi="Arial" w:cs="Arial"/>
                <w:color w:val="000000"/>
                <w:sz w:val="22"/>
                <w:szCs w:val="22"/>
              </w:rPr>
            </w:pPr>
            <w:r w:rsidRPr="00577764">
              <w:rPr>
                <w:rFonts w:ascii="Arial" w:hAnsi="Arial" w:cs="Arial"/>
                <w:color w:val="000000"/>
                <w:sz w:val="22"/>
                <w:szCs w:val="22"/>
              </w:rPr>
              <w:t>7.4</w:t>
            </w:r>
          </w:p>
        </w:tc>
        <w:tc>
          <w:tcPr>
            <w:tcW w:w="895" w:type="dxa"/>
            <w:tcBorders>
              <w:top w:val="nil"/>
              <w:left w:val="nil"/>
              <w:bottom w:val="nil"/>
              <w:right w:val="nil"/>
            </w:tcBorders>
            <w:shd w:val="clear" w:color="auto" w:fill="auto"/>
            <w:noWrap/>
            <w:vAlign w:val="bottom"/>
            <w:hideMark/>
          </w:tcPr>
          <w:p w14:paraId="400FBDED" w14:textId="77777777" w:rsidR="00577764" w:rsidRPr="00577764" w:rsidRDefault="00577764" w:rsidP="00577764">
            <w:pPr>
              <w:jc w:val="right"/>
              <w:rPr>
                <w:rFonts w:ascii="Arial" w:hAnsi="Arial" w:cs="Arial"/>
                <w:color w:val="000000"/>
                <w:sz w:val="22"/>
                <w:szCs w:val="22"/>
              </w:rPr>
            </w:pPr>
            <w:r w:rsidRPr="00577764">
              <w:rPr>
                <w:rFonts w:ascii="Arial" w:hAnsi="Arial" w:cs="Arial"/>
                <w:color w:val="000000"/>
                <w:sz w:val="22"/>
                <w:szCs w:val="22"/>
              </w:rPr>
              <w:t>4.4</w:t>
            </w:r>
          </w:p>
        </w:tc>
        <w:tc>
          <w:tcPr>
            <w:tcW w:w="20" w:type="dxa"/>
            <w:tcBorders>
              <w:top w:val="nil"/>
              <w:left w:val="nil"/>
              <w:bottom w:val="nil"/>
              <w:right w:val="nil"/>
            </w:tcBorders>
            <w:shd w:val="clear" w:color="auto" w:fill="auto"/>
            <w:noWrap/>
            <w:vAlign w:val="bottom"/>
            <w:hideMark/>
          </w:tcPr>
          <w:p w14:paraId="36F604C4" w14:textId="77777777" w:rsidR="00577764" w:rsidRPr="00577764" w:rsidRDefault="00577764" w:rsidP="00577764">
            <w:pPr>
              <w:jc w:val="right"/>
              <w:rPr>
                <w:rFonts w:ascii="Arial" w:hAnsi="Arial" w:cs="Arial"/>
                <w:color w:val="000000"/>
                <w:sz w:val="22"/>
                <w:szCs w:val="22"/>
              </w:rPr>
            </w:pPr>
          </w:p>
        </w:tc>
        <w:tc>
          <w:tcPr>
            <w:tcW w:w="20" w:type="dxa"/>
            <w:tcBorders>
              <w:top w:val="nil"/>
              <w:left w:val="nil"/>
              <w:bottom w:val="nil"/>
              <w:right w:val="nil"/>
            </w:tcBorders>
            <w:shd w:val="clear" w:color="auto" w:fill="auto"/>
            <w:noWrap/>
            <w:vAlign w:val="bottom"/>
            <w:hideMark/>
          </w:tcPr>
          <w:p w14:paraId="1721A614"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00ECFCB3"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1EA711AE"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0A5E11F6"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55E3CFDD" w14:textId="77777777" w:rsidR="00577764" w:rsidRPr="00577764" w:rsidRDefault="00577764" w:rsidP="00577764">
            <w:pPr>
              <w:rPr>
                <w:sz w:val="20"/>
                <w:szCs w:val="20"/>
              </w:rPr>
            </w:pPr>
          </w:p>
        </w:tc>
      </w:tr>
      <w:tr w:rsidR="00577764" w:rsidRPr="00577764" w14:paraId="783006CF" w14:textId="77777777" w:rsidTr="007739A8">
        <w:trPr>
          <w:trHeight w:val="300"/>
        </w:trPr>
        <w:tc>
          <w:tcPr>
            <w:tcW w:w="2694" w:type="dxa"/>
            <w:tcBorders>
              <w:top w:val="nil"/>
              <w:left w:val="nil"/>
              <w:bottom w:val="nil"/>
              <w:right w:val="nil"/>
            </w:tcBorders>
            <w:shd w:val="clear" w:color="auto" w:fill="auto"/>
            <w:noWrap/>
            <w:vAlign w:val="bottom"/>
            <w:hideMark/>
          </w:tcPr>
          <w:p w14:paraId="5E1B8E35" w14:textId="77777777" w:rsidR="00577764" w:rsidRPr="00577764" w:rsidRDefault="00577764" w:rsidP="00577764">
            <w:pPr>
              <w:rPr>
                <w:rFonts w:ascii="Arial" w:hAnsi="Arial" w:cs="Arial"/>
                <w:color w:val="000000"/>
                <w:sz w:val="22"/>
                <w:szCs w:val="22"/>
              </w:rPr>
            </w:pPr>
            <w:r w:rsidRPr="00577764">
              <w:rPr>
                <w:rFonts w:ascii="Arial" w:hAnsi="Arial" w:cs="Arial"/>
                <w:color w:val="000000"/>
                <w:sz w:val="22"/>
                <w:szCs w:val="22"/>
              </w:rPr>
              <w:t>25 to 34</w:t>
            </w:r>
          </w:p>
        </w:tc>
        <w:tc>
          <w:tcPr>
            <w:tcW w:w="653" w:type="dxa"/>
            <w:tcBorders>
              <w:top w:val="nil"/>
              <w:left w:val="nil"/>
              <w:bottom w:val="nil"/>
              <w:right w:val="nil"/>
            </w:tcBorders>
            <w:shd w:val="clear" w:color="auto" w:fill="auto"/>
            <w:noWrap/>
            <w:vAlign w:val="center"/>
            <w:hideMark/>
          </w:tcPr>
          <w:p w14:paraId="622B7985" w14:textId="77777777" w:rsidR="00577764" w:rsidRPr="00577764" w:rsidRDefault="00577764" w:rsidP="007739A8">
            <w:pPr>
              <w:ind w:left="-2737"/>
              <w:jc w:val="right"/>
              <w:rPr>
                <w:rFonts w:ascii="Arial" w:hAnsi="Arial" w:cs="Arial"/>
                <w:color w:val="000000"/>
                <w:sz w:val="22"/>
                <w:szCs w:val="22"/>
              </w:rPr>
            </w:pPr>
            <w:r w:rsidRPr="00577764">
              <w:rPr>
                <w:rFonts w:ascii="Arial" w:hAnsi="Arial" w:cs="Arial"/>
                <w:color w:val="000000"/>
                <w:sz w:val="22"/>
                <w:szCs w:val="22"/>
              </w:rPr>
              <w:t>26.0</w:t>
            </w:r>
          </w:p>
        </w:tc>
        <w:tc>
          <w:tcPr>
            <w:tcW w:w="895" w:type="dxa"/>
            <w:tcBorders>
              <w:top w:val="nil"/>
              <w:left w:val="nil"/>
              <w:bottom w:val="nil"/>
              <w:right w:val="nil"/>
            </w:tcBorders>
            <w:shd w:val="clear" w:color="auto" w:fill="auto"/>
            <w:noWrap/>
            <w:vAlign w:val="bottom"/>
            <w:hideMark/>
          </w:tcPr>
          <w:p w14:paraId="38E1BD3B" w14:textId="77777777" w:rsidR="00577764" w:rsidRPr="00577764" w:rsidRDefault="00577764" w:rsidP="00577764">
            <w:pPr>
              <w:jc w:val="right"/>
              <w:rPr>
                <w:rFonts w:ascii="Arial" w:hAnsi="Arial" w:cs="Arial"/>
                <w:color w:val="000000"/>
                <w:sz w:val="22"/>
                <w:szCs w:val="22"/>
              </w:rPr>
            </w:pPr>
            <w:r w:rsidRPr="00577764">
              <w:rPr>
                <w:rFonts w:ascii="Arial" w:hAnsi="Arial" w:cs="Arial"/>
                <w:color w:val="000000"/>
                <w:sz w:val="22"/>
                <w:szCs w:val="22"/>
              </w:rPr>
              <w:t>18.7</w:t>
            </w:r>
          </w:p>
        </w:tc>
        <w:tc>
          <w:tcPr>
            <w:tcW w:w="20" w:type="dxa"/>
            <w:tcBorders>
              <w:top w:val="nil"/>
              <w:left w:val="nil"/>
              <w:bottom w:val="nil"/>
              <w:right w:val="nil"/>
            </w:tcBorders>
            <w:shd w:val="clear" w:color="auto" w:fill="auto"/>
            <w:noWrap/>
            <w:vAlign w:val="bottom"/>
            <w:hideMark/>
          </w:tcPr>
          <w:p w14:paraId="47255913" w14:textId="77777777" w:rsidR="00577764" w:rsidRPr="00577764" w:rsidRDefault="00577764" w:rsidP="00577764">
            <w:pPr>
              <w:jc w:val="right"/>
              <w:rPr>
                <w:rFonts w:ascii="Arial" w:hAnsi="Arial" w:cs="Arial"/>
                <w:color w:val="000000"/>
                <w:sz w:val="22"/>
                <w:szCs w:val="22"/>
              </w:rPr>
            </w:pPr>
          </w:p>
        </w:tc>
        <w:tc>
          <w:tcPr>
            <w:tcW w:w="20" w:type="dxa"/>
            <w:tcBorders>
              <w:top w:val="nil"/>
              <w:left w:val="nil"/>
              <w:bottom w:val="nil"/>
              <w:right w:val="nil"/>
            </w:tcBorders>
            <w:shd w:val="clear" w:color="auto" w:fill="auto"/>
            <w:noWrap/>
            <w:vAlign w:val="bottom"/>
            <w:hideMark/>
          </w:tcPr>
          <w:p w14:paraId="7ED7032B"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19A17D96"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635BABCC"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4EDA95D0"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32B22B33" w14:textId="77777777" w:rsidR="00577764" w:rsidRPr="00577764" w:rsidRDefault="00577764" w:rsidP="00577764">
            <w:pPr>
              <w:rPr>
                <w:sz w:val="20"/>
                <w:szCs w:val="20"/>
              </w:rPr>
            </w:pPr>
          </w:p>
        </w:tc>
      </w:tr>
      <w:tr w:rsidR="00577764" w:rsidRPr="00577764" w14:paraId="58357F83" w14:textId="77777777" w:rsidTr="007739A8">
        <w:trPr>
          <w:trHeight w:val="300"/>
        </w:trPr>
        <w:tc>
          <w:tcPr>
            <w:tcW w:w="2694" w:type="dxa"/>
            <w:tcBorders>
              <w:top w:val="nil"/>
              <w:left w:val="nil"/>
              <w:bottom w:val="nil"/>
              <w:right w:val="nil"/>
            </w:tcBorders>
            <w:shd w:val="clear" w:color="auto" w:fill="auto"/>
            <w:noWrap/>
            <w:vAlign w:val="bottom"/>
            <w:hideMark/>
          </w:tcPr>
          <w:p w14:paraId="658237BF" w14:textId="77777777" w:rsidR="00577764" w:rsidRPr="00577764" w:rsidRDefault="00577764" w:rsidP="00577764">
            <w:pPr>
              <w:rPr>
                <w:rFonts w:ascii="Arial" w:hAnsi="Arial" w:cs="Arial"/>
                <w:color w:val="000000"/>
                <w:sz w:val="22"/>
                <w:szCs w:val="22"/>
              </w:rPr>
            </w:pPr>
            <w:r w:rsidRPr="00577764">
              <w:rPr>
                <w:rFonts w:ascii="Arial" w:hAnsi="Arial" w:cs="Arial"/>
                <w:color w:val="000000"/>
                <w:sz w:val="22"/>
                <w:szCs w:val="22"/>
              </w:rPr>
              <w:t>35 to 49</w:t>
            </w:r>
          </w:p>
        </w:tc>
        <w:tc>
          <w:tcPr>
            <w:tcW w:w="653" w:type="dxa"/>
            <w:tcBorders>
              <w:top w:val="nil"/>
              <w:left w:val="nil"/>
              <w:bottom w:val="nil"/>
              <w:right w:val="nil"/>
            </w:tcBorders>
            <w:shd w:val="clear" w:color="auto" w:fill="auto"/>
            <w:noWrap/>
            <w:vAlign w:val="center"/>
            <w:hideMark/>
          </w:tcPr>
          <w:p w14:paraId="4FA180AA" w14:textId="77777777" w:rsidR="00577764" w:rsidRPr="00577764" w:rsidRDefault="00577764" w:rsidP="00577764">
            <w:pPr>
              <w:jc w:val="right"/>
              <w:rPr>
                <w:rFonts w:ascii="Arial" w:hAnsi="Arial" w:cs="Arial"/>
                <w:color w:val="000000"/>
                <w:sz w:val="22"/>
                <w:szCs w:val="22"/>
              </w:rPr>
            </w:pPr>
            <w:r w:rsidRPr="00577764">
              <w:rPr>
                <w:rFonts w:ascii="Arial" w:hAnsi="Arial" w:cs="Arial"/>
                <w:color w:val="000000"/>
                <w:sz w:val="22"/>
                <w:szCs w:val="22"/>
              </w:rPr>
              <w:t>44.2</w:t>
            </w:r>
          </w:p>
        </w:tc>
        <w:tc>
          <w:tcPr>
            <w:tcW w:w="895" w:type="dxa"/>
            <w:tcBorders>
              <w:top w:val="nil"/>
              <w:left w:val="nil"/>
              <w:bottom w:val="nil"/>
              <w:right w:val="nil"/>
            </w:tcBorders>
            <w:shd w:val="clear" w:color="auto" w:fill="auto"/>
            <w:noWrap/>
            <w:vAlign w:val="bottom"/>
            <w:hideMark/>
          </w:tcPr>
          <w:p w14:paraId="01D1D147" w14:textId="77777777" w:rsidR="00577764" w:rsidRPr="00577764" w:rsidRDefault="00577764" w:rsidP="00577764">
            <w:pPr>
              <w:jc w:val="right"/>
              <w:rPr>
                <w:rFonts w:ascii="Arial" w:hAnsi="Arial" w:cs="Arial"/>
                <w:color w:val="000000"/>
                <w:sz w:val="22"/>
                <w:szCs w:val="22"/>
              </w:rPr>
            </w:pPr>
            <w:r w:rsidRPr="00577764">
              <w:rPr>
                <w:rFonts w:ascii="Arial" w:hAnsi="Arial" w:cs="Arial"/>
                <w:color w:val="000000"/>
                <w:sz w:val="22"/>
                <w:szCs w:val="22"/>
              </w:rPr>
              <w:t>37.9</w:t>
            </w:r>
          </w:p>
        </w:tc>
        <w:tc>
          <w:tcPr>
            <w:tcW w:w="20" w:type="dxa"/>
            <w:tcBorders>
              <w:top w:val="nil"/>
              <w:left w:val="nil"/>
              <w:bottom w:val="nil"/>
              <w:right w:val="nil"/>
            </w:tcBorders>
            <w:shd w:val="clear" w:color="auto" w:fill="auto"/>
            <w:noWrap/>
            <w:vAlign w:val="bottom"/>
            <w:hideMark/>
          </w:tcPr>
          <w:p w14:paraId="69564A43" w14:textId="77777777" w:rsidR="00577764" w:rsidRPr="00577764" w:rsidRDefault="00577764" w:rsidP="00577764">
            <w:pPr>
              <w:jc w:val="right"/>
              <w:rPr>
                <w:rFonts w:ascii="Arial" w:hAnsi="Arial" w:cs="Arial"/>
                <w:color w:val="000000"/>
                <w:sz w:val="22"/>
                <w:szCs w:val="22"/>
              </w:rPr>
            </w:pPr>
          </w:p>
        </w:tc>
        <w:tc>
          <w:tcPr>
            <w:tcW w:w="20" w:type="dxa"/>
            <w:tcBorders>
              <w:top w:val="nil"/>
              <w:left w:val="nil"/>
              <w:bottom w:val="nil"/>
              <w:right w:val="nil"/>
            </w:tcBorders>
            <w:shd w:val="clear" w:color="auto" w:fill="auto"/>
            <w:noWrap/>
            <w:vAlign w:val="bottom"/>
            <w:hideMark/>
          </w:tcPr>
          <w:p w14:paraId="2E6BD265"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7973464D"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565D0177"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490E180F"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3CBDCB85" w14:textId="77777777" w:rsidR="00577764" w:rsidRPr="00577764" w:rsidRDefault="00577764" w:rsidP="00577764">
            <w:pPr>
              <w:rPr>
                <w:sz w:val="20"/>
                <w:szCs w:val="20"/>
              </w:rPr>
            </w:pPr>
          </w:p>
        </w:tc>
      </w:tr>
      <w:tr w:rsidR="00577764" w:rsidRPr="00577764" w14:paraId="519E380D" w14:textId="77777777" w:rsidTr="007739A8">
        <w:trPr>
          <w:trHeight w:val="300"/>
        </w:trPr>
        <w:tc>
          <w:tcPr>
            <w:tcW w:w="2694" w:type="dxa"/>
            <w:tcBorders>
              <w:top w:val="nil"/>
              <w:left w:val="nil"/>
              <w:bottom w:val="single" w:sz="4" w:space="0" w:color="000000"/>
              <w:right w:val="nil"/>
            </w:tcBorders>
            <w:shd w:val="clear" w:color="auto" w:fill="auto"/>
            <w:noWrap/>
            <w:vAlign w:val="bottom"/>
            <w:hideMark/>
          </w:tcPr>
          <w:p w14:paraId="1769A866" w14:textId="77777777" w:rsidR="00577764" w:rsidRPr="00577764" w:rsidRDefault="00577764" w:rsidP="00577764">
            <w:pPr>
              <w:rPr>
                <w:rFonts w:ascii="Arial" w:hAnsi="Arial" w:cs="Arial"/>
                <w:color w:val="000000"/>
                <w:sz w:val="22"/>
                <w:szCs w:val="22"/>
              </w:rPr>
            </w:pPr>
            <w:r w:rsidRPr="00577764">
              <w:rPr>
                <w:rFonts w:ascii="Arial" w:hAnsi="Arial" w:cs="Arial"/>
                <w:color w:val="000000"/>
                <w:sz w:val="22"/>
                <w:szCs w:val="22"/>
              </w:rPr>
              <w:t>50 plus</w:t>
            </w:r>
          </w:p>
        </w:tc>
        <w:tc>
          <w:tcPr>
            <w:tcW w:w="653" w:type="dxa"/>
            <w:tcBorders>
              <w:top w:val="nil"/>
              <w:left w:val="nil"/>
              <w:bottom w:val="single" w:sz="8" w:space="0" w:color="000000"/>
              <w:right w:val="nil"/>
            </w:tcBorders>
            <w:shd w:val="clear" w:color="auto" w:fill="auto"/>
            <w:noWrap/>
            <w:vAlign w:val="center"/>
            <w:hideMark/>
          </w:tcPr>
          <w:p w14:paraId="4B6E026F" w14:textId="77777777" w:rsidR="00577764" w:rsidRPr="00577764" w:rsidRDefault="00577764" w:rsidP="00577764">
            <w:pPr>
              <w:jc w:val="right"/>
              <w:rPr>
                <w:rFonts w:ascii="Arial" w:hAnsi="Arial" w:cs="Arial"/>
                <w:color w:val="000000"/>
                <w:sz w:val="22"/>
                <w:szCs w:val="22"/>
              </w:rPr>
            </w:pPr>
            <w:r w:rsidRPr="00577764">
              <w:rPr>
                <w:rFonts w:ascii="Arial" w:hAnsi="Arial" w:cs="Arial"/>
                <w:color w:val="000000"/>
                <w:sz w:val="22"/>
                <w:szCs w:val="22"/>
              </w:rPr>
              <w:t>22.4</w:t>
            </w:r>
          </w:p>
        </w:tc>
        <w:tc>
          <w:tcPr>
            <w:tcW w:w="895" w:type="dxa"/>
            <w:tcBorders>
              <w:top w:val="nil"/>
              <w:left w:val="nil"/>
              <w:bottom w:val="single" w:sz="8" w:space="0" w:color="000000"/>
              <w:right w:val="nil"/>
            </w:tcBorders>
            <w:shd w:val="clear" w:color="auto" w:fill="auto"/>
            <w:noWrap/>
            <w:vAlign w:val="bottom"/>
            <w:hideMark/>
          </w:tcPr>
          <w:p w14:paraId="56602AB3" w14:textId="77777777" w:rsidR="00577764" w:rsidRPr="00577764" w:rsidRDefault="00577764" w:rsidP="00577764">
            <w:pPr>
              <w:jc w:val="right"/>
              <w:rPr>
                <w:rFonts w:ascii="Arial" w:hAnsi="Arial" w:cs="Arial"/>
                <w:color w:val="000000"/>
                <w:sz w:val="22"/>
                <w:szCs w:val="22"/>
              </w:rPr>
            </w:pPr>
            <w:r w:rsidRPr="00577764">
              <w:rPr>
                <w:rFonts w:ascii="Arial" w:hAnsi="Arial" w:cs="Arial"/>
                <w:color w:val="000000"/>
                <w:sz w:val="22"/>
                <w:szCs w:val="22"/>
              </w:rPr>
              <w:t>39.0</w:t>
            </w:r>
          </w:p>
        </w:tc>
        <w:tc>
          <w:tcPr>
            <w:tcW w:w="20" w:type="dxa"/>
            <w:tcBorders>
              <w:top w:val="nil"/>
              <w:left w:val="nil"/>
              <w:bottom w:val="nil"/>
              <w:right w:val="nil"/>
            </w:tcBorders>
            <w:shd w:val="clear" w:color="auto" w:fill="auto"/>
            <w:noWrap/>
            <w:vAlign w:val="bottom"/>
            <w:hideMark/>
          </w:tcPr>
          <w:p w14:paraId="4252EEB7" w14:textId="77777777" w:rsidR="00577764" w:rsidRPr="00577764" w:rsidRDefault="00577764" w:rsidP="00577764">
            <w:pPr>
              <w:jc w:val="right"/>
              <w:rPr>
                <w:rFonts w:ascii="Arial" w:hAnsi="Arial" w:cs="Arial"/>
                <w:color w:val="000000"/>
                <w:sz w:val="22"/>
                <w:szCs w:val="22"/>
              </w:rPr>
            </w:pPr>
          </w:p>
        </w:tc>
        <w:tc>
          <w:tcPr>
            <w:tcW w:w="20" w:type="dxa"/>
            <w:tcBorders>
              <w:top w:val="nil"/>
              <w:left w:val="nil"/>
              <w:bottom w:val="nil"/>
              <w:right w:val="nil"/>
            </w:tcBorders>
            <w:shd w:val="clear" w:color="auto" w:fill="auto"/>
            <w:noWrap/>
            <w:vAlign w:val="bottom"/>
            <w:hideMark/>
          </w:tcPr>
          <w:p w14:paraId="029CCC95"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54612B65"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2ECAB589"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31A30C35"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57181303" w14:textId="77777777" w:rsidR="00577764" w:rsidRPr="00577764" w:rsidRDefault="00577764" w:rsidP="00577764">
            <w:pPr>
              <w:rPr>
                <w:sz w:val="20"/>
                <w:szCs w:val="20"/>
              </w:rPr>
            </w:pPr>
          </w:p>
        </w:tc>
      </w:tr>
      <w:tr w:rsidR="00577764" w:rsidRPr="00577764" w14:paraId="6529A0CA" w14:textId="77777777" w:rsidTr="007739A8">
        <w:trPr>
          <w:trHeight w:val="289"/>
        </w:trPr>
        <w:tc>
          <w:tcPr>
            <w:tcW w:w="2694" w:type="dxa"/>
            <w:tcBorders>
              <w:top w:val="nil"/>
              <w:left w:val="nil"/>
              <w:bottom w:val="nil"/>
              <w:right w:val="nil"/>
            </w:tcBorders>
            <w:shd w:val="clear" w:color="auto" w:fill="auto"/>
            <w:noWrap/>
            <w:vAlign w:val="bottom"/>
            <w:hideMark/>
          </w:tcPr>
          <w:p w14:paraId="3DD91C05" w14:textId="1E37EC5D" w:rsidR="00577764" w:rsidRPr="00577764" w:rsidRDefault="00421E99" w:rsidP="00577764">
            <w:pPr>
              <w:rPr>
                <w:sz w:val="20"/>
                <w:szCs w:val="20"/>
              </w:rPr>
            </w:pPr>
            <w:sdt>
              <w:sdtPr>
                <w:rPr>
                  <w:sz w:val="20"/>
                  <w:szCs w:val="20"/>
                </w:rPr>
                <w:id w:val="-1710788293"/>
                <w:citation/>
              </w:sdtPr>
              <w:sdtContent>
                <w:r w:rsidR="00B66604">
                  <w:rPr>
                    <w:sz w:val="20"/>
                    <w:szCs w:val="20"/>
                  </w:rPr>
                  <w:fldChar w:fldCharType="begin"/>
                </w:r>
                <w:r w:rsidR="00B66604">
                  <w:rPr>
                    <w:sz w:val="20"/>
                    <w:szCs w:val="20"/>
                  </w:rPr>
                  <w:instrText xml:space="preserve"> CITATION Dep19 \l 2057 </w:instrText>
                </w:r>
                <w:r w:rsidR="00B66604">
                  <w:rPr>
                    <w:sz w:val="20"/>
                    <w:szCs w:val="20"/>
                  </w:rPr>
                  <w:fldChar w:fldCharType="separate"/>
                </w:r>
                <w:r w:rsidR="00E1402C" w:rsidRPr="00E1402C">
                  <w:rPr>
                    <w:noProof/>
                    <w:sz w:val="20"/>
                    <w:szCs w:val="20"/>
                  </w:rPr>
                  <w:t>(HM Government, Department for Business, Energy &amp; Industrial Strategy, 2019)</w:t>
                </w:r>
                <w:r w:rsidR="00B66604">
                  <w:rPr>
                    <w:sz w:val="20"/>
                    <w:szCs w:val="20"/>
                  </w:rPr>
                  <w:fldChar w:fldCharType="end"/>
                </w:r>
              </w:sdtContent>
            </w:sdt>
          </w:p>
        </w:tc>
        <w:tc>
          <w:tcPr>
            <w:tcW w:w="653" w:type="dxa"/>
            <w:tcBorders>
              <w:top w:val="nil"/>
              <w:left w:val="nil"/>
              <w:bottom w:val="nil"/>
              <w:right w:val="nil"/>
            </w:tcBorders>
            <w:shd w:val="clear" w:color="auto" w:fill="auto"/>
            <w:noWrap/>
            <w:vAlign w:val="bottom"/>
            <w:hideMark/>
          </w:tcPr>
          <w:p w14:paraId="4D14C8BA" w14:textId="77777777" w:rsidR="00577764" w:rsidRPr="00577764" w:rsidRDefault="00577764" w:rsidP="00577764">
            <w:pPr>
              <w:rPr>
                <w:sz w:val="20"/>
                <w:szCs w:val="20"/>
              </w:rPr>
            </w:pPr>
          </w:p>
        </w:tc>
        <w:tc>
          <w:tcPr>
            <w:tcW w:w="895" w:type="dxa"/>
            <w:tcBorders>
              <w:top w:val="nil"/>
              <w:left w:val="nil"/>
              <w:bottom w:val="nil"/>
              <w:right w:val="nil"/>
            </w:tcBorders>
            <w:shd w:val="clear" w:color="auto" w:fill="auto"/>
            <w:noWrap/>
            <w:vAlign w:val="bottom"/>
            <w:hideMark/>
          </w:tcPr>
          <w:p w14:paraId="31656A67" w14:textId="23CD7693" w:rsidR="00577764" w:rsidRPr="00577764" w:rsidRDefault="00577764" w:rsidP="00577764">
            <w:pPr>
              <w:jc w:val="right"/>
              <w:rPr>
                <w:rFonts w:ascii="Calibri" w:hAnsi="Calibri" w:cs="Calibri"/>
                <w:color w:val="000000"/>
                <w:sz w:val="22"/>
                <w:szCs w:val="22"/>
              </w:rPr>
            </w:pPr>
          </w:p>
        </w:tc>
        <w:tc>
          <w:tcPr>
            <w:tcW w:w="20" w:type="dxa"/>
            <w:tcBorders>
              <w:top w:val="nil"/>
              <w:left w:val="nil"/>
              <w:bottom w:val="nil"/>
              <w:right w:val="nil"/>
            </w:tcBorders>
            <w:shd w:val="clear" w:color="auto" w:fill="auto"/>
            <w:noWrap/>
            <w:vAlign w:val="bottom"/>
            <w:hideMark/>
          </w:tcPr>
          <w:p w14:paraId="1AAFBB4D" w14:textId="77777777" w:rsidR="00577764" w:rsidRPr="00577764" w:rsidRDefault="00577764" w:rsidP="00577764">
            <w:pPr>
              <w:jc w:val="right"/>
              <w:rPr>
                <w:rFonts w:ascii="Calibri" w:hAnsi="Calibri" w:cs="Calibri"/>
                <w:color w:val="000000"/>
                <w:sz w:val="22"/>
                <w:szCs w:val="22"/>
              </w:rPr>
            </w:pPr>
          </w:p>
        </w:tc>
        <w:tc>
          <w:tcPr>
            <w:tcW w:w="20" w:type="dxa"/>
            <w:tcBorders>
              <w:top w:val="nil"/>
              <w:left w:val="nil"/>
              <w:bottom w:val="nil"/>
              <w:right w:val="nil"/>
            </w:tcBorders>
            <w:shd w:val="clear" w:color="auto" w:fill="auto"/>
            <w:noWrap/>
            <w:vAlign w:val="bottom"/>
            <w:hideMark/>
          </w:tcPr>
          <w:p w14:paraId="62B13031"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4292C2FC"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134F08B4"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5A0D9BFC"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5725EE09" w14:textId="77777777" w:rsidR="00577764" w:rsidRPr="00577764" w:rsidRDefault="00577764" w:rsidP="00577764">
            <w:pPr>
              <w:rPr>
                <w:sz w:val="20"/>
                <w:szCs w:val="20"/>
              </w:rPr>
            </w:pPr>
          </w:p>
        </w:tc>
      </w:tr>
      <w:tr w:rsidR="00577764" w:rsidRPr="00577764" w14:paraId="4EB07ACC" w14:textId="77777777" w:rsidTr="007739A8">
        <w:trPr>
          <w:trHeight w:val="289"/>
        </w:trPr>
        <w:tc>
          <w:tcPr>
            <w:tcW w:w="2694" w:type="dxa"/>
            <w:tcBorders>
              <w:top w:val="nil"/>
              <w:left w:val="nil"/>
              <w:bottom w:val="nil"/>
              <w:right w:val="nil"/>
            </w:tcBorders>
            <w:shd w:val="clear" w:color="auto" w:fill="auto"/>
            <w:noWrap/>
            <w:vAlign w:val="bottom"/>
            <w:hideMark/>
          </w:tcPr>
          <w:p w14:paraId="090A5734" w14:textId="77777777" w:rsidR="00577764" w:rsidRPr="00577764" w:rsidRDefault="00577764" w:rsidP="00577764">
            <w:pPr>
              <w:rPr>
                <w:sz w:val="20"/>
                <w:szCs w:val="20"/>
              </w:rPr>
            </w:pPr>
          </w:p>
        </w:tc>
        <w:tc>
          <w:tcPr>
            <w:tcW w:w="653" w:type="dxa"/>
            <w:tcBorders>
              <w:top w:val="nil"/>
              <w:left w:val="nil"/>
              <w:bottom w:val="nil"/>
              <w:right w:val="nil"/>
            </w:tcBorders>
            <w:shd w:val="clear" w:color="auto" w:fill="auto"/>
            <w:noWrap/>
            <w:vAlign w:val="bottom"/>
            <w:hideMark/>
          </w:tcPr>
          <w:p w14:paraId="6CC015FE" w14:textId="77777777" w:rsidR="00577764" w:rsidRPr="00577764" w:rsidRDefault="00577764" w:rsidP="00577764">
            <w:pPr>
              <w:rPr>
                <w:sz w:val="20"/>
                <w:szCs w:val="20"/>
              </w:rPr>
            </w:pPr>
          </w:p>
        </w:tc>
        <w:tc>
          <w:tcPr>
            <w:tcW w:w="895" w:type="dxa"/>
            <w:tcBorders>
              <w:top w:val="nil"/>
              <w:left w:val="nil"/>
              <w:bottom w:val="nil"/>
              <w:right w:val="nil"/>
            </w:tcBorders>
            <w:shd w:val="clear" w:color="auto" w:fill="auto"/>
            <w:noWrap/>
            <w:vAlign w:val="bottom"/>
            <w:hideMark/>
          </w:tcPr>
          <w:p w14:paraId="2018A2A4"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6C2440AC"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45D1F12F"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221E64BA"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030B0672"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5902F2D8" w14:textId="77777777" w:rsidR="00577764" w:rsidRPr="00577764" w:rsidRDefault="00577764" w:rsidP="00577764">
            <w:pPr>
              <w:rPr>
                <w:sz w:val="20"/>
                <w:szCs w:val="20"/>
              </w:rPr>
            </w:pPr>
          </w:p>
        </w:tc>
        <w:tc>
          <w:tcPr>
            <w:tcW w:w="20" w:type="dxa"/>
            <w:tcBorders>
              <w:top w:val="nil"/>
              <w:left w:val="nil"/>
              <w:bottom w:val="nil"/>
              <w:right w:val="nil"/>
            </w:tcBorders>
            <w:shd w:val="clear" w:color="auto" w:fill="auto"/>
            <w:noWrap/>
            <w:vAlign w:val="bottom"/>
            <w:hideMark/>
          </w:tcPr>
          <w:p w14:paraId="612B217C" w14:textId="77777777" w:rsidR="00577764" w:rsidRPr="00577764" w:rsidRDefault="00577764" w:rsidP="00577764">
            <w:pPr>
              <w:rPr>
                <w:sz w:val="20"/>
                <w:szCs w:val="20"/>
              </w:rPr>
            </w:pPr>
          </w:p>
        </w:tc>
      </w:tr>
      <w:tr w:rsidR="00577764" w:rsidRPr="00577764" w14:paraId="36AC2274" w14:textId="77777777" w:rsidTr="007739A8">
        <w:trPr>
          <w:trHeight w:val="300"/>
        </w:trPr>
        <w:tc>
          <w:tcPr>
            <w:tcW w:w="4318" w:type="dxa"/>
            <w:gridSpan w:val="7"/>
            <w:tcBorders>
              <w:top w:val="nil"/>
              <w:left w:val="nil"/>
              <w:bottom w:val="nil"/>
              <w:right w:val="nil"/>
            </w:tcBorders>
            <w:shd w:val="clear" w:color="auto" w:fill="auto"/>
            <w:noWrap/>
            <w:vAlign w:val="bottom"/>
            <w:hideMark/>
          </w:tcPr>
          <w:p w14:paraId="6363BB66" w14:textId="4EDA63D0" w:rsidR="00577764" w:rsidRPr="00577764" w:rsidRDefault="00577764" w:rsidP="00577764">
            <w:pPr>
              <w:rPr>
                <w:rFonts w:ascii="Arial" w:hAnsi="Arial" w:cs="Arial"/>
                <w:b/>
                <w:bCs/>
                <w:color w:val="000000"/>
                <w:sz w:val="22"/>
                <w:szCs w:val="22"/>
              </w:rPr>
            </w:pPr>
          </w:p>
        </w:tc>
        <w:tc>
          <w:tcPr>
            <w:tcW w:w="20" w:type="dxa"/>
            <w:tcBorders>
              <w:top w:val="nil"/>
              <w:left w:val="nil"/>
              <w:bottom w:val="nil"/>
              <w:right w:val="nil"/>
            </w:tcBorders>
            <w:shd w:val="clear" w:color="auto" w:fill="auto"/>
            <w:noWrap/>
            <w:vAlign w:val="bottom"/>
            <w:hideMark/>
          </w:tcPr>
          <w:p w14:paraId="0419295A" w14:textId="77777777" w:rsidR="00577764" w:rsidRPr="00577764" w:rsidRDefault="00577764" w:rsidP="00577764">
            <w:pPr>
              <w:rPr>
                <w:rFonts w:ascii="Arial" w:hAnsi="Arial" w:cs="Arial"/>
                <w:b/>
                <w:bCs/>
                <w:color w:val="000000"/>
                <w:sz w:val="22"/>
                <w:szCs w:val="22"/>
              </w:rPr>
            </w:pPr>
          </w:p>
        </w:tc>
        <w:tc>
          <w:tcPr>
            <w:tcW w:w="20" w:type="dxa"/>
            <w:tcBorders>
              <w:top w:val="nil"/>
              <w:left w:val="nil"/>
              <w:bottom w:val="nil"/>
              <w:right w:val="nil"/>
            </w:tcBorders>
            <w:shd w:val="clear" w:color="auto" w:fill="auto"/>
            <w:noWrap/>
            <w:vAlign w:val="bottom"/>
            <w:hideMark/>
          </w:tcPr>
          <w:p w14:paraId="54540762" w14:textId="77777777" w:rsidR="00577764" w:rsidRPr="00577764" w:rsidRDefault="00577764" w:rsidP="00577764">
            <w:pPr>
              <w:rPr>
                <w:sz w:val="20"/>
                <w:szCs w:val="20"/>
              </w:rPr>
            </w:pPr>
          </w:p>
        </w:tc>
      </w:tr>
    </w:tbl>
    <w:p w14:paraId="5C5DD9FE" w14:textId="04B28C8B" w:rsidR="00577764" w:rsidRPr="00577764" w:rsidRDefault="00577764" w:rsidP="00577764">
      <w:pPr>
        <w:pStyle w:val="ListParagraph"/>
        <w:spacing w:line="360" w:lineRule="auto"/>
        <w:rPr>
          <w:b/>
        </w:rPr>
      </w:pPr>
      <w:r>
        <w:rPr>
          <w:b/>
        </w:rPr>
        <w:fldChar w:fldCharType="end"/>
      </w:r>
    </w:p>
    <w:p w14:paraId="2279C563" w14:textId="5A449CE4" w:rsidR="00DD42D3" w:rsidRDefault="00DD42D3" w:rsidP="00DD42D3">
      <w:pPr>
        <w:pStyle w:val="Heading1"/>
        <w:numPr>
          <w:ilvl w:val="0"/>
          <w:numId w:val="10"/>
        </w:numPr>
        <w:rPr>
          <w:rFonts w:ascii="Times New Roman" w:hAnsi="Times New Roman" w:cs="Times New Roman"/>
          <w:b/>
          <w:bCs/>
          <w:color w:val="auto"/>
          <w:sz w:val="24"/>
          <w:szCs w:val="24"/>
        </w:rPr>
      </w:pPr>
      <w:bookmarkStart w:id="207" w:name="_Ref39426823"/>
      <w:bookmarkStart w:id="208" w:name="_Toc40383506"/>
      <w:r>
        <w:rPr>
          <w:rFonts w:ascii="Times New Roman" w:hAnsi="Times New Roman" w:cs="Times New Roman"/>
          <w:b/>
          <w:bCs/>
          <w:color w:val="auto"/>
          <w:sz w:val="24"/>
          <w:szCs w:val="24"/>
        </w:rPr>
        <w:t>Some Non-Binary Gender Identities</w:t>
      </w:r>
      <w:bookmarkEnd w:id="208"/>
    </w:p>
    <w:p w14:paraId="1543CEF1" w14:textId="6022A449" w:rsidR="00DD42D3" w:rsidRDefault="00DD42D3" w:rsidP="00DD42D3">
      <w:pPr>
        <w:rPr>
          <w:lang w:val="en-US" w:eastAsia="en-US"/>
        </w:rPr>
      </w:pPr>
    </w:p>
    <w:p w14:paraId="5F14B860" w14:textId="77777777" w:rsidR="00DD42D3" w:rsidRDefault="00DD42D3" w:rsidP="00DD42D3">
      <w:r>
        <w:t>Non-binary</w:t>
      </w:r>
    </w:p>
    <w:p w14:paraId="38F2287F" w14:textId="77777777" w:rsidR="00DD42D3" w:rsidRDefault="00DD42D3" w:rsidP="00DD42D3">
      <w:r>
        <w:t>Genderqueer</w:t>
      </w:r>
    </w:p>
    <w:p w14:paraId="3D086003" w14:textId="77777777" w:rsidR="00DD42D3" w:rsidRDefault="00DD42D3" w:rsidP="00DD42D3">
      <w:r>
        <w:t>Trans/Transgender</w:t>
      </w:r>
    </w:p>
    <w:p w14:paraId="05581EB2" w14:textId="77777777" w:rsidR="00DD42D3" w:rsidRDefault="00DD42D3" w:rsidP="00DD42D3">
      <w:r>
        <w:t>Genderfluid</w:t>
      </w:r>
    </w:p>
    <w:p w14:paraId="209E50B5" w14:textId="77777777" w:rsidR="00DD42D3" w:rsidRDefault="00DD42D3" w:rsidP="00DD42D3">
      <w:r>
        <w:t>Agender</w:t>
      </w:r>
    </w:p>
    <w:p w14:paraId="748AF283" w14:textId="77777777" w:rsidR="00DD42D3" w:rsidRDefault="00DD42D3" w:rsidP="00DD42D3">
      <w:r>
        <w:t>Transmasculine</w:t>
      </w:r>
    </w:p>
    <w:p w14:paraId="118685BA" w14:textId="77777777" w:rsidR="00DD42D3" w:rsidRDefault="00DD42D3" w:rsidP="00DD42D3">
      <w:r>
        <w:t>Androgyne</w:t>
      </w:r>
    </w:p>
    <w:p w14:paraId="70C4E70A" w14:textId="77777777" w:rsidR="00DD42D3" w:rsidRDefault="00DD42D3" w:rsidP="00DD42D3">
      <w:r>
        <w:t>Non-gendered</w:t>
      </w:r>
    </w:p>
    <w:p w14:paraId="4CE06CDC" w14:textId="77777777" w:rsidR="00DD42D3" w:rsidRDefault="00DD42D3" w:rsidP="00DD42D3">
      <w:r>
        <w:t>Demigirl</w:t>
      </w:r>
    </w:p>
    <w:p w14:paraId="58BD0212" w14:textId="77777777" w:rsidR="00DD42D3" w:rsidRDefault="00DD42D3" w:rsidP="00DD42D3">
      <w:r>
        <w:t>Demiboy</w:t>
      </w:r>
    </w:p>
    <w:p w14:paraId="660557AF" w14:textId="77777777" w:rsidR="00DD42D3" w:rsidRDefault="00DD42D3" w:rsidP="00DD42D3">
      <w:r>
        <w:t>Bigender</w:t>
      </w:r>
    </w:p>
    <w:p w14:paraId="7601CB08" w14:textId="77777777" w:rsidR="00DD42D3" w:rsidRDefault="00DD42D3" w:rsidP="00DD42D3">
      <w:r>
        <w:t>Neutrois</w:t>
      </w:r>
    </w:p>
    <w:p w14:paraId="3DD6F8C7" w14:textId="77777777" w:rsidR="00DD42D3" w:rsidRDefault="00DD42D3" w:rsidP="00DD42D3">
      <w:r>
        <w:t>Genderfuck</w:t>
      </w:r>
    </w:p>
    <w:p w14:paraId="7B12C255" w14:textId="77777777" w:rsidR="00DD42D3" w:rsidRDefault="00DD42D3" w:rsidP="00DD42D3">
      <w:r>
        <w:t>Transfeminine</w:t>
      </w:r>
    </w:p>
    <w:p w14:paraId="19B62121" w14:textId="77777777" w:rsidR="00DD42D3" w:rsidRDefault="00DD42D3" w:rsidP="00DD42D3">
      <w:r>
        <w:t>Third-gender</w:t>
      </w:r>
    </w:p>
    <w:p w14:paraId="7B21B857" w14:textId="77777777" w:rsidR="00DD42D3" w:rsidRDefault="00DD42D3" w:rsidP="00DD42D3">
      <w:r>
        <w:t>Polygender</w:t>
      </w:r>
    </w:p>
    <w:p w14:paraId="2F8E5B22" w14:textId="543D7FEF" w:rsidR="00DD42D3" w:rsidRDefault="00DD42D3" w:rsidP="00DD42D3">
      <w:sdt>
        <w:sdtPr>
          <w:id w:val="166069740"/>
          <w:citation/>
        </w:sdtPr>
        <w:sdtContent>
          <w:r>
            <w:fldChar w:fldCharType="begin"/>
          </w:r>
          <w:r>
            <w:instrText xml:space="preserve"> CITATION Val16 \l 2057 </w:instrText>
          </w:r>
          <w:r>
            <w:fldChar w:fldCharType="separate"/>
          </w:r>
          <w:r w:rsidR="00E1402C">
            <w:rPr>
              <w:noProof/>
            </w:rPr>
            <w:t>(Valentine, 2016)</w:t>
          </w:r>
          <w:r>
            <w:fldChar w:fldCharType="end"/>
          </w:r>
        </w:sdtContent>
      </w:sdt>
    </w:p>
    <w:p w14:paraId="07F1B311" w14:textId="75FA5AB4" w:rsidR="00DD42D3" w:rsidRDefault="00DD42D3">
      <w:r>
        <w:br w:type="page"/>
      </w:r>
    </w:p>
    <w:p w14:paraId="0335D09A" w14:textId="6076F1ED" w:rsidR="00FA721F" w:rsidRDefault="00DD42D3" w:rsidP="00DD42D3">
      <w:pPr>
        <w:pStyle w:val="Heading1"/>
        <w:numPr>
          <w:ilvl w:val="0"/>
          <w:numId w:val="10"/>
        </w:numPr>
        <w:ind w:left="426"/>
        <w:rPr>
          <w:rFonts w:ascii="Times New Roman" w:hAnsi="Times New Roman" w:cs="Times New Roman"/>
          <w:b/>
          <w:bCs/>
          <w:color w:val="auto"/>
          <w:sz w:val="24"/>
          <w:szCs w:val="24"/>
        </w:rPr>
      </w:pPr>
      <w:bookmarkStart w:id="209" w:name="_Ref40380907"/>
      <w:bookmarkStart w:id="210" w:name="_Paradigms"/>
      <w:bookmarkStart w:id="211" w:name="_Toc40383507"/>
      <w:bookmarkEnd w:id="207"/>
      <w:bookmarkEnd w:id="210"/>
      <w:r>
        <w:rPr>
          <w:rFonts w:ascii="Times New Roman" w:hAnsi="Times New Roman" w:cs="Times New Roman"/>
          <w:b/>
          <w:bCs/>
          <w:color w:val="auto"/>
          <w:sz w:val="24"/>
          <w:szCs w:val="24"/>
        </w:rPr>
        <w:lastRenderedPageBreak/>
        <w:t>Paradigms</w:t>
      </w:r>
      <w:bookmarkEnd w:id="209"/>
      <w:bookmarkEnd w:id="211"/>
    </w:p>
    <w:p w14:paraId="587C206E" w14:textId="77777777" w:rsidR="009E21D3" w:rsidRDefault="009E21D3" w:rsidP="00FA721F"/>
    <w:p w14:paraId="7E521BF7" w14:textId="2F07C778" w:rsidR="009E21D3" w:rsidRDefault="00FA721F" w:rsidP="00FA721F">
      <w:r w:rsidRPr="00FA721F">
        <w:t xml:space="preserve"> </w:t>
      </w:r>
    </w:p>
    <w:p w14:paraId="2105B6FA" w14:textId="2D1AD57A" w:rsidR="00DD42D3" w:rsidRDefault="00DD42D3" w:rsidP="00FA721F">
      <w:r w:rsidRPr="000928B0">
        <w:rPr>
          <w:noProof/>
        </w:rPr>
        <w:drawing>
          <wp:inline distT="0" distB="0" distL="0" distR="0" wp14:anchorId="10CE49F8" wp14:editId="292C8C9B">
            <wp:extent cx="5274310" cy="6556603"/>
            <wp:effectExtent l="0" t="0" r="2540" b="0"/>
            <wp:docPr id="5" name="Picture 5" descr="C:\Users\c.lohmann-hancock\AppData\Local\Microsoft\Windows\Temporary Internet Files\Content.Outlook\WJKMQKY3\research-Paradigm-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ohmann-hancock\AppData\Local\Microsoft\Windows\Temporary Internet Files\Content.Outlook\WJKMQKY3\research-Paradigm-page000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4310" cy="6556603"/>
                    </a:xfrm>
                    <a:prstGeom prst="rect">
                      <a:avLst/>
                    </a:prstGeom>
                    <a:noFill/>
                    <a:ln>
                      <a:noFill/>
                    </a:ln>
                  </pic:spPr>
                </pic:pic>
              </a:graphicData>
            </a:graphic>
          </wp:inline>
        </w:drawing>
      </w:r>
    </w:p>
    <w:p w14:paraId="797C6183" w14:textId="55ADF955" w:rsidR="00DD42D3" w:rsidRDefault="00DD42D3" w:rsidP="00FA721F">
      <w:sdt>
        <w:sdtPr>
          <w:id w:val="1576395113"/>
          <w:citation/>
        </w:sdtPr>
        <w:sdtContent>
          <w:r>
            <w:fldChar w:fldCharType="begin"/>
          </w:r>
          <w:r>
            <w:instrText xml:space="preserve"> CITATION Uni18 \l 2057 </w:instrText>
          </w:r>
          <w:r>
            <w:fldChar w:fldCharType="separate"/>
          </w:r>
          <w:r w:rsidR="00E1402C">
            <w:rPr>
              <w:noProof/>
            </w:rPr>
            <w:t>(University of Wales Trinity Saint David, 2018)</w:t>
          </w:r>
          <w:r>
            <w:fldChar w:fldCharType="end"/>
          </w:r>
        </w:sdtContent>
      </w:sdt>
    </w:p>
    <w:sectPr w:rsidR="00DD42D3" w:rsidSect="0072788B">
      <w:type w:val="continuous"/>
      <w:pgSz w:w="11906" w:h="16838"/>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98" w:author="Emma Procter" w:date="2020-03-17T15:40:00Z" w:initials="EP">
    <w:p w14:paraId="15D6B7AB" w14:textId="5CB0AE24" w:rsidR="00C031CF" w:rsidRDefault="00C031CF">
      <w:pPr>
        <w:pStyle w:val="CommentText"/>
      </w:pPr>
      <w:r>
        <w:rPr>
          <w:rStyle w:val="CommentReference"/>
        </w:rPr>
        <w:annotationRef/>
      </w:r>
      <w:r w:rsidRPr="0036218C">
        <w:rPr>
          <w:i/>
          <w:iCs/>
          <w:lang w:val="en-US" w:eastAsia="en-US"/>
        </w:rPr>
        <w:t>Insert a brief synopsis of the data by gender: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5D6B7A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5D6B7AB" w16cid:durableId="221B6E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FE2EE9" w14:textId="77777777" w:rsidR="006F350B" w:rsidRDefault="006F350B">
      <w:r>
        <w:separator/>
      </w:r>
    </w:p>
  </w:endnote>
  <w:endnote w:type="continuationSeparator" w:id="0">
    <w:p w14:paraId="5AEF48B3" w14:textId="77777777" w:rsidR="006F350B" w:rsidRDefault="006F350B">
      <w:r>
        <w:continuationSeparator/>
      </w:r>
    </w:p>
  </w:endnote>
  <w:endnote w:type="continuationNotice" w:id="1">
    <w:p w14:paraId="213E44CC" w14:textId="77777777" w:rsidR="006F350B" w:rsidRDefault="006F35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4E644" w14:textId="77777777" w:rsidR="00C031CF" w:rsidRDefault="00C031CF"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F29BD6" w14:textId="77777777" w:rsidR="00C031CF" w:rsidRDefault="00C031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C245A" w14:textId="77777777" w:rsidR="00C031CF" w:rsidRDefault="00C031CF"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48CB56FA" w14:textId="77777777" w:rsidR="00C031CF" w:rsidRDefault="00C031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913F1B" w14:textId="77777777" w:rsidR="006F350B" w:rsidRDefault="006F350B">
      <w:r>
        <w:separator/>
      </w:r>
    </w:p>
  </w:footnote>
  <w:footnote w:type="continuationSeparator" w:id="0">
    <w:p w14:paraId="04B8CBD8" w14:textId="77777777" w:rsidR="006F350B" w:rsidRDefault="006F350B">
      <w:r>
        <w:continuationSeparator/>
      </w:r>
    </w:p>
  </w:footnote>
  <w:footnote w:type="continuationNotice" w:id="1">
    <w:p w14:paraId="42F8867E" w14:textId="77777777" w:rsidR="006F350B" w:rsidRDefault="006F35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77905"/>
    <w:multiLevelType w:val="multilevel"/>
    <w:tmpl w:val="A22885CC"/>
    <w:lvl w:ilvl="0">
      <w:start w:val="2"/>
      <w:numFmt w:val="decimal"/>
      <w:lvlText w:val="%1"/>
      <w:lvlJc w:val="left"/>
      <w:pPr>
        <w:ind w:left="420" w:hanging="420"/>
      </w:pPr>
      <w:rPr>
        <w:rFonts w:hint="default"/>
        <w:b/>
        <w:bCs w:val="0"/>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17B5E"/>
    <w:multiLevelType w:val="hybridMultilevel"/>
    <w:tmpl w:val="EA58EB0E"/>
    <w:lvl w:ilvl="0" w:tplc="E716F8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1534AD"/>
    <w:multiLevelType w:val="multilevel"/>
    <w:tmpl w:val="27BE205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EA0BF6"/>
    <w:multiLevelType w:val="multilevel"/>
    <w:tmpl w:val="0409001D"/>
    <w:numStyleLink w:val="Singlepunch"/>
  </w:abstractNum>
  <w:abstractNum w:abstractNumId="4" w15:restartNumberingAfterBreak="0">
    <w:nsid w:val="0FB677EE"/>
    <w:multiLevelType w:val="hybridMultilevel"/>
    <w:tmpl w:val="843214CA"/>
    <w:lvl w:ilvl="0" w:tplc="5B22B8C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7B24993"/>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0E2464F"/>
    <w:multiLevelType w:val="multilevel"/>
    <w:tmpl w:val="17C41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A01D95"/>
    <w:multiLevelType w:val="multilevel"/>
    <w:tmpl w:val="31864BF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1E5F7A"/>
    <w:multiLevelType w:val="hybridMultilevel"/>
    <w:tmpl w:val="20F855D8"/>
    <w:lvl w:ilvl="0" w:tplc="ED5A5AE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FE2570"/>
    <w:multiLevelType w:val="hybridMultilevel"/>
    <w:tmpl w:val="E236E7F0"/>
    <w:lvl w:ilvl="0" w:tplc="3A00739A">
      <w:start w:val="1"/>
      <w:numFmt w:val="decimal"/>
      <w:lvlText w:val="%1"/>
      <w:lvlJc w:val="left"/>
      <w:pPr>
        <w:ind w:left="720" w:hanging="360"/>
      </w:pPr>
      <w:rPr>
        <w:rFonts w:ascii="Times New Roman" w:hAnsi="Times New Roman"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D46EFB"/>
    <w:multiLevelType w:val="multilevel"/>
    <w:tmpl w:val="C714EF3C"/>
    <w:lvl w:ilvl="0">
      <w:start w:val="2"/>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304181"/>
    <w:multiLevelType w:val="multilevel"/>
    <w:tmpl w:val="6D0CD718"/>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EDB293C"/>
    <w:multiLevelType w:val="hybridMultilevel"/>
    <w:tmpl w:val="4E3A8C00"/>
    <w:lvl w:ilvl="0" w:tplc="5B22B8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21825"/>
    <w:multiLevelType w:val="hybridMultilevel"/>
    <w:tmpl w:val="FC365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778A6"/>
    <w:multiLevelType w:val="multilevel"/>
    <w:tmpl w:val="0409001D"/>
    <w:styleLink w:val="Singlepunch"/>
    <w:lvl w:ilvl="0">
      <w:start w:val="1"/>
      <w:numFmt w:val="bullet"/>
      <w:lvlText w:val="o"/>
      <w:lvlJc w:val="left"/>
      <w:pPr>
        <w:spacing w:before="120"/>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4BD1F46"/>
    <w:multiLevelType w:val="multilevel"/>
    <w:tmpl w:val="F6EAFE76"/>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0F60028"/>
    <w:multiLevelType w:val="multilevel"/>
    <w:tmpl w:val="4ED6B80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F8230C5"/>
    <w:multiLevelType w:val="hybridMultilevel"/>
    <w:tmpl w:val="532C51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15"/>
  </w:num>
  <w:num w:numId="4">
    <w:abstractNumId w:val="3"/>
  </w:num>
  <w:num w:numId="5">
    <w:abstractNumId w:val="5"/>
  </w:num>
  <w:num w:numId="6">
    <w:abstractNumId w:val="12"/>
  </w:num>
  <w:num w:numId="7">
    <w:abstractNumId w:val="4"/>
  </w:num>
  <w:num w:numId="8">
    <w:abstractNumId w:val="1"/>
  </w:num>
  <w:num w:numId="9">
    <w:abstractNumId w:val="7"/>
  </w:num>
  <w:num w:numId="10">
    <w:abstractNumId w:val="9"/>
  </w:num>
  <w:num w:numId="11">
    <w:abstractNumId w:val="18"/>
  </w:num>
  <w:num w:numId="12">
    <w:abstractNumId w:val="11"/>
  </w:num>
  <w:num w:numId="13">
    <w:abstractNumId w:val="0"/>
  </w:num>
  <w:num w:numId="14">
    <w:abstractNumId w:val="2"/>
  </w:num>
  <w:num w:numId="15">
    <w:abstractNumId w:val="8"/>
  </w:num>
  <w:num w:numId="16">
    <w:abstractNumId w:val="13"/>
  </w:num>
  <w:num w:numId="17">
    <w:abstractNumId w:val="10"/>
  </w:num>
  <w:num w:numId="18">
    <w:abstractNumId w:val="14"/>
  </w:num>
  <w:num w:numId="19">
    <w:abstractNumId w:val="2"/>
    <w:lvlOverride w:ilvl="0">
      <w:lvl w:ilvl="0">
        <w:start w:val="3"/>
        <w:numFmt w:val="none"/>
        <w:lvlText w:val="8.1"/>
        <w:lvlJc w:val="left"/>
        <w:pPr>
          <w:ind w:left="360" w:hanging="360"/>
        </w:pPr>
        <w:rPr>
          <w:rFonts w:hint="default"/>
        </w:rPr>
      </w:lvl>
    </w:lvlOverride>
    <w:lvlOverride w:ilvl="1">
      <w:lvl w:ilvl="1">
        <w:start w:val="2"/>
        <w:numFmt w:val="decimal"/>
        <w:lvlText w:val="%1.3"/>
        <w:lvlJc w:val="left"/>
        <w:pPr>
          <w:ind w:left="360" w:hanging="360"/>
        </w:pPr>
        <w:rPr>
          <w:rFonts w:hint="default"/>
          <w:b/>
          <w:bCs w:val="0"/>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0">
    <w:abstractNumId w:val="2"/>
    <w:lvlOverride w:ilvl="0">
      <w:lvl w:ilvl="0">
        <w:start w:val="3"/>
        <w:numFmt w:val="none"/>
        <w:lvlText w:val="8.1"/>
        <w:lvlJc w:val="left"/>
        <w:pPr>
          <w:ind w:left="360" w:hanging="360"/>
        </w:pPr>
        <w:rPr>
          <w:rFonts w:hint="default"/>
        </w:rPr>
      </w:lvl>
    </w:lvlOverride>
    <w:lvlOverride w:ilvl="1">
      <w:lvl w:ilvl="1">
        <w:start w:val="2"/>
        <w:numFmt w:val="decimal"/>
        <w:lvlText w:val="%1.%2"/>
        <w:lvlJc w:val="left"/>
        <w:pPr>
          <w:ind w:left="360" w:hanging="360"/>
        </w:pPr>
        <w:rPr>
          <w:rFonts w:hint="default"/>
          <w:b/>
          <w:bCs w:val="0"/>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21">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Emma Procter">
    <w15:presenceInfo w15:providerId="Windows Live" w15:userId="705847dc351cf8f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37"/>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5CDB"/>
    <w:rsid w:val="00007760"/>
    <w:rsid w:val="0001175E"/>
    <w:rsid w:val="000120DB"/>
    <w:rsid w:val="000131A1"/>
    <w:rsid w:val="00023AAA"/>
    <w:rsid w:val="000278A7"/>
    <w:rsid w:val="00027C8F"/>
    <w:rsid w:val="000350EF"/>
    <w:rsid w:val="00040589"/>
    <w:rsid w:val="00041E76"/>
    <w:rsid w:val="000421C6"/>
    <w:rsid w:val="0004306A"/>
    <w:rsid w:val="00043FB0"/>
    <w:rsid w:val="00044AF2"/>
    <w:rsid w:val="000474D5"/>
    <w:rsid w:val="00050322"/>
    <w:rsid w:val="00050B0D"/>
    <w:rsid w:val="00051CC1"/>
    <w:rsid w:val="00054E56"/>
    <w:rsid w:val="00055BAF"/>
    <w:rsid w:val="00055C39"/>
    <w:rsid w:val="00062446"/>
    <w:rsid w:val="00066C15"/>
    <w:rsid w:val="00067E66"/>
    <w:rsid w:val="00071046"/>
    <w:rsid w:val="00074A13"/>
    <w:rsid w:val="00075F98"/>
    <w:rsid w:val="00076BF3"/>
    <w:rsid w:val="00080C88"/>
    <w:rsid w:val="000817BF"/>
    <w:rsid w:val="000818F7"/>
    <w:rsid w:val="00090611"/>
    <w:rsid w:val="00094422"/>
    <w:rsid w:val="00094E9F"/>
    <w:rsid w:val="000A5DCE"/>
    <w:rsid w:val="000B2E5B"/>
    <w:rsid w:val="000B3A30"/>
    <w:rsid w:val="000B4C3B"/>
    <w:rsid w:val="000B5087"/>
    <w:rsid w:val="000B7B36"/>
    <w:rsid w:val="000C3647"/>
    <w:rsid w:val="000C3F7B"/>
    <w:rsid w:val="000C42C2"/>
    <w:rsid w:val="000C6FBB"/>
    <w:rsid w:val="000D1879"/>
    <w:rsid w:val="000D44DB"/>
    <w:rsid w:val="000D683C"/>
    <w:rsid w:val="000D756B"/>
    <w:rsid w:val="000E0664"/>
    <w:rsid w:val="000E240F"/>
    <w:rsid w:val="000E27FC"/>
    <w:rsid w:val="000E47BF"/>
    <w:rsid w:val="000E659E"/>
    <w:rsid w:val="000F2FA7"/>
    <w:rsid w:val="000F4885"/>
    <w:rsid w:val="001024B7"/>
    <w:rsid w:val="00103150"/>
    <w:rsid w:val="00104D6C"/>
    <w:rsid w:val="00105939"/>
    <w:rsid w:val="00107253"/>
    <w:rsid w:val="001078FA"/>
    <w:rsid w:val="00107AA0"/>
    <w:rsid w:val="00110A4A"/>
    <w:rsid w:val="00114CBE"/>
    <w:rsid w:val="00121300"/>
    <w:rsid w:val="001215B8"/>
    <w:rsid w:val="001223C1"/>
    <w:rsid w:val="001225D4"/>
    <w:rsid w:val="00122FEC"/>
    <w:rsid w:val="0012374D"/>
    <w:rsid w:val="001317F7"/>
    <w:rsid w:val="001364AA"/>
    <w:rsid w:val="00147ADB"/>
    <w:rsid w:val="00152EF3"/>
    <w:rsid w:val="00154270"/>
    <w:rsid w:val="00154830"/>
    <w:rsid w:val="00156401"/>
    <w:rsid w:val="00156EF2"/>
    <w:rsid w:val="001579E1"/>
    <w:rsid w:val="001625FC"/>
    <w:rsid w:val="001633FA"/>
    <w:rsid w:val="001659F7"/>
    <w:rsid w:val="0016649C"/>
    <w:rsid w:val="00171BA4"/>
    <w:rsid w:val="0017596F"/>
    <w:rsid w:val="0018274A"/>
    <w:rsid w:val="00184C88"/>
    <w:rsid w:val="00185AAA"/>
    <w:rsid w:val="00185E20"/>
    <w:rsid w:val="001870C1"/>
    <w:rsid w:val="001875B2"/>
    <w:rsid w:val="001933AC"/>
    <w:rsid w:val="00194287"/>
    <w:rsid w:val="00194F6F"/>
    <w:rsid w:val="0019666F"/>
    <w:rsid w:val="00197704"/>
    <w:rsid w:val="00197929"/>
    <w:rsid w:val="001A006A"/>
    <w:rsid w:val="001A1830"/>
    <w:rsid w:val="001A5AB7"/>
    <w:rsid w:val="001A79DB"/>
    <w:rsid w:val="001B3098"/>
    <w:rsid w:val="001C0D2E"/>
    <w:rsid w:val="001C49A5"/>
    <w:rsid w:val="001C5694"/>
    <w:rsid w:val="001C6863"/>
    <w:rsid w:val="001D0A32"/>
    <w:rsid w:val="001D1DBD"/>
    <w:rsid w:val="001D23AA"/>
    <w:rsid w:val="001D37CC"/>
    <w:rsid w:val="001D6CF9"/>
    <w:rsid w:val="001E2A41"/>
    <w:rsid w:val="001E2AC0"/>
    <w:rsid w:val="001E5D1B"/>
    <w:rsid w:val="001F11A4"/>
    <w:rsid w:val="001F169B"/>
    <w:rsid w:val="001F2265"/>
    <w:rsid w:val="001F2F09"/>
    <w:rsid w:val="001F3C32"/>
    <w:rsid w:val="001F4354"/>
    <w:rsid w:val="001F66A0"/>
    <w:rsid w:val="0020117D"/>
    <w:rsid w:val="00202106"/>
    <w:rsid w:val="00202D1B"/>
    <w:rsid w:val="0020539E"/>
    <w:rsid w:val="002143D5"/>
    <w:rsid w:val="002148E2"/>
    <w:rsid w:val="00215ADA"/>
    <w:rsid w:val="00216C15"/>
    <w:rsid w:val="00216D7D"/>
    <w:rsid w:val="00216DD5"/>
    <w:rsid w:val="0021700C"/>
    <w:rsid w:val="002175CD"/>
    <w:rsid w:val="00220818"/>
    <w:rsid w:val="00223D2E"/>
    <w:rsid w:val="002253FC"/>
    <w:rsid w:val="00230A7F"/>
    <w:rsid w:val="00233FBF"/>
    <w:rsid w:val="0023587B"/>
    <w:rsid w:val="00236823"/>
    <w:rsid w:val="00241592"/>
    <w:rsid w:val="002418A7"/>
    <w:rsid w:val="00247C9D"/>
    <w:rsid w:val="00250CF0"/>
    <w:rsid w:val="002577AC"/>
    <w:rsid w:val="00261DA4"/>
    <w:rsid w:val="00262801"/>
    <w:rsid w:val="002645CA"/>
    <w:rsid w:val="00270B6B"/>
    <w:rsid w:val="002715EE"/>
    <w:rsid w:val="00273C68"/>
    <w:rsid w:val="00276E2A"/>
    <w:rsid w:val="0027707A"/>
    <w:rsid w:val="00281A75"/>
    <w:rsid w:val="0028219E"/>
    <w:rsid w:val="002822B9"/>
    <w:rsid w:val="00284515"/>
    <w:rsid w:val="0029556C"/>
    <w:rsid w:val="00297F0E"/>
    <w:rsid w:val="002A73ED"/>
    <w:rsid w:val="002A7E2C"/>
    <w:rsid w:val="002B0FD6"/>
    <w:rsid w:val="002B1441"/>
    <w:rsid w:val="002B14F5"/>
    <w:rsid w:val="002B2DB2"/>
    <w:rsid w:val="002B581F"/>
    <w:rsid w:val="002B5EC6"/>
    <w:rsid w:val="002C386C"/>
    <w:rsid w:val="002C3F6B"/>
    <w:rsid w:val="002C51BB"/>
    <w:rsid w:val="002C743B"/>
    <w:rsid w:val="002C7897"/>
    <w:rsid w:val="002D26FE"/>
    <w:rsid w:val="002D32E0"/>
    <w:rsid w:val="002E0FC7"/>
    <w:rsid w:val="002E248B"/>
    <w:rsid w:val="002E5204"/>
    <w:rsid w:val="002E763A"/>
    <w:rsid w:val="002F179A"/>
    <w:rsid w:val="002F1A89"/>
    <w:rsid w:val="002F24A6"/>
    <w:rsid w:val="002F2A34"/>
    <w:rsid w:val="002F62F2"/>
    <w:rsid w:val="00302DE5"/>
    <w:rsid w:val="00303E77"/>
    <w:rsid w:val="00304FC8"/>
    <w:rsid w:val="00305BC9"/>
    <w:rsid w:val="003070FE"/>
    <w:rsid w:val="003078AF"/>
    <w:rsid w:val="0031271F"/>
    <w:rsid w:val="0031454C"/>
    <w:rsid w:val="003201D0"/>
    <w:rsid w:val="00320304"/>
    <w:rsid w:val="00324803"/>
    <w:rsid w:val="00326620"/>
    <w:rsid w:val="00330C00"/>
    <w:rsid w:val="00331AD3"/>
    <w:rsid w:val="003333AD"/>
    <w:rsid w:val="00333EE8"/>
    <w:rsid w:val="0033536C"/>
    <w:rsid w:val="00336243"/>
    <w:rsid w:val="00336537"/>
    <w:rsid w:val="00343198"/>
    <w:rsid w:val="003459EC"/>
    <w:rsid w:val="00346422"/>
    <w:rsid w:val="00347512"/>
    <w:rsid w:val="00351922"/>
    <w:rsid w:val="003522BF"/>
    <w:rsid w:val="00354348"/>
    <w:rsid w:val="00356246"/>
    <w:rsid w:val="00361FE5"/>
    <w:rsid w:val="0036218C"/>
    <w:rsid w:val="00362F64"/>
    <w:rsid w:val="003654A5"/>
    <w:rsid w:val="003678A5"/>
    <w:rsid w:val="00370BBD"/>
    <w:rsid w:val="003751B8"/>
    <w:rsid w:val="003761BC"/>
    <w:rsid w:val="003772F7"/>
    <w:rsid w:val="00383131"/>
    <w:rsid w:val="0038418D"/>
    <w:rsid w:val="00384528"/>
    <w:rsid w:val="00387331"/>
    <w:rsid w:val="00390081"/>
    <w:rsid w:val="00393C40"/>
    <w:rsid w:val="00394E31"/>
    <w:rsid w:val="00395F76"/>
    <w:rsid w:val="00396635"/>
    <w:rsid w:val="003A1FD9"/>
    <w:rsid w:val="003A4F66"/>
    <w:rsid w:val="003A5169"/>
    <w:rsid w:val="003A53F2"/>
    <w:rsid w:val="003A7253"/>
    <w:rsid w:val="003B0544"/>
    <w:rsid w:val="003B5130"/>
    <w:rsid w:val="003B7EF8"/>
    <w:rsid w:val="003C0C3D"/>
    <w:rsid w:val="003C1053"/>
    <w:rsid w:val="003C2C1A"/>
    <w:rsid w:val="003C49DA"/>
    <w:rsid w:val="003C63A3"/>
    <w:rsid w:val="003C74FE"/>
    <w:rsid w:val="003C7842"/>
    <w:rsid w:val="003D1B34"/>
    <w:rsid w:val="003D3785"/>
    <w:rsid w:val="003D687B"/>
    <w:rsid w:val="003E0290"/>
    <w:rsid w:val="003F3317"/>
    <w:rsid w:val="003F6BBE"/>
    <w:rsid w:val="004012FE"/>
    <w:rsid w:val="00402B4A"/>
    <w:rsid w:val="00402BD2"/>
    <w:rsid w:val="00406112"/>
    <w:rsid w:val="00406C1F"/>
    <w:rsid w:val="0041289F"/>
    <w:rsid w:val="004143A0"/>
    <w:rsid w:val="0041515D"/>
    <w:rsid w:val="004200B4"/>
    <w:rsid w:val="00420397"/>
    <w:rsid w:val="00421E99"/>
    <w:rsid w:val="00422C12"/>
    <w:rsid w:val="004243D1"/>
    <w:rsid w:val="0042601A"/>
    <w:rsid w:val="004262AE"/>
    <w:rsid w:val="004313E2"/>
    <w:rsid w:val="004316B2"/>
    <w:rsid w:val="004317A6"/>
    <w:rsid w:val="0043394F"/>
    <w:rsid w:val="00433BC4"/>
    <w:rsid w:val="00433FA1"/>
    <w:rsid w:val="00434C8F"/>
    <w:rsid w:val="00435473"/>
    <w:rsid w:val="004408AC"/>
    <w:rsid w:val="00440C5D"/>
    <w:rsid w:val="00440F4C"/>
    <w:rsid w:val="0044291B"/>
    <w:rsid w:val="00445E0D"/>
    <w:rsid w:val="00454499"/>
    <w:rsid w:val="00455873"/>
    <w:rsid w:val="00455FD2"/>
    <w:rsid w:val="00456F8B"/>
    <w:rsid w:val="004574C5"/>
    <w:rsid w:val="004615A6"/>
    <w:rsid w:val="00462393"/>
    <w:rsid w:val="00462D94"/>
    <w:rsid w:val="00464D9F"/>
    <w:rsid w:val="00465480"/>
    <w:rsid w:val="00466F63"/>
    <w:rsid w:val="004674F9"/>
    <w:rsid w:val="00467F0E"/>
    <w:rsid w:val="00470A25"/>
    <w:rsid w:val="0047146D"/>
    <w:rsid w:val="00472AA4"/>
    <w:rsid w:val="00473599"/>
    <w:rsid w:val="004761CF"/>
    <w:rsid w:val="00480007"/>
    <w:rsid w:val="00484755"/>
    <w:rsid w:val="0048511D"/>
    <w:rsid w:val="004851E2"/>
    <w:rsid w:val="004878D8"/>
    <w:rsid w:val="00487F7F"/>
    <w:rsid w:val="004901A6"/>
    <w:rsid w:val="00490E1B"/>
    <w:rsid w:val="0049161B"/>
    <w:rsid w:val="004919B3"/>
    <w:rsid w:val="00494A4C"/>
    <w:rsid w:val="0049516E"/>
    <w:rsid w:val="00495A1B"/>
    <w:rsid w:val="00497D75"/>
    <w:rsid w:val="004A1A26"/>
    <w:rsid w:val="004A1D2A"/>
    <w:rsid w:val="004A2E66"/>
    <w:rsid w:val="004A3A90"/>
    <w:rsid w:val="004A3AC1"/>
    <w:rsid w:val="004A52D1"/>
    <w:rsid w:val="004A62FF"/>
    <w:rsid w:val="004B0598"/>
    <w:rsid w:val="004B12FC"/>
    <w:rsid w:val="004B2803"/>
    <w:rsid w:val="004B46DD"/>
    <w:rsid w:val="004B7601"/>
    <w:rsid w:val="004B7DF1"/>
    <w:rsid w:val="004C13F0"/>
    <w:rsid w:val="004C5DF8"/>
    <w:rsid w:val="004D2ADC"/>
    <w:rsid w:val="004D3FBE"/>
    <w:rsid w:val="004D4F07"/>
    <w:rsid w:val="004E4AB6"/>
    <w:rsid w:val="004F11BF"/>
    <w:rsid w:val="004F1393"/>
    <w:rsid w:val="004F4ABC"/>
    <w:rsid w:val="004F55BA"/>
    <w:rsid w:val="004F5A60"/>
    <w:rsid w:val="004F6C87"/>
    <w:rsid w:val="004F791B"/>
    <w:rsid w:val="00501211"/>
    <w:rsid w:val="00501BE2"/>
    <w:rsid w:val="00501FD3"/>
    <w:rsid w:val="00504461"/>
    <w:rsid w:val="00507638"/>
    <w:rsid w:val="005135CA"/>
    <w:rsid w:val="00513D93"/>
    <w:rsid w:val="00514068"/>
    <w:rsid w:val="005159A8"/>
    <w:rsid w:val="005169C4"/>
    <w:rsid w:val="00520D2C"/>
    <w:rsid w:val="0052210D"/>
    <w:rsid w:val="0052425C"/>
    <w:rsid w:val="00524A7B"/>
    <w:rsid w:val="00525949"/>
    <w:rsid w:val="00526B37"/>
    <w:rsid w:val="00533BA0"/>
    <w:rsid w:val="00540B8E"/>
    <w:rsid w:val="00540C6F"/>
    <w:rsid w:val="00541679"/>
    <w:rsid w:val="0054302B"/>
    <w:rsid w:val="005440F6"/>
    <w:rsid w:val="005451F7"/>
    <w:rsid w:val="00546682"/>
    <w:rsid w:val="00547237"/>
    <w:rsid w:val="005568A9"/>
    <w:rsid w:val="005652F0"/>
    <w:rsid w:val="00566213"/>
    <w:rsid w:val="00566653"/>
    <w:rsid w:val="0056681B"/>
    <w:rsid w:val="00567699"/>
    <w:rsid w:val="00570382"/>
    <w:rsid w:val="00571221"/>
    <w:rsid w:val="0057221E"/>
    <w:rsid w:val="00573A18"/>
    <w:rsid w:val="00573D94"/>
    <w:rsid w:val="0057600A"/>
    <w:rsid w:val="0057677E"/>
    <w:rsid w:val="0057683B"/>
    <w:rsid w:val="00576F4B"/>
    <w:rsid w:val="00577764"/>
    <w:rsid w:val="00582B57"/>
    <w:rsid w:val="00583F1C"/>
    <w:rsid w:val="00587E02"/>
    <w:rsid w:val="00592F63"/>
    <w:rsid w:val="005A466B"/>
    <w:rsid w:val="005A5B23"/>
    <w:rsid w:val="005A760C"/>
    <w:rsid w:val="005B0905"/>
    <w:rsid w:val="005B197F"/>
    <w:rsid w:val="005B29DB"/>
    <w:rsid w:val="005B2A8B"/>
    <w:rsid w:val="005B3D9B"/>
    <w:rsid w:val="005B67CB"/>
    <w:rsid w:val="005C151D"/>
    <w:rsid w:val="005C16EC"/>
    <w:rsid w:val="005C611F"/>
    <w:rsid w:val="005C6BBB"/>
    <w:rsid w:val="005D3790"/>
    <w:rsid w:val="005D59B5"/>
    <w:rsid w:val="005D5CC4"/>
    <w:rsid w:val="005E060A"/>
    <w:rsid w:val="005E3EE0"/>
    <w:rsid w:val="005F1D78"/>
    <w:rsid w:val="005F3980"/>
    <w:rsid w:val="00600DCB"/>
    <w:rsid w:val="006010EB"/>
    <w:rsid w:val="00605E4F"/>
    <w:rsid w:val="0061357C"/>
    <w:rsid w:val="006154B0"/>
    <w:rsid w:val="006207AB"/>
    <w:rsid w:val="00620E19"/>
    <w:rsid w:val="00620E53"/>
    <w:rsid w:val="0062254D"/>
    <w:rsid w:val="00623431"/>
    <w:rsid w:val="00624497"/>
    <w:rsid w:val="00624B22"/>
    <w:rsid w:val="00625855"/>
    <w:rsid w:val="00625F8E"/>
    <w:rsid w:val="00625FFD"/>
    <w:rsid w:val="00626452"/>
    <w:rsid w:val="0063099B"/>
    <w:rsid w:val="0063256A"/>
    <w:rsid w:val="00633397"/>
    <w:rsid w:val="0064002C"/>
    <w:rsid w:val="00641087"/>
    <w:rsid w:val="0064504C"/>
    <w:rsid w:val="00646E97"/>
    <w:rsid w:val="0065217C"/>
    <w:rsid w:val="00654236"/>
    <w:rsid w:val="00654C11"/>
    <w:rsid w:val="00656796"/>
    <w:rsid w:val="00661CC4"/>
    <w:rsid w:val="00661E42"/>
    <w:rsid w:val="00663B97"/>
    <w:rsid w:val="00666200"/>
    <w:rsid w:val="00666EDF"/>
    <w:rsid w:val="00672572"/>
    <w:rsid w:val="006734B6"/>
    <w:rsid w:val="00674A71"/>
    <w:rsid w:val="00680066"/>
    <w:rsid w:val="006800CA"/>
    <w:rsid w:val="0068375F"/>
    <w:rsid w:val="00685825"/>
    <w:rsid w:val="00686179"/>
    <w:rsid w:val="00691288"/>
    <w:rsid w:val="006A002A"/>
    <w:rsid w:val="006A045D"/>
    <w:rsid w:val="006A0AB7"/>
    <w:rsid w:val="006A11A5"/>
    <w:rsid w:val="006A4547"/>
    <w:rsid w:val="006B370C"/>
    <w:rsid w:val="006B59B3"/>
    <w:rsid w:val="006C0DEB"/>
    <w:rsid w:val="006C442F"/>
    <w:rsid w:val="006C4A4D"/>
    <w:rsid w:val="006C6374"/>
    <w:rsid w:val="006C7E24"/>
    <w:rsid w:val="006D0136"/>
    <w:rsid w:val="006D28D4"/>
    <w:rsid w:val="006D2A0B"/>
    <w:rsid w:val="006D55AF"/>
    <w:rsid w:val="006D72CB"/>
    <w:rsid w:val="006E19F8"/>
    <w:rsid w:val="006E4581"/>
    <w:rsid w:val="006E56A0"/>
    <w:rsid w:val="006F305F"/>
    <w:rsid w:val="006F350B"/>
    <w:rsid w:val="006F3AEB"/>
    <w:rsid w:val="006F3C0F"/>
    <w:rsid w:val="006F68BB"/>
    <w:rsid w:val="00702AF7"/>
    <w:rsid w:val="00706381"/>
    <w:rsid w:val="00707DA6"/>
    <w:rsid w:val="00707F94"/>
    <w:rsid w:val="0071000E"/>
    <w:rsid w:val="007102B7"/>
    <w:rsid w:val="00711791"/>
    <w:rsid w:val="0071667B"/>
    <w:rsid w:val="00722717"/>
    <w:rsid w:val="0072788B"/>
    <w:rsid w:val="00731DF2"/>
    <w:rsid w:val="00734EF5"/>
    <w:rsid w:val="007500EB"/>
    <w:rsid w:val="00751850"/>
    <w:rsid w:val="0075219C"/>
    <w:rsid w:val="00752E4D"/>
    <w:rsid w:val="00756284"/>
    <w:rsid w:val="00756A66"/>
    <w:rsid w:val="007613A0"/>
    <w:rsid w:val="0076436B"/>
    <w:rsid w:val="007672D7"/>
    <w:rsid w:val="00767B67"/>
    <w:rsid w:val="00770401"/>
    <w:rsid w:val="00773459"/>
    <w:rsid w:val="007739A8"/>
    <w:rsid w:val="007739C3"/>
    <w:rsid w:val="007771DB"/>
    <w:rsid w:val="00777E79"/>
    <w:rsid w:val="0078013A"/>
    <w:rsid w:val="00781509"/>
    <w:rsid w:val="00781F2A"/>
    <w:rsid w:val="0078259A"/>
    <w:rsid w:val="0078383E"/>
    <w:rsid w:val="00783D68"/>
    <w:rsid w:val="00784072"/>
    <w:rsid w:val="00790401"/>
    <w:rsid w:val="007913B4"/>
    <w:rsid w:val="00792343"/>
    <w:rsid w:val="00792364"/>
    <w:rsid w:val="00792800"/>
    <w:rsid w:val="0079663F"/>
    <w:rsid w:val="007A0C79"/>
    <w:rsid w:val="007A3EF1"/>
    <w:rsid w:val="007B04AC"/>
    <w:rsid w:val="007B0B05"/>
    <w:rsid w:val="007B0BFF"/>
    <w:rsid w:val="007B0E27"/>
    <w:rsid w:val="007B24A4"/>
    <w:rsid w:val="007B2C71"/>
    <w:rsid w:val="007B3E1D"/>
    <w:rsid w:val="007B4B66"/>
    <w:rsid w:val="007C370F"/>
    <w:rsid w:val="007C7D6A"/>
    <w:rsid w:val="007D298A"/>
    <w:rsid w:val="007D36EA"/>
    <w:rsid w:val="007D4247"/>
    <w:rsid w:val="007D440B"/>
    <w:rsid w:val="007D50BB"/>
    <w:rsid w:val="007D510A"/>
    <w:rsid w:val="007E0DFC"/>
    <w:rsid w:val="007E2CE0"/>
    <w:rsid w:val="007E3085"/>
    <w:rsid w:val="007E4259"/>
    <w:rsid w:val="007E5FDF"/>
    <w:rsid w:val="007F04C8"/>
    <w:rsid w:val="007F1814"/>
    <w:rsid w:val="007F5E06"/>
    <w:rsid w:val="007F6A62"/>
    <w:rsid w:val="007F7DE9"/>
    <w:rsid w:val="00802EEC"/>
    <w:rsid w:val="008033D2"/>
    <w:rsid w:val="0080721F"/>
    <w:rsid w:val="00807408"/>
    <w:rsid w:val="008104D6"/>
    <w:rsid w:val="00813569"/>
    <w:rsid w:val="008177D3"/>
    <w:rsid w:val="008204E0"/>
    <w:rsid w:val="00823442"/>
    <w:rsid w:val="00825212"/>
    <w:rsid w:val="0082564D"/>
    <w:rsid w:val="00825855"/>
    <w:rsid w:val="00827D21"/>
    <w:rsid w:val="0083215B"/>
    <w:rsid w:val="00833A13"/>
    <w:rsid w:val="00844203"/>
    <w:rsid w:val="00844459"/>
    <w:rsid w:val="0084516F"/>
    <w:rsid w:val="00845D2F"/>
    <w:rsid w:val="008472F6"/>
    <w:rsid w:val="008500D8"/>
    <w:rsid w:val="00850930"/>
    <w:rsid w:val="00850A16"/>
    <w:rsid w:val="00852300"/>
    <w:rsid w:val="008526CC"/>
    <w:rsid w:val="00852771"/>
    <w:rsid w:val="00852EC8"/>
    <w:rsid w:val="0085321E"/>
    <w:rsid w:val="0085342A"/>
    <w:rsid w:val="00853AEB"/>
    <w:rsid w:val="008548BA"/>
    <w:rsid w:val="0085636B"/>
    <w:rsid w:val="00857841"/>
    <w:rsid w:val="00860AEF"/>
    <w:rsid w:val="00861F46"/>
    <w:rsid w:val="008641B4"/>
    <w:rsid w:val="00866E5F"/>
    <w:rsid w:val="00867C7F"/>
    <w:rsid w:val="0087406C"/>
    <w:rsid w:val="0087550C"/>
    <w:rsid w:val="00875AD5"/>
    <w:rsid w:val="0088243A"/>
    <w:rsid w:val="00883DE2"/>
    <w:rsid w:val="00891818"/>
    <w:rsid w:val="00896AC5"/>
    <w:rsid w:val="008978D1"/>
    <w:rsid w:val="008A0B88"/>
    <w:rsid w:val="008A1A00"/>
    <w:rsid w:val="008A692A"/>
    <w:rsid w:val="008B75BA"/>
    <w:rsid w:val="008C3D4F"/>
    <w:rsid w:val="008C400C"/>
    <w:rsid w:val="008C4DA9"/>
    <w:rsid w:val="008C514C"/>
    <w:rsid w:val="008D0BCB"/>
    <w:rsid w:val="008D2CD2"/>
    <w:rsid w:val="008D46A5"/>
    <w:rsid w:val="008D48DC"/>
    <w:rsid w:val="008D795E"/>
    <w:rsid w:val="008E048B"/>
    <w:rsid w:val="008E0EF6"/>
    <w:rsid w:val="008E256E"/>
    <w:rsid w:val="008E345E"/>
    <w:rsid w:val="008E3A7A"/>
    <w:rsid w:val="008E6E56"/>
    <w:rsid w:val="008F05B6"/>
    <w:rsid w:val="008F1C32"/>
    <w:rsid w:val="008F28EC"/>
    <w:rsid w:val="008F3F2D"/>
    <w:rsid w:val="00900AAF"/>
    <w:rsid w:val="00904AB0"/>
    <w:rsid w:val="00904CE8"/>
    <w:rsid w:val="00906A6B"/>
    <w:rsid w:val="00907E00"/>
    <w:rsid w:val="00911239"/>
    <w:rsid w:val="00912C6E"/>
    <w:rsid w:val="00914FFC"/>
    <w:rsid w:val="0091722E"/>
    <w:rsid w:val="00920534"/>
    <w:rsid w:val="009220C1"/>
    <w:rsid w:val="00922D67"/>
    <w:rsid w:val="0092664D"/>
    <w:rsid w:val="00931D37"/>
    <w:rsid w:val="00932459"/>
    <w:rsid w:val="0093327A"/>
    <w:rsid w:val="00936A98"/>
    <w:rsid w:val="00947B9F"/>
    <w:rsid w:val="0095055B"/>
    <w:rsid w:val="009505EA"/>
    <w:rsid w:val="009508A3"/>
    <w:rsid w:val="00951171"/>
    <w:rsid w:val="00951620"/>
    <w:rsid w:val="0095617D"/>
    <w:rsid w:val="00960283"/>
    <w:rsid w:val="00960E19"/>
    <w:rsid w:val="00961E56"/>
    <w:rsid w:val="009635D3"/>
    <w:rsid w:val="0096585E"/>
    <w:rsid w:val="00970A5B"/>
    <w:rsid w:val="009710AC"/>
    <w:rsid w:val="00971AF5"/>
    <w:rsid w:val="00972FB2"/>
    <w:rsid w:val="00974424"/>
    <w:rsid w:val="009748D8"/>
    <w:rsid w:val="00976B6C"/>
    <w:rsid w:val="00976FA4"/>
    <w:rsid w:val="00980593"/>
    <w:rsid w:val="009809DB"/>
    <w:rsid w:val="009834C9"/>
    <w:rsid w:val="0098401B"/>
    <w:rsid w:val="00984759"/>
    <w:rsid w:val="00986C01"/>
    <w:rsid w:val="00987699"/>
    <w:rsid w:val="0098784B"/>
    <w:rsid w:val="00987882"/>
    <w:rsid w:val="00990D19"/>
    <w:rsid w:val="009911F0"/>
    <w:rsid w:val="00995A17"/>
    <w:rsid w:val="00996553"/>
    <w:rsid w:val="00996778"/>
    <w:rsid w:val="009A0FA4"/>
    <w:rsid w:val="009A51B3"/>
    <w:rsid w:val="009A5BF1"/>
    <w:rsid w:val="009A6092"/>
    <w:rsid w:val="009A609B"/>
    <w:rsid w:val="009B204A"/>
    <w:rsid w:val="009B4091"/>
    <w:rsid w:val="009B5DE2"/>
    <w:rsid w:val="009D06A0"/>
    <w:rsid w:val="009D202A"/>
    <w:rsid w:val="009D20F3"/>
    <w:rsid w:val="009D53C5"/>
    <w:rsid w:val="009D7715"/>
    <w:rsid w:val="009E10C7"/>
    <w:rsid w:val="009E21D3"/>
    <w:rsid w:val="009E6630"/>
    <w:rsid w:val="009E760A"/>
    <w:rsid w:val="009F3217"/>
    <w:rsid w:val="009F3418"/>
    <w:rsid w:val="009F7DEF"/>
    <w:rsid w:val="00A0007C"/>
    <w:rsid w:val="00A00E33"/>
    <w:rsid w:val="00A03101"/>
    <w:rsid w:val="00A06C92"/>
    <w:rsid w:val="00A11293"/>
    <w:rsid w:val="00A1191D"/>
    <w:rsid w:val="00A144BF"/>
    <w:rsid w:val="00A16D10"/>
    <w:rsid w:val="00A21718"/>
    <w:rsid w:val="00A222E7"/>
    <w:rsid w:val="00A24701"/>
    <w:rsid w:val="00A321C5"/>
    <w:rsid w:val="00A33409"/>
    <w:rsid w:val="00A3521E"/>
    <w:rsid w:val="00A3536A"/>
    <w:rsid w:val="00A3776E"/>
    <w:rsid w:val="00A4055F"/>
    <w:rsid w:val="00A416E2"/>
    <w:rsid w:val="00A42AAF"/>
    <w:rsid w:val="00A430EE"/>
    <w:rsid w:val="00A44906"/>
    <w:rsid w:val="00A4498F"/>
    <w:rsid w:val="00A44B4E"/>
    <w:rsid w:val="00A46FB4"/>
    <w:rsid w:val="00A535D8"/>
    <w:rsid w:val="00A56F15"/>
    <w:rsid w:val="00A60181"/>
    <w:rsid w:val="00A63E26"/>
    <w:rsid w:val="00A67DFD"/>
    <w:rsid w:val="00A71529"/>
    <w:rsid w:val="00A71A77"/>
    <w:rsid w:val="00A72470"/>
    <w:rsid w:val="00A72613"/>
    <w:rsid w:val="00A91894"/>
    <w:rsid w:val="00A9309C"/>
    <w:rsid w:val="00A93459"/>
    <w:rsid w:val="00A977D0"/>
    <w:rsid w:val="00AA0147"/>
    <w:rsid w:val="00AA0A34"/>
    <w:rsid w:val="00AA0D19"/>
    <w:rsid w:val="00AA0F06"/>
    <w:rsid w:val="00AA23BE"/>
    <w:rsid w:val="00AA38A2"/>
    <w:rsid w:val="00AA3CF9"/>
    <w:rsid w:val="00AA3EE8"/>
    <w:rsid w:val="00AA558E"/>
    <w:rsid w:val="00AA586D"/>
    <w:rsid w:val="00AA5F36"/>
    <w:rsid w:val="00AA63B7"/>
    <w:rsid w:val="00AA6C10"/>
    <w:rsid w:val="00AA6E34"/>
    <w:rsid w:val="00AA71A8"/>
    <w:rsid w:val="00AB380F"/>
    <w:rsid w:val="00AB690D"/>
    <w:rsid w:val="00AB7266"/>
    <w:rsid w:val="00AC0A6B"/>
    <w:rsid w:val="00AC0D99"/>
    <w:rsid w:val="00AC0FF6"/>
    <w:rsid w:val="00AC1142"/>
    <w:rsid w:val="00AC44A2"/>
    <w:rsid w:val="00AC5A08"/>
    <w:rsid w:val="00AC5B8B"/>
    <w:rsid w:val="00AD078B"/>
    <w:rsid w:val="00AD4611"/>
    <w:rsid w:val="00AD5904"/>
    <w:rsid w:val="00AD6BA6"/>
    <w:rsid w:val="00AE22BB"/>
    <w:rsid w:val="00AE50FB"/>
    <w:rsid w:val="00AE516B"/>
    <w:rsid w:val="00AE5A62"/>
    <w:rsid w:val="00AE7DC8"/>
    <w:rsid w:val="00AF2BEB"/>
    <w:rsid w:val="00AF3D93"/>
    <w:rsid w:val="00AF78C2"/>
    <w:rsid w:val="00B01F5E"/>
    <w:rsid w:val="00B031F7"/>
    <w:rsid w:val="00B07598"/>
    <w:rsid w:val="00B16B9C"/>
    <w:rsid w:val="00B17BFF"/>
    <w:rsid w:val="00B261B9"/>
    <w:rsid w:val="00B272B3"/>
    <w:rsid w:val="00B312E7"/>
    <w:rsid w:val="00B33C9B"/>
    <w:rsid w:val="00B351F0"/>
    <w:rsid w:val="00B40180"/>
    <w:rsid w:val="00B40E8A"/>
    <w:rsid w:val="00B46F8C"/>
    <w:rsid w:val="00B473EF"/>
    <w:rsid w:val="00B523C8"/>
    <w:rsid w:val="00B54411"/>
    <w:rsid w:val="00B62CE2"/>
    <w:rsid w:val="00B66604"/>
    <w:rsid w:val="00B66AAD"/>
    <w:rsid w:val="00B67295"/>
    <w:rsid w:val="00B72398"/>
    <w:rsid w:val="00B728A8"/>
    <w:rsid w:val="00B852A7"/>
    <w:rsid w:val="00B8565F"/>
    <w:rsid w:val="00B85D2C"/>
    <w:rsid w:val="00B918AB"/>
    <w:rsid w:val="00B9490F"/>
    <w:rsid w:val="00B977E7"/>
    <w:rsid w:val="00B97DB7"/>
    <w:rsid w:val="00BA0B0E"/>
    <w:rsid w:val="00BA22BB"/>
    <w:rsid w:val="00BA382B"/>
    <w:rsid w:val="00BA7B62"/>
    <w:rsid w:val="00BA7FED"/>
    <w:rsid w:val="00BB073C"/>
    <w:rsid w:val="00BB0B23"/>
    <w:rsid w:val="00BB0F82"/>
    <w:rsid w:val="00BB58B5"/>
    <w:rsid w:val="00BC4DD0"/>
    <w:rsid w:val="00BC4E37"/>
    <w:rsid w:val="00BD256E"/>
    <w:rsid w:val="00BD3790"/>
    <w:rsid w:val="00BD4E93"/>
    <w:rsid w:val="00BD4FC2"/>
    <w:rsid w:val="00BD5554"/>
    <w:rsid w:val="00BD67E1"/>
    <w:rsid w:val="00BD7F0E"/>
    <w:rsid w:val="00BE08FE"/>
    <w:rsid w:val="00BE0ACE"/>
    <w:rsid w:val="00BE5257"/>
    <w:rsid w:val="00BE6090"/>
    <w:rsid w:val="00BF0505"/>
    <w:rsid w:val="00BF23BD"/>
    <w:rsid w:val="00BF2520"/>
    <w:rsid w:val="00BF3F0C"/>
    <w:rsid w:val="00BF7C13"/>
    <w:rsid w:val="00C0134C"/>
    <w:rsid w:val="00C02745"/>
    <w:rsid w:val="00C031CF"/>
    <w:rsid w:val="00C049A5"/>
    <w:rsid w:val="00C067EF"/>
    <w:rsid w:val="00C07D06"/>
    <w:rsid w:val="00C11CCA"/>
    <w:rsid w:val="00C120DB"/>
    <w:rsid w:val="00C13080"/>
    <w:rsid w:val="00C14F4F"/>
    <w:rsid w:val="00C16D0C"/>
    <w:rsid w:val="00C17560"/>
    <w:rsid w:val="00C201E7"/>
    <w:rsid w:val="00C20F5F"/>
    <w:rsid w:val="00C243D7"/>
    <w:rsid w:val="00C24DD2"/>
    <w:rsid w:val="00C26D16"/>
    <w:rsid w:val="00C30A6C"/>
    <w:rsid w:val="00C30EBB"/>
    <w:rsid w:val="00C310C1"/>
    <w:rsid w:val="00C3583B"/>
    <w:rsid w:val="00C36857"/>
    <w:rsid w:val="00C37CEE"/>
    <w:rsid w:val="00C40E40"/>
    <w:rsid w:val="00C46E23"/>
    <w:rsid w:val="00C47A6C"/>
    <w:rsid w:val="00C51FF7"/>
    <w:rsid w:val="00C52BDD"/>
    <w:rsid w:val="00C532DC"/>
    <w:rsid w:val="00C61226"/>
    <w:rsid w:val="00C6310F"/>
    <w:rsid w:val="00C64D8B"/>
    <w:rsid w:val="00C65816"/>
    <w:rsid w:val="00C66670"/>
    <w:rsid w:val="00C6688A"/>
    <w:rsid w:val="00C704E3"/>
    <w:rsid w:val="00C71E79"/>
    <w:rsid w:val="00C730A2"/>
    <w:rsid w:val="00C75364"/>
    <w:rsid w:val="00C76531"/>
    <w:rsid w:val="00C76720"/>
    <w:rsid w:val="00C8087D"/>
    <w:rsid w:val="00C82C1C"/>
    <w:rsid w:val="00C83821"/>
    <w:rsid w:val="00C84160"/>
    <w:rsid w:val="00C8521F"/>
    <w:rsid w:val="00C86B25"/>
    <w:rsid w:val="00C87436"/>
    <w:rsid w:val="00C91D86"/>
    <w:rsid w:val="00C922CC"/>
    <w:rsid w:val="00C92E85"/>
    <w:rsid w:val="00C96973"/>
    <w:rsid w:val="00C9738B"/>
    <w:rsid w:val="00CA0D76"/>
    <w:rsid w:val="00CA1855"/>
    <w:rsid w:val="00CA2CA6"/>
    <w:rsid w:val="00CA59AC"/>
    <w:rsid w:val="00CB1049"/>
    <w:rsid w:val="00CB17D9"/>
    <w:rsid w:val="00CB1AD1"/>
    <w:rsid w:val="00CB2D9F"/>
    <w:rsid w:val="00CB36B6"/>
    <w:rsid w:val="00CB3894"/>
    <w:rsid w:val="00CB57F4"/>
    <w:rsid w:val="00CB6588"/>
    <w:rsid w:val="00CC0CB0"/>
    <w:rsid w:val="00CC36BA"/>
    <w:rsid w:val="00CD1F7F"/>
    <w:rsid w:val="00CD63AE"/>
    <w:rsid w:val="00CD7096"/>
    <w:rsid w:val="00CE0B30"/>
    <w:rsid w:val="00CE5A2B"/>
    <w:rsid w:val="00CE696F"/>
    <w:rsid w:val="00CF6C6A"/>
    <w:rsid w:val="00D000DF"/>
    <w:rsid w:val="00D027E0"/>
    <w:rsid w:val="00D02BC2"/>
    <w:rsid w:val="00D061FF"/>
    <w:rsid w:val="00D11590"/>
    <w:rsid w:val="00D13EAE"/>
    <w:rsid w:val="00D15070"/>
    <w:rsid w:val="00D1777D"/>
    <w:rsid w:val="00D22132"/>
    <w:rsid w:val="00D235C7"/>
    <w:rsid w:val="00D267B0"/>
    <w:rsid w:val="00D32C17"/>
    <w:rsid w:val="00D3346E"/>
    <w:rsid w:val="00D35CC5"/>
    <w:rsid w:val="00D3743F"/>
    <w:rsid w:val="00D37AD5"/>
    <w:rsid w:val="00D41FF3"/>
    <w:rsid w:val="00D42A39"/>
    <w:rsid w:val="00D42B53"/>
    <w:rsid w:val="00D42D67"/>
    <w:rsid w:val="00D4518F"/>
    <w:rsid w:val="00D45A48"/>
    <w:rsid w:val="00D462D6"/>
    <w:rsid w:val="00D477F2"/>
    <w:rsid w:val="00D47F1F"/>
    <w:rsid w:val="00D548D0"/>
    <w:rsid w:val="00D61D41"/>
    <w:rsid w:val="00D63073"/>
    <w:rsid w:val="00D6404D"/>
    <w:rsid w:val="00D646E2"/>
    <w:rsid w:val="00D70313"/>
    <w:rsid w:val="00D72FA5"/>
    <w:rsid w:val="00D73A34"/>
    <w:rsid w:val="00D73AB4"/>
    <w:rsid w:val="00D742E0"/>
    <w:rsid w:val="00D74B59"/>
    <w:rsid w:val="00D75807"/>
    <w:rsid w:val="00D92033"/>
    <w:rsid w:val="00D94D78"/>
    <w:rsid w:val="00D94E01"/>
    <w:rsid w:val="00D95EC4"/>
    <w:rsid w:val="00D96A0F"/>
    <w:rsid w:val="00DA560C"/>
    <w:rsid w:val="00DA7C63"/>
    <w:rsid w:val="00DB21EA"/>
    <w:rsid w:val="00DB468B"/>
    <w:rsid w:val="00DB5695"/>
    <w:rsid w:val="00DB700B"/>
    <w:rsid w:val="00DC0072"/>
    <w:rsid w:val="00DC12C7"/>
    <w:rsid w:val="00DC1F5A"/>
    <w:rsid w:val="00DC2E26"/>
    <w:rsid w:val="00DC3CCE"/>
    <w:rsid w:val="00DC4232"/>
    <w:rsid w:val="00DC537C"/>
    <w:rsid w:val="00DC7A15"/>
    <w:rsid w:val="00DC7EA7"/>
    <w:rsid w:val="00DD01F0"/>
    <w:rsid w:val="00DD094D"/>
    <w:rsid w:val="00DD1BEA"/>
    <w:rsid w:val="00DD341B"/>
    <w:rsid w:val="00DD42D3"/>
    <w:rsid w:val="00DD4C3F"/>
    <w:rsid w:val="00DD7429"/>
    <w:rsid w:val="00DD7E94"/>
    <w:rsid w:val="00DE1D65"/>
    <w:rsid w:val="00DE4906"/>
    <w:rsid w:val="00DE7795"/>
    <w:rsid w:val="00DF25A7"/>
    <w:rsid w:val="00DF5088"/>
    <w:rsid w:val="00DF5178"/>
    <w:rsid w:val="00DF5900"/>
    <w:rsid w:val="00DF5C3B"/>
    <w:rsid w:val="00E00586"/>
    <w:rsid w:val="00E00A1D"/>
    <w:rsid w:val="00E00A91"/>
    <w:rsid w:val="00E028D1"/>
    <w:rsid w:val="00E02DA7"/>
    <w:rsid w:val="00E0348C"/>
    <w:rsid w:val="00E04CEC"/>
    <w:rsid w:val="00E05AC7"/>
    <w:rsid w:val="00E05FDB"/>
    <w:rsid w:val="00E074A4"/>
    <w:rsid w:val="00E07944"/>
    <w:rsid w:val="00E122D6"/>
    <w:rsid w:val="00E1402C"/>
    <w:rsid w:val="00E14879"/>
    <w:rsid w:val="00E157EA"/>
    <w:rsid w:val="00E22DF1"/>
    <w:rsid w:val="00E2390A"/>
    <w:rsid w:val="00E24039"/>
    <w:rsid w:val="00E24B21"/>
    <w:rsid w:val="00E25EFC"/>
    <w:rsid w:val="00E27CCC"/>
    <w:rsid w:val="00E31392"/>
    <w:rsid w:val="00E3375A"/>
    <w:rsid w:val="00E33EDD"/>
    <w:rsid w:val="00E34D00"/>
    <w:rsid w:val="00E358BE"/>
    <w:rsid w:val="00E41505"/>
    <w:rsid w:val="00E41729"/>
    <w:rsid w:val="00E43274"/>
    <w:rsid w:val="00E45779"/>
    <w:rsid w:val="00E45CED"/>
    <w:rsid w:val="00E5004E"/>
    <w:rsid w:val="00E5198B"/>
    <w:rsid w:val="00E5551F"/>
    <w:rsid w:val="00E60A6A"/>
    <w:rsid w:val="00E621BF"/>
    <w:rsid w:val="00E62A5A"/>
    <w:rsid w:val="00E63497"/>
    <w:rsid w:val="00E65E0D"/>
    <w:rsid w:val="00E66D64"/>
    <w:rsid w:val="00E70272"/>
    <w:rsid w:val="00E702C9"/>
    <w:rsid w:val="00E70957"/>
    <w:rsid w:val="00E746C3"/>
    <w:rsid w:val="00E75A20"/>
    <w:rsid w:val="00E76CB7"/>
    <w:rsid w:val="00E77AF3"/>
    <w:rsid w:val="00E8137A"/>
    <w:rsid w:val="00E824AF"/>
    <w:rsid w:val="00E826B9"/>
    <w:rsid w:val="00E82C80"/>
    <w:rsid w:val="00E85CE2"/>
    <w:rsid w:val="00E85F4A"/>
    <w:rsid w:val="00E906B0"/>
    <w:rsid w:val="00E92431"/>
    <w:rsid w:val="00E93E3F"/>
    <w:rsid w:val="00EA3C62"/>
    <w:rsid w:val="00EA5ACB"/>
    <w:rsid w:val="00EB4AB7"/>
    <w:rsid w:val="00EB4FFF"/>
    <w:rsid w:val="00EB7A9F"/>
    <w:rsid w:val="00EC45FE"/>
    <w:rsid w:val="00ED185B"/>
    <w:rsid w:val="00ED192E"/>
    <w:rsid w:val="00ED2BC2"/>
    <w:rsid w:val="00ED67DA"/>
    <w:rsid w:val="00ED6B7B"/>
    <w:rsid w:val="00EE1F34"/>
    <w:rsid w:val="00EE3280"/>
    <w:rsid w:val="00EE5550"/>
    <w:rsid w:val="00EF3219"/>
    <w:rsid w:val="00EF36B5"/>
    <w:rsid w:val="00EF4F18"/>
    <w:rsid w:val="00EF6295"/>
    <w:rsid w:val="00F005DC"/>
    <w:rsid w:val="00F02B5A"/>
    <w:rsid w:val="00F04665"/>
    <w:rsid w:val="00F0469E"/>
    <w:rsid w:val="00F0570F"/>
    <w:rsid w:val="00F05DEA"/>
    <w:rsid w:val="00F05FAF"/>
    <w:rsid w:val="00F07C74"/>
    <w:rsid w:val="00F11502"/>
    <w:rsid w:val="00F1208D"/>
    <w:rsid w:val="00F23A9F"/>
    <w:rsid w:val="00F24139"/>
    <w:rsid w:val="00F2511A"/>
    <w:rsid w:val="00F27234"/>
    <w:rsid w:val="00F317D4"/>
    <w:rsid w:val="00F35AF3"/>
    <w:rsid w:val="00F3607B"/>
    <w:rsid w:val="00F41AAB"/>
    <w:rsid w:val="00F41D0B"/>
    <w:rsid w:val="00F42389"/>
    <w:rsid w:val="00F42D02"/>
    <w:rsid w:val="00F443A7"/>
    <w:rsid w:val="00F47AA8"/>
    <w:rsid w:val="00F5686E"/>
    <w:rsid w:val="00F56DC1"/>
    <w:rsid w:val="00F600B7"/>
    <w:rsid w:val="00F60BAA"/>
    <w:rsid w:val="00F62F1A"/>
    <w:rsid w:val="00F6318B"/>
    <w:rsid w:val="00F6445B"/>
    <w:rsid w:val="00F659A0"/>
    <w:rsid w:val="00F663BC"/>
    <w:rsid w:val="00F665E4"/>
    <w:rsid w:val="00F70455"/>
    <w:rsid w:val="00F7237F"/>
    <w:rsid w:val="00F7591D"/>
    <w:rsid w:val="00F75F42"/>
    <w:rsid w:val="00F80BFE"/>
    <w:rsid w:val="00F82A95"/>
    <w:rsid w:val="00F85BC5"/>
    <w:rsid w:val="00F86A54"/>
    <w:rsid w:val="00F91C2F"/>
    <w:rsid w:val="00F93D45"/>
    <w:rsid w:val="00F95DCE"/>
    <w:rsid w:val="00F960E0"/>
    <w:rsid w:val="00FA04CF"/>
    <w:rsid w:val="00FA17D3"/>
    <w:rsid w:val="00FA541E"/>
    <w:rsid w:val="00FA5966"/>
    <w:rsid w:val="00FA658D"/>
    <w:rsid w:val="00FA6C21"/>
    <w:rsid w:val="00FA721F"/>
    <w:rsid w:val="00FB2877"/>
    <w:rsid w:val="00FB3637"/>
    <w:rsid w:val="00FB5409"/>
    <w:rsid w:val="00FB5635"/>
    <w:rsid w:val="00FB72AF"/>
    <w:rsid w:val="00FC0346"/>
    <w:rsid w:val="00FC1373"/>
    <w:rsid w:val="00FC1423"/>
    <w:rsid w:val="00FC26E3"/>
    <w:rsid w:val="00FC2924"/>
    <w:rsid w:val="00FC293C"/>
    <w:rsid w:val="00FC2FE9"/>
    <w:rsid w:val="00FC3C15"/>
    <w:rsid w:val="00FC4C5F"/>
    <w:rsid w:val="00FC615D"/>
    <w:rsid w:val="00FC7184"/>
    <w:rsid w:val="00FD00EB"/>
    <w:rsid w:val="00FD0275"/>
    <w:rsid w:val="00FD4266"/>
    <w:rsid w:val="00FD621B"/>
    <w:rsid w:val="00FD62C0"/>
    <w:rsid w:val="00FE01C3"/>
    <w:rsid w:val="00FE0BA9"/>
    <w:rsid w:val="00FE31B7"/>
    <w:rsid w:val="00FE4486"/>
    <w:rsid w:val="00FE5E50"/>
    <w:rsid w:val="00FF0EE1"/>
    <w:rsid w:val="00FF2DD5"/>
    <w:rsid w:val="00FF5EAA"/>
    <w:rsid w:val="00FF6B40"/>
    <w:rsid w:val="55683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44D750"/>
  <w15:chartTrackingRefBased/>
  <w15:docId w15:val="{86D33DFF-786B-4918-8897-AA5293F00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995A17"/>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7E5FD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0C6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rsid w:val="00484755"/>
    <w:pPr>
      <w:tabs>
        <w:tab w:val="center" w:pos="4153"/>
        <w:tab w:val="right" w:pos="8306"/>
      </w:tabs>
    </w:pPr>
  </w:style>
  <w:style w:type="character" w:styleId="PageNumber">
    <w:name w:val="page number"/>
    <w:basedOn w:val="DefaultParagraphFont"/>
    <w:rsid w:val="00484755"/>
  </w:style>
  <w:style w:type="paragraph" w:styleId="Bibliography">
    <w:name w:val="Bibliography"/>
    <w:basedOn w:val="Normal"/>
    <w:next w:val="Normal"/>
    <w:uiPriority w:val="37"/>
    <w:unhideWhenUsed/>
    <w:rsid w:val="00B66AAD"/>
    <w:rPr>
      <w:sz w:val="20"/>
      <w:szCs w:val="20"/>
      <w:lang w:eastAsia="en-US"/>
    </w:rPr>
  </w:style>
  <w:style w:type="character" w:customStyle="1" w:styleId="Heading1Char">
    <w:name w:val="Heading 1 Char"/>
    <w:basedOn w:val="DefaultParagraphFont"/>
    <w:link w:val="Heading1"/>
    <w:uiPriority w:val="9"/>
    <w:rsid w:val="00995A17"/>
    <w:rPr>
      <w:rFonts w:asciiTheme="majorHAnsi" w:eastAsiaTheme="majorEastAsia" w:hAnsiTheme="majorHAnsi" w:cstheme="majorBidi"/>
      <w:color w:val="2F5496" w:themeColor="accent1" w:themeShade="BF"/>
      <w:sz w:val="32"/>
      <w:szCs w:val="32"/>
      <w:lang w:val="en-US" w:eastAsia="en-US"/>
    </w:rPr>
  </w:style>
  <w:style w:type="paragraph" w:styleId="ListParagraph">
    <w:name w:val="List Paragraph"/>
    <w:basedOn w:val="Normal"/>
    <w:uiPriority w:val="34"/>
    <w:qFormat/>
    <w:rsid w:val="00480007"/>
    <w:pPr>
      <w:spacing w:line="276" w:lineRule="auto"/>
      <w:ind w:left="720"/>
    </w:pPr>
    <w:rPr>
      <w:rFonts w:asciiTheme="minorHAnsi" w:eastAsiaTheme="minorEastAsia" w:hAnsiTheme="minorHAnsi" w:cstheme="minorBidi"/>
      <w:sz w:val="22"/>
      <w:szCs w:val="22"/>
      <w:lang w:val="en-US" w:eastAsia="en-US"/>
    </w:rPr>
  </w:style>
  <w:style w:type="numbering" w:customStyle="1" w:styleId="Singlepunch">
    <w:name w:val="Single punch"/>
    <w:rsid w:val="00480007"/>
    <w:pPr>
      <w:numPr>
        <w:numId w:val="3"/>
      </w:numPr>
    </w:pPr>
  </w:style>
  <w:style w:type="paragraph" w:customStyle="1" w:styleId="H2">
    <w:name w:val="H2"/>
    <w:next w:val="Normal"/>
    <w:rsid w:val="00480007"/>
    <w:pPr>
      <w:spacing w:after="240"/>
    </w:pPr>
    <w:rPr>
      <w:rFonts w:asciiTheme="minorHAnsi" w:eastAsiaTheme="minorEastAsia" w:hAnsiTheme="minorHAnsi" w:cstheme="minorBidi"/>
      <w:b/>
      <w:color w:val="000000"/>
      <w:sz w:val="48"/>
      <w:szCs w:val="48"/>
      <w:lang w:val="en-US" w:eastAsia="en-US"/>
    </w:rPr>
  </w:style>
  <w:style w:type="character" w:styleId="CommentReference">
    <w:name w:val="annotation reference"/>
    <w:basedOn w:val="DefaultParagraphFont"/>
    <w:uiPriority w:val="99"/>
    <w:semiHidden/>
    <w:unhideWhenUsed/>
    <w:rsid w:val="00220818"/>
    <w:rPr>
      <w:sz w:val="16"/>
      <w:szCs w:val="16"/>
    </w:rPr>
  </w:style>
  <w:style w:type="paragraph" w:styleId="CommentText">
    <w:name w:val="annotation text"/>
    <w:basedOn w:val="Normal"/>
    <w:link w:val="CommentTextChar"/>
    <w:uiPriority w:val="99"/>
    <w:semiHidden/>
    <w:unhideWhenUsed/>
    <w:rsid w:val="00220818"/>
    <w:rPr>
      <w:sz w:val="20"/>
      <w:szCs w:val="20"/>
    </w:rPr>
  </w:style>
  <w:style w:type="character" w:customStyle="1" w:styleId="CommentTextChar">
    <w:name w:val="Comment Text Char"/>
    <w:basedOn w:val="DefaultParagraphFont"/>
    <w:link w:val="CommentText"/>
    <w:uiPriority w:val="99"/>
    <w:semiHidden/>
    <w:rsid w:val="00220818"/>
  </w:style>
  <w:style w:type="paragraph" w:styleId="CommentSubject">
    <w:name w:val="annotation subject"/>
    <w:basedOn w:val="CommentText"/>
    <w:next w:val="CommentText"/>
    <w:link w:val="CommentSubjectChar"/>
    <w:uiPriority w:val="99"/>
    <w:semiHidden/>
    <w:unhideWhenUsed/>
    <w:rsid w:val="00220818"/>
    <w:rPr>
      <w:b/>
      <w:bCs/>
    </w:rPr>
  </w:style>
  <w:style w:type="character" w:customStyle="1" w:styleId="CommentSubjectChar">
    <w:name w:val="Comment Subject Char"/>
    <w:basedOn w:val="CommentTextChar"/>
    <w:link w:val="CommentSubject"/>
    <w:uiPriority w:val="99"/>
    <w:semiHidden/>
    <w:rsid w:val="00220818"/>
    <w:rPr>
      <w:b/>
      <w:bCs/>
    </w:rPr>
  </w:style>
  <w:style w:type="character" w:customStyle="1" w:styleId="Heading2Char">
    <w:name w:val="Heading 2 Char"/>
    <w:basedOn w:val="DefaultParagraphFont"/>
    <w:link w:val="Heading2"/>
    <w:uiPriority w:val="9"/>
    <w:rsid w:val="007E5FD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7E5FDF"/>
    <w:pPr>
      <w:spacing w:before="100" w:beforeAutospacing="1" w:after="100" w:afterAutospacing="1"/>
    </w:pPr>
  </w:style>
  <w:style w:type="paragraph" w:styleId="Caption">
    <w:name w:val="caption"/>
    <w:basedOn w:val="Normal"/>
    <w:next w:val="Normal"/>
    <w:uiPriority w:val="35"/>
    <w:unhideWhenUsed/>
    <w:qFormat/>
    <w:rsid w:val="00E2390A"/>
    <w:pPr>
      <w:spacing w:after="200"/>
    </w:pPr>
    <w:rPr>
      <w:i/>
      <w:iCs/>
      <w:color w:val="44546A" w:themeColor="text2"/>
      <w:sz w:val="18"/>
      <w:szCs w:val="18"/>
    </w:rPr>
  </w:style>
  <w:style w:type="paragraph" w:styleId="Index1">
    <w:name w:val="index 1"/>
    <w:basedOn w:val="Normal"/>
    <w:next w:val="Normal"/>
    <w:autoRedefine/>
    <w:uiPriority w:val="99"/>
    <w:semiHidden/>
    <w:unhideWhenUsed/>
    <w:rsid w:val="004D2ADC"/>
    <w:pPr>
      <w:ind w:left="240" w:hanging="240"/>
    </w:pPr>
  </w:style>
  <w:style w:type="character" w:styleId="Strong">
    <w:name w:val="Strong"/>
    <w:basedOn w:val="DefaultParagraphFont"/>
    <w:uiPriority w:val="22"/>
    <w:qFormat/>
    <w:rsid w:val="00465480"/>
    <w:rPr>
      <w:b/>
      <w:bCs/>
    </w:rPr>
  </w:style>
  <w:style w:type="character" w:customStyle="1" w:styleId="Heading3Char">
    <w:name w:val="Heading 3 Char"/>
    <w:basedOn w:val="DefaultParagraphFont"/>
    <w:link w:val="Heading3"/>
    <w:uiPriority w:val="9"/>
    <w:semiHidden/>
    <w:rsid w:val="00540C6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66F63"/>
    <w:pPr>
      <w:outlineLvl w:val="9"/>
    </w:pPr>
  </w:style>
  <w:style w:type="paragraph" w:customStyle="1" w:styleId="TextEntryLine">
    <w:name w:val="TextEntryLine"/>
    <w:basedOn w:val="Normal"/>
    <w:qFormat/>
    <w:rsid w:val="00D42D67"/>
    <w:pPr>
      <w:spacing w:before="240"/>
    </w:pPr>
    <w:rPr>
      <w:rFonts w:asciiTheme="minorHAnsi" w:eastAsiaTheme="minorEastAsia" w:hAnsiTheme="minorHAnsi" w:cstheme="minorBidi"/>
      <w:sz w:val="22"/>
      <w:szCs w:val="22"/>
      <w:lang w:val="en-US" w:eastAsia="en-US"/>
    </w:rPr>
  </w:style>
  <w:style w:type="paragraph" w:styleId="TableofFigures">
    <w:name w:val="table of figures"/>
    <w:basedOn w:val="Normal"/>
    <w:next w:val="Normal"/>
    <w:uiPriority w:val="99"/>
    <w:semiHidden/>
    <w:unhideWhenUsed/>
    <w:rsid w:val="003F3317"/>
  </w:style>
  <w:style w:type="paragraph" w:styleId="Header">
    <w:name w:val="header"/>
    <w:basedOn w:val="Normal"/>
    <w:link w:val="HeaderChar"/>
    <w:uiPriority w:val="99"/>
    <w:semiHidden/>
    <w:unhideWhenUsed/>
    <w:rsid w:val="00A24701"/>
    <w:pPr>
      <w:tabs>
        <w:tab w:val="center" w:pos="4513"/>
        <w:tab w:val="right" w:pos="9026"/>
      </w:tabs>
    </w:pPr>
  </w:style>
  <w:style w:type="character" w:customStyle="1" w:styleId="HeaderChar">
    <w:name w:val="Header Char"/>
    <w:basedOn w:val="DefaultParagraphFont"/>
    <w:link w:val="Header"/>
    <w:uiPriority w:val="99"/>
    <w:semiHidden/>
    <w:rsid w:val="00A24701"/>
    <w:rPr>
      <w:sz w:val="24"/>
      <w:szCs w:val="24"/>
    </w:rPr>
  </w:style>
  <w:style w:type="character" w:customStyle="1" w:styleId="normaltextrun">
    <w:name w:val="normaltextrun"/>
    <w:basedOn w:val="DefaultParagraphFont"/>
    <w:rsid w:val="00DC7A15"/>
  </w:style>
  <w:style w:type="character" w:customStyle="1" w:styleId="eop">
    <w:name w:val="eop"/>
    <w:basedOn w:val="DefaultParagraphFont"/>
    <w:rsid w:val="00DC7A15"/>
  </w:style>
  <w:style w:type="paragraph" w:styleId="TOC3">
    <w:name w:val="toc 3"/>
    <w:basedOn w:val="Normal"/>
    <w:next w:val="Normal"/>
    <w:autoRedefine/>
    <w:uiPriority w:val="39"/>
    <w:unhideWhenUsed/>
    <w:rsid w:val="00BB0B23"/>
    <w:pPr>
      <w:spacing w:after="100" w:line="259" w:lineRule="auto"/>
      <w:ind w:left="440"/>
    </w:pPr>
    <w:rPr>
      <w:rFonts w:asciiTheme="minorHAnsi" w:eastAsiaTheme="minorEastAsia" w:hAnsiTheme="minorHAnsi"/>
      <w:sz w:val="22"/>
      <w:szCs w:val="22"/>
      <w:lang w:val="en-US" w:eastAsia="en-US"/>
    </w:rPr>
  </w:style>
  <w:style w:type="paragraph" w:styleId="TOC4">
    <w:name w:val="toc 4"/>
    <w:basedOn w:val="Normal"/>
    <w:next w:val="Normal"/>
    <w:autoRedefine/>
    <w:uiPriority w:val="39"/>
    <w:unhideWhenUsed/>
    <w:rsid w:val="00A9345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A9345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A9345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A9345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A9345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A93459"/>
    <w:pPr>
      <w:spacing w:after="100" w:line="259" w:lineRule="auto"/>
      <w:ind w:left="1760"/>
    </w:pPr>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A93459"/>
    <w:rPr>
      <w:color w:val="605E5C"/>
      <w:shd w:val="clear" w:color="auto" w:fill="E1DFDD"/>
    </w:rPr>
  </w:style>
  <w:style w:type="table" w:styleId="TableGrid">
    <w:name w:val="Table Grid"/>
    <w:basedOn w:val="TableNormal"/>
    <w:uiPriority w:val="59"/>
    <w:rsid w:val="00577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B14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94">
      <w:bodyDiv w:val="1"/>
      <w:marLeft w:val="0"/>
      <w:marRight w:val="0"/>
      <w:marTop w:val="0"/>
      <w:marBottom w:val="0"/>
      <w:divBdr>
        <w:top w:val="none" w:sz="0" w:space="0" w:color="auto"/>
        <w:left w:val="none" w:sz="0" w:space="0" w:color="auto"/>
        <w:bottom w:val="none" w:sz="0" w:space="0" w:color="auto"/>
        <w:right w:val="none" w:sz="0" w:space="0" w:color="auto"/>
      </w:divBdr>
    </w:div>
    <w:div w:id="352525">
      <w:bodyDiv w:val="1"/>
      <w:marLeft w:val="0"/>
      <w:marRight w:val="0"/>
      <w:marTop w:val="0"/>
      <w:marBottom w:val="0"/>
      <w:divBdr>
        <w:top w:val="none" w:sz="0" w:space="0" w:color="auto"/>
        <w:left w:val="none" w:sz="0" w:space="0" w:color="auto"/>
        <w:bottom w:val="none" w:sz="0" w:space="0" w:color="auto"/>
        <w:right w:val="none" w:sz="0" w:space="0" w:color="auto"/>
      </w:divBdr>
    </w:div>
    <w:div w:id="1320685">
      <w:bodyDiv w:val="1"/>
      <w:marLeft w:val="0"/>
      <w:marRight w:val="0"/>
      <w:marTop w:val="0"/>
      <w:marBottom w:val="0"/>
      <w:divBdr>
        <w:top w:val="none" w:sz="0" w:space="0" w:color="auto"/>
        <w:left w:val="none" w:sz="0" w:space="0" w:color="auto"/>
        <w:bottom w:val="none" w:sz="0" w:space="0" w:color="auto"/>
        <w:right w:val="none" w:sz="0" w:space="0" w:color="auto"/>
      </w:divBdr>
    </w:div>
    <w:div w:id="3940258">
      <w:bodyDiv w:val="1"/>
      <w:marLeft w:val="0"/>
      <w:marRight w:val="0"/>
      <w:marTop w:val="0"/>
      <w:marBottom w:val="0"/>
      <w:divBdr>
        <w:top w:val="none" w:sz="0" w:space="0" w:color="auto"/>
        <w:left w:val="none" w:sz="0" w:space="0" w:color="auto"/>
        <w:bottom w:val="none" w:sz="0" w:space="0" w:color="auto"/>
        <w:right w:val="none" w:sz="0" w:space="0" w:color="auto"/>
      </w:divBdr>
    </w:div>
    <w:div w:id="5254643">
      <w:bodyDiv w:val="1"/>
      <w:marLeft w:val="0"/>
      <w:marRight w:val="0"/>
      <w:marTop w:val="0"/>
      <w:marBottom w:val="0"/>
      <w:divBdr>
        <w:top w:val="none" w:sz="0" w:space="0" w:color="auto"/>
        <w:left w:val="none" w:sz="0" w:space="0" w:color="auto"/>
        <w:bottom w:val="none" w:sz="0" w:space="0" w:color="auto"/>
        <w:right w:val="none" w:sz="0" w:space="0" w:color="auto"/>
      </w:divBdr>
    </w:div>
    <w:div w:id="5905741">
      <w:bodyDiv w:val="1"/>
      <w:marLeft w:val="0"/>
      <w:marRight w:val="0"/>
      <w:marTop w:val="0"/>
      <w:marBottom w:val="0"/>
      <w:divBdr>
        <w:top w:val="none" w:sz="0" w:space="0" w:color="auto"/>
        <w:left w:val="none" w:sz="0" w:space="0" w:color="auto"/>
        <w:bottom w:val="none" w:sz="0" w:space="0" w:color="auto"/>
        <w:right w:val="none" w:sz="0" w:space="0" w:color="auto"/>
      </w:divBdr>
    </w:div>
    <w:div w:id="6562216">
      <w:bodyDiv w:val="1"/>
      <w:marLeft w:val="0"/>
      <w:marRight w:val="0"/>
      <w:marTop w:val="0"/>
      <w:marBottom w:val="0"/>
      <w:divBdr>
        <w:top w:val="none" w:sz="0" w:space="0" w:color="auto"/>
        <w:left w:val="none" w:sz="0" w:space="0" w:color="auto"/>
        <w:bottom w:val="none" w:sz="0" w:space="0" w:color="auto"/>
        <w:right w:val="none" w:sz="0" w:space="0" w:color="auto"/>
      </w:divBdr>
    </w:div>
    <w:div w:id="7566104">
      <w:bodyDiv w:val="1"/>
      <w:marLeft w:val="0"/>
      <w:marRight w:val="0"/>
      <w:marTop w:val="0"/>
      <w:marBottom w:val="0"/>
      <w:divBdr>
        <w:top w:val="none" w:sz="0" w:space="0" w:color="auto"/>
        <w:left w:val="none" w:sz="0" w:space="0" w:color="auto"/>
        <w:bottom w:val="none" w:sz="0" w:space="0" w:color="auto"/>
        <w:right w:val="none" w:sz="0" w:space="0" w:color="auto"/>
      </w:divBdr>
    </w:div>
    <w:div w:id="8411090">
      <w:bodyDiv w:val="1"/>
      <w:marLeft w:val="0"/>
      <w:marRight w:val="0"/>
      <w:marTop w:val="0"/>
      <w:marBottom w:val="0"/>
      <w:divBdr>
        <w:top w:val="none" w:sz="0" w:space="0" w:color="auto"/>
        <w:left w:val="none" w:sz="0" w:space="0" w:color="auto"/>
        <w:bottom w:val="none" w:sz="0" w:space="0" w:color="auto"/>
        <w:right w:val="none" w:sz="0" w:space="0" w:color="auto"/>
      </w:divBdr>
    </w:div>
    <w:div w:id="10691422">
      <w:bodyDiv w:val="1"/>
      <w:marLeft w:val="0"/>
      <w:marRight w:val="0"/>
      <w:marTop w:val="0"/>
      <w:marBottom w:val="0"/>
      <w:divBdr>
        <w:top w:val="none" w:sz="0" w:space="0" w:color="auto"/>
        <w:left w:val="none" w:sz="0" w:space="0" w:color="auto"/>
        <w:bottom w:val="none" w:sz="0" w:space="0" w:color="auto"/>
        <w:right w:val="none" w:sz="0" w:space="0" w:color="auto"/>
      </w:divBdr>
    </w:div>
    <w:div w:id="11802925">
      <w:bodyDiv w:val="1"/>
      <w:marLeft w:val="0"/>
      <w:marRight w:val="0"/>
      <w:marTop w:val="0"/>
      <w:marBottom w:val="0"/>
      <w:divBdr>
        <w:top w:val="none" w:sz="0" w:space="0" w:color="auto"/>
        <w:left w:val="none" w:sz="0" w:space="0" w:color="auto"/>
        <w:bottom w:val="none" w:sz="0" w:space="0" w:color="auto"/>
        <w:right w:val="none" w:sz="0" w:space="0" w:color="auto"/>
      </w:divBdr>
    </w:div>
    <w:div w:id="11995755">
      <w:bodyDiv w:val="1"/>
      <w:marLeft w:val="0"/>
      <w:marRight w:val="0"/>
      <w:marTop w:val="0"/>
      <w:marBottom w:val="0"/>
      <w:divBdr>
        <w:top w:val="none" w:sz="0" w:space="0" w:color="auto"/>
        <w:left w:val="none" w:sz="0" w:space="0" w:color="auto"/>
        <w:bottom w:val="none" w:sz="0" w:space="0" w:color="auto"/>
        <w:right w:val="none" w:sz="0" w:space="0" w:color="auto"/>
      </w:divBdr>
    </w:div>
    <w:div w:id="12387631">
      <w:bodyDiv w:val="1"/>
      <w:marLeft w:val="0"/>
      <w:marRight w:val="0"/>
      <w:marTop w:val="0"/>
      <w:marBottom w:val="0"/>
      <w:divBdr>
        <w:top w:val="none" w:sz="0" w:space="0" w:color="auto"/>
        <w:left w:val="none" w:sz="0" w:space="0" w:color="auto"/>
        <w:bottom w:val="none" w:sz="0" w:space="0" w:color="auto"/>
        <w:right w:val="none" w:sz="0" w:space="0" w:color="auto"/>
      </w:divBdr>
    </w:div>
    <w:div w:id="14842791">
      <w:bodyDiv w:val="1"/>
      <w:marLeft w:val="0"/>
      <w:marRight w:val="0"/>
      <w:marTop w:val="0"/>
      <w:marBottom w:val="0"/>
      <w:divBdr>
        <w:top w:val="none" w:sz="0" w:space="0" w:color="auto"/>
        <w:left w:val="none" w:sz="0" w:space="0" w:color="auto"/>
        <w:bottom w:val="none" w:sz="0" w:space="0" w:color="auto"/>
        <w:right w:val="none" w:sz="0" w:space="0" w:color="auto"/>
      </w:divBdr>
    </w:div>
    <w:div w:id="15621975">
      <w:bodyDiv w:val="1"/>
      <w:marLeft w:val="0"/>
      <w:marRight w:val="0"/>
      <w:marTop w:val="0"/>
      <w:marBottom w:val="0"/>
      <w:divBdr>
        <w:top w:val="none" w:sz="0" w:space="0" w:color="auto"/>
        <w:left w:val="none" w:sz="0" w:space="0" w:color="auto"/>
        <w:bottom w:val="none" w:sz="0" w:space="0" w:color="auto"/>
        <w:right w:val="none" w:sz="0" w:space="0" w:color="auto"/>
      </w:divBdr>
    </w:div>
    <w:div w:id="16349743">
      <w:bodyDiv w:val="1"/>
      <w:marLeft w:val="0"/>
      <w:marRight w:val="0"/>
      <w:marTop w:val="0"/>
      <w:marBottom w:val="0"/>
      <w:divBdr>
        <w:top w:val="none" w:sz="0" w:space="0" w:color="auto"/>
        <w:left w:val="none" w:sz="0" w:space="0" w:color="auto"/>
        <w:bottom w:val="none" w:sz="0" w:space="0" w:color="auto"/>
        <w:right w:val="none" w:sz="0" w:space="0" w:color="auto"/>
      </w:divBdr>
    </w:div>
    <w:div w:id="17463584">
      <w:bodyDiv w:val="1"/>
      <w:marLeft w:val="0"/>
      <w:marRight w:val="0"/>
      <w:marTop w:val="0"/>
      <w:marBottom w:val="0"/>
      <w:divBdr>
        <w:top w:val="none" w:sz="0" w:space="0" w:color="auto"/>
        <w:left w:val="none" w:sz="0" w:space="0" w:color="auto"/>
        <w:bottom w:val="none" w:sz="0" w:space="0" w:color="auto"/>
        <w:right w:val="none" w:sz="0" w:space="0" w:color="auto"/>
      </w:divBdr>
    </w:div>
    <w:div w:id="17506307">
      <w:bodyDiv w:val="1"/>
      <w:marLeft w:val="0"/>
      <w:marRight w:val="0"/>
      <w:marTop w:val="0"/>
      <w:marBottom w:val="0"/>
      <w:divBdr>
        <w:top w:val="none" w:sz="0" w:space="0" w:color="auto"/>
        <w:left w:val="none" w:sz="0" w:space="0" w:color="auto"/>
        <w:bottom w:val="none" w:sz="0" w:space="0" w:color="auto"/>
        <w:right w:val="none" w:sz="0" w:space="0" w:color="auto"/>
      </w:divBdr>
    </w:div>
    <w:div w:id="18822227">
      <w:bodyDiv w:val="1"/>
      <w:marLeft w:val="0"/>
      <w:marRight w:val="0"/>
      <w:marTop w:val="0"/>
      <w:marBottom w:val="0"/>
      <w:divBdr>
        <w:top w:val="none" w:sz="0" w:space="0" w:color="auto"/>
        <w:left w:val="none" w:sz="0" w:space="0" w:color="auto"/>
        <w:bottom w:val="none" w:sz="0" w:space="0" w:color="auto"/>
        <w:right w:val="none" w:sz="0" w:space="0" w:color="auto"/>
      </w:divBdr>
    </w:div>
    <w:div w:id="20403970">
      <w:bodyDiv w:val="1"/>
      <w:marLeft w:val="0"/>
      <w:marRight w:val="0"/>
      <w:marTop w:val="0"/>
      <w:marBottom w:val="0"/>
      <w:divBdr>
        <w:top w:val="none" w:sz="0" w:space="0" w:color="auto"/>
        <w:left w:val="none" w:sz="0" w:space="0" w:color="auto"/>
        <w:bottom w:val="none" w:sz="0" w:space="0" w:color="auto"/>
        <w:right w:val="none" w:sz="0" w:space="0" w:color="auto"/>
      </w:divBdr>
    </w:div>
    <w:div w:id="20858764">
      <w:bodyDiv w:val="1"/>
      <w:marLeft w:val="0"/>
      <w:marRight w:val="0"/>
      <w:marTop w:val="0"/>
      <w:marBottom w:val="0"/>
      <w:divBdr>
        <w:top w:val="none" w:sz="0" w:space="0" w:color="auto"/>
        <w:left w:val="none" w:sz="0" w:space="0" w:color="auto"/>
        <w:bottom w:val="none" w:sz="0" w:space="0" w:color="auto"/>
        <w:right w:val="none" w:sz="0" w:space="0" w:color="auto"/>
      </w:divBdr>
    </w:div>
    <w:div w:id="21521746">
      <w:bodyDiv w:val="1"/>
      <w:marLeft w:val="0"/>
      <w:marRight w:val="0"/>
      <w:marTop w:val="0"/>
      <w:marBottom w:val="0"/>
      <w:divBdr>
        <w:top w:val="none" w:sz="0" w:space="0" w:color="auto"/>
        <w:left w:val="none" w:sz="0" w:space="0" w:color="auto"/>
        <w:bottom w:val="none" w:sz="0" w:space="0" w:color="auto"/>
        <w:right w:val="none" w:sz="0" w:space="0" w:color="auto"/>
      </w:divBdr>
    </w:div>
    <w:div w:id="22752949">
      <w:bodyDiv w:val="1"/>
      <w:marLeft w:val="0"/>
      <w:marRight w:val="0"/>
      <w:marTop w:val="0"/>
      <w:marBottom w:val="0"/>
      <w:divBdr>
        <w:top w:val="none" w:sz="0" w:space="0" w:color="auto"/>
        <w:left w:val="none" w:sz="0" w:space="0" w:color="auto"/>
        <w:bottom w:val="none" w:sz="0" w:space="0" w:color="auto"/>
        <w:right w:val="none" w:sz="0" w:space="0" w:color="auto"/>
      </w:divBdr>
    </w:div>
    <w:div w:id="25103773">
      <w:bodyDiv w:val="1"/>
      <w:marLeft w:val="0"/>
      <w:marRight w:val="0"/>
      <w:marTop w:val="0"/>
      <w:marBottom w:val="0"/>
      <w:divBdr>
        <w:top w:val="none" w:sz="0" w:space="0" w:color="auto"/>
        <w:left w:val="none" w:sz="0" w:space="0" w:color="auto"/>
        <w:bottom w:val="none" w:sz="0" w:space="0" w:color="auto"/>
        <w:right w:val="none" w:sz="0" w:space="0" w:color="auto"/>
      </w:divBdr>
    </w:div>
    <w:div w:id="26952272">
      <w:bodyDiv w:val="1"/>
      <w:marLeft w:val="0"/>
      <w:marRight w:val="0"/>
      <w:marTop w:val="0"/>
      <w:marBottom w:val="0"/>
      <w:divBdr>
        <w:top w:val="none" w:sz="0" w:space="0" w:color="auto"/>
        <w:left w:val="none" w:sz="0" w:space="0" w:color="auto"/>
        <w:bottom w:val="none" w:sz="0" w:space="0" w:color="auto"/>
        <w:right w:val="none" w:sz="0" w:space="0" w:color="auto"/>
      </w:divBdr>
    </w:div>
    <w:div w:id="28185346">
      <w:bodyDiv w:val="1"/>
      <w:marLeft w:val="0"/>
      <w:marRight w:val="0"/>
      <w:marTop w:val="0"/>
      <w:marBottom w:val="0"/>
      <w:divBdr>
        <w:top w:val="none" w:sz="0" w:space="0" w:color="auto"/>
        <w:left w:val="none" w:sz="0" w:space="0" w:color="auto"/>
        <w:bottom w:val="none" w:sz="0" w:space="0" w:color="auto"/>
        <w:right w:val="none" w:sz="0" w:space="0" w:color="auto"/>
      </w:divBdr>
    </w:div>
    <w:div w:id="28730314">
      <w:bodyDiv w:val="1"/>
      <w:marLeft w:val="0"/>
      <w:marRight w:val="0"/>
      <w:marTop w:val="0"/>
      <w:marBottom w:val="0"/>
      <w:divBdr>
        <w:top w:val="none" w:sz="0" w:space="0" w:color="auto"/>
        <w:left w:val="none" w:sz="0" w:space="0" w:color="auto"/>
        <w:bottom w:val="none" w:sz="0" w:space="0" w:color="auto"/>
        <w:right w:val="none" w:sz="0" w:space="0" w:color="auto"/>
      </w:divBdr>
    </w:div>
    <w:div w:id="29191586">
      <w:bodyDiv w:val="1"/>
      <w:marLeft w:val="0"/>
      <w:marRight w:val="0"/>
      <w:marTop w:val="0"/>
      <w:marBottom w:val="0"/>
      <w:divBdr>
        <w:top w:val="none" w:sz="0" w:space="0" w:color="auto"/>
        <w:left w:val="none" w:sz="0" w:space="0" w:color="auto"/>
        <w:bottom w:val="none" w:sz="0" w:space="0" w:color="auto"/>
        <w:right w:val="none" w:sz="0" w:space="0" w:color="auto"/>
      </w:divBdr>
    </w:div>
    <w:div w:id="29384122">
      <w:bodyDiv w:val="1"/>
      <w:marLeft w:val="0"/>
      <w:marRight w:val="0"/>
      <w:marTop w:val="0"/>
      <w:marBottom w:val="0"/>
      <w:divBdr>
        <w:top w:val="none" w:sz="0" w:space="0" w:color="auto"/>
        <w:left w:val="none" w:sz="0" w:space="0" w:color="auto"/>
        <w:bottom w:val="none" w:sz="0" w:space="0" w:color="auto"/>
        <w:right w:val="none" w:sz="0" w:space="0" w:color="auto"/>
      </w:divBdr>
    </w:div>
    <w:div w:id="30037355">
      <w:bodyDiv w:val="1"/>
      <w:marLeft w:val="0"/>
      <w:marRight w:val="0"/>
      <w:marTop w:val="0"/>
      <w:marBottom w:val="0"/>
      <w:divBdr>
        <w:top w:val="none" w:sz="0" w:space="0" w:color="auto"/>
        <w:left w:val="none" w:sz="0" w:space="0" w:color="auto"/>
        <w:bottom w:val="none" w:sz="0" w:space="0" w:color="auto"/>
        <w:right w:val="none" w:sz="0" w:space="0" w:color="auto"/>
      </w:divBdr>
    </w:div>
    <w:div w:id="30962072">
      <w:bodyDiv w:val="1"/>
      <w:marLeft w:val="0"/>
      <w:marRight w:val="0"/>
      <w:marTop w:val="0"/>
      <w:marBottom w:val="0"/>
      <w:divBdr>
        <w:top w:val="none" w:sz="0" w:space="0" w:color="auto"/>
        <w:left w:val="none" w:sz="0" w:space="0" w:color="auto"/>
        <w:bottom w:val="none" w:sz="0" w:space="0" w:color="auto"/>
        <w:right w:val="none" w:sz="0" w:space="0" w:color="auto"/>
      </w:divBdr>
    </w:div>
    <w:div w:id="31073362">
      <w:bodyDiv w:val="1"/>
      <w:marLeft w:val="0"/>
      <w:marRight w:val="0"/>
      <w:marTop w:val="0"/>
      <w:marBottom w:val="0"/>
      <w:divBdr>
        <w:top w:val="none" w:sz="0" w:space="0" w:color="auto"/>
        <w:left w:val="none" w:sz="0" w:space="0" w:color="auto"/>
        <w:bottom w:val="none" w:sz="0" w:space="0" w:color="auto"/>
        <w:right w:val="none" w:sz="0" w:space="0" w:color="auto"/>
      </w:divBdr>
    </w:div>
    <w:div w:id="32771933">
      <w:bodyDiv w:val="1"/>
      <w:marLeft w:val="0"/>
      <w:marRight w:val="0"/>
      <w:marTop w:val="0"/>
      <w:marBottom w:val="0"/>
      <w:divBdr>
        <w:top w:val="none" w:sz="0" w:space="0" w:color="auto"/>
        <w:left w:val="none" w:sz="0" w:space="0" w:color="auto"/>
        <w:bottom w:val="none" w:sz="0" w:space="0" w:color="auto"/>
        <w:right w:val="none" w:sz="0" w:space="0" w:color="auto"/>
      </w:divBdr>
    </w:div>
    <w:div w:id="33116707">
      <w:bodyDiv w:val="1"/>
      <w:marLeft w:val="0"/>
      <w:marRight w:val="0"/>
      <w:marTop w:val="0"/>
      <w:marBottom w:val="0"/>
      <w:divBdr>
        <w:top w:val="none" w:sz="0" w:space="0" w:color="auto"/>
        <w:left w:val="none" w:sz="0" w:space="0" w:color="auto"/>
        <w:bottom w:val="none" w:sz="0" w:space="0" w:color="auto"/>
        <w:right w:val="none" w:sz="0" w:space="0" w:color="auto"/>
      </w:divBdr>
    </w:div>
    <w:div w:id="33389210">
      <w:bodyDiv w:val="1"/>
      <w:marLeft w:val="0"/>
      <w:marRight w:val="0"/>
      <w:marTop w:val="0"/>
      <w:marBottom w:val="0"/>
      <w:divBdr>
        <w:top w:val="none" w:sz="0" w:space="0" w:color="auto"/>
        <w:left w:val="none" w:sz="0" w:space="0" w:color="auto"/>
        <w:bottom w:val="none" w:sz="0" w:space="0" w:color="auto"/>
        <w:right w:val="none" w:sz="0" w:space="0" w:color="auto"/>
      </w:divBdr>
    </w:div>
    <w:div w:id="34670476">
      <w:bodyDiv w:val="1"/>
      <w:marLeft w:val="0"/>
      <w:marRight w:val="0"/>
      <w:marTop w:val="0"/>
      <w:marBottom w:val="0"/>
      <w:divBdr>
        <w:top w:val="none" w:sz="0" w:space="0" w:color="auto"/>
        <w:left w:val="none" w:sz="0" w:space="0" w:color="auto"/>
        <w:bottom w:val="none" w:sz="0" w:space="0" w:color="auto"/>
        <w:right w:val="none" w:sz="0" w:space="0" w:color="auto"/>
      </w:divBdr>
    </w:div>
    <w:div w:id="35396112">
      <w:bodyDiv w:val="1"/>
      <w:marLeft w:val="0"/>
      <w:marRight w:val="0"/>
      <w:marTop w:val="0"/>
      <w:marBottom w:val="0"/>
      <w:divBdr>
        <w:top w:val="none" w:sz="0" w:space="0" w:color="auto"/>
        <w:left w:val="none" w:sz="0" w:space="0" w:color="auto"/>
        <w:bottom w:val="none" w:sz="0" w:space="0" w:color="auto"/>
        <w:right w:val="none" w:sz="0" w:space="0" w:color="auto"/>
      </w:divBdr>
    </w:div>
    <w:div w:id="35545690">
      <w:bodyDiv w:val="1"/>
      <w:marLeft w:val="0"/>
      <w:marRight w:val="0"/>
      <w:marTop w:val="0"/>
      <w:marBottom w:val="0"/>
      <w:divBdr>
        <w:top w:val="none" w:sz="0" w:space="0" w:color="auto"/>
        <w:left w:val="none" w:sz="0" w:space="0" w:color="auto"/>
        <w:bottom w:val="none" w:sz="0" w:space="0" w:color="auto"/>
        <w:right w:val="none" w:sz="0" w:space="0" w:color="auto"/>
      </w:divBdr>
    </w:div>
    <w:div w:id="35592557">
      <w:bodyDiv w:val="1"/>
      <w:marLeft w:val="0"/>
      <w:marRight w:val="0"/>
      <w:marTop w:val="0"/>
      <w:marBottom w:val="0"/>
      <w:divBdr>
        <w:top w:val="none" w:sz="0" w:space="0" w:color="auto"/>
        <w:left w:val="none" w:sz="0" w:space="0" w:color="auto"/>
        <w:bottom w:val="none" w:sz="0" w:space="0" w:color="auto"/>
        <w:right w:val="none" w:sz="0" w:space="0" w:color="auto"/>
      </w:divBdr>
    </w:div>
    <w:div w:id="36316006">
      <w:bodyDiv w:val="1"/>
      <w:marLeft w:val="0"/>
      <w:marRight w:val="0"/>
      <w:marTop w:val="0"/>
      <w:marBottom w:val="0"/>
      <w:divBdr>
        <w:top w:val="none" w:sz="0" w:space="0" w:color="auto"/>
        <w:left w:val="none" w:sz="0" w:space="0" w:color="auto"/>
        <w:bottom w:val="none" w:sz="0" w:space="0" w:color="auto"/>
        <w:right w:val="none" w:sz="0" w:space="0" w:color="auto"/>
      </w:divBdr>
    </w:div>
    <w:div w:id="37359773">
      <w:bodyDiv w:val="1"/>
      <w:marLeft w:val="0"/>
      <w:marRight w:val="0"/>
      <w:marTop w:val="0"/>
      <w:marBottom w:val="0"/>
      <w:divBdr>
        <w:top w:val="none" w:sz="0" w:space="0" w:color="auto"/>
        <w:left w:val="none" w:sz="0" w:space="0" w:color="auto"/>
        <w:bottom w:val="none" w:sz="0" w:space="0" w:color="auto"/>
        <w:right w:val="none" w:sz="0" w:space="0" w:color="auto"/>
      </w:divBdr>
    </w:div>
    <w:div w:id="37364550">
      <w:bodyDiv w:val="1"/>
      <w:marLeft w:val="0"/>
      <w:marRight w:val="0"/>
      <w:marTop w:val="0"/>
      <w:marBottom w:val="0"/>
      <w:divBdr>
        <w:top w:val="none" w:sz="0" w:space="0" w:color="auto"/>
        <w:left w:val="none" w:sz="0" w:space="0" w:color="auto"/>
        <w:bottom w:val="none" w:sz="0" w:space="0" w:color="auto"/>
        <w:right w:val="none" w:sz="0" w:space="0" w:color="auto"/>
      </w:divBdr>
    </w:div>
    <w:div w:id="37513632">
      <w:bodyDiv w:val="1"/>
      <w:marLeft w:val="0"/>
      <w:marRight w:val="0"/>
      <w:marTop w:val="0"/>
      <w:marBottom w:val="0"/>
      <w:divBdr>
        <w:top w:val="none" w:sz="0" w:space="0" w:color="auto"/>
        <w:left w:val="none" w:sz="0" w:space="0" w:color="auto"/>
        <w:bottom w:val="none" w:sz="0" w:space="0" w:color="auto"/>
        <w:right w:val="none" w:sz="0" w:space="0" w:color="auto"/>
      </w:divBdr>
    </w:div>
    <w:div w:id="39981532">
      <w:bodyDiv w:val="1"/>
      <w:marLeft w:val="0"/>
      <w:marRight w:val="0"/>
      <w:marTop w:val="0"/>
      <w:marBottom w:val="0"/>
      <w:divBdr>
        <w:top w:val="none" w:sz="0" w:space="0" w:color="auto"/>
        <w:left w:val="none" w:sz="0" w:space="0" w:color="auto"/>
        <w:bottom w:val="none" w:sz="0" w:space="0" w:color="auto"/>
        <w:right w:val="none" w:sz="0" w:space="0" w:color="auto"/>
      </w:divBdr>
    </w:div>
    <w:div w:id="40061341">
      <w:bodyDiv w:val="1"/>
      <w:marLeft w:val="0"/>
      <w:marRight w:val="0"/>
      <w:marTop w:val="0"/>
      <w:marBottom w:val="0"/>
      <w:divBdr>
        <w:top w:val="none" w:sz="0" w:space="0" w:color="auto"/>
        <w:left w:val="none" w:sz="0" w:space="0" w:color="auto"/>
        <w:bottom w:val="none" w:sz="0" w:space="0" w:color="auto"/>
        <w:right w:val="none" w:sz="0" w:space="0" w:color="auto"/>
      </w:divBdr>
    </w:div>
    <w:div w:id="41366766">
      <w:bodyDiv w:val="1"/>
      <w:marLeft w:val="0"/>
      <w:marRight w:val="0"/>
      <w:marTop w:val="0"/>
      <w:marBottom w:val="0"/>
      <w:divBdr>
        <w:top w:val="none" w:sz="0" w:space="0" w:color="auto"/>
        <w:left w:val="none" w:sz="0" w:space="0" w:color="auto"/>
        <w:bottom w:val="none" w:sz="0" w:space="0" w:color="auto"/>
        <w:right w:val="none" w:sz="0" w:space="0" w:color="auto"/>
      </w:divBdr>
    </w:div>
    <w:div w:id="41905941">
      <w:bodyDiv w:val="1"/>
      <w:marLeft w:val="0"/>
      <w:marRight w:val="0"/>
      <w:marTop w:val="0"/>
      <w:marBottom w:val="0"/>
      <w:divBdr>
        <w:top w:val="none" w:sz="0" w:space="0" w:color="auto"/>
        <w:left w:val="none" w:sz="0" w:space="0" w:color="auto"/>
        <w:bottom w:val="none" w:sz="0" w:space="0" w:color="auto"/>
        <w:right w:val="none" w:sz="0" w:space="0" w:color="auto"/>
      </w:divBdr>
    </w:div>
    <w:div w:id="42484230">
      <w:bodyDiv w:val="1"/>
      <w:marLeft w:val="0"/>
      <w:marRight w:val="0"/>
      <w:marTop w:val="0"/>
      <w:marBottom w:val="0"/>
      <w:divBdr>
        <w:top w:val="none" w:sz="0" w:space="0" w:color="auto"/>
        <w:left w:val="none" w:sz="0" w:space="0" w:color="auto"/>
        <w:bottom w:val="none" w:sz="0" w:space="0" w:color="auto"/>
        <w:right w:val="none" w:sz="0" w:space="0" w:color="auto"/>
      </w:divBdr>
    </w:div>
    <w:div w:id="43138254">
      <w:bodyDiv w:val="1"/>
      <w:marLeft w:val="0"/>
      <w:marRight w:val="0"/>
      <w:marTop w:val="0"/>
      <w:marBottom w:val="0"/>
      <w:divBdr>
        <w:top w:val="none" w:sz="0" w:space="0" w:color="auto"/>
        <w:left w:val="none" w:sz="0" w:space="0" w:color="auto"/>
        <w:bottom w:val="none" w:sz="0" w:space="0" w:color="auto"/>
        <w:right w:val="none" w:sz="0" w:space="0" w:color="auto"/>
      </w:divBdr>
    </w:div>
    <w:div w:id="43411634">
      <w:bodyDiv w:val="1"/>
      <w:marLeft w:val="0"/>
      <w:marRight w:val="0"/>
      <w:marTop w:val="0"/>
      <w:marBottom w:val="0"/>
      <w:divBdr>
        <w:top w:val="none" w:sz="0" w:space="0" w:color="auto"/>
        <w:left w:val="none" w:sz="0" w:space="0" w:color="auto"/>
        <w:bottom w:val="none" w:sz="0" w:space="0" w:color="auto"/>
        <w:right w:val="none" w:sz="0" w:space="0" w:color="auto"/>
      </w:divBdr>
    </w:div>
    <w:div w:id="47802225">
      <w:bodyDiv w:val="1"/>
      <w:marLeft w:val="0"/>
      <w:marRight w:val="0"/>
      <w:marTop w:val="0"/>
      <w:marBottom w:val="0"/>
      <w:divBdr>
        <w:top w:val="none" w:sz="0" w:space="0" w:color="auto"/>
        <w:left w:val="none" w:sz="0" w:space="0" w:color="auto"/>
        <w:bottom w:val="none" w:sz="0" w:space="0" w:color="auto"/>
        <w:right w:val="none" w:sz="0" w:space="0" w:color="auto"/>
      </w:divBdr>
    </w:div>
    <w:div w:id="49811094">
      <w:bodyDiv w:val="1"/>
      <w:marLeft w:val="0"/>
      <w:marRight w:val="0"/>
      <w:marTop w:val="0"/>
      <w:marBottom w:val="0"/>
      <w:divBdr>
        <w:top w:val="none" w:sz="0" w:space="0" w:color="auto"/>
        <w:left w:val="none" w:sz="0" w:space="0" w:color="auto"/>
        <w:bottom w:val="none" w:sz="0" w:space="0" w:color="auto"/>
        <w:right w:val="none" w:sz="0" w:space="0" w:color="auto"/>
      </w:divBdr>
    </w:div>
    <w:div w:id="50616997">
      <w:bodyDiv w:val="1"/>
      <w:marLeft w:val="0"/>
      <w:marRight w:val="0"/>
      <w:marTop w:val="0"/>
      <w:marBottom w:val="0"/>
      <w:divBdr>
        <w:top w:val="none" w:sz="0" w:space="0" w:color="auto"/>
        <w:left w:val="none" w:sz="0" w:space="0" w:color="auto"/>
        <w:bottom w:val="none" w:sz="0" w:space="0" w:color="auto"/>
        <w:right w:val="none" w:sz="0" w:space="0" w:color="auto"/>
      </w:divBdr>
    </w:div>
    <w:div w:id="53241107">
      <w:bodyDiv w:val="1"/>
      <w:marLeft w:val="0"/>
      <w:marRight w:val="0"/>
      <w:marTop w:val="0"/>
      <w:marBottom w:val="0"/>
      <w:divBdr>
        <w:top w:val="none" w:sz="0" w:space="0" w:color="auto"/>
        <w:left w:val="none" w:sz="0" w:space="0" w:color="auto"/>
        <w:bottom w:val="none" w:sz="0" w:space="0" w:color="auto"/>
        <w:right w:val="none" w:sz="0" w:space="0" w:color="auto"/>
      </w:divBdr>
    </w:div>
    <w:div w:id="53823656">
      <w:bodyDiv w:val="1"/>
      <w:marLeft w:val="0"/>
      <w:marRight w:val="0"/>
      <w:marTop w:val="0"/>
      <w:marBottom w:val="0"/>
      <w:divBdr>
        <w:top w:val="none" w:sz="0" w:space="0" w:color="auto"/>
        <w:left w:val="none" w:sz="0" w:space="0" w:color="auto"/>
        <w:bottom w:val="none" w:sz="0" w:space="0" w:color="auto"/>
        <w:right w:val="none" w:sz="0" w:space="0" w:color="auto"/>
      </w:divBdr>
    </w:div>
    <w:div w:id="54276706">
      <w:bodyDiv w:val="1"/>
      <w:marLeft w:val="0"/>
      <w:marRight w:val="0"/>
      <w:marTop w:val="0"/>
      <w:marBottom w:val="0"/>
      <w:divBdr>
        <w:top w:val="none" w:sz="0" w:space="0" w:color="auto"/>
        <w:left w:val="none" w:sz="0" w:space="0" w:color="auto"/>
        <w:bottom w:val="none" w:sz="0" w:space="0" w:color="auto"/>
        <w:right w:val="none" w:sz="0" w:space="0" w:color="auto"/>
      </w:divBdr>
    </w:div>
    <w:div w:id="54740028">
      <w:bodyDiv w:val="1"/>
      <w:marLeft w:val="0"/>
      <w:marRight w:val="0"/>
      <w:marTop w:val="0"/>
      <w:marBottom w:val="0"/>
      <w:divBdr>
        <w:top w:val="none" w:sz="0" w:space="0" w:color="auto"/>
        <w:left w:val="none" w:sz="0" w:space="0" w:color="auto"/>
        <w:bottom w:val="none" w:sz="0" w:space="0" w:color="auto"/>
        <w:right w:val="none" w:sz="0" w:space="0" w:color="auto"/>
      </w:divBdr>
    </w:div>
    <w:div w:id="55933736">
      <w:bodyDiv w:val="1"/>
      <w:marLeft w:val="0"/>
      <w:marRight w:val="0"/>
      <w:marTop w:val="0"/>
      <w:marBottom w:val="0"/>
      <w:divBdr>
        <w:top w:val="none" w:sz="0" w:space="0" w:color="auto"/>
        <w:left w:val="none" w:sz="0" w:space="0" w:color="auto"/>
        <w:bottom w:val="none" w:sz="0" w:space="0" w:color="auto"/>
        <w:right w:val="none" w:sz="0" w:space="0" w:color="auto"/>
      </w:divBdr>
    </w:div>
    <w:div w:id="56129538">
      <w:bodyDiv w:val="1"/>
      <w:marLeft w:val="0"/>
      <w:marRight w:val="0"/>
      <w:marTop w:val="0"/>
      <w:marBottom w:val="0"/>
      <w:divBdr>
        <w:top w:val="none" w:sz="0" w:space="0" w:color="auto"/>
        <w:left w:val="none" w:sz="0" w:space="0" w:color="auto"/>
        <w:bottom w:val="none" w:sz="0" w:space="0" w:color="auto"/>
        <w:right w:val="none" w:sz="0" w:space="0" w:color="auto"/>
      </w:divBdr>
    </w:div>
    <w:div w:id="57755025">
      <w:bodyDiv w:val="1"/>
      <w:marLeft w:val="0"/>
      <w:marRight w:val="0"/>
      <w:marTop w:val="0"/>
      <w:marBottom w:val="0"/>
      <w:divBdr>
        <w:top w:val="none" w:sz="0" w:space="0" w:color="auto"/>
        <w:left w:val="none" w:sz="0" w:space="0" w:color="auto"/>
        <w:bottom w:val="none" w:sz="0" w:space="0" w:color="auto"/>
        <w:right w:val="none" w:sz="0" w:space="0" w:color="auto"/>
      </w:divBdr>
    </w:div>
    <w:div w:id="58333161">
      <w:bodyDiv w:val="1"/>
      <w:marLeft w:val="0"/>
      <w:marRight w:val="0"/>
      <w:marTop w:val="0"/>
      <w:marBottom w:val="0"/>
      <w:divBdr>
        <w:top w:val="none" w:sz="0" w:space="0" w:color="auto"/>
        <w:left w:val="none" w:sz="0" w:space="0" w:color="auto"/>
        <w:bottom w:val="none" w:sz="0" w:space="0" w:color="auto"/>
        <w:right w:val="none" w:sz="0" w:space="0" w:color="auto"/>
      </w:divBdr>
    </w:div>
    <w:div w:id="58552624">
      <w:bodyDiv w:val="1"/>
      <w:marLeft w:val="0"/>
      <w:marRight w:val="0"/>
      <w:marTop w:val="0"/>
      <w:marBottom w:val="0"/>
      <w:divBdr>
        <w:top w:val="none" w:sz="0" w:space="0" w:color="auto"/>
        <w:left w:val="none" w:sz="0" w:space="0" w:color="auto"/>
        <w:bottom w:val="none" w:sz="0" w:space="0" w:color="auto"/>
        <w:right w:val="none" w:sz="0" w:space="0" w:color="auto"/>
      </w:divBdr>
    </w:div>
    <w:div w:id="60906187">
      <w:bodyDiv w:val="1"/>
      <w:marLeft w:val="0"/>
      <w:marRight w:val="0"/>
      <w:marTop w:val="0"/>
      <w:marBottom w:val="0"/>
      <w:divBdr>
        <w:top w:val="none" w:sz="0" w:space="0" w:color="auto"/>
        <w:left w:val="none" w:sz="0" w:space="0" w:color="auto"/>
        <w:bottom w:val="none" w:sz="0" w:space="0" w:color="auto"/>
        <w:right w:val="none" w:sz="0" w:space="0" w:color="auto"/>
      </w:divBdr>
    </w:div>
    <w:div w:id="61224829">
      <w:bodyDiv w:val="1"/>
      <w:marLeft w:val="0"/>
      <w:marRight w:val="0"/>
      <w:marTop w:val="0"/>
      <w:marBottom w:val="0"/>
      <w:divBdr>
        <w:top w:val="none" w:sz="0" w:space="0" w:color="auto"/>
        <w:left w:val="none" w:sz="0" w:space="0" w:color="auto"/>
        <w:bottom w:val="none" w:sz="0" w:space="0" w:color="auto"/>
        <w:right w:val="none" w:sz="0" w:space="0" w:color="auto"/>
      </w:divBdr>
    </w:div>
    <w:div w:id="62684375">
      <w:bodyDiv w:val="1"/>
      <w:marLeft w:val="0"/>
      <w:marRight w:val="0"/>
      <w:marTop w:val="0"/>
      <w:marBottom w:val="0"/>
      <w:divBdr>
        <w:top w:val="none" w:sz="0" w:space="0" w:color="auto"/>
        <w:left w:val="none" w:sz="0" w:space="0" w:color="auto"/>
        <w:bottom w:val="none" w:sz="0" w:space="0" w:color="auto"/>
        <w:right w:val="none" w:sz="0" w:space="0" w:color="auto"/>
      </w:divBdr>
    </w:div>
    <w:div w:id="64381187">
      <w:bodyDiv w:val="1"/>
      <w:marLeft w:val="0"/>
      <w:marRight w:val="0"/>
      <w:marTop w:val="0"/>
      <w:marBottom w:val="0"/>
      <w:divBdr>
        <w:top w:val="none" w:sz="0" w:space="0" w:color="auto"/>
        <w:left w:val="none" w:sz="0" w:space="0" w:color="auto"/>
        <w:bottom w:val="none" w:sz="0" w:space="0" w:color="auto"/>
        <w:right w:val="none" w:sz="0" w:space="0" w:color="auto"/>
      </w:divBdr>
    </w:div>
    <w:div w:id="68891108">
      <w:bodyDiv w:val="1"/>
      <w:marLeft w:val="0"/>
      <w:marRight w:val="0"/>
      <w:marTop w:val="0"/>
      <w:marBottom w:val="0"/>
      <w:divBdr>
        <w:top w:val="none" w:sz="0" w:space="0" w:color="auto"/>
        <w:left w:val="none" w:sz="0" w:space="0" w:color="auto"/>
        <w:bottom w:val="none" w:sz="0" w:space="0" w:color="auto"/>
        <w:right w:val="none" w:sz="0" w:space="0" w:color="auto"/>
      </w:divBdr>
    </w:div>
    <w:div w:id="70350732">
      <w:bodyDiv w:val="1"/>
      <w:marLeft w:val="0"/>
      <w:marRight w:val="0"/>
      <w:marTop w:val="0"/>
      <w:marBottom w:val="0"/>
      <w:divBdr>
        <w:top w:val="none" w:sz="0" w:space="0" w:color="auto"/>
        <w:left w:val="none" w:sz="0" w:space="0" w:color="auto"/>
        <w:bottom w:val="none" w:sz="0" w:space="0" w:color="auto"/>
        <w:right w:val="none" w:sz="0" w:space="0" w:color="auto"/>
      </w:divBdr>
    </w:div>
    <w:div w:id="72095971">
      <w:bodyDiv w:val="1"/>
      <w:marLeft w:val="0"/>
      <w:marRight w:val="0"/>
      <w:marTop w:val="0"/>
      <w:marBottom w:val="0"/>
      <w:divBdr>
        <w:top w:val="none" w:sz="0" w:space="0" w:color="auto"/>
        <w:left w:val="none" w:sz="0" w:space="0" w:color="auto"/>
        <w:bottom w:val="none" w:sz="0" w:space="0" w:color="auto"/>
        <w:right w:val="none" w:sz="0" w:space="0" w:color="auto"/>
      </w:divBdr>
    </w:div>
    <w:div w:id="73213421">
      <w:bodyDiv w:val="1"/>
      <w:marLeft w:val="0"/>
      <w:marRight w:val="0"/>
      <w:marTop w:val="0"/>
      <w:marBottom w:val="0"/>
      <w:divBdr>
        <w:top w:val="none" w:sz="0" w:space="0" w:color="auto"/>
        <w:left w:val="none" w:sz="0" w:space="0" w:color="auto"/>
        <w:bottom w:val="none" w:sz="0" w:space="0" w:color="auto"/>
        <w:right w:val="none" w:sz="0" w:space="0" w:color="auto"/>
      </w:divBdr>
    </w:div>
    <w:div w:id="74784968">
      <w:bodyDiv w:val="1"/>
      <w:marLeft w:val="0"/>
      <w:marRight w:val="0"/>
      <w:marTop w:val="0"/>
      <w:marBottom w:val="0"/>
      <w:divBdr>
        <w:top w:val="none" w:sz="0" w:space="0" w:color="auto"/>
        <w:left w:val="none" w:sz="0" w:space="0" w:color="auto"/>
        <w:bottom w:val="none" w:sz="0" w:space="0" w:color="auto"/>
        <w:right w:val="none" w:sz="0" w:space="0" w:color="auto"/>
      </w:divBdr>
    </w:div>
    <w:div w:id="75250383">
      <w:bodyDiv w:val="1"/>
      <w:marLeft w:val="0"/>
      <w:marRight w:val="0"/>
      <w:marTop w:val="0"/>
      <w:marBottom w:val="0"/>
      <w:divBdr>
        <w:top w:val="none" w:sz="0" w:space="0" w:color="auto"/>
        <w:left w:val="none" w:sz="0" w:space="0" w:color="auto"/>
        <w:bottom w:val="none" w:sz="0" w:space="0" w:color="auto"/>
        <w:right w:val="none" w:sz="0" w:space="0" w:color="auto"/>
      </w:divBdr>
    </w:div>
    <w:div w:id="76951028">
      <w:bodyDiv w:val="1"/>
      <w:marLeft w:val="0"/>
      <w:marRight w:val="0"/>
      <w:marTop w:val="0"/>
      <w:marBottom w:val="0"/>
      <w:divBdr>
        <w:top w:val="none" w:sz="0" w:space="0" w:color="auto"/>
        <w:left w:val="none" w:sz="0" w:space="0" w:color="auto"/>
        <w:bottom w:val="none" w:sz="0" w:space="0" w:color="auto"/>
        <w:right w:val="none" w:sz="0" w:space="0" w:color="auto"/>
      </w:divBdr>
    </w:div>
    <w:div w:id="77598000">
      <w:bodyDiv w:val="1"/>
      <w:marLeft w:val="0"/>
      <w:marRight w:val="0"/>
      <w:marTop w:val="0"/>
      <w:marBottom w:val="0"/>
      <w:divBdr>
        <w:top w:val="none" w:sz="0" w:space="0" w:color="auto"/>
        <w:left w:val="none" w:sz="0" w:space="0" w:color="auto"/>
        <w:bottom w:val="none" w:sz="0" w:space="0" w:color="auto"/>
        <w:right w:val="none" w:sz="0" w:space="0" w:color="auto"/>
      </w:divBdr>
    </w:div>
    <w:div w:id="78986764">
      <w:bodyDiv w:val="1"/>
      <w:marLeft w:val="0"/>
      <w:marRight w:val="0"/>
      <w:marTop w:val="0"/>
      <w:marBottom w:val="0"/>
      <w:divBdr>
        <w:top w:val="none" w:sz="0" w:space="0" w:color="auto"/>
        <w:left w:val="none" w:sz="0" w:space="0" w:color="auto"/>
        <w:bottom w:val="none" w:sz="0" w:space="0" w:color="auto"/>
        <w:right w:val="none" w:sz="0" w:space="0" w:color="auto"/>
      </w:divBdr>
    </w:div>
    <w:div w:id="81144463">
      <w:bodyDiv w:val="1"/>
      <w:marLeft w:val="0"/>
      <w:marRight w:val="0"/>
      <w:marTop w:val="0"/>
      <w:marBottom w:val="0"/>
      <w:divBdr>
        <w:top w:val="none" w:sz="0" w:space="0" w:color="auto"/>
        <w:left w:val="none" w:sz="0" w:space="0" w:color="auto"/>
        <w:bottom w:val="none" w:sz="0" w:space="0" w:color="auto"/>
        <w:right w:val="none" w:sz="0" w:space="0" w:color="auto"/>
      </w:divBdr>
    </w:div>
    <w:div w:id="81530995">
      <w:bodyDiv w:val="1"/>
      <w:marLeft w:val="0"/>
      <w:marRight w:val="0"/>
      <w:marTop w:val="0"/>
      <w:marBottom w:val="0"/>
      <w:divBdr>
        <w:top w:val="none" w:sz="0" w:space="0" w:color="auto"/>
        <w:left w:val="none" w:sz="0" w:space="0" w:color="auto"/>
        <w:bottom w:val="none" w:sz="0" w:space="0" w:color="auto"/>
        <w:right w:val="none" w:sz="0" w:space="0" w:color="auto"/>
      </w:divBdr>
    </w:div>
    <w:div w:id="84544392">
      <w:bodyDiv w:val="1"/>
      <w:marLeft w:val="0"/>
      <w:marRight w:val="0"/>
      <w:marTop w:val="0"/>
      <w:marBottom w:val="0"/>
      <w:divBdr>
        <w:top w:val="none" w:sz="0" w:space="0" w:color="auto"/>
        <w:left w:val="none" w:sz="0" w:space="0" w:color="auto"/>
        <w:bottom w:val="none" w:sz="0" w:space="0" w:color="auto"/>
        <w:right w:val="none" w:sz="0" w:space="0" w:color="auto"/>
      </w:divBdr>
    </w:div>
    <w:div w:id="86270642">
      <w:bodyDiv w:val="1"/>
      <w:marLeft w:val="0"/>
      <w:marRight w:val="0"/>
      <w:marTop w:val="0"/>
      <w:marBottom w:val="0"/>
      <w:divBdr>
        <w:top w:val="none" w:sz="0" w:space="0" w:color="auto"/>
        <w:left w:val="none" w:sz="0" w:space="0" w:color="auto"/>
        <w:bottom w:val="none" w:sz="0" w:space="0" w:color="auto"/>
        <w:right w:val="none" w:sz="0" w:space="0" w:color="auto"/>
      </w:divBdr>
    </w:div>
    <w:div w:id="86847869">
      <w:bodyDiv w:val="1"/>
      <w:marLeft w:val="0"/>
      <w:marRight w:val="0"/>
      <w:marTop w:val="0"/>
      <w:marBottom w:val="0"/>
      <w:divBdr>
        <w:top w:val="none" w:sz="0" w:space="0" w:color="auto"/>
        <w:left w:val="none" w:sz="0" w:space="0" w:color="auto"/>
        <w:bottom w:val="none" w:sz="0" w:space="0" w:color="auto"/>
        <w:right w:val="none" w:sz="0" w:space="0" w:color="auto"/>
      </w:divBdr>
    </w:div>
    <w:div w:id="87629488">
      <w:bodyDiv w:val="1"/>
      <w:marLeft w:val="0"/>
      <w:marRight w:val="0"/>
      <w:marTop w:val="0"/>
      <w:marBottom w:val="0"/>
      <w:divBdr>
        <w:top w:val="none" w:sz="0" w:space="0" w:color="auto"/>
        <w:left w:val="none" w:sz="0" w:space="0" w:color="auto"/>
        <w:bottom w:val="none" w:sz="0" w:space="0" w:color="auto"/>
        <w:right w:val="none" w:sz="0" w:space="0" w:color="auto"/>
      </w:divBdr>
    </w:div>
    <w:div w:id="87652905">
      <w:bodyDiv w:val="1"/>
      <w:marLeft w:val="0"/>
      <w:marRight w:val="0"/>
      <w:marTop w:val="0"/>
      <w:marBottom w:val="0"/>
      <w:divBdr>
        <w:top w:val="none" w:sz="0" w:space="0" w:color="auto"/>
        <w:left w:val="none" w:sz="0" w:space="0" w:color="auto"/>
        <w:bottom w:val="none" w:sz="0" w:space="0" w:color="auto"/>
        <w:right w:val="none" w:sz="0" w:space="0" w:color="auto"/>
      </w:divBdr>
    </w:div>
    <w:div w:id="87896321">
      <w:bodyDiv w:val="1"/>
      <w:marLeft w:val="0"/>
      <w:marRight w:val="0"/>
      <w:marTop w:val="0"/>
      <w:marBottom w:val="0"/>
      <w:divBdr>
        <w:top w:val="none" w:sz="0" w:space="0" w:color="auto"/>
        <w:left w:val="none" w:sz="0" w:space="0" w:color="auto"/>
        <w:bottom w:val="none" w:sz="0" w:space="0" w:color="auto"/>
        <w:right w:val="none" w:sz="0" w:space="0" w:color="auto"/>
      </w:divBdr>
    </w:div>
    <w:div w:id="89664237">
      <w:bodyDiv w:val="1"/>
      <w:marLeft w:val="0"/>
      <w:marRight w:val="0"/>
      <w:marTop w:val="0"/>
      <w:marBottom w:val="0"/>
      <w:divBdr>
        <w:top w:val="none" w:sz="0" w:space="0" w:color="auto"/>
        <w:left w:val="none" w:sz="0" w:space="0" w:color="auto"/>
        <w:bottom w:val="none" w:sz="0" w:space="0" w:color="auto"/>
        <w:right w:val="none" w:sz="0" w:space="0" w:color="auto"/>
      </w:divBdr>
    </w:div>
    <w:div w:id="89855647">
      <w:bodyDiv w:val="1"/>
      <w:marLeft w:val="0"/>
      <w:marRight w:val="0"/>
      <w:marTop w:val="0"/>
      <w:marBottom w:val="0"/>
      <w:divBdr>
        <w:top w:val="none" w:sz="0" w:space="0" w:color="auto"/>
        <w:left w:val="none" w:sz="0" w:space="0" w:color="auto"/>
        <w:bottom w:val="none" w:sz="0" w:space="0" w:color="auto"/>
        <w:right w:val="none" w:sz="0" w:space="0" w:color="auto"/>
      </w:divBdr>
    </w:div>
    <w:div w:id="93944236">
      <w:bodyDiv w:val="1"/>
      <w:marLeft w:val="0"/>
      <w:marRight w:val="0"/>
      <w:marTop w:val="0"/>
      <w:marBottom w:val="0"/>
      <w:divBdr>
        <w:top w:val="none" w:sz="0" w:space="0" w:color="auto"/>
        <w:left w:val="none" w:sz="0" w:space="0" w:color="auto"/>
        <w:bottom w:val="none" w:sz="0" w:space="0" w:color="auto"/>
        <w:right w:val="none" w:sz="0" w:space="0" w:color="auto"/>
      </w:divBdr>
    </w:div>
    <w:div w:id="95565275">
      <w:bodyDiv w:val="1"/>
      <w:marLeft w:val="0"/>
      <w:marRight w:val="0"/>
      <w:marTop w:val="0"/>
      <w:marBottom w:val="0"/>
      <w:divBdr>
        <w:top w:val="none" w:sz="0" w:space="0" w:color="auto"/>
        <w:left w:val="none" w:sz="0" w:space="0" w:color="auto"/>
        <w:bottom w:val="none" w:sz="0" w:space="0" w:color="auto"/>
        <w:right w:val="none" w:sz="0" w:space="0" w:color="auto"/>
      </w:divBdr>
    </w:div>
    <w:div w:id="96609329">
      <w:bodyDiv w:val="1"/>
      <w:marLeft w:val="0"/>
      <w:marRight w:val="0"/>
      <w:marTop w:val="0"/>
      <w:marBottom w:val="0"/>
      <w:divBdr>
        <w:top w:val="none" w:sz="0" w:space="0" w:color="auto"/>
        <w:left w:val="none" w:sz="0" w:space="0" w:color="auto"/>
        <w:bottom w:val="none" w:sz="0" w:space="0" w:color="auto"/>
        <w:right w:val="none" w:sz="0" w:space="0" w:color="auto"/>
      </w:divBdr>
    </w:div>
    <w:div w:id="97415480">
      <w:bodyDiv w:val="1"/>
      <w:marLeft w:val="0"/>
      <w:marRight w:val="0"/>
      <w:marTop w:val="0"/>
      <w:marBottom w:val="0"/>
      <w:divBdr>
        <w:top w:val="none" w:sz="0" w:space="0" w:color="auto"/>
        <w:left w:val="none" w:sz="0" w:space="0" w:color="auto"/>
        <w:bottom w:val="none" w:sz="0" w:space="0" w:color="auto"/>
        <w:right w:val="none" w:sz="0" w:space="0" w:color="auto"/>
      </w:divBdr>
    </w:div>
    <w:div w:id="97607875">
      <w:bodyDiv w:val="1"/>
      <w:marLeft w:val="0"/>
      <w:marRight w:val="0"/>
      <w:marTop w:val="0"/>
      <w:marBottom w:val="0"/>
      <w:divBdr>
        <w:top w:val="none" w:sz="0" w:space="0" w:color="auto"/>
        <w:left w:val="none" w:sz="0" w:space="0" w:color="auto"/>
        <w:bottom w:val="none" w:sz="0" w:space="0" w:color="auto"/>
        <w:right w:val="none" w:sz="0" w:space="0" w:color="auto"/>
      </w:divBdr>
    </w:div>
    <w:div w:id="98991046">
      <w:bodyDiv w:val="1"/>
      <w:marLeft w:val="0"/>
      <w:marRight w:val="0"/>
      <w:marTop w:val="0"/>
      <w:marBottom w:val="0"/>
      <w:divBdr>
        <w:top w:val="none" w:sz="0" w:space="0" w:color="auto"/>
        <w:left w:val="none" w:sz="0" w:space="0" w:color="auto"/>
        <w:bottom w:val="none" w:sz="0" w:space="0" w:color="auto"/>
        <w:right w:val="none" w:sz="0" w:space="0" w:color="auto"/>
      </w:divBdr>
    </w:div>
    <w:div w:id="99030616">
      <w:bodyDiv w:val="1"/>
      <w:marLeft w:val="0"/>
      <w:marRight w:val="0"/>
      <w:marTop w:val="0"/>
      <w:marBottom w:val="0"/>
      <w:divBdr>
        <w:top w:val="none" w:sz="0" w:space="0" w:color="auto"/>
        <w:left w:val="none" w:sz="0" w:space="0" w:color="auto"/>
        <w:bottom w:val="none" w:sz="0" w:space="0" w:color="auto"/>
        <w:right w:val="none" w:sz="0" w:space="0" w:color="auto"/>
      </w:divBdr>
    </w:div>
    <w:div w:id="100533747">
      <w:bodyDiv w:val="1"/>
      <w:marLeft w:val="0"/>
      <w:marRight w:val="0"/>
      <w:marTop w:val="0"/>
      <w:marBottom w:val="0"/>
      <w:divBdr>
        <w:top w:val="none" w:sz="0" w:space="0" w:color="auto"/>
        <w:left w:val="none" w:sz="0" w:space="0" w:color="auto"/>
        <w:bottom w:val="none" w:sz="0" w:space="0" w:color="auto"/>
        <w:right w:val="none" w:sz="0" w:space="0" w:color="auto"/>
      </w:divBdr>
    </w:div>
    <w:div w:id="101460421">
      <w:bodyDiv w:val="1"/>
      <w:marLeft w:val="0"/>
      <w:marRight w:val="0"/>
      <w:marTop w:val="0"/>
      <w:marBottom w:val="0"/>
      <w:divBdr>
        <w:top w:val="none" w:sz="0" w:space="0" w:color="auto"/>
        <w:left w:val="none" w:sz="0" w:space="0" w:color="auto"/>
        <w:bottom w:val="none" w:sz="0" w:space="0" w:color="auto"/>
        <w:right w:val="none" w:sz="0" w:space="0" w:color="auto"/>
      </w:divBdr>
    </w:div>
    <w:div w:id="103498331">
      <w:bodyDiv w:val="1"/>
      <w:marLeft w:val="0"/>
      <w:marRight w:val="0"/>
      <w:marTop w:val="0"/>
      <w:marBottom w:val="0"/>
      <w:divBdr>
        <w:top w:val="none" w:sz="0" w:space="0" w:color="auto"/>
        <w:left w:val="none" w:sz="0" w:space="0" w:color="auto"/>
        <w:bottom w:val="none" w:sz="0" w:space="0" w:color="auto"/>
        <w:right w:val="none" w:sz="0" w:space="0" w:color="auto"/>
      </w:divBdr>
    </w:div>
    <w:div w:id="106049615">
      <w:bodyDiv w:val="1"/>
      <w:marLeft w:val="0"/>
      <w:marRight w:val="0"/>
      <w:marTop w:val="0"/>
      <w:marBottom w:val="0"/>
      <w:divBdr>
        <w:top w:val="none" w:sz="0" w:space="0" w:color="auto"/>
        <w:left w:val="none" w:sz="0" w:space="0" w:color="auto"/>
        <w:bottom w:val="none" w:sz="0" w:space="0" w:color="auto"/>
        <w:right w:val="none" w:sz="0" w:space="0" w:color="auto"/>
      </w:divBdr>
    </w:div>
    <w:div w:id="106118842">
      <w:bodyDiv w:val="1"/>
      <w:marLeft w:val="0"/>
      <w:marRight w:val="0"/>
      <w:marTop w:val="0"/>
      <w:marBottom w:val="0"/>
      <w:divBdr>
        <w:top w:val="none" w:sz="0" w:space="0" w:color="auto"/>
        <w:left w:val="none" w:sz="0" w:space="0" w:color="auto"/>
        <w:bottom w:val="none" w:sz="0" w:space="0" w:color="auto"/>
        <w:right w:val="none" w:sz="0" w:space="0" w:color="auto"/>
      </w:divBdr>
    </w:div>
    <w:div w:id="106317037">
      <w:bodyDiv w:val="1"/>
      <w:marLeft w:val="0"/>
      <w:marRight w:val="0"/>
      <w:marTop w:val="0"/>
      <w:marBottom w:val="0"/>
      <w:divBdr>
        <w:top w:val="none" w:sz="0" w:space="0" w:color="auto"/>
        <w:left w:val="none" w:sz="0" w:space="0" w:color="auto"/>
        <w:bottom w:val="none" w:sz="0" w:space="0" w:color="auto"/>
        <w:right w:val="none" w:sz="0" w:space="0" w:color="auto"/>
      </w:divBdr>
    </w:div>
    <w:div w:id="106584993">
      <w:bodyDiv w:val="1"/>
      <w:marLeft w:val="0"/>
      <w:marRight w:val="0"/>
      <w:marTop w:val="0"/>
      <w:marBottom w:val="0"/>
      <w:divBdr>
        <w:top w:val="none" w:sz="0" w:space="0" w:color="auto"/>
        <w:left w:val="none" w:sz="0" w:space="0" w:color="auto"/>
        <w:bottom w:val="none" w:sz="0" w:space="0" w:color="auto"/>
        <w:right w:val="none" w:sz="0" w:space="0" w:color="auto"/>
      </w:divBdr>
    </w:div>
    <w:div w:id="107286319">
      <w:bodyDiv w:val="1"/>
      <w:marLeft w:val="0"/>
      <w:marRight w:val="0"/>
      <w:marTop w:val="0"/>
      <w:marBottom w:val="0"/>
      <w:divBdr>
        <w:top w:val="none" w:sz="0" w:space="0" w:color="auto"/>
        <w:left w:val="none" w:sz="0" w:space="0" w:color="auto"/>
        <w:bottom w:val="none" w:sz="0" w:space="0" w:color="auto"/>
        <w:right w:val="none" w:sz="0" w:space="0" w:color="auto"/>
      </w:divBdr>
    </w:div>
    <w:div w:id="108671177">
      <w:bodyDiv w:val="1"/>
      <w:marLeft w:val="0"/>
      <w:marRight w:val="0"/>
      <w:marTop w:val="0"/>
      <w:marBottom w:val="0"/>
      <w:divBdr>
        <w:top w:val="none" w:sz="0" w:space="0" w:color="auto"/>
        <w:left w:val="none" w:sz="0" w:space="0" w:color="auto"/>
        <w:bottom w:val="none" w:sz="0" w:space="0" w:color="auto"/>
        <w:right w:val="none" w:sz="0" w:space="0" w:color="auto"/>
      </w:divBdr>
    </w:div>
    <w:div w:id="109515604">
      <w:bodyDiv w:val="1"/>
      <w:marLeft w:val="0"/>
      <w:marRight w:val="0"/>
      <w:marTop w:val="0"/>
      <w:marBottom w:val="0"/>
      <w:divBdr>
        <w:top w:val="none" w:sz="0" w:space="0" w:color="auto"/>
        <w:left w:val="none" w:sz="0" w:space="0" w:color="auto"/>
        <w:bottom w:val="none" w:sz="0" w:space="0" w:color="auto"/>
        <w:right w:val="none" w:sz="0" w:space="0" w:color="auto"/>
      </w:divBdr>
    </w:div>
    <w:div w:id="109739486">
      <w:bodyDiv w:val="1"/>
      <w:marLeft w:val="0"/>
      <w:marRight w:val="0"/>
      <w:marTop w:val="0"/>
      <w:marBottom w:val="0"/>
      <w:divBdr>
        <w:top w:val="none" w:sz="0" w:space="0" w:color="auto"/>
        <w:left w:val="none" w:sz="0" w:space="0" w:color="auto"/>
        <w:bottom w:val="none" w:sz="0" w:space="0" w:color="auto"/>
        <w:right w:val="none" w:sz="0" w:space="0" w:color="auto"/>
      </w:divBdr>
    </w:div>
    <w:div w:id="109788695">
      <w:bodyDiv w:val="1"/>
      <w:marLeft w:val="0"/>
      <w:marRight w:val="0"/>
      <w:marTop w:val="0"/>
      <w:marBottom w:val="0"/>
      <w:divBdr>
        <w:top w:val="none" w:sz="0" w:space="0" w:color="auto"/>
        <w:left w:val="none" w:sz="0" w:space="0" w:color="auto"/>
        <w:bottom w:val="none" w:sz="0" w:space="0" w:color="auto"/>
        <w:right w:val="none" w:sz="0" w:space="0" w:color="auto"/>
      </w:divBdr>
    </w:div>
    <w:div w:id="111636192">
      <w:bodyDiv w:val="1"/>
      <w:marLeft w:val="0"/>
      <w:marRight w:val="0"/>
      <w:marTop w:val="0"/>
      <w:marBottom w:val="0"/>
      <w:divBdr>
        <w:top w:val="none" w:sz="0" w:space="0" w:color="auto"/>
        <w:left w:val="none" w:sz="0" w:space="0" w:color="auto"/>
        <w:bottom w:val="none" w:sz="0" w:space="0" w:color="auto"/>
        <w:right w:val="none" w:sz="0" w:space="0" w:color="auto"/>
      </w:divBdr>
    </w:div>
    <w:div w:id="111942534">
      <w:bodyDiv w:val="1"/>
      <w:marLeft w:val="0"/>
      <w:marRight w:val="0"/>
      <w:marTop w:val="0"/>
      <w:marBottom w:val="0"/>
      <w:divBdr>
        <w:top w:val="none" w:sz="0" w:space="0" w:color="auto"/>
        <w:left w:val="none" w:sz="0" w:space="0" w:color="auto"/>
        <w:bottom w:val="none" w:sz="0" w:space="0" w:color="auto"/>
        <w:right w:val="none" w:sz="0" w:space="0" w:color="auto"/>
      </w:divBdr>
    </w:div>
    <w:div w:id="114638034">
      <w:bodyDiv w:val="1"/>
      <w:marLeft w:val="0"/>
      <w:marRight w:val="0"/>
      <w:marTop w:val="0"/>
      <w:marBottom w:val="0"/>
      <w:divBdr>
        <w:top w:val="none" w:sz="0" w:space="0" w:color="auto"/>
        <w:left w:val="none" w:sz="0" w:space="0" w:color="auto"/>
        <w:bottom w:val="none" w:sz="0" w:space="0" w:color="auto"/>
        <w:right w:val="none" w:sz="0" w:space="0" w:color="auto"/>
      </w:divBdr>
    </w:div>
    <w:div w:id="115873335">
      <w:bodyDiv w:val="1"/>
      <w:marLeft w:val="0"/>
      <w:marRight w:val="0"/>
      <w:marTop w:val="0"/>
      <w:marBottom w:val="0"/>
      <w:divBdr>
        <w:top w:val="none" w:sz="0" w:space="0" w:color="auto"/>
        <w:left w:val="none" w:sz="0" w:space="0" w:color="auto"/>
        <w:bottom w:val="none" w:sz="0" w:space="0" w:color="auto"/>
        <w:right w:val="none" w:sz="0" w:space="0" w:color="auto"/>
      </w:divBdr>
    </w:div>
    <w:div w:id="116146071">
      <w:bodyDiv w:val="1"/>
      <w:marLeft w:val="0"/>
      <w:marRight w:val="0"/>
      <w:marTop w:val="0"/>
      <w:marBottom w:val="0"/>
      <w:divBdr>
        <w:top w:val="none" w:sz="0" w:space="0" w:color="auto"/>
        <w:left w:val="none" w:sz="0" w:space="0" w:color="auto"/>
        <w:bottom w:val="none" w:sz="0" w:space="0" w:color="auto"/>
        <w:right w:val="none" w:sz="0" w:space="0" w:color="auto"/>
      </w:divBdr>
    </w:div>
    <w:div w:id="116291945">
      <w:bodyDiv w:val="1"/>
      <w:marLeft w:val="0"/>
      <w:marRight w:val="0"/>
      <w:marTop w:val="0"/>
      <w:marBottom w:val="0"/>
      <w:divBdr>
        <w:top w:val="none" w:sz="0" w:space="0" w:color="auto"/>
        <w:left w:val="none" w:sz="0" w:space="0" w:color="auto"/>
        <w:bottom w:val="none" w:sz="0" w:space="0" w:color="auto"/>
        <w:right w:val="none" w:sz="0" w:space="0" w:color="auto"/>
      </w:divBdr>
    </w:div>
    <w:div w:id="116336709">
      <w:bodyDiv w:val="1"/>
      <w:marLeft w:val="0"/>
      <w:marRight w:val="0"/>
      <w:marTop w:val="0"/>
      <w:marBottom w:val="0"/>
      <w:divBdr>
        <w:top w:val="none" w:sz="0" w:space="0" w:color="auto"/>
        <w:left w:val="none" w:sz="0" w:space="0" w:color="auto"/>
        <w:bottom w:val="none" w:sz="0" w:space="0" w:color="auto"/>
        <w:right w:val="none" w:sz="0" w:space="0" w:color="auto"/>
      </w:divBdr>
    </w:div>
    <w:div w:id="116412513">
      <w:bodyDiv w:val="1"/>
      <w:marLeft w:val="0"/>
      <w:marRight w:val="0"/>
      <w:marTop w:val="0"/>
      <w:marBottom w:val="0"/>
      <w:divBdr>
        <w:top w:val="none" w:sz="0" w:space="0" w:color="auto"/>
        <w:left w:val="none" w:sz="0" w:space="0" w:color="auto"/>
        <w:bottom w:val="none" w:sz="0" w:space="0" w:color="auto"/>
        <w:right w:val="none" w:sz="0" w:space="0" w:color="auto"/>
      </w:divBdr>
    </w:div>
    <w:div w:id="119690505">
      <w:bodyDiv w:val="1"/>
      <w:marLeft w:val="0"/>
      <w:marRight w:val="0"/>
      <w:marTop w:val="0"/>
      <w:marBottom w:val="0"/>
      <w:divBdr>
        <w:top w:val="none" w:sz="0" w:space="0" w:color="auto"/>
        <w:left w:val="none" w:sz="0" w:space="0" w:color="auto"/>
        <w:bottom w:val="none" w:sz="0" w:space="0" w:color="auto"/>
        <w:right w:val="none" w:sz="0" w:space="0" w:color="auto"/>
      </w:divBdr>
    </w:div>
    <w:div w:id="119960359">
      <w:bodyDiv w:val="1"/>
      <w:marLeft w:val="0"/>
      <w:marRight w:val="0"/>
      <w:marTop w:val="0"/>
      <w:marBottom w:val="0"/>
      <w:divBdr>
        <w:top w:val="none" w:sz="0" w:space="0" w:color="auto"/>
        <w:left w:val="none" w:sz="0" w:space="0" w:color="auto"/>
        <w:bottom w:val="none" w:sz="0" w:space="0" w:color="auto"/>
        <w:right w:val="none" w:sz="0" w:space="0" w:color="auto"/>
      </w:divBdr>
    </w:div>
    <w:div w:id="120850620">
      <w:bodyDiv w:val="1"/>
      <w:marLeft w:val="0"/>
      <w:marRight w:val="0"/>
      <w:marTop w:val="0"/>
      <w:marBottom w:val="0"/>
      <w:divBdr>
        <w:top w:val="none" w:sz="0" w:space="0" w:color="auto"/>
        <w:left w:val="none" w:sz="0" w:space="0" w:color="auto"/>
        <w:bottom w:val="none" w:sz="0" w:space="0" w:color="auto"/>
        <w:right w:val="none" w:sz="0" w:space="0" w:color="auto"/>
      </w:divBdr>
    </w:div>
    <w:div w:id="120999510">
      <w:bodyDiv w:val="1"/>
      <w:marLeft w:val="0"/>
      <w:marRight w:val="0"/>
      <w:marTop w:val="0"/>
      <w:marBottom w:val="0"/>
      <w:divBdr>
        <w:top w:val="none" w:sz="0" w:space="0" w:color="auto"/>
        <w:left w:val="none" w:sz="0" w:space="0" w:color="auto"/>
        <w:bottom w:val="none" w:sz="0" w:space="0" w:color="auto"/>
        <w:right w:val="none" w:sz="0" w:space="0" w:color="auto"/>
      </w:divBdr>
    </w:div>
    <w:div w:id="121848635">
      <w:bodyDiv w:val="1"/>
      <w:marLeft w:val="0"/>
      <w:marRight w:val="0"/>
      <w:marTop w:val="0"/>
      <w:marBottom w:val="0"/>
      <w:divBdr>
        <w:top w:val="none" w:sz="0" w:space="0" w:color="auto"/>
        <w:left w:val="none" w:sz="0" w:space="0" w:color="auto"/>
        <w:bottom w:val="none" w:sz="0" w:space="0" w:color="auto"/>
        <w:right w:val="none" w:sz="0" w:space="0" w:color="auto"/>
      </w:divBdr>
    </w:div>
    <w:div w:id="122693913">
      <w:bodyDiv w:val="1"/>
      <w:marLeft w:val="0"/>
      <w:marRight w:val="0"/>
      <w:marTop w:val="0"/>
      <w:marBottom w:val="0"/>
      <w:divBdr>
        <w:top w:val="none" w:sz="0" w:space="0" w:color="auto"/>
        <w:left w:val="none" w:sz="0" w:space="0" w:color="auto"/>
        <w:bottom w:val="none" w:sz="0" w:space="0" w:color="auto"/>
        <w:right w:val="none" w:sz="0" w:space="0" w:color="auto"/>
      </w:divBdr>
    </w:div>
    <w:div w:id="127554410">
      <w:bodyDiv w:val="1"/>
      <w:marLeft w:val="0"/>
      <w:marRight w:val="0"/>
      <w:marTop w:val="0"/>
      <w:marBottom w:val="0"/>
      <w:divBdr>
        <w:top w:val="none" w:sz="0" w:space="0" w:color="auto"/>
        <w:left w:val="none" w:sz="0" w:space="0" w:color="auto"/>
        <w:bottom w:val="none" w:sz="0" w:space="0" w:color="auto"/>
        <w:right w:val="none" w:sz="0" w:space="0" w:color="auto"/>
      </w:divBdr>
    </w:div>
    <w:div w:id="128522604">
      <w:bodyDiv w:val="1"/>
      <w:marLeft w:val="0"/>
      <w:marRight w:val="0"/>
      <w:marTop w:val="0"/>
      <w:marBottom w:val="0"/>
      <w:divBdr>
        <w:top w:val="none" w:sz="0" w:space="0" w:color="auto"/>
        <w:left w:val="none" w:sz="0" w:space="0" w:color="auto"/>
        <w:bottom w:val="none" w:sz="0" w:space="0" w:color="auto"/>
        <w:right w:val="none" w:sz="0" w:space="0" w:color="auto"/>
      </w:divBdr>
    </w:div>
    <w:div w:id="130052208">
      <w:bodyDiv w:val="1"/>
      <w:marLeft w:val="0"/>
      <w:marRight w:val="0"/>
      <w:marTop w:val="0"/>
      <w:marBottom w:val="0"/>
      <w:divBdr>
        <w:top w:val="none" w:sz="0" w:space="0" w:color="auto"/>
        <w:left w:val="none" w:sz="0" w:space="0" w:color="auto"/>
        <w:bottom w:val="none" w:sz="0" w:space="0" w:color="auto"/>
        <w:right w:val="none" w:sz="0" w:space="0" w:color="auto"/>
      </w:divBdr>
    </w:div>
    <w:div w:id="130366883">
      <w:bodyDiv w:val="1"/>
      <w:marLeft w:val="0"/>
      <w:marRight w:val="0"/>
      <w:marTop w:val="0"/>
      <w:marBottom w:val="0"/>
      <w:divBdr>
        <w:top w:val="none" w:sz="0" w:space="0" w:color="auto"/>
        <w:left w:val="none" w:sz="0" w:space="0" w:color="auto"/>
        <w:bottom w:val="none" w:sz="0" w:space="0" w:color="auto"/>
        <w:right w:val="none" w:sz="0" w:space="0" w:color="auto"/>
      </w:divBdr>
    </w:div>
    <w:div w:id="130946198">
      <w:bodyDiv w:val="1"/>
      <w:marLeft w:val="0"/>
      <w:marRight w:val="0"/>
      <w:marTop w:val="0"/>
      <w:marBottom w:val="0"/>
      <w:divBdr>
        <w:top w:val="none" w:sz="0" w:space="0" w:color="auto"/>
        <w:left w:val="none" w:sz="0" w:space="0" w:color="auto"/>
        <w:bottom w:val="none" w:sz="0" w:space="0" w:color="auto"/>
        <w:right w:val="none" w:sz="0" w:space="0" w:color="auto"/>
      </w:divBdr>
    </w:div>
    <w:div w:id="132912957">
      <w:bodyDiv w:val="1"/>
      <w:marLeft w:val="0"/>
      <w:marRight w:val="0"/>
      <w:marTop w:val="0"/>
      <w:marBottom w:val="0"/>
      <w:divBdr>
        <w:top w:val="none" w:sz="0" w:space="0" w:color="auto"/>
        <w:left w:val="none" w:sz="0" w:space="0" w:color="auto"/>
        <w:bottom w:val="none" w:sz="0" w:space="0" w:color="auto"/>
        <w:right w:val="none" w:sz="0" w:space="0" w:color="auto"/>
      </w:divBdr>
    </w:div>
    <w:div w:id="134183416">
      <w:bodyDiv w:val="1"/>
      <w:marLeft w:val="0"/>
      <w:marRight w:val="0"/>
      <w:marTop w:val="0"/>
      <w:marBottom w:val="0"/>
      <w:divBdr>
        <w:top w:val="none" w:sz="0" w:space="0" w:color="auto"/>
        <w:left w:val="none" w:sz="0" w:space="0" w:color="auto"/>
        <w:bottom w:val="none" w:sz="0" w:space="0" w:color="auto"/>
        <w:right w:val="none" w:sz="0" w:space="0" w:color="auto"/>
      </w:divBdr>
    </w:div>
    <w:div w:id="135533899">
      <w:bodyDiv w:val="1"/>
      <w:marLeft w:val="0"/>
      <w:marRight w:val="0"/>
      <w:marTop w:val="0"/>
      <w:marBottom w:val="0"/>
      <w:divBdr>
        <w:top w:val="none" w:sz="0" w:space="0" w:color="auto"/>
        <w:left w:val="none" w:sz="0" w:space="0" w:color="auto"/>
        <w:bottom w:val="none" w:sz="0" w:space="0" w:color="auto"/>
        <w:right w:val="none" w:sz="0" w:space="0" w:color="auto"/>
      </w:divBdr>
    </w:div>
    <w:div w:id="138036222">
      <w:bodyDiv w:val="1"/>
      <w:marLeft w:val="0"/>
      <w:marRight w:val="0"/>
      <w:marTop w:val="0"/>
      <w:marBottom w:val="0"/>
      <w:divBdr>
        <w:top w:val="none" w:sz="0" w:space="0" w:color="auto"/>
        <w:left w:val="none" w:sz="0" w:space="0" w:color="auto"/>
        <w:bottom w:val="none" w:sz="0" w:space="0" w:color="auto"/>
        <w:right w:val="none" w:sz="0" w:space="0" w:color="auto"/>
      </w:divBdr>
    </w:div>
    <w:div w:id="140737421">
      <w:bodyDiv w:val="1"/>
      <w:marLeft w:val="0"/>
      <w:marRight w:val="0"/>
      <w:marTop w:val="0"/>
      <w:marBottom w:val="0"/>
      <w:divBdr>
        <w:top w:val="none" w:sz="0" w:space="0" w:color="auto"/>
        <w:left w:val="none" w:sz="0" w:space="0" w:color="auto"/>
        <w:bottom w:val="none" w:sz="0" w:space="0" w:color="auto"/>
        <w:right w:val="none" w:sz="0" w:space="0" w:color="auto"/>
      </w:divBdr>
    </w:div>
    <w:div w:id="140973740">
      <w:bodyDiv w:val="1"/>
      <w:marLeft w:val="0"/>
      <w:marRight w:val="0"/>
      <w:marTop w:val="0"/>
      <w:marBottom w:val="0"/>
      <w:divBdr>
        <w:top w:val="none" w:sz="0" w:space="0" w:color="auto"/>
        <w:left w:val="none" w:sz="0" w:space="0" w:color="auto"/>
        <w:bottom w:val="none" w:sz="0" w:space="0" w:color="auto"/>
        <w:right w:val="none" w:sz="0" w:space="0" w:color="auto"/>
      </w:divBdr>
    </w:div>
    <w:div w:id="141310535">
      <w:bodyDiv w:val="1"/>
      <w:marLeft w:val="0"/>
      <w:marRight w:val="0"/>
      <w:marTop w:val="0"/>
      <w:marBottom w:val="0"/>
      <w:divBdr>
        <w:top w:val="none" w:sz="0" w:space="0" w:color="auto"/>
        <w:left w:val="none" w:sz="0" w:space="0" w:color="auto"/>
        <w:bottom w:val="none" w:sz="0" w:space="0" w:color="auto"/>
        <w:right w:val="none" w:sz="0" w:space="0" w:color="auto"/>
      </w:divBdr>
    </w:div>
    <w:div w:id="142502220">
      <w:bodyDiv w:val="1"/>
      <w:marLeft w:val="0"/>
      <w:marRight w:val="0"/>
      <w:marTop w:val="0"/>
      <w:marBottom w:val="0"/>
      <w:divBdr>
        <w:top w:val="none" w:sz="0" w:space="0" w:color="auto"/>
        <w:left w:val="none" w:sz="0" w:space="0" w:color="auto"/>
        <w:bottom w:val="none" w:sz="0" w:space="0" w:color="auto"/>
        <w:right w:val="none" w:sz="0" w:space="0" w:color="auto"/>
      </w:divBdr>
    </w:div>
    <w:div w:id="142620242">
      <w:bodyDiv w:val="1"/>
      <w:marLeft w:val="0"/>
      <w:marRight w:val="0"/>
      <w:marTop w:val="0"/>
      <w:marBottom w:val="0"/>
      <w:divBdr>
        <w:top w:val="none" w:sz="0" w:space="0" w:color="auto"/>
        <w:left w:val="none" w:sz="0" w:space="0" w:color="auto"/>
        <w:bottom w:val="none" w:sz="0" w:space="0" w:color="auto"/>
        <w:right w:val="none" w:sz="0" w:space="0" w:color="auto"/>
      </w:divBdr>
    </w:div>
    <w:div w:id="142740398">
      <w:bodyDiv w:val="1"/>
      <w:marLeft w:val="0"/>
      <w:marRight w:val="0"/>
      <w:marTop w:val="0"/>
      <w:marBottom w:val="0"/>
      <w:divBdr>
        <w:top w:val="none" w:sz="0" w:space="0" w:color="auto"/>
        <w:left w:val="none" w:sz="0" w:space="0" w:color="auto"/>
        <w:bottom w:val="none" w:sz="0" w:space="0" w:color="auto"/>
        <w:right w:val="none" w:sz="0" w:space="0" w:color="auto"/>
      </w:divBdr>
    </w:div>
    <w:div w:id="143742176">
      <w:bodyDiv w:val="1"/>
      <w:marLeft w:val="0"/>
      <w:marRight w:val="0"/>
      <w:marTop w:val="0"/>
      <w:marBottom w:val="0"/>
      <w:divBdr>
        <w:top w:val="none" w:sz="0" w:space="0" w:color="auto"/>
        <w:left w:val="none" w:sz="0" w:space="0" w:color="auto"/>
        <w:bottom w:val="none" w:sz="0" w:space="0" w:color="auto"/>
        <w:right w:val="none" w:sz="0" w:space="0" w:color="auto"/>
      </w:divBdr>
    </w:div>
    <w:div w:id="144244866">
      <w:bodyDiv w:val="1"/>
      <w:marLeft w:val="0"/>
      <w:marRight w:val="0"/>
      <w:marTop w:val="0"/>
      <w:marBottom w:val="0"/>
      <w:divBdr>
        <w:top w:val="none" w:sz="0" w:space="0" w:color="auto"/>
        <w:left w:val="none" w:sz="0" w:space="0" w:color="auto"/>
        <w:bottom w:val="none" w:sz="0" w:space="0" w:color="auto"/>
        <w:right w:val="none" w:sz="0" w:space="0" w:color="auto"/>
      </w:divBdr>
    </w:div>
    <w:div w:id="145317890">
      <w:bodyDiv w:val="1"/>
      <w:marLeft w:val="0"/>
      <w:marRight w:val="0"/>
      <w:marTop w:val="0"/>
      <w:marBottom w:val="0"/>
      <w:divBdr>
        <w:top w:val="none" w:sz="0" w:space="0" w:color="auto"/>
        <w:left w:val="none" w:sz="0" w:space="0" w:color="auto"/>
        <w:bottom w:val="none" w:sz="0" w:space="0" w:color="auto"/>
        <w:right w:val="none" w:sz="0" w:space="0" w:color="auto"/>
      </w:divBdr>
    </w:div>
    <w:div w:id="145556670">
      <w:bodyDiv w:val="1"/>
      <w:marLeft w:val="0"/>
      <w:marRight w:val="0"/>
      <w:marTop w:val="0"/>
      <w:marBottom w:val="0"/>
      <w:divBdr>
        <w:top w:val="none" w:sz="0" w:space="0" w:color="auto"/>
        <w:left w:val="none" w:sz="0" w:space="0" w:color="auto"/>
        <w:bottom w:val="none" w:sz="0" w:space="0" w:color="auto"/>
        <w:right w:val="none" w:sz="0" w:space="0" w:color="auto"/>
      </w:divBdr>
    </w:div>
    <w:div w:id="145781275">
      <w:bodyDiv w:val="1"/>
      <w:marLeft w:val="0"/>
      <w:marRight w:val="0"/>
      <w:marTop w:val="0"/>
      <w:marBottom w:val="0"/>
      <w:divBdr>
        <w:top w:val="none" w:sz="0" w:space="0" w:color="auto"/>
        <w:left w:val="none" w:sz="0" w:space="0" w:color="auto"/>
        <w:bottom w:val="none" w:sz="0" w:space="0" w:color="auto"/>
        <w:right w:val="none" w:sz="0" w:space="0" w:color="auto"/>
      </w:divBdr>
    </w:div>
    <w:div w:id="145902189">
      <w:bodyDiv w:val="1"/>
      <w:marLeft w:val="0"/>
      <w:marRight w:val="0"/>
      <w:marTop w:val="0"/>
      <w:marBottom w:val="0"/>
      <w:divBdr>
        <w:top w:val="none" w:sz="0" w:space="0" w:color="auto"/>
        <w:left w:val="none" w:sz="0" w:space="0" w:color="auto"/>
        <w:bottom w:val="none" w:sz="0" w:space="0" w:color="auto"/>
        <w:right w:val="none" w:sz="0" w:space="0" w:color="auto"/>
      </w:divBdr>
    </w:div>
    <w:div w:id="146094106">
      <w:bodyDiv w:val="1"/>
      <w:marLeft w:val="0"/>
      <w:marRight w:val="0"/>
      <w:marTop w:val="0"/>
      <w:marBottom w:val="0"/>
      <w:divBdr>
        <w:top w:val="none" w:sz="0" w:space="0" w:color="auto"/>
        <w:left w:val="none" w:sz="0" w:space="0" w:color="auto"/>
        <w:bottom w:val="none" w:sz="0" w:space="0" w:color="auto"/>
        <w:right w:val="none" w:sz="0" w:space="0" w:color="auto"/>
      </w:divBdr>
    </w:div>
    <w:div w:id="146165222">
      <w:bodyDiv w:val="1"/>
      <w:marLeft w:val="0"/>
      <w:marRight w:val="0"/>
      <w:marTop w:val="0"/>
      <w:marBottom w:val="0"/>
      <w:divBdr>
        <w:top w:val="none" w:sz="0" w:space="0" w:color="auto"/>
        <w:left w:val="none" w:sz="0" w:space="0" w:color="auto"/>
        <w:bottom w:val="none" w:sz="0" w:space="0" w:color="auto"/>
        <w:right w:val="none" w:sz="0" w:space="0" w:color="auto"/>
      </w:divBdr>
    </w:div>
    <w:div w:id="146870740">
      <w:bodyDiv w:val="1"/>
      <w:marLeft w:val="0"/>
      <w:marRight w:val="0"/>
      <w:marTop w:val="0"/>
      <w:marBottom w:val="0"/>
      <w:divBdr>
        <w:top w:val="none" w:sz="0" w:space="0" w:color="auto"/>
        <w:left w:val="none" w:sz="0" w:space="0" w:color="auto"/>
        <w:bottom w:val="none" w:sz="0" w:space="0" w:color="auto"/>
        <w:right w:val="none" w:sz="0" w:space="0" w:color="auto"/>
      </w:divBdr>
    </w:div>
    <w:div w:id="147021264">
      <w:bodyDiv w:val="1"/>
      <w:marLeft w:val="0"/>
      <w:marRight w:val="0"/>
      <w:marTop w:val="0"/>
      <w:marBottom w:val="0"/>
      <w:divBdr>
        <w:top w:val="none" w:sz="0" w:space="0" w:color="auto"/>
        <w:left w:val="none" w:sz="0" w:space="0" w:color="auto"/>
        <w:bottom w:val="none" w:sz="0" w:space="0" w:color="auto"/>
        <w:right w:val="none" w:sz="0" w:space="0" w:color="auto"/>
      </w:divBdr>
    </w:div>
    <w:div w:id="149252467">
      <w:bodyDiv w:val="1"/>
      <w:marLeft w:val="0"/>
      <w:marRight w:val="0"/>
      <w:marTop w:val="0"/>
      <w:marBottom w:val="0"/>
      <w:divBdr>
        <w:top w:val="none" w:sz="0" w:space="0" w:color="auto"/>
        <w:left w:val="none" w:sz="0" w:space="0" w:color="auto"/>
        <w:bottom w:val="none" w:sz="0" w:space="0" w:color="auto"/>
        <w:right w:val="none" w:sz="0" w:space="0" w:color="auto"/>
      </w:divBdr>
    </w:div>
    <w:div w:id="150143727">
      <w:bodyDiv w:val="1"/>
      <w:marLeft w:val="0"/>
      <w:marRight w:val="0"/>
      <w:marTop w:val="0"/>
      <w:marBottom w:val="0"/>
      <w:divBdr>
        <w:top w:val="none" w:sz="0" w:space="0" w:color="auto"/>
        <w:left w:val="none" w:sz="0" w:space="0" w:color="auto"/>
        <w:bottom w:val="none" w:sz="0" w:space="0" w:color="auto"/>
        <w:right w:val="none" w:sz="0" w:space="0" w:color="auto"/>
      </w:divBdr>
    </w:div>
    <w:div w:id="151143287">
      <w:bodyDiv w:val="1"/>
      <w:marLeft w:val="0"/>
      <w:marRight w:val="0"/>
      <w:marTop w:val="0"/>
      <w:marBottom w:val="0"/>
      <w:divBdr>
        <w:top w:val="none" w:sz="0" w:space="0" w:color="auto"/>
        <w:left w:val="none" w:sz="0" w:space="0" w:color="auto"/>
        <w:bottom w:val="none" w:sz="0" w:space="0" w:color="auto"/>
        <w:right w:val="none" w:sz="0" w:space="0" w:color="auto"/>
      </w:divBdr>
    </w:div>
    <w:div w:id="152527588">
      <w:bodyDiv w:val="1"/>
      <w:marLeft w:val="0"/>
      <w:marRight w:val="0"/>
      <w:marTop w:val="0"/>
      <w:marBottom w:val="0"/>
      <w:divBdr>
        <w:top w:val="none" w:sz="0" w:space="0" w:color="auto"/>
        <w:left w:val="none" w:sz="0" w:space="0" w:color="auto"/>
        <w:bottom w:val="none" w:sz="0" w:space="0" w:color="auto"/>
        <w:right w:val="none" w:sz="0" w:space="0" w:color="auto"/>
      </w:divBdr>
    </w:div>
    <w:div w:id="152793088">
      <w:bodyDiv w:val="1"/>
      <w:marLeft w:val="0"/>
      <w:marRight w:val="0"/>
      <w:marTop w:val="0"/>
      <w:marBottom w:val="0"/>
      <w:divBdr>
        <w:top w:val="none" w:sz="0" w:space="0" w:color="auto"/>
        <w:left w:val="none" w:sz="0" w:space="0" w:color="auto"/>
        <w:bottom w:val="none" w:sz="0" w:space="0" w:color="auto"/>
        <w:right w:val="none" w:sz="0" w:space="0" w:color="auto"/>
      </w:divBdr>
    </w:div>
    <w:div w:id="153105217">
      <w:bodyDiv w:val="1"/>
      <w:marLeft w:val="0"/>
      <w:marRight w:val="0"/>
      <w:marTop w:val="0"/>
      <w:marBottom w:val="0"/>
      <w:divBdr>
        <w:top w:val="none" w:sz="0" w:space="0" w:color="auto"/>
        <w:left w:val="none" w:sz="0" w:space="0" w:color="auto"/>
        <w:bottom w:val="none" w:sz="0" w:space="0" w:color="auto"/>
        <w:right w:val="none" w:sz="0" w:space="0" w:color="auto"/>
      </w:divBdr>
    </w:div>
    <w:div w:id="153879073">
      <w:bodyDiv w:val="1"/>
      <w:marLeft w:val="0"/>
      <w:marRight w:val="0"/>
      <w:marTop w:val="0"/>
      <w:marBottom w:val="0"/>
      <w:divBdr>
        <w:top w:val="none" w:sz="0" w:space="0" w:color="auto"/>
        <w:left w:val="none" w:sz="0" w:space="0" w:color="auto"/>
        <w:bottom w:val="none" w:sz="0" w:space="0" w:color="auto"/>
        <w:right w:val="none" w:sz="0" w:space="0" w:color="auto"/>
      </w:divBdr>
    </w:div>
    <w:div w:id="154686081">
      <w:bodyDiv w:val="1"/>
      <w:marLeft w:val="0"/>
      <w:marRight w:val="0"/>
      <w:marTop w:val="0"/>
      <w:marBottom w:val="0"/>
      <w:divBdr>
        <w:top w:val="none" w:sz="0" w:space="0" w:color="auto"/>
        <w:left w:val="none" w:sz="0" w:space="0" w:color="auto"/>
        <w:bottom w:val="none" w:sz="0" w:space="0" w:color="auto"/>
        <w:right w:val="none" w:sz="0" w:space="0" w:color="auto"/>
      </w:divBdr>
    </w:div>
    <w:div w:id="155145407">
      <w:bodyDiv w:val="1"/>
      <w:marLeft w:val="0"/>
      <w:marRight w:val="0"/>
      <w:marTop w:val="0"/>
      <w:marBottom w:val="0"/>
      <w:divBdr>
        <w:top w:val="none" w:sz="0" w:space="0" w:color="auto"/>
        <w:left w:val="none" w:sz="0" w:space="0" w:color="auto"/>
        <w:bottom w:val="none" w:sz="0" w:space="0" w:color="auto"/>
        <w:right w:val="none" w:sz="0" w:space="0" w:color="auto"/>
      </w:divBdr>
    </w:div>
    <w:div w:id="156773134">
      <w:bodyDiv w:val="1"/>
      <w:marLeft w:val="0"/>
      <w:marRight w:val="0"/>
      <w:marTop w:val="0"/>
      <w:marBottom w:val="0"/>
      <w:divBdr>
        <w:top w:val="none" w:sz="0" w:space="0" w:color="auto"/>
        <w:left w:val="none" w:sz="0" w:space="0" w:color="auto"/>
        <w:bottom w:val="none" w:sz="0" w:space="0" w:color="auto"/>
        <w:right w:val="none" w:sz="0" w:space="0" w:color="auto"/>
      </w:divBdr>
    </w:div>
    <w:div w:id="157696313">
      <w:bodyDiv w:val="1"/>
      <w:marLeft w:val="0"/>
      <w:marRight w:val="0"/>
      <w:marTop w:val="0"/>
      <w:marBottom w:val="0"/>
      <w:divBdr>
        <w:top w:val="none" w:sz="0" w:space="0" w:color="auto"/>
        <w:left w:val="none" w:sz="0" w:space="0" w:color="auto"/>
        <w:bottom w:val="none" w:sz="0" w:space="0" w:color="auto"/>
        <w:right w:val="none" w:sz="0" w:space="0" w:color="auto"/>
      </w:divBdr>
    </w:div>
    <w:div w:id="158272110">
      <w:bodyDiv w:val="1"/>
      <w:marLeft w:val="0"/>
      <w:marRight w:val="0"/>
      <w:marTop w:val="0"/>
      <w:marBottom w:val="0"/>
      <w:divBdr>
        <w:top w:val="none" w:sz="0" w:space="0" w:color="auto"/>
        <w:left w:val="none" w:sz="0" w:space="0" w:color="auto"/>
        <w:bottom w:val="none" w:sz="0" w:space="0" w:color="auto"/>
        <w:right w:val="none" w:sz="0" w:space="0" w:color="auto"/>
      </w:divBdr>
    </w:div>
    <w:div w:id="161051568">
      <w:bodyDiv w:val="1"/>
      <w:marLeft w:val="0"/>
      <w:marRight w:val="0"/>
      <w:marTop w:val="0"/>
      <w:marBottom w:val="0"/>
      <w:divBdr>
        <w:top w:val="none" w:sz="0" w:space="0" w:color="auto"/>
        <w:left w:val="none" w:sz="0" w:space="0" w:color="auto"/>
        <w:bottom w:val="none" w:sz="0" w:space="0" w:color="auto"/>
        <w:right w:val="none" w:sz="0" w:space="0" w:color="auto"/>
      </w:divBdr>
    </w:div>
    <w:div w:id="161698069">
      <w:bodyDiv w:val="1"/>
      <w:marLeft w:val="0"/>
      <w:marRight w:val="0"/>
      <w:marTop w:val="0"/>
      <w:marBottom w:val="0"/>
      <w:divBdr>
        <w:top w:val="none" w:sz="0" w:space="0" w:color="auto"/>
        <w:left w:val="none" w:sz="0" w:space="0" w:color="auto"/>
        <w:bottom w:val="none" w:sz="0" w:space="0" w:color="auto"/>
        <w:right w:val="none" w:sz="0" w:space="0" w:color="auto"/>
      </w:divBdr>
    </w:div>
    <w:div w:id="162165074">
      <w:bodyDiv w:val="1"/>
      <w:marLeft w:val="0"/>
      <w:marRight w:val="0"/>
      <w:marTop w:val="0"/>
      <w:marBottom w:val="0"/>
      <w:divBdr>
        <w:top w:val="none" w:sz="0" w:space="0" w:color="auto"/>
        <w:left w:val="none" w:sz="0" w:space="0" w:color="auto"/>
        <w:bottom w:val="none" w:sz="0" w:space="0" w:color="auto"/>
        <w:right w:val="none" w:sz="0" w:space="0" w:color="auto"/>
      </w:divBdr>
    </w:div>
    <w:div w:id="162867467">
      <w:bodyDiv w:val="1"/>
      <w:marLeft w:val="0"/>
      <w:marRight w:val="0"/>
      <w:marTop w:val="0"/>
      <w:marBottom w:val="0"/>
      <w:divBdr>
        <w:top w:val="none" w:sz="0" w:space="0" w:color="auto"/>
        <w:left w:val="none" w:sz="0" w:space="0" w:color="auto"/>
        <w:bottom w:val="none" w:sz="0" w:space="0" w:color="auto"/>
        <w:right w:val="none" w:sz="0" w:space="0" w:color="auto"/>
      </w:divBdr>
    </w:div>
    <w:div w:id="163202500">
      <w:bodyDiv w:val="1"/>
      <w:marLeft w:val="0"/>
      <w:marRight w:val="0"/>
      <w:marTop w:val="0"/>
      <w:marBottom w:val="0"/>
      <w:divBdr>
        <w:top w:val="none" w:sz="0" w:space="0" w:color="auto"/>
        <w:left w:val="none" w:sz="0" w:space="0" w:color="auto"/>
        <w:bottom w:val="none" w:sz="0" w:space="0" w:color="auto"/>
        <w:right w:val="none" w:sz="0" w:space="0" w:color="auto"/>
      </w:divBdr>
    </w:div>
    <w:div w:id="163403478">
      <w:bodyDiv w:val="1"/>
      <w:marLeft w:val="0"/>
      <w:marRight w:val="0"/>
      <w:marTop w:val="0"/>
      <w:marBottom w:val="0"/>
      <w:divBdr>
        <w:top w:val="none" w:sz="0" w:space="0" w:color="auto"/>
        <w:left w:val="none" w:sz="0" w:space="0" w:color="auto"/>
        <w:bottom w:val="none" w:sz="0" w:space="0" w:color="auto"/>
        <w:right w:val="none" w:sz="0" w:space="0" w:color="auto"/>
      </w:divBdr>
    </w:div>
    <w:div w:id="163710112">
      <w:bodyDiv w:val="1"/>
      <w:marLeft w:val="0"/>
      <w:marRight w:val="0"/>
      <w:marTop w:val="0"/>
      <w:marBottom w:val="0"/>
      <w:divBdr>
        <w:top w:val="none" w:sz="0" w:space="0" w:color="auto"/>
        <w:left w:val="none" w:sz="0" w:space="0" w:color="auto"/>
        <w:bottom w:val="none" w:sz="0" w:space="0" w:color="auto"/>
        <w:right w:val="none" w:sz="0" w:space="0" w:color="auto"/>
      </w:divBdr>
    </w:div>
    <w:div w:id="167213104">
      <w:bodyDiv w:val="1"/>
      <w:marLeft w:val="0"/>
      <w:marRight w:val="0"/>
      <w:marTop w:val="0"/>
      <w:marBottom w:val="0"/>
      <w:divBdr>
        <w:top w:val="none" w:sz="0" w:space="0" w:color="auto"/>
        <w:left w:val="none" w:sz="0" w:space="0" w:color="auto"/>
        <w:bottom w:val="none" w:sz="0" w:space="0" w:color="auto"/>
        <w:right w:val="none" w:sz="0" w:space="0" w:color="auto"/>
      </w:divBdr>
    </w:div>
    <w:div w:id="168066184">
      <w:bodyDiv w:val="1"/>
      <w:marLeft w:val="0"/>
      <w:marRight w:val="0"/>
      <w:marTop w:val="0"/>
      <w:marBottom w:val="0"/>
      <w:divBdr>
        <w:top w:val="none" w:sz="0" w:space="0" w:color="auto"/>
        <w:left w:val="none" w:sz="0" w:space="0" w:color="auto"/>
        <w:bottom w:val="none" w:sz="0" w:space="0" w:color="auto"/>
        <w:right w:val="none" w:sz="0" w:space="0" w:color="auto"/>
      </w:divBdr>
    </w:div>
    <w:div w:id="168368951">
      <w:bodyDiv w:val="1"/>
      <w:marLeft w:val="0"/>
      <w:marRight w:val="0"/>
      <w:marTop w:val="0"/>
      <w:marBottom w:val="0"/>
      <w:divBdr>
        <w:top w:val="none" w:sz="0" w:space="0" w:color="auto"/>
        <w:left w:val="none" w:sz="0" w:space="0" w:color="auto"/>
        <w:bottom w:val="none" w:sz="0" w:space="0" w:color="auto"/>
        <w:right w:val="none" w:sz="0" w:space="0" w:color="auto"/>
      </w:divBdr>
    </w:div>
    <w:div w:id="170027376">
      <w:bodyDiv w:val="1"/>
      <w:marLeft w:val="0"/>
      <w:marRight w:val="0"/>
      <w:marTop w:val="0"/>
      <w:marBottom w:val="0"/>
      <w:divBdr>
        <w:top w:val="none" w:sz="0" w:space="0" w:color="auto"/>
        <w:left w:val="none" w:sz="0" w:space="0" w:color="auto"/>
        <w:bottom w:val="none" w:sz="0" w:space="0" w:color="auto"/>
        <w:right w:val="none" w:sz="0" w:space="0" w:color="auto"/>
      </w:divBdr>
    </w:div>
    <w:div w:id="170606952">
      <w:bodyDiv w:val="1"/>
      <w:marLeft w:val="0"/>
      <w:marRight w:val="0"/>
      <w:marTop w:val="0"/>
      <w:marBottom w:val="0"/>
      <w:divBdr>
        <w:top w:val="none" w:sz="0" w:space="0" w:color="auto"/>
        <w:left w:val="none" w:sz="0" w:space="0" w:color="auto"/>
        <w:bottom w:val="none" w:sz="0" w:space="0" w:color="auto"/>
        <w:right w:val="none" w:sz="0" w:space="0" w:color="auto"/>
      </w:divBdr>
    </w:div>
    <w:div w:id="171385066">
      <w:bodyDiv w:val="1"/>
      <w:marLeft w:val="0"/>
      <w:marRight w:val="0"/>
      <w:marTop w:val="0"/>
      <w:marBottom w:val="0"/>
      <w:divBdr>
        <w:top w:val="none" w:sz="0" w:space="0" w:color="auto"/>
        <w:left w:val="none" w:sz="0" w:space="0" w:color="auto"/>
        <w:bottom w:val="none" w:sz="0" w:space="0" w:color="auto"/>
        <w:right w:val="none" w:sz="0" w:space="0" w:color="auto"/>
      </w:divBdr>
    </w:div>
    <w:div w:id="174156508">
      <w:bodyDiv w:val="1"/>
      <w:marLeft w:val="0"/>
      <w:marRight w:val="0"/>
      <w:marTop w:val="0"/>
      <w:marBottom w:val="0"/>
      <w:divBdr>
        <w:top w:val="none" w:sz="0" w:space="0" w:color="auto"/>
        <w:left w:val="none" w:sz="0" w:space="0" w:color="auto"/>
        <w:bottom w:val="none" w:sz="0" w:space="0" w:color="auto"/>
        <w:right w:val="none" w:sz="0" w:space="0" w:color="auto"/>
      </w:divBdr>
    </w:div>
    <w:div w:id="174273411">
      <w:bodyDiv w:val="1"/>
      <w:marLeft w:val="0"/>
      <w:marRight w:val="0"/>
      <w:marTop w:val="0"/>
      <w:marBottom w:val="0"/>
      <w:divBdr>
        <w:top w:val="none" w:sz="0" w:space="0" w:color="auto"/>
        <w:left w:val="none" w:sz="0" w:space="0" w:color="auto"/>
        <w:bottom w:val="none" w:sz="0" w:space="0" w:color="auto"/>
        <w:right w:val="none" w:sz="0" w:space="0" w:color="auto"/>
      </w:divBdr>
    </w:div>
    <w:div w:id="174922361">
      <w:bodyDiv w:val="1"/>
      <w:marLeft w:val="0"/>
      <w:marRight w:val="0"/>
      <w:marTop w:val="0"/>
      <w:marBottom w:val="0"/>
      <w:divBdr>
        <w:top w:val="none" w:sz="0" w:space="0" w:color="auto"/>
        <w:left w:val="none" w:sz="0" w:space="0" w:color="auto"/>
        <w:bottom w:val="none" w:sz="0" w:space="0" w:color="auto"/>
        <w:right w:val="none" w:sz="0" w:space="0" w:color="auto"/>
      </w:divBdr>
    </w:div>
    <w:div w:id="178202023">
      <w:bodyDiv w:val="1"/>
      <w:marLeft w:val="0"/>
      <w:marRight w:val="0"/>
      <w:marTop w:val="0"/>
      <w:marBottom w:val="0"/>
      <w:divBdr>
        <w:top w:val="none" w:sz="0" w:space="0" w:color="auto"/>
        <w:left w:val="none" w:sz="0" w:space="0" w:color="auto"/>
        <w:bottom w:val="none" w:sz="0" w:space="0" w:color="auto"/>
        <w:right w:val="none" w:sz="0" w:space="0" w:color="auto"/>
      </w:divBdr>
    </w:div>
    <w:div w:id="179321726">
      <w:bodyDiv w:val="1"/>
      <w:marLeft w:val="0"/>
      <w:marRight w:val="0"/>
      <w:marTop w:val="0"/>
      <w:marBottom w:val="0"/>
      <w:divBdr>
        <w:top w:val="none" w:sz="0" w:space="0" w:color="auto"/>
        <w:left w:val="none" w:sz="0" w:space="0" w:color="auto"/>
        <w:bottom w:val="none" w:sz="0" w:space="0" w:color="auto"/>
        <w:right w:val="none" w:sz="0" w:space="0" w:color="auto"/>
      </w:divBdr>
    </w:div>
    <w:div w:id="181407451">
      <w:bodyDiv w:val="1"/>
      <w:marLeft w:val="0"/>
      <w:marRight w:val="0"/>
      <w:marTop w:val="0"/>
      <w:marBottom w:val="0"/>
      <w:divBdr>
        <w:top w:val="none" w:sz="0" w:space="0" w:color="auto"/>
        <w:left w:val="none" w:sz="0" w:space="0" w:color="auto"/>
        <w:bottom w:val="none" w:sz="0" w:space="0" w:color="auto"/>
        <w:right w:val="none" w:sz="0" w:space="0" w:color="auto"/>
      </w:divBdr>
    </w:div>
    <w:div w:id="182984108">
      <w:bodyDiv w:val="1"/>
      <w:marLeft w:val="0"/>
      <w:marRight w:val="0"/>
      <w:marTop w:val="0"/>
      <w:marBottom w:val="0"/>
      <w:divBdr>
        <w:top w:val="none" w:sz="0" w:space="0" w:color="auto"/>
        <w:left w:val="none" w:sz="0" w:space="0" w:color="auto"/>
        <w:bottom w:val="none" w:sz="0" w:space="0" w:color="auto"/>
        <w:right w:val="none" w:sz="0" w:space="0" w:color="auto"/>
      </w:divBdr>
    </w:div>
    <w:div w:id="189071890">
      <w:bodyDiv w:val="1"/>
      <w:marLeft w:val="0"/>
      <w:marRight w:val="0"/>
      <w:marTop w:val="0"/>
      <w:marBottom w:val="0"/>
      <w:divBdr>
        <w:top w:val="none" w:sz="0" w:space="0" w:color="auto"/>
        <w:left w:val="none" w:sz="0" w:space="0" w:color="auto"/>
        <w:bottom w:val="none" w:sz="0" w:space="0" w:color="auto"/>
        <w:right w:val="none" w:sz="0" w:space="0" w:color="auto"/>
      </w:divBdr>
    </w:div>
    <w:div w:id="190001532">
      <w:bodyDiv w:val="1"/>
      <w:marLeft w:val="0"/>
      <w:marRight w:val="0"/>
      <w:marTop w:val="0"/>
      <w:marBottom w:val="0"/>
      <w:divBdr>
        <w:top w:val="none" w:sz="0" w:space="0" w:color="auto"/>
        <w:left w:val="none" w:sz="0" w:space="0" w:color="auto"/>
        <w:bottom w:val="none" w:sz="0" w:space="0" w:color="auto"/>
        <w:right w:val="none" w:sz="0" w:space="0" w:color="auto"/>
      </w:divBdr>
    </w:div>
    <w:div w:id="190261177">
      <w:bodyDiv w:val="1"/>
      <w:marLeft w:val="0"/>
      <w:marRight w:val="0"/>
      <w:marTop w:val="0"/>
      <w:marBottom w:val="0"/>
      <w:divBdr>
        <w:top w:val="none" w:sz="0" w:space="0" w:color="auto"/>
        <w:left w:val="none" w:sz="0" w:space="0" w:color="auto"/>
        <w:bottom w:val="none" w:sz="0" w:space="0" w:color="auto"/>
        <w:right w:val="none" w:sz="0" w:space="0" w:color="auto"/>
      </w:divBdr>
    </w:div>
    <w:div w:id="191842191">
      <w:bodyDiv w:val="1"/>
      <w:marLeft w:val="0"/>
      <w:marRight w:val="0"/>
      <w:marTop w:val="0"/>
      <w:marBottom w:val="0"/>
      <w:divBdr>
        <w:top w:val="none" w:sz="0" w:space="0" w:color="auto"/>
        <w:left w:val="none" w:sz="0" w:space="0" w:color="auto"/>
        <w:bottom w:val="none" w:sz="0" w:space="0" w:color="auto"/>
        <w:right w:val="none" w:sz="0" w:space="0" w:color="auto"/>
      </w:divBdr>
    </w:div>
    <w:div w:id="192042485">
      <w:bodyDiv w:val="1"/>
      <w:marLeft w:val="0"/>
      <w:marRight w:val="0"/>
      <w:marTop w:val="0"/>
      <w:marBottom w:val="0"/>
      <w:divBdr>
        <w:top w:val="none" w:sz="0" w:space="0" w:color="auto"/>
        <w:left w:val="none" w:sz="0" w:space="0" w:color="auto"/>
        <w:bottom w:val="none" w:sz="0" w:space="0" w:color="auto"/>
        <w:right w:val="none" w:sz="0" w:space="0" w:color="auto"/>
      </w:divBdr>
    </w:div>
    <w:div w:id="192351559">
      <w:bodyDiv w:val="1"/>
      <w:marLeft w:val="0"/>
      <w:marRight w:val="0"/>
      <w:marTop w:val="0"/>
      <w:marBottom w:val="0"/>
      <w:divBdr>
        <w:top w:val="none" w:sz="0" w:space="0" w:color="auto"/>
        <w:left w:val="none" w:sz="0" w:space="0" w:color="auto"/>
        <w:bottom w:val="none" w:sz="0" w:space="0" w:color="auto"/>
        <w:right w:val="none" w:sz="0" w:space="0" w:color="auto"/>
      </w:divBdr>
    </w:div>
    <w:div w:id="195506617">
      <w:bodyDiv w:val="1"/>
      <w:marLeft w:val="0"/>
      <w:marRight w:val="0"/>
      <w:marTop w:val="0"/>
      <w:marBottom w:val="0"/>
      <w:divBdr>
        <w:top w:val="none" w:sz="0" w:space="0" w:color="auto"/>
        <w:left w:val="none" w:sz="0" w:space="0" w:color="auto"/>
        <w:bottom w:val="none" w:sz="0" w:space="0" w:color="auto"/>
        <w:right w:val="none" w:sz="0" w:space="0" w:color="auto"/>
      </w:divBdr>
    </w:div>
    <w:div w:id="195966300">
      <w:bodyDiv w:val="1"/>
      <w:marLeft w:val="0"/>
      <w:marRight w:val="0"/>
      <w:marTop w:val="0"/>
      <w:marBottom w:val="0"/>
      <w:divBdr>
        <w:top w:val="none" w:sz="0" w:space="0" w:color="auto"/>
        <w:left w:val="none" w:sz="0" w:space="0" w:color="auto"/>
        <w:bottom w:val="none" w:sz="0" w:space="0" w:color="auto"/>
        <w:right w:val="none" w:sz="0" w:space="0" w:color="auto"/>
      </w:divBdr>
    </w:div>
    <w:div w:id="196312794">
      <w:bodyDiv w:val="1"/>
      <w:marLeft w:val="0"/>
      <w:marRight w:val="0"/>
      <w:marTop w:val="0"/>
      <w:marBottom w:val="0"/>
      <w:divBdr>
        <w:top w:val="none" w:sz="0" w:space="0" w:color="auto"/>
        <w:left w:val="none" w:sz="0" w:space="0" w:color="auto"/>
        <w:bottom w:val="none" w:sz="0" w:space="0" w:color="auto"/>
        <w:right w:val="none" w:sz="0" w:space="0" w:color="auto"/>
      </w:divBdr>
    </w:div>
    <w:div w:id="196897143">
      <w:bodyDiv w:val="1"/>
      <w:marLeft w:val="0"/>
      <w:marRight w:val="0"/>
      <w:marTop w:val="0"/>
      <w:marBottom w:val="0"/>
      <w:divBdr>
        <w:top w:val="none" w:sz="0" w:space="0" w:color="auto"/>
        <w:left w:val="none" w:sz="0" w:space="0" w:color="auto"/>
        <w:bottom w:val="none" w:sz="0" w:space="0" w:color="auto"/>
        <w:right w:val="none" w:sz="0" w:space="0" w:color="auto"/>
      </w:divBdr>
    </w:div>
    <w:div w:id="198470678">
      <w:bodyDiv w:val="1"/>
      <w:marLeft w:val="0"/>
      <w:marRight w:val="0"/>
      <w:marTop w:val="0"/>
      <w:marBottom w:val="0"/>
      <w:divBdr>
        <w:top w:val="none" w:sz="0" w:space="0" w:color="auto"/>
        <w:left w:val="none" w:sz="0" w:space="0" w:color="auto"/>
        <w:bottom w:val="none" w:sz="0" w:space="0" w:color="auto"/>
        <w:right w:val="none" w:sz="0" w:space="0" w:color="auto"/>
      </w:divBdr>
    </w:div>
    <w:div w:id="199586520">
      <w:bodyDiv w:val="1"/>
      <w:marLeft w:val="0"/>
      <w:marRight w:val="0"/>
      <w:marTop w:val="0"/>
      <w:marBottom w:val="0"/>
      <w:divBdr>
        <w:top w:val="none" w:sz="0" w:space="0" w:color="auto"/>
        <w:left w:val="none" w:sz="0" w:space="0" w:color="auto"/>
        <w:bottom w:val="none" w:sz="0" w:space="0" w:color="auto"/>
        <w:right w:val="none" w:sz="0" w:space="0" w:color="auto"/>
      </w:divBdr>
    </w:div>
    <w:div w:id="202206901">
      <w:bodyDiv w:val="1"/>
      <w:marLeft w:val="0"/>
      <w:marRight w:val="0"/>
      <w:marTop w:val="0"/>
      <w:marBottom w:val="0"/>
      <w:divBdr>
        <w:top w:val="none" w:sz="0" w:space="0" w:color="auto"/>
        <w:left w:val="none" w:sz="0" w:space="0" w:color="auto"/>
        <w:bottom w:val="none" w:sz="0" w:space="0" w:color="auto"/>
        <w:right w:val="none" w:sz="0" w:space="0" w:color="auto"/>
      </w:divBdr>
    </w:div>
    <w:div w:id="208155272">
      <w:bodyDiv w:val="1"/>
      <w:marLeft w:val="0"/>
      <w:marRight w:val="0"/>
      <w:marTop w:val="0"/>
      <w:marBottom w:val="0"/>
      <w:divBdr>
        <w:top w:val="none" w:sz="0" w:space="0" w:color="auto"/>
        <w:left w:val="none" w:sz="0" w:space="0" w:color="auto"/>
        <w:bottom w:val="none" w:sz="0" w:space="0" w:color="auto"/>
        <w:right w:val="none" w:sz="0" w:space="0" w:color="auto"/>
      </w:divBdr>
    </w:div>
    <w:div w:id="209194231">
      <w:bodyDiv w:val="1"/>
      <w:marLeft w:val="0"/>
      <w:marRight w:val="0"/>
      <w:marTop w:val="0"/>
      <w:marBottom w:val="0"/>
      <w:divBdr>
        <w:top w:val="none" w:sz="0" w:space="0" w:color="auto"/>
        <w:left w:val="none" w:sz="0" w:space="0" w:color="auto"/>
        <w:bottom w:val="none" w:sz="0" w:space="0" w:color="auto"/>
        <w:right w:val="none" w:sz="0" w:space="0" w:color="auto"/>
      </w:divBdr>
    </w:div>
    <w:div w:id="210114647">
      <w:bodyDiv w:val="1"/>
      <w:marLeft w:val="0"/>
      <w:marRight w:val="0"/>
      <w:marTop w:val="0"/>
      <w:marBottom w:val="0"/>
      <w:divBdr>
        <w:top w:val="none" w:sz="0" w:space="0" w:color="auto"/>
        <w:left w:val="none" w:sz="0" w:space="0" w:color="auto"/>
        <w:bottom w:val="none" w:sz="0" w:space="0" w:color="auto"/>
        <w:right w:val="none" w:sz="0" w:space="0" w:color="auto"/>
      </w:divBdr>
    </w:div>
    <w:div w:id="210576249">
      <w:bodyDiv w:val="1"/>
      <w:marLeft w:val="0"/>
      <w:marRight w:val="0"/>
      <w:marTop w:val="0"/>
      <w:marBottom w:val="0"/>
      <w:divBdr>
        <w:top w:val="none" w:sz="0" w:space="0" w:color="auto"/>
        <w:left w:val="none" w:sz="0" w:space="0" w:color="auto"/>
        <w:bottom w:val="none" w:sz="0" w:space="0" w:color="auto"/>
        <w:right w:val="none" w:sz="0" w:space="0" w:color="auto"/>
      </w:divBdr>
    </w:div>
    <w:div w:id="210651004">
      <w:bodyDiv w:val="1"/>
      <w:marLeft w:val="0"/>
      <w:marRight w:val="0"/>
      <w:marTop w:val="0"/>
      <w:marBottom w:val="0"/>
      <w:divBdr>
        <w:top w:val="none" w:sz="0" w:space="0" w:color="auto"/>
        <w:left w:val="none" w:sz="0" w:space="0" w:color="auto"/>
        <w:bottom w:val="none" w:sz="0" w:space="0" w:color="auto"/>
        <w:right w:val="none" w:sz="0" w:space="0" w:color="auto"/>
      </w:divBdr>
    </w:div>
    <w:div w:id="210699800">
      <w:bodyDiv w:val="1"/>
      <w:marLeft w:val="0"/>
      <w:marRight w:val="0"/>
      <w:marTop w:val="0"/>
      <w:marBottom w:val="0"/>
      <w:divBdr>
        <w:top w:val="none" w:sz="0" w:space="0" w:color="auto"/>
        <w:left w:val="none" w:sz="0" w:space="0" w:color="auto"/>
        <w:bottom w:val="none" w:sz="0" w:space="0" w:color="auto"/>
        <w:right w:val="none" w:sz="0" w:space="0" w:color="auto"/>
      </w:divBdr>
    </w:div>
    <w:div w:id="212499590">
      <w:bodyDiv w:val="1"/>
      <w:marLeft w:val="0"/>
      <w:marRight w:val="0"/>
      <w:marTop w:val="0"/>
      <w:marBottom w:val="0"/>
      <w:divBdr>
        <w:top w:val="none" w:sz="0" w:space="0" w:color="auto"/>
        <w:left w:val="none" w:sz="0" w:space="0" w:color="auto"/>
        <w:bottom w:val="none" w:sz="0" w:space="0" w:color="auto"/>
        <w:right w:val="none" w:sz="0" w:space="0" w:color="auto"/>
      </w:divBdr>
    </w:div>
    <w:div w:id="212625284">
      <w:bodyDiv w:val="1"/>
      <w:marLeft w:val="0"/>
      <w:marRight w:val="0"/>
      <w:marTop w:val="0"/>
      <w:marBottom w:val="0"/>
      <w:divBdr>
        <w:top w:val="none" w:sz="0" w:space="0" w:color="auto"/>
        <w:left w:val="none" w:sz="0" w:space="0" w:color="auto"/>
        <w:bottom w:val="none" w:sz="0" w:space="0" w:color="auto"/>
        <w:right w:val="none" w:sz="0" w:space="0" w:color="auto"/>
      </w:divBdr>
    </w:div>
    <w:div w:id="213010014">
      <w:bodyDiv w:val="1"/>
      <w:marLeft w:val="0"/>
      <w:marRight w:val="0"/>
      <w:marTop w:val="0"/>
      <w:marBottom w:val="0"/>
      <w:divBdr>
        <w:top w:val="none" w:sz="0" w:space="0" w:color="auto"/>
        <w:left w:val="none" w:sz="0" w:space="0" w:color="auto"/>
        <w:bottom w:val="none" w:sz="0" w:space="0" w:color="auto"/>
        <w:right w:val="none" w:sz="0" w:space="0" w:color="auto"/>
      </w:divBdr>
    </w:div>
    <w:div w:id="214856468">
      <w:bodyDiv w:val="1"/>
      <w:marLeft w:val="0"/>
      <w:marRight w:val="0"/>
      <w:marTop w:val="0"/>
      <w:marBottom w:val="0"/>
      <w:divBdr>
        <w:top w:val="none" w:sz="0" w:space="0" w:color="auto"/>
        <w:left w:val="none" w:sz="0" w:space="0" w:color="auto"/>
        <w:bottom w:val="none" w:sz="0" w:space="0" w:color="auto"/>
        <w:right w:val="none" w:sz="0" w:space="0" w:color="auto"/>
      </w:divBdr>
    </w:div>
    <w:div w:id="215624337">
      <w:bodyDiv w:val="1"/>
      <w:marLeft w:val="0"/>
      <w:marRight w:val="0"/>
      <w:marTop w:val="0"/>
      <w:marBottom w:val="0"/>
      <w:divBdr>
        <w:top w:val="none" w:sz="0" w:space="0" w:color="auto"/>
        <w:left w:val="none" w:sz="0" w:space="0" w:color="auto"/>
        <w:bottom w:val="none" w:sz="0" w:space="0" w:color="auto"/>
        <w:right w:val="none" w:sz="0" w:space="0" w:color="auto"/>
      </w:divBdr>
    </w:div>
    <w:div w:id="215748023">
      <w:bodyDiv w:val="1"/>
      <w:marLeft w:val="0"/>
      <w:marRight w:val="0"/>
      <w:marTop w:val="0"/>
      <w:marBottom w:val="0"/>
      <w:divBdr>
        <w:top w:val="none" w:sz="0" w:space="0" w:color="auto"/>
        <w:left w:val="none" w:sz="0" w:space="0" w:color="auto"/>
        <w:bottom w:val="none" w:sz="0" w:space="0" w:color="auto"/>
        <w:right w:val="none" w:sz="0" w:space="0" w:color="auto"/>
      </w:divBdr>
    </w:div>
    <w:div w:id="215899042">
      <w:bodyDiv w:val="1"/>
      <w:marLeft w:val="0"/>
      <w:marRight w:val="0"/>
      <w:marTop w:val="0"/>
      <w:marBottom w:val="0"/>
      <w:divBdr>
        <w:top w:val="none" w:sz="0" w:space="0" w:color="auto"/>
        <w:left w:val="none" w:sz="0" w:space="0" w:color="auto"/>
        <w:bottom w:val="none" w:sz="0" w:space="0" w:color="auto"/>
        <w:right w:val="none" w:sz="0" w:space="0" w:color="auto"/>
      </w:divBdr>
    </w:div>
    <w:div w:id="216865042">
      <w:bodyDiv w:val="1"/>
      <w:marLeft w:val="0"/>
      <w:marRight w:val="0"/>
      <w:marTop w:val="0"/>
      <w:marBottom w:val="0"/>
      <w:divBdr>
        <w:top w:val="none" w:sz="0" w:space="0" w:color="auto"/>
        <w:left w:val="none" w:sz="0" w:space="0" w:color="auto"/>
        <w:bottom w:val="none" w:sz="0" w:space="0" w:color="auto"/>
        <w:right w:val="none" w:sz="0" w:space="0" w:color="auto"/>
      </w:divBdr>
    </w:div>
    <w:div w:id="217084763">
      <w:bodyDiv w:val="1"/>
      <w:marLeft w:val="0"/>
      <w:marRight w:val="0"/>
      <w:marTop w:val="0"/>
      <w:marBottom w:val="0"/>
      <w:divBdr>
        <w:top w:val="none" w:sz="0" w:space="0" w:color="auto"/>
        <w:left w:val="none" w:sz="0" w:space="0" w:color="auto"/>
        <w:bottom w:val="none" w:sz="0" w:space="0" w:color="auto"/>
        <w:right w:val="none" w:sz="0" w:space="0" w:color="auto"/>
      </w:divBdr>
    </w:div>
    <w:div w:id="218134029">
      <w:bodyDiv w:val="1"/>
      <w:marLeft w:val="0"/>
      <w:marRight w:val="0"/>
      <w:marTop w:val="0"/>
      <w:marBottom w:val="0"/>
      <w:divBdr>
        <w:top w:val="none" w:sz="0" w:space="0" w:color="auto"/>
        <w:left w:val="none" w:sz="0" w:space="0" w:color="auto"/>
        <w:bottom w:val="none" w:sz="0" w:space="0" w:color="auto"/>
        <w:right w:val="none" w:sz="0" w:space="0" w:color="auto"/>
      </w:divBdr>
    </w:div>
    <w:div w:id="218134276">
      <w:bodyDiv w:val="1"/>
      <w:marLeft w:val="0"/>
      <w:marRight w:val="0"/>
      <w:marTop w:val="0"/>
      <w:marBottom w:val="0"/>
      <w:divBdr>
        <w:top w:val="none" w:sz="0" w:space="0" w:color="auto"/>
        <w:left w:val="none" w:sz="0" w:space="0" w:color="auto"/>
        <w:bottom w:val="none" w:sz="0" w:space="0" w:color="auto"/>
        <w:right w:val="none" w:sz="0" w:space="0" w:color="auto"/>
      </w:divBdr>
    </w:div>
    <w:div w:id="220100486">
      <w:bodyDiv w:val="1"/>
      <w:marLeft w:val="0"/>
      <w:marRight w:val="0"/>
      <w:marTop w:val="0"/>
      <w:marBottom w:val="0"/>
      <w:divBdr>
        <w:top w:val="none" w:sz="0" w:space="0" w:color="auto"/>
        <w:left w:val="none" w:sz="0" w:space="0" w:color="auto"/>
        <w:bottom w:val="none" w:sz="0" w:space="0" w:color="auto"/>
        <w:right w:val="none" w:sz="0" w:space="0" w:color="auto"/>
      </w:divBdr>
    </w:div>
    <w:div w:id="220554363">
      <w:bodyDiv w:val="1"/>
      <w:marLeft w:val="0"/>
      <w:marRight w:val="0"/>
      <w:marTop w:val="0"/>
      <w:marBottom w:val="0"/>
      <w:divBdr>
        <w:top w:val="none" w:sz="0" w:space="0" w:color="auto"/>
        <w:left w:val="none" w:sz="0" w:space="0" w:color="auto"/>
        <w:bottom w:val="none" w:sz="0" w:space="0" w:color="auto"/>
        <w:right w:val="none" w:sz="0" w:space="0" w:color="auto"/>
      </w:divBdr>
    </w:div>
    <w:div w:id="221722132">
      <w:bodyDiv w:val="1"/>
      <w:marLeft w:val="0"/>
      <w:marRight w:val="0"/>
      <w:marTop w:val="0"/>
      <w:marBottom w:val="0"/>
      <w:divBdr>
        <w:top w:val="none" w:sz="0" w:space="0" w:color="auto"/>
        <w:left w:val="none" w:sz="0" w:space="0" w:color="auto"/>
        <w:bottom w:val="none" w:sz="0" w:space="0" w:color="auto"/>
        <w:right w:val="none" w:sz="0" w:space="0" w:color="auto"/>
      </w:divBdr>
    </w:div>
    <w:div w:id="224269179">
      <w:bodyDiv w:val="1"/>
      <w:marLeft w:val="0"/>
      <w:marRight w:val="0"/>
      <w:marTop w:val="0"/>
      <w:marBottom w:val="0"/>
      <w:divBdr>
        <w:top w:val="none" w:sz="0" w:space="0" w:color="auto"/>
        <w:left w:val="none" w:sz="0" w:space="0" w:color="auto"/>
        <w:bottom w:val="none" w:sz="0" w:space="0" w:color="auto"/>
        <w:right w:val="none" w:sz="0" w:space="0" w:color="auto"/>
      </w:divBdr>
    </w:div>
    <w:div w:id="225259218">
      <w:bodyDiv w:val="1"/>
      <w:marLeft w:val="0"/>
      <w:marRight w:val="0"/>
      <w:marTop w:val="0"/>
      <w:marBottom w:val="0"/>
      <w:divBdr>
        <w:top w:val="none" w:sz="0" w:space="0" w:color="auto"/>
        <w:left w:val="none" w:sz="0" w:space="0" w:color="auto"/>
        <w:bottom w:val="none" w:sz="0" w:space="0" w:color="auto"/>
        <w:right w:val="none" w:sz="0" w:space="0" w:color="auto"/>
      </w:divBdr>
    </w:div>
    <w:div w:id="225575739">
      <w:bodyDiv w:val="1"/>
      <w:marLeft w:val="0"/>
      <w:marRight w:val="0"/>
      <w:marTop w:val="0"/>
      <w:marBottom w:val="0"/>
      <w:divBdr>
        <w:top w:val="none" w:sz="0" w:space="0" w:color="auto"/>
        <w:left w:val="none" w:sz="0" w:space="0" w:color="auto"/>
        <w:bottom w:val="none" w:sz="0" w:space="0" w:color="auto"/>
        <w:right w:val="none" w:sz="0" w:space="0" w:color="auto"/>
      </w:divBdr>
    </w:div>
    <w:div w:id="225797287">
      <w:bodyDiv w:val="1"/>
      <w:marLeft w:val="0"/>
      <w:marRight w:val="0"/>
      <w:marTop w:val="0"/>
      <w:marBottom w:val="0"/>
      <w:divBdr>
        <w:top w:val="none" w:sz="0" w:space="0" w:color="auto"/>
        <w:left w:val="none" w:sz="0" w:space="0" w:color="auto"/>
        <w:bottom w:val="none" w:sz="0" w:space="0" w:color="auto"/>
        <w:right w:val="none" w:sz="0" w:space="0" w:color="auto"/>
      </w:divBdr>
    </w:div>
    <w:div w:id="227157862">
      <w:bodyDiv w:val="1"/>
      <w:marLeft w:val="0"/>
      <w:marRight w:val="0"/>
      <w:marTop w:val="0"/>
      <w:marBottom w:val="0"/>
      <w:divBdr>
        <w:top w:val="none" w:sz="0" w:space="0" w:color="auto"/>
        <w:left w:val="none" w:sz="0" w:space="0" w:color="auto"/>
        <w:bottom w:val="none" w:sz="0" w:space="0" w:color="auto"/>
        <w:right w:val="none" w:sz="0" w:space="0" w:color="auto"/>
      </w:divBdr>
    </w:div>
    <w:div w:id="227427444">
      <w:bodyDiv w:val="1"/>
      <w:marLeft w:val="0"/>
      <w:marRight w:val="0"/>
      <w:marTop w:val="0"/>
      <w:marBottom w:val="0"/>
      <w:divBdr>
        <w:top w:val="none" w:sz="0" w:space="0" w:color="auto"/>
        <w:left w:val="none" w:sz="0" w:space="0" w:color="auto"/>
        <w:bottom w:val="none" w:sz="0" w:space="0" w:color="auto"/>
        <w:right w:val="none" w:sz="0" w:space="0" w:color="auto"/>
      </w:divBdr>
    </w:div>
    <w:div w:id="231695886">
      <w:bodyDiv w:val="1"/>
      <w:marLeft w:val="0"/>
      <w:marRight w:val="0"/>
      <w:marTop w:val="0"/>
      <w:marBottom w:val="0"/>
      <w:divBdr>
        <w:top w:val="none" w:sz="0" w:space="0" w:color="auto"/>
        <w:left w:val="none" w:sz="0" w:space="0" w:color="auto"/>
        <w:bottom w:val="none" w:sz="0" w:space="0" w:color="auto"/>
        <w:right w:val="none" w:sz="0" w:space="0" w:color="auto"/>
      </w:divBdr>
    </w:div>
    <w:div w:id="231933224">
      <w:bodyDiv w:val="1"/>
      <w:marLeft w:val="0"/>
      <w:marRight w:val="0"/>
      <w:marTop w:val="0"/>
      <w:marBottom w:val="0"/>
      <w:divBdr>
        <w:top w:val="none" w:sz="0" w:space="0" w:color="auto"/>
        <w:left w:val="none" w:sz="0" w:space="0" w:color="auto"/>
        <w:bottom w:val="none" w:sz="0" w:space="0" w:color="auto"/>
        <w:right w:val="none" w:sz="0" w:space="0" w:color="auto"/>
      </w:divBdr>
    </w:div>
    <w:div w:id="232277026">
      <w:bodyDiv w:val="1"/>
      <w:marLeft w:val="0"/>
      <w:marRight w:val="0"/>
      <w:marTop w:val="0"/>
      <w:marBottom w:val="0"/>
      <w:divBdr>
        <w:top w:val="none" w:sz="0" w:space="0" w:color="auto"/>
        <w:left w:val="none" w:sz="0" w:space="0" w:color="auto"/>
        <w:bottom w:val="none" w:sz="0" w:space="0" w:color="auto"/>
        <w:right w:val="none" w:sz="0" w:space="0" w:color="auto"/>
      </w:divBdr>
    </w:div>
    <w:div w:id="233585996">
      <w:bodyDiv w:val="1"/>
      <w:marLeft w:val="0"/>
      <w:marRight w:val="0"/>
      <w:marTop w:val="0"/>
      <w:marBottom w:val="0"/>
      <w:divBdr>
        <w:top w:val="none" w:sz="0" w:space="0" w:color="auto"/>
        <w:left w:val="none" w:sz="0" w:space="0" w:color="auto"/>
        <w:bottom w:val="none" w:sz="0" w:space="0" w:color="auto"/>
        <w:right w:val="none" w:sz="0" w:space="0" w:color="auto"/>
      </w:divBdr>
    </w:div>
    <w:div w:id="234097563">
      <w:bodyDiv w:val="1"/>
      <w:marLeft w:val="0"/>
      <w:marRight w:val="0"/>
      <w:marTop w:val="0"/>
      <w:marBottom w:val="0"/>
      <w:divBdr>
        <w:top w:val="none" w:sz="0" w:space="0" w:color="auto"/>
        <w:left w:val="none" w:sz="0" w:space="0" w:color="auto"/>
        <w:bottom w:val="none" w:sz="0" w:space="0" w:color="auto"/>
        <w:right w:val="none" w:sz="0" w:space="0" w:color="auto"/>
      </w:divBdr>
    </w:div>
    <w:div w:id="234633989">
      <w:bodyDiv w:val="1"/>
      <w:marLeft w:val="0"/>
      <w:marRight w:val="0"/>
      <w:marTop w:val="0"/>
      <w:marBottom w:val="0"/>
      <w:divBdr>
        <w:top w:val="none" w:sz="0" w:space="0" w:color="auto"/>
        <w:left w:val="none" w:sz="0" w:space="0" w:color="auto"/>
        <w:bottom w:val="none" w:sz="0" w:space="0" w:color="auto"/>
        <w:right w:val="none" w:sz="0" w:space="0" w:color="auto"/>
      </w:divBdr>
    </w:div>
    <w:div w:id="235940098">
      <w:bodyDiv w:val="1"/>
      <w:marLeft w:val="0"/>
      <w:marRight w:val="0"/>
      <w:marTop w:val="0"/>
      <w:marBottom w:val="0"/>
      <w:divBdr>
        <w:top w:val="none" w:sz="0" w:space="0" w:color="auto"/>
        <w:left w:val="none" w:sz="0" w:space="0" w:color="auto"/>
        <w:bottom w:val="none" w:sz="0" w:space="0" w:color="auto"/>
        <w:right w:val="none" w:sz="0" w:space="0" w:color="auto"/>
      </w:divBdr>
    </w:div>
    <w:div w:id="236748462">
      <w:bodyDiv w:val="1"/>
      <w:marLeft w:val="0"/>
      <w:marRight w:val="0"/>
      <w:marTop w:val="0"/>
      <w:marBottom w:val="0"/>
      <w:divBdr>
        <w:top w:val="none" w:sz="0" w:space="0" w:color="auto"/>
        <w:left w:val="none" w:sz="0" w:space="0" w:color="auto"/>
        <w:bottom w:val="none" w:sz="0" w:space="0" w:color="auto"/>
        <w:right w:val="none" w:sz="0" w:space="0" w:color="auto"/>
      </w:divBdr>
    </w:div>
    <w:div w:id="237060621">
      <w:bodyDiv w:val="1"/>
      <w:marLeft w:val="0"/>
      <w:marRight w:val="0"/>
      <w:marTop w:val="0"/>
      <w:marBottom w:val="0"/>
      <w:divBdr>
        <w:top w:val="none" w:sz="0" w:space="0" w:color="auto"/>
        <w:left w:val="none" w:sz="0" w:space="0" w:color="auto"/>
        <w:bottom w:val="none" w:sz="0" w:space="0" w:color="auto"/>
        <w:right w:val="none" w:sz="0" w:space="0" w:color="auto"/>
      </w:divBdr>
    </w:div>
    <w:div w:id="238177407">
      <w:bodyDiv w:val="1"/>
      <w:marLeft w:val="0"/>
      <w:marRight w:val="0"/>
      <w:marTop w:val="0"/>
      <w:marBottom w:val="0"/>
      <w:divBdr>
        <w:top w:val="none" w:sz="0" w:space="0" w:color="auto"/>
        <w:left w:val="none" w:sz="0" w:space="0" w:color="auto"/>
        <w:bottom w:val="none" w:sz="0" w:space="0" w:color="auto"/>
        <w:right w:val="none" w:sz="0" w:space="0" w:color="auto"/>
      </w:divBdr>
    </w:div>
    <w:div w:id="238289870">
      <w:bodyDiv w:val="1"/>
      <w:marLeft w:val="0"/>
      <w:marRight w:val="0"/>
      <w:marTop w:val="0"/>
      <w:marBottom w:val="0"/>
      <w:divBdr>
        <w:top w:val="none" w:sz="0" w:space="0" w:color="auto"/>
        <w:left w:val="none" w:sz="0" w:space="0" w:color="auto"/>
        <w:bottom w:val="none" w:sz="0" w:space="0" w:color="auto"/>
        <w:right w:val="none" w:sz="0" w:space="0" w:color="auto"/>
      </w:divBdr>
    </w:div>
    <w:div w:id="239876253">
      <w:bodyDiv w:val="1"/>
      <w:marLeft w:val="0"/>
      <w:marRight w:val="0"/>
      <w:marTop w:val="0"/>
      <w:marBottom w:val="0"/>
      <w:divBdr>
        <w:top w:val="none" w:sz="0" w:space="0" w:color="auto"/>
        <w:left w:val="none" w:sz="0" w:space="0" w:color="auto"/>
        <w:bottom w:val="none" w:sz="0" w:space="0" w:color="auto"/>
        <w:right w:val="none" w:sz="0" w:space="0" w:color="auto"/>
      </w:divBdr>
    </w:div>
    <w:div w:id="240600212">
      <w:bodyDiv w:val="1"/>
      <w:marLeft w:val="0"/>
      <w:marRight w:val="0"/>
      <w:marTop w:val="0"/>
      <w:marBottom w:val="0"/>
      <w:divBdr>
        <w:top w:val="none" w:sz="0" w:space="0" w:color="auto"/>
        <w:left w:val="none" w:sz="0" w:space="0" w:color="auto"/>
        <w:bottom w:val="none" w:sz="0" w:space="0" w:color="auto"/>
        <w:right w:val="none" w:sz="0" w:space="0" w:color="auto"/>
      </w:divBdr>
    </w:div>
    <w:div w:id="242300367">
      <w:bodyDiv w:val="1"/>
      <w:marLeft w:val="0"/>
      <w:marRight w:val="0"/>
      <w:marTop w:val="0"/>
      <w:marBottom w:val="0"/>
      <w:divBdr>
        <w:top w:val="none" w:sz="0" w:space="0" w:color="auto"/>
        <w:left w:val="none" w:sz="0" w:space="0" w:color="auto"/>
        <w:bottom w:val="none" w:sz="0" w:space="0" w:color="auto"/>
        <w:right w:val="none" w:sz="0" w:space="0" w:color="auto"/>
      </w:divBdr>
    </w:div>
    <w:div w:id="243535645">
      <w:bodyDiv w:val="1"/>
      <w:marLeft w:val="0"/>
      <w:marRight w:val="0"/>
      <w:marTop w:val="0"/>
      <w:marBottom w:val="0"/>
      <w:divBdr>
        <w:top w:val="none" w:sz="0" w:space="0" w:color="auto"/>
        <w:left w:val="none" w:sz="0" w:space="0" w:color="auto"/>
        <w:bottom w:val="none" w:sz="0" w:space="0" w:color="auto"/>
        <w:right w:val="none" w:sz="0" w:space="0" w:color="auto"/>
      </w:divBdr>
    </w:div>
    <w:div w:id="244149127">
      <w:bodyDiv w:val="1"/>
      <w:marLeft w:val="0"/>
      <w:marRight w:val="0"/>
      <w:marTop w:val="0"/>
      <w:marBottom w:val="0"/>
      <w:divBdr>
        <w:top w:val="none" w:sz="0" w:space="0" w:color="auto"/>
        <w:left w:val="none" w:sz="0" w:space="0" w:color="auto"/>
        <w:bottom w:val="none" w:sz="0" w:space="0" w:color="auto"/>
        <w:right w:val="none" w:sz="0" w:space="0" w:color="auto"/>
      </w:divBdr>
    </w:div>
    <w:div w:id="244269103">
      <w:bodyDiv w:val="1"/>
      <w:marLeft w:val="0"/>
      <w:marRight w:val="0"/>
      <w:marTop w:val="0"/>
      <w:marBottom w:val="0"/>
      <w:divBdr>
        <w:top w:val="none" w:sz="0" w:space="0" w:color="auto"/>
        <w:left w:val="none" w:sz="0" w:space="0" w:color="auto"/>
        <w:bottom w:val="none" w:sz="0" w:space="0" w:color="auto"/>
        <w:right w:val="none" w:sz="0" w:space="0" w:color="auto"/>
      </w:divBdr>
    </w:div>
    <w:div w:id="244730977">
      <w:bodyDiv w:val="1"/>
      <w:marLeft w:val="0"/>
      <w:marRight w:val="0"/>
      <w:marTop w:val="0"/>
      <w:marBottom w:val="0"/>
      <w:divBdr>
        <w:top w:val="none" w:sz="0" w:space="0" w:color="auto"/>
        <w:left w:val="none" w:sz="0" w:space="0" w:color="auto"/>
        <w:bottom w:val="none" w:sz="0" w:space="0" w:color="auto"/>
        <w:right w:val="none" w:sz="0" w:space="0" w:color="auto"/>
      </w:divBdr>
    </w:div>
    <w:div w:id="244918706">
      <w:bodyDiv w:val="1"/>
      <w:marLeft w:val="0"/>
      <w:marRight w:val="0"/>
      <w:marTop w:val="0"/>
      <w:marBottom w:val="0"/>
      <w:divBdr>
        <w:top w:val="none" w:sz="0" w:space="0" w:color="auto"/>
        <w:left w:val="none" w:sz="0" w:space="0" w:color="auto"/>
        <w:bottom w:val="none" w:sz="0" w:space="0" w:color="auto"/>
        <w:right w:val="none" w:sz="0" w:space="0" w:color="auto"/>
      </w:divBdr>
    </w:div>
    <w:div w:id="246116794">
      <w:bodyDiv w:val="1"/>
      <w:marLeft w:val="0"/>
      <w:marRight w:val="0"/>
      <w:marTop w:val="0"/>
      <w:marBottom w:val="0"/>
      <w:divBdr>
        <w:top w:val="none" w:sz="0" w:space="0" w:color="auto"/>
        <w:left w:val="none" w:sz="0" w:space="0" w:color="auto"/>
        <w:bottom w:val="none" w:sz="0" w:space="0" w:color="auto"/>
        <w:right w:val="none" w:sz="0" w:space="0" w:color="auto"/>
      </w:divBdr>
    </w:div>
    <w:div w:id="246769431">
      <w:bodyDiv w:val="1"/>
      <w:marLeft w:val="0"/>
      <w:marRight w:val="0"/>
      <w:marTop w:val="0"/>
      <w:marBottom w:val="0"/>
      <w:divBdr>
        <w:top w:val="none" w:sz="0" w:space="0" w:color="auto"/>
        <w:left w:val="none" w:sz="0" w:space="0" w:color="auto"/>
        <w:bottom w:val="none" w:sz="0" w:space="0" w:color="auto"/>
        <w:right w:val="none" w:sz="0" w:space="0" w:color="auto"/>
      </w:divBdr>
    </w:div>
    <w:div w:id="248657926">
      <w:bodyDiv w:val="1"/>
      <w:marLeft w:val="0"/>
      <w:marRight w:val="0"/>
      <w:marTop w:val="0"/>
      <w:marBottom w:val="0"/>
      <w:divBdr>
        <w:top w:val="none" w:sz="0" w:space="0" w:color="auto"/>
        <w:left w:val="none" w:sz="0" w:space="0" w:color="auto"/>
        <w:bottom w:val="none" w:sz="0" w:space="0" w:color="auto"/>
        <w:right w:val="none" w:sz="0" w:space="0" w:color="auto"/>
      </w:divBdr>
    </w:div>
    <w:div w:id="252277269">
      <w:bodyDiv w:val="1"/>
      <w:marLeft w:val="0"/>
      <w:marRight w:val="0"/>
      <w:marTop w:val="0"/>
      <w:marBottom w:val="0"/>
      <w:divBdr>
        <w:top w:val="none" w:sz="0" w:space="0" w:color="auto"/>
        <w:left w:val="none" w:sz="0" w:space="0" w:color="auto"/>
        <w:bottom w:val="none" w:sz="0" w:space="0" w:color="auto"/>
        <w:right w:val="none" w:sz="0" w:space="0" w:color="auto"/>
      </w:divBdr>
    </w:div>
    <w:div w:id="253317740">
      <w:bodyDiv w:val="1"/>
      <w:marLeft w:val="0"/>
      <w:marRight w:val="0"/>
      <w:marTop w:val="0"/>
      <w:marBottom w:val="0"/>
      <w:divBdr>
        <w:top w:val="none" w:sz="0" w:space="0" w:color="auto"/>
        <w:left w:val="none" w:sz="0" w:space="0" w:color="auto"/>
        <w:bottom w:val="none" w:sz="0" w:space="0" w:color="auto"/>
        <w:right w:val="none" w:sz="0" w:space="0" w:color="auto"/>
      </w:divBdr>
    </w:div>
    <w:div w:id="254288661">
      <w:bodyDiv w:val="1"/>
      <w:marLeft w:val="0"/>
      <w:marRight w:val="0"/>
      <w:marTop w:val="0"/>
      <w:marBottom w:val="0"/>
      <w:divBdr>
        <w:top w:val="none" w:sz="0" w:space="0" w:color="auto"/>
        <w:left w:val="none" w:sz="0" w:space="0" w:color="auto"/>
        <w:bottom w:val="none" w:sz="0" w:space="0" w:color="auto"/>
        <w:right w:val="none" w:sz="0" w:space="0" w:color="auto"/>
      </w:divBdr>
    </w:div>
    <w:div w:id="254441872">
      <w:bodyDiv w:val="1"/>
      <w:marLeft w:val="0"/>
      <w:marRight w:val="0"/>
      <w:marTop w:val="0"/>
      <w:marBottom w:val="0"/>
      <w:divBdr>
        <w:top w:val="none" w:sz="0" w:space="0" w:color="auto"/>
        <w:left w:val="none" w:sz="0" w:space="0" w:color="auto"/>
        <w:bottom w:val="none" w:sz="0" w:space="0" w:color="auto"/>
        <w:right w:val="none" w:sz="0" w:space="0" w:color="auto"/>
      </w:divBdr>
    </w:div>
    <w:div w:id="254900347">
      <w:bodyDiv w:val="1"/>
      <w:marLeft w:val="0"/>
      <w:marRight w:val="0"/>
      <w:marTop w:val="0"/>
      <w:marBottom w:val="0"/>
      <w:divBdr>
        <w:top w:val="none" w:sz="0" w:space="0" w:color="auto"/>
        <w:left w:val="none" w:sz="0" w:space="0" w:color="auto"/>
        <w:bottom w:val="none" w:sz="0" w:space="0" w:color="auto"/>
        <w:right w:val="none" w:sz="0" w:space="0" w:color="auto"/>
      </w:divBdr>
    </w:div>
    <w:div w:id="255092110">
      <w:bodyDiv w:val="1"/>
      <w:marLeft w:val="0"/>
      <w:marRight w:val="0"/>
      <w:marTop w:val="0"/>
      <w:marBottom w:val="0"/>
      <w:divBdr>
        <w:top w:val="none" w:sz="0" w:space="0" w:color="auto"/>
        <w:left w:val="none" w:sz="0" w:space="0" w:color="auto"/>
        <w:bottom w:val="none" w:sz="0" w:space="0" w:color="auto"/>
        <w:right w:val="none" w:sz="0" w:space="0" w:color="auto"/>
      </w:divBdr>
    </w:div>
    <w:div w:id="255670849">
      <w:bodyDiv w:val="1"/>
      <w:marLeft w:val="0"/>
      <w:marRight w:val="0"/>
      <w:marTop w:val="0"/>
      <w:marBottom w:val="0"/>
      <w:divBdr>
        <w:top w:val="none" w:sz="0" w:space="0" w:color="auto"/>
        <w:left w:val="none" w:sz="0" w:space="0" w:color="auto"/>
        <w:bottom w:val="none" w:sz="0" w:space="0" w:color="auto"/>
        <w:right w:val="none" w:sz="0" w:space="0" w:color="auto"/>
      </w:divBdr>
    </w:div>
    <w:div w:id="256134420">
      <w:bodyDiv w:val="1"/>
      <w:marLeft w:val="0"/>
      <w:marRight w:val="0"/>
      <w:marTop w:val="0"/>
      <w:marBottom w:val="0"/>
      <w:divBdr>
        <w:top w:val="none" w:sz="0" w:space="0" w:color="auto"/>
        <w:left w:val="none" w:sz="0" w:space="0" w:color="auto"/>
        <w:bottom w:val="none" w:sz="0" w:space="0" w:color="auto"/>
        <w:right w:val="none" w:sz="0" w:space="0" w:color="auto"/>
      </w:divBdr>
    </w:div>
    <w:div w:id="256601233">
      <w:bodyDiv w:val="1"/>
      <w:marLeft w:val="0"/>
      <w:marRight w:val="0"/>
      <w:marTop w:val="0"/>
      <w:marBottom w:val="0"/>
      <w:divBdr>
        <w:top w:val="none" w:sz="0" w:space="0" w:color="auto"/>
        <w:left w:val="none" w:sz="0" w:space="0" w:color="auto"/>
        <w:bottom w:val="none" w:sz="0" w:space="0" w:color="auto"/>
        <w:right w:val="none" w:sz="0" w:space="0" w:color="auto"/>
      </w:divBdr>
    </w:div>
    <w:div w:id="258295526">
      <w:bodyDiv w:val="1"/>
      <w:marLeft w:val="0"/>
      <w:marRight w:val="0"/>
      <w:marTop w:val="0"/>
      <w:marBottom w:val="0"/>
      <w:divBdr>
        <w:top w:val="none" w:sz="0" w:space="0" w:color="auto"/>
        <w:left w:val="none" w:sz="0" w:space="0" w:color="auto"/>
        <w:bottom w:val="none" w:sz="0" w:space="0" w:color="auto"/>
        <w:right w:val="none" w:sz="0" w:space="0" w:color="auto"/>
      </w:divBdr>
    </w:div>
    <w:div w:id="260183590">
      <w:bodyDiv w:val="1"/>
      <w:marLeft w:val="0"/>
      <w:marRight w:val="0"/>
      <w:marTop w:val="0"/>
      <w:marBottom w:val="0"/>
      <w:divBdr>
        <w:top w:val="none" w:sz="0" w:space="0" w:color="auto"/>
        <w:left w:val="none" w:sz="0" w:space="0" w:color="auto"/>
        <w:bottom w:val="none" w:sz="0" w:space="0" w:color="auto"/>
        <w:right w:val="none" w:sz="0" w:space="0" w:color="auto"/>
      </w:divBdr>
    </w:div>
    <w:div w:id="262154920">
      <w:bodyDiv w:val="1"/>
      <w:marLeft w:val="0"/>
      <w:marRight w:val="0"/>
      <w:marTop w:val="0"/>
      <w:marBottom w:val="0"/>
      <w:divBdr>
        <w:top w:val="none" w:sz="0" w:space="0" w:color="auto"/>
        <w:left w:val="none" w:sz="0" w:space="0" w:color="auto"/>
        <w:bottom w:val="none" w:sz="0" w:space="0" w:color="auto"/>
        <w:right w:val="none" w:sz="0" w:space="0" w:color="auto"/>
      </w:divBdr>
    </w:div>
    <w:div w:id="262229988">
      <w:bodyDiv w:val="1"/>
      <w:marLeft w:val="0"/>
      <w:marRight w:val="0"/>
      <w:marTop w:val="0"/>
      <w:marBottom w:val="0"/>
      <w:divBdr>
        <w:top w:val="none" w:sz="0" w:space="0" w:color="auto"/>
        <w:left w:val="none" w:sz="0" w:space="0" w:color="auto"/>
        <w:bottom w:val="none" w:sz="0" w:space="0" w:color="auto"/>
        <w:right w:val="none" w:sz="0" w:space="0" w:color="auto"/>
      </w:divBdr>
    </w:div>
    <w:div w:id="264769632">
      <w:bodyDiv w:val="1"/>
      <w:marLeft w:val="0"/>
      <w:marRight w:val="0"/>
      <w:marTop w:val="0"/>
      <w:marBottom w:val="0"/>
      <w:divBdr>
        <w:top w:val="none" w:sz="0" w:space="0" w:color="auto"/>
        <w:left w:val="none" w:sz="0" w:space="0" w:color="auto"/>
        <w:bottom w:val="none" w:sz="0" w:space="0" w:color="auto"/>
        <w:right w:val="none" w:sz="0" w:space="0" w:color="auto"/>
      </w:divBdr>
    </w:div>
    <w:div w:id="265234539">
      <w:bodyDiv w:val="1"/>
      <w:marLeft w:val="0"/>
      <w:marRight w:val="0"/>
      <w:marTop w:val="0"/>
      <w:marBottom w:val="0"/>
      <w:divBdr>
        <w:top w:val="none" w:sz="0" w:space="0" w:color="auto"/>
        <w:left w:val="none" w:sz="0" w:space="0" w:color="auto"/>
        <w:bottom w:val="none" w:sz="0" w:space="0" w:color="auto"/>
        <w:right w:val="none" w:sz="0" w:space="0" w:color="auto"/>
      </w:divBdr>
    </w:div>
    <w:div w:id="265814476">
      <w:bodyDiv w:val="1"/>
      <w:marLeft w:val="0"/>
      <w:marRight w:val="0"/>
      <w:marTop w:val="0"/>
      <w:marBottom w:val="0"/>
      <w:divBdr>
        <w:top w:val="none" w:sz="0" w:space="0" w:color="auto"/>
        <w:left w:val="none" w:sz="0" w:space="0" w:color="auto"/>
        <w:bottom w:val="none" w:sz="0" w:space="0" w:color="auto"/>
        <w:right w:val="none" w:sz="0" w:space="0" w:color="auto"/>
      </w:divBdr>
    </w:div>
    <w:div w:id="265968115">
      <w:bodyDiv w:val="1"/>
      <w:marLeft w:val="0"/>
      <w:marRight w:val="0"/>
      <w:marTop w:val="0"/>
      <w:marBottom w:val="0"/>
      <w:divBdr>
        <w:top w:val="none" w:sz="0" w:space="0" w:color="auto"/>
        <w:left w:val="none" w:sz="0" w:space="0" w:color="auto"/>
        <w:bottom w:val="none" w:sz="0" w:space="0" w:color="auto"/>
        <w:right w:val="none" w:sz="0" w:space="0" w:color="auto"/>
      </w:divBdr>
    </w:div>
    <w:div w:id="266078963">
      <w:bodyDiv w:val="1"/>
      <w:marLeft w:val="0"/>
      <w:marRight w:val="0"/>
      <w:marTop w:val="0"/>
      <w:marBottom w:val="0"/>
      <w:divBdr>
        <w:top w:val="none" w:sz="0" w:space="0" w:color="auto"/>
        <w:left w:val="none" w:sz="0" w:space="0" w:color="auto"/>
        <w:bottom w:val="none" w:sz="0" w:space="0" w:color="auto"/>
        <w:right w:val="none" w:sz="0" w:space="0" w:color="auto"/>
      </w:divBdr>
    </w:div>
    <w:div w:id="266542345">
      <w:bodyDiv w:val="1"/>
      <w:marLeft w:val="0"/>
      <w:marRight w:val="0"/>
      <w:marTop w:val="0"/>
      <w:marBottom w:val="0"/>
      <w:divBdr>
        <w:top w:val="none" w:sz="0" w:space="0" w:color="auto"/>
        <w:left w:val="none" w:sz="0" w:space="0" w:color="auto"/>
        <w:bottom w:val="none" w:sz="0" w:space="0" w:color="auto"/>
        <w:right w:val="none" w:sz="0" w:space="0" w:color="auto"/>
      </w:divBdr>
    </w:div>
    <w:div w:id="268322879">
      <w:bodyDiv w:val="1"/>
      <w:marLeft w:val="0"/>
      <w:marRight w:val="0"/>
      <w:marTop w:val="0"/>
      <w:marBottom w:val="0"/>
      <w:divBdr>
        <w:top w:val="none" w:sz="0" w:space="0" w:color="auto"/>
        <w:left w:val="none" w:sz="0" w:space="0" w:color="auto"/>
        <w:bottom w:val="none" w:sz="0" w:space="0" w:color="auto"/>
        <w:right w:val="none" w:sz="0" w:space="0" w:color="auto"/>
      </w:divBdr>
    </w:div>
    <w:div w:id="268658363">
      <w:bodyDiv w:val="1"/>
      <w:marLeft w:val="0"/>
      <w:marRight w:val="0"/>
      <w:marTop w:val="0"/>
      <w:marBottom w:val="0"/>
      <w:divBdr>
        <w:top w:val="none" w:sz="0" w:space="0" w:color="auto"/>
        <w:left w:val="none" w:sz="0" w:space="0" w:color="auto"/>
        <w:bottom w:val="none" w:sz="0" w:space="0" w:color="auto"/>
        <w:right w:val="none" w:sz="0" w:space="0" w:color="auto"/>
      </w:divBdr>
    </w:div>
    <w:div w:id="269239663">
      <w:bodyDiv w:val="1"/>
      <w:marLeft w:val="0"/>
      <w:marRight w:val="0"/>
      <w:marTop w:val="0"/>
      <w:marBottom w:val="0"/>
      <w:divBdr>
        <w:top w:val="none" w:sz="0" w:space="0" w:color="auto"/>
        <w:left w:val="none" w:sz="0" w:space="0" w:color="auto"/>
        <w:bottom w:val="none" w:sz="0" w:space="0" w:color="auto"/>
        <w:right w:val="none" w:sz="0" w:space="0" w:color="auto"/>
      </w:divBdr>
    </w:div>
    <w:div w:id="269894366">
      <w:bodyDiv w:val="1"/>
      <w:marLeft w:val="0"/>
      <w:marRight w:val="0"/>
      <w:marTop w:val="0"/>
      <w:marBottom w:val="0"/>
      <w:divBdr>
        <w:top w:val="none" w:sz="0" w:space="0" w:color="auto"/>
        <w:left w:val="none" w:sz="0" w:space="0" w:color="auto"/>
        <w:bottom w:val="none" w:sz="0" w:space="0" w:color="auto"/>
        <w:right w:val="none" w:sz="0" w:space="0" w:color="auto"/>
      </w:divBdr>
    </w:div>
    <w:div w:id="273483395">
      <w:bodyDiv w:val="1"/>
      <w:marLeft w:val="0"/>
      <w:marRight w:val="0"/>
      <w:marTop w:val="0"/>
      <w:marBottom w:val="0"/>
      <w:divBdr>
        <w:top w:val="none" w:sz="0" w:space="0" w:color="auto"/>
        <w:left w:val="none" w:sz="0" w:space="0" w:color="auto"/>
        <w:bottom w:val="none" w:sz="0" w:space="0" w:color="auto"/>
        <w:right w:val="none" w:sz="0" w:space="0" w:color="auto"/>
      </w:divBdr>
    </w:div>
    <w:div w:id="275018653">
      <w:bodyDiv w:val="1"/>
      <w:marLeft w:val="0"/>
      <w:marRight w:val="0"/>
      <w:marTop w:val="0"/>
      <w:marBottom w:val="0"/>
      <w:divBdr>
        <w:top w:val="none" w:sz="0" w:space="0" w:color="auto"/>
        <w:left w:val="none" w:sz="0" w:space="0" w:color="auto"/>
        <w:bottom w:val="none" w:sz="0" w:space="0" w:color="auto"/>
        <w:right w:val="none" w:sz="0" w:space="0" w:color="auto"/>
      </w:divBdr>
    </w:div>
    <w:div w:id="275068523">
      <w:bodyDiv w:val="1"/>
      <w:marLeft w:val="0"/>
      <w:marRight w:val="0"/>
      <w:marTop w:val="0"/>
      <w:marBottom w:val="0"/>
      <w:divBdr>
        <w:top w:val="none" w:sz="0" w:space="0" w:color="auto"/>
        <w:left w:val="none" w:sz="0" w:space="0" w:color="auto"/>
        <w:bottom w:val="none" w:sz="0" w:space="0" w:color="auto"/>
        <w:right w:val="none" w:sz="0" w:space="0" w:color="auto"/>
      </w:divBdr>
    </w:div>
    <w:div w:id="276909415">
      <w:bodyDiv w:val="1"/>
      <w:marLeft w:val="0"/>
      <w:marRight w:val="0"/>
      <w:marTop w:val="0"/>
      <w:marBottom w:val="0"/>
      <w:divBdr>
        <w:top w:val="none" w:sz="0" w:space="0" w:color="auto"/>
        <w:left w:val="none" w:sz="0" w:space="0" w:color="auto"/>
        <w:bottom w:val="none" w:sz="0" w:space="0" w:color="auto"/>
        <w:right w:val="none" w:sz="0" w:space="0" w:color="auto"/>
      </w:divBdr>
    </w:div>
    <w:div w:id="277101478">
      <w:bodyDiv w:val="1"/>
      <w:marLeft w:val="0"/>
      <w:marRight w:val="0"/>
      <w:marTop w:val="0"/>
      <w:marBottom w:val="0"/>
      <w:divBdr>
        <w:top w:val="none" w:sz="0" w:space="0" w:color="auto"/>
        <w:left w:val="none" w:sz="0" w:space="0" w:color="auto"/>
        <w:bottom w:val="none" w:sz="0" w:space="0" w:color="auto"/>
        <w:right w:val="none" w:sz="0" w:space="0" w:color="auto"/>
      </w:divBdr>
    </w:div>
    <w:div w:id="277832774">
      <w:bodyDiv w:val="1"/>
      <w:marLeft w:val="0"/>
      <w:marRight w:val="0"/>
      <w:marTop w:val="0"/>
      <w:marBottom w:val="0"/>
      <w:divBdr>
        <w:top w:val="none" w:sz="0" w:space="0" w:color="auto"/>
        <w:left w:val="none" w:sz="0" w:space="0" w:color="auto"/>
        <w:bottom w:val="none" w:sz="0" w:space="0" w:color="auto"/>
        <w:right w:val="none" w:sz="0" w:space="0" w:color="auto"/>
      </w:divBdr>
    </w:div>
    <w:div w:id="278614016">
      <w:bodyDiv w:val="1"/>
      <w:marLeft w:val="0"/>
      <w:marRight w:val="0"/>
      <w:marTop w:val="0"/>
      <w:marBottom w:val="0"/>
      <w:divBdr>
        <w:top w:val="none" w:sz="0" w:space="0" w:color="auto"/>
        <w:left w:val="none" w:sz="0" w:space="0" w:color="auto"/>
        <w:bottom w:val="none" w:sz="0" w:space="0" w:color="auto"/>
        <w:right w:val="none" w:sz="0" w:space="0" w:color="auto"/>
      </w:divBdr>
    </w:div>
    <w:div w:id="278951052">
      <w:bodyDiv w:val="1"/>
      <w:marLeft w:val="0"/>
      <w:marRight w:val="0"/>
      <w:marTop w:val="0"/>
      <w:marBottom w:val="0"/>
      <w:divBdr>
        <w:top w:val="none" w:sz="0" w:space="0" w:color="auto"/>
        <w:left w:val="none" w:sz="0" w:space="0" w:color="auto"/>
        <w:bottom w:val="none" w:sz="0" w:space="0" w:color="auto"/>
        <w:right w:val="none" w:sz="0" w:space="0" w:color="auto"/>
      </w:divBdr>
    </w:div>
    <w:div w:id="279187817">
      <w:bodyDiv w:val="1"/>
      <w:marLeft w:val="0"/>
      <w:marRight w:val="0"/>
      <w:marTop w:val="0"/>
      <w:marBottom w:val="0"/>
      <w:divBdr>
        <w:top w:val="none" w:sz="0" w:space="0" w:color="auto"/>
        <w:left w:val="none" w:sz="0" w:space="0" w:color="auto"/>
        <w:bottom w:val="none" w:sz="0" w:space="0" w:color="auto"/>
        <w:right w:val="none" w:sz="0" w:space="0" w:color="auto"/>
      </w:divBdr>
    </w:div>
    <w:div w:id="281225534">
      <w:bodyDiv w:val="1"/>
      <w:marLeft w:val="0"/>
      <w:marRight w:val="0"/>
      <w:marTop w:val="0"/>
      <w:marBottom w:val="0"/>
      <w:divBdr>
        <w:top w:val="none" w:sz="0" w:space="0" w:color="auto"/>
        <w:left w:val="none" w:sz="0" w:space="0" w:color="auto"/>
        <w:bottom w:val="none" w:sz="0" w:space="0" w:color="auto"/>
        <w:right w:val="none" w:sz="0" w:space="0" w:color="auto"/>
      </w:divBdr>
    </w:div>
    <w:div w:id="282657962">
      <w:bodyDiv w:val="1"/>
      <w:marLeft w:val="0"/>
      <w:marRight w:val="0"/>
      <w:marTop w:val="0"/>
      <w:marBottom w:val="0"/>
      <w:divBdr>
        <w:top w:val="none" w:sz="0" w:space="0" w:color="auto"/>
        <w:left w:val="none" w:sz="0" w:space="0" w:color="auto"/>
        <w:bottom w:val="none" w:sz="0" w:space="0" w:color="auto"/>
        <w:right w:val="none" w:sz="0" w:space="0" w:color="auto"/>
      </w:divBdr>
    </w:div>
    <w:div w:id="283705505">
      <w:bodyDiv w:val="1"/>
      <w:marLeft w:val="0"/>
      <w:marRight w:val="0"/>
      <w:marTop w:val="0"/>
      <w:marBottom w:val="0"/>
      <w:divBdr>
        <w:top w:val="none" w:sz="0" w:space="0" w:color="auto"/>
        <w:left w:val="none" w:sz="0" w:space="0" w:color="auto"/>
        <w:bottom w:val="none" w:sz="0" w:space="0" w:color="auto"/>
        <w:right w:val="none" w:sz="0" w:space="0" w:color="auto"/>
      </w:divBdr>
    </w:div>
    <w:div w:id="284043187">
      <w:bodyDiv w:val="1"/>
      <w:marLeft w:val="0"/>
      <w:marRight w:val="0"/>
      <w:marTop w:val="0"/>
      <w:marBottom w:val="0"/>
      <w:divBdr>
        <w:top w:val="none" w:sz="0" w:space="0" w:color="auto"/>
        <w:left w:val="none" w:sz="0" w:space="0" w:color="auto"/>
        <w:bottom w:val="none" w:sz="0" w:space="0" w:color="auto"/>
        <w:right w:val="none" w:sz="0" w:space="0" w:color="auto"/>
      </w:divBdr>
    </w:div>
    <w:div w:id="284626774">
      <w:bodyDiv w:val="1"/>
      <w:marLeft w:val="0"/>
      <w:marRight w:val="0"/>
      <w:marTop w:val="0"/>
      <w:marBottom w:val="0"/>
      <w:divBdr>
        <w:top w:val="none" w:sz="0" w:space="0" w:color="auto"/>
        <w:left w:val="none" w:sz="0" w:space="0" w:color="auto"/>
        <w:bottom w:val="none" w:sz="0" w:space="0" w:color="auto"/>
        <w:right w:val="none" w:sz="0" w:space="0" w:color="auto"/>
      </w:divBdr>
    </w:div>
    <w:div w:id="286084133">
      <w:bodyDiv w:val="1"/>
      <w:marLeft w:val="0"/>
      <w:marRight w:val="0"/>
      <w:marTop w:val="0"/>
      <w:marBottom w:val="0"/>
      <w:divBdr>
        <w:top w:val="none" w:sz="0" w:space="0" w:color="auto"/>
        <w:left w:val="none" w:sz="0" w:space="0" w:color="auto"/>
        <w:bottom w:val="none" w:sz="0" w:space="0" w:color="auto"/>
        <w:right w:val="none" w:sz="0" w:space="0" w:color="auto"/>
      </w:divBdr>
    </w:div>
    <w:div w:id="286549958">
      <w:bodyDiv w:val="1"/>
      <w:marLeft w:val="0"/>
      <w:marRight w:val="0"/>
      <w:marTop w:val="0"/>
      <w:marBottom w:val="0"/>
      <w:divBdr>
        <w:top w:val="none" w:sz="0" w:space="0" w:color="auto"/>
        <w:left w:val="none" w:sz="0" w:space="0" w:color="auto"/>
        <w:bottom w:val="none" w:sz="0" w:space="0" w:color="auto"/>
        <w:right w:val="none" w:sz="0" w:space="0" w:color="auto"/>
      </w:divBdr>
    </w:div>
    <w:div w:id="286787270">
      <w:bodyDiv w:val="1"/>
      <w:marLeft w:val="0"/>
      <w:marRight w:val="0"/>
      <w:marTop w:val="0"/>
      <w:marBottom w:val="0"/>
      <w:divBdr>
        <w:top w:val="none" w:sz="0" w:space="0" w:color="auto"/>
        <w:left w:val="none" w:sz="0" w:space="0" w:color="auto"/>
        <w:bottom w:val="none" w:sz="0" w:space="0" w:color="auto"/>
        <w:right w:val="none" w:sz="0" w:space="0" w:color="auto"/>
      </w:divBdr>
    </w:div>
    <w:div w:id="287929293">
      <w:bodyDiv w:val="1"/>
      <w:marLeft w:val="0"/>
      <w:marRight w:val="0"/>
      <w:marTop w:val="0"/>
      <w:marBottom w:val="0"/>
      <w:divBdr>
        <w:top w:val="none" w:sz="0" w:space="0" w:color="auto"/>
        <w:left w:val="none" w:sz="0" w:space="0" w:color="auto"/>
        <w:bottom w:val="none" w:sz="0" w:space="0" w:color="auto"/>
        <w:right w:val="none" w:sz="0" w:space="0" w:color="auto"/>
      </w:divBdr>
    </w:div>
    <w:div w:id="289937693">
      <w:bodyDiv w:val="1"/>
      <w:marLeft w:val="0"/>
      <w:marRight w:val="0"/>
      <w:marTop w:val="0"/>
      <w:marBottom w:val="0"/>
      <w:divBdr>
        <w:top w:val="none" w:sz="0" w:space="0" w:color="auto"/>
        <w:left w:val="none" w:sz="0" w:space="0" w:color="auto"/>
        <w:bottom w:val="none" w:sz="0" w:space="0" w:color="auto"/>
        <w:right w:val="none" w:sz="0" w:space="0" w:color="auto"/>
      </w:divBdr>
    </w:div>
    <w:div w:id="290407736">
      <w:bodyDiv w:val="1"/>
      <w:marLeft w:val="0"/>
      <w:marRight w:val="0"/>
      <w:marTop w:val="0"/>
      <w:marBottom w:val="0"/>
      <w:divBdr>
        <w:top w:val="none" w:sz="0" w:space="0" w:color="auto"/>
        <w:left w:val="none" w:sz="0" w:space="0" w:color="auto"/>
        <w:bottom w:val="none" w:sz="0" w:space="0" w:color="auto"/>
        <w:right w:val="none" w:sz="0" w:space="0" w:color="auto"/>
      </w:divBdr>
    </w:div>
    <w:div w:id="292832134">
      <w:bodyDiv w:val="1"/>
      <w:marLeft w:val="0"/>
      <w:marRight w:val="0"/>
      <w:marTop w:val="0"/>
      <w:marBottom w:val="0"/>
      <w:divBdr>
        <w:top w:val="none" w:sz="0" w:space="0" w:color="auto"/>
        <w:left w:val="none" w:sz="0" w:space="0" w:color="auto"/>
        <w:bottom w:val="none" w:sz="0" w:space="0" w:color="auto"/>
        <w:right w:val="none" w:sz="0" w:space="0" w:color="auto"/>
      </w:divBdr>
    </w:div>
    <w:div w:id="293143503">
      <w:bodyDiv w:val="1"/>
      <w:marLeft w:val="0"/>
      <w:marRight w:val="0"/>
      <w:marTop w:val="0"/>
      <w:marBottom w:val="0"/>
      <w:divBdr>
        <w:top w:val="none" w:sz="0" w:space="0" w:color="auto"/>
        <w:left w:val="none" w:sz="0" w:space="0" w:color="auto"/>
        <w:bottom w:val="none" w:sz="0" w:space="0" w:color="auto"/>
        <w:right w:val="none" w:sz="0" w:space="0" w:color="auto"/>
      </w:divBdr>
    </w:div>
    <w:div w:id="294264333">
      <w:bodyDiv w:val="1"/>
      <w:marLeft w:val="0"/>
      <w:marRight w:val="0"/>
      <w:marTop w:val="0"/>
      <w:marBottom w:val="0"/>
      <w:divBdr>
        <w:top w:val="none" w:sz="0" w:space="0" w:color="auto"/>
        <w:left w:val="none" w:sz="0" w:space="0" w:color="auto"/>
        <w:bottom w:val="none" w:sz="0" w:space="0" w:color="auto"/>
        <w:right w:val="none" w:sz="0" w:space="0" w:color="auto"/>
      </w:divBdr>
    </w:div>
    <w:div w:id="294604624">
      <w:bodyDiv w:val="1"/>
      <w:marLeft w:val="0"/>
      <w:marRight w:val="0"/>
      <w:marTop w:val="0"/>
      <w:marBottom w:val="0"/>
      <w:divBdr>
        <w:top w:val="none" w:sz="0" w:space="0" w:color="auto"/>
        <w:left w:val="none" w:sz="0" w:space="0" w:color="auto"/>
        <w:bottom w:val="none" w:sz="0" w:space="0" w:color="auto"/>
        <w:right w:val="none" w:sz="0" w:space="0" w:color="auto"/>
      </w:divBdr>
    </w:div>
    <w:div w:id="294874363">
      <w:bodyDiv w:val="1"/>
      <w:marLeft w:val="0"/>
      <w:marRight w:val="0"/>
      <w:marTop w:val="0"/>
      <w:marBottom w:val="0"/>
      <w:divBdr>
        <w:top w:val="none" w:sz="0" w:space="0" w:color="auto"/>
        <w:left w:val="none" w:sz="0" w:space="0" w:color="auto"/>
        <w:bottom w:val="none" w:sz="0" w:space="0" w:color="auto"/>
        <w:right w:val="none" w:sz="0" w:space="0" w:color="auto"/>
      </w:divBdr>
    </w:div>
    <w:div w:id="295113597">
      <w:bodyDiv w:val="1"/>
      <w:marLeft w:val="0"/>
      <w:marRight w:val="0"/>
      <w:marTop w:val="0"/>
      <w:marBottom w:val="0"/>
      <w:divBdr>
        <w:top w:val="none" w:sz="0" w:space="0" w:color="auto"/>
        <w:left w:val="none" w:sz="0" w:space="0" w:color="auto"/>
        <w:bottom w:val="none" w:sz="0" w:space="0" w:color="auto"/>
        <w:right w:val="none" w:sz="0" w:space="0" w:color="auto"/>
      </w:divBdr>
    </w:div>
    <w:div w:id="295377652">
      <w:bodyDiv w:val="1"/>
      <w:marLeft w:val="0"/>
      <w:marRight w:val="0"/>
      <w:marTop w:val="0"/>
      <w:marBottom w:val="0"/>
      <w:divBdr>
        <w:top w:val="none" w:sz="0" w:space="0" w:color="auto"/>
        <w:left w:val="none" w:sz="0" w:space="0" w:color="auto"/>
        <w:bottom w:val="none" w:sz="0" w:space="0" w:color="auto"/>
        <w:right w:val="none" w:sz="0" w:space="0" w:color="auto"/>
      </w:divBdr>
    </w:div>
    <w:div w:id="295986075">
      <w:bodyDiv w:val="1"/>
      <w:marLeft w:val="0"/>
      <w:marRight w:val="0"/>
      <w:marTop w:val="0"/>
      <w:marBottom w:val="0"/>
      <w:divBdr>
        <w:top w:val="none" w:sz="0" w:space="0" w:color="auto"/>
        <w:left w:val="none" w:sz="0" w:space="0" w:color="auto"/>
        <w:bottom w:val="none" w:sz="0" w:space="0" w:color="auto"/>
        <w:right w:val="none" w:sz="0" w:space="0" w:color="auto"/>
      </w:divBdr>
    </w:div>
    <w:div w:id="296305453">
      <w:bodyDiv w:val="1"/>
      <w:marLeft w:val="0"/>
      <w:marRight w:val="0"/>
      <w:marTop w:val="0"/>
      <w:marBottom w:val="0"/>
      <w:divBdr>
        <w:top w:val="none" w:sz="0" w:space="0" w:color="auto"/>
        <w:left w:val="none" w:sz="0" w:space="0" w:color="auto"/>
        <w:bottom w:val="none" w:sz="0" w:space="0" w:color="auto"/>
        <w:right w:val="none" w:sz="0" w:space="0" w:color="auto"/>
      </w:divBdr>
    </w:div>
    <w:div w:id="296884752">
      <w:bodyDiv w:val="1"/>
      <w:marLeft w:val="0"/>
      <w:marRight w:val="0"/>
      <w:marTop w:val="0"/>
      <w:marBottom w:val="0"/>
      <w:divBdr>
        <w:top w:val="none" w:sz="0" w:space="0" w:color="auto"/>
        <w:left w:val="none" w:sz="0" w:space="0" w:color="auto"/>
        <w:bottom w:val="none" w:sz="0" w:space="0" w:color="auto"/>
        <w:right w:val="none" w:sz="0" w:space="0" w:color="auto"/>
      </w:divBdr>
    </w:div>
    <w:div w:id="298808971">
      <w:bodyDiv w:val="1"/>
      <w:marLeft w:val="0"/>
      <w:marRight w:val="0"/>
      <w:marTop w:val="0"/>
      <w:marBottom w:val="0"/>
      <w:divBdr>
        <w:top w:val="none" w:sz="0" w:space="0" w:color="auto"/>
        <w:left w:val="none" w:sz="0" w:space="0" w:color="auto"/>
        <w:bottom w:val="none" w:sz="0" w:space="0" w:color="auto"/>
        <w:right w:val="none" w:sz="0" w:space="0" w:color="auto"/>
      </w:divBdr>
    </w:div>
    <w:div w:id="299187212">
      <w:bodyDiv w:val="1"/>
      <w:marLeft w:val="0"/>
      <w:marRight w:val="0"/>
      <w:marTop w:val="0"/>
      <w:marBottom w:val="0"/>
      <w:divBdr>
        <w:top w:val="none" w:sz="0" w:space="0" w:color="auto"/>
        <w:left w:val="none" w:sz="0" w:space="0" w:color="auto"/>
        <w:bottom w:val="none" w:sz="0" w:space="0" w:color="auto"/>
        <w:right w:val="none" w:sz="0" w:space="0" w:color="auto"/>
      </w:divBdr>
    </w:div>
    <w:div w:id="299918574">
      <w:bodyDiv w:val="1"/>
      <w:marLeft w:val="0"/>
      <w:marRight w:val="0"/>
      <w:marTop w:val="0"/>
      <w:marBottom w:val="0"/>
      <w:divBdr>
        <w:top w:val="none" w:sz="0" w:space="0" w:color="auto"/>
        <w:left w:val="none" w:sz="0" w:space="0" w:color="auto"/>
        <w:bottom w:val="none" w:sz="0" w:space="0" w:color="auto"/>
        <w:right w:val="none" w:sz="0" w:space="0" w:color="auto"/>
      </w:divBdr>
    </w:div>
    <w:div w:id="300883765">
      <w:bodyDiv w:val="1"/>
      <w:marLeft w:val="0"/>
      <w:marRight w:val="0"/>
      <w:marTop w:val="0"/>
      <w:marBottom w:val="0"/>
      <w:divBdr>
        <w:top w:val="none" w:sz="0" w:space="0" w:color="auto"/>
        <w:left w:val="none" w:sz="0" w:space="0" w:color="auto"/>
        <w:bottom w:val="none" w:sz="0" w:space="0" w:color="auto"/>
        <w:right w:val="none" w:sz="0" w:space="0" w:color="auto"/>
      </w:divBdr>
    </w:div>
    <w:div w:id="302083998">
      <w:bodyDiv w:val="1"/>
      <w:marLeft w:val="0"/>
      <w:marRight w:val="0"/>
      <w:marTop w:val="0"/>
      <w:marBottom w:val="0"/>
      <w:divBdr>
        <w:top w:val="none" w:sz="0" w:space="0" w:color="auto"/>
        <w:left w:val="none" w:sz="0" w:space="0" w:color="auto"/>
        <w:bottom w:val="none" w:sz="0" w:space="0" w:color="auto"/>
        <w:right w:val="none" w:sz="0" w:space="0" w:color="auto"/>
      </w:divBdr>
    </w:div>
    <w:div w:id="302274968">
      <w:bodyDiv w:val="1"/>
      <w:marLeft w:val="0"/>
      <w:marRight w:val="0"/>
      <w:marTop w:val="0"/>
      <w:marBottom w:val="0"/>
      <w:divBdr>
        <w:top w:val="none" w:sz="0" w:space="0" w:color="auto"/>
        <w:left w:val="none" w:sz="0" w:space="0" w:color="auto"/>
        <w:bottom w:val="none" w:sz="0" w:space="0" w:color="auto"/>
        <w:right w:val="none" w:sz="0" w:space="0" w:color="auto"/>
      </w:divBdr>
    </w:div>
    <w:div w:id="303119332">
      <w:bodyDiv w:val="1"/>
      <w:marLeft w:val="0"/>
      <w:marRight w:val="0"/>
      <w:marTop w:val="0"/>
      <w:marBottom w:val="0"/>
      <w:divBdr>
        <w:top w:val="none" w:sz="0" w:space="0" w:color="auto"/>
        <w:left w:val="none" w:sz="0" w:space="0" w:color="auto"/>
        <w:bottom w:val="none" w:sz="0" w:space="0" w:color="auto"/>
        <w:right w:val="none" w:sz="0" w:space="0" w:color="auto"/>
      </w:divBdr>
    </w:div>
    <w:div w:id="303899459">
      <w:bodyDiv w:val="1"/>
      <w:marLeft w:val="0"/>
      <w:marRight w:val="0"/>
      <w:marTop w:val="0"/>
      <w:marBottom w:val="0"/>
      <w:divBdr>
        <w:top w:val="none" w:sz="0" w:space="0" w:color="auto"/>
        <w:left w:val="none" w:sz="0" w:space="0" w:color="auto"/>
        <w:bottom w:val="none" w:sz="0" w:space="0" w:color="auto"/>
        <w:right w:val="none" w:sz="0" w:space="0" w:color="auto"/>
      </w:divBdr>
    </w:div>
    <w:div w:id="305280304">
      <w:bodyDiv w:val="1"/>
      <w:marLeft w:val="0"/>
      <w:marRight w:val="0"/>
      <w:marTop w:val="0"/>
      <w:marBottom w:val="0"/>
      <w:divBdr>
        <w:top w:val="none" w:sz="0" w:space="0" w:color="auto"/>
        <w:left w:val="none" w:sz="0" w:space="0" w:color="auto"/>
        <w:bottom w:val="none" w:sz="0" w:space="0" w:color="auto"/>
        <w:right w:val="none" w:sz="0" w:space="0" w:color="auto"/>
      </w:divBdr>
    </w:div>
    <w:div w:id="305545990">
      <w:bodyDiv w:val="1"/>
      <w:marLeft w:val="0"/>
      <w:marRight w:val="0"/>
      <w:marTop w:val="0"/>
      <w:marBottom w:val="0"/>
      <w:divBdr>
        <w:top w:val="none" w:sz="0" w:space="0" w:color="auto"/>
        <w:left w:val="none" w:sz="0" w:space="0" w:color="auto"/>
        <w:bottom w:val="none" w:sz="0" w:space="0" w:color="auto"/>
        <w:right w:val="none" w:sz="0" w:space="0" w:color="auto"/>
      </w:divBdr>
    </w:div>
    <w:div w:id="306863448">
      <w:bodyDiv w:val="1"/>
      <w:marLeft w:val="0"/>
      <w:marRight w:val="0"/>
      <w:marTop w:val="0"/>
      <w:marBottom w:val="0"/>
      <w:divBdr>
        <w:top w:val="none" w:sz="0" w:space="0" w:color="auto"/>
        <w:left w:val="none" w:sz="0" w:space="0" w:color="auto"/>
        <w:bottom w:val="none" w:sz="0" w:space="0" w:color="auto"/>
        <w:right w:val="none" w:sz="0" w:space="0" w:color="auto"/>
      </w:divBdr>
    </w:div>
    <w:div w:id="306978781">
      <w:bodyDiv w:val="1"/>
      <w:marLeft w:val="0"/>
      <w:marRight w:val="0"/>
      <w:marTop w:val="0"/>
      <w:marBottom w:val="0"/>
      <w:divBdr>
        <w:top w:val="none" w:sz="0" w:space="0" w:color="auto"/>
        <w:left w:val="none" w:sz="0" w:space="0" w:color="auto"/>
        <w:bottom w:val="none" w:sz="0" w:space="0" w:color="auto"/>
        <w:right w:val="none" w:sz="0" w:space="0" w:color="auto"/>
      </w:divBdr>
    </w:div>
    <w:div w:id="308288305">
      <w:bodyDiv w:val="1"/>
      <w:marLeft w:val="0"/>
      <w:marRight w:val="0"/>
      <w:marTop w:val="0"/>
      <w:marBottom w:val="0"/>
      <w:divBdr>
        <w:top w:val="none" w:sz="0" w:space="0" w:color="auto"/>
        <w:left w:val="none" w:sz="0" w:space="0" w:color="auto"/>
        <w:bottom w:val="none" w:sz="0" w:space="0" w:color="auto"/>
        <w:right w:val="none" w:sz="0" w:space="0" w:color="auto"/>
      </w:divBdr>
    </w:div>
    <w:div w:id="308677076">
      <w:bodyDiv w:val="1"/>
      <w:marLeft w:val="0"/>
      <w:marRight w:val="0"/>
      <w:marTop w:val="0"/>
      <w:marBottom w:val="0"/>
      <w:divBdr>
        <w:top w:val="none" w:sz="0" w:space="0" w:color="auto"/>
        <w:left w:val="none" w:sz="0" w:space="0" w:color="auto"/>
        <w:bottom w:val="none" w:sz="0" w:space="0" w:color="auto"/>
        <w:right w:val="none" w:sz="0" w:space="0" w:color="auto"/>
      </w:divBdr>
    </w:div>
    <w:div w:id="309208990">
      <w:bodyDiv w:val="1"/>
      <w:marLeft w:val="0"/>
      <w:marRight w:val="0"/>
      <w:marTop w:val="0"/>
      <w:marBottom w:val="0"/>
      <w:divBdr>
        <w:top w:val="none" w:sz="0" w:space="0" w:color="auto"/>
        <w:left w:val="none" w:sz="0" w:space="0" w:color="auto"/>
        <w:bottom w:val="none" w:sz="0" w:space="0" w:color="auto"/>
        <w:right w:val="none" w:sz="0" w:space="0" w:color="auto"/>
      </w:divBdr>
    </w:div>
    <w:div w:id="309292304">
      <w:bodyDiv w:val="1"/>
      <w:marLeft w:val="0"/>
      <w:marRight w:val="0"/>
      <w:marTop w:val="0"/>
      <w:marBottom w:val="0"/>
      <w:divBdr>
        <w:top w:val="none" w:sz="0" w:space="0" w:color="auto"/>
        <w:left w:val="none" w:sz="0" w:space="0" w:color="auto"/>
        <w:bottom w:val="none" w:sz="0" w:space="0" w:color="auto"/>
        <w:right w:val="none" w:sz="0" w:space="0" w:color="auto"/>
      </w:divBdr>
    </w:div>
    <w:div w:id="310259821">
      <w:bodyDiv w:val="1"/>
      <w:marLeft w:val="0"/>
      <w:marRight w:val="0"/>
      <w:marTop w:val="0"/>
      <w:marBottom w:val="0"/>
      <w:divBdr>
        <w:top w:val="none" w:sz="0" w:space="0" w:color="auto"/>
        <w:left w:val="none" w:sz="0" w:space="0" w:color="auto"/>
        <w:bottom w:val="none" w:sz="0" w:space="0" w:color="auto"/>
        <w:right w:val="none" w:sz="0" w:space="0" w:color="auto"/>
      </w:divBdr>
    </w:div>
    <w:div w:id="310713342">
      <w:bodyDiv w:val="1"/>
      <w:marLeft w:val="0"/>
      <w:marRight w:val="0"/>
      <w:marTop w:val="0"/>
      <w:marBottom w:val="0"/>
      <w:divBdr>
        <w:top w:val="none" w:sz="0" w:space="0" w:color="auto"/>
        <w:left w:val="none" w:sz="0" w:space="0" w:color="auto"/>
        <w:bottom w:val="none" w:sz="0" w:space="0" w:color="auto"/>
        <w:right w:val="none" w:sz="0" w:space="0" w:color="auto"/>
      </w:divBdr>
    </w:div>
    <w:div w:id="312177828">
      <w:bodyDiv w:val="1"/>
      <w:marLeft w:val="0"/>
      <w:marRight w:val="0"/>
      <w:marTop w:val="0"/>
      <w:marBottom w:val="0"/>
      <w:divBdr>
        <w:top w:val="none" w:sz="0" w:space="0" w:color="auto"/>
        <w:left w:val="none" w:sz="0" w:space="0" w:color="auto"/>
        <w:bottom w:val="none" w:sz="0" w:space="0" w:color="auto"/>
        <w:right w:val="none" w:sz="0" w:space="0" w:color="auto"/>
      </w:divBdr>
    </w:div>
    <w:div w:id="314456008">
      <w:bodyDiv w:val="1"/>
      <w:marLeft w:val="0"/>
      <w:marRight w:val="0"/>
      <w:marTop w:val="0"/>
      <w:marBottom w:val="0"/>
      <w:divBdr>
        <w:top w:val="none" w:sz="0" w:space="0" w:color="auto"/>
        <w:left w:val="none" w:sz="0" w:space="0" w:color="auto"/>
        <w:bottom w:val="none" w:sz="0" w:space="0" w:color="auto"/>
        <w:right w:val="none" w:sz="0" w:space="0" w:color="auto"/>
      </w:divBdr>
    </w:div>
    <w:div w:id="314770729">
      <w:bodyDiv w:val="1"/>
      <w:marLeft w:val="0"/>
      <w:marRight w:val="0"/>
      <w:marTop w:val="0"/>
      <w:marBottom w:val="0"/>
      <w:divBdr>
        <w:top w:val="none" w:sz="0" w:space="0" w:color="auto"/>
        <w:left w:val="none" w:sz="0" w:space="0" w:color="auto"/>
        <w:bottom w:val="none" w:sz="0" w:space="0" w:color="auto"/>
        <w:right w:val="none" w:sz="0" w:space="0" w:color="auto"/>
      </w:divBdr>
    </w:div>
    <w:div w:id="315181549">
      <w:bodyDiv w:val="1"/>
      <w:marLeft w:val="0"/>
      <w:marRight w:val="0"/>
      <w:marTop w:val="0"/>
      <w:marBottom w:val="0"/>
      <w:divBdr>
        <w:top w:val="none" w:sz="0" w:space="0" w:color="auto"/>
        <w:left w:val="none" w:sz="0" w:space="0" w:color="auto"/>
        <w:bottom w:val="none" w:sz="0" w:space="0" w:color="auto"/>
        <w:right w:val="none" w:sz="0" w:space="0" w:color="auto"/>
      </w:divBdr>
    </w:div>
    <w:div w:id="316226478">
      <w:bodyDiv w:val="1"/>
      <w:marLeft w:val="0"/>
      <w:marRight w:val="0"/>
      <w:marTop w:val="0"/>
      <w:marBottom w:val="0"/>
      <w:divBdr>
        <w:top w:val="none" w:sz="0" w:space="0" w:color="auto"/>
        <w:left w:val="none" w:sz="0" w:space="0" w:color="auto"/>
        <w:bottom w:val="none" w:sz="0" w:space="0" w:color="auto"/>
        <w:right w:val="none" w:sz="0" w:space="0" w:color="auto"/>
      </w:divBdr>
    </w:div>
    <w:div w:id="317810079">
      <w:bodyDiv w:val="1"/>
      <w:marLeft w:val="0"/>
      <w:marRight w:val="0"/>
      <w:marTop w:val="0"/>
      <w:marBottom w:val="0"/>
      <w:divBdr>
        <w:top w:val="none" w:sz="0" w:space="0" w:color="auto"/>
        <w:left w:val="none" w:sz="0" w:space="0" w:color="auto"/>
        <w:bottom w:val="none" w:sz="0" w:space="0" w:color="auto"/>
        <w:right w:val="none" w:sz="0" w:space="0" w:color="auto"/>
      </w:divBdr>
    </w:div>
    <w:div w:id="317997581">
      <w:bodyDiv w:val="1"/>
      <w:marLeft w:val="0"/>
      <w:marRight w:val="0"/>
      <w:marTop w:val="0"/>
      <w:marBottom w:val="0"/>
      <w:divBdr>
        <w:top w:val="none" w:sz="0" w:space="0" w:color="auto"/>
        <w:left w:val="none" w:sz="0" w:space="0" w:color="auto"/>
        <w:bottom w:val="none" w:sz="0" w:space="0" w:color="auto"/>
        <w:right w:val="none" w:sz="0" w:space="0" w:color="auto"/>
      </w:divBdr>
    </w:div>
    <w:div w:id="318047253">
      <w:bodyDiv w:val="1"/>
      <w:marLeft w:val="0"/>
      <w:marRight w:val="0"/>
      <w:marTop w:val="0"/>
      <w:marBottom w:val="0"/>
      <w:divBdr>
        <w:top w:val="none" w:sz="0" w:space="0" w:color="auto"/>
        <w:left w:val="none" w:sz="0" w:space="0" w:color="auto"/>
        <w:bottom w:val="none" w:sz="0" w:space="0" w:color="auto"/>
        <w:right w:val="none" w:sz="0" w:space="0" w:color="auto"/>
      </w:divBdr>
    </w:div>
    <w:div w:id="318078207">
      <w:bodyDiv w:val="1"/>
      <w:marLeft w:val="0"/>
      <w:marRight w:val="0"/>
      <w:marTop w:val="0"/>
      <w:marBottom w:val="0"/>
      <w:divBdr>
        <w:top w:val="none" w:sz="0" w:space="0" w:color="auto"/>
        <w:left w:val="none" w:sz="0" w:space="0" w:color="auto"/>
        <w:bottom w:val="none" w:sz="0" w:space="0" w:color="auto"/>
        <w:right w:val="none" w:sz="0" w:space="0" w:color="auto"/>
      </w:divBdr>
    </w:div>
    <w:div w:id="318313907">
      <w:bodyDiv w:val="1"/>
      <w:marLeft w:val="0"/>
      <w:marRight w:val="0"/>
      <w:marTop w:val="0"/>
      <w:marBottom w:val="0"/>
      <w:divBdr>
        <w:top w:val="none" w:sz="0" w:space="0" w:color="auto"/>
        <w:left w:val="none" w:sz="0" w:space="0" w:color="auto"/>
        <w:bottom w:val="none" w:sz="0" w:space="0" w:color="auto"/>
        <w:right w:val="none" w:sz="0" w:space="0" w:color="auto"/>
      </w:divBdr>
    </w:div>
    <w:div w:id="318581045">
      <w:bodyDiv w:val="1"/>
      <w:marLeft w:val="0"/>
      <w:marRight w:val="0"/>
      <w:marTop w:val="0"/>
      <w:marBottom w:val="0"/>
      <w:divBdr>
        <w:top w:val="none" w:sz="0" w:space="0" w:color="auto"/>
        <w:left w:val="none" w:sz="0" w:space="0" w:color="auto"/>
        <w:bottom w:val="none" w:sz="0" w:space="0" w:color="auto"/>
        <w:right w:val="none" w:sz="0" w:space="0" w:color="auto"/>
      </w:divBdr>
    </w:div>
    <w:div w:id="318968613">
      <w:bodyDiv w:val="1"/>
      <w:marLeft w:val="0"/>
      <w:marRight w:val="0"/>
      <w:marTop w:val="0"/>
      <w:marBottom w:val="0"/>
      <w:divBdr>
        <w:top w:val="none" w:sz="0" w:space="0" w:color="auto"/>
        <w:left w:val="none" w:sz="0" w:space="0" w:color="auto"/>
        <w:bottom w:val="none" w:sz="0" w:space="0" w:color="auto"/>
        <w:right w:val="none" w:sz="0" w:space="0" w:color="auto"/>
      </w:divBdr>
    </w:div>
    <w:div w:id="322004020">
      <w:bodyDiv w:val="1"/>
      <w:marLeft w:val="0"/>
      <w:marRight w:val="0"/>
      <w:marTop w:val="0"/>
      <w:marBottom w:val="0"/>
      <w:divBdr>
        <w:top w:val="none" w:sz="0" w:space="0" w:color="auto"/>
        <w:left w:val="none" w:sz="0" w:space="0" w:color="auto"/>
        <w:bottom w:val="none" w:sz="0" w:space="0" w:color="auto"/>
        <w:right w:val="none" w:sz="0" w:space="0" w:color="auto"/>
      </w:divBdr>
    </w:div>
    <w:div w:id="322441644">
      <w:bodyDiv w:val="1"/>
      <w:marLeft w:val="0"/>
      <w:marRight w:val="0"/>
      <w:marTop w:val="0"/>
      <w:marBottom w:val="0"/>
      <w:divBdr>
        <w:top w:val="none" w:sz="0" w:space="0" w:color="auto"/>
        <w:left w:val="none" w:sz="0" w:space="0" w:color="auto"/>
        <w:bottom w:val="none" w:sz="0" w:space="0" w:color="auto"/>
        <w:right w:val="none" w:sz="0" w:space="0" w:color="auto"/>
      </w:divBdr>
    </w:div>
    <w:div w:id="325674364">
      <w:bodyDiv w:val="1"/>
      <w:marLeft w:val="0"/>
      <w:marRight w:val="0"/>
      <w:marTop w:val="0"/>
      <w:marBottom w:val="0"/>
      <w:divBdr>
        <w:top w:val="none" w:sz="0" w:space="0" w:color="auto"/>
        <w:left w:val="none" w:sz="0" w:space="0" w:color="auto"/>
        <w:bottom w:val="none" w:sz="0" w:space="0" w:color="auto"/>
        <w:right w:val="none" w:sz="0" w:space="0" w:color="auto"/>
      </w:divBdr>
    </w:div>
    <w:div w:id="328532545">
      <w:bodyDiv w:val="1"/>
      <w:marLeft w:val="0"/>
      <w:marRight w:val="0"/>
      <w:marTop w:val="0"/>
      <w:marBottom w:val="0"/>
      <w:divBdr>
        <w:top w:val="none" w:sz="0" w:space="0" w:color="auto"/>
        <w:left w:val="none" w:sz="0" w:space="0" w:color="auto"/>
        <w:bottom w:val="none" w:sz="0" w:space="0" w:color="auto"/>
        <w:right w:val="none" w:sz="0" w:space="0" w:color="auto"/>
      </w:divBdr>
    </w:div>
    <w:div w:id="330065027">
      <w:bodyDiv w:val="1"/>
      <w:marLeft w:val="0"/>
      <w:marRight w:val="0"/>
      <w:marTop w:val="0"/>
      <w:marBottom w:val="0"/>
      <w:divBdr>
        <w:top w:val="none" w:sz="0" w:space="0" w:color="auto"/>
        <w:left w:val="none" w:sz="0" w:space="0" w:color="auto"/>
        <w:bottom w:val="none" w:sz="0" w:space="0" w:color="auto"/>
        <w:right w:val="none" w:sz="0" w:space="0" w:color="auto"/>
      </w:divBdr>
    </w:div>
    <w:div w:id="330646033">
      <w:bodyDiv w:val="1"/>
      <w:marLeft w:val="0"/>
      <w:marRight w:val="0"/>
      <w:marTop w:val="0"/>
      <w:marBottom w:val="0"/>
      <w:divBdr>
        <w:top w:val="none" w:sz="0" w:space="0" w:color="auto"/>
        <w:left w:val="none" w:sz="0" w:space="0" w:color="auto"/>
        <w:bottom w:val="none" w:sz="0" w:space="0" w:color="auto"/>
        <w:right w:val="none" w:sz="0" w:space="0" w:color="auto"/>
      </w:divBdr>
    </w:div>
    <w:div w:id="330912660">
      <w:bodyDiv w:val="1"/>
      <w:marLeft w:val="0"/>
      <w:marRight w:val="0"/>
      <w:marTop w:val="0"/>
      <w:marBottom w:val="0"/>
      <w:divBdr>
        <w:top w:val="none" w:sz="0" w:space="0" w:color="auto"/>
        <w:left w:val="none" w:sz="0" w:space="0" w:color="auto"/>
        <w:bottom w:val="none" w:sz="0" w:space="0" w:color="auto"/>
        <w:right w:val="none" w:sz="0" w:space="0" w:color="auto"/>
      </w:divBdr>
    </w:div>
    <w:div w:id="330956895">
      <w:bodyDiv w:val="1"/>
      <w:marLeft w:val="0"/>
      <w:marRight w:val="0"/>
      <w:marTop w:val="0"/>
      <w:marBottom w:val="0"/>
      <w:divBdr>
        <w:top w:val="none" w:sz="0" w:space="0" w:color="auto"/>
        <w:left w:val="none" w:sz="0" w:space="0" w:color="auto"/>
        <w:bottom w:val="none" w:sz="0" w:space="0" w:color="auto"/>
        <w:right w:val="none" w:sz="0" w:space="0" w:color="auto"/>
      </w:divBdr>
    </w:div>
    <w:div w:id="334039826">
      <w:bodyDiv w:val="1"/>
      <w:marLeft w:val="0"/>
      <w:marRight w:val="0"/>
      <w:marTop w:val="0"/>
      <w:marBottom w:val="0"/>
      <w:divBdr>
        <w:top w:val="none" w:sz="0" w:space="0" w:color="auto"/>
        <w:left w:val="none" w:sz="0" w:space="0" w:color="auto"/>
        <w:bottom w:val="none" w:sz="0" w:space="0" w:color="auto"/>
        <w:right w:val="none" w:sz="0" w:space="0" w:color="auto"/>
      </w:divBdr>
    </w:div>
    <w:div w:id="334261015">
      <w:bodyDiv w:val="1"/>
      <w:marLeft w:val="0"/>
      <w:marRight w:val="0"/>
      <w:marTop w:val="0"/>
      <w:marBottom w:val="0"/>
      <w:divBdr>
        <w:top w:val="none" w:sz="0" w:space="0" w:color="auto"/>
        <w:left w:val="none" w:sz="0" w:space="0" w:color="auto"/>
        <w:bottom w:val="none" w:sz="0" w:space="0" w:color="auto"/>
        <w:right w:val="none" w:sz="0" w:space="0" w:color="auto"/>
      </w:divBdr>
    </w:div>
    <w:div w:id="335301621">
      <w:bodyDiv w:val="1"/>
      <w:marLeft w:val="0"/>
      <w:marRight w:val="0"/>
      <w:marTop w:val="0"/>
      <w:marBottom w:val="0"/>
      <w:divBdr>
        <w:top w:val="none" w:sz="0" w:space="0" w:color="auto"/>
        <w:left w:val="none" w:sz="0" w:space="0" w:color="auto"/>
        <w:bottom w:val="none" w:sz="0" w:space="0" w:color="auto"/>
        <w:right w:val="none" w:sz="0" w:space="0" w:color="auto"/>
      </w:divBdr>
    </w:div>
    <w:div w:id="338191577">
      <w:bodyDiv w:val="1"/>
      <w:marLeft w:val="0"/>
      <w:marRight w:val="0"/>
      <w:marTop w:val="0"/>
      <w:marBottom w:val="0"/>
      <w:divBdr>
        <w:top w:val="none" w:sz="0" w:space="0" w:color="auto"/>
        <w:left w:val="none" w:sz="0" w:space="0" w:color="auto"/>
        <w:bottom w:val="none" w:sz="0" w:space="0" w:color="auto"/>
        <w:right w:val="none" w:sz="0" w:space="0" w:color="auto"/>
      </w:divBdr>
    </w:div>
    <w:div w:id="340476408">
      <w:bodyDiv w:val="1"/>
      <w:marLeft w:val="0"/>
      <w:marRight w:val="0"/>
      <w:marTop w:val="0"/>
      <w:marBottom w:val="0"/>
      <w:divBdr>
        <w:top w:val="none" w:sz="0" w:space="0" w:color="auto"/>
        <w:left w:val="none" w:sz="0" w:space="0" w:color="auto"/>
        <w:bottom w:val="none" w:sz="0" w:space="0" w:color="auto"/>
        <w:right w:val="none" w:sz="0" w:space="0" w:color="auto"/>
      </w:divBdr>
    </w:div>
    <w:div w:id="341904086">
      <w:bodyDiv w:val="1"/>
      <w:marLeft w:val="0"/>
      <w:marRight w:val="0"/>
      <w:marTop w:val="0"/>
      <w:marBottom w:val="0"/>
      <w:divBdr>
        <w:top w:val="none" w:sz="0" w:space="0" w:color="auto"/>
        <w:left w:val="none" w:sz="0" w:space="0" w:color="auto"/>
        <w:bottom w:val="none" w:sz="0" w:space="0" w:color="auto"/>
        <w:right w:val="none" w:sz="0" w:space="0" w:color="auto"/>
      </w:divBdr>
    </w:div>
    <w:div w:id="342051558">
      <w:bodyDiv w:val="1"/>
      <w:marLeft w:val="0"/>
      <w:marRight w:val="0"/>
      <w:marTop w:val="0"/>
      <w:marBottom w:val="0"/>
      <w:divBdr>
        <w:top w:val="none" w:sz="0" w:space="0" w:color="auto"/>
        <w:left w:val="none" w:sz="0" w:space="0" w:color="auto"/>
        <w:bottom w:val="none" w:sz="0" w:space="0" w:color="auto"/>
        <w:right w:val="none" w:sz="0" w:space="0" w:color="auto"/>
      </w:divBdr>
    </w:div>
    <w:div w:id="342367168">
      <w:bodyDiv w:val="1"/>
      <w:marLeft w:val="0"/>
      <w:marRight w:val="0"/>
      <w:marTop w:val="0"/>
      <w:marBottom w:val="0"/>
      <w:divBdr>
        <w:top w:val="none" w:sz="0" w:space="0" w:color="auto"/>
        <w:left w:val="none" w:sz="0" w:space="0" w:color="auto"/>
        <w:bottom w:val="none" w:sz="0" w:space="0" w:color="auto"/>
        <w:right w:val="none" w:sz="0" w:space="0" w:color="auto"/>
      </w:divBdr>
    </w:div>
    <w:div w:id="342516223">
      <w:bodyDiv w:val="1"/>
      <w:marLeft w:val="0"/>
      <w:marRight w:val="0"/>
      <w:marTop w:val="0"/>
      <w:marBottom w:val="0"/>
      <w:divBdr>
        <w:top w:val="none" w:sz="0" w:space="0" w:color="auto"/>
        <w:left w:val="none" w:sz="0" w:space="0" w:color="auto"/>
        <w:bottom w:val="none" w:sz="0" w:space="0" w:color="auto"/>
        <w:right w:val="none" w:sz="0" w:space="0" w:color="auto"/>
      </w:divBdr>
    </w:div>
    <w:div w:id="343677740">
      <w:bodyDiv w:val="1"/>
      <w:marLeft w:val="0"/>
      <w:marRight w:val="0"/>
      <w:marTop w:val="0"/>
      <w:marBottom w:val="0"/>
      <w:divBdr>
        <w:top w:val="none" w:sz="0" w:space="0" w:color="auto"/>
        <w:left w:val="none" w:sz="0" w:space="0" w:color="auto"/>
        <w:bottom w:val="none" w:sz="0" w:space="0" w:color="auto"/>
        <w:right w:val="none" w:sz="0" w:space="0" w:color="auto"/>
      </w:divBdr>
    </w:div>
    <w:div w:id="344946992">
      <w:bodyDiv w:val="1"/>
      <w:marLeft w:val="0"/>
      <w:marRight w:val="0"/>
      <w:marTop w:val="0"/>
      <w:marBottom w:val="0"/>
      <w:divBdr>
        <w:top w:val="none" w:sz="0" w:space="0" w:color="auto"/>
        <w:left w:val="none" w:sz="0" w:space="0" w:color="auto"/>
        <w:bottom w:val="none" w:sz="0" w:space="0" w:color="auto"/>
        <w:right w:val="none" w:sz="0" w:space="0" w:color="auto"/>
      </w:divBdr>
    </w:div>
    <w:div w:id="346444640">
      <w:bodyDiv w:val="1"/>
      <w:marLeft w:val="0"/>
      <w:marRight w:val="0"/>
      <w:marTop w:val="0"/>
      <w:marBottom w:val="0"/>
      <w:divBdr>
        <w:top w:val="none" w:sz="0" w:space="0" w:color="auto"/>
        <w:left w:val="none" w:sz="0" w:space="0" w:color="auto"/>
        <w:bottom w:val="none" w:sz="0" w:space="0" w:color="auto"/>
        <w:right w:val="none" w:sz="0" w:space="0" w:color="auto"/>
      </w:divBdr>
    </w:div>
    <w:div w:id="347148652">
      <w:bodyDiv w:val="1"/>
      <w:marLeft w:val="0"/>
      <w:marRight w:val="0"/>
      <w:marTop w:val="0"/>
      <w:marBottom w:val="0"/>
      <w:divBdr>
        <w:top w:val="none" w:sz="0" w:space="0" w:color="auto"/>
        <w:left w:val="none" w:sz="0" w:space="0" w:color="auto"/>
        <w:bottom w:val="none" w:sz="0" w:space="0" w:color="auto"/>
        <w:right w:val="none" w:sz="0" w:space="0" w:color="auto"/>
      </w:divBdr>
    </w:div>
    <w:div w:id="347953772">
      <w:bodyDiv w:val="1"/>
      <w:marLeft w:val="0"/>
      <w:marRight w:val="0"/>
      <w:marTop w:val="0"/>
      <w:marBottom w:val="0"/>
      <w:divBdr>
        <w:top w:val="none" w:sz="0" w:space="0" w:color="auto"/>
        <w:left w:val="none" w:sz="0" w:space="0" w:color="auto"/>
        <w:bottom w:val="none" w:sz="0" w:space="0" w:color="auto"/>
        <w:right w:val="none" w:sz="0" w:space="0" w:color="auto"/>
      </w:divBdr>
    </w:div>
    <w:div w:id="350187298">
      <w:bodyDiv w:val="1"/>
      <w:marLeft w:val="0"/>
      <w:marRight w:val="0"/>
      <w:marTop w:val="0"/>
      <w:marBottom w:val="0"/>
      <w:divBdr>
        <w:top w:val="none" w:sz="0" w:space="0" w:color="auto"/>
        <w:left w:val="none" w:sz="0" w:space="0" w:color="auto"/>
        <w:bottom w:val="none" w:sz="0" w:space="0" w:color="auto"/>
        <w:right w:val="none" w:sz="0" w:space="0" w:color="auto"/>
      </w:divBdr>
    </w:div>
    <w:div w:id="351032276">
      <w:bodyDiv w:val="1"/>
      <w:marLeft w:val="0"/>
      <w:marRight w:val="0"/>
      <w:marTop w:val="0"/>
      <w:marBottom w:val="0"/>
      <w:divBdr>
        <w:top w:val="none" w:sz="0" w:space="0" w:color="auto"/>
        <w:left w:val="none" w:sz="0" w:space="0" w:color="auto"/>
        <w:bottom w:val="none" w:sz="0" w:space="0" w:color="auto"/>
        <w:right w:val="none" w:sz="0" w:space="0" w:color="auto"/>
      </w:divBdr>
    </w:div>
    <w:div w:id="351565416">
      <w:bodyDiv w:val="1"/>
      <w:marLeft w:val="0"/>
      <w:marRight w:val="0"/>
      <w:marTop w:val="0"/>
      <w:marBottom w:val="0"/>
      <w:divBdr>
        <w:top w:val="none" w:sz="0" w:space="0" w:color="auto"/>
        <w:left w:val="none" w:sz="0" w:space="0" w:color="auto"/>
        <w:bottom w:val="none" w:sz="0" w:space="0" w:color="auto"/>
        <w:right w:val="none" w:sz="0" w:space="0" w:color="auto"/>
      </w:divBdr>
    </w:div>
    <w:div w:id="352649812">
      <w:bodyDiv w:val="1"/>
      <w:marLeft w:val="0"/>
      <w:marRight w:val="0"/>
      <w:marTop w:val="0"/>
      <w:marBottom w:val="0"/>
      <w:divBdr>
        <w:top w:val="none" w:sz="0" w:space="0" w:color="auto"/>
        <w:left w:val="none" w:sz="0" w:space="0" w:color="auto"/>
        <w:bottom w:val="none" w:sz="0" w:space="0" w:color="auto"/>
        <w:right w:val="none" w:sz="0" w:space="0" w:color="auto"/>
      </w:divBdr>
    </w:div>
    <w:div w:id="352877286">
      <w:bodyDiv w:val="1"/>
      <w:marLeft w:val="0"/>
      <w:marRight w:val="0"/>
      <w:marTop w:val="0"/>
      <w:marBottom w:val="0"/>
      <w:divBdr>
        <w:top w:val="none" w:sz="0" w:space="0" w:color="auto"/>
        <w:left w:val="none" w:sz="0" w:space="0" w:color="auto"/>
        <w:bottom w:val="none" w:sz="0" w:space="0" w:color="auto"/>
        <w:right w:val="none" w:sz="0" w:space="0" w:color="auto"/>
      </w:divBdr>
    </w:div>
    <w:div w:id="353575929">
      <w:bodyDiv w:val="1"/>
      <w:marLeft w:val="0"/>
      <w:marRight w:val="0"/>
      <w:marTop w:val="0"/>
      <w:marBottom w:val="0"/>
      <w:divBdr>
        <w:top w:val="none" w:sz="0" w:space="0" w:color="auto"/>
        <w:left w:val="none" w:sz="0" w:space="0" w:color="auto"/>
        <w:bottom w:val="none" w:sz="0" w:space="0" w:color="auto"/>
        <w:right w:val="none" w:sz="0" w:space="0" w:color="auto"/>
      </w:divBdr>
    </w:div>
    <w:div w:id="353657797">
      <w:bodyDiv w:val="1"/>
      <w:marLeft w:val="0"/>
      <w:marRight w:val="0"/>
      <w:marTop w:val="0"/>
      <w:marBottom w:val="0"/>
      <w:divBdr>
        <w:top w:val="none" w:sz="0" w:space="0" w:color="auto"/>
        <w:left w:val="none" w:sz="0" w:space="0" w:color="auto"/>
        <w:bottom w:val="none" w:sz="0" w:space="0" w:color="auto"/>
        <w:right w:val="none" w:sz="0" w:space="0" w:color="auto"/>
      </w:divBdr>
    </w:div>
    <w:div w:id="354885960">
      <w:bodyDiv w:val="1"/>
      <w:marLeft w:val="0"/>
      <w:marRight w:val="0"/>
      <w:marTop w:val="0"/>
      <w:marBottom w:val="0"/>
      <w:divBdr>
        <w:top w:val="none" w:sz="0" w:space="0" w:color="auto"/>
        <w:left w:val="none" w:sz="0" w:space="0" w:color="auto"/>
        <w:bottom w:val="none" w:sz="0" w:space="0" w:color="auto"/>
        <w:right w:val="none" w:sz="0" w:space="0" w:color="auto"/>
      </w:divBdr>
    </w:div>
    <w:div w:id="355154183">
      <w:bodyDiv w:val="1"/>
      <w:marLeft w:val="0"/>
      <w:marRight w:val="0"/>
      <w:marTop w:val="0"/>
      <w:marBottom w:val="0"/>
      <w:divBdr>
        <w:top w:val="none" w:sz="0" w:space="0" w:color="auto"/>
        <w:left w:val="none" w:sz="0" w:space="0" w:color="auto"/>
        <w:bottom w:val="none" w:sz="0" w:space="0" w:color="auto"/>
        <w:right w:val="none" w:sz="0" w:space="0" w:color="auto"/>
      </w:divBdr>
    </w:div>
    <w:div w:id="355467523">
      <w:bodyDiv w:val="1"/>
      <w:marLeft w:val="0"/>
      <w:marRight w:val="0"/>
      <w:marTop w:val="0"/>
      <w:marBottom w:val="0"/>
      <w:divBdr>
        <w:top w:val="none" w:sz="0" w:space="0" w:color="auto"/>
        <w:left w:val="none" w:sz="0" w:space="0" w:color="auto"/>
        <w:bottom w:val="none" w:sz="0" w:space="0" w:color="auto"/>
        <w:right w:val="none" w:sz="0" w:space="0" w:color="auto"/>
      </w:divBdr>
    </w:div>
    <w:div w:id="355499811">
      <w:bodyDiv w:val="1"/>
      <w:marLeft w:val="0"/>
      <w:marRight w:val="0"/>
      <w:marTop w:val="0"/>
      <w:marBottom w:val="0"/>
      <w:divBdr>
        <w:top w:val="none" w:sz="0" w:space="0" w:color="auto"/>
        <w:left w:val="none" w:sz="0" w:space="0" w:color="auto"/>
        <w:bottom w:val="none" w:sz="0" w:space="0" w:color="auto"/>
        <w:right w:val="none" w:sz="0" w:space="0" w:color="auto"/>
      </w:divBdr>
    </w:div>
    <w:div w:id="357463426">
      <w:bodyDiv w:val="1"/>
      <w:marLeft w:val="0"/>
      <w:marRight w:val="0"/>
      <w:marTop w:val="0"/>
      <w:marBottom w:val="0"/>
      <w:divBdr>
        <w:top w:val="none" w:sz="0" w:space="0" w:color="auto"/>
        <w:left w:val="none" w:sz="0" w:space="0" w:color="auto"/>
        <w:bottom w:val="none" w:sz="0" w:space="0" w:color="auto"/>
        <w:right w:val="none" w:sz="0" w:space="0" w:color="auto"/>
      </w:divBdr>
    </w:div>
    <w:div w:id="358776250">
      <w:bodyDiv w:val="1"/>
      <w:marLeft w:val="0"/>
      <w:marRight w:val="0"/>
      <w:marTop w:val="0"/>
      <w:marBottom w:val="0"/>
      <w:divBdr>
        <w:top w:val="none" w:sz="0" w:space="0" w:color="auto"/>
        <w:left w:val="none" w:sz="0" w:space="0" w:color="auto"/>
        <w:bottom w:val="none" w:sz="0" w:space="0" w:color="auto"/>
        <w:right w:val="none" w:sz="0" w:space="0" w:color="auto"/>
      </w:divBdr>
    </w:div>
    <w:div w:id="358822926">
      <w:bodyDiv w:val="1"/>
      <w:marLeft w:val="0"/>
      <w:marRight w:val="0"/>
      <w:marTop w:val="0"/>
      <w:marBottom w:val="0"/>
      <w:divBdr>
        <w:top w:val="none" w:sz="0" w:space="0" w:color="auto"/>
        <w:left w:val="none" w:sz="0" w:space="0" w:color="auto"/>
        <w:bottom w:val="none" w:sz="0" w:space="0" w:color="auto"/>
        <w:right w:val="none" w:sz="0" w:space="0" w:color="auto"/>
      </w:divBdr>
    </w:div>
    <w:div w:id="359087544">
      <w:bodyDiv w:val="1"/>
      <w:marLeft w:val="0"/>
      <w:marRight w:val="0"/>
      <w:marTop w:val="0"/>
      <w:marBottom w:val="0"/>
      <w:divBdr>
        <w:top w:val="none" w:sz="0" w:space="0" w:color="auto"/>
        <w:left w:val="none" w:sz="0" w:space="0" w:color="auto"/>
        <w:bottom w:val="none" w:sz="0" w:space="0" w:color="auto"/>
        <w:right w:val="none" w:sz="0" w:space="0" w:color="auto"/>
      </w:divBdr>
    </w:div>
    <w:div w:id="361319279">
      <w:bodyDiv w:val="1"/>
      <w:marLeft w:val="0"/>
      <w:marRight w:val="0"/>
      <w:marTop w:val="0"/>
      <w:marBottom w:val="0"/>
      <w:divBdr>
        <w:top w:val="none" w:sz="0" w:space="0" w:color="auto"/>
        <w:left w:val="none" w:sz="0" w:space="0" w:color="auto"/>
        <w:bottom w:val="none" w:sz="0" w:space="0" w:color="auto"/>
        <w:right w:val="none" w:sz="0" w:space="0" w:color="auto"/>
      </w:divBdr>
    </w:div>
    <w:div w:id="361828030">
      <w:bodyDiv w:val="1"/>
      <w:marLeft w:val="0"/>
      <w:marRight w:val="0"/>
      <w:marTop w:val="0"/>
      <w:marBottom w:val="0"/>
      <w:divBdr>
        <w:top w:val="none" w:sz="0" w:space="0" w:color="auto"/>
        <w:left w:val="none" w:sz="0" w:space="0" w:color="auto"/>
        <w:bottom w:val="none" w:sz="0" w:space="0" w:color="auto"/>
        <w:right w:val="none" w:sz="0" w:space="0" w:color="auto"/>
      </w:divBdr>
    </w:div>
    <w:div w:id="365108054">
      <w:bodyDiv w:val="1"/>
      <w:marLeft w:val="0"/>
      <w:marRight w:val="0"/>
      <w:marTop w:val="0"/>
      <w:marBottom w:val="0"/>
      <w:divBdr>
        <w:top w:val="none" w:sz="0" w:space="0" w:color="auto"/>
        <w:left w:val="none" w:sz="0" w:space="0" w:color="auto"/>
        <w:bottom w:val="none" w:sz="0" w:space="0" w:color="auto"/>
        <w:right w:val="none" w:sz="0" w:space="0" w:color="auto"/>
      </w:divBdr>
    </w:div>
    <w:div w:id="365495906">
      <w:bodyDiv w:val="1"/>
      <w:marLeft w:val="0"/>
      <w:marRight w:val="0"/>
      <w:marTop w:val="0"/>
      <w:marBottom w:val="0"/>
      <w:divBdr>
        <w:top w:val="none" w:sz="0" w:space="0" w:color="auto"/>
        <w:left w:val="none" w:sz="0" w:space="0" w:color="auto"/>
        <w:bottom w:val="none" w:sz="0" w:space="0" w:color="auto"/>
        <w:right w:val="none" w:sz="0" w:space="0" w:color="auto"/>
      </w:divBdr>
    </w:div>
    <w:div w:id="365788155">
      <w:bodyDiv w:val="1"/>
      <w:marLeft w:val="0"/>
      <w:marRight w:val="0"/>
      <w:marTop w:val="0"/>
      <w:marBottom w:val="0"/>
      <w:divBdr>
        <w:top w:val="none" w:sz="0" w:space="0" w:color="auto"/>
        <w:left w:val="none" w:sz="0" w:space="0" w:color="auto"/>
        <w:bottom w:val="none" w:sz="0" w:space="0" w:color="auto"/>
        <w:right w:val="none" w:sz="0" w:space="0" w:color="auto"/>
      </w:divBdr>
    </w:div>
    <w:div w:id="365957504">
      <w:bodyDiv w:val="1"/>
      <w:marLeft w:val="0"/>
      <w:marRight w:val="0"/>
      <w:marTop w:val="0"/>
      <w:marBottom w:val="0"/>
      <w:divBdr>
        <w:top w:val="none" w:sz="0" w:space="0" w:color="auto"/>
        <w:left w:val="none" w:sz="0" w:space="0" w:color="auto"/>
        <w:bottom w:val="none" w:sz="0" w:space="0" w:color="auto"/>
        <w:right w:val="none" w:sz="0" w:space="0" w:color="auto"/>
      </w:divBdr>
    </w:div>
    <w:div w:id="366030064">
      <w:bodyDiv w:val="1"/>
      <w:marLeft w:val="0"/>
      <w:marRight w:val="0"/>
      <w:marTop w:val="0"/>
      <w:marBottom w:val="0"/>
      <w:divBdr>
        <w:top w:val="none" w:sz="0" w:space="0" w:color="auto"/>
        <w:left w:val="none" w:sz="0" w:space="0" w:color="auto"/>
        <w:bottom w:val="none" w:sz="0" w:space="0" w:color="auto"/>
        <w:right w:val="none" w:sz="0" w:space="0" w:color="auto"/>
      </w:divBdr>
    </w:div>
    <w:div w:id="368140458">
      <w:bodyDiv w:val="1"/>
      <w:marLeft w:val="0"/>
      <w:marRight w:val="0"/>
      <w:marTop w:val="0"/>
      <w:marBottom w:val="0"/>
      <w:divBdr>
        <w:top w:val="none" w:sz="0" w:space="0" w:color="auto"/>
        <w:left w:val="none" w:sz="0" w:space="0" w:color="auto"/>
        <w:bottom w:val="none" w:sz="0" w:space="0" w:color="auto"/>
        <w:right w:val="none" w:sz="0" w:space="0" w:color="auto"/>
      </w:divBdr>
    </w:div>
    <w:div w:id="369262265">
      <w:bodyDiv w:val="1"/>
      <w:marLeft w:val="0"/>
      <w:marRight w:val="0"/>
      <w:marTop w:val="0"/>
      <w:marBottom w:val="0"/>
      <w:divBdr>
        <w:top w:val="none" w:sz="0" w:space="0" w:color="auto"/>
        <w:left w:val="none" w:sz="0" w:space="0" w:color="auto"/>
        <w:bottom w:val="none" w:sz="0" w:space="0" w:color="auto"/>
        <w:right w:val="none" w:sz="0" w:space="0" w:color="auto"/>
      </w:divBdr>
    </w:div>
    <w:div w:id="370881766">
      <w:bodyDiv w:val="1"/>
      <w:marLeft w:val="0"/>
      <w:marRight w:val="0"/>
      <w:marTop w:val="0"/>
      <w:marBottom w:val="0"/>
      <w:divBdr>
        <w:top w:val="none" w:sz="0" w:space="0" w:color="auto"/>
        <w:left w:val="none" w:sz="0" w:space="0" w:color="auto"/>
        <w:bottom w:val="none" w:sz="0" w:space="0" w:color="auto"/>
        <w:right w:val="none" w:sz="0" w:space="0" w:color="auto"/>
      </w:divBdr>
    </w:div>
    <w:div w:id="370885340">
      <w:bodyDiv w:val="1"/>
      <w:marLeft w:val="0"/>
      <w:marRight w:val="0"/>
      <w:marTop w:val="0"/>
      <w:marBottom w:val="0"/>
      <w:divBdr>
        <w:top w:val="none" w:sz="0" w:space="0" w:color="auto"/>
        <w:left w:val="none" w:sz="0" w:space="0" w:color="auto"/>
        <w:bottom w:val="none" w:sz="0" w:space="0" w:color="auto"/>
        <w:right w:val="none" w:sz="0" w:space="0" w:color="auto"/>
      </w:divBdr>
    </w:div>
    <w:div w:id="371737412">
      <w:bodyDiv w:val="1"/>
      <w:marLeft w:val="0"/>
      <w:marRight w:val="0"/>
      <w:marTop w:val="0"/>
      <w:marBottom w:val="0"/>
      <w:divBdr>
        <w:top w:val="none" w:sz="0" w:space="0" w:color="auto"/>
        <w:left w:val="none" w:sz="0" w:space="0" w:color="auto"/>
        <w:bottom w:val="none" w:sz="0" w:space="0" w:color="auto"/>
        <w:right w:val="none" w:sz="0" w:space="0" w:color="auto"/>
      </w:divBdr>
    </w:div>
    <w:div w:id="372314250">
      <w:bodyDiv w:val="1"/>
      <w:marLeft w:val="0"/>
      <w:marRight w:val="0"/>
      <w:marTop w:val="0"/>
      <w:marBottom w:val="0"/>
      <w:divBdr>
        <w:top w:val="none" w:sz="0" w:space="0" w:color="auto"/>
        <w:left w:val="none" w:sz="0" w:space="0" w:color="auto"/>
        <w:bottom w:val="none" w:sz="0" w:space="0" w:color="auto"/>
        <w:right w:val="none" w:sz="0" w:space="0" w:color="auto"/>
      </w:divBdr>
    </w:div>
    <w:div w:id="372967641">
      <w:bodyDiv w:val="1"/>
      <w:marLeft w:val="0"/>
      <w:marRight w:val="0"/>
      <w:marTop w:val="0"/>
      <w:marBottom w:val="0"/>
      <w:divBdr>
        <w:top w:val="none" w:sz="0" w:space="0" w:color="auto"/>
        <w:left w:val="none" w:sz="0" w:space="0" w:color="auto"/>
        <w:bottom w:val="none" w:sz="0" w:space="0" w:color="auto"/>
        <w:right w:val="none" w:sz="0" w:space="0" w:color="auto"/>
      </w:divBdr>
    </w:div>
    <w:div w:id="373190748">
      <w:bodyDiv w:val="1"/>
      <w:marLeft w:val="0"/>
      <w:marRight w:val="0"/>
      <w:marTop w:val="0"/>
      <w:marBottom w:val="0"/>
      <w:divBdr>
        <w:top w:val="none" w:sz="0" w:space="0" w:color="auto"/>
        <w:left w:val="none" w:sz="0" w:space="0" w:color="auto"/>
        <w:bottom w:val="none" w:sz="0" w:space="0" w:color="auto"/>
        <w:right w:val="none" w:sz="0" w:space="0" w:color="auto"/>
      </w:divBdr>
    </w:div>
    <w:div w:id="373693994">
      <w:bodyDiv w:val="1"/>
      <w:marLeft w:val="0"/>
      <w:marRight w:val="0"/>
      <w:marTop w:val="0"/>
      <w:marBottom w:val="0"/>
      <w:divBdr>
        <w:top w:val="none" w:sz="0" w:space="0" w:color="auto"/>
        <w:left w:val="none" w:sz="0" w:space="0" w:color="auto"/>
        <w:bottom w:val="none" w:sz="0" w:space="0" w:color="auto"/>
        <w:right w:val="none" w:sz="0" w:space="0" w:color="auto"/>
      </w:divBdr>
    </w:div>
    <w:div w:id="377782174">
      <w:bodyDiv w:val="1"/>
      <w:marLeft w:val="0"/>
      <w:marRight w:val="0"/>
      <w:marTop w:val="0"/>
      <w:marBottom w:val="0"/>
      <w:divBdr>
        <w:top w:val="none" w:sz="0" w:space="0" w:color="auto"/>
        <w:left w:val="none" w:sz="0" w:space="0" w:color="auto"/>
        <w:bottom w:val="none" w:sz="0" w:space="0" w:color="auto"/>
        <w:right w:val="none" w:sz="0" w:space="0" w:color="auto"/>
      </w:divBdr>
    </w:div>
    <w:div w:id="378555603">
      <w:bodyDiv w:val="1"/>
      <w:marLeft w:val="0"/>
      <w:marRight w:val="0"/>
      <w:marTop w:val="0"/>
      <w:marBottom w:val="0"/>
      <w:divBdr>
        <w:top w:val="none" w:sz="0" w:space="0" w:color="auto"/>
        <w:left w:val="none" w:sz="0" w:space="0" w:color="auto"/>
        <w:bottom w:val="none" w:sz="0" w:space="0" w:color="auto"/>
        <w:right w:val="none" w:sz="0" w:space="0" w:color="auto"/>
      </w:divBdr>
    </w:div>
    <w:div w:id="379475206">
      <w:bodyDiv w:val="1"/>
      <w:marLeft w:val="0"/>
      <w:marRight w:val="0"/>
      <w:marTop w:val="0"/>
      <w:marBottom w:val="0"/>
      <w:divBdr>
        <w:top w:val="none" w:sz="0" w:space="0" w:color="auto"/>
        <w:left w:val="none" w:sz="0" w:space="0" w:color="auto"/>
        <w:bottom w:val="none" w:sz="0" w:space="0" w:color="auto"/>
        <w:right w:val="none" w:sz="0" w:space="0" w:color="auto"/>
      </w:divBdr>
    </w:div>
    <w:div w:id="379983134">
      <w:bodyDiv w:val="1"/>
      <w:marLeft w:val="0"/>
      <w:marRight w:val="0"/>
      <w:marTop w:val="0"/>
      <w:marBottom w:val="0"/>
      <w:divBdr>
        <w:top w:val="none" w:sz="0" w:space="0" w:color="auto"/>
        <w:left w:val="none" w:sz="0" w:space="0" w:color="auto"/>
        <w:bottom w:val="none" w:sz="0" w:space="0" w:color="auto"/>
        <w:right w:val="none" w:sz="0" w:space="0" w:color="auto"/>
      </w:divBdr>
    </w:div>
    <w:div w:id="381754508">
      <w:bodyDiv w:val="1"/>
      <w:marLeft w:val="0"/>
      <w:marRight w:val="0"/>
      <w:marTop w:val="0"/>
      <w:marBottom w:val="0"/>
      <w:divBdr>
        <w:top w:val="none" w:sz="0" w:space="0" w:color="auto"/>
        <w:left w:val="none" w:sz="0" w:space="0" w:color="auto"/>
        <w:bottom w:val="none" w:sz="0" w:space="0" w:color="auto"/>
        <w:right w:val="none" w:sz="0" w:space="0" w:color="auto"/>
      </w:divBdr>
    </w:div>
    <w:div w:id="381832786">
      <w:bodyDiv w:val="1"/>
      <w:marLeft w:val="0"/>
      <w:marRight w:val="0"/>
      <w:marTop w:val="0"/>
      <w:marBottom w:val="0"/>
      <w:divBdr>
        <w:top w:val="none" w:sz="0" w:space="0" w:color="auto"/>
        <w:left w:val="none" w:sz="0" w:space="0" w:color="auto"/>
        <w:bottom w:val="none" w:sz="0" w:space="0" w:color="auto"/>
        <w:right w:val="none" w:sz="0" w:space="0" w:color="auto"/>
      </w:divBdr>
    </w:div>
    <w:div w:id="382876931">
      <w:bodyDiv w:val="1"/>
      <w:marLeft w:val="0"/>
      <w:marRight w:val="0"/>
      <w:marTop w:val="0"/>
      <w:marBottom w:val="0"/>
      <w:divBdr>
        <w:top w:val="none" w:sz="0" w:space="0" w:color="auto"/>
        <w:left w:val="none" w:sz="0" w:space="0" w:color="auto"/>
        <w:bottom w:val="none" w:sz="0" w:space="0" w:color="auto"/>
        <w:right w:val="none" w:sz="0" w:space="0" w:color="auto"/>
      </w:divBdr>
    </w:div>
    <w:div w:id="384255991">
      <w:bodyDiv w:val="1"/>
      <w:marLeft w:val="0"/>
      <w:marRight w:val="0"/>
      <w:marTop w:val="0"/>
      <w:marBottom w:val="0"/>
      <w:divBdr>
        <w:top w:val="none" w:sz="0" w:space="0" w:color="auto"/>
        <w:left w:val="none" w:sz="0" w:space="0" w:color="auto"/>
        <w:bottom w:val="none" w:sz="0" w:space="0" w:color="auto"/>
        <w:right w:val="none" w:sz="0" w:space="0" w:color="auto"/>
      </w:divBdr>
    </w:div>
    <w:div w:id="385102401">
      <w:bodyDiv w:val="1"/>
      <w:marLeft w:val="0"/>
      <w:marRight w:val="0"/>
      <w:marTop w:val="0"/>
      <w:marBottom w:val="0"/>
      <w:divBdr>
        <w:top w:val="none" w:sz="0" w:space="0" w:color="auto"/>
        <w:left w:val="none" w:sz="0" w:space="0" w:color="auto"/>
        <w:bottom w:val="none" w:sz="0" w:space="0" w:color="auto"/>
        <w:right w:val="none" w:sz="0" w:space="0" w:color="auto"/>
      </w:divBdr>
    </w:div>
    <w:div w:id="387608491">
      <w:bodyDiv w:val="1"/>
      <w:marLeft w:val="0"/>
      <w:marRight w:val="0"/>
      <w:marTop w:val="0"/>
      <w:marBottom w:val="0"/>
      <w:divBdr>
        <w:top w:val="none" w:sz="0" w:space="0" w:color="auto"/>
        <w:left w:val="none" w:sz="0" w:space="0" w:color="auto"/>
        <w:bottom w:val="none" w:sz="0" w:space="0" w:color="auto"/>
        <w:right w:val="none" w:sz="0" w:space="0" w:color="auto"/>
      </w:divBdr>
    </w:div>
    <w:div w:id="387727560">
      <w:bodyDiv w:val="1"/>
      <w:marLeft w:val="0"/>
      <w:marRight w:val="0"/>
      <w:marTop w:val="0"/>
      <w:marBottom w:val="0"/>
      <w:divBdr>
        <w:top w:val="none" w:sz="0" w:space="0" w:color="auto"/>
        <w:left w:val="none" w:sz="0" w:space="0" w:color="auto"/>
        <w:bottom w:val="none" w:sz="0" w:space="0" w:color="auto"/>
        <w:right w:val="none" w:sz="0" w:space="0" w:color="auto"/>
      </w:divBdr>
    </w:div>
    <w:div w:id="388067074">
      <w:bodyDiv w:val="1"/>
      <w:marLeft w:val="0"/>
      <w:marRight w:val="0"/>
      <w:marTop w:val="0"/>
      <w:marBottom w:val="0"/>
      <w:divBdr>
        <w:top w:val="none" w:sz="0" w:space="0" w:color="auto"/>
        <w:left w:val="none" w:sz="0" w:space="0" w:color="auto"/>
        <w:bottom w:val="none" w:sz="0" w:space="0" w:color="auto"/>
        <w:right w:val="none" w:sz="0" w:space="0" w:color="auto"/>
      </w:divBdr>
    </w:div>
    <w:div w:id="388463387">
      <w:bodyDiv w:val="1"/>
      <w:marLeft w:val="0"/>
      <w:marRight w:val="0"/>
      <w:marTop w:val="0"/>
      <w:marBottom w:val="0"/>
      <w:divBdr>
        <w:top w:val="none" w:sz="0" w:space="0" w:color="auto"/>
        <w:left w:val="none" w:sz="0" w:space="0" w:color="auto"/>
        <w:bottom w:val="none" w:sz="0" w:space="0" w:color="auto"/>
        <w:right w:val="none" w:sz="0" w:space="0" w:color="auto"/>
      </w:divBdr>
    </w:div>
    <w:div w:id="389157925">
      <w:bodyDiv w:val="1"/>
      <w:marLeft w:val="0"/>
      <w:marRight w:val="0"/>
      <w:marTop w:val="0"/>
      <w:marBottom w:val="0"/>
      <w:divBdr>
        <w:top w:val="none" w:sz="0" w:space="0" w:color="auto"/>
        <w:left w:val="none" w:sz="0" w:space="0" w:color="auto"/>
        <w:bottom w:val="none" w:sz="0" w:space="0" w:color="auto"/>
        <w:right w:val="none" w:sz="0" w:space="0" w:color="auto"/>
      </w:divBdr>
    </w:div>
    <w:div w:id="389233111">
      <w:bodyDiv w:val="1"/>
      <w:marLeft w:val="0"/>
      <w:marRight w:val="0"/>
      <w:marTop w:val="0"/>
      <w:marBottom w:val="0"/>
      <w:divBdr>
        <w:top w:val="none" w:sz="0" w:space="0" w:color="auto"/>
        <w:left w:val="none" w:sz="0" w:space="0" w:color="auto"/>
        <w:bottom w:val="none" w:sz="0" w:space="0" w:color="auto"/>
        <w:right w:val="none" w:sz="0" w:space="0" w:color="auto"/>
      </w:divBdr>
    </w:div>
    <w:div w:id="392313097">
      <w:bodyDiv w:val="1"/>
      <w:marLeft w:val="0"/>
      <w:marRight w:val="0"/>
      <w:marTop w:val="0"/>
      <w:marBottom w:val="0"/>
      <w:divBdr>
        <w:top w:val="none" w:sz="0" w:space="0" w:color="auto"/>
        <w:left w:val="none" w:sz="0" w:space="0" w:color="auto"/>
        <w:bottom w:val="none" w:sz="0" w:space="0" w:color="auto"/>
        <w:right w:val="none" w:sz="0" w:space="0" w:color="auto"/>
      </w:divBdr>
    </w:div>
    <w:div w:id="393284774">
      <w:bodyDiv w:val="1"/>
      <w:marLeft w:val="0"/>
      <w:marRight w:val="0"/>
      <w:marTop w:val="0"/>
      <w:marBottom w:val="0"/>
      <w:divBdr>
        <w:top w:val="none" w:sz="0" w:space="0" w:color="auto"/>
        <w:left w:val="none" w:sz="0" w:space="0" w:color="auto"/>
        <w:bottom w:val="none" w:sz="0" w:space="0" w:color="auto"/>
        <w:right w:val="none" w:sz="0" w:space="0" w:color="auto"/>
      </w:divBdr>
    </w:div>
    <w:div w:id="393356493">
      <w:bodyDiv w:val="1"/>
      <w:marLeft w:val="0"/>
      <w:marRight w:val="0"/>
      <w:marTop w:val="0"/>
      <w:marBottom w:val="0"/>
      <w:divBdr>
        <w:top w:val="none" w:sz="0" w:space="0" w:color="auto"/>
        <w:left w:val="none" w:sz="0" w:space="0" w:color="auto"/>
        <w:bottom w:val="none" w:sz="0" w:space="0" w:color="auto"/>
        <w:right w:val="none" w:sz="0" w:space="0" w:color="auto"/>
      </w:divBdr>
    </w:div>
    <w:div w:id="393818809">
      <w:bodyDiv w:val="1"/>
      <w:marLeft w:val="0"/>
      <w:marRight w:val="0"/>
      <w:marTop w:val="0"/>
      <w:marBottom w:val="0"/>
      <w:divBdr>
        <w:top w:val="none" w:sz="0" w:space="0" w:color="auto"/>
        <w:left w:val="none" w:sz="0" w:space="0" w:color="auto"/>
        <w:bottom w:val="none" w:sz="0" w:space="0" w:color="auto"/>
        <w:right w:val="none" w:sz="0" w:space="0" w:color="auto"/>
      </w:divBdr>
    </w:div>
    <w:div w:id="393938739">
      <w:bodyDiv w:val="1"/>
      <w:marLeft w:val="0"/>
      <w:marRight w:val="0"/>
      <w:marTop w:val="0"/>
      <w:marBottom w:val="0"/>
      <w:divBdr>
        <w:top w:val="none" w:sz="0" w:space="0" w:color="auto"/>
        <w:left w:val="none" w:sz="0" w:space="0" w:color="auto"/>
        <w:bottom w:val="none" w:sz="0" w:space="0" w:color="auto"/>
        <w:right w:val="none" w:sz="0" w:space="0" w:color="auto"/>
      </w:divBdr>
    </w:div>
    <w:div w:id="394159881">
      <w:bodyDiv w:val="1"/>
      <w:marLeft w:val="0"/>
      <w:marRight w:val="0"/>
      <w:marTop w:val="0"/>
      <w:marBottom w:val="0"/>
      <w:divBdr>
        <w:top w:val="none" w:sz="0" w:space="0" w:color="auto"/>
        <w:left w:val="none" w:sz="0" w:space="0" w:color="auto"/>
        <w:bottom w:val="none" w:sz="0" w:space="0" w:color="auto"/>
        <w:right w:val="none" w:sz="0" w:space="0" w:color="auto"/>
      </w:divBdr>
    </w:div>
    <w:div w:id="394932021">
      <w:bodyDiv w:val="1"/>
      <w:marLeft w:val="0"/>
      <w:marRight w:val="0"/>
      <w:marTop w:val="0"/>
      <w:marBottom w:val="0"/>
      <w:divBdr>
        <w:top w:val="none" w:sz="0" w:space="0" w:color="auto"/>
        <w:left w:val="none" w:sz="0" w:space="0" w:color="auto"/>
        <w:bottom w:val="none" w:sz="0" w:space="0" w:color="auto"/>
        <w:right w:val="none" w:sz="0" w:space="0" w:color="auto"/>
      </w:divBdr>
    </w:div>
    <w:div w:id="396130853">
      <w:bodyDiv w:val="1"/>
      <w:marLeft w:val="0"/>
      <w:marRight w:val="0"/>
      <w:marTop w:val="0"/>
      <w:marBottom w:val="0"/>
      <w:divBdr>
        <w:top w:val="none" w:sz="0" w:space="0" w:color="auto"/>
        <w:left w:val="none" w:sz="0" w:space="0" w:color="auto"/>
        <w:bottom w:val="none" w:sz="0" w:space="0" w:color="auto"/>
        <w:right w:val="none" w:sz="0" w:space="0" w:color="auto"/>
      </w:divBdr>
    </w:div>
    <w:div w:id="397754084">
      <w:bodyDiv w:val="1"/>
      <w:marLeft w:val="0"/>
      <w:marRight w:val="0"/>
      <w:marTop w:val="0"/>
      <w:marBottom w:val="0"/>
      <w:divBdr>
        <w:top w:val="none" w:sz="0" w:space="0" w:color="auto"/>
        <w:left w:val="none" w:sz="0" w:space="0" w:color="auto"/>
        <w:bottom w:val="none" w:sz="0" w:space="0" w:color="auto"/>
        <w:right w:val="none" w:sz="0" w:space="0" w:color="auto"/>
      </w:divBdr>
    </w:div>
    <w:div w:id="397828366">
      <w:bodyDiv w:val="1"/>
      <w:marLeft w:val="0"/>
      <w:marRight w:val="0"/>
      <w:marTop w:val="0"/>
      <w:marBottom w:val="0"/>
      <w:divBdr>
        <w:top w:val="none" w:sz="0" w:space="0" w:color="auto"/>
        <w:left w:val="none" w:sz="0" w:space="0" w:color="auto"/>
        <w:bottom w:val="none" w:sz="0" w:space="0" w:color="auto"/>
        <w:right w:val="none" w:sz="0" w:space="0" w:color="auto"/>
      </w:divBdr>
    </w:div>
    <w:div w:id="398333731">
      <w:bodyDiv w:val="1"/>
      <w:marLeft w:val="0"/>
      <w:marRight w:val="0"/>
      <w:marTop w:val="0"/>
      <w:marBottom w:val="0"/>
      <w:divBdr>
        <w:top w:val="none" w:sz="0" w:space="0" w:color="auto"/>
        <w:left w:val="none" w:sz="0" w:space="0" w:color="auto"/>
        <w:bottom w:val="none" w:sz="0" w:space="0" w:color="auto"/>
        <w:right w:val="none" w:sz="0" w:space="0" w:color="auto"/>
      </w:divBdr>
    </w:div>
    <w:div w:id="400636000">
      <w:bodyDiv w:val="1"/>
      <w:marLeft w:val="0"/>
      <w:marRight w:val="0"/>
      <w:marTop w:val="0"/>
      <w:marBottom w:val="0"/>
      <w:divBdr>
        <w:top w:val="none" w:sz="0" w:space="0" w:color="auto"/>
        <w:left w:val="none" w:sz="0" w:space="0" w:color="auto"/>
        <w:bottom w:val="none" w:sz="0" w:space="0" w:color="auto"/>
        <w:right w:val="none" w:sz="0" w:space="0" w:color="auto"/>
      </w:divBdr>
    </w:div>
    <w:div w:id="401027334">
      <w:bodyDiv w:val="1"/>
      <w:marLeft w:val="0"/>
      <w:marRight w:val="0"/>
      <w:marTop w:val="0"/>
      <w:marBottom w:val="0"/>
      <w:divBdr>
        <w:top w:val="none" w:sz="0" w:space="0" w:color="auto"/>
        <w:left w:val="none" w:sz="0" w:space="0" w:color="auto"/>
        <w:bottom w:val="none" w:sz="0" w:space="0" w:color="auto"/>
        <w:right w:val="none" w:sz="0" w:space="0" w:color="auto"/>
      </w:divBdr>
    </w:div>
    <w:div w:id="405340161">
      <w:bodyDiv w:val="1"/>
      <w:marLeft w:val="0"/>
      <w:marRight w:val="0"/>
      <w:marTop w:val="0"/>
      <w:marBottom w:val="0"/>
      <w:divBdr>
        <w:top w:val="none" w:sz="0" w:space="0" w:color="auto"/>
        <w:left w:val="none" w:sz="0" w:space="0" w:color="auto"/>
        <w:bottom w:val="none" w:sz="0" w:space="0" w:color="auto"/>
        <w:right w:val="none" w:sz="0" w:space="0" w:color="auto"/>
      </w:divBdr>
    </w:div>
    <w:div w:id="407650564">
      <w:bodyDiv w:val="1"/>
      <w:marLeft w:val="0"/>
      <w:marRight w:val="0"/>
      <w:marTop w:val="0"/>
      <w:marBottom w:val="0"/>
      <w:divBdr>
        <w:top w:val="none" w:sz="0" w:space="0" w:color="auto"/>
        <w:left w:val="none" w:sz="0" w:space="0" w:color="auto"/>
        <w:bottom w:val="none" w:sz="0" w:space="0" w:color="auto"/>
        <w:right w:val="none" w:sz="0" w:space="0" w:color="auto"/>
      </w:divBdr>
    </w:div>
    <w:div w:id="407848651">
      <w:bodyDiv w:val="1"/>
      <w:marLeft w:val="0"/>
      <w:marRight w:val="0"/>
      <w:marTop w:val="0"/>
      <w:marBottom w:val="0"/>
      <w:divBdr>
        <w:top w:val="none" w:sz="0" w:space="0" w:color="auto"/>
        <w:left w:val="none" w:sz="0" w:space="0" w:color="auto"/>
        <w:bottom w:val="none" w:sz="0" w:space="0" w:color="auto"/>
        <w:right w:val="none" w:sz="0" w:space="0" w:color="auto"/>
      </w:divBdr>
    </w:div>
    <w:div w:id="408384284">
      <w:bodyDiv w:val="1"/>
      <w:marLeft w:val="0"/>
      <w:marRight w:val="0"/>
      <w:marTop w:val="0"/>
      <w:marBottom w:val="0"/>
      <w:divBdr>
        <w:top w:val="none" w:sz="0" w:space="0" w:color="auto"/>
        <w:left w:val="none" w:sz="0" w:space="0" w:color="auto"/>
        <w:bottom w:val="none" w:sz="0" w:space="0" w:color="auto"/>
        <w:right w:val="none" w:sz="0" w:space="0" w:color="auto"/>
      </w:divBdr>
    </w:div>
    <w:div w:id="408502645">
      <w:bodyDiv w:val="1"/>
      <w:marLeft w:val="0"/>
      <w:marRight w:val="0"/>
      <w:marTop w:val="0"/>
      <w:marBottom w:val="0"/>
      <w:divBdr>
        <w:top w:val="none" w:sz="0" w:space="0" w:color="auto"/>
        <w:left w:val="none" w:sz="0" w:space="0" w:color="auto"/>
        <w:bottom w:val="none" w:sz="0" w:space="0" w:color="auto"/>
        <w:right w:val="none" w:sz="0" w:space="0" w:color="auto"/>
      </w:divBdr>
    </w:div>
    <w:div w:id="414402805">
      <w:bodyDiv w:val="1"/>
      <w:marLeft w:val="0"/>
      <w:marRight w:val="0"/>
      <w:marTop w:val="0"/>
      <w:marBottom w:val="0"/>
      <w:divBdr>
        <w:top w:val="none" w:sz="0" w:space="0" w:color="auto"/>
        <w:left w:val="none" w:sz="0" w:space="0" w:color="auto"/>
        <w:bottom w:val="none" w:sz="0" w:space="0" w:color="auto"/>
        <w:right w:val="none" w:sz="0" w:space="0" w:color="auto"/>
      </w:divBdr>
    </w:div>
    <w:div w:id="415589425">
      <w:bodyDiv w:val="1"/>
      <w:marLeft w:val="0"/>
      <w:marRight w:val="0"/>
      <w:marTop w:val="0"/>
      <w:marBottom w:val="0"/>
      <w:divBdr>
        <w:top w:val="none" w:sz="0" w:space="0" w:color="auto"/>
        <w:left w:val="none" w:sz="0" w:space="0" w:color="auto"/>
        <w:bottom w:val="none" w:sz="0" w:space="0" w:color="auto"/>
        <w:right w:val="none" w:sz="0" w:space="0" w:color="auto"/>
      </w:divBdr>
    </w:div>
    <w:div w:id="416173093">
      <w:bodyDiv w:val="1"/>
      <w:marLeft w:val="0"/>
      <w:marRight w:val="0"/>
      <w:marTop w:val="0"/>
      <w:marBottom w:val="0"/>
      <w:divBdr>
        <w:top w:val="none" w:sz="0" w:space="0" w:color="auto"/>
        <w:left w:val="none" w:sz="0" w:space="0" w:color="auto"/>
        <w:bottom w:val="none" w:sz="0" w:space="0" w:color="auto"/>
        <w:right w:val="none" w:sz="0" w:space="0" w:color="auto"/>
      </w:divBdr>
    </w:div>
    <w:div w:id="416556471">
      <w:bodyDiv w:val="1"/>
      <w:marLeft w:val="0"/>
      <w:marRight w:val="0"/>
      <w:marTop w:val="0"/>
      <w:marBottom w:val="0"/>
      <w:divBdr>
        <w:top w:val="none" w:sz="0" w:space="0" w:color="auto"/>
        <w:left w:val="none" w:sz="0" w:space="0" w:color="auto"/>
        <w:bottom w:val="none" w:sz="0" w:space="0" w:color="auto"/>
        <w:right w:val="none" w:sz="0" w:space="0" w:color="auto"/>
      </w:divBdr>
    </w:div>
    <w:div w:id="418526931">
      <w:bodyDiv w:val="1"/>
      <w:marLeft w:val="0"/>
      <w:marRight w:val="0"/>
      <w:marTop w:val="0"/>
      <w:marBottom w:val="0"/>
      <w:divBdr>
        <w:top w:val="none" w:sz="0" w:space="0" w:color="auto"/>
        <w:left w:val="none" w:sz="0" w:space="0" w:color="auto"/>
        <w:bottom w:val="none" w:sz="0" w:space="0" w:color="auto"/>
        <w:right w:val="none" w:sz="0" w:space="0" w:color="auto"/>
      </w:divBdr>
    </w:div>
    <w:div w:id="420882070">
      <w:bodyDiv w:val="1"/>
      <w:marLeft w:val="0"/>
      <w:marRight w:val="0"/>
      <w:marTop w:val="0"/>
      <w:marBottom w:val="0"/>
      <w:divBdr>
        <w:top w:val="none" w:sz="0" w:space="0" w:color="auto"/>
        <w:left w:val="none" w:sz="0" w:space="0" w:color="auto"/>
        <w:bottom w:val="none" w:sz="0" w:space="0" w:color="auto"/>
        <w:right w:val="none" w:sz="0" w:space="0" w:color="auto"/>
      </w:divBdr>
    </w:div>
    <w:div w:id="421535069">
      <w:bodyDiv w:val="1"/>
      <w:marLeft w:val="0"/>
      <w:marRight w:val="0"/>
      <w:marTop w:val="0"/>
      <w:marBottom w:val="0"/>
      <w:divBdr>
        <w:top w:val="none" w:sz="0" w:space="0" w:color="auto"/>
        <w:left w:val="none" w:sz="0" w:space="0" w:color="auto"/>
        <w:bottom w:val="none" w:sz="0" w:space="0" w:color="auto"/>
        <w:right w:val="none" w:sz="0" w:space="0" w:color="auto"/>
      </w:divBdr>
    </w:div>
    <w:div w:id="421612166">
      <w:bodyDiv w:val="1"/>
      <w:marLeft w:val="0"/>
      <w:marRight w:val="0"/>
      <w:marTop w:val="0"/>
      <w:marBottom w:val="0"/>
      <w:divBdr>
        <w:top w:val="none" w:sz="0" w:space="0" w:color="auto"/>
        <w:left w:val="none" w:sz="0" w:space="0" w:color="auto"/>
        <w:bottom w:val="none" w:sz="0" w:space="0" w:color="auto"/>
        <w:right w:val="none" w:sz="0" w:space="0" w:color="auto"/>
      </w:divBdr>
    </w:div>
    <w:div w:id="421877619">
      <w:bodyDiv w:val="1"/>
      <w:marLeft w:val="0"/>
      <w:marRight w:val="0"/>
      <w:marTop w:val="0"/>
      <w:marBottom w:val="0"/>
      <w:divBdr>
        <w:top w:val="none" w:sz="0" w:space="0" w:color="auto"/>
        <w:left w:val="none" w:sz="0" w:space="0" w:color="auto"/>
        <w:bottom w:val="none" w:sz="0" w:space="0" w:color="auto"/>
        <w:right w:val="none" w:sz="0" w:space="0" w:color="auto"/>
      </w:divBdr>
    </w:div>
    <w:div w:id="422149663">
      <w:bodyDiv w:val="1"/>
      <w:marLeft w:val="0"/>
      <w:marRight w:val="0"/>
      <w:marTop w:val="0"/>
      <w:marBottom w:val="0"/>
      <w:divBdr>
        <w:top w:val="none" w:sz="0" w:space="0" w:color="auto"/>
        <w:left w:val="none" w:sz="0" w:space="0" w:color="auto"/>
        <w:bottom w:val="none" w:sz="0" w:space="0" w:color="auto"/>
        <w:right w:val="none" w:sz="0" w:space="0" w:color="auto"/>
      </w:divBdr>
    </w:div>
    <w:div w:id="426535927">
      <w:bodyDiv w:val="1"/>
      <w:marLeft w:val="0"/>
      <w:marRight w:val="0"/>
      <w:marTop w:val="0"/>
      <w:marBottom w:val="0"/>
      <w:divBdr>
        <w:top w:val="none" w:sz="0" w:space="0" w:color="auto"/>
        <w:left w:val="none" w:sz="0" w:space="0" w:color="auto"/>
        <w:bottom w:val="none" w:sz="0" w:space="0" w:color="auto"/>
        <w:right w:val="none" w:sz="0" w:space="0" w:color="auto"/>
      </w:divBdr>
    </w:div>
    <w:div w:id="428430975">
      <w:bodyDiv w:val="1"/>
      <w:marLeft w:val="0"/>
      <w:marRight w:val="0"/>
      <w:marTop w:val="0"/>
      <w:marBottom w:val="0"/>
      <w:divBdr>
        <w:top w:val="none" w:sz="0" w:space="0" w:color="auto"/>
        <w:left w:val="none" w:sz="0" w:space="0" w:color="auto"/>
        <w:bottom w:val="none" w:sz="0" w:space="0" w:color="auto"/>
        <w:right w:val="none" w:sz="0" w:space="0" w:color="auto"/>
      </w:divBdr>
    </w:div>
    <w:div w:id="432407042">
      <w:bodyDiv w:val="1"/>
      <w:marLeft w:val="0"/>
      <w:marRight w:val="0"/>
      <w:marTop w:val="0"/>
      <w:marBottom w:val="0"/>
      <w:divBdr>
        <w:top w:val="none" w:sz="0" w:space="0" w:color="auto"/>
        <w:left w:val="none" w:sz="0" w:space="0" w:color="auto"/>
        <w:bottom w:val="none" w:sz="0" w:space="0" w:color="auto"/>
        <w:right w:val="none" w:sz="0" w:space="0" w:color="auto"/>
      </w:divBdr>
    </w:div>
    <w:div w:id="432819057">
      <w:bodyDiv w:val="1"/>
      <w:marLeft w:val="0"/>
      <w:marRight w:val="0"/>
      <w:marTop w:val="0"/>
      <w:marBottom w:val="0"/>
      <w:divBdr>
        <w:top w:val="none" w:sz="0" w:space="0" w:color="auto"/>
        <w:left w:val="none" w:sz="0" w:space="0" w:color="auto"/>
        <w:bottom w:val="none" w:sz="0" w:space="0" w:color="auto"/>
        <w:right w:val="none" w:sz="0" w:space="0" w:color="auto"/>
      </w:divBdr>
    </w:div>
    <w:div w:id="433324921">
      <w:bodyDiv w:val="1"/>
      <w:marLeft w:val="0"/>
      <w:marRight w:val="0"/>
      <w:marTop w:val="0"/>
      <w:marBottom w:val="0"/>
      <w:divBdr>
        <w:top w:val="none" w:sz="0" w:space="0" w:color="auto"/>
        <w:left w:val="none" w:sz="0" w:space="0" w:color="auto"/>
        <w:bottom w:val="none" w:sz="0" w:space="0" w:color="auto"/>
        <w:right w:val="none" w:sz="0" w:space="0" w:color="auto"/>
      </w:divBdr>
    </w:div>
    <w:div w:id="433551033">
      <w:bodyDiv w:val="1"/>
      <w:marLeft w:val="0"/>
      <w:marRight w:val="0"/>
      <w:marTop w:val="0"/>
      <w:marBottom w:val="0"/>
      <w:divBdr>
        <w:top w:val="none" w:sz="0" w:space="0" w:color="auto"/>
        <w:left w:val="none" w:sz="0" w:space="0" w:color="auto"/>
        <w:bottom w:val="none" w:sz="0" w:space="0" w:color="auto"/>
        <w:right w:val="none" w:sz="0" w:space="0" w:color="auto"/>
      </w:divBdr>
    </w:div>
    <w:div w:id="433595856">
      <w:bodyDiv w:val="1"/>
      <w:marLeft w:val="0"/>
      <w:marRight w:val="0"/>
      <w:marTop w:val="0"/>
      <w:marBottom w:val="0"/>
      <w:divBdr>
        <w:top w:val="none" w:sz="0" w:space="0" w:color="auto"/>
        <w:left w:val="none" w:sz="0" w:space="0" w:color="auto"/>
        <w:bottom w:val="none" w:sz="0" w:space="0" w:color="auto"/>
        <w:right w:val="none" w:sz="0" w:space="0" w:color="auto"/>
      </w:divBdr>
    </w:div>
    <w:div w:id="434256609">
      <w:bodyDiv w:val="1"/>
      <w:marLeft w:val="0"/>
      <w:marRight w:val="0"/>
      <w:marTop w:val="0"/>
      <w:marBottom w:val="0"/>
      <w:divBdr>
        <w:top w:val="none" w:sz="0" w:space="0" w:color="auto"/>
        <w:left w:val="none" w:sz="0" w:space="0" w:color="auto"/>
        <w:bottom w:val="none" w:sz="0" w:space="0" w:color="auto"/>
        <w:right w:val="none" w:sz="0" w:space="0" w:color="auto"/>
      </w:divBdr>
    </w:div>
    <w:div w:id="435711837">
      <w:bodyDiv w:val="1"/>
      <w:marLeft w:val="0"/>
      <w:marRight w:val="0"/>
      <w:marTop w:val="0"/>
      <w:marBottom w:val="0"/>
      <w:divBdr>
        <w:top w:val="none" w:sz="0" w:space="0" w:color="auto"/>
        <w:left w:val="none" w:sz="0" w:space="0" w:color="auto"/>
        <w:bottom w:val="none" w:sz="0" w:space="0" w:color="auto"/>
        <w:right w:val="none" w:sz="0" w:space="0" w:color="auto"/>
      </w:divBdr>
    </w:div>
    <w:div w:id="443697169">
      <w:bodyDiv w:val="1"/>
      <w:marLeft w:val="0"/>
      <w:marRight w:val="0"/>
      <w:marTop w:val="0"/>
      <w:marBottom w:val="0"/>
      <w:divBdr>
        <w:top w:val="none" w:sz="0" w:space="0" w:color="auto"/>
        <w:left w:val="none" w:sz="0" w:space="0" w:color="auto"/>
        <w:bottom w:val="none" w:sz="0" w:space="0" w:color="auto"/>
        <w:right w:val="none" w:sz="0" w:space="0" w:color="auto"/>
      </w:divBdr>
    </w:div>
    <w:div w:id="446236590">
      <w:bodyDiv w:val="1"/>
      <w:marLeft w:val="0"/>
      <w:marRight w:val="0"/>
      <w:marTop w:val="0"/>
      <w:marBottom w:val="0"/>
      <w:divBdr>
        <w:top w:val="none" w:sz="0" w:space="0" w:color="auto"/>
        <w:left w:val="none" w:sz="0" w:space="0" w:color="auto"/>
        <w:bottom w:val="none" w:sz="0" w:space="0" w:color="auto"/>
        <w:right w:val="none" w:sz="0" w:space="0" w:color="auto"/>
      </w:divBdr>
    </w:div>
    <w:div w:id="446777739">
      <w:bodyDiv w:val="1"/>
      <w:marLeft w:val="0"/>
      <w:marRight w:val="0"/>
      <w:marTop w:val="0"/>
      <w:marBottom w:val="0"/>
      <w:divBdr>
        <w:top w:val="none" w:sz="0" w:space="0" w:color="auto"/>
        <w:left w:val="none" w:sz="0" w:space="0" w:color="auto"/>
        <w:bottom w:val="none" w:sz="0" w:space="0" w:color="auto"/>
        <w:right w:val="none" w:sz="0" w:space="0" w:color="auto"/>
      </w:divBdr>
    </w:div>
    <w:div w:id="447051092">
      <w:bodyDiv w:val="1"/>
      <w:marLeft w:val="0"/>
      <w:marRight w:val="0"/>
      <w:marTop w:val="0"/>
      <w:marBottom w:val="0"/>
      <w:divBdr>
        <w:top w:val="none" w:sz="0" w:space="0" w:color="auto"/>
        <w:left w:val="none" w:sz="0" w:space="0" w:color="auto"/>
        <w:bottom w:val="none" w:sz="0" w:space="0" w:color="auto"/>
        <w:right w:val="none" w:sz="0" w:space="0" w:color="auto"/>
      </w:divBdr>
    </w:div>
    <w:div w:id="447773770">
      <w:bodyDiv w:val="1"/>
      <w:marLeft w:val="0"/>
      <w:marRight w:val="0"/>
      <w:marTop w:val="0"/>
      <w:marBottom w:val="0"/>
      <w:divBdr>
        <w:top w:val="none" w:sz="0" w:space="0" w:color="auto"/>
        <w:left w:val="none" w:sz="0" w:space="0" w:color="auto"/>
        <w:bottom w:val="none" w:sz="0" w:space="0" w:color="auto"/>
        <w:right w:val="none" w:sz="0" w:space="0" w:color="auto"/>
      </w:divBdr>
    </w:div>
    <w:div w:id="448399720">
      <w:bodyDiv w:val="1"/>
      <w:marLeft w:val="0"/>
      <w:marRight w:val="0"/>
      <w:marTop w:val="0"/>
      <w:marBottom w:val="0"/>
      <w:divBdr>
        <w:top w:val="none" w:sz="0" w:space="0" w:color="auto"/>
        <w:left w:val="none" w:sz="0" w:space="0" w:color="auto"/>
        <w:bottom w:val="none" w:sz="0" w:space="0" w:color="auto"/>
        <w:right w:val="none" w:sz="0" w:space="0" w:color="auto"/>
      </w:divBdr>
    </w:div>
    <w:div w:id="455414666">
      <w:bodyDiv w:val="1"/>
      <w:marLeft w:val="0"/>
      <w:marRight w:val="0"/>
      <w:marTop w:val="0"/>
      <w:marBottom w:val="0"/>
      <w:divBdr>
        <w:top w:val="none" w:sz="0" w:space="0" w:color="auto"/>
        <w:left w:val="none" w:sz="0" w:space="0" w:color="auto"/>
        <w:bottom w:val="none" w:sz="0" w:space="0" w:color="auto"/>
        <w:right w:val="none" w:sz="0" w:space="0" w:color="auto"/>
      </w:divBdr>
    </w:div>
    <w:div w:id="456067322">
      <w:bodyDiv w:val="1"/>
      <w:marLeft w:val="0"/>
      <w:marRight w:val="0"/>
      <w:marTop w:val="0"/>
      <w:marBottom w:val="0"/>
      <w:divBdr>
        <w:top w:val="none" w:sz="0" w:space="0" w:color="auto"/>
        <w:left w:val="none" w:sz="0" w:space="0" w:color="auto"/>
        <w:bottom w:val="none" w:sz="0" w:space="0" w:color="auto"/>
        <w:right w:val="none" w:sz="0" w:space="0" w:color="auto"/>
      </w:divBdr>
    </w:div>
    <w:div w:id="456799206">
      <w:bodyDiv w:val="1"/>
      <w:marLeft w:val="0"/>
      <w:marRight w:val="0"/>
      <w:marTop w:val="0"/>
      <w:marBottom w:val="0"/>
      <w:divBdr>
        <w:top w:val="none" w:sz="0" w:space="0" w:color="auto"/>
        <w:left w:val="none" w:sz="0" w:space="0" w:color="auto"/>
        <w:bottom w:val="none" w:sz="0" w:space="0" w:color="auto"/>
        <w:right w:val="none" w:sz="0" w:space="0" w:color="auto"/>
      </w:divBdr>
    </w:div>
    <w:div w:id="459230731">
      <w:bodyDiv w:val="1"/>
      <w:marLeft w:val="0"/>
      <w:marRight w:val="0"/>
      <w:marTop w:val="0"/>
      <w:marBottom w:val="0"/>
      <w:divBdr>
        <w:top w:val="none" w:sz="0" w:space="0" w:color="auto"/>
        <w:left w:val="none" w:sz="0" w:space="0" w:color="auto"/>
        <w:bottom w:val="none" w:sz="0" w:space="0" w:color="auto"/>
        <w:right w:val="none" w:sz="0" w:space="0" w:color="auto"/>
      </w:divBdr>
    </w:div>
    <w:div w:id="459539615">
      <w:bodyDiv w:val="1"/>
      <w:marLeft w:val="0"/>
      <w:marRight w:val="0"/>
      <w:marTop w:val="0"/>
      <w:marBottom w:val="0"/>
      <w:divBdr>
        <w:top w:val="none" w:sz="0" w:space="0" w:color="auto"/>
        <w:left w:val="none" w:sz="0" w:space="0" w:color="auto"/>
        <w:bottom w:val="none" w:sz="0" w:space="0" w:color="auto"/>
        <w:right w:val="none" w:sz="0" w:space="0" w:color="auto"/>
      </w:divBdr>
    </w:div>
    <w:div w:id="459616968">
      <w:bodyDiv w:val="1"/>
      <w:marLeft w:val="0"/>
      <w:marRight w:val="0"/>
      <w:marTop w:val="0"/>
      <w:marBottom w:val="0"/>
      <w:divBdr>
        <w:top w:val="none" w:sz="0" w:space="0" w:color="auto"/>
        <w:left w:val="none" w:sz="0" w:space="0" w:color="auto"/>
        <w:bottom w:val="none" w:sz="0" w:space="0" w:color="auto"/>
        <w:right w:val="none" w:sz="0" w:space="0" w:color="auto"/>
      </w:divBdr>
    </w:div>
    <w:div w:id="461578202">
      <w:bodyDiv w:val="1"/>
      <w:marLeft w:val="0"/>
      <w:marRight w:val="0"/>
      <w:marTop w:val="0"/>
      <w:marBottom w:val="0"/>
      <w:divBdr>
        <w:top w:val="none" w:sz="0" w:space="0" w:color="auto"/>
        <w:left w:val="none" w:sz="0" w:space="0" w:color="auto"/>
        <w:bottom w:val="none" w:sz="0" w:space="0" w:color="auto"/>
        <w:right w:val="none" w:sz="0" w:space="0" w:color="auto"/>
      </w:divBdr>
    </w:div>
    <w:div w:id="463086127">
      <w:bodyDiv w:val="1"/>
      <w:marLeft w:val="0"/>
      <w:marRight w:val="0"/>
      <w:marTop w:val="0"/>
      <w:marBottom w:val="0"/>
      <w:divBdr>
        <w:top w:val="none" w:sz="0" w:space="0" w:color="auto"/>
        <w:left w:val="none" w:sz="0" w:space="0" w:color="auto"/>
        <w:bottom w:val="none" w:sz="0" w:space="0" w:color="auto"/>
        <w:right w:val="none" w:sz="0" w:space="0" w:color="auto"/>
      </w:divBdr>
    </w:div>
    <w:div w:id="463356293">
      <w:bodyDiv w:val="1"/>
      <w:marLeft w:val="0"/>
      <w:marRight w:val="0"/>
      <w:marTop w:val="0"/>
      <w:marBottom w:val="0"/>
      <w:divBdr>
        <w:top w:val="none" w:sz="0" w:space="0" w:color="auto"/>
        <w:left w:val="none" w:sz="0" w:space="0" w:color="auto"/>
        <w:bottom w:val="none" w:sz="0" w:space="0" w:color="auto"/>
        <w:right w:val="none" w:sz="0" w:space="0" w:color="auto"/>
      </w:divBdr>
    </w:div>
    <w:div w:id="464395722">
      <w:bodyDiv w:val="1"/>
      <w:marLeft w:val="0"/>
      <w:marRight w:val="0"/>
      <w:marTop w:val="0"/>
      <w:marBottom w:val="0"/>
      <w:divBdr>
        <w:top w:val="none" w:sz="0" w:space="0" w:color="auto"/>
        <w:left w:val="none" w:sz="0" w:space="0" w:color="auto"/>
        <w:bottom w:val="none" w:sz="0" w:space="0" w:color="auto"/>
        <w:right w:val="none" w:sz="0" w:space="0" w:color="auto"/>
      </w:divBdr>
    </w:div>
    <w:div w:id="466822064">
      <w:bodyDiv w:val="1"/>
      <w:marLeft w:val="0"/>
      <w:marRight w:val="0"/>
      <w:marTop w:val="0"/>
      <w:marBottom w:val="0"/>
      <w:divBdr>
        <w:top w:val="none" w:sz="0" w:space="0" w:color="auto"/>
        <w:left w:val="none" w:sz="0" w:space="0" w:color="auto"/>
        <w:bottom w:val="none" w:sz="0" w:space="0" w:color="auto"/>
        <w:right w:val="none" w:sz="0" w:space="0" w:color="auto"/>
      </w:divBdr>
    </w:div>
    <w:div w:id="467170047">
      <w:bodyDiv w:val="1"/>
      <w:marLeft w:val="0"/>
      <w:marRight w:val="0"/>
      <w:marTop w:val="0"/>
      <w:marBottom w:val="0"/>
      <w:divBdr>
        <w:top w:val="none" w:sz="0" w:space="0" w:color="auto"/>
        <w:left w:val="none" w:sz="0" w:space="0" w:color="auto"/>
        <w:bottom w:val="none" w:sz="0" w:space="0" w:color="auto"/>
        <w:right w:val="none" w:sz="0" w:space="0" w:color="auto"/>
      </w:divBdr>
    </w:div>
    <w:div w:id="467210731">
      <w:bodyDiv w:val="1"/>
      <w:marLeft w:val="0"/>
      <w:marRight w:val="0"/>
      <w:marTop w:val="0"/>
      <w:marBottom w:val="0"/>
      <w:divBdr>
        <w:top w:val="none" w:sz="0" w:space="0" w:color="auto"/>
        <w:left w:val="none" w:sz="0" w:space="0" w:color="auto"/>
        <w:bottom w:val="none" w:sz="0" w:space="0" w:color="auto"/>
        <w:right w:val="none" w:sz="0" w:space="0" w:color="auto"/>
      </w:divBdr>
    </w:div>
    <w:div w:id="467282757">
      <w:bodyDiv w:val="1"/>
      <w:marLeft w:val="0"/>
      <w:marRight w:val="0"/>
      <w:marTop w:val="0"/>
      <w:marBottom w:val="0"/>
      <w:divBdr>
        <w:top w:val="none" w:sz="0" w:space="0" w:color="auto"/>
        <w:left w:val="none" w:sz="0" w:space="0" w:color="auto"/>
        <w:bottom w:val="none" w:sz="0" w:space="0" w:color="auto"/>
        <w:right w:val="none" w:sz="0" w:space="0" w:color="auto"/>
      </w:divBdr>
    </w:div>
    <w:div w:id="468473278">
      <w:bodyDiv w:val="1"/>
      <w:marLeft w:val="0"/>
      <w:marRight w:val="0"/>
      <w:marTop w:val="0"/>
      <w:marBottom w:val="0"/>
      <w:divBdr>
        <w:top w:val="none" w:sz="0" w:space="0" w:color="auto"/>
        <w:left w:val="none" w:sz="0" w:space="0" w:color="auto"/>
        <w:bottom w:val="none" w:sz="0" w:space="0" w:color="auto"/>
        <w:right w:val="none" w:sz="0" w:space="0" w:color="auto"/>
      </w:divBdr>
    </w:div>
    <w:div w:id="471144925">
      <w:bodyDiv w:val="1"/>
      <w:marLeft w:val="0"/>
      <w:marRight w:val="0"/>
      <w:marTop w:val="0"/>
      <w:marBottom w:val="0"/>
      <w:divBdr>
        <w:top w:val="none" w:sz="0" w:space="0" w:color="auto"/>
        <w:left w:val="none" w:sz="0" w:space="0" w:color="auto"/>
        <w:bottom w:val="none" w:sz="0" w:space="0" w:color="auto"/>
        <w:right w:val="none" w:sz="0" w:space="0" w:color="auto"/>
      </w:divBdr>
    </w:div>
    <w:div w:id="471291033">
      <w:bodyDiv w:val="1"/>
      <w:marLeft w:val="0"/>
      <w:marRight w:val="0"/>
      <w:marTop w:val="0"/>
      <w:marBottom w:val="0"/>
      <w:divBdr>
        <w:top w:val="none" w:sz="0" w:space="0" w:color="auto"/>
        <w:left w:val="none" w:sz="0" w:space="0" w:color="auto"/>
        <w:bottom w:val="none" w:sz="0" w:space="0" w:color="auto"/>
        <w:right w:val="none" w:sz="0" w:space="0" w:color="auto"/>
      </w:divBdr>
    </w:div>
    <w:div w:id="471562833">
      <w:bodyDiv w:val="1"/>
      <w:marLeft w:val="0"/>
      <w:marRight w:val="0"/>
      <w:marTop w:val="0"/>
      <w:marBottom w:val="0"/>
      <w:divBdr>
        <w:top w:val="none" w:sz="0" w:space="0" w:color="auto"/>
        <w:left w:val="none" w:sz="0" w:space="0" w:color="auto"/>
        <w:bottom w:val="none" w:sz="0" w:space="0" w:color="auto"/>
        <w:right w:val="none" w:sz="0" w:space="0" w:color="auto"/>
      </w:divBdr>
    </w:div>
    <w:div w:id="471606054">
      <w:bodyDiv w:val="1"/>
      <w:marLeft w:val="0"/>
      <w:marRight w:val="0"/>
      <w:marTop w:val="0"/>
      <w:marBottom w:val="0"/>
      <w:divBdr>
        <w:top w:val="none" w:sz="0" w:space="0" w:color="auto"/>
        <w:left w:val="none" w:sz="0" w:space="0" w:color="auto"/>
        <w:bottom w:val="none" w:sz="0" w:space="0" w:color="auto"/>
        <w:right w:val="none" w:sz="0" w:space="0" w:color="auto"/>
      </w:divBdr>
    </w:div>
    <w:div w:id="473563286">
      <w:bodyDiv w:val="1"/>
      <w:marLeft w:val="0"/>
      <w:marRight w:val="0"/>
      <w:marTop w:val="0"/>
      <w:marBottom w:val="0"/>
      <w:divBdr>
        <w:top w:val="none" w:sz="0" w:space="0" w:color="auto"/>
        <w:left w:val="none" w:sz="0" w:space="0" w:color="auto"/>
        <w:bottom w:val="none" w:sz="0" w:space="0" w:color="auto"/>
        <w:right w:val="none" w:sz="0" w:space="0" w:color="auto"/>
      </w:divBdr>
    </w:div>
    <w:div w:id="474373509">
      <w:bodyDiv w:val="1"/>
      <w:marLeft w:val="0"/>
      <w:marRight w:val="0"/>
      <w:marTop w:val="0"/>
      <w:marBottom w:val="0"/>
      <w:divBdr>
        <w:top w:val="none" w:sz="0" w:space="0" w:color="auto"/>
        <w:left w:val="none" w:sz="0" w:space="0" w:color="auto"/>
        <w:bottom w:val="none" w:sz="0" w:space="0" w:color="auto"/>
        <w:right w:val="none" w:sz="0" w:space="0" w:color="auto"/>
      </w:divBdr>
    </w:div>
    <w:div w:id="474418387">
      <w:bodyDiv w:val="1"/>
      <w:marLeft w:val="0"/>
      <w:marRight w:val="0"/>
      <w:marTop w:val="0"/>
      <w:marBottom w:val="0"/>
      <w:divBdr>
        <w:top w:val="none" w:sz="0" w:space="0" w:color="auto"/>
        <w:left w:val="none" w:sz="0" w:space="0" w:color="auto"/>
        <w:bottom w:val="none" w:sz="0" w:space="0" w:color="auto"/>
        <w:right w:val="none" w:sz="0" w:space="0" w:color="auto"/>
      </w:divBdr>
    </w:div>
    <w:div w:id="475298836">
      <w:bodyDiv w:val="1"/>
      <w:marLeft w:val="0"/>
      <w:marRight w:val="0"/>
      <w:marTop w:val="0"/>
      <w:marBottom w:val="0"/>
      <w:divBdr>
        <w:top w:val="none" w:sz="0" w:space="0" w:color="auto"/>
        <w:left w:val="none" w:sz="0" w:space="0" w:color="auto"/>
        <w:bottom w:val="none" w:sz="0" w:space="0" w:color="auto"/>
        <w:right w:val="none" w:sz="0" w:space="0" w:color="auto"/>
      </w:divBdr>
    </w:div>
    <w:div w:id="481508178">
      <w:bodyDiv w:val="1"/>
      <w:marLeft w:val="0"/>
      <w:marRight w:val="0"/>
      <w:marTop w:val="0"/>
      <w:marBottom w:val="0"/>
      <w:divBdr>
        <w:top w:val="none" w:sz="0" w:space="0" w:color="auto"/>
        <w:left w:val="none" w:sz="0" w:space="0" w:color="auto"/>
        <w:bottom w:val="none" w:sz="0" w:space="0" w:color="auto"/>
        <w:right w:val="none" w:sz="0" w:space="0" w:color="auto"/>
      </w:divBdr>
    </w:div>
    <w:div w:id="481850862">
      <w:bodyDiv w:val="1"/>
      <w:marLeft w:val="0"/>
      <w:marRight w:val="0"/>
      <w:marTop w:val="0"/>
      <w:marBottom w:val="0"/>
      <w:divBdr>
        <w:top w:val="none" w:sz="0" w:space="0" w:color="auto"/>
        <w:left w:val="none" w:sz="0" w:space="0" w:color="auto"/>
        <w:bottom w:val="none" w:sz="0" w:space="0" w:color="auto"/>
        <w:right w:val="none" w:sz="0" w:space="0" w:color="auto"/>
      </w:divBdr>
    </w:div>
    <w:div w:id="484519217">
      <w:bodyDiv w:val="1"/>
      <w:marLeft w:val="0"/>
      <w:marRight w:val="0"/>
      <w:marTop w:val="0"/>
      <w:marBottom w:val="0"/>
      <w:divBdr>
        <w:top w:val="none" w:sz="0" w:space="0" w:color="auto"/>
        <w:left w:val="none" w:sz="0" w:space="0" w:color="auto"/>
        <w:bottom w:val="none" w:sz="0" w:space="0" w:color="auto"/>
        <w:right w:val="none" w:sz="0" w:space="0" w:color="auto"/>
      </w:divBdr>
    </w:div>
    <w:div w:id="485558684">
      <w:bodyDiv w:val="1"/>
      <w:marLeft w:val="0"/>
      <w:marRight w:val="0"/>
      <w:marTop w:val="0"/>
      <w:marBottom w:val="0"/>
      <w:divBdr>
        <w:top w:val="none" w:sz="0" w:space="0" w:color="auto"/>
        <w:left w:val="none" w:sz="0" w:space="0" w:color="auto"/>
        <w:bottom w:val="none" w:sz="0" w:space="0" w:color="auto"/>
        <w:right w:val="none" w:sz="0" w:space="0" w:color="auto"/>
      </w:divBdr>
    </w:div>
    <w:div w:id="486559929">
      <w:bodyDiv w:val="1"/>
      <w:marLeft w:val="0"/>
      <w:marRight w:val="0"/>
      <w:marTop w:val="0"/>
      <w:marBottom w:val="0"/>
      <w:divBdr>
        <w:top w:val="none" w:sz="0" w:space="0" w:color="auto"/>
        <w:left w:val="none" w:sz="0" w:space="0" w:color="auto"/>
        <w:bottom w:val="none" w:sz="0" w:space="0" w:color="auto"/>
        <w:right w:val="none" w:sz="0" w:space="0" w:color="auto"/>
      </w:divBdr>
    </w:div>
    <w:div w:id="488139132">
      <w:bodyDiv w:val="1"/>
      <w:marLeft w:val="0"/>
      <w:marRight w:val="0"/>
      <w:marTop w:val="0"/>
      <w:marBottom w:val="0"/>
      <w:divBdr>
        <w:top w:val="none" w:sz="0" w:space="0" w:color="auto"/>
        <w:left w:val="none" w:sz="0" w:space="0" w:color="auto"/>
        <w:bottom w:val="none" w:sz="0" w:space="0" w:color="auto"/>
        <w:right w:val="none" w:sz="0" w:space="0" w:color="auto"/>
      </w:divBdr>
    </w:div>
    <w:div w:id="488406754">
      <w:bodyDiv w:val="1"/>
      <w:marLeft w:val="0"/>
      <w:marRight w:val="0"/>
      <w:marTop w:val="0"/>
      <w:marBottom w:val="0"/>
      <w:divBdr>
        <w:top w:val="none" w:sz="0" w:space="0" w:color="auto"/>
        <w:left w:val="none" w:sz="0" w:space="0" w:color="auto"/>
        <w:bottom w:val="none" w:sz="0" w:space="0" w:color="auto"/>
        <w:right w:val="none" w:sz="0" w:space="0" w:color="auto"/>
      </w:divBdr>
    </w:div>
    <w:div w:id="488595914">
      <w:bodyDiv w:val="1"/>
      <w:marLeft w:val="0"/>
      <w:marRight w:val="0"/>
      <w:marTop w:val="0"/>
      <w:marBottom w:val="0"/>
      <w:divBdr>
        <w:top w:val="none" w:sz="0" w:space="0" w:color="auto"/>
        <w:left w:val="none" w:sz="0" w:space="0" w:color="auto"/>
        <w:bottom w:val="none" w:sz="0" w:space="0" w:color="auto"/>
        <w:right w:val="none" w:sz="0" w:space="0" w:color="auto"/>
      </w:divBdr>
    </w:div>
    <w:div w:id="489249027">
      <w:bodyDiv w:val="1"/>
      <w:marLeft w:val="0"/>
      <w:marRight w:val="0"/>
      <w:marTop w:val="0"/>
      <w:marBottom w:val="0"/>
      <w:divBdr>
        <w:top w:val="none" w:sz="0" w:space="0" w:color="auto"/>
        <w:left w:val="none" w:sz="0" w:space="0" w:color="auto"/>
        <w:bottom w:val="none" w:sz="0" w:space="0" w:color="auto"/>
        <w:right w:val="none" w:sz="0" w:space="0" w:color="auto"/>
      </w:divBdr>
    </w:div>
    <w:div w:id="490803142">
      <w:bodyDiv w:val="1"/>
      <w:marLeft w:val="0"/>
      <w:marRight w:val="0"/>
      <w:marTop w:val="0"/>
      <w:marBottom w:val="0"/>
      <w:divBdr>
        <w:top w:val="none" w:sz="0" w:space="0" w:color="auto"/>
        <w:left w:val="none" w:sz="0" w:space="0" w:color="auto"/>
        <w:bottom w:val="none" w:sz="0" w:space="0" w:color="auto"/>
        <w:right w:val="none" w:sz="0" w:space="0" w:color="auto"/>
      </w:divBdr>
    </w:div>
    <w:div w:id="491264354">
      <w:bodyDiv w:val="1"/>
      <w:marLeft w:val="0"/>
      <w:marRight w:val="0"/>
      <w:marTop w:val="0"/>
      <w:marBottom w:val="0"/>
      <w:divBdr>
        <w:top w:val="none" w:sz="0" w:space="0" w:color="auto"/>
        <w:left w:val="none" w:sz="0" w:space="0" w:color="auto"/>
        <w:bottom w:val="none" w:sz="0" w:space="0" w:color="auto"/>
        <w:right w:val="none" w:sz="0" w:space="0" w:color="auto"/>
      </w:divBdr>
    </w:div>
    <w:div w:id="491527553">
      <w:bodyDiv w:val="1"/>
      <w:marLeft w:val="0"/>
      <w:marRight w:val="0"/>
      <w:marTop w:val="0"/>
      <w:marBottom w:val="0"/>
      <w:divBdr>
        <w:top w:val="none" w:sz="0" w:space="0" w:color="auto"/>
        <w:left w:val="none" w:sz="0" w:space="0" w:color="auto"/>
        <w:bottom w:val="none" w:sz="0" w:space="0" w:color="auto"/>
        <w:right w:val="none" w:sz="0" w:space="0" w:color="auto"/>
      </w:divBdr>
    </w:div>
    <w:div w:id="492527039">
      <w:bodyDiv w:val="1"/>
      <w:marLeft w:val="0"/>
      <w:marRight w:val="0"/>
      <w:marTop w:val="0"/>
      <w:marBottom w:val="0"/>
      <w:divBdr>
        <w:top w:val="none" w:sz="0" w:space="0" w:color="auto"/>
        <w:left w:val="none" w:sz="0" w:space="0" w:color="auto"/>
        <w:bottom w:val="none" w:sz="0" w:space="0" w:color="auto"/>
        <w:right w:val="none" w:sz="0" w:space="0" w:color="auto"/>
      </w:divBdr>
    </w:div>
    <w:div w:id="493228305">
      <w:bodyDiv w:val="1"/>
      <w:marLeft w:val="0"/>
      <w:marRight w:val="0"/>
      <w:marTop w:val="0"/>
      <w:marBottom w:val="0"/>
      <w:divBdr>
        <w:top w:val="none" w:sz="0" w:space="0" w:color="auto"/>
        <w:left w:val="none" w:sz="0" w:space="0" w:color="auto"/>
        <w:bottom w:val="none" w:sz="0" w:space="0" w:color="auto"/>
        <w:right w:val="none" w:sz="0" w:space="0" w:color="auto"/>
      </w:divBdr>
    </w:div>
    <w:div w:id="496071633">
      <w:bodyDiv w:val="1"/>
      <w:marLeft w:val="0"/>
      <w:marRight w:val="0"/>
      <w:marTop w:val="0"/>
      <w:marBottom w:val="0"/>
      <w:divBdr>
        <w:top w:val="none" w:sz="0" w:space="0" w:color="auto"/>
        <w:left w:val="none" w:sz="0" w:space="0" w:color="auto"/>
        <w:bottom w:val="none" w:sz="0" w:space="0" w:color="auto"/>
        <w:right w:val="none" w:sz="0" w:space="0" w:color="auto"/>
      </w:divBdr>
    </w:div>
    <w:div w:id="496387497">
      <w:bodyDiv w:val="1"/>
      <w:marLeft w:val="0"/>
      <w:marRight w:val="0"/>
      <w:marTop w:val="0"/>
      <w:marBottom w:val="0"/>
      <w:divBdr>
        <w:top w:val="none" w:sz="0" w:space="0" w:color="auto"/>
        <w:left w:val="none" w:sz="0" w:space="0" w:color="auto"/>
        <w:bottom w:val="none" w:sz="0" w:space="0" w:color="auto"/>
        <w:right w:val="none" w:sz="0" w:space="0" w:color="auto"/>
      </w:divBdr>
    </w:div>
    <w:div w:id="496925922">
      <w:bodyDiv w:val="1"/>
      <w:marLeft w:val="0"/>
      <w:marRight w:val="0"/>
      <w:marTop w:val="0"/>
      <w:marBottom w:val="0"/>
      <w:divBdr>
        <w:top w:val="none" w:sz="0" w:space="0" w:color="auto"/>
        <w:left w:val="none" w:sz="0" w:space="0" w:color="auto"/>
        <w:bottom w:val="none" w:sz="0" w:space="0" w:color="auto"/>
        <w:right w:val="none" w:sz="0" w:space="0" w:color="auto"/>
      </w:divBdr>
    </w:div>
    <w:div w:id="500897852">
      <w:bodyDiv w:val="1"/>
      <w:marLeft w:val="0"/>
      <w:marRight w:val="0"/>
      <w:marTop w:val="0"/>
      <w:marBottom w:val="0"/>
      <w:divBdr>
        <w:top w:val="none" w:sz="0" w:space="0" w:color="auto"/>
        <w:left w:val="none" w:sz="0" w:space="0" w:color="auto"/>
        <w:bottom w:val="none" w:sz="0" w:space="0" w:color="auto"/>
        <w:right w:val="none" w:sz="0" w:space="0" w:color="auto"/>
      </w:divBdr>
    </w:div>
    <w:div w:id="502208839">
      <w:bodyDiv w:val="1"/>
      <w:marLeft w:val="0"/>
      <w:marRight w:val="0"/>
      <w:marTop w:val="0"/>
      <w:marBottom w:val="0"/>
      <w:divBdr>
        <w:top w:val="none" w:sz="0" w:space="0" w:color="auto"/>
        <w:left w:val="none" w:sz="0" w:space="0" w:color="auto"/>
        <w:bottom w:val="none" w:sz="0" w:space="0" w:color="auto"/>
        <w:right w:val="none" w:sz="0" w:space="0" w:color="auto"/>
      </w:divBdr>
    </w:div>
    <w:div w:id="503208525">
      <w:bodyDiv w:val="1"/>
      <w:marLeft w:val="0"/>
      <w:marRight w:val="0"/>
      <w:marTop w:val="0"/>
      <w:marBottom w:val="0"/>
      <w:divBdr>
        <w:top w:val="none" w:sz="0" w:space="0" w:color="auto"/>
        <w:left w:val="none" w:sz="0" w:space="0" w:color="auto"/>
        <w:bottom w:val="none" w:sz="0" w:space="0" w:color="auto"/>
        <w:right w:val="none" w:sz="0" w:space="0" w:color="auto"/>
      </w:divBdr>
    </w:div>
    <w:div w:id="504245906">
      <w:bodyDiv w:val="1"/>
      <w:marLeft w:val="0"/>
      <w:marRight w:val="0"/>
      <w:marTop w:val="0"/>
      <w:marBottom w:val="0"/>
      <w:divBdr>
        <w:top w:val="none" w:sz="0" w:space="0" w:color="auto"/>
        <w:left w:val="none" w:sz="0" w:space="0" w:color="auto"/>
        <w:bottom w:val="none" w:sz="0" w:space="0" w:color="auto"/>
        <w:right w:val="none" w:sz="0" w:space="0" w:color="auto"/>
      </w:divBdr>
    </w:div>
    <w:div w:id="506285483">
      <w:bodyDiv w:val="1"/>
      <w:marLeft w:val="0"/>
      <w:marRight w:val="0"/>
      <w:marTop w:val="0"/>
      <w:marBottom w:val="0"/>
      <w:divBdr>
        <w:top w:val="none" w:sz="0" w:space="0" w:color="auto"/>
        <w:left w:val="none" w:sz="0" w:space="0" w:color="auto"/>
        <w:bottom w:val="none" w:sz="0" w:space="0" w:color="auto"/>
        <w:right w:val="none" w:sz="0" w:space="0" w:color="auto"/>
      </w:divBdr>
    </w:div>
    <w:div w:id="509028175">
      <w:bodyDiv w:val="1"/>
      <w:marLeft w:val="0"/>
      <w:marRight w:val="0"/>
      <w:marTop w:val="0"/>
      <w:marBottom w:val="0"/>
      <w:divBdr>
        <w:top w:val="none" w:sz="0" w:space="0" w:color="auto"/>
        <w:left w:val="none" w:sz="0" w:space="0" w:color="auto"/>
        <w:bottom w:val="none" w:sz="0" w:space="0" w:color="auto"/>
        <w:right w:val="none" w:sz="0" w:space="0" w:color="auto"/>
      </w:divBdr>
    </w:div>
    <w:div w:id="510146474">
      <w:bodyDiv w:val="1"/>
      <w:marLeft w:val="0"/>
      <w:marRight w:val="0"/>
      <w:marTop w:val="0"/>
      <w:marBottom w:val="0"/>
      <w:divBdr>
        <w:top w:val="none" w:sz="0" w:space="0" w:color="auto"/>
        <w:left w:val="none" w:sz="0" w:space="0" w:color="auto"/>
        <w:bottom w:val="none" w:sz="0" w:space="0" w:color="auto"/>
        <w:right w:val="none" w:sz="0" w:space="0" w:color="auto"/>
      </w:divBdr>
    </w:div>
    <w:div w:id="510727086">
      <w:bodyDiv w:val="1"/>
      <w:marLeft w:val="0"/>
      <w:marRight w:val="0"/>
      <w:marTop w:val="0"/>
      <w:marBottom w:val="0"/>
      <w:divBdr>
        <w:top w:val="none" w:sz="0" w:space="0" w:color="auto"/>
        <w:left w:val="none" w:sz="0" w:space="0" w:color="auto"/>
        <w:bottom w:val="none" w:sz="0" w:space="0" w:color="auto"/>
        <w:right w:val="none" w:sz="0" w:space="0" w:color="auto"/>
      </w:divBdr>
    </w:div>
    <w:div w:id="512568933">
      <w:bodyDiv w:val="1"/>
      <w:marLeft w:val="0"/>
      <w:marRight w:val="0"/>
      <w:marTop w:val="0"/>
      <w:marBottom w:val="0"/>
      <w:divBdr>
        <w:top w:val="none" w:sz="0" w:space="0" w:color="auto"/>
        <w:left w:val="none" w:sz="0" w:space="0" w:color="auto"/>
        <w:bottom w:val="none" w:sz="0" w:space="0" w:color="auto"/>
        <w:right w:val="none" w:sz="0" w:space="0" w:color="auto"/>
      </w:divBdr>
    </w:div>
    <w:div w:id="512960856">
      <w:bodyDiv w:val="1"/>
      <w:marLeft w:val="0"/>
      <w:marRight w:val="0"/>
      <w:marTop w:val="0"/>
      <w:marBottom w:val="0"/>
      <w:divBdr>
        <w:top w:val="none" w:sz="0" w:space="0" w:color="auto"/>
        <w:left w:val="none" w:sz="0" w:space="0" w:color="auto"/>
        <w:bottom w:val="none" w:sz="0" w:space="0" w:color="auto"/>
        <w:right w:val="none" w:sz="0" w:space="0" w:color="auto"/>
      </w:divBdr>
    </w:div>
    <w:div w:id="513301048">
      <w:bodyDiv w:val="1"/>
      <w:marLeft w:val="0"/>
      <w:marRight w:val="0"/>
      <w:marTop w:val="0"/>
      <w:marBottom w:val="0"/>
      <w:divBdr>
        <w:top w:val="none" w:sz="0" w:space="0" w:color="auto"/>
        <w:left w:val="none" w:sz="0" w:space="0" w:color="auto"/>
        <w:bottom w:val="none" w:sz="0" w:space="0" w:color="auto"/>
        <w:right w:val="none" w:sz="0" w:space="0" w:color="auto"/>
      </w:divBdr>
    </w:div>
    <w:div w:id="513541984">
      <w:bodyDiv w:val="1"/>
      <w:marLeft w:val="0"/>
      <w:marRight w:val="0"/>
      <w:marTop w:val="0"/>
      <w:marBottom w:val="0"/>
      <w:divBdr>
        <w:top w:val="none" w:sz="0" w:space="0" w:color="auto"/>
        <w:left w:val="none" w:sz="0" w:space="0" w:color="auto"/>
        <w:bottom w:val="none" w:sz="0" w:space="0" w:color="auto"/>
        <w:right w:val="none" w:sz="0" w:space="0" w:color="auto"/>
      </w:divBdr>
    </w:div>
    <w:div w:id="513613274">
      <w:bodyDiv w:val="1"/>
      <w:marLeft w:val="0"/>
      <w:marRight w:val="0"/>
      <w:marTop w:val="0"/>
      <w:marBottom w:val="0"/>
      <w:divBdr>
        <w:top w:val="none" w:sz="0" w:space="0" w:color="auto"/>
        <w:left w:val="none" w:sz="0" w:space="0" w:color="auto"/>
        <w:bottom w:val="none" w:sz="0" w:space="0" w:color="auto"/>
        <w:right w:val="none" w:sz="0" w:space="0" w:color="auto"/>
      </w:divBdr>
    </w:div>
    <w:div w:id="513804852">
      <w:bodyDiv w:val="1"/>
      <w:marLeft w:val="0"/>
      <w:marRight w:val="0"/>
      <w:marTop w:val="0"/>
      <w:marBottom w:val="0"/>
      <w:divBdr>
        <w:top w:val="none" w:sz="0" w:space="0" w:color="auto"/>
        <w:left w:val="none" w:sz="0" w:space="0" w:color="auto"/>
        <w:bottom w:val="none" w:sz="0" w:space="0" w:color="auto"/>
        <w:right w:val="none" w:sz="0" w:space="0" w:color="auto"/>
      </w:divBdr>
    </w:div>
    <w:div w:id="515269633">
      <w:bodyDiv w:val="1"/>
      <w:marLeft w:val="0"/>
      <w:marRight w:val="0"/>
      <w:marTop w:val="0"/>
      <w:marBottom w:val="0"/>
      <w:divBdr>
        <w:top w:val="none" w:sz="0" w:space="0" w:color="auto"/>
        <w:left w:val="none" w:sz="0" w:space="0" w:color="auto"/>
        <w:bottom w:val="none" w:sz="0" w:space="0" w:color="auto"/>
        <w:right w:val="none" w:sz="0" w:space="0" w:color="auto"/>
      </w:divBdr>
    </w:div>
    <w:div w:id="515651541">
      <w:bodyDiv w:val="1"/>
      <w:marLeft w:val="0"/>
      <w:marRight w:val="0"/>
      <w:marTop w:val="0"/>
      <w:marBottom w:val="0"/>
      <w:divBdr>
        <w:top w:val="none" w:sz="0" w:space="0" w:color="auto"/>
        <w:left w:val="none" w:sz="0" w:space="0" w:color="auto"/>
        <w:bottom w:val="none" w:sz="0" w:space="0" w:color="auto"/>
        <w:right w:val="none" w:sz="0" w:space="0" w:color="auto"/>
      </w:divBdr>
    </w:div>
    <w:div w:id="518933338">
      <w:bodyDiv w:val="1"/>
      <w:marLeft w:val="0"/>
      <w:marRight w:val="0"/>
      <w:marTop w:val="0"/>
      <w:marBottom w:val="0"/>
      <w:divBdr>
        <w:top w:val="none" w:sz="0" w:space="0" w:color="auto"/>
        <w:left w:val="none" w:sz="0" w:space="0" w:color="auto"/>
        <w:bottom w:val="none" w:sz="0" w:space="0" w:color="auto"/>
        <w:right w:val="none" w:sz="0" w:space="0" w:color="auto"/>
      </w:divBdr>
    </w:div>
    <w:div w:id="519513564">
      <w:bodyDiv w:val="1"/>
      <w:marLeft w:val="0"/>
      <w:marRight w:val="0"/>
      <w:marTop w:val="0"/>
      <w:marBottom w:val="0"/>
      <w:divBdr>
        <w:top w:val="none" w:sz="0" w:space="0" w:color="auto"/>
        <w:left w:val="none" w:sz="0" w:space="0" w:color="auto"/>
        <w:bottom w:val="none" w:sz="0" w:space="0" w:color="auto"/>
        <w:right w:val="none" w:sz="0" w:space="0" w:color="auto"/>
      </w:divBdr>
    </w:div>
    <w:div w:id="519969827">
      <w:bodyDiv w:val="1"/>
      <w:marLeft w:val="0"/>
      <w:marRight w:val="0"/>
      <w:marTop w:val="0"/>
      <w:marBottom w:val="0"/>
      <w:divBdr>
        <w:top w:val="none" w:sz="0" w:space="0" w:color="auto"/>
        <w:left w:val="none" w:sz="0" w:space="0" w:color="auto"/>
        <w:bottom w:val="none" w:sz="0" w:space="0" w:color="auto"/>
        <w:right w:val="none" w:sz="0" w:space="0" w:color="auto"/>
      </w:divBdr>
    </w:div>
    <w:div w:id="520511929">
      <w:bodyDiv w:val="1"/>
      <w:marLeft w:val="0"/>
      <w:marRight w:val="0"/>
      <w:marTop w:val="0"/>
      <w:marBottom w:val="0"/>
      <w:divBdr>
        <w:top w:val="none" w:sz="0" w:space="0" w:color="auto"/>
        <w:left w:val="none" w:sz="0" w:space="0" w:color="auto"/>
        <w:bottom w:val="none" w:sz="0" w:space="0" w:color="auto"/>
        <w:right w:val="none" w:sz="0" w:space="0" w:color="auto"/>
      </w:divBdr>
    </w:div>
    <w:div w:id="520558823">
      <w:bodyDiv w:val="1"/>
      <w:marLeft w:val="0"/>
      <w:marRight w:val="0"/>
      <w:marTop w:val="0"/>
      <w:marBottom w:val="0"/>
      <w:divBdr>
        <w:top w:val="none" w:sz="0" w:space="0" w:color="auto"/>
        <w:left w:val="none" w:sz="0" w:space="0" w:color="auto"/>
        <w:bottom w:val="none" w:sz="0" w:space="0" w:color="auto"/>
        <w:right w:val="none" w:sz="0" w:space="0" w:color="auto"/>
      </w:divBdr>
    </w:div>
    <w:div w:id="521826047">
      <w:bodyDiv w:val="1"/>
      <w:marLeft w:val="0"/>
      <w:marRight w:val="0"/>
      <w:marTop w:val="0"/>
      <w:marBottom w:val="0"/>
      <w:divBdr>
        <w:top w:val="none" w:sz="0" w:space="0" w:color="auto"/>
        <w:left w:val="none" w:sz="0" w:space="0" w:color="auto"/>
        <w:bottom w:val="none" w:sz="0" w:space="0" w:color="auto"/>
        <w:right w:val="none" w:sz="0" w:space="0" w:color="auto"/>
      </w:divBdr>
    </w:div>
    <w:div w:id="522935092">
      <w:bodyDiv w:val="1"/>
      <w:marLeft w:val="0"/>
      <w:marRight w:val="0"/>
      <w:marTop w:val="0"/>
      <w:marBottom w:val="0"/>
      <w:divBdr>
        <w:top w:val="none" w:sz="0" w:space="0" w:color="auto"/>
        <w:left w:val="none" w:sz="0" w:space="0" w:color="auto"/>
        <w:bottom w:val="none" w:sz="0" w:space="0" w:color="auto"/>
        <w:right w:val="none" w:sz="0" w:space="0" w:color="auto"/>
      </w:divBdr>
    </w:div>
    <w:div w:id="524565351">
      <w:bodyDiv w:val="1"/>
      <w:marLeft w:val="0"/>
      <w:marRight w:val="0"/>
      <w:marTop w:val="0"/>
      <w:marBottom w:val="0"/>
      <w:divBdr>
        <w:top w:val="none" w:sz="0" w:space="0" w:color="auto"/>
        <w:left w:val="none" w:sz="0" w:space="0" w:color="auto"/>
        <w:bottom w:val="none" w:sz="0" w:space="0" w:color="auto"/>
        <w:right w:val="none" w:sz="0" w:space="0" w:color="auto"/>
      </w:divBdr>
    </w:div>
    <w:div w:id="525604053">
      <w:bodyDiv w:val="1"/>
      <w:marLeft w:val="0"/>
      <w:marRight w:val="0"/>
      <w:marTop w:val="0"/>
      <w:marBottom w:val="0"/>
      <w:divBdr>
        <w:top w:val="none" w:sz="0" w:space="0" w:color="auto"/>
        <w:left w:val="none" w:sz="0" w:space="0" w:color="auto"/>
        <w:bottom w:val="none" w:sz="0" w:space="0" w:color="auto"/>
        <w:right w:val="none" w:sz="0" w:space="0" w:color="auto"/>
      </w:divBdr>
    </w:div>
    <w:div w:id="526212182">
      <w:bodyDiv w:val="1"/>
      <w:marLeft w:val="0"/>
      <w:marRight w:val="0"/>
      <w:marTop w:val="0"/>
      <w:marBottom w:val="0"/>
      <w:divBdr>
        <w:top w:val="none" w:sz="0" w:space="0" w:color="auto"/>
        <w:left w:val="none" w:sz="0" w:space="0" w:color="auto"/>
        <w:bottom w:val="none" w:sz="0" w:space="0" w:color="auto"/>
        <w:right w:val="none" w:sz="0" w:space="0" w:color="auto"/>
      </w:divBdr>
    </w:div>
    <w:div w:id="526412602">
      <w:bodyDiv w:val="1"/>
      <w:marLeft w:val="0"/>
      <w:marRight w:val="0"/>
      <w:marTop w:val="0"/>
      <w:marBottom w:val="0"/>
      <w:divBdr>
        <w:top w:val="none" w:sz="0" w:space="0" w:color="auto"/>
        <w:left w:val="none" w:sz="0" w:space="0" w:color="auto"/>
        <w:bottom w:val="none" w:sz="0" w:space="0" w:color="auto"/>
        <w:right w:val="none" w:sz="0" w:space="0" w:color="auto"/>
      </w:divBdr>
    </w:div>
    <w:div w:id="526799466">
      <w:bodyDiv w:val="1"/>
      <w:marLeft w:val="0"/>
      <w:marRight w:val="0"/>
      <w:marTop w:val="0"/>
      <w:marBottom w:val="0"/>
      <w:divBdr>
        <w:top w:val="none" w:sz="0" w:space="0" w:color="auto"/>
        <w:left w:val="none" w:sz="0" w:space="0" w:color="auto"/>
        <w:bottom w:val="none" w:sz="0" w:space="0" w:color="auto"/>
        <w:right w:val="none" w:sz="0" w:space="0" w:color="auto"/>
      </w:divBdr>
    </w:div>
    <w:div w:id="529103621">
      <w:bodyDiv w:val="1"/>
      <w:marLeft w:val="0"/>
      <w:marRight w:val="0"/>
      <w:marTop w:val="0"/>
      <w:marBottom w:val="0"/>
      <w:divBdr>
        <w:top w:val="none" w:sz="0" w:space="0" w:color="auto"/>
        <w:left w:val="none" w:sz="0" w:space="0" w:color="auto"/>
        <w:bottom w:val="none" w:sz="0" w:space="0" w:color="auto"/>
        <w:right w:val="none" w:sz="0" w:space="0" w:color="auto"/>
      </w:divBdr>
    </w:div>
    <w:div w:id="530647080">
      <w:bodyDiv w:val="1"/>
      <w:marLeft w:val="0"/>
      <w:marRight w:val="0"/>
      <w:marTop w:val="0"/>
      <w:marBottom w:val="0"/>
      <w:divBdr>
        <w:top w:val="none" w:sz="0" w:space="0" w:color="auto"/>
        <w:left w:val="none" w:sz="0" w:space="0" w:color="auto"/>
        <w:bottom w:val="none" w:sz="0" w:space="0" w:color="auto"/>
        <w:right w:val="none" w:sz="0" w:space="0" w:color="auto"/>
      </w:divBdr>
    </w:div>
    <w:div w:id="534075372">
      <w:bodyDiv w:val="1"/>
      <w:marLeft w:val="0"/>
      <w:marRight w:val="0"/>
      <w:marTop w:val="0"/>
      <w:marBottom w:val="0"/>
      <w:divBdr>
        <w:top w:val="none" w:sz="0" w:space="0" w:color="auto"/>
        <w:left w:val="none" w:sz="0" w:space="0" w:color="auto"/>
        <w:bottom w:val="none" w:sz="0" w:space="0" w:color="auto"/>
        <w:right w:val="none" w:sz="0" w:space="0" w:color="auto"/>
      </w:divBdr>
    </w:div>
    <w:div w:id="537469984">
      <w:bodyDiv w:val="1"/>
      <w:marLeft w:val="0"/>
      <w:marRight w:val="0"/>
      <w:marTop w:val="0"/>
      <w:marBottom w:val="0"/>
      <w:divBdr>
        <w:top w:val="none" w:sz="0" w:space="0" w:color="auto"/>
        <w:left w:val="none" w:sz="0" w:space="0" w:color="auto"/>
        <w:bottom w:val="none" w:sz="0" w:space="0" w:color="auto"/>
        <w:right w:val="none" w:sz="0" w:space="0" w:color="auto"/>
      </w:divBdr>
    </w:div>
    <w:div w:id="537470605">
      <w:bodyDiv w:val="1"/>
      <w:marLeft w:val="0"/>
      <w:marRight w:val="0"/>
      <w:marTop w:val="0"/>
      <w:marBottom w:val="0"/>
      <w:divBdr>
        <w:top w:val="none" w:sz="0" w:space="0" w:color="auto"/>
        <w:left w:val="none" w:sz="0" w:space="0" w:color="auto"/>
        <w:bottom w:val="none" w:sz="0" w:space="0" w:color="auto"/>
        <w:right w:val="none" w:sz="0" w:space="0" w:color="auto"/>
      </w:divBdr>
    </w:div>
    <w:div w:id="538322968">
      <w:bodyDiv w:val="1"/>
      <w:marLeft w:val="0"/>
      <w:marRight w:val="0"/>
      <w:marTop w:val="0"/>
      <w:marBottom w:val="0"/>
      <w:divBdr>
        <w:top w:val="none" w:sz="0" w:space="0" w:color="auto"/>
        <w:left w:val="none" w:sz="0" w:space="0" w:color="auto"/>
        <w:bottom w:val="none" w:sz="0" w:space="0" w:color="auto"/>
        <w:right w:val="none" w:sz="0" w:space="0" w:color="auto"/>
      </w:divBdr>
    </w:div>
    <w:div w:id="539057297">
      <w:bodyDiv w:val="1"/>
      <w:marLeft w:val="0"/>
      <w:marRight w:val="0"/>
      <w:marTop w:val="0"/>
      <w:marBottom w:val="0"/>
      <w:divBdr>
        <w:top w:val="none" w:sz="0" w:space="0" w:color="auto"/>
        <w:left w:val="none" w:sz="0" w:space="0" w:color="auto"/>
        <w:bottom w:val="none" w:sz="0" w:space="0" w:color="auto"/>
        <w:right w:val="none" w:sz="0" w:space="0" w:color="auto"/>
      </w:divBdr>
    </w:div>
    <w:div w:id="540441503">
      <w:bodyDiv w:val="1"/>
      <w:marLeft w:val="0"/>
      <w:marRight w:val="0"/>
      <w:marTop w:val="0"/>
      <w:marBottom w:val="0"/>
      <w:divBdr>
        <w:top w:val="none" w:sz="0" w:space="0" w:color="auto"/>
        <w:left w:val="none" w:sz="0" w:space="0" w:color="auto"/>
        <w:bottom w:val="none" w:sz="0" w:space="0" w:color="auto"/>
        <w:right w:val="none" w:sz="0" w:space="0" w:color="auto"/>
      </w:divBdr>
    </w:div>
    <w:div w:id="542593541">
      <w:bodyDiv w:val="1"/>
      <w:marLeft w:val="0"/>
      <w:marRight w:val="0"/>
      <w:marTop w:val="0"/>
      <w:marBottom w:val="0"/>
      <w:divBdr>
        <w:top w:val="none" w:sz="0" w:space="0" w:color="auto"/>
        <w:left w:val="none" w:sz="0" w:space="0" w:color="auto"/>
        <w:bottom w:val="none" w:sz="0" w:space="0" w:color="auto"/>
        <w:right w:val="none" w:sz="0" w:space="0" w:color="auto"/>
      </w:divBdr>
    </w:div>
    <w:div w:id="544412415">
      <w:bodyDiv w:val="1"/>
      <w:marLeft w:val="0"/>
      <w:marRight w:val="0"/>
      <w:marTop w:val="0"/>
      <w:marBottom w:val="0"/>
      <w:divBdr>
        <w:top w:val="none" w:sz="0" w:space="0" w:color="auto"/>
        <w:left w:val="none" w:sz="0" w:space="0" w:color="auto"/>
        <w:bottom w:val="none" w:sz="0" w:space="0" w:color="auto"/>
        <w:right w:val="none" w:sz="0" w:space="0" w:color="auto"/>
      </w:divBdr>
    </w:div>
    <w:div w:id="546185019">
      <w:bodyDiv w:val="1"/>
      <w:marLeft w:val="0"/>
      <w:marRight w:val="0"/>
      <w:marTop w:val="0"/>
      <w:marBottom w:val="0"/>
      <w:divBdr>
        <w:top w:val="none" w:sz="0" w:space="0" w:color="auto"/>
        <w:left w:val="none" w:sz="0" w:space="0" w:color="auto"/>
        <w:bottom w:val="none" w:sz="0" w:space="0" w:color="auto"/>
        <w:right w:val="none" w:sz="0" w:space="0" w:color="auto"/>
      </w:divBdr>
    </w:div>
    <w:div w:id="547306608">
      <w:bodyDiv w:val="1"/>
      <w:marLeft w:val="0"/>
      <w:marRight w:val="0"/>
      <w:marTop w:val="0"/>
      <w:marBottom w:val="0"/>
      <w:divBdr>
        <w:top w:val="none" w:sz="0" w:space="0" w:color="auto"/>
        <w:left w:val="none" w:sz="0" w:space="0" w:color="auto"/>
        <w:bottom w:val="none" w:sz="0" w:space="0" w:color="auto"/>
        <w:right w:val="none" w:sz="0" w:space="0" w:color="auto"/>
      </w:divBdr>
    </w:div>
    <w:div w:id="548491095">
      <w:bodyDiv w:val="1"/>
      <w:marLeft w:val="0"/>
      <w:marRight w:val="0"/>
      <w:marTop w:val="0"/>
      <w:marBottom w:val="0"/>
      <w:divBdr>
        <w:top w:val="none" w:sz="0" w:space="0" w:color="auto"/>
        <w:left w:val="none" w:sz="0" w:space="0" w:color="auto"/>
        <w:bottom w:val="none" w:sz="0" w:space="0" w:color="auto"/>
        <w:right w:val="none" w:sz="0" w:space="0" w:color="auto"/>
      </w:divBdr>
    </w:div>
    <w:div w:id="551573977">
      <w:bodyDiv w:val="1"/>
      <w:marLeft w:val="0"/>
      <w:marRight w:val="0"/>
      <w:marTop w:val="0"/>
      <w:marBottom w:val="0"/>
      <w:divBdr>
        <w:top w:val="none" w:sz="0" w:space="0" w:color="auto"/>
        <w:left w:val="none" w:sz="0" w:space="0" w:color="auto"/>
        <w:bottom w:val="none" w:sz="0" w:space="0" w:color="auto"/>
        <w:right w:val="none" w:sz="0" w:space="0" w:color="auto"/>
      </w:divBdr>
    </w:div>
    <w:div w:id="551842788">
      <w:bodyDiv w:val="1"/>
      <w:marLeft w:val="0"/>
      <w:marRight w:val="0"/>
      <w:marTop w:val="0"/>
      <w:marBottom w:val="0"/>
      <w:divBdr>
        <w:top w:val="none" w:sz="0" w:space="0" w:color="auto"/>
        <w:left w:val="none" w:sz="0" w:space="0" w:color="auto"/>
        <w:bottom w:val="none" w:sz="0" w:space="0" w:color="auto"/>
        <w:right w:val="none" w:sz="0" w:space="0" w:color="auto"/>
      </w:divBdr>
    </w:div>
    <w:div w:id="552086813">
      <w:bodyDiv w:val="1"/>
      <w:marLeft w:val="0"/>
      <w:marRight w:val="0"/>
      <w:marTop w:val="0"/>
      <w:marBottom w:val="0"/>
      <w:divBdr>
        <w:top w:val="none" w:sz="0" w:space="0" w:color="auto"/>
        <w:left w:val="none" w:sz="0" w:space="0" w:color="auto"/>
        <w:bottom w:val="none" w:sz="0" w:space="0" w:color="auto"/>
        <w:right w:val="none" w:sz="0" w:space="0" w:color="auto"/>
      </w:divBdr>
    </w:div>
    <w:div w:id="553469645">
      <w:bodyDiv w:val="1"/>
      <w:marLeft w:val="0"/>
      <w:marRight w:val="0"/>
      <w:marTop w:val="0"/>
      <w:marBottom w:val="0"/>
      <w:divBdr>
        <w:top w:val="none" w:sz="0" w:space="0" w:color="auto"/>
        <w:left w:val="none" w:sz="0" w:space="0" w:color="auto"/>
        <w:bottom w:val="none" w:sz="0" w:space="0" w:color="auto"/>
        <w:right w:val="none" w:sz="0" w:space="0" w:color="auto"/>
      </w:divBdr>
    </w:div>
    <w:div w:id="553661471">
      <w:bodyDiv w:val="1"/>
      <w:marLeft w:val="0"/>
      <w:marRight w:val="0"/>
      <w:marTop w:val="0"/>
      <w:marBottom w:val="0"/>
      <w:divBdr>
        <w:top w:val="none" w:sz="0" w:space="0" w:color="auto"/>
        <w:left w:val="none" w:sz="0" w:space="0" w:color="auto"/>
        <w:bottom w:val="none" w:sz="0" w:space="0" w:color="auto"/>
        <w:right w:val="none" w:sz="0" w:space="0" w:color="auto"/>
      </w:divBdr>
    </w:div>
    <w:div w:id="554050546">
      <w:bodyDiv w:val="1"/>
      <w:marLeft w:val="0"/>
      <w:marRight w:val="0"/>
      <w:marTop w:val="0"/>
      <w:marBottom w:val="0"/>
      <w:divBdr>
        <w:top w:val="none" w:sz="0" w:space="0" w:color="auto"/>
        <w:left w:val="none" w:sz="0" w:space="0" w:color="auto"/>
        <w:bottom w:val="none" w:sz="0" w:space="0" w:color="auto"/>
        <w:right w:val="none" w:sz="0" w:space="0" w:color="auto"/>
      </w:divBdr>
    </w:div>
    <w:div w:id="555315859">
      <w:bodyDiv w:val="1"/>
      <w:marLeft w:val="0"/>
      <w:marRight w:val="0"/>
      <w:marTop w:val="0"/>
      <w:marBottom w:val="0"/>
      <w:divBdr>
        <w:top w:val="none" w:sz="0" w:space="0" w:color="auto"/>
        <w:left w:val="none" w:sz="0" w:space="0" w:color="auto"/>
        <w:bottom w:val="none" w:sz="0" w:space="0" w:color="auto"/>
        <w:right w:val="none" w:sz="0" w:space="0" w:color="auto"/>
      </w:divBdr>
    </w:div>
    <w:div w:id="555745876">
      <w:bodyDiv w:val="1"/>
      <w:marLeft w:val="0"/>
      <w:marRight w:val="0"/>
      <w:marTop w:val="0"/>
      <w:marBottom w:val="0"/>
      <w:divBdr>
        <w:top w:val="none" w:sz="0" w:space="0" w:color="auto"/>
        <w:left w:val="none" w:sz="0" w:space="0" w:color="auto"/>
        <w:bottom w:val="none" w:sz="0" w:space="0" w:color="auto"/>
        <w:right w:val="none" w:sz="0" w:space="0" w:color="auto"/>
      </w:divBdr>
    </w:div>
    <w:div w:id="556164060">
      <w:bodyDiv w:val="1"/>
      <w:marLeft w:val="0"/>
      <w:marRight w:val="0"/>
      <w:marTop w:val="0"/>
      <w:marBottom w:val="0"/>
      <w:divBdr>
        <w:top w:val="none" w:sz="0" w:space="0" w:color="auto"/>
        <w:left w:val="none" w:sz="0" w:space="0" w:color="auto"/>
        <w:bottom w:val="none" w:sz="0" w:space="0" w:color="auto"/>
        <w:right w:val="none" w:sz="0" w:space="0" w:color="auto"/>
      </w:divBdr>
    </w:div>
    <w:div w:id="558715038">
      <w:bodyDiv w:val="1"/>
      <w:marLeft w:val="0"/>
      <w:marRight w:val="0"/>
      <w:marTop w:val="0"/>
      <w:marBottom w:val="0"/>
      <w:divBdr>
        <w:top w:val="none" w:sz="0" w:space="0" w:color="auto"/>
        <w:left w:val="none" w:sz="0" w:space="0" w:color="auto"/>
        <w:bottom w:val="none" w:sz="0" w:space="0" w:color="auto"/>
        <w:right w:val="none" w:sz="0" w:space="0" w:color="auto"/>
      </w:divBdr>
    </w:div>
    <w:div w:id="560289738">
      <w:bodyDiv w:val="1"/>
      <w:marLeft w:val="0"/>
      <w:marRight w:val="0"/>
      <w:marTop w:val="0"/>
      <w:marBottom w:val="0"/>
      <w:divBdr>
        <w:top w:val="none" w:sz="0" w:space="0" w:color="auto"/>
        <w:left w:val="none" w:sz="0" w:space="0" w:color="auto"/>
        <w:bottom w:val="none" w:sz="0" w:space="0" w:color="auto"/>
        <w:right w:val="none" w:sz="0" w:space="0" w:color="auto"/>
      </w:divBdr>
    </w:div>
    <w:div w:id="560867860">
      <w:bodyDiv w:val="1"/>
      <w:marLeft w:val="0"/>
      <w:marRight w:val="0"/>
      <w:marTop w:val="0"/>
      <w:marBottom w:val="0"/>
      <w:divBdr>
        <w:top w:val="none" w:sz="0" w:space="0" w:color="auto"/>
        <w:left w:val="none" w:sz="0" w:space="0" w:color="auto"/>
        <w:bottom w:val="none" w:sz="0" w:space="0" w:color="auto"/>
        <w:right w:val="none" w:sz="0" w:space="0" w:color="auto"/>
      </w:divBdr>
    </w:div>
    <w:div w:id="562372179">
      <w:bodyDiv w:val="1"/>
      <w:marLeft w:val="0"/>
      <w:marRight w:val="0"/>
      <w:marTop w:val="0"/>
      <w:marBottom w:val="0"/>
      <w:divBdr>
        <w:top w:val="none" w:sz="0" w:space="0" w:color="auto"/>
        <w:left w:val="none" w:sz="0" w:space="0" w:color="auto"/>
        <w:bottom w:val="none" w:sz="0" w:space="0" w:color="auto"/>
        <w:right w:val="none" w:sz="0" w:space="0" w:color="auto"/>
      </w:divBdr>
    </w:div>
    <w:div w:id="562712875">
      <w:bodyDiv w:val="1"/>
      <w:marLeft w:val="0"/>
      <w:marRight w:val="0"/>
      <w:marTop w:val="0"/>
      <w:marBottom w:val="0"/>
      <w:divBdr>
        <w:top w:val="none" w:sz="0" w:space="0" w:color="auto"/>
        <w:left w:val="none" w:sz="0" w:space="0" w:color="auto"/>
        <w:bottom w:val="none" w:sz="0" w:space="0" w:color="auto"/>
        <w:right w:val="none" w:sz="0" w:space="0" w:color="auto"/>
      </w:divBdr>
    </w:div>
    <w:div w:id="562763926">
      <w:bodyDiv w:val="1"/>
      <w:marLeft w:val="0"/>
      <w:marRight w:val="0"/>
      <w:marTop w:val="0"/>
      <w:marBottom w:val="0"/>
      <w:divBdr>
        <w:top w:val="none" w:sz="0" w:space="0" w:color="auto"/>
        <w:left w:val="none" w:sz="0" w:space="0" w:color="auto"/>
        <w:bottom w:val="none" w:sz="0" w:space="0" w:color="auto"/>
        <w:right w:val="none" w:sz="0" w:space="0" w:color="auto"/>
      </w:divBdr>
    </w:div>
    <w:div w:id="564148791">
      <w:bodyDiv w:val="1"/>
      <w:marLeft w:val="0"/>
      <w:marRight w:val="0"/>
      <w:marTop w:val="0"/>
      <w:marBottom w:val="0"/>
      <w:divBdr>
        <w:top w:val="none" w:sz="0" w:space="0" w:color="auto"/>
        <w:left w:val="none" w:sz="0" w:space="0" w:color="auto"/>
        <w:bottom w:val="none" w:sz="0" w:space="0" w:color="auto"/>
        <w:right w:val="none" w:sz="0" w:space="0" w:color="auto"/>
      </w:divBdr>
    </w:div>
    <w:div w:id="564492488">
      <w:bodyDiv w:val="1"/>
      <w:marLeft w:val="0"/>
      <w:marRight w:val="0"/>
      <w:marTop w:val="0"/>
      <w:marBottom w:val="0"/>
      <w:divBdr>
        <w:top w:val="none" w:sz="0" w:space="0" w:color="auto"/>
        <w:left w:val="none" w:sz="0" w:space="0" w:color="auto"/>
        <w:bottom w:val="none" w:sz="0" w:space="0" w:color="auto"/>
        <w:right w:val="none" w:sz="0" w:space="0" w:color="auto"/>
      </w:divBdr>
    </w:div>
    <w:div w:id="565801911">
      <w:bodyDiv w:val="1"/>
      <w:marLeft w:val="0"/>
      <w:marRight w:val="0"/>
      <w:marTop w:val="0"/>
      <w:marBottom w:val="0"/>
      <w:divBdr>
        <w:top w:val="none" w:sz="0" w:space="0" w:color="auto"/>
        <w:left w:val="none" w:sz="0" w:space="0" w:color="auto"/>
        <w:bottom w:val="none" w:sz="0" w:space="0" w:color="auto"/>
        <w:right w:val="none" w:sz="0" w:space="0" w:color="auto"/>
      </w:divBdr>
    </w:div>
    <w:div w:id="567110174">
      <w:bodyDiv w:val="1"/>
      <w:marLeft w:val="0"/>
      <w:marRight w:val="0"/>
      <w:marTop w:val="0"/>
      <w:marBottom w:val="0"/>
      <w:divBdr>
        <w:top w:val="none" w:sz="0" w:space="0" w:color="auto"/>
        <w:left w:val="none" w:sz="0" w:space="0" w:color="auto"/>
        <w:bottom w:val="none" w:sz="0" w:space="0" w:color="auto"/>
        <w:right w:val="none" w:sz="0" w:space="0" w:color="auto"/>
      </w:divBdr>
    </w:div>
    <w:div w:id="569317204">
      <w:bodyDiv w:val="1"/>
      <w:marLeft w:val="0"/>
      <w:marRight w:val="0"/>
      <w:marTop w:val="0"/>
      <w:marBottom w:val="0"/>
      <w:divBdr>
        <w:top w:val="none" w:sz="0" w:space="0" w:color="auto"/>
        <w:left w:val="none" w:sz="0" w:space="0" w:color="auto"/>
        <w:bottom w:val="none" w:sz="0" w:space="0" w:color="auto"/>
        <w:right w:val="none" w:sz="0" w:space="0" w:color="auto"/>
      </w:divBdr>
    </w:div>
    <w:div w:id="570189698">
      <w:bodyDiv w:val="1"/>
      <w:marLeft w:val="0"/>
      <w:marRight w:val="0"/>
      <w:marTop w:val="0"/>
      <w:marBottom w:val="0"/>
      <w:divBdr>
        <w:top w:val="none" w:sz="0" w:space="0" w:color="auto"/>
        <w:left w:val="none" w:sz="0" w:space="0" w:color="auto"/>
        <w:bottom w:val="none" w:sz="0" w:space="0" w:color="auto"/>
        <w:right w:val="none" w:sz="0" w:space="0" w:color="auto"/>
      </w:divBdr>
    </w:div>
    <w:div w:id="570622126">
      <w:bodyDiv w:val="1"/>
      <w:marLeft w:val="0"/>
      <w:marRight w:val="0"/>
      <w:marTop w:val="0"/>
      <w:marBottom w:val="0"/>
      <w:divBdr>
        <w:top w:val="none" w:sz="0" w:space="0" w:color="auto"/>
        <w:left w:val="none" w:sz="0" w:space="0" w:color="auto"/>
        <w:bottom w:val="none" w:sz="0" w:space="0" w:color="auto"/>
        <w:right w:val="none" w:sz="0" w:space="0" w:color="auto"/>
      </w:divBdr>
    </w:div>
    <w:div w:id="570851123">
      <w:bodyDiv w:val="1"/>
      <w:marLeft w:val="0"/>
      <w:marRight w:val="0"/>
      <w:marTop w:val="0"/>
      <w:marBottom w:val="0"/>
      <w:divBdr>
        <w:top w:val="none" w:sz="0" w:space="0" w:color="auto"/>
        <w:left w:val="none" w:sz="0" w:space="0" w:color="auto"/>
        <w:bottom w:val="none" w:sz="0" w:space="0" w:color="auto"/>
        <w:right w:val="none" w:sz="0" w:space="0" w:color="auto"/>
      </w:divBdr>
    </w:div>
    <w:div w:id="571083516">
      <w:bodyDiv w:val="1"/>
      <w:marLeft w:val="0"/>
      <w:marRight w:val="0"/>
      <w:marTop w:val="0"/>
      <w:marBottom w:val="0"/>
      <w:divBdr>
        <w:top w:val="none" w:sz="0" w:space="0" w:color="auto"/>
        <w:left w:val="none" w:sz="0" w:space="0" w:color="auto"/>
        <w:bottom w:val="none" w:sz="0" w:space="0" w:color="auto"/>
        <w:right w:val="none" w:sz="0" w:space="0" w:color="auto"/>
      </w:divBdr>
    </w:div>
    <w:div w:id="572351054">
      <w:bodyDiv w:val="1"/>
      <w:marLeft w:val="0"/>
      <w:marRight w:val="0"/>
      <w:marTop w:val="0"/>
      <w:marBottom w:val="0"/>
      <w:divBdr>
        <w:top w:val="none" w:sz="0" w:space="0" w:color="auto"/>
        <w:left w:val="none" w:sz="0" w:space="0" w:color="auto"/>
        <w:bottom w:val="none" w:sz="0" w:space="0" w:color="auto"/>
        <w:right w:val="none" w:sz="0" w:space="0" w:color="auto"/>
      </w:divBdr>
    </w:div>
    <w:div w:id="572928403">
      <w:bodyDiv w:val="1"/>
      <w:marLeft w:val="0"/>
      <w:marRight w:val="0"/>
      <w:marTop w:val="0"/>
      <w:marBottom w:val="0"/>
      <w:divBdr>
        <w:top w:val="none" w:sz="0" w:space="0" w:color="auto"/>
        <w:left w:val="none" w:sz="0" w:space="0" w:color="auto"/>
        <w:bottom w:val="none" w:sz="0" w:space="0" w:color="auto"/>
        <w:right w:val="none" w:sz="0" w:space="0" w:color="auto"/>
      </w:divBdr>
    </w:div>
    <w:div w:id="573053757">
      <w:bodyDiv w:val="1"/>
      <w:marLeft w:val="0"/>
      <w:marRight w:val="0"/>
      <w:marTop w:val="0"/>
      <w:marBottom w:val="0"/>
      <w:divBdr>
        <w:top w:val="none" w:sz="0" w:space="0" w:color="auto"/>
        <w:left w:val="none" w:sz="0" w:space="0" w:color="auto"/>
        <w:bottom w:val="none" w:sz="0" w:space="0" w:color="auto"/>
        <w:right w:val="none" w:sz="0" w:space="0" w:color="auto"/>
      </w:divBdr>
    </w:div>
    <w:div w:id="573786504">
      <w:bodyDiv w:val="1"/>
      <w:marLeft w:val="0"/>
      <w:marRight w:val="0"/>
      <w:marTop w:val="0"/>
      <w:marBottom w:val="0"/>
      <w:divBdr>
        <w:top w:val="none" w:sz="0" w:space="0" w:color="auto"/>
        <w:left w:val="none" w:sz="0" w:space="0" w:color="auto"/>
        <w:bottom w:val="none" w:sz="0" w:space="0" w:color="auto"/>
        <w:right w:val="none" w:sz="0" w:space="0" w:color="auto"/>
      </w:divBdr>
    </w:div>
    <w:div w:id="574780708">
      <w:bodyDiv w:val="1"/>
      <w:marLeft w:val="0"/>
      <w:marRight w:val="0"/>
      <w:marTop w:val="0"/>
      <w:marBottom w:val="0"/>
      <w:divBdr>
        <w:top w:val="none" w:sz="0" w:space="0" w:color="auto"/>
        <w:left w:val="none" w:sz="0" w:space="0" w:color="auto"/>
        <w:bottom w:val="none" w:sz="0" w:space="0" w:color="auto"/>
        <w:right w:val="none" w:sz="0" w:space="0" w:color="auto"/>
      </w:divBdr>
    </w:div>
    <w:div w:id="577062667">
      <w:bodyDiv w:val="1"/>
      <w:marLeft w:val="0"/>
      <w:marRight w:val="0"/>
      <w:marTop w:val="0"/>
      <w:marBottom w:val="0"/>
      <w:divBdr>
        <w:top w:val="none" w:sz="0" w:space="0" w:color="auto"/>
        <w:left w:val="none" w:sz="0" w:space="0" w:color="auto"/>
        <w:bottom w:val="none" w:sz="0" w:space="0" w:color="auto"/>
        <w:right w:val="none" w:sz="0" w:space="0" w:color="auto"/>
      </w:divBdr>
    </w:div>
    <w:div w:id="577180860">
      <w:bodyDiv w:val="1"/>
      <w:marLeft w:val="0"/>
      <w:marRight w:val="0"/>
      <w:marTop w:val="0"/>
      <w:marBottom w:val="0"/>
      <w:divBdr>
        <w:top w:val="none" w:sz="0" w:space="0" w:color="auto"/>
        <w:left w:val="none" w:sz="0" w:space="0" w:color="auto"/>
        <w:bottom w:val="none" w:sz="0" w:space="0" w:color="auto"/>
        <w:right w:val="none" w:sz="0" w:space="0" w:color="auto"/>
      </w:divBdr>
    </w:div>
    <w:div w:id="577254313">
      <w:bodyDiv w:val="1"/>
      <w:marLeft w:val="0"/>
      <w:marRight w:val="0"/>
      <w:marTop w:val="0"/>
      <w:marBottom w:val="0"/>
      <w:divBdr>
        <w:top w:val="none" w:sz="0" w:space="0" w:color="auto"/>
        <w:left w:val="none" w:sz="0" w:space="0" w:color="auto"/>
        <w:bottom w:val="none" w:sz="0" w:space="0" w:color="auto"/>
        <w:right w:val="none" w:sz="0" w:space="0" w:color="auto"/>
      </w:divBdr>
    </w:div>
    <w:div w:id="577635285">
      <w:bodyDiv w:val="1"/>
      <w:marLeft w:val="0"/>
      <w:marRight w:val="0"/>
      <w:marTop w:val="0"/>
      <w:marBottom w:val="0"/>
      <w:divBdr>
        <w:top w:val="none" w:sz="0" w:space="0" w:color="auto"/>
        <w:left w:val="none" w:sz="0" w:space="0" w:color="auto"/>
        <w:bottom w:val="none" w:sz="0" w:space="0" w:color="auto"/>
        <w:right w:val="none" w:sz="0" w:space="0" w:color="auto"/>
      </w:divBdr>
    </w:div>
    <w:div w:id="578055827">
      <w:bodyDiv w:val="1"/>
      <w:marLeft w:val="0"/>
      <w:marRight w:val="0"/>
      <w:marTop w:val="0"/>
      <w:marBottom w:val="0"/>
      <w:divBdr>
        <w:top w:val="none" w:sz="0" w:space="0" w:color="auto"/>
        <w:left w:val="none" w:sz="0" w:space="0" w:color="auto"/>
        <w:bottom w:val="none" w:sz="0" w:space="0" w:color="auto"/>
        <w:right w:val="none" w:sz="0" w:space="0" w:color="auto"/>
      </w:divBdr>
    </w:div>
    <w:div w:id="582953053">
      <w:bodyDiv w:val="1"/>
      <w:marLeft w:val="0"/>
      <w:marRight w:val="0"/>
      <w:marTop w:val="0"/>
      <w:marBottom w:val="0"/>
      <w:divBdr>
        <w:top w:val="none" w:sz="0" w:space="0" w:color="auto"/>
        <w:left w:val="none" w:sz="0" w:space="0" w:color="auto"/>
        <w:bottom w:val="none" w:sz="0" w:space="0" w:color="auto"/>
        <w:right w:val="none" w:sz="0" w:space="0" w:color="auto"/>
      </w:divBdr>
    </w:div>
    <w:div w:id="584001279">
      <w:bodyDiv w:val="1"/>
      <w:marLeft w:val="0"/>
      <w:marRight w:val="0"/>
      <w:marTop w:val="0"/>
      <w:marBottom w:val="0"/>
      <w:divBdr>
        <w:top w:val="none" w:sz="0" w:space="0" w:color="auto"/>
        <w:left w:val="none" w:sz="0" w:space="0" w:color="auto"/>
        <w:bottom w:val="none" w:sz="0" w:space="0" w:color="auto"/>
        <w:right w:val="none" w:sz="0" w:space="0" w:color="auto"/>
      </w:divBdr>
    </w:div>
    <w:div w:id="586424199">
      <w:bodyDiv w:val="1"/>
      <w:marLeft w:val="0"/>
      <w:marRight w:val="0"/>
      <w:marTop w:val="0"/>
      <w:marBottom w:val="0"/>
      <w:divBdr>
        <w:top w:val="none" w:sz="0" w:space="0" w:color="auto"/>
        <w:left w:val="none" w:sz="0" w:space="0" w:color="auto"/>
        <w:bottom w:val="none" w:sz="0" w:space="0" w:color="auto"/>
        <w:right w:val="none" w:sz="0" w:space="0" w:color="auto"/>
      </w:divBdr>
    </w:div>
    <w:div w:id="589200361">
      <w:bodyDiv w:val="1"/>
      <w:marLeft w:val="0"/>
      <w:marRight w:val="0"/>
      <w:marTop w:val="0"/>
      <w:marBottom w:val="0"/>
      <w:divBdr>
        <w:top w:val="none" w:sz="0" w:space="0" w:color="auto"/>
        <w:left w:val="none" w:sz="0" w:space="0" w:color="auto"/>
        <w:bottom w:val="none" w:sz="0" w:space="0" w:color="auto"/>
        <w:right w:val="none" w:sz="0" w:space="0" w:color="auto"/>
      </w:divBdr>
    </w:div>
    <w:div w:id="589587899">
      <w:bodyDiv w:val="1"/>
      <w:marLeft w:val="0"/>
      <w:marRight w:val="0"/>
      <w:marTop w:val="0"/>
      <w:marBottom w:val="0"/>
      <w:divBdr>
        <w:top w:val="none" w:sz="0" w:space="0" w:color="auto"/>
        <w:left w:val="none" w:sz="0" w:space="0" w:color="auto"/>
        <w:bottom w:val="none" w:sz="0" w:space="0" w:color="auto"/>
        <w:right w:val="none" w:sz="0" w:space="0" w:color="auto"/>
      </w:divBdr>
    </w:div>
    <w:div w:id="590627255">
      <w:bodyDiv w:val="1"/>
      <w:marLeft w:val="0"/>
      <w:marRight w:val="0"/>
      <w:marTop w:val="0"/>
      <w:marBottom w:val="0"/>
      <w:divBdr>
        <w:top w:val="none" w:sz="0" w:space="0" w:color="auto"/>
        <w:left w:val="none" w:sz="0" w:space="0" w:color="auto"/>
        <w:bottom w:val="none" w:sz="0" w:space="0" w:color="auto"/>
        <w:right w:val="none" w:sz="0" w:space="0" w:color="auto"/>
      </w:divBdr>
    </w:div>
    <w:div w:id="591087378">
      <w:bodyDiv w:val="1"/>
      <w:marLeft w:val="0"/>
      <w:marRight w:val="0"/>
      <w:marTop w:val="0"/>
      <w:marBottom w:val="0"/>
      <w:divBdr>
        <w:top w:val="none" w:sz="0" w:space="0" w:color="auto"/>
        <w:left w:val="none" w:sz="0" w:space="0" w:color="auto"/>
        <w:bottom w:val="none" w:sz="0" w:space="0" w:color="auto"/>
        <w:right w:val="none" w:sz="0" w:space="0" w:color="auto"/>
      </w:divBdr>
    </w:div>
    <w:div w:id="592201407">
      <w:bodyDiv w:val="1"/>
      <w:marLeft w:val="0"/>
      <w:marRight w:val="0"/>
      <w:marTop w:val="0"/>
      <w:marBottom w:val="0"/>
      <w:divBdr>
        <w:top w:val="none" w:sz="0" w:space="0" w:color="auto"/>
        <w:left w:val="none" w:sz="0" w:space="0" w:color="auto"/>
        <w:bottom w:val="none" w:sz="0" w:space="0" w:color="auto"/>
        <w:right w:val="none" w:sz="0" w:space="0" w:color="auto"/>
      </w:divBdr>
    </w:div>
    <w:div w:id="593368586">
      <w:bodyDiv w:val="1"/>
      <w:marLeft w:val="0"/>
      <w:marRight w:val="0"/>
      <w:marTop w:val="0"/>
      <w:marBottom w:val="0"/>
      <w:divBdr>
        <w:top w:val="none" w:sz="0" w:space="0" w:color="auto"/>
        <w:left w:val="none" w:sz="0" w:space="0" w:color="auto"/>
        <w:bottom w:val="none" w:sz="0" w:space="0" w:color="auto"/>
        <w:right w:val="none" w:sz="0" w:space="0" w:color="auto"/>
      </w:divBdr>
    </w:div>
    <w:div w:id="593443506">
      <w:bodyDiv w:val="1"/>
      <w:marLeft w:val="0"/>
      <w:marRight w:val="0"/>
      <w:marTop w:val="0"/>
      <w:marBottom w:val="0"/>
      <w:divBdr>
        <w:top w:val="none" w:sz="0" w:space="0" w:color="auto"/>
        <w:left w:val="none" w:sz="0" w:space="0" w:color="auto"/>
        <w:bottom w:val="none" w:sz="0" w:space="0" w:color="auto"/>
        <w:right w:val="none" w:sz="0" w:space="0" w:color="auto"/>
      </w:divBdr>
    </w:div>
    <w:div w:id="593784530">
      <w:bodyDiv w:val="1"/>
      <w:marLeft w:val="0"/>
      <w:marRight w:val="0"/>
      <w:marTop w:val="0"/>
      <w:marBottom w:val="0"/>
      <w:divBdr>
        <w:top w:val="none" w:sz="0" w:space="0" w:color="auto"/>
        <w:left w:val="none" w:sz="0" w:space="0" w:color="auto"/>
        <w:bottom w:val="none" w:sz="0" w:space="0" w:color="auto"/>
        <w:right w:val="none" w:sz="0" w:space="0" w:color="auto"/>
      </w:divBdr>
    </w:div>
    <w:div w:id="593904723">
      <w:bodyDiv w:val="1"/>
      <w:marLeft w:val="0"/>
      <w:marRight w:val="0"/>
      <w:marTop w:val="0"/>
      <w:marBottom w:val="0"/>
      <w:divBdr>
        <w:top w:val="none" w:sz="0" w:space="0" w:color="auto"/>
        <w:left w:val="none" w:sz="0" w:space="0" w:color="auto"/>
        <w:bottom w:val="none" w:sz="0" w:space="0" w:color="auto"/>
        <w:right w:val="none" w:sz="0" w:space="0" w:color="auto"/>
      </w:divBdr>
    </w:div>
    <w:div w:id="594215718">
      <w:bodyDiv w:val="1"/>
      <w:marLeft w:val="0"/>
      <w:marRight w:val="0"/>
      <w:marTop w:val="0"/>
      <w:marBottom w:val="0"/>
      <w:divBdr>
        <w:top w:val="none" w:sz="0" w:space="0" w:color="auto"/>
        <w:left w:val="none" w:sz="0" w:space="0" w:color="auto"/>
        <w:bottom w:val="none" w:sz="0" w:space="0" w:color="auto"/>
        <w:right w:val="none" w:sz="0" w:space="0" w:color="auto"/>
      </w:divBdr>
    </w:div>
    <w:div w:id="595098154">
      <w:bodyDiv w:val="1"/>
      <w:marLeft w:val="0"/>
      <w:marRight w:val="0"/>
      <w:marTop w:val="0"/>
      <w:marBottom w:val="0"/>
      <w:divBdr>
        <w:top w:val="none" w:sz="0" w:space="0" w:color="auto"/>
        <w:left w:val="none" w:sz="0" w:space="0" w:color="auto"/>
        <w:bottom w:val="none" w:sz="0" w:space="0" w:color="auto"/>
        <w:right w:val="none" w:sz="0" w:space="0" w:color="auto"/>
      </w:divBdr>
    </w:div>
    <w:div w:id="595945802">
      <w:bodyDiv w:val="1"/>
      <w:marLeft w:val="0"/>
      <w:marRight w:val="0"/>
      <w:marTop w:val="0"/>
      <w:marBottom w:val="0"/>
      <w:divBdr>
        <w:top w:val="none" w:sz="0" w:space="0" w:color="auto"/>
        <w:left w:val="none" w:sz="0" w:space="0" w:color="auto"/>
        <w:bottom w:val="none" w:sz="0" w:space="0" w:color="auto"/>
        <w:right w:val="none" w:sz="0" w:space="0" w:color="auto"/>
      </w:divBdr>
    </w:div>
    <w:div w:id="596598520">
      <w:bodyDiv w:val="1"/>
      <w:marLeft w:val="0"/>
      <w:marRight w:val="0"/>
      <w:marTop w:val="0"/>
      <w:marBottom w:val="0"/>
      <w:divBdr>
        <w:top w:val="none" w:sz="0" w:space="0" w:color="auto"/>
        <w:left w:val="none" w:sz="0" w:space="0" w:color="auto"/>
        <w:bottom w:val="none" w:sz="0" w:space="0" w:color="auto"/>
        <w:right w:val="none" w:sz="0" w:space="0" w:color="auto"/>
      </w:divBdr>
    </w:div>
    <w:div w:id="597367852">
      <w:bodyDiv w:val="1"/>
      <w:marLeft w:val="0"/>
      <w:marRight w:val="0"/>
      <w:marTop w:val="0"/>
      <w:marBottom w:val="0"/>
      <w:divBdr>
        <w:top w:val="none" w:sz="0" w:space="0" w:color="auto"/>
        <w:left w:val="none" w:sz="0" w:space="0" w:color="auto"/>
        <w:bottom w:val="none" w:sz="0" w:space="0" w:color="auto"/>
        <w:right w:val="none" w:sz="0" w:space="0" w:color="auto"/>
      </w:divBdr>
    </w:div>
    <w:div w:id="598176876">
      <w:bodyDiv w:val="1"/>
      <w:marLeft w:val="0"/>
      <w:marRight w:val="0"/>
      <w:marTop w:val="0"/>
      <w:marBottom w:val="0"/>
      <w:divBdr>
        <w:top w:val="none" w:sz="0" w:space="0" w:color="auto"/>
        <w:left w:val="none" w:sz="0" w:space="0" w:color="auto"/>
        <w:bottom w:val="none" w:sz="0" w:space="0" w:color="auto"/>
        <w:right w:val="none" w:sz="0" w:space="0" w:color="auto"/>
      </w:divBdr>
    </w:div>
    <w:div w:id="598758799">
      <w:bodyDiv w:val="1"/>
      <w:marLeft w:val="0"/>
      <w:marRight w:val="0"/>
      <w:marTop w:val="0"/>
      <w:marBottom w:val="0"/>
      <w:divBdr>
        <w:top w:val="none" w:sz="0" w:space="0" w:color="auto"/>
        <w:left w:val="none" w:sz="0" w:space="0" w:color="auto"/>
        <w:bottom w:val="none" w:sz="0" w:space="0" w:color="auto"/>
        <w:right w:val="none" w:sz="0" w:space="0" w:color="auto"/>
      </w:divBdr>
    </w:div>
    <w:div w:id="600383437">
      <w:bodyDiv w:val="1"/>
      <w:marLeft w:val="0"/>
      <w:marRight w:val="0"/>
      <w:marTop w:val="0"/>
      <w:marBottom w:val="0"/>
      <w:divBdr>
        <w:top w:val="none" w:sz="0" w:space="0" w:color="auto"/>
        <w:left w:val="none" w:sz="0" w:space="0" w:color="auto"/>
        <w:bottom w:val="none" w:sz="0" w:space="0" w:color="auto"/>
        <w:right w:val="none" w:sz="0" w:space="0" w:color="auto"/>
      </w:divBdr>
    </w:div>
    <w:div w:id="600643893">
      <w:bodyDiv w:val="1"/>
      <w:marLeft w:val="0"/>
      <w:marRight w:val="0"/>
      <w:marTop w:val="0"/>
      <w:marBottom w:val="0"/>
      <w:divBdr>
        <w:top w:val="none" w:sz="0" w:space="0" w:color="auto"/>
        <w:left w:val="none" w:sz="0" w:space="0" w:color="auto"/>
        <w:bottom w:val="none" w:sz="0" w:space="0" w:color="auto"/>
        <w:right w:val="none" w:sz="0" w:space="0" w:color="auto"/>
      </w:divBdr>
    </w:div>
    <w:div w:id="602500332">
      <w:bodyDiv w:val="1"/>
      <w:marLeft w:val="0"/>
      <w:marRight w:val="0"/>
      <w:marTop w:val="0"/>
      <w:marBottom w:val="0"/>
      <w:divBdr>
        <w:top w:val="none" w:sz="0" w:space="0" w:color="auto"/>
        <w:left w:val="none" w:sz="0" w:space="0" w:color="auto"/>
        <w:bottom w:val="none" w:sz="0" w:space="0" w:color="auto"/>
        <w:right w:val="none" w:sz="0" w:space="0" w:color="auto"/>
      </w:divBdr>
    </w:div>
    <w:div w:id="602886234">
      <w:bodyDiv w:val="1"/>
      <w:marLeft w:val="0"/>
      <w:marRight w:val="0"/>
      <w:marTop w:val="0"/>
      <w:marBottom w:val="0"/>
      <w:divBdr>
        <w:top w:val="none" w:sz="0" w:space="0" w:color="auto"/>
        <w:left w:val="none" w:sz="0" w:space="0" w:color="auto"/>
        <w:bottom w:val="none" w:sz="0" w:space="0" w:color="auto"/>
        <w:right w:val="none" w:sz="0" w:space="0" w:color="auto"/>
      </w:divBdr>
    </w:div>
    <w:div w:id="604114835">
      <w:bodyDiv w:val="1"/>
      <w:marLeft w:val="0"/>
      <w:marRight w:val="0"/>
      <w:marTop w:val="0"/>
      <w:marBottom w:val="0"/>
      <w:divBdr>
        <w:top w:val="none" w:sz="0" w:space="0" w:color="auto"/>
        <w:left w:val="none" w:sz="0" w:space="0" w:color="auto"/>
        <w:bottom w:val="none" w:sz="0" w:space="0" w:color="auto"/>
        <w:right w:val="none" w:sz="0" w:space="0" w:color="auto"/>
      </w:divBdr>
    </w:div>
    <w:div w:id="604264408">
      <w:bodyDiv w:val="1"/>
      <w:marLeft w:val="0"/>
      <w:marRight w:val="0"/>
      <w:marTop w:val="0"/>
      <w:marBottom w:val="0"/>
      <w:divBdr>
        <w:top w:val="none" w:sz="0" w:space="0" w:color="auto"/>
        <w:left w:val="none" w:sz="0" w:space="0" w:color="auto"/>
        <w:bottom w:val="none" w:sz="0" w:space="0" w:color="auto"/>
        <w:right w:val="none" w:sz="0" w:space="0" w:color="auto"/>
      </w:divBdr>
    </w:div>
    <w:div w:id="605311282">
      <w:bodyDiv w:val="1"/>
      <w:marLeft w:val="0"/>
      <w:marRight w:val="0"/>
      <w:marTop w:val="0"/>
      <w:marBottom w:val="0"/>
      <w:divBdr>
        <w:top w:val="none" w:sz="0" w:space="0" w:color="auto"/>
        <w:left w:val="none" w:sz="0" w:space="0" w:color="auto"/>
        <w:bottom w:val="none" w:sz="0" w:space="0" w:color="auto"/>
        <w:right w:val="none" w:sz="0" w:space="0" w:color="auto"/>
      </w:divBdr>
    </w:div>
    <w:div w:id="606625059">
      <w:bodyDiv w:val="1"/>
      <w:marLeft w:val="0"/>
      <w:marRight w:val="0"/>
      <w:marTop w:val="0"/>
      <w:marBottom w:val="0"/>
      <w:divBdr>
        <w:top w:val="none" w:sz="0" w:space="0" w:color="auto"/>
        <w:left w:val="none" w:sz="0" w:space="0" w:color="auto"/>
        <w:bottom w:val="none" w:sz="0" w:space="0" w:color="auto"/>
        <w:right w:val="none" w:sz="0" w:space="0" w:color="auto"/>
      </w:divBdr>
    </w:div>
    <w:div w:id="607660689">
      <w:bodyDiv w:val="1"/>
      <w:marLeft w:val="0"/>
      <w:marRight w:val="0"/>
      <w:marTop w:val="0"/>
      <w:marBottom w:val="0"/>
      <w:divBdr>
        <w:top w:val="none" w:sz="0" w:space="0" w:color="auto"/>
        <w:left w:val="none" w:sz="0" w:space="0" w:color="auto"/>
        <w:bottom w:val="none" w:sz="0" w:space="0" w:color="auto"/>
        <w:right w:val="none" w:sz="0" w:space="0" w:color="auto"/>
      </w:divBdr>
    </w:div>
    <w:div w:id="609778925">
      <w:bodyDiv w:val="1"/>
      <w:marLeft w:val="0"/>
      <w:marRight w:val="0"/>
      <w:marTop w:val="0"/>
      <w:marBottom w:val="0"/>
      <w:divBdr>
        <w:top w:val="none" w:sz="0" w:space="0" w:color="auto"/>
        <w:left w:val="none" w:sz="0" w:space="0" w:color="auto"/>
        <w:bottom w:val="none" w:sz="0" w:space="0" w:color="auto"/>
        <w:right w:val="none" w:sz="0" w:space="0" w:color="auto"/>
      </w:divBdr>
    </w:div>
    <w:div w:id="610553316">
      <w:bodyDiv w:val="1"/>
      <w:marLeft w:val="0"/>
      <w:marRight w:val="0"/>
      <w:marTop w:val="0"/>
      <w:marBottom w:val="0"/>
      <w:divBdr>
        <w:top w:val="none" w:sz="0" w:space="0" w:color="auto"/>
        <w:left w:val="none" w:sz="0" w:space="0" w:color="auto"/>
        <w:bottom w:val="none" w:sz="0" w:space="0" w:color="auto"/>
        <w:right w:val="none" w:sz="0" w:space="0" w:color="auto"/>
      </w:divBdr>
    </w:div>
    <w:div w:id="612858229">
      <w:bodyDiv w:val="1"/>
      <w:marLeft w:val="0"/>
      <w:marRight w:val="0"/>
      <w:marTop w:val="0"/>
      <w:marBottom w:val="0"/>
      <w:divBdr>
        <w:top w:val="none" w:sz="0" w:space="0" w:color="auto"/>
        <w:left w:val="none" w:sz="0" w:space="0" w:color="auto"/>
        <w:bottom w:val="none" w:sz="0" w:space="0" w:color="auto"/>
        <w:right w:val="none" w:sz="0" w:space="0" w:color="auto"/>
      </w:divBdr>
    </w:div>
    <w:div w:id="613828938">
      <w:bodyDiv w:val="1"/>
      <w:marLeft w:val="0"/>
      <w:marRight w:val="0"/>
      <w:marTop w:val="0"/>
      <w:marBottom w:val="0"/>
      <w:divBdr>
        <w:top w:val="none" w:sz="0" w:space="0" w:color="auto"/>
        <w:left w:val="none" w:sz="0" w:space="0" w:color="auto"/>
        <w:bottom w:val="none" w:sz="0" w:space="0" w:color="auto"/>
        <w:right w:val="none" w:sz="0" w:space="0" w:color="auto"/>
      </w:divBdr>
    </w:div>
    <w:div w:id="614288181">
      <w:bodyDiv w:val="1"/>
      <w:marLeft w:val="0"/>
      <w:marRight w:val="0"/>
      <w:marTop w:val="0"/>
      <w:marBottom w:val="0"/>
      <w:divBdr>
        <w:top w:val="none" w:sz="0" w:space="0" w:color="auto"/>
        <w:left w:val="none" w:sz="0" w:space="0" w:color="auto"/>
        <w:bottom w:val="none" w:sz="0" w:space="0" w:color="auto"/>
        <w:right w:val="none" w:sz="0" w:space="0" w:color="auto"/>
      </w:divBdr>
    </w:div>
    <w:div w:id="614289179">
      <w:bodyDiv w:val="1"/>
      <w:marLeft w:val="0"/>
      <w:marRight w:val="0"/>
      <w:marTop w:val="0"/>
      <w:marBottom w:val="0"/>
      <w:divBdr>
        <w:top w:val="none" w:sz="0" w:space="0" w:color="auto"/>
        <w:left w:val="none" w:sz="0" w:space="0" w:color="auto"/>
        <w:bottom w:val="none" w:sz="0" w:space="0" w:color="auto"/>
        <w:right w:val="none" w:sz="0" w:space="0" w:color="auto"/>
      </w:divBdr>
    </w:div>
    <w:div w:id="614366142">
      <w:bodyDiv w:val="1"/>
      <w:marLeft w:val="0"/>
      <w:marRight w:val="0"/>
      <w:marTop w:val="0"/>
      <w:marBottom w:val="0"/>
      <w:divBdr>
        <w:top w:val="none" w:sz="0" w:space="0" w:color="auto"/>
        <w:left w:val="none" w:sz="0" w:space="0" w:color="auto"/>
        <w:bottom w:val="none" w:sz="0" w:space="0" w:color="auto"/>
        <w:right w:val="none" w:sz="0" w:space="0" w:color="auto"/>
      </w:divBdr>
    </w:div>
    <w:div w:id="614407708">
      <w:bodyDiv w:val="1"/>
      <w:marLeft w:val="0"/>
      <w:marRight w:val="0"/>
      <w:marTop w:val="0"/>
      <w:marBottom w:val="0"/>
      <w:divBdr>
        <w:top w:val="none" w:sz="0" w:space="0" w:color="auto"/>
        <w:left w:val="none" w:sz="0" w:space="0" w:color="auto"/>
        <w:bottom w:val="none" w:sz="0" w:space="0" w:color="auto"/>
        <w:right w:val="none" w:sz="0" w:space="0" w:color="auto"/>
      </w:divBdr>
    </w:div>
    <w:div w:id="614480991">
      <w:bodyDiv w:val="1"/>
      <w:marLeft w:val="0"/>
      <w:marRight w:val="0"/>
      <w:marTop w:val="0"/>
      <w:marBottom w:val="0"/>
      <w:divBdr>
        <w:top w:val="none" w:sz="0" w:space="0" w:color="auto"/>
        <w:left w:val="none" w:sz="0" w:space="0" w:color="auto"/>
        <w:bottom w:val="none" w:sz="0" w:space="0" w:color="auto"/>
        <w:right w:val="none" w:sz="0" w:space="0" w:color="auto"/>
      </w:divBdr>
    </w:div>
    <w:div w:id="615452875">
      <w:bodyDiv w:val="1"/>
      <w:marLeft w:val="0"/>
      <w:marRight w:val="0"/>
      <w:marTop w:val="0"/>
      <w:marBottom w:val="0"/>
      <w:divBdr>
        <w:top w:val="none" w:sz="0" w:space="0" w:color="auto"/>
        <w:left w:val="none" w:sz="0" w:space="0" w:color="auto"/>
        <w:bottom w:val="none" w:sz="0" w:space="0" w:color="auto"/>
        <w:right w:val="none" w:sz="0" w:space="0" w:color="auto"/>
      </w:divBdr>
    </w:div>
    <w:div w:id="617108569">
      <w:bodyDiv w:val="1"/>
      <w:marLeft w:val="0"/>
      <w:marRight w:val="0"/>
      <w:marTop w:val="0"/>
      <w:marBottom w:val="0"/>
      <w:divBdr>
        <w:top w:val="none" w:sz="0" w:space="0" w:color="auto"/>
        <w:left w:val="none" w:sz="0" w:space="0" w:color="auto"/>
        <w:bottom w:val="none" w:sz="0" w:space="0" w:color="auto"/>
        <w:right w:val="none" w:sz="0" w:space="0" w:color="auto"/>
      </w:divBdr>
    </w:div>
    <w:div w:id="617108579">
      <w:bodyDiv w:val="1"/>
      <w:marLeft w:val="0"/>
      <w:marRight w:val="0"/>
      <w:marTop w:val="0"/>
      <w:marBottom w:val="0"/>
      <w:divBdr>
        <w:top w:val="none" w:sz="0" w:space="0" w:color="auto"/>
        <w:left w:val="none" w:sz="0" w:space="0" w:color="auto"/>
        <w:bottom w:val="none" w:sz="0" w:space="0" w:color="auto"/>
        <w:right w:val="none" w:sz="0" w:space="0" w:color="auto"/>
      </w:divBdr>
    </w:div>
    <w:div w:id="617446288">
      <w:bodyDiv w:val="1"/>
      <w:marLeft w:val="0"/>
      <w:marRight w:val="0"/>
      <w:marTop w:val="0"/>
      <w:marBottom w:val="0"/>
      <w:divBdr>
        <w:top w:val="none" w:sz="0" w:space="0" w:color="auto"/>
        <w:left w:val="none" w:sz="0" w:space="0" w:color="auto"/>
        <w:bottom w:val="none" w:sz="0" w:space="0" w:color="auto"/>
        <w:right w:val="none" w:sz="0" w:space="0" w:color="auto"/>
      </w:divBdr>
    </w:div>
    <w:div w:id="617494008">
      <w:bodyDiv w:val="1"/>
      <w:marLeft w:val="0"/>
      <w:marRight w:val="0"/>
      <w:marTop w:val="0"/>
      <w:marBottom w:val="0"/>
      <w:divBdr>
        <w:top w:val="none" w:sz="0" w:space="0" w:color="auto"/>
        <w:left w:val="none" w:sz="0" w:space="0" w:color="auto"/>
        <w:bottom w:val="none" w:sz="0" w:space="0" w:color="auto"/>
        <w:right w:val="none" w:sz="0" w:space="0" w:color="auto"/>
      </w:divBdr>
    </w:div>
    <w:div w:id="619385021">
      <w:bodyDiv w:val="1"/>
      <w:marLeft w:val="0"/>
      <w:marRight w:val="0"/>
      <w:marTop w:val="0"/>
      <w:marBottom w:val="0"/>
      <w:divBdr>
        <w:top w:val="none" w:sz="0" w:space="0" w:color="auto"/>
        <w:left w:val="none" w:sz="0" w:space="0" w:color="auto"/>
        <w:bottom w:val="none" w:sz="0" w:space="0" w:color="auto"/>
        <w:right w:val="none" w:sz="0" w:space="0" w:color="auto"/>
      </w:divBdr>
    </w:div>
    <w:div w:id="620576784">
      <w:bodyDiv w:val="1"/>
      <w:marLeft w:val="0"/>
      <w:marRight w:val="0"/>
      <w:marTop w:val="0"/>
      <w:marBottom w:val="0"/>
      <w:divBdr>
        <w:top w:val="none" w:sz="0" w:space="0" w:color="auto"/>
        <w:left w:val="none" w:sz="0" w:space="0" w:color="auto"/>
        <w:bottom w:val="none" w:sz="0" w:space="0" w:color="auto"/>
        <w:right w:val="none" w:sz="0" w:space="0" w:color="auto"/>
      </w:divBdr>
    </w:div>
    <w:div w:id="621763019">
      <w:bodyDiv w:val="1"/>
      <w:marLeft w:val="0"/>
      <w:marRight w:val="0"/>
      <w:marTop w:val="0"/>
      <w:marBottom w:val="0"/>
      <w:divBdr>
        <w:top w:val="none" w:sz="0" w:space="0" w:color="auto"/>
        <w:left w:val="none" w:sz="0" w:space="0" w:color="auto"/>
        <w:bottom w:val="none" w:sz="0" w:space="0" w:color="auto"/>
        <w:right w:val="none" w:sz="0" w:space="0" w:color="auto"/>
      </w:divBdr>
    </w:div>
    <w:div w:id="622998065">
      <w:bodyDiv w:val="1"/>
      <w:marLeft w:val="0"/>
      <w:marRight w:val="0"/>
      <w:marTop w:val="0"/>
      <w:marBottom w:val="0"/>
      <w:divBdr>
        <w:top w:val="none" w:sz="0" w:space="0" w:color="auto"/>
        <w:left w:val="none" w:sz="0" w:space="0" w:color="auto"/>
        <w:bottom w:val="none" w:sz="0" w:space="0" w:color="auto"/>
        <w:right w:val="none" w:sz="0" w:space="0" w:color="auto"/>
      </w:divBdr>
    </w:div>
    <w:div w:id="623076323">
      <w:bodyDiv w:val="1"/>
      <w:marLeft w:val="0"/>
      <w:marRight w:val="0"/>
      <w:marTop w:val="0"/>
      <w:marBottom w:val="0"/>
      <w:divBdr>
        <w:top w:val="none" w:sz="0" w:space="0" w:color="auto"/>
        <w:left w:val="none" w:sz="0" w:space="0" w:color="auto"/>
        <w:bottom w:val="none" w:sz="0" w:space="0" w:color="auto"/>
        <w:right w:val="none" w:sz="0" w:space="0" w:color="auto"/>
      </w:divBdr>
    </w:div>
    <w:div w:id="624821135">
      <w:bodyDiv w:val="1"/>
      <w:marLeft w:val="0"/>
      <w:marRight w:val="0"/>
      <w:marTop w:val="0"/>
      <w:marBottom w:val="0"/>
      <w:divBdr>
        <w:top w:val="none" w:sz="0" w:space="0" w:color="auto"/>
        <w:left w:val="none" w:sz="0" w:space="0" w:color="auto"/>
        <w:bottom w:val="none" w:sz="0" w:space="0" w:color="auto"/>
        <w:right w:val="none" w:sz="0" w:space="0" w:color="auto"/>
      </w:divBdr>
    </w:div>
    <w:div w:id="624893498">
      <w:bodyDiv w:val="1"/>
      <w:marLeft w:val="0"/>
      <w:marRight w:val="0"/>
      <w:marTop w:val="0"/>
      <w:marBottom w:val="0"/>
      <w:divBdr>
        <w:top w:val="none" w:sz="0" w:space="0" w:color="auto"/>
        <w:left w:val="none" w:sz="0" w:space="0" w:color="auto"/>
        <w:bottom w:val="none" w:sz="0" w:space="0" w:color="auto"/>
        <w:right w:val="none" w:sz="0" w:space="0" w:color="auto"/>
      </w:divBdr>
    </w:div>
    <w:div w:id="624972077">
      <w:bodyDiv w:val="1"/>
      <w:marLeft w:val="0"/>
      <w:marRight w:val="0"/>
      <w:marTop w:val="0"/>
      <w:marBottom w:val="0"/>
      <w:divBdr>
        <w:top w:val="none" w:sz="0" w:space="0" w:color="auto"/>
        <w:left w:val="none" w:sz="0" w:space="0" w:color="auto"/>
        <w:bottom w:val="none" w:sz="0" w:space="0" w:color="auto"/>
        <w:right w:val="none" w:sz="0" w:space="0" w:color="auto"/>
      </w:divBdr>
    </w:div>
    <w:div w:id="625431469">
      <w:bodyDiv w:val="1"/>
      <w:marLeft w:val="0"/>
      <w:marRight w:val="0"/>
      <w:marTop w:val="0"/>
      <w:marBottom w:val="0"/>
      <w:divBdr>
        <w:top w:val="none" w:sz="0" w:space="0" w:color="auto"/>
        <w:left w:val="none" w:sz="0" w:space="0" w:color="auto"/>
        <w:bottom w:val="none" w:sz="0" w:space="0" w:color="auto"/>
        <w:right w:val="none" w:sz="0" w:space="0" w:color="auto"/>
      </w:divBdr>
    </w:div>
    <w:div w:id="625938255">
      <w:bodyDiv w:val="1"/>
      <w:marLeft w:val="0"/>
      <w:marRight w:val="0"/>
      <w:marTop w:val="0"/>
      <w:marBottom w:val="0"/>
      <w:divBdr>
        <w:top w:val="none" w:sz="0" w:space="0" w:color="auto"/>
        <w:left w:val="none" w:sz="0" w:space="0" w:color="auto"/>
        <w:bottom w:val="none" w:sz="0" w:space="0" w:color="auto"/>
        <w:right w:val="none" w:sz="0" w:space="0" w:color="auto"/>
      </w:divBdr>
    </w:div>
    <w:div w:id="626280097">
      <w:bodyDiv w:val="1"/>
      <w:marLeft w:val="0"/>
      <w:marRight w:val="0"/>
      <w:marTop w:val="0"/>
      <w:marBottom w:val="0"/>
      <w:divBdr>
        <w:top w:val="none" w:sz="0" w:space="0" w:color="auto"/>
        <w:left w:val="none" w:sz="0" w:space="0" w:color="auto"/>
        <w:bottom w:val="none" w:sz="0" w:space="0" w:color="auto"/>
        <w:right w:val="none" w:sz="0" w:space="0" w:color="auto"/>
      </w:divBdr>
    </w:div>
    <w:div w:id="628097519">
      <w:bodyDiv w:val="1"/>
      <w:marLeft w:val="0"/>
      <w:marRight w:val="0"/>
      <w:marTop w:val="0"/>
      <w:marBottom w:val="0"/>
      <w:divBdr>
        <w:top w:val="none" w:sz="0" w:space="0" w:color="auto"/>
        <w:left w:val="none" w:sz="0" w:space="0" w:color="auto"/>
        <w:bottom w:val="none" w:sz="0" w:space="0" w:color="auto"/>
        <w:right w:val="none" w:sz="0" w:space="0" w:color="auto"/>
      </w:divBdr>
    </w:div>
    <w:div w:id="631600770">
      <w:bodyDiv w:val="1"/>
      <w:marLeft w:val="0"/>
      <w:marRight w:val="0"/>
      <w:marTop w:val="0"/>
      <w:marBottom w:val="0"/>
      <w:divBdr>
        <w:top w:val="none" w:sz="0" w:space="0" w:color="auto"/>
        <w:left w:val="none" w:sz="0" w:space="0" w:color="auto"/>
        <w:bottom w:val="none" w:sz="0" w:space="0" w:color="auto"/>
        <w:right w:val="none" w:sz="0" w:space="0" w:color="auto"/>
      </w:divBdr>
    </w:div>
    <w:div w:id="632833762">
      <w:bodyDiv w:val="1"/>
      <w:marLeft w:val="0"/>
      <w:marRight w:val="0"/>
      <w:marTop w:val="0"/>
      <w:marBottom w:val="0"/>
      <w:divBdr>
        <w:top w:val="none" w:sz="0" w:space="0" w:color="auto"/>
        <w:left w:val="none" w:sz="0" w:space="0" w:color="auto"/>
        <w:bottom w:val="none" w:sz="0" w:space="0" w:color="auto"/>
        <w:right w:val="none" w:sz="0" w:space="0" w:color="auto"/>
      </w:divBdr>
    </w:div>
    <w:div w:id="633830430">
      <w:bodyDiv w:val="1"/>
      <w:marLeft w:val="0"/>
      <w:marRight w:val="0"/>
      <w:marTop w:val="0"/>
      <w:marBottom w:val="0"/>
      <w:divBdr>
        <w:top w:val="none" w:sz="0" w:space="0" w:color="auto"/>
        <w:left w:val="none" w:sz="0" w:space="0" w:color="auto"/>
        <w:bottom w:val="none" w:sz="0" w:space="0" w:color="auto"/>
        <w:right w:val="none" w:sz="0" w:space="0" w:color="auto"/>
      </w:divBdr>
    </w:div>
    <w:div w:id="633945988">
      <w:bodyDiv w:val="1"/>
      <w:marLeft w:val="0"/>
      <w:marRight w:val="0"/>
      <w:marTop w:val="0"/>
      <w:marBottom w:val="0"/>
      <w:divBdr>
        <w:top w:val="none" w:sz="0" w:space="0" w:color="auto"/>
        <w:left w:val="none" w:sz="0" w:space="0" w:color="auto"/>
        <w:bottom w:val="none" w:sz="0" w:space="0" w:color="auto"/>
        <w:right w:val="none" w:sz="0" w:space="0" w:color="auto"/>
      </w:divBdr>
    </w:div>
    <w:div w:id="634214758">
      <w:bodyDiv w:val="1"/>
      <w:marLeft w:val="0"/>
      <w:marRight w:val="0"/>
      <w:marTop w:val="0"/>
      <w:marBottom w:val="0"/>
      <w:divBdr>
        <w:top w:val="none" w:sz="0" w:space="0" w:color="auto"/>
        <w:left w:val="none" w:sz="0" w:space="0" w:color="auto"/>
        <w:bottom w:val="none" w:sz="0" w:space="0" w:color="auto"/>
        <w:right w:val="none" w:sz="0" w:space="0" w:color="auto"/>
      </w:divBdr>
    </w:div>
    <w:div w:id="634608656">
      <w:bodyDiv w:val="1"/>
      <w:marLeft w:val="0"/>
      <w:marRight w:val="0"/>
      <w:marTop w:val="0"/>
      <w:marBottom w:val="0"/>
      <w:divBdr>
        <w:top w:val="none" w:sz="0" w:space="0" w:color="auto"/>
        <w:left w:val="none" w:sz="0" w:space="0" w:color="auto"/>
        <w:bottom w:val="none" w:sz="0" w:space="0" w:color="auto"/>
        <w:right w:val="none" w:sz="0" w:space="0" w:color="auto"/>
      </w:divBdr>
    </w:div>
    <w:div w:id="634873632">
      <w:bodyDiv w:val="1"/>
      <w:marLeft w:val="0"/>
      <w:marRight w:val="0"/>
      <w:marTop w:val="0"/>
      <w:marBottom w:val="0"/>
      <w:divBdr>
        <w:top w:val="none" w:sz="0" w:space="0" w:color="auto"/>
        <w:left w:val="none" w:sz="0" w:space="0" w:color="auto"/>
        <w:bottom w:val="none" w:sz="0" w:space="0" w:color="auto"/>
        <w:right w:val="none" w:sz="0" w:space="0" w:color="auto"/>
      </w:divBdr>
    </w:div>
    <w:div w:id="634916913">
      <w:bodyDiv w:val="1"/>
      <w:marLeft w:val="0"/>
      <w:marRight w:val="0"/>
      <w:marTop w:val="0"/>
      <w:marBottom w:val="0"/>
      <w:divBdr>
        <w:top w:val="none" w:sz="0" w:space="0" w:color="auto"/>
        <w:left w:val="none" w:sz="0" w:space="0" w:color="auto"/>
        <w:bottom w:val="none" w:sz="0" w:space="0" w:color="auto"/>
        <w:right w:val="none" w:sz="0" w:space="0" w:color="auto"/>
      </w:divBdr>
    </w:div>
    <w:div w:id="636105335">
      <w:bodyDiv w:val="1"/>
      <w:marLeft w:val="0"/>
      <w:marRight w:val="0"/>
      <w:marTop w:val="0"/>
      <w:marBottom w:val="0"/>
      <w:divBdr>
        <w:top w:val="none" w:sz="0" w:space="0" w:color="auto"/>
        <w:left w:val="none" w:sz="0" w:space="0" w:color="auto"/>
        <w:bottom w:val="none" w:sz="0" w:space="0" w:color="auto"/>
        <w:right w:val="none" w:sz="0" w:space="0" w:color="auto"/>
      </w:divBdr>
    </w:div>
    <w:div w:id="638075391">
      <w:bodyDiv w:val="1"/>
      <w:marLeft w:val="0"/>
      <w:marRight w:val="0"/>
      <w:marTop w:val="0"/>
      <w:marBottom w:val="0"/>
      <w:divBdr>
        <w:top w:val="none" w:sz="0" w:space="0" w:color="auto"/>
        <w:left w:val="none" w:sz="0" w:space="0" w:color="auto"/>
        <w:bottom w:val="none" w:sz="0" w:space="0" w:color="auto"/>
        <w:right w:val="none" w:sz="0" w:space="0" w:color="auto"/>
      </w:divBdr>
    </w:div>
    <w:div w:id="639388856">
      <w:bodyDiv w:val="1"/>
      <w:marLeft w:val="0"/>
      <w:marRight w:val="0"/>
      <w:marTop w:val="0"/>
      <w:marBottom w:val="0"/>
      <w:divBdr>
        <w:top w:val="none" w:sz="0" w:space="0" w:color="auto"/>
        <w:left w:val="none" w:sz="0" w:space="0" w:color="auto"/>
        <w:bottom w:val="none" w:sz="0" w:space="0" w:color="auto"/>
        <w:right w:val="none" w:sz="0" w:space="0" w:color="auto"/>
      </w:divBdr>
    </w:div>
    <w:div w:id="639654965">
      <w:bodyDiv w:val="1"/>
      <w:marLeft w:val="0"/>
      <w:marRight w:val="0"/>
      <w:marTop w:val="0"/>
      <w:marBottom w:val="0"/>
      <w:divBdr>
        <w:top w:val="none" w:sz="0" w:space="0" w:color="auto"/>
        <w:left w:val="none" w:sz="0" w:space="0" w:color="auto"/>
        <w:bottom w:val="none" w:sz="0" w:space="0" w:color="auto"/>
        <w:right w:val="none" w:sz="0" w:space="0" w:color="auto"/>
      </w:divBdr>
    </w:div>
    <w:div w:id="640355120">
      <w:bodyDiv w:val="1"/>
      <w:marLeft w:val="0"/>
      <w:marRight w:val="0"/>
      <w:marTop w:val="0"/>
      <w:marBottom w:val="0"/>
      <w:divBdr>
        <w:top w:val="none" w:sz="0" w:space="0" w:color="auto"/>
        <w:left w:val="none" w:sz="0" w:space="0" w:color="auto"/>
        <w:bottom w:val="none" w:sz="0" w:space="0" w:color="auto"/>
        <w:right w:val="none" w:sz="0" w:space="0" w:color="auto"/>
      </w:divBdr>
    </w:div>
    <w:div w:id="641547877">
      <w:bodyDiv w:val="1"/>
      <w:marLeft w:val="0"/>
      <w:marRight w:val="0"/>
      <w:marTop w:val="0"/>
      <w:marBottom w:val="0"/>
      <w:divBdr>
        <w:top w:val="none" w:sz="0" w:space="0" w:color="auto"/>
        <w:left w:val="none" w:sz="0" w:space="0" w:color="auto"/>
        <w:bottom w:val="none" w:sz="0" w:space="0" w:color="auto"/>
        <w:right w:val="none" w:sz="0" w:space="0" w:color="auto"/>
      </w:divBdr>
    </w:div>
    <w:div w:id="641808684">
      <w:bodyDiv w:val="1"/>
      <w:marLeft w:val="0"/>
      <w:marRight w:val="0"/>
      <w:marTop w:val="0"/>
      <w:marBottom w:val="0"/>
      <w:divBdr>
        <w:top w:val="none" w:sz="0" w:space="0" w:color="auto"/>
        <w:left w:val="none" w:sz="0" w:space="0" w:color="auto"/>
        <w:bottom w:val="none" w:sz="0" w:space="0" w:color="auto"/>
        <w:right w:val="none" w:sz="0" w:space="0" w:color="auto"/>
      </w:divBdr>
    </w:div>
    <w:div w:id="641883797">
      <w:bodyDiv w:val="1"/>
      <w:marLeft w:val="0"/>
      <w:marRight w:val="0"/>
      <w:marTop w:val="0"/>
      <w:marBottom w:val="0"/>
      <w:divBdr>
        <w:top w:val="none" w:sz="0" w:space="0" w:color="auto"/>
        <w:left w:val="none" w:sz="0" w:space="0" w:color="auto"/>
        <w:bottom w:val="none" w:sz="0" w:space="0" w:color="auto"/>
        <w:right w:val="none" w:sz="0" w:space="0" w:color="auto"/>
      </w:divBdr>
    </w:div>
    <w:div w:id="644891699">
      <w:bodyDiv w:val="1"/>
      <w:marLeft w:val="0"/>
      <w:marRight w:val="0"/>
      <w:marTop w:val="0"/>
      <w:marBottom w:val="0"/>
      <w:divBdr>
        <w:top w:val="none" w:sz="0" w:space="0" w:color="auto"/>
        <w:left w:val="none" w:sz="0" w:space="0" w:color="auto"/>
        <w:bottom w:val="none" w:sz="0" w:space="0" w:color="auto"/>
        <w:right w:val="none" w:sz="0" w:space="0" w:color="auto"/>
      </w:divBdr>
    </w:div>
    <w:div w:id="645553507">
      <w:bodyDiv w:val="1"/>
      <w:marLeft w:val="0"/>
      <w:marRight w:val="0"/>
      <w:marTop w:val="0"/>
      <w:marBottom w:val="0"/>
      <w:divBdr>
        <w:top w:val="none" w:sz="0" w:space="0" w:color="auto"/>
        <w:left w:val="none" w:sz="0" w:space="0" w:color="auto"/>
        <w:bottom w:val="none" w:sz="0" w:space="0" w:color="auto"/>
        <w:right w:val="none" w:sz="0" w:space="0" w:color="auto"/>
      </w:divBdr>
    </w:div>
    <w:div w:id="646710609">
      <w:bodyDiv w:val="1"/>
      <w:marLeft w:val="0"/>
      <w:marRight w:val="0"/>
      <w:marTop w:val="0"/>
      <w:marBottom w:val="0"/>
      <w:divBdr>
        <w:top w:val="none" w:sz="0" w:space="0" w:color="auto"/>
        <w:left w:val="none" w:sz="0" w:space="0" w:color="auto"/>
        <w:bottom w:val="none" w:sz="0" w:space="0" w:color="auto"/>
        <w:right w:val="none" w:sz="0" w:space="0" w:color="auto"/>
      </w:divBdr>
    </w:div>
    <w:div w:id="647979336">
      <w:bodyDiv w:val="1"/>
      <w:marLeft w:val="0"/>
      <w:marRight w:val="0"/>
      <w:marTop w:val="0"/>
      <w:marBottom w:val="0"/>
      <w:divBdr>
        <w:top w:val="none" w:sz="0" w:space="0" w:color="auto"/>
        <w:left w:val="none" w:sz="0" w:space="0" w:color="auto"/>
        <w:bottom w:val="none" w:sz="0" w:space="0" w:color="auto"/>
        <w:right w:val="none" w:sz="0" w:space="0" w:color="auto"/>
      </w:divBdr>
    </w:div>
    <w:div w:id="649284557">
      <w:bodyDiv w:val="1"/>
      <w:marLeft w:val="0"/>
      <w:marRight w:val="0"/>
      <w:marTop w:val="0"/>
      <w:marBottom w:val="0"/>
      <w:divBdr>
        <w:top w:val="none" w:sz="0" w:space="0" w:color="auto"/>
        <w:left w:val="none" w:sz="0" w:space="0" w:color="auto"/>
        <w:bottom w:val="none" w:sz="0" w:space="0" w:color="auto"/>
        <w:right w:val="none" w:sz="0" w:space="0" w:color="auto"/>
      </w:divBdr>
    </w:div>
    <w:div w:id="649480304">
      <w:bodyDiv w:val="1"/>
      <w:marLeft w:val="0"/>
      <w:marRight w:val="0"/>
      <w:marTop w:val="0"/>
      <w:marBottom w:val="0"/>
      <w:divBdr>
        <w:top w:val="none" w:sz="0" w:space="0" w:color="auto"/>
        <w:left w:val="none" w:sz="0" w:space="0" w:color="auto"/>
        <w:bottom w:val="none" w:sz="0" w:space="0" w:color="auto"/>
        <w:right w:val="none" w:sz="0" w:space="0" w:color="auto"/>
      </w:divBdr>
    </w:div>
    <w:div w:id="649670148">
      <w:bodyDiv w:val="1"/>
      <w:marLeft w:val="0"/>
      <w:marRight w:val="0"/>
      <w:marTop w:val="0"/>
      <w:marBottom w:val="0"/>
      <w:divBdr>
        <w:top w:val="none" w:sz="0" w:space="0" w:color="auto"/>
        <w:left w:val="none" w:sz="0" w:space="0" w:color="auto"/>
        <w:bottom w:val="none" w:sz="0" w:space="0" w:color="auto"/>
        <w:right w:val="none" w:sz="0" w:space="0" w:color="auto"/>
      </w:divBdr>
    </w:div>
    <w:div w:id="650212340">
      <w:bodyDiv w:val="1"/>
      <w:marLeft w:val="0"/>
      <w:marRight w:val="0"/>
      <w:marTop w:val="0"/>
      <w:marBottom w:val="0"/>
      <w:divBdr>
        <w:top w:val="none" w:sz="0" w:space="0" w:color="auto"/>
        <w:left w:val="none" w:sz="0" w:space="0" w:color="auto"/>
        <w:bottom w:val="none" w:sz="0" w:space="0" w:color="auto"/>
        <w:right w:val="none" w:sz="0" w:space="0" w:color="auto"/>
      </w:divBdr>
    </w:div>
    <w:div w:id="650594329">
      <w:bodyDiv w:val="1"/>
      <w:marLeft w:val="0"/>
      <w:marRight w:val="0"/>
      <w:marTop w:val="0"/>
      <w:marBottom w:val="0"/>
      <w:divBdr>
        <w:top w:val="none" w:sz="0" w:space="0" w:color="auto"/>
        <w:left w:val="none" w:sz="0" w:space="0" w:color="auto"/>
        <w:bottom w:val="none" w:sz="0" w:space="0" w:color="auto"/>
        <w:right w:val="none" w:sz="0" w:space="0" w:color="auto"/>
      </w:divBdr>
    </w:div>
    <w:div w:id="652149271">
      <w:bodyDiv w:val="1"/>
      <w:marLeft w:val="0"/>
      <w:marRight w:val="0"/>
      <w:marTop w:val="0"/>
      <w:marBottom w:val="0"/>
      <w:divBdr>
        <w:top w:val="none" w:sz="0" w:space="0" w:color="auto"/>
        <w:left w:val="none" w:sz="0" w:space="0" w:color="auto"/>
        <w:bottom w:val="none" w:sz="0" w:space="0" w:color="auto"/>
        <w:right w:val="none" w:sz="0" w:space="0" w:color="auto"/>
      </w:divBdr>
    </w:div>
    <w:div w:id="652804226">
      <w:bodyDiv w:val="1"/>
      <w:marLeft w:val="0"/>
      <w:marRight w:val="0"/>
      <w:marTop w:val="0"/>
      <w:marBottom w:val="0"/>
      <w:divBdr>
        <w:top w:val="none" w:sz="0" w:space="0" w:color="auto"/>
        <w:left w:val="none" w:sz="0" w:space="0" w:color="auto"/>
        <w:bottom w:val="none" w:sz="0" w:space="0" w:color="auto"/>
        <w:right w:val="none" w:sz="0" w:space="0" w:color="auto"/>
      </w:divBdr>
    </w:div>
    <w:div w:id="653412141">
      <w:bodyDiv w:val="1"/>
      <w:marLeft w:val="0"/>
      <w:marRight w:val="0"/>
      <w:marTop w:val="0"/>
      <w:marBottom w:val="0"/>
      <w:divBdr>
        <w:top w:val="none" w:sz="0" w:space="0" w:color="auto"/>
        <w:left w:val="none" w:sz="0" w:space="0" w:color="auto"/>
        <w:bottom w:val="none" w:sz="0" w:space="0" w:color="auto"/>
        <w:right w:val="none" w:sz="0" w:space="0" w:color="auto"/>
      </w:divBdr>
    </w:div>
    <w:div w:id="653946666">
      <w:bodyDiv w:val="1"/>
      <w:marLeft w:val="0"/>
      <w:marRight w:val="0"/>
      <w:marTop w:val="0"/>
      <w:marBottom w:val="0"/>
      <w:divBdr>
        <w:top w:val="none" w:sz="0" w:space="0" w:color="auto"/>
        <w:left w:val="none" w:sz="0" w:space="0" w:color="auto"/>
        <w:bottom w:val="none" w:sz="0" w:space="0" w:color="auto"/>
        <w:right w:val="none" w:sz="0" w:space="0" w:color="auto"/>
      </w:divBdr>
    </w:div>
    <w:div w:id="659114139">
      <w:bodyDiv w:val="1"/>
      <w:marLeft w:val="0"/>
      <w:marRight w:val="0"/>
      <w:marTop w:val="0"/>
      <w:marBottom w:val="0"/>
      <w:divBdr>
        <w:top w:val="none" w:sz="0" w:space="0" w:color="auto"/>
        <w:left w:val="none" w:sz="0" w:space="0" w:color="auto"/>
        <w:bottom w:val="none" w:sz="0" w:space="0" w:color="auto"/>
        <w:right w:val="none" w:sz="0" w:space="0" w:color="auto"/>
      </w:divBdr>
    </w:div>
    <w:div w:id="660354357">
      <w:bodyDiv w:val="1"/>
      <w:marLeft w:val="0"/>
      <w:marRight w:val="0"/>
      <w:marTop w:val="0"/>
      <w:marBottom w:val="0"/>
      <w:divBdr>
        <w:top w:val="none" w:sz="0" w:space="0" w:color="auto"/>
        <w:left w:val="none" w:sz="0" w:space="0" w:color="auto"/>
        <w:bottom w:val="none" w:sz="0" w:space="0" w:color="auto"/>
        <w:right w:val="none" w:sz="0" w:space="0" w:color="auto"/>
      </w:divBdr>
    </w:div>
    <w:div w:id="661155027">
      <w:bodyDiv w:val="1"/>
      <w:marLeft w:val="0"/>
      <w:marRight w:val="0"/>
      <w:marTop w:val="0"/>
      <w:marBottom w:val="0"/>
      <w:divBdr>
        <w:top w:val="none" w:sz="0" w:space="0" w:color="auto"/>
        <w:left w:val="none" w:sz="0" w:space="0" w:color="auto"/>
        <w:bottom w:val="none" w:sz="0" w:space="0" w:color="auto"/>
        <w:right w:val="none" w:sz="0" w:space="0" w:color="auto"/>
      </w:divBdr>
    </w:div>
    <w:div w:id="661662578">
      <w:bodyDiv w:val="1"/>
      <w:marLeft w:val="0"/>
      <w:marRight w:val="0"/>
      <w:marTop w:val="0"/>
      <w:marBottom w:val="0"/>
      <w:divBdr>
        <w:top w:val="none" w:sz="0" w:space="0" w:color="auto"/>
        <w:left w:val="none" w:sz="0" w:space="0" w:color="auto"/>
        <w:bottom w:val="none" w:sz="0" w:space="0" w:color="auto"/>
        <w:right w:val="none" w:sz="0" w:space="0" w:color="auto"/>
      </w:divBdr>
    </w:div>
    <w:div w:id="661783079">
      <w:bodyDiv w:val="1"/>
      <w:marLeft w:val="0"/>
      <w:marRight w:val="0"/>
      <w:marTop w:val="0"/>
      <w:marBottom w:val="0"/>
      <w:divBdr>
        <w:top w:val="none" w:sz="0" w:space="0" w:color="auto"/>
        <w:left w:val="none" w:sz="0" w:space="0" w:color="auto"/>
        <w:bottom w:val="none" w:sz="0" w:space="0" w:color="auto"/>
        <w:right w:val="none" w:sz="0" w:space="0" w:color="auto"/>
      </w:divBdr>
    </w:div>
    <w:div w:id="662781065">
      <w:bodyDiv w:val="1"/>
      <w:marLeft w:val="0"/>
      <w:marRight w:val="0"/>
      <w:marTop w:val="0"/>
      <w:marBottom w:val="0"/>
      <w:divBdr>
        <w:top w:val="none" w:sz="0" w:space="0" w:color="auto"/>
        <w:left w:val="none" w:sz="0" w:space="0" w:color="auto"/>
        <w:bottom w:val="none" w:sz="0" w:space="0" w:color="auto"/>
        <w:right w:val="none" w:sz="0" w:space="0" w:color="auto"/>
      </w:divBdr>
    </w:div>
    <w:div w:id="663705998">
      <w:bodyDiv w:val="1"/>
      <w:marLeft w:val="0"/>
      <w:marRight w:val="0"/>
      <w:marTop w:val="0"/>
      <w:marBottom w:val="0"/>
      <w:divBdr>
        <w:top w:val="none" w:sz="0" w:space="0" w:color="auto"/>
        <w:left w:val="none" w:sz="0" w:space="0" w:color="auto"/>
        <w:bottom w:val="none" w:sz="0" w:space="0" w:color="auto"/>
        <w:right w:val="none" w:sz="0" w:space="0" w:color="auto"/>
      </w:divBdr>
    </w:div>
    <w:div w:id="664436714">
      <w:bodyDiv w:val="1"/>
      <w:marLeft w:val="0"/>
      <w:marRight w:val="0"/>
      <w:marTop w:val="0"/>
      <w:marBottom w:val="0"/>
      <w:divBdr>
        <w:top w:val="none" w:sz="0" w:space="0" w:color="auto"/>
        <w:left w:val="none" w:sz="0" w:space="0" w:color="auto"/>
        <w:bottom w:val="none" w:sz="0" w:space="0" w:color="auto"/>
        <w:right w:val="none" w:sz="0" w:space="0" w:color="auto"/>
      </w:divBdr>
    </w:div>
    <w:div w:id="665595683">
      <w:bodyDiv w:val="1"/>
      <w:marLeft w:val="0"/>
      <w:marRight w:val="0"/>
      <w:marTop w:val="0"/>
      <w:marBottom w:val="0"/>
      <w:divBdr>
        <w:top w:val="none" w:sz="0" w:space="0" w:color="auto"/>
        <w:left w:val="none" w:sz="0" w:space="0" w:color="auto"/>
        <w:bottom w:val="none" w:sz="0" w:space="0" w:color="auto"/>
        <w:right w:val="none" w:sz="0" w:space="0" w:color="auto"/>
      </w:divBdr>
    </w:div>
    <w:div w:id="666519088">
      <w:bodyDiv w:val="1"/>
      <w:marLeft w:val="0"/>
      <w:marRight w:val="0"/>
      <w:marTop w:val="0"/>
      <w:marBottom w:val="0"/>
      <w:divBdr>
        <w:top w:val="none" w:sz="0" w:space="0" w:color="auto"/>
        <w:left w:val="none" w:sz="0" w:space="0" w:color="auto"/>
        <w:bottom w:val="none" w:sz="0" w:space="0" w:color="auto"/>
        <w:right w:val="none" w:sz="0" w:space="0" w:color="auto"/>
      </w:divBdr>
    </w:div>
    <w:div w:id="666639282">
      <w:bodyDiv w:val="1"/>
      <w:marLeft w:val="0"/>
      <w:marRight w:val="0"/>
      <w:marTop w:val="0"/>
      <w:marBottom w:val="0"/>
      <w:divBdr>
        <w:top w:val="none" w:sz="0" w:space="0" w:color="auto"/>
        <w:left w:val="none" w:sz="0" w:space="0" w:color="auto"/>
        <w:bottom w:val="none" w:sz="0" w:space="0" w:color="auto"/>
        <w:right w:val="none" w:sz="0" w:space="0" w:color="auto"/>
      </w:divBdr>
    </w:div>
    <w:div w:id="667175493">
      <w:bodyDiv w:val="1"/>
      <w:marLeft w:val="0"/>
      <w:marRight w:val="0"/>
      <w:marTop w:val="0"/>
      <w:marBottom w:val="0"/>
      <w:divBdr>
        <w:top w:val="none" w:sz="0" w:space="0" w:color="auto"/>
        <w:left w:val="none" w:sz="0" w:space="0" w:color="auto"/>
        <w:bottom w:val="none" w:sz="0" w:space="0" w:color="auto"/>
        <w:right w:val="none" w:sz="0" w:space="0" w:color="auto"/>
      </w:divBdr>
    </w:div>
    <w:div w:id="669215774">
      <w:bodyDiv w:val="1"/>
      <w:marLeft w:val="0"/>
      <w:marRight w:val="0"/>
      <w:marTop w:val="0"/>
      <w:marBottom w:val="0"/>
      <w:divBdr>
        <w:top w:val="none" w:sz="0" w:space="0" w:color="auto"/>
        <w:left w:val="none" w:sz="0" w:space="0" w:color="auto"/>
        <w:bottom w:val="none" w:sz="0" w:space="0" w:color="auto"/>
        <w:right w:val="none" w:sz="0" w:space="0" w:color="auto"/>
      </w:divBdr>
    </w:div>
    <w:div w:id="670989327">
      <w:bodyDiv w:val="1"/>
      <w:marLeft w:val="0"/>
      <w:marRight w:val="0"/>
      <w:marTop w:val="0"/>
      <w:marBottom w:val="0"/>
      <w:divBdr>
        <w:top w:val="none" w:sz="0" w:space="0" w:color="auto"/>
        <w:left w:val="none" w:sz="0" w:space="0" w:color="auto"/>
        <w:bottom w:val="none" w:sz="0" w:space="0" w:color="auto"/>
        <w:right w:val="none" w:sz="0" w:space="0" w:color="auto"/>
      </w:divBdr>
    </w:div>
    <w:div w:id="671107428">
      <w:bodyDiv w:val="1"/>
      <w:marLeft w:val="0"/>
      <w:marRight w:val="0"/>
      <w:marTop w:val="0"/>
      <w:marBottom w:val="0"/>
      <w:divBdr>
        <w:top w:val="none" w:sz="0" w:space="0" w:color="auto"/>
        <w:left w:val="none" w:sz="0" w:space="0" w:color="auto"/>
        <w:bottom w:val="none" w:sz="0" w:space="0" w:color="auto"/>
        <w:right w:val="none" w:sz="0" w:space="0" w:color="auto"/>
      </w:divBdr>
    </w:div>
    <w:div w:id="673655908">
      <w:bodyDiv w:val="1"/>
      <w:marLeft w:val="0"/>
      <w:marRight w:val="0"/>
      <w:marTop w:val="0"/>
      <w:marBottom w:val="0"/>
      <w:divBdr>
        <w:top w:val="none" w:sz="0" w:space="0" w:color="auto"/>
        <w:left w:val="none" w:sz="0" w:space="0" w:color="auto"/>
        <w:bottom w:val="none" w:sz="0" w:space="0" w:color="auto"/>
        <w:right w:val="none" w:sz="0" w:space="0" w:color="auto"/>
      </w:divBdr>
    </w:div>
    <w:div w:id="673915306">
      <w:bodyDiv w:val="1"/>
      <w:marLeft w:val="0"/>
      <w:marRight w:val="0"/>
      <w:marTop w:val="0"/>
      <w:marBottom w:val="0"/>
      <w:divBdr>
        <w:top w:val="none" w:sz="0" w:space="0" w:color="auto"/>
        <w:left w:val="none" w:sz="0" w:space="0" w:color="auto"/>
        <w:bottom w:val="none" w:sz="0" w:space="0" w:color="auto"/>
        <w:right w:val="none" w:sz="0" w:space="0" w:color="auto"/>
      </w:divBdr>
    </w:div>
    <w:div w:id="674650408">
      <w:bodyDiv w:val="1"/>
      <w:marLeft w:val="0"/>
      <w:marRight w:val="0"/>
      <w:marTop w:val="0"/>
      <w:marBottom w:val="0"/>
      <w:divBdr>
        <w:top w:val="none" w:sz="0" w:space="0" w:color="auto"/>
        <w:left w:val="none" w:sz="0" w:space="0" w:color="auto"/>
        <w:bottom w:val="none" w:sz="0" w:space="0" w:color="auto"/>
        <w:right w:val="none" w:sz="0" w:space="0" w:color="auto"/>
      </w:divBdr>
    </w:div>
    <w:div w:id="677082819">
      <w:bodyDiv w:val="1"/>
      <w:marLeft w:val="0"/>
      <w:marRight w:val="0"/>
      <w:marTop w:val="0"/>
      <w:marBottom w:val="0"/>
      <w:divBdr>
        <w:top w:val="none" w:sz="0" w:space="0" w:color="auto"/>
        <w:left w:val="none" w:sz="0" w:space="0" w:color="auto"/>
        <w:bottom w:val="none" w:sz="0" w:space="0" w:color="auto"/>
        <w:right w:val="none" w:sz="0" w:space="0" w:color="auto"/>
      </w:divBdr>
    </w:div>
    <w:div w:id="679704014">
      <w:bodyDiv w:val="1"/>
      <w:marLeft w:val="0"/>
      <w:marRight w:val="0"/>
      <w:marTop w:val="0"/>
      <w:marBottom w:val="0"/>
      <w:divBdr>
        <w:top w:val="none" w:sz="0" w:space="0" w:color="auto"/>
        <w:left w:val="none" w:sz="0" w:space="0" w:color="auto"/>
        <w:bottom w:val="none" w:sz="0" w:space="0" w:color="auto"/>
        <w:right w:val="none" w:sz="0" w:space="0" w:color="auto"/>
      </w:divBdr>
    </w:div>
    <w:div w:id="680740228">
      <w:bodyDiv w:val="1"/>
      <w:marLeft w:val="0"/>
      <w:marRight w:val="0"/>
      <w:marTop w:val="0"/>
      <w:marBottom w:val="0"/>
      <w:divBdr>
        <w:top w:val="none" w:sz="0" w:space="0" w:color="auto"/>
        <w:left w:val="none" w:sz="0" w:space="0" w:color="auto"/>
        <w:bottom w:val="none" w:sz="0" w:space="0" w:color="auto"/>
        <w:right w:val="none" w:sz="0" w:space="0" w:color="auto"/>
      </w:divBdr>
    </w:div>
    <w:div w:id="682438970">
      <w:bodyDiv w:val="1"/>
      <w:marLeft w:val="0"/>
      <w:marRight w:val="0"/>
      <w:marTop w:val="0"/>
      <w:marBottom w:val="0"/>
      <w:divBdr>
        <w:top w:val="none" w:sz="0" w:space="0" w:color="auto"/>
        <w:left w:val="none" w:sz="0" w:space="0" w:color="auto"/>
        <w:bottom w:val="none" w:sz="0" w:space="0" w:color="auto"/>
        <w:right w:val="none" w:sz="0" w:space="0" w:color="auto"/>
      </w:divBdr>
    </w:div>
    <w:div w:id="683672091">
      <w:bodyDiv w:val="1"/>
      <w:marLeft w:val="0"/>
      <w:marRight w:val="0"/>
      <w:marTop w:val="0"/>
      <w:marBottom w:val="0"/>
      <w:divBdr>
        <w:top w:val="none" w:sz="0" w:space="0" w:color="auto"/>
        <w:left w:val="none" w:sz="0" w:space="0" w:color="auto"/>
        <w:bottom w:val="none" w:sz="0" w:space="0" w:color="auto"/>
        <w:right w:val="none" w:sz="0" w:space="0" w:color="auto"/>
      </w:divBdr>
    </w:div>
    <w:div w:id="684135420">
      <w:bodyDiv w:val="1"/>
      <w:marLeft w:val="0"/>
      <w:marRight w:val="0"/>
      <w:marTop w:val="0"/>
      <w:marBottom w:val="0"/>
      <w:divBdr>
        <w:top w:val="none" w:sz="0" w:space="0" w:color="auto"/>
        <w:left w:val="none" w:sz="0" w:space="0" w:color="auto"/>
        <w:bottom w:val="none" w:sz="0" w:space="0" w:color="auto"/>
        <w:right w:val="none" w:sz="0" w:space="0" w:color="auto"/>
      </w:divBdr>
    </w:div>
    <w:div w:id="684137123">
      <w:bodyDiv w:val="1"/>
      <w:marLeft w:val="0"/>
      <w:marRight w:val="0"/>
      <w:marTop w:val="0"/>
      <w:marBottom w:val="0"/>
      <w:divBdr>
        <w:top w:val="none" w:sz="0" w:space="0" w:color="auto"/>
        <w:left w:val="none" w:sz="0" w:space="0" w:color="auto"/>
        <w:bottom w:val="none" w:sz="0" w:space="0" w:color="auto"/>
        <w:right w:val="none" w:sz="0" w:space="0" w:color="auto"/>
      </w:divBdr>
    </w:div>
    <w:div w:id="686061010">
      <w:bodyDiv w:val="1"/>
      <w:marLeft w:val="0"/>
      <w:marRight w:val="0"/>
      <w:marTop w:val="0"/>
      <w:marBottom w:val="0"/>
      <w:divBdr>
        <w:top w:val="none" w:sz="0" w:space="0" w:color="auto"/>
        <w:left w:val="none" w:sz="0" w:space="0" w:color="auto"/>
        <w:bottom w:val="none" w:sz="0" w:space="0" w:color="auto"/>
        <w:right w:val="none" w:sz="0" w:space="0" w:color="auto"/>
      </w:divBdr>
    </w:div>
    <w:div w:id="686560496">
      <w:bodyDiv w:val="1"/>
      <w:marLeft w:val="0"/>
      <w:marRight w:val="0"/>
      <w:marTop w:val="0"/>
      <w:marBottom w:val="0"/>
      <w:divBdr>
        <w:top w:val="none" w:sz="0" w:space="0" w:color="auto"/>
        <w:left w:val="none" w:sz="0" w:space="0" w:color="auto"/>
        <w:bottom w:val="none" w:sz="0" w:space="0" w:color="auto"/>
        <w:right w:val="none" w:sz="0" w:space="0" w:color="auto"/>
      </w:divBdr>
    </w:div>
    <w:div w:id="688796699">
      <w:bodyDiv w:val="1"/>
      <w:marLeft w:val="0"/>
      <w:marRight w:val="0"/>
      <w:marTop w:val="0"/>
      <w:marBottom w:val="0"/>
      <w:divBdr>
        <w:top w:val="none" w:sz="0" w:space="0" w:color="auto"/>
        <w:left w:val="none" w:sz="0" w:space="0" w:color="auto"/>
        <w:bottom w:val="none" w:sz="0" w:space="0" w:color="auto"/>
        <w:right w:val="none" w:sz="0" w:space="0" w:color="auto"/>
      </w:divBdr>
    </w:div>
    <w:div w:id="690255762">
      <w:bodyDiv w:val="1"/>
      <w:marLeft w:val="0"/>
      <w:marRight w:val="0"/>
      <w:marTop w:val="0"/>
      <w:marBottom w:val="0"/>
      <w:divBdr>
        <w:top w:val="none" w:sz="0" w:space="0" w:color="auto"/>
        <w:left w:val="none" w:sz="0" w:space="0" w:color="auto"/>
        <w:bottom w:val="none" w:sz="0" w:space="0" w:color="auto"/>
        <w:right w:val="none" w:sz="0" w:space="0" w:color="auto"/>
      </w:divBdr>
    </w:div>
    <w:div w:id="690960363">
      <w:bodyDiv w:val="1"/>
      <w:marLeft w:val="0"/>
      <w:marRight w:val="0"/>
      <w:marTop w:val="0"/>
      <w:marBottom w:val="0"/>
      <w:divBdr>
        <w:top w:val="none" w:sz="0" w:space="0" w:color="auto"/>
        <w:left w:val="none" w:sz="0" w:space="0" w:color="auto"/>
        <w:bottom w:val="none" w:sz="0" w:space="0" w:color="auto"/>
        <w:right w:val="none" w:sz="0" w:space="0" w:color="auto"/>
      </w:divBdr>
    </w:div>
    <w:div w:id="694884828">
      <w:bodyDiv w:val="1"/>
      <w:marLeft w:val="0"/>
      <w:marRight w:val="0"/>
      <w:marTop w:val="0"/>
      <w:marBottom w:val="0"/>
      <w:divBdr>
        <w:top w:val="none" w:sz="0" w:space="0" w:color="auto"/>
        <w:left w:val="none" w:sz="0" w:space="0" w:color="auto"/>
        <w:bottom w:val="none" w:sz="0" w:space="0" w:color="auto"/>
        <w:right w:val="none" w:sz="0" w:space="0" w:color="auto"/>
      </w:divBdr>
    </w:div>
    <w:div w:id="696198084">
      <w:bodyDiv w:val="1"/>
      <w:marLeft w:val="0"/>
      <w:marRight w:val="0"/>
      <w:marTop w:val="0"/>
      <w:marBottom w:val="0"/>
      <w:divBdr>
        <w:top w:val="none" w:sz="0" w:space="0" w:color="auto"/>
        <w:left w:val="none" w:sz="0" w:space="0" w:color="auto"/>
        <w:bottom w:val="none" w:sz="0" w:space="0" w:color="auto"/>
        <w:right w:val="none" w:sz="0" w:space="0" w:color="auto"/>
      </w:divBdr>
    </w:div>
    <w:div w:id="696735206">
      <w:bodyDiv w:val="1"/>
      <w:marLeft w:val="0"/>
      <w:marRight w:val="0"/>
      <w:marTop w:val="0"/>
      <w:marBottom w:val="0"/>
      <w:divBdr>
        <w:top w:val="none" w:sz="0" w:space="0" w:color="auto"/>
        <w:left w:val="none" w:sz="0" w:space="0" w:color="auto"/>
        <w:bottom w:val="none" w:sz="0" w:space="0" w:color="auto"/>
        <w:right w:val="none" w:sz="0" w:space="0" w:color="auto"/>
      </w:divBdr>
    </w:div>
    <w:div w:id="697972261">
      <w:bodyDiv w:val="1"/>
      <w:marLeft w:val="0"/>
      <w:marRight w:val="0"/>
      <w:marTop w:val="0"/>
      <w:marBottom w:val="0"/>
      <w:divBdr>
        <w:top w:val="none" w:sz="0" w:space="0" w:color="auto"/>
        <w:left w:val="none" w:sz="0" w:space="0" w:color="auto"/>
        <w:bottom w:val="none" w:sz="0" w:space="0" w:color="auto"/>
        <w:right w:val="none" w:sz="0" w:space="0" w:color="auto"/>
      </w:divBdr>
    </w:div>
    <w:div w:id="698622740">
      <w:bodyDiv w:val="1"/>
      <w:marLeft w:val="0"/>
      <w:marRight w:val="0"/>
      <w:marTop w:val="0"/>
      <w:marBottom w:val="0"/>
      <w:divBdr>
        <w:top w:val="none" w:sz="0" w:space="0" w:color="auto"/>
        <w:left w:val="none" w:sz="0" w:space="0" w:color="auto"/>
        <w:bottom w:val="none" w:sz="0" w:space="0" w:color="auto"/>
        <w:right w:val="none" w:sz="0" w:space="0" w:color="auto"/>
      </w:divBdr>
    </w:div>
    <w:div w:id="699862070">
      <w:bodyDiv w:val="1"/>
      <w:marLeft w:val="0"/>
      <w:marRight w:val="0"/>
      <w:marTop w:val="0"/>
      <w:marBottom w:val="0"/>
      <w:divBdr>
        <w:top w:val="none" w:sz="0" w:space="0" w:color="auto"/>
        <w:left w:val="none" w:sz="0" w:space="0" w:color="auto"/>
        <w:bottom w:val="none" w:sz="0" w:space="0" w:color="auto"/>
        <w:right w:val="none" w:sz="0" w:space="0" w:color="auto"/>
      </w:divBdr>
    </w:div>
    <w:div w:id="701637005">
      <w:bodyDiv w:val="1"/>
      <w:marLeft w:val="0"/>
      <w:marRight w:val="0"/>
      <w:marTop w:val="0"/>
      <w:marBottom w:val="0"/>
      <w:divBdr>
        <w:top w:val="none" w:sz="0" w:space="0" w:color="auto"/>
        <w:left w:val="none" w:sz="0" w:space="0" w:color="auto"/>
        <w:bottom w:val="none" w:sz="0" w:space="0" w:color="auto"/>
        <w:right w:val="none" w:sz="0" w:space="0" w:color="auto"/>
      </w:divBdr>
    </w:div>
    <w:div w:id="701829405">
      <w:bodyDiv w:val="1"/>
      <w:marLeft w:val="0"/>
      <w:marRight w:val="0"/>
      <w:marTop w:val="0"/>
      <w:marBottom w:val="0"/>
      <w:divBdr>
        <w:top w:val="none" w:sz="0" w:space="0" w:color="auto"/>
        <w:left w:val="none" w:sz="0" w:space="0" w:color="auto"/>
        <w:bottom w:val="none" w:sz="0" w:space="0" w:color="auto"/>
        <w:right w:val="none" w:sz="0" w:space="0" w:color="auto"/>
      </w:divBdr>
    </w:div>
    <w:div w:id="701981080">
      <w:bodyDiv w:val="1"/>
      <w:marLeft w:val="0"/>
      <w:marRight w:val="0"/>
      <w:marTop w:val="0"/>
      <w:marBottom w:val="0"/>
      <w:divBdr>
        <w:top w:val="none" w:sz="0" w:space="0" w:color="auto"/>
        <w:left w:val="none" w:sz="0" w:space="0" w:color="auto"/>
        <w:bottom w:val="none" w:sz="0" w:space="0" w:color="auto"/>
        <w:right w:val="none" w:sz="0" w:space="0" w:color="auto"/>
      </w:divBdr>
    </w:div>
    <w:div w:id="702897995">
      <w:bodyDiv w:val="1"/>
      <w:marLeft w:val="0"/>
      <w:marRight w:val="0"/>
      <w:marTop w:val="0"/>
      <w:marBottom w:val="0"/>
      <w:divBdr>
        <w:top w:val="none" w:sz="0" w:space="0" w:color="auto"/>
        <w:left w:val="none" w:sz="0" w:space="0" w:color="auto"/>
        <w:bottom w:val="none" w:sz="0" w:space="0" w:color="auto"/>
        <w:right w:val="none" w:sz="0" w:space="0" w:color="auto"/>
      </w:divBdr>
    </w:div>
    <w:div w:id="703136079">
      <w:bodyDiv w:val="1"/>
      <w:marLeft w:val="0"/>
      <w:marRight w:val="0"/>
      <w:marTop w:val="0"/>
      <w:marBottom w:val="0"/>
      <w:divBdr>
        <w:top w:val="none" w:sz="0" w:space="0" w:color="auto"/>
        <w:left w:val="none" w:sz="0" w:space="0" w:color="auto"/>
        <w:bottom w:val="none" w:sz="0" w:space="0" w:color="auto"/>
        <w:right w:val="none" w:sz="0" w:space="0" w:color="auto"/>
      </w:divBdr>
    </w:div>
    <w:div w:id="703216464">
      <w:bodyDiv w:val="1"/>
      <w:marLeft w:val="0"/>
      <w:marRight w:val="0"/>
      <w:marTop w:val="0"/>
      <w:marBottom w:val="0"/>
      <w:divBdr>
        <w:top w:val="none" w:sz="0" w:space="0" w:color="auto"/>
        <w:left w:val="none" w:sz="0" w:space="0" w:color="auto"/>
        <w:bottom w:val="none" w:sz="0" w:space="0" w:color="auto"/>
        <w:right w:val="none" w:sz="0" w:space="0" w:color="auto"/>
      </w:divBdr>
    </w:div>
    <w:div w:id="704595303">
      <w:bodyDiv w:val="1"/>
      <w:marLeft w:val="0"/>
      <w:marRight w:val="0"/>
      <w:marTop w:val="0"/>
      <w:marBottom w:val="0"/>
      <w:divBdr>
        <w:top w:val="none" w:sz="0" w:space="0" w:color="auto"/>
        <w:left w:val="none" w:sz="0" w:space="0" w:color="auto"/>
        <w:bottom w:val="none" w:sz="0" w:space="0" w:color="auto"/>
        <w:right w:val="none" w:sz="0" w:space="0" w:color="auto"/>
      </w:divBdr>
    </w:div>
    <w:div w:id="705838281">
      <w:bodyDiv w:val="1"/>
      <w:marLeft w:val="0"/>
      <w:marRight w:val="0"/>
      <w:marTop w:val="0"/>
      <w:marBottom w:val="0"/>
      <w:divBdr>
        <w:top w:val="none" w:sz="0" w:space="0" w:color="auto"/>
        <w:left w:val="none" w:sz="0" w:space="0" w:color="auto"/>
        <w:bottom w:val="none" w:sz="0" w:space="0" w:color="auto"/>
        <w:right w:val="none" w:sz="0" w:space="0" w:color="auto"/>
      </w:divBdr>
    </w:div>
    <w:div w:id="706373979">
      <w:bodyDiv w:val="1"/>
      <w:marLeft w:val="0"/>
      <w:marRight w:val="0"/>
      <w:marTop w:val="0"/>
      <w:marBottom w:val="0"/>
      <w:divBdr>
        <w:top w:val="none" w:sz="0" w:space="0" w:color="auto"/>
        <w:left w:val="none" w:sz="0" w:space="0" w:color="auto"/>
        <w:bottom w:val="none" w:sz="0" w:space="0" w:color="auto"/>
        <w:right w:val="none" w:sz="0" w:space="0" w:color="auto"/>
      </w:divBdr>
    </w:div>
    <w:div w:id="707070970">
      <w:bodyDiv w:val="1"/>
      <w:marLeft w:val="0"/>
      <w:marRight w:val="0"/>
      <w:marTop w:val="0"/>
      <w:marBottom w:val="0"/>
      <w:divBdr>
        <w:top w:val="none" w:sz="0" w:space="0" w:color="auto"/>
        <w:left w:val="none" w:sz="0" w:space="0" w:color="auto"/>
        <w:bottom w:val="none" w:sz="0" w:space="0" w:color="auto"/>
        <w:right w:val="none" w:sz="0" w:space="0" w:color="auto"/>
      </w:divBdr>
    </w:div>
    <w:div w:id="708457018">
      <w:bodyDiv w:val="1"/>
      <w:marLeft w:val="0"/>
      <w:marRight w:val="0"/>
      <w:marTop w:val="0"/>
      <w:marBottom w:val="0"/>
      <w:divBdr>
        <w:top w:val="none" w:sz="0" w:space="0" w:color="auto"/>
        <w:left w:val="none" w:sz="0" w:space="0" w:color="auto"/>
        <w:bottom w:val="none" w:sz="0" w:space="0" w:color="auto"/>
        <w:right w:val="none" w:sz="0" w:space="0" w:color="auto"/>
      </w:divBdr>
    </w:div>
    <w:div w:id="709181944">
      <w:bodyDiv w:val="1"/>
      <w:marLeft w:val="0"/>
      <w:marRight w:val="0"/>
      <w:marTop w:val="0"/>
      <w:marBottom w:val="0"/>
      <w:divBdr>
        <w:top w:val="none" w:sz="0" w:space="0" w:color="auto"/>
        <w:left w:val="none" w:sz="0" w:space="0" w:color="auto"/>
        <w:bottom w:val="none" w:sz="0" w:space="0" w:color="auto"/>
        <w:right w:val="none" w:sz="0" w:space="0" w:color="auto"/>
      </w:divBdr>
    </w:div>
    <w:div w:id="709231400">
      <w:bodyDiv w:val="1"/>
      <w:marLeft w:val="0"/>
      <w:marRight w:val="0"/>
      <w:marTop w:val="0"/>
      <w:marBottom w:val="0"/>
      <w:divBdr>
        <w:top w:val="none" w:sz="0" w:space="0" w:color="auto"/>
        <w:left w:val="none" w:sz="0" w:space="0" w:color="auto"/>
        <w:bottom w:val="none" w:sz="0" w:space="0" w:color="auto"/>
        <w:right w:val="none" w:sz="0" w:space="0" w:color="auto"/>
      </w:divBdr>
    </w:div>
    <w:div w:id="709377876">
      <w:bodyDiv w:val="1"/>
      <w:marLeft w:val="0"/>
      <w:marRight w:val="0"/>
      <w:marTop w:val="0"/>
      <w:marBottom w:val="0"/>
      <w:divBdr>
        <w:top w:val="none" w:sz="0" w:space="0" w:color="auto"/>
        <w:left w:val="none" w:sz="0" w:space="0" w:color="auto"/>
        <w:bottom w:val="none" w:sz="0" w:space="0" w:color="auto"/>
        <w:right w:val="none" w:sz="0" w:space="0" w:color="auto"/>
      </w:divBdr>
    </w:div>
    <w:div w:id="710769559">
      <w:bodyDiv w:val="1"/>
      <w:marLeft w:val="0"/>
      <w:marRight w:val="0"/>
      <w:marTop w:val="0"/>
      <w:marBottom w:val="0"/>
      <w:divBdr>
        <w:top w:val="none" w:sz="0" w:space="0" w:color="auto"/>
        <w:left w:val="none" w:sz="0" w:space="0" w:color="auto"/>
        <w:bottom w:val="none" w:sz="0" w:space="0" w:color="auto"/>
        <w:right w:val="none" w:sz="0" w:space="0" w:color="auto"/>
      </w:divBdr>
    </w:div>
    <w:div w:id="711658171">
      <w:bodyDiv w:val="1"/>
      <w:marLeft w:val="0"/>
      <w:marRight w:val="0"/>
      <w:marTop w:val="0"/>
      <w:marBottom w:val="0"/>
      <w:divBdr>
        <w:top w:val="none" w:sz="0" w:space="0" w:color="auto"/>
        <w:left w:val="none" w:sz="0" w:space="0" w:color="auto"/>
        <w:bottom w:val="none" w:sz="0" w:space="0" w:color="auto"/>
        <w:right w:val="none" w:sz="0" w:space="0" w:color="auto"/>
      </w:divBdr>
    </w:div>
    <w:div w:id="714085349">
      <w:bodyDiv w:val="1"/>
      <w:marLeft w:val="0"/>
      <w:marRight w:val="0"/>
      <w:marTop w:val="0"/>
      <w:marBottom w:val="0"/>
      <w:divBdr>
        <w:top w:val="none" w:sz="0" w:space="0" w:color="auto"/>
        <w:left w:val="none" w:sz="0" w:space="0" w:color="auto"/>
        <w:bottom w:val="none" w:sz="0" w:space="0" w:color="auto"/>
        <w:right w:val="none" w:sz="0" w:space="0" w:color="auto"/>
      </w:divBdr>
    </w:div>
    <w:div w:id="715785761">
      <w:bodyDiv w:val="1"/>
      <w:marLeft w:val="0"/>
      <w:marRight w:val="0"/>
      <w:marTop w:val="0"/>
      <w:marBottom w:val="0"/>
      <w:divBdr>
        <w:top w:val="none" w:sz="0" w:space="0" w:color="auto"/>
        <w:left w:val="none" w:sz="0" w:space="0" w:color="auto"/>
        <w:bottom w:val="none" w:sz="0" w:space="0" w:color="auto"/>
        <w:right w:val="none" w:sz="0" w:space="0" w:color="auto"/>
      </w:divBdr>
    </w:div>
    <w:div w:id="716199803">
      <w:bodyDiv w:val="1"/>
      <w:marLeft w:val="0"/>
      <w:marRight w:val="0"/>
      <w:marTop w:val="0"/>
      <w:marBottom w:val="0"/>
      <w:divBdr>
        <w:top w:val="none" w:sz="0" w:space="0" w:color="auto"/>
        <w:left w:val="none" w:sz="0" w:space="0" w:color="auto"/>
        <w:bottom w:val="none" w:sz="0" w:space="0" w:color="auto"/>
        <w:right w:val="none" w:sz="0" w:space="0" w:color="auto"/>
      </w:divBdr>
    </w:div>
    <w:div w:id="716975614">
      <w:bodyDiv w:val="1"/>
      <w:marLeft w:val="0"/>
      <w:marRight w:val="0"/>
      <w:marTop w:val="0"/>
      <w:marBottom w:val="0"/>
      <w:divBdr>
        <w:top w:val="none" w:sz="0" w:space="0" w:color="auto"/>
        <w:left w:val="none" w:sz="0" w:space="0" w:color="auto"/>
        <w:bottom w:val="none" w:sz="0" w:space="0" w:color="auto"/>
        <w:right w:val="none" w:sz="0" w:space="0" w:color="auto"/>
      </w:divBdr>
    </w:div>
    <w:div w:id="719481248">
      <w:bodyDiv w:val="1"/>
      <w:marLeft w:val="0"/>
      <w:marRight w:val="0"/>
      <w:marTop w:val="0"/>
      <w:marBottom w:val="0"/>
      <w:divBdr>
        <w:top w:val="none" w:sz="0" w:space="0" w:color="auto"/>
        <w:left w:val="none" w:sz="0" w:space="0" w:color="auto"/>
        <w:bottom w:val="none" w:sz="0" w:space="0" w:color="auto"/>
        <w:right w:val="none" w:sz="0" w:space="0" w:color="auto"/>
      </w:divBdr>
    </w:div>
    <w:div w:id="719979950">
      <w:bodyDiv w:val="1"/>
      <w:marLeft w:val="0"/>
      <w:marRight w:val="0"/>
      <w:marTop w:val="0"/>
      <w:marBottom w:val="0"/>
      <w:divBdr>
        <w:top w:val="none" w:sz="0" w:space="0" w:color="auto"/>
        <w:left w:val="none" w:sz="0" w:space="0" w:color="auto"/>
        <w:bottom w:val="none" w:sz="0" w:space="0" w:color="auto"/>
        <w:right w:val="none" w:sz="0" w:space="0" w:color="auto"/>
      </w:divBdr>
    </w:div>
    <w:div w:id="721488239">
      <w:bodyDiv w:val="1"/>
      <w:marLeft w:val="0"/>
      <w:marRight w:val="0"/>
      <w:marTop w:val="0"/>
      <w:marBottom w:val="0"/>
      <w:divBdr>
        <w:top w:val="none" w:sz="0" w:space="0" w:color="auto"/>
        <w:left w:val="none" w:sz="0" w:space="0" w:color="auto"/>
        <w:bottom w:val="none" w:sz="0" w:space="0" w:color="auto"/>
        <w:right w:val="none" w:sz="0" w:space="0" w:color="auto"/>
      </w:divBdr>
    </w:div>
    <w:div w:id="721709642">
      <w:bodyDiv w:val="1"/>
      <w:marLeft w:val="0"/>
      <w:marRight w:val="0"/>
      <w:marTop w:val="0"/>
      <w:marBottom w:val="0"/>
      <w:divBdr>
        <w:top w:val="none" w:sz="0" w:space="0" w:color="auto"/>
        <w:left w:val="none" w:sz="0" w:space="0" w:color="auto"/>
        <w:bottom w:val="none" w:sz="0" w:space="0" w:color="auto"/>
        <w:right w:val="none" w:sz="0" w:space="0" w:color="auto"/>
      </w:divBdr>
    </w:div>
    <w:div w:id="722754551">
      <w:bodyDiv w:val="1"/>
      <w:marLeft w:val="0"/>
      <w:marRight w:val="0"/>
      <w:marTop w:val="0"/>
      <w:marBottom w:val="0"/>
      <w:divBdr>
        <w:top w:val="none" w:sz="0" w:space="0" w:color="auto"/>
        <w:left w:val="none" w:sz="0" w:space="0" w:color="auto"/>
        <w:bottom w:val="none" w:sz="0" w:space="0" w:color="auto"/>
        <w:right w:val="none" w:sz="0" w:space="0" w:color="auto"/>
      </w:divBdr>
    </w:div>
    <w:div w:id="722756882">
      <w:bodyDiv w:val="1"/>
      <w:marLeft w:val="0"/>
      <w:marRight w:val="0"/>
      <w:marTop w:val="0"/>
      <w:marBottom w:val="0"/>
      <w:divBdr>
        <w:top w:val="none" w:sz="0" w:space="0" w:color="auto"/>
        <w:left w:val="none" w:sz="0" w:space="0" w:color="auto"/>
        <w:bottom w:val="none" w:sz="0" w:space="0" w:color="auto"/>
        <w:right w:val="none" w:sz="0" w:space="0" w:color="auto"/>
      </w:divBdr>
    </w:div>
    <w:div w:id="724256512">
      <w:bodyDiv w:val="1"/>
      <w:marLeft w:val="0"/>
      <w:marRight w:val="0"/>
      <w:marTop w:val="0"/>
      <w:marBottom w:val="0"/>
      <w:divBdr>
        <w:top w:val="none" w:sz="0" w:space="0" w:color="auto"/>
        <w:left w:val="none" w:sz="0" w:space="0" w:color="auto"/>
        <w:bottom w:val="none" w:sz="0" w:space="0" w:color="auto"/>
        <w:right w:val="none" w:sz="0" w:space="0" w:color="auto"/>
      </w:divBdr>
    </w:div>
    <w:div w:id="724959322">
      <w:bodyDiv w:val="1"/>
      <w:marLeft w:val="0"/>
      <w:marRight w:val="0"/>
      <w:marTop w:val="0"/>
      <w:marBottom w:val="0"/>
      <w:divBdr>
        <w:top w:val="none" w:sz="0" w:space="0" w:color="auto"/>
        <w:left w:val="none" w:sz="0" w:space="0" w:color="auto"/>
        <w:bottom w:val="none" w:sz="0" w:space="0" w:color="auto"/>
        <w:right w:val="none" w:sz="0" w:space="0" w:color="auto"/>
      </w:divBdr>
    </w:div>
    <w:div w:id="725492889">
      <w:bodyDiv w:val="1"/>
      <w:marLeft w:val="0"/>
      <w:marRight w:val="0"/>
      <w:marTop w:val="0"/>
      <w:marBottom w:val="0"/>
      <w:divBdr>
        <w:top w:val="none" w:sz="0" w:space="0" w:color="auto"/>
        <w:left w:val="none" w:sz="0" w:space="0" w:color="auto"/>
        <w:bottom w:val="none" w:sz="0" w:space="0" w:color="auto"/>
        <w:right w:val="none" w:sz="0" w:space="0" w:color="auto"/>
      </w:divBdr>
    </w:div>
    <w:div w:id="726300110">
      <w:bodyDiv w:val="1"/>
      <w:marLeft w:val="0"/>
      <w:marRight w:val="0"/>
      <w:marTop w:val="0"/>
      <w:marBottom w:val="0"/>
      <w:divBdr>
        <w:top w:val="none" w:sz="0" w:space="0" w:color="auto"/>
        <w:left w:val="none" w:sz="0" w:space="0" w:color="auto"/>
        <w:bottom w:val="none" w:sz="0" w:space="0" w:color="auto"/>
        <w:right w:val="none" w:sz="0" w:space="0" w:color="auto"/>
      </w:divBdr>
    </w:div>
    <w:div w:id="726302679">
      <w:bodyDiv w:val="1"/>
      <w:marLeft w:val="0"/>
      <w:marRight w:val="0"/>
      <w:marTop w:val="0"/>
      <w:marBottom w:val="0"/>
      <w:divBdr>
        <w:top w:val="none" w:sz="0" w:space="0" w:color="auto"/>
        <w:left w:val="none" w:sz="0" w:space="0" w:color="auto"/>
        <w:bottom w:val="none" w:sz="0" w:space="0" w:color="auto"/>
        <w:right w:val="none" w:sz="0" w:space="0" w:color="auto"/>
      </w:divBdr>
    </w:div>
    <w:div w:id="726340113">
      <w:bodyDiv w:val="1"/>
      <w:marLeft w:val="0"/>
      <w:marRight w:val="0"/>
      <w:marTop w:val="0"/>
      <w:marBottom w:val="0"/>
      <w:divBdr>
        <w:top w:val="none" w:sz="0" w:space="0" w:color="auto"/>
        <w:left w:val="none" w:sz="0" w:space="0" w:color="auto"/>
        <w:bottom w:val="none" w:sz="0" w:space="0" w:color="auto"/>
        <w:right w:val="none" w:sz="0" w:space="0" w:color="auto"/>
      </w:divBdr>
    </w:div>
    <w:div w:id="726681487">
      <w:bodyDiv w:val="1"/>
      <w:marLeft w:val="0"/>
      <w:marRight w:val="0"/>
      <w:marTop w:val="0"/>
      <w:marBottom w:val="0"/>
      <w:divBdr>
        <w:top w:val="none" w:sz="0" w:space="0" w:color="auto"/>
        <w:left w:val="none" w:sz="0" w:space="0" w:color="auto"/>
        <w:bottom w:val="none" w:sz="0" w:space="0" w:color="auto"/>
        <w:right w:val="none" w:sz="0" w:space="0" w:color="auto"/>
      </w:divBdr>
    </w:div>
    <w:div w:id="726950174">
      <w:bodyDiv w:val="1"/>
      <w:marLeft w:val="0"/>
      <w:marRight w:val="0"/>
      <w:marTop w:val="0"/>
      <w:marBottom w:val="0"/>
      <w:divBdr>
        <w:top w:val="none" w:sz="0" w:space="0" w:color="auto"/>
        <w:left w:val="none" w:sz="0" w:space="0" w:color="auto"/>
        <w:bottom w:val="none" w:sz="0" w:space="0" w:color="auto"/>
        <w:right w:val="none" w:sz="0" w:space="0" w:color="auto"/>
      </w:divBdr>
    </w:div>
    <w:div w:id="728191517">
      <w:bodyDiv w:val="1"/>
      <w:marLeft w:val="0"/>
      <w:marRight w:val="0"/>
      <w:marTop w:val="0"/>
      <w:marBottom w:val="0"/>
      <w:divBdr>
        <w:top w:val="none" w:sz="0" w:space="0" w:color="auto"/>
        <w:left w:val="none" w:sz="0" w:space="0" w:color="auto"/>
        <w:bottom w:val="none" w:sz="0" w:space="0" w:color="auto"/>
        <w:right w:val="none" w:sz="0" w:space="0" w:color="auto"/>
      </w:divBdr>
    </w:div>
    <w:div w:id="728962066">
      <w:bodyDiv w:val="1"/>
      <w:marLeft w:val="0"/>
      <w:marRight w:val="0"/>
      <w:marTop w:val="0"/>
      <w:marBottom w:val="0"/>
      <w:divBdr>
        <w:top w:val="none" w:sz="0" w:space="0" w:color="auto"/>
        <w:left w:val="none" w:sz="0" w:space="0" w:color="auto"/>
        <w:bottom w:val="none" w:sz="0" w:space="0" w:color="auto"/>
        <w:right w:val="none" w:sz="0" w:space="0" w:color="auto"/>
      </w:divBdr>
    </w:div>
    <w:div w:id="729620643">
      <w:bodyDiv w:val="1"/>
      <w:marLeft w:val="0"/>
      <w:marRight w:val="0"/>
      <w:marTop w:val="0"/>
      <w:marBottom w:val="0"/>
      <w:divBdr>
        <w:top w:val="none" w:sz="0" w:space="0" w:color="auto"/>
        <w:left w:val="none" w:sz="0" w:space="0" w:color="auto"/>
        <w:bottom w:val="none" w:sz="0" w:space="0" w:color="auto"/>
        <w:right w:val="none" w:sz="0" w:space="0" w:color="auto"/>
      </w:divBdr>
    </w:div>
    <w:div w:id="729888024">
      <w:bodyDiv w:val="1"/>
      <w:marLeft w:val="0"/>
      <w:marRight w:val="0"/>
      <w:marTop w:val="0"/>
      <w:marBottom w:val="0"/>
      <w:divBdr>
        <w:top w:val="none" w:sz="0" w:space="0" w:color="auto"/>
        <w:left w:val="none" w:sz="0" w:space="0" w:color="auto"/>
        <w:bottom w:val="none" w:sz="0" w:space="0" w:color="auto"/>
        <w:right w:val="none" w:sz="0" w:space="0" w:color="auto"/>
      </w:divBdr>
    </w:div>
    <w:div w:id="731277139">
      <w:bodyDiv w:val="1"/>
      <w:marLeft w:val="0"/>
      <w:marRight w:val="0"/>
      <w:marTop w:val="0"/>
      <w:marBottom w:val="0"/>
      <w:divBdr>
        <w:top w:val="none" w:sz="0" w:space="0" w:color="auto"/>
        <w:left w:val="none" w:sz="0" w:space="0" w:color="auto"/>
        <w:bottom w:val="none" w:sz="0" w:space="0" w:color="auto"/>
        <w:right w:val="none" w:sz="0" w:space="0" w:color="auto"/>
      </w:divBdr>
    </w:div>
    <w:div w:id="731390128">
      <w:bodyDiv w:val="1"/>
      <w:marLeft w:val="0"/>
      <w:marRight w:val="0"/>
      <w:marTop w:val="0"/>
      <w:marBottom w:val="0"/>
      <w:divBdr>
        <w:top w:val="none" w:sz="0" w:space="0" w:color="auto"/>
        <w:left w:val="none" w:sz="0" w:space="0" w:color="auto"/>
        <w:bottom w:val="none" w:sz="0" w:space="0" w:color="auto"/>
        <w:right w:val="none" w:sz="0" w:space="0" w:color="auto"/>
      </w:divBdr>
    </w:div>
    <w:div w:id="731536882">
      <w:bodyDiv w:val="1"/>
      <w:marLeft w:val="0"/>
      <w:marRight w:val="0"/>
      <w:marTop w:val="0"/>
      <w:marBottom w:val="0"/>
      <w:divBdr>
        <w:top w:val="none" w:sz="0" w:space="0" w:color="auto"/>
        <w:left w:val="none" w:sz="0" w:space="0" w:color="auto"/>
        <w:bottom w:val="none" w:sz="0" w:space="0" w:color="auto"/>
        <w:right w:val="none" w:sz="0" w:space="0" w:color="auto"/>
      </w:divBdr>
    </w:div>
    <w:div w:id="733745399">
      <w:bodyDiv w:val="1"/>
      <w:marLeft w:val="0"/>
      <w:marRight w:val="0"/>
      <w:marTop w:val="0"/>
      <w:marBottom w:val="0"/>
      <w:divBdr>
        <w:top w:val="none" w:sz="0" w:space="0" w:color="auto"/>
        <w:left w:val="none" w:sz="0" w:space="0" w:color="auto"/>
        <w:bottom w:val="none" w:sz="0" w:space="0" w:color="auto"/>
        <w:right w:val="none" w:sz="0" w:space="0" w:color="auto"/>
      </w:divBdr>
    </w:div>
    <w:div w:id="735393716">
      <w:bodyDiv w:val="1"/>
      <w:marLeft w:val="0"/>
      <w:marRight w:val="0"/>
      <w:marTop w:val="0"/>
      <w:marBottom w:val="0"/>
      <w:divBdr>
        <w:top w:val="none" w:sz="0" w:space="0" w:color="auto"/>
        <w:left w:val="none" w:sz="0" w:space="0" w:color="auto"/>
        <w:bottom w:val="none" w:sz="0" w:space="0" w:color="auto"/>
        <w:right w:val="none" w:sz="0" w:space="0" w:color="auto"/>
      </w:divBdr>
    </w:div>
    <w:div w:id="737096419">
      <w:bodyDiv w:val="1"/>
      <w:marLeft w:val="0"/>
      <w:marRight w:val="0"/>
      <w:marTop w:val="0"/>
      <w:marBottom w:val="0"/>
      <w:divBdr>
        <w:top w:val="none" w:sz="0" w:space="0" w:color="auto"/>
        <w:left w:val="none" w:sz="0" w:space="0" w:color="auto"/>
        <w:bottom w:val="none" w:sz="0" w:space="0" w:color="auto"/>
        <w:right w:val="none" w:sz="0" w:space="0" w:color="auto"/>
      </w:divBdr>
    </w:div>
    <w:div w:id="740367427">
      <w:bodyDiv w:val="1"/>
      <w:marLeft w:val="0"/>
      <w:marRight w:val="0"/>
      <w:marTop w:val="0"/>
      <w:marBottom w:val="0"/>
      <w:divBdr>
        <w:top w:val="none" w:sz="0" w:space="0" w:color="auto"/>
        <w:left w:val="none" w:sz="0" w:space="0" w:color="auto"/>
        <w:bottom w:val="none" w:sz="0" w:space="0" w:color="auto"/>
        <w:right w:val="none" w:sz="0" w:space="0" w:color="auto"/>
      </w:divBdr>
    </w:div>
    <w:div w:id="740753434">
      <w:bodyDiv w:val="1"/>
      <w:marLeft w:val="0"/>
      <w:marRight w:val="0"/>
      <w:marTop w:val="0"/>
      <w:marBottom w:val="0"/>
      <w:divBdr>
        <w:top w:val="none" w:sz="0" w:space="0" w:color="auto"/>
        <w:left w:val="none" w:sz="0" w:space="0" w:color="auto"/>
        <w:bottom w:val="none" w:sz="0" w:space="0" w:color="auto"/>
        <w:right w:val="none" w:sz="0" w:space="0" w:color="auto"/>
      </w:divBdr>
    </w:div>
    <w:div w:id="740981829">
      <w:bodyDiv w:val="1"/>
      <w:marLeft w:val="0"/>
      <w:marRight w:val="0"/>
      <w:marTop w:val="0"/>
      <w:marBottom w:val="0"/>
      <w:divBdr>
        <w:top w:val="none" w:sz="0" w:space="0" w:color="auto"/>
        <w:left w:val="none" w:sz="0" w:space="0" w:color="auto"/>
        <w:bottom w:val="none" w:sz="0" w:space="0" w:color="auto"/>
        <w:right w:val="none" w:sz="0" w:space="0" w:color="auto"/>
      </w:divBdr>
    </w:div>
    <w:div w:id="741756436">
      <w:bodyDiv w:val="1"/>
      <w:marLeft w:val="0"/>
      <w:marRight w:val="0"/>
      <w:marTop w:val="0"/>
      <w:marBottom w:val="0"/>
      <w:divBdr>
        <w:top w:val="none" w:sz="0" w:space="0" w:color="auto"/>
        <w:left w:val="none" w:sz="0" w:space="0" w:color="auto"/>
        <w:bottom w:val="none" w:sz="0" w:space="0" w:color="auto"/>
        <w:right w:val="none" w:sz="0" w:space="0" w:color="auto"/>
      </w:divBdr>
    </w:div>
    <w:div w:id="743574585">
      <w:bodyDiv w:val="1"/>
      <w:marLeft w:val="0"/>
      <w:marRight w:val="0"/>
      <w:marTop w:val="0"/>
      <w:marBottom w:val="0"/>
      <w:divBdr>
        <w:top w:val="none" w:sz="0" w:space="0" w:color="auto"/>
        <w:left w:val="none" w:sz="0" w:space="0" w:color="auto"/>
        <w:bottom w:val="none" w:sz="0" w:space="0" w:color="auto"/>
        <w:right w:val="none" w:sz="0" w:space="0" w:color="auto"/>
      </w:divBdr>
    </w:div>
    <w:div w:id="745416552">
      <w:bodyDiv w:val="1"/>
      <w:marLeft w:val="0"/>
      <w:marRight w:val="0"/>
      <w:marTop w:val="0"/>
      <w:marBottom w:val="0"/>
      <w:divBdr>
        <w:top w:val="none" w:sz="0" w:space="0" w:color="auto"/>
        <w:left w:val="none" w:sz="0" w:space="0" w:color="auto"/>
        <w:bottom w:val="none" w:sz="0" w:space="0" w:color="auto"/>
        <w:right w:val="none" w:sz="0" w:space="0" w:color="auto"/>
      </w:divBdr>
    </w:div>
    <w:div w:id="745418836">
      <w:bodyDiv w:val="1"/>
      <w:marLeft w:val="0"/>
      <w:marRight w:val="0"/>
      <w:marTop w:val="0"/>
      <w:marBottom w:val="0"/>
      <w:divBdr>
        <w:top w:val="none" w:sz="0" w:space="0" w:color="auto"/>
        <w:left w:val="none" w:sz="0" w:space="0" w:color="auto"/>
        <w:bottom w:val="none" w:sz="0" w:space="0" w:color="auto"/>
        <w:right w:val="none" w:sz="0" w:space="0" w:color="auto"/>
      </w:divBdr>
    </w:div>
    <w:div w:id="746537461">
      <w:bodyDiv w:val="1"/>
      <w:marLeft w:val="0"/>
      <w:marRight w:val="0"/>
      <w:marTop w:val="0"/>
      <w:marBottom w:val="0"/>
      <w:divBdr>
        <w:top w:val="none" w:sz="0" w:space="0" w:color="auto"/>
        <w:left w:val="none" w:sz="0" w:space="0" w:color="auto"/>
        <w:bottom w:val="none" w:sz="0" w:space="0" w:color="auto"/>
        <w:right w:val="none" w:sz="0" w:space="0" w:color="auto"/>
      </w:divBdr>
    </w:div>
    <w:div w:id="746807754">
      <w:bodyDiv w:val="1"/>
      <w:marLeft w:val="0"/>
      <w:marRight w:val="0"/>
      <w:marTop w:val="0"/>
      <w:marBottom w:val="0"/>
      <w:divBdr>
        <w:top w:val="none" w:sz="0" w:space="0" w:color="auto"/>
        <w:left w:val="none" w:sz="0" w:space="0" w:color="auto"/>
        <w:bottom w:val="none" w:sz="0" w:space="0" w:color="auto"/>
        <w:right w:val="none" w:sz="0" w:space="0" w:color="auto"/>
      </w:divBdr>
    </w:div>
    <w:div w:id="748424241">
      <w:bodyDiv w:val="1"/>
      <w:marLeft w:val="0"/>
      <w:marRight w:val="0"/>
      <w:marTop w:val="0"/>
      <w:marBottom w:val="0"/>
      <w:divBdr>
        <w:top w:val="none" w:sz="0" w:space="0" w:color="auto"/>
        <w:left w:val="none" w:sz="0" w:space="0" w:color="auto"/>
        <w:bottom w:val="none" w:sz="0" w:space="0" w:color="auto"/>
        <w:right w:val="none" w:sz="0" w:space="0" w:color="auto"/>
      </w:divBdr>
    </w:div>
    <w:div w:id="748967413">
      <w:bodyDiv w:val="1"/>
      <w:marLeft w:val="0"/>
      <w:marRight w:val="0"/>
      <w:marTop w:val="0"/>
      <w:marBottom w:val="0"/>
      <w:divBdr>
        <w:top w:val="none" w:sz="0" w:space="0" w:color="auto"/>
        <w:left w:val="none" w:sz="0" w:space="0" w:color="auto"/>
        <w:bottom w:val="none" w:sz="0" w:space="0" w:color="auto"/>
        <w:right w:val="none" w:sz="0" w:space="0" w:color="auto"/>
      </w:divBdr>
    </w:div>
    <w:div w:id="750274481">
      <w:bodyDiv w:val="1"/>
      <w:marLeft w:val="0"/>
      <w:marRight w:val="0"/>
      <w:marTop w:val="0"/>
      <w:marBottom w:val="0"/>
      <w:divBdr>
        <w:top w:val="none" w:sz="0" w:space="0" w:color="auto"/>
        <w:left w:val="none" w:sz="0" w:space="0" w:color="auto"/>
        <w:bottom w:val="none" w:sz="0" w:space="0" w:color="auto"/>
        <w:right w:val="none" w:sz="0" w:space="0" w:color="auto"/>
      </w:divBdr>
    </w:div>
    <w:div w:id="750858843">
      <w:bodyDiv w:val="1"/>
      <w:marLeft w:val="0"/>
      <w:marRight w:val="0"/>
      <w:marTop w:val="0"/>
      <w:marBottom w:val="0"/>
      <w:divBdr>
        <w:top w:val="none" w:sz="0" w:space="0" w:color="auto"/>
        <w:left w:val="none" w:sz="0" w:space="0" w:color="auto"/>
        <w:bottom w:val="none" w:sz="0" w:space="0" w:color="auto"/>
        <w:right w:val="none" w:sz="0" w:space="0" w:color="auto"/>
      </w:divBdr>
    </w:div>
    <w:div w:id="751315713">
      <w:bodyDiv w:val="1"/>
      <w:marLeft w:val="0"/>
      <w:marRight w:val="0"/>
      <w:marTop w:val="0"/>
      <w:marBottom w:val="0"/>
      <w:divBdr>
        <w:top w:val="none" w:sz="0" w:space="0" w:color="auto"/>
        <w:left w:val="none" w:sz="0" w:space="0" w:color="auto"/>
        <w:bottom w:val="none" w:sz="0" w:space="0" w:color="auto"/>
        <w:right w:val="none" w:sz="0" w:space="0" w:color="auto"/>
      </w:divBdr>
    </w:div>
    <w:div w:id="751507058">
      <w:bodyDiv w:val="1"/>
      <w:marLeft w:val="0"/>
      <w:marRight w:val="0"/>
      <w:marTop w:val="0"/>
      <w:marBottom w:val="0"/>
      <w:divBdr>
        <w:top w:val="none" w:sz="0" w:space="0" w:color="auto"/>
        <w:left w:val="none" w:sz="0" w:space="0" w:color="auto"/>
        <w:bottom w:val="none" w:sz="0" w:space="0" w:color="auto"/>
        <w:right w:val="none" w:sz="0" w:space="0" w:color="auto"/>
      </w:divBdr>
    </w:div>
    <w:div w:id="751776722">
      <w:bodyDiv w:val="1"/>
      <w:marLeft w:val="0"/>
      <w:marRight w:val="0"/>
      <w:marTop w:val="0"/>
      <w:marBottom w:val="0"/>
      <w:divBdr>
        <w:top w:val="none" w:sz="0" w:space="0" w:color="auto"/>
        <w:left w:val="none" w:sz="0" w:space="0" w:color="auto"/>
        <w:bottom w:val="none" w:sz="0" w:space="0" w:color="auto"/>
        <w:right w:val="none" w:sz="0" w:space="0" w:color="auto"/>
      </w:divBdr>
    </w:div>
    <w:div w:id="752048650">
      <w:bodyDiv w:val="1"/>
      <w:marLeft w:val="0"/>
      <w:marRight w:val="0"/>
      <w:marTop w:val="0"/>
      <w:marBottom w:val="0"/>
      <w:divBdr>
        <w:top w:val="none" w:sz="0" w:space="0" w:color="auto"/>
        <w:left w:val="none" w:sz="0" w:space="0" w:color="auto"/>
        <w:bottom w:val="none" w:sz="0" w:space="0" w:color="auto"/>
        <w:right w:val="none" w:sz="0" w:space="0" w:color="auto"/>
      </w:divBdr>
    </w:div>
    <w:div w:id="752314827">
      <w:bodyDiv w:val="1"/>
      <w:marLeft w:val="0"/>
      <w:marRight w:val="0"/>
      <w:marTop w:val="0"/>
      <w:marBottom w:val="0"/>
      <w:divBdr>
        <w:top w:val="none" w:sz="0" w:space="0" w:color="auto"/>
        <w:left w:val="none" w:sz="0" w:space="0" w:color="auto"/>
        <w:bottom w:val="none" w:sz="0" w:space="0" w:color="auto"/>
        <w:right w:val="none" w:sz="0" w:space="0" w:color="auto"/>
      </w:divBdr>
    </w:div>
    <w:div w:id="752893032">
      <w:bodyDiv w:val="1"/>
      <w:marLeft w:val="0"/>
      <w:marRight w:val="0"/>
      <w:marTop w:val="0"/>
      <w:marBottom w:val="0"/>
      <w:divBdr>
        <w:top w:val="none" w:sz="0" w:space="0" w:color="auto"/>
        <w:left w:val="none" w:sz="0" w:space="0" w:color="auto"/>
        <w:bottom w:val="none" w:sz="0" w:space="0" w:color="auto"/>
        <w:right w:val="none" w:sz="0" w:space="0" w:color="auto"/>
      </w:divBdr>
    </w:div>
    <w:div w:id="755133899">
      <w:bodyDiv w:val="1"/>
      <w:marLeft w:val="0"/>
      <w:marRight w:val="0"/>
      <w:marTop w:val="0"/>
      <w:marBottom w:val="0"/>
      <w:divBdr>
        <w:top w:val="none" w:sz="0" w:space="0" w:color="auto"/>
        <w:left w:val="none" w:sz="0" w:space="0" w:color="auto"/>
        <w:bottom w:val="none" w:sz="0" w:space="0" w:color="auto"/>
        <w:right w:val="none" w:sz="0" w:space="0" w:color="auto"/>
      </w:divBdr>
    </w:div>
    <w:div w:id="756054080">
      <w:bodyDiv w:val="1"/>
      <w:marLeft w:val="0"/>
      <w:marRight w:val="0"/>
      <w:marTop w:val="0"/>
      <w:marBottom w:val="0"/>
      <w:divBdr>
        <w:top w:val="none" w:sz="0" w:space="0" w:color="auto"/>
        <w:left w:val="none" w:sz="0" w:space="0" w:color="auto"/>
        <w:bottom w:val="none" w:sz="0" w:space="0" w:color="auto"/>
        <w:right w:val="none" w:sz="0" w:space="0" w:color="auto"/>
      </w:divBdr>
    </w:div>
    <w:div w:id="758870591">
      <w:bodyDiv w:val="1"/>
      <w:marLeft w:val="0"/>
      <w:marRight w:val="0"/>
      <w:marTop w:val="0"/>
      <w:marBottom w:val="0"/>
      <w:divBdr>
        <w:top w:val="none" w:sz="0" w:space="0" w:color="auto"/>
        <w:left w:val="none" w:sz="0" w:space="0" w:color="auto"/>
        <w:bottom w:val="none" w:sz="0" w:space="0" w:color="auto"/>
        <w:right w:val="none" w:sz="0" w:space="0" w:color="auto"/>
      </w:divBdr>
    </w:div>
    <w:div w:id="759327275">
      <w:bodyDiv w:val="1"/>
      <w:marLeft w:val="0"/>
      <w:marRight w:val="0"/>
      <w:marTop w:val="0"/>
      <w:marBottom w:val="0"/>
      <w:divBdr>
        <w:top w:val="none" w:sz="0" w:space="0" w:color="auto"/>
        <w:left w:val="none" w:sz="0" w:space="0" w:color="auto"/>
        <w:bottom w:val="none" w:sz="0" w:space="0" w:color="auto"/>
        <w:right w:val="none" w:sz="0" w:space="0" w:color="auto"/>
      </w:divBdr>
    </w:div>
    <w:div w:id="761687677">
      <w:bodyDiv w:val="1"/>
      <w:marLeft w:val="0"/>
      <w:marRight w:val="0"/>
      <w:marTop w:val="0"/>
      <w:marBottom w:val="0"/>
      <w:divBdr>
        <w:top w:val="none" w:sz="0" w:space="0" w:color="auto"/>
        <w:left w:val="none" w:sz="0" w:space="0" w:color="auto"/>
        <w:bottom w:val="none" w:sz="0" w:space="0" w:color="auto"/>
        <w:right w:val="none" w:sz="0" w:space="0" w:color="auto"/>
      </w:divBdr>
    </w:div>
    <w:div w:id="762186935">
      <w:bodyDiv w:val="1"/>
      <w:marLeft w:val="0"/>
      <w:marRight w:val="0"/>
      <w:marTop w:val="0"/>
      <w:marBottom w:val="0"/>
      <w:divBdr>
        <w:top w:val="none" w:sz="0" w:space="0" w:color="auto"/>
        <w:left w:val="none" w:sz="0" w:space="0" w:color="auto"/>
        <w:bottom w:val="none" w:sz="0" w:space="0" w:color="auto"/>
        <w:right w:val="none" w:sz="0" w:space="0" w:color="auto"/>
      </w:divBdr>
    </w:div>
    <w:div w:id="764769784">
      <w:bodyDiv w:val="1"/>
      <w:marLeft w:val="0"/>
      <w:marRight w:val="0"/>
      <w:marTop w:val="0"/>
      <w:marBottom w:val="0"/>
      <w:divBdr>
        <w:top w:val="none" w:sz="0" w:space="0" w:color="auto"/>
        <w:left w:val="none" w:sz="0" w:space="0" w:color="auto"/>
        <w:bottom w:val="none" w:sz="0" w:space="0" w:color="auto"/>
        <w:right w:val="none" w:sz="0" w:space="0" w:color="auto"/>
      </w:divBdr>
    </w:div>
    <w:div w:id="765003022">
      <w:bodyDiv w:val="1"/>
      <w:marLeft w:val="0"/>
      <w:marRight w:val="0"/>
      <w:marTop w:val="0"/>
      <w:marBottom w:val="0"/>
      <w:divBdr>
        <w:top w:val="none" w:sz="0" w:space="0" w:color="auto"/>
        <w:left w:val="none" w:sz="0" w:space="0" w:color="auto"/>
        <w:bottom w:val="none" w:sz="0" w:space="0" w:color="auto"/>
        <w:right w:val="none" w:sz="0" w:space="0" w:color="auto"/>
      </w:divBdr>
    </w:div>
    <w:div w:id="765198829">
      <w:bodyDiv w:val="1"/>
      <w:marLeft w:val="0"/>
      <w:marRight w:val="0"/>
      <w:marTop w:val="0"/>
      <w:marBottom w:val="0"/>
      <w:divBdr>
        <w:top w:val="none" w:sz="0" w:space="0" w:color="auto"/>
        <w:left w:val="none" w:sz="0" w:space="0" w:color="auto"/>
        <w:bottom w:val="none" w:sz="0" w:space="0" w:color="auto"/>
        <w:right w:val="none" w:sz="0" w:space="0" w:color="auto"/>
      </w:divBdr>
    </w:div>
    <w:div w:id="765343319">
      <w:bodyDiv w:val="1"/>
      <w:marLeft w:val="0"/>
      <w:marRight w:val="0"/>
      <w:marTop w:val="0"/>
      <w:marBottom w:val="0"/>
      <w:divBdr>
        <w:top w:val="none" w:sz="0" w:space="0" w:color="auto"/>
        <w:left w:val="none" w:sz="0" w:space="0" w:color="auto"/>
        <w:bottom w:val="none" w:sz="0" w:space="0" w:color="auto"/>
        <w:right w:val="none" w:sz="0" w:space="0" w:color="auto"/>
      </w:divBdr>
    </w:div>
    <w:div w:id="767190491">
      <w:bodyDiv w:val="1"/>
      <w:marLeft w:val="0"/>
      <w:marRight w:val="0"/>
      <w:marTop w:val="0"/>
      <w:marBottom w:val="0"/>
      <w:divBdr>
        <w:top w:val="none" w:sz="0" w:space="0" w:color="auto"/>
        <w:left w:val="none" w:sz="0" w:space="0" w:color="auto"/>
        <w:bottom w:val="none" w:sz="0" w:space="0" w:color="auto"/>
        <w:right w:val="none" w:sz="0" w:space="0" w:color="auto"/>
      </w:divBdr>
    </w:div>
    <w:div w:id="769397213">
      <w:bodyDiv w:val="1"/>
      <w:marLeft w:val="0"/>
      <w:marRight w:val="0"/>
      <w:marTop w:val="0"/>
      <w:marBottom w:val="0"/>
      <w:divBdr>
        <w:top w:val="none" w:sz="0" w:space="0" w:color="auto"/>
        <w:left w:val="none" w:sz="0" w:space="0" w:color="auto"/>
        <w:bottom w:val="none" w:sz="0" w:space="0" w:color="auto"/>
        <w:right w:val="none" w:sz="0" w:space="0" w:color="auto"/>
      </w:divBdr>
    </w:div>
    <w:div w:id="769466666">
      <w:bodyDiv w:val="1"/>
      <w:marLeft w:val="0"/>
      <w:marRight w:val="0"/>
      <w:marTop w:val="0"/>
      <w:marBottom w:val="0"/>
      <w:divBdr>
        <w:top w:val="none" w:sz="0" w:space="0" w:color="auto"/>
        <w:left w:val="none" w:sz="0" w:space="0" w:color="auto"/>
        <w:bottom w:val="none" w:sz="0" w:space="0" w:color="auto"/>
        <w:right w:val="none" w:sz="0" w:space="0" w:color="auto"/>
      </w:divBdr>
    </w:div>
    <w:div w:id="770513949">
      <w:bodyDiv w:val="1"/>
      <w:marLeft w:val="0"/>
      <w:marRight w:val="0"/>
      <w:marTop w:val="0"/>
      <w:marBottom w:val="0"/>
      <w:divBdr>
        <w:top w:val="none" w:sz="0" w:space="0" w:color="auto"/>
        <w:left w:val="none" w:sz="0" w:space="0" w:color="auto"/>
        <w:bottom w:val="none" w:sz="0" w:space="0" w:color="auto"/>
        <w:right w:val="none" w:sz="0" w:space="0" w:color="auto"/>
      </w:divBdr>
    </w:div>
    <w:div w:id="772166154">
      <w:bodyDiv w:val="1"/>
      <w:marLeft w:val="0"/>
      <w:marRight w:val="0"/>
      <w:marTop w:val="0"/>
      <w:marBottom w:val="0"/>
      <w:divBdr>
        <w:top w:val="none" w:sz="0" w:space="0" w:color="auto"/>
        <w:left w:val="none" w:sz="0" w:space="0" w:color="auto"/>
        <w:bottom w:val="none" w:sz="0" w:space="0" w:color="auto"/>
        <w:right w:val="none" w:sz="0" w:space="0" w:color="auto"/>
      </w:divBdr>
    </w:div>
    <w:div w:id="772211974">
      <w:bodyDiv w:val="1"/>
      <w:marLeft w:val="0"/>
      <w:marRight w:val="0"/>
      <w:marTop w:val="0"/>
      <w:marBottom w:val="0"/>
      <w:divBdr>
        <w:top w:val="none" w:sz="0" w:space="0" w:color="auto"/>
        <w:left w:val="none" w:sz="0" w:space="0" w:color="auto"/>
        <w:bottom w:val="none" w:sz="0" w:space="0" w:color="auto"/>
        <w:right w:val="none" w:sz="0" w:space="0" w:color="auto"/>
      </w:divBdr>
    </w:div>
    <w:div w:id="772866865">
      <w:bodyDiv w:val="1"/>
      <w:marLeft w:val="0"/>
      <w:marRight w:val="0"/>
      <w:marTop w:val="0"/>
      <w:marBottom w:val="0"/>
      <w:divBdr>
        <w:top w:val="none" w:sz="0" w:space="0" w:color="auto"/>
        <w:left w:val="none" w:sz="0" w:space="0" w:color="auto"/>
        <w:bottom w:val="none" w:sz="0" w:space="0" w:color="auto"/>
        <w:right w:val="none" w:sz="0" w:space="0" w:color="auto"/>
      </w:divBdr>
    </w:div>
    <w:div w:id="774593718">
      <w:bodyDiv w:val="1"/>
      <w:marLeft w:val="0"/>
      <w:marRight w:val="0"/>
      <w:marTop w:val="0"/>
      <w:marBottom w:val="0"/>
      <w:divBdr>
        <w:top w:val="none" w:sz="0" w:space="0" w:color="auto"/>
        <w:left w:val="none" w:sz="0" w:space="0" w:color="auto"/>
        <w:bottom w:val="none" w:sz="0" w:space="0" w:color="auto"/>
        <w:right w:val="none" w:sz="0" w:space="0" w:color="auto"/>
      </w:divBdr>
    </w:div>
    <w:div w:id="775054364">
      <w:bodyDiv w:val="1"/>
      <w:marLeft w:val="0"/>
      <w:marRight w:val="0"/>
      <w:marTop w:val="0"/>
      <w:marBottom w:val="0"/>
      <w:divBdr>
        <w:top w:val="none" w:sz="0" w:space="0" w:color="auto"/>
        <w:left w:val="none" w:sz="0" w:space="0" w:color="auto"/>
        <w:bottom w:val="none" w:sz="0" w:space="0" w:color="auto"/>
        <w:right w:val="none" w:sz="0" w:space="0" w:color="auto"/>
      </w:divBdr>
    </w:div>
    <w:div w:id="775061299">
      <w:bodyDiv w:val="1"/>
      <w:marLeft w:val="0"/>
      <w:marRight w:val="0"/>
      <w:marTop w:val="0"/>
      <w:marBottom w:val="0"/>
      <w:divBdr>
        <w:top w:val="none" w:sz="0" w:space="0" w:color="auto"/>
        <w:left w:val="none" w:sz="0" w:space="0" w:color="auto"/>
        <w:bottom w:val="none" w:sz="0" w:space="0" w:color="auto"/>
        <w:right w:val="none" w:sz="0" w:space="0" w:color="auto"/>
      </w:divBdr>
    </w:div>
    <w:div w:id="775563121">
      <w:bodyDiv w:val="1"/>
      <w:marLeft w:val="0"/>
      <w:marRight w:val="0"/>
      <w:marTop w:val="0"/>
      <w:marBottom w:val="0"/>
      <w:divBdr>
        <w:top w:val="none" w:sz="0" w:space="0" w:color="auto"/>
        <w:left w:val="none" w:sz="0" w:space="0" w:color="auto"/>
        <w:bottom w:val="none" w:sz="0" w:space="0" w:color="auto"/>
        <w:right w:val="none" w:sz="0" w:space="0" w:color="auto"/>
      </w:divBdr>
    </w:div>
    <w:div w:id="776945244">
      <w:bodyDiv w:val="1"/>
      <w:marLeft w:val="0"/>
      <w:marRight w:val="0"/>
      <w:marTop w:val="0"/>
      <w:marBottom w:val="0"/>
      <w:divBdr>
        <w:top w:val="none" w:sz="0" w:space="0" w:color="auto"/>
        <w:left w:val="none" w:sz="0" w:space="0" w:color="auto"/>
        <w:bottom w:val="none" w:sz="0" w:space="0" w:color="auto"/>
        <w:right w:val="none" w:sz="0" w:space="0" w:color="auto"/>
      </w:divBdr>
    </w:div>
    <w:div w:id="778332387">
      <w:bodyDiv w:val="1"/>
      <w:marLeft w:val="0"/>
      <w:marRight w:val="0"/>
      <w:marTop w:val="0"/>
      <w:marBottom w:val="0"/>
      <w:divBdr>
        <w:top w:val="none" w:sz="0" w:space="0" w:color="auto"/>
        <w:left w:val="none" w:sz="0" w:space="0" w:color="auto"/>
        <w:bottom w:val="none" w:sz="0" w:space="0" w:color="auto"/>
        <w:right w:val="none" w:sz="0" w:space="0" w:color="auto"/>
      </w:divBdr>
    </w:div>
    <w:div w:id="780806870">
      <w:bodyDiv w:val="1"/>
      <w:marLeft w:val="0"/>
      <w:marRight w:val="0"/>
      <w:marTop w:val="0"/>
      <w:marBottom w:val="0"/>
      <w:divBdr>
        <w:top w:val="none" w:sz="0" w:space="0" w:color="auto"/>
        <w:left w:val="none" w:sz="0" w:space="0" w:color="auto"/>
        <w:bottom w:val="none" w:sz="0" w:space="0" w:color="auto"/>
        <w:right w:val="none" w:sz="0" w:space="0" w:color="auto"/>
      </w:divBdr>
    </w:div>
    <w:div w:id="781073782">
      <w:bodyDiv w:val="1"/>
      <w:marLeft w:val="0"/>
      <w:marRight w:val="0"/>
      <w:marTop w:val="0"/>
      <w:marBottom w:val="0"/>
      <w:divBdr>
        <w:top w:val="none" w:sz="0" w:space="0" w:color="auto"/>
        <w:left w:val="none" w:sz="0" w:space="0" w:color="auto"/>
        <w:bottom w:val="none" w:sz="0" w:space="0" w:color="auto"/>
        <w:right w:val="none" w:sz="0" w:space="0" w:color="auto"/>
      </w:divBdr>
    </w:div>
    <w:div w:id="783422489">
      <w:bodyDiv w:val="1"/>
      <w:marLeft w:val="0"/>
      <w:marRight w:val="0"/>
      <w:marTop w:val="0"/>
      <w:marBottom w:val="0"/>
      <w:divBdr>
        <w:top w:val="none" w:sz="0" w:space="0" w:color="auto"/>
        <w:left w:val="none" w:sz="0" w:space="0" w:color="auto"/>
        <w:bottom w:val="none" w:sz="0" w:space="0" w:color="auto"/>
        <w:right w:val="none" w:sz="0" w:space="0" w:color="auto"/>
      </w:divBdr>
    </w:div>
    <w:div w:id="784039708">
      <w:bodyDiv w:val="1"/>
      <w:marLeft w:val="0"/>
      <w:marRight w:val="0"/>
      <w:marTop w:val="0"/>
      <w:marBottom w:val="0"/>
      <w:divBdr>
        <w:top w:val="none" w:sz="0" w:space="0" w:color="auto"/>
        <w:left w:val="none" w:sz="0" w:space="0" w:color="auto"/>
        <w:bottom w:val="none" w:sz="0" w:space="0" w:color="auto"/>
        <w:right w:val="none" w:sz="0" w:space="0" w:color="auto"/>
      </w:divBdr>
    </w:div>
    <w:div w:id="784348800">
      <w:bodyDiv w:val="1"/>
      <w:marLeft w:val="0"/>
      <w:marRight w:val="0"/>
      <w:marTop w:val="0"/>
      <w:marBottom w:val="0"/>
      <w:divBdr>
        <w:top w:val="none" w:sz="0" w:space="0" w:color="auto"/>
        <w:left w:val="none" w:sz="0" w:space="0" w:color="auto"/>
        <w:bottom w:val="none" w:sz="0" w:space="0" w:color="auto"/>
        <w:right w:val="none" w:sz="0" w:space="0" w:color="auto"/>
      </w:divBdr>
    </w:div>
    <w:div w:id="784423475">
      <w:bodyDiv w:val="1"/>
      <w:marLeft w:val="0"/>
      <w:marRight w:val="0"/>
      <w:marTop w:val="0"/>
      <w:marBottom w:val="0"/>
      <w:divBdr>
        <w:top w:val="none" w:sz="0" w:space="0" w:color="auto"/>
        <w:left w:val="none" w:sz="0" w:space="0" w:color="auto"/>
        <w:bottom w:val="none" w:sz="0" w:space="0" w:color="auto"/>
        <w:right w:val="none" w:sz="0" w:space="0" w:color="auto"/>
      </w:divBdr>
    </w:div>
    <w:div w:id="784884794">
      <w:bodyDiv w:val="1"/>
      <w:marLeft w:val="0"/>
      <w:marRight w:val="0"/>
      <w:marTop w:val="0"/>
      <w:marBottom w:val="0"/>
      <w:divBdr>
        <w:top w:val="none" w:sz="0" w:space="0" w:color="auto"/>
        <w:left w:val="none" w:sz="0" w:space="0" w:color="auto"/>
        <w:bottom w:val="none" w:sz="0" w:space="0" w:color="auto"/>
        <w:right w:val="none" w:sz="0" w:space="0" w:color="auto"/>
      </w:divBdr>
    </w:div>
    <w:div w:id="785268791">
      <w:bodyDiv w:val="1"/>
      <w:marLeft w:val="0"/>
      <w:marRight w:val="0"/>
      <w:marTop w:val="0"/>
      <w:marBottom w:val="0"/>
      <w:divBdr>
        <w:top w:val="none" w:sz="0" w:space="0" w:color="auto"/>
        <w:left w:val="none" w:sz="0" w:space="0" w:color="auto"/>
        <w:bottom w:val="none" w:sz="0" w:space="0" w:color="auto"/>
        <w:right w:val="none" w:sz="0" w:space="0" w:color="auto"/>
      </w:divBdr>
    </w:div>
    <w:div w:id="786854365">
      <w:bodyDiv w:val="1"/>
      <w:marLeft w:val="0"/>
      <w:marRight w:val="0"/>
      <w:marTop w:val="0"/>
      <w:marBottom w:val="0"/>
      <w:divBdr>
        <w:top w:val="none" w:sz="0" w:space="0" w:color="auto"/>
        <w:left w:val="none" w:sz="0" w:space="0" w:color="auto"/>
        <w:bottom w:val="none" w:sz="0" w:space="0" w:color="auto"/>
        <w:right w:val="none" w:sz="0" w:space="0" w:color="auto"/>
      </w:divBdr>
    </w:div>
    <w:div w:id="788864244">
      <w:bodyDiv w:val="1"/>
      <w:marLeft w:val="0"/>
      <w:marRight w:val="0"/>
      <w:marTop w:val="0"/>
      <w:marBottom w:val="0"/>
      <w:divBdr>
        <w:top w:val="none" w:sz="0" w:space="0" w:color="auto"/>
        <w:left w:val="none" w:sz="0" w:space="0" w:color="auto"/>
        <w:bottom w:val="none" w:sz="0" w:space="0" w:color="auto"/>
        <w:right w:val="none" w:sz="0" w:space="0" w:color="auto"/>
      </w:divBdr>
    </w:div>
    <w:div w:id="789980834">
      <w:bodyDiv w:val="1"/>
      <w:marLeft w:val="0"/>
      <w:marRight w:val="0"/>
      <w:marTop w:val="0"/>
      <w:marBottom w:val="0"/>
      <w:divBdr>
        <w:top w:val="none" w:sz="0" w:space="0" w:color="auto"/>
        <w:left w:val="none" w:sz="0" w:space="0" w:color="auto"/>
        <w:bottom w:val="none" w:sz="0" w:space="0" w:color="auto"/>
        <w:right w:val="none" w:sz="0" w:space="0" w:color="auto"/>
      </w:divBdr>
    </w:div>
    <w:div w:id="791706348">
      <w:bodyDiv w:val="1"/>
      <w:marLeft w:val="0"/>
      <w:marRight w:val="0"/>
      <w:marTop w:val="0"/>
      <w:marBottom w:val="0"/>
      <w:divBdr>
        <w:top w:val="none" w:sz="0" w:space="0" w:color="auto"/>
        <w:left w:val="none" w:sz="0" w:space="0" w:color="auto"/>
        <w:bottom w:val="none" w:sz="0" w:space="0" w:color="auto"/>
        <w:right w:val="none" w:sz="0" w:space="0" w:color="auto"/>
      </w:divBdr>
    </w:div>
    <w:div w:id="792402221">
      <w:bodyDiv w:val="1"/>
      <w:marLeft w:val="0"/>
      <w:marRight w:val="0"/>
      <w:marTop w:val="0"/>
      <w:marBottom w:val="0"/>
      <w:divBdr>
        <w:top w:val="none" w:sz="0" w:space="0" w:color="auto"/>
        <w:left w:val="none" w:sz="0" w:space="0" w:color="auto"/>
        <w:bottom w:val="none" w:sz="0" w:space="0" w:color="auto"/>
        <w:right w:val="none" w:sz="0" w:space="0" w:color="auto"/>
      </w:divBdr>
    </w:div>
    <w:div w:id="792552310">
      <w:bodyDiv w:val="1"/>
      <w:marLeft w:val="0"/>
      <w:marRight w:val="0"/>
      <w:marTop w:val="0"/>
      <w:marBottom w:val="0"/>
      <w:divBdr>
        <w:top w:val="none" w:sz="0" w:space="0" w:color="auto"/>
        <w:left w:val="none" w:sz="0" w:space="0" w:color="auto"/>
        <w:bottom w:val="none" w:sz="0" w:space="0" w:color="auto"/>
        <w:right w:val="none" w:sz="0" w:space="0" w:color="auto"/>
      </w:divBdr>
    </w:div>
    <w:div w:id="793064154">
      <w:bodyDiv w:val="1"/>
      <w:marLeft w:val="0"/>
      <w:marRight w:val="0"/>
      <w:marTop w:val="0"/>
      <w:marBottom w:val="0"/>
      <w:divBdr>
        <w:top w:val="none" w:sz="0" w:space="0" w:color="auto"/>
        <w:left w:val="none" w:sz="0" w:space="0" w:color="auto"/>
        <w:bottom w:val="none" w:sz="0" w:space="0" w:color="auto"/>
        <w:right w:val="none" w:sz="0" w:space="0" w:color="auto"/>
      </w:divBdr>
    </w:div>
    <w:div w:id="793253316">
      <w:bodyDiv w:val="1"/>
      <w:marLeft w:val="0"/>
      <w:marRight w:val="0"/>
      <w:marTop w:val="0"/>
      <w:marBottom w:val="0"/>
      <w:divBdr>
        <w:top w:val="none" w:sz="0" w:space="0" w:color="auto"/>
        <w:left w:val="none" w:sz="0" w:space="0" w:color="auto"/>
        <w:bottom w:val="none" w:sz="0" w:space="0" w:color="auto"/>
        <w:right w:val="none" w:sz="0" w:space="0" w:color="auto"/>
      </w:divBdr>
    </w:div>
    <w:div w:id="793407728">
      <w:bodyDiv w:val="1"/>
      <w:marLeft w:val="0"/>
      <w:marRight w:val="0"/>
      <w:marTop w:val="0"/>
      <w:marBottom w:val="0"/>
      <w:divBdr>
        <w:top w:val="none" w:sz="0" w:space="0" w:color="auto"/>
        <w:left w:val="none" w:sz="0" w:space="0" w:color="auto"/>
        <w:bottom w:val="none" w:sz="0" w:space="0" w:color="auto"/>
        <w:right w:val="none" w:sz="0" w:space="0" w:color="auto"/>
      </w:divBdr>
    </w:div>
    <w:div w:id="794561185">
      <w:bodyDiv w:val="1"/>
      <w:marLeft w:val="0"/>
      <w:marRight w:val="0"/>
      <w:marTop w:val="0"/>
      <w:marBottom w:val="0"/>
      <w:divBdr>
        <w:top w:val="none" w:sz="0" w:space="0" w:color="auto"/>
        <w:left w:val="none" w:sz="0" w:space="0" w:color="auto"/>
        <w:bottom w:val="none" w:sz="0" w:space="0" w:color="auto"/>
        <w:right w:val="none" w:sz="0" w:space="0" w:color="auto"/>
      </w:divBdr>
    </w:div>
    <w:div w:id="795291716">
      <w:bodyDiv w:val="1"/>
      <w:marLeft w:val="0"/>
      <w:marRight w:val="0"/>
      <w:marTop w:val="0"/>
      <w:marBottom w:val="0"/>
      <w:divBdr>
        <w:top w:val="none" w:sz="0" w:space="0" w:color="auto"/>
        <w:left w:val="none" w:sz="0" w:space="0" w:color="auto"/>
        <w:bottom w:val="none" w:sz="0" w:space="0" w:color="auto"/>
        <w:right w:val="none" w:sz="0" w:space="0" w:color="auto"/>
      </w:divBdr>
    </w:div>
    <w:div w:id="796681614">
      <w:bodyDiv w:val="1"/>
      <w:marLeft w:val="0"/>
      <w:marRight w:val="0"/>
      <w:marTop w:val="0"/>
      <w:marBottom w:val="0"/>
      <w:divBdr>
        <w:top w:val="none" w:sz="0" w:space="0" w:color="auto"/>
        <w:left w:val="none" w:sz="0" w:space="0" w:color="auto"/>
        <w:bottom w:val="none" w:sz="0" w:space="0" w:color="auto"/>
        <w:right w:val="none" w:sz="0" w:space="0" w:color="auto"/>
      </w:divBdr>
    </w:div>
    <w:div w:id="797799599">
      <w:bodyDiv w:val="1"/>
      <w:marLeft w:val="0"/>
      <w:marRight w:val="0"/>
      <w:marTop w:val="0"/>
      <w:marBottom w:val="0"/>
      <w:divBdr>
        <w:top w:val="none" w:sz="0" w:space="0" w:color="auto"/>
        <w:left w:val="none" w:sz="0" w:space="0" w:color="auto"/>
        <w:bottom w:val="none" w:sz="0" w:space="0" w:color="auto"/>
        <w:right w:val="none" w:sz="0" w:space="0" w:color="auto"/>
      </w:divBdr>
    </w:div>
    <w:div w:id="797916289">
      <w:bodyDiv w:val="1"/>
      <w:marLeft w:val="0"/>
      <w:marRight w:val="0"/>
      <w:marTop w:val="0"/>
      <w:marBottom w:val="0"/>
      <w:divBdr>
        <w:top w:val="none" w:sz="0" w:space="0" w:color="auto"/>
        <w:left w:val="none" w:sz="0" w:space="0" w:color="auto"/>
        <w:bottom w:val="none" w:sz="0" w:space="0" w:color="auto"/>
        <w:right w:val="none" w:sz="0" w:space="0" w:color="auto"/>
      </w:divBdr>
    </w:div>
    <w:div w:id="798457039">
      <w:bodyDiv w:val="1"/>
      <w:marLeft w:val="0"/>
      <w:marRight w:val="0"/>
      <w:marTop w:val="0"/>
      <w:marBottom w:val="0"/>
      <w:divBdr>
        <w:top w:val="none" w:sz="0" w:space="0" w:color="auto"/>
        <w:left w:val="none" w:sz="0" w:space="0" w:color="auto"/>
        <w:bottom w:val="none" w:sz="0" w:space="0" w:color="auto"/>
        <w:right w:val="none" w:sz="0" w:space="0" w:color="auto"/>
      </w:divBdr>
    </w:div>
    <w:div w:id="798961632">
      <w:bodyDiv w:val="1"/>
      <w:marLeft w:val="0"/>
      <w:marRight w:val="0"/>
      <w:marTop w:val="0"/>
      <w:marBottom w:val="0"/>
      <w:divBdr>
        <w:top w:val="none" w:sz="0" w:space="0" w:color="auto"/>
        <w:left w:val="none" w:sz="0" w:space="0" w:color="auto"/>
        <w:bottom w:val="none" w:sz="0" w:space="0" w:color="auto"/>
        <w:right w:val="none" w:sz="0" w:space="0" w:color="auto"/>
      </w:divBdr>
    </w:div>
    <w:div w:id="799150831">
      <w:bodyDiv w:val="1"/>
      <w:marLeft w:val="0"/>
      <w:marRight w:val="0"/>
      <w:marTop w:val="0"/>
      <w:marBottom w:val="0"/>
      <w:divBdr>
        <w:top w:val="none" w:sz="0" w:space="0" w:color="auto"/>
        <w:left w:val="none" w:sz="0" w:space="0" w:color="auto"/>
        <w:bottom w:val="none" w:sz="0" w:space="0" w:color="auto"/>
        <w:right w:val="none" w:sz="0" w:space="0" w:color="auto"/>
      </w:divBdr>
    </w:div>
    <w:div w:id="800655361">
      <w:bodyDiv w:val="1"/>
      <w:marLeft w:val="0"/>
      <w:marRight w:val="0"/>
      <w:marTop w:val="0"/>
      <w:marBottom w:val="0"/>
      <w:divBdr>
        <w:top w:val="none" w:sz="0" w:space="0" w:color="auto"/>
        <w:left w:val="none" w:sz="0" w:space="0" w:color="auto"/>
        <w:bottom w:val="none" w:sz="0" w:space="0" w:color="auto"/>
        <w:right w:val="none" w:sz="0" w:space="0" w:color="auto"/>
      </w:divBdr>
    </w:div>
    <w:div w:id="801076722">
      <w:bodyDiv w:val="1"/>
      <w:marLeft w:val="0"/>
      <w:marRight w:val="0"/>
      <w:marTop w:val="0"/>
      <w:marBottom w:val="0"/>
      <w:divBdr>
        <w:top w:val="none" w:sz="0" w:space="0" w:color="auto"/>
        <w:left w:val="none" w:sz="0" w:space="0" w:color="auto"/>
        <w:bottom w:val="none" w:sz="0" w:space="0" w:color="auto"/>
        <w:right w:val="none" w:sz="0" w:space="0" w:color="auto"/>
      </w:divBdr>
    </w:div>
    <w:div w:id="802235087">
      <w:bodyDiv w:val="1"/>
      <w:marLeft w:val="0"/>
      <w:marRight w:val="0"/>
      <w:marTop w:val="0"/>
      <w:marBottom w:val="0"/>
      <w:divBdr>
        <w:top w:val="none" w:sz="0" w:space="0" w:color="auto"/>
        <w:left w:val="none" w:sz="0" w:space="0" w:color="auto"/>
        <w:bottom w:val="none" w:sz="0" w:space="0" w:color="auto"/>
        <w:right w:val="none" w:sz="0" w:space="0" w:color="auto"/>
      </w:divBdr>
    </w:div>
    <w:div w:id="803085834">
      <w:bodyDiv w:val="1"/>
      <w:marLeft w:val="0"/>
      <w:marRight w:val="0"/>
      <w:marTop w:val="0"/>
      <w:marBottom w:val="0"/>
      <w:divBdr>
        <w:top w:val="none" w:sz="0" w:space="0" w:color="auto"/>
        <w:left w:val="none" w:sz="0" w:space="0" w:color="auto"/>
        <w:bottom w:val="none" w:sz="0" w:space="0" w:color="auto"/>
        <w:right w:val="none" w:sz="0" w:space="0" w:color="auto"/>
      </w:divBdr>
    </w:div>
    <w:div w:id="804155635">
      <w:bodyDiv w:val="1"/>
      <w:marLeft w:val="0"/>
      <w:marRight w:val="0"/>
      <w:marTop w:val="0"/>
      <w:marBottom w:val="0"/>
      <w:divBdr>
        <w:top w:val="none" w:sz="0" w:space="0" w:color="auto"/>
        <w:left w:val="none" w:sz="0" w:space="0" w:color="auto"/>
        <w:bottom w:val="none" w:sz="0" w:space="0" w:color="auto"/>
        <w:right w:val="none" w:sz="0" w:space="0" w:color="auto"/>
      </w:divBdr>
    </w:div>
    <w:div w:id="808782598">
      <w:bodyDiv w:val="1"/>
      <w:marLeft w:val="0"/>
      <w:marRight w:val="0"/>
      <w:marTop w:val="0"/>
      <w:marBottom w:val="0"/>
      <w:divBdr>
        <w:top w:val="none" w:sz="0" w:space="0" w:color="auto"/>
        <w:left w:val="none" w:sz="0" w:space="0" w:color="auto"/>
        <w:bottom w:val="none" w:sz="0" w:space="0" w:color="auto"/>
        <w:right w:val="none" w:sz="0" w:space="0" w:color="auto"/>
      </w:divBdr>
    </w:div>
    <w:div w:id="808864918">
      <w:bodyDiv w:val="1"/>
      <w:marLeft w:val="0"/>
      <w:marRight w:val="0"/>
      <w:marTop w:val="0"/>
      <w:marBottom w:val="0"/>
      <w:divBdr>
        <w:top w:val="none" w:sz="0" w:space="0" w:color="auto"/>
        <w:left w:val="none" w:sz="0" w:space="0" w:color="auto"/>
        <w:bottom w:val="none" w:sz="0" w:space="0" w:color="auto"/>
        <w:right w:val="none" w:sz="0" w:space="0" w:color="auto"/>
      </w:divBdr>
    </w:div>
    <w:div w:id="809056405">
      <w:bodyDiv w:val="1"/>
      <w:marLeft w:val="0"/>
      <w:marRight w:val="0"/>
      <w:marTop w:val="0"/>
      <w:marBottom w:val="0"/>
      <w:divBdr>
        <w:top w:val="none" w:sz="0" w:space="0" w:color="auto"/>
        <w:left w:val="none" w:sz="0" w:space="0" w:color="auto"/>
        <w:bottom w:val="none" w:sz="0" w:space="0" w:color="auto"/>
        <w:right w:val="none" w:sz="0" w:space="0" w:color="auto"/>
      </w:divBdr>
    </w:div>
    <w:div w:id="809442633">
      <w:bodyDiv w:val="1"/>
      <w:marLeft w:val="0"/>
      <w:marRight w:val="0"/>
      <w:marTop w:val="0"/>
      <w:marBottom w:val="0"/>
      <w:divBdr>
        <w:top w:val="none" w:sz="0" w:space="0" w:color="auto"/>
        <w:left w:val="none" w:sz="0" w:space="0" w:color="auto"/>
        <w:bottom w:val="none" w:sz="0" w:space="0" w:color="auto"/>
        <w:right w:val="none" w:sz="0" w:space="0" w:color="auto"/>
      </w:divBdr>
    </w:div>
    <w:div w:id="813182448">
      <w:bodyDiv w:val="1"/>
      <w:marLeft w:val="0"/>
      <w:marRight w:val="0"/>
      <w:marTop w:val="0"/>
      <w:marBottom w:val="0"/>
      <w:divBdr>
        <w:top w:val="none" w:sz="0" w:space="0" w:color="auto"/>
        <w:left w:val="none" w:sz="0" w:space="0" w:color="auto"/>
        <w:bottom w:val="none" w:sz="0" w:space="0" w:color="auto"/>
        <w:right w:val="none" w:sz="0" w:space="0" w:color="auto"/>
      </w:divBdr>
    </w:div>
    <w:div w:id="813840221">
      <w:bodyDiv w:val="1"/>
      <w:marLeft w:val="0"/>
      <w:marRight w:val="0"/>
      <w:marTop w:val="0"/>
      <w:marBottom w:val="0"/>
      <w:divBdr>
        <w:top w:val="none" w:sz="0" w:space="0" w:color="auto"/>
        <w:left w:val="none" w:sz="0" w:space="0" w:color="auto"/>
        <w:bottom w:val="none" w:sz="0" w:space="0" w:color="auto"/>
        <w:right w:val="none" w:sz="0" w:space="0" w:color="auto"/>
      </w:divBdr>
    </w:div>
    <w:div w:id="814101118">
      <w:bodyDiv w:val="1"/>
      <w:marLeft w:val="0"/>
      <w:marRight w:val="0"/>
      <w:marTop w:val="0"/>
      <w:marBottom w:val="0"/>
      <w:divBdr>
        <w:top w:val="none" w:sz="0" w:space="0" w:color="auto"/>
        <w:left w:val="none" w:sz="0" w:space="0" w:color="auto"/>
        <w:bottom w:val="none" w:sz="0" w:space="0" w:color="auto"/>
        <w:right w:val="none" w:sz="0" w:space="0" w:color="auto"/>
      </w:divBdr>
    </w:div>
    <w:div w:id="815144611">
      <w:bodyDiv w:val="1"/>
      <w:marLeft w:val="0"/>
      <w:marRight w:val="0"/>
      <w:marTop w:val="0"/>
      <w:marBottom w:val="0"/>
      <w:divBdr>
        <w:top w:val="none" w:sz="0" w:space="0" w:color="auto"/>
        <w:left w:val="none" w:sz="0" w:space="0" w:color="auto"/>
        <w:bottom w:val="none" w:sz="0" w:space="0" w:color="auto"/>
        <w:right w:val="none" w:sz="0" w:space="0" w:color="auto"/>
      </w:divBdr>
    </w:div>
    <w:div w:id="815727747">
      <w:bodyDiv w:val="1"/>
      <w:marLeft w:val="0"/>
      <w:marRight w:val="0"/>
      <w:marTop w:val="0"/>
      <w:marBottom w:val="0"/>
      <w:divBdr>
        <w:top w:val="none" w:sz="0" w:space="0" w:color="auto"/>
        <w:left w:val="none" w:sz="0" w:space="0" w:color="auto"/>
        <w:bottom w:val="none" w:sz="0" w:space="0" w:color="auto"/>
        <w:right w:val="none" w:sz="0" w:space="0" w:color="auto"/>
      </w:divBdr>
    </w:div>
    <w:div w:id="816999351">
      <w:bodyDiv w:val="1"/>
      <w:marLeft w:val="0"/>
      <w:marRight w:val="0"/>
      <w:marTop w:val="0"/>
      <w:marBottom w:val="0"/>
      <w:divBdr>
        <w:top w:val="none" w:sz="0" w:space="0" w:color="auto"/>
        <w:left w:val="none" w:sz="0" w:space="0" w:color="auto"/>
        <w:bottom w:val="none" w:sz="0" w:space="0" w:color="auto"/>
        <w:right w:val="none" w:sz="0" w:space="0" w:color="auto"/>
      </w:divBdr>
    </w:div>
    <w:div w:id="817847928">
      <w:bodyDiv w:val="1"/>
      <w:marLeft w:val="0"/>
      <w:marRight w:val="0"/>
      <w:marTop w:val="0"/>
      <w:marBottom w:val="0"/>
      <w:divBdr>
        <w:top w:val="none" w:sz="0" w:space="0" w:color="auto"/>
        <w:left w:val="none" w:sz="0" w:space="0" w:color="auto"/>
        <w:bottom w:val="none" w:sz="0" w:space="0" w:color="auto"/>
        <w:right w:val="none" w:sz="0" w:space="0" w:color="auto"/>
      </w:divBdr>
    </w:div>
    <w:div w:id="819734037">
      <w:bodyDiv w:val="1"/>
      <w:marLeft w:val="0"/>
      <w:marRight w:val="0"/>
      <w:marTop w:val="0"/>
      <w:marBottom w:val="0"/>
      <w:divBdr>
        <w:top w:val="none" w:sz="0" w:space="0" w:color="auto"/>
        <w:left w:val="none" w:sz="0" w:space="0" w:color="auto"/>
        <w:bottom w:val="none" w:sz="0" w:space="0" w:color="auto"/>
        <w:right w:val="none" w:sz="0" w:space="0" w:color="auto"/>
      </w:divBdr>
    </w:div>
    <w:div w:id="822896161">
      <w:bodyDiv w:val="1"/>
      <w:marLeft w:val="0"/>
      <w:marRight w:val="0"/>
      <w:marTop w:val="0"/>
      <w:marBottom w:val="0"/>
      <w:divBdr>
        <w:top w:val="none" w:sz="0" w:space="0" w:color="auto"/>
        <w:left w:val="none" w:sz="0" w:space="0" w:color="auto"/>
        <w:bottom w:val="none" w:sz="0" w:space="0" w:color="auto"/>
        <w:right w:val="none" w:sz="0" w:space="0" w:color="auto"/>
      </w:divBdr>
    </w:div>
    <w:div w:id="822938713">
      <w:bodyDiv w:val="1"/>
      <w:marLeft w:val="0"/>
      <w:marRight w:val="0"/>
      <w:marTop w:val="0"/>
      <w:marBottom w:val="0"/>
      <w:divBdr>
        <w:top w:val="none" w:sz="0" w:space="0" w:color="auto"/>
        <w:left w:val="none" w:sz="0" w:space="0" w:color="auto"/>
        <w:bottom w:val="none" w:sz="0" w:space="0" w:color="auto"/>
        <w:right w:val="none" w:sz="0" w:space="0" w:color="auto"/>
      </w:divBdr>
    </w:div>
    <w:div w:id="823198593">
      <w:bodyDiv w:val="1"/>
      <w:marLeft w:val="0"/>
      <w:marRight w:val="0"/>
      <w:marTop w:val="0"/>
      <w:marBottom w:val="0"/>
      <w:divBdr>
        <w:top w:val="none" w:sz="0" w:space="0" w:color="auto"/>
        <w:left w:val="none" w:sz="0" w:space="0" w:color="auto"/>
        <w:bottom w:val="none" w:sz="0" w:space="0" w:color="auto"/>
        <w:right w:val="none" w:sz="0" w:space="0" w:color="auto"/>
      </w:divBdr>
    </w:div>
    <w:div w:id="825166499">
      <w:bodyDiv w:val="1"/>
      <w:marLeft w:val="0"/>
      <w:marRight w:val="0"/>
      <w:marTop w:val="0"/>
      <w:marBottom w:val="0"/>
      <w:divBdr>
        <w:top w:val="none" w:sz="0" w:space="0" w:color="auto"/>
        <w:left w:val="none" w:sz="0" w:space="0" w:color="auto"/>
        <w:bottom w:val="none" w:sz="0" w:space="0" w:color="auto"/>
        <w:right w:val="none" w:sz="0" w:space="0" w:color="auto"/>
      </w:divBdr>
    </w:div>
    <w:div w:id="830559746">
      <w:bodyDiv w:val="1"/>
      <w:marLeft w:val="0"/>
      <w:marRight w:val="0"/>
      <w:marTop w:val="0"/>
      <w:marBottom w:val="0"/>
      <w:divBdr>
        <w:top w:val="none" w:sz="0" w:space="0" w:color="auto"/>
        <w:left w:val="none" w:sz="0" w:space="0" w:color="auto"/>
        <w:bottom w:val="none" w:sz="0" w:space="0" w:color="auto"/>
        <w:right w:val="none" w:sz="0" w:space="0" w:color="auto"/>
      </w:divBdr>
    </w:div>
    <w:div w:id="832067960">
      <w:bodyDiv w:val="1"/>
      <w:marLeft w:val="0"/>
      <w:marRight w:val="0"/>
      <w:marTop w:val="0"/>
      <w:marBottom w:val="0"/>
      <w:divBdr>
        <w:top w:val="none" w:sz="0" w:space="0" w:color="auto"/>
        <w:left w:val="none" w:sz="0" w:space="0" w:color="auto"/>
        <w:bottom w:val="none" w:sz="0" w:space="0" w:color="auto"/>
        <w:right w:val="none" w:sz="0" w:space="0" w:color="auto"/>
      </w:divBdr>
    </w:div>
    <w:div w:id="832139197">
      <w:bodyDiv w:val="1"/>
      <w:marLeft w:val="0"/>
      <w:marRight w:val="0"/>
      <w:marTop w:val="0"/>
      <w:marBottom w:val="0"/>
      <w:divBdr>
        <w:top w:val="none" w:sz="0" w:space="0" w:color="auto"/>
        <w:left w:val="none" w:sz="0" w:space="0" w:color="auto"/>
        <w:bottom w:val="none" w:sz="0" w:space="0" w:color="auto"/>
        <w:right w:val="none" w:sz="0" w:space="0" w:color="auto"/>
      </w:divBdr>
    </w:div>
    <w:div w:id="832988967">
      <w:bodyDiv w:val="1"/>
      <w:marLeft w:val="0"/>
      <w:marRight w:val="0"/>
      <w:marTop w:val="0"/>
      <w:marBottom w:val="0"/>
      <w:divBdr>
        <w:top w:val="none" w:sz="0" w:space="0" w:color="auto"/>
        <w:left w:val="none" w:sz="0" w:space="0" w:color="auto"/>
        <w:bottom w:val="none" w:sz="0" w:space="0" w:color="auto"/>
        <w:right w:val="none" w:sz="0" w:space="0" w:color="auto"/>
      </w:divBdr>
    </w:div>
    <w:div w:id="833224961">
      <w:bodyDiv w:val="1"/>
      <w:marLeft w:val="0"/>
      <w:marRight w:val="0"/>
      <w:marTop w:val="0"/>
      <w:marBottom w:val="0"/>
      <w:divBdr>
        <w:top w:val="none" w:sz="0" w:space="0" w:color="auto"/>
        <w:left w:val="none" w:sz="0" w:space="0" w:color="auto"/>
        <w:bottom w:val="none" w:sz="0" w:space="0" w:color="auto"/>
        <w:right w:val="none" w:sz="0" w:space="0" w:color="auto"/>
      </w:divBdr>
    </w:div>
    <w:div w:id="835343045">
      <w:bodyDiv w:val="1"/>
      <w:marLeft w:val="0"/>
      <w:marRight w:val="0"/>
      <w:marTop w:val="0"/>
      <w:marBottom w:val="0"/>
      <w:divBdr>
        <w:top w:val="none" w:sz="0" w:space="0" w:color="auto"/>
        <w:left w:val="none" w:sz="0" w:space="0" w:color="auto"/>
        <w:bottom w:val="none" w:sz="0" w:space="0" w:color="auto"/>
        <w:right w:val="none" w:sz="0" w:space="0" w:color="auto"/>
      </w:divBdr>
    </w:div>
    <w:div w:id="839195674">
      <w:bodyDiv w:val="1"/>
      <w:marLeft w:val="0"/>
      <w:marRight w:val="0"/>
      <w:marTop w:val="0"/>
      <w:marBottom w:val="0"/>
      <w:divBdr>
        <w:top w:val="none" w:sz="0" w:space="0" w:color="auto"/>
        <w:left w:val="none" w:sz="0" w:space="0" w:color="auto"/>
        <w:bottom w:val="none" w:sz="0" w:space="0" w:color="auto"/>
        <w:right w:val="none" w:sz="0" w:space="0" w:color="auto"/>
      </w:divBdr>
    </w:div>
    <w:div w:id="841553270">
      <w:bodyDiv w:val="1"/>
      <w:marLeft w:val="0"/>
      <w:marRight w:val="0"/>
      <w:marTop w:val="0"/>
      <w:marBottom w:val="0"/>
      <w:divBdr>
        <w:top w:val="none" w:sz="0" w:space="0" w:color="auto"/>
        <w:left w:val="none" w:sz="0" w:space="0" w:color="auto"/>
        <w:bottom w:val="none" w:sz="0" w:space="0" w:color="auto"/>
        <w:right w:val="none" w:sz="0" w:space="0" w:color="auto"/>
      </w:divBdr>
    </w:div>
    <w:div w:id="841899592">
      <w:bodyDiv w:val="1"/>
      <w:marLeft w:val="0"/>
      <w:marRight w:val="0"/>
      <w:marTop w:val="0"/>
      <w:marBottom w:val="0"/>
      <w:divBdr>
        <w:top w:val="none" w:sz="0" w:space="0" w:color="auto"/>
        <w:left w:val="none" w:sz="0" w:space="0" w:color="auto"/>
        <w:bottom w:val="none" w:sz="0" w:space="0" w:color="auto"/>
        <w:right w:val="none" w:sz="0" w:space="0" w:color="auto"/>
      </w:divBdr>
    </w:div>
    <w:div w:id="845291888">
      <w:bodyDiv w:val="1"/>
      <w:marLeft w:val="0"/>
      <w:marRight w:val="0"/>
      <w:marTop w:val="0"/>
      <w:marBottom w:val="0"/>
      <w:divBdr>
        <w:top w:val="none" w:sz="0" w:space="0" w:color="auto"/>
        <w:left w:val="none" w:sz="0" w:space="0" w:color="auto"/>
        <w:bottom w:val="none" w:sz="0" w:space="0" w:color="auto"/>
        <w:right w:val="none" w:sz="0" w:space="0" w:color="auto"/>
      </w:divBdr>
    </w:div>
    <w:div w:id="845707817">
      <w:bodyDiv w:val="1"/>
      <w:marLeft w:val="0"/>
      <w:marRight w:val="0"/>
      <w:marTop w:val="0"/>
      <w:marBottom w:val="0"/>
      <w:divBdr>
        <w:top w:val="none" w:sz="0" w:space="0" w:color="auto"/>
        <w:left w:val="none" w:sz="0" w:space="0" w:color="auto"/>
        <w:bottom w:val="none" w:sz="0" w:space="0" w:color="auto"/>
        <w:right w:val="none" w:sz="0" w:space="0" w:color="auto"/>
      </w:divBdr>
    </w:div>
    <w:div w:id="848449055">
      <w:bodyDiv w:val="1"/>
      <w:marLeft w:val="0"/>
      <w:marRight w:val="0"/>
      <w:marTop w:val="0"/>
      <w:marBottom w:val="0"/>
      <w:divBdr>
        <w:top w:val="none" w:sz="0" w:space="0" w:color="auto"/>
        <w:left w:val="none" w:sz="0" w:space="0" w:color="auto"/>
        <w:bottom w:val="none" w:sz="0" w:space="0" w:color="auto"/>
        <w:right w:val="none" w:sz="0" w:space="0" w:color="auto"/>
      </w:divBdr>
    </w:div>
    <w:div w:id="851844284">
      <w:bodyDiv w:val="1"/>
      <w:marLeft w:val="0"/>
      <w:marRight w:val="0"/>
      <w:marTop w:val="0"/>
      <w:marBottom w:val="0"/>
      <w:divBdr>
        <w:top w:val="none" w:sz="0" w:space="0" w:color="auto"/>
        <w:left w:val="none" w:sz="0" w:space="0" w:color="auto"/>
        <w:bottom w:val="none" w:sz="0" w:space="0" w:color="auto"/>
        <w:right w:val="none" w:sz="0" w:space="0" w:color="auto"/>
      </w:divBdr>
    </w:div>
    <w:div w:id="854197562">
      <w:bodyDiv w:val="1"/>
      <w:marLeft w:val="0"/>
      <w:marRight w:val="0"/>
      <w:marTop w:val="0"/>
      <w:marBottom w:val="0"/>
      <w:divBdr>
        <w:top w:val="none" w:sz="0" w:space="0" w:color="auto"/>
        <w:left w:val="none" w:sz="0" w:space="0" w:color="auto"/>
        <w:bottom w:val="none" w:sz="0" w:space="0" w:color="auto"/>
        <w:right w:val="none" w:sz="0" w:space="0" w:color="auto"/>
      </w:divBdr>
    </w:div>
    <w:div w:id="855650687">
      <w:bodyDiv w:val="1"/>
      <w:marLeft w:val="0"/>
      <w:marRight w:val="0"/>
      <w:marTop w:val="0"/>
      <w:marBottom w:val="0"/>
      <w:divBdr>
        <w:top w:val="none" w:sz="0" w:space="0" w:color="auto"/>
        <w:left w:val="none" w:sz="0" w:space="0" w:color="auto"/>
        <w:bottom w:val="none" w:sz="0" w:space="0" w:color="auto"/>
        <w:right w:val="none" w:sz="0" w:space="0" w:color="auto"/>
      </w:divBdr>
    </w:div>
    <w:div w:id="856308925">
      <w:bodyDiv w:val="1"/>
      <w:marLeft w:val="0"/>
      <w:marRight w:val="0"/>
      <w:marTop w:val="0"/>
      <w:marBottom w:val="0"/>
      <w:divBdr>
        <w:top w:val="none" w:sz="0" w:space="0" w:color="auto"/>
        <w:left w:val="none" w:sz="0" w:space="0" w:color="auto"/>
        <w:bottom w:val="none" w:sz="0" w:space="0" w:color="auto"/>
        <w:right w:val="none" w:sz="0" w:space="0" w:color="auto"/>
      </w:divBdr>
    </w:div>
    <w:div w:id="856886356">
      <w:bodyDiv w:val="1"/>
      <w:marLeft w:val="0"/>
      <w:marRight w:val="0"/>
      <w:marTop w:val="0"/>
      <w:marBottom w:val="0"/>
      <w:divBdr>
        <w:top w:val="none" w:sz="0" w:space="0" w:color="auto"/>
        <w:left w:val="none" w:sz="0" w:space="0" w:color="auto"/>
        <w:bottom w:val="none" w:sz="0" w:space="0" w:color="auto"/>
        <w:right w:val="none" w:sz="0" w:space="0" w:color="auto"/>
      </w:divBdr>
    </w:div>
    <w:div w:id="857037514">
      <w:bodyDiv w:val="1"/>
      <w:marLeft w:val="0"/>
      <w:marRight w:val="0"/>
      <w:marTop w:val="0"/>
      <w:marBottom w:val="0"/>
      <w:divBdr>
        <w:top w:val="none" w:sz="0" w:space="0" w:color="auto"/>
        <w:left w:val="none" w:sz="0" w:space="0" w:color="auto"/>
        <w:bottom w:val="none" w:sz="0" w:space="0" w:color="auto"/>
        <w:right w:val="none" w:sz="0" w:space="0" w:color="auto"/>
      </w:divBdr>
    </w:div>
    <w:div w:id="857083305">
      <w:bodyDiv w:val="1"/>
      <w:marLeft w:val="0"/>
      <w:marRight w:val="0"/>
      <w:marTop w:val="0"/>
      <w:marBottom w:val="0"/>
      <w:divBdr>
        <w:top w:val="none" w:sz="0" w:space="0" w:color="auto"/>
        <w:left w:val="none" w:sz="0" w:space="0" w:color="auto"/>
        <w:bottom w:val="none" w:sz="0" w:space="0" w:color="auto"/>
        <w:right w:val="none" w:sz="0" w:space="0" w:color="auto"/>
      </w:divBdr>
    </w:div>
    <w:div w:id="858280532">
      <w:bodyDiv w:val="1"/>
      <w:marLeft w:val="0"/>
      <w:marRight w:val="0"/>
      <w:marTop w:val="0"/>
      <w:marBottom w:val="0"/>
      <w:divBdr>
        <w:top w:val="none" w:sz="0" w:space="0" w:color="auto"/>
        <w:left w:val="none" w:sz="0" w:space="0" w:color="auto"/>
        <w:bottom w:val="none" w:sz="0" w:space="0" w:color="auto"/>
        <w:right w:val="none" w:sz="0" w:space="0" w:color="auto"/>
      </w:divBdr>
    </w:div>
    <w:div w:id="859662810">
      <w:bodyDiv w:val="1"/>
      <w:marLeft w:val="0"/>
      <w:marRight w:val="0"/>
      <w:marTop w:val="0"/>
      <w:marBottom w:val="0"/>
      <w:divBdr>
        <w:top w:val="none" w:sz="0" w:space="0" w:color="auto"/>
        <w:left w:val="none" w:sz="0" w:space="0" w:color="auto"/>
        <w:bottom w:val="none" w:sz="0" w:space="0" w:color="auto"/>
        <w:right w:val="none" w:sz="0" w:space="0" w:color="auto"/>
      </w:divBdr>
    </w:div>
    <w:div w:id="859854195">
      <w:bodyDiv w:val="1"/>
      <w:marLeft w:val="0"/>
      <w:marRight w:val="0"/>
      <w:marTop w:val="0"/>
      <w:marBottom w:val="0"/>
      <w:divBdr>
        <w:top w:val="none" w:sz="0" w:space="0" w:color="auto"/>
        <w:left w:val="none" w:sz="0" w:space="0" w:color="auto"/>
        <w:bottom w:val="none" w:sz="0" w:space="0" w:color="auto"/>
        <w:right w:val="none" w:sz="0" w:space="0" w:color="auto"/>
      </w:divBdr>
    </w:div>
    <w:div w:id="862278818">
      <w:bodyDiv w:val="1"/>
      <w:marLeft w:val="0"/>
      <w:marRight w:val="0"/>
      <w:marTop w:val="0"/>
      <w:marBottom w:val="0"/>
      <w:divBdr>
        <w:top w:val="none" w:sz="0" w:space="0" w:color="auto"/>
        <w:left w:val="none" w:sz="0" w:space="0" w:color="auto"/>
        <w:bottom w:val="none" w:sz="0" w:space="0" w:color="auto"/>
        <w:right w:val="none" w:sz="0" w:space="0" w:color="auto"/>
      </w:divBdr>
    </w:div>
    <w:div w:id="862282596">
      <w:bodyDiv w:val="1"/>
      <w:marLeft w:val="0"/>
      <w:marRight w:val="0"/>
      <w:marTop w:val="0"/>
      <w:marBottom w:val="0"/>
      <w:divBdr>
        <w:top w:val="none" w:sz="0" w:space="0" w:color="auto"/>
        <w:left w:val="none" w:sz="0" w:space="0" w:color="auto"/>
        <w:bottom w:val="none" w:sz="0" w:space="0" w:color="auto"/>
        <w:right w:val="none" w:sz="0" w:space="0" w:color="auto"/>
      </w:divBdr>
    </w:div>
    <w:div w:id="862866651">
      <w:bodyDiv w:val="1"/>
      <w:marLeft w:val="0"/>
      <w:marRight w:val="0"/>
      <w:marTop w:val="0"/>
      <w:marBottom w:val="0"/>
      <w:divBdr>
        <w:top w:val="none" w:sz="0" w:space="0" w:color="auto"/>
        <w:left w:val="none" w:sz="0" w:space="0" w:color="auto"/>
        <w:bottom w:val="none" w:sz="0" w:space="0" w:color="auto"/>
        <w:right w:val="none" w:sz="0" w:space="0" w:color="auto"/>
      </w:divBdr>
    </w:div>
    <w:div w:id="863441437">
      <w:bodyDiv w:val="1"/>
      <w:marLeft w:val="0"/>
      <w:marRight w:val="0"/>
      <w:marTop w:val="0"/>
      <w:marBottom w:val="0"/>
      <w:divBdr>
        <w:top w:val="none" w:sz="0" w:space="0" w:color="auto"/>
        <w:left w:val="none" w:sz="0" w:space="0" w:color="auto"/>
        <w:bottom w:val="none" w:sz="0" w:space="0" w:color="auto"/>
        <w:right w:val="none" w:sz="0" w:space="0" w:color="auto"/>
      </w:divBdr>
    </w:div>
    <w:div w:id="863445672">
      <w:bodyDiv w:val="1"/>
      <w:marLeft w:val="0"/>
      <w:marRight w:val="0"/>
      <w:marTop w:val="0"/>
      <w:marBottom w:val="0"/>
      <w:divBdr>
        <w:top w:val="none" w:sz="0" w:space="0" w:color="auto"/>
        <w:left w:val="none" w:sz="0" w:space="0" w:color="auto"/>
        <w:bottom w:val="none" w:sz="0" w:space="0" w:color="auto"/>
        <w:right w:val="none" w:sz="0" w:space="0" w:color="auto"/>
      </w:divBdr>
    </w:div>
    <w:div w:id="863514209">
      <w:bodyDiv w:val="1"/>
      <w:marLeft w:val="0"/>
      <w:marRight w:val="0"/>
      <w:marTop w:val="0"/>
      <w:marBottom w:val="0"/>
      <w:divBdr>
        <w:top w:val="none" w:sz="0" w:space="0" w:color="auto"/>
        <w:left w:val="none" w:sz="0" w:space="0" w:color="auto"/>
        <w:bottom w:val="none" w:sz="0" w:space="0" w:color="auto"/>
        <w:right w:val="none" w:sz="0" w:space="0" w:color="auto"/>
      </w:divBdr>
    </w:div>
    <w:div w:id="865679308">
      <w:bodyDiv w:val="1"/>
      <w:marLeft w:val="0"/>
      <w:marRight w:val="0"/>
      <w:marTop w:val="0"/>
      <w:marBottom w:val="0"/>
      <w:divBdr>
        <w:top w:val="none" w:sz="0" w:space="0" w:color="auto"/>
        <w:left w:val="none" w:sz="0" w:space="0" w:color="auto"/>
        <w:bottom w:val="none" w:sz="0" w:space="0" w:color="auto"/>
        <w:right w:val="none" w:sz="0" w:space="0" w:color="auto"/>
      </w:divBdr>
    </w:div>
    <w:div w:id="866022570">
      <w:bodyDiv w:val="1"/>
      <w:marLeft w:val="0"/>
      <w:marRight w:val="0"/>
      <w:marTop w:val="0"/>
      <w:marBottom w:val="0"/>
      <w:divBdr>
        <w:top w:val="none" w:sz="0" w:space="0" w:color="auto"/>
        <w:left w:val="none" w:sz="0" w:space="0" w:color="auto"/>
        <w:bottom w:val="none" w:sz="0" w:space="0" w:color="auto"/>
        <w:right w:val="none" w:sz="0" w:space="0" w:color="auto"/>
      </w:divBdr>
    </w:div>
    <w:div w:id="866479272">
      <w:bodyDiv w:val="1"/>
      <w:marLeft w:val="0"/>
      <w:marRight w:val="0"/>
      <w:marTop w:val="0"/>
      <w:marBottom w:val="0"/>
      <w:divBdr>
        <w:top w:val="none" w:sz="0" w:space="0" w:color="auto"/>
        <w:left w:val="none" w:sz="0" w:space="0" w:color="auto"/>
        <w:bottom w:val="none" w:sz="0" w:space="0" w:color="auto"/>
        <w:right w:val="none" w:sz="0" w:space="0" w:color="auto"/>
      </w:divBdr>
    </w:div>
    <w:div w:id="867064153">
      <w:bodyDiv w:val="1"/>
      <w:marLeft w:val="0"/>
      <w:marRight w:val="0"/>
      <w:marTop w:val="0"/>
      <w:marBottom w:val="0"/>
      <w:divBdr>
        <w:top w:val="none" w:sz="0" w:space="0" w:color="auto"/>
        <w:left w:val="none" w:sz="0" w:space="0" w:color="auto"/>
        <w:bottom w:val="none" w:sz="0" w:space="0" w:color="auto"/>
        <w:right w:val="none" w:sz="0" w:space="0" w:color="auto"/>
      </w:divBdr>
    </w:div>
    <w:div w:id="867833714">
      <w:bodyDiv w:val="1"/>
      <w:marLeft w:val="0"/>
      <w:marRight w:val="0"/>
      <w:marTop w:val="0"/>
      <w:marBottom w:val="0"/>
      <w:divBdr>
        <w:top w:val="none" w:sz="0" w:space="0" w:color="auto"/>
        <w:left w:val="none" w:sz="0" w:space="0" w:color="auto"/>
        <w:bottom w:val="none" w:sz="0" w:space="0" w:color="auto"/>
        <w:right w:val="none" w:sz="0" w:space="0" w:color="auto"/>
      </w:divBdr>
    </w:div>
    <w:div w:id="869143910">
      <w:bodyDiv w:val="1"/>
      <w:marLeft w:val="0"/>
      <w:marRight w:val="0"/>
      <w:marTop w:val="0"/>
      <w:marBottom w:val="0"/>
      <w:divBdr>
        <w:top w:val="none" w:sz="0" w:space="0" w:color="auto"/>
        <w:left w:val="none" w:sz="0" w:space="0" w:color="auto"/>
        <w:bottom w:val="none" w:sz="0" w:space="0" w:color="auto"/>
        <w:right w:val="none" w:sz="0" w:space="0" w:color="auto"/>
      </w:divBdr>
    </w:div>
    <w:div w:id="869224016">
      <w:bodyDiv w:val="1"/>
      <w:marLeft w:val="0"/>
      <w:marRight w:val="0"/>
      <w:marTop w:val="0"/>
      <w:marBottom w:val="0"/>
      <w:divBdr>
        <w:top w:val="none" w:sz="0" w:space="0" w:color="auto"/>
        <w:left w:val="none" w:sz="0" w:space="0" w:color="auto"/>
        <w:bottom w:val="none" w:sz="0" w:space="0" w:color="auto"/>
        <w:right w:val="none" w:sz="0" w:space="0" w:color="auto"/>
      </w:divBdr>
    </w:div>
    <w:div w:id="871697730">
      <w:bodyDiv w:val="1"/>
      <w:marLeft w:val="0"/>
      <w:marRight w:val="0"/>
      <w:marTop w:val="0"/>
      <w:marBottom w:val="0"/>
      <w:divBdr>
        <w:top w:val="none" w:sz="0" w:space="0" w:color="auto"/>
        <w:left w:val="none" w:sz="0" w:space="0" w:color="auto"/>
        <w:bottom w:val="none" w:sz="0" w:space="0" w:color="auto"/>
        <w:right w:val="none" w:sz="0" w:space="0" w:color="auto"/>
      </w:divBdr>
    </w:div>
    <w:div w:id="872771605">
      <w:bodyDiv w:val="1"/>
      <w:marLeft w:val="0"/>
      <w:marRight w:val="0"/>
      <w:marTop w:val="0"/>
      <w:marBottom w:val="0"/>
      <w:divBdr>
        <w:top w:val="none" w:sz="0" w:space="0" w:color="auto"/>
        <w:left w:val="none" w:sz="0" w:space="0" w:color="auto"/>
        <w:bottom w:val="none" w:sz="0" w:space="0" w:color="auto"/>
        <w:right w:val="none" w:sz="0" w:space="0" w:color="auto"/>
      </w:divBdr>
    </w:div>
    <w:div w:id="875579307">
      <w:bodyDiv w:val="1"/>
      <w:marLeft w:val="0"/>
      <w:marRight w:val="0"/>
      <w:marTop w:val="0"/>
      <w:marBottom w:val="0"/>
      <w:divBdr>
        <w:top w:val="none" w:sz="0" w:space="0" w:color="auto"/>
        <w:left w:val="none" w:sz="0" w:space="0" w:color="auto"/>
        <w:bottom w:val="none" w:sz="0" w:space="0" w:color="auto"/>
        <w:right w:val="none" w:sz="0" w:space="0" w:color="auto"/>
      </w:divBdr>
    </w:div>
    <w:div w:id="875582301">
      <w:bodyDiv w:val="1"/>
      <w:marLeft w:val="0"/>
      <w:marRight w:val="0"/>
      <w:marTop w:val="0"/>
      <w:marBottom w:val="0"/>
      <w:divBdr>
        <w:top w:val="none" w:sz="0" w:space="0" w:color="auto"/>
        <w:left w:val="none" w:sz="0" w:space="0" w:color="auto"/>
        <w:bottom w:val="none" w:sz="0" w:space="0" w:color="auto"/>
        <w:right w:val="none" w:sz="0" w:space="0" w:color="auto"/>
      </w:divBdr>
    </w:div>
    <w:div w:id="876892770">
      <w:bodyDiv w:val="1"/>
      <w:marLeft w:val="0"/>
      <w:marRight w:val="0"/>
      <w:marTop w:val="0"/>
      <w:marBottom w:val="0"/>
      <w:divBdr>
        <w:top w:val="none" w:sz="0" w:space="0" w:color="auto"/>
        <w:left w:val="none" w:sz="0" w:space="0" w:color="auto"/>
        <w:bottom w:val="none" w:sz="0" w:space="0" w:color="auto"/>
        <w:right w:val="none" w:sz="0" w:space="0" w:color="auto"/>
      </w:divBdr>
    </w:div>
    <w:div w:id="878198755">
      <w:bodyDiv w:val="1"/>
      <w:marLeft w:val="0"/>
      <w:marRight w:val="0"/>
      <w:marTop w:val="0"/>
      <w:marBottom w:val="0"/>
      <w:divBdr>
        <w:top w:val="none" w:sz="0" w:space="0" w:color="auto"/>
        <w:left w:val="none" w:sz="0" w:space="0" w:color="auto"/>
        <w:bottom w:val="none" w:sz="0" w:space="0" w:color="auto"/>
        <w:right w:val="none" w:sz="0" w:space="0" w:color="auto"/>
      </w:divBdr>
    </w:div>
    <w:div w:id="879510945">
      <w:bodyDiv w:val="1"/>
      <w:marLeft w:val="0"/>
      <w:marRight w:val="0"/>
      <w:marTop w:val="0"/>
      <w:marBottom w:val="0"/>
      <w:divBdr>
        <w:top w:val="none" w:sz="0" w:space="0" w:color="auto"/>
        <w:left w:val="none" w:sz="0" w:space="0" w:color="auto"/>
        <w:bottom w:val="none" w:sz="0" w:space="0" w:color="auto"/>
        <w:right w:val="none" w:sz="0" w:space="0" w:color="auto"/>
      </w:divBdr>
    </w:div>
    <w:div w:id="879703733">
      <w:bodyDiv w:val="1"/>
      <w:marLeft w:val="0"/>
      <w:marRight w:val="0"/>
      <w:marTop w:val="0"/>
      <w:marBottom w:val="0"/>
      <w:divBdr>
        <w:top w:val="none" w:sz="0" w:space="0" w:color="auto"/>
        <w:left w:val="none" w:sz="0" w:space="0" w:color="auto"/>
        <w:bottom w:val="none" w:sz="0" w:space="0" w:color="auto"/>
        <w:right w:val="none" w:sz="0" w:space="0" w:color="auto"/>
      </w:divBdr>
    </w:div>
    <w:div w:id="882979049">
      <w:bodyDiv w:val="1"/>
      <w:marLeft w:val="0"/>
      <w:marRight w:val="0"/>
      <w:marTop w:val="0"/>
      <w:marBottom w:val="0"/>
      <w:divBdr>
        <w:top w:val="none" w:sz="0" w:space="0" w:color="auto"/>
        <w:left w:val="none" w:sz="0" w:space="0" w:color="auto"/>
        <w:bottom w:val="none" w:sz="0" w:space="0" w:color="auto"/>
        <w:right w:val="none" w:sz="0" w:space="0" w:color="auto"/>
      </w:divBdr>
    </w:div>
    <w:div w:id="884952761">
      <w:bodyDiv w:val="1"/>
      <w:marLeft w:val="0"/>
      <w:marRight w:val="0"/>
      <w:marTop w:val="0"/>
      <w:marBottom w:val="0"/>
      <w:divBdr>
        <w:top w:val="none" w:sz="0" w:space="0" w:color="auto"/>
        <w:left w:val="none" w:sz="0" w:space="0" w:color="auto"/>
        <w:bottom w:val="none" w:sz="0" w:space="0" w:color="auto"/>
        <w:right w:val="none" w:sz="0" w:space="0" w:color="auto"/>
      </w:divBdr>
    </w:div>
    <w:div w:id="886259381">
      <w:bodyDiv w:val="1"/>
      <w:marLeft w:val="0"/>
      <w:marRight w:val="0"/>
      <w:marTop w:val="0"/>
      <w:marBottom w:val="0"/>
      <w:divBdr>
        <w:top w:val="none" w:sz="0" w:space="0" w:color="auto"/>
        <w:left w:val="none" w:sz="0" w:space="0" w:color="auto"/>
        <w:bottom w:val="none" w:sz="0" w:space="0" w:color="auto"/>
        <w:right w:val="none" w:sz="0" w:space="0" w:color="auto"/>
      </w:divBdr>
    </w:div>
    <w:div w:id="887229436">
      <w:bodyDiv w:val="1"/>
      <w:marLeft w:val="0"/>
      <w:marRight w:val="0"/>
      <w:marTop w:val="0"/>
      <w:marBottom w:val="0"/>
      <w:divBdr>
        <w:top w:val="none" w:sz="0" w:space="0" w:color="auto"/>
        <w:left w:val="none" w:sz="0" w:space="0" w:color="auto"/>
        <w:bottom w:val="none" w:sz="0" w:space="0" w:color="auto"/>
        <w:right w:val="none" w:sz="0" w:space="0" w:color="auto"/>
      </w:divBdr>
    </w:div>
    <w:div w:id="888498467">
      <w:bodyDiv w:val="1"/>
      <w:marLeft w:val="0"/>
      <w:marRight w:val="0"/>
      <w:marTop w:val="0"/>
      <w:marBottom w:val="0"/>
      <w:divBdr>
        <w:top w:val="none" w:sz="0" w:space="0" w:color="auto"/>
        <w:left w:val="none" w:sz="0" w:space="0" w:color="auto"/>
        <w:bottom w:val="none" w:sz="0" w:space="0" w:color="auto"/>
        <w:right w:val="none" w:sz="0" w:space="0" w:color="auto"/>
      </w:divBdr>
    </w:div>
    <w:div w:id="888805677">
      <w:bodyDiv w:val="1"/>
      <w:marLeft w:val="0"/>
      <w:marRight w:val="0"/>
      <w:marTop w:val="0"/>
      <w:marBottom w:val="0"/>
      <w:divBdr>
        <w:top w:val="none" w:sz="0" w:space="0" w:color="auto"/>
        <w:left w:val="none" w:sz="0" w:space="0" w:color="auto"/>
        <w:bottom w:val="none" w:sz="0" w:space="0" w:color="auto"/>
        <w:right w:val="none" w:sz="0" w:space="0" w:color="auto"/>
      </w:divBdr>
    </w:div>
    <w:div w:id="890531497">
      <w:bodyDiv w:val="1"/>
      <w:marLeft w:val="0"/>
      <w:marRight w:val="0"/>
      <w:marTop w:val="0"/>
      <w:marBottom w:val="0"/>
      <w:divBdr>
        <w:top w:val="none" w:sz="0" w:space="0" w:color="auto"/>
        <w:left w:val="none" w:sz="0" w:space="0" w:color="auto"/>
        <w:bottom w:val="none" w:sz="0" w:space="0" w:color="auto"/>
        <w:right w:val="none" w:sz="0" w:space="0" w:color="auto"/>
      </w:divBdr>
    </w:div>
    <w:div w:id="890844143">
      <w:bodyDiv w:val="1"/>
      <w:marLeft w:val="0"/>
      <w:marRight w:val="0"/>
      <w:marTop w:val="0"/>
      <w:marBottom w:val="0"/>
      <w:divBdr>
        <w:top w:val="none" w:sz="0" w:space="0" w:color="auto"/>
        <w:left w:val="none" w:sz="0" w:space="0" w:color="auto"/>
        <w:bottom w:val="none" w:sz="0" w:space="0" w:color="auto"/>
        <w:right w:val="none" w:sz="0" w:space="0" w:color="auto"/>
      </w:divBdr>
    </w:div>
    <w:div w:id="890994102">
      <w:bodyDiv w:val="1"/>
      <w:marLeft w:val="0"/>
      <w:marRight w:val="0"/>
      <w:marTop w:val="0"/>
      <w:marBottom w:val="0"/>
      <w:divBdr>
        <w:top w:val="none" w:sz="0" w:space="0" w:color="auto"/>
        <w:left w:val="none" w:sz="0" w:space="0" w:color="auto"/>
        <w:bottom w:val="none" w:sz="0" w:space="0" w:color="auto"/>
        <w:right w:val="none" w:sz="0" w:space="0" w:color="auto"/>
      </w:divBdr>
    </w:div>
    <w:div w:id="892623156">
      <w:bodyDiv w:val="1"/>
      <w:marLeft w:val="0"/>
      <w:marRight w:val="0"/>
      <w:marTop w:val="0"/>
      <w:marBottom w:val="0"/>
      <w:divBdr>
        <w:top w:val="none" w:sz="0" w:space="0" w:color="auto"/>
        <w:left w:val="none" w:sz="0" w:space="0" w:color="auto"/>
        <w:bottom w:val="none" w:sz="0" w:space="0" w:color="auto"/>
        <w:right w:val="none" w:sz="0" w:space="0" w:color="auto"/>
      </w:divBdr>
    </w:div>
    <w:div w:id="893811040">
      <w:bodyDiv w:val="1"/>
      <w:marLeft w:val="0"/>
      <w:marRight w:val="0"/>
      <w:marTop w:val="0"/>
      <w:marBottom w:val="0"/>
      <w:divBdr>
        <w:top w:val="none" w:sz="0" w:space="0" w:color="auto"/>
        <w:left w:val="none" w:sz="0" w:space="0" w:color="auto"/>
        <w:bottom w:val="none" w:sz="0" w:space="0" w:color="auto"/>
        <w:right w:val="none" w:sz="0" w:space="0" w:color="auto"/>
      </w:divBdr>
    </w:div>
    <w:div w:id="894463703">
      <w:bodyDiv w:val="1"/>
      <w:marLeft w:val="0"/>
      <w:marRight w:val="0"/>
      <w:marTop w:val="0"/>
      <w:marBottom w:val="0"/>
      <w:divBdr>
        <w:top w:val="none" w:sz="0" w:space="0" w:color="auto"/>
        <w:left w:val="none" w:sz="0" w:space="0" w:color="auto"/>
        <w:bottom w:val="none" w:sz="0" w:space="0" w:color="auto"/>
        <w:right w:val="none" w:sz="0" w:space="0" w:color="auto"/>
      </w:divBdr>
    </w:div>
    <w:div w:id="897597181">
      <w:bodyDiv w:val="1"/>
      <w:marLeft w:val="0"/>
      <w:marRight w:val="0"/>
      <w:marTop w:val="0"/>
      <w:marBottom w:val="0"/>
      <w:divBdr>
        <w:top w:val="none" w:sz="0" w:space="0" w:color="auto"/>
        <w:left w:val="none" w:sz="0" w:space="0" w:color="auto"/>
        <w:bottom w:val="none" w:sz="0" w:space="0" w:color="auto"/>
        <w:right w:val="none" w:sz="0" w:space="0" w:color="auto"/>
      </w:divBdr>
    </w:div>
    <w:div w:id="898905883">
      <w:bodyDiv w:val="1"/>
      <w:marLeft w:val="0"/>
      <w:marRight w:val="0"/>
      <w:marTop w:val="0"/>
      <w:marBottom w:val="0"/>
      <w:divBdr>
        <w:top w:val="none" w:sz="0" w:space="0" w:color="auto"/>
        <w:left w:val="none" w:sz="0" w:space="0" w:color="auto"/>
        <w:bottom w:val="none" w:sz="0" w:space="0" w:color="auto"/>
        <w:right w:val="none" w:sz="0" w:space="0" w:color="auto"/>
      </w:divBdr>
    </w:div>
    <w:div w:id="899023056">
      <w:bodyDiv w:val="1"/>
      <w:marLeft w:val="0"/>
      <w:marRight w:val="0"/>
      <w:marTop w:val="0"/>
      <w:marBottom w:val="0"/>
      <w:divBdr>
        <w:top w:val="none" w:sz="0" w:space="0" w:color="auto"/>
        <w:left w:val="none" w:sz="0" w:space="0" w:color="auto"/>
        <w:bottom w:val="none" w:sz="0" w:space="0" w:color="auto"/>
        <w:right w:val="none" w:sz="0" w:space="0" w:color="auto"/>
      </w:divBdr>
    </w:div>
    <w:div w:id="899092349">
      <w:bodyDiv w:val="1"/>
      <w:marLeft w:val="0"/>
      <w:marRight w:val="0"/>
      <w:marTop w:val="0"/>
      <w:marBottom w:val="0"/>
      <w:divBdr>
        <w:top w:val="none" w:sz="0" w:space="0" w:color="auto"/>
        <w:left w:val="none" w:sz="0" w:space="0" w:color="auto"/>
        <w:bottom w:val="none" w:sz="0" w:space="0" w:color="auto"/>
        <w:right w:val="none" w:sz="0" w:space="0" w:color="auto"/>
      </w:divBdr>
    </w:div>
    <w:div w:id="899753743">
      <w:bodyDiv w:val="1"/>
      <w:marLeft w:val="0"/>
      <w:marRight w:val="0"/>
      <w:marTop w:val="0"/>
      <w:marBottom w:val="0"/>
      <w:divBdr>
        <w:top w:val="none" w:sz="0" w:space="0" w:color="auto"/>
        <w:left w:val="none" w:sz="0" w:space="0" w:color="auto"/>
        <w:bottom w:val="none" w:sz="0" w:space="0" w:color="auto"/>
        <w:right w:val="none" w:sz="0" w:space="0" w:color="auto"/>
      </w:divBdr>
    </w:div>
    <w:div w:id="901407740">
      <w:bodyDiv w:val="1"/>
      <w:marLeft w:val="0"/>
      <w:marRight w:val="0"/>
      <w:marTop w:val="0"/>
      <w:marBottom w:val="0"/>
      <w:divBdr>
        <w:top w:val="none" w:sz="0" w:space="0" w:color="auto"/>
        <w:left w:val="none" w:sz="0" w:space="0" w:color="auto"/>
        <w:bottom w:val="none" w:sz="0" w:space="0" w:color="auto"/>
        <w:right w:val="none" w:sz="0" w:space="0" w:color="auto"/>
      </w:divBdr>
    </w:div>
    <w:div w:id="902452173">
      <w:bodyDiv w:val="1"/>
      <w:marLeft w:val="0"/>
      <w:marRight w:val="0"/>
      <w:marTop w:val="0"/>
      <w:marBottom w:val="0"/>
      <w:divBdr>
        <w:top w:val="none" w:sz="0" w:space="0" w:color="auto"/>
        <w:left w:val="none" w:sz="0" w:space="0" w:color="auto"/>
        <w:bottom w:val="none" w:sz="0" w:space="0" w:color="auto"/>
        <w:right w:val="none" w:sz="0" w:space="0" w:color="auto"/>
      </w:divBdr>
    </w:div>
    <w:div w:id="902764405">
      <w:bodyDiv w:val="1"/>
      <w:marLeft w:val="0"/>
      <w:marRight w:val="0"/>
      <w:marTop w:val="0"/>
      <w:marBottom w:val="0"/>
      <w:divBdr>
        <w:top w:val="none" w:sz="0" w:space="0" w:color="auto"/>
        <w:left w:val="none" w:sz="0" w:space="0" w:color="auto"/>
        <w:bottom w:val="none" w:sz="0" w:space="0" w:color="auto"/>
        <w:right w:val="none" w:sz="0" w:space="0" w:color="auto"/>
      </w:divBdr>
    </w:div>
    <w:div w:id="903880305">
      <w:bodyDiv w:val="1"/>
      <w:marLeft w:val="0"/>
      <w:marRight w:val="0"/>
      <w:marTop w:val="0"/>
      <w:marBottom w:val="0"/>
      <w:divBdr>
        <w:top w:val="none" w:sz="0" w:space="0" w:color="auto"/>
        <w:left w:val="none" w:sz="0" w:space="0" w:color="auto"/>
        <w:bottom w:val="none" w:sz="0" w:space="0" w:color="auto"/>
        <w:right w:val="none" w:sz="0" w:space="0" w:color="auto"/>
      </w:divBdr>
    </w:div>
    <w:div w:id="905262720">
      <w:bodyDiv w:val="1"/>
      <w:marLeft w:val="0"/>
      <w:marRight w:val="0"/>
      <w:marTop w:val="0"/>
      <w:marBottom w:val="0"/>
      <w:divBdr>
        <w:top w:val="none" w:sz="0" w:space="0" w:color="auto"/>
        <w:left w:val="none" w:sz="0" w:space="0" w:color="auto"/>
        <w:bottom w:val="none" w:sz="0" w:space="0" w:color="auto"/>
        <w:right w:val="none" w:sz="0" w:space="0" w:color="auto"/>
      </w:divBdr>
    </w:div>
    <w:div w:id="905871266">
      <w:bodyDiv w:val="1"/>
      <w:marLeft w:val="0"/>
      <w:marRight w:val="0"/>
      <w:marTop w:val="0"/>
      <w:marBottom w:val="0"/>
      <w:divBdr>
        <w:top w:val="none" w:sz="0" w:space="0" w:color="auto"/>
        <w:left w:val="none" w:sz="0" w:space="0" w:color="auto"/>
        <w:bottom w:val="none" w:sz="0" w:space="0" w:color="auto"/>
        <w:right w:val="none" w:sz="0" w:space="0" w:color="auto"/>
      </w:divBdr>
    </w:div>
    <w:div w:id="905915048">
      <w:bodyDiv w:val="1"/>
      <w:marLeft w:val="0"/>
      <w:marRight w:val="0"/>
      <w:marTop w:val="0"/>
      <w:marBottom w:val="0"/>
      <w:divBdr>
        <w:top w:val="none" w:sz="0" w:space="0" w:color="auto"/>
        <w:left w:val="none" w:sz="0" w:space="0" w:color="auto"/>
        <w:bottom w:val="none" w:sz="0" w:space="0" w:color="auto"/>
        <w:right w:val="none" w:sz="0" w:space="0" w:color="auto"/>
      </w:divBdr>
    </w:div>
    <w:div w:id="909117018">
      <w:bodyDiv w:val="1"/>
      <w:marLeft w:val="0"/>
      <w:marRight w:val="0"/>
      <w:marTop w:val="0"/>
      <w:marBottom w:val="0"/>
      <w:divBdr>
        <w:top w:val="none" w:sz="0" w:space="0" w:color="auto"/>
        <w:left w:val="none" w:sz="0" w:space="0" w:color="auto"/>
        <w:bottom w:val="none" w:sz="0" w:space="0" w:color="auto"/>
        <w:right w:val="none" w:sz="0" w:space="0" w:color="auto"/>
      </w:divBdr>
    </w:div>
    <w:div w:id="909314736">
      <w:bodyDiv w:val="1"/>
      <w:marLeft w:val="0"/>
      <w:marRight w:val="0"/>
      <w:marTop w:val="0"/>
      <w:marBottom w:val="0"/>
      <w:divBdr>
        <w:top w:val="none" w:sz="0" w:space="0" w:color="auto"/>
        <w:left w:val="none" w:sz="0" w:space="0" w:color="auto"/>
        <w:bottom w:val="none" w:sz="0" w:space="0" w:color="auto"/>
        <w:right w:val="none" w:sz="0" w:space="0" w:color="auto"/>
      </w:divBdr>
    </w:div>
    <w:div w:id="910651569">
      <w:bodyDiv w:val="1"/>
      <w:marLeft w:val="0"/>
      <w:marRight w:val="0"/>
      <w:marTop w:val="0"/>
      <w:marBottom w:val="0"/>
      <w:divBdr>
        <w:top w:val="none" w:sz="0" w:space="0" w:color="auto"/>
        <w:left w:val="none" w:sz="0" w:space="0" w:color="auto"/>
        <w:bottom w:val="none" w:sz="0" w:space="0" w:color="auto"/>
        <w:right w:val="none" w:sz="0" w:space="0" w:color="auto"/>
      </w:divBdr>
    </w:div>
    <w:div w:id="912815723">
      <w:bodyDiv w:val="1"/>
      <w:marLeft w:val="0"/>
      <w:marRight w:val="0"/>
      <w:marTop w:val="0"/>
      <w:marBottom w:val="0"/>
      <w:divBdr>
        <w:top w:val="none" w:sz="0" w:space="0" w:color="auto"/>
        <w:left w:val="none" w:sz="0" w:space="0" w:color="auto"/>
        <w:bottom w:val="none" w:sz="0" w:space="0" w:color="auto"/>
        <w:right w:val="none" w:sz="0" w:space="0" w:color="auto"/>
      </w:divBdr>
    </w:div>
    <w:div w:id="913080272">
      <w:bodyDiv w:val="1"/>
      <w:marLeft w:val="0"/>
      <w:marRight w:val="0"/>
      <w:marTop w:val="0"/>
      <w:marBottom w:val="0"/>
      <w:divBdr>
        <w:top w:val="none" w:sz="0" w:space="0" w:color="auto"/>
        <w:left w:val="none" w:sz="0" w:space="0" w:color="auto"/>
        <w:bottom w:val="none" w:sz="0" w:space="0" w:color="auto"/>
        <w:right w:val="none" w:sz="0" w:space="0" w:color="auto"/>
      </w:divBdr>
    </w:div>
    <w:div w:id="913706919">
      <w:bodyDiv w:val="1"/>
      <w:marLeft w:val="0"/>
      <w:marRight w:val="0"/>
      <w:marTop w:val="0"/>
      <w:marBottom w:val="0"/>
      <w:divBdr>
        <w:top w:val="none" w:sz="0" w:space="0" w:color="auto"/>
        <w:left w:val="none" w:sz="0" w:space="0" w:color="auto"/>
        <w:bottom w:val="none" w:sz="0" w:space="0" w:color="auto"/>
        <w:right w:val="none" w:sz="0" w:space="0" w:color="auto"/>
      </w:divBdr>
    </w:div>
    <w:div w:id="913710535">
      <w:bodyDiv w:val="1"/>
      <w:marLeft w:val="0"/>
      <w:marRight w:val="0"/>
      <w:marTop w:val="0"/>
      <w:marBottom w:val="0"/>
      <w:divBdr>
        <w:top w:val="none" w:sz="0" w:space="0" w:color="auto"/>
        <w:left w:val="none" w:sz="0" w:space="0" w:color="auto"/>
        <w:bottom w:val="none" w:sz="0" w:space="0" w:color="auto"/>
        <w:right w:val="none" w:sz="0" w:space="0" w:color="auto"/>
      </w:divBdr>
    </w:div>
    <w:div w:id="914555433">
      <w:bodyDiv w:val="1"/>
      <w:marLeft w:val="0"/>
      <w:marRight w:val="0"/>
      <w:marTop w:val="0"/>
      <w:marBottom w:val="0"/>
      <w:divBdr>
        <w:top w:val="none" w:sz="0" w:space="0" w:color="auto"/>
        <w:left w:val="none" w:sz="0" w:space="0" w:color="auto"/>
        <w:bottom w:val="none" w:sz="0" w:space="0" w:color="auto"/>
        <w:right w:val="none" w:sz="0" w:space="0" w:color="auto"/>
      </w:divBdr>
    </w:div>
    <w:div w:id="915823308">
      <w:bodyDiv w:val="1"/>
      <w:marLeft w:val="0"/>
      <w:marRight w:val="0"/>
      <w:marTop w:val="0"/>
      <w:marBottom w:val="0"/>
      <w:divBdr>
        <w:top w:val="none" w:sz="0" w:space="0" w:color="auto"/>
        <w:left w:val="none" w:sz="0" w:space="0" w:color="auto"/>
        <w:bottom w:val="none" w:sz="0" w:space="0" w:color="auto"/>
        <w:right w:val="none" w:sz="0" w:space="0" w:color="auto"/>
      </w:divBdr>
    </w:div>
    <w:div w:id="915895431">
      <w:bodyDiv w:val="1"/>
      <w:marLeft w:val="0"/>
      <w:marRight w:val="0"/>
      <w:marTop w:val="0"/>
      <w:marBottom w:val="0"/>
      <w:divBdr>
        <w:top w:val="none" w:sz="0" w:space="0" w:color="auto"/>
        <w:left w:val="none" w:sz="0" w:space="0" w:color="auto"/>
        <w:bottom w:val="none" w:sz="0" w:space="0" w:color="auto"/>
        <w:right w:val="none" w:sz="0" w:space="0" w:color="auto"/>
      </w:divBdr>
    </w:div>
    <w:div w:id="916086775">
      <w:bodyDiv w:val="1"/>
      <w:marLeft w:val="0"/>
      <w:marRight w:val="0"/>
      <w:marTop w:val="0"/>
      <w:marBottom w:val="0"/>
      <w:divBdr>
        <w:top w:val="none" w:sz="0" w:space="0" w:color="auto"/>
        <w:left w:val="none" w:sz="0" w:space="0" w:color="auto"/>
        <w:bottom w:val="none" w:sz="0" w:space="0" w:color="auto"/>
        <w:right w:val="none" w:sz="0" w:space="0" w:color="auto"/>
      </w:divBdr>
    </w:div>
    <w:div w:id="916286358">
      <w:bodyDiv w:val="1"/>
      <w:marLeft w:val="0"/>
      <w:marRight w:val="0"/>
      <w:marTop w:val="0"/>
      <w:marBottom w:val="0"/>
      <w:divBdr>
        <w:top w:val="none" w:sz="0" w:space="0" w:color="auto"/>
        <w:left w:val="none" w:sz="0" w:space="0" w:color="auto"/>
        <w:bottom w:val="none" w:sz="0" w:space="0" w:color="auto"/>
        <w:right w:val="none" w:sz="0" w:space="0" w:color="auto"/>
      </w:divBdr>
    </w:div>
    <w:div w:id="918175907">
      <w:bodyDiv w:val="1"/>
      <w:marLeft w:val="0"/>
      <w:marRight w:val="0"/>
      <w:marTop w:val="0"/>
      <w:marBottom w:val="0"/>
      <w:divBdr>
        <w:top w:val="none" w:sz="0" w:space="0" w:color="auto"/>
        <w:left w:val="none" w:sz="0" w:space="0" w:color="auto"/>
        <w:bottom w:val="none" w:sz="0" w:space="0" w:color="auto"/>
        <w:right w:val="none" w:sz="0" w:space="0" w:color="auto"/>
      </w:divBdr>
    </w:div>
    <w:div w:id="918519610">
      <w:bodyDiv w:val="1"/>
      <w:marLeft w:val="0"/>
      <w:marRight w:val="0"/>
      <w:marTop w:val="0"/>
      <w:marBottom w:val="0"/>
      <w:divBdr>
        <w:top w:val="none" w:sz="0" w:space="0" w:color="auto"/>
        <w:left w:val="none" w:sz="0" w:space="0" w:color="auto"/>
        <w:bottom w:val="none" w:sz="0" w:space="0" w:color="auto"/>
        <w:right w:val="none" w:sz="0" w:space="0" w:color="auto"/>
      </w:divBdr>
    </w:div>
    <w:div w:id="918562267">
      <w:bodyDiv w:val="1"/>
      <w:marLeft w:val="0"/>
      <w:marRight w:val="0"/>
      <w:marTop w:val="0"/>
      <w:marBottom w:val="0"/>
      <w:divBdr>
        <w:top w:val="none" w:sz="0" w:space="0" w:color="auto"/>
        <w:left w:val="none" w:sz="0" w:space="0" w:color="auto"/>
        <w:bottom w:val="none" w:sz="0" w:space="0" w:color="auto"/>
        <w:right w:val="none" w:sz="0" w:space="0" w:color="auto"/>
      </w:divBdr>
    </w:div>
    <w:div w:id="918901115">
      <w:bodyDiv w:val="1"/>
      <w:marLeft w:val="0"/>
      <w:marRight w:val="0"/>
      <w:marTop w:val="0"/>
      <w:marBottom w:val="0"/>
      <w:divBdr>
        <w:top w:val="none" w:sz="0" w:space="0" w:color="auto"/>
        <w:left w:val="none" w:sz="0" w:space="0" w:color="auto"/>
        <w:bottom w:val="none" w:sz="0" w:space="0" w:color="auto"/>
        <w:right w:val="none" w:sz="0" w:space="0" w:color="auto"/>
      </w:divBdr>
    </w:div>
    <w:div w:id="919021324">
      <w:bodyDiv w:val="1"/>
      <w:marLeft w:val="0"/>
      <w:marRight w:val="0"/>
      <w:marTop w:val="0"/>
      <w:marBottom w:val="0"/>
      <w:divBdr>
        <w:top w:val="none" w:sz="0" w:space="0" w:color="auto"/>
        <w:left w:val="none" w:sz="0" w:space="0" w:color="auto"/>
        <w:bottom w:val="none" w:sz="0" w:space="0" w:color="auto"/>
        <w:right w:val="none" w:sz="0" w:space="0" w:color="auto"/>
      </w:divBdr>
    </w:div>
    <w:div w:id="919025459">
      <w:bodyDiv w:val="1"/>
      <w:marLeft w:val="0"/>
      <w:marRight w:val="0"/>
      <w:marTop w:val="0"/>
      <w:marBottom w:val="0"/>
      <w:divBdr>
        <w:top w:val="none" w:sz="0" w:space="0" w:color="auto"/>
        <w:left w:val="none" w:sz="0" w:space="0" w:color="auto"/>
        <w:bottom w:val="none" w:sz="0" w:space="0" w:color="auto"/>
        <w:right w:val="none" w:sz="0" w:space="0" w:color="auto"/>
      </w:divBdr>
    </w:div>
    <w:div w:id="919363263">
      <w:bodyDiv w:val="1"/>
      <w:marLeft w:val="0"/>
      <w:marRight w:val="0"/>
      <w:marTop w:val="0"/>
      <w:marBottom w:val="0"/>
      <w:divBdr>
        <w:top w:val="none" w:sz="0" w:space="0" w:color="auto"/>
        <w:left w:val="none" w:sz="0" w:space="0" w:color="auto"/>
        <w:bottom w:val="none" w:sz="0" w:space="0" w:color="auto"/>
        <w:right w:val="none" w:sz="0" w:space="0" w:color="auto"/>
      </w:divBdr>
    </w:div>
    <w:div w:id="919799360">
      <w:bodyDiv w:val="1"/>
      <w:marLeft w:val="0"/>
      <w:marRight w:val="0"/>
      <w:marTop w:val="0"/>
      <w:marBottom w:val="0"/>
      <w:divBdr>
        <w:top w:val="none" w:sz="0" w:space="0" w:color="auto"/>
        <w:left w:val="none" w:sz="0" w:space="0" w:color="auto"/>
        <w:bottom w:val="none" w:sz="0" w:space="0" w:color="auto"/>
        <w:right w:val="none" w:sz="0" w:space="0" w:color="auto"/>
      </w:divBdr>
    </w:div>
    <w:div w:id="919825877">
      <w:bodyDiv w:val="1"/>
      <w:marLeft w:val="0"/>
      <w:marRight w:val="0"/>
      <w:marTop w:val="0"/>
      <w:marBottom w:val="0"/>
      <w:divBdr>
        <w:top w:val="none" w:sz="0" w:space="0" w:color="auto"/>
        <w:left w:val="none" w:sz="0" w:space="0" w:color="auto"/>
        <w:bottom w:val="none" w:sz="0" w:space="0" w:color="auto"/>
        <w:right w:val="none" w:sz="0" w:space="0" w:color="auto"/>
      </w:divBdr>
    </w:div>
    <w:div w:id="920408466">
      <w:bodyDiv w:val="1"/>
      <w:marLeft w:val="0"/>
      <w:marRight w:val="0"/>
      <w:marTop w:val="0"/>
      <w:marBottom w:val="0"/>
      <w:divBdr>
        <w:top w:val="none" w:sz="0" w:space="0" w:color="auto"/>
        <w:left w:val="none" w:sz="0" w:space="0" w:color="auto"/>
        <w:bottom w:val="none" w:sz="0" w:space="0" w:color="auto"/>
        <w:right w:val="none" w:sz="0" w:space="0" w:color="auto"/>
      </w:divBdr>
    </w:div>
    <w:div w:id="921110165">
      <w:bodyDiv w:val="1"/>
      <w:marLeft w:val="0"/>
      <w:marRight w:val="0"/>
      <w:marTop w:val="0"/>
      <w:marBottom w:val="0"/>
      <w:divBdr>
        <w:top w:val="none" w:sz="0" w:space="0" w:color="auto"/>
        <w:left w:val="none" w:sz="0" w:space="0" w:color="auto"/>
        <w:bottom w:val="none" w:sz="0" w:space="0" w:color="auto"/>
        <w:right w:val="none" w:sz="0" w:space="0" w:color="auto"/>
      </w:divBdr>
    </w:div>
    <w:div w:id="921186458">
      <w:bodyDiv w:val="1"/>
      <w:marLeft w:val="0"/>
      <w:marRight w:val="0"/>
      <w:marTop w:val="0"/>
      <w:marBottom w:val="0"/>
      <w:divBdr>
        <w:top w:val="none" w:sz="0" w:space="0" w:color="auto"/>
        <w:left w:val="none" w:sz="0" w:space="0" w:color="auto"/>
        <w:bottom w:val="none" w:sz="0" w:space="0" w:color="auto"/>
        <w:right w:val="none" w:sz="0" w:space="0" w:color="auto"/>
      </w:divBdr>
    </w:div>
    <w:div w:id="921375704">
      <w:bodyDiv w:val="1"/>
      <w:marLeft w:val="0"/>
      <w:marRight w:val="0"/>
      <w:marTop w:val="0"/>
      <w:marBottom w:val="0"/>
      <w:divBdr>
        <w:top w:val="none" w:sz="0" w:space="0" w:color="auto"/>
        <w:left w:val="none" w:sz="0" w:space="0" w:color="auto"/>
        <w:bottom w:val="none" w:sz="0" w:space="0" w:color="auto"/>
        <w:right w:val="none" w:sz="0" w:space="0" w:color="auto"/>
      </w:divBdr>
    </w:div>
    <w:div w:id="921645096">
      <w:bodyDiv w:val="1"/>
      <w:marLeft w:val="0"/>
      <w:marRight w:val="0"/>
      <w:marTop w:val="0"/>
      <w:marBottom w:val="0"/>
      <w:divBdr>
        <w:top w:val="none" w:sz="0" w:space="0" w:color="auto"/>
        <w:left w:val="none" w:sz="0" w:space="0" w:color="auto"/>
        <w:bottom w:val="none" w:sz="0" w:space="0" w:color="auto"/>
        <w:right w:val="none" w:sz="0" w:space="0" w:color="auto"/>
      </w:divBdr>
    </w:div>
    <w:div w:id="922420055">
      <w:bodyDiv w:val="1"/>
      <w:marLeft w:val="0"/>
      <w:marRight w:val="0"/>
      <w:marTop w:val="0"/>
      <w:marBottom w:val="0"/>
      <w:divBdr>
        <w:top w:val="none" w:sz="0" w:space="0" w:color="auto"/>
        <w:left w:val="none" w:sz="0" w:space="0" w:color="auto"/>
        <w:bottom w:val="none" w:sz="0" w:space="0" w:color="auto"/>
        <w:right w:val="none" w:sz="0" w:space="0" w:color="auto"/>
      </w:divBdr>
    </w:div>
    <w:div w:id="922451025">
      <w:bodyDiv w:val="1"/>
      <w:marLeft w:val="0"/>
      <w:marRight w:val="0"/>
      <w:marTop w:val="0"/>
      <w:marBottom w:val="0"/>
      <w:divBdr>
        <w:top w:val="none" w:sz="0" w:space="0" w:color="auto"/>
        <w:left w:val="none" w:sz="0" w:space="0" w:color="auto"/>
        <w:bottom w:val="none" w:sz="0" w:space="0" w:color="auto"/>
        <w:right w:val="none" w:sz="0" w:space="0" w:color="auto"/>
      </w:divBdr>
    </w:div>
    <w:div w:id="923148167">
      <w:bodyDiv w:val="1"/>
      <w:marLeft w:val="0"/>
      <w:marRight w:val="0"/>
      <w:marTop w:val="0"/>
      <w:marBottom w:val="0"/>
      <w:divBdr>
        <w:top w:val="none" w:sz="0" w:space="0" w:color="auto"/>
        <w:left w:val="none" w:sz="0" w:space="0" w:color="auto"/>
        <w:bottom w:val="none" w:sz="0" w:space="0" w:color="auto"/>
        <w:right w:val="none" w:sz="0" w:space="0" w:color="auto"/>
      </w:divBdr>
    </w:div>
    <w:div w:id="924992528">
      <w:bodyDiv w:val="1"/>
      <w:marLeft w:val="0"/>
      <w:marRight w:val="0"/>
      <w:marTop w:val="0"/>
      <w:marBottom w:val="0"/>
      <w:divBdr>
        <w:top w:val="none" w:sz="0" w:space="0" w:color="auto"/>
        <w:left w:val="none" w:sz="0" w:space="0" w:color="auto"/>
        <w:bottom w:val="none" w:sz="0" w:space="0" w:color="auto"/>
        <w:right w:val="none" w:sz="0" w:space="0" w:color="auto"/>
      </w:divBdr>
    </w:div>
    <w:div w:id="927932585">
      <w:bodyDiv w:val="1"/>
      <w:marLeft w:val="0"/>
      <w:marRight w:val="0"/>
      <w:marTop w:val="0"/>
      <w:marBottom w:val="0"/>
      <w:divBdr>
        <w:top w:val="none" w:sz="0" w:space="0" w:color="auto"/>
        <w:left w:val="none" w:sz="0" w:space="0" w:color="auto"/>
        <w:bottom w:val="none" w:sz="0" w:space="0" w:color="auto"/>
        <w:right w:val="none" w:sz="0" w:space="0" w:color="auto"/>
      </w:divBdr>
    </w:div>
    <w:div w:id="930116672">
      <w:bodyDiv w:val="1"/>
      <w:marLeft w:val="0"/>
      <w:marRight w:val="0"/>
      <w:marTop w:val="0"/>
      <w:marBottom w:val="0"/>
      <w:divBdr>
        <w:top w:val="none" w:sz="0" w:space="0" w:color="auto"/>
        <w:left w:val="none" w:sz="0" w:space="0" w:color="auto"/>
        <w:bottom w:val="none" w:sz="0" w:space="0" w:color="auto"/>
        <w:right w:val="none" w:sz="0" w:space="0" w:color="auto"/>
      </w:divBdr>
    </w:div>
    <w:div w:id="932013995">
      <w:bodyDiv w:val="1"/>
      <w:marLeft w:val="0"/>
      <w:marRight w:val="0"/>
      <w:marTop w:val="0"/>
      <w:marBottom w:val="0"/>
      <w:divBdr>
        <w:top w:val="none" w:sz="0" w:space="0" w:color="auto"/>
        <w:left w:val="none" w:sz="0" w:space="0" w:color="auto"/>
        <w:bottom w:val="none" w:sz="0" w:space="0" w:color="auto"/>
        <w:right w:val="none" w:sz="0" w:space="0" w:color="auto"/>
      </w:divBdr>
    </w:div>
    <w:div w:id="932084320">
      <w:bodyDiv w:val="1"/>
      <w:marLeft w:val="0"/>
      <w:marRight w:val="0"/>
      <w:marTop w:val="0"/>
      <w:marBottom w:val="0"/>
      <w:divBdr>
        <w:top w:val="none" w:sz="0" w:space="0" w:color="auto"/>
        <w:left w:val="none" w:sz="0" w:space="0" w:color="auto"/>
        <w:bottom w:val="none" w:sz="0" w:space="0" w:color="auto"/>
        <w:right w:val="none" w:sz="0" w:space="0" w:color="auto"/>
      </w:divBdr>
    </w:div>
    <w:div w:id="932786351">
      <w:bodyDiv w:val="1"/>
      <w:marLeft w:val="0"/>
      <w:marRight w:val="0"/>
      <w:marTop w:val="0"/>
      <w:marBottom w:val="0"/>
      <w:divBdr>
        <w:top w:val="none" w:sz="0" w:space="0" w:color="auto"/>
        <w:left w:val="none" w:sz="0" w:space="0" w:color="auto"/>
        <w:bottom w:val="none" w:sz="0" w:space="0" w:color="auto"/>
        <w:right w:val="none" w:sz="0" w:space="0" w:color="auto"/>
      </w:divBdr>
    </w:div>
    <w:div w:id="932787383">
      <w:bodyDiv w:val="1"/>
      <w:marLeft w:val="0"/>
      <w:marRight w:val="0"/>
      <w:marTop w:val="0"/>
      <w:marBottom w:val="0"/>
      <w:divBdr>
        <w:top w:val="none" w:sz="0" w:space="0" w:color="auto"/>
        <w:left w:val="none" w:sz="0" w:space="0" w:color="auto"/>
        <w:bottom w:val="none" w:sz="0" w:space="0" w:color="auto"/>
        <w:right w:val="none" w:sz="0" w:space="0" w:color="auto"/>
      </w:divBdr>
    </w:div>
    <w:div w:id="933129548">
      <w:bodyDiv w:val="1"/>
      <w:marLeft w:val="0"/>
      <w:marRight w:val="0"/>
      <w:marTop w:val="0"/>
      <w:marBottom w:val="0"/>
      <w:divBdr>
        <w:top w:val="none" w:sz="0" w:space="0" w:color="auto"/>
        <w:left w:val="none" w:sz="0" w:space="0" w:color="auto"/>
        <w:bottom w:val="none" w:sz="0" w:space="0" w:color="auto"/>
        <w:right w:val="none" w:sz="0" w:space="0" w:color="auto"/>
      </w:divBdr>
    </w:div>
    <w:div w:id="936787624">
      <w:bodyDiv w:val="1"/>
      <w:marLeft w:val="0"/>
      <w:marRight w:val="0"/>
      <w:marTop w:val="0"/>
      <w:marBottom w:val="0"/>
      <w:divBdr>
        <w:top w:val="none" w:sz="0" w:space="0" w:color="auto"/>
        <w:left w:val="none" w:sz="0" w:space="0" w:color="auto"/>
        <w:bottom w:val="none" w:sz="0" w:space="0" w:color="auto"/>
        <w:right w:val="none" w:sz="0" w:space="0" w:color="auto"/>
      </w:divBdr>
    </w:div>
    <w:div w:id="938097137">
      <w:bodyDiv w:val="1"/>
      <w:marLeft w:val="0"/>
      <w:marRight w:val="0"/>
      <w:marTop w:val="0"/>
      <w:marBottom w:val="0"/>
      <w:divBdr>
        <w:top w:val="none" w:sz="0" w:space="0" w:color="auto"/>
        <w:left w:val="none" w:sz="0" w:space="0" w:color="auto"/>
        <w:bottom w:val="none" w:sz="0" w:space="0" w:color="auto"/>
        <w:right w:val="none" w:sz="0" w:space="0" w:color="auto"/>
      </w:divBdr>
    </w:div>
    <w:div w:id="938953893">
      <w:bodyDiv w:val="1"/>
      <w:marLeft w:val="0"/>
      <w:marRight w:val="0"/>
      <w:marTop w:val="0"/>
      <w:marBottom w:val="0"/>
      <w:divBdr>
        <w:top w:val="none" w:sz="0" w:space="0" w:color="auto"/>
        <w:left w:val="none" w:sz="0" w:space="0" w:color="auto"/>
        <w:bottom w:val="none" w:sz="0" w:space="0" w:color="auto"/>
        <w:right w:val="none" w:sz="0" w:space="0" w:color="auto"/>
      </w:divBdr>
    </w:div>
    <w:div w:id="939334418">
      <w:bodyDiv w:val="1"/>
      <w:marLeft w:val="0"/>
      <w:marRight w:val="0"/>
      <w:marTop w:val="0"/>
      <w:marBottom w:val="0"/>
      <w:divBdr>
        <w:top w:val="none" w:sz="0" w:space="0" w:color="auto"/>
        <w:left w:val="none" w:sz="0" w:space="0" w:color="auto"/>
        <w:bottom w:val="none" w:sz="0" w:space="0" w:color="auto"/>
        <w:right w:val="none" w:sz="0" w:space="0" w:color="auto"/>
      </w:divBdr>
    </w:div>
    <w:div w:id="940794161">
      <w:bodyDiv w:val="1"/>
      <w:marLeft w:val="0"/>
      <w:marRight w:val="0"/>
      <w:marTop w:val="0"/>
      <w:marBottom w:val="0"/>
      <w:divBdr>
        <w:top w:val="none" w:sz="0" w:space="0" w:color="auto"/>
        <w:left w:val="none" w:sz="0" w:space="0" w:color="auto"/>
        <w:bottom w:val="none" w:sz="0" w:space="0" w:color="auto"/>
        <w:right w:val="none" w:sz="0" w:space="0" w:color="auto"/>
      </w:divBdr>
    </w:div>
    <w:div w:id="942803645">
      <w:bodyDiv w:val="1"/>
      <w:marLeft w:val="0"/>
      <w:marRight w:val="0"/>
      <w:marTop w:val="0"/>
      <w:marBottom w:val="0"/>
      <w:divBdr>
        <w:top w:val="none" w:sz="0" w:space="0" w:color="auto"/>
        <w:left w:val="none" w:sz="0" w:space="0" w:color="auto"/>
        <w:bottom w:val="none" w:sz="0" w:space="0" w:color="auto"/>
        <w:right w:val="none" w:sz="0" w:space="0" w:color="auto"/>
      </w:divBdr>
    </w:div>
    <w:div w:id="942953215">
      <w:bodyDiv w:val="1"/>
      <w:marLeft w:val="0"/>
      <w:marRight w:val="0"/>
      <w:marTop w:val="0"/>
      <w:marBottom w:val="0"/>
      <w:divBdr>
        <w:top w:val="none" w:sz="0" w:space="0" w:color="auto"/>
        <w:left w:val="none" w:sz="0" w:space="0" w:color="auto"/>
        <w:bottom w:val="none" w:sz="0" w:space="0" w:color="auto"/>
        <w:right w:val="none" w:sz="0" w:space="0" w:color="auto"/>
      </w:divBdr>
    </w:div>
    <w:div w:id="944650036">
      <w:bodyDiv w:val="1"/>
      <w:marLeft w:val="0"/>
      <w:marRight w:val="0"/>
      <w:marTop w:val="0"/>
      <w:marBottom w:val="0"/>
      <w:divBdr>
        <w:top w:val="none" w:sz="0" w:space="0" w:color="auto"/>
        <w:left w:val="none" w:sz="0" w:space="0" w:color="auto"/>
        <w:bottom w:val="none" w:sz="0" w:space="0" w:color="auto"/>
        <w:right w:val="none" w:sz="0" w:space="0" w:color="auto"/>
      </w:divBdr>
    </w:div>
    <w:div w:id="944650365">
      <w:bodyDiv w:val="1"/>
      <w:marLeft w:val="0"/>
      <w:marRight w:val="0"/>
      <w:marTop w:val="0"/>
      <w:marBottom w:val="0"/>
      <w:divBdr>
        <w:top w:val="none" w:sz="0" w:space="0" w:color="auto"/>
        <w:left w:val="none" w:sz="0" w:space="0" w:color="auto"/>
        <w:bottom w:val="none" w:sz="0" w:space="0" w:color="auto"/>
        <w:right w:val="none" w:sz="0" w:space="0" w:color="auto"/>
      </w:divBdr>
    </w:div>
    <w:div w:id="946277913">
      <w:bodyDiv w:val="1"/>
      <w:marLeft w:val="0"/>
      <w:marRight w:val="0"/>
      <w:marTop w:val="0"/>
      <w:marBottom w:val="0"/>
      <w:divBdr>
        <w:top w:val="none" w:sz="0" w:space="0" w:color="auto"/>
        <w:left w:val="none" w:sz="0" w:space="0" w:color="auto"/>
        <w:bottom w:val="none" w:sz="0" w:space="0" w:color="auto"/>
        <w:right w:val="none" w:sz="0" w:space="0" w:color="auto"/>
      </w:divBdr>
    </w:div>
    <w:div w:id="946355190">
      <w:bodyDiv w:val="1"/>
      <w:marLeft w:val="0"/>
      <w:marRight w:val="0"/>
      <w:marTop w:val="0"/>
      <w:marBottom w:val="0"/>
      <w:divBdr>
        <w:top w:val="none" w:sz="0" w:space="0" w:color="auto"/>
        <w:left w:val="none" w:sz="0" w:space="0" w:color="auto"/>
        <w:bottom w:val="none" w:sz="0" w:space="0" w:color="auto"/>
        <w:right w:val="none" w:sz="0" w:space="0" w:color="auto"/>
      </w:divBdr>
    </w:div>
    <w:div w:id="946933492">
      <w:bodyDiv w:val="1"/>
      <w:marLeft w:val="0"/>
      <w:marRight w:val="0"/>
      <w:marTop w:val="0"/>
      <w:marBottom w:val="0"/>
      <w:divBdr>
        <w:top w:val="none" w:sz="0" w:space="0" w:color="auto"/>
        <w:left w:val="none" w:sz="0" w:space="0" w:color="auto"/>
        <w:bottom w:val="none" w:sz="0" w:space="0" w:color="auto"/>
        <w:right w:val="none" w:sz="0" w:space="0" w:color="auto"/>
      </w:divBdr>
    </w:div>
    <w:div w:id="948200685">
      <w:bodyDiv w:val="1"/>
      <w:marLeft w:val="0"/>
      <w:marRight w:val="0"/>
      <w:marTop w:val="0"/>
      <w:marBottom w:val="0"/>
      <w:divBdr>
        <w:top w:val="none" w:sz="0" w:space="0" w:color="auto"/>
        <w:left w:val="none" w:sz="0" w:space="0" w:color="auto"/>
        <w:bottom w:val="none" w:sz="0" w:space="0" w:color="auto"/>
        <w:right w:val="none" w:sz="0" w:space="0" w:color="auto"/>
      </w:divBdr>
    </w:div>
    <w:div w:id="949703324">
      <w:bodyDiv w:val="1"/>
      <w:marLeft w:val="0"/>
      <w:marRight w:val="0"/>
      <w:marTop w:val="0"/>
      <w:marBottom w:val="0"/>
      <w:divBdr>
        <w:top w:val="none" w:sz="0" w:space="0" w:color="auto"/>
        <w:left w:val="none" w:sz="0" w:space="0" w:color="auto"/>
        <w:bottom w:val="none" w:sz="0" w:space="0" w:color="auto"/>
        <w:right w:val="none" w:sz="0" w:space="0" w:color="auto"/>
      </w:divBdr>
    </w:div>
    <w:div w:id="950236928">
      <w:bodyDiv w:val="1"/>
      <w:marLeft w:val="0"/>
      <w:marRight w:val="0"/>
      <w:marTop w:val="0"/>
      <w:marBottom w:val="0"/>
      <w:divBdr>
        <w:top w:val="none" w:sz="0" w:space="0" w:color="auto"/>
        <w:left w:val="none" w:sz="0" w:space="0" w:color="auto"/>
        <w:bottom w:val="none" w:sz="0" w:space="0" w:color="auto"/>
        <w:right w:val="none" w:sz="0" w:space="0" w:color="auto"/>
      </w:divBdr>
    </w:div>
    <w:div w:id="951090702">
      <w:bodyDiv w:val="1"/>
      <w:marLeft w:val="0"/>
      <w:marRight w:val="0"/>
      <w:marTop w:val="0"/>
      <w:marBottom w:val="0"/>
      <w:divBdr>
        <w:top w:val="none" w:sz="0" w:space="0" w:color="auto"/>
        <w:left w:val="none" w:sz="0" w:space="0" w:color="auto"/>
        <w:bottom w:val="none" w:sz="0" w:space="0" w:color="auto"/>
        <w:right w:val="none" w:sz="0" w:space="0" w:color="auto"/>
      </w:divBdr>
    </w:div>
    <w:div w:id="952639520">
      <w:bodyDiv w:val="1"/>
      <w:marLeft w:val="0"/>
      <w:marRight w:val="0"/>
      <w:marTop w:val="0"/>
      <w:marBottom w:val="0"/>
      <w:divBdr>
        <w:top w:val="none" w:sz="0" w:space="0" w:color="auto"/>
        <w:left w:val="none" w:sz="0" w:space="0" w:color="auto"/>
        <w:bottom w:val="none" w:sz="0" w:space="0" w:color="auto"/>
        <w:right w:val="none" w:sz="0" w:space="0" w:color="auto"/>
      </w:divBdr>
    </w:div>
    <w:div w:id="953368020">
      <w:bodyDiv w:val="1"/>
      <w:marLeft w:val="0"/>
      <w:marRight w:val="0"/>
      <w:marTop w:val="0"/>
      <w:marBottom w:val="0"/>
      <w:divBdr>
        <w:top w:val="none" w:sz="0" w:space="0" w:color="auto"/>
        <w:left w:val="none" w:sz="0" w:space="0" w:color="auto"/>
        <w:bottom w:val="none" w:sz="0" w:space="0" w:color="auto"/>
        <w:right w:val="none" w:sz="0" w:space="0" w:color="auto"/>
      </w:divBdr>
    </w:div>
    <w:div w:id="957831532">
      <w:bodyDiv w:val="1"/>
      <w:marLeft w:val="0"/>
      <w:marRight w:val="0"/>
      <w:marTop w:val="0"/>
      <w:marBottom w:val="0"/>
      <w:divBdr>
        <w:top w:val="none" w:sz="0" w:space="0" w:color="auto"/>
        <w:left w:val="none" w:sz="0" w:space="0" w:color="auto"/>
        <w:bottom w:val="none" w:sz="0" w:space="0" w:color="auto"/>
        <w:right w:val="none" w:sz="0" w:space="0" w:color="auto"/>
      </w:divBdr>
    </w:div>
    <w:div w:id="957955982">
      <w:bodyDiv w:val="1"/>
      <w:marLeft w:val="0"/>
      <w:marRight w:val="0"/>
      <w:marTop w:val="0"/>
      <w:marBottom w:val="0"/>
      <w:divBdr>
        <w:top w:val="none" w:sz="0" w:space="0" w:color="auto"/>
        <w:left w:val="none" w:sz="0" w:space="0" w:color="auto"/>
        <w:bottom w:val="none" w:sz="0" w:space="0" w:color="auto"/>
        <w:right w:val="none" w:sz="0" w:space="0" w:color="auto"/>
      </w:divBdr>
    </w:div>
    <w:div w:id="958803011">
      <w:bodyDiv w:val="1"/>
      <w:marLeft w:val="0"/>
      <w:marRight w:val="0"/>
      <w:marTop w:val="0"/>
      <w:marBottom w:val="0"/>
      <w:divBdr>
        <w:top w:val="none" w:sz="0" w:space="0" w:color="auto"/>
        <w:left w:val="none" w:sz="0" w:space="0" w:color="auto"/>
        <w:bottom w:val="none" w:sz="0" w:space="0" w:color="auto"/>
        <w:right w:val="none" w:sz="0" w:space="0" w:color="auto"/>
      </w:divBdr>
    </w:div>
    <w:div w:id="960719891">
      <w:bodyDiv w:val="1"/>
      <w:marLeft w:val="0"/>
      <w:marRight w:val="0"/>
      <w:marTop w:val="0"/>
      <w:marBottom w:val="0"/>
      <w:divBdr>
        <w:top w:val="none" w:sz="0" w:space="0" w:color="auto"/>
        <w:left w:val="none" w:sz="0" w:space="0" w:color="auto"/>
        <w:bottom w:val="none" w:sz="0" w:space="0" w:color="auto"/>
        <w:right w:val="none" w:sz="0" w:space="0" w:color="auto"/>
      </w:divBdr>
    </w:div>
    <w:div w:id="960840646">
      <w:bodyDiv w:val="1"/>
      <w:marLeft w:val="0"/>
      <w:marRight w:val="0"/>
      <w:marTop w:val="0"/>
      <w:marBottom w:val="0"/>
      <w:divBdr>
        <w:top w:val="none" w:sz="0" w:space="0" w:color="auto"/>
        <w:left w:val="none" w:sz="0" w:space="0" w:color="auto"/>
        <w:bottom w:val="none" w:sz="0" w:space="0" w:color="auto"/>
        <w:right w:val="none" w:sz="0" w:space="0" w:color="auto"/>
      </w:divBdr>
    </w:div>
    <w:div w:id="961690895">
      <w:bodyDiv w:val="1"/>
      <w:marLeft w:val="0"/>
      <w:marRight w:val="0"/>
      <w:marTop w:val="0"/>
      <w:marBottom w:val="0"/>
      <w:divBdr>
        <w:top w:val="none" w:sz="0" w:space="0" w:color="auto"/>
        <w:left w:val="none" w:sz="0" w:space="0" w:color="auto"/>
        <w:bottom w:val="none" w:sz="0" w:space="0" w:color="auto"/>
        <w:right w:val="none" w:sz="0" w:space="0" w:color="auto"/>
      </w:divBdr>
    </w:div>
    <w:div w:id="962344819">
      <w:bodyDiv w:val="1"/>
      <w:marLeft w:val="0"/>
      <w:marRight w:val="0"/>
      <w:marTop w:val="0"/>
      <w:marBottom w:val="0"/>
      <w:divBdr>
        <w:top w:val="none" w:sz="0" w:space="0" w:color="auto"/>
        <w:left w:val="none" w:sz="0" w:space="0" w:color="auto"/>
        <w:bottom w:val="none" w:sz="0" w:space="0" w:color="auto"/>
        <w:right w:val="none" w:sz="0" w:space="0" w:color="auto"/>
      </w:divBdr>
    </w:div>
    <w:div w:id="965307457">
      <w:bodyDiv w:val="1"/>
      <w:marLeft w:val="0"/>
      <w:marRight w:val="0"/>
      <w:marTop w:val="0"/>
      <w:marBottom w:val="0"/>
      <w:divBdr>
        <w:top w:val="none" w:sz="0" w:space="0" w:color="auto"/>
        <w:left w:val="none" w:sz="0" w:space="0" w:color="auto"/>
        <w:bottom w:val="none" w:sz="0" w:space="0" w:color="auto"/>
        <w:right w:val="none" w:sz="0" w:space="0" w:color="auto"/>
      </w:divBdr>
    </w:div>
    <w:div w:id="966198110">
      <w:bodyDiv w:val="1"/>
      <w:marLeft w:val="0"/>
      <w:marRight w:val="0"/>
      <w:marTop w:val="0"/>
      <w:marBottom w:val="0"/>
      <w:divBdr>
        <w:top w:val="none" w:sz="0" w:space="0" w:color="auto"/>
        <w:left w:val="none" w:sz="0" w:space="0" w:color="auto"/>
        <w:bottom w:val="none" w:sz="0" w:space="0" w:color="auto"/>
        <w:right w:val="none" w:sz="0" w:space="0" w:color="auto"/>
      </w:divBdr>
    </w:div>
    <w:div w:id="966853370">
      <w:bodyDiv w:val="1"/>
      <w:marLeft w:val="0"/>
      <w:marRight w:val="0"/>
      <w:marTop w:val="0"/>
      <w:marBottom w:val="0"/>
      <w:divBdr>
        <w:top w:val="none" w:sz="0" w:space="0" w:color="auto"/>
        <w:left w:val="none" w:sz="0" w:space="0" w:color="auto"/>
        <w:bottom w:val="none" w:sz="0" w:space="0" w:color="auto"/>
        <w:right w:val="none" w:sz="0" w:space="0" w:color="auto"/>
      </w:divBdr>
    </w:div>
    <w:div w:id="967050706">
      <w:bodyDiv w:val="1"/>
      <w:marLeft w:val="0"/>
      <w:marRight w:val="0"/>
      <w:marTop w:val="0"/>
      <w:marBottom w:val="0"/>
      <w:divBdr>
        <w:top w:val="none" w:sz="0" w:space="0" w:color="auto"/>
        <w:left w:val="none" w:sz="0" w:space="0" w:color="auto"/>
        <w:bottom w:val="none" w:sz="0" w:space="0" w:color="auto"/>
        <w:right w:val="none" w:sz="0" w:space="0" w:color="auto"/>
      </w:divBdr>
    </w:div>
    <w:div w:id="967122568">
      <w:bodyDiv w:val="1"/>
      <w:marLeft w:val="0"/>
      <w:marRight w:val="0"/>
      <w:marTop w:val="0"/>
      <w:marBottom w:val="0"/>
      <w:divBdr>
        <w:top w:val="none" w:sz="0" w:space="0" w:color="auto"/>
        <w:left w:val="none" w:sz="0" w:space="0" w:color="auto"/>
        <w:bottom w:val="none" w:sz="0" w:space="0" w:color="auto"/>
        <w:right w:val="none" w:sz="0" w:space="0" w:color="auto"/>
      </w:divBdr>
    </w:div>
    <w:div w:id="967395043">
      <w:bodyDiv w:val="1"/>
      <w:marLeft w:val="0"/>
      <w:marRight w:val="0"/>
      <w:marTop w:val="0"/>
      <w:marBottom w:val="0"/>
      <w:divBdr>
        <w:top w:val="none" w:sz="0" w:space="0" w:color="auto"/>
        <w:left w:val="none" w:sz="0" w:space="0" w:color="auto"/>
        <w:bottom w:val="none" w:sz="0" w:space="0" w:color="auto"/>
        <w:right w:val="none" w:sz="0" w:space="0" w:color="auto"/>
      </w:divBdr>
    </w:div>
    <w:div w:id="972054480">
      <w:bodyDiv w:val="1"/>
      <w:marLeft w:val="0"/>
      <w:marRight w:val="0"/>
      <w:marTop w:val="0"/>
      <w:marBottom w:val="0"/>
      <w:divBdr>
        <w:top w:val="none" w:sz="0" w:space="0" w:color="auto"/>
        <w:left w:val="none" w:sz="0" w:space="0" w:color="auto"/>
        <w:bottom w:val="none" w:sz="0" w:space="0" w:color="auto"/>
        <w:right w:val="none" w:sz="0" w:space="0" w:color="auto"/>
      </w:divBdr>
    </w:div>
    <w:div w:id="972752650">
      <w:bodyDiv w:val="1"/>
      <w:marLeft w:val="0"/>
      <w:marRight w:val="0"/>
      <w:marTop w:val="0"/>
      <w:marBottom w:val="0"/>
      <w:divBdr>
        <w:top w:val="none" w:sz="0" w:space="0" w:color="auto"/>
        <w:left w:val="none" w:sz="0" w:space="0" w:color="auto"/>
        <w:bottom w:val="none" w:sz="0" w:space="0" w:color="auto"/>
        <w:right w:val="none" w:sz="0" w:space="0" w:color="auto"/>
      </w:divBdr>
    </w:div>
    <w:div w:id="973289700">
      <w:bodyDiv w:val="1"/>
      <w:marLeft w:val="0"/>
      <w:marRight w:val="0"/>
      <w:marTop w:val="0"/>
      <w:marBottom w:val="0"/>
      <w:divBdr>
        <w:top w:val="none" w:sz="0" w:space="0" w:color="auto"/>
        <w:left w:val="none" w:sz="0" w:space="0" w:color="auto"/>
        <w:bottom w:val="none" w:sz="0" w:space="0" w:color="auto"/>
        <w:right w:val="none" w:sz="0" w:space="0" w:color="auto"/>
      </w:divBdr>
    </w:div>
    <w:div w:id="974066978">
      <w:bodyDiv w:val="1"/>
      <w:marLeft w:val="0"/>
      <w:marRight w:val="0"/>
      <w:marTop w:val="0"/>
      <w:marBottom w:val="0"/>
      <w:divBdr>
        <w:top w:val="none" w:sz="0" w:space="0" w:color="auto"/>
        <w:left w:val="none" w:sz="0" w:space="0" w:color="auto"/>
        <w:bottom w:val="none" w:sz="0" w:space="0" w:color="auto"/>
        <w:right w:val="none" w:sz="0" w:space="0" w:color="auto"/>
      </w:divBdr>
    </w:div>
    <w:div w:id="975254070">
      <w:bodyDiv w:val="1"/>
      <w:marLeft w:val="0"/>
      <w:marRight w:val="0"/>
      <w:marTop w:val="0"/>
      <w:marBottom w:val="0"/>
      <w:divBdr>
        <w:top w:val="none" w:sz="0" w:space="0" w:color="auto"/>
        <w:left w:val="none" w:sz="0" w:space="0" w:color="auto"/>
        <w:bottom w:val="none" w:sz="0" w:space="0" w:color="auto"/>
        <w:right w:val="none" w:sz="0" w:space="0" w:color="auto"/>
      </w:divBdr>
    </w:div>
    <w:div w:id="976105449">
      <w:bodyDiv w:val="1"/>
      <w:marLeft w:val="0"/>
      <w:marRight w:val="0"/>
      <w:marTop w:val="0"/>
      <w:marBottom w:val="0"/>
      <w:divBdr>
        <w:top w:val="none" w:sz="0" w:space="0" w:color="auto"/>
        <w:left w:val="none" w:sz="0" w:space="0" w:color="auto"/>
        <w:bottom w:val="none" w:sz="0" w:space="0" w:color="auto"/>
        <w:right w:val="none" w:sz="0" w:space="0" w:color="auto"/>
      </w:divBdr>
    </w:div>
    <w:div w:id="977489523">
      <w:bodyDiv w:val="1"/>
      <w:marLeft w:val="0"/>
      <w:marRight w:val="0"/>
      <w:marTop w:val="0"/>
      <w:marBottom w:val="0"/>
      <w:divBdr>
        <w:top w:val="none" w:sz="0" w:space="0" w:color="auto"/>
        <w:left w:val="none" w:sz="0" w:space="0" w:color="auto"/>
        <w:bottom w:val="none" w:sz="0" w:space="0" w:color="auto"/>
        <w:right w:val="none" w:sz="0" w:space="0" w:color="auto"/>
      </w:divBdr>
    </w:div>
    <w:div w:id="983579357">
      <w:bodyDiv w:val="1"/>
      <w:marLeft w:val="0"/>
      <w:marRight w:val="0"/>
      <w:marTop w:val="0"/>
      <w:marBottom w:val="0"/>
      <w:divBdr>
        <w:top w:val="none" w:sz="0" w:space="0" w:color="auto"/>
        <w:left w:val="none" w:sz="0" w:space="0" w:color="auto"/>
        <w:bottom w:val="none" w:sz="0" w:space="0" w:color="auto"/>
        <w:right w:val="none" w:sz="0" w:space="0" w:color="auto"/>
      </w:divBdr>
    </w:div>
    <w:div w:id="983656856">
      <w:bodyDiv w:val="1"/>
      <w:marLeft w:val="0"/>
      <w:marRight w:val="0"/>
      <w:marTop w:val="0"/>
      <w:marBottom w:val="0"/>
      <w:divBdr>
        <w:top w:val="none" w:sz="0" w:space="0" w:color="auto"/>
        <w:left w:val="none" w:sz="0" w:space="0" w:color="auto"/>
        <w:bottom w:val="none" w:sz="0" w:space="0" w:color="auto"/>
        <w:right w:val="none" w:sz="0" w:space="0" w:color="auto"/>
      </w:divBdr>
    </w:div>
    <w:div w:id="984236211">
      <w:bodyDiv w:val="1"/>
      <w:marLeft w:val="0"/>
      <w:marRight w:val="0"/>
      <w:marTop w:val="0"/>
      <w:marBottom w:val="0"/>
      <w:divBdr>
        <w:top w:val="none" w:sz="0" w:space="0" w:color="auto"/>
        <w:left w:val="none" w:sz="0" w:space="0" w:color="auto"/>
        <w:bottom w:val="none" w:sz="0" w:space="0" w:color="auto"/>
        <w:right w:val="none" w:sz="0" w:space="0" w:color="auto"/>
      </w:divBdr>
    </w:div>
    <w:div w:id="985890268">
      <w:bodyDiv w:val="1"/>
      <w:marLeft w:val="0"/>
      <w:marRight w:val="0"/>
      <w:marTop w:val="0"/>
      <w:marBottom w:val="0"/>
      <w:divBdr>
        <w:top w:val="none" w:sz="0" w:space="0" w:color="auto"/>
        <w:left w:val="none" w:sz="0" w:space="0" w:color="auto"/>
        <w:bottom w:val="none" w:sz="0" w:space="0" w:color="auto"/>
        <w:right w:val="none" w:sz="0" w:space="0" w:color="auto"/>
      </w:divBdr>
    </w:div>
    <w:div w:id="986477174">
      <w:bodyDiv w:val="1"/>
      <w:marLeft w:val="0"/>
      <w:marRight w:val="0"/>
      <w:marTop w:val="0"/>
      <w:marBottom w:val="0"/>
      <w:divBdr>
        <w:top w:val="none" w:sz="0" w:space="0" w:color="auto"/>
        <w:left w:val="none" w:sz="0" w:space="0" w:color="auto"/>
        <w:bottom w:val="none" w:sz="0" w:space="0" w:color="auto"/>
        <w:right w:val="none" w:sz="0" w:space="0" w:color="auto"/>
      </w:divBdr>
    </w:div>
    <w:div w:id="987520239">
      <w:bodyDiv w:val="1"/>
      <w:marLeft w:val="0"/>
      <w:marRight w:val="0"/>
      <w:marTop w:val="0"/>
      <w:marBottom w:val="0"/>
      <w:divBdr>
        <w:top w:val="none" w:sz="0" w:space="0" w:color="auto"/>
        <w:left w:val="none" w:sz="0" w:space="0" w:color="auto"/>
        <w:bottom w:val="none" w:sz="0" w:space="0" w:color="auto"/>
        <w:right w:val="none" w:sz="0" w:space="0" w:color="auto"/>
      </w:divBdr>
    </w:div>
    <w:div w:id="989600838">
      <w:bodyDiv w:val="1"/>
      <w:marLeft w:val="0"/>
      <w:marRight w:val="0"/>
      <w:marTop w:val="0"/>
      <w:marBottom w:val="0"/>
      <w:divBdr>
        <w:top w:val="none" w:sz="0" w:space="0" w:color="auto"/>
        <w:left w:val="none" w:sz="0" w:space="0" w:color="auto"/>
        <w:bottom w:val="none" w:sz="0" w:space="0" w:color="auto"/>
        <w:right w:val="none" w:sz="0" w:space="0" w:color="auto"/>
      </w:divBdr>
    </w:div>
    <w:div w:id="989678714">
      <w:bodyDiv w:val="1"/>
      <w:marLeft w:val="0"/>
      <w:marRight w:val="0"/>
      <w:marTop w:val="0"/>
      <w:marBottom w:val="0"/>
      <w:divBdr>
        <w:top w:val="none" w:sz="0" w:space="0" w:color="auto"/>
        <w:left w:val="none" w:sz="0" w:space="0" w:color="auto"/>
        <w:bottom w:val="none" w:sz="0" w:space="0" w:color="auto"/>
        <w:right w:val="none" w:sz="0" w:space="0" w:color="auto"/>
      </w:divBdr>
    </w:div>
    <w:div w:id="990906188">
      <w:bodyDiv w:val="1"/>
      <w:marLeft w:val="0"/>
      <w:marRight w:val="0"/>
      <w:marTop w:val="0"/>
      <w:marBottom w:val="0"/>
      <w:divBdr>
        <w:top w:val="none" w:sz="0" w:space="0" w:color="auto"/>
        <w:left w:val="none" w:sz="0" w:space="0" w:color="auto"/>
        <w:bottom w:val="none" w:sz="0" w:space="0" w:color="auto"/>
        <w:right w:val="none" w:sz="0" w:space="0" w:color="auto"/>
      </w:divBdr>
    </w:div>
    <w:div w:id="992299143">
      <w:bodyDiv w:val="1"/>
      <w:marLeft w:val="0"/>
      <w:marRight w:val="0"/>
      <w:marTop w:val="0"/>
      <w:marBottom w:val="0"/>
      <w:divBdr>
        <w:top w:val="none" w:sz="0" w:space="0" w:color="auto"/>
        <w:left w:val="none" w:sz="0" w:space="0" w:color="auto"/>
        <w:bottom w:val="none" w:sz="0" w:space="0" w:color="auto"/>
        <w:right w:val="none" w:sz="0" w:space="0" w:color="auto"/>
      </w:divBdr>
    </w:div>
    <w:div w:id="992443243">
      <w:bodyDiv w:val="1"/>
      <w:marLeft w:val="0"/>
      <w:marRight w:val="0"/>
      <w:marTop w:val="0"/>
      <w:marBottom w:val="0"/>
      <w:divBdr>
        <w:top w:val="none" w:sz="0" w:space="0" w:color="auto"/>
        <w:left w:val="none" w:sz="0" w:space="0" w:color="auto"/>
        <w:bottom w:val="none" w:sz="0" w:space="0" w:color="auto"/>
        <w:right w:val="none" w:sz="0" w:space="0" w:color="auto"/>
      </w:divBdr>
    </w:div>
    <w:div w:id="995762881">
      <w:bodyDiv w:val="1"/>
      <w:marLeft w:val="0"/>
      <w:marRight w:val="0"/>
      <w:marTop w:val="0"/>
      <w:marBottom w:val="0"/>
      <w:divBdr>
        <w:top w:val="none" w:sz="0" w:space="0" w:color="auto"/>
        <w:left w:val="none" w:sz="0" w:space="0" w:color="auto"/>
        <w:bottom w:val="none" w:sz="0" w:space="0" w:color="auto"/>
        <w:right w:val="none" w:sz="0" w:space="0" w:color="auto"/>
      </w:divBdr>
    </w:div>
    <w:div w:id="995844608">
      <w:bodyDiv w:val="1"/>
      <w:marLeft w:val="0"/>
      <w:marRight w:val="0"/>
      <w:marTop w:val="0"/>
      <w:marBottom w:val="0"/>
      <w:divBdr>
        <w:top w:val="none" w:sz="0" w:space="0" w:color="auto"/>
        <w:left w:val="none" w:sz="0" w:space="0" w:color="auto"/>
        <w:bottom w:val="none" w:sz="0" w:space="0" w:color="auto"/>
        <w:right w:val="none" w:sz="0" w:space="0" w:color="auto"/>
      </w:divBdr>
    </w:div>
    <w:div w:id="995887402">
      <w:bodyDiv w:val="1"/>
      <w:marLeft w:val="0"/>
      <w:marRight w:val="0"/>
      <w:marTop w:val="0"/>
      <w:marBottom w:val="0"/>
      <w:divBdr>
        <w:top w:val="none" w:sz="0" w:space="0" w:color="auto"/>
        <w:left w:val="none" w:sz="0" w:space="0" w:color="auto"/>
        <w:bottom w:val="none" w:sz="0" w:space="0" w:color="auto"/>
        <w:right w:val="none" w:sz="0" w:space="0" w:color="auto"/>
      </w:divBdr>
    </w:div>
    <w:div w:id="996151911">
      <w:bodyDiv w:val="1"/>
      <w:marLeft w:val="0"/>
      <w:marRight w:val="0"/>
      <w:marTop w:val="0"/>
      <w:marBottom w:val="0"/>
      <w:divBdr>
        <w:top w:val="none" w:sz="0" w:space="0" w:color="auto"/>
        <w:left w:val="none" w:sz="0" w:space="0" w:color="auto"/>
        <w:bottom w:val="none" w:sz="0" w:space="0" w:color="auto"/>
        <w:right w:val="none" w:sz="0" w:space="0" w:color="auto"/>
      </w:divBdr>
    </w:div>
    <w:div w:id="996684789">
      <w:bodyDiv w:val="1"/>
      <w:marLeft w:val="0"/>
      <w:marRight w:val="0"/>
      <w:marTop w:val="0"/>
      <w:marBottom w:val="0"/>
      <w:divBdr>
        <w:top w:val="none" w:sz="0" w:space="0" w:color="auto"/>
        <w:left w:val="none" w:sz="0" w:space="0" w:color="auto"/>
        <w:bottom w:val="none" w:sz="0" w:space="0" w:color="auto"/>
        <w:right w:val="none" w:sz="0" w:space="0" w:color="auto"/>
      </w:divBdr>
    </w:div>
    <w:div w:id="997928488">
      <w:bodyDiv w:val="1"/>
      <w:marLeft w:val="0"/>
      <w:marRight w:val="0"/>
      <w:marTop w:val="0"/>
      <w:marBottom w:val="0"/>
      <w:divBdr>
        <w:top w:val="none" w:sz="0" w:space="0" w:color="auto"/>
        <w:left w:val="none" w:sz="0" w:space="0" w:color="auto"/>
        <w:bottom w:val="none" w:sz="0" w:space="0" w:color="auto"/>
        <w:right w:val="none" w:sz="0" w:space="0" w:color="auto"/>
      </w:divBdr>
    </w:div>
    <w:div w:id="999384498">
      <w:bodyDiv w:val="1"/>
      <w:marLeft w:val="0"/>
      <w:marRight w:val="0"/>
      <w:marTop w:val="0"/>
      <w:marBottom w:val="0"/>
      <w:divBdr>
        <w:top w:val="none" w:sz="0" w:space="0" w:color="auto"/>
        <w:left w:val="none" w:sz="0" w:space="0" w:color="auto"/>
        <w:bottom w:val="none" w:sz="0" w:space="0" w:color="auto"/>
        <w:right w:val="none" w:sz="0" w:space="0" w:color="auto"/>
      </w:divBdr>
    </w:div>
    <w:div w:id="999429275">
      <w:bodyDiv w:val="1"/>
      <w:marLeft w:val="0"/>
      <w:marRight w:val="0"/>
      <w:marTop w:val="0"/>
      <w:marBottom w:val="0"/>
      <w:divBdr>
        <w:top w:val="none" w:sz="0" w:space="0" w:color="auto"/>
        <w:left w:val="none" w:sz="0" w:space="0" w:color="auto"/>
        <w:bottom w:val="none" w:sz="0" w:space="0" w:color="auto"/>
        <w:right w:val="none" w:sz="0" w:space="0" w:color="auto"/>
      </w:divBdr>
    </w:div>
    <w:div w:id="1000279293">
      <w:bodyDiv w:val="1"/>
      <w:marLeft w:val="0"/>
      <w:marRight w:val="0"/>
      <w:marTop w:val="0"/>
      <w:marBottom w:val="0"/>
      <w:divBdr>
        <w:top w:val="none" w:sz="0" w:space="0" w:color="auto"/>
        <w:left w:val="none" w:sz="0" w:space="0" w:color="auto"/>
        <w:bottom w:val="none" w:sz="0" w:space="0" w:color="auto"/>
        <w:right w:val="none" w:sz="0" w:space="0" w:color="auto"/>
      </w:divBdr>
    </w:div>
    <w:div w:id="1001129994">
      <w:bodyDiv w:val="1"/>
      <w:marLeft w:val="0"/>
      <w:marRight w:val="0"/>
      <w:marTop w:val="0"/>
      <w:marBottom w:val="0"/>
      <w:divBdr>
        <w:top w:val="none" w:sz="0" w:space="0" w:color="auto"/>
        <w:left w:val="none" w:sz="0" w:space="0" w:color="auto"/>
        <w:bottom w:val="none" w:sz="0" w:space="0" w:color="auto"/>
        <w:right w:val="none" w:sz="0" w:space="0" w:color="auto"/>
      </w:divBdr>
    </w:div>
    <w:div w:id="1001930339">
      <w:bodyDiv w:val="1"/>
      <w:marLeft w:val="0"/>
      <w:marRight w:val="0"/>
      <w:marTop w:val="0"/>
      <w:marBottom w:val="0"/>
      <w:divBdr>
        <w:top w:val="none" w:sz="0" w:space="0" w:color="auto"/>
        <w:left w:val="none" w:sz="0" w:space="0" w:color="auto"/>
        <w:bottom w:val="none" w:sz="0" w:space="0" w:color="auto"/>
        <w:right w:val="none" w:sz="0" w:space="0" w:color="auto"/>
      </w:divBdr>
    </w:div>
    <w:div w:id="1005983877">
      <w:bodyDiv w:val="1"/>
      <w:marLeft w:val="0"/>
      <w:marRight w:val="0"/>
      <w:marTop w:val="0"/>
      <w:marBottom w:val="0"/>
      <w:divBdr>
        <w:top w:val="none" w:sz="0" w:space="0" w:color="auto"/>
        <w:left w:val="none" w:sz="0" w:space="0" w:color="auto"/>
        <w:bottom w:val="none" w:sz="0" w:space="0" w:color="auto"/>
        <w:right w:val="none" w:sz="0" w:space="0" w:color="auto"/>
      </w:divBdr>
    </w:div>
    <w:div w:id="1006522525">
      <w:bodyDiv w:val="1"/>
      <w:marLeft w:val="0"/>
      <w:marRight w:val="0"/>
      <w:marTop w:val="0"/>
      <w:marBottom w:val="0"/>
      <w:divBdr>
        <w:top w:val="none" w:sz="0" w:space="0" w:color="auto"/>
        <w:left w:val="none" w:sz="0" w:space="0" w:color="auto"/>
        <w:bottom w:val="none" w:sz="0" w:space="0" w:color="auto"/>
        <w:right w:val="none" w:sz="0" w:space="0" w:color="auto"/>
      </w:divBdr>
    </w:div>
    <w:div w:id="1009409950">
      <w:bodyDiv w:val="1"/>
      <w:marLeft w:val="0"/>
      <w:marRight w:val="0"/>
      <w:marTop w:val="0"/>
      <w:marBottom w:val="0"/>
      <w:divBdr>
        <w:top w:val="none" w:sz="0" w:space="0" w:color="auto"/>
        <w:left w:val="none" w:sz="0" w:space="0" w:color="auto"/>
        <w:bottom w:val="none" w:sz="0" w:space="0" w:color="auto"/>
        <w:right w:val="none" w:sz="0" w:space="0" w:color="auto"/>
      </w:divBdr>
    </w:div>
    <w:div w:id="1009790697">
      <w:bodyDiv w:val="1"/>
      <w:marLeft w:val="0"/>
      <w:marRight w:val="0"/>
      <w:marTop w:val="0"/>
      <w:marBottom w:val="0"/>
      <w:divBdr>
        <w:top w:val="none" w:sz="0" w:space="0" w:color="auto"/>
        <w:left w:val="none" w:sz="0" w:space="0" w:color="auto"/>
        <w:bottom w:val="none" w:sz="0" w:space="0" w:color="auto"/>
        <w:right w:val="none" w:sz="0" w:space="0" w:color="auto"/>
      </w:divBdr>
    </w:div>
    <w:div w:id="1012103831">
      <w:bodyDiv w:val="1"/>
      <w:marLeft w:val="0"/>
      <w:marRight w:val="0"/>
      <w:marTop w:val="0"/>
      <w:marBottom w:val="0"/>
      <w:divBdr>
        <w:top w:val="none" w:sz="0" w:space="0" w:color="auto"/>
        <w:left w:val="none" w:sz="0" w:space="0" w:color="auto"/>
        <w:bottom w:val="none" w:sz="0" w:space="0" w:color="auto"/>
        <w:right w:val="none" w:sz="0" w:space="0" w:color="auto"/>
      </w:divBdr>
    </w:div>
    <w:div w:id="1012877954">
      <w:bodyDiv w:val="1"/>
      <w:marLeft w:val="0"/>
      <w:marRight w:val="0"/>
      <w:marTop w:val="0"/>
      <w:marBottom w:val="0"/>
      <w:divBdr>
        <w:top w:val="none" w:sz="0" w:space="0" w:color="auto"/>
        <w:left w:val="none" w:sz="0" w:space="0" w:color="auto"/>
        <w:bottom w:val="none" w:sz="0" w:space="0" w:color="auto"/>
        <w:right w:val="none" w:sz="0" w:space="0" w:color="auto"/>
      </w:divBdr>
    </w:div>
    <w:div w:id="1014768484">
      <w:bodyDiv w:val="1"/>
      <w:marLeft w:val="0"/>
      <w:marRight w:val="0"/>
      <w:marTop w:val="0"/>
      <w:marBottom w:val="0"/>
      <w:divBdr>
        <w:top w:val="none" w:sz="0" w:space="0" w:color="auto"/>
        <w:left w:val="none" w:sz="0" w:space="0" w:color="auto"/>
        <w:bottom w:val="none" w:sz="0" w:space="0" w:color="auto"/>
        <w:right w:val="none" w:sz="0" w:space="0" w:color="auto"/>
      </w:divBdr>
    </w:div>
    <w:div w:id="1014962661">
      <w:bodyDiv w:val="1"/>
      <w:marLeft w:val="0"/>
      <w:marRight w:val="0"/>
      <w:marTop w:val="0"/>
      <w:marBottom w:val="0"/>
      <w:divBdr>
        <w:top w:val="none" w:sz="0" w:space="0" w:color="auto"/>
        <w:left w:val="none" w:sz="0" w:space="0" w:color="auto"/>
        <w:bottom w:val="none" w:sz="0" w:space="0" w:color="auto"/>
        <w:right w:val="none" w:sz="0" w:space="0" w:color="auto"/>
      </w:divBdr>
    </w:div>
    <w:div w:id="1016610986">
      <w:bodyDiv w:val="1"/>
      <w:marLeft w:val="0"/>
      <w:marRight w:val="0"/>
      <w:marTop w:val="0"/>
      <w:marBottom w:val="0"/>
      <w:divBdr>
        <w:top w:val="none" w:sz="0" w:space="0" w:color="auto"/>
        <w:left w:val="none" w:sz="0" w:space="0" w:color="auto"/>
        <w:bottom w:val="none" w:sz="0" w:space="0" w:color="auto"/>
        <w:right w:val="none" w:sz="0" w:space="0" w:color="auto"/>
      </w:divBdr>
    </w:div>
    <w:div w:id="1016687606">
      <w:bodyDiv w:val="1"/>
      <w:marLeft w:val="0"/>
      <w:marRight w:val="0"/>
      <w:marTop w:val="0"/>
      <w:marBottom w:val="0"/>
      <w:divBdr>
        <w:top w:val="none" w:sz="0" w:space="0" w:color="auto"/>
        <w:left w:val="none" w:sz="0" w:space="0" w:color="auto"/>
        <w:bottom w:val="none" w:sz="0" w:space="0" w:color="auto"/>
        <w:right w:val="none" w:sz="0" w:space="0" w:color="auto"/>
      </w:divBdr>
    </w:div>
    <w:div w:id="1017733698">
      <w:bodyDiv w:val="1"/>
      <w:marLeft w:val="0"/>
      <w:marRight w:val="0"/>
      <w:marTop w:val="0"/>
      <w:marBottom w:val="0"/>
      <w:divBdr>
        <w:top w:val="none" w:sz="0" w:space="0" w:color="auto"/>
        <w:left w:val="none" w:sz="0" w:space="0" w:color="auto"/>
        <w:bottom w:val="none" w:sz="0" w:space="0" w:color="auto"/>
        <w:right w:val="none" w:sz="0" w:space="0" w:color="auto"/>
      </w:divBdr>
    </w:div>
    <w:div w:id="1019771051">
      <w:bodyDiv w:val="1"/>
      <w:marLeft w:val="0"/>
      <w:marRight w:val="0"/>
      <w:marTop w:val="0"/>
      <w:marBottom w:val="0"/>
      <w:divBdr>
        <w:top w:val="none" w:sz="0" w:space="0" w:color="auto"/>
        <w:left w:val="none" w:sz="0" w:space="0" w:color="auto"/>
        <w:bottom w:val="none" w:sz="0" w:space="0" w:color="auto"/>
        <w:right w:val="none" w:sz="0" w:space="0" w:color="auto"/>
      </w:divBdr>
    </w:div>
    <w:div w:id="1023019856">
      <w:bodyDiv w:val="1"/>
      <w:marLeft w:val="0"/>
      <w:marRight w:val="0"/>
      <w:marTop w:val="0"/>
      <w:marBottom w:val="0"/>
      <w:divBdr>
        <w:top w:val="none" w:sz="0" w:space="0" w:color="auto"/>
        <w:left w:val="none" w:sz="0" w:space="0" w:color="auto"/>
        <w:bottom w:val="none" w:sz="0" w:space="0" w:color="auto"/>
        <w:right w:val="none" w:sz="0" w:space="0" w:color="auto"/>
      </w:divBdr>
    </w:div>
    <w:div w:id="1025248728">
      <w:bodyDiv w:val="1"/>
      <w:marLeft w:val="0"/>
      <w:marRight w:val="0"/>
      <w:marTop w:val="0"/>
      <w:marBottom w:val="0"/>
      <w:divBdr>
        <w:top w:val="none" w:sz="0" w:space="0" w:color="auto"/>
        <w:left w:val="none" w:sz="0" w:space="0" w:color="auto"/>
        <w:bottom w:val="none" w:sz="0" w:space="0" w:color="auto"/>
        <w:right w:val="none" w:sz="0" w:space="0" w:color="auto"/>
      </w:divBdr>
    </w:div>
    <w:div w:id="1026296718">
      <w:bodyDiv w:val="1"/>
      <w:marLeft w:val="0"/>
      <w:marRight w:val="0"/>
      <w:marTop w:val="0"/>
      <w:marBottom w:val="0"/>
      <w:divBdr>
        <w:top w:val="none" w:sz="0" w:space="0" w:color="auto"/>
        <w:left w:val="none" w:sz="0" w:space="0" w:color="auto"/>
        <w:bottom w:val="none" w:sz="0" w:space="0" w:color="auto"/>
        <w:right w:val="none" w:sz="0" w:space="0" w:color="auto"/>
      </w:divBdr>
    </w:div>
    <w:div w:id="1027753802">
      <w:bodyDiv w:val="1"/>
      <w:marLeft w:val="0"/>
      <w:marRight w:val="0"/>
      <w:marTop w:val="0"/>
      <w:marBottom w:val="0"/>
      <w:divBdr>
        <w:top w:val="none" w:sz="0" w:space="0" w:color="auto"/>
        <w:left w:val="none" w:sz="0" w:space="0" w:color="auto"/>
        <w:bottom w:val="none" w:sz="0" w:space="0" w:color="auto"/>
        <w:right w:val="none" w:sz="0" w:space="0" w:color="auto"/>
      </w:divBdr>
    </w:div>
    <w:div w:id="1028333004">
      <w:bodyDiv w:val="1"/>
      <w:marLeft w:val="0"/>
      <w:marRight w:val="0"/>
      <w:marTop w:val="0"/>
      <w:marBottom w:val="0"/>
      <w:divBdr>
        <w:top w:val="none" w:sz="0" w:space="0" w:color="auto"/>
        <w:left w:val="none" w:sz="0" w:space="0" w:color="auto"/>
        <w:bottom w:val="none" w:sz="0" w:space="0" w:color="auto"/>
        <w:right w:val="none" w:sz="0" w:space="0" w:color="auto"/>
      </w:divBdr>
    </w:div>
    <w:div w:id="1031496700">
      <w:bodyDiv w:val="1"/>
      <w:marLeft w:val="0"/>
      <w:marRight w:val="0"/>
      <w:marTop w:val="0"/>
      <w:marBottom w:val="0"/>
      <w:divBdr>
        <w:top w:val="none" w:sz="0" w:space="0" w:color="auto"/>
        <w:left w:val="none" w:sz="0" w:space="0" w:color="auto"/>
        <w:bottom w:val="none" w:sz="0" w:space="0" w:color="auto"/>
        <w:right w:val="none" w:sz="0" w:space="0" w:color="auto"/>
      </w:divBdr>
    </w:div>
    <w:div w:id="1032147450">
      <w:bodyDiv w:val="1"/>
      <w:marLeft w:val="0"/>
      <w:marRight w:val="0"/>
      <w:marTop w:val="0"/>
      <w:marBottom w:val="0"/>
      <w:divBdr>
        <w:top w:val="none" w:sz="0" w:space="0" w:color="auto"/>
        <w:left w:val="none" w:sz="0" w:space="0" w:color="auto"/>
        <w:bottom w:val="none" w:sz="0" w:space="0" w:color="auto"/>
        <w:right w:val="none" w:sz="0" w:space="0" w:color="auto"/>
      </w:divBdr>
    </w:div>
    <w:div w:id="1033731787">
      <w:bodyDiv w:val="1"/>
      <w:marLeft w:val="0"/>
      <w:marRight w:val="0"/>
      <w:marTop w:val="0"/>
      <w:marBottom w:val="0"/>
      <w:divBdr>
        <w:top w:val="none" w:sz="0" w:space="0" w:color="auto"/>
        <w:left w:val="none" w:sz="0" w:space="0" w:color="auto"/>
        <w:bottom w:val="none" w:sz="0" w:space="0" w:color="auto"/>
        <w:right w:val="none" w:sz="0" w:space="0" w:color="auto"/>
      </w:divBdr>
    </w:div>
    <w:div w:id="1033771490">
      <w:bodyDiv w:val="1"/>
      <w:marLeft w:val="0"/>
      <w:marRight w:val="0"/>
      <w:marTop w:val="0"/>
      <w:marBottom w:val="0"/>
      <w:divBdr>
        <w:top w:val="none" w:sz="0" w:space="0" w:color="auto"/>
        <w:left w:val="none" w:sz="0" w:space="0" w:color="auto"/>
        <w:bottom w:val="none" w:sz="0" w:space="0" w:color="auto"/>
        <w:right w:val="none" w:sz="0" w:space="0" w:color="auto"/>
      </w:divBdr>
    </w:div>
    <w:div w:id="1033925545">
      <w:bodyDiv w:val="1"/>
      <w:marLeft w:val="0"/>
      <w:marRight w:val="0"/>
      <w:marTop w:val="0"/>
      <w:marBottom w:val="0"/>
      <w:divBdr>
        <w:top w:val="none" w:sz="0" w:space="0" w:color="auto"/>
        <w:left w:val="none" w:sz="0" w:space="0" w:color="auto"/>
        <w:bottom w:val="none" w:sz="0" w:space="0" w:color="auto"/>
        <w:right w:val="none" w:sz="0" w:space="0" w:color="auto"/>
      </w:divBdr>
    </w:div>
    <w:div w:id="1035078383">
      <w:bodyDiv w:val="1"/>
      <w:marLeft w:val="0"/>
      <w:marRight w:val="0"/>
      <w:marTop w:val="0"/>
      <w:marBottom w:val="0"/>
      <w:divBdr>
        <w:top w:val="none" w:sz="0" w:space="0" w:color="auto"/>
        <w:left w:val="none" w:sz="0" w:space="0" w:color="auto"/>
        <w:bottom w:val="none" w:sz="0" w:space="0" w:color="auto"/>
        <w:right w:val="none" w:sz="0" w:space="0" w:color="auto"/>
      </w:divBdr>
    </w:div>
    <w:div w:id="1036394769">
      <w:bodyDiv w:val="1"/>
      <w:marLeft w:val="0"/>
      <w:marRight w:val="0"/>
      <w:marTop w:val="0"/>
      <w:marBottom w:val="0"/>
      <w:divBdr>
        <w:top w:val="none" w:sz="0" w:space="0" w:color="auto"/>
        <w:left w:val="none" w:sz="0" w:space="0" w:color="auto"/>
        <w:bottom w:val="none" w:sz="0" w:space="0" w:color="auto"/>
        <w:right w:val="none" w:sz="0" w:space="0" w:color="auto"/>
      </w:divBdr>
    </w:div>
    <w:div w:id="1036585726">
      <w:bodyDiv w:val="1"/>
      <w:marLeft w:val="0"/>
      <w:marRight w:val="0"/>
      <w:marTop w:val="0"/>
      <w:marBottom w:val="0"/>
      <w:divBdr>
        <w:top w:val="none" w:sz="0" w:space="0" w:color="auto"/>
        <w:left w:val="none" w:sz="0" w:space="0" w:color="auto"/>
        <w:bottom w:val="none" w:sz="0" w:space="0" w:color="auto"/>
        <w:right w:val="none" w:sz="0" w:space="0" w:color="auto"/>
      </w:divBdr>
    </w:div>
    <w:div w:id="1037660054">
      <w:bodyDiv w:val="1"/>
      <w:marLeft w:val="0"/>
      <w:marRight w:val="0"/>
      <w:marTop w:val="0"/>
      <w:marBottom w:val="0"/>
      <w:divBdr>
        <w:top w:val="none" w:sz="0" w:space="0" w:color="auto"/>
        <w:left w:val="none" w:sz="0" w:space="0" w:color="auto"/>
        <w:bottom w:val="none" w:sz="0" w:space="0" w:color="auto"/>
        <w:right w:val="none" w:sz="0" w:space="0" w:color="auto"/>
      </w:divBdr>
    </w:div>
    <w:div w:id="1039282143">
      <w:bodyDiv w:val="1"/>
      <w:marLeft w:val="0"/>
      <w:marRight w:val="0"/>
      <w:marTop w:val="0"/>
      <w:marBottom w:val="0"/>
      <w:divBdr>
        <w:top w:val="none" w:sz="0" w:space="0" w:color="auto"/>
        <w:left w:val="none" w:sz="0" w:space="0" w:color="auto"/>
        <w:bottom w:val="none" w:sz="0" w:space="0" w:color="auto"/>
        <w:right w:val="none" w:sz="0" w:space="0" w:color="auto"/>
      </w:divBdr>
    </w:div>
    <w:div w:id="1039546903">
      <w:bodyDiv w:val="1"/>
      <w:marLeft w:val="0"/>
      <w:marRight w:val="0"/>
      <w:marTop w:val="0"/>
      <w:marBottom w:val="0"/>
      <w:divBdr>
        <w:top w:val="none" w:sz="0" w:space="0" w:color="auto"/>
        <w:left w:val="none" w:sz="0" w:space="0" w:color="auto"/>
        <w:bottom w:val="none" w:sz="0" w:space="0" w:color="auto"/>
        <w:right w:val="none" w:sz="0" w:space="0" w:color="auto"/>
      </w:divBdr>
    </w:div>
    <w:div w:id="1042170762">
      <w:bodyDiv w:val="1"/>
      <w:marLeft w:val="0"/>
      <w:marRight w:val="0"/>
      <w:marTop w:val="0"/>
      <w:marBottom w:val="0"/>
      <w:divBdr>
        <w:top w:val="none" w:sz="0" w:space="0" w:color="auto"/>
        <w:left w:val="none" w:sz="0" w:space="0" w:color="auto"/>
        <w:bottom w:val="none" w:sz="0" w:space="0" w:color="auto"/>
        <w:right w:val="none" w:sz="0" w:space="0" w:color="auto"/>
      </w:divBdr>
    </w:div>
    <w:div w:id="1043557766">
      <w:bodyDiv w:val="1"/>
      <w:marLeft w:val="0"/>
      <w:marRight w:val="0"/>
      <w:marTop w:val="0"/>
      <w:marBottom w:val="0"/>
      <w:divBdr>
        <w:top w:val="none" w:sz="0" w:space="0" w:color="auto"/>
        <w:left w:val="none" w:sz="0" w:space="0" w:color="auto"/>
        <w:bottom w:val="none" w:sz="0" w:space="0" w:color="auto"/>
        <w:right w:val="none" w:sz="0" w:space="0" w:color="auto"/>
      </w:divBdr>
    </w:div>
    <w:div w:id="1044132656">
      <w:bodyDiv w:val="1"/>
      <w:marLeft w:val="0"/>
      <w:marRight w:val="0"/>
      <w:marTop w:val="0"/>
      <w:marBottom w:val="0"/>
      <w:divBdr>
        <w:top w:val="none" w:sz="0" w:space="0" w:color="auto"/>
        <w:left w:val="none" w:sz="0" w:space="0" w:color="auto"/>
        <w:bottom w:val="none" w:sz="0" w:space="0" w:color="auto"/>
        <w:right w:val="none" w:sz="0" w:space="0" w:color="auto"/>
      </w:divBdr>
    </w:div>
    <w:div w:id="1044448008">
      <w:bodyDiv w:val="1"/>
      <w:marLeft w:val="0"/>
      <w:marRight w:val="0"/>
      <w:marTop w:val="0"/>
      <w:marBottom w:val="0"/>
      <w:divBdr>
        <w:top w:val="none" w:sz="0" w:space="0" w:color="auto"/>
        <w:left w:val="none" w:sz="0" w:space="0" w:color="auto"/>
        <w:bottom w:val="none" w:sz="0" w:space="0" w:color="auto"/>
        <w:right w:val="none" w:sz="0" w:space="0" w:color="auto"/>
      </w:divBdr>
    </w:div>
    <w:div w:id="1045761638">
      <w:bodyDiv w:val="1"/>
      <w:marLeft w:val="0"/>
      <w:marRight w:val="0"/>
      <w:marTop w:val="0"/>
      <w:marBottom w:val="0"/>
      <w:divBdr>
        <w:top w:val="none" w:sz="0" w:space="0" w:color="auto"/>
        <w:left w:val="none" w:sz="0" w:space="0" w:color="auto"/>
        <w:bottom w:val="none" w:sz="0" w:space="0" w:color="auto"/>
        <w:right w:val="none" w:sz="0" w:space="0" w:color="auto"/>
      </w:divBdr>
    </w:div>
    <w:div w:id="1047532511">
      <w:bodyDiv w:val="1"/>
      <w:marLeft w:val="0"/>
      <w:marRight w:val="0"/>
      <w:marTop w:val="0"/>
      <w:marBottom w:val="0"/>
      <w:divBdr>
        <w:top w:val="none" w:sz="0" w:space="0" w:color="auto"/>
        <w:left w:val="none" w:sz="0" w:space="0" w:color="auto"/>
        <w:bottom w:val="none" w:sz="0" w:space="0" w:color="auto"/>
        <w:right w:val="none" w:sz="0" w:space="0" w:color="auto"/>
      </w:divBdr>
    </w:div>
    <w:div w:id="1048146589">
      <w:bodyDiv w:val="1"/>
      <w:marLeft w:val="0"/>
      <w:marRight w:val="0"/>
      <w:marTop w:val="0"/>
      <w:marBottom w:val="0"/>
      <w:divBdr>
        <w:top w:val="none" w:sz="0" w:space="0" w:color="auto"/>
        <w:left w:val="none" w:sz="0" w:space="0" w:color="auto"/>
        <w:bottom w:val="none" w:sz="0" w:space="0" w:color="auto"/>
        <w:right w:val="none" w:sz="0" w:space="0" w:color="auto"/>
      </w:divBdr>
    </w:div>
    <w:div w:id="1048183586">
      <w:bodyDiv w:val="1"/>
      <w:marLeft w:val="0"/>
      <w:marRight w:val="0"/>
      <w:marTop w:val="0"/>
      <w:marBottom w:val="0"/>
      <w:divBdr>
        <w:top w:val="none" w:sz="0" w:space="0" w:color="auto"/>
        <w:left w:val="none" w:sz="0" w:space="0" w:color="auto"/>
        <w:bottom w:val="none" w:sz="0" w:space="0" w:color="auto"/>
        <w:right w:val="none" w:sz="0" w:space="0" w:color="auto"/>
      </w:divBdr>
    </w:div>
    <w:div w:id="1049570307">
      <w:bodyDiv w:val="1"/>
      <w:marLeft w:val="0"/>
      <w:marRight w:val="0"/>
      <w:marTop w:val="0"/>
      <w:marBottom w:val="0"/>
      <w:divBdr>
        <w:top w:val="none" w:sz="0" w:space="0" w:color="auto"/>
        <w:left w:val="none" w:sz="0" w:space="0" w:color="auto"/>
        <w:bottom w:val="none" w:sz="0" w:space="0" w:color="auto"/>
        <w:right w:val="none" w:sz="0" w:space="0" w:color="auto"/>
      </w:divBdr>
    </w:div>
    <w:div w:id="1049652699">
      <w:bodyDiv w:val="1"/>
      <w:marLeft w:val="0"/>
      <w:marRight w:val="0"/>
      <w:marTop w:val="0"/>
      <w:marBottom w:val="0"/>
      <w:divBdr>
        <w:top w:val="none" w:sz="0" w:space="0" w:color="auto"/>
        <w:left w:val="none" w:sz="0" w:space="0" w:color="auto"/>
        <w:bottom w:val="none" w:sz="0" w:space="0" w:color="auto"/>
        <w:right w:val="none" w:sz="0" w:space="0" w:color="auto"/>
      </w:divBdr>
    </w:div>
    <w:div w:id="1050693305">
      <w:bodyDiv w:val="1"/>
      <w:marLeft w:val="0"/>
      <w:marRight w:val="0"/>
      <w:marTop w:val="0"/>
      <w:marBottom w:val="0"/>
      <w:divBdr>
        <w:top w:val="none" w:sz="0" w:space="0" w:color="auto"/>
        <w:left w:val="none" w:sz="0" w:space="0" w:color="auto"/>
        <w:bottom w:val="none" w:sz="0" w:space="0" w:color="auto"/>
        <w:right w:val="none" w:sz="0" w:space="0" w:color="auto"/>
      </w:divBdr>
    </w:div>
    <w:div w:id="1051002923">
      <w:bodyDiv w:val="1"/>
      <w:marLeft w:val="0"/>
      <w:marRight w:val="0"/>
      <w:marTop w:val="0"/>
      <w:marBottom w:val="0"/>
      <w:divBdr>
        <w:top w:val="none" w:sz="0" w:space="0" w:color="auto"/>
        <w:left w:val="none" w:sz="0" w:space="0" w:color="auto"/>
        <w:bottom w:val="none" w:sz="0" w:space="0" w:color="auto"/>
        <w:right w:val="none" w:sz="0" w:space="0" w:color="auto"/>
      </w:divBdr>
    </w:div>
    <w:div w:id="1051031340">
      <w:bodyDiv w:val="1"/>
      <w:marLeft w:val="0"/>
      <w:marRight w:val="0"/>
      <w:marTop w:val="0"/>
      <w:marBottom w:val="0"/>
      <w:divBdr>
        <w:top w:val="none" w:sz="0" w:space="0" w:color="auto"/>
        <w:left w:val="none" w:sz="0" w:space="0" w:color="auto"/>
        <w:bottom w:val="none" w:sz="0" w:space="0" w:color="auto"/>
        <w:right w:val="none" w:sz="0" w:space="0" w:color="auto"/>
      </w:divBdr>
    </w:div>
    <w:div w:id="1051077530">
      <w:bodyDiv w:val="1"/>
      <w:marLeft w:val="0"/>
      <w:marRight w:val="0"/>
      <w:marTop w:val="0"/>
      <w:marBottom w:val="0"/>
      <w:divBdr>
        <w:top w:val="none" w:sz="0" w:space="0" w:color="auto"/>
        <w:left w:val="none" w:sz="0" w:space="0" w:color="auto"/>
        <w:bottom w:val="none" w:sz="0" w:space="0" w:color="auto"/>
        <w:right w:val="none" w:sz="0" w:space="0" w:color="auto"/>
      </w:divBdr>
    </w:div>
    <w:div w:id="1053430607">
      <w:bodyDiv w:val="1"/>
      <w:marLeft w:val="0"/>
      <w:marRight w:val="0"/>
      <w:marTop w:val="0"/>
      <w:marBottom w:val="0"/>
      <w:divBdr>
        <w:top w:val="none" w:sz="0" w:space="0" w:color="auto"/>
        <w:left w:val="none" w:sz="0" w:space="0" w:color="auto"/>
        <w:bottom w:val="none" w:sz="0" w:space="0" w:color="auto"/>
        <w:right w:val="none" w:sz="0" w:space="0" w:color="auto"/>
      </w:divBdr>
    </w:div>
    <w:div w:id="1053695796">
      <w:bodyDiv w:val="1"/>
      <w:marLeft w:val="0"/>
      <w:marRight w:val="0"/>
      <w:marTop w:val="0"/>
      <w:marBottom w:val="0"/>
      <w:divBdr>
        <w:top w:val="none" w:sz="0" w:space="0" w:color="auto"/>
        <w:left w:val="none" w:sz="0" w:space="0" w:color="auto"/>
        <w:bottom w:val="none" w:sz="0" w:space="0" w:color="auto"/>
        <w:right w:val="none" w:sz="0" w:space="0" w:color="auto"/>
      </w:divBdr>
    </w:div>
    <w:div w:id="1054814237">
      <w:bodyDiv w:val="1"/>
      <w:marLeft w:val="0"/>
      <w:marRight w:val="0"/>
      <w:marTop w:val="0"/>
      <w:marBottom w:val="0"/>
      <w:divBdr>
        <w:top w:val="none" w:sz="0" w:space="0" w:color="auto"/>
        <w:left w:val="none" w:sz="0" w:space="0" w:color="auto"/>
        <w:bottom w:val="none" w:sz="0" w:space="0" w:color="auto"/>
        <w:right w:val="none" w:sz="0" w:space="0" w:color="auto"/>
      </w:divBdr>
    </w:div>
    <w:div w:id="1055280053">
      <w:bodyDiv w:val="1"/>
      <w:marLeft w:val="0"/>
      <w:marRight w:val="0"/>
      <w:marTop w:val="0"/>
      <w:marBottom w:val="0"/>
      <w:divBdr>
        <w:top w:val="none" w:sz="0" w:space="0" w:color="auto"/>
        <w:left w:val="none" w:sz="0" w:space="0" w:color="auto"/>
        <w:bottom w:val="none" w:sz="0" w:space="0" w:color="auto"/>
        <w:right w:val="none" w:sz="0" w:space="0" w:color="auto"/>
      </w:divBdr>
    </w:div>
    <w:div w:id="1056201316">
      <w:bodyDiv w:val="1"/>
      <w:marLeft w:val="0"/>
      <w:marRight w:val="0"/>
      <w:marTop w:val="0"/>
      <w:marBottom w:val="0"/>
      <w:divBdr>
        <w:top w:val="none" w:sz="0" w:space="0" w:color="auto"/>
        <w:left w:val="none" w:sz="0" w:space="0" w:color="auto"/>
        <w:bottom w:val="none" w:sz="0" w:space="0" w:color="auto"/>
        <w:right w:val="none" w:sz="0" w:space="0" w:color="auto"/>
      </w:divBdr>
    </w:div>
    <w:div w:id="1056469640">
      <w:bodyDiv w:val="1"/>
      <w:marLeft w:val="0"/>
      <w:marRight w:val="0"/>
      <w:marTop w:val="0"/>
      <w:marBottom w:val="0"/>
      <w:divBdr>
        <w:top w:val="none" w:sz="0" w:space="0" w:color="auto"/>
        <w:left w:val="none" w:sz="0" w:space="0" w:color="auto"/>
        <w:bottom w:val="none" w:sz="0" w:space="0" w:color="auto"/>
        <w:right w:val="none" w:sz="0" w:space="0" w:color="auto"/>
      </w:divBdr>
    </w:div>
    <w:div w:id="1056780356">
      <w:bodyDiv w:val="1"/>
      <w:marLeft w:val="0"/>
      <w:marRight w:val="0"/>
      <w:marTop w:val="0"/>
      <w:marBottom w:val="0"/>
      <w:divBdr>
        <w:top w:val="none" w:sz="0" w:space="0" w:color="auto"/>
        <w:left w:val="none" w:sz="0" w:space="0" w:color="auto"/>
        <w:bottom w:val="none" w:sz="0" w:space="0" w:color="auto"/>
        <w:right w:val="none" w:sz="0" w:space="0" w:color="auto"/>
      </w:divBdr>
    </w:div>
    <w:div w:id="1059207034">
      <w:bodyDiv w:val="1"/>
      <w:marLeft w:val="0"/>
      <w:marRight w:val="0"/>
      <w:marTop w:val="0"/>
      <w:marBottom w:val="0"/>
      <w:divBdr>
        <w:top w:val="none" w:sz="0" w:space="0" w:color="auto"/>
        <w:left w:val="none" w:sz="0" w:space="0" w:color="auto"/>
        <w:bottom w:val="none" w:sz="0" w:space="0" w:color="auto"/>
        <w:right w:val="none" w:sz="0" w:space="0" w:color="auto"/>
      </w:divBdr>
    </w:div>
    <w:div w:id="1060785273">
      <w:bodyDiv w:val="1"/>
      <w:marLeft w:val="0"/>
      <w:marRight w:val="0"/>
      <w:marTop w:val="0"/>
      <w:marBottom w:val="0"/>
      <w:divBdr>
        <w:top w:val="none" w:sz="0" w:space="0" w:color="auto"/>
        <w:left w:val="none" w:sz="0" w:space="0" w:color="auto"/>
        <w:bottom w:val="none" w:sz="0" w:space="0" w:color="auto"/>
        <w:right w:val="none" w:sz="0" w:space="0" w:color="auto"/>
      </w:divBdr>
    </w:div>
    <w:div w:id="1060978702">
      <w:bodyDiv w:val="1"/>
      <w:marLeft w:val="0"/>
      <w:marRight w:val="0"/>
      <w:marTop w:val="0"/>
      <w:marBottom w:val="0"/>
      <w:divBdr>
        <w:top w:val="none" w:sz="0" w:space="0" w:color="auto"/>
        <w:left w:val="none" w:sz="0" w:space="0" w:color="auto"/>
        <w:bottom w:val="none" w:sz="0" w:space="0" w:color="auto"/>
        <w:right w:val="none" w:sz="0" w:space="0" w:color="auto"/>
      </w:divBdr>
    </w:div>
    <w:div w:id="1061441025">
      <w:bodyDiv w:val="1"/>
      <w:marLeft w:val="0"/>
      <w:marRight w:val="0"/>
      <w:marTop w:val="0"/>
      <w:marBottom w:val="0"/>
      <w:divBdr>
        <w:top w:val="none" w:sz="0" w:space="0" w:color="auto"/>
        <w:left w:val="none" w:sz="0" w:space="0" w:color="auto"/>
        <w:bottom w:val="none" w:sz="0" w:space="0" w:color="auto"/>
        <w:right w:val="none" w:sz="0" w:space="0" w:color="auto"/>
      </w:divBdr>
    </w:div>
    <w:div w:id="1062828780">
      <w:bodyDiv w:val="1"/>
      <w:marLeft w:val="0"/>
      <w:marRight w:val="0"/>
      <w:marTop w:val="0"/>
      <w:marBottom w:val="0"/>
      <w:divBdr>
        <w:top w:val="none" w:sz="0" w:space="0" w:color="auto"/>
        <w:left w:val="none" w:sz="0" w:space="0" w:color="auto"/>
        <w:bottom w:val="none" w:sz="0" w:space="0" w:color="auto"/>
        <w:right w:val="none" w:sz="0" w:space="0" w:color="auto"/>
      </w:divBdr>
    </w:div>
    <w:div w:id="1062945998">
      <w:bodyDiv w:val="1"/>
      <w:marLeft w:val="0"/>
      <w:marRight w:val="0"/>
      <w:marTop w:val="0"/>
      <w:marBottom w:val="0"/>
      <w:divBdr>
        <w:top w:val="none" w:sz="0" w:space="0" w:color="auto"/>
        <w:left w:val="none" w:sz="0" w:space="0" w:color="auto"/>
        <w:bottom w:val="none" w:sz="0" w:space="0" w:color="auto"/>
        <w:right w:val="none" w:sz="0" w:space="0" w:color="auto"/>
      </w:divBdr>
    </w:div>
    <w:div w:id="1064530649">
      <w:bodyDiv w:val="1"/>
      <w:marLeft w:val="0"/>
      <w:marRight w:val="0"/>
      <w:marTop w:val="0"/>
      <w:marBottom w:val="0"/>
      <w:divBdr>
        <w:top w:val="none" w:sz="0" w:space="0" w:color="auto"/>
        <w:left w:val="none" w:sz="0" w:space="0" w:color="auto"/>
        <w:bottom w:val="none" w:sz="0" w:space="0" w:color="auto"/>
        <w:right w:val="none" w:sz="0" w:space="0" w:color="auto"/>
      </w:divBdr>
    </w:div>
    <w:div w:id="1065570411">
      <w:bodyDiv w:val="1"/>
      <w:marLeft w:val="0"/>
      <w:marRight w:val="0"/>
      <w:marTop w:val="0"/>
      <w:marBottom w:val="0"/>
      <w:divBdr>
        <w:top w:val="none" w:sz="0" w:space="0" w:color="auto"/>
        <w:left w:val="none" w:sz="0" w:space="0" w:color="auto"/>
        <w:bottom w:val="none" w:sz="0" w:space="0" w:color="auto"/>
        <w:right w:val="none" w:sz="0" w:space="0" w:color="auto"/>
      </w:divBdr>
    </w:div>
    <w:div w:id="1065645539">
      <w:bodyDiv w:val="1"/>
      <w:marLeft w:val="0"/>
      <w:marRight w:val="0"/>
      <w:marTop w:val="0"/>
      <w:marBottom w:val="0"/>
      <w:divBdr>
        <w:top w:val="none" w:sz="0" w:space="0" w:color="auto"/>
        <w:left w:val="none" w:sz="0" w:space="0" w:color="auto"/>
        <w:bottom w:val="none" w:sz="0" w:space="0" w:color="auto"/>
        <w:right w:val="none" w:sz="0" w:space="0" w:color="auto"/>
      </w:divBdr>
    </w:div>
    <w:div w:id="1065761712">
      <w:bodyDiv w:val="1"/>
      <w:marLeft w:val="0"/>
      <w:marRight w:val="0"/>
      <w:marTop w:val="0"/>
      <w:marBottom w:val="0"/>
      <w:divBdr>
        <w:top w:val="none" w:sz="0" w:space="0" w:color="auto"/>
        <w:left w:val="none" w:sz="0" w:space="0" w:color="auto"/>
        <w:bottom w:val="none" w:sz="0" w:space="0" w:color="auto"/>
        <w:right w:val="none" w:sz="0" w:space="0" w:color="auto"/>
      </w:divBdr>
    </w:div>
    <w:div w:id="1067344865">
      <w:bodyDiv w:val="1"/>
      <w:marLeft w:val="0"/>
      <w:marRight w:val="0"/>
      <w:marTop w:val="0"/>
      <w:marBottom w:val="0"/>
      <w:divBdr>
        <w:top w:val="none" w:sz="0" w:space="0" w:color="auto"/>
        <w:left w:val="none" w:sz="0" w:space="0" w:color="auto"/>
        <w:bottom w:val="none" w:sz="0" w:space="0" w:color="auto"/>
        <w:right w:val="none" w:sz="0" w:space="0" w:color="auto"/>
      </w:divBdr>
    </w:div>
    <w:div w:id="1067725057">
      <w:bodyDiv w:val="1"/>
      <w:marLeft w:val="0"/>
      <w:marRight w:val="0"/>
      <w:marTop w:val="0"/>
      <w:marBottom w:val="0"/>
      <w:divBdr>
        <w:top w:val="none" w:sz="0" w:space="0" w:color="auto"/>
        <w:left w:val="none" w:sz="0" w:space="0" w:color="auto"/>
        <w:bottom w:val="none" w:sz="0" w:space="0" w:color="auto"/>
        <w:right w:val="none" w:sz="0" w:space="0" w:color="auto"/>
      </w:divBdr>
    </w:div>
    <w:div w:id="1071804600">
      <w:bodyDiv w:val="1"/>
      <w:marLeft w:val="0"/>
      <w:marRight w:val="0"/>
      <w:marTop w:val="0"/>
      <w:marBottom w:val="0"/>
      <w:divBdr>
        <w:top w:val="none" w:sz="0" w:space="0" w:color="auto"/>
        <w:left w:val="none" w:sz="0" w:space="0" w:color="auto"/>
        <w:bottom w:val="none" w:sz="0" w:space="0" w:color="auto"/>
        <w:right w:val="none" w:sz="0" w:space="0" w:color="auto"/>
      </w:divBdr>
    </w:div>
    <w:div w:id="1071806573">
      <w:bodyDiv w:val="1"/>
      <w:marLeft w:val="0"/>
      <w:marRight w:val="0"/>
      <w:marTop w:val="0"/>
      <w:marBottom w:val="0"/>
      <w:divBdr>
        <w:top w:val="none" w:sz="0" w:space="0" w:color="auto"/>
        <w:left w:val="none" w:sz="0" w:space="0" w:color="auto"/>
        <w:bottom w:val="none" w:sz="0" w:space="0" w:color="auto"/>
        <w:right w:val="none" w:sz="0" w:space="0" w:color="auto"/>
      </w:divBdr>
    </w:div>
    <w:div w:id="1071807663">
      <w:bodyDiv w:val="1"/>
      <w:marLeft w:val="0"/>
      <w:marRight w:val="0"/>
      <w:marTop w:val="0"/>
      <w:marBottom w:val="0"/>
      <w:divBdr>
        <w:top w:val="none" w:sz="0" w:space="0" w:color="auto"/>
        <w:left w:val="none" w:sz="0" w:space="0" w:color="auto"/>
        <w:bottom w:val="none" w:sz="0" w:space="0" w:color="auto"/>
        <w:right w:val="none" w:sz="0" w:space="0" w:color="auto"/>
      </w:divBdr>
    </w:div>
    <w:div w:id="1072237575">
      <w:bodyDiv w:val="1"/>
      <w:marLeft w:val="0"/>
      <w:marRight w:val="0"/>
      <w:marTop w:val="0"/>
      <w:marBottom w:val="0"/>
      <w:divBdr>
        <w:top w:val="none" w:sz="0" w:space="0" w:color="auto"/>
        <w:left w:val="none" w:sz="0" w:space="0" w:color="auto"/>
        <w:bottom w:val="none" w:sz="0" w:space="0" w:color="auto"/>
        <w:right w:val="none" w:sz="0" w:space="0" w:color="auto"/>
      </w:divBdr>
    </w:div>
    <w:div w:id="1072436162">
      <w:bodyDiv w:val="1"/>
      <w:marLeft w:val="0"/>
      <w:marRight w:val="0"/>
      <w:marTop w:val="0"/>
      <w:marBottom w:val="0"/>
      <w:divBdr>
        <w:top w:val="none" w:sz="0" w:space="0" w:color="auto"/>
        <w:left w:val="none" w:sz="0" w:space="0" w:color="auto"/>
        <w:bottom w:val="none" w:sz="0" w:space="0" w:color="auto"/>
        <w:right w:val="none" w:sz="0" w:space="0" w:color="auto"/>
      </w:divBdr>
    </w:div>
    <w:div w:id="1073624605">
      <w:bodyDiv w:val="1"/>
      <w:marLeft w:val="0"/>
      <w:marRight w:val="0"/>
      <w:marTop w:val="0"/>
      <w:marBottom w:val="0"/>
      <w:divBdr>
        <w:top w:val="none" w:sz="0" w:space="0" w:color="auto"/>
        <w:left w:val="none" w:sz="0" w:space="0" w:color="auto"/>
        <w:bottom w:val="none" w:sz="0" w:space="0" w:color="auto"/>
        <w:right w:val="none" w:sz="0" w:space="0" w:color="auto"/>
      </w:divBdr>
    </w:div>
    <w:div w:id="1075276213">
      <w:bodyDiv w:val="1"/>
      <w:marLeft w:val="0"/>
      <w:marRight w:val="0"/>
      <w:marTop w:val="0"/>
      <w:marBottom w:val="0"/>
      <w:divBdr>
        <w:top w:val="none" w:sz="0" w:space="0" w:color="auto"/>
        <w:left w:val="none" w:sz="0" w:space="0" w:color="auto"/>
        <w:bottom w:val="none" w:sz="0" w:space="0" w:color="auto"/>
        <w:right w:val="none" w:sz="0" w:space="0" w:color="auto"/>
      </w:divBdr>
    </w:div>
    <w:div w:id="1075467525">
      <w:bodyDiv w:val="1"/>
      <w:marLeft w:val="0"/>
      <w:marRight w:val="0"/>
      <w:marTop w:val="0"/>
      <w:marBottom w:val="0"/>
      <w:divBdr>
        <w:top w:val="none" w:sz="0" w:space="0" w:color="auto"/>
        <w:left w:val="none" w:sz="0" w:space="0" w:color="auto"/>
        <w:bottom w:val="none" w:sz="0" w:space="0" w:color="auto"/>
        <w:right w:val="none" w:sz="0" w:space="0" w:color="auto"/>
      </w:divBdr>
    </w:div>
    <w:div w:id="1076319366">
      <w:bodyDiv w:val="1"/>
      <w:marLeft w:val="0"/>
      <w:marRight w:val="0"/>
      <w:marTop w:val="0"/>
      <w:marBottom w:val="0"/>
      <w:divBdr>
        <w:top w:val="none" w:sz="0" w:space="0" w:color="auto"/>
        <w:left w:val="none" w:sz="0" w:space="0" w:color="auto"/>
        <w:bottom w:val="none" w:sz="0" w:space="0" w:color="auto"/>
        <w:right w:val="none" w:sz="0" w:space="0" w:color="auto"/>
      </w:divBdr>
    </w:div>
    <w:div w:id="1076440444">
      <w:bodyDiv w:val="1"/>
      <w:marLeft w:val="0"/>
      <w:marRight w:val="0"/>
      <w:marTop w:val="0"/>
      <w:marBottom w:val="0"/>
      <w:divBdr>
        <w:top w:val="none" w:sz="0" w:space="0" w:color="auto"/>
        <w:left w:val="none" w:sz="0" w:space="0" w:color="auto"/>
        <w:bottom w:val="none" w:sz="0" w:space="0" w:color="auto"/>
        <w:right w:val="none" w:sz="0" w:space="0" w:color="auto"/>
      </w:divBdr>
    </w:div>
    <w:div w:id="1077825670">
      <w:bodyDiv w:val="1"/>
      <w:marLeft w:val="0"/>
      <w:marRight w:val="0"/>
      <w:marTop w:val="0"/>
      <w:marBottom w:val="0"/>
      <w:divBdr>
        <w:top w:val="none" w:sz="0" w:space="0" w:color="auto"/>
        <w:left w:val="none" w:sz="0" w:space="0" w:color="auto"/>
        <w:bottom w:val="none" w:sz="0" w:space="0" w:color="auto"/>
        <w:right w:val="none" w:sz="0" w:space="0" w:color="auto"/>
      </w:divBdr>
    </w:div>
    <w:div w:id="1078673412">
      <w:bodyDiv w:val="1"/>
      <w:marLeft w:val="0"/>
      <w:marRight w:val="0"/>
      <w:marTop w:val="0"/>
      <w:marBottom w:val="0"/>
      <w:divBdr>
        <w:top w:val="none" w:sz="0" w:space="0" w:color="auto"/>
        <w:left w:val="none" w:sz="0" w:space="0" w:color="auto"/>
        <w:bottom w:val="none" w:sz="0" w:space="0" w:color="auto"/>
        <w:right w:val="none" w:sz="0" w:space="0" w:color="auto"/>
      </w:divBdr>
    </w:div>
    <w:div w:id="1079595077">
      <w:bodyDiv w:val="1"/>
      <w:marLeft w:val="0"/>
      <w:marRight w:val="0"/>
      <w:marTop w:val="0"/>
      <w:marBottom w:val="0"/>
      <w:divBdr>
        <w:top w:val="none" w:sz="0" w:space="0" w:color="auto"/>
        <w:left w:val="none" w:sz="0" w:space="0" w:color="auto"/>
        <w:bottom w:val="none" w:sz="0" w:space="0" w:color="auto"/>
        <w:right w:val="none" w:sz="0" w:space="0" w:color="auto"/>
      </w:divBdr>
    </w:div>
    <w:div w:id="1080559809">
      <w:bodyDiv w:val="1"/>
      <w:marLeft w:val="0"/>
      <w:marRight w:val="0"/>
      <w:marTop w:val="0"/>
      <w:marBottom w:val="0"/>
      <w:divBdr>
        <w:top w:val="none" w:sz="0" w:space="0" w:color="auto"/>
        <w:left w:val="none" w:sz="0" w:space="0" w:color="auto"/>
        <w:bottom w:val="none" w:sz="0" w:space="0" w:color="auto"/>
        <w:right w:val="none" w:sz="0" w:space="0" w:color="auto"/>
      </w:divBdr>
    </w:div>
    <w:div w:id="1081566835">
      <w:bodyDiv w:val="1"/>
      <w:marLeft w:val="0"/>
      <w:marRight w:val="0"/>
      <w:marTop w:val="0"/>
      <w:marBottom w:val="0"/>
      <w:divBdr>
        <w:top w:val="none" w:sz="0" w:space="0" w:color="auto"/>
        <w:left w:val="none" w:sz="0" w:space="0" w:color="auto"/>
        <w:bottom w:val="none" w:sz="0" w:space="0" w:color="auto"/>
        <w:right w:val="none" w:sz="0" w:space="0" w:color="auto"/>
      </w:divBdr>
    </w:div>
    <w:div w:id="1082609499">
      <w:bodyDiv w:val="1"/>
      <w:marLeft w:val="0"/>
      <w:marRight w:val="0"/>
      <w:marTop w:val="0"/>
      <w:marBottom w:val="0"/>
      <w:divBdr>
        <w:top w:val="none" w:sz="0" w:space="0" w:color="auto"/>
        <w:left w:val="none" w:sz="0" w:space="0" w:color="auto"/>
        <w:bottom w:val="none" w:sz="0" w:space="0" w:color="auto"/>
        <w:right w:val="none" w:sz="0" w:space="0" w:color="auto"/>
      </w:divBdr>
    </w:div>
    <w:div w:id="1083792874">
      <w:bodyDiv w:val="1"/>
      <w:marLeft w:val="0"/>
      <w:marRight w:val="0"/>
      <w:marTop w:val="0"/>
      <w:marBottom w:val="0"/>
      <w:divBdr>
        <w:top w:val="none" w:sz="0" w:space="0" w:color="auto"/>
        <w:left w:val="none" w:sz="0" w:space="0" w:color="auto"/>
        <w:bottom w:val="none" w:sz="0" w:space="0" w:color="auto"/>
        <w:right w:val="none" w:sz="0" w:space="0" w:color="auto"/>
      </w:divBdr>
    </w:div>
    <w:div w:id="1084107781">
      <w:bodyDiv w:val="1"/>
      <w:marLeft w:val="0"/>
      <w:marRight w:val="0"/>
      <w:marTop w:val="0"/>
      <w:marBottom w:val="0"/>
      <w:divBdr>
        <w:top w:val="none" w:sz="0" w:space="0" w:color="auto"/>
        <w:left w:val="none" w:sz="0" w:space="0" w:color="auto"/>
        <w:bottom w:val="none" w:sz="0" w:space="0" w:color="auto"/>
        <w:right w:val="none" w:sz="0" w:space="0" w:color="auto"/>
      </w:divBdr>
    </w:div>
    <w:div w:id="1084913154">
      <w:bodyDiv w:val="1"/>
      <w:marLeft w:val="0"/>
      <w:marRight w:val="0"/>
      <w:marTop w:val="0"/>
      <w:marBottom w:val="0"/>
      <w:divBdr>
        <w:top w:val="none" w:sz="0" w:space="0" w:color="auto"/>
        <w:left w:val="none" w:sz="0" w:space="0" w:color="auto"/>
        <w:bottom w:val="none" w:sz="0" w:space="0" w:color="auto"/>
        <w:right w:val="none" w:sz="0" w:space="0" w:color="auto"/>
      </w:divBdr>
    </w:div>
    <w:div w:id="1085154951">
      <w:bodyDiv w:val="1"/>
      <w:marLeft w:val="0"/>
      <w:marRight w:val="0"/>
      <w:marTop w:val="0"/>
      <w:marBottom w:val="0"/>
      <w:divBdr>
        <w:top w:val="none" w:sz="0" w:space="0" w:color="auto"/>
        <w:left w:val="none" w:sz="0" w:space="0" w:color="auto"/>
        <w:bottom w:val="none" w:sz="0" w:space="0" w:color="auto"/>
        <w:right w:val="none" w:sz="0" w:space="0" w:color="auto"/>
      </w:divBdr>
    </w:div>
    <w:div w:id="1085617040">
      <w:bodyDiv w:val="1"/>
      <w:marLeft w:val="0"/>
      <w:marRight w:val="0"/>
      <w:marTop w:val="0"/>
      <w:marBottom w:val="0"/>
      <w:divBdr>
        <w:top w:val="none" w:sz="0" w:space="0" w:color="auto"/>
        <w:left w:val="none" w:sz="0" w:space="0" w:color="auto"/>
        <w:bottom w:val="none" w:sz="0" w:space="0" w:color="auto"/>
        <w:right w:val="none" w:sz="0" w:space="0" w:color="auto"/>
      </w:divBdr>
    </w:div>
    <w:div w:id="1085876942">
      <w:bodyDiv w:val="1"/>
      <w:marLeft w:val="0"/>
      <w:marRight w:val="0"/>
      <w:marTop w:val="0"/>
      <w:marBottom w:val="0"/>
      <w:divBdr>
        <w:top w:val="none" w:sz="0" w:space="0" w:color="auto"/>
        <w:left w:val="none" w:sz="0" w:space="0" w:color="auto"/>
        <w:bottom w:val="none" w:sz="0" w:space="0" w:color="auto"/>
        <w:right w:val="none" w:sz="0" w:space="0" w:color="auto"/>
      </w:divBdr>
    </w:div>
    <w:div w:id="1086456840">
      <w:bodyDiv w:val="1"/>
      <w:marLeft w:val="0"/>
      <w:marRight w:val="0"/>
      <w:marTop w:val="0"/>
      <w:marBottom w:val="0"/>
      <w:divBdr>
        <w:top w:val="none" w:sz="0" w:space="0" w:color="auto"/>
        <w:left w:val="none" w:sz="0" w:space="0" w:color="auto"/>
        <w:bottom w:val="none" w:sz="0" w:space="0" w:color="auto"/>
        <w:right w:val="none" w:sz="0" w:space="0" w:color="auto"/>
      </w:divBdr>
    </w:div>
    <w:div w:id="1086537595">
      <w:bodyDiv w:val="1"/>
      <w:marLeft w:val="0"/>
      <w:marRight w:val="0"/>
      <w:marTop w:val="0"/>
      <w:marBottom w:val="0"/>
      <w:divBdr>
        <w:top w:val="none" w:sz="0" w:space="0" w:color="auto"/>
        <w:left w:val="none" w:sz="0" w:space="0" w:color="auto"/>
        <w:bottom w:val="none" w:sz="0" w:space="0" w:color="auto"/>
        <w:right w:val="none" w:sz="0" w:space="0" w:color="auto"/>
      </w:divBdr>
    </w:div>
    <w:div w:id="1086657075">
      <w:bodyDiv w:val="1"/>
      <w:marLeft w:val="0"/>
      <w:marRight w:val="0"/>
      <w:marTop w:val="0"/>
      <w:marBottom w:val="0"/>
      <w:divBdr>
        <w:top w:val="none" w:sz="0" w:space="0" w:color="auto"/>
        <w:left w:val="none" w:sz="0" w:space="0" w:color="auto"/>
        <w:bottom w:val="none" w:sz="0" w:space="0" w:color="auto"/>
        <w:right w:val="none" w:sz="0" w:space="0" w:color="auto"/>
      </w:divBdr>
    </w:div>
    <w:div w:id="1089081476">
      <w:bodyDiv w:val="1"/>
      <w:marLeft w:val="0"/>
      <w:marRight w:val="0"/>
      <w:marTop w:val="0"/>
      <w:marBottom w:val="0"/>
      <w:divBdr>
        <w:top w:val="none" w:sz="0" w:space="0" w:color="auto"/>
        <w:left w:val="none" w:sz="0" w:space="0" w:color="auto"/>
        <w:bottom w:val="none" w:sz="0" w:space="0" w:color="auto"/>
        <w:right w:val="none" w:sz="0" w:space="0" w:color="auto"/>
      </w:divBdr>
    </w:div>
    <w:div w:id="1090781826">
      <w:bodyDiv w:val="1"/>
      <w:marLeft w:val="0"/>
      <w:marRight w:val="0"/>
      <w:marTop w:val="0"/>
      <w:marBottom w:val="0"/>
      <w:divBdr>
        <w:top w:val="none" w:sz="0" w:space="0" w:color="auto"/>
        <w:left w:val="none" w:sz="0" w:space="0" w:color="auto"/>
        <w:bottom w:val="none" w:sz="0" w:space="0" w:color="auto"/>
        <w:right w:val="none" w:sz="0" w:space="0" w:color="auto"/>
      </w:divBdr>
    </w:div>
    <w:div w:id="1092823274">
      <w:bodyDiv w:val="1"/>
      <w:marLeft w:val="0"/>
      <w:marRight w:val="0"/>
      <w:marTop w:val="0"/>
      <w:marBottom w:val="0"/>
      <w:divBdr>
        <w:top w:val="none" w:sz="0" w:space="0" w:color="auto"/>
        <w:left w:val="none" w:sz="0" w:space="0" w:color="auto"/>
        <w:bottom w:val="none" w:sz="0" w:space="0" w:color="auto"/>
        <w:right w:val="none" w:sz="0" w:space="0" w:color="auto"/>
      </w:divBdr>
    </w:div>
    <w:div w:id="1094279443">
      <w:bodyDiv w:val="1"/>
      <w:marLeft w:val="0"/>
      <w:marRight w:val="0"/>
      <w:marTop w:val="0"/>
      <w:marBottom w:val="0"/>
      <w:divBdr>
        <w:top w:val="none" w:sz="0" w:space="0" w:color="auto"/>
        <w:left w:val="none" w:sz="0" w:space="0" w:color="auto"/>
        <w:bottom w:val="none" w:sz="0" w:space="0" w:color="auto"/>
        <w:right w:val="none" w:sz="0" w:space="0" w:color="auto"/>
      </w:divBdr>
    </w:div>
    <w:div w:id="1094859396">
      <w:bodyDiv w:val="1"/>
      <w:marLeft w:val="0"/>
      <w:marRight w:val="0"/>
      <w:marTop w:val="0"/>
      <w:marBottom w:val="0"/>
      <w:divBdr>
        <w:top w:val="none" w:sz="0" w:space="0" w:color="auto"/>
        <w:left w:val="none" w:sz="0" w:space="0" w:color="auto"/>
        <w:bottom w:val="none" w:sz="0" w:space="0" w:color="auto"/>
        <w:right w:val="none" w:sz="0" w:space="0" w:color="auto"/>
      </w:divBdr>
    </w:div>
    <w:div w:id="1095634769">
      <w:bodyDiv w:val="1"/>
      <w:marLeft w:val="0"/>
      <w:marRight w:val="0"/>
      <w:marTop w:val="0"/>
      <w:marBottom w:val="0"/>
      <w:divBdr>
        <w:top w:val="none" w:sz="0" w:space="0" w:color="auto"/>
        <w:left w:val="none" w:sz="0" w:space="0" w:color="auto"/>
        <w:bottom w:val="none" w:sz="0" w:space="0" w:color="auto"/>
        <w:right w:val="none" w:sz="0" w:space="0" w:color="auto"/>
      </w:divBdr>
    </w:div>
    <w:div w:id="1096942029">
      <w:bodyDiv w:val="1"/>
      <w:marLeft w:val="0"/>
      <w:marRight w:val="0"/>
      <w:marTop w:val="0"/>
      <w:marBottom w:val="0"/>
      <w:divBdr>
        <w:top w:val="none" w:sz="0" w:space="0" w:color="auto"/>
        <w:left w:val="none" w:sz="0" w:space="0" w:color="auto"/>
        <w:bottom w:val="none" w:sz="0" w:space="0" w:color="auto"/>
        <w:right w:val="none" w:sz="0" w:space="0" w:color="auto"/>
      </w:divBdr>
    </w:div>
    <w:div w:id="1097095546">
      <w:bodyDiv w:val="1"/>
      <w:marLeft w:val="0"/>
      <w:marRight w:val="0"/>
      <w:marTop w:val="0"/>
      <w:marBottom w:val="0"/>
      <w:divBdr>
        <w:top w:val="none" w:sz="0" w:space="0" w:color="auto"/>
        <w:left w:val="none" w:sz="0" w:space="0" w:color="auto"/>
        <w:bottom w:val="none" w:sz="0" w:space="0" w:color="auto"/>
        <w:right w:val="none" w:sz="0" w:space="0" w:color="auto"/>
      </w:divBdr>
    </w:div>
    <w:div w:id="1097480785">
      <w:bodyDiv w:val="1"/>
      <w:marLeft w:val="0"/>
      <w:marRight w:val="0"/>
      <w:marTop w:val="0"/>
      <w:marBottom w:val="0"/>
      <w:divBdr>
        <w:top w:val="none" w:sz="0" w:space="0" w:color="auto"/>
        <w:left w:val="none" w:sz="0" w:space="0" w:color="auto"/>
        <w:bottom w:val="none" w:sz="0" w:space="0" w:color="auto"/>
        <w:right w:val="none" w:sz="0" w:space="0" w:color="auto"/>
      </w:divBdr>
    </w:div>
    <w:div w:id="1097874103">
      <w:bodyDiv w:val="1"/>
      <w:marLeft w:val="0"/>
      <w:marRight w:val="0"/>
      <w:marTop w:val="0"/>
      <w:marBottom w:val="0"/>
      <w:divBdr>
        <w:top w:val="none" w:sz="0" w:space="0" w:color="auto"/>
        <w:left w:val="none" w:sz="0" w:space="0" w:color="auto"/>
        <w:bottom w:val="none" w:sz="0" w:space="0" w:color="auto"/>
        <w:right w:val="none" w:sz="0" w:space="0" w:color="auto"/>
      </w:divBdr>
    </w:div>
    <w:div w:id="1099056934">
      <w:bodyDiv w:val="1"/>
      <w:marLeft w:val="0"/>
      <w:marRight w:val="0"/>
      <w:marTop w:val="0"/>
      <w:marBottom w:val="0"/>
      <w:divBdr>
        <w:top w:val="none" w:sz="0" w:space="0" w:color="auto"/>
        <w:left w:val="none" w:sz="0" w:space="0" w:color="auto"/>
        <w:bottom w:val="none" w:sz="0" w:space="0" w:color="auto"/>
        <w:right w:val="none" w:sz="0" w:space="0" w:color="auto"/>
      </w:divBdr>
    </w:div>
    <w:div w:id="1099788693">
      <w:bodyDiv w:val="1"/>
      <w:marLeft w:val="0"/>
      <w:marRight w:val="0"/>
      <w:marTop w:val="0"/>
      <w:marBottom w:val="0"/>
      <w:divBdr>
        <w:top w:val="none" w:sz="0" w:space="0" w:color="auto"/>
        <w:left w:val="none" w:sz="0" w:space="0" w:color="auto"/>
        <w:bottom w:val="none" w:sz="0" w:space="0" w:color="auto"/>
        <w:right w:val="none" w:sz="0" w:space="0" w:color="auto"/>
      </w:divBdr>
    </w:div>
    <w:div w:id="1100026213">
      <w:bodyDiv w:val="1"/>
      <w:marLeft w:val="0"/>
      <w:marRight w:val="0"/>
      <w:marTop w:val="0"/>
      <w:marBottom w:val="0"/>
      <w:divBdr>
        <w:top w:val="none" w:sz="0" w:space="0" w:color="auto"/>
        <w:left w:val="none" w:sz="0" w:space="0" w:color="auto"/>
        <w:bottom w:val="none" w:sz="0" w:space="0" w:color="auto"/>
        <w:right w:val="none" w:sz="0" w:space="0" w:color="auto"/>
      </w:divBdr>
    </w:div>
    <w:div w:id="1100179722">
      <w:bodyDiv w:val="1"/>
      <w:marLeft w:val="0"/>
      <w:marRight w:val="0"/>
      <w:marTop w:val="0"/>
      <w:marBottom w:val="0"/>
      <w:divBdr>
        <w:top w:val="none" w:sz="0" w:space="0" w:color="auto"/>
        <w:left w:val="none" w:sz="0" w:space="0" w:color="auto"/>
        <w:bottom w:val="none" w:sz="0" w:space="0" w:color="auto"/>
        <w:right w:val="none" w:sz="0" w:space="0" w:color="auto"/>
      </w:divBdr>
    </w:div>
    <w:div w:id="1101024745">
      <w:bodyDiv w:val="1"/>
      <w:marLeft w:val="0"/>
      <w:marRight w:val="0"/>
      <w:marTop w:val="0"/>
      <w:marBottom w:val="0"/>
      <w:divBdr>
        <w:top w:val="none" w:sz="0" w:space="0" w:color="auto"/>
        <w:left w:val="none" w:sz="0" w:space="0" w:color="auto"/>
        <w:bottom w:val="none" w:sz="0" w:space="0" w:color="auto"/>
        <w:right w:val="none" w:sz="0" w:space="0" w:color="auto"/>
      </w:divBdr>
    </w:div>
    <w:div w:id="1101607708">
      <w:bodyDiv w:val="1"/>
      <w:marLeft w:val="0"/>
      <w:marRight w:val="0"/>
      <w:marTop w:val="0"/>
      <w:marBottom w:val="0"/>
      <w:divBdr>
        <w:top w:val="none" w:sz="0" w:space="0" w:color="auto"/>
        <w:left w:val="none" w:sz="0" w:space="0" w:color="auto"/>
        <w:bottom w:val="none" w:sz="0" w:space="0" w:color="auto"/>
        <w:right w:val="none" w:sz="0" w:space="0" w:color="auto"/>
      </w:divBdr>
    </w:div>
    <w:div w:id="1103036654">
      <w:bodyDiv w:val="1"/>
      <w:marLeft w:val="0"/>
      <w:marRight w:val="0"/>
      <w:marTop w:val="0"/>
      <w:marBottom w:val="0"/>
      <w:divBdr>
        <w:top w:val="none" w:sz="0" w:space="0" w:color="auto"/>
        <w:left w:val="none" w:sz="0" w:space="0" w:color="auto"/>
        <w:bottom w:val="none" w:sz="0" w:space="0" w:color="auto"/>
        <w:right w:val="none" w:sz="0" w:space="0" w:color="auto"/>
      </w:divBdr>
    </w:div>
    <w:div w:id="1103039991">
      <w:bodyDiv w:val="1"/>
      <w:marLeft w:val="0"/>
      <w:marRight w:val="0"/>
      <w:marTop w:val="0"/>
      <w:marBottom w:val="0"/>
      <w:divBdr>
        <w:top w:val="none" w:sz="0" w:space="0" w:color="auto"/>
        <w:left w:val="none" w:sz="0" w:space="0" w:color="auto"/>
        <w:bottom w:val="none" w:sz="0" w:space="0" w:color="auto"/>
        <w:right w:val="none" w:sz="0" w:space="0" w:color="auto"/>
      </w:divBdr>
    </w:div>
    <w:div w:id="1103458209">
      <w:bodyDiv w:val="1"/>
      <w:marLeft w:val="0"/>
      <w:marRight w:val="0"/>
      <w:marTop w:val="0"/>
      <w:marBottom w:val="0"/>
      <w:divBdr>
        <w:top w:val="none" w:sz="0" w:space="0" w:color="auto"/>
        <w:left w:val="none" w:sz="0" w:space="0" w:color="auto"/>
        <w:bottom w:val="none" w:sz="0" w:space="0" w:color="auto"/>
        <w:right w:val="none" w:sz="0" w:space="0" w:color="auto"/>
      </w:divBdr>
    </w:div>
    <w:div w:id="1104613585">
      <w:bodyDiv w:val="1"/>
      <w:marLeft w:val="0"/>
      <w:marRight w:val="0"/>
      <w:marTop w:val="0"/>
      <w:marBottom w:val="0"/>
      <w:divBdr>
        <w:top w:val="none" w:sz="0" w:space="0" w:color="auto"/>
        <w:left w:val="none" w:sz="0" w:space="0" w:color="auto"/>
        <w:bottom w:val="none" w:sz="0" w:space="0" w:color="auto"/>
        <w:right w:val="none" w:sz="0" w:space="0" w:color="auto"/>
      </w:divBdr>
    </w:div>
    <w:div w:id="1104763284">
      <w:bodyDiv w:val="1"/>
      <w:marLeft w:val="0"/>
      <w:marRight w:val="0"/>
      <w:marTop w:val="0"/>
      <w:marBottom w:val="0"/>
      <w:divBdr>
        <w:top w:val="none" w:sz="0" w:space="0" w:color="auto"/>
        <w:left w:val="none" w:sz="0" w:space="0" w:color="auto"/>
        <w:bottom w:val="none" w:sz="0" w:space="0" w:color="auto"/>
        <w:right w:val="none" w:sz="0" w:space="0" w:color="auto"/>
      </w:divBdr>
    </w:div>
    <w:div w:id="1105081152">
      <w:bodyDiv w:val="1"/>
      <w:marLeft w:val="0"/>
      <w:marRight w:val="0"/>
      <w:marTop w:val="0"/>
      <w:marBottom w:val="0"/>
      <w:divBdr>
        <w:top w:val="none" w:sz="0" w:space="0" w:color="auto"/>
        <w:left w:val="none" w:sz="0" w:space="0" w:color="auto"/>
        <w:bottom w:val="none" w:sz="0" w:space="0" w:color="auto"/>
        <w:right w:val="none" w:sz="0" w:space="0" w:color="auto"/>
      </w:divBdr>
    </w:div>
    <w:div w:id="1105806927">
      <w:bodyDiv w:val="1"/>
      <w:marLeft w:val="0"/>
      <w:marRight w:val="0"/>
      <w:marTop w:val="0"/>
      <w:marBottom w:val="0"/>
      <w:divBdr>
        <w:top w:val="none" w:sz="0" w:space="0" w:color="auto"/>
        <w:left w:val="none" w:sz="0" w:space="0" w:color="auto"/>
        <w:bottom w:val="none" w:sz="0" w:space="0" w:color="auto"/>
        <w:right w:val="none" w:sz="0" w:space="0" w:color="auto"/>
      </w:divBdr>
    </w:div>
    <w:div w:id="1106730837">
      <w:bodyDiv w:val="1"/>
      <w:marLeft w:val="0"/>
      <w:marRight w:val="0"/>
      <w:marTop w:val="0"/>
      <w:marBottom w:val="0"/>
      <w:divBdr>
        <w:top w:val="none" w:sz="0" w:space="0" w:color="auto"/>
        <w:left w:val="none" w:sz="0" w:space="0" w:color="auto"/>
        <w:bottom w:val="none" w:sz="0" w:space="0" w:color="auto"/>
        <w:right w:val="none" w:sz="0" w:space="0" w:color="auto"/>
      </w:divBdr>
    </w:div>
    <w:div w:id="1107895208">
      <w:bodyDiv w:val="1"/>
      <w:marLeft w:val="0"/>
      <w:marRight w:val="0"/>
      <w:marTop w:val="0"/>
      <w:marBottom w:val="0"/>
      <w:divBdr>
        <w:top w:val="none" w:sz="0" w:space="0" w:color="auto"/>
        <w:left w:val="none" w:sz="0" w:space="0" w:color="auto"/>
        <w:bottom w:val="none" w:sz="0" w:space="0" w:color="auto"/>
        <w:right w:val="none" w:sz="0" w:space="0" w:color="auto"/>
      </w:divBdr>
    </w:div>
    <w:div w:id="1109541415">
      <w:bodyDiv w:val="1"/>
      <w:marLeft w:val="0"/>
      <w:marRight w:val="0"/>
      <w:marTop w:val="0"/>
      <w:marBottom w:val="0"/>
      <w:divBdr>
        <w:top w:val="none" w:sz="0" w:space="0" w:color="auto"/>
        <w:left w:val="none" w:sz="0" w:space="0" w:color="auto"/>
        <w:bottom w:val="none" w:sz="0" w:space="0" w:color="auto"/>
        <w:right w:val="none" w:sz="0" w:space="0" w:color="auto"/>
      </w:divBdr>
    </w:div>
    <w:div w:id="1112940439">
      <w:bodyDiv w:val="1"/>
      <w:marLeft w:val="0"/>
      <w:marRight w:val="0"/>
      <w:marTop w:val="0"/>
      <w:marBottom w:val="0"/>
      <w:divBdr>
        <w:top w:val="none" w:sz="0" w:space="0" w:color="auto"/>
        <w:left w:val="none" w:sz="0" w:space="0" w:color="auto"/>
        <w:bottom w:val="none" w:sz="0" w:space="0" w:color="auto"/>
        <w:right w:val="none" w:sz="0" w:space="0" w:color="auto"/>
      </w:divBdr>
    </w:div>
    <w:div w:id="1113329241">
      <w:bodyDiv w:val="1"/>
      <w:marLeft w:val="0"/>
      <w:marRight w:val="0"/>
      <w:marTop w:val="0"/>
      <w:marBottom w:val="0"/>
      <w:divBdr>
        <w:top w:val="none" w:sz="0" w:space="0" w:color="auto"/>
        <w:left w:val="none" w:sz="0" w:space="0" w:color="auto"/>
        <w:bottom w:val="none" w:sz="0" w:space="0" w:color="auto"/>
        <w:right w:val="none" w:sz="0" w:space="0" w:color="auto"/>
      </w:divBdr>
    </w:div>
    <w:div w:id="1113600426">
      <w:bodyDiv w:val="1"/>
      <w:marLeft w:val="0"/>
      <w:marRight w:val="0"/>
      <w:marTop w:val="0"/>
      <w:marBottom w:val="0"/>
      <w:divBdr>
        <w:top w:val="none" w:sz="0" w:space="0" w:color="auto"/>
        <w:left w:val="none" w:sz="0" w:space="0" w:color="auto"/>
        <w:bottom w:val="none" w:sz="0" w:space="0" w:color="auto"/>
        <w:right w:val="none" w:sz="0" w:space="0" w:color="auto"/>
      </w:divBdr>
    </w:div>
    <w:div w:id="1113785623">
      <w:bodyDiv w:val="1"/>
      <w:marLeft w:val="0"/>
      <w:marRight w:val="0"/>
      <w:marTop w:val="0"/>
      <w:marBottom w:val="0"/>
      <w:divBdr>
        <w:top w:val="none" w:sz="0" w:space="0" w:color="auto"/>
        <w:left w:val="none" w:sz="0" w:space="0" w:color="auto"/>
        <w:bottom w:val="none" w:sz="0" w:space="0" w:color="auto"/>
        <w:right w:val="none" w:sz="0" w:space="0" w:color="auto"/>
      </w:divBdr>
    </w:div>
    <w:div w:id="1115248260">
      <w:bodyDiv w:val="1"/>
      <w:marLeft w:val="0"/>
      <w:marRight w:val="0"/>
      <w:marTop w:val="0"/>
      <w:marBottom w:val="0"/>
      <w:divBdr>
        <w:top w:val="none" w:sz="0" w:space="0" w:color="auto"/>
        <w:left w:val="none" w:sz="0" w:space="0" w:color="auto"/>
        <w:bottom w:val="none" w:sz="0" w:space="0" w:color="auto"/>
        <w:right w:val="none" w:sz="0" w:space="0" w:color="auto"/>
      </w:divBdr>
    </w:div>
    <w:div w:id="1117025418">
      <w:bodyDiv w:val="1"/>
      <w:marLeft w:val="0"/>
      <w:marRight w:val="0"/>
      <w:marTop w:val="0"/>
      <w:marBottom w:val="0"/>
      <w:divBdr>
        <w:top w:val="none" w:sz="0" w:space="0" w:color="auto"/>
        <w:left w:val="none" w:sz="0" w:space="0" w:color="auto"/>
        <w:bottom w:val="none" w:sz="0" w:space="0" w:color="auto"/>
        <w:right w:val="none" w:sz="0" w:space="0" w:color="auto"/>
      </w:divBdr>
    </w:div>
    <w:div w:id="1117867398">
      <w:bodyDiv w:val="1"/>
      <w:marLeft w:val="0"/>
      <w:marRight w:val="0"/>
      <w:marTop w:val="0"/>
      <w:marBottom w:val="0"/>
      <w:divBdr>
        <w:top w:val="none" w:sz="0" w:space="0" w:color="auto"/>
        <w:left w:val="none" w:sz="0" w:space="0" w:color="auto"/>
        <w:bottom w:val="none" w:sz="0" w:space="0" w:color="auto"/>
        <w:right w:val="none" w:sz="0" w:space="0" w:color="auto"/>
      </w:divBdr>
    </w:div>
    <w:div w:id="1118375818">
      <w:bodyDiv w:val="1"/>
      <w:marLeft w:val="0"/>
      <w:marRight w:val="0"/>
      <w:marTop w:val="0"/>
      <w:marBottom w:val="0"/>
      <w:divBdr>
        <w:top w:val="none" w:sz="0" w:space="0" w:color="auto"/>
        <w:left w:val="none" w:sz="0" w:space="0" w:color="auto"/>
        <w:bottom w:val="none" w:sz="0" w:space="0" w:color="auto"/>
        <w:right w:val="none" w:sz="0" w:space="0" w:color="auto"/>
      </w:divBdr>
    </w:div>
    <w:div w:id="1118792956">
      <w:bodyDiv w:val="1"/>
      <w:marLeft w:val="0"/>
      <w:marRight w:val="0"/>
      <w:marTop w:val="0"/>
      <w:marBottom w:val="0"/>
      <w:divBdr>
        <w:top w:val="none" w:sz="0" w:space="0" w:color="auto"/>
        <w:left w:val="none" w:sz="0" w:space="0" w:color="auto"/>
        <w:bottom w:val="none" w:sz="0" w:space="0" w:color="auto"/>
        <w:right w:val="none" w:sz="0" w:space="0" w:color="auto"/>
      </w:divBdr>
    </w:div>
    <w:div w:id="1123352690">
      <w:bodyDiv w:val="1"/>
      <w:marLeft w:val="0"/>
      <w:marRight w:val="0"/>
      <w:marTop w:val="0"/>
      <w:marBottom w:val="0"/>
      <w:divBdr>
        <w:top w:val="none" w:sz="0" w:space="0" w:color="auto"/>
        <w:left w:val="none" w:sz="0" w:space="0" w:color="auto"/>
        <w:bottom w:val="none" w:sz="0" w:space="0" w:color="auto"/>
        <w:right w:val="none" w:sz="0" w:space="0" w:color="auto"/>
      </w:divBdr>
    </w:div>
    <w:div w:id="1123616430">
      <w:bodyDiv w:val="1"/>
      <w:marLeft w:val="0"/>
      <w:marRight w:val="0"/>
      <w:marTop w:val="0"/>
      <w:marBottom w:val="0"/>
      <w:divBdr>
        <w:top w:val="none" w:sz="0" w:space="0" w:color="auto"/>
        <w:left w:val="none" w:sz="0" w:space="0" w:color="auto"/>
        <w:bottom w:val="none" w:sz="0" w:space="0" w:color="auto"/>
        <w:right w:val="none" w:sz="0" w:space="0" w:color="auto"/>
      </w:divBdr>
    </w:div>
    <w:div w:id="1124695126">
      <w:bodyDiv w:val="1"/>
      <w:marLeft w:val="0"/>
      <w:marRight w:val="0"/>
      <w:marTop w:val="0"/>
      <w:marBottom w:val="0"/>
      <w:divBdr>
        <w:top w:val="none" w:sz="0" w:space="0" w:color="auto"/>
        <w:left w:val="none" w:sz="0" w:space="0" w:color="auto"/>
        <w:bottom w:val="none" w:sz="0" w:space="0" w:color="auto"/>
        <w:right w:val="none" w:sz="0" w:space="0" w:color="auto"/>
      </w:divBdr>
    </w:div>
    <w:div w:id="1125385653">
      <w:bodyDiv w:val="1"/>
      <w:marLeft w:val="0"/>
      <w:marRight w:val="0"/>
      <w:marTop w:val="0"/>
      <w:marBottom w:val="0"/>
      <w:divBdr>
        <w:top w:val="none" w:sz="0" w:space="0" w:color="auto"/>
        <w:left w:val="none" w:sz="0" w:space="0" w:color="auto"/>
        <w:bottom w:val="none" w:sz="0" w:space="0" w:color="auto"/>
        <w:right w:val="none" w:sz="0" w:space="0" w:color="auto"/>
      </w:divBdr>
    </w:div>
    <w:div w:id="1125583136">
      <w:bodyDiv w:val="1"/>
      <w:marLeft w:val="0"/>
      <w:marRight w:val="0"/>
      <w:marTop w:val="0"/>
      <w:marBottom w:val="0"/>
      <w:divBdr>
        <w:top w:val="none" w:sz="0" w:space="0" w:color="auto"/>
        <w:left w:val="none" w:sz="0" w:space="0" w:color="auto"/>
        <w:bottom w:val="none" w:sz="0" w:space="0" w:color="auto"/>
        <w:right w:val="none" w:sz="0" w:space="0" w:color="auto"/>
      </w:divBdr>
    </w:div>
    <w:div w:id="1125661480">
      <w:bodyDiv w:val="1"/>
      <w:marLeft w:val="0"/>
      <w:marRight w:val="0"/>
      <w:marTop w:val="0"/>
      <w:marBottom w:val="0"/>
      <w:divBdr>
        <w:top w:val="none" w:sz="0" w:space="0" w:color="auto"/>
        <w:left w:val="none" w:sz="0" w:space="0" w:color="auto"/>
        <w:bottom w:val="none" w:sz="0" w:space="0" w:color="auto"/>
        <w:right w:val="none" w:sz="0" w:space="0" w:color="auto"/>
      </w:divBdr>
    </w:div>
    <w:div w:id="1126897606">
      <w:bodyDiv w:val="1"/>
      <w:marLeft w:val="0"/>
      <w:marRight w:val="0"/>
      <w:marTop w:val="0"/>
      <w:marBottom w:val="0"/>
      <w:divBdr>
        <w:top w:val="none" w:sz="0" w:space="0" w:color="auto"/>
        <w:left w:val="none" w:sz="0" w:space="0" w:color="auto"/>
        <w:bottom w:val="none" w:sz="0" w:space="0" w:color="auto"/>
        <w:right w:val="none" w:sz="0" w:space="0" w:color="auto"/>
      </w:divBdr>
    </w:div>
    <w:div w:id="1127159764">
      <w:bodyDiv w:val="1"/>
      <w:marLeft w:val="0"/>
      <w:marRight w:val="0"/>
      <w:marTop w:val="0"/>
      <w:marBottom w:val="0"/>
      <w:divBdr>
        <w:top w:val="none" w:sz="0" w:space="0" w:color="auto"/>
        <w:left w:val="none" w:sz="0" w:space="0" w:color="auto"/>
        <w:bottom w:val="none" w:sz="0" w:space="0" w:color="auto"/>
        <w:right w:val="none" w:sz="0" w:space="0" w:color="auto"/>
      </w:divBdr>
    </w:div>
    <w:div w:id="1129057096">
      <w:bodyDiv w:val="1"/>
      <w:marLeft w:val="0"/>
      <w:marRight w:val="0"/>
      <w:marTop w:val="0"/>
      <w:marBottom w:val="0"/>
      <w:divBdr>
        <w:top w:val="none" w:sz="0" w:space="0" w:color="auto"/>
        <w:left w:val="none" w:sz="0" w:space="0" w:color="auto"/>
        <w:bottom w:val="none" w:sz="0" w:space="0" w:color="auto"/>
        <w:right w:val="none" w:sz="0" w:space="0" w:color="auto"/>
      </w:divBdr>
    </w:div>
    <w:div w:id="1129282551">
      <w:bodyDiv w:val="1"/>
      <w:marLeft w:val="0"/>
      <w:marRight w:val="0"/>
      <w:marTop w:val="0"/>
      <w:marBottom w:val="0"/>
      <w:divBdr>
        <w:top w:val="none" w:sz="0" w:space="0" w:color="auto"/>
        <w:left w:val="none" w:sz="0" w:space="0" w:color="auto"/>
        <w:bottom w:val="none" w:sz="0" w:space="0" w:color="auto"/>
        <w:right w:val="none" w:sz="0" w:space="0" w:color="auto"/>
      </w:divBdr>
    </w:div>
    <w:div w:id="1129973856">
      <w:bodyDiv w:val="1"/>
      <w:marLeft w:val="0"/>
      <w:marRight w:val="0"/>
      <w:marTop w:val="0"/>
      <w:marBottom w:val="0"/>
      <w:divBdr>
        <w:top w:val="none" w:sz="0" w:space="0" w:color="auto"/>
        <w:left w:val="none" w:sz="0" w:space="0" w:color="auto"/>
        <w:bottom w:val="none" w:sz="0" w:space="0" w:color="auto"/>
        <w:right w:val="none" w:sz="0" w:space="0" w:color="auto"/>
      </w:divBdr>
    </w:div>
    <w:div w:id="1130828906">
      <w:bodyDiv w:val="1"/>
      <w:marLeft w:val="0"/>
      <w:marRight w:val="0"/>
      <w:marTop w:val="0"/>
      <w:marBottom w:val="0"/>
      <w:divBdr>
        <w:top w:val="none" w:sz="0" w:space="0" w:color="auto"/>
        <w:left w:val="none" w:sz="0" w:space="0" w:color="auto"/>
        <w:bottom w:val="none" w:sz="0" w:space="0" w:color="auto"/>
        <w:right w:val="none" w:sz="0" w:space="0" w:color="auto"/>
      </w:divBdr>
    </w:div>
    <w:div w:id="1131554883">
      <w:bodyDiv w:val="1"/>
      <w:marLeft w:val="0"/>
      <w:marRight w:val="0"/>
      <w:marTop w:val="0"/>
      <w:marBottom w:val="0"/>
      <w:divBdr>
        <w:top w:val="none" w:sz="0" w:space="0" w:color="auto"/>
        <w:left w:val="none" w:sz="0" w:space="0" w:color="auto"/>
        <w:bottom w:val="none" w:sz="0" w:space="0" w:color="auto"/>
        <w:right w:val="none" w:sz="0" w:space="0" w:color="auto"/>
      </w:divBdr>
    </w:div>
    <w:div w:id="1132753966">
      <w:bodyDiv w:val="1"/>
      <w:marLeft w:val="0"/>
      <w:marRight w:val="0"/>
      <w:marTop w:val="0"/>
      <w:marBottom w:val="0"/>
      <w:divBdr>
        <w:top w:val="none" w:sz="0" w:space="0" w:color="auto"/>
        <w:left w:val="none" w:sz="0" w:space="0" w:color="auto"/>
        <w:bottom w:val="none" w:sz="0" w:space="0" w:color="auto"/>
        <w:right w:val="none" w:sz="0" w:space="0" w:color="auto"/>
      </w:divBdr>
    </w:div>
    <w:div w:id="1134907639">
      <w:bodyDiv w:val="1"/>
      <w:marLeft w:val="0"/>
      <w:marRight w:val="0"/>
      <w:marTop w:val="0"/>
      <w:marBottom w:val="0"/>
      <w:divBdr>
        <w:top w:val="none" w:sz="0" w:space="0" w:color="auto"/>
        <w:left w:val="none" w:sz="0" w:space="0" w:color="auto"/>
        <w:bottom w:val="none" w:sz="0" w:space="0" w:color="auto"/>
        <w:right w:val="none" w:sz="0" w:space="0" w:color="auto"/>
      </w:divBdr>
    </w:div>
    <w:div w:id="1135833378">
      <w:bodyDiv w:val="1"/>
      <w:marLeft w:val="0"/>
      <w:marRight w:val="0"/>
      <w:marTop w:val="0"/>
      <w:marBottom w:val="0"/>
      <w:divBdr>
        <w:top w:val="none" w:sz="0" w:space="0" w:color="auto"/>
        <w:left w:val="none" w:sz="0" w:space="0" w:color="auto"/>
        <w:bottom w:val="none" w:sz="0" w:space="0" w:color="auto"/>
        <w:right w:val="none" w:sz="0" w:space="0" w:color="auto"/>
      </w:divBdr>
    </w:div>
    <w:div w:id="1139959089">
      <w:bodyDiv w:val="1"/>
      <w:marLeft w:val="0"/>
      <w:marRight w:val="0"/>
      <w:marTop w:val="0"/>
      <w:marBottom w:val="0"/>
      <w:divBdr>
        <w:top w:val="none" w:sz="0" w:space="0" w:color="auto"/>
        <w:left w:val="none" w:sz="0" w:space="0" w:color="auto"/>
        <w:bottom w:val="none" w:sz="0" w:space="0" w:color="auto"/>
        <w:right w:val="none" w:sz="0" w:space="0" w:color="auto"/>
      </w:divBdr>
    </w:div>
    <w:div w:id="1140266697">
      <w:bodyDiv w:val="1"/>
      <w:marLeft w:val="0"/>
      <w:marRight w:val="0"/>
      <w:marTop w:val="0"/>
      <w:marBottom w:val="0"/>
      <w:divBdr>
        <w:top w:val="none" w:sz="0" w:space="0" w:color="auto"/>
        <w:left w:val="none" w:sz="0" w:space="0" w:color="auto"/>
        <w:bottom w:val="none" w:sz="0" w:space="0" w:color="auto"/>
        <w:right w:val="none" w:sz="0" w:space="0" w:color="auto"/>
      </w:divBdr>
    </w:div>
    <w:div w:id="1140877967">
      <w:bodyDiv w:val="1"/>
      <w:marLeft w:val="0"/>
      <w:marRight w:val="0"/>
      <w:marTop w:val="0"/>
      <w:marBottom w:val="0"/>
      <w:divBdr>
        <w:top w:val="none" w:sz="0" w:space="0" w:color="auto"/>
        <w:left w:val="none" w:sz="0" w:space="0" w:color="auto"/>
        <w:bottom w:val="none" w:sz="0" w:space="0" w:color="auto"/>
        <w:right w:val="none" w:sz="0" w:space="0" w:color="auto"/>
      </w:divBdr>
    </w:div>
    <w:div w:id="1141001173">
      <w:bodyDiv w:val="1"/>
      <w:marLeft w:val="0"/>
      <w:marRight w:val="0"/>
      <w:marTop w:val="0"/>
      <w:marBottom w:val="0"/>
      <w:divBdr>
        <w:top w:val="none" w:sz="0" w:space="0" w:color="auto"/>
        <w:left w:val="none" w:sz="0" w:space="0" w:color="auto"/>
        <w:bottom w:val="none" w:sz="0" w:space="0" w:color="auto"/>
        <w:right w:val="none" w:sz="0" w:space="0" w:color="auto"/>
      </w:divBdr>
    </w:div>
    <w:div w:id="1142849425">
      <w:bodyDiv w:val="1"/>
      <w:marLeft w:val="0"/>
      <w:marRight w:val="0"/>
      <w:marTop w:val="0"/>
      <w:marBottom w:val="0"/>
      <w:divBdr>
        <w:top w:val="none" w:sz="0" w:space="0" w:color="auto"/>
        <w:left w:val="none" w:sz="0" w:space="0" w:color="auto"/>
        <w:bottom w:val="none" w:sz="0" w:space="0" w:color="auto"/>
        <w:right w:val="none" w:sz="0" w:space="0" w:color="auto"/>
      </w:divBdr>
    </w:div>
    <w:div w:id="1144158413">
      <w:bodyDiv w:val="1"/>
      <w:marLeft w:val="0"/>
      <w:marRight w:val="0"/>
      <w:marTop w:val="0"/>
      <w:marBottom w:val="0"/>
      <w:divBdr>
        <w:top w:val="none" w:sz="0" w:space="0" w:color="auto"/>
        <w:left w:val="none" w:sz="0" w:space="0" w:color="auto"/>
        <w:bottom w:val="none" w:sz="0" w:space="0" w:color="auto"/>
        <w:right w:val="none" w:sz="0" w:space="0" w:color="auto"/>
      </w:divBdr>
    </w:div>
    <w:div w:id="1148548822">
      <w:bodyDiv w:val="1"/>
      <w:marLeft w:val="0"/>
      <w:marRight w:val="0"/>
      <w:marTop w:val="0"/>
      <w:marBottom w:val="0"/>
      <w:divBdr>
        <w:top w:val="none" w:sz="0" w:space="0" w:color="auto"/>
        <w:left w:val="none" w:sz="0" w:space="0" w:color="auto"/>
        <w:bottom w:val="none" w:sz="0" w:space="0" w:color="auto"/>
        <w:right w:val="none" w:sz="0" w:space="0" w:color="auto"/>
      </w:divBdr>
    </w:div>
    <w:div w:id="1149052637">
      <w:bodyDiv w:val="1"/>
      <w:marLeft w:val="0"/>
      <w:marRight w:val="0"/>
      <w:marTop w:val="0"/>
      <w:marBottom w:val="0"/>
      <w:divBdr>
        <w:top w:val="none" w:sz="0" w:space="0" w:color="auto"/>
        <w:left w:val="none" w:sz="0" w:space="0" w:color="auto"/>
        <w:bottom w:val="none" w:sz="0" w:space="0" w:color="auto"/>
        <w:right w:val="none" w:sz="0" w:space="0" w:color="auto"/>
      </w:divBdr>
    </w:div>
    <w:div w:id="1149441772">
      <w:bodyDiv w:val="1"/>
      <w:marLeft w:val="0"/>
      <w:marRight w:val="0"/>
      <w:marTop w:val="0"/>
      <w:marBottom w:val="0"/>
      <w:divBdr>
        <w:top w:val="none" w:sz="0" w:space="0" w:color="auto"/>
        <w:left w:val="none" w:sz="0" w:space="0" w:color="auto"/>
        <w:bottom w:val="none" w:sz="0" w:space="0" w:color="auto"/>
        <w:right w:val="none" w:sz="0" w:space="0" w:color="auto"/>
      </w:divBdr>
    </w:div>
    <w:div w:id="1149591394">
      <w:bodyDiv w:val="1"/>
      <w:marLeft w:val="0"/>
      <w:marRight w:val="0"/>
      <w:marTop w:val="0"/>
      <w:marBottom w:val="0"/>
      <w:divBdr>
        <w:top w:val="none" w:sz="0" w:space="0" w:color="auto"/>
        <w:left w:val="none" w:sz="0" w:space="0" w:color="auto"/>
        <w:bottom w:val="none" w:sz="0" w:space="0" w:color="auto"/>
        <w:right w:val="none" w:sz="0" w:space="0" w:color="auto"/>
      </w:divBdr>
    </w:div>
    <w:div w:id="1150101916">
      <w:bodyDiv w:val="1"/>
      <w:marLeft w:val="0"/>
      <w:marRight w:val="0"/>
      <w:marTop w:val="0"/>
      <w:marBottom w:val="0"/>
      <w:divBdr>
        <w:top w:val="none" w:sz="0" w:space="0" w:color="auto"/>
        <w:left w:val="none" w:sz="0" w:space="0" w:color="auto"/>
        <w:bottom w:val="none" w:sz="0" w:space="0" w:color="auto"/>
        <w:right w:val="none" w:sz="0" w:space="0" w:color="auto"/>
      </w:divBdr>
    </w:div>
    <w:div w:id="1151017039">
      <w:bodyDiv w:val="1"/>
      <w:marLeft w:val="0"/>
      <w:marRight w:val="0"/>
      <w:marTop w:val="0"/>
      <w:marBottom w:val="0"/>
      <w:divBdr>
        <w:top w:val="none" w:sz="0" w:space="0" w:color="auto"/>
        <w:left w:val="none" w:sz="0" w:space="0" w:color="auto"/>
        <w:bottom w:val="none" w:sz="0" w:space="0" w:color="auto"/>
        <w:right w:val="none" w:sz="0" w:space="0" w:color="auto"/>
      </w:divBdr>
    </w:div>
    <w:div w:id="1151020642">
      <w:bodyDiv w:val="1"/>
      <w:marLeft w:val="0"/>
      <w:marRight w:val="0"/>
      <w:marTop w:val="0"/>
      <w:marBottom w:val="0"/>
      <w:divBdr>
        <w:top w:val="none" w:sz="0" w:space="0" w:color="auto"/>
        <w:left w:val="none" w:sz="0" w:space="0" w:color="auto"/>
        <w:bottom w:val="none" w:sz="0" w:space="0" w:color="auto"/>
        <w:right w:val="none" w:sz="0" w:space="0" w:color="auto"/>
      </w:divBdr>
    </w:div>
    <w:div w:id="1152674327">
      <w:bodyDiv w:val="1"/>
      <w:marLeft w:val="0"/>
      <w:marRight w:val="0"/>
      <w:marTop w:val="0"/>
      <w:marBottom w:val="0"/>
      <w:divBdr>
        <w:top w:val="none" w:sz="0" w:space="0" w:color="auto"/>
        <w:left w:val="none" w:sz="0" w:space="0" w:color="auto"/>
        <w:bottom w:val="none" w:sz="0" w:space="0" w:color="auto"/>
        <w:right w:val="none" w:sz="0" w:space="0" w:color="auto"/>
      </w:divBdr>
    </w:div>
    <w:div w:id="1153258278">
      <w:bodyDiv w:val="1"/>
      <w:marLeft w:val="0"/>
      <w:marRight w:val="0"/>
      <w:marTop w:val="0"/>
      <w:marBottom w:val="0"/>
      <w:divBdr>
        <w:top w:val="none" w:sz="0" w:space="0" w:color="auto"/>
        <w:left w:val="none" w:sz="0" w:space="0" w:color="auto"/>
        <w:bottom w:val="none" w:sz="0" w:space="0" w:color="auto"/>
        <w:right w:val="none" w:sz="0" w:space="0" w:color="auto"/>
      </w:divBdr>
    </w:div>
    <w:div w:id="1153529260">
      <w:bodyDiv w:val="1"/>
      <w:marLeft w:val="0"/>
      <w:marRight w:val="0"/>
      <w:marTop w:val="0"/>
      <w:marBottom w:val="0"/>
      <w:divBdr>
        <w:top w:val="none" w:sz="0" w:space="0" w:color="auto"/>
        <w:left w:val="none" w:sz="0" w:space="0" w:color="auto"/>
        <w:bottom w:val="none" w:sz="0" w:space="0" w:color="auto"/>
        <w:right w:val="none" w:sz="0" w:space="0" w:color="auto"/>
      </w:divBdr>
    </w:div>
    <w:div w:id="1154563677">
      <w:bodyDiv w:val="1"/>
      <w:marLeft w:val="0"/>
      <w:marRight w:val="0"/>
      <w:marTop w:val="0"/>
      <w:marBottom w:val="0"/>
      <w:divBdr>
        <w:top w:val="none" w:sz="0" w:space="0" w:color="auto"/>
        <w:left w:val="none" w:sz="0" w:space="0" w:color="auto"/>
        <w:bottom w:val="none" w:sz="0" w:space="0" w:color="auto"/>
        <w:right w:val="none" w:sz="0" w:space="0" w:color="auto"/>
      </w:divBdr>
    </w:div>
    <w:div w:id="1155222556">
      <w:bodyDiv w:val="1"/>
      <w:marLeft w:val="0"/>
      <w:marRight w:val="0"/>
      <w:marTop w:val="0"/>
      <w:marBottom w:val="0"/>
      <w:divBdr>
        <w:top w:val="none" w:sz="0" w:space="0" w:color="auto"/>
        <w:left w:val="none" w:sz="0" w:space="0" w:color="auto"/>
        <w:bottom w:val="none" w:sz="0" w:space="0" w:color="auto"/>
        <w:right w:val="none" w:sz="0" w:space="0" w:color="auto"/>
      </w:divBdr>
    </w:div>
    <w:div w:id="1155418367">
      <w:bodyDiv w:val="1"/>
      <w:marLeft w:val="0"/>
      <w:marRight w:val="0"/>
      <w:marTop w:val="0"/>
      <w:marBottom w:val="0"/>
      <w:divBdr>
        <w:top w:val="none" w:sz="0" w:space="0" w:color="auto"/>
        <w:left w:val="none" w:sz="0" w:space="0" w:color="auto"/>
        <w:bottom w:val="none" w:sz="0" w:space="0" w:color="auto"/>
        <w:right w:val="none" w:sz="0" w:space="0" w:color="auto"/>
      </w:divBdr>
    </w:div>
    <w:div w:id="1156455278">
      <w:bodyDiv w:val="1"/>
      <w:marLeft w:val="0"/>
      <w:marRight w:val="0"/>
      <w:marTop w:val="0"/>
      <w:marBottom w:val="0"/>
      <w:divBdr>
        <w:top w:val="none" w:sz="0" w:space="0" w:color="auto"/>
        <w:left w:val="none" w:sz="0" w:space="0" w:color="auto"/>
        <w:bottom w:val="none" w:sz="0" w:space="0" w:color="auto"/>
        <w:right w:val="none" w:sz="0" w:space="0" w:color="auto"/>
      </w:divBdr>
    </w:div>
    <w:div w:id="1156995551">
      <w:bodyDiv w:val="1"/>
      <w:marLeft w:val="0"/>
      <w:marRight w:val="0"/>
      <w:marTop w:val="0"/>
      <w:marBottom w:val="0"/>
      <w:divBdr>
        <w:top w:val="none" w:sz="0" w:space="0" w:color="auto"/>
        <w:left w:val="none" w:sz="0" w:space="0" w:color="auto"/>
        <w:bottom w:val="none" w:sz="0" w:space="0" w:color="auto"/>
        <w:right w:val="none" w:sz="0" w:space="0" w:color="auto"/>
      </w:divBdr>
    </w:div>
    <w:div w:id="1158888686">
      <w:bodyDiv w:val="1"/>
      <w:marLeft w:val="0"/>
      <w:marRight w:val="0"/>
      <w:marTop w:val="0"/>
      <w:marBottom w:val="0"/>
      <w:divBdr>
        <w:top w:val="none" w:sz="0" w:space="0" w:color="auto"/>
        <w:left w:val="none" w:sz="0" w:space="0" w:color="auto"/>
        <w:bottom w:val="none" w:sz="0" w:space="0" w:color="auto"/>
        <w:right w:val="none" w:sz="0" w:space="0" w:color="auto"/>
      </w:divBdr>
    </w:div>
    <w:div w:id="1160848708">
      <w:bodyDiv w:val="1"/>
      <w:marLeft w:val="0"/>
      <w:marRight w:val="0"/>
      <w:marTop w:val="0"/>
      <w:marBottom w:val="0"/>
      <w:divBdr>
        <w:top w:val="none" w:sz="0" w:space="0" w:color="auto"/>
        <w:left w:val="none" w:sz="0" w:space="0" w:color="auto"/>
        <w:bottom w:val="none" w:sz="0" w:space="0" w:color="auto"/>
        <w:right w:val="none" w:sz="0" w:space="0" w:color="auto"/>
      </w:divBdr>
    </w:div>
    <w:div w:id="1161047539">
      <w:bodyDiv w:val="1"/>
      <w:marLeft w:val="0"/>
      <w:marRight w:val="0"/>
      <w:marTop w:val="0"/>
      <w:marBottom w:val="0"/>
      <w:divBdr>
        <w:top w:val="none" w:sz="0" w:space="0" w:color="auto"/>
        <w:left w:val="none" w:sz="0" w:space="0" w:color="auto"/>
        <w:bottom w:val="none" w:sz="0" w:space="0" w:color="auto"/>
        <w:right w:val="none" w:sz="0" w:space="0" w:color="auto"/>
      </w:divBdr>
    </w:div>
    <w:div w:id="1162236154">
      <w:bodyDiv w:val="1"/>
      <w:marLeft w:val="0"/>
      <w:marRight w:val="0"/>
      <w:marTop w:val="0"/>
      <w:marBottom w:val="0"/>
      <w:divBdr>
        <w:top w:val="none" w:sz="0" w:space="0" w:color="auto"/>
        <w:left w:val="none" w:sz="0" w:space="0" w:color="auto"/>
        <w:bottom w:val="none" w:sz="0" w:space="0" w:color="auto"/>
        <w:right w:val="none" w:sz="0" w:space="0" w:color="auto"/>
      </w:divBdr>
    </w:div>
    <w:div w:id="1162771049">
      <w:bodyDiv w:val="1"/>
      <w:marLeft w:val="0"/>
      <w:marRight w:val="0"/>
      <w:marTop w:val="0"/>
      <w:marBottom w:val="0"/>
      <w:divBdr>
        <w:top w:val="none" w:sz="0" w:space="0" w:color="auto"/>
        <w:left w:val="none" w:sz="0" w:space="0" w:color="auto"/>
        <w:bottom w:val="none" w:sz="0" w:space="0" w:color="auto"/>
        <w:right w:val="none" w:sz="0" w:space="0" w:color="auto"/>
      </w:divBdr>
    </w:div>
    <w:div w:id="1163007482">
      <w:bodyDiv w:val="1"/>
      <w:marLeft w:val="0"/>
      <w:marRight w:val="0"/>
      <w:marTop w:val="0"/>
      <w:marBottom w:val="0"/>
      <w:divBdr>
        <w:top w:val="none" w:sz="0" w:space="0" w:color="auto"/>
        <w:left w:val="none" w:sz="0" w:space="0" w:color="auto"/>
        <w:bottom w:val="none" w:sz="0" w:space="0" w:color="auto"/>
        <w:right w:val="none" w:sz="0" w:space="0" w:color="auto"/>
      </w:divBdr>
    </w:div>
    <w:div w:id="1163083242">
      <w:bodyDiv w:val="1"/>
      <w:marLeft w:val="0"/>
      <w:marRight w:val="0"/>
      <w:marTop w:val="0"/>
      <w:marBottom w:val="0"/>
      <w:divBdr>
        <w:top w:val="none" w:sz="0" w:space="0" w:color="auto"/>
        <w:left w:val="none" w:sz="0" w:space="0" w:color="auto"/>
        <w:bottom w:val="none" w:sz="0" w:space="0" w:color="auto"/>
        <w:right w:val="none" w:sz="0" w:space="0" w:color="auto"/>
      </w:divBdr>
    </w:div>
    <w:div w:id="1163854824">
      <w:bodyDiv w:val="1"/>
      <w:marLeft w:val="0"/>
      <w:marRight w:val="0"/>
      <w:marTop w:val="0"/>
      <w:marBottom w:val="0"/>
      <w:divBdr>
        <w:top w:val="none" w:sz="0" w:space="0" w:color="auto"/>
        <w:left w:val="none" w:sz="0" w:space="0" w:color="auto"/>
        <w:bottom w:val="none" w:sz="0" w:space="0" w:color="auto"/>
        <w:right w:val="none" w:sz="0" w:space="0" w:color="auto"/>
      </w:divBdr>
    </w:div>
    <w:div w:id="1164277155">
      <w:bodyDiv w:val="1"/>
      <w:marLeft w:val="0"/>
      <w:marRight w:val="0"/>
      <w:marTop w:val="0"/>
      <w:marBottom w:val="0"/>
      <w:divBdr>
        <w:top w:val="none" w:sz="0" w:space="0" w:color="auto"/>
        <w:left w:val="none" w:sz="0" w:space="0" w:color="auto"/>
        <w:bottom w:val="none" w:sz="0" w:space="0" w:color="auto"/>
        <w:right w:val="none" w:sz="0" w:space="0" w:color="auto"/>
      </w:divBdr>
    </w:div>
    <w:div w:id="1166672746">
      <w:bodyDiv w:val="1"/>
      <w:marLeft w:val="0"/>
      <w:marRight w:val="0"/>
      <w:marTop w:val="0"/>
      <w:marBottom w:val="0"/>
      <w:divBdr>
        <w:top w:val="none" w:sz="0" w:space="0" w:color="auto"/>
        <w:left w:val="none" w:sz="0" w:space="0" w:color="auto"/>
        <w:bottom w:val="none" w:sz="0" w:space="0" w:color="auto"/>
        <w:right w:val="none" w:sz="0" w:space="0" w:color="auto"/>
      </w:divBdr>
    </w:div>
    <w:div w:id="1167595980">
      <w:bodyDiv w:val="1"/>
      <w:marLeft w:val="0"/>
      <w:marRight w:val="0"/>
      <w:marTop w:val="0"/>
      <w:marBottom w:val="0"/>
      <w:divBdr>
        <w:top w:val="none" w:sz="0" w:space="0" w:color="auto"/>
        <w:left w:val="none" w:sz="0" w:space="0" w:color="auto"/>
        <w:bottom w:val="none" w:sz="0" w:space="0" w:color="auto"/>
        <w:right w:val="none" w:sz="0" w:space="0" w:color="auto"/>
      </w:divBdr>
    </w:div>
    <w:div w:id="1169105042">
      <w:bodyDiv w:val="1"/>
      <w:marLeft w:val="0"/>
      <w:marRight w:val="0"/>
      <w:marTop w:val="0"/>
      <w:marBottom w:val="0"/>
      <w:divBdr>
        <w:top w:val="none" w:sz="0" w:space="0" w:color="auto"/>
        <w:left w:val="none" w:sz="0" w:space="0" w:color="auto"/>
        <w:bottom w:val="none" w:sz="0" w:space="0" w:color="auto"/>
        <w:right w:val="none" w:sz="0" w:space="0" w:color="auto"/>
      </w:divBdr>
    </w:div>
    <w:div w:id="1170363598">
      <w:bodyDiv w:val="1"/>
      <w:marLeft w:val="0"/>
      <w:marRight w:val="0"/>
      <w:marTop w:val="0"/>
      <w:marBottom w:val="0"/>
      <w:divBdr>
        <w:top w:val="none" w:sz="0" w:space="0" w:color="auto"/>
        <w:left w:val="none" w:sz="0" w:space="0" w:color="auto"/>
        <w:bottom w:val="none" w:sz="0" w:space="0" w:color="auto"/>
        <w:right w:val="none" w:sz="0" w:space="0" w:color="auto"/>
      </w:divBdr>
    </w:div>
    <w:div w:id="1171600219">
      <w:bodyDiv w:val="1"/>
      <w:marLeft w:val="0"/>
      <w:marRight w:val="0"/>
      <w:marTop w:val="0"/>
      <w:marBottom w:val="0"/>
      <w:divBdr>
        <w:top w:val="none" w:sz="0" w:space="0" w:color="auto"/>
        <w:left w:val="none" w:sz="0" w:space="0" w:color="auto"/>
        <w:bottom w:val="none" w:sz="0" w:space="0" w:color="auto"/>
        <w:right w:val="none" w:sz="0" w:space="0" w:color="auto"/>
      </w:divBdr>
    </w:div>
    <w:div w:id="1175463846">
      <w:bodyDiv w:val="1"/>
      <w:marLeft w:val="0"/>
      <w:marRight w:val="0"/>
      <w:marTop w:val="0"/>
      <w:marBottom w:val="0"/>
      <w:divBdr>
        <w:top w:val="none" w:sz="0" w:space="0" w:color="auto"/>
        <w:left w:val="none" w:sz="0" w:space="0" w:color="auto"/>
        <w:bottom w:val="none" w:sz="0" w:space="0" w:color="auto"/>
        <w:right w:val="none" w:sz="0" w:space="0" w:color="auto"/>
      </w:divBdr>
    </w:div>
    <w:div w:id="1175921236">
      <w:bodyDiv w:val="1"/>
      <w:marLeft w:val="0"/>
      <w:marRight w:val="0"/>
      <w:marTop w:val="0"/>
      <w:marBottom w:val="0"/>
      <w:divBdr>
        <w:top w:val="none" w:sz="0" w:space="0" w:color="auto"/>
        <w:left w:val="none" w:sz="0" w:space="0" w:color="auto"/>
        <w:bottom w:val="none" w:sz="0" w:space="0" w:color="auto"/>
        <w:right w:val="none" w:sz="0" w:space="0" w:color="auto"/>
      </w:divBdr>
    </w:div>
    <w:div w:id="1176112823">
      <w:bodyDiv w:val="1"/>
      <w:marLeft w:val="0"/>
      <w:marRight w:val="0"/>
      <w:marTop w:val="0"/>
      <w:marBottom w:val="0"/>
      <w:divBdr>
        <w:top w:val="none" w:sz="0" w:space="0" w:color="auto"/>
        <w:left w:val="none" w:sz="0" w:space="0" w:color="auto"/>
        <w:bottom w:val="none" w:sz="0" w:space="0" w:color="auto"/>
        <w:right w:val="none" w:sz="0" w:space="0" w:color="auto"/>
      </w:divBdr>
    </w:div>
    <w:div w:id="1176186813">
      <w:bodyDiv w:val="1"/>
      <w:marLeft w:val="0"/>
      <w:marRight w:val="0"/>
      <w:marTop w:val="0"/>
      <w:marBottom w:val="0"/>
      <w:divBdr>
        <w:top w:val="none" w:sz="0" w:space="0" w:color="auto"/>
        <w:left w:val="none" w:sz="0" w:space="0" w:color="auto"/>
        <w:bottom w:val="none" w:sz="0" w:space="0" w:color="auto"/>
        <w:right w:val="none" w:sz="0" w:space="0" w:color="auto"/>
      </w:divBdr>
    </w:div>
    <w:div w:id="1176504799">
      <w:bodyDiv w:val="1"/>
      <w:marLeft w:val="0"/>
      <w:marRight w:val="0"/>
      <w:marTop w:val="0"/>
      <w:marBottom w:val="0"/>
      <w:divBdr>
        <w:top w:val="none" w:sz="0" w:space="0" w:color="auto"/>
        <w:left w:val="none" w:sz="0" w:space="0" w:color="auto"/>
        <w:bottom w:val="none" w:sz="0" w:space="0" w:color="auto"/>
        <w:right w:val="none" w:sz="0" w:space="0" w:color="auto"/>
      </w:divBdr>
    </w:div>
    <w:div w:id="1176842977">
      <w:bodyDiv w:val="1"/>
      <w:marLeft w:val="0"/>
      <w:marRight w:val="0"/>
      <w:marTop w:val="0"/>
      <w:marBottom w:val="0"/>
      <w:divBdr>
        <w:top w:val="none" w:sz="0" w:space="0" w:color="auto"/>
        <w:left w:val="none" w:sz="0" w:space="0" w:color="auto"/>
        <w:bottom w:val="none" w:sz="0" w:space="0" w:color="auto"/>
        <w:right w:val="none" w:sz="0" w:space="0" w:color="auto"/>
      </w:divBdr>
    </w:div>
    <w:div w:id="1177042139">
      <w:bodyDiv w:val="1"/>
      <w:marLeft w:val="0"/>
      <w:marRight w:val="0"/>
      <w:marTop w:val="0"/>
      <w:marBottom w:val="0"/>
      <w:divBdr>
        <w:top w:val="none" w:sz="0" w:space="0" w:color="auto"/>
        <w:left w:val="none" w:sz="0" w:space="0" w:color="auto"/>
        <w:bottom w:val="none" w:sz="0" w:space="0" w:color="auto"/>
        <w:right w:val="none" w:sz="0" w:space="0" w:color="auto"/>
      </w:divBdr>
    </w:div>
    <w:div w:id="1177380540">
      <w:bodyDiv w:val="1"/>
      <w:marLeft w:val="0"/>
      <w:marRight w:val="0"/>
      <w:marTop w:val="0"/>
      <w:marBottom w:val="0"/>
      <w:divBdr>
        <w:top w:val="none" w:sz="0" w:space="0" w:color="auto"/>
        <w:left w:val="none" w:sz="0" w:space="0" w:color="auto"/>
        <w:bottom w:val="none" w:sz="0" w:space="0" w:color="auto"/>
        <w:right w:val="none" w:sz="0" w:space="0" w:color="auto"/>
      </w:divBdr>
    </w:div>
    <w:div w:id="1178620864">
      <w:bodyDiv w:val="1"/>
      <w:marLeft w:val="0"/>
      <w:marRight w:val="0"/>
      <w:marTop w:val="0"/>
      <w:marBottom w:val="0"/>
      <w:divBdr>
        <w:top w:val="none" w:sz="0" w:space="0" w:color="auto"/>
        <w:left w:val="none" w:sz="0" w:space="0" w:color="auto"/>
        <w:bottom w:val="none" w:sz="0" w:space="0" w:color="auto"/>
        <w:right w:val="none" w:sz="0" w:space="0" w:color="auto"/>
      </w:divBdr>
    </w:div>
    <w:div w:id="1182280405">
      <w:bodyDiv w:val="1"/>
      <w:marLeft w:val="0"/>
      <w:marRight w:val="0"/>
      <w:marTop w:val="0"/>
      <w:marBottom w:val="0"/>
      <w:divBdr>
        <w:top w:val="none" w:sz="0" w:space="0" w:color="auto"/>
        <w:left w:val="none" w:sz="0" w:space="0" w:color="auto"/>
        <w:bottom w:val="none" w:sz="0" w:space="0" w:color="auto"/>
        <w:right w:val="none" w:sz="0" w:space="0" w:color="auto"/>
      </w:divBdr>
    </w:div>
    <w:div w:id="1182939450">
      <w:bodyDiv w:val="1"/>
      <w:marLeft w:val="0"/>
      <w:marRight w:val="0"/>
      <w:marTop w:val="0"/>
      <w:marBottom w:val="0"/>
      <w:divBdr>
        <w:top w:val="none" w:sz="0" w:space="0" w:color="auto"/>
        <w:left w:val="none" w:sz="0" w:space="0" w:color="auto"/>
        <w:bottom w:val="none" w:sz="0" w:space="0" w:color="auto"/>
        <w:right w:val="none" w:sz="0" w:space="0" w:color="auto"/>
      </w:divBdr>
    </w:div>
    <w:div w:id="1184241972">
      <w:bodyDiv w:val="1"/>
      <w:marLeft w:val="0"/>
      <w:marRight w:val="0"/>
      <w:marTop w:val="0"/>
      <w:marBottom w:val="0"/>
      <w:divBdr>
        <w:top w:val="none" w:sz="0" w:space="0" w:color="auto"/>
        <w:left w:val="none" w:sz="0" w:space="0" w:color="auto"/>
        <w:bottom w:val="none" w:sz="0" w:space="0" w:color="auto"/>
        <w:right w:val="none" w:sz="0" w:space="0" w:color="auto"/>
      </w:divBdr>
    </w:div>
    <w:div w:id="1184978230">
      <w:bodyDiv w:val="1"/>
      <w:marLeft w:val="0"/>
      <w:marRight w:val="0"/>
      <w:marTop w:val="0"/>
      <w:marBottom w:val="0"/>
      <w:divBdr>
        <w:top w:val="none" w:sz="0" w:space="0" w:color="auto"/>
        <w:left w:val="none" w:sz="0" w:space="0" w:color="auto"/>
        <w:bottom w:val="none" w:sz="0" w:space="0" w:color="auto"/>
        <w:right w:val="none" w:sz="0" w:space="0" w:color="auto"/>
      </w:divBdr>
    </w:div>
    <w:div w:id="1185749029">
      <w:bodyDiv w:val="1"/>
      <w:marLeft w:val="0"/>
      <w:marRight w:val="0"/>
      <w:marTop w:val="0"/>
      <w:marBottom w:val="0"/>
      <w:divBdr>
        <w:top w:val="none" w:sz="0" w:space="0" w:color="auto"/>
        <w:left w:val="none" w:sz="0" w:space="0" w:color="auto"/>
        <w:bottom w:val="none" w:sz="0" w:space="0" w:color="auto"/>
        <w:right w:val="none" w:sz="0" w:space="0" w:color="auto"/>
      </w:divBdr>
    </w:div>
    <w:div w:id="1188637925">
      <w:bodyDiv w:val="1"/>
      <w:marLeft w:val="0"/>
      <w:marRight w:val="0"/>
      <w:marTop w:val="0"/>
      <w:marBottom w:val="0"/>
      <w:divBdr>
        <w:top w:val="none" w:sz="0" w:space="0" w:color="auto"/>
        <w:left w:val="none" w:sz="0" w:space="0" w:color="auto"/>
        <w:bottom w:val="none" w:sz="0" w:space="0" w:color="auto"/>
        <w:right w:val="none" w:sz="0" w:space="0" w:color="auto"/>
      </w:divBdr>
    </w:div>
    <w:div w:id="1194883822">
      <w:bodyDiv w:val="1"/>
      <w:marLeft w:val="0"/>
      <w:marRight w:val="0"/>
      <w:marTop w:val="0"/>
      <w:marBottom w:val="0"/>
      <w:divBdr>
        <w:top w:val="none" w:sz="0" w:space="0" w:color="auto"/>
        <w:left w:val="none" w:sz="0" w:space="0" w:color="auto"/>
        <w:bottom w:val="none" w:sz="0" w:space="0" w:color="auto"/>
        <w:right w:val="none" w:sz="0" w:space="0" w:color="auto"/>
      </w:divBdr>
    </w:div>
    <w:div w:id="1195534160">
      <w:bodyDiv w:val="1"/>
      <w:marLeft w:val="0"/>
      <w:marRight w:val="0"/>
      <w:marTop w:val="0"/>
      <w:marBottom w:val="0"/>
      <w:divBdr>
        <w:top w:val="none" w:sz="0" w:space="0" w:color="auto"/>
        <w:left w:val="none" w:sz="0" w:space="0" w:color="auto"/>
        <w:bottom w:val="none" w:sz="0" w:space="0" w:color="auto"/>
        <w:right w:val="none" w:sz="0" w:space="0" w:color="auto"/>
      </w:divBdr>
    </w:div>
    <w:div w:id="1196163851">
      <w:bodyDiv w:val="1"/>
      <w:marLeft w:val="0"/>
      <w:marRight w:val="0"/>
      <w:marTop w:val="0"/>
      <w:marBottom w:val="0"/>
      <w:divBdr>
        <w:top w:val="none" w:sz="0" w:space="0" w:color="auto"/>
        <w:left w:val="none" w:sz="0" w:space="0" w:color="auto"/>
        <w:bottom w:val="none" w:sz="0" w:space="0" w:color="auto"/>
        <w:right w:val="none" w:sz="0" w:space="0" w:color="auto"/>
      </w:divBdr>
    </w:div>
    <w:div w:id="1198814681">
      <w:bodyDiv w:val="1"/>
      <w:marLeft w:val="0"/>
      <w:marRight w:val="0"/>
      <w:marTop w:val="0"/>
      <w:marBottom w:val="0"/>
      <w:divBdr>
        <w:top w:val="none" w:sz="0" w:space="0" w:color="auto"/>
        <w:left w:val="none" w:sz="0" w:space="0" w:color="auto"/>
        <w:bottom w:val="none" w:sz="0" w:space="0" w:color="auto"/>
        <w:right w:val="none" w:sz="0" w:space="0" w:color="auto"/>
      </w:divBdr>
    </w:div>
    <w:div w:id="1199314518">
      <w:bodyDiv w:val="1"/>
      <w:marLeft w:val="0"/>
      <w:marRight w:val="0"/>
      <w:marTop w:val="0"/>
      <w:marBottom w:val="0"/>
      <w:divBdr>
        <w:top w:val="none" w:sz="0" w:space="0" w:color="auto"/>
        <w:left w:val="none" w:sz="0" w:space="0" w:color="auto"/>
        <w:bottom w:val="none" w:sz="0" w:space="0" w:color="auto"/>
        <w:right w:val="none" w:sz="0" w:space="0" w:color="auto"/>
      </w:divBdr>
    </w:div>
    <w:div w:id="1202088030">
      <w:bodyDiv w:val="1"/>
      <w:marLeft w:val="0"/>
      <w:marRight w:val="0"/>
      <w:marTop w:val="0"/>
      <w:marBottom w:val="0"/>
      <w:divBdr>
        <w:top w:val="none" w:sz="0" w:space="0" w:color="auto"/>
        <w:left w:val="none" w:sz="0" w:space="0" w:color="auto"/>
        <w:bottom w:val="none" w:sz="0" w:space="0" w:color="auto"/>
        <w:right w:val="none" w:sz="0" w:space="0" w:color="auto"/>
      </w:divBdr>
    </w:div>
    <w:div w:id="1202862400">
      <w:bodyDiv w:val="1"/>
      <w:marLeft w:val="0"/>
      <w:marRight w:val="0"/>
      <w:marTop w:val="0"/>
      <w:marBottom w:val="0"/>
      <w:divBdr>
        <w:top w:val="none" w:sz="0" w:space="0" w:color="auto"/>
        <w:left w:val="none" w:sz="0" w:space="0" w:color="auto"/>
        <w:bottom w:val="none" w:sz="0" w:space="0" w:color="auto"/>
        <w:right w:val="none" w:sz="0" w:space="0" w:color="auto"/>
      </w:divBdr>
    </w:div>
    <w:div w:id="1203400635">
      <w:bodyDiv w:val="1"/>
      <w:marLeft w:val="0"/>
      <w:marRight w:val="0"/>
      <w:marTop w:val="0"/>
      <w:marBottom w:val="0"/>
      <w:divBdr>
        <w:top w:val="none" w:sz="0" w:space="0" w:color="auto"/>
        <w:left w:val="none" w:sz="0" w:space="0" w:color="auto"/>
        <w:bottom w:val="none" w:sz="0" w:space="0" w:color="auto"/>
        <w:right w:val="none" w:sz="0" w:space="0" w:color="auto"/>
      </w:divBdr>
    </w:div>
    <w:div w:id="1204320118">
      <w:bodyDiv w:val="1"/>
      <w:marLeft w:val="0"/>
      <w:marRight w:val="0"/>
      <w:marTop w:val="0"/>
      <w:marBottom w:val="0"/>
      <w:divBdr>
        <w:top w:val="none" w:sz="0" w:space="0" w:color="auto"/>
        <w:left w:val="none" w:sz="0" w:space="0" w:color="auto"/>
        <w:bottom w:val="none" w:sz="0" w:space="0" w:color="auto"/>
        <w:right w:val="none" w:sz="0" w:space="0" w:color="auto"/>
      </w:divBdr>
    </w:div>
    <w:div w:id="1207260023">
      <w:bodyDiv w:val="1"/>
      <w:marLeft w:val="0"/>
      <w:marRight w:val="0"/>
      <w:marTop w:val="0"/>
      <w:marBottom w:val="0"/>
      <w:divBdr>
        <w:top w:val="none" w:sz="0" w:space="0" w:color="auto"/>
        <w:left w:val="none" w:sz="0" w:space="0" w:color="auto"/>
        <w:bottom w:val="none" w:sz="0" w:space="0" w:color="auto"/>
        <w:right w:val="none" w:sz="0" w:space="0" w:color="auto"/>
      </w:divBdr>
    </w:div>
    <w:div w:id="1207640109">
      <w:bodyDiv w:val="1"/>
      <w:marLeft w:val="0"/>
      <w:marRight w:val="0"/>
      <w:marTop w:val="0"/>
      <w:marBottom w:val="0"/>
      <w:divBdr>
        <w:top w:val="none" w:sz="0" w:space="0" w:color="auto"/>
        <w:left w:val="none" w:sz="0" w:space="0" w:color="auto"/>
        <w:bottom w:val="none" w:sz="0" w:space="0" w:color="auto"/>
        <w:right w:val="none" w:sz="0" w:space="0" w:color="auto"/>
      </w:divBdr>
    </w:div>
    <w:div w:id="1207991445">
      <w:bodyDiv w:val="1"/>
      <w:marLeft w:val="0"/>
      <w:marRight w:val="0"/>
      <w:marTop w:val="0"/>
      <w:marBottom w:val="0"/>
      <w:divBdr>
        <w:top w:val="none" w:sz="0" w:space="0" w:color="auto"/>
        <w:left w:val="none" w:sz="0" w:space="0" w:color="auto"/>
        <w:bottom w:val="none" w:sz="0" w:space="0" w:color="auto"/>
        <w:right w:val="none" w:sz="0" w:space="0" w:color="auto"/>
      </w:divBdr>
    </w:div>
    <w:div w:id="1208642386">
      <w:bodyDiv w:val="1"/>
      <w:marLeft w:val="0"/>
      <w:marRight w:val="0"/>
      <w:marTop w:val="0"/>
      <w:marBottom w:val="0"/>
      <w:divBdr>
        <w:top w:val="none" w:sz="0" w:space="0" w:color="auto"/>
        <w:left w:val="none" w:sz="0" w:space="0" w:color="auto"/>
        <w:bottom w:val="none" w:sz="0" w:space="0" w:color="auto"/>
        <w:right w:val="none" w:sz="0" w:space="0" w:color="auto"/>
      </w:divBdr>
    </w:div>
    <w:div w:id="1208763104">
      <w:bodyDiv w:val="1"/>
      <w:marLeft w:val="0"/>
      <w:marRight w:val="0"/>
      <w:marTop w:val="0"/>
      <w:marBottom w:val="0"/>
      <w:divBdr>
        <w:top w:val="none" w:sz="0" w:space="0" w:color="auto"/>
        <w:left w:val="none" w:sz="0" w:space="0" w:color="auto"/>
        <w:bottom w:val="none" w:sz="0" w:space="0" w:color="auto"/>
        <w:right w:val="none" w:sz="0" w:space="0" w:color="auto"/>
      </w:divBdr>
    </w:div>
    <w:div w:id="1211917586">
      <w:bodyDiv w:val="1"/>
      <w:marLeft w:val="0"/>
      <w:marRight w:val="0"/>
      <w:marTop w:val="0"/>
      <w:marBottom w:val="0"/>
      <w:divBdr>
        <w:top w:val="none" w:sz="0" w:space="0" w:color="auto"/>
        <w:left w:val="none" w:sz="0" w:space="0" w:color="auto"/>
        <w:bottom w:val="none" w:sz="0" w:space="0" w:color="auto"/>
        <w:right w:val="none" w:sz="0" w:space="0" w:color="auto"/>
      </w:divBdr>
    </w:div>
    <w:div w:id="1212234028">
      <w:bodyDiv w:val="1"/>
      <w:marLeft w:val="0"/>
      <w:marRight w:val="0"/>
      <w:marTop w:val="0"/>
      <w:marBottom w:val="0"/>
      <w:divBdr>
        <w:top w:val="none" w:sz="0" w:space="0" w:color="auto"/>
        <w:left w:val="none" w:sz="0" w:space="0" w:color="auto"/>
        <w:bottom w:val="none" w:sz="0" w:space="0" w:color="auto"/>
        <w:right w:val="none" w:sz="0" w:space="0" w:color="auto"/>
      </w:divBdr>
    </w:div>
    <w:div w:id="1213930131">
      <w:bodyDiv w:val="1"/>
      <w:marLeft w:val="0"/>
      <w:marRight w:val="0"/>
      <w:marTop w:val="0"/>
      <w:marBottom w:val="0"/>
      <w:divBdr>
        <w:top w:val="none" w:sz="0" w:space="0" w:color="auto"/>
        <w:left w:val="none" w:sz="0" w:space="0" w:color="auto"/>
        <w:bottom w:val="none" w:sz="0" w:space="0" w:color="auto"/>
        <w:right w:val="none" w:sz="0" w:space="0" w:color="auto"/>
      </w:divBdr>
    </w:div>
    <w:div w:id="1214152144">
      <w:bodyDiv w:val="1"/>
      <w:marLeft w:val="0"/>
      <w:marRight w:val="0"/>
      <w:marTop w:val="0"/>
      <w:marBottom w:val="0"/>
      <w:divBdr>
        <w:top w:val="none" w:sz="0" w:space="0" w:color="auto"/>
        <w:left w:val="none" w:sz="0" w:space="0" w:color="auto"/>
        <w:bottom w:val="none" w:sz="0" w:space="0" w:color="auto"/>
        <w:right w:val="none" w:sz="0" w:space="0" w:color="auto"/>
      </w:divBdr>
    </w:div>
    <w:div w:id="1214269616">
      <w:bodyDiv w:val="1"/>
      <w:marLeft w:val="0"/>
      <w:marRight w:val="0"/>
      <w:marTop w:val="0"/>
      <w:marBottom w:val="0"/>
      <w:divBdr>
        <w:top w:val="none" w:sz="0" w:space="0" w:color="auto"/>
        <w:left w:val="none" w:sz="0" w:space="0" w:color="auto"/>
        <w:bottom w:val="none" w:sz="0" w:space="0" w:color="auto"/>
        <w:right w:val="none" w:sz="0" w:space="0" w:color="auto"/>
      </w:divBdr>
    </w:div>
    <w:div w:id="1215584323">
      <w:bodyDiv w:val="1"/>
      <w:marLeft w:val="0"/>
      <w:marRight w:val="0"/>
      <w:marTop w:val="0"/>
      <w:marBottom w:val="0"/>
      <w:divBdr>
        <w:top w:val="none" w:sz="0" w:space="0" w:color="auto"/>
        <w:left w:val="none" w:sz="0" w:space="0" w:color="auto"/>
        <w:bottom w:val="none" w:sz="0" w:space="0" w:color="auto"/>
        <w:right w:val="none" w:sz="0" w:space="0" w:color="auto"/>
      </w:divBdr>
    </w:div>
    <w:div w:id="1217623724">
      <w:bodyDiv w:val="1"/>
      <w:marLeft w:val="0"/>
      <w:marRight w:val="0"/>
      <w:marTop w:val="0"/>
      <w:marBottom w:val="0"/>
      <w:divBdr>
        <w:top w:val="none" w:sz="0" w:space="0" w:color="auto"/>
        <w:left w:val="none" w:sz="0" w:space="0" w:color="auto"/>
        <w:bottom w:val="none" w:sz="0" w:space="0" w:color="auto"/>
        <w:right w:val="none" w:sz="0" w:space="0" w:color="auto"/>
      </w:divBdr>
    </w:div>
    <w:div w:id="1218127641">
      <w:bodyDiv w:val="1"/>
      <w:marLeft w:val="0"/>
      <w:marRight w:val="0"/>
      <w:marTop w:val="0"/>
      <w:marBottom w:val="0"/>
      <w:divBdr>
        <w:top w:val="none" w:sz="0" w:space="0" w:color="auto"/>
        <w:left w:val="none" w:sz="0" w:space="0" w:color="auto"/>
        <w:bottom w:val="none" w:sz="0" w:space="0" w:color="auto"/>
        <w:right w:val="none" w:sz="0" w:space="0" w:color="auto"/>
      </w:divBdr>
    </w:div>
    <w:div w:id="1220363631">
      <w:bodyDiv w:val="1"/>
      <w:marLeft w:val="0"/>
      <w:marRight w:val="0"/>
      <w:marTop w:val="0"/>
      <w:marBottom w:val="0"/>
      <w:divBdr>
        <w:top w:val="none" w:sz="0" w:space="0" w:color="auto"/>
        <w:left w:val="none" w:sz="0" w:space="0" w:color="auto"/>
        <w:bottom w:val="none" w:sz="0" w:space="0" w:color="auto"/>
        <w:right w:val="none" w:sz="0" w:space="0" w:color="auto"/>
      </w:divBdr>
    </w:div>
    <w:div w:id="1220438639">
      <w:bodyDiv w:val="1"/>
      <w:marLeft w:val="0"/>
      <w:marRight w:val="0"/>
      <w:marTop w:val="0"/>
      <w:marBottom w:val="0"/>
      <w:divBdr>
        <w:top w:val="none" w:sz="0" w:space="0" w:color="auto"/>
        <w:left w:val="none" w:sz="0" w:space="0" w:color="auto"/>
        <w:bottom w:val="none" w:sz="0" w:space="0" w:color="auto"/>
        <w:right w:val="none" w:sz="0" w:space="0" w:color="auto"/>
      </w:divBdr>
    </w:div>
    <w:div w:id="1220897896">
      <w:bodyDiv w:val="1"/>
      <w:marLeft w:val="0"/>
      <w:marRight w:val="0"/>
      <w:marTop w:val="0"/>
      <w:marBottom w:val="0"/>
      <w:divBdr>
        <w:top w:val="none" w:sz="0" w:space="0" w:color="auto"/>
        <w:left w:val="none" w:sz="0" w:space="0" w:color="auto"/>
        <w:bottom w:val="none" w:sz="0" w:space="0" w:color="auto"/>
        <w:right w:val="none" w:sz="0" w:space="0" w:color="auto"/>
      </w:divBdr>
    </w:div>
    <w:div w:id="1221481721">
      <w:bodyDiv w:val="1"/>
      <w:marLeft w:val="0"/>
      <w:marRight w:val="0"/>
      <w:marTop w:val="0"/>
      <w:marBottom w:val="0"/>
      <w:divBdr>
        <w:top w:val="none" w:sz="0" w:space="0" w:color="auto"/>
        <w:left w:val="none" w:sz="0" w:space="0" w:color="auto"/>
        <w:bottom w:val="none" w:sz="0" w:space="0" w:color="auto"/>
        <w:right w:val="none" w:sz="0" w:space="0" w:color="auto"/>
      </w:divBdr>
    </w:div>
    <w:div w:id="1223828265">
      <w:bodyDiv w:val="1"/>
      <w:marLeft w:val="0"/>
      <w:marRight w:val="0"/>
      <w:marTop w:val="0"/>
      <w:marBottom w:val="0"/>
      <w:divBdr>
        <w:top w:val="none" w:sz="0" w:space="0" w:color="auto"/>
        <w:left w:val="none" w:sz="0" w:space="0" w:color="auto"/>
        <w:bottom w:val="none" w:sz="0" w:space="0" w:color="auto"/>
        <w:right w:val="none" w:sz="0" w:space="0" w:color="auto"/>
      </w:divBdr>
    </w:div>
    <w:div w:id="1224638417">
      <w:bodyDiv w:val="1"/>
      <w:marLeft w:val="0"/>
      <w:marRight w:val="0"/>
      <w:marTop w:val="0"/>
      <w:marBottom w:val="0"/>
      <w:divBdr>
        <w:top w:val="none" w:sz="0" w:space="0" w:color="auto"/>
        <w:left w:val="none" w:sz="0" w:space="0" w:color="auto"/>
        <w:bottom w:val="none" w:sz="0" w:space="0" w:color="auto"/>
        <w:right w:val="none" w:sz="0" w:space="0" w:color="auto"/>
      </w:divBdr>
    </w:div>
    <w:div w:id="1224829155">
      <w:bodyDiv w:val="1"/>
      <w:marLeft w:val="0"/>
      <w:marRight w:val="0"/>
      <w:marTop w:val="0"/>
      <w:marBottom w:val="0"/>
      <w:divBdr>
        <w:top w:val="none" w:sz="0" w:space="0" w:color="auto"/>
        <w:left w:val="none" w:sz="0" w:space="0" w:color="auto"/>
        <w:bottom w:val="none" w:sz="0" w:space="0" w:color="auto"/>
        <w:right w:val="none" w:sz="0" w:space="0" w:color="auto"/>
      </w:divBdr>
    </w:div>
    <w:div w:id="1227715824">
      <w:bodyDiv w:val="1"/>
      <w:marLeft w:val="0"/>
      <w:marRight w:val="0"/>
      <w:marTop w:val="0"/>
      <w:marBottom w:val="0"/>
      <w:divBdr>
        <w:top w:val="none" w:sz="0" w:space="0" w:color="auto"/>
        <w:left w:val="none" w:sz="0" w:space="0" w:color="auto"/>
        <w:bottom w:val="none" w:sz="0" w:space="0" w:color="auto"/>
        <w:right w:val="none" w:sz="0" w:space="0" w:color="auto"/>
      </w:divBdr>
    </w:div>
    <w:div w:id="1228688974">
      <w:bodyDiv w:val="1"/>
      <w:marLeft w:val="0"/>
      <w:marRight w:val="0"/>
      <w:marTop w:val="0"/>
      <w:marBottom w:val="0"/>
      <w:divBdr>
        <w:top w:val="none" w:sz="0" w:space="0" w:color="auto"/>
        <w:left w:val="none" w:sz="0" w:space="0" w:color="auto"/>
        <w:bottom w:val="none" w:sz="0" w:space="0" w:color="auto"/>
        <w:right w:val="none" w:sz="0" w:space="0" w:color="auto"/>
      </w:divBdr>
    </w:div>
    <w:div w:id="1230383402">
      <w:bodyDiv w:val="1"/>
      <w:marLeft w:val="0"/>
      <w:marRight w:val="0"/>
      <w:marTop w:val="0"/>
      <w:marBottom w:val="0"/>
      <w:divBdr>
        <w:top w:val="none" w:sz="0" w:space="0" w:color="auto"/>
        <w:left w:val="none" w:sz="0" w:space="0" w:color="auto"/>
        <w:bottom w:val="none" w:sz="0" w:space="0" w:color="auto"/>
        <w:right w:val="none" w:sz="0" w:space="0" w:color="auto"/>
      </w:divBdr>
    </w:div>
    <w:div w:id="1231693628">
      <w:bodyDiv w:val="1"/>
      <w:marLeft w:val="0"/>
      <w:marRight w:val="0"/>
      <w:marTop w:val="0"/>
      <w:marBottom w:val="0"/>
      <w:divBdr>
        <w:top w:val="none" w:sz="0" w:space="0" w:color="auto"/>
        <w:left w:val="none" w:sz="0" w:space="0" w:color="auto"/>
        <w:bottom w:val="none" w:sz="0" w:space="0" w:color="auto"/>
        <w:right w:val="none" w:sz="0" w:space="0" w:color="auto"/>
      </w:divBdr>
    </w:div>
    <w:div w:id="1232346475">
      <w:bodyDiv w:val="1"/>
      <w:marLeft w:val="0"/>
      <w:marRight w:val="0"/>
      <w:marTop w:val="0"/>
      <w:marBottom w:val="0"/>
      <w:divBdr>
        <w:top w:val="none" w:sz="0" w:space="0" w:color="auto"/>
        <w:left w:val="none" w:sz="0" w:space="0" w:color="auto"/>
        <w:bottom w:val="none" w:sz="0" w:space="0" w:color="auto"/>
        <w:right w:val="none" w:sz="0" w:space="0" w:color="auto"/>
      </w:divBdr>
    </w:div>
    <w:div w:id="1232546649">
      <w:bodyDiv w:val="1"/>
      <w:marLeft w:val="0"/>
      <w:marRight w:val="0"/>
      <w:marTop w:val="0"/>
      <w:marBottom w:val="0"/>
      <w:divBdr>
        <w:top w:val="none" w:sz="0" w:space="0" w:color="auto"/>
        <w:left w:val="none" w:sz="0" w:space="0" w:color="auto"/>
        <w:bottom w:val="none" w:sz="0" w:space="0" w:color="auto"/>
        <w:right w:val="none" w:sz="0" w:space="0" w:color="auto"/>
      </w:divBdr>
    </w:div>
    <w:div w:id="1233153395">
      <w:bodyDiv w:val="1"/>
      <w:marLeft w:val="0"/>
      <w:marRight w:val="0"/>
      <w:marTop w:val="0"/>
      <w:marBottom w:val="0"/>
      <w:divBdr>
        <w:top w:val="none" w:sz="0" w:space="0" w:color="auto"/>
        <w:left w:val="none" w:sz="0" w:space="0" w:color="auto"/>
        <w:bottom w:val="none" w:sz="0" w:space="0" w:color="auto"/>
        <w:right w:val="none" w:sz="0" w:space="0" w:color="auto"/>
      </w:divBdr>
    </w:div>
    <w:div w:id="1237323983">
      <w:bodyDiv w:val="1"/>
      <w:marLeft w:val="0"/>
      <w:marRight w:val="0"/>
      <w:marTop w:val="0"/>
      <w:marBottom w:val="0"/>
      <w:divBdr>
        <w:top w:val="none" w:sz="0" w:space="0" w:color="auto"/>
        <w:left w:val="none" w:sz="0" w:space="0" w:color="auto"/>
        <w:bottom w:val="none" w:sz="0" w:space="0" w:color="auto"/>
        <w:right w:val="none" w:sz="0" w:space="0" w:color="auto"/>
      </w:divBdr>
    </w:div>
    <w:div w:id="1237403694">
      <w:bodyDiv w:val="1"/>
      <w:marLeft w:val="0"/>
      <w:marRight w:val="0"/>
      <w:marTop w:val="0"/>
      <w:marBottom w:val="0"/>
      <w:divBdr>
        <w:top w:val="none" w:sz="0" w:space="0" w:color="auto"/>
        <w:left w:val="none" w:sz="0" w:space="0" w:color="auto"/>
        <w:bottom w:val="none" w:sz="0" w:space="0" w:color="auto"/>
        <w:right w:val="none" w:sz="0" w:space="0" w:color="auto"/>
      </w:divBdr>
    </w:div>
    <w:div w:id="1238437620">
      <w:bodyDiv w:val="1"/>
      <w:marLeft w:val="0"/>
      <w:marRight w:val="0"/>
      <w:marTop w:val="0"/>
      <w:marBottom w:val="0"/>
      <w:divBdr>
        <w:top w:val="none" w:sz="0" w:space="0" w:color="auto"/>
        <w:left w:val="none" w:sz="0" w:space="0" w:color="auto"/>
        <w:bottom w:val="none" w:sz="0" w:space="0" w:color="auto"/>
        <w:right w:val="none" w:sz="0" w:space="0" w:color="auto"/>
      </w:divBdr>
    </w:div>
    <w:div w:id="1241595174">
      <w:bodyDiv w:val="1"/>
      <w:marLeft w:val="0"/>
      <w:marRight w:val="0"/>
      <w:marTop w:val="0"/>
      <w:marBottom w:val="0"/>
      <w:divBdr>
        <w:top w:val="none" w:sz="0" w:space="0" w:color="auto"/>
        <w:left w:val="none" w:sz="0" w:space="0" w:color="auto"/>
        <w:bottom w:val="none" w:sz="0" w:space="0" w:color="auto"/>
        <w:right w:val="none" w:sz="0" w:space="0" w:color="auto"/>
      </w:divBdr>
    </w:div>
    <w:div w:id="1242372802">
      <w:bodyDiv w:val="1"/>
      <w:marLeft w:val="0"/>
      <w:marRight w:val="0"/>
      <w:marTop w:val="0"/>
      <w:marBottom w:val="0"/>
      <w:divBdr>
        <w:top w:val="none" w:sz="0" w:space="0" w:color="auto"/>
        <w:left w:val="none" w:sz="0" w:space="0" w:color="auto"/>
        <w:bottom w:val="none" w:sz="0" w:space="0" w:color="auto"/>
        <w:right w:val="none" w:sz="0" w:space="0" w:color="auto"/>
      </w:divBdr>
    </w:div>
    <w:div w:id="1242719633">
      <w:bodyDiv w:val="1"/>
      <w:marLeft w:val="0"/>
      <w:marRight w:val="0"/>
      <w:marTop w:val="0"/>
      <w:marBottom w:val="0"/>
      <w:divBdr>
        <w:top w:val="none" w:sz="0" w:space="0" w:color="auto"/>
        <w:left w:val="none" w:sz="0" w:space="0" w:color="auto"/>
        <w:bottom w:val="none" w:sz="0" w:space="0" w:color="auto"/>
        <w:right w:val="none" w:sz="0" w:space="0" w:color="auto"/>
      </w:divBdr>
    </w:div>
    <w:div w:id="1243297400">
      <w:bodyDiv w:val="1"/>
      <w:marLeft w:val="0"/>
      <w:marRight w:val="0"/>
      <w:marTop w:val="0"/>
      <w:marBottom w:val="0"/>
      <w:divBdr>
        <w:top w:val="none" w:sz="0" w:space="0" w:color="auto"/>
        <w:left w:val="none" w:sz="0" w:space="0" w:color="auto"/>
        <w:bottom w:val="none" w:sz="0" w:space="0" w:color="auto"/>
        <w:right w:val="none" w:sz="0" w:space="0" w:color="auto"/>
      </w:divBdr>
    </w:div>
    <w:div w:id="1244991613">
      <w:bodyDiv w:val="1"/>
      <w:marLeft w:val="0"/>
      <w:marRight w:val="0"/>
      <w:marTop w:val="0"/>
      <w:marBottom w:val="0"/>
      <w:divBdr>
        <w:top w:val="none" w:sz="0" w:space="0" w:color="auto"/>
        <w:left w:val="none" w:sz="0" w:space="0" w:color="auto"/>
        <w:bottom w:val="none" w:sz="0" w:space="0" w:color="auto"/>
        <w:right w:val="none" w:sz="0" w:space="0" w:color="auto"/>
      </w:divBdr>
    </w:div>
    <w:div w:id="1245451111">
      <w:bodyDiv w:val="1"/>
      <w:marLeft w:val="0"/>
      <w:marRight w:val="0"/>
      <w:marTop w:val="0"/>
      <w:marBottom w:val="0"/>
      <w:divBdr>
        <w:top w:val="none" w:sz="0" w:space="0" w:color="auto"/>
        <w:left w:val="none" w:sz="0" w:space="0" w:color="auto"/>
        <w:bottom w:val="none" w:sz="0" w:space="0" w:color="auto"/>
        <w:right w:val="none" w:sz="0" w:space="0" w:color="auto"/>
      </w:divBdr>
    </w:div>
    <w:div w:id="1245457645">
      <w:bodyDiv w:val="1"/>
      <w:marLeft w:val="0"/>
      <w:marRight w:val="0"/>
      <w:marTop w:val="0"/>
      <w:marBottom w:val="0"/>
      <w:divBdr>
        <w:top w:val="none" w:sz="0" w:space="0" w:color="auto"/>
        <w:left w:val="none" w:sz="0" w:space="0" w:color="auto"/>
        <w:bottom w:val="none" w:sz="0" w:space="0" w:color="auto"/>
        <w:right w:val="none" w:sz="0" w:space="0" w:color="auto"/>
      </w:divBdr>
    </w:div>
    <w:div w:id="1246064978">
      <w:bodyDiv w:val="1"/>
      <w:marLeft w:val="0"/>
      <w:marRight w:val="0"/>
      <w:marTop w:val="0"/>
      <w:marBottom w:val="0"/>
      <w:divBdr>
        <w:top w:val="none" w:sz="0" w:space="0" w:color="auto"/>
        <w:left w:val="none" w:sz="0" w:space="0" w:color="auto"/>
        <w:bottom w:val="none" w:sz="0" w:space="0" w:color="auto"/>
        <w:right w:val="none" w:sz="0" w:space="0" w:color="auto"/>
      </w:divBdr>
    </w:div>
    <w:div w:id="1246454626">
      <w:bodyDiv w:val="1"/>
      <w:marLeft w:val="0"/>
      <w:marRight w:val="0"/>
      <w:marTop w:val="0"/>
      <w:marBottom w:val="0"/>
      <w:divBdr>
        <w:top w:val="none" w:sz="0" w:space="0" w:color="auto"/>
        <w:left w:val="none" w:sz="0" w:space="0" w:color="auto"/>
        <w:bottom w:val="none" w:sz="0" w:space="0" w:color="auto"/>
        <w:right w:val="none" w:sz="0" w:space="0" w:color="auto"/>
      </w:divBdr>
    </w:div>
    <w:div w:id="1248689149">
      <w:bodyDiv w:val="1"/>
      <w:marLeft w:val="0"/>
      <w:marRight w:val="0"/>
      <w:marTop w:val="0"/>
      <w:marBottom w:val="0"/>
      <w:divBdr>
        <w:top w:val="none" w:sz="0" w:space="0" w:color="auto"/>
        <w:left w:val="none" w:sz="0" w:space="0" w:color="auto"/>
        <w:bottom w:val="none" w:sz="0" w:space="0" w:color="auto"/>
        <w:right w:val="none" w:sz="0" w:space="0" w:color="auto"/>
      </w:divBdr>
    </w:div>
    <w:div w:id="1249925947">
      <w:bodyDiv w:val="1"/>
      <w:marLeft w:val="0"/>
      <w:marRight w:val="0"/>
      <w:marTop w:val="0"/>
      <w:marBottom w:val="0"/>
      <w:divBdr>
        <w:top w:val="none" w:sz="0" w:space="0" w:color="auto"/>
        <w:left w:val="none" w:sz="0" w:space="0" w:color="auto"/>
        <w:bottom w:val="none" w:sz="0" w:space="0" w:color="auto"/>
        <w:right w:val="none" w:sz="0" w:space="0" w:color="auto"/>
      </w:divBdr>
    </w:div>
    <w:div w:id="1250115186">
      <w:bodyDiv w:val="1"/>
      <w:marLeft w:val="0"/>
      <w:marRight w:val="0"/>
      <w:marTop w:val="0"/>
      <w:marBottom w:val="0"/>
      <w:divBdr>
        <w:top w:val="none" w:sz="0" w:space="0" w:color="auto"/>
        <w:left w:val="none" w:sz="0" w:space="0" w:color="auto"/>
        <w:bottom w:val="none" w:sz="0" w:space="0" w:color="auto"/>
        <w:right w:val="none" w:sz="0" w:space="0" w:color="auto"/>
      </w:divBdr>
    </w:div>
    <w:div w:id="1250654790">
      <w:bodyDiv w:val="1"/>
      <w:marLeft w:val="0"/>
      <w:marRight w:val="0"/>
      <w:marTop w:val="0"/>
      <w:marBottom w:val="0"/>
      <w:divBdr>
        <w:top w:val="none" w:sz="0" w:space="0" w:color="auto"/>
        <w:left w:val="none" w:sz="0" w:space="0" w:color="auto"/>
        <w:bottom w:val="none" w:sz="0" w:space="0" w:color="auto"/>
        <w:right w:val="none" w:sz="0" w:space="0" w:color="auto"/>
      </w:divBdr>
    </w:div>
    <w:div w:id="1251427093">
      <w:bodyDiv w:val="1"/>
      <w:marLeft w:val="0"/>
      <w:marRight w:val="0"/>
      <w:marTop w:val="0"/>
      <w:marBottom w:val="0"/>
      <w:divBdr>
        <w:top w:val="none" w:sz="0" w:space="0" w:color="auto"/>
        <w:left w:val="none" w:sz="0" w:space="0" w:color="auto"/>
        <w:bottom w:val="none" w:sz="0" w:space="0" w:color="auto"/>
        <w:right w:val="none" w:sz="0" w:space="0" w:color="auto"/>
      </w:divBdr>
    </w:div>
    <w:div w:id="1252621546">
      <w:bodyDiv w:val="1"/>
      <w:marLeft w:val="0"/>
      <w:marRight w:val="0"/>
      <w:marTop w:val="0"/>
      <w:marBottom w:val="0"/>
      <w:divBdr>
        <w:top w:val="none" w:sz="0" w:space="0" w:color="auto"/>
        <w:left w:val="none" w:sz="0" w:space="0" w:color="auto"/>
        <w:bottom w:val="none" w:sz="0" w:space="0" w:color="auto"/>
        <w:right w:val="none" w:sz="0" w:space="0" w:color="auto"/>
      </w:divBdr>
    </w:div>
    <w:div w:id="1253009518">
      <w:bodyDiv w:val="1"/>
      <w:marLeft w:val="0"/>
      <w:marRight w:val="0"/>
      <w:marTop w:val="0"/>
      <w:marBottom w:val="0"/>
      <w:divBdr>
        <w:top w:val="none" w:sz="0" w:space="0" w:color="auto"/>
        <w:left w:val="none" w:sz="0" w:space="0" w:color="auto"/>
        <w:bottom w:val="none" w:sz="0" w:space="0" w:color="auto"/>
        <w:right w:val="none" w:sz="0" w:space="0" w:color="auto"/>
      </w:divBdr>
    </w:div>
    <w:div w:id="1253516504">
      <w:bodyDiv w:val="1"/>
      <w:marLeft w:val="0"/>
      <w:marRight w:val="0"/>
      <w:marTop w:val="0"/>
      <w:marBottom w:val="0"/>
      <w:divBdr>
        <w:top w:val="none" w:sz="0" w:space="0" w:color="auto"/>
        <w:left w:val="none" w:sz="0" w:space="0" w:color="auto"/>
        <w:bottom w:val="none" w:sz="0" w:space="0" w:color="auto"/>
        <w:right w:val="none" w:sz="0" w:space="0" w:color="auto"/>
      </w:divBdr>
    </w:div>
    <w:div w:id="1253776245">
      <w:bodyDiv w:val="1"/>
      <w:marLeft w:val="0"/>
      <w:marRight w:val="0"/>
      <w:marTop w:val="0"/>
      <w:marBottom w:val="0"/>
      <w:divBdr>
        <w:top w:val="none" w:sz="0" w:space="0" w:color="auto"/>
        <w:left w:val="none" w:sz="0" w:space="0" w:color="auto"/>
        <w:bottom w:val="none" w:sz="0" w:space="0" w:color="auto"/>
        <w:right w:val="none" w:sz="0" w:space="0" w:color="auto"/>
      </w:divBdr>
    </w:div>
    <w:div w:id="1256666993">
      <w:bodyDiv w:val="1"/>
      <w:marLeft w:val="0"/>
      <w:marRight w:val="0"/>
      <w:marTop w:val="0"/>
      <w:marBottom w:val="0"/>
      <w:divBdr>
        <w:top w:val="none" w:sz="0" w:space="0" w:color="auto"/>
        <w:left w:val="none" w:sz="0" w:space="0" w:color="auto"/>
        <w:bottom w:val="none" w:sz="0" w:space="0" w:color="auto"/>
        <w:right w:val="none" w:sz="0" w:space="0" w:color="auto"/>
      </w:divBdr>
    </w:div>
    <w:div w:id="1256743249">
      <w:bodyDiv w:val="1"/>
      <w:marLeft w:val="0"/>
      <w:marRight w:val="0"/>
      <w:marTop w:val="0"/>
      <w:marBottom w:val="0"/>
      <w:divBdr>
        <w:top w:val="none" w:sz="0" w:space="0" w:color="auto"/>
        <w:left w:val="none" w:sz="0" w:space="0" w:color="auto"/>
        <w:bottom w:val="none" w:sz="0" w:space="0" w:color="auto"/>
        <w:right w:val="none" w:sz="0" w:space="0" w:color="auto"/>
      </w:divBdr>
    </w:div>
    <w:div w:id="1257977134">
      <w:bodyDiv w:val="1"/>
      <w:marLeft w:val="0"/>
      <w:marRight w:val="0"/>
      <w:marTop w:val="0"/>
      <w:marBottom w:val="0"/>
      <w:divBdr>
        <w:top w:val="none" w:sz="0" w:space="0" w:color="auto"/>
        <w:left w:val="none" w:sz="0" w:space="0" w:color="auto"/>
        <w:bottom w:val="none" w:sz="0" w:space="0" w:color="auto"/>
        <w:right w:val="none" w:sz="0" w:space="0" w:color="auto"/>
      </w:divBdr>
    </w:div>
    <w:div w:id="1258782517">
      <w:bodyDiv w:val="1"/>
      <w:marLeft w:val="0"/>
      <w:marRight w:val="0"/>
      <w:marTop w:val="0"/>
      <w:marBottom w:val="0"/>
      <w:divBdr>
        <w:top w:val="none" w:sz="0" w:space="0" w:color="auto"/>
        <w:left w:val="none" w:sz="0" w:space="0" w:color="auto"/>
        <w:bottom w:val="none" w:sz="0" w:space="0" w:color="auto"/>
        <w:right w:val="none" w:sz="0" w:space="0" w:color="auto"/>
      </w:divBdr>
    </w:div>
    <w:div w:id="1260258447">
      <w:bodyDiv w:val="1"/>
      <w:marLeft w:val="0"/>
      <w:marRight w:val="0"/>
      <w:marTop w:val="0"/>
      <w:marBottom w:val="0"/>
      <w:divBdr>
        <w:top w:val="none" w:sz="0" w:space="0" w:color="auto"/>
        <w:left w:val="none" w:sz="0" w:space="0" w:color="auto"/>
        <w:bottom w:val="none" w:sz="0" w:space="0" w:color="auto"/>
        <w:right w:val="none" w:sz="0" w:space="0" w:color="auto"/>
      </w:divBdr>
    </w:div>
    <w:div w:id="1261377337">
      <w:bodyDiv w:val="1"/>
      <w:marLeft w:val="0"/>
      <w:marRight w:val="0"/>
      <w:marTop w:val="0"/>
      <w:marBottom w:val="0"/>
      <w:divBdr>
        <w:top w:val="none" w:sz="0" w:space="0" w:color="auto"/>
        <w:left w:val="none" w:sz="0" w:space="0" w:color="auto"/>
        <w:bottom w:val="none" w:sz="0" w:space="0" w:color="auto"/>
        <w:right w:val="none" w:sz="0" w:space="0" w:color="auto"/>
      </w:divBdr>
    </w:div>
    <w:div w:id="1261524225">
      <w:bodyDiv w:val="1"/>
      <w:marLeft w:val="0"/>
      <w:marRight w:val="0"/>
      <w:marTop w:val="0"/>
      <w:marBottom w:val="0"/>
      <w:divBdr>
        <w:top w:val="none" w:sz="0" w:space="0" w:color="auto"/>
        <w:left w:val="none" w:sz="0" w:space="0" w:color="auto"/>
        <w:bottom w:val="none" w:sz="0" w:space="0" w:color="auto"/>
        <w:right w:val="none" w:sz="0" w:space="0" w:color="auto"/>
      </w:divBdr>
    </w:div>
    <w:div w:id="1261794540">
      <w:bodyDiv w:val="1"/>
      <w:marLeft w:val="0"/>
      <w:marRight w:val="0"/>
      <w:marTop w:val="0"/>
      <w:marBottom w:val="0"/>
      <w:divBdr>
        <w:top w:val="none" w:sz="0" w:space="0" w:color="auto"/>
        <w:left w:val="none" w:sz="0" w:space="0" w:color="auto"/>
        <w:bottom w:val="none" w:sz="0" w:space="0" w:color="auto"/>
        <w:right w:val="none" w:sz="0" w:space="0" w:color="auto"/>
      </w:divBdr>
    </w:div>
    <w:div w:id="1262223479">
      <w:bodyDiv w:val="1"/>
      <w:marLeft w:val="0"/>
      <w:marRight w:val="0"/>
      <w:marTop w:val="0"/>
      <w:marBottom w:val="0"/>
      <w:divBdr>
        <w:top w:val="none" w:sz="0" w:space="0" w:color="auto"/>
        <w:left w:val="none" w:sz="0" w:space="0" w:color="auto"/>
        <w:bottom w:val="none" w:sz="0" w:space="0" w:color="auto"/>
        <w:right w:val="none" w:sz="0" w:space="0" w:color="auto"/>
      </w:divBdr>
    </w:div>
    <w:div w:id="1262571392">
      <w:bodyDiv w:val="1"/>
      <w:marLeft w:val="0"/>
      <w:marRight w:val="0"/>
      <w:marTop w:val="0"/>
      <w:marBottom w:val="0"/>
      <w:divBdr>
        <w:top w:val="none" w:sz="0" w:space="0" w:color="auto"/>
        <w:left w:val="none" w:sz="0" w:space="0" w:color="auto"/>
        <w:bottom w:val="none" w:sz="0" w:space="0" w:color="auto"/>
        <w:right w:val="none" w:sz="0" w:space="0" w:color="auto"/>
      </w:divBdr>
    </w:div>
    <w:div w:id="1262646909">
      <w:bodyDiv w:val="1"/>
      <w:marLeft w:val="0"/>
      <w:marRight w:val="0"/>
      <w:marTop w:val="0"/>
      <w:marBottom w:val="0"/>
      <w:divBdr>
        <w:top w:val="none" w:sz="0" w:space="0" w:color="auto"/>
        <w:left w:val="none" w:sz="0" w:space="0" w:color="auto"/>
        <w:bottom w:val="none" w:sz="0" w:space="0" w:color="auto"/>
        <w:right w:val="none" w:sz="0" w:space="0" w:color="auto"/>
      </w:divBdr>
    </w:div>
    <w:div w:id="1264191793">
      <w:bodyDiv w:val="1"/>
      <w:marLeft w:val="0"/>
      <w:marRight w:val="0"/>
      <w:marTop w:val="0"/>
      <w:marBottom w:val="0"/>
      <w:divBdr>
        <w:top w:val="none" w:sz="0" w:space="0" w:color="auto"/>
        <w:left w:val="none" w:sz="0" w:space="0" w:color="auto"/>
        <w:bottom w:val="none" w:sz="0" w:space="0" w:color="auto"/>
        <w:right w:val="none" w:sz="0" w:space="0" w:color="auto"/>
      </w:divBdr>
    </w:div>
    <w:div w:id="1268192032">
      <w:bodyDiv w:val="1"/>
      <w:marLeft w:val="0"/>
      <w:marRight w:val="0"/>
      <w:marTop w:val="0"/>
      <w:marBottom w:val="0"/>
      <w:divBdr>
        <w:top w:val="none" w:sz="0" w:space="0" w:color="auto"/>
        <w:left w:val="none" w:sz="0" w:space="0" w:color="auto"/>
        <w:bottom w:val="none" w:sz="0" w:space="0" w:color="auto"/>
        <w:right w:val="none" w:sz="0" w:space="0" w:color="auto"/>
      </w:divBdr>
    </w:div>
    <w:div w:id="1270890372">
      <w:bodyDiv w:val="1"/>
      <w:marLeft w:val="0"/>
      <w:marRight w:val="0"/>
      <w:marTop w:val="0"/>
      <w:marBottom w:val="0"/>
      <w:divBdr>
        <w:top w:val="none" w:sz="0" w:space="0" w:color="auto"/>
        <w:left w:val="none" w:sz="0" w:space="0" w:color="auto"/>
        <w:bottom w:val="none" w:sz="0" w:space="0" w:color="auto"/>
        <w:right w:val="none" w:sz="0" w:space="0" w:color="auto"/>
      </w:divBdr>
    </w:div>
    <w:div w:id="1272396560">
      <w:bodyDiv w:val="1"/>
      <w:marLeft w:val="0"/>
      <w:marRight w:val="0"/>
      <w:marTop w:val="0"/>
      <w:marBottom w:val="0"/>
      <w:divBdr>
        <w:top w:val="none" w:sz="0" w:space="0" w:color="auto"/>
        <w:left w:val="none" w:sz="0" w:space="0" w:color="auto"/>
        <w:bottom w:val="none" w:sz="0" w:space="0" w:color="auto"/>
        <w:right w:val="none" w:sz="0" w:space="0" w:color="auto"/>
      </w:divBdr>
    </w:div>
    <w:div w:id="1272932367">
      <w:bodyDiv w:val="1"/>
      <w:marLeft w:val="0"/>
      <w:marRight w:val="0"/>
      <w:marTop w:val="0"/>
      <w:marBottom w:val="0"/>
      <w:divBdr>
        <w:top w:val="none" w:sz="0" w:space="0" w:color="auto"/>
        <w:left w:val="none" w:sz="0" w:space="0" w:color="auto"/>
        <w:bottom w:val="none" w:sz="0" w:space="0" w:color="auto"/>
        <w:right w:val="none" w:sz="0" w:space="0" w:color="auto"/>
      </w:divBdr>
    </w:div>
    <w:div w:id="1273170022">
      <w:bodyDiv w:val="1"/>
      <w:marLeft w:val="0"/>
      <w:marRight w:val="0"/>
      <w:marTop w:val="0"/>
      <w:marBottom w:val="0"/>
      <w:divBdr>
        <w:top w:val="none" w:sz="0" w:space="0" w:color="auto"/>
        <w:left w:val="none" w:sz="0" w:space="0" w:color="auto"/>
        <w:bottom w:val="none" w:sz="0" w:space="0" w:color="auto"/>
        <w:right w:val="none" w:sz="0" w:space="0" w:color="auto"/>
      </w:divBdr>
    </w:div>
    <w:div w:id="1274022334">
      <w:bodyDiv w:val="1"/>
      <w:marLeft w:val="0"/>
      <w:marRight w:val="0"/>
      <w:marTop w:val="0"/>
      <w:marBottom w:val="0"/>
      <w:divBdr>
        <w:top w:val="none" w:sz="0" w:space="0" w:color="auto"/>
        <w:left w:val="none" w:sz="0" w:space="0" w:color="auto"/>
        <w:bottom w:val="none" w:sz="0" w:space="0" w:color="auto"/>
        <w:right w:val="none" w:sz="0" w:space="0" w:color="auto"/>
      </w:divBdr>
    </w:div>
    <w:div w:id="1275403398">
      <w:bodyDiv w:val="1"/>
      <w:marLeft w:val="0"/>
      <w:marRight w:val="0"/>
      <w:marTop w:val="0"/>
      <w:marBottom w:val="0"/>
      <w:divBdr>
        <w:top w:val="none" w:sz="0" w:space="0" w:color="auto"/>
        <w:left w:val="none" w:sz="0" w:space="0" w:color="auto"/>
        <w:bottom w:val="none" w:sz="0" w:space="0" w:color="auto"/>
        <w:right w:val="none" w:sz="0" w:space="0" w:color="auto"/>
      </w:divBdr>
    </w:div>
    <w:div w:id="1276214674">
      <w:bodyDiv w:val="1"/>
      <w:marLeft w:val="0"/>
      <w:marRight w:val="0"/>
      <w:marTop w:val="0"/>
      <w:marBottom w:val="0"/>
      <w:divBdr>
        <w:top w:val="none" w:sz="0" w:space="0" w:color="auto"/>
        <w:left w:val="none" w:sz="0" w:space="0" w:color="auto"/>
        <w:bottom w:val="none" w:sz="0" w:space="0" w:color="auto"/>
        <w:right w:val="none" w:sz="0" w:space="0" w:color="auto"/>
      </w:divBdr>
    </w:div>
    <w:div w:id="1276668574">
      <w:bodyDiv w:val="1"/>
      <w:marLeft w:val="0"/>
      <w:marRight w:val="0"/>
      <w:marTop w:val="0"/>
      <w:marBottom w:val="0"/>
      <w:divBdr>
        <w:top w:val="none" w:sz="0" w:space="0" w:color="auto"/>
        <w:left w:val="none" w:sz="0" w:space="0" w:color="auto"/>
        <w:bottom w:val="none" w:sz="0" w:space="0" w:color="auto"/>
        <w:right w:val="none" w:sz="0" w:space="0" w:color="auto"/>
      </w:divBdr>
    </w:div>
    <w:div w:id="1277760036">
      <w:bodyDiv w:val="1"/>
      <w:marLeft w:val="0"/>
      <w:marRight w:val="0"/>
      <w:marTop w:val="0"/>
      <w:marBottom w:val="0"/>
      <w:divBdr>
        <w:top w:val="none" w:sz="0" w:space="0" w:color="auto"/>
        <w:left w:val="none" w:sz="0" w:space="0" w:color="auto"/>
        <w:bottom w:val="none" w:sz="0" w:space="0" w:color="auto"/>
        <w:right w:val="none" w:sz="0" w:space="0" w:color="auto"/>
      </w:divBdr>
    </w:div>
    <w:div w:id="1279407116">
      <w:bodyDiv w:val="1"/>
      <w:marLeft w:val="0"/>
      <w:marRight w:val="0"/>
      <w:marTop w:val="0"/>
      <w:marBottom w:val="0"/>
      <w:divBdr>
        <w:top w:val="none" w:sz="0" w:space="0" w:color="auto"/>
        <w:left w:val="none" w:sz="0" w:space="0" w:color="auto"/>
        <w:bottom w:val="none" w:sz="0" w:space="0" w:color="auto"/>
        <w:right w:val="none" w:sz="0" w:space="0" w:color="auto"/>
      </w:divBdr>
    </w:div>
    <w:div w:id="1279606974">
      <w:bodyDiv w:val="1"/>
      <w:marLeft w:val="0"/>
      <w:marRight w:val="0"/>
      <w:marTop w:val="0"/>
      <w:marBottom w:val="0"/>
      <w:divBdr>
        <w:top w:val="none" w:sz="0" w:space="0" w:color="auto"/>
        <w:left w:val="none" w:sz="0" w:space="0" w:color="auto"/>
        <w:bottom w:val="none" w:sz="0" w:space="0" w:color="auto"/>
        <w:right w:val="none" w:sz="0" w:space="0" w:color="auto"/>
      </w:divBdr>
    </w:div>
    <w:div w:id="1279994373">
      <w:bodyDiv w:val="1"/>
      <w:marLeft w:val="0"/>
      <w:marRight w:val="0"/>
      <w:marTop w:val="0"/>
      <w:marBottom w:val="0"/>
      <w:divBdr>
        <w:top w:val="none" w:sz="0" w:space="0" w:color="auto"/>
        <w:left w:val="none" w:sz="0" w:space="0" w:color="auto"/>
        <w:bottom w:val="none" w:sz="0" w:space="0" w:color="auto"/>
        <w:right w:val="none" w:sz="0" w:space="0" w:color="auto"/>
      </w:divBdr>
    </w:div>
    <w:div w:id="1283996155">
      <w:bodyDiv w:val="1"/>
      <w:marLeft w:val="0"/>
      <w:marRight w:val="0"/>
      <w:marTop w:val="0"/>
      <w:marBottom w:val="0"/>
      <w:divBdr>
        <w:top w:val="none" w:sz="0" w:space="0" w:color="auto"/>
        <w:left w:val="none" w:sz="0" w:space="0" w:color="auto"/>
        <w:bottom w:val="none" w:sz="0" w:space="0" w:color="auto"/>
        <w:right w:val="none" w:sz="0" w:space="0" w:color="auto"/>
      </w:divBdr>
    </w:div>
    <w:div w:id="1284733752">
      <w:bodyDiv w:val="1"/>
      <w:marLeft w:val="0"/>
      <w:marRight w:val="0"/>
      <w:marTop w:val="0"/>
      <w:marBottom w:val="0"/>
      <w:divBdr>
        <w:top w:val="none" w:sz="0" w:space="0" w:color="auto"/>
        <w:left w:val="none" w:sz="0" w:space="0" w:color="auto"/>
        <w:bottom w:val="none" w:sz="0" w:space="0" w:color="auto"/>
        <w:right w:val="none" w:sz="0" w:space="0" w:color="auto"/>
      </w:divBdr>
    </w:div>
    <w:div w:id="1284844278">
      <w:bodyDiv w:val="1"/>
      <w:marLeft w:val="0"/>
      <w:marRight w:val="0"/>
      <w:marTop w:val="0"/>
      <w:marBottom w:val="0"/>
      <w:divBdr>
        <w:top w:val="none" w:sz="0" w:space="0" w:color="auto"/>
        <w:left w:val="none" w:sz="0" w:space="0" w:color="auto"/>
        <w:bottom w:val="none" w:sz="0" w:space="0" w:color="auto"/>
        <w:right w:val="none" w:sz="0" w:space="0" w:color="auto"/>
      </w:divBdr>
    </w:div>
    <w:div w:id="1287200885">
      <w:bodyDiv w:val="1"/>
      <w:marLeft w:val="0"/>
      <w:marRight w:val="0"/>
      <w:marTop w:val="0"/>
      <w:marBottom w:val="0"/>
      <w:divBdr>
        <w:top w:val="none" w:sz="0" w:space="0" w:color="auto"/>
        <w:left w:val="none" w:sz="0" w:space="0" w:color="auto"/>
        <w:bottom w:val="none" w:sz="0" w:space="0" w:color="auto"/>
        <w:right w:val="none" w:sz="0" w:space="0" w:color="auto"/>
      </w:divBdr>
    </w:div>
    <w:div w:id="1287472542">
      <w:bodyDiv w:val="1"/>
      <w:marLeft w:val="0"/>
      <w:marRight w:val="0"/>
      <w:marTop w:val="0"/>
      <w:marBottom w:val="0"/>
      <w:divBdr>
        <w:top w:val="none" w:sz="0" w:space="0" w:color="auto"/>
        <w:left w:val="none" w:sz="0" w:space="0" w:color="auto"/>
        <w:bottom w:val="none" w:sz="0" w:space="0" w:color="auto"/>
        <w:right w:val="none" w:sz="0" w:space="0" w:color="auto"/>
      </w:divBdr>
    </w:div>
    <w:div w:id="1289164633">
      <w:bodyDiv w:val="1"/>
      <w:marLeft w:val="0"/>
      <w:marRight w:val="0"/>
      <w:marTop w:val="0"/>
      <w:marBottom w:val="0"/>
      <w:divBdr>
        <w:top w:val="none" w:sz="0" w:space="0" w:color="auto"/>
        <w:left w:val="none" w:sz="0" w:space="0" w:color="auto"/>
        <w:bottom w:val="none" w:sz="0" w:space="0" w:color="auto"/>
        <w:right w:val="none" w:sz="0" w:space="0" w:color="auto"/>
      </w:divBdr>
    </w:div>
    <w:div w:id="1289435509">
      <w:bodyDiv w:val="1"/>
      <w:marLeft w:val="0"/>
      <w:marRight w:val="0"/>
      <w:marTop w:val="0"/>
      <w:marBottom w:val="0"/>
      <w:divBdr>
        <w:top w:val="none" w:sz="0" w:space="0" w:color="auto"/>
        <w:left w:val="none" w:sz="0" w:space="0" w:color="auto"/>
        <w:bottom w:val="none" w:sz="0" w:space="0" w:color="auto"/>
        <w:right w:val="none" w:sz="0" w:space="0" w:color="auto"/>
      </w:divBdr>
    </w:div>
    <w:div w:id="1289700418">
      <w:bodyDiv w:val="1"/>
      <w:marLeft w:val="0"/>
      <w:marRight w:val="0"/>
      <w:marTop w:val="0"/>
      <w:marBottom w:val="0"/>
      <w:divBdr>
        <w:top w:val="none" w:sz="0" w:space="0" w:color="auto"/>
        <w:left w:val="none" w:sz="0" w:space="0" w:color="auto"/>
        <w:bottom w:val="none" w:sz="0" w:space="0" w:color="auto"/>
        <w:right w:val="none" w:sz="0" w:space="0" w:color="auto"/>
      </w:divBdr>
    </w:div>
    <w:div w:id="1290160071">
      <w:bodyDiv w:val="1"/>
      <w:marLeft w:val="0"/>
      <w:marRight w:val="0"/>
      <w:marTop w:val="0"/>
      <w:marBottom w:val="0"/>
      <w:divBdr>
        <w:top w:val="none" w:sz="0" w:space="0" w:color="auto"/>
        <w:left w:val="none" w:sz="0" w:space="0" w:color="auto"/>
        <w:bottom w:val="none" w:sz="0" w:space="0" w:color="auto"/>
        <w:right w:val="none" w:sz="0" w:space="0" w:color="auto"/>
      </w:divBdr>
    </w:div>
    <w:div w:id="1291741204">
      <w:bodyDiv w:val="1"/>
      <w:marLeft w:val="0"/>
      <w:marRight w:val="0"/>
      <w:marTop w:val="0"/>
      <w:marBottom w:val="0"/>
      <w:divBdr>
        <w:top w:val="none" w:sz="0" w:space="0" w:color="auto"/>
        <w:left w:val="none" w:sz="0" w:space="0" w:color="auto"/>
        <w:bottom w:val="none" w:sz="0" w:space="0" w:color="auto"/>
        <w:right w:val="none" w:sz="0" w:space="0" w:color="auto"/>
      </w:divBdr>
    </w:div>
    <w:div w:id="1292324173">
      <w:bodyDiv w:val="1"/>
      <w:marLeft w:val="0"/>
      <w:marRight w:val="0"/>
      <w:marTop w:val="0"/>
      <w:marBottom w:val="0"/>
      <w:divBdr>
        <w:top w:val="none" w:sz="0" w:space="0" w:color="auto"/>
        <w:left w:val="none" w:sz="0" w:space="0" w:color="auto"/>
        <w:bottom w:val="none" w:sz="0" w:space="0" w:color="auto"/>
        <w:right w:val="none" w:sz="0" w:space="0" w:color="auto"/>
      </w:divBdr>
    </w:div>
    <w:div w:id="1292831428">
      <w:bodyDiv w:val="1"/>
      <w:marLeft w:val="0"/>
      <w:marRight w:val="0"/>
      <w:marTop w:val="0"/>
      <w:marBottom w:val="0"/>
      <w:divBdr>
        <w:top w:val="none" w:sz="0" w:space="0" w:color="auto"/>
        <w:left w:val="none" w:sz="0" w:space="0" w:color="auto"/>
        <w:bottom w:val="none" w:sz="0" w:space="0" w:color="auto"/>
        <w:right w:val="none" w:sz="0" w:space="0" w:color="auto"/>
      </w:divBdr>
    </w:div>
    <w:div w:id="1295872937">
      <w:bodyDiv w:val="1"/>
      <w:marLeft w:val="0"/>
      <w:marRight w:val="0"/>
      <w:marTop w:val="0"/>
      <w:marBottom w:val="0"/>
      <w:divBdr>
        <w:top w:val="none" w:sz="0" w:space="0" w:color="auto"/>
        <w:left w:val="none" w:sz="0" w:space="0" w:color="auto"/>
        <w:bottom w:val="none" w:sz="0" w:space="0" w:color="auto"/>
        <w:right w:val="none" w:sz="0" w:space="0" w:color="auto"/>
      </w:divBdr>
    </w:div>
    <w:div w:id="1297443568">
      <w:bodyDiv w:val="1"/>
      <w:marLeft w:val="0"/>
      <w:marRight w:val="0"/>
      <w:marTop w:val="0"/>
      <w:marBottom w:val="0"/>
      <w:divBdr>
        <w:top w:val="none" w:sz="0" w:space="0" w:color="auto"/>
        <w:left w:val="none" w:sz="0" w:space="0" w:color="auto"/>
        <w:bottom w:val="none" w:sz="0" w:space="0" w:color="auto"/>
        <w:right w:val="none" w:sz="0" w:space="0" w:color="auto"/>
      </w:divBdr>
    </w:div>
    <w:div w:id="1299457246">
      <w:bodyDiv w:val="1"/>
      <w:marLeft w:val="0"/>
      <w:marRight w:val="0"/>
      <w:marTop w:val="0"/>
      <w:marBottom w:val="0"/>
      <w:divBdr>
        <w:top w:val="none" w:sz="0" w:space="0" w:color="auto"/>
        <w:left w:val="none" w:sz="0" w:space="0" w:color="auto"/>
        <w:bottom w:val="none" w:sz="0" w:space="0" w:color="auto"/>
        <w:right w:val="none" w:sz="0" w:space="0" w:color="auto"/>
      </w:divBdr>
    </w:div>
    <w:div w:id="1307004399">
      <w:bodyDiv w:val="1"/>
      <w:marLeft w:val="0"/>
      <w:marRight w:val="0"/>
      <w:marTop w:val="0"/>
      <w:marBottom w:val="0"/>
      <w:divBdr>
        <w:top w:val="none" w:sz="0" w:space="0" w:color="auto"/>
        <w:left w:val="none" w:sz="0" w:space="0" w:color="auto"/>
        <w:bottom w:val="none" w:sz="0" w:space="0" w:color="auto"/>
        <w:right w:val="none" w:sz="0" w:space="0" w:color="auto"/>
      </w:divBdr>
    </w:div>
    <w:div w:id="1307317051">
      <w:bodyDiv w:val="1"/>
      <w:marLeft w:val="0"/>
      <w:marRight w:val="0"/>
      <w:marTop w:val="0"/>
      <w:marBottom w:val="0"/>
      <w:divBdr>
        <w:top w:val="none" w:sz="0" w:space="0" w:color="auto"/>
        <w:left w:val="none" w:sz="0" w:space="0" w:color="auto"/>
        <w:bottom w:val="none" w:sz="0" w:space="0" w:color="auto"/>
        <w:right w:val="none" w:sz="0" w:space="0" w:color="auto"/>
      </w:divBdr>
    </w:div>
    <w:div w:id="1308166967">
      <w:bodyDiv w:val="1"/>
      <w:marLeft w:val="0"/>
      <w:marRight w:val="0"/>
      <w:marTop w:val="0"/>
      <w:marBottom w:val="0"/>
      <w:divBdr>
        <w:top w:val="none" w:sz="0" w:space="0" w:color="auto"/>
        <w:left w:val="none" w:sz="0" w:space="0" w:color="auto"/>
        <w:bottom w:val="none" w:sz="0" w:space="0" w:color="auto"/>
        <w:right w:val="none" w:sz="0" w:space="0" w:color="auto"/>
      </w:divBdr>
    </w:div>
    <w:div w:id="1308168651">
      <w:bodyDiv w:val="1"/>
      <w:marLeft w:val="0"/>
      <w:marRight w:val="0"/>
      <w:marTop w:val="0"/>
      <w:marBottom w:val="0"/>
      <w:divBdr>
        <w:top w:val="none" w:sz="0" w:space="0" w:color="auto"/>
        <w:left w:val="none" w:sz="0" w:space="0" w:color="auto"/>
        <w:bottom w:val="none" w:sz="0" w:space="0" w:color="auto"/>
        <w:right w:val="none" w:sz="0" w:space="0" w:color="auto"/>
      </w:divBdr>
    </w:div>
    <w:div w:id="1309171339">
      <w:bodyDiv w:val="1"/>
      <w:marLeft w:val="0"/>
      <w:marRight w:val="0"/>
      <w:marTop w:val="0"/>
      <w:marBottom w:val="0"/>
      <w:divBdr>
        <w:top w:val="none" w:sz="0" w:space="0" w:color="auto"/>
        <w:left w:val="none" w:sz="0" w:space="0" w:color="auto"/>
        <w:bottom w:val="none" w:sz="0" w:space="0" w:color="auto"/>
        <w:right w:val="none" w:sz="0" w:space="0" w:color="auto"/>
      </w:divBdr>
    </w:div>
    <w:div w:id="1309827237">
      <w:bodyDiv w:val="1"/>
      <w:marLeft w:val="0"/>
      <w:marRight w:val="0"/>
      <w:marTop w:val="0"/>
      <w:marBottom w:val="0"/>
      <w:divBdr>
        <w:top w:val="none" w:sz="0" w:space="0" w:color="auto"/>
        <w:left w:val="none" w:sz="0" w:space="0" w:color="auto"/>
        <w:bottom w:val="none" w:sz="0" w:space="0" w:color="auto"/>
        <w:right w:val="none" w:sz="0" w:space="0" w:color="auto"/>
      </w:divBdr>
    </w:div>
    <w:div w:id="1311254309">
      <w:bodyDiv w:val="1"/>
      <w:marLeft w:val="0"/>
      <w:marRight w:val="0"/>
      <w:marTop w:val="0"/>
      <w:marBottom w:val="0"/>
      <w:divBdr>
        <w:top w:val="none" w:sz="0" w:space="0" w:color="auto"/>
        <w:left w:val="none" w:sz="0" w:space="0" w:color="auto"/>
        <w:bottom w:val="none" w:sz="0" w:space="0" w:color="auto"/>
        <w:right w:val="none" w:sz="0" w:space="0" w:color="auto"/>
      </w:divBdr>
    </w:div>
    <w:div w:id="1311596634">
      <w:bodyDiv w:val="1"/>
      <w:marLeft w:val="0"/>
      <w:marRight w:val="0"/>
      <w:marTop w:val="0"/>
      <w:marBottom w:val="0"/>
      <w:divBdr>
        <w:top w:val="none" w:sz="0" w:space="0" w:color="auto"/>
        <w:left w:val="none" w:sz="0" w:space="0" w:color="auto"/>
        <w:bottom w:val="none" w:sz="0" w:space="0" w:color="auto"/>
        <w:right w:val="none" w:sz="0" w:space="0" w:color="auto"/>
      </w:divBdr>
    </w:div>
    <w:div w:id="1311598105">
      <w:bodyDiv w:val="1"/>
      <w:marLeft w:val="0"/>
      <w:marRight w:val="0"/>
      <w:marTop w:val="0"/>
      <w:marBottom w:val="0"/>
      <w:divBdr>
        <w:top w:val="none" w:sz="0" w:space="0" w:color="auto"/>
        <w:left w:val="none" w:sz="0" w:space="0" w:color="auto"/>
        <w:bottom w:val="none" w:sz="0" w:space="0" w:color="auto"/>
        <w:right w:val="none" w:sz="0" w:space="0" w:color="auto"/>
      </w:divBdr>
    </w:div>
    <w:div w:id="1311980605">
      <w:bodyDiv w:val="1"/>
      <w:marLeft w:val="0"/>
      <w:marRight w:val="0"/>
      <w:marTop w:val="0"/>
      <w:marBottom w:val="0"/>
      <w:divBdr>
        <w:top w:val="none" w:sz="0" w:space="0" w:color="auto"/>
        <w:left w:val="none" w:sz="0" w:space="0" w:color="auto"/>
        <w:bottom w:val="none" w:sz="0" w:space="0" w:color="auto"/>
        <w:right w:val="none" w:sz="0" w:space="0" w:color="auto"/>
      </w:divBdr>
    </w:div>
    <w:div w:id="1314990576">
      <w:bodyDiv w:val="1"/>
      <w:marLeft w:val="0"/>
      <w:marRight w:val="0"/>
      <w:marTop w:val="0"/>
      <w:marBottom w:val="0"/>
      <w:divBdr>
        <w:top w:val="none" w:sz="0" w:space="0" w:color="auto"/>
        <w:left w:val="none" w:sz="0" w:space="0" w:color="auto"/>
        <w:bottom w:val="none" w:sz="0" w:space="0" w:color="auto"/>
        <w:right w:val="none" w:sz="0" w:space="0" w:color="auto"/>
      </w:divBdr>
    </w:div>
    <w:div w:id="1316109384">
      <w:bodyDiv w:val="1"/>
      <w:marLeft w:val="0"/>
      <w:marRight w:val="0"/>
      <w:marTop w:val="0"/>
      <w:marBottom w:val="0"/>
      <w:divBdr>
        <w:top w:val="none" w:sz="0" w:space="0" w:color="auto"/>
        <w:left w:val="none" w:sz="0" w:space="0" w:color="auto"/>
        <w:bottom w:val="none" w:sz="0" w:space="0" w:color="auto"/>
        <w:right w:val="none" w:sz="0" w:space="0" w:color="auto"/>
      </w:divBdr>
    </w:div>
    <w:div w:id="1316304133">
      <w:bodyDiv w:val="1"/>
      <w:marLeft w:val="0"/>
      <w:marRight w:val="0"/>
      <w:marTop w:val="0"/>
      <w:marBottom w:val="0"/>
      <w:divBdr>
        <w:top w:val="none" w:sz="0" w:space="0" w:color="auto"/>
        <w:left w:val="none" w:sz="0" w:space="0" w:color="auto"/>
        <w:bottom w:val="none" w:sz="0" w:space="0" w:color="auto"/>
        <w:right w:val="none" w:sz="0" w:space="0" w:color="auto"/>
      </w:divBdr>
    </w:div>
    <w:div w:id="1318072622">
      <w:bodyDiv w:val="1"/>
      <w:marLeft w:val="0"/>
      <w:marRight w:val="0"/>
      <w:marTop w:val="0"/>
      <w:marBottom w:val="0"/>
      <w:divBdr>
        <w:top w:val="none" w:sz="0" w:space="0" w:color="auto"/>
        <w:left w:val="none" w:sz="0" w:space="0" w:color="auto"/>
        <w:bottom w:val="none" w:sz="0" w:space="0" w:color="auto"/>
        <w:right w:val="none" w:sz="0" w:space="0" w:color="auto"/>
      </w:divBdr>
    </w:div>
    <w:div w:id="1318413405">
      <w:bodyDiv w:val="1"/>
      <w:marLeft w:val="0"/>
      <w:marRight w:val="0"/>
      <w:marTop w:val="0"/>
      <w:marBottom w:val="0"/>
      <w:divBdr>
        <w:top w:val="none" w:sz="0" w:space="0" w:color="auto"/>
        <w:left w:val="none" w:sz="0" w:space="0" w:color="auto"/>
        <w:bottom w:val="none" w:sz="0" w:space="0" w:color="auto"/>
        <w:right w:val="none" w:sz="0" w:space="0" w:color="auto"/>
      </w:divBdr>
    </w:div>
    <w:div w:id="1319919063">
      <w:bodyDiv w:val="1"/>
      <w:marLeft w:val="0"/>
      <w:marRight w:val="0"/>
      <w:marTop w:val="0"/>
      <w:marBottom w:val="0"/>
      <w:divBdr>
        <w:top w:val="none" w:sz="0" w:space="0" w:color="auto"/>
        <w:left w:val="none" w:sz="0" w:space="0" w:color="auto"/>
        <w:bottom w:val="none" w:sz="0" w:space="0" w:color="auto"/>
        <w:right w:val="none" w:sz="0" w:space="0" w:color="auto"/>
      </w:divBdr>
    </w:div>
    <w:div w:id="1321420397">
      <w:bodyDiv w:val="1"/>
      <w:marLeft w:val="0"/>
      <w:marRight w:val="0"/>
      <w:marTop w:val="0"/>
      <w:marBottom w:val="0"/>
      <w:divBdr>
        <w:top w:val="none" w:sz="0" w:space="0" w:color="auto"/>
        <w:left w:val="none" w:sz="0" w:space="0" w:color="auto"/>
        <w:bottom w:val="none" w:sz="0" w:space="0" w:color="auto"/>
        <w:right w:val="none" w:sz="0" w:space="0" w:color="auto"/>
      </w:divBdr>
    </w:div>
    <w:div w:id="1321613004">
      <w:bodyDiv w:val="1"/>
      <w:marLeft w:val="0"/>
      <w:marRight w:val="0"/>
      <w:marTop w:val="0"/>
      <w:marBottom w:val="0"/>
      <w:divBdr>
        <w:top w:val="none" w:sz="0" w:space="0" w:color="auto"/>
        <w:left w:val="none" w:sz="0" w:space="0" w:color="auto"/>
        <w:bottom w:val="none" w:sz="0" w:space="0" w:color="auto"/>
        <w:right w:val="none" w:sz="0" w:space="0" w:color="auto"/>
      </w:divBdr>
    </w:div>
    <w:div w:id="1322730388">
      <w:bodyDiv w:val="1"/>
      <w:marLeft w:val="0"/>
      <w:marRight w:val="0"/>
      <w:marTop w:val="0"/>
      <w:marBottom w:val="0"/>
      <w:divBdr>
        <w:top w:val="none" w:sz="0" w:space="0" w:color="auto"/>
        <w:left w:val="none" w:sz="0" w:space="0" w:color="auto"/>
        <w:bottom w:val="none" w:sz="0" w:space="0" w:color="auto"/>
        <w:right w:val="none" w:sz="0" w:space="0" w:color="auto"/>
      </w:divBdr>
    </w:div>
    <w:div w:id="1323270103">
      <w:bodyDiv w:val="1"/>
      <w:marLeft w:val="0"/>
      <w:marRight w:val="0"/>
      <w:marTop w:val="0"/>
      <w:marBottom w:val="0"/>
      <w:divBdr>
        <w:top w:val="none" w:sz="0" w:space="0" w:color="auto"/>
        <w:left w:val="none" w:sz="0" w:space="0" w:color="auto"/>
        <w:bottom w:val="none" w:sz="0" w:space="0" w:color="auto"/>
        <w:right w:val="none" w:sz="0" w:space="0" w:color="auto"/>
      </w:divBdr>
    </w:div>
    <w:div w:id="1323510449">
      <w:bodyDiv w:val="1"/>
      <w:marLeft w:val="0"/>
      <w:marRight w:val="0"/>
      <w:marTop w:val="0"/>
      <w:marBottom w:val="0"/>
      <w:divBdr>
        <w:top w:val="none" w:sz="0" w:space="0" w:color="auto"/>
        <w:left w:val="none" w:sz="0" w:space="0" w:color="auto"/>
        <w:bottom w:val="none" w:sz="0" w:space="0" w:color="auto"/>
        <w:right w:val="none" w:sz="0" w:space="0" w:color="auto"/>
      </w:divBdr>
    </w:div>
    <w:div w:id="1323581589">
      <w:bodyDiv w:val="1"/>
      <w:marLeft w:val="0"/>
      <w:marRight w:val="0"/>
      <w:marTop w:val="0"/>
      <w:marBottom w:val="0"/>
      <w:divBdr>
        <w:top w:val="none" w:sz="0" w:space="0" w:color="auto"/>
        <w:left w:val="none" w:sz="0" w:space="0" w:color="auto"/>
        <w:bottom w:val="none" w:sz="0" w:space="0" w:color="auto"/>
        <w:right w:val="none" w:sz="0" w:space="0" w:color="auto"/>
      </w:divBdr>
    </w:div>
    <w:div w:id="1323697398">
      <w:bodyDiv w:val="1"/>
      <w:marLeft w:val="0"/>
      <w:marRight w:val="0"/>
      <w:marTop w:val="0"/>
      <w:marBottom w:val="0"/>
      <w:divBdr>
        <w:top w:val="none" w:sz="0" w:space="0" w:color="auto"/>
        <w:left w:val="none" w:sz="0" w:space="0" w:color="auto"/>
        <w:bottom w:val="none" w:sz="0" w:space="0" w:color="auto"/>
        <w:right w:val="none" w:sz="0" w:space="0" w:color="auto"/>
      </w:divBdr>
    </w:div>
    <w:div w:id="1324089833">
      <w:bodyDiv w:val="1"/>
      <w:marLeft w:val="0"/>
      <w:marRight w:val="0"/>
      <w:marTop w:val="0"/>
      <w:marBottom w:val="0"/>
      <w:divBdr>
        <w:top w:val="none" w:sz="0" w:space="0" w:color="auto"/>
        <w:left w:val="none" w:sz="0" w:space="0" w:color="auto"/>
        <w:bottom w:val="none" w:sz="0" w:space="0" w:color="auto"/>
        <w:right w:val="none" w:sz="0" w:space="0" w:color="auto"/>
      </w:divBdr>
    </w:div>
    <w:div w:id="1327590624">
      <w:bodyDiv w:val="1"/>
      <w:marLeft w:val="0"/>
      <w:marRight w:val="0"/>
      <w:marTop w:val="0"/>
      <w:marBottom w:val="0"/>
      <w:divBdr>
        <w:top w:val="none" w:sz="0" w:space="0" w:color="auto"/>
        <w:left w:val="none" w:sz="0" w:space="0" w:color="auto"/>
        <w:bottom w:val="none" w:sz="0" w:space="0" w:color="auto"/>
        <w:right w:val="none" w:sz="0" w:space="0" w:color="auto"/>
      </w:divBdr>
    </w:div>
    <w:div w:id="1333145304">
      <w:bodyDiv w:val="1"/>
      <w:marLeft w:val="0"/>
      <w:marRight w:val="0"/>
      <w:marTop w:val="0"/>
      <w:marBottom w:val="0"/>
      <w:divBdr>
        <w:top w:val="none" w:sz="0" w:space="0" w:color="auto"/>
        <w:left w:val="none" w:sz="0" w:space="0" w:color="auto"/>
        <w:bottom w:val="none" w:sz="0" w:space="0" w:color="auto"/>
        <w:right w:val="none" w:sz="0" w:space="0" w:color="auto"/>
      </w:divBdr>
    </w:div>
    <w:div w:id="1333483880">
      <w:bodyDiv w:val="1"/>
      <w:marLeft w:val="0"/>
      <w:marRight w:val="0"/>
      <w:marTop w:val="0"/>
      <w:marBottom w:val="0"/>
      <w:divBdr>
        <w:top w:val="none" w:sz="0" w:space="0" w:color="auto"/>
        <w:left w:val="none" w:sz="0" w:space="0" w:color="auto"/>
        <w:bottom w:val="none" w:sz="0" w:space="0" w:color="auto"/>
        <w:right w:val="none" w:sz="0" w:space="0" w:color="auto"/>
      </w:divBdr>
    </w:div>
    <w:div w:id="1336570695">
      <w:bodyDiv w:val="1"/>
      <w:marLeft w:val="0"/>
      <w:marRight w:val="0"/>
      <w:marTop w:val="0"/>
      <w:marBottom w:val="0"/>
      <w:divBdr>
        <w:top w:val="none" w:sz="0" w:space="0" w:color="auto"/>
        <w:left w:val="none" w:sz="0" w:space="0" w:color="auto"/>
        <w:bottom w:val="none" w:sz="0" w:space="0" w:color="auto"/>
        <w:right w:val="none" w:sz="0" w:space="0" w:color="auto"/>
      </w:divBdr>
    </w:div>
    <w:div w:id="1338314945">
      <w:bodyDiv w:val="1"/>
      <w:marLeft w:val="0"/>
      <w:marRight w:val="0"/>
      <w:marTop w:val="0"/>
      <w:marBottom w:val="0"/>
      <w:divBdr>
        <w:top w:val="none" w:sz="0" w:space="0" w:color="auto"/>
        <w:left w:val="none" w:sz="0" w:space="0" w:color="auto"/>
        <w:bottom w:val="none" w:sz="0" w:space="0" w:color="auto"/>
        <w:right w:val="none" w:sz="0" w:space="0" w:color="auto"/>
      </w:divBdr>
    </w:div>
    <w:div w:id="1338463877">
      <w:bodyDiv w:val="1"/>
      <w:marLeft w:val="0"/>
      <w:marRight w:val="0"/>
      <w:marTop w:val="0"/>
      <w:marBottom w:val="0"/>
      <w:divBdr>
        <w:top w:val="none" w:sz="0" w:space="0" w:color="auto"/>
        <w:left w:val="none" w:sz="0" w:space="0" w:color="auto"/>
        <w:bottom w:val="none" w:sz="0" w:space="0" w:color="auto"/>
        <w:right w:val="none" w:sz="0" w:space="0" w:color="auto"/>
      </w:divBdr>
    </w:div>
    <w:div w:id="1338579636">
      <w:bodyDiv w:val="1"/>
      <w:marLeft w:val="0"/>
      <w:marRight w:val="0"/>
      <w:marTop w:val="0"/>
      <w:marBottom w:val="0"/>
      <w:divBdr>
        <w:top w:val="none" w:sz="0" w:space="0" w:color="auto"/>
        <w:left w:val="none" w:sz="0" w:space="0" w:color="auto"/>
        <w:bottom w:val="none" w:sz="0" w:space="0" w:color="auto"/>
        <w:right w:val="none" w:sz="0" w:space="0" w:color="auto"/>
      </w:divBdr>
    </w:div>
    <w:div w:id="1339886702">
      <w:bodyDiv w:val="1"/>
      <w:marLeft w:val="0"/>
      <w:marRight w:val="0"/>
      <w:marTop w:val="0"/>
      <w:marBottom w:val="0"/>
      <w:divBdr>
        <w:top w:val="none" w:sz="0" w:space="0" w:color="auto"/>
        <w:left w:val="none" w:sz="0" w:space="0" w:color="auto"/>
        <w:bottom w:val="none" w:sz="0" w:space="0" w:color="auto"/>
        <w:right w:val="none" w:sz="0" w:space="0" w:color="auto"/>
      </w:divBdr>
    </w:div>
    <w:div w:id="1340352160">
      <w:bodyDiv w:val="1"/>
      <w:marLeft w:val="0"/>
      <w:marRight w:val="0"/>
      <w:marTop w:val="0"/>
      <w:marBottom w:val="0"/>
      <w:divBdr>
        <w:top w:val="none" w:sz="0" w:space="0" w:color="auto"/>
        <w:left w:val="none" w:sz="0" w:space="0" w:color="auto"/>
        <w:bottom w:val="none" w:sz="0" w:space="0" w:color="auto"/>
        <w:right w:val="none" w:sz="0" w:space="0" w:color="auto"/>
      </w:divBdr>
    </w:div>
    <w:div w:id="1341927538">
      <w:bodyDiv w:val="1"/>
      <w:marLeft w:val="0"/>
      <w:marRight w:val="0"/>
      <w:marTop w:val="0"/>
      <w:marBottom w:val="0"/>
      <w:divBdr>
        <w:top w:val="none" w:sz="0" w:space="0" w:color="auto"/>
        <w:left w:val="none" w:sz="0" w:space="0" w:color="auto"/>
        <w:bottom w:val="none" w:sz="0" w:space="0" w:color="auto"/>
        <w:right w:val="none" w:sz="0" w:space="0" w:color="auto"/>
      </w:divBdr>
    </w:div>
    <w:div w:id="1344089950">
      <w:bodyDiv w:val="1"/>
      <w:marLeft w:val="0"/>
      <w:marRight w:val="0"/>
      <w:marTop w:val="0"/>
      <w:marBottom w:val="0"/>
      <w:divBdr>
        <w:top w:val="none" w:sz="0" w:space="0" w:color="auto"/>
        <w:left w:val="none" w:sz="0" w:space="0" w:color="auto"/>
        <w:bottom w:val="none" w:sz="0" w:space="0" w:color="auto"/>
        <w:right w:val="none" w:sz="0" w:space="0" w:color="auto"/>
      </w:divBdr>
    </w:div>
    <w:div w:id="1344630946">
      <w:bodyDiv w:val="1"/>
      <w:marLeft w:val="0"/>
      <w:marRight w:val="0"/>
      <w:marTop w:val="0"/>
      <w:marBottom w:val="0"/>
      <w:divBdr>
        <w:top w:val="none" w:sz="0" w:space="0" w:color="auto"/>
        <w:left w:val="none" w:sz="0" w:space="0" w:color="auto"/>
        <w:bottom w:val="none" w:sz="0" w:space="0" w:color="auto"/>
        <w:right w:val="none" w:sz="0" w:space="0" w:color="auto"/>
      </w:divBdr>
    </w:div>
    <w:div w:id="1347098687">
      <w:bodyDiv w:val="1"/>
      <w:marLeft w:val="0"/>
      <w:marRight w:val="0"/>
      <w:marTop w:val="0"/>
      <w:marBottom w:val="0"/>
      <w:divBdr>
        <w:top w:val="none" w:sz="0" w:space="0" w:color="auto"/>
        <w:left w:val="none" w:sz="0" w:space="0" w:color="auto"/>
        <w:bottom w:val="none" w:sz="0" w:space="0" w:color="auto"/>
        <w:right w:val="none" w:sz="0" w:space="0" w:color="auto"/>
      </w:divBdr>
    </w:div>
    <w:div w:id="1349024326">
      <w:bodyDiv w:val="1"/>
      <w:marLeft w:val="0"/>
      <w:marRight w:val="0"/>
      <w:marTop w:val="0"/>
      <w:marBottom w:val="0"/>
      <w:divBdr>
        <w:top w:val="none" w:sz="0" w:space="0" w:color="auto"/>
        <w:left w:val="none" w:sz="0" w:space="0" w:color="auto"/>
        <w:bottom w:val="none" w:sz="0" w:space="0" w:color="auto"/>
        <w:right w:val="none" w:sz="0" w:space="0" w:color="auto"/>
      </w:divBdr>
    </w:div>
    <w:div w:id="1350259473">
      <w:bodyDiv w:val="1"/>
      <w:marLeft w:val="0"/>
      <w:marRight w:val="0"/>
      <w:marTop w:val="0"/>
      <w:marBottom w:val="0"/>
      <w:divBdr>
        <w:top w:val="none" w:sz="0" w:space="0" w:color="auto"/>
        <w:left w:val="none" w:sz="0" w:space="0" w:color="auto"/>
        <w:bottom w:val="none" w:sz="0" w:space="0" w:color="auto"/>
        <w:right w:val="none" w:sz="0" w:space="0" w:color="auto"/>
      </w:divBdr>
    </w:div>
    <w:div w:id="1351057372">
      <w:bodyDiv w:val="1"/>
      <w:marLeft w:val="0"/>
      <w:marRight w:val="0"/>
      <w:marTop w:val="0"/>
      <w:marBottom w:val="0"/>
      <w:divBdr>
        <w:top w:val="none" w:sz="0" w:space="0" w:color="auto"/>
        <w:left w:val="none" w:sz="0" w:space="0" w:color="auto"/>
        <w:bottom w:val="none" w:sz="0" w:space="0" w:color="auto"/>
        <w:right w:val="none" w:sz="0" w:space="0" w:color="auto"/>
      </w:divBdr>
    </w:div>
    <w:div w:id="1351486803">
      <w:bodyDiv w:val="1"/>
      <w:marLeft w:val="0"/>
      <w:marRight w:val="0"/>
      <w:marTop w:val="0"/>
      <w:marBottom w:val="0"/>
      <w:divBdr>
        <w:top w:val="none" w:sz="0" w:space="0" w:color="auto"/>
        <w:left w:val="none" w:sz="0" w:space="0" w:color="auto"/>
        <w:bottom w:val="none" w:sz="0" w:space="0" w:color="auto"/>
        <w:right w:val="none" w:sz="0" w:space="0" w:color="auto"/>
      </w:divBdr>
    </w:div>
    <w:div w:id="1351952449">
      <w:bodyDiv w:val="1"/>
      <w:marLeft w:val="0"/>
      <w:marRight w:val="0"/>
      <w:marTop w:val="0"/>
      <w:marBottom w:val="0"/>
      <w:divBdr>
        <w:top w:val="none" w:sz="0" w:space="0" w:color="auto"/>
        <w:left w:val="none" w:sz="0" w:space="0" w:color="auto"/>
        <w:bottom w:val="none" w:sz="0" w:space="0" w:color="auto"/>
        <w:right w:val="none" w:sz="0" w:space="0" w:color="auto"/>
      </w:divBdr>
    </w:div>
    <w:div w:id="1352339576">
      <w:bodyDiv w:val="1"/>
      <w:marLeft w:val="0"/>
      <w:marRight w:val="0"/>
      <w:marTop w:val="0"/>
      <w:marBottom w:val="0"/>
      <w:divBdr>
        <w:top w:val="none" w:sz="0" w:space="0" w:color="auto"/>
        <w:left w:val="none" w:sz="0" w:space="0" w:color="auto"/>
        <w:bottom w:val="none" w:sz="0" w:space="0" w:color="auto"/>
        <w:right w:val="none" w:sz="0" w:space="0" w:color="auto"/>
      </w:divBdr>
    </w:div>
    <w:div w:id="1352954149">
      <w:bodyDiv w:val="1"/>
      <w:marLeft w:val="0"/>
      <w:marRight w:val="0"/>
      <w:marTop w:val="0"/>
      <w:marBottom w:val="0"/>
      <w:divBdr>
        <w:top w:val="none" w:sz="0" w:space="0" w:color="auto"/>
        <w:left w:val="none" w:sz="0" w:space="0" w:color="auto"/>
        <w:bottom w:val="none" w:sz="0" w:space="0" w:color="auto"/>
        <w:right w:val="none" w:sz="0" w:space="0" w:color="auto"/>
      </w:divBdr>
    </w:div>
    <w:div w:id="1353340478">
      <w:bodyDiv w:val="1"/>
      <w:marLeft w:val="0"/>
      <w:marRight w:val="0"/>
      <w:marTop w:val="0"/>
      <w:marBottom w:val="0"/>
      <w:divBdr>
        <w:top w:val="none" w:sz="0" w:space="0" w:color="auto"/>
        <w:left w:val="none" w:sz="0" w:space="0" w:color="auto"/>
        <w:bottom w:val="none" w:sz="0" w:space="0" w:color="auto"/>
        <w:right w:val="none" w:sz="0" w:space="0" w:color="auto"/>
      </w:divBdr>
    </w:div>
    <w:div w:id="1353729223">
      <w:bodyDiv w:val="1"/>
      <w:marLeft w:val="0"/>
      <w:marRight w:val="0"/>
      <w:marTop w:val="0"/>
      <w:marBottom w:val="0"/>
      <w:divBdr>
        <w:top w:val="none" w:sz="0" w:space="0" w:color="auto"/>
        <w:left w:val="none" w:sz="0" w:space="0" w:color="auto"/>
        <w:bottom w:val="none" w:sz="0" w:space="0" w:color="auto"/>
        <w:right w:val="none" w:sz="0" w:space="0" w:color="auto"/>
      </w:divBdr>
    </w:div>
    <w:div w:id="1355501330">
      <w:bodyDiv w:val="1"/>
      <w:marLeft w:val="0"/>
      <w:marRight w:val="0"/>
      <w:marTop w:val="0"/>
      <w:marBottom w:val="0"/>
      <w:divBdr>
        <w:top w:val="none" w:sz="0" w:space="0" w:color="auto"/>
        <w:left w:val="none" w:sz="0" w:space="0" w:color="auto"/>
        <w:bottom w:val="none" w:sz="0" w:space="0" w:color="auto"/>
        <w:right w:val="none" w:sz="0" w:space="0" w:color="auto"/>
      </w:divBdr>
    </w:div>
    <w:div w:id="1356734129">
      <w:bodyDiv w:val="1"/>
      <w:marLeft w:val="0"/>
      <w:marRight w:val="0"/>
      <w:marTop w:val="0"/>
      <w:marBottom w:val="0"/>
      <w:divBdr>
        <w:top w:val="none" w:sz="0" w:space="0" w:color="auto"/>
        <w:left w:val="none" w:sz="0" w:space="0" w:color="auto"/>
        <w:bottom w:val="none" w:sz="0" w:space="0" w:color="auto"/>
        <w:right w:val="none" w:sz="0" w:space="0" w:color="auto"/>
      </w:divBdr>
    </w:div>
    <w:div w:id="1359309070">
      <w:bodyDiv w:val="1"/>
      <w:marLeft w:val="0"/>
      <w:marRight w:val="0"/>
      <w:marTop w:val="0"/>
      <w:marBottom w:val="0"/>
      <w:divBdr>
        <w:top w:val="none" w:sz="0" w:space="0" w:color="auto"/>
        <w:left w:val="none" w:sz="0" w:space="0" w:color="auto"/>
        <w:bottom w:val="none" w:sz="0" w:space="0" w:color="auto"/>
        <w:right w:val="none" w:sz="0" w:space="0" w:color="auto"/>
      </w:divBdr>
    </w:div>
    <w:div w:id="1359888857">
      <w:bodyDiv w:val="1"/>
      <w:marLeft w:val="0"/>
      <w:marRight w:val="0"/>
      <w:marTop w:val="0"/>
      <w:marBottom w:val="0"/>
      <w:divBdr>
        <w:top w:val="none" w:sz="0" w:space="0" w:color="auto"/>
        <w:left w:val="none" w:sz="0" w:space="0" w:color="auto"/>
        <w:bottom w:val="none" w:sz="0" w:space="0" w:color="auto"/>
        <w:right w:val="none" w:sz="0" w:space="0" w:color="auto"/>
      </w:divBdr>
    </w:div>
    <w:div w:id="1360013278">
      <w:bodyDiv w:val="1"/>
      <w:marLeft w:val="0"/>
      <w:marRight w:val="0"/>
      <w:marTop w:val="0"/>
      <w:marBottom w:val="0"/>
      <w:divBdr>
        <w:top w:val="none" w:sz="0" w:space="0" w:color="auto"/>
        <w:left w:val="none" w:sz="0" w:space="0" w:color="auto"/>
        <w:bottom w:val="none" w:sz="0" w:space="0" w:color="auto"/>
        <w:right w:val="none" w:sz="0" w:space="0" w:color="auto"/>
      </w:divBdr>
    </w:div>
    <w:div w:id="1362124677">
      <w:bodyDiv w:val="1"/>
      <w:marLeft w:val="0"/>
      <w:marRight w:val="0"/>
      <w:marTop w:val="0"/>
      <w:marBottom w:val="0"/>
      <w:divBdr>
        <w:top w:val="none" w:sz="0" w:space="0" w:color="auto"/>
        <w:left w:val="none" w:sz="0" w:space="0" w:color="auto"/>
        <w:bottom w:val="none" w:sz="0" w:space="0" w:color="auto"/>
        <w:right w:val="none" w:sz="0" w:space="0" w:color="auto"/>
      </w:divBdr>
    </w:div>
    <w:div w:id="1362315392">
      <w:bodyDiv w:val="1"/>
      <w:marLeft w:val="0"/>
      <w:marRight w:val="0"/>
      <w:marTop w:val="0"/>
      <w:marBottom w:val="0"/>
      <w:divBdr>
        <w:top w:val="none" w:sz="0" w:space="0" w:color="auto"/>
        <w:left w:val="none" w:sz="0" w:space="0" w:color="auto"/>
        <w:bottom w:val="none" w:sz="0" w:space="0" w:color="auto"/>
        <w:right w:val="none" w:sz="0" w:space="0" w:color="auto"/>
      </w:divBdr>
    </w:div>
    <w:div w:id="1364095837">
      <w:bodyDiv w:val="1"/>
      <w:marLeft w:val="0"/>
      <w:marRight w:val="0"/>
      <w:marTop w:val="0"/>
      <w:marBottom w:val="0"/>
      <w:divBdr>
        <w:top w:val="none" w:sz="0" w:space="0" w:color="auto"/>
        <w:left w:val="none" w:sz="0" w:space="0" w:color="auto"/>
        <w:bottom w:val="none" w:sz="0" w:space="0" w:color="auto"/>
        <w:right w:val="none" w:sz="0" w:space="0" w:color="auto"/>
      </w:divBdr>
    </w:div>
    <w:div w:id="1364789056">
      <w:bodyDiv w:val="1"/>
      <w:marLeft w:val="0"/>
      <w:marRight w:val="0"/>
      <w:marTop w:val="0"/>
      <w:marBottom w:val="0"/>
      <w:divBdr>
        <w:top w:val="none" w:sz="0" w:space="0" w:color="auto"/>
        <w:left w:val="none" w:sz="0" w:space="0" w:color="auto"/>
        <w:bottom w:val="none" w:sz="0" w:space="0" w:color="auto"/>
        <w:right w:val="none" w:sz="0" w:space="0" w:color="auto"/>
      </w:divBdr>
    </w:div>
    <w:div w:id="1366253298">
      <w:bodyDiv w:val="1"/>
      <w:marLeft w:val="0"/>
      <w:marRight w:val="0"/>
      <w:marTop w:val="0"/>
      <w:marBottom w:val="0"/>
      <w:divBdr>
        <w:top w:val="none" w:sz="0" w:space="0" w:color="auto"/>
        <w:left w:val="none" w:sz="0" w:space="0" w:color="auto"/>
        <w:bottom w:val="none" w:sz="0" w:space="0" w:color="auto"/>
        <w:right w:val="none" w:sz="0" w:space="0" w:color="auto"/>
      </w:divBdr>
    </w:div>
    <w:div w:id="1368070072">
      <w:bodyDiv w:val="1"/>
      <w:marLeft w:val="0"/>
      <w:marRight w:val="0"/>
      <w:marTop w:val="0"/>
      <w:marBottom w:val="0"/>
      <w:divBdr>
        <w:top w:val="none" w:sz="0" w:space="0" w:color="auto"/>
        <w:left w:val="none" w:sz="0" w:space="0" w:color="auto"/>
        <w:bottom w:val="none" w:sz="0" w:space="0" w:color="auto"/>
        <w:right w:val="none" w:sz="0" w:space="0" w:color="auto"/>
      </w:divBdr>
    </w:div>
    <w:div w:id="1368602661">
      <w:bodyDiv w:val="1"/>
      <w:marLeft w:val="0"/>
      <w:marRight w:val="0"/>
      <w:marTop w:val="0"/>
      <w:marBottom w:val="0"/>
      <w:divBdr>
        <w:top w:val="none" w:sz="0" w:space="0" w:color="auto"/>
        <w:left w:val="none" w:sz="0" w:space="0" w:color="auto"/>
        <w:bottom w:val="none" w:sz="0" w:space="0" w:color="auto"/>
        <w:right w:val="none" w:sz="0" w:space="0" w:color="auto"/>
      </w:divBdr>
    </w:div>
    <w:div w:id="1373770465">
      <w:bodyDiv w:val="1"/>
      <w:marLeft w:val="0"/>
      <w:marRight w:val="0"/>
      <w:marTop w:val="0"/>
      <w:marBottom w:val="0"/>
      <w:divBdr>
        <w:top w:val="none" w:sz="0" w:space="0" w:color="auto"/>
        <w:left w:val="none" w:sz="0" w:space="0" w:color="auto"/>
        <w:bottom w:val="none" w:sz="0" w:space="0" w:color="auto"/>
        <w:right w:val="none" w:sz="0" w:space="0" w:color="auto"/>
      </w:divBdr>
    </w:div>
    <w:div w:id="1373925581">
      <w:bodyDiv w:val="1"/>
      <w:marLeft w:val="0"/>
      <w:marRight w:val="0"/>
      <w:marTop w:val="0"/>
      <w:marBottom w:val="0"/>
      <w:divBdr>
        <w:top w:val="none" w:sz="0" w:space="0" w:color="auto"/>
        <w:left w:val="none" w:sz="0" w:space="0" w:color="auto"/>
        <w:bottom w:val="none" w:sz="0" w:space="0" w:color="auto"/>
        <w:right w:val="none" w:sz="0" w:space="0" w:color="auto"/>
      </w:divBdr>
    </w:div>
    <w:div w:id="1374425349">
      <w:bodyDiv w:val="1"/>
      <w:marLeft w:val="0"/>
      <w:marRight w:val="0"/>
      <w:marTop w:val="0"/>
      <w:marBottom w:val="0"/>
      <w:divBdr>
        <w:top w:val="none" w:sz="0" w:space="0" w:color="auto"/>
        <w:left w:val="none" w:sz="0" w:space="0" w:color="auto"/>
        <w:bottom w:val="none" w:sz="0" w:space="0" w:color="auto"/>
        <w:right w:val="none" w:sz="0" w:space="0" w:color="auto"/>
      </w:divBdr>
    </w:div>
    <w:div w:id="1374689553">
      <w:bodyDiv w:val="1"/>
      <w:marLeft w:val="0"/>
      <w:marRight w:val="0"/>
      <w:marTop w:val="0"/>
      <w:marBottom w:val="0"/>
      <w:divBdr>
        <w:top w:val="none" w:sz="0" w:space="0" w:color="auto"/>
        <w:left w:val="none" w:sz="0" w:space="0" w:color="auto"/>
        <w:bottom w:val="none" w:sz="0" w:space="0" w:color="auto"/>
        <w:right w:val="none" w:sz="0" w:space="0" w:color="auto"/>
      </w:divBdr>
    </w:div>
    <w:div w:id="1377269413">
      <w:bodyDiv w:val="1"/>
      <w:marLeft w:val="0"/>
      <w:marRight w:val="0"/>
      <w:marTop w:val="0"/>
      <w:marBottom w:val="0"/>
      <w:divBdr>
        <w:top w:val="none" w:sz="0" w:space="0" w:color="auto"/>
        <w:left w:val="none" w:sz="0" w:space="0" w:color="auto"/>
        <w:bottom w:val="none" w:sz="0" w:space="0" w:color="auto"/>
        <w:right w:val="none" w:sz="0" w:space="0" w:color="auto"/>
      </w:divBdr>
    </w:div>
    <w:div w:id="1377898511">
      <w:bodyDiv w:val="1"/>
      <w:marLeft w:val="0"/>
      <w:marRight w:val="0"/>
      <w:marTop w:val="0"/>
      <w:marBottom w:val="0"/>
      <w:divBdr>
        <w:top w:val="none" w:sz="0" w:space="0" w:color="auto"/>
        <w:left w:val="none" w:sz="0" w:space="0" w:color="auto"/>
        <w:bottom w:val="none" w:sz="0" w:space="0" w:color="auto"/>
        <w:right w:val="none" w:sz="0" w:space="0" w:color="auto"/>
      </w:divBdr>
    </w:div>
    <w:div w:id="1378159959">
      <w:bodyDiv w:val="1"/>
      <w:marLeft w:val="0"/>
      <w:marRight w:val="0"/>
      <w:marTop w:val="0"/>
      <w:marBottom w:val="0"/>
      <w:divBdr>
        <w:top w:val="none" w:sz="0" w:space="0" w:color="auto"/>
        <w:left w:val="none" w:sz="0" w:space="0" w:color="auto"/>
        <w:bottom w:val="none" w:sz="0" w:space="0" w:color="auto"/>
        <w:right w:val="none" w:sz="0" w:space="0" w:color="auto"/>
      </w:divBdr>
    </w:div>
    <w:div w:id="1379014765">
      <w:bodyDiv w:val="1"/>
      <w:marLeft w:val="0"/>
      <w:marRight w:val="0"/>
      <w:marTop w:val="0"/>
      <w:marBottom w:val="0"/>
      <w:divBdr>
        <w:top w:val="none" w:sz="0" w:space="0" w:color="auto"/>
        <w:left w:val="none" w:sz="0" w:space="0" w:color="auto"/>
        <w:bottom w:val="none" w:sz="0" w:space="0" w:color="auto"/>
        <w:right w:val="none" w:sz="0" w:space="0" w:color="auto"/>
      </w:divBdr>
    </w:div>
    <w:div w:id="1379427950">
      <w:bodyDiv w:val="1"/>
      <w:marLeft w:val="0"/>
      <w:marRight w:val="0"/>
      <w:marTop w:val="0"/>
      <w:marBottom w:val="0"/>
      <w:divBdr>
        <w:top w:val="none" w:sz="0" w:space="0" w:color="auto"/>
        <w:left w:val="none" w:sz="0" w:space="0" w:color="auto"/>
        <w:bottom w:val="none" w:sz="0" w:space="0" w:color="auto"/>
        <w:right w:val="none" w:sz="0" w:space="0" w:color="auto"/>
      </w:divBdr>
    </w:div>
    <w:div w:id="1379431855">
      <w:bodyDiv w:val="1"/>
      <w:marLeft w:val="0"/>
      <w:marRight w:val="0"/>
      <w:marTop w:val="0"/>
      <w:marBottom w:val="0"/>
      <w:divBdr>
        <w:top w:val="none" w:sz="0" w:space="0" w:color="auto"/>
        <w:left w:val="none" w:sz="0" w:space="0" w:color="auto"/>
        <w:bottom w:val="none" w:sz="0" w:space="0" w:color="auto"/>
        <w:right w:val="none" w:sz="0" w:space="0" w:color="auto"/>
      </w:divBdr>
    </w:div>
    <w:div w:id="1379741784">
      <w:bodyDiv w:val="1"/>
      <w:marLeft w:val="0"/>
      <w:marRight w:val="0"/>
      <w:marTop w:val="0"/>
      <w:marBottom w:val="0"/>
      <w:divBdr>
        <w:top w:val="none" w:sz="0" w:space="0" w:color="auto"/>
        <w:left w:val="none" w:sz="0" w:space="0" w:color="auto"/>
        <w:bottom w:val="none" w:sz="0" w:space="0" w:color="auto"/>
        <w:right w:val="none" w:sz="0" w:space="0" w:color="auto"/>
      </w:divBdr>
    </w:div>
    <w:div w:id="1380350970">
      <w:bodyDiv w:val="1"/>
      <w:marLeft w:val="0"/>
      <w:marRight w:val="0"/>
      <w:marTop w:val="0"/>
      <w:marBottom w:val="0"/>
      <w:divBdr>
        <w:top w:val="none" w:sz="0" w:space="0" w:color="auto"/>
        <w:left w:val="none" w:sz="0" w:space="0" w:color="auto"/>
        <w:bottom w:val="none" w:sz="0" w:space="0" w:color="auto"/>
        <w:right w:val="none" w:sz="0" w:space="0" w:color="auto"/>
      </w:divBdr>
    </w:div>
    <w:div w:id="1384014648">
      <w:bodyDiv w:val="1"/>
      <w:marLeft w:val="0"/>
      <w:marRight w:val="0"/>
      <w:marTop w:val="0"/>
      <w:marBottom w:val="0"/>
      <w:divBdr>
        <w:top w:val="none" w:sz="0" w:space="0" w:color="auto"/>
        <w:left w:val="none" w:sz="0" w:space="0" w:color="auto"/>
        <w:bottom w:val="none" w:sz="0" w:space="0" w:color="auto"/>
        <w:right w:val="none" w:sz="0" w:space="0" w:color="auto"/>
      </w:divBdr>
    </w:div>
    <w:div w:id="1384521658">
      <w:bodyDiv w:val="1"/>
      <w:marLeft w:val="0"/>
      <w:marRight w:val="0"/>
      <w:marTop w:val="0"/>
      <w:marBottom w:val="0"/>
      <w:divBdr>
        <w:top w:val="none" w:sz="0" w:space="0" w:color="auto"/>
        <w:left w:val="none" w:sz="0" w:space="0" w:color="auto"/>
        <w:bottom w:val="none" w:sz="0" w:space="0" w:color="auto"/>
        <w:right w:val="none" w:sz="0" w:space="0" w:color="auto"/>
      </w:divBdr>
    </w:div>
    <w:div w:id="1387298314">
      <w:bodyDiv w:val="1"/>
      <w:marLeft w:val="0"/>
      <w:marRight w:val="0"/>
      <w:marTop w:val="0"/>
      <w:marBottom w:val="0"/>
      <w:divBdr>
        <w:top w:val="none" w:sz="0" w:space="0" w:color="auto"/>
        <w:left w:val="none" w:sz="0" w:space="0" w:color="auto"/>
        <w:bottom w:val="none" w:sz="0" w:space="0" w:color="auto"/>
        <w:right w:val="none" w:sz="0" w:space="0" w:color="auto"/>
      </w:divBdr>
    </w:div>
    <w:div w:id="1388915420">
      <w:bodyDiv w:val="1"/>
      <w:marLeft w:val="0"/>
      <w:marRight w:val="0"/>
      <w:marTop w:val="0"/>
      <w:marBottom w:val="0"/>
      <w:divBdr>
        <w:top w:val="none" w:sz="0" w:space="0" w:color="auto"/>
        <w:left w:val="none" w:sz="0" w:space="0" w:color="auto"/>
        <w:bottom w:val="none" w:sz="0" w:space="0" w:color="auto"/>
        <w:right w:val="none" w:sz="0" w:space="0" w:color="auto"/>
      </w:divBdr>
    </w:div>
    <w:div w:id="1389645900">
      <w:bodyDiv w:val="1"/>
      <w:marLeft w:val="0"/>
      <w:marRight w:val="0"/>
      <w:marTop w:val="0"/>
      <w:marBottom w:val="0"/>
      <w:divBdr>
        <w:top w:val="none" w:sz="0" w:space="0" w:color="auto"/>
        <w:left w:val="none" w:sz="0" w:space="0" w:color="auto"/>
        <w:bottom w:val="none" w:sz="0" w:space="0" w:color="auto"/>
        <w:right w:val="none" w:sz="0" w:space="0" w:color="auto"/>
      </w:divBdr>
    </w:div>
    <w:div w:id="1390107751">
      <w:bodyDiv w:val="1"/>
      <w:marLeft w:val="0"/>
      <w:marRight w:val="0"/>
      <w:marTop w:val="0"/>
      <w:marBottom w:val="0"/>
      <w:divBdr>
        <w:top w:val="none" w:sz="0" w:space="0" w:color="auto"/>
        <w:left w:val="none" w:sz="0" w:space="0" w:color="auto"/>
        <w:bottom w:val="none" w:sz="0" w:space="0" w:color="auto"/>
        <w:right w:val="none" w:sz="0" w:space="0" w:color="auto"/>
      </w:divBdr>
    </w:div>
    <w:div w:id="1390108374">
      <w:bodyDiv w:val="1"/>
      <w:marLeft w:val="0"/>
      <w:marRight w:val="0"/>
      <w:marTop w:val="0"/>
      <w:marBottom w:val="0"/>
      <w:divBdr>
        <w:top w:val="none" w:sz="0" w:space="0" w:color="auto"/>
        <w:left w:val="none" w:sz="0" w:space="0" w:color="auto"/>
        <w:bottom w:val="none" w:sz="0" w:space="0" w:color="auto"/>
        <w:right w:val="none" w:sz="0" w:space="0" w:color="auto"/>
      </w:divBdr>
    </w:div>
    <w:div w:id="1390882295">
      <w:bodyDiv w:val="1"/>
      <w:marLeft w:val="0"/>
      <w:marRight w:val="0"/>
      <w:marTop w:val="0"/>
      <w:marBottom w:val="0"/>
      <w:divBdr>
        <w:top w:val="none" w:sz="0" w:space="0" w:color="auto"/>
        <w:left w:val="none" w:sz="0" w:space="0" w:color="auto"/>
        <w:bottom w:val="none" w:sz="0" w:space="0" w:color="auto"/>
        <w:right w:val="none" w:sz="0" w:space="0" w:color="auto"/>
      </w:divBdr>
    </w:div>
    <w:div w:id="1393390088">
      <w:bodyDiv w:val="1"/>
      <w:marLeft w:val="0"/>
      <w:marRight w:val="0"/>
      <w:marTop w:val="0"/>
      <w:marBottom w:val="0"/>
      <w:divBdr>
        <w:top w:val="none" w:sz="0" w:space="0" w:color="auto"/>
        <w:left w:val="none" w:sz="0" w:space="0" w:color="auto"/>
        <w:bottom w:val="none" w:sz="0" w:space="0" w:color="auto"/>
        <w:right w:val="none" w:sz="0" w:space="0" w:color="auto"/>
      </w:divBdr>
    </w:div>
    <w:div w:id="1394431005">
      <w:bodyDiv w:val="1"/>
      <w:marLeft w:val="0"/>
      <w:marRight w:val="0"/>
      <w:marTop w:val="0"/>
      <w:marBottom w:val="0"/>
      <w:divBdr>
        <w:top w:val="none" w:sz="0" w:space="0" w:color="auto"/>
        <w:left w:val="none" w:sz="0" w:space="0" w:color="auto"/>
        <w:bottom w:val="none" w:sz="0" w:space="0" w:color="auto"/>
        <w:right w:val="none" w:sz="0" w:space="0" w:color="auto"/>
      </w:divBdr>
    </w:div>
    <w:div w:id="1399550876">
      <w:bodyDiv w:val="1"/>
      <w:marLeft w:val="0"/>
      <w:marRight w:val="0"/>
      <w:marTop w:val="0"/>
      <w:marBottom w:val="0"/>
      <w:divBdr>
        <w:top w:val="none" w:sz="0" w:space="0" w:color="auto"/>
        <w:left w:val="none" w:sz="0" w:space="0" w:color="auto"/>
        <w:bottom w:val="none" w:sz="0" w:space="0" w:color="auto"/>
        <w:right w:val="none" w:sz="0" w:space="0" w:color="auto"/>
      </w:divBdr>
    </w:div>
    <w:div w:id="1401369684">
      <w:bodyDiv w:val="1"/>
      <w:marLeft w:val="0"/>
      <w:marRight w:val="0"/>
      <w:marTop w:val="0"/>
      <w:marBottom w:val="0"/>
      <w:divBdr>
        <w:top w:val="none" w:sz="0" w:space="0" w:color="auto"/>
        <w:left w:val="none" w:sz="0" w:space="0" w:color="auto"/>
        <w:bottom w:val="none" w:sz="0" w:space="0" w:color="auto"/>
        <w:right w:val="none" w:sz="0" w:space="0" w:color="auto"/>
      </w:divBdr>
    </w:div>
    <w:div w:id="1402219764">
      <w:bodyDiv w:val="1"/>
      <w:marLeft w:val="0"/>
      <w:marRight w:val="0"/>
      <w:marTop w:val="0"/>
      <w:marBottom w:val="0"/>
      <w:divBdr>
        <w:top w:val="none" w:sz="0" w:space="0" w:color="auto"/>
        <w:left w:val="none" w:sz="0" w:space="0" w:color="auto"/>
        <w:bottom w:val="none" w:sz="0" w:space="0" w:color="auto"/>
        <w:right w:val="none" w:sz="0" w:space="0" w:color="auto"/>
      </w:divBdr>
    </w:div>
    <w:div w:id="1404572236">
      <w:bodyDiv w:val="1"/>
      <w:marLeft w:val="0"/>
      <w:marRight w:val="0"/>
      <w:marTop w:val="0"/>
      <w:marBottom w:val="0"/>
      <w:divBdr>
        <w:top w:val="none" w:sz="0" w:space="0" w:color="auto"/>
        <w:left w:val="none" w:sz="0" w:space="0" w:color="auto"/>
        <w:bottom w:val="none" w:sz="0" w:space="0" w:color="auto"/>
        <w:right w:val="none" w:sz="0" w:space="0" w:color="auto"/>
      </w:divBdr>
    </w:div>
    <w:div w:id="1404991177">
      <w:bodyDiv w:val="1"/>
      <w:marLeft w:val="0"/>
      <w:marRight w:val="0"/>
      <w:marTop w:val="0"/>
      <w:marBottom w:val="0"/>
      <w:divBdr>
        <w:top w:val="none" w:sz="0" w:space="0" w:color="auto"/>
        <w:left w:val="none" w:sz="0" w:space="0" w:color="auto"/>
        <w:bottom w:val="none" w:sz="0" w:space="0" w:color="auto"/>
        <w:right w:val="none" w:sz="0" w:space="0" w:color="auto"/>
      </w:divBdr>
    </w:div>
    <w:div w:id="1405026909">
      <w:bodyDiv w:val="1"/>
      <w:marLeft w:val="0"/>
      <w:marRight w:val="0"/>
      <w:marTop w:val="0"/>
      <w:marBottom w:val="0"/>
      <w:divBdr>
        <w:top w:val="none" w:sz="0" w:space="0" w:color="auto"/>
        <w:left w:val="none" w:sz="0" w:space="0" w:color="auto"/>
        <w:bottom w:val="none" w:sz="0" w:space="0" w:color="auto"/>
        <w:right w:val="none" w:sz="0" w:space="0" w:color="auto"/>
      </w:divBdr>
    </w:div>
    <w:div w:id="1406223202">
      <w:bodyDiv w:val="1"/>
      <w:marLeft w:val="0"/>
      <w:marRight w:val="0"/>
      <w:marTop w:val="0"/>
      <w:marBottom w:val="0"/>
      <w:divBdr>
        <w:top w:val="none" w:sz="0" w:space="0" w:color="auto"/>
        <w:left w:val="none" w:sz="0" w:space="0" w:color="auto"/>
        <w:bottom w:val="none" w:sz="0" w:space="0" w:color="auto"/>
        <w:right w:val="none" w:sz="0" w:space="0" w:color="auto"/>
      </w:divBdr>
    </w:div>
    <w:div w:id="1407339000">
      <w:bodyDiv w:val="1"/>
      <w:marLeft w:val="0"/>
      <w:marRight w:val="0"/>
      <w:marTop w:val="0"/>
      <w:marBottom w:val="0"/>
      <w:divBdr>
        <w:top w:val="none" w:sz="0" w:space="0" w:color="auto"/>
        <w:left w:val="none" w:sz="0" w:space="0" w:color="auto"/>
        <w:bottom w:val="none" w:sz="0" w:space="0" w:color="auto"/>
        <w:right w:val="none" w:sz="0" w:space="0" w:color="auto"/>
      </w:divBdr>
    </w:div>
    <w:div w:id="1408724390">
      <w:bodyDiv w:val="1"/>
      <w:marLeft w:val="0"/>
      <w:marRight w:val="0"/>
      <w:marTop w:val="0"/>
      <w:marBottom w:val="0"/>
      <w:divBdr>
        <w:top w:val="none" w:sz="0" w:space="0" w:color="auto"/>
        <w:left w:val="none" w:sz="0" w:space="0" w:color="auto"/>
        <w:bottom w:val="none" w:sz="0" w:space="0" w:color="auto"/>
        <w:right w:val="none" w:sz="0" w:space="0" w:color="auto"/>
      </w:divBdr>
    </w:div>
    <w:div w:id="1409814263">
      <w:bodyDiv w:val="1"/>
      <w:marLeft w:val="0"/>
      <w:marRight w:val="0"/>
      <w:marTop w:val="0"/>
      <w:marBottom w:val="0"/>
      <w:divBdr>
        <w:top w:val="none" w:sz="0" w:space="0" w:color="auto"/>
        <w:left w:val="none" w:sz="0" w:space="0" w:color="auto"/>
        <w:bottom w:val="none" w:sz="0" w:space="0" w:color="auto"/>
        <w:right w:val="none" w:sz="0" w:space="0" w:color="auto"/>
      </w:divBdr>
    </w:div>
    <w:div w:id="1410884634">
      <w:bodyDiv w:val="1"/>
      <w:marLeft w:val="0"/>
      <w:marRight w:val="0"/>
      <w:marTop w:val="0"/>
      <w:marBottom w:val="0"/>
      <w:divBdr>
        <w:top w:val="none" w:sz="0" w:space="0" w:color="auto"/>
        <w:left w:val="none" w:sz="0" w:space="0" w:color="auto"/>
        <w:bottom w:val="none" w:sz="0" w:space="0" w:color="auto"/>
        <w:right w:val="none" w:sz="0" w:space="0" w:color="auto"/>
      </w:divBdr>
    </w:div>
    <w:div w:id="1411271311">
      <w:bodyDiv w:val="1"/>
      <w:marLeft w:val="0"/>
      <w:marRight w:val="0"/>
      <w:marTop w:val="0"/>
      <w:marBottom w:val="0"/>
      <w:divBdr>
        <w:top w:val="none" w:sz="0" w:space="0" w:color="auto"/>
        <w:left w:val="none" w:sz="0" w:space="0" w:color="auto"/>
        <w:bottom w:val="none" w:sz="0" w:space="0" w:color="auto"/>
        <w:right w:val="none" w:sz="0" w:space="0" w:color="auto"/>
      </w:divBdr>
    </w:div>
    <w:div w:id="1412041590">
      <w:bodyDiv w:val="1"/>
      <w:marLeft w:val="0"/>
      <w:marRight w:val="0"/>
      <w:marTop w:val="0"/>
      <w:marBottom w:val="0"/>
      <w:divBdr>
        <w:top w:val="none" w:sz="0" w:space="0" w:color="auto"/>
        <w:left w:val="none" w:sz="0" w:space="0" w:color="auto"/>
        <w:bottom w:val="none" w:sz="0" w:space="0" w:color="auto"/>
        <w:right w:val="none" w:sz="0" w:space="0" w:color="auto"/>
      </w:divBdr>
    </w:div>
    <w:div w:id="1412236021">
      <w:bodyDiv w:val="1"/>
      <w:marLeft w:val="0"/>
      <w:marRight w:val="0"/>
      <w:marTop w:val="0"/>
      <w:marBottom w:val="0"/>
      <w:divBdr>
        <w:top w:val="none" w:sz="0" w:space="0" w:color="auto"/>
        <w:left w:val="none" w:sz="0" w:space="0" w:color="auto"/>
        <w:bottom w:val="none" w:sz="0" w:space="0" w:color="auto"/>
        <w:right w:val="none" w:sz="0" w:space="0" w:color="auto"/>
      </w:divBdr>
    </w:div>
    <w:div w:id="1412314456">
      <w:bodyDiv w:val="1"/>
      <w:marLeft w:val="0"/>
      <w:marRight w:val="0"/>
      <w:marTop w:val="0"/>
      <w:marBottom w:val="0"/>
      <w:divBdr>
        <w:top w:val="none" w:sz="0" w:space="0" w:color="auto"/>
        <w:left w:val="none" w:sz="0" w:space="0" w:color="auto"/>
        <w:bottom w:val="none" w:sz="0" w:space="0" w:color="auto"/>
        <w:right w:val="none" w:sz="0" w:space="0" w:color="auto"/>
      </w:divBdr>
    </w:div>
    <w:div w:id="1412702578">
      <w:bodyDiv w:val="1"/>
      <w:marLeft w:val="0"/>
      <w:marRight w:val="0"/>
      <w:marTop w:val="0"/>
      <w:marBottom w:val="0"/>
      <w:divBdr>
        <w:top w:val="none" w:sz="0" w:space="0" w:color="auto"/>
        <w:left w:val="none" w:sz="0" w:space="0" w:color="auto"/>
        <w:bottom w:val="none" w:sz="0" w:space="0" w:color="auto"/>
        <w:right w:val="none" w:sz="0" w:space="0" w:color="auto"/>
      </w:divBdr>
    </w:div>
    <w:div w:id="1412973268">
      <w:bodyDiv w:val="1"/>
      <w:marLeft w:val="0"/>
      <w:marRight w:val="0"/>
      <w:marTop w:val="0"/>
      <w:marBottom w:val="0"/>
      <w:divBdr>
        <w:top w:val="none" w:sz="0" w:space="0" w:color="auto"/>
        <w:left w:val="none" w:sz="0" w:space="0" w:color="auto"/>
        <w:bottom w:val="none" w:sz="0" w:space="0" w:color="auto"/>
        <w:right w:val="none" w:sz="0" w:space="0" w:color="auto"/>
      </w:divBdr>
    </w:div>
    <w:div w:id="1414012421">
      <w:bodyDiv w:val="1"/>
      <w:marLeft w:val="0"/>
      <w:marRight w:val="0"/>
      <w:marTop w:val="0"/>
      <w:marBottom w:val="0"/>
      <w:divBdr>
        <w:top w:val="none" w:sz="0" w:space="0" w:color="auto"/>
        <w:left w:val="none" w:sz="0" w:space="0" w:color="auto"/>
        <w:bottom w:val="none" w:sz="0" w:space="0" w:color="auto"/>
        <w:right w:val="none" w:sz="0" w:space="0" w:color="auto"/>
      </w:divBdr>
    </w:div>
    <w:div w:id="1414158686">
      <w:bodyDiv w:val="1"/>
      <w:marLeft w:val="0"/>
      <w:marRight w:val="0"/>
      <w:marTop w:val="0"/>
      <w:marBottom w:val="0"/>
      <w:divBdr>
        <w:top w:val="none" w:sz="0" w:space="0" w:color="auto"/>
        <w:left w:val="none" w:sz="0" w:space="0" w:color="auto"/>
        <w:bottom w:val="none" w:sz="0" w:space="0" w:color="auto"/>
        <w:right w:val="none" w:sz="0" w:space="0" w:color="auto"/>
      </w:divBdr>
    </w:div>
    <w:div w:id="1414887087">
      <w:bodyDiv w:val="1"/>
      <w:marLeft w:val="0"/>
      <w:marRight w:val="0"/>
      <w:marTop w:val="0"/>
      <w:marBottom w:val="0"/>
      <w:divBdr>
        <w:top w:val="none" w:sz="0" w:space="0" w:color="auto"/>
        <w:left w:val="none" w:sz="0" w:space="0" w:color="auto"/>
        <w:bottom w:val="none" w:sz="0" w:space="0" w:color="auto"/>
        <w:right w:val="none" w:sz="0" w:space="0" w:color="auto"/>
      </w:divBdr>
    </w:div>
    <w:div w:id="1415398055">
      <w:bodyDiv w:val="1"/>
      <w:marLeft w:val="0"/>
      <w:marRight w:val="0"/>
      <w:marTop w:val="0"/>
      <w:marBottom w:val="0"/>
      <w:divBdr>
        <w:top w:val="none" w:sz="0" w:space="0" w:color="auto"/>
        <w:left w:val="none" w:sz="0" w:space="0" w:color="auto"/>
        <w:bottom w:val="none" w:sz="0" w:space="0" w:color="auto"/>
        <w:right w:val="none" w:sz="0" w:space="0" w:color="auto"/>
      </w:divBdr>
    </w:div>
    <w:div w:id="1415784753">
      <w:bodyDiv w:val="1"/>
      <w:marLeft w:val="0"/>
      <w:marRight w:val="0"/>
      <w:marTop w:val="0"/>
      <w:marBottom w:val="0"/>
      <w:divBdr>
        <w:top w:val="none" w:sz="0" w:space="0" w:color="auto"/>
        <w:left w:val="none" w:sz="0" w:space="0" w:color="auto"/>
        <w:bottom w:val="none" w:sz="0" w:space="0" w:color="auto"/>
        <w:right w:val="none" w:sz="0" w:space="0" w:color="auto"/>
      </w:divBdr>
    </w:div>
    <w:div w:id="1416324269">
      <w:bodyDiv w:val="1"/>
      <w:marLeft w:val="0"/>
      <w:marRight w:val="0"/>
      <w:marTop w:val="0"/>
      <w:marBottom w:val="0"/>
      <w:divBdr>
        <w:top w:val="none" w:sz="0" w:space="0" w:color="auto"/>
        <w:left w:val="none" w:sz="0" w:space="0" w:color="auto"/>
        <w:bottom w:val="none" w:sz="0" w:space="0" w:color="auto"/>
        <w:right w:val="none" w:sz="0" w:space="0" w:color="auto"/>
      </w:divBdr>
    </w:div>
    <w:div w:id="1416786453">
      <w:bodyDiv w:val="1"/>
      <w:marLeft w:val="0"/>
      <w:marRight w:val="0"/>
      <w:marTop w:val="0"/>
      <w:marBottom w:val="0"/>
      <w:divBdr>
        <w:top w:val="none" w:sz="0" w:space="0" w:color="auto"/>
        <w:left w:val="none" w:sz="0" w:space="0" w:color="auto"/>
        <w:bottom w:val="none" w:sz="0" w:space="0" w:color="auto"/>
        <w:right w:val="none" w:sz="0" w:space="0" w:color="auto"/>
      </w:divBdr>
    </w:div>
    <w:div w:id="1417629886">
      <w:bodyDiv w:val="1"/>
      <w:marLeft w:val="0"/>
      <w:marRight w:val="0"/>
      <w:marTop w:val="0"/>
      <w:marBottom w:val="0"/>
      <w:divBdr>
        <w:top w:val="none" w:sz="0" w:space="0" w:color="auto"/>
        <w:left w:val="none" w:sz="0" w:space="0" w:color="auto"/>
        <w:bottom w:val="none" w:sz="0" w:space="0" w:color="auto"/>
        <w:right w:val="none" w:sz="0" w:space="0" w:color="auto"/>
      </w:divBdr>
    </w:div>
    <w:div w:id="1417635061">
      <w:bodyDiv w:val="1"/>
      <w:marLeft w:val="0"/>
      <w:marRight w:val="0"/>
      <w:marTop w:val="0"/>
      <w:marBottom w:val="0"/>
      <w:divBdr>
        <w:top w:val="none" w:sz="0" w:space="0" w:color="auto"/>
        <w:left w:val="none" w:sz="0" w:space="0" w:color="auto"/>
        <w:bottom w:val="none" w:sz="0" w:space="0" w:color="auto"/>
        <w:right w:val="none" w:sz="0" w:space="0" w:color="auto"/>
      </w:divBdr>
    </w:div>
    <w:div w:id="1417749146">
      <w:bodyDiv w:val="1"/>
      <w:marLeft w:val="0"/>
      <w:marRight w:val="0"/>
      <w:marTop w:val="0"/>
      <w:marBottom w:val="0"/>
      <w:divBdr>
        <w:top w:val="none" w:sz="0" w:space="0" w:color="auto"/>
        <w:left w:val="none" w:sz="0" w:space="0" w:color="auto"/>
        <w:bottom w:val="none" w:sz="0" w:space="0" w:color="auto"/>
        <w:right w:val="none" w:sz="0" w:space="0" w:color="auto"/>
      </w:divBdr>
    </w:div>
    <w:div w:id="1418088151">
      <w:bodyDiv w:val="1"/>
      <w:marLeft w:val="0"/>
      <w:marRight w:val="0"/>
      <w:marTop w:val="0"/>
      <w:marBottom w:val="0"/>
      <w:divBdr>
        <w:top w:val="none" w:sz="0" w:space="0" w:color="auto"/>
        <w:left w:val="none" w:sz="0" w:space="0" w:color="auto"/>
        <w:bottom w:val="none" w:sz="0" w:space="0" w:color="auto"/>
        <w:right w:val="none" w:sz="0" w:space="0" w:color="auto"/>
      </w:divBdr>
    </w:div>
    <w:div w:id="1418743996">
      <w:bodyDiv w:val="1"/>
      <w:marLeft w:val="0"/>
      <w:marRight w:val="0"/>
      <w:marTop w:val="0"/>
      <w:marBottom w:val="0"/>
      <w:divBdr>
        <w:top w:val="none" w:sz="0" w:space="0" w:color="auto"/>
        <w:left w:val="none" w:sz="0" w:space="0" w:color="auto"/>
        <w:bottom w:val="none" w:sz="0" w:space="0" w:color="auto"/>
        <w:right w:val="none" w:sz="0" w:space="0" w:color="auto"/>
      </w:divBdr>
    </w:div>
    <w:div w:id="1419138960">
      <w:bodyDiv w:val="1"/>
      <w:marLeft w:val="0"/>
      <w:marRight w:val="0"/>
      <w:marTop w:val="0"/>
      <w:marBottom w:val="0"/>
      <w:divBdr>
        <w:top w:val="none" w:sz="0" w:space="0" w:color="auto"/>
        <w:left w:val="none" w:sz="0" w:space="0" w:color="auto"/>
        <w:bottom w:val="none" w:sz="0" w:space="0" w:color="auto"/>
        <w:right w:val="none" w:sz="0" w:space="0" w:color="auto"/>
      </w:divBdr>
    </w:div>
    <w:div w:id="1420830377">
      <w:bodyDiv w:val="1"/>
      <w:marLeft w:val="0"/>
      <w:marRight w:val="0"/>
      <w:marTop w:val="0"/>
      <w:marBottom w:val="0"/>
      <w:divBdr>
        <w:top w:val="none" w:sz="0" w:space="0" w:color="auto"/>
        <w:left w:val="none" w:sz="0" w:space="0" w:color="auto"/>
        <w:bottom w:val="none" w:sz="0" w:space="0" w:color="auto"/>
        <w:right w:val="none" w:sz="0" w:space="0" w:color="auto"/>
      </w:divBdr>
    </w:div>
    <w:div w:id="1421215717">
      <w:bodyDiv w:val="1"/>
      <w:marLeft w:val="0"/>
      <w:marRight w:val="0"/>
      <w:marTop w:val="0"/>
      <w:marBottom w:val="0"/>
      <w:divBdr>
        <w:top w:val="none" w:sz="0" w:space="0" w:color="auto"/>
        <w:left w:val="none" w:sz="0" w:space="0" w:color="auto"/>
        <w:bottom w:val="none" w:sz="0" w:space="0" w:color="auto"/>
        <w:right w:val="none" w:sz="0" w:space="0" w:color="auto"/>
      </w:divBdr>
    </w:div>
    <w:div w:id="1421367096">
      <w:bodyDiv w:val="1"/>
      <w:marLeft w:val="0"/>
      <w:marRight w:val="0"/>
      <w:marTop w:val="0"/>
      <w:marBottom w:val="0"/>
      <w:divBdr>
        <w:top w:val="none" w:sz="0" w:space="0" w:color="auto"/>
        <w:left w:val="none" w:sz="0" w:space="0" w:color="auto"/>
        <w:bottom w:val="none" w:sz="0" w:space="0" w:color="auto"/>
        <w:right w:val="none" w:sz="0" w:space="0" w:color="auto"/>
      </w:divBdr>
    </w:div>
    <w:div w:id="1422220524">
      <w:bodyDiv w:val="1"/>
      <w:marLeft w:val="0"/>
      <w:marRight w:val="0"/>
      <w:marTop w:val="0"/>
      <w:marBottom w:val="0"/>
      <w:divBdr>
        <w:top w:val="none" w:sz="0" w:space="0" w:color="auto"/>
        <w:left w:val="none" w:sz="0" w:space="0" w:color="auto"/>
        <w:bottom w:val="none" w:sz="0" w:space="0" w:color="auto"/>
        <w:right w:val="none" w:sz="0" w:space="0" w:color="auto"/>
      </w:divBdr>
    </w:div>
    <w:div w:id="1424916022">
      <w:bodyDiv w:val="1"/>
      <w:marLeft w:val="0"/>
      <w:marRight w:val="0"/>
      <w:marTop w:val="0"/>
      <w:marBottom w:val="0"/>
      <w:divBdr>
        <w:top w:val="none" w:sz="0" w:space="0" w:color="auto"/>
        <w:left w:val="none" w:sz="0" w:space="0" w:color="auto"/>
        <w:bottom w:val="none" w:sz="0" w:space="0" w:color="auto"/>
        <w:right w:val="none" w:sz="0" w:space="0" w:color="auto"/>
      </w:divBdr>
    </w:div>
    <w:div w:id="1426342874">
      <w:bodyDiv w:val="1"/>
      <w:marLeft w:val="0"/>
      <w:marRight w:val="0"/>
      <w:marTop w:val="0"/>
      <w:marBottom w:val="0"/>
      <w:divBdr>
        <w:top w:val="none" w:sz="0" w:space="0" w:color="auto"/>
        <w:left w:val="none" w:sz="0" w:space="0" w:color="auto"/>
        <w:bottom w:val="none" w:sz="0" w:space="0" w:color="auto"/>
        <w:right w:val="none" w:sz="0" w:space="0" w:color="auto"/>
      </w:divBdr>
    </w:div>
    <w:div w:id="1427730482">
      <w:bodyDiv w:val="1"/>
      <w:marLeft w:val="0"/>
      <w:marRight w:val="0"/>
      <w:marTop w:val="0"/>
      <w:marBottom w:val="0"/>
      <w:divBdr>
        <w:top w:val="none" w:sz="0" w:space="0" w:color="auto"/>
        <w:left w:val="none" w:sz="0" w:space="0" w:color="auto"/>
        <w:bottom w:val="none" w:sz="0" w:space="0" w:color="auto"/>
        <w:right w:val="none" w:sz="0" w:space="0" w:color="auto"/>
      </w:divBdr>
    </w:div>
    <w:div w:id="1428575058">
      <w:bodyDiv w:val="1"/>
      <w:marLeft w:val="0"/>
      <w:marRight w:val="0"/>
      <w:marTop w:val="0"/>
      <w:marBottom w:val="0"/>
      <w:divBdr>
        <w:top w:val="none" w:sz="0" w:space="0" w:color="auto"/>
        <w:left w:val="none" w:sz="0" w:space="0" w:color="auto"/>
        <w:bottom w:val="none" w:sz="0" w:space="0" w:color="auto"/>
        <w:right w:val="none" w:sz="0" w:space="0" w:color="auto"/>
      </w:divBdr>
    </w:div>
    <w:div w:id="1428962811">
      <w:bodyDiv w:val="1"/>
      <w:marLeft w:val="0"/>
      <w:marRight w:val="0"/>
      <w:marTop w:val="0"/>
      <w:marBottom w:val="0"/>
      <w:divBdr>
        <w:top w:val="none" w:sz="0" w:space="0" w:color="auto"/>
        <w:left w:val="none" w:sz="0" w:space="0" w:color="auto"/>
        <w:bottom w:val="none" w:sz="0" w:space="0" w:color="auto"/>
        <w:right w:val="none" w:sz="0" w:space="0" w:color="auto"/>
      </w:divBdr>
    </w:div>
    <w:div w:id="1429421941">
      <w:bodyDiv w:val="1"/>
      <w:marLeft w:val="0"/>
      <w:marRight w:val="0"/>
      <w:marTop w:val="0"/>
      <w:marBottom w:val="0"/>
      <w:divBdr>
        <w:top w:val="none" w:sz="0" w:space="0" w:color="auto"/>
        <w:left w:val="none" w:sz="0" w:space="0" w:color="auto"/>
        <w:bottom w:val="none" w:sz="0" w:space="0" w:color="auto"/>
        <w:right w:val="none" w:sz="0" w:space="0" w:color="auto"/>
      </w:divBdr>
    </w:div>
    <w:div w:id="1430389646">
      <w:bodyDiv w:val="1"/>
      <w:marLeft w:val="0"/>
      <w:marRight w:val="0"/>
      <w:marTop w:val="0"/>
      <w:marBottom w:val="0"/>
      <w:divBdr>
        <w:top w:val="none" w:sz="0" w:space="0" w:color="auto"/>
        <w:left w:val="none" w:sz="0" w:space="0" w:color="auto"/>
        <w:bottom w:val="none" w:sz="0" w:space="0" w:color="auto"/>
        <w:right w:val="none" w:sz="0" w:space="0" w:color="auto"/>
      </w:divBdr>
    </w:div>
    <w:div w:id="1432554719">
      <w:bodyDiv w:val="1"/>
      <w:marLeft w:val="0"/>
      <w:marRight w:val="0"/>
      <w:marTop w:val="0"/>
      <w:marBottom w:val="0"/>
      <w:divBdr>
        <w:top w:val="none" w:sz="0" w:space="0" w:color="auto"/>
        <w:left w:val="none" w:sz="0" w:space="0" w:color="auto"/>
        <w:bottom w:val="none" w:sz="0" w:space="0" w:color="auto"/>
        <w:right w:val="none" w:sz="0" w:space="0" w:color="auto"/>
      </w:divBdr>
    </w:div>
    <w:div w:id="1434478944">
      <w:bodyDiv w:val="1"/>
      <w:marLeft w:val="0"/>
      <w:marRight w:val="0"/>
      <w:marTop w:val="0"/>
      <w:marBottom w:val="0"/>
      <w:divBdr>
        <w:top w:val="none" w:sz="0" w:space="0" w:color="auto"/>
        <w:left w:val="none" w:sz="0" w:space="0" w:color="auto"/>
        <w:bottom w:val="none" w:sz="0" w:space="0" w:color="auto"/>
        <w:right w:val="none" w:sz="0" w:space="0" w:color="auto"/>
      </w:divBdr>
    </w:div>
    <w:div w:id="1434670096">
      <w:bodyDiv w:val="1"/>
      <w:marLeft w:val="0"/>
      <w:marRight w:val="0"/>
      <w:marTop w:val="0"/>
      <w:marBottom w:val="0"/>
      <w:divBdr>
        <w:top w:val="none" w:sz="0" w:space="0" w:color="auto"/>
        <w:left w:val="none" w:sz="0" w:space="0" w:color="auto"/>
        <w:bottom w:val="none" w:sz="0" w:space="0" w:color="auto"/>
        <w:right w:val="none" w:sz="0" w:space="0" w:color="auto"/>
      </w:divBdr>
    </w:div>
    <w:div w:id="1437166132">
      <w:bodyDiv w:val="1"/>
      <w:marLeft w:val="0"/>
      <w:marRight w:val="0"/>
      <w:marTop w:val="0"/>
      <w:marBottom w:val="0"/>
      <w:divBdr>
        <w:top w:val="none" w:sz="0" w:space="0" w:color="auto"/>
        <w:left w:val="none" w:sz="0" w:space="0" w:color="auto"/>
        <w:bottom w:val="none" w:sz="0" w:space="0" w:color="auto"/>
        <w:right w:val="none" w:sz="0" w:space="0" w:color="auto"/>
      </w:divBdr>
    </w:div>
    <w:div w:id="1437167450">
      <w:bodyDiv w:val="1"/>
      <w:marLeft w:val="0"/>
      <w:marRight w:val="0"/>
      <w:marTop w:val="0"/>
      <w:marBottom w:val="0"/>
      <w:divBdr>
        <w:top w:val="none" w:sz="0" w:space="0" w:color="auto"/>
        <w:left w:val="none" w:sz="0" w:space="0" w:color="auto"/>
        <w:bottom w:val="none" w:sz="0" w:space="0" w:color="auto"/>
        <w:right w:val="none" w:sz="0" w:space="0" w:color="auto"/>
      </w:divBdr>
    </w:div>
    <w:div w:id="1439368615">
      <w:bodyDiv w:val="1"/>
      <w:marLeft w:val="0"/>
      <w:marRight w:val="0"/>
      <w:marTop w:val="0"/>
      <w:marBottom w:val="0"/>
      <w:divBdr>
        <w:top w:val="none" w:sz="0" w:space="0" w:color="auto"/>
        <w:left w:val="none" w:sz="0" w:space="0" w:color="auto"/>
        <w:bottom w:val="none" w:sz="0" w:space="0" w:color="auto"/>
        <w:right w:val="none" w:sz="0" w:space="0" w:color="auto"/>
      </w:divBdr>
    </w:div>
    <w:div w:id="1441417500">
      <w:bodyDiv w:val="1"/>
      <w:marLeft w:val="0"/>
      <w:marRight w:val="0"/>
      <w:marTop w:val="0"/>
      <w:marBottom w:val="0"/>
      <w:divBdr>
        <w:top w:val="none" w:sz="0" w:space="0" w:color="auto"/>
        <w:left w:val="none" w:sz="0" w:space="0" w:color="auto"/>
        <w:bottom w:val="none" w:sz="0" w:space="0" w:color="auto"/>
        <w:right w:val="none" w:sz="0" w:space="0" w:color="auto"/>
      </w:divBdr>
    </w:div>
    <w:div w:id="1442914854">
      <w:bodyDiv w:val="1"/>
      <w:marLeft w:val="0"/>
      <w:marRight w:val="0"/>
      <w:marTop w:val="0"/>
      <w:marBottom w:val="0"/>
      <w:divBdr>
        <w:top w:val="none" w:sz="0" w:space="0" w:color="auto"/>
        <w:left w:val="none" w:sz="0" w:space="0" w:color="auto"/>
        <w:bottom w:val="none" w:sz="0" w:space="0" w:color="auto"/>
        <w:right w:val="none" w:sz="0" w:space="0" w:color="auto"/>
      </w:divBdr>
    </w:div>
    <w:div w:id="1443379064">
      <w:bodyDiv w:val="1"/>
      <w:marLeft w:val="0"/>
      <w:marRight w:val="0"/>
      <w:marTop w:val="0"/>
      <w:marBottom w:val="0"/>
      <w:divBdr>
        <w:top w:val="none" w:sz="0" w:space="0" w:color="auto"/>
        <w:left w:val="none" w:sz="0" w:space="0" w:color="auto"/>
        <w:bottom w:val="none" w:sz="0" w:space="0" w:color="auto"/>
        <w:right w:val="none" w:sz="0" w:space="0" w:color="auto"/>
      </w:divBdr>
    </w:div>
    <w:div w:id="1443761707">
      <w:bodyDiv w:val="1"/>
      <w:marLeft w:val="0"/>
      <w:marRight w:val="0"/>
      <w:marTop w:val="0"/>
      <w:marBottom w:val="0"/>
      <w:divBdr>
        <w:top w:val="none" w:sz="0" w:space="0" w:color="auto"/>
        <w:left w:val="none" w:sz="0" w:space="0" w:color="auto"/>
        <w:bottom w:val="none" w:sz="0" w:space="0" w:color="auto"/>
        <w:right w:val="none" w:sz="0" w:space="0" w:color="auto"/>
      </w:divBdr>
    </w:div>
    <w:div w:id="1444350531">
      <w:bodyDiv w:val="1"/>
      <w:marLeft w:val="0"/>
      <w:marRight w:val="0"/>
      <w:marTop w:val="0"/>
      <w:marBottom w:val="0"/>
      <w:divBdr>
        <w:top w:val="none" w:sz="0" w:space="0" w:color="auto"/>
        <w:left w:val="none" w:sz="0" w:space="0" w:color="auto"/>
        <w:bottom w:val="none" w:sz="0" w:space="0" w:color="auto"/>
        <w:right w:val="none" w:sz="0" w:space="0" w:color="auto"/>
      </w:divBdr>
    </w:div>
    <w:div w:id="1444880382">
      <w:bodyDiv w:val="1"/>
      <w:marLeft w:val="0"/>
      <w:marRight w:val="0"/>
      <w:marTop w:val="0"/>
      <w:marBottom w:val="0"/>
      <w:divBdr>
        <w:top w:val="none" w:sz="0" w:space="0" w:color="auto"/>
        <w:left w:val="none" w:sz="0" w:space="0" w:color="auto"/>
        <w:bottom w:val="none" w:sz="0" w:space="0" w:color="auto"/>
        <w:right w:val="none" w:sz="0" w:space="0" w:color="auto"/>
      </w:divBdr>
    </w:div>
    <w:div w:id="1446846538">
      <w:bodyDiv w:val="1"/>
      <w:marLeft w:val="0"/>
      <w:marRight w:val="0"/>
      <w:marTop w:val="0"/>
      <w:marBottom w:val="0"/>
      <w:divBdr>
        <w:top w:val="none" w:sz="0" w:space="0" w:color="auto"/>
        <w:left w:val="none" w:sz="0" w:space="0" w:color="auto"/>
        <w:bottom w:val="none" w:sz="0" w:space="0" w:color="auto"/>
        <w:right w:val="none" w:sz="0" w:space="0" w:color="auto"/>
      </w:divBdr>
    </w:div>
    <w:div w:id="1446852318">
      <w:bodyDiv w:val="1"/>
      <w:marLeft w:val="0"/>
      <w:marRight w:val="0"/>
      <w:marTop w:val="0"/>
      <w:marBottom w:val="0"/>
      <w:divBdr>
        <w:top w:val="none" w:sz="0" w:space="0" w:color="auto"/>
        <w:left w:val="none" w:sz="0" w:space="0" w:color="auto"/>
        <w:bottom w:val="none" w:sz="0" w:space="0" w:color="auto"/>
        <w:right w:val="none" w:sz="0" w:space="0" w:color="auto"/>
      </w:divBdr>
    </w:div>
    <w:div w:id="1448424324">
      <w:bodyDiv w:val="1"/>
      <w:marLeft w:val="0"/>
      <w:marRight w:val="0"/>
      <w:marTop w:val="0"/>
      <w:marBottom w:val="0"/>
      <w:divBdr>
        <w:top w:val="none" w:sz="0" w:space="0" w:color="auto"/>
        <w:left w:val="none" w:sz="0" w:space="0" w:color="auto"/>
        <w:bottom w:val="none" w:sz="0" w:space="0" w:color="auto"/>
        <w:right w:val="none" w:sz="0" w:space="0" w:color="auto"/>
      </w:divBdr>
    </w:div>
    <w:div w:id="1448505136">
      <w:bodyDiv w:val="1"/>
      <w:marLeft w:val="0"/>
      <w:marRight w:val="0"/>
      <w:marTop w:val="0"/>
      <w:marBottom w:val="0"/>
      <w:divBdr>
        <w:top w:val="none" w:sz="0" w:space="0" w:color="auto"/>
        <w:left w:val="none" w:sz="0" w:space="0" w:color="auto"/>
        <w:bottom w:val="none" w:sz="0" w:space="0" w:color="auto"/>
        <w:right w:val="none" w:sz="0" w:space="0" w:color="auto"/>
      </w:divBdr>
    </w:div>
    <w:div w:id="1450201323">
      <w:bodyDiv w:val="1"/>
      <w:marLeft w:val="0"/>
      <w:marRight w:val="0"/>
      <w:marTop w:val="0"/>
      <w:marBottom w:val="0"/>
      <w:divBdr>
        <w:top w:val="none" w:sz="0" w:space="0" w:color="auto"/>
        <w:left w:val="none" w:sz="0" w:space="0" w:color="auto"/>
        <w:bottom w:val="none" w:sz="0" w:space="0" w:color="auto"/>
        <w:right w:val="none" w:sz="0" w:space="0" w:color="auto"/>
      </w:divBdr>
    </w:div>
    <w:div w:id="1451977458">
      <w:bodyDiv w:val="1"/>
      <w:marLeft w:val="0"/>
      <w:marRight w:val="0"/>
      <w:marTop w:val="0"/>
      <w:marBottom w:val="0"/>
      <w:divBdr>
        <w:top w:val="none" w:sz="0" w:space="0" w:color="auto"/>
        <w:left w:val="none" w:sz="0" w:space="0" w:color="auto"/>
        <w:bottom w:val="none" w:sz="0" w:space="0" w:color="auto"/>
        <w:right w:val="none" w:sz="0" w:space="0" w:color="auto"/>
      </w:divBdr>
    </w:div>
    <w:div w:id="1452357162">
      <w:bodyDiv w:val="1"/>
      <w:marLeft w:val="0"/>
      <w:marRight w:val="0"/>
      <w:marTop w:val="0"/>
      <w:marBottom w:val="0"/>
      <w:divBdr>
        <w:top w:val="none" w:sz="0" w:space="0" w:color="auto"/>
        <w:left w:val="none" w:sz="0" w:space="0" w:color="auto"/>
        <w:bottom w:val="none" w:sz="0" w:space="0" w:color="auto"/>
        <w:right w:val="none" w:sz="0" w:space="0" w:color="auto"/>
      </w:divBdr>
    </w:div>
    <w:div w:id="1453670785">
      <w:bodyDiv w:val="1"/>
      <w:marLeft w:val="0"/>
      <w:marRight w:val="0"/>
      <w:marTop w:val="0"/>
      <w:marBottom w:val="0"/>
      <w:divBdr>
        <w:top w:val="none" w:sz="0" w:space="0" w:color="auto"/>
        <w:left w:val="none" w:sz="0" w:space="0" w:color="auto"/>
        <w:bottom w:val="none" w:sz="0" w:space="0" w:color="auto"/>
        <w:right w:val="none" w:sz="0" w:space="0" w:color="auto"/>
      </w:divBdr>
    </w:div>
    <w:div w:id="1453816920">
      <w:bodyDiv w:val="1"/>
      <w:marLeft w:val="0"/>
      <w:marRight w:val="0"/>
      <w:marTop w:val="0"/>
      <w:marBottom w:val="0"/>
      <w:divBdr>
        <w:top w:val="none" w:sz="0" w:space="0" w:color="auto"/>
        <w:left w:val="none" w:sz="0" w:space="0" w:color="auto"/>
        <w:bottom w:val="none" w:sz="0" w:space="0" w:color="auto"/>
        <w:right w:val="none" w:sz="0" w:space="0" w:color="auto"/>
      </w:divBdr>
    </w:div>
    <w:div w:id="1455906953">
      <w:bodyDiv w:val="1"/>
      <w:marLeft w:val="0"/>
      <w:marRight w:val="0"/>
      <w:marTop w:val="0"/>
      <w:marBottom w:val="0"/>
      <w:divBdr>
        <w:top w:val="none" w:sz="0" w:space="0" w:color="auto"/>
        <w:left w:val="none" w:sz="0" w:space="0" w:color="auto"/>
        <w:bottom w:val="none" w:sz="0" w:space="0" w:color="auto"/>
        <w:right w:val="none" w:sz="0" w:space="0" w:color="auto"/>
      </w:divBdr>
    </w:div>
    <w:div w:id="1456102128">
      <w:bodyDiv w:val="1"/>
      <w:marLeft w:val="0"/>
      <w:marRight w:val="0"/>
      <w:marTop w:val="0"/>
      <w:marBottom w:val="0"/>
      <w:divBdr>
        <w:top w:val="none" w:sz="0" w:space="0" w:color="auto"/>
        <w:left w:val="none" w:sz="0" w:space="0" w:color="auto"/>
        <w:bottom w:val="none" w:sz="0" w:space="0" w:color="auto"/>
        <w:right w:val="none" w:sz="0" w:space="0" w:color="auto"/>
      </w:divBdr>
    </w:div>
    <w:div w:id="1456371098">
      <w:bodyDiv w:val="1"/>
      <w:marLeft w:val="0"/>
      <w:marRight w:val="0"/>
      <w:marTop w:val="0"/>
      <w:marBottom w:val="0"/>
      <w:divBdr>
        <w:top w:val="none" w:sz="0" w:space="0" w:color="auto"/>
        <w:left w:val="none" w:sz="0" w:space="0" w:color="auto"/>
        <w:bottom w:val="none" w:sz="0" w:space="0" w:color="auto"/>
        <w:right w:val="none" w:sz="0" w:space="0" w:color="auto"/>
      </w:divBdr>
    </w:div>
    <w:div w:id="1457262262">
      <w:bodyDiv w:val="1"/>
      <w:marLeft w:val="0"/>
      <w:marRight w:val="0"/>
      <w:marTop w:val="0"/>
      <w:marBottom w:val="0"/>
      <w:divBdr>
        <w:top w:val="none" w:sz="0" w:space="0" w:color="auto"/>
        <w:left w:val="none" w:sz="0" w:space="0" w:color="auto"/>
        <w:bottom w:val="none" w:sz="0" w:space="0" w:color="auto"/>
        <w:right w:val="none" w:sz="0" w:space="0" w:color="auto"/>
      </w:divBdr>
    </w:div>
    <w:div w:id="1458450461">
      <w:bodyDiv w:val="1"/>
      <w:marLeft w:val="0"/>
      <w:marRight w:val="0"/>
      <w:marTop w:val="0"/>
      <w:marBottom w:val="0"/>
      <w:divBdr>
        <w:top w:val="none" w:sz="0" w:space="0" w:color="auto"/>
        <w:left w:val="none" w:sz="0" w:space="0" w:color="auto"/>
        <w:bottom w:val="none" w:sz="0" w:space="0" w:color="auto"/>
        <w:right w:val="none" w:sz="0" w:space="0" w:color="auto"/>
      </w:divBdr>
    </w:div>
    <w:div w:id="1459372706">
      <w:bodyDiv w:val="1"/>
      <w:marLeft w:val="0"/>
      <w:marRight w:val="0"/>
      <w:marTop w:val="0"/>
      <w:marBottom w:val="0"/>
      <w:divBdr>
        <w:top w:val="none" w:sz="0" w:space="0" w:color="auto"/>
        <w:left w:val="none" w:sz="0" w:space="0" w:color="auto"/>
        <w:bottom w:val="none" w:sz="0" w:space="0" w:color="auto"/>
        <w:right w:val="none" w:sz="0" w:space="0" w:color="auto"/>
      </w:divBdr>
    </w:div>
    <w:div w:id="1459378424">
      <w:bodyDiv w:val="1"/>
      <w:marLeft w:val="0"/>
      <w:marRight w:val="0"/>
      <w:marTop w:val="0"/>
      <w:marBottom w:val="0"/>
      <w:divBdr>
        <w:top w:val="none" w:sz="0" w:space="0" w:color="auto"/>
        <w:left w:val="none" w:sz="0" w:space="0" w:color="auto"/>
        <w:bottom w:val="none" w:sz="0" w:space="0" w:color="auto"/>
        <w:right w:val="none" w:sz="0" w:space="0" w:color="auto"/>
      </w:divBdr>
    </w:div>
    <w:div w:id="1460757040">
      <w:bodyDiv w:val="1"/>
      <w:marLeft w:val="0"/>
      <w:marRight w:val="0"/>
      <w:marTop w:val="0"/>
      <w:marBottom w:val="0"/>
      <w:divBdr>
        <w:top w:val="none" w:sz="0" w:space="0" w:color="auto"/>
        <w:left w:val="none" w:sz="0" w:space="0" w:color="auto"/>
        <w:bottom w:val="none" w:sz="0" w:space="0" w:color="auto"/>
        <w:right w:val="none" w:sz="0" w:space="0" w:color="auto"/>
      </w:divBdr>
    </w:div>
    <w:div w:id="1460879460">
      <w:bodyDiv w:val="1"/>
      <w:marLeft w:val="0"/>
      <w:marRight w:val="0"/>
      <w:marTop w:val="0"/>
      <w:marBottom w:val="0"/>
      <w:divBdr>
        <w:top w:val="none" w:sz="0" w:space="0" w:color="auto"/>
        <w:left w:val="none" w:sz="0" w:space="0" w:color="auto"/>
        <w:bottom w:val="none" w:sz="0" w:space="0" w:color="auto"/>
        <w:right w:val="none" w:sz="0" w:space="0" w:color="auto"/>
      </w:divBdr>
    </w:div>
    <w:div w:id="1461193265">
      <w:bodyDiv w:val="1"/>
      <w:marLeft w:val="0"/>
      <w:marRight w:val="0"/>
      <w:marTop w:val="0"/>
      <w:marBottom w:val="0"/>
      <w:divBdr>
        <w:top w:val="none" w:sz="0" w:space="0" w:color="auto"/>
        <w:left w:val="none" w:sz="0" w:space="0" w:color="auto"/>
        <w:bottom w:val="none" w:sz="0" w:space="0" w:color="auto"/>
        <w:right w:val="none" w:sz="0" w:space="0" w:color="auto"/>
      </w:divBdr>
    </w:div>
    <w:div w:id="1461221599">
      <w:bodyDiv w:val="1"/>
      <w:marLeft w:val="0"/>
      <w:marRight w:val="0"/>
      <w:marTop w:val="0"/>
      <w:marBottom w:val="0"/>
      <w:divBdr>
        <w:top w:val="none" w:sz="0" w:space="0" w:color="auto"/>
        <w:left w:val="none" w:sz="0" w:space="0" w:color="auto"/>
        <w:bottom w:val="none" w:sz="0" w:space="0" w:color="auto"/>
        <w:right w:val="none" w:sz="0" w:space="0" w:color="auto"/>
      </w:divBdr>
    </w:div>
    <w:div w:id="1461607425">
      <w:bodyDiv w:val="1"/>
      <w:marLeft w:val="0"/>
      <w:marRight w:val="0"/>
      <w:marTop w:val="0"/>
      <w:marBottom w:val="0"/>
      <w:divBdr>
        <w:top w:val="none" w:sz="0" w:space="0" w:color="auto"/>
        <w:left w:val="none" w:sz="0" w:space="0" w:color="auto"/>
        <w:bottom w:val="none" w:sz="0" w:space="0" w:color="auto"/>
        <w:right w:val="none" w:sz="0" w:space="0" w:color="auto"/>
      </w:divBdr>
    </w:div>
    <w:div w:id="1462454416">
      <w:bodyDiv w:val="1"/>
      <w:marLeft w:val="0"/>
      <w:marRight w:val="0"/>
      <w:marTop w:val="0"/>
      <w:marBottom w:val="0"/>
      <w:divBdr>
        <w:top w:val="none" w:sz="0" w:space="0" w:color="auto"/>
        <w:left w:val="none" w:sz="0" w:space="0" w:color="auto"/>
        <w:bottom w:val="none" w:sz="0" w:space="0" w:color="auto"/>
        <w:right w:val="none" w:sz="0" w:space="0" w:color="auto"/>
      </w:divBdr>
    </w:div>
    <w:div w:id="1462457403">
      <w:bodyDiv w:val="1"/>
      <w:marLeft w:val="0"/>
      <w:marRight w:val="0"/>
      <w:marTop w:val="0"/>
      <w:marBottom w:val="0"/>
      <w:divBdr>
        <w:top w:val="none" w:sz="0" w:space="0" w:color="auto"/>
        <w:left w:val="none" w:sz="0" w:space="0" w:color="auto"/>
        <w:bottom w:val="none" w:sz="0" w:space="0" w:color="auto"/>
        <w:right w:val="none" w:sz="0" w:space="0" w:color="auto"/>
      </w:divBdr>
    </w:div>
    <w:div w:id="1463570324">
      <w:bodyDiv w:val="1"/>
      <w:marLeft w:val="0"/>
      <w:marRight w:val="0"/>
      <w:marTop w:val="0"/>
      <w:marBottom w:val="0"/>
      <w:divBdr>
        <w:top w:val="none" w:sz="0" w:space="0" w:color="auto"/>
        <w:left w:val="none" w:sz="0" w:space="0" w:color="auto"/>
        <w:bottom w:val="none" w:sz="0" w:space="0" w:color="auto"/>
        <w:right w:val="none" w:sz="0" w:space="0" w:color="auto"/>
      </w:divBdr>
    </w:div>
    <w:div w:id="1463693595">
      <w:bodyDiv w:val="1"/>
      <w:marLeft w:val="0"/>
      <w:marRight w:val="0"/>
      <w:marTop w:val="0"/>
      <w:marBottom w:val="0"/>
      <w:divBdr>
        <w:top w:val="none" w:sz="0" w:space="0" w:color="auto"/>
        <w:left w:val="none" w:sz="0" w:space="0" w:color="auto"/>
        <w:bottom w:val="none" w:sz="0" w:space="0" w:color="auto"/>
        <w:right w:val="none" w:sz="0" w:space="0" w:color="auto"/>
      </w:divBdr>
    </w:div>
    <w:div w:id="1465078060">
      <w:bodyDiv w:val="1"/>
      <w:marLeft w:val="0"/>
      <w:marRight w:val="0"/>
      <w:marTop w:val="0"/>
      <w:marBottom w:val="0"/>
      <w:divBdr>
        <w:top w:val="none" w:sz="0" w:space="0" w:color="auto"/>
        <w:left w:val="none" w:sz="0" w:space="0" w:color="auto"/>
        <w:bottom w:val="none" w:sz="0" w:space="0" w:color="auto"/>
        <w:right w:val="none" w:sz="0" w:space="0" w:color="auto"/>
      </w:divBdr>
    </w:div>
    <w:div w:id="1465275762">
      <w:bodyDiv w:val="1"/>
      <w:marLeft w:val="0"/>
      <w:marRight w:val="0"/>
      <w:marTop w:val="0"/>
      <w:marBottom w:val="0"/>
      <w:divBdr>
        <w:top w:val="none" w:sz="0" w:space="0" w:color="auto"/>
        <w:left w:val="none" w:sz="0" w:space="0" w:color="auto"/>
        <w:bottom w:val="none" w:sz="0" w:space="0" w:color="auto"/>
        <w:right w:val="none" w:sz="0" w:space="0" w:color="auto"/>
      </w:divBdr>
    </w:div>
    <w:div w:id="1466966688">
      <w:bodyDiv w:val="1"/>
      <w:marLeft w:val="0"/>
      <w:marRight w:val="0"/>
      <w:marTop w:val="0"/>
      <w:marBottom w:val="0"/>
      <w:divBdr>
        <w:top w:val="none" w:sz="0" w:space="0" w:color="auto"/>
        <w:left w:val="none" w:sz="0" w:space="0" w:color="auto"/>
        <w:bottom w:val="none" w:sz="0" w:space="0" w:color="auto"/>
        <w:right w:val="none" w:sz="0" w:space="0" w:color="auto"/>
      </w:divBdr>
    </w:div>
    <w:div w:id="1469084299">
      <w:bodyDiv w:val="1"/>
      <w:marLeft w:val="0"/>
      <w:marRight w:val="0"/>
      <w:marTop w:val="0"/>
      <w:marBottom w:val="0"/>
      <w:divBdr>
        <w:top w:val="none" w:sz="0" w:space="0" w:color="auto"/>
        <w:left w:val="none" w:sz="0" w:space="0" w:color="auto"/>
        <w:bottom w:val="none" w:sz="0" w:space="0" w:color="auto"/>
        <w:right w:val="none" w:sz="0" w:space="0" w:color="auto"/>
      </w:divBdr>
    </w:div>
    <w:div w:id="1472399725">
      <w:bodyDiv w:val="1"/>
      <w:marLeft w:val="0"/>
      <w:marRight w:val="0"/>
      <w:marTop w:val="0"/>
      <w:marBottom w:val="0"/>
      <w:divBdr>
        <w:top w:val="none" w:sz="0" w:space="0" w:color="auto"/>
        <w:left w:val="none" w:sz="0" w:space="0" w:color="auto"/>
        <w:bottom w:val="none" w:sz="0" w:space="0" w:color="auto"/>
        <w:right w:val="none" w:sz="0" w:space="0" w:color="auto"/>
      </w:divBdr>
    </w:div>
    <w:div w:id="1472401551">
      <w:bodyDiv w:val="1"/>
      <w:marLeft w:val="0"/>
      <w:marRight w:val="0"/>
      <w:marTop w:val="0"/>
      <w:marBottom w:val="0"/>
      <w:divBdr>
        <w:top w:val="none" w:sz="0" w:space="0" w:color="auto"/>
        <w:left w:val="none" w:sz="0" w:space="0" w:color="auto"/>
        <w:bottom w:val="none" w:sz="0" w:space="0" w:color="auto"/>
        <w:right w:val="none" w:sz="0" w:space="0" w:color="auto"/>
      </w:divBdr>
    </w:div>
    <w:div w:id="1472748801">
      <w:bodyDiv w:val="1"/>
      <w:marLeft w:val="0"/>
      <w:marRight w:val="0"/>
      <w:marTop w:val="0"/>
      <w:marBottom w:val="0"/>
      <w:divBdr>
        <w:top w:val="none" w:sz="0" w:space="0" w:color="auto"/>
        <w:left w:val="none" w:sz="0" w:space="0" w:color="auto"/>
        <w:bottom w:val="none" w:sz="0" w:space="0" w:color="auto"/>
        <w:right w:val="none" w:sz="0" w:space="0" w:color="auto"/>
      </w:divBdr>
    </w:div>
    <w:div w:id="1473251418">
      <w:bodyDiv w:val="1"/>
      <w:marLeft w:val="0"/>
      <w:marRight w:val="0"/>
      <w:marTop w:val="0"/>
      <w:marBottom w:val="0"/>
      <w:divBdr>
        <w:top w:val="none" w:sz="0" w:space="0" w:color="auto"/>
        <w:left w:val="none" w:sz="0" w:space="0" w:color="auto"/>
        <w:bottom w:val="none" w:sz="0" w:space="0" w:color="auto"/>
        <w:right w:val="none" w:sz="0" w:space="0" w:color="auto"/>
      </w:divBdr>
    </w:div>
    <w:div w:id="1475752145">
      <w:bodyDiv w:val="1"/>
      <w:marLeft w:val="0"/>
      <w:marRight w:val="0"/>
      <w:marTop w:val="0"/>
      <w:marBottom w:val="0"/>
      <w:divBdr>
        <w:top w:val="none" w:sz="0" w:space="0" w:color="auto"/>
        <w:left w:val="none" w:sz="0" w:space="0" w:color="auto"/>
        <w:bottom w:val="none" w:sz="0" w:space="0" w:color="auto"/>
        <w:right w:val="none" w:sz="0" w:space="0" w:color="auto"/>
      </w:divBdr>
    </w:div>
    <w:div w:id="1476533618">
      <w:bodyDiv w:val="1"/>
      <w:marLeft w:val="0"/>
      <w:marRight w:val="0"/>
      <w:marTop w:val="0"/>
      <w:marBottom w:val="0"/>
      <w:divBdr>
        <w:top w:val="none" w:sz="0" w:space="0" w:color="auto"/>
        <w:left w:val="none" w:sz="0" w:space="0" w:color="auto"/>
        <w:bottom w:val="none" w:sz="0" w:space="0" w:color="auto"/>
        <w:right w:val="none" w:sz="0" w:space="0" w:color="auto"/>
      </w:divBdr>
    </w:div>
    <w:div w:id="1477182495">
      <w:bodyDiv w:val="1"/>
      <w:marLeft w:val="0"/>
      <w:marRight w:val="0"/>
      <w:marTop w:val="0"/>
      <w:marBottom w:val="0"/>
      <w:divBdr>
        <w:top w:val="none" w:sz="0" w:space="0" w:color="auto"/>
        <w:left w:val="none" w:sz="0" w:space="0" w:color="auto"/>
        <w:bottom w:val="none" w:sz="0" w:space="0" w:color="auto"/>
        <w:right w:val="none" w:sz="0" w:space="0" w:color="auto"/>
      </w:divBdr>
    </w:div>
    <w:div w:id="1477916751">
      <w:bodyDiv w:val="1"/>
      <w:marLeft w:val="0"/>
      <w:marRight w:val="0"/>
      <w:marTop w:val="0"/>
      <w:marBottom w:val="0"/>
      <w:divBdr>
        <w:top w:val="none" w:sz="0" w:space="0" w:color="auto"/>
        <w:left w:val="none" w:sz="0" w:space="0" w:color="auto"/>
        <w:bottom w:val="none" w:sz="0" w:space="0" w:color="auto"/>
        <w:right w:val="none" w:sz="0" w:space="0" w:color="auto"/>
      </w:divBdr>
    </w:div>
    <w:div w:id="1479420710">
      <w:bodyDiv w:val="1"/>
      <w:marLeft w:val="0"/>
      <w:marRight w:val="0"/>
      <w:marTop w:val="0"/>
      <w:marBottom w:val="0"/>
      <w:divBdr>
        <w:top w:val="none" w:sz="0" w:space="0" w:color="auto"/>
        <w:left w:val="none" w:sz="0" w:space="0" w:color="auto"/>
        <w:bottom w:val="none" w:sz="0" w:space="0" w:color="auto"/>
        <w:right w:val="none" w:sz="0" w:space="0" w:color="auto"/>
      </w:divBdr>
    </w:div>
    <w:div w:id="1479567971">
      <w:bodyDiv w:val="1"/>
      <w:marLeft w:val="0"/>
      <w:marRight w:val="0"/>
      <w:marTop w:val="0"/>
      <w:marBottom w:val="0"/>
      <w:divBdr>
        <w:top w:val="none" w:sz="0" w:space="0" w:color="auto"/>
        <w:left w:val="none" w:sz="0" w:space="0" w:color="auto"/>
        <w:bottom w:val="none" w:sz="0" w:space="0" w:color="auto"/>
        <w:right w:val="none" w:sz="0" w:space="0" w:color="auto"/>
      </w:divBdr>
    </w:div>
    <w:div w:id="1481968017">
      <w:bodyDiv w:val="1"/>
      <w:marLeft w:val="0"/>
      <w:marRight w:val="0"/>
      <w:marTop w:val="0"/>
      <w:marBottom w:val="0"/>
      <w:divBdr>
        <w:top w:val="none" w:sz="0" w:space="0" w:color="auto"/>
        <w:left w:val="none" w:sz="0" w:space="0" w:color="auto"/>
        <w:bottom w:val="none" w:sz="0" w:space="0" w:color="auto"/>
        <w:right w:val="none" w:sz="0" w:space="0" w:color="auto"/>
      </w:divBdr>
    </w:div>
    <w:div w:id="1482117231">
      <w:bodyDiv w:val="1"/>
      <w:marLeft w:val="0"/>
      <w:marRight w:val="0"/>
      <w:marTop w:val="0"/>
      <w:marBottom w:val="0"/>
      <w:divBdr>
        <w:top w:val="none" w:sz="0" w:space="0" w:color="auto"/>
        <w:left w:val="none" w:sz="0" w:space="0" w:color="auto"/>
        <w:bottom w:val="none" w:sz="0" w:space="0" w:color="auto"/>
        <w:right w:val="none" w:sz="0" w:space="0" w:color="auto"/>
      </w:divBdr>
    </w:div>
    <w:div w:id="1483810310">
      <w:bodyDiv w:val="1"/>
      <w:marLeft w:val="0"/>
      <w:marRight w:val="0"/>
      <w:marTop w:val="0"/>
      <w:marBottom w:val="0"/>
      <w:divBdr>
        <w:top w:val="none" w:sz="0" w:space="0" w:color="auto"/>
        <w:left w:val="none" w:sz="0" w:space="0" w:color="auto"/>
        <w:bottom w:val="none" w:sz="0" w:space="0" w:color="auto"/>
        <w:right w:val="none" w:sz="0" w:space="0" w:color="auto"/>
      </w:divBdr>
    </w:div>
    <w:div w:id="1485898841">
      <w:bodyDiv w:val="1"/>
      <w:marLeft w:val="0"/>
      <w:marRight w:val="0"/>
      <w:marTop w:val="0"/>
      <w:marBottom w:val="0"/>
      <w:divBdr>
        <w:top w:val="none" w:sz="0" w:space="0" w:color="auto"/>
        <w:left w:val="none" w:sz="0" w:space="0" w:color="auto"/>
        <w:bottom w:val="none" w:sz="0" w:space="0" w:color="auto"/>
        <w:right w:val="none" w:sz="0" w:space="0" w:color="auto"/>
      </w:divBdr>
    </w:div>
    <w:div w:id="1485925075">
      <w:bodyDiv w:val="1"/>
      <w:marLeft w:val="0"/>
      <w:marRight w:val="0"/>
      <w:marTop w:val="0"/>
      <w:marBottom w:val="0"/>
      <w:divBdr>
        <w:top w:val="none" w:sz="0" w:space="0" w:color="auto"/>
        <w:left w:val="none" w:sz="0" w:space="0" w:color="auto"/>
        <w:bottom w:val="none" w:sz="0" w:space="0" w:color="auto"/>
        <w:right w:val="none" w:sz="0" w:space="0" w:color="auto"/>
      </w:divBdr>
    </w:div>
    <w:div w:id="1486822018">
      <w:bodyDiv w:val="1"/>
      <w:marLeft w:val="0"/>
      <w:marRight w:val="0"/>
      <w:marTop w:val="0"/>
      <w:marBottom w:val="0"/>
      <w:divBdr>
        <w:top w:val="none" w:sz="0" w:space="0" w:color="auto"/>
        <w:left w:val="none" w:sz="0" w:space="0" w:color="auto"/>
        <w:bottom w:val="none" w:sz="0" w:space="0" w:color="auto"/>
        <w:right w:val="none" w:sz="0" w:space="0" w:color="auto"/>
      </w:divBdr>
    </w:div>
    <w:div w:id="1489663023">
      <w:bodyDiv w:val="1"/>
      <w:marLeft w:val="0"/>
      <w:marRight w:val="0"/>
      <w:marTop w:val="0"/>
      <w:marBottom w:val="0"/>
      <w:divBdr>
        <w:top w:val="none" w:sz="0" w:space="0" w:color="auto"/>
        <w:left w:val="none" w:sz="0" w:space="0" w:color="auto"/>
        <w:bottom w:val="none" w:sz="0" w:space="0" w:color="auto"/>
        <w:right w:val="none" w:sz="0" w:space="0" w:color="auto"/>
      </w:divBdr>
    </w:div>
    <w:div w:id="1493138767">
      <w:bodyDiv w:val="1"/>
      <w:marLeft w:val="0"/>
      <w:marRight w:val="0"/>
      <w:marTop w:val="0"/>
      <w:marBottom w:val="0"/>
      <w:divBdr>
        <w:top w:val="none" w:sz="0" w:space="0" w:color="auto"/>
        <w:left w:val="none" w:sz="0" w:space="0" w:color="auto"/>
        <w:bottom w:val="none" w:sz="0" w:space="0" w:color="auto"/>
        <w:right w:val="none" w:sz="0" w:space="0" w:color="auto"/>
      </w:divBdr>
    </w:div>
    <w:div w:id="1493911418">
      <w:bodyDiv w:val="1"/>
      <w:marLeft w:val="0"/>
      <w:marRight w:val="0"/>
      <w:marTop w:val="0"/>
      <w:marBottom w:val="0"/>
      <w:divBdr>
        <w:top w:val="none" w:sz="0" w:space="0" w:color="auto"/>
        <w:left w:val="none" w:sz="0" w:space="0" w:color="auto"/>
        <w:bottom w:val="none" w:sz="0" w:space="0" w:color="auto"/>
        <w:right w:val="none" w:sz="0" w:space="0" w:color="auto"/>
      </w:divBdr>
    </w:div>
    <w:div w:id="1493983428">
      <w:bodyDiv w:val="1"/>
      <w:marLeft w:val="0"/>
      <w:marRight w:val="0"/>
      <w:marTop w:val="0"/>
      <w:marBottom w:val="0"/>
      <w:divBdr>
        <w:top w:val="none" w:sz="0" w:space="0" w:color="auto"/>
        <w:left w:val="none" w:sz="0" w:space="0" w:color="auto"/>
        <w:bottom w:val="none" w:sz="0" w:space="0" w:color="auto"/>
        <w:right w:val="none" w:sz="0" w:space="0" w:color="auto"/>
      </w:divBdr>
    </w:div>
    <w:div w:id="1494444928">
      <w:bodyDiv w:val="1"/>
      <w:marLeft w:val="0"/>
      <w:marRight w:val="0"/>
      <w:marTop w:val="0"/>
      <w:marBottom w:val="0"/>
      <w:divBdr>
        <w:top w:val="none" w:sz="0" w:space="0" w:color="auto"/>
        <w:left w:val="none" w:sz="0" w:space="0" w:color="auto"/>
        <w:bottom w:val="none" w:sz="0" w:space="0" w:color="auto"/>
        <w:right w:val="none" w:sz="0" w:space="0" w:color="auto"/>
      </w:divBdr>
    </w:div>
    <w:div w:id="1495339775">
      <w:bodyDiv w:val="1"/>
      <w:marLeft w:val="0"/>
      <w:marRight w:val="0"/>
      <w:marTop w:val="0"/>
      <w:marBottom w:val="0"/>
      <w:divBdr>
        <w:top w:val="none" w:sz="0" w:space="0" w:color="auto"/>
        <w:left w:val="none" w:sz="0" w:space="0" w:color="auto"/>
        <w:bottom w:val="none" w:sz="0" w:space="0" w:color="auto"/>
        <w:right w:val="none" w:sz="0" w:space="0" w:color="auto"/>
      </w:divBdr>
    </w:div>
    <w:div w:id="1495753856">
      <w:bodyDiv w:val="1"/>
      <w:marLeft w:val="0"/>
      <w:marRight w:val="0"/>
      <w:marTop w:val="0"/>
      <w:marBottom w:val="0"/>
      <w:divBdr>
        <w:top w:val="none" w:sz="0" w:space="0" w:color="auto"/>
        <w:left w:val="none" w:sz="0" w:space="0" w:color="auto"/>
        <w:bottom w:val="none" w:sz="0" w:space="0" w:color="auto"/>
        <w:right w:val="none" w:sz="0" w:space="0" w:color="auto"/>
      </w:divBdr>
    </w:div>
    <w:div w:id="1496190592">
      <w:bodyDiv w:val="1"/>
      <w:marLeft w:val="0"/>
      <w:marRight w:val="0"/>
      <w:marTop w:val="0"/>
      <w:marBottom w:val="0"/>
      <w:divBdr>
        <w:top w:val="none" w:sz="0" w:space="0" w:color="auto"/>
        <w:left w:val="none" w:sz="0" w:space="0" w:color="auto"/>
        <w:bottom w:val="none" w:sz="0" w:space="0" w:color="auto"/>
        <w:right w:val="none" w:sz="0" w:space="0" w:color="auto"/>
      </w:divBdr>
    </w:div>
    <w:div w:id="1496843873">
      <w:bodyDiv w:val="1"/>
      <w:marLeft w:val="0"/>
      <w:marRight w:val="0"/>
      <w:marTop w:val="0"/>
      <w:marBottom w:val="0"/>
      <w:divBdr>
        <w:top w:val="none" w:sz="0" w:space="0" w:color="auto"/>
        <w:left w:val="none" w:sz="0" w:space="0" w:color="auto"/>
        <w:bottom w:val="none" w:sz="0" w:space="0" w:color="auto"/>
        <w:right w:val="none" w:sz="0" w:space="0" w:color="auto"/>
      </w:divBdr>
    </w:div>
    <w:div w:id="1497189998">
      <w:bodyDiv w:val="1"/>
      <w:marLeft w:val="0"/>
      <w:marRight w:val="0"/>
      <w:marTop w:val="0"/>
      <w:marBottom w:val="0"/>
      <w:divBdr>
        <w:top w:val="none" w:sz="0" w:space="0" w:color="auto"/>
        <w:left w:val="none" w:sz="0" w:space="0" w:color="auto"/>
        <w:bottom w:val="none" w:sz="0" w:space="0" w:color="auto"/>
        <w:right w:val="none" w:sz="0" w:space="0" w:color="auto"/>
      </w:divBdr>
    </w:div>
    <w:div w:id="1498034566">
      <w:bodyDiv w:val="1"/>
      <w:marLeft w:val="0"/>
      <w:marRight w:val="0"/>
      <w:marTop w:val="0"/>
      <w:marBottom w:val="0"/>
      <w:divBdr>
        <w:top w:val="none" w:sz="0" w:space="0" w:color="auto"/>
        <w:left w:val="none" w:sz="0" w:space="0" w:color="auto"/>
        <w:bottom w:val="none" w:sz="0" w:space="0" w:color="auto"/>
        <w:right w:val="none" w:sz="0" w:space="0" w:color="auto"/>
      </w:divBdr>
    </w:div>
    <w:div w:id="1498350216">
      <w:bodyDiv w:val="1"/>
      <w:marLeft w:val="0"/>
      <w:marRight w:val="0"/>
      <w:marTop w:val="0"/>
      <w:marBottom w:val="0"/>
      <w:divBdr>
        <w:top w:val="none" w:sz="0" w:space="0" w:color="auto"/>
        <w:left w:val="none" w:sz="0" w:space="0" w:color="auto"/>
        <w:bottom w:val="none" w:sz="0" w:space="0" w:color="auto"/>
        <w:right w:val="none" w:sz="0" w:space="0" w:color="auto"/>
      </w:divBdr>
    </w:div>
    <w:div w:id="1499030071">
      <w:bodyDiv w:val="1"/>
      <w:marLeft w:val="0"/>
      <w:marRight w:val="0"/>
      <w:marTop w:val="0"/>
      <w:marBottom w:val="0"/>
      <w:divBdr>
        <w:top w:val="none" w:sz="0" w:space="0" w:color="auto"/>
        <w:left w:val="none" w:sz="0" w:space="0" w:color="auto"/>
        <w:bottom w:val="none" w:sz="0" w:space="0" w:color="auto"/>
        <w:right w:val="none" w:sz="0" w:space="0" w:color="auto"/>
      </w:divBdr>
    </w:div>
    <w:div w:id="1499081225">
      <w:bodyDiv w:val="1"/>
      <w:marLeft w:val="0"/>
      <w:marRight w:val="0"/>
      <w:marTop w:val="0"/>
      <w:marBottom w:val="0"/>
      <w:divBdr>
        <w:top w:val="none" w:sz="0" w:space="0" w:color="auto"/>
        <w:left w:val="none" w:sz="0" w:space="0" w:color="auto"/>
        <w:bottom w:val="none" w:sz="0" w:space="0" w:color="auto"/>
        <w:right w:val="none" w:sz="0" w:space="0" w:color="auto"/>
      </w:divBdr>
    </w:div>
    <w:div w:id="1499230338">
      <w:bodyDiv w:val="1"/>
      <w:marLeft w:val="0"/>
      <w:marRight w:val="0"/>
      <w:marTop w:val="0"/>
      <w:marBottom w:val="0"/>
      <w:divBdr>
        <w:top w:val="none" w:sz="0" w:space="0" w:color="auto"/>
        <w:left w:val="none" w:sz="0" w:space="0" w:color="auto"/>
        <w:bottom w:val="none" w:sz="0" w:space="0" w:color="auto"/>
        <w:right w:val="none" w:sz="0" w:space="0" w:color="auto"/>
      </w:divBdr>
    </w:div>
    <w:div w:id="1499887085">
      <w:bodyDiv w:val="1"/>
      <w:marLeft w:val="0"/>
      <w:marRight w:val="0"/>
      <w:marTop w:val="0"/>
      <w:marBottom w:val="0"/>
      <w:divBdr>
        <w:top w:val="none" w:sz="0" w:space="0" w:color="auto"/>
        <w:left w:val="none" w:sz="0" w:space="0" w:color="auto"/>
        <w:bottom w:val="none" w:sz="0" w:space="0" w:color="auto"/>
        <w:right w:val="none" w:sz="0" w:space="0" w:color="auto"/>
      </w:divBdr>
    </w:div>
    <w:div w:id="1500316797">
      <w:bodyDiv w:val="1"/>
      <w:marLeft w:val="0"/>
      <w:marRight w:val="0"/>
      <w:marTop w:val="0"/>
      <w:marBottom w:val="0"/>
      <w:divBdr>
        <w:top w:val="none" w:sz="0" w:space="0" w:color="auto"/>
        <w:left w:val="none" w:sz="0" w:space="0" w:color="auto"/>
        <w:bottom w:val="none" w:sz="0" w:space="0" w:color="auto"/>
        <w:right w:val="none" w:sz="0" w:space="0" w:color="auto"/>
      </w:divBdr>
    </w:div>
    <w:div w:id="1500999115">
      <w:bodyDiv w:val="1"/>
      <w:marLeft w:val="0"/>
      <w:marRight w:val="0"/>
      <w:marTop w:val="0"/>
      <w:marBottom w:val="0"/>
      <w:divBdr>
        <w:top w:val="none" w:sz="0" w:space="0" w:color="auto"/>
        <w:left w:val="none" w:sz="0" w:space="0" w:color="auto"/>
        <w:bottom w:val="none" w:sz="0" w:space="0" w:color="auto"/>
        <w:right w:val="none" w:sz="0" w:space="0" w:color="auto"/>
      </w:divBdr>
    </w:div>
    <w:div w:id="1501385467">
      <w:bodyDiv w:val="1"/>
      <w:marLeft w:val="0"/>
      <w:marRight w:val="0"/>
      <w:marTop w:val="0"/>
      <w:marBottom w:val="0"/>
      <w:divBdr>
        <w:top w:val="none" w:sz="0" w:space="0" w:color="auto"/>
        <w:left w:val="none" w:sz="0" w:space="0" w:color="auto"/>
        <w:bottom w:val="none" w:sz="0" w:space="0" w:color="auto"/>
        <w:right w:val="none" w:sz="0" w:space="0" w:color="auto"/>
      </w:divBdr>
    </w:div>
    <w:div w:id="1501507331">
      <w:bodyDiv w:val="1"/>
      <w:marLeft w:val="0"/>
      <w:marRight w:val="0"/>
      <w:marTop w:val="0"/>
      <w:marBottom w:val="0"/>
      <w:divBdr>
        <w:top w:val="none" w:sz="0" w:space="0" w:color="auto"/>
        <w:left w:val="none" w:sz="0" w:space="0" w:color="auto"/>
        <w:bottom w:val="none" w:sz="0" w:space="0" w:color="auto"/>
        <w:right w:val="none" w:sz="0" w:space="0" w:color="auto"/>
      </w:divBdr>
    </w:div>
    <w:div w:id="1503667676">
      <w:bodyDiv w:val="1"/>
      <w:marLeft w:val="0"/>
      <w:marRight w:val="0"/>
      <w:marTop w:val="0"/>
      <w:marBottom w:val="0"/>
      <w:divBdr>
        <w:top w:val="none" w:sz="0" w:space="0" w:color="auto"/>
        <w:left w:val="none" w:sz="0" w:space="0" w:color="auto"/>
        <w:bottom w:val="none" w:sz="0" w:space="0" w:color="auto"/>
        <w:right w:val="none" w:sz="0" w:space="0" w:color="auto"/>
      </w:divBdr>
    </w:div>
    <w:div w:id="1505588534">
      <w:bodyDiv w:val="1"/>
      <w:marLeft w:val="0"/>
      <w:marRight w:val="0"/>
      <w:marTop w:val="0"/>
      <w:marBottom w:val="0"/>
      <w:divBdr>
        <w:top w:val="none" w:sz="0" w:space="0" w:color="auto"/>
        <w:left w:val="none" w:sz="0" w:space="0" w:color="auto"/>
        <w:bottom w:val="none" w:sz="0" w:space="0" w:color="auto"/>
        <w:right w:val="none" w:sz="0" w:space="0" w:color="auto"/>
      </w:divBdr>
    </w:div>
    <w:div w:id="1507286033">
      <w:bodyDiv w:val="1"/>
      <w:marLeft w:val="0"/>
      <w:marRight w:val="0"/>
      <w:marTop w:val="0"/>
      <w:marBottom w:val="0"/>
      <w:divBdr>
        <w:top w:val="none" w:sz="0" w:space="0" w:color="auto"/>
        <w:left w:val="none" w:sz="0" w:space="0" w:color="auto"/>
        <w:bottom w:val="none" w:sz="0" w:space="0" w:color="auto"/>
        <w:right w:val="none" w:sz="0" w:space="0" w:color="auto"/>
      </w:divBdr>
    </w:div>
    <w:div w:id="1509370365">
      <w:bodyDiv w:val="1"/>
      <w:marLeft w:val="0"/>
      <w:marRight w:val="0"/>
      <w:marTop w:val="0"/>
      <w:marBottom w:val="0"/>
      <w:divBdr>
        <w:top w:val="none" w:sz="0" w:space="0" w:color="auto"/>
        <w:left w:val="none" w:sz="0" w:space="0" w:color="auto"/>
        <w:bottom w:val="none" w:sz="0" w:space="0" w:color="auto"/>
        <w:right w:val="none" w:sz="0" w:space="0" w:color="auto"/>
      </w:divBdr>
    </w:div>
    <w:div w:id="1510172108">
      <w:bodyDiv w:val="1"/>
      <w:marLeft w:val="0"/>
      <w:marRight w:val="0"/>
      <w:marTop w:val="0"/>
      <w:marBottom w:val="0"/>
      <w:divBdr>
        <w:top w:val="none" w:sz="0" w:space="0" w:color="auto"/>
        <w:left w:val="none" w:sz="0" w:space="0" w:color="auto"/>
        <w:bottom w:val="none" w:sz="0" w:space="0" w:color="auto"/>
        <w:right w:val="none" w:sz="0" w:space="0" w:color="auto"/>
      </w:divBdr>
    </w:div>
    <w:div w:id="1511607586">
      <w:bodyDiv w:val="1"/>
      <w:marLeft w:val="0"/>
      <w:marRight w:val="0"/>
      <w:marTop w:val="0"/>
      <w:marBottom w:val="0"/>
      <w:divBdr>
        <w:top w:val="none" w:sz="0" w:space="0" w:color="auto"/>
        <w:left w:val="none" w:sz="0" w:space="0" w:color="auto"/>
        <w:bottom w:val="none" w:sz="0" w:space="0" w:color="auto"/>
        <w:right w:val="none" w:sz="0" w:space="0" w:color="auto"/>
      </w:divBdr>
    </w:div>
    <w:div w:id="1511946898">
      <w:bodyDiv w:val="1"/>
      <w:marLeft w:val="0"/>
      <w:marRight w:val="0"/>
      <w:marTop w:val="0"/>
      <w:marBottom w:val="0"/>
      <w:divBdr>
        <w:top w:val="none" w:sz="0" w:space="0" w:color="auto"/>
        <w:left w:val="none" w:sz="0" w:space="0" w:color="auto"/>
        <w:bottom w:val="none" w:sz="0" w:space="0" w:color="auto"/>
        <w:right w:val="none" w:sz="0" w:space="0" w:color="auto"/>
      </w:divBdr>
    </w:div>
    <w:div w:id="1512572022">
      <w:bodyDiv w:val="1"/>
      <w:marLeft w:val="0"/>
      <w:marRight w:val="0"/>
      <w:marTop w:val="0"/>
      <w:marBottom w:val="0"/>
      <w:divBdr>
        <w:top w:val="none" w:sz="0" w:space="0" w:color="auto"/>
        <w:left w:val="none" w:sz="0" w:space="0" w:color="auto"/>
        <w:bottom w:val="none" w:sz="0" w:space="0" w:color="auto"/>
        <w:right w:val="none" w:sz="0" w:space="0" w:color="auto"/>
      </w:divBdr>
    </w:div>
    <w:div w:id="1514222842">
      <w:bodyDiv w:val="1"/>
      <w:marLeft w:val="0"/>
      <w:marRight w:val="0"/>
      <w:marTop w:val="0"/>
      <w:marBottom w:val="0"/>
      <w:divBdr>
        <w:top w:val="none" w:sz="0" w:space="0" w:color="auto"/>
        <w:left w:val="none" w:sz="0" w:space="0" w:color="auto"/>
        <w:bottom w:val="none" w:sz="0" w:space="0" w:color="auto"/>
        <w:right w:val="none" w:sz="0" w:space="0" w:color="auto"/>
      </w:divBdr>
    </w:div>
    <w:div w:id="1516726518">
      <w:bodyDiv w:val="1"/>
      <w:marLeft w:val="0"/>
      <w:marRight w:val="0"/>
      <w:marTop w:val="0"/>
      <w:marBottom w:val="0"/>
      <w:divBdr>
        <w:top w:val="none" w:sz="0" w:space="0" w:color="auto"/>
        <w:left w:val="none" w:sz="0" w:space="0" w:color="auto"/>
        <w:bottom w:val="none" w:sz="0" w:space="0" w:color="auto"/>
        <w:right w:val="none" w:sz="0" w:space="0" w:color="auto"/>
      </w:divBdr>
    </w:div>
    <w:div w:id="1517386678">
      <w:bodyDiv w:val="1"/>
      <w:marLeft w:val="0"/>
      <w:marRight w:val="0"/>
      <w:marTop w:val="0"/>
      <w:marBottom w:val="0"/>
      <w:divBdr>
        <w:top w:val="none" w:sz="0" w:space="0" w:color="auto"/>
        <w:left w:val="none" w:sz="0" w:space="0" w:color="auto"/>
        <w:bottom w:val="none" w:sz="0" w:space="0" w:color="auto"/>
        <w:right w:val="none" w:sz="0" w:space="0" w:color="auto"/>
      </w:divBdr>
    </w:div>
    <w:div w:id="1517768989">
      <w:bodyDiv w:val="1"/>
      <w:marLeft w:val="0"/>
      <w:marRight w:val="0"/>
      <w:marTop w:val="0"/>
      <w:marBottom w:val="0"/>
      <w:divBdr>
        <w:top w:val="none" w:sz="0" w:space="0" w:color="auto"/>
        <w:left w:val="none" w:sz="0" w:space="0" w:color="auto"/>
        <w:bottom w:val="none" w:sz="0" w:space="0" w:color="auto"/>
        <w:right w:val="none" w:sz="0" w:space="0" w:color="auto"/>
      </w:divBdr>
    </w:div>
    <w:div w:id="1518228492">
      <w:bodyDiv w:val="1"/>
      <w:marLeft w:val="0"/>
      <w:marRight w:val="0"/>
      <w:marTop w:val="0"/>
      <w:marBottom w:val="0"/>
      <w:divBdr>
        <w:top w:val="none" w:sz="0" w:space="0" w:color="auto"/>
        <w:left w:val="none" w:sz="0" w:space="0" w:color="auto"/>
        <w:bottom w:val="none" w:sz="0" w:space="0" w:color="auto"/>
        <w:right w:val="none" w:sz="0" w:space="0" w:color="auto"/>
      </w:divBdr>
    </w:div>
    <w:div w:id="1518805829">
      <w:bodyDiv w:val="1"/>
      <w:marLeft w:val="0"/>
      <w:marRight w:val="0"/>
      <w:marTop w:val="0"/>
      <w:marBottom w:val="0"/>
      <w:divBdr>
        <w:top w:val="none" w:sz="0" w:space="0" w:color="auto"/>
        <w:left w:val="none" w:sz="0" w:space="0" w:color="auto"/>
        <w:bottom w:val="none" w:sz="0" w:space="0" w:color="auto"/>
        <w:right w:val="none" w:sz="0" w:space="0" w:color="auto"/>
      </w:divBdr>
    </w:div>
    <w:div w:id="1519150691">
      <w:bodyDiv w:val="1"/>
      <w:marLeft w:val="0"/>
      <w:marRight w:val="0"/>
      <w:marTop w:val="0"/>
      <w:marBottom w:val="0"/>
      <w:divBdr>
        <w:top w:val="none" w:sz="0" w:space="0" w:color="auto"/>
        <w:left w:val="none" w:sz="0" w:space="0" w:color="auto"/>
        <w:bottom w:val="none" w:sz="0" w:space="0" w:color="auto"/>
        <w:right w:val="none" w:sz="0" w:space="0" w:color="auto"/>
      </w:divBdr>
    </w:div>
    <w:div w:id="1521890334">
      <w:bodyDiv w:val="1"/>
      <w:marLeft w:val="0"/>
      <w:marRight w:val="0"/>
      <w:marTop w:val="0"/>
      <w:marBottom w:val="0"/>
      <w:divBdr>
        <w:top w:val="none" w:sz="0" w:space="0" w:color="auto"/>
        <w:left w:val="none" w:sz="0" w:space="0" w:color="auto"/>
        <w:bottom w:val="none" w:sz="0" w:space="0" w:color="auto"/>
        <w:right w:val="none" w:sz="0" w:space="0" w:color="auto"/>
      </w:divBdr>
    </w:div>
    <w:div w:id="1521892810">
      <w:bodyDiv w:val="1"/>
      <w:marLeft w:val="0"/>
      <w:marRight w:val="0"/>
      <w:marTop w:val="0"/>
      <w:marBottom w:val="0"/>
      <w:divBdr>
        <w:top w:val="none" w:sz="0" w:space="0" w:color="auto"/>
        <w:left w:val="none" w:sz="0" w:space="0" w:color="auto"/>
        <w:bottom w:val="none" w:sz="0" w:space="0" w:color="auto"/>
        <w:right w:val="none" w:sz="0" w:space="0" w:color="auto"/>
      </w:divBdr>
    </w:div>
    <w:div w:id="1522090594">
      <w:bodyDiv w:val="1"/>
      <w:marLeft w:val="0"/>
      <w:marRight w:val="0"/>
      <w:marTop w:val="0"/>
      <w:marBottom w:val="0"/>
      <w:divBdr>
        <w:top w:val="none" w:sz="0" w:space="0" w:color="auto"/>
        <w:left w:val="none" w:sz="0" w:space="0" w:color="auto"/>
        <w:bottom w:val="none" w:sz="0" w:space="0" w:color="auto"/>
        <w:right w:val="none" w:sz="0" w:space="0" w:color="auto"/>
      </w:divBdr>
    </w:div>
    <w:div w:id="1522208129">
      <w:bodyDiv w:val="1"/>
      <w:marLeft w:val="0"/>
      <w:marRight w:val="0"/>
      <w:marTop w:val="0"/>
      <w:marBottom w:val="0"/>
      <w:divBdr>
        <w:top w:val="none" w:sz="0" w:space="0" w:color="auto"/>
        <w:left w:val="none" w:sz="0" w:space="0" w:color="auto"/>
        <w:bottom w:val="none" w:sz="0" w:space="0" w:color="auto"/>
        <w:right w:val="none" w:sz="0" w:space="0" w:color="auto"/>
      </w:divBdr>
    </w:div>
    <w:div w:id="1524903480">
      <w:bodyDiv w:val="1"/>
      <w:marLeft w:val="0"/>
      <w:marRight w:val="0"/>
      <w:marTop w:val="0"/>
      <w:marBottom w:val="0"/>
      <w:divBdr>
        <w:top w:val="none" w:sz="0" w:space="0" w:color="auto"/>
        <w:left w:val="none" w:sz="0" w:space="0" w:color="auto"/>
        <w:bottom w:val="none" w:sz="0" w:space="0" w:color="auto"/>
        <w:right w:val="none" w:sz="0" w:space="0" w:color="auto"/>
      </w:divBdr>
    </w:div>
    <w:div w:id="1525168284">
      <w:bodyDiv w:val="1"/>
      <w:marLeft w:val="0"/>
      <w:marRight w:val="0"/>
      <w:marTop w:val="0"/>
      <w:marBottom w:val="0"/>
      <w:divBdr>
        <w:top w:val="none" w:sz="0" w:space="0" w:color="auto"/>
        <w:left w:val="none" w:sz="0" w:space="0" w:color="auto"/>
        <w:bottom w:val="none" w:sz="0" w:space="0" w:color="auto"/>
        <w:right w:val="none" w:sz="0" w:space="0" w:color="auto"/>
      </w:divBdr>
    </w:div>
    <w:div w:id="1525484437">
      <w:bodyDiv w:val="1"/>
      <w:marLeft w:val="0"/>
      <w:marRight w:val="0"/>
      <w:marTop w:val="0"/>
      <w:marBottom w:val="0"/>
      <w:divBdr>
        <w:top w:val="none" w:sz="0" w:space="0" w:color="auto"/>
        <w:left w:val="none" w:sz="0" w:space="0" w:color="auto"/>
        <w:bottom w:val="none" w:sz="0" w:space="0" w:color="auto"/>
        <w:right w:val="none" w:sz="0" w:space="0" w:color="auto"/>
      </w:divBdr>
    </w:div>
    <w:div w:id="1525823159">
      <w:bodyDiv w:val="1"/>
      <w:marLeft w:val="0"/>
      <w:marRight w:val="0"/>
      <w:marTop w:val="0"/>
      <w:marBottom w:val="0"/>
      <w:divBdr>
        <w:top w:val="none" w:sz="0" w:space="0" w:color="auto"/>
        <w:left w:val="none" w:sz="0" w:space="0" w:color="auto"/>
        <w:bottom w:val="none" w:sz="0" w:space="0" w:color="auto"/>
        <w:right w:val="none" w:sz="0" w:space="0" w:color="auto"/>
      </w:divBdr>
    </w:div>
    <w:div w:id="1526600388">
      <w:bodyDiv w:val="1"/>
      <w:marLeft w:val="0"/>
      <w:marRight w:val="0"/>
      <w:marTop w:val="0"/>
      <w:marBottom w:val="0"/>
      <w:divBdr>
        <w:top w:val="none" w:sz="0" w:space="0" w:color="auto"/>
        <w:left w:val="none" w:sz="0" w:space="0" w:color="auto"/>
        <w:bottom w:val="none" w:sz="0" w:space="0" w:color="auto"/>
        <w:right w:val="none" w:sz="0" w:space="0" w:color="auto"/>
      </w:divBdr>
    </w:div>
    <w:div w:id="1526868569">
      <w:bodyDiv w:val="1"/>
      <w:marLeft w:val="0"/>
      <w:marRight w:val="0"/>
      <w:marTop w:val="0"/>
      <w:marBottom w:val="0"/>
      <w:divBdr>
        <w:top w:val="none" w:sz="0" w:space="0" w:color="auto"/>
        <w:left w:val="none" w:sz="0" w:space="0" w:color="auto"/>
        <w:bottom w:val="none" w:sz="0" w:space="0" w:color="auto"/>
        <w:right w:val="none" w:sz="0" w:space="0" w:color="auto"/>
      </w:divBdr>
    </w:div>
    <w:div w:id="1527401830">
      <w:bodyDiv w:val="1"/>
      <w:marLeft w:val="0"/>
      <w:marRight w:val="0"/>
      <w:marTop w:val="0"/>
      <w:marBottom w:val="0"/>
      <w:divBdr>
        <w:top w:val="none" w:sz="0" w:space="0" w:color="auto"/>
        <w:left w:val="none" w:sz="0" w:space="0" w:color="auto"/>
        <w:bottom w:val="none" w:sz="0" w:space="0" w:color="auto"/>
        <w:right w:val="none" w:sz="0" w:space="0" w:color="auto"/>
      </w:divBdr>
    </w:div>
    <w:div w:id="1528447086">
      <w:bodyDiv w:val="1"/>
      <w:marLeft w:val="0"/>
      <w:marRight w:val="0"/>
      <w:marTop w:val="0"/>
      <w:marBottom w:val="0"/>
      <w:divBdr>
        <w:top w:val="none" w:sz="0" w:space="0" w:color="auto"/>
        <w:left w:val="none" w:sz="0" w:space="0" w:color="auto"/>
        <w:bottom w:val="none" w:sz="0" w:space="0" w:color="auto"/>
        <w:right w:val="none" w:sz="0" w:space="0" w:color="auto"/>
      </w:divBdr>
    </w:div>
    <w:div w:id="1528636252">
      <w:bodyDiv w:val="1"/>
      <w:marLeft w:val="0"/>
      <w:marRight w:val="0"/>
      <w:marTop w:val="0"/>
      <w:marBottom w:val="0"/>
      <w:divBdr>
        <w:top w:val="none" w:sz="0" w:space="0" w:color="auto"/>
        <w:left w:val="none" w:sz="0" w:space="0" w:color="auto"/>
        <w:bottom w:val="none" w:sz="0" w:space="0" w:color="auto"/>
        <w:right w:val="none" w:sz="0" w:space="0" w:color="auto"/>
      </w:divBdr>
    </w:div>
    <w:div w:id="1529177895">
      <w:bodyDiv w:val="1"/>
      <w:marLeft w:val="0"/>
      <w:marRight w:val="0"/>
      <w:marTop w:val="0"/>
      <w:marBottom w:val="0"/>
      <w:divBdr>
        <w:top w:val="none" w:sz="0" w:space="0" w:color="auto"/>
        <w:left w:val="none" w:sz="0" w:space="0" w:color="auto"/>
        <w:bottom w:val="none" w:sz="0" w:space="0" w:color="auto"/>
        <w:right w:val="none" w:sz="0" w:space="0" w:color="auto"/>
      </w:divBdr>
    </w:div>
    <w:div w:id="1531138176">
      <w:bodyDiv w:val="1"/>
      <w:marLeft w:val="0"/>
      <w:marRight w:val="0"/>
      <w:marTop w:val="0"/>
      <w:marBottom w:val="0"/>
      <w:divBdr>
        <w:top w:val="none" w:sz="0" w:space="0" w:color="auto"/>
        <w:left w:val="none" w:sz="0" w:space="0" w:color="auto"/>
        <w:bottom w:val="none" w:sz="0" w:space="0" w:color="auto"/>
        <w:right w:val="none" w:sz="0" w:space="0" w:color="auto"/>
      </w:divBdr>
    </w:div>
    <w:div w:id="1531645080">
      <w:bodyDiv w:val="1"/>
      <w:marLeft w:val="0"/>
      <w:marRight w:val="0"/>
      <w:marTop w:val="0"/>
      <w:marBottom w:val="0"/>
      <w:divBdr>
        <w:top w:val="none" w:sz="0" w:space="0" w:color="auto"/>
        <w:left w:val="none" w:sz="0" w:space="0" w:color="auto"/>
        <w:bottom w:val="none" w:sz="0" w:space="0" w:color="auto"/>
        <w:right w:val="none" w:sz="0" w:space="0" w:color="auto"/>
      </w:divBdr>
    </w:div>
    <w:div w:id="1531986925">
      <w:bodyDiv w:val="1"/>
      <w:marLeft w:val="0"/>
      <w:marRight w:val="0"/>
      <w:marTop w:val="0"/>
      <w:marBottom w:val="0"/>
      <w:divBdr>
        <w:top w:val="none" w:sz="0" w:space="0" w:color="auto"/>
        <w:left w:val="none" w:sz="0" w:space="0" w:color="auto"/>
        <w:bottom w:val="none" w:sz="0" w:space="0" w:color="auto"/>
        <w:right w:val="none" w:sz="0" w:space="0" w:color="auto"/>
      </w:divBdr>
    </w:div>
    <w:div w:id="1534151512">
      <w:bodyDiv w:val="1"/>
      <w:marLeft w:val="0"/>
      <w:marRight w:val="0"/>
      <w:marTop w:val="0"/>
      <w:marBottom w:val="0"/>
      <w:divBdr>
        <w:top w:val="none" w:sz="0" w:space="0" w:color="auto"/>
        <w:left w:val="none" w:sz="0" w:space="0" w:color="auto"/>
        <w:bottom w:val="none" w:sz="0" w:space="0" w:color="auto"/>
        <w:right w:val="none" w:sz="0" w:space="0" w:color="auto"/>
      </w:divBdr>
    </w:div>
    <w:div w:id="1535313296">
      <w:bodyDiv w:val="1"/>
      <w:marLeft w:val="0"/>
      <w:marRight w:val="0"/>
      <w:marTop w:val="0"/>
      <w:marBottom w:val="0"/>
      <w:divBdr>
        <w:top w:val="none" w:sz="0" w:space="0" w:color="auto"/>
        <w:left w:val="none" w:sz="0" w:space="0" w:color="auto"/>
        <w:bottom w:val="none" w:sz="0" w:space="0" w:color="auto"/>
        <w:right w:val="none" w:sz="0" w:space="0" w:color="auto"/>
      </w:divBdr>
    </w:div>
    <w:div w:id="1538810901">
      <w:bodyDiv w:val="1"/>
      <w:marLeft w:val="0"/>
      <w:marRight w:val="0"/>
      <w:marTop w:val="0"/>
      <w:marBottom w:val="0"/>
      <w:divBdr>
        <w:top w:val="none" w:sz="0" w:space="0" w:color="auto"/>
        <w:left w:val="none" w:sz="0" w:space="0" w:color="auto"/>
        <w:bottom w:val="none" w:sz="0" w:space="0" w:color="auto"/>
        <w:right w:val="none" w:sz="0" w:space="0" w:color="auto"/>
      </w:divBdr>
    </w:div>
    <w:div w:id="1540389956">
      <w:bodyDiv w:val="1"/>
      <w:marLeft w:val="0"/>
      <w:marRight w:val="0"/>
      <w:marTop w:val="0"/>
      <w:marBottom w:val="0"/>
      <w:divBdr>
        <w:top w:val="none" w:sz="0" w:space="0" w:color="auto"/>
        <w:left w:val="none" w:sz="0" w:space="0" w:color="auto"/>
        <w:bottom w:val="none" w:sz="0" w:space="0" w:color="auto"/>
        <w:right w:val="none" w:sz="0" w:space="0" w:color="auto"/>
      </w:divBdr>
    </w:div>
    <w:div w:id="1540897871">
      <w:bodyDiv w:val="1"/>
      <w:marLeft w:val="0"/>
      <w:marRight w:val="0"/>
      <w:marTop w:val="0"/>
      <w:marBottom w:val="0"/>
      <w:divBdr>
        <w:top w:val="none" w:sz="0" w:space="0" w:color="auto"/>
        <w:left w:val="none" w:sz="0" w:space="0" w:color="auto"/>
        <w:bottom w:val="none" w:sz="0" w:space="0" w:color="auto"/>
        <w:right w:val="none" w:sz="0" w:space="0" w:color="auto"/>
      </w:divBdr>
    </w:div>
    <w:div w:id="1541627635">
      <w:bodyDiv w:val="1"/>
      <w:marLeft w:val="0"/>
      <w:marRight w:val="0"/>
      <w:marTop w:val="0"/>
      <w:marBottom w:val="0"/>
      <w:divBdr>
        <w:top w:val="none" w:sz="0" w:space="0" w:color="auto"/>
        <w:left w:val="none" w:sz="0" w:space="0" w:color="auto"/>
        <w:bottom w:val="none" w:sz="0" w:space="0" w:color="auto"/>
        <w:right w:val="none" w:sz="0" w:space="0" w:color="auto"/>
      </w:divBdr>
    </w:div>
    <w:div w:id="1542011223">
      <w:bodyDiv w:val="1"/>
      <w:marLeft w:val="0"/>
      <w:marRight w:val="0"/>
      <w:marTop w:val="0"/>
      <w:marBottom w:val="0"/>
      <w:divBdr>
        <w:top w:val="none" w:sz="0" w:space="0" w:color="auto"/>
        <w:left w:val="none" w:sz="0" w:space="0" w:color="auto"/>
        <w:bottom w:val="none" w:sz="0" w:space="0" w:color="auto"/>
        <w:right w:val="none" w:sz="0" w:space="0" w:color="auto"/>
      </w:divBdr>
    </w:div>
    <w:div w:id="1543783470">
      <w:bodyDiv w:val="1"/>
      <w:marLeft w:val="0"/>
      <w:marRight w:val="0"/>
      <w:marTop w:val="0"/>
      <w:marBottom w:val="0"/>
      <w:divBdr>
        <w:top w:val="none" w:sz="0" w:space="0" w:color="auto"/>
        <w:left w:val="none" w:sz="0" w:space="0" w:color="auto"/>
        <w:bottom w:val="none" w:sz="0" w:space="0" w:color="auto"/>
        <w:right w:val="none" w:sz="0" w:space="0" w:color="auto"/>
      </w:divBdr>
    </w:div>
    <w:div w:id="1545750892">
      <w:bodyDiv w:val="1"/>
      <w:marLeft w:val="0"/>
      <w:marRight w:val="0"/>
      <w:marTop w:val="0"/>
      <w:marBottom w:val="0"/>
      <w:divBdr>
        <w:top w:val="none" w:sz="0" w:space="0" w:color="auto"/>
        <w:left w:val="none" w:sz="0" w:space="0" w:color="auto"/>
        <w:bottom w:val="none" w:sz="0" w:space="0" w:color="auto"/>
        <w:right w:val="none" w:sz="0" w:space="0" w:color="auto"/>
      </w:divBdr>
    </w:div>
    <w:div w:id="1547910285">
      <w:bodyDiv w:val="1"/>
      <w:marLeft w:val="0"/>
      <w:marRight w:val="0"/>
      <w:marTop w:val="0"/>
      <w:marBottom w:val="0"/>
      <w:divBdr>
        <w:top w:val="none" w:sz="0" w:space="0" w:color="auto"/>
        <w:left w:val="none" w:sz="0" w:space="0" w:color="auto"/>
        <w:bottom w:val="none" w:sz="0" w:space="0" w:color="auto"/>
        <w:right w:val="none" w:sz="0" w:space="0" w:color="auto"/>
      </w:divBdr>
    </w:div>
    <w:div w:id="1548033392">
      <w:bodyDiv w:val="1"/>
      <w:marLeft w:val="0"/>
      <w:marRight w:val="0"/>
      <w:marTop w:val="0"/>
      <w:marBottom w:val="0"/>
      <w:divBdr>
        <w:top w:val="none" w:sz="0" w:space="0" w:color="auto"/>
        <w:left w:val="none" w:sz="0" w:space="0" w:color="auto"/>
        <w:bottom w:val="none" w:sz="0" w:space="0" w:color="auto"/>
        <w:right w:val="none" w:sz="0" w:space="0" w:color="auto"/>
      </w:divBdr>
    </w:div>
    <w:div w:id="1548566023">
      <w:bodyDiv w:val="1"/>
      <w:marLeft w:val="0"/>
      <w:marRight w:val="0"/>
      <w:marTop w:val="0"/>
      <w:marBottom w:val="0"/>
      <w:divBdr>
        <w:top w:val="none" w:sz="0" w:space="0" w:color="auto"/>
        <w:left w:val="none" w:sz="0" w:space="0" w:color="auto"/>
        <w:bottom w:val="none" w:sz="0" w:space="0" w:color="auto"/>
        <w:right w:val="none" w:sz="0" w:space="0" w:color="auto"/>
      </w:divBdr>
    </w:div>
    <w:div w:id="1549801200">
      <w:bodyDiv w:val="1"/>
      <w:marLeft w:val="0"/>
      <w:marRight w:val="0"/>
      <w:marTop w:val="0"/>
      <w:marBottom w:val="0"/>
      <w:divBdr>
        <w:top w:val="none" w:sz="0" w:space="0" w:color="auto"/>
        <w:left w:val="none" w:sz="0" w:space="0" w:color="auto"/>
        <w:bottom w:val="none" w:sz="0" w:space="0" w:color="auto"/>
        <w:right w:val="none" w:sz="0" w:space="0" w:color="auto"/>
      </w:divBdr>
    </w:div>
    <w:div w:id="1550649283">
      <w:bodyDiv w:val="1"/>
      <w:marLeft w:val="0"/>
      <w:marRight w:val="0"/>
      <w:marTop w:val="0"/>
      <w:marBottom w:val="0"/>
      <w:divBdr>
        <w:top w:val="none" w:sz="0" w:space="0" w:color="auto"/>
        <w:left w:val="none" w:sz="0" w:space="0" w:color="auto"/>
        <w:bottom w:val="none" w:sz="0" w:space="0" w:color="auto"/>
        <w:right w:val="none" w:sz="0" w:space="0" w:color="auto"/>
      </w:divBdr>
    </w:div>
    <w:div w:id="1551107539">
      <w:bodyDiv w:val="1"/>
      <w:marLeft w:val="0"/>
      <w:marRight w:val="0"/>
      <w:marTop w:val="0"/>
      <w:marBottom w:val="0"/>
      <w:divBdr>
        <w:top w:val="none" w:sz="0" w:space="0" w:color="auto"/>
        <w:left w:val="none" w:sz="0" w:space="0" w:color="auto"/>
        <w:bottom w:val="none" w:sz="0" w:space="0" w:color="auto"/>
        <w:right w:val="none" w:sz="0" w:space="0" w:color="auto"/>
      </w:divBdr>
    </w:div>
    <w:div w:id="1551109953">
      <w:bodyDiv w:val="1"/>
      <w:marLeft w:val="0"/>
      <w:marRight w:val="0"/>
      <w:marTop w:val="0"/>
      <w:marBottom w:val="0"/>
      <w:divBdr>
        <w:top w:val="none" w:sz="0" w:space="0" w:color="auto"/>
        <w:left w:val="none" w:sz="0" w:space="0" w:color="auto"/>
        <w:bottom w:val="none" w:sz="0" w:space="0" w:color="auto"/>
        <w:right w:val="none" w:sz="0" w:space="0" w:color="auto"/>
      </w:divBdr>
    </w:div>
    <w:div w:id="1551572982">
      <w:bodyDiv w:val="1"/>
      <w:marLeft w:val="0"/>
      <w:marRight w:val="0"/>
      <w:marTop w:val="0"/>
      <w:marBottom w:val="0"/>
      <w:divBdr>
        <w:top w:val="none" w:sz="0" w:space="0" w:color="auto"/>
        <w:left w:val="none" w:sz="0" w:space="0" w:color="auto"/>
        <w:bottom w:val="none" w:sz="0" w:space="0" w:color="auto"/>
        <w:right w:val="none" w:sz="0" w:space="0" w:color="auto"/>
      </w:divBdr>
    </w:div>
    <w:div w:id="1552110913">
      <w:bodyDiv w:val="1"/>
      <w:marLeft w:val="0"/>
      <w:marRight w:val="0"/>
      <w:marTop w:val="0"/>
      <w:marBottom w:val="0"/>
      <w:divBdr>
        <w:top w:val="none" w:sz="0" w:space="0" w:color="auto"/>
        <w:left w:val="none" w:sz="0" w:space="0" w:color="auto"/>
        <w:bottom w:val="none" w:sz="0" w:space="0" w:color="auto"/>
        <w:right w:val="none" w:sz="0" w:space="0" w:color="auto"/>
      </w:divBdr>
    </w:div>
    <w:div w:id="1556088586">
      <w:bodyDiv w:val="1"/>
      <w:marLeft w:val="0"/>
      <w:marRight w:val="0"/>
      <w:marTop w:val="0"/>
      <w:marBottom w:val="0"/>
      <w:divBdr>
        <w:top w:val="none" w:sz="0" w:space="0" w:color="auto"/>
        <w:left w:val="none" w:sz="0" w:space="0" w:color="auto"/>
        <w:bottom w:val="none" w:sz="0" w:space="0" w:color="auto"/>
        <w:right w:val="none" w:sz="0" w:space="0" w:color="auto"/>
      </w:divBdr>
    </w:div>
    <w:div w:id="1556966655">
      <w:bodyDiv w:val="1"/>
      <w:marLeft w:val="0"/>
      <w:marRight w:val="0"/>
      <w:marTop w:val="0"/>
      <w:marBottom w:val="0"/>
      <w:divBdr>
        <w:top w:val="none" w:sz="0" w:space="0" w:color="auto"/>
        <w:left w:val="none" w:sz="0" w:space="0" w:color="auto"/>
        <w:bottom w:val="none" w:sz="0" w:space="0" w:color="auto"/>
        <w:right w:val="none" w:sz="0" w:space="0" w:color="auto"/>
      </w:divBdr>
    </w:div>
    <w:div w:id="1557207084">
      <w:bodyDiv w:val="1"/>
      <w:marLeft w:val="0"/>
      <w:marRight w:val="0"/>
      <w:marTop w:val="0"/>
      <w:marBottom w:val="0"/>
      <w:divBdr>
        <w:top w:val="none" w:sz="0" w:space="0" w:color="auto"/>
        <w:left w:val="none" w:sz="0" w:space="0" w:color="auto"/>
        <w:bottom w:val="none" w:sz="0" w:space="0" w:color="auto"/>
        <w:right w:val="none" w:sz="0" w:space="0" w:color="auto"/>
      </w:divBdr>
    </w:div>
    <w:div w:id="1559512578">
      <w:bodyDiv w:val="1"/>
      <w:marLeft w:val="0"/>
      <w:marRight w:val="0"/>
      <w:marTop w:val="0"/>
      <w:marBottom w:val="0"/>
      <w:divBdr>
        <w:top w:val="none" w:sz="0" w:space="0" w:color="auto"/>
        <w:left w:val="none" w:sz="0" w:space="0" w:color="auto"/>
        <w:bottom w:val="none" w:sz="0" w:space="0" w:color="auto"/>
        <w:right w:val="none" w:sz="0" w:space="0" w:color="auto"/>
      </w:divBdr>
    </w:div>
    <w:div w:id="1559824882">
      <w:bodyDiv w:val="1"/>
      <w:marLeft w:val="0"/>
      <w:marRight w:val="0"/>
      <w:marTop w:val="0"/>
      <w:marBottom w:val="0"/>
      <w:divBdr>
        <w:top w:val="none" w:sz="0" w:space="0" w:color="auto"/>
        <w:left w:val="none" w:sz="0" w:space="0" w:color="auto"/>
        <w:bottom w:val="none" w:sz="0" w:space="0" w:color="auto"/>
        <w:right w:val="none" w:sz="0" w:space="0" w:color="auto"/>
      </w:divBdr>
    </w:div>
    <w:div w:id="1560050916">
      <w:bodyDiv w:val="1"/>
      <w:marLeft w:val="0"/>
      <w:marRight w:val="0"/>
      <w:marTop w:val="0"/>
      <w:marBottom w:val="0"/>
      <w:divBdr>
        <w:top w:val="none" w:sz="0" w:space="0" w:color="auto"/>
        <w:left w:val="none" w:sz="0" w:space="0" w:color="auto"/>
        <w:bottom w:val="none" w:sz="0" w:space="0" w:color="auto"/>
        <w:right w:val="none" w:sz="0" w:space="0" w:color="auto"/>
      </w:divBdr>
    </w:div>
    <w:div w:id="1560508172">
      <w:bodyDiv w:val="1"/>
      <w:marLeft w:val="0"/>
      <w:marRight w:val="0"/>
      <w:marTop w:val="0"/>
      <w:marBottom w:val="0"/>
      <w:divBdr>
        <w:top w:val="none" w:sz="0" w:space="0" w:color="auto"/>
        <w:left w:val="none" w:sz="0" w:space="0" w:color="auto"/>
        <w:bottom w:val="none" w:sz="0" w:space="0" w:color="auto"/>
        <w:right w:val="none" w:sz="0" w:space="0" w:color="auto"/>
      </w:divBdr>
    </w:div>
    <w:div w:id="1560827983">
      <w:bodyDiv w:val="1"/>
      <w:marLeft w:val="0"/>
      <w:marRight w:val="0"/>
      <w:marTop w:val="0"/>
      <w:marBottom w:val="0"/>
      <w:divBdr>
        <w:top w:val="none" w:sz="0" w:space="0" w:color="auto"/>
        <w:left w:val="none" w:sz="0" w:space="0" w:color="auto"/>
        <w:bottom w:val="none" w:sz="0" w:space="0" w:color="auto"/>
        <w:right w:val="none" w:sz="0" w:space="0" w:color="auto"/>
      </w:divBdr>
    </w:div>
    <w:div w:id="1561940123">
      <w:bodyDiv w:val="1"/>
      <w:marLeft w:val="0"/>
      <w:marRight w:val="0"/>
      <w:marTop w:val="0"/>
      <w:marBottom w:val="0"/>
      <w:divBdr>
        <w:top w:val="none" w:sz="0" w:space="0" w:color="auto"/>
        <w:left w:val="none" w:sz="0" w:space="0" w:color="auto"/>
        <w:bottom w:val="none" w:sz="0" w:space="0" w:color="auto"/>
        <w:right w:val="none" w:sz="0" w:space="0" w:color="auto"/>
      </w:divBdr>
    </w:div>
    <w:div w:id="1562247718">
      <w:bodyDiv w:val="1"/>
      <w:marLeft w:val="0"/>
      <w:marRight w:val="0"/>
      <w:marTop w:val="0"/>
      <w:marBottom w:val="0"/>
      <w:divBdr>
        <w:top w:val="none" w:sz="0" w:space="0" w:color="auto"/>
        <w:left w:val="none" w:sz="0" w:space="0" w:color="auto"/>
        <w:bottom w:val="none" w:sz="0" w:space="0" w:color="auto"/>
        <w:right w:val="none" w:sz="0" w:space="0" w:color="auto"/>
      </w:divBdr>
    </w:div>
    <w:div w:id="1562907655">
      <w:bodyDiv w:val="1"/>
      <w:marLeft w:val="0"/>
      <w:marRight w:val="0"/>
      <w:marTop w:val="0"/>
      <w:marBottom w:val="0"/>
      <w:divBdr>
        <w:top w:val="none" w:sz="0" w:space="0" w:color="auto"/>
        <w:left w:val="none" w:sz="0" w:space="0" w:color="auto"/>
        <w:bottom w:val="none" w:sz="0" w:space="0" w:color="auto"/>
        <w:right w:val="none" w:sz="0" w:space="0" w:color="auto"/>
      </w:divBdr>
    </w:div>
    <w:div w:id="1562982321">
      <w:bodyDiv w:val="1"/>
      <w:marLeft w:val="0"/>
      <w:marRight w:val="0"/>
      <w:marTop w:val="0"/>
      <w:marBottom w:val="0"/>
      <w:divBdr>
        <w:top w:val="none" w:sz="0" w:space="0" w:color="auto"/>
        <w:left w:val="none" w:sz="0" w:space="0" w:color="auto"/>
        <w:bottom w:val="none" w:sz="0" w:space="0" w:color="auto"/>
        <w:right w:val="none" w:sz="0" w:space="0" w:color="auto"/>
      </w:divBdr>
    </w:div>
    <w:div w:id="1564095490">
      <w:bodyDiv w:val="1"/>
      <w:marLeft w:val="0"/>
      <w:marRight w:val="0"/>
      <w:marTop w:val="0"/>
      <w:marBottom w:val="0"/>
      <w:divBdr>
        <w:top w:val="none" w:sz="0" w:space="0" w:color="auto"/>
        <w:left w:val="none" w:sz="0" w:space="0" w:color="auto"/>
        <w:bottom w:val="none" w:sz="0" w:space="0" w:color="auto"/>
        <w:right w:val="none" w:sz="0" w:space="0" w:color="auto"/>
      </w:divBdr>
    </w:div>
    <w:div w:id="1565220660">
      <w:bodyDiv w:val="1"/>
      <w:marLeft w:val="0"/>
      <w:marRight w:val="0"/>
      <w:marTop w:val="0"/>
      <w:marBottom w:val="0"/>
      <w:divBdr>
        <w:top w:val="none" w:sz="0" w:space="0" w:color="auto"/>
        <w:left w:val="none" w:sz="0" w:space="0" w:color="auto"/>
        <w:bottom w:val="none" w:sz="0" w:space="0" w:color="auto"/>
        <w:right w:val="none" w:sz="0" w:space="0" w:color="auto"/>
      </w:divBdr>
    </w:div>
    <w:div w:id="1566918848">
      <w:bodyDiv w:val="1"/>
      <w:marLeft w:val="0"/>
      <w:marRight w:val="0"/>
      <w:marTop w:val="0"/>
      <w:marBottom w:val="0"/>
      <w:divBdr>
        <w:top w:val="none" w:sz="0" w:space="0" w:color="auto"/>
        <w:left w:val="none" w:sz="0" w:space="0" w:color="auto"/>
        <w:bottom w:val="none" w:sz="0" w:space="0" w:color="auto"/>
        <w:right w:val="none" w:sz="0" w:space="0" w:color="auto"/>
      </w:divBdr>
    </w:div>
    <w:div w:id="1568344053">
      <w:bodyDiv w:val="1"/>
      <w:marLeft w:val="0"/>
      <w:marRight w:val="0"/>
      <w:marTop w:val="0"/>
      <w:marBottom w:val="0"/>
      <w:divBdr>
        <w:top w:val="none" w:sz="0" w:space="0" w:color="auto"/>
        <w:left w:val="none" w:sz="0" w:space="0" w:color="auto"/>
        <w:bottom w:val="none" w:sz="0" w:space="0" w:color="auto"/>
        <w:right w:val="none" w:sz="0" w:space="0" w:color="auto"/>
      </w:divBdr>
    </w:div>
    <w:div w:id="1569002284">
      <w:bodyDiv w:val="1"/>
      <w:marLeft w:val="0"/>
      <w:marRight w:val="0"/>
      <w:marTop w:val="0"/>
      <w:marBottom w:val="0"/>
      <w:divBdr>
        <w:top w:val="none" w:sz="0" w:space="0" w:color="auto"/>
        <w:left w:val="none" w:sz="0" w:space="0" w:color="auto"/>
        <w:bottom w:val="none" w:sz="0" w:space="0" w:color="auto"/>
        <w:right w:val="none" w:sz="0" w:space="0" w:color="auto"/>
      </w:divBdr>
    </w:div>
    <w:div w:id="1570578220">
      <w:bodyDiv w:val="1"/>
      <w:marLeft w:val="0"/>
      <w:marRight w:val="0"/>
      <w:marTop w:val="0"/>
      <w:marBottom w:val="0"/>
      <w:divBdr>
        <w:top w:val="none" w:sz="0" w:space="0" w:color="auto"/>
        <w:left w:val="none" w:sz="0" w:space="0" w:color="auto"/>
        <w:bottom w:val="none" w:sz="0" w:space="0" w:color="auto"/>
        <w:right w:val="none" w:sz="0" w:space="0" w:color="auto"/>
      </w:divBdr>
    </w:div>
    <w:div w:id="1571573030">
      <w:bodyDiv w:val="1"/>
      <w:marLeft w:val="0"/>
      <w:marRight w:val="0"/>
      <w:marTop w:val="0"/>
      <w:marBottom w:val="0"/>
      <w:divBdr>
        <w:top w:val="none" w:sz="0" w:space="0" w:color="auto"/>
        <w:left w:val="none" w:sz="0" w:space="0" w:color="auto"/>
        <w:bottom w:val="none" w:sz="0" w:space="0" w:color="auto"/>
        <w:right w:val="none" w:sz="0" w:space="0" w:color="auto"/>
      </w:divBdr>
    </w:div>
    <w:div w:id="1572274589">
      <w:bodyDiv w:val="1"/>
      <w:marLeft w:val="0"/>
      <w:marRight w:val="0"/>
      <w:marTop w:val="0"/>
      <w:marBottom w:val="0"/>
      <w:divBdr>
        <w:top w:val="none" w:sz="0" w:space="0" w:color="auto"/>
        <w:left w:val="none" w:sz="0" w:space="0" w:color="auto"/>
        <w:bottom w:val="none" w:sz="0" w:space="0" w:color="auto"/>
        <w:right w:val="none" w:sz="0" w:space="0" w:color="auto"/>
      </w:divBdr>
    </w:div>
    <w:div w:id="1572733971">
      <w:bodyDiv w:val="1"/>
      <w:marLeft w:val="0"/>
      <w:marRight w:val="0"/>
      <w:marTop w:val="0"/>
      <w:marBottom w:val="0"/>
      <w:divBdr>
        <w:top w:val="none" w:sz="0" w:space="0" w:color="auto"/>
        <w:left w:val="none" w:sz="0" w:space="0" w:color="auto"/>
        <w:bottom w:val="none" w:sz="0" w:space="0" w:color="auto"/>
        <w:right w:val="none" w:sz="0" w:space="0" w:color="auto"/>
      </w:divBdr>
    </w:div>
    <w:div w:id="1573394593">
      <w:bodyDiv w:val="1"/>
      <w:marLeft w:val="0"/>
      <w:marRight w:val="0"/>
      <w:marTop w:val="0"/>
      <w:marBottom w:val="0"/>
      <w:divBdr>
        <w:top w:val="none" w:sz="0" w:space="0" w:color="auto"/>
        <w:left w:val="none" w:sz="0" w:space="0" w:color="auto"/>
        <w:bottom w:val="none" w:sz="0" w:space="0" w:color="auto"/>
        <w:right w:val="none" w:sz="0" w:space="0" w:color="auto"/>
      </w:divBdr>
    </w:div>
    <w:div w:id="1573848646">
      <w:bodyDiv w:val="1"/>
      <w:marLeft w:val="0"/>
      <w:marRight w:val="0"/>
      <w:marTop w:val="0"/>
      <w:marBottom w:val="0"/>
      <w:divBdr>
        <w:top w:val="none" w:sz="0" w:space="0" w:color="auto"/>
        <w:left w:val="none" w:sz="0" w:space="0" w:color="auto"/>
        <w:bottom w:val="none" w:sz="0" w:space="0" w:color="auto"/>
        <w:right w:val="none" w:sz="0" w:space="0" w:color="auto"/>
      </w:divBdr>
    </w:div>
    <w:div w:id="1575819549">
      <w:bodyDiv w:val="1"/>
      <w:marLeft w:val="0"/>
      <w:marRight w:val="0"/>
      <w:marTop w:val="0"/>
      <w:marBottom w:val="0"/>
      <w:divBdr>
        <w:top w:val="none" w:sz="0" w:space="0" w:color="auto"/>
        <w:left w:val="none" w:sz="0" w:space="0" w:color="auto"/>
        <w:bottom w:val="none" w:sz="0" w:space="0" w:color="auto"/>
        <w:right w:val="none" w:sz="0" w:space="0" w:color="auto"/>
      </w:divBdr>
    </w:div>
    <w:div w:id="1576161590">
      <w:bodyDiv w:val="1"/>
      <w:marLeft w:val="0"/>
      <w:marRight w:val="0"/>
      <w:marTop w:val="0"/>
      <w:marBottom w:val="0"/>
      <w:divBdr>
        <w:top w:val="none" w:sz="0" w:space="0" w:color="auto"/>
        <w:left w:val="none" w:sz="0" w:space="0" w:color="auto"/>
        <w:bottom w:val="none" w:sz="0" w:space="0" w:color="auto"/>
        <w:right w:val="none" w:sz="0" w:space="0" w:color="auto"/>
      </w:divBdr>
    </w:div>
    <w:div w:id="1576668477">
      <w:bodyDiv w:val="1"/>
      <w:marLeft w:val="0"/>
      <w:marRight w:val="0"/>
      <w:marTop w:val="0"/>
      <w:marBottom w:val="0"/>
      <w:divBdr>
        <w:top w:val="none" w:sz="0" w:space="0" w:color="auto"/>
        <w:left w:val="none" w:sz="0" w:space="0" w:color="auto"/>
        <w:bottom w:val="none" w:sz="0" w:space="0" w:color="auto"/>
        <w:right w:val="none" w:sz="0" w:space="0" w:color="auto"/>
      </w:divBdr>
    </w:div>
    <w:div w:id="1576671220">
      <w:bodyDiv w:val="1"/>
      <w:marLeft w:val="0"/>
      <w:marRight w:val="0"/>
      <w:marTop w:val="0"/>
      <w:marBottom w:val="0"/>
      <w:divBdr>
        <w:top w:val="none" w:sz="0" w:space="0" w:color="auto"/>
        <w:left w:val="none" w:sz="0" w:space="0" w:color="auto"/>
        <w:bottom w:val="none" w:sz="0" w:space="0" w:color="auto"/>
        <w:right w:val="none" w:sz="0" w:space="0" w:color="auto"/>
      </w:divBdr>
    </w:div>
    <w:div w:id="1577133771">
      <w:bodyDiv w:val="1"/>
      <w:marLeft w:val="0"/>
      <w:marRight w:val="0"/>
      <w:marTop w:val="0"/>
      <w:marBottom w:val="0"/>
      <w:divBdr>
        <w:top w:val="none" w:sz="0" w:space="0" w:color="auto"/>
        <w:left w:val="none" w:sz="0" w:space="0" w:color="auto"/>
        <w:bottom w:val="none" w:sz="0" w:space="0" w:color="auto"/>
        <w:right w:val="none" w:sz="0" w:space="0" w:color="auto"/>
      </w:divBdr>
    </w:div>
    <w:div w:id="1578130010">
      <w:bodyDiv w:val="1"/>
      <w:marLeft w:val="0"/>
      <w:marRight w:val="0"/>
      <w:marTop w:val="0"/>
      <w:marBottom w:val="0"/>
      <w:divBdr>
        <w:top w:val="none" w:sz="0" w:space="0" w:color="auto"/>
        <w:left w:val="none" w:sz="0" w:space="0" w:color="auto"/>
        <w:bottom w:val="none" w:sz="0" w:space="0" w:color="auto"/>
        <w:right w:val="none" w:sz="0" w:space="0" w:color="auto"/>
      </w:divBdr>
    </w:div>
    <w:div w:id="1581209117">
      <w:bodyDiv w:val="1"/>
      <w:marLeft w:val="0"/>
      <w:marRight w:val="0"/>
      <w:marTop w:val="0"/>
      <w:marBottom w:val="0"/>
      <w:divBdr>
        <w:top w:val="none" w:sz="0" w:space="0" w:color="auto"/>
        <w:left w:val="none" w:sz="0" w:space="0" w:color="auto"/>
        <w:bottom w:val="none" w:sz="0" w:space="0" w:color="auto"/>
        <w:right w:val="none" w:sz="0" w:space="0" w:color="auto"/>
      </w:divBdr>
    </w:div>
    <w:div w:id="1581526371">
      <w:bodyDiv w:val="1"/>
      <w:marLeft w:val="0"/>
      <w:marRight w:val="0"/>
      <w:marTop w:val="0"/>
      <w:marBottom w:val="0"/>
      <w:divBdr>
        <w:top w:val="none" w:sz="0" w:space="0" w:color="auto"/>
        <w:left w:val="none" w:sz="0" w:space="0" w:color="auto"/>
        <w:bottom w:val="none" w:sz="0" w:space="0" w:color="auto"/>
        <w:right w:val="none" w:sz="0" w:space="0" w:color="auto"/>
      </w:divBdr>
    </w:div>
    <w:div w:id="1581527812">
      <w:bodyDiv w:val="1"/>
      <w:marLeft w:val="0"/>
      <w:marRight w:val="0"/>
      <w:marTop w:val="0"/>
      <w:marBottom w:val="0"/>
      <w:divBdr>
        <w:top w:val="none" w:sz="0" w:space="0" w:color="auto"/>
        <w:left w:val="none" w:sz="0" w:space="0" w:color="auto"/>
        <w:bottom w:val="none" w:sz="0" w:space="0" w:color="auto"/>
        <w:right w:val="none" w:sz="0" w:space="0" w:color="auto"/>
      </w:divBdr>
    </w:div>
    <w:div w:id="1585382059">
      <w:bodyDiv w:val="1"/>
      <w:marLeft w:val="0"/>
      <w:marRight w:val="0"/>
      <w:marTop w:val="0"/>
      <w:marBottom w:val="0"/>
      <w:divBdr>
        <w:top w:val="none" w:sz="0" w:space="0" w:color="auto"/>
        <w:left w:val="none" w:sz="0" w:space="0" w:color="auto"/>
        <w:bottom w:val="none" w:sz="0" w:space="0" w:color="auto"/>
        <w:right w:val="none" w:sz="0" w:space="0" w:color="auto"/>
      </w:divBdr>
    </w:div>
    <w:div w:id="1586303963">
      <w:bodyDiv w:val="1"/>
      <w:marLeft w:val="0"/>
      <w:marRight w:val="0"/>
      <w:marTop w:val="0"/>
      <w:marBottom w:val="0"/>
      <w:divBdr>
        <w:top w:val="none" w:sz="0" w:space="0" w:color="auto"/>
        <w:left w:val="none" w:sz="0" w:space="0" w:color="auto"/>
        <w:bottom w:val="none" w:sz="0" w:space="0" w:color="auto"/>
        <w:right w:val="none" w:sz="0" w:space="0" w:color="auto"/>
      </w:divBdr>
    </w:div>
    <w:div w:id="1589000783">
      <w:bodyDiv w:val="1"/>
      <w:marLeft w:val="0"/>
      <w:marRight w:val="0"/>
      <w:marTop w:val="0"/>
      <w:marBottom w:val="0"/>
      <w:divBdr>
        <w:top w:val="none" w:sz="0" w:space="0" w:color="auto"/>
        <w:left w:val="none" w:sz="0" w:space="0" w:color="auto"/>
        <w:bottom w:val="none" w:sz="0" w:space="0" w:color="auto"/>
        <w:right w:val="none" w:sz="0" w:space="0" w:color="auto"/>
      </w:divBdr>
    </w:div>
    <w:div w:id="1589118726">
      <w:bodyDiv w:val="1"/>
      <w:marLeft w:val="0"/>
      <w:marRight w:val="0"/>
      <w:marTop w:val="0"/>
      <w:marBottom w:val="0"/>
      <w:divBdr>
        <w:top w:val="none" w:sz="0" w:space="0" w:color="auto"/>
        <w:left w:val="none" w:sz="0" w:space="0" w:color="auto"/>
        <w:bottom w:val="none" w:sz="0" w:space="0" w:color="auto"/>
        <w:right w:val="none" w:sz="0" w:space="0" w:color="auto"/>
      </w:divBdr>
    </w:div>
    <w:div w:id="1589389097">
      <w:bodyDiv w:val="1"/>
      <w:marLeft w:val="0"/>
      <w:marRight w:val="0"/>
      <w:marTop w:val="0"/>
      <w:marBottom w:val="0"/>
      <w:divBdr>
        <w:top w:val="none" w:sz="0" w:space="0" w:color="auto"/>
        <w:left w:val="none" w:sz="0" w:space="0" w:color="auto"/>
        <w:bottom w:val="none" w:sz="0" w:space="0" w:color="auto"/>
        <w:right w:val="none" w:sz="0" w:space="0" w:color="auto"/>
      </w:divBdr>
    </w:div>
    <w:div w:id="1590382437">
      <w:bodyDiv w:val="1"/>
      <w:marLeft w:val="0"/>
      <w:marRight w:val="0"/>
      <w:marTop w:val="0"/>
      <w:marBottom w:val="0"/>
      <w:divBdr>
        <w:top w:val="none" w:sz="0" w:space="0" w:color="auto"/>
        <w:left w:val="none" w:sz="0" w:space="0" w:color="auto"/>
        <w:bottom w:val="none" w:sz="0" w:space="0" w:color="auto"/>
        <w:right w:val="none" w:sz="0" w:space="0" w:color="auto"/>
      </w:divBdr>
    </w:div>
    <w:div w:id="1590504612">
      <w:bodyDiv w:val="1"/>
      <w:marLeft w:val="0"/>
      <w:marRight w:val="0"/>
      <w:marTop w:val="0"/>
      <w:marBottom w:val="0"/>
      <w:divBdr>
        <w:top w:val="none" w:sz="0" w:space="0" w:color="auto"/>
        <w:left w:val="none" w:sz="0" w:space="0" w:color="auto"/>
        <w:bottom w:val="none" w:sz="0" w:space="0" w:color="auto"/>
        <w:right w:val="none" w:sz="0" w:space="0" w:color="auto"/>
      </w:divBdr>
    </w:div>
    <w:div w:id="1590580295">
      <w:bodyDiv w:val="1"/>
      <w:marLeft w:val="0"/>
      <w:marRight w:val="0"/>
      <w:marTop w:val="0"/>
      <w:marBottom w:val="0"/>
      <w:divBdr>
        <w:top w:val="none" w:sz="0" w:space="0" w:color="auto"/>
        <w:left w:val="none" w:sz="0" w:space="0" w:color="auto"/>
        <w:bottom w:val="none" w:sz="0" w:space="0" w:color="auto"/>
        <w:right w:val="none" w:sz="0" w:space="0" w:color="auto"/>
      </w:divBdr>
    </w:div>
    <w:div w:id="1591810434">
      <w:bodyDiv w:val="1"/>
      <w:marLeft w:val="0"/>
      <w:marRight w:val="0"/>
      <w:marTop w:val="0"/>
      <w:marBottom w:val="0"/>
      <w:divBdr>
        <w:top w:val="none" w:sz="0" w:space="0" w:color="auto"/>
        <w:left w:val="none" w:sz="0" w:space="0" w:color="auto"/>
        <w:bottom w:val="none" w:sz="0" w:space="0" w:color="auto"/>
        <w:right w:val="none" w:sz="0" w:space="0" w:color="auto"/>
      </w:divBdr>
    </w:div>
    <w:div w:id="1594782631">
      <w:bodyDiv w:val="1"/>
      <w:marLeft w:val="0"/>
      <w:marRight w:val="0"/>
      <w:marTop w:val="0"/>
      <w:marBottom w:val="0"/>
      <w:divBdr>
        <w:top w:val="none" w:sz="0" w:space="0" w:color="auto"/>
        <w:left w:val="none" w:sz="0" w:space="0" w:color="auto"/>
        <w:bottom w:val="none" w:sz="0" w:space="0" w:color="auto"/>
        <w:right w:val="none" w:sz="0" w:space="0" w:color="auto"/>
      </w:divBdr>
    </w:div>
    <w:div w:id="1595168723">
      <w:bodyDiv w:val="1"/>
      <w:marLeft w:val="0"/>
      <w:marRight w:val="0"/>
      <w:marTop w:val="0"/>
      <w:marBottom w:val="0"/>
      <w:divBdr>
        <w:top w:val="none" w:sz="0" w:space="0" w:color="auto"/>
        <w:left w:val="none" w:sz="0" w:space="0" w:color="auto"/>
        <w:bottom w:val="none" w:sz="0" w:space="0" w:color="auto"/>
        <w:right w:val="none" w:sz="0" w:space="0" w:color="auto"/>
      </w:divBdr>
    </w:div>
    <w:div w:id="1596404273">
      <w:bodyDiv w:val="1"/>
      <w:marLeft w:val="0"/>
      <w:marRight w:val="0"/>
      <w:marTop w:val="0"/>
      <w:marBottom w:val="0"/>
      <w:divBdr>
        <w:top w:val="none" w:sz="0" w:space="0" w:color="auto"/>
        <w:left w:val="none" w:sz="0" w:space="0" w:color="auto"/>
        <w:bottom w:val="none" w:sz="0" w:space="0" w:color="auto"/>
        <w:right w:val="none" w:sz="0" w:space="0" w:color="auto"/>
      </w:divBdr>
    </w:div>
    <w:div w:id="1597252416">
      <w:bodyDiv w:val="1"/>
      <w:marLeft w:val="0"/>
      <w:marRight w:val="0"/>
      <w:marTop w:val="0"/>
      <w:marBottom w:val="0"/>
      <w:divBdr>
        <w:top w:val="none" w:sz="0" w:space="0" w:color="auto"/>
        <w:left w:val="none" w:sz="0" w:space="0" w:color="auto"/>
        <w:bottom w:val="none" w:sz="0" w:space="0" w:color="auto"/>
        <w:right w:val="none" w:sz="0" w:space="0" w:color="auto"/>
      </w:divBdr>
    </w:div>
    <w:div w:id="1600487082">
      <w:bodyDiv w:val="1"/>
      <w:marLeft w:val="0"/>
      <w:marRight w:val="0"/>
      <w:marTop w:val="0"/>
      <w:marBottom w:val="0"/>
      <w:divBdr>
        <w:top w:val="none" w:sz="0" w:space="0" w:color="auto"/>
        <w:left w:val="none" w:sz="0" w:space="0" w:color="auto"/>
        <w:bottom w:val="none" w:sz="0" w:space="0" w:color="auto"/>
        <w:right w:val="none" w:sz="0" w:space="0" w:color="auto"/>
      </w:divBdr>
    </w:div>
    <w:div w:id="1600799110">
      <w:bodyDiv w:val="1"/>
      <w:marLeft w:val="0"/>
      <w:marRight w:val="0"/>
      <w:marTop w:val="0"/>
      <w:marBottom w:val="0"/>
      <w:divBdr>
        <w:top w:val="none" w:sz="0" w:space="0" w:color="auto"/>
        <w:left w:val="none" w:sz="0" w:space="0" w:color="auto"/>
        <w:bottom w:val="none" w:sz="0" w:space="0" w:color="auto"/>
        <w:right w:val="none" w:sz="0" w:space="0" w:color="auto"/>
      </w:divBdr>
    </w:div>
    <w:div w:id="1601063136">
      <w:bodyDiv w:val="1"/>
      <w:marLeft w:val="0"/>
      <w:marRight w:val="0"/>
      <w:marTop w:val="0"/>
      <w:marBottom w:val="0"/>
      <w:divBdr>
        <w:top w:val="none" w:sz="0" w:space="0" w:color="auto"/>
        <w:left w:val="none" w:sz="0" w:space="0" w:color="auto"/>
        <w:bottom w:val="none" w:sz="0" w:space="0" w:color="auto"/>
        <w:right w:val="none" w:sz="0" w:space="0" w:color="auto"/>
      </w:divBdr>
    </w:div>
    <w:div w:id="1601913073">
      <w:bodyDiv w:val="1"/>
      <w:marLeft w:val="0"/>
      <w:marRight w:val="0"/>
      <w:marTop w:val="0"/>
      <w:marBottom w:val="0"/>
      <w:divBdr>
        <w:top w:val="none" w:sz="0" w:space="0" w:color="auto"/>
        <w:left w:val="none" w:sz="0" w:space="0" w:color="auto"/>
        <w:bottom w:val="none" w:sz="0" w:space="0" w:color="auto"/>
        <w:right w:val="none" w:sz="0" w:space="0" w:color="auto"/>
      </w:divBdr>
    </w:div>
    <w:div w:id="1603410949">
      <w:bodyDiv w:val="1"/>
      <w:marLeft w:val="0"/>
      <w:marRight w:val="0"/>
      <w:marTop w:val="0"/>
      <w:marBottom w:val="0"/>
      <w:divBdr>
        <w:top w:val="none" w:sz="0" w:space="0" w:color="auto"/>
        <w:left w:val="none" w:sz="0" w:space="0" w:color="auto"/>
        <w:bottom w:val="none" w:sz="0" w:space="0" w:color="auto"/>
        <w:right w:val="none" w:sz="0" w:space="0" w:color="auto"/>
      </w:divBdr>
    </w:div>
    <w:div w:id="1604220450">
      <w:bodyDiv w:val="1"/>
      <w:marLeft w:val="0"/>
      <w:marRight w:val="0"/>
      <w:marTop w:val="0"/>
      <w:marBottom w:val="0"/>
      <w:divBdr>
        <w:top w:val="none" w:sz="0" w:space="0" w:color="auto"/>
        <w:left w:val="none" w:sz="0" w:space="0" w:color="auto"/>
        <w:bottom w:val="none" w:sz="0" w:space="0" w:color="auto"/>
        <w:right w:val="none" w:sz="0" w:space="0" w:color="auto"/>
      </w:divBdr>
    </w:div>
    <w:div w:id="1606380742">
      <w:bodyDiv w:val="1"/>
      <w:marLeft w:val="0"/>
      <w:marRight w:val="0"/>
      <w:marTop w:val="0"/>
      <w:marBottom w:val="0"/>
      <w:divBdr>
        <w:top w:val="none" w:sz="0" w:space="0" w:color="auto"/>
        <w:left w:val="none" w:sz="0" w:space="0" w:color="auto"/>
        <w:bottom w:val="none" w:sz="0" w:space="0" w:color="auto"/>
        <w:right w:val="none" w:sz="0" w:space="0" w:color="auto"/>
      </w:divBdr>
    </w:div>
    <w:div w:id="1606770370">
      <w:bodyDiv w:val="1"/>
      <w:marLeft w:val="0"/>
      <w:marRight w:val="0"/>
      <w:marTop w:val="0"/>
      <w:marBottom w:val="0"/>
      <w:divBdr>
        <w:top w:val="none" w:sz="0" w:space="0" w:color="auto"/>
        <w:left w:val="none" w:sz="0" w:space="0" w:color="auto"/>
        <w:bottom w:val="none" w:sz="0" w:space="0" w:color="auto"/>
        <w:right w:val="none" w:sz="0" w:space="0" w:color="auto"/>
      </w:divBdr>
    </w:div>
    <w:div w:id="1608078492">
      <w:bodyDiv w:val="1"/>
      <w:marLeft w:val="0"/>
      <w:marRight w:val="0"/>
      <w:marTop w:val="0"/>
      <w:marBottom w:val="0"/>
      <w:divBdr>
        <w:top w:val="none" w:sz="0" w:space="0" w:color="auto"/>
        <w:left w:val="none" w:sz="0" w:space="0" w:color="auto"/>
        <w:bottom w:val="none" w:sz="0" w:space="0" w:color="auto"/>
        <w:right w:val="none" w:sz="0" w:space="0" w:color="auto"/>
      </w:divBdr>
    </w:div>
    <w:div w:id="1609464729">
      <w:bodyDiv w:val="1"/>
      <w:marLeft w:val="0"/>
      <w:marRight w:val="0"/>
      <w:marTop w:val="0"/>
      <w:marBottom w:val="0"/>
      <w:divBdr>
        <w:top w:val="none" w:sz="0" w:space="0" w:color="auto"/>
        <w:left w:val="none" w:sz="0" w:space="0" w:color="auto"/>
        <w:bottom w:val="none" w:sz="0" w:space="0" w:color="auto"/>
        <w:right w:val="none" w:sz="0" w:space="0" w:color="auto"/>
      </w:divBdr>
    </w:div>
    <w:div w:id="1611427478">
      <w:bodyDiv w:val="1"/>
      <w:marLeft w:val="0"/>
      <w:marRight w:val="0"/>
      <w:marTop w:val="0"/>
      <w:marBottom w:val="0"/>
      <w:divBdr>
        <w:top w:val="none" w:sz="0" w:space="0" w:color="auto"/>
        <w:left w:val="none" w:sz="0" w:space="0" w:color="auto"/>
        <w:bottom w:val="none" w:sz="0" w:space="0" w:color="auto"/>
        <w:right w:val="none" w:sz="0" w:space="0" w:color="auto"/>
      </w:divBdr>
    </w:div>
    <w:div w:id="1611623955">
      <w:bodyDiv w:val="1"/>
      <w:marLeft w:val="0"/>
      <w:marRight w:val="0"/>
      <w:marTop w:val="0"/>
      <w:marBottom w:val="0"/>
      <w:divBdr>
        <w:top w:val="none" w:sz="0" w:space="0" w:color="auto"/>
        <w:left w:val="none" w:sz="0" w:space="0" w:color="auto"/>
        <w:bottom w:val="none" w:sz="0" w:space="0" w:color="auto"/>
        <w:right w:val="none" w:sz="0" w:space="0" w:color="auto"/>
      </w:divBdr>
    </w:div>
    <w:div w:id="1611929701">
      <w:bodyDiv w:val="1"/>
      <w:marLeft w:val="0"/>
      <w:marRight w:val="0"/>
      <w:marTop w:val="0"/>
      <w:marBottom w:val="0"/>
      <w:divBdr>
        <w:top w:val="none" w:sz="0" w:space="0" w:color="auto"/>
        <w:left w:val="none" w:sz="0" w:space="0" w:color="auto"/>
        <w:bottom w:val="none" w:sz="0" w:space="0" w:color="auto"/>
        <w:right w:val="none" w:sz="0" w:space="0" w:color="auto"/>
      </w:divBdr>
    </w:div>
    <w:div w:id="1612013794">
      <w:bodyDiv w:val="1"/>
      <w:marLeft w:val="0"/>
      <w:marRight w:val="0"/>
      <w:marTop w:val="0"/>
      <w:marBottom w:val="0"/>
      <w:divBdr>
        <w:top w:val="none" w:sz="0" w:space="0" w:color="auto"/>
        <w:left w:val="none" w:sz="0" w:space="0" w:color="auto"/>
        <w:bottom w:val="none" w:sz="0" w:space="0" w:color="auto"/>
        <w:right w:val="none" w:sz="0" w:space="0" w:color="auto"/>
      </w:divBdr>
    </w:div>
    <w:div w:id="1613247332">
      <w:bodyDiv w:val="1"/>
      <w:marLeft w:val="0"/>
      <w:marRight w:val="0"/>
      <w:marTop w:val="0"/>
      <w:marBottom w:val="0"/>
      <w:divBdr>
        <w:top w:val="none" w:sz="0" w:space="0" w:color="auto"/>
        <w:left w:val="none" w:sz="0" w:space="0" w:color="auto"/>
        <w:bottom w:val="none" w:sz="0" w:space="0" w:color="auto"/>
        <w:right w:val="none" w:sz="0" w:space="0" w:color="auto"/>
      </w:divBdr>
    </w:div>
    <w:div w:id="1613397793">
      <w:bodyDiv w:val="1"/>
      <w:marLeft w:val="0"/>
      <w:marRight w:val="0"/>
      <w:marTop w:val="0"/>
      <w:marBottom w:val="0"/>
      <w:divBdr>
        <w:top w:val="none" w:sz="0" w:space="0" w:color="auto"/>
        <w:left w:val="none" w:sz="0" w:space="0" w:color="auto"/>
        <w:bottom w:val="none" w:sz="0" w:space="0" w:color="auto"/>
        <w:right w:val="none" w:sz="0" w:space="0" w:color="auto"/>
      </w:divBdr>
    </w:div>
    <w:div w:id="1613516183">
      <w:bodyDiv w:val="1"/>
      <w:marLeft w:val="0"/>
      <w:marRight w:val="0"/>
      <w:marTop w:val="0"/>
      <w:marBottom w:val="0"/>
      <w:divBdr>
        <w:top w:val="none" w:sz="0" w:space="0" w:color="auto"/>
        <w:left w:val="none" w:sz="0" w:space="0" w:color="auto"/>
        <w:bottom w:val="none" w:sz="0" w:space="0" w:color="auto"/>
        <w:right w:val="none" w:sz="0" w:space="0" w:color="auto"/>
      </w:divBdr>
    </w:div>
    <w:div w:id="1614747392">
      <w:bodyDiv w:val="1"/>
      <w:marLeft w:val="0"/>
      <w:marRight w:val="0"/>
      <w:marTop w:val="0"/>
      <w:marBottom w:val="0"/>
      <w:divBdr>
        <w:top w:val="none" w:sz="0" w:space="0" w:color="auto"/>
        <w:left w:val="none" w:sz="0" w:space="0" w:color="auto"/>
        <w:bottom w:val="none" w:sz="0" w:space="0" w:color="auto"/>
        <w:right w:val="none" w:sz="0" w:space="0" w:color="auto"/>
      </w:divBdr>
    </w:div>
    <w:div w:id="1614903010">
      <w:bodyDiv w:val="1"/>
      <w:marLeft w:val="0"/>
      <w:marRight w:val="0"/>
      <w:marTop w:val="0"/>
      <w:marBottom w:val="0"/>
      <w:divBdr>
        <w:top w:val="none" w:sz="0" w:space="0" w:color="auto"/>
        <w:left w:val="none" w:sz="0" w:space="0" w:color="auto"/>
        <w:bottom w:val="none" w:sz="0" w:space="0" w:color="auto"/>
        <w:right w:val="none" w:sz="0" w:space="0" w:color="auto"/>
      </w:divBdr>
    </w:div>
    <w:div w:id="1615674944">
      <w:bodyDiv w:val="1"/>
      <w:marLeft w:val="0"/>
      <w:marRight w:val="0"/>
      <w:marTop w:val="0"/>
      <w:marBottom w:val="0"/>
      <w:divBdr>
        <w:top w:val="none" w:sz="0" w:space="0" w:color="auto"/>
        <w:left w:val="none" w:sz="0" w:space="0" w:color="auto"/>
        <w:bottom w:val="none" w:sz="0" w:space="0" w:color="auto"/>
        <w:right w:val="none" w:sz="0" w:space="0" w:color="auto"/>
      </w:divBdr>
    </w:div>
    <w:div w:id="1616256245">
      <w:bodyDiv w:val="1"/>
      <w:marLeft w:val="0"/>
      <w:marRight w:val="0"/>
      <w:marTop w:val="0"/>
      <w:marBottom w:val="0"/>
      <w:divBdr>
        <w:top w:val="none" w:sz="0" w:space="0" w:color="auto"/>
        <w:left w:val="none" w:sz="0" w:space="0" w:color="auto"/>
        <w:bottom w:val="none" w:sz="0" w:space="0" w:color="auto"/>
        <w:right w:val="none" w:sz="0" w:space="0" w:color="auto"/>
      </w:divBdr>
    </w:div>
    <w:div w:id="1616406530">
      <w:bodyDiv w:val="1"/>
      <w:marLeft w:val="0"/>
      <w:marRight w:val="0"/>
      <w:marTop w:val="0"/>
      <w:marBottom w:val="0"/>
      <w:divBdr>
        <w:top w:val="none" w:sz="0" w:space="0" w:color="auto"/>
        <w:left w:val="none" w:sz="0" w:space="0" w:color="auto"/>
        <w:bottom w:val="none" w:sz="0" w:space="0" w:color="auto"/>
        <w:right w:val="none" w:sz="0" w:space="0" w:color="auto"/>
      </w:divBdr>
    </w:div>
    <w:div w:id="1616904392">
      <w:bodyDiv w:val="1"/>
      <w:marLeft w:val="0"/>
      <w:marRight w:val="0"/>
      <w:marTop w:val="0"/>
      <w:marBottom w:val="0"/>
      <w:divBdr>
        <w:top w:val="none" w:sz="0" w:space="0" w:color="auto"/>
        <w:left w:val="none" w:sz="0" w:space="0" w:color="auto"/>
        <w:bottom w:val="none" w:sz="0" w:space="0" w:color="auto"/>
        <w:right w:val="none" w:sz="0" w:space="0" w:color="auto"/>
      </w:divBdr>
    </w:div>
    <w:div w:id="1618172556">
      <w:bodyDiv w:val="1"/>
      <w:marLeft w:val="0"/>
      <w:marRight w:val="0"/>
      <w:marTop w:val="0"/>
      <w:marBottom w:val="0"/>
      <w:divBdr>
        <w:top w:val="none" w:sz="0" w:space="0" w:color="auto"/>
        <w:left w:val="none" w:sz="0" w:space="0" w:color="auto"/>
        <w:bottom w:val="none" w:sz="0" w:space="0" w:color="auto"/>
        <w:right w:val="none" w:sz="0" w:space="0" w:color="auto"/>
      </w:divBdr>
    </w:div>
    <w:div w:id="1619068940">
      <w:bodyDiv w:val="1"/>
      <w:marLeft w:val="0"/>
      <w:marRight w:val="0"/>
      <w:marTop w:val="0"/>
      <w:marBottom w:val="0"/>
      <w:divBdr>
        <w:top w:val="none" w:sz="0" w:space="0" w:color="auto"/>
        <w:left w:val="none" w:sz="0" w:space="0" w:color="auto"/>
        <w:bottom w:val="none" w:sz="0" w:space="0" w:color="auto"/>
        <w:right w:val="none" w:sz="0" w:space="0" w:color="auto"/>
      </w:divBdr>
    </w:div>
    <w:div w:id="1619483059">
      <w:bodyDiv w:val="1"/>
      <w:marLeft w:val="0"/>
      <w:marRight w:val="0"/>
      <w:marTop w:val="0"/>
      <w:marBottom w:val="0"/>
      <w:divBdr>
        <w:top w:val="none" w:sz="0" w:space="0" w:color="auto"/>
        <w:left w:val="none" w:sz="0" w:space="0" w:color="auto"/>
        <w:bottom w:val="none" w:sz="0" w:space="0" w:color="auto"/>
        <w:right w:val="none" w:sz="0" w:space="0" w:color="auto"/>
      </w:divBdr>
    </w:div>
    <w:div w:id="1619801339">
      <w:bodyDiv w:val="1"/>
      <w:marLeft w:val="0"/>
      <w:marRight w:val="0"/>
      <w:marTop w:val="0"/>
      <w:marBottom w:val="0"/>
      <w:divBdr>
        <w:top w:val="none" w:sz="0" w:space="0" w:color="auto"/>
        <w:left w:val="none" w:sz="0" w:space="0" w:color="auto"/>
        <w:bottom w:val="none" w:sz="0" w:space="0" w:color="auto"/>
        <w:right w:val="none" w:sz="0" w:space="0" w:color="auto"/>
      </w:divBdr>
    </w:div>
    <w:div w:id="1620454728">
      <w:bodyDiv w:val="1"/>
      <w:marLeft w:val="0"/>
      <w:marRight w:val="0"/>
      <w:marTop w:val="0"/>
      <w:marBottom w:val="0"/>
      <w:divBdr>
        <w:top w:val="none" w:sz="0" w:space="0" w:color="auto"/>
        <w:left w:val="none" w:sz="0" w:space="0" w:color="auto"/>
        <w:bottom w:val="none" w:sz="0" w:space="0" w:color="auto"/>
        <w:right w:val="none" w:sz="0" w:space="0" w:color="auto"/>
      </w:divBdr>
    </w:div>
    <w:div w:id="1620641874">
      <w:bodyDiv w:val="1"/>
      <w:marLeft w:val="0"/>
      <w:marRight w:val="0"/>
      <w:marTop w:val="0"/>
      <w:marBottom w:val="0"/>
      <w:divBdr>
        <w:top w:val="none" w:sz="0" w:space="0" w:color="auto"/>
        <w:left w:val="none" w:sz="0" w:space="0" w:color="auto"/>
        <w:bottom w:val="none" w:sz="0" w:space="0" w:color="auto"/>
        <w:right w:val="none" w:sz="0" w:space="0" w:color="auto"/>
      </w:divBdr>
    </w:div>
    <w:div w:id="1620801394">
      <w:bodyDiv w:val="1"/>
      <w:marLeft w:val="0"/>
      <w:marRight w:val="0"/>
      <w:marTop w:val="0"/>
      <w:marBottom w:val="0"/>
      <w:divBdr>
        <w:top w:val="none" w:sz="0" w:space="0" w:color="auto"/>
        <w:left w:val="none" w:sz="0" w:space="0" w:color="auto"/>
        <w:bottom w:val="none" w:sz="0" w:space="0" w:color="auto"/>
        <w:right w:val="none" w:sz="0" w:space="0" w:color="auto"/>
      </w:divBdr>
    </w:div>
    <w:div w:id="1621178733">
      <w:bodyDiv w:val="1"/>
      <w:marLeft w:val="0"/>
      <w:marRight w:val="0"/>
      <w:marTop w:val="0"/>
      <w:marBottom w:val="0"/>
      <w:divBdr>
        <w:top w:val="none" w:sz="0" w:space="0" w:color="auto"/>
        <w:left w:val="none" w:sz="0" w:space="0" w:color="auto"/>
        <w:bottom w:val="none" w:sz="0" w:space="0" w:color="auto"/>
        <w:right w:val="none" w:sz="0" w:space="0" w:color="auto"/>
      </w:divBdr>
    </w:div>
    <w:div w:id="1622152669">
      <w:bodyDiv w:val="1"/>
      <w:marLeft w:val="0"/>
      <w:marRight w:val="0"/>
      <w:marTop w:val="0"/>
      <w:marBottom w:val="0"/>
      <w:divBdr>
        <w:top w:val="none" w:sz="0" w:space="0" w:color="auto"/>
        <w:left w:val="none" w:sz="0" w:space="0" w:color="auto"/>
        <w:bottom w:val="none" w:sz="0" w:space="0" w:color="auto"/>
        <w:right w:val="none" w:sz="0" w:space="0" w:color="auto"/>
      </w:divBdr>
    </w:div>
    <w:div w:id="1622223116">
      <w:bodyDiv w:val="1"/>
      <w:marLeft w:val="0"/>
      <w:marRight w:val="0"/>
      <w:marTop w:val="0"/>
      <w:marBottom w:val="0"/>
      <w:divBdr>
        <w:top w:val="none" w:sz="0" w:space="0" w:color="auto"/>
        <w:left w:val="none" w:sz="0" w:space="0" w:color="auto"/>
        <w:bottom w:val="none" w:sz="0" w:space="0" w:color="auto"/>
        <w:right w:val="none" w:sz="0" w:space="0" w:color="auto"/>
      </w:divBdr>
    </w:div>
    <w:div w:id="1623263756">
      <w:bodyDiv w:val="1"/>
      <w:marLeft w:val="0"/>
      <w:marRight w:val="0"/>
      <w:marTop w:val="0"/>
      <w:marBottom w:val="0"/>
      <w:divBdr>
        <w:top w:val="none" w:sz="0" w:space="0" w:color="auto"/>
        <w:left w:val="none" w:sz="0" w:space="0" w:color="auto"/>
        <w:bottom w:val="none" w:sz="0" w:space="0" w:color="auto"/>
        <w:right w:val="none" w:sz="0" w:space="0" w:color="auto"/>
      </w:divBdr>
    </w:div>
    <w:div w:id="1628512481">
      <w:bodyDiv w:val="1"/>
      <w:marLeft w:val="0"/>
      <w:marRight w:val="0"/>
      <w:marTop w:val="0"/>
      <w:marBottom w:val="0"/>
      <w:divBdr>
        <w:top w:val="none" w:sz="0" w:space="0" w:color="auto"/>
        <w:left w:val="none" w:sz="0" w:space="0" w:color="auto"/>
        <w:bottom w:val="none" w:sz="0" w:space="0" w:color="auto"/>
        <w:right w:val="none" w:sz="0" w:space="0" w:color="auto"/>
      </w:divBdr>
    </w:div>
    <w:div w:id="1629773971">
      <w:bodyDiv w:val="1"/>
      <w:marLeft w:val="0"/>
      <w:marRight w:val="0"/>
      <w:marTop w:val="0"/>
      <w:marBottom w:val="0"/>
      <w:divBdr>
        <w:top w:val="none" w:sz="0" w:space="0" w:color="auto"/>
        <w:left w:val="none" w:sz="0" w:space="0" w:color="auto"/>
        <w:bottom w:val="none" w:sz="0" w:space="0" w:color="auto"/>
        <w:right w:val="none" w:sz="0" w:space="0" w:color="auto"/>
      </w:divBdr>
    </w:div>
    <w:div w:id="1629898182">
      <w:bodyDiv w:val="1"/>
      <w:marLeft w:val="0"/>
      <w:marRight w:val="0"/>
      <w:marTop w:val="0"/>
      <w:marBottom w:val="0"/>
      <w:divBdr>
        <w:top w:val="none" w:sz="0" w:space="0" w:color="auto"/>
        <w:left w:val="none" w:sz="0" w:space="0" w:color="auto"/>
        <w:bottom w:val="none" w:sz="0" w:space="0" w:color="auto"/>
        <w:right w:val="none" w:sz="0" w:space="0" w:color="auto"/>
      </w:divBdr>
    </w:div>
    <w:div w:id="1631092506">
      <w:bodyDiv w:val="1"/>
      <w:marLeft w:val="0"/>
      <w:marRight w:val="0"/>
      <w:marTop w:val="0"/>
      <w:marBottom w:val="0"/>
      <w:divBdr>
        <w:top w:val="none" w:sz="0" w:space="0" w:color="auto"/>
        <w:left w:val="none" w:sz="0" w:space="0" w:color="auto"/>
        <w:bottom w:val="none" w:sz="0" w:space="0" w:color="auto"/>
        <w:right w:val="none" w:sz="0" w:space="0" w:color="auto"/>
      </w:divBdr>
    </w:div>
    <w:div w:id="1632442298">
      <w:bodyDiv w:val="1"/>
      <w:marLeft w:val="0"/>
      <w:marRight w:val="0"/>
      <w:marTop w:val="0"/>
      <w:marBottom w:val="0"/>
      <w:divBdr>
        <w:top w:val="none" w:sz="0" w:space="0" w:color="auto"/>
        <w:left w:val="none" w:sz="0" w:space="0" w:color="auto"/>
        <w:bottom w:val="none" w:sz="0" w:space="0" w:color="auto"/>
        <w:right w:val="none" w:sz="0" w:space="0" w:color="auto"/>
      </w:divBdr>
    </w:div>
    <w:div w:id="1636522418">
      <w:bodyDiv w:val="1"/>
      <w:marLeft w:val="0"/>
      <w:marRight w:val="0"/>
      <w:marTop w:val="0"/>
      <w:marBottom w:val="0"/>
      <w:divBdr>
        <w:top w:val="none" w:sz="0" w:space="0" w:color="auto"/>
        <w:left w:val="none" w:sz="0" w:space="0" w:color="auto"/>
        <w:bottom w:val="none" w:sz="0" w:space="0" w:color="auto"/>
        <w:right w:val="none" w:sz="0" w:space="0" w:color="auto"/>
      </w:divBdr>
    </w:div>
    <w:div w:id="1637562285">
      <w:bodyDiv w:val="1"/>
      <w:marLeft w:val="0"/>
      <w:marRight w:val="0"/>
      <w:marTop w:val="0"/>
      <w:marBottom w:val="0"/>
      <w:divBdr>
        <w:top w:val="none" w:sz="0" w:space="0" w:color="auto"/>
        <w:left w:val="none" w:sz="0" w:space="0" w:color="auto"/>
        <w:bottom w:val="none" w:sz="0" w:space="0" w:color="auto"/>
        <w:right w:val="none" w:sz="0" w:space="0" w:color="auto"/>
      </w:divBdr>
    </w:div>
    <w:div w:id="1637564883">
      <w:bodyDiv w:val="1"/>
      <w:marLeft w:val="0"/>
      <w:marRight w:val="0"/>
      <w:marTop w:val="0"/>
      <w:marBottom w:val="0"/>
      <w:divBdr>
        <w:top w:val="none" w:sz="0" w:space="0" w:color="auto"/>
        <w:left w:val="none" w:sz="0" w:space="0" w:color="auto"/>
        <w:bottom w:val="none" w:sz="0" w:space="0" w:color="auto"/>
        <w:right w:val="none" w:sz="0" w:space="0" w:color="auto"/>
      </w:divBdr>
    </w:div>
    <w:div w:id="1638411833">
      <w:bodyDiv w:val="1"/>
      <w:marLeft w:val="0"/>
      <w:marRight w:val="0"/>
      <w:marTop w:val="0"/>
      <w:marBottom w:val="0"/>
      <w:divBdr>
        <w:top w:val="none" w:sz="0" w:space="0" w:color="auto"/>
        <w:left w:val="none" w:sz="0" w:space="0" w:color="auto"/>
        <w:bottom w:val="none" w:sz="0" w:space="0" w:color="auto"/>
        <w:right w:val="none" w:sz="0" w:space="0" w:color="auto"/>
      </w:divBdr>
    </w:div>
    <w:div w:id="1639531877">
      <w:bodyDiv w:val="1"/>
      <w:marLeft w:val="0"/>
      <w:marRight w:val="0"/>
      <w:marTop w:val="0"/>
      <w:marBottom w:val="0"/>
      <w:divBdr>
        <w:top w:val="none" w:sz="0" w:space="0" w:color="auto"/>
        <w:left w:val="none" w:sz="0" w:space="0" w:color="auto"/>
        <w:bottom w:val="none" w:sz="0" w:space="0" w:color="auto"/>
        <w:right w:val="none" w:sz="0" w:space="0" w:color="auto"/>
      </w:divBdr>
    </w:div>
    <w:div w:id="1640768659">
      <w:bodyDiv w:val="1"/>
      <w:marLeft w:val="0"/>
      <w:marRight w:val="0"/>
      <w:marTop w:val="0"/>
      <w:marBottom w:val="0"/>
      <w:divBdr>
        <w:top w:val="none" w:sz="0" w:space="0" w:color="auto"/>
        <w:left w:val="none" w:sz="0" w:space="0" w:color="auto"/>
        <w:bottom w:val="none" w:sz="0" w:space="0" w:color="auto"/>
        <w:right w:val="none" w:sz="0" w:space="0" w:color="auto"/>
      </w:divBdr>
    </w:div>
    <w:div w:id="1641418565">
      <w:bodyDiv w:val="1"/>
      <w:marLeft w:val="0"/>
      <w:marRight w:val="0"/>
      <w:marTop w:val="0"/>
      <w:marBottom w:val="0"/>
      <w:divBdr>
        <w:top w:val="none" w:sz="0" w:space="0" w:color="auto"/>
        <w:left w:val="none" w:sz="0" w:space="0" w:color="auto"/>
        <w:bottom w:val="none" w:sz="0" w:space="0" w:color="auto"/>
        <w:right w:val="none" w:sz="0" w:space="0" w:color="auto"/>
      </w:divBdr>
    </w:div>
    <w:div w:id="1641643975">
      <w:bodyDiv w:val="1"/>
      <w:marLeft w:val="0"/>
      <w:marRight w:val="0"/>
      <w:marTop w:val="0"/>
      <w:marBottom w:val="0"/>
      <w:divBdr>
        <w:top w:val="none" w:sz="0" w:space="0" w:color="auto"/>
        <w:left w:val="none" w:sz="0" w:space="0" w:color="auto"/>
        <w:bottom w:val="none" w:sz="0" w:space="0" w:color="auto"/>
        <w:right w:val="none" w:sz="0" w:space="0" w:color="auto"/>
      </w:divBdr>
    </w:div>
    <w:div w:id="1642616085">
      <w:bodyDiv w:val="1"/>
      <w:marLeft w:val="0"/>
      <w:marRight w:val="0"/>
      <w:marTop w:val="0"/>
      <w:marBottom w:val="0"/>
      <w:divBdr>
        <w:top w:val="none" w:sz="0" w:space="0" w:color="auto"/>
        <w:left w:val="none" w:sz="0" w:space="0" w:color="auto"/>
        <w:bottom w:val="none" w:sz="0" w:space="0" w:color="auto"/>
        <w:right w:val="none" w:sz="0" w:space="0" w:color="auto"/>
      </w:divBdr>
    </w:div>
    <w:div w:id="1642729022">
      <w:bodyDiv w:val="1"/>
      <w:marLeft w:val="0"/>
      <w:marRight w:val="0"/>
      <w:marTop w:val="0"/>
      <w:marBottom w:val="0"/>
      <w:divBdr>
        <w:top w:val="none" w:sz="0" w:space="0" w:color="auto"/>
        <w:left w:val="none" w:sz="0" w:space="0" w:color="auto"/>
        <w:bottom w:val="none" w:sz="0" w:space="0" w:color="auto"/>
        <w:right w:val="none" w:sz="0" w:space="0" w:color="auto"/>
      </w:divBdr>
    </w:div>
    <w:div w:id="1643778668">
      <w:bodyDiv w:val="1"/>
      <w:marLeft w:val="0"/>
      <w:marRight w:val="0"/>
      <w:marTop w:val="0"/>
      <w:marBottom w:val="0"/>
      <w:divBdr>
        <w:top w:val="none" w:sz="0" w:space="0" w:color="auto"/>
        <w:left w:val="none" w:sz="0" w:space="0" w:color="auto"/>
        <w:bottom w:val="none" w:sz="0" w:space="0" w:color="auto"/>
        <w:right w:val="none" w:sz="0" w:space="0" w:color="auto"/>
      </w:divBdr>
    </w:div>
    <w:div w:id="1644384204">
      <w:bodyDiv w:val="1"/>
      <w:marLeft w:val="0"/>
      <w:marRight w:val="0"/>
      <w:marTop w:val="0"/>
      <w:marBottom w:val="0"/>
      <w:divBdr>
        <w:top w:val="none" w:sz="0" w:space="0" w:color="auto"/>
        <w:left w:val="none" w:sz="0" w:space="0" w:color="auto"/>
        <w:bottom w:val="none" w:sz="0" w:space="0" w:color="auto"/>
        <w:right w:val="none" w:sz="0" w:space="0" w:color="auto"/>
      </w:divBdr>
    </w:div>
    <w:div w:id="1644576004">
      <w:bodyDiv w:val="1"/>
      <w:marLeft w:val="0"/>
      <w:marRight w:val="0"/>
      <w:marTop w:val="0"/>
      <w:marBottom w:val="0"/>
      <w:divBdr>
        <w:top w:val="none" w:sz="0" w:space="0" w:color="auto"/>
        <w:left w:val="none" w:sz="0" w:space="0" w:color="auto"/>
        <w:bottom w:val="none" w:sz="0" w:space="0" w:color="auto"/>
        <w:right w:val="none" w:sz="0" w:space="0" w:color="auto"/>
      </w:divBdr>
    </w:div>
    <w:div w:id="1646159282">
      <w:bodyDiv w:val="1"/>
      <w:marLeft w:val="0"/>
      <w:marRight w:val="0"/>
      <w:marTop w:val="0"/>
      <w:marBottom w:val="0"/>
      <w:divBdr>
        <w:top w:val="none" w:sz="0" w:space="0" w:color="auto"/>
        <w:left w:val="none" w:sz="0" w:space="0" w:color="auto"/>
        <w:bottom w:val="none" w:sz="0" w:space="0" w:color="auto"/>
        <w:right w:val="none" w:sz="0" w:space="0" w:color="auto"/>
      </w:divBdr>
    </w:div>
    <w:div w:id="1647467285">
      <w:bodyDiv w:val="1"/>
      <w:marLeft w:val="0"/>
      <w:marRight w:val="0"/>
      <w:marTop w:val="0"/>
      <w:marBottom w:val="0"/>
      <w:divBdr>
        <w:top w:val="none" w:sz="0" w:space="0" w:color="auto"/>
        <w:left w:val="none" w:sz="0" w:space="0" w:color="auto"/>
        <w:bottom w:val="none" w:sz="0" w:space="0" w:color="auto"/>
        <w:right w:val="none" w:sz="0" w:space="0" w:color="auto"/>
      </w:divBdr>
    </w:div>
    <w:div w:id="1651521401">
      <w:bodyDiv w:val="1"/>
      <w:marLeft w:val="0"/>
      <w:marRight w:val="0"/>
      <w:marTop w:val="0"/>
      <w:marBottom w:val="0"/>
      <w:divBdr>
        <w:top w:val="none" w:sz="0" w:space="0" w:color="auto"/>
        <w:left w:val="none" w:sz="0" w:space="0" w:color="auto"/>
        <w:bottom w:val="none" w:sz="0" w:space="0" w:color="auto"/>
        <w:right w:val="none" w:sz="0" w:space="0" w:color="auto"/>
      </w:divBdr>
    </w:div>
    <w:div w:id="1652321671">
      <w:bodyDiv w:val="1"/>
      <w:marLeft w:val="0"/>
      <w:marRight w:val="0"/>
      <w:marTop w:val="0"/>
      <w:marBottom w:val="0"/>
      <w:divBdr>
        <w:top w:val="none" w:sz="0" w:space="0" w:color="auto"/>
        <w:left w:val="none" w:sz="0" w:space="0" w:color="auto"/>
        <w:bottom w:val="none" w:sz="0" w:space="0" w:color="auto"/>
        <w:right w:val="none" w:sz="0" w:space="0" w:color="auto"/>
      </w:divBdr>
    </w:div>
    <w:div w:id="1652783212">
      <w:bodyDiv w:val="1"/>
      <w:marLeft w:val="0"/>
      <w:marRight w:val="0"/>
      <w:marTop w:val="0"/>
      <w:marBottom w:val="0"/>
      <w:divBdr>
        <w:top w:val="none" w:sz="0" w:space="0" w:color="auto"/>
        <w:left w:val="none" w:sz="0" w:space="0" w:color="auto"/>
        <w:bottom w:val="none" w:sz="0" w:space="0" w:color="auto"/>
        <w:right w:val="none" w:sz="0" w:space="0" w:color="auto"/>
      </w:divBdr>
    </w:div>
    <w:div w:id="1652824896">
      <w:bodyDiv w:val="1"/>
      <w:marLeft w:val="0"/>
      <w:marRight w:val="0"/>
      <w:marTop w:val="0"/>
      <w:marBottom w:val="0"/>
      <w:divBdr>
        <w:top w:val="none" w:sz="0" w:space="0" w:color="auto"/>
        <w:left w:val="none" w:sz="0" w:space="0" w:color="auto"/>
        <w:bottom w:val="none" w:sz="0" w:space="0" w:color="auto"/>
        <w:right w:val="none" w:sz="0" w:space="0" w:color="auto"/>
      </w:divBdr>
    </w:div>
    <w:div w:id="1656447517">
      <w:bodyDiv w:val="1"/>
      <w:marLeft w:val="0"/>
      <w:marRight w:val="0"/>
      <w:marTop w:val="0"/>
      <w:marBottom w:val="0"/>
      <w:divBdr>
        <w:top w:val="none" w:sz="0" w:space="0" w:color="auto"/>
        <w:left w:val="none" w:sz="0" w:space="0" w:color="auto"/>
        <w:bottom w:val="none" w:sz="0" w:space="0" w:color="auto"/>
        <w:right w:val="none" w:sz="0" w:space="0" w:color="auto"/>
      </w:divBdr>
    </w:div>
    <w:div w:id="1656449999">
      <w:bodyDiv w:val="1"/>
      <w:marLeft w:val="0"/>
      <w:marRight w:val="0"/>
      <w:marTop w:val="0"/>
      <w:marBottom w:val="0"/>
      <w:divBdr>
        <w:top w:val="none" w:sz="0" w:space="0" w:color="auto"/>
        <w:left w:val="none" w:sz="0" w:space="0" w:color="auto"/>
        <w:bottom w:val="none" w:sz="0" w:space="0" w:color="auto"/>
        <w:right w:val="none" w:sz="0" w:space="0" w:color="auto"/>
      </w:divBdr>
    </w:div>
    <w:div w:id="1656566695">
      <w:bodyDiv w:val="1"/>
      <w:marLeft w:val="0"/>
      <w:marRight w:val="0"/>
      <w:marTop w:val="0"/>
      <w:marBottom w:val="0"/>
      <w:divBdr>
        <w:top w:val="none" w:sz="0" w:space="0" w:color="auto"/>
        <w:left w:val="none" w:sz="0" w:space="0" w:color="auto"/>
        <w:bottom w:val="none" w:sz="0" w:space="0" w:color="auto"/>
        <w:right w:val="none" w:sz="0" w:space="0" w:color="auto"/>
      </w:divBdr>
    </w:div>
    <w:div w:id="1657415700">
      <w:bodyDiv w:val="1"/>
      <w:marLeft w:val="0"/>
      <w:marRight w:val="0"/>
      <w:marTop w:val="0"/>
      <w:marBottom w:val="0"/>
      <w:divBdr>
        <w:top w:val="none" w:sz="0" w:space="0" w:color="auto"/>
        <w:left w:val="none" w:sz="0" w:space="0" w:color="auto"/>
        <w:bottom w:val="none" w:sz="0" w:space="0" w:color="auto"/>
        <w:right w:val="none" w:sz="0" w:space="0" w:color="auto"/>
      </w:divBdr>
    </w:div>
    <w:div w:id="1658801288">
      <w:bodyDiv w:val="1"/>
      <w:marLeft w:val="0"/>
      <w:marRight w:val="0"/>
      <w:marTop w:val="0"/>
      <w:marBottom w:val="0"/>
      <w:divBdr>
        <w:top w:val="none" w:sz="0" w:space="0" w:color="auto"/>
        <w:left w:val="none" w:sz="0" w:space="0" w:color="auto"/>
        <w:bottom w:val="none" w:sz="0" w:space="0" w:color="auto"/>
        <w:right w:val="none" w:sz="0" w:space="0" w:color="auto"/>
      </w:divBdr>
    </w:div>
    <w:div w:id="1658874391">
      <w:bodyDiv w:val="1"/>
      <w:marLeft w:val="0"/>
      <w:marRight w:val="0"/>
      <w:marTop w:val="0"/>
      <w:marBottom w:val="0"/>
      <w:divBdr>
        <w:top w:val="none" w:sz="0" w:space="0" w:color="auto"/>
        <w:left w:val="none" w:sz="0" w:space="0" w:color="auto"/>
        <w:bottom w:val="none" w:sz="0" w:space="0" w:color="auto"/>
        <w:right w:val="none" w:sz="0" w:space="0" w:color="auto"/>
      </w:divBdr>
    </w:div>
    <w:div w:id="1660381005">
      <w:bodyDiv w:val="1"/>
      <w:marLeft w:val="0"/>
      <w:marRight w:val="0"/>
      <w:marTop w:val="0"/>
      <w:marBottom w:val="0"/>
      <w:divBdr>
        <w:top w:val="none" w:sz="0" w:space="0" w:color="auto"/>
        <w:left w:val="none" w:sz="0" w:space="0" w:color="auto"/>
        <w:bottom w:val="none" w:sz="0" w:space="0" w:color="auto"/>
        <w:right w:val="none" w:sz="0" w:space="0" w:color="auto"/>
      </w:divBdr>
    </w:div>
    <w:div w:id="1661229324">
      <w:bodyDiv w:val="1"/>
      <w:marLeft w:val="0"/>
      <w:marRight w:val="0"/>
      <w:marTop w:val="0"/>
      <w:marBottom w:val="0"/>
      <w:divBdr>
        <w:top w:val="none" w:sz="0" w:space="0" w:color="auto"/>
        <w:left w:val="none" w:sz="0" w:space="0" w:color="auto"/>
        <w:bottom w:val="none" w:sz="0" w:space="0" w:color="auto"/>
        <w:right w:val="none" w:sz="0" w:space="0" w:color="auto"/>
      </w:divBdr>
    </w:div>
    <w:div w:id="1661928997">
      <w:bodyDiv w:val="1"/>
      <w:marLeft w:val="0"/>
      <w:marRight w:val="0"/>
      <w:marTop w:val="0"/>
      <w:marBottom w:val="0"/>
      <w:divBdr>
        <w:top w:val="none" w:sz="0" w:space="0" w:color="auto"/>
        <w:left w:val="none" w:sz="0" w:space="0" w:color="auto"/>
        <w:bottom w:val="none" w:sz="0" w:space="0" w:color="auto"/>
        <w:right w:val="none" w:sz="0" w:space="0" w:color="auto"/>
      </w:divBdr>
    </w:div>
    <w:div w:id="1662003451">
      <w:bodyDiv w:val="1"/>
      <w:marLeft w:val="0"/>
      <w:marRight w:val="0"/>
      <w:marTop w:val="0"/>
      <w:marBottom w:val="0"/>
      <w:divBdr>
        <w:top w:val="none" w:sz="0" w:space="0" w:color="auto"/>
        <w:left w:val="none" w:sz="0" w:space="0" w:color="auto"/>
        <w:bottom w:val="none" w:sz="0" w:space="0" w:color="auto"/>
        <w:right w:val="none" w:sz="0" w:space="0" w:color="auto"/>
      </w:divBdr>
    </w:div>
    <w:div w:id="1662391147">
      <w:bodyDiv w:val="1"/>
      <w:marLeft w:val="0"/>
      <w:marRight w:val="0"/>
      <w:marTop w:val="0"/>
      <w:marBottom w:val="0"/>
      <w:divBdr>
        <w:top w:val="none" w:sz="0" w:space="0" w:color="auto"/>
        <w:left w:val="none" w:sz="0" w:space="0" w:color="auto"/>
        <w:bottom w:val="none" w:sz="0" w:space="0" w:color="auto"/>
        <w:right w:val="none" w:sz="0" w:space="0" w:color="auto"/>
      </w:divBdr>
    </w:div>
    <w:div w:id="1665625822">
      <w:bodyDiv w:val="1"/>
      <w:marLeft w:val="0"/>
      <w:marRight w:val="0"/>
      <w:marTop w:val="0"/>
      <w:marBottom w:val="0"/>
      <w:divBdr>
        <w:top w:val="none" w:sz="0" w:space="0" w:color="auto"/>
        <w:left w:val="none" w:sz="0" w:space="0" w:color="auto"/>
        <w:bottom w:val="none" w:sz="0" w:space="0" w:color="auto"/>
        <w:right w:val="none" w:sz="0" w:space="0" w:color="auto"/>
      </w:divBdr>
    </w:div>
    <w:div w:id="1666857220">
      <w:bodyDiv w:val="1"/>
      <w:marLeft w:val="0"/>
      <w:marRight w:val="0"/>
      <w:marTop w:val="0"/>
      <w:marBottom w:val="0"/>
      <w:divBdr>
        <w:top w:val="none" w:sz="0" w:space="0" w:color="auto"/>
        <w:left w:val="none" w:sz="0" w:space="0" w:color="auto"/>
        <w:bottom w:val="none" w:sz="0" w:space="0" w:color="auto"/>
        <w:right w:val="none" w:sz="0" w:space="0" w:color="auto"/>
      </w:divBdr>
    </w:div>
    <w:div w:id="1667201196">
      <w:bodyDiv w:val="1"/>
      <w:marLeft w:val="0"/>
      <w:marRight w:val="0"/>
      <w:marTop w:val="0"/>
      <w:marBottom w:val="0"/>
      <w:divBdr>
        <w:top w:val="none" w:sz="0" w:space="0" w:color="auto"/>
        <w:left w:val="none" w:sz="0" w:space="0" w:color="auto"/>
        <w:bottom w:val="none" w:sz="0" w:space="0" w:color="auto"/>
        <w:right w:val="none" w:sz="0" w:space="0" w:color="auto"/>
      </w:divBdr>
    </w:div>
    <w:div w:id="1667857428">
      <w:bodyDiv w:val="1"/>
      <w:marLeft w:val="0"/>
      <w:marRight w:val="0"/>
      <w:marTop w:val="0"/>
      <w:marBottom w:val="0"/>
      <w:divBdr>
        <w:top w:val="none" w:sz="0" w:space="0" w:color="auto"/>
        <w:left w:val="none" w:sz="0" w:space="0" w:color="auto"/>
        <w:bottom w:val="none" w:sz="0" w:space="0" w:color="auto"/>
        <w:right w:val="none" w:sz="0" w:space="0" w:color="auto"/>
      </w:divBdr>
    </w:div>
    <w:div w:id="1668511715">
      <w:bodyDiv w:val="1"/>
      <w:marLeft w:val="0"/>
      <w:marRight w:val="0"/>
      <w:marTop w:val="0"/>
      <w:marBottom w:val="0"/>
      <w:divBdr>
        <w:top w:val="none" w:sz="0" w:space="0" w:color="auto"/>
        <w:left w:val="none" w:sz="0" w:space="0" w:color="auto"/>
        <w:bottom w:val="none" w:sz="0" w:space="0" w:color="auto"/>
        <w:right w:val="none" w:sz="0" w:space="0" w:color="auto"/>
      </w:divBdr>
    </w:div>
    <w:div w:id="1670134263">
      <w:bodyDiv w:val="1"/>
      <w:marLeft w:val="0"/>
      <w:marRight w:val="0"/>
      <w:marTop w:val="0"/>
      <w:marBottom w:val="0"/>
      <w:divBdr>
        <w:top w:val="none" w:sz="0" w:space="0" w:color="auto"/>
        <w:left w:val="none" w:sz="0" w:space="0" w:color="auto"/>
        <w:bottom w:val="none" w:sz="0" w:space="0" w:color="auto"/>
        <w:right w:val="none" w:sz="0" w:space="0" w:color="auto"/>
      </w:divBdr>
    </w:div>
    <w:div w:id="1670474896">
      <w:bodyDiv w:val="1"/>
      <w:marLeft w:val="0"/>
      <w:marRight w:val="0"/>
      <w:marTop w:val="0"/>
      <w:marBottom w:val="0"/>
      <w:divBdr>
        <w:top w:val="none" w:sz="0" w:space="0" w:color="auto"/>
        <w:left w:val="none" w:sz="0" w:space="0" w:color="auto"/>
        <w:bottom w:val="none" w:sz="0" w:space="0" w:color="auto"/>
        <w:right w:val="none" w:sz="0" w:space="0" w:color="auto"/>
      </w:divBdr>
    </w:div>
    <w:div w:id="1671524086">
      <w:bodyDiv w:val="1"/>
      <w:marLeft w:val="0"/>
      <w:marRight w:val="0"/>
      <w:marTop w:val="0"/>
      <w:marBottom w:val="0"/>
      <w:divBdr>
        <w:top w:val="none" w:sz="0" w:space="0" w:color="auto"/>
        <w:left w:val="none" w:sz="0" w:space="0" w:color="auto"/>
        <w:bottom w:val="none" w:sz="0" w:space="0" w:color="auto"/>
        <w:right w:val="none" w:sz="0" w:space="0" w:color="auto"/>
      </w:divBdr>
    </w:div>
    <w:div w:id="1673529125">
      <w:bodyDiv w:val="1"/>
      <w:marLeft w:val="0"/>
      <w:marRight w:val="0"/>
      <w:marTop w:val="0"/>
      <w:marBottom w:val="0"/>
      <w:divBdr>
        <w:top w:val="none" w:sz="0" w:space="0" w:color="auto"/>
        <w:left w:val="none" w:sz="0" w:space="0" w:color="auto"/>
        <w:bottom w:val="none" w:sz="0" w:space="0" w:color="auto"/>
        <w:right w:val="none" w:sz="0" w:space="0" w:color="auto"/>
      </w:divBdr>
    </w:div>
    <w:div w:id="1676493665">
      <w:bodyDiv w:val="1"/>
      <w:marLeft w:val="0"/>
      <w:marRight w:val="0"/>
      <w:marTop w:val="0"/>
      <w:marBottom w:val="0"/>
      <w:divBdr>
        <w:top w:val="none" w:sz="0" w:space="0" w:color="auto"/>
        <w:left w:val="none" w:sz="0" w:space="0" w:color="auto"/>
        <w:bottom w:val="none" w:sz="0" w:space="0" w:color="auto"/>
        <w:right w:val="none" w:sz="0" w:space="0" w:color="auto"/>
      </w:divBdr>
    </w:div>
    <w:div w:id="1678456637">
      <w:bodyDiv w:val="1"/>
      <w:marLeft w:val="0"/>
      <w:marRight w:val="0"/>
      <w:marTop w:val="0"/>
      <w:marBottom w:val="0"/>
      <w:divBdr>
        <w:top w:val="none" w:sz="0" w:space="0" w:color="auto"/>
        <w:left w:val="none" w:sz="0" w:space="0" w:color="auto"/>
        <w:bottom w:val="none" w:sz="0" w:space="0" w:color="auto"/>
        <w:right w:val="none" w:sz="0" w:space="0" w:color="auto"/>
      </w:divBdr>
    </w:div>
    <w:div w:id="1678651127">
      <w:bodyDiv w:val="1"/>
      <w:marLeft w:val="0"/>
      <w:marRight w:val="0"/>
      <w:marTop w:val="0"/>
      <w:marBottom w:val="0"/>
      <w:divBdr>
        <w:top w:val="none" w:sz="0" w:space="0" w:color="auto"/>
        <w:left w:val="none" w:sz="0" w:space="0" w:color="auto"/>
        <w:bottom w:val="none" w:sz="0" w:space="0" w:color="auto"/>
        <w:right w:val="none" w:sz="0" w:space="0" w:color="auto"/>
      </w:divBdr>
    </w:div>
    <w:div w:id="1678653074">
      <w:bodyDiv w:val="1"/>
      <w:marLeft w:val="0"/>
      <w:marRight w:val="0"/>
      <w:marTop w:val="0"/>
      <w:marBottom w:val="0"/>
      <w:divBdr>
        <w:top w:val="none" w:sz="0" w:space="0" w:color="auto"/>
        <w:left w:val="none" w:sz="0" w:space="0" w:color="auto"/>
        <w:bottom w:val="none" w:sz="0" w:space="0" w:color="auto"/>
        <w:right w:val="none" w:sz="0" w:space="0" w:color="auto"/>
      </w:divBdr>
    </w:div>
    <w:div w:id="1679848137">
      <w:bodyDiv w:val="1"/>
      <w:marLeft w:val="0"/>
      <w:marRight w:val="0"/>
      <w:marTop w:val="0"/>
      <w:marBottom w:val="0"/>
      <w:divBdr>
        <w:top w:val="none" w:sz="0" w:space="0" w:color="auto"/>
        <w:left w:val="none" w:sz="0" w:space="0" w:color="auto"/>
        <w:bottom w:val="none" w:sz="0" w:space="0" w:color="auto"/>
        <w:right w:val="none" w:sz="0" w:space="0" w:color="auto"/>
      </w:divBdr>
    </w:div>
    <w:div w:id="1685551119">
      <w:bodyDiv w:val="1"/>
      <w:marLeft w:val="0"/>
      <w:marRight w:val="0"/>
      <w:marTop w:val="0"/>
      <w:marBottom w:val="0"/>
      <w:divBdr>
        <w:top w:val="none" w:sz="0" w:space="0" w:color="auto"/>
        <w:left w:val="none" w:sz="0" w:space="0" w:color="auto"/>
        <w:bottom w:val="none" w:sz="0" w:space="0" w:color="auto"/>
        <w:right w:val="none" w:sz="0" w:space="0" w:color="auto"/>
      </w:divBdr>
    </w:div>
    <w:div w:id="1686590361">
      <w:bodyDiv w:val="1"/>
      <w:marLeft w:val="0"/>
      <w:marRight w:val="0"/>
      <w:marTop w:val="0"/>
      <w:marBottom w:val="0"/>
      <w:divBdr>
        <w:top w:val="none" w:sz="0" w:space="0" w:color="auto"/>
        <w:left w:val="none" w:sz="0" w:space="0" w:color="auto"/>
        <w:bottom w:val="none" w:sz="0" w:space="0" w:color="auto"/>
        <w:right w:val="none" w:sz="0" w:space="0" w:color="auto"/>
      </w:divBdr>
    </w:div>
    <w:div w:id="1687750336">
      <w:bodyDiv w:val="1"/>
      <w:marLeft w:val="0"/>
      <w:marRight w:val="0"/>
      <w:marTop w:val="0"/>
      <w:marBottom w:val="0"/>
      <w:divBdr>
        <w:top w:val="none" w:sz="0" w:space="0" w:color="auto"/>
        <w:left w:val="none" w:sz="0" w:space="0" w:color="auto"/>
        <w:bottom w:val="none" w:sz="0" w:space="0" w:color="auto"/>
        <w:right w:val="none" w:sz="0" w:space="0" w:color="auto"/>
      </w:divBdr>
    </w:div>
    <w:div w:id="1688944813">
      <w:bodyDiv w:val="1"/>
      <w:marLeft w:val="0"/>
      <w:marRight w:val="0"/>
      <w:marTop w:val="0"/>
      <w:marBottom w:val="0"/>
      <w:divBdr>
        <w:top w:val="none" w:sz="0" w:space="0" w:color="auto"/>
        <w:left w:val="none" w:sz="0" w:space="0" w:color="auto"/>
        <w:bottom w:val="none" w:sz="0" w:space="0" w:color="auto"/>
        <w:right w:val="none" w:sz="0" w:space="0" w:color="auto"/>
      </w:divBdr>
    </w:div>
    <w:div w:id="1689527237">
      <w:bodyDiv w:val="1"/>
      <w:marLeft w:val="0"/>
      <w:marRight w:val="0"/>
      <w:marTop w:val="0"/>
      <w:marBottom w:val="0"/>
      <w:divBdr>
        <w:top w:val="none" w:sz="0" w:space="0" w:color="auto"/>
        <w:left w:val="none" w:sz="0" w:space="0" w:color="auto"/>
        <w:bottom w:val="none" w:sz="0" w:space="0" w:color="auto"/>
        <w:right w:val="none" w:sz="0" w:space="0" w:color="auto"/>
      </w:divBdr>
    </w:div>
    <w:div w:id="1692299753">
      <w:bodyDiv w:val="1"/>
      <w:marLeft w:val="0"/>
      <w:marRight w:val="0"/>
      <w:marTop w:val="0"/>
      <w:marBottom w:val="0"/>
      <w:divBdr>
        <w:top w:val="none" w:sz="0" w:space="0" w:color="auto"/>
        <w:left w:val="none" w:sz="0" w:space="0" w:color="auto"/>
        <w:bottom w:val="none" w:sz="0" w:space="0" w:color="auto"/>
        <w:right w:val="none" w:sz="0" w:space="0" w:color="auto"/>
      </w:divBdr>
    </w:div>
    <w:div w:id="1692337400">
      <w:bodyDiv w:val="1"/>
      <w:marLeft w:val="0"/>
      <w:marRight w:val="0"/>
      <w:marTop w:val="0"/>
      <w:marBottom w:val="0"/>
      <w:divBdr>
        <w:top w:val="none" w:sz="0" w:space="0" w:color="auto"/>
        <w:left w:val="none" w:sz="0" w:space="0" w:color="auto"/>
        <w:bottom w:val="none" w:sz="0" w:space="0" w:color="auto"/>
        <w:right w:val="none" w:sz="0" w:space="0" w:color="auto"/>
      </w:divBdr>
    </w:div>
    <w:div w:id="1692798401">
      <w:bodyDiv w:val="1"/>
      <w:marLeft w:val="0"/>
      <w:marRight w:val="0"/>
      <w:marTop w:val="0"/>
      <w:marBottom w:val="0"/>
      <w:divBdr>
        <w:top w:val="none" w:sz="0" w:space="0" w:color="auto"/>
        <w:left w:val="none" w:sz="0" w:space="0" w:color="auto"/>
        <w:bottom w:val="none" w:sz="0" w:space="0" w:color="auto"/>
        <w:right w:val="none" w:sz="0" w:space="0" w:color="auto"/>
      </w:divBdr>
    </w:div>
    <w:div w:id="1693266348">
      <w:bodyDiv w:val="1"/>
      <w:marLeft w:val="0"/>
      <w:marRight w:val="0"/>
      <w:marTop w:val="0"/>
      <w:marBottom w:val="0"/>
      <w:divBdr>
        <w:top w:val="none" w:sz="0" w:space="0" w:color="auto"/>
        <w:left w:val="none" w:sz="0" w:space="0" w:color="auto"/>
        <w:bottom w:val="none" w:sz="0" w:space="0" w:color="auto"/>
        <w:right w:val="none" w:sz="0" w:space="0" w:color="auto"/>
      </w:divBdr>
    </w:div>
    <w:div w:id="1693795629">
      <w:bodyDiv w:val="1"/>
      <w:marLeft w:val="0"/>
      <w:marRight w:val="0"/>
      <w:marTop w:val="0"/>
      <w:marBottom w:val="0"/>
      <w:divBdr>
        <w:top w:val="none" w:sz="0" w:space="0" w:color="auto"/>
        <w:left w:val="none" w:sz="0" w:space="0" w:color="auto"/>
        <w:bottom w:val="none" w:sz="0" w:space="0" w:color="auto"/>
        <w:right w:val="none" w:sz="0" w:space="0" w:color="auto"/>
      </w:divBdr>
    </w:div>
    <w:div w:id="1693998248">
      <w:bodyDiv w:val="1"/>
      <w:marLeft w:val="0"/>
      <w:marRight w:val="0"/>
      <w:marTop w:val="0"/>
      <w:marBottom w:val="0"/>
      <w:divBdr>
        <w:top w:val="none" w:sz="0" w:space="0" w:color="auto"/>
        <w:left w:val="none" w:sz="0" w:space="0" w:color="auto"/>
        <w:bottom w:val="none" w:sz="0" w:space="0" w:color="auto"/>
        <w:right w:val="none" w:sz="0" w:space="0" w:color="auto"/>
      </w:divBdr>
    </w:div>
    <w:div w:id="1694500575">
      <w:bodyDiv w:val="1"/>
      <w:marLeft w:val="0"/>
      <w:marRight w:val="0"/>
      <w:marTop w:val="0"/>
      <w:marBottom w:val="0"/>
      <w:divBdr>
        <w:top w:val="none" w:sz="0" w:space="0" w:color="auto"/>
        <w:left w:val="none" w:sz="0" w:space="0" w:color="auto"/>
        <w:bottom w:val="none" w:sz="0" w:space="0" w:color="auto"/>
        <w:right w:val="none" w:sz="0" w:space="0" w:color="auto"/>
      </w:divBdr>
    </w:div>
    <w:div w:id="1695182699">
      <w:bodyDiv w:val="1"/>
      <w:marLeft w:val="0"/>
      <w:marRight w:val="0"/>
      <w:marTop w:val="0"/>
      <w:marBottom w:val="0"/>
      <w:divBdr>
        <w:top w:val="none" w:sz="0" w:space="0" w:color="auto"/>
        <w:left w:val="none" w:sz="0" w:space="0" w:color="auto"/>
        <w:bottom w:val="none" w:sz="0" w:space="0" w:color="auto"/>
        <w:right w:val="none" w:sz="0" w:space="0" w:color="auto"/>
      </w:divBdr>
    </w:div>
    <w:div w:id="1696150991">
      <w:bodyDiv w:val="1"/>
      <w:marLeft w:val="0"/>
      <w:marRight w:val="0"/>
      <w:marTop w:val="0"/>
      <w:marBottom w:val="0"/>
      <w:divBdr>
        <w:top w:val="none" w:sz="0" w:space="0" w:color="auto"/>
        <w:left w:val="none" w:sz="0" w:space="0" w:color="auto"/>
        <w:bottom w:val="none" w:sz="0" w:space="0" w:color="auto"/>
        <w:right w:val="none" w:sz="0" w:space="0" w:color="auto"/>
      </w:divBdr>
    </w:div>
    <w:div w:id="1696496784">
      <w:bodyDiv w:val="1"/>
      <w:marLeft w:val="0"/>
      <w:marRight w:val="0"/>
      <w:marTop w:val="0"/>
      <w:marBottom w:val="0"/>
      <w:divBdr>
        <w:top w:val="none" w:sz="0" w:space="0" w:color="auto"/>
        <w:left w:val="none" w:sz="0" w:space="0" w:color="auto"/>
        <w:bottom w:val="none" w:sz="0" w:space="0" w:color="auto"/>
        <w:right w:val="none" w:sz="0" w:space="0" w:color="auto"/>
      </w:divBdr>
    </w:div>
    <w:div w:id="1698122918">
      <w:bodyDiv w:val="1"/>
      <w:marLeft w:val="0"/>
      <w:marRight w:val="0"/>
      <w:marTop w:val="0"/>
      <w:marBottom w:val="0"/>
      <w:divBdr>
        <w:top w:val="none" w:sz="0" w:space="0" w:color="auto"/>
        <w:left w:val="none" w:sz="0" w:space="0" w:color="auto"/>
        <w:bottom w:val="none" w:sz="0" w:space="0" w:color="auto"/>
        <w:right w:val="none" w:sz="0" w:space="0" w:color="auto"/>
      </w:divBdr>
    </w:div>
    <w:div w:id="1699114908">
      <w:bodyDiv w:val="1"/>
      <w:marLeft w:val="0"/>
      <w:marRight w:val="0"/>
      <w:marTop w:val="0"/>
      <w:marBottom w:val="0"/>
      <w:divBdr>
        <w:top w:val="none" w:sz="0" w:space="0" w:color="auto"/>
        <w:left w:val="none" w:sz="0" w:space="0" w:color="auto"/>
        <w:bottom w:val="none" w:sz="0" w:space="0" w:color="auto"/>
        <w:right w:val="none" w:sz="0" w:space="0" w:color="auto"/>
      </w:divBdr>
    </w:div>
    <w:div w:id="1699701525">
      <w:bodyDiv w:val="1"/>
      <w:marLeft w:val="0"/>
      <w:marRight w:val="0"/>
      <w:marTop w:val="0"/>
      <w:marBottom w:val="0"/>
      <w:divBdr>
        <w:top w:val="none" w:sz="0" w:space="0" w:color="auto"/>
        <w:left w:val="none" w:sz="0" w:space="0" w:color="auto"/>
        <w:bottom w:val="none" w:sz="0" w:space="0" w:color="auto"/>
        <w:right w:val="none" w:sz="0" w:space="0" w:color="auto"/>
      </w:divBdr>
    </w:div>
    <w:div w:id="1701319347">
      <w:bodyDiv w:val="1"/>
      <w:marLeft w:val="0"/>
      <w:marRight w:val="0"/>
      <w:marTop w:val="0"/>
      <w:marBottom w:val="0"/>
      <w:divBdr>
        <w:top w:val="none" w:sz="0" w:space="0" w:color="auto"/>
        <w:left w:val="none" w:sz="0" w:space="0" w:color="auto"/>
        <w:bottom w:val="none" w:sz="0" w:space="0" w:color="auto"/>
        <w:right w:val="none" w:sz="0" w:space="0" w:color="auto"/>
      </w:divBdr>
    </w:div>
    <w:div w:id="1704399206">
      <w:bodyDiv w:val="1"/>
      <w:marLeft w:val="0"/>
      <w:marRight w:val="0"/>
      <w:marTop w:val="0"/>
      <w:marBottom w:val="0"/>
      <w:divBdr>
        <w:top w:val="none" w:sz="0" w:space="0" w:color="auto"/>
        <w:left w:val="none" w:sz="0" w:space="0" w:color="auto"/>
        <w:bottom w:val="none" w:sz="0" w:space="0" w:color="auto"/>
        <w:right w:val="none" w:sz="0" w:space="0" w:color="auto"/>
      </w:divBdr>
    </w:div>
    <w:div w:id="1704406787">
      <w:bodyDiv w:val="1"/>
      <w:marLeft w:val="0"/>
      <w:marRight w:val="0"/>
      <w:marTop w:val="0"/>
      <w:marBottom w:val="0"/>
      <w:divBdr>
        <w:top w:val="none" w:sz="0" w:space="0" w:color="auto"/>
        <w:left w:val="none" w:sz="0" w:space="0" w:color="auto"/>
        <w:bottom w:val="none" w:sz="0" w:space="0" w:color="auto"/>
        <w:right w:val="none" w:sz="0" w:space="0" w:color="auto"/>
      </w:divBdr>
    </w:div>
    <w:div w:id="1704673601">
      <w:bodyDiv w:val="1"/>
      <w:marLeft w:val="0"/>
      <w:marRight w:val="0"/>
      <w:marTop w:val="0"/>
      <w:marBottom w:val="0"/>
      <w:divBdr>
        <w:top w:val="none" w:sz="0" w:space="0" w:color="auto"/>
        <w:left w:val="none" w:sz="0" w:space="0" w:color="auto"/>
        <w:bottom w:val="none" w:sz="0" w:space="0" w:color="auto"/>
        <w:right w:val="none" w:sz="0" w:space="0" w:color="auto"/>
      </w:divBdr>
    </w:div>
    <w:div w:id="1705137335">
      <w:bodyDiv w:val="1"/>
      <w:marLeft w:val="0"/>
      <w:marRight w:val="0"/>
      <w:marTop w:val="0"/>
      <w:marBottom w:val="0"/>
      <w:divBdr>
        <w:top w:val="none" w:sz="0" w:space="0" w:color="auto"/>
        <w:left w:val="none" w:sz="0" w:space="0" w:color="auto"/>
        <w:bottom w:val="none" w:sz="0" w:space="0" w:color="auto"/>
        <w:right w:val="none" w:sz="0" w:space="0" w:color="auto"/>
      </w:divBdr>
    </w:div>
    <w:div w:id="1705865415">
      <w:bodyDiv w:val="1"/>
      <w:marLeft w:val="0"/>
      <w:marRight w:val="0"/>
      <w:marTop w:val="0"/>
      <w:marBottom w:val="0"/>
      <w:divBdr>
        <w:top w:val="none" w:sz="0" w:space="0" w:color="auto"/>
        <w:left w:val="none" w:sz="0" w:space="0" w:color="auto"/>
        <w:bottom w:val="none" w:sz="0" w:space="0" w:color="auto"/>
        <w:right w:val="none" w:sz="0" w:space="0" w:color="auto"/>
      </w:divBdr>
    </w:div>
    <w:div w:id="1706254911">
      <w:bodyDiv w:val="1"/>
      <w:marLeft w:val="0"/>
      <w:marRight w:val="0"/>
      <w:marTop w:val="0"/>
      <w:marBottom w:val="0"/>
      <w:divBdr>
        <w:top w:val="none" w:sz="0" w:space="0" w:color="auto"/>
        <w:left w:val="none" w:sz="0" w:space="0" w:color="auto"/>
        <w:bottom w:val="none" w:sz="0" w:space="0" w:color="auto"/>
        <w:right w:val="none" w:sz="0" w:space="0" w:color="auto"/>
      </w:divBdr>
    </w:div>
    <w:div w:id="1707218193">
      <w:bodyDiv w:val="1"/>
      <w:marLeft w:val="0"/>
      <w:marRight w:val="0"/>
      <w:marTop w:val="0"/>
      <w:marBottom w:val="0"/>
      <w:divBdr>
        <w:top w:val="none" w:sz="0" w:space="0" w:color="auto"/>
        <w:left w:val="none" w:sz="0" w:space="0" w:color="auto"/>
        <w:bottom w:val="none" w:sz="0" w:space="0" w:color="auto"/>
        <w:right w:val="none" w:sz="0" w:space="0" w:color="auto"/>
      </w:divBdr>
    </w:div>
    <w:div w:id="1707558152">
      <w:bodyDiv w:val="1"/>
      <w:marLeft w:val="0"/>
      <w:marRight w:val="0"/>
      <w:marTop w:val="0"/>
      <w:marBottom w:val="0"/>
      <w:divBdr>
        <w:top w:val="none" w:sz="0" w:space="0" w:color="auto"/>
        <w:left w:val="none" w:sz="0" w:space="0" w:color="auto"/>
        <w:bottom w:val="none" w:sz="0" w:space="0" w:color="auto"/>
        <w:right w:val="none" w:sz="0" w:space="0" w:color="auto"/>
      </w:divBdr>
    </w:div>
    <w:div w:id="1707751275">
      <w:bodyDiv w:val="1"/>
      <w:marLeft w:val="0"/>
      <w:marRight w:val="0"/>
      <w:marTop w:val="0"/>
      <w:marBottom w:val="0"/>
      <w:divBdr>
        <w:top w:val="none" w:sz="0" w:space="0" w:color="auto"/>
        <w:left w:val="none" w:sz="0" w:space="0" w:color="auto"/>
        <w:bottom w:val="none" w:sz="0" w:space="0" w:color="auto"/>
        <w:right w:val="none" w:sz="0" w:space="0" w:color="auto"/>
      </w:divBdr>
    </w:div>
    <w:div w:id="1709717337">
      <w:bodyDiv w:val="1"/>
      <w:marLeft w:val="0"/>
      <w:marRight w:val="0"/>
      <w:marTop w:val="0"/>
      <w:marBottom w:val="0"/>
      <w:divBdr>
        <w:top w:val="none" w:sz="0" w:space="0" w:color="auto"/>
        <w:left w:val="none" w:sz="0" w:space="0" w:color="auto"/>
        <w:bottom w:val="none" w:sz="0" w:space="0" w:color="auto"/>
        <w:right w:val="none" w:sz="0" w:space="0" w:color="auto"/>
      </w:divBdr>
    </w:div>
    <w:div w:id="1710061600">
      <w:bodyDiv w:val="1"/>
      <w:marLeft w:val="0"/>
      <w:marRight w:val="0"/>
      <w:marTop w:val="0"/>
      <w:marBottom w:val="0"/>
      <w:divBdr>
        <w:top w:val="none" w:sz="0" w:space="0" w:color="auto"/>
        <w:left w:val="none" w:sz="0" w:space="0" w:color="auto"/>
        <w:bottom w:val="none" w:sz="0" w:space="0" w:color="auto"/>
        <w:right w:val="none" w:sz="0" w:space="0" w:color="auto"/>
      </w:divBdr>
    </w:div>
    <w:div w:id="1710494000">
      <w:bodyDiv w:val="1"/>
      <w:marLeft w:val="0"/>
      <w:marRight w:val="0"/>
      <w:marTop w:val="0"/>
      <w:marBottom w:val="0"/>
      <w:divBdr>
        <w:top w:val="none" w:sz="0" w:space="0" w:color="auto"/>
        <w:left w:val="none" w:sz="0" w:space="0" w:color="auto"/>
        <w:bottom w:val="none" w:sz="0" w:space="0" w:color="auto"/>
        <w:right w:val="none" w:sz="0" w:space="0" w:color="auto"/>
      </w:divBdr>
    </w:div>
    <w:div w:id="1711105000">
      <w:bodyDiv w:val="1"/>
      <w:marLeft w:val="0"/>
      <w:marRight w:val="0"/>
      <w:marTop w:val="0"/>
      <w:marBottom w:val="0"/>
      <w:divBdr>
        <w:top w:val="none" w:sz="0" w:space="0" w:color="auto"/>
        <w:left w:val="none" w:sz="0" w:space="0" w:color="auto"/>
        <w:bottom w:val="none" w:sz="0" w:space="0" w:color="auto"/>
        <w:right w:val="none" w:sz="0" w:space="0" w:color="auto"/>
      </w:divBdr>
    </w:div>
    <w:div w:id="1712880542">
      <w:bodyDiv w:val="1"/>
      <w:marLeft w:val="0"/>
      <w:marRight w:val="0"/>
      <w:marTop w:val="0"/>
      <w:marBottom w:val="0"/>
      <w:divBdr>
        <w:top w:val="none" w:sz="0" w:space="0" w:color="auto"/>
        <w:left w:val="none" w:sz="0" w:space="0" w:color="auto"/>
        <w:bottom w:val="none" w:sz="0" w:space="0" w:color="auto"/>
        <w:right w:val="none" w:sz="0" w:space="0" w:color="auto"/>
      </w:divBdr>
    </w:div>
    <w:div w:id="1713728234">
      <w:bodyDiv w:val="1"/>
      <w:marLeft w:val="0"/>
      <w:marRight w:val="0"/>
      <w:marTop w:val="0"/>
      <w:marBottom w:val="0"/>
      <w:divBdr>
        <w:top w:val="none" w:sz="0" w:space="0" w:color="auto"/>
        <w:left w:val="none" w:sz="0" w:space="0" w:color="auto"/>
        <w:bottom w:val="none" w:sz="0" w:space="0" w:color="auto"/>
        <w:right w:val="none" w:sz="0" w:space="0" w:color="auto"/>
      </w:divBdr>
    </w:div>
    <w:div w:id="1713797730">
      <w:bodyDiv w:val="1"/>
      <w:marLeft w:val="0"/>
      <w:marRight w:val="0"/>
      <w:marTop w:val="0"/>
      <w:marBottom w:val="0"/>
      <w:divBdr>
        <w:top w:val="none" w:sz="0" w:space="0" w:color="auto"/>
        <w:left w:val="none" w:sz="0" w:space="0" w:color="auto"/>
        <w:bottom w:val="none" w:sz="0" w:space="0" w:color="auto"/>
        <w:right w:val="none" w:sz="0" w:space="0" w:color="auto"/>
      </w:divBdr>
    </w:div>
    <w:div w:id="1718627463">
      <w:bodyDiv w:val="1"/>
      <w:marLeft w:val="0"/>
      <w:marRight w:val="0"/>
      <w:marTop w:val="0"/>
      <w:marBottom w:val="0"/>
      <w:divBdr>
        <w:top w:val="none" w:sz="0" w:space="0" w:color="auto"/>
        <w:left w:val="none" w:sz="0" w:space="0" w:color="auto"/>
        <w:bottom w:val="none" w:sz="0" w:space="0" w:color="auto"/>
        <w:right w:val="none" w:sz="0" w:space="0" w:color="auto"/>
      </w:divBdr>
    </w:div>
    <w:div w:id="1719082655">
      <w:bodyDiv w:val="1"/>
      <w:marLeft w:val="0"/>
      <w:marRight w:val="0"/>
      <w:marTop w:val="0"/>
      <w:marBottom w:val="0"/>
      <w:divBdr>
        <w:top w:val="none" w:sz="0" w:space="0" w:color="auto"/>
        <w:left w:val="none" w:sz="0" w:space="0" w:color="auto"/>
        <w:bottom w:val="none" w:sz="0" w:space="0" w:color="auto"/>
        <w:right w:val="none" w:sz="0" w:space="0" w:color="auto"/>
      </w:divBdr>
    </w:div>
    <w:div w:id="1720862199">
      <w:bodyDiv w:val="1"/>
      <w:marLeft w:val="0"/>
      <w:marRight w:val="0"/>
      <w:marTop w:val="0"/>
      <w:marBottom w:val="0"/>
      <w:divBdr>
        <w:top w:val="none" w:sz="0" w:space="0" w:color="auto"/>
        <w:left w:val="none" w:sz="0" w:space="0" w:color="auto"/>
        <w:bottom w:val="none" w:sz="0" w:space="0" w:color="auto"/>
        <w:right w:val="none" w:sz="0" w:space="0" w:color="auto"/>
      </w:divBdr>
    </w:div>
    <w:div w:id="1721392963">
      <w:bodyDiv w:val="1"/>
      <w:marLeft w:val="0"/>
      <w:marRight w:val="0"/>
      <w:marTop w:val="0"/>
      <w:marBottom w:val="0"/>
      <w:divBdr>
        <w:top w:val="none" w:sz="0" w:space="0" w:color="auto"/>
        <w:left w:val="none" w:sz="0" w:space="0" w:color="auto"/>
        <w:bottom w:val="none" w:sz="0" w:space="0" w:color="auto"/>
        <w:right w:val="none" w:sz="0" w:space="0" w:color="auto"/>
      </w:divBdr>
    </w:div>
    <w:div w:id="1721780367">
      <w:bodyDiv w:val="1"/>
      <w:marLeft w:val="0"/>
      <w:marRight w:val="0"/>
      <w:marTop w:val="0"/>
      <w:marBottom w:val="0"/>
      <w:divBdr>
        <w:top w:val="none" w:sz="0" w:space="0" w:color="auto"/>
        <w:left w:val="none" w:sz="0" w:space="0" w:color="auto"/>
        <w:bottom w:val="none" w:sz="0" w:space="0" w:color="auto"/>
        <w:right w:val="none" w:sz="0" w:space="0" w:color="auto"/>
      </w:divBdr>
    </w:div>
    <w:div w:id="1723208877">
      <w:bodyDiv w:val="1"/>
      <w:marLeft w:val="0"/>
      <w:marRight w:val="0"/>
      <w:marTop w:val="0"/>
      <w:marBottom w:val="0"/>
      <w:divBdr>
        <w:top w:val="none" w:sz="0" w:space="0" w:color="auto"/>
        <w:left w:val="none" w:sz="0" w:space="0" w:color="auto"/>
        <w:bottom w:val="none" w:sz="0" w:space="0" w:color="auto"/>
        <w:right w:val="none" w:sz="0" w:space="0" w:color="auto"/>
      </w:divBdr>
    </w:div>
    <w:div w:id="1723671500">
      <w:bodyDiv w:val="1"/>
      <w:marLeft w:val="0"/>
      <w:marRight w:val="0"/>
      <w:marTop w:val="0"/>
      <w:marBottom w:val="0"/>
      <w:divBdr>
        <w:top w:val="none" w:sz="0" w:space="0" w:color="auto"/>
        <w:left w:val="none" w:sz="0" w:space="0" w:color="auto"/>
        <w:bottom w:val="none" w:sz="0" w:space="0" w:color="auto"/>
        <w:right w:val="none" w:sz="0" w:space="0" w:color="auto"/>
      </w:divBdr>
    </w:div>
    <w:div w:id="1724712108">
      <w:bodyDiv w:val="1"/>
      <w:marLeft w:val="0"/>
      <w:marRight w:val="0"/>
      <w:marTop w:val="0"/>
      <w:marBottom w:val="0"/>
      <w:divBdr>
        <w:top w:val="none" w:sz="0" w:space="0" w:color="auto"/>
        <w:left w:val="none" w:sz="0" w:space="0" w:color="auto"/>
        <w:bottom w:val="none" w:sz="0" w:space="0" w:color="auto"/>
        <w:right w:val="none" w:sz="0" w:space="0" w:color="auto"/>
      </w:divBdr>
    </w:div>
    <w:div w:id="1725832099">
      <w:bodyDiv w:val="1"/>
      <w:marLeft w:val="0"/>
      <w:marRight w:val="0"/>
      <w:marTop w:val="0"/>
      <w:marBottom w:val="0"/>
      <w:divBdr>
        <w:top w:val="none" w:sz="0" w:space="0" w:color="auto"/>
        <w:left w:val="none" w:sz="0" w:space="0" w:color="auto"/>
        <w:bottom w:val="none" w:sz="0" w:space="0" w:color="auto"/>
        <w:right w:val="none" w:sz="0" w:space="0" w:color="auto"/>
      </w:divBdr>
    </w:div>
    <w:div w:id="1726559363">
      <w:bodyDiv w:val="1"/>
      <w:marLeft w:val="0"/>
      <w:marRight w:val="0"/>
      <w:marTop w:val="0"/>
      <w:marBottom w:val="0"/>
      <w:divBdr>
        <w:top w:val="none" w:sz="0" w:space="0" w:color="auto"/>
        <w:left w:val="none" w:sz="0" w:space="0" w:color="auto"/>
        <w:bottom w:val="none" w:sz="0" w:space="0" w:color="auto"/>
        <w:right w:val="none" w:sz="0" w:space="0" w:color="auto"/>
      </w:divBdr>
    </w:div>
    <w:div w:id="1728147061">
      <w:bodyDiv w:val="1"/>
      <w:marLeft w:val="0"/>
      <w:marRight w:val="0"/>
      <w:marTop w:val="0"/>
      <w:marBottom w:val="0"/>
      <w:divBdr>
        <w:top w:val="none" w:sz="0" w:space="0" w:color="auto"/>
        <w:left w:val="none" w:sz="0" w:space="0" w:color="auto"/>
        <w:bottom w:val="none" w:sz="0" w:space="0" w:color="auto"/>
        <w:right w:val="none" w:sz="0" w:space="0" w:color="auto"/>
      </w:divBdr>
    </w:div>
    <w:div w:id="1731004649">
      <w:bodyDiv w:val="1"/>
      <w:marLeft w:val="0"/>
      <w:marRight w:val="0"/>
      <w:marTop w:val="0"/>
      <w:marBottom w:val="0"/>
      <w:divBdr>
        <w:top w:val="none" w:sz="0" w:space="0" w:color="auto"/>
        <w:left w:val="none" w:sz="0" w:space="0" w:color="auto"/>
        <w:bottom w:val="none" w:sz="0" w:space="0" w:color="auto"/>
        <w:right w:val="none" w:sz="0" w:space="0" w:color="auto"/>
      </w:divBdr>
    </w:div>
    <w:div w:id="1731034606">
      <w:bodyDiv w:val="1"/>
      <w:marLeft w:val="0"/>
      <w:marRight w:val="0"/>
      <w:marTop w:val="0"/>
      <w:marBottom w:val="0"/>
      <w:divBdr>
        <w:top w:val="none" w:sz="0" w:space="0" w:color="auto"/>
        <w:left w:val="none" w:sz="0" w:space="0" w:color="auto"/>
        <w:bottom w:val="none" w:sz="0" w:space="0" w:color="auto"/>
        <w:right w:val="none" w:sz="0" w:space="0" w:color="auto"/>
      </w:divBdr>
    </w:div>
    <w:div w:id="1731924322">
      <w:bodyDiv w:val="1"/>
      <w:marLeft w:val="0"/>
      <w:marRight w:val="0"/>
      <w:marTop w:val="0"/>
      <w:marBottom w:val="0"/>
      <w:divBdr>
        <w:top w:val="none" w:sz="0" w:space="0" w:color="auto"/>
        <w:left w:val="none" w:sz="0" w:space="0" w:color="auto"/>
        <w:bottom w:val="none" w:sz="0" w:space="0" w:color="auto"/>
        <w:right w:val="none" w:sz="0" w:space="0" w:color="auto"/>
      </w:divBdr>
    </w:div>
    <w:div w:id="1732731846">
      <w:bodyDiv w:val="1"/>
      <w:marLeft w:val="0"/>
      <w:marRight w:val="0"/>
      <w:marTop w:val="0"/>
      <w:marBottom w:val="0"/>
      <w:divBdr>
        <w:top w:val="none" w:sz="0" w:space="0" w:color="auto"/>
        <w:left w:val="none" w:sz="0" w:space="0" w:color="auto"/>
        <w:bottom w:val="none" w:sz="0" w:space="0" w:color="auto"/>
        <w:right w:val="none" w:sz="0" w:space="0" w:color="auto"/>
      </w:divBdr>
    </w:div>
    <w:div w:id="1733887170">
      <w:bodyDiv w:val="1"/>
      <w:marLeft w:val="0"/>
      <w:marRight w:val="0"/>
      <w:marTop w:val="0"/>
      <w:marBottom w:val="0"/>
      <w:divBdr>
        <w:top w:val="none" w:sz="0" w:space="0" w:color="auto"/>
        <w:left w:val="none" w:sz="0" w:space="0" w:color="auto"/>
        <w:bottom w:val="none" w:sz="0" w:space="0" w:color="auto"/>
        <w:right w:val="none" w:sz="0" w:space="0" w:color="auto"/>
      </w:divBdr>
    </w:div>
    <w:div w:id="1735010390">
      <w:bodyDiv w:val="1"/>
      <w:marLeft w:val="0"/>
      <w:marRight w:val="0"/>
      <w:marTop w:val="0"/>
      <w:marBottom w:val="0"/>
      <w:divBdr>
        <w:top w:val="none" w:sz="0" w:space="0" w:color="auto"/>
        <w:left w:val="none" w:sz="0" w:space="0" w:color="auto"/>
        <w:bottom w:val="none" w:sz="0" w:space="0" w:color="auto"/>
        <w:right w:val="none" w:sz="0" w:space="0" w:color="auto"/>
      </w:divBdr>
    </w:div>
    <w:div w:id="1735466760">
      <w:bodyDiv w:val="1"/>
      <w:marLeft w:val="0"/>
      <w:marRight w:val="0"/>
      <w:marTop w:val="0"/>
      <w:marBottom w:val="0"/>
      <w:divBdr>
        <w:top w:val="none" w:sz="0" w:space="0" w:color="auto"/>
        <w:left w:val="none" w:sz="0" w:space="0" w:color="auto"/>
        <w:bottom w:val="none" w:sz="0" w:space="0" w:color="auto"/>
        <w:right w:val="none" w:sz="0" w:space="0" w:color="auto"/>
      </w:divBdr>
    </w:div>
    <w:div w:id="1739136594">
      <w:bodyDiv w:val="1"/>
      <w:marLeft w:val="0"/>
      <w:marRight w:val="0"/>
      <w:marTop w:val="0"/>
      <w:marBottom w:val="0"/>
      <w:divBdr>
        <w:top w:val="none" w:sz="0" w:space="0" w:color="auto"/>
        <w:left w:val="none" w:sz="0" w:space="0" w:color="auto"/>
        <w:bottom w:val="none" w:sz="0" w:space="0" w:color="auto"/>
        <w:right w:val="none" w:sz="0" w:space="0" w:color="auto"/>
      </w:divBdr>
    </w:div>
    <w:div w:id="1740131211">
      <w:bodyDiv w:val="1"/>
      <w:marLeft w:val="0"/>
      <w:marRight w:val="0"/>
      <w:marTop w:val="0"/>
      <w:marBottom w:val="0"/>
      <w:divBdr>
        <w:top w:val="none" w:sz="0" w:space="0" w:color="auto"/>
        <w:left w:val="none" w:sz="0" w:space="0" w:color="auto"/>
        <w:bottom w:val="none" w:sz="0" w:space="0" w:color="auto"/>
        <w:right w:val="none" w:sz="0" w:space="0" w:color="auto"/>
      </w:divBdr>
    </w:div>
    <w:div w:id="1741369857">
      <w:bodyDiv w:val="1"/>
      <w:marLeft w:val="0"/>
      <w:marRight w:val="0"/>
      <w:marTop w:val="0"/>
      <w:marBottom w:val="0"/>
      <w:divBdr>
        <w:top w:val="none" w:sz="0" w:space="0" w:color="auto"/>
        <w:left w:val="none" w:sz="0" w:space="0" w:color="auto"/>
        <w:bottom w:val="none" w:sz="0" w:space="0" w:color="auto"/>
        <w:right w:val="none" w:sz="0" w:space="0" w:color="auto"/>
      </w:divBdr>
    </w:div>
    <w:div w:id="1741436979">
      <w:bodyDiv w:val="1"/>
      <w:marLeft w:val="0"/>
      <w:marRight w:val="0"/>
      <w:marTop w:val="0"/>
      <w:marBottom w:val="0"/>
      <w:divBdr>
        <w:top w:val="none" w:sz="0" w:space="0" w:color="auto"/>
        <w:left w:val="none" w:sz="0" w:space="0" w:color="auto"/>
        <w:bottom w:val="none" w:sz="0" w:space="0" w:color="auto"/>
        <w:right w:val="none" w:sz="0" w:space="0" w:color="auto"/>
      </w:divBdr>
    </w:div>
    <w:div w:id="1742144115">
      <w:bodyDiv w:val="1"/>
      <w:marLeft w:val="0"/>
      <w:marRight w:val="0"/>
      <w:marTop w:val="0"/>
      <w:marBottom w:val="0"/>
      <w:divBdr>
        <w:top w:val="none" w:sz="0" w:space="0" w:color="auto"/>
        <w:left w:val="none" w:sz="0" w:space="0" w:color="auto"/>
        <w:bottom w:val="none" w:sz="0" w:space="0" w:color="auto"/>
        <w:right w:val="none" w:sz="0" w:space="0" w:color="auto"/>
      </w:divBdr>
    </w:div>
    <w:div w:id="1742822853">
      <w:bodyDiv w:val="1"/>
      <w:marLeft w:val="0"/>
      <w:marRight w:val="0"/>
      <w:marTop w:val="0"/>
      <w:marBottom w:val="0"/>
      <w:divBdr>
        <w:top w:val="none" w:sz="0" w:space="0" w:color="auto"/>
        <w:left w:val="none" w:sz="0" w:space="0" w:color="auto"/>
        <w:bottom w:val="none" w:sz="0" w:space="0" w:color="auto"/>
        <w:right w:val="none" w:sz="0" w:space="0" w:color="auto"/>
      </w:divBdr>
    </w:div>
    <w:div w:id="1743454329">
      <w:bodyDiv w:val="1"/>
      <w:marLeft w:val="0"/>
      <w:marRight w:val="0"/>
      <w:marTop w:val="0"/>
      <w:marBottom w:val="0"/>
      <w:divBdr>
        <w:top w:val="none" w:sz="0" w:space="0" w:color="auto"/>
        <w:left w:val="none" w:sz="0" w:space="0" w:color="auto"/>
        <w:bottom w:val="none" w:sz="0" w:space="0" w:color="auto"/>
        <w:right w:val="none" w:sz="0" w:space="0" w:color="auto"/>
      </w:divBdr>
    </w:div>
    <w:div w:id="1744176228">
      <w:bodyDiv w:val="1"/>
      <w:marLeft w:val="0"/>
      <w:marRight w:val="0"/>
      <w:marTop w:val="0"/>
      <w:marBottom w:val="0"/>
      <w:divBdr>
        <w:top w:val="none" w:sz="0" w:space="0" w:color="auto"/>
        <w:left w:val="none" w:sz="0" w:space="0" w:color="auto"/>
        <w:bottom w:val="none" w:sz="0" w:space="0" w:color="auto"/>
        <w:right w:val="none" w:sz="0" w:space="0" w:color="auto"/>
      </w:divBdr>
    </w:div>
    <w:div w:id="1745176859">
      <w:bodyDiv w:val="1"/>
      <w:marLeft w:val="0"/>
      <w:marRight w:val="0"/>
      <w:marTop w:val="0"/>
      <w:marBottom w:val="0"/>
      <w:divBdr>
        <w:top w:val="none" w:sz="0" w:space="0" w:color="auto"/>
        <w:left w:val="none" w:sz="0" w:space="0" w:color="auto"/>
        <w:bottom w:val="none" w:sz="0" w:space="0" w:color="auto"/>
        <w:right w:val="none" w:sz="0" w:space="0" w:color="auto"/>
      </w:divBdr>
    </w:div>
    <w:div w:id="1745911307">
      <w:bodyDiv w:val="1"/>
      <w:marLeft w:val="0"/>
      <w:marRight w:val="0"/>
      <w:marTop w:val="0"/>
      <w:marBottom w:val="0"/>
      <w:divBdr>
        <w:top w:val="none" w:sz="0" w:space="0" w:color="auto"/>
        <w:left w:val="none" w:sz="0" w:space="0" w:color="auto"/>
        <w:bottom w:val="none" w:sz="0" w:space="0" w:color="auto"/>
        <w:right w:val="none" w:sz="0" w:space="0" w:color="auto"/>
      </w:divBdr>
    </w:div>
    <w:div w:id="1747343057">
      <w:bodyDiv w:val="1"/>
      <w:marLeft w:val="0"/>
      <w:marRight w:val="0"/>
      <w:marTop w:val="0"/>
      <w:marBottom w:val="0"/>
      <w:divBdr>
        <w:top w:val="none" w:sz="0" w:space="0" w:color="auto"/>
        <w:left w:val="none" w:sz="0" w:space="0" w:color="auto"/>
        <w:bottom w:val="none" w:sz="0" w:space="0" w:color="auto"/>
        <w:right w:val="none" w:sz="0" w:space="0" w:color="auto"/>
      </w:divBdr>
    </w:div>
    <w:div w:id="1750930493">
      <w:bodyDiv w:val="1"/>
      <w:marLeft w:val="0"/>
      <w:marRight w:val="0"/>
      <w:marTop w:val="0"/>
      <w:marBottom w:val="0"/>
      <w:divBdr>
        <w:top w:val="none" w:sz="0" w:space="0" w:color="auto"/>
        <w:left w:val="none" w:sz="0" w:space="0" w:color="auto"/>
        <w:bottom w:val="none" w:sz="0" w:space="0" w:color="auto"/>
        <w:right w:val="none" w:sz="0" w:space="0" w:color="auto"/>
      </w:divBdr>
    </w:div>
    <w:div w:id="1750931522">
      <w:bodyDiv w:val="1"/>
      <w:marLeft w:val="0"/>
      <w:marRight w:val="0"/>
      <w:marTop w:val="0"/>
      <w:marBottom w:val="0"/>
      <w:divBdr>
        <w:top w:val="none" w:sz="0" w:space="0" w:color="auto"/>
        <w:left w:val="none" w:sz="0" w:space="0" w:color="auto"/>
        <w:bottom w:val="none" w:sz="0" w:space="0" w:color="auto"/>
        <w:right w:val="none" w:sz="0" w:space="0" w:color="auto"/>
      </w:divBdr>
    </w:div>
    <w:div w:id="1751000541">
      <w:bodyDiv w:val="1"/>
      <w:marLeft w:val="0"/>
      <w:marRight w:val="0"/>
      <w:marTop w:val="0"/>
      <w:marBottom w:val="0"/>
      <w:divBdr>
        <w:top w:val="none" w:sz="0" w:space="0" w:color="auto"/>
        <w:left w:val="none" w:sz="0" w:space="0" w:color="auto"/>
        <w:bottom w:val="none" w:sz="0" w:space="0" w:color="auto"/>
        <w:right w:val="none" w:sz="0" w:space="0" w:color="auto"/>
      </w:divBdr>
    </w:div>
    <w:div w:id="1751779825">
      <w:bodyDiv w:val="1"/>
      <w:marLeft w:val="0"/>
      <w:marRight w:val="0"/>
      <w:marTop w:val="0"/>
      <w:marBottom w:val="0"/>
      <w:divBdr>
        <w:top w:val="none" w:sz="0" w:space="0" w:color="auto"/>
        <w:left w:val="none" w:sz="0" w:space="0" w:color="auto"/>
        <w:bottom w:val="none" w:sz="0" w:space="0" w:color="auto"/>
        <w:right w:val="none" w:sz="0" w:space="0" w:color="auto"/>
      </w:divBdr>
    </w:div>
    <w:div w:id="1757440437">
      <w:bodyDiv w:val="1"/>
      <w:marLeft w:val="0"/>
      <w:marRight w:val="0"/>
      <w:marTop w:val="0"/>
      <w:marBottom w:val="0"/>
      <w:divBdr>
        <w:top w:val="none" w:sz="0" w:space="0" w:color="auto"/>
        <w:left w:val="none" w:sz="0" w:space="0" w:color="auto"/>
        <w:bottom w:val="none" w:sz="0" w:space="0" w:color="auto"/>
        <w:right w:val="none" w:sz="0" w:space="0" w:color="auto"/>
      </w:divBdr>
    </w:div>
    <w:div w:id="1757751696">
      <w:bodyDiv w:val="1"/>
      <w:marLeft w:val="0"/>
      <w:marRight w:val="0"/>
      <w:marTop w:val="0"/>
      <w:marBottom w:val="0"/>
      <w:divBdr>
        <w:top w:val="none" w:sz="0" w:space="0" w:color="auto"/>
        <w:left w:val="none" w:sz="0" w:space="0" w:color="auto"/>
        <w:bottom w:val="none" w:sz="0" w:space="0" w:color="auto"/>
        <w:right w:val="none" w:sz="0" w:space="0" w:color="auto"/>
      </w:divBdr>
    </w:div>
    <w:div w:id="1759332074">
      <w:bodyDiv w:val="1"/>
      <w:marLeft w:val="0"/>
      <w:marRight w:val="0"/>
      <w:marTop w:val="0"/>
      <w:marBottom w:val="0"/>
      <w:divBdr>
        <w:top w:val="none" w:sz="0" w:space="0" w:color="auto"/>
        <w:left w:val="none" w:sz="0" w:space="0" w:color="auto"/>
        <w:bottom w:val="none" w:sz="0" w:space="0" w:color="auto"/>
        <w:right w:val="none" w:sz="0" w:space="0" w:color="auto"/>
      </w:divBdr>
    </w:div>
    <w:div w:id="1760178221">
      <w:bodyDiv w:val="1"/>
      <w:marLeft w:val="0"/>
      <w:marRight w:val="0"/>
      <w:marTop w:val="0"/>
      <w:marBottom w:val="0"/>
      <w:divBdr>
        <w:top w:val="none" w:sz="0" w:space="0" w:color="auto"/>
        <w:left w:val="none" w:sz="0" w:space="0" w:color="auto"/>
        <w:bottom w:val="none" w:sz="0" w:space="0" w:color="auto"/>
        <w:right w:val="none" w:sz="0" w:space="0" w:color="auto"/>
      </w:divBdr>
    </w:div>
    <w:div w:id="1760756605">
      <w:bodyDiv w:val="1"/>
      <w:marLeft w:val="0"/>
      <w:marRight w:val="0"/>
      <w:marTop w:val="0"/>
      <w:marBottom w:val="0"/>
      <w:divBdr>
        <w:top w:val="none" w:sz="0" w:space="0" w:color="auto"/>
        <w:left w:val="none" w:sz="0" w:space="0" w:color="auto"/>
        <w:bottom w:val="none" w:sz="0" w:space="0" w:color="auto"/>
        <w:right w:val="none" w:sz="0" w:space="0" w:color="auto"/>
      </w:divBdr>
    </w:div>
    <w:div w:id="1760835759">
      <w:bodyDiv w:val="1"/>
      <w:marLeft w:val="0"/>
      <w:marRight w:val="0"/>
      <w:marTop w:val="0"/>
      <w:marBottom w:val="0"/>
      <w:divBdr>
        <w:top w:val="none" w:sz="0" w:space="0" w:color="auto"/>
        <w:left w:val="none" w:sz="0" w:space="0" w:color="auto"/>
        <w:bottom w:val="none" w:sz="0" w:space="0" w:color="auto"/>
        <w:right w:val="none" w:sz="0" w:space="0" w:color="auto"/>
      </w:divBdr>
    </w:div>
    <w:div w:id="1761411728">
      <w:bodyDiv w:val="1"/>
      <w:marLeft w:val="0"/>
      <w:marRight w:val="0"/>
      <w:marTop w:val="0"/>
      <w:marBottom w:val="0"/>
      <w:divBdr>
        <w:top w:val="none" w:sz="0" w:space="0" w:color="auto"/>
        <w:left w:val="none" w:sz="0" w:space="0" w:color="auto"/>
        <w:bottom w:val="none" w:sz="0" w:space="0" w:color="auto"/>
        <w:right w:val="none" w:sz="0" w:space="0" w:color="auto"/>
      </w:divBdr>
    </w:div>
    <w:div w:id="1764453694">
      <w:bodyDiv w:val="1"/>
      <w:marLeft w:val="0"/>
      <w:marRight w:val="0"/>
      <w:marTop w:val="0"/>
      <w:marBottom w:val="0"/>
      <w:divBdr>
        <w:top w:val="none" w:sz="0" w:space="0" w:color="auto"/>
        <w:left w:val="none" w:sz="0" w:space="0" w:color="auto"/>
        <w:bottom w:val="none" w:sz="0" w:space="0" w:color="auto"/>
        <w:right w:val="none" w:sz="0" w:space="0" w:color="auto"/>
      </w:divBdr>
    </w:div>
    <w:div w:id="1769229856">
      <w:bodyDiv w:val="1"/>
      <w:marLeft w:val="0"/>
      <w:marRight w:val="0"/>
      <w:marTop w:val="0"/>
      <w:marBottom w:val="0"/>
      <w:divBdr>
        <w:top w:val="none" w:sz="0" w:space="0" w:color="auto"/>
        <w:left w:val="none" w:sz="0" w:space="0" w:color="auto"/>
        <w:bottom w:val="none" w:sz="0" w:space="0" w:color="auto"/>
        <w:right w:val="none" w:sz="0" w:space="0" w:color="auto"/>
      </w:divBdr>
    </w:div>
    <w:div w:id="1770155910">
      <w:bodyDiv w:val="1"/>
      <w:marLeft w:val="0"/>
      <w:marRight w:val="0"/>
      <w:marTop w:val="0"/>
      <w:marBottom w:val="0"/>
      <w:divBdr>
        <w:top w:val="none" w:sz="0" w:space="0" w:color="auto"/>
        <w:left w:val="none" w:sz="0" w:space="0" w:color="auto"/>
        <w:bottom w:val="none" w:sz="0" w:space="0" w:color="auto"/>
        <w:right w:val="none" w:sz="0" w:space="0" w:color="auto"/>
      </w:divBdr>
    </w:div>
    <w:div w:id="1770813147">
      <w:bodyDiv w:val="1"/>
      <w:marLeft w:val="0"/>
      <w:marRight w:val="0"/>
      <w:marTop w:val="0"/>
      <w:marBottom w:val="0"/>
      <w:divBdr>
        <w:top w:val="none" w:sz="0" w:space="0" w:color="auto"/>
        <w:left w:val="none" w:sz="0" w:space="0" w:color="auto"/>
        <w:bottom w:val="none" w:sz="0" w:space="0" w:color="auto"/>
        <w:right w:val="none" w:sz="0" w:space="0" w:color="auto"/>
      </w:divBdr>
    </w:div>
    <w:div w:id="1774787208">
      <w:bodyDiv w:val="1"/>
      <w:marLeft w:val="0"/>
      <w:marRight w:val="0"/>
      <w:marTop w:val="0"/>
      <w:marBottom w:val="0"/>
      <w:divBdr>
        <w:top w:val="none" w:sz="0" w:space="0" w:color="auto"/>
        <w:left w:val="none" w:sz="0" w:space="0" w:color="auto"/>
        <w:bottom w:val="none" w:sz="0" w:space="0" w:color="auto"/>
        <w:right w:val="none" w:sz="0" w:space="0" w:color="auto"/>
      </w:divBdr>
    </w:div>
    <w:div w:id="1775055925">
      <w:bodyDiv w:val="1"/>
      <w:marLeft w:val="0"/>
      <w:marRight w:val="0"/>
      <w:marTop w:val="0"/>
      <w:marBottom w:val="0"/>
      <w:divBdr>
        <w:top w:val="none" w:sz="0" w:space="0" w:color="auto"/>
        <w:left w:val="none" w:sz="0" w:space="0" w:color="auto"/>
        <w:bottom w:val="none" w:sz="0" w:space="0" w:color="auto"/>
        <w:right w:val="none" w:sz="0" w:space="0" w:color="auto"/>
      </w:divBdr>
    </w:div>
    <w:div w:id="1776368070">
      <w:bodyDiv w:val="1"/>
      <w:marLeft w:val="0"/>
      <w:marRight w:val="0"/>
      <w:marTop w:val="0"/>
      <w:marBottom w:val="0"/>
      <w:divBdr>
        <w:top w:val="none" w:sz="0" w:space="0" w:color="auto"/>
        <w:left w:val="none" w:sz="0" w:space="0" w:color="auto"/>
        <w:bottom w:val="none" w:sz="0" w:space="0" w:color="auto"/>
        <w:right w:val="none" w:sz="0" w:space="0" w:color="auto"/>
      </w:divBdr>
    </w:div>
    <w:div w:id="1776709911">
      <w:bodyDiv w:val="1"/>
      <w:marLeft w:val="0"/>
      <w:marRight w:val="0"/>
      <w:marTop w:val="0"/>
      <w:marBottom w:val="0"/>
      <w:divBdr>
        <w:top w:val="none" w:sz="0" w:space="0" w:color="auto"/>
        <w:left w:val="none" w:sz="0" w:space="0" w:color="auto"/>
        <w:bottom w:val="none" w:sz="0" w:space="0" w:color="auto"/>
        <w:right w:val="none" w:sz="0" w:space="0" w:color="auto"/>
      </w:divBdr>
    </w:div>
    <w:div w:id="1779328016">
      <w:bodyDiv w:val="1"/>
      <w:marLeft w:val="0"/>
      <w:marRight w:val="0"/>
      <w:marTop w:val="0"/>
      <w:marBottom w:val="0"/>
      <w:divBdr>
        <w:top w:val="none" w:sz="0" w:space="0" w:color="auto"/>
        <w:left w:val="none" w:sz="0" w:space="0" w:color="auto"/>
        <w:bottom w:val="none" w:sz="0" w:space="0" w:color="auto"/>
        <w:right w:val="none" w:sz="0" w:space="0" w:color="auto"/>
      </w:divBdr>
    </w:div>
    <w:div w:id="1779333491">
      <w:bodyDiv w:val="1"/>
      <w:marLeft w:val="0"/>
      <w:marRight w:val="0"/>
      <w:marTop w:val="0"/>
      <w:marBottom w:val="0"/>
      <w:divBdr>
        <w:top w:val="none" w:sz="0" w:space="0" w:color="auto"/>
        <w:left w:val="none" w:sz="0" w:space="0" w:color="auto"/>
        <w:bottom w:val="none" w:sz="0" w:space="0" w:color="auto"/>
        <w:right w:val="none" w:sz="0" w:space="0" w:color="auto"/>
      </w:divBdr>
    </w:div>
    <w:div w:id="1782845201">
      <w:bodyDiv w:val="1"/>
      <w:marLeft w:val="0"/>
      <w:marRight w:val="0"/>
      <w:marTop w:val="0"/>
      <w:marBottom w:val="0"/>
      <w:divBdr>
        <w:top w:val="none" w:sz="0" w:space="0" w:color="auto"/>
        <w:left w:val="none" w:sz="0" w:space="0" w:color="auto"/>
        <w:bottom w:val="none" w:sz="0" w:space="0" w:color="auto"/>
        <w:right w:val="none" w:sz="0" w:space="0" w:color="auto"/>
      </w:divBdr>
    </w:div>
    <w:div w:id="1783063290">
      <w:bodyDiv w:val="1"/>
      <w:marLeft w:val="0"/>
      <w:marRight w:val="0"/>
      <w:marTop w:val="0"/>
      <w:marBottom w:val="0"/>
      <w:divBdr>
        <w:top w:val="none" w:sz="0" w:space="0" w:color="auto"/>
        <w:left w:val="none" w:sz="0" w:space="0" w:color="auto"/>
        <w:bottom w:val="none" w:sz="0" w:space="0" w:color="auto"/>
        <w:right w:val="none" w:sz="0" w:space="0" w:color="auto"/>
      </w:divBdr>
    </w:div>
    <w:div w:id="1784152500">
      <w:bodyDiv w:val="1"/>
      <w:marLeft w:val="0"/>
      <w:marRight w:val="0"/>
      <w:marTop w:val="0"/>
      <w:marBottom w:val="0"/>
      <w:divBdr>
        <w:top w:val="none" w:sz="0" w:space="0" w:color="auto"/>
        <w:left w:val="none" w:sz="0" w:space="0" w:color="auto"/>
        <w:bottom w:val="none" w:sz="0" w:space="0" w:color="auto"/>
        <w:right w:val="none" w:sz="0" w:space="0" w:color="auto"/>
      </w:divBdr>
    </w:div>
    <w:div w:id="1785004400">
      <w:bodyDiv w:val="1"/>
      <w:marLeft w:val="0"/>
      <w:marRight w:val="0"/>
      <w:marTop w:val="0"/>
      <w:marBottom w:val="0"/>
      <w:divBdr>
        <w:top w:val="none" w:sz="0" w:space="0" w:color="auto"/>
        <w:left w:val="none" w:sz="0" w:space="0" w:color="auto"/>
        <w:bottom w:val="none" w:sz="0" w:space="0" w:color="auto"/>
        <w:right w:val="none" w:sz="0" w:space="0" w:color="auto"/>
      </w:divBdr>
    </w:div>
    <w:div w:id="1785154758">
      <w:bodyDiv w:val="1"/>
      <w:marLeft w:val="0"/>
      <w:marRight w:val="0"/>
      <w:marTop w:val="0"/>
      <w:marBottom w:val="0"/>
      <w:divBdr>
        <w:top w:val="none" w:sz="0" w:space="0" w:color="auto"/>
        <w:left w:val="none" w:sz="0" w:space="0" w:color="auto"/>
        <w:bottom w:val="none" w:sz="0" w:space="0" w:color="auto"/>
        <w:right w:val="none" w:sz="0" w:space="0" w:color="auto"/>
      </w:divBdr>
    </w:div>
    <w:div w:id="1786343446">
      <w:bodyDiv w:val="1"/>
      <w:marLeft w:val="0"/>
      <w:marRight w:val="0"/>
      <w:marTop w:val="0"/>
      <w:marBottom w:val="0"/>
      <w:divBdr>
        <w:top w:val="none" w:sz="0" w:space="0" w:color="auto"/>
        <w:left w:val="none" w:sz="0" w:space="0" w:color="auto"/>
        <w:bottom w:val="none" w:sz="0" w:space="0" w:color="auto"/>
        <w:right w:val="none" w:sz="0" w:space="0" w:color="auto"/>
      </w:divBdr>
    </w:div>
    <w:div w:id="1786801609">
      <w:bodyDiv w:val="1"/>
      <w:marLeft w:val="0"/>
      <w:marRight w:val="0"/>
      <w:marTop w:val="0"/>
      <w:marBottom w:val="0"/>
      <w:divBdr>
        <w:top w:val="none" w:sz="0" w:space="0" w:color="auto"/>
        <w:left w:val="none" w:sz="0" w:space="0" w:color="auto"/>
        <w:bottom w:val="none" w:sz="0" w:space="0" w:color="auto"/>
        <w:right w:val="none" w:sz="0" w:space="0" w:color="auto"/>
      </w:divBdr>
    </w:div>
    <w:div w:id="1787499584">
      <w:bodyDiv w:val="1"/>
      <w:marLeft w:val="0"/>
      <w:marRight w:val="0"/>
      <w:marTop w:val="0"/>
      <w:marBottom w:val="0"/>
      <w:divBdr>
        <w:top w:val="none" w:sz="0" w:space="0" w:color="auto"/>
        <w:left w:val="none" w:sz="0" w:space="0" w:color="auto"/>
        <w:bottom w:val="none" w:sz="0" w:space="0" w:color="auto"/>
        <w:right w:val="none" w:sz="0" w:space="0" w:color="auto"/>
      </w:divBdr>
    </w:div>
    <w:div w:id="1787575697">
      <w:bodyDiv w:val="1"/>
      <w:marLeft w:val="0"/>
      <w:marRight w:val="0"/>
      <w:marTop w:val="0"/>
      <w:marBottom w:val="0"/>
      <w:divBdr>
        <w:top w:val="none" w:sz="0" w:space="0" w:color="auto"/>
        <w:left w:val="none" w:sz="0" w:space="0" w:color="auto"/>
        <w:bottom w:val="none" w:sz="0" w:space="0" w:color="auto"/>
        <w:right w:val="none" w:sz="0" w:space="0" w:color="auto"/>
      </w:divBdr>
    </w:div>
    <w:div w:id="1788355087">
      <w:bodyDiv w:val="1"/>
      <w:marLeft w:val="0"/>
      <w:marRight w:val="0"/>
      <w:marTop w:val="0"/>
      <w:marBottom w:val="0"/>
      <w:divBdr>
        <w:top w:val="none" w:sz="0" w:space="0" w:color="auto"/>
        <w:left w:val="none" w:sz="0" w:space="0" w:color="auto"/>
        <w:bottom w:val="none" w:sz="0" w:space="0" w:color="auto"/>
        <w:right w:val="none" w:sz="0" w:space="0" w:color="auto"/>
      </w:divBdr>
    </w:div>
    <w:div w:id="1788813899">
      <w:bodyDiv w:val="1"/>
      <w:marLeft w:val="0"/>
      <w:marRight w:val="0"/>
      <w:marTop w:val="0"/>
      <w:marBottom w:val="0"/>
      <w:divBdr>
        <w:top w:val="none" w:sz="0" w:space="0" w:color="auto"/>
        <w:left w:val="none" w:sz="0" w:space="0" w:color="auto"/>
        <w:bottom w:val="none" w:sz="0" w:space="0" w:color="auto"/>
        <w:right w:val="none" w:sz="0" w:space="0" w:color="auto"/>
      </w:divBdr>
    </w:div>
    <w:div w:id="1789004498">
      <w:bodyDiv w:val="1"/>
      <w:marLeft w:val="0"/>
      <w:marRight w:val="0"/>
      <w:marTop w:val="0"/>
      <w:marBottom w:val="0"/>
      <w:divBdr>
        <w:top w:val="none" w:sz="0" w:space="0" w:color="auto"/>
        <w:left w:val="none" w:sz="0" w:space="0" w:color="auto"/>
        <w:bottom w:val="none" w:sz="0" w:space="0" w:color="auto"/>
        <w:right w:val="none" w:sz="0" w:space="0" w:color="auto"/>
      </w:divBdr>
    </w:div>
    <w:div w:id="1791051707">
      <w:bodyDiv w:val="1"/>
      <w:marLeft w:val="0"/>
      <w:marRight w:val="0"/>
      <w:marTop w:val="0"/>
      <w:marBottom w:val="0"/>
      <w:divBdr>
        <w:top w:val="none" w:sz="0" w:space="0" w:color="auto"/>
        <w:left w:val="none" w:sz="0" w:space="0" w:color="auto"/>
        <w:bottom w:val="none" w:sz="0" w:space="0" w:color="auto"/>
        <w:right w:val="none" w:sz="0" w:space="0" w:color="auto"/>
      </w:divBdr>
    </w:div>
    <w:div w:id="1791850921">
      <w:bodyDiv w:val="1"/>
      <w:marLeft w:val="0"/>
      <w:marRight w:val="0"/>
      <w:marTop w:val="0"/>
      <w:marBottom w:val="0"/>
      <w:divBdr>
        <w:top w:val="none" w:sz="0" w:space="0" w:color="auto"/>
        <w:left w:val="none" w:sz="0" w:space="0" w:color="auto"/>
        <w:bottom w:val="none" w:sz="0" w:space="0" w:color="auto"/>
        <w:right w:val="none" w:sz="0" w:space="0" w:color="auto"/>
      </w:divBdr>
    </w:div>
    <w:div w:id="1793019062">
      <w:bodyDiv w:val="1"/>
      <w:marLeft w:val="0"/>
      <w:marRight w:val="0"/>
      <w:marTop w:val="0"/>
      <w:marBottom w:val="0"/>
      <w:divBdr>
        <w:top w:val="none" w:sz="0" w:space="0" w:color="auto"/>
        <w:left w:val="none" w:sz="0" w:space="0" w:color="auto"/>
        <w:bottom w:val="none" w:sz="0" w:space="0" w:color="auto"/>
        <w:right w:val="none" w:sz="0" w:space="0" w:color="auto"/>
      </w:divBdr>
    </w:div>
    <w:div w:id="1795981002">
      <w:bodyDiv w:val="1"/>
      <w:marLeft w:val="0"/>
      <w:marRight w:val="0"/>
      <w:marTop w:val="0"/>
      <w:marBottom w:val="0"/>
      <w:divBdr>
        <w:top w:val="none" w:sz="0" w:space="0" w:color="auto"/>
        <w:left w:val="none" w:sz="0" w:space="0" w:color="auto"/>
        <w:bottom w:val="none" w:sz="0" w:space="0" w:color="auto"/>
        <w:right w:val="none" w:sz="0" w:space="0" w:color="auto"/>
      </w:divBdr>
    </w:div>
    <w:div w:id="1798403011">
      <w:bodyDiv w:val="1"/>
      <w:marLeft w:val="0"/>
      <w:marRight w:val="0"/>
      <w:marTop w:val="0"/>
      <w:marBottom w:val="0"/>
      <w:divBdr>
        <w:top w:val="none" w:sz="0" w:space="0" w:color="auto"/>
        <w:left w:val="none" w:sz="0" w:space="0" w:color="auto"/>
        <w:bottom w:val="none" w:sz="0" w:space="0" w:color="auto"/>
        <w:right w:val="none" w:sz="0" w:space="0" w:color="auto"/>
      </w:divBdr>
    </w:div>
    <w:div w:id="1798835792">
      <w:bodyDiv w:val="1"/>
      <w:marLeft w:val="0"/>
      <w:marRight w:val="0"/>
      <w:marTop w:val="0"/>
      <w:marBottom w:val="0"/>
      <w:divBdr>
        <w:top w:val="none" w:sz="0" w:space="0" w:color="auto"/>
        <w:left w:val="none" w:sz="0" w:space="0" w:color="auto"/>
        <w:bottom w:val="none" w:sz="0" w:space="0" w:color="auto"/>
        <w:right w:val="none" w:sz="0" w:space="0" w:color="auto"/>
      </w:divBdr>
    </w:div>
    <w:div w:id="1800151459">
      <w:bodyDiv w:val="1"/>
      <w:marLeft w:val="0"/>
      <w:marRight w:val="0"/>
      <w:marTop w:val="0"/>
      <w:marBottom w:val="0"/>
      <w:divBdr>
        <w:top w:val="none" w:sz="0" w:space="0" w:color="auto"/>
        <w:left w:val="none" w:sz="0" w:space="0" w:color="auto"/>
        <w:bottom w:val="none" w:sz="0" w:space="0" w:color="auto"/>
        <w:right w:val="none" w:sz="0" w:space="0" w:color="auto"/>
      </w:divBdr>
    </w:div>
    <w:div w:id="1801918301">
      <w:bodyDiv w:val="1"/>
      <w:marLeft w:val="0"/>
      <w:marRight w:val="0"/>
      <w:marTop w:val="0"/>
      <w:marBottom w:val="0"/>
      <w:divBdr>
        <w:top w:val="none" w:sz="0" w:space="0" w:color="auto"/>
        <w:left w:val="none" w:sz="0" w:space="0" w:color="auto"/>
        <w:bottom w:val="none" w:sz="0" w:space="0" w:color="auto"/>
        <w:right w:val="none" w:sz="0" w:space="0" w:color="auto"/>
      </w:divBdr>
    </w:div>
    <w:div w:id="1802722753">
      <w:bodyDiv w:val="1"/>
      <w:marLeft w:val="0"/>
      <w:marRight w:val="0"/>
      <w:marTop w:val="0"/>
      <w:marBottom w:val="0"/>
      <w:divBdr>
        <w:top w:val="none" w:sz="0" w:space="0" w:color="auto"/>
        <w:left w:val="none" w:sz="0" w:space="0" w:color="auto"/>
        <w:bottom w:val="none" w:sz="0" w:space="0" w:color="auto"/>
        <w:right w:val="none" w:sz="0" w:space="0" w:color="auto"/>
      </w:divBdr>
    </w:div>
    <w:div w:id="1805149140">
      <w:bodyDiv w:val="1"/>
      <w:marLeft w:val="0"/>
      <w:marRight w:val="0"/>
      <w:marTop w:val="0"/>
      <w:marBottom w:val="0"/>
      <w:divBdr>
        <w:top w:val="none" w:sz="0" w:space="0" w:color="auto"/>
        <w:left w:val="none" w:sz="0" w:space="0" w:color="auto"/>
        <w:bottom w:val="none" w:sz="0" w:space="0" w:color="auto"/>
        <w:right w:val="none" w:sz="0" w:space="0" w:color="auto"/>
      </w:divBdr>
    </w:div>
    <w:div w:id="1806852196">
      <w:bodyDiv w:val="1"/>
      <w:marLeft w:val="0"/>
      <w:marRight w:val="0"/>
      <w:marTop w:val="0"/>
      <w:marBottom w:val="0"/>
      <w:divBdr>
        <w:top w:val="none" w:sz="0" w:space="0" w:color="auto"/>
        <w:left w:val="none" w:sz="0" w:space="0" w:color="auto"/>
        <w:bottom w:val="none" w:sz="0" w:space="0" w:color="auto"/>
        <w:right w:val="none" w:sz="0" w:space="0" w:color="auto"/>
      </w:divBdr>
    </w:div>
    <w:div w:id="1807356962">
      <w:bodyDiv w:val="1"/>
      <w:marLeft w:val="0"/>
      <w:marRight w:val="0"/>
      <w:marTop w:val="0"/>
      <w:marBottom w:val="0"/>
      <w:divBdr>
        <w:top w:val="none" w:sz="0" w:space="0" w:color="auto"/>
        <w:left w:val="none" w:sz="0" w:space="0" w:color="auto"/>
        <w:bottom w:val="none" w:sz="0" w:space="0" w:color="auto"/>
        <w:right w:val="none" w:sz="0" w:space="0" w:color="auto"/>
      </w:divBdr>
    </w:div>
    <w:div w:id="1809008167">
      <w:bodyDiv w:val="1"/>
      <w:marLeft w:val="0"/>
      <w:marRight w:val="0"/>
      <w:marTop w:val="0"/>
      <w:marBottom w:val="0"/>
      <w:divBdr>
        <w:top w:val="none" w:sz="0" w:space="0" w:color="auto"/>
        <w:left w:val="none" w:sz="0" w:space="0" w:color="auto"/>
        <w:bottom w:val="none" w:sz="0" w:space="0" w:color="auto"/>
        <w:right w:val="none" w:sz="0" w:space="0" w:color="auto"/>
      </w:divBdr>
    </w:div>
    <w:div w:id="1809273795">
      <w:bodyDiv w:val="1"/>
      <w:marLeft w:val="0"/>
      <w:marRight w:val="0"/>
      <w:marTop w:val="0"/>
      <w:marBottom w:val="0"/>
      <w:divBdr>
        <w:top w:val="none" w:sz="0" w:space="0" w:color="auto"/>
        <w:left w:val="none" w:sz="0" w:space="0" w:color="auto"/>
        <w:bottom w:val="none" w:sz="0" w:space="0" w:color="auto"/>
        <w:right w:val="none" w:sz="0" w:space="0" w:color="auto"/>
      </w:divBdr>
    </w:div>
    <w:div w:id="1809669639">
      <w:bodyDiv w:val="1"/>
      <w:marLeft w:val="0"/>
      <w:marRight w:val="0"/>
      <w:marTop w:val="0"/>
      <w:marBottom w:val="0"/>
      <w:divBdr>
        <w:top w:val="none" w:sz="0" w:space="0" w:color="auto"/>
        <w:left w:val="none" w:sz="0" w:space="0" w:color="auto"/>
        <w:bottom w:val="none" w:sz="0" w:space="0" w:color="auto"/>
        <w:right w:val="none" w:sz="0" w:space="0" w:color="auto"/>
      </w:divBdr>
    </w:div>
    <w:div w:id="1810172888">
      <w:bodyDiv w:val="1"/>
      <w:marLeft w:val="0"/>
      <w:marRight w:val="0"/>
      <w:marTop w:val="0"/>
      <w:marBottom w:val="0"/>
      <w:divBdr>
        <w:top w:val="none" w:sz="0" w:space="0" w:color="auto"/>
        <w:left w:val="none" w:sz="0" w:space="0" w:color="auto"/>
        <w:bottom w:val="none" w:sz="0" w:space="0" w:color="auto"/>
        <w:right w:val="none" w:sz="0" w:space="0" w:color="auto"/>
      </w:divBdr>
    </w:div>
    <w:div w:id="1812095166">
      <w:bodyDiv w:val="1"/>
      <w:marLeft w:val="0"/>
      <w:marRight w:val="0"/>
      <w:marTop w:val="0"/>
      <w:marBottom w:val="0"/>
      <w:divBdr>
        <w:top w:val="none" w:sz="0" w:space="0" w:color="auto"/>
        <w:left w:val="none" w:sz="0" w:space="0" w:color="auto"/>
        <w:bottom w:val="none" w:sz="0" w:space="0" w:color="auto"/>
        <w:right w:val="none" w:sz="0" w:space="0" w:color="auto"/>
      </w:divBdr>
    </w:div>
    <w:div w:id="1812357813">
      <w:bodyDiv w:val="1"/>
      <w:marLeft w:val="0"/>
      <w:marRight w:val="0"/>
      <w:marTop w:val="0"/>
      <w:marBottom w:val="0"/>
      <w:divBdr>
        <w:top w:val="none" w:sz="0" w:space="0" w:color="auto"/>
        <w:left w:val="none" w:sz="0" w:space="0" w:color="auto"/>
        <w:bottom w:val="none" w:sz="0" w:space="0" w:color="auto"/>
        <w:right w:val="none" w:sz="0" w:space="0" w:color="auto"/>
      </w:divBdr>
    </w:div>
    <w:div w:id="1812401020">
      <w:bodyDiv w:val="1"/>
      <w:marLeft w:val="0"/>
      <w:marRight w:val="0"/>
      <w:marTop w:val="0"/>
      <w:marBottom w:val="0"/>
      <w:divBdr>
        <w:top w:val="none" w:sz="0" w:space="0" w:color="auto"/>
        <w:left w:val="none" w:sz="0" w:space="0" w:color="auto"/>
        <w:bottom w:val="none" w:sz="0" w:space="0" w:color="auto"/>
        <w:right w:val="none" w:sz="0" w:space="0" w:color="auto"/>
      </w:divBdr>
    </w:div>
    <w:div w:id="1812556276">
      <w:bodyDiv w:val="1"/>
      <w:marLeft w:val="0"/>
      <w:marRight w:val="0"/>
      <w:marTop w:val="0"/>
      <w:marBottom w:val="0"/>
      <w:divBdr>
        <w:top w:val="none" w:sz="0" w:space="0" w:color="auto"/>
        <w:left w:val="none" w:sz="0" w:space="0" w:color="auto"/>
        <w:bottom w:val="none" w:sz="0" w:space="0" w:color="auto"/>
        <w:right w:val="none" w:sz="0" w:space="0" w:color="auto"/>
      </w:divBdr>
    </w:div>
    <w:div w:id="1813020060">
      <w:bodyDiv w:val="1"/>
      <w:marLeft w:val="0"/>
      <w:marRight w:val="0"/>
      <w:marTop w:val="0"/>
      <w:marBottom w:val="0"/>
      <w:divBdr>
        <w:top w:val="none" w:sz="0" w:space="0" w:color="auto"/>
        <w:left w:val="none" w:sz="0" w:space="0" w:color="auto"/>
        <w:bottom w:val="none" w:sz="0" w:space="0" w:color="auto"/>
        <w:right w:val="none" w:sz="0" w:space="0" w:color="auto"/>
      </w:divBdr>
    </w:div>
    <w:div w:id="1813791002">
      <w:bodyDiv w:val="1"/>
      <w:marLeft w:val="0"/>
      <w:marRight w:val="0"/>
      <w:marTop w:val="0"/>
      <w:marBottom w:val="0"/>
      <w:divBdr>
        <w:top w:val="none" w:sz="0" w:space="0" w:color="auto"/>
        <w:left w:val="none" w:sz="0" w:space="0" w:color="auto"/>
        <w:bottom w:val="none" w:sz="0" w:space="0" w:color="auto"/>
        <w:right w:val="none" w:sz="0" w:space="0" w:color="auto"/>
      </w:divBdr>
    </w:div>
    <w:div w:id="1816141920">
      <w:bodyDiv w:val="1"/>
      <w:marLeft w:val="0"/>
      <w:marRight w:val="0"/>
      <w:marTop w:val="0"/>
      <w:marBottom w:val="0"/>
      <w:divBdr>
        <w:top w:val="none" w:sz="0" w:space="0" w:color="auto"/>
        <w:left w:val="none" w:sz="0" w:space="0" w:color="auto"/>
        <w:bottom w:val="none" w:sz="0" w:space="0" w:color="auto"/>
        <w:right w:val="none" w:sz="0" w:space="0" w:color="auto"/>
      </w:divBdr>
    </w:div>
    <w:div w:id="1816290118">
      <w:bodyDiv w:val="1"/>
      <w:marLeft w:val="0"/>
      <w:marRight w:val="0"/>
      <w:marTop w:val="0"/>
      <w:marBottom w:val="0"/>
      <w:divBdr>
        <w:top w:val="none" w:sz="0" w:space="0" w:color="auto"/>
        <w:left w:val="none" w:sz="0" w:space="0" w:color="auto"/>
        <w:bottom w:val="none" w:sz="0" w:space="0" w:color="auto"/>
        <w:right w:val="none" w:sz="0" w:space="0" w:color="auto"/>
      </w:divBdr>
    </w:div>
    <w:div w:id="1816675501">
      <w:bodyDiv w:val="1"/>
      <w:marLeft w:val="0"/>
      <w:marRight w:val="0"/>
      <w:marTop w:val="0"/>
      <w:marBottom w:val="0"/>
      <w:divBdr>
        <w:top w:val="none" w:sz="0" w:space="0" w:color="auto"/>
        <w:left w:val="none" w:sz="0" w:space="0" w:color="auto"/>
        <w:bottom w:val="none" w:sz="0" w:space="0" w:color="auto"/>
        <w:right w:val="none" w:sz="0" w:space="0" w:color="auto"/>
      </w:divBdr>
    </w:div>
    <w:div w:id="1818762387">
      <w:bodyDiv w:val="1"/>
      <w:marLeft w:val="0"/>
      <w:marRight w:val="0"/>
      <w:marTop w:val="0"/>
      <w:marBottom w:val="0"/>
      <w:divBdr>
        <w:top w:val="none" w:sz="0" w:space="0" w:color="auto"/>
        <w:left w:val="none" w:sz="0" w:space="0" w:color="auto"/>
        <w:bottom w:val="none" w:sz="0" w:space="0" w:color="auto"/>
        <w:right w:val="none" w:sz="0" w:space="0" w:color="auto"/>
      </w:divBdr>
    </w:div>
    <w:div w:id="1819180878">
      <w:bodyDiv w:val="1"/>
      <w:marLeft w:val="0"/>
      <w:marRight w:val="0"/>
      <w:marTop w:val="0"/>
      <w:marBottom w:val="0"/>
      <w:divBdr>
        <w:top w:val="none" w:sz="0" w:space="0" w:color="auto"/>
        <w:left w:val="none" w:sz="0" w:space="0" w:color="auto"/>
        <w:bottom w:val="none" w:sz="0" w:space="0" w:color="auto"/>
        <w:right w:val="none" w:sz="0" w:space="0" w:color="auto"/>
      </w:divBdr>
    </w:div>
    <w:div w:id="1821578157">
      <w:bodyDiv w:val="1"/>
      <w:marLeft w:val="0"/>
      <w:marRight w:val="0"/>
      <w:marTop w:val="0"/>
      <w:marBottom w:val="0"/>
      <w:divBdr>
        <w:top w:val="none" w:sz="0" w:space="0" w:color="auto"/>
        <w:left w:val="none" w:sz="0" w:space="0" w:color="auto"/>
        <w:bottom w:val="none" w:sz="0" w:space="0" w:color="auto"/>
        <w:right w:val="none" w:sz="0" w:space="0" w:color="auto"/>
      </w:divBdr>
    </w:div>
    <w:div w:id="1823277566">
      <w:bodyDiv w:val="1"/>
      <w:marLeft w:val="0"/>
      <w:marRight w:val="0"/>
      <w:marTop w:val="0"/>
      <w:marBottom w:val="0"/>
      <w:divBdr>
        <w:top w:val="none" w:sz="0" w:space="0" w:color="auto"/>
        <w:left w:val="none" w:sz="0" w:space="0" w:color="auto"/>
        <w:bottom w:val="none" w:sz="0" w:space="0" w:color="auto"/>
        <w:right w:val="none" w:sz="0" w:space="0" w:color="auto"/>
      </w:divBdr>
    </w:div>
    <w:div w:id="1824008963">
      <w:bodyDiv w:val="1"/>
      <w:marLeft w:val="0"/>
      <w:marRight w:val="0"/>
      <w:marTop w:val="0"/>
      <w:marBottom w:val="0"/>
      <w:divBdr>
        <w:top w:val="none" w:sz="0" w:space="0" w:color="auto"/>
        <w:left w:val="none" w:sz="0" w:space="0" w:color="auto"/>
        <w:bottom w:val="none" w:sz="0" w:space="0" w:color="auto"/>
        <w:right w:val="none" w:sz="0" w:space="0" w:color="auto"/>
      </w:divBdr>
    </w:div>
    <w:div w:id="1824394961">
      <w:bodyDiv w:val="1"/>
      <w:marLeft w:val="0"/>
      <w:marRight w:val="0"/>
      <w:marTop w:val="0"/>
      <w:marBottom w:val="0"/>
      <w:divBdr>
        <w:top w:val="none" w:sz="0" w:space="0" w:color="auto"/>
        <w:left w:val="none" w:sz="0" w:space="0" w:color="auto"/>
        <w:bottom w:val="none" w:sz="0" w:space="0" w:color="auto"/>
        <w:right w:val="none" w:sz="0" w:space="0" w:color="auto"/>
      </w:divBdr>
    </w:div>
    <w:div w:id="1825509010">
      <w:bodyDiv w:val="1"/>
      <w:marLeft w:val="0"/>
      <w:marRight w:val="0"/>
      <w:marTop w:val="0"/>
      <w:marBottom w:val="0"/>
      <w:divBdr>
        <w:top w:val="none" w:sz="0" w:space="0" w:color="auto"/>
        <w:left w:val="none" w:sz="0" w:space="0" w:color="auto"/>
        <w:bottom w:val="none" w:sz="0" w:space="0" w:color="auto"/>
        <w:right w:val="none" w:sz="0" w:space="0" w:color="auto"/>
      </w:divBdr>
    </w:div>
    <w:div w:id="1825852005">
      <w:bodyDiv w:val="1"/>
      <w:marLeft w:val="0"/>
      <w:marRight w:val="0"/>
      <w:marTop w:val="0"/>
      <w:marBottom w:val="0"/>
      <w:divBdr>
        <w:top w:val="none" w:sz="0" w:space="0" w:color="auto"/>
        <w:left w:val="none" w:sz="0" w:space="0" w:color="auto"/>
        <w:bottom w:val="none" w:sz="0" w:space="0" w:color="auto"/>
        <w:right w:val="none" w:sz="0" w:space="0" w:color="auto"/>
      </w:divBdr>
    </w:div>
    <w:div w:id="1826045050">
      <w:bodyDiv w:val="1"/>
      <w:marLeft w:val="0"/>
      <w:marRight w:val="0"/>
      <w:marTop w:val="0"/>
      <w:marBottom w:val="0"/>
      <w:divBdr>
        <w:top w:val="none" w:sz="0" w:space="0" w:color="auto"/>
        <w:left w:val="none" w:sz="0" w:space="0" w:color="auto"/>
        <w:bottom w:val="none" w:sz="0" w:space="0" w:color="auto"/>
        <w:right w:val="none" w:sz="0" w:space="0" w:color="auto"/>
      </w:divBdr>
    </w:div>
    <w:div w:id="1826049380">
      <w:bodyDiv w:val="1"/>
      <w:marLeft w:val="0"/>
      <w:marRight w:val="0"/>
      <w:marTop w:val="0"/>
      <w:marBottom w:val="0"/>
      <w:divBdr>
        <w:top w:val="none" w:sz="0" w:space="0" w:color="auto"/>
        <w:left w:val="none" w:sz="0" w:space="0" w:color="auto"/>
        <w:bottom w:val="none" w:sz="0" w:space="0" w:color="auto"/>
        <w:right w:val="none" w:sz="0" w:space="0" w:color="auto"/>
      </w:divBdr>
    </w:div>
    <w:div w:id="1827630659">
      <w:bodyDiv w:val="1"/>
      <w:marLeft w:val="0"/>
      <w:marRight w:val="0"/>
      <w:marTop w:val="0"/>
      <w:marBottom w:val="0"/>
      <w:divBdr>
        <w:top w:val="none" w:sz="0" w:space="0" w:color="auto"/>
        <w:left w:val="none" w:sz="0" w:space="0" w:color="auto"/>
        <w:bottom w:val="none" w:sz="0" w:space="0" w:color="auto"/>
        <w:right w:val="none" w:sz="0" w:space="0" w:color="auto"/>
      </w:divBdr>
    </w:div>
    <w:div w:id="1828939322">
      <w:bodyDiv w:val="1"/>
      <w:marLeft w:val="0"/>
      <w:marRight w:val="0"/>
      <w:marTop w:val="0"/>
      <w:marBottom w:val="0"/>
      <w:divBdr>
        <w:top w:val="none" w:sz="0" w:space="0" w:color="auto"/>
        <w:left w:val="none" w:sz="0" w:space="0" w:color="auto"/>
        <w:bottom w:val="none" w:sz="0" w:space="0" w:color="auto"/>
        <w:right w:val="none" w:sz="0" w:space="0" w:color="auto"/>
      </w:divBdr>
    </w:div>
    <w:div w:id="1830436240">
      <w:bodyDiv w:val="1"/>
      <w:marLeft w:val="0"/>
      <w:marRight w:val="0"/>
      <w:marTop w:val="0"/>
      <w:marBottom w:val="0"/>
      <w:divBdr>
        <w:top w:val="none" w:sz="0" w:space="0" w:color="auto"/>
        <w:left w:val="none" w:sz="0" w:space="0" w:color="auto"/>
        <w:bottom w:val="none" w:sz="0" w:space="0" w:color="auto"/>
        <w:right w:val="none" w:sz="0" w:space="0" w:color="auto"/>
      </w:divBdr>
    </w:div>
    <w:div w:id="1830976742">
      <w:bodyDiv w:val="1"/>
      <w:marLeft w:val="0"/>
      <w:marRight w:val="0"/>
      <w:marTop w:val="0"/>
      <w:marBottom w:val="0"/>
      <w:divBdr>
        <w:top w:val="none" w:sz="0" w:space="0" w:color="auto"/>
        <w:left w:val="none" w:sz="0" w:space="0" w:color="auto"/>
        <w:bottom w:val="none" w:sz="0" w:space="0" w:color="auto"/>
        <w:right w:val="none" w:sz="0" w:space="0" w:color="auto"/>
      </w:divBdr>
    </w:div>
    <w:div w:id="1831096548">
      <w:bodyDiv w:val="1"/>
      <w:marLeft w:val="0"/>
      <w:marRight w:val="0"/>
      <w:marTop w:val="0"/>
      <w:marBottom w:val="0"/>
      <w:divBdr>
        <w:top w:val="none" w:sz="0" w:space="0" w:color="auto"/>
        <w:left w:val="none" w:sz="0" w:space="0" w:color="auto"/>
        <w:bottom w:val="none" w:sz="0" w:space="0" w:color="auto"/>
        <w:right w:val="none" w:sz="0" w:space="0" w:color="auto"/>
      </w:divBdr>
    </w:div>
    <w:div w:id="1831483720">
      <w:bodyDiv w:val="1"/>
      <w:marLeft w:val="0"/>
      <w:marRight w:val="0"/>
      <w:marTop w:val="0"/>
      <w:marBottom w:val="0"/>
      <w:divBdr>
        <w:top w:val="none" w:sz="0" w:space="0" w:color="auto"/>
        <w:left w:val="none" w:sz="0" w:space="0" w:color="auto"/>
        <w:bottom w:val="none" w:sz="0" w:space="0" w:color="auto"/>
        <w:right w:val="none" w:sz="0" w:space="0" w:color="auto"/>
      </w:divBdr>
    </w:div>
    <w:div w:id="1832715706">
      <w:bodyDiv w:val="1"/>
      <w:marLeft w:val="0"/>
      <w:marRight w:val="0"/>
      <w:marTop w:val="0"/>
      <w:marBottom w:val="0"/>
      <w:divBdr>
        <w:top w:val="none" w:sz="0" w:space="0" w:color="auto"/>
        <w:left w:val="none" w:sz="0" w:space="0" w:color="auto"/>
        <w:bottom w:val="none" w:sz="0" w:space="0" w:color="auto"/>
        <w:right w:val="none" w:sz="0" w:space="0" w:color="auto"/>
      </w:divBdr>
    </w:div>
    <w:div w:id="1833795184">
      <w:bodyDiv w:val="1"/>
      <w:marLeft w:val="0"/>
      <w:marRight w:val="0"/>
      <w:marTop w:val="0"/>
      <w:marBottom w:val="0"/>
      <w:divBdr>
        <w:top w:val="none" w:sz="0" w:space="0" w:color="auto"/>
        <w:left w:val="none" w:sz="0" w:space="0" w:color="auto"/>
        <w:bottom w:val="none" w:sz="0" w:space="0" w:color="auto"/>
        <w:right w:val="none" w:sz="0" w:space="0" w:color="auto"/>
      </w:divBdr>
    </w:div>
    <w:div w:id="1835219199">
      <w:bodyDiv w:val="1"/>
      <w:marLeft w:val="0"/>
      <w:marRight w:val="0"/>
      <w:marTop w:val="0"/>
      <w:marBottom w:val="0"/>
      <w:divBdr>
        <w:top w:val="none" w:sz="0" w:space="0" w:color="auto"/>
        <w:left w:val="none" w:sz="0" w:space="0" w:color="auto"/>
        <w:bottom w:val="none" w:sz="0" w:space="0" w:color="auto"/>
        <w:right w:val="none" w:sz="0" w:space="0" w:color="auto"/>
      </w:divBdr>
    </w:div>
    <w:div w:id="1837262526">
      <w:bodyDiv w:val="1"/>
      <w:marLeft w:val="0"/>
      <w:marRight w:val="0"/>
      <w:marTop w:val="0"/>
      <w:marBottom w:val="0"/>
      <w:divBdr>
        <w:top w:val="none" w:sz="0" w:space="0" w:color="auto"/>
        <w:left w:val="none" w:sz="0" w:space="0" w:color="auto"/>
        <w:bottom w:val="none" w:sz="0" w:space="0" w:color="auto"/>
        <w:right w:val="none" w:sz="0" w:space="0" w:color="auto"/>
      </w:divBdr>
    </w:div>
    <w:div w:id="1837450829">
      <w:bodyDiv w:val="1"/>
      <w:marLeft w:val="0"/>
      <w:marRight w:val="0"/>
      <w:marTop w:val="0"/>
      <w:marBottom w:val="0"/>
      <w:divBdr>
        <w:top w:val="none" w:sz="0" w:space="0" w:color="auto"/>
        <w:left w:val="none" w:sz="0" w:space="0" w:color="auto"/>
        <w:bottom w:val="none" w:sz="0" w:space="0" w:color="auto"/>
        <w:right w:val="none" w:sz="0" w:space="0" w:color="auto"/>
      </w:divBdr>
    </w:div>
    <w:div w:id="1838033153">
      <w:bodyDiv w:val="1"/>
      <w:marLeft w:val="0"/>
      <w:marRight w:val="0"/>
      <w:marTop w:val="0"/>
      <w:marBottom w:val="0"/>
      <w:divBdr>
        <w:top w:val="none" w:sz="0" w:space="0" w:color="auto"/>
        <w:left w:val="none" w:sz="0" w:space="0" w:color="auto"/>
        <w:bottom w:val="none" w:sz="0" w:space="0" w:color="auto"/>
        <w:right w:val="none" w:sz="0" w:space="0" w:color="auto"/>
      </w:divBdr>
    </w:div>
    <w:div w:id="1838185936">
      <w:bodyDiv w:val="1"/>
      <w:marLeft w:val="0"/>
      <w:marRight w:val="0"/>
      <w:marTop w:val="0"/>
      <w:marBottom w:val="0"/>
      <w:divBdr>
        <w:top w:val="none" w:sz="0" w:space="0" w:color="auto"/>
        <w:left w:val="none" w:sz="0" w:space="0" w:color="auto"/>
        <w:bottom w:val="none" w:sz="0" w:space="0" w:color="auto"/>
        <w:right w:val="none" w:sz="0" w:space="0" w:color="auto"/>
      </w:divBdr>
    </w:div>
    <w:div w:id="1838691454">
      <w:bodyDiv w:val="1"/>
      <w:marLeft w:val="0"/>
      <w:marRight w:val="0"/>
      <w:marTop w:val="0"/>
      <w:marBottom w:val="0"/>
      <w:divBdr>
        <w:top w:val="none" w:sz="0" w:space="0" w:color="auto"/>
        <w:left w:val="none" w:sz="0" w:space="0" w:color="auto"/>
        <w:bottom w:val="none" w:sz="0" w:space="0" w:color="auto"/>
        <w:right w:val="none" w:sz="0" w:space="0" w:color="auto"/>
      </w:divBdr>
    </w:div>
    <w:div w:id="1839807627">
      <w:bodyDiv w:val="1"/>
      <w:marLeft w:val="0"/>
      <w:marRight w:val="0"/>
      <w:marTop w:val="0"/>
      <w:marBottom w:val="0"/>
      <w:divBdr>
        <w:top w:val="none" w:sz="0" w:space="0" w:color="auto"/>
        <w:left w:val="none" w:sz="0" w:space="0" w:color="auto"/>
        <w:bottom w:val="none" w:sz="0" w:space="0" w:color="auto"/>
        <w:right w:val="none" w:sz="0" w:space="0" w:color="auto"/>
      </w:divBdr>
    </w:div>
    <w:div w:id="1843011877">
      <w:bodyDiv w:val="1"/>
      <w:marLeft w:val="0"/>
      <w:marRight w:val="0"/>
      <w:marTop w:val="0"/>
      <w:marBottom w:val="0"/>
      <w:divBdr>
        <w:top w:val="none" w:sz="0" w:space="0" w:color="auto"/>
        <w:left w:val="none" w:sz="0" w:space="0" w:color="auto"/>
        <w:bottom w:val="none" w:sz="0" w:space="0" w:color="auto"/>
        <w:right w:val="none" w:sz="0" w:space="0" w:color="auto"/>
      </w:divBdr>
    </w:div>
    <w:div w:id="1843620939">
      <w:bodyDiv w:val="1"/>
      <w:marLeft w:val="0"/>
      <w:marRight w:val="0"/>
      <w:marTop w:val="0"/>
      <w:marBottom w:val="0"/>
      <w:divBdr>
        <w:top w:val="none" w:sz="0" w:space="0" w:color="auto"/>
        <w:left w:val="none" w:sz="0" w:space="0" w:color="auto"/>
        <w:bottom w:val="none" w:sz="0" w:space="0" w:color="auto"/>
        <w:right w:val="none" w:sz="0" w:space="0" w:color="auto"/>
      </w:divBdr>
    </w:div>
    <w:div w:id="1844398379">
      <w:bodyDiv w:val="1"/>
      <w:marLeft w:val="0"/>
      <w:marRight w:val="0"/>
      <w:marTop w:val="0"/>
      <w:marBottom w:val="0"/>
      <w:divBdr>
        <w:top w:val="none" w:sz="0" w:space="0" w:color="auto"/>
        <w:left w:val="none" w:sz="0" w:space="0" w:color="auto"/>
        <w:bottom w:val="none" w:sz="0" w:space="0" w:color="auto"/>
        <w:right w:val="none" w:sz="0" w:space="0" w:color="auto"/>
      </w:divBdr>
    </w:div>
    <w:div w:id="1844468419">
      <w:bodyDiv w:val="1"/>
      <w:marLeft w:val="0"/>
      <w:marRight w:val="0"/>
      <w:marTop w:val="0"/>
      <w:marBottom w:val="0"/>
      <w:divBdr>
        <w:top w:val="none" w:sz="0" w:space="0" w:color="auto"/>
        <w:left w:val="none" w:sz="0" w:space="0" w:color="auto"/>
        <w:bottom w:val="none" w:sz="0" w:space="0" w:color="auto"/>
        <w:right w:val="none" w:sz="0" w:space="0" w:color="auto"/>
      </w:divBdr>
    </w:div>
    <w:div w:id="1847741644">
      <w:bodyDiv w:val="1"/>
      <w:marLeft w:val="0"/>
      <w:marRight w:val="0"/>
      <w:marTop w:val="0"/>
      <w:marBottom w:val="0"/>
      <w:divBdr>
        <w:top w:val="none" w:sz="0" w:space="0" w:color="auto"/>
        <w:left w:val="none" w:sz="0" w:space="0" w:color="auto"/>
        <w:bottom w:val="none" w:sz="0" w:space="0" w:color="auto"/>
        <w:right w:val="none" w:sz="0" w:space="0" w:color="auto"/>
      </w:divBdr>
    </w:div>
    <w:div w:id="1848933770">
      <w:bodyDiv w:val="1"/>
      <w:marLeft w:val="0"/>
      <w:marRight w:val="0"/>
      <w:marTop w:val="0"/>
      <w:marBottom w:val="0"/>
      <w:divBdr>
        <w:top w:val="none" w:sz="0" w:space="0" w:color="auto"/>
        <w:left w:val="none" w:sz="0" w:space="0" w:color="auto"/>
        <w:bottom w:val="none" w:sz="0" w:space="0" w:color="auto"/>
        <w:right w:val="none" w:sz="0" w:space="0" w:color="auto"/>
      </w:divBdr>
    </w:div>
    <w:div w:id="1849103738">
      <w:bodyDiv w:val="1"/>
      <w:marLeft w:val="0"/>
      <w:marRight w:val="0"/>
      <w:marTop w:val="0"/>
      <w:marBottom w:val="0"/>
      <w:divBdr>
        <w:top w:val="none" w:sz="0" w:space="0" w:color="auto"/>
        <w:left w:val="none" w:sz="0" w:space="0" w:color="auto"/>
        <w:bottom w:val="none" w:sz="0" w:space="0" w:color="auto"/>
        <w:right w:val="none" w:sz="0" w:space="0" w:color="auto"/>
      </w:divBdr>
    </w:div>
    <w:div w:id="1853452734">
      <w:bodyDiv w:val="1"/>
      <w:marLeft w:val="0"/>
      <w:marRight w:val="0"/>
      <w:marTop w:val="0"/>
      <w:marBottom w:val="0"/>
      <w:divBdr>
        <w:top w:val="none" w:sz="0" w:space="0" w:color="auto"/>
        <w:left w:val="none" w:sz="0" w:space="0" w:color="auto"/>
        <w:bottom w:val="none" w:sz="0" w:space="0" w:color="auto"/>
        <w:right w:val="none" w:sz="0" w:space="0" w:color="auto"/>
      </w:divBdr>
    </w:div>
    <w:div w:id="1854300708">
      <w:bodyDiv w:val="1"/>
      <w:marLeft w:val="0"/>
      <w:marRight w:val="0"/>
      <w:marTop w:val="0"/>
      <w:marBottom w:val="0"/>
      <w:divBdr>
        <w:top w:val="none" w:sz="0" w:space="0" w:color="auto"/>
        <w:left w:val="none" w:sz="0" w:space="0" w:color="auto"/>
        <w:bottom w:val="none" w:sz="0" w:space="0" w:color="auto"/>
        <w:right w:val="none" w:sz="0" w:space="0" w:color="auto"/>
      </w:divBdr>
    </w:div>
    <w:div w:id="1854345340">
      <w:bodyDiv w:val="1"/>
      <w:marLeft w:val="0"/>
      <w:marRight w:val="0"/>
      <w:marTop w:val="0"/>
      <w:marBottom w:val="0"/>
      <w:divBdr>
        <w:top w:val="none" w:sz="0" w:space="0" w:color="auto"/>
        <w:left w:val="none" w:sz="0" w:space="0" w:color="auto"/>
        <w:bottom w:val="none" w:sz="0" w:space="0" w:color="auto"/>
        <w:right w:val="none" w:sz="0" w:space="0" w:color="auto"/>
      </w:divBdr>
    </w:div>
    <w:div w:id="1854685017">
      <w:bodyDiv w:val="1"/>
      <w:marLeft w:val="0"/>
      <w:marRight w:val="0"/>
      <w:marTop w:val="0"/>
      <w:marBottom w:val="0"/>
      <w:divBdr>
        <w:top w:val="none" w:sz="0" w:space="0" w:color="auto"/>
        <w:left w:val="none" w:sz="0" w:space="0" w:color="auto"/>
        <w:bottom w:val="none" w:sz="0" w:space="0" w:color="auto"/>
        <w:right w:val="none" w:sz="0" w:space="0" w:color="auto"/>
      </w:divBdr>
    </w:div>
    <w:div w:id="1854758719">
      <w:bodyDiv w:val="1"/>
      <w:marLeft w:val="0"/>
      <w:marRight w:val="0"/>
      <w:marTop w:val="0"/>
      <w:marBottom w:val="0"/>
      <w:divBdr>
        <w:top w:val="none" w:sz="0" w:space="0" w:color="auto"/>
        <w:left w:val="none" w:sz="0" w:space="0" w:color="auto"/>
        <w:bottom w:val="none" w:sz="0" w:space="0" w:color="auto"/>
        <w:right w:val="none" w:sz="0" w:space="0" w:color="auto"/>
      </w:divBdr>
      <w:divsChild>
        <w:div w:id="762258457">
          <w:marLeft w:val="0"/>
          <w:marRight w:val="0"/>
          <w:marTop w:val="0"/>
          <w:marBottom w:val="0"/>
          <w:divBdr>
            <w:top w:val="none" w:sz="0" w:space="0" w:color="auto"/>
            <w:left w:val="none" w:sz="0" w:space="0" w:color="auto"/>
            <w:bottom w:val="none" w:sz="0" w:space="0" w:color="auto"/>
            <w:right w:val="none" w:sz="0" w:space="0" w:color="auto"/>
          </w:divBdr>
        </w:div>
      </w:divsChild>
    </w:div>
    <w:div w:id="1855877263">
      <w:bodyDiv w:val="1"/>
      <w:marLeft w:val="0"/>
      <w:marRight w:val="0"/>
      <w:marTop w:val="0"/>
      <w:marBottom w:val="0"/>
      <w:divBdr>
        <w:top w:val="none" w:sz="0" w:space="0" w:color="auto"/>
        <w:left w:val="none" w:sz="0" w:space="0" w:color="auto"/>
        <w:bottom w:val="none" w:sz="0" w:space="0" w:color="auto"/>
        <w:right w:val="none" w:sz="0" w:space="0" w:color="auto"/>
      </w:divBdr>
    </w:div>
    <w:div w:id="1856534968">
      <w:bodyDiv w:val="1"/>
      <w:marLeft w:val="0"/>
      <w:marRight w:val="0"/>
      <w:marTop w:val="0"/>
      <w:marBottom w:val="0"/>
      <w:divBdr>
        <w:top w:val="none" w:sz="0" w:space="0" w:color="auto"/>
        <w:left w:val="none" w:sz="0" w:space="0" w:color="auto"/>
        <w:bottom w:val="none" w:sz="0" w:space="0" w:color="auto"/>
        <w:right w:val="none" w:sz="0" w:space="0" w:color="auto"/>
      </w:divBdr>
    </w:div>
    <w:div w:id="1857688803">
      <w:bodyDiv w:val="1"/>
      <w:marLeft w:val="0"/>
      <w:marRight w:val="0"/>
      <w:marTop w:val="0"/>
      <w:marBottom w:val="0"/>
      <w:divBdr>
        <w:top w:val="none" w:sz="0" w:space="0" w:color="auto"/>
        <w:left w:val="none" w:sz="0" w:space="0" w:color="auto"/>
        <w:bottom w:val="none" w:sz="0" w:space="0" w:color="auto"/>
        <w:right w:val="none" w:sz="0" w:space="0" w:color="auto"/>
      </w:divBdr>
    </w:div>
    <w:div w:id="1857770295">
      <w:bodyDiv w:val="1"/>
      <w:marLeft w:val="0"/>
      <w:marRight w:val="0"/>
      <w:marTop w:val="0"/>
      <w:marBottom w:val="0"/>
      <w:divBdr>
        <w:top w:val="none" w:sz="0" w:space="0" w:color="auto"/>
        <w:left w:val="none" w:sz="0" w:space="0" w:color="auto"/>
        <w:bottom w:val="none" w:sz="0" w:space="0" w:color="auto"/>
        <w:right w:val="none" w:sz="0" w:space="0" w:color="auto"/>
      </w:divBdr>
    </w:div>
    <w:div w:id="1858931904">
      <w:bodyDiv w:val="1"/>
      <w:marLeft w:val="0"/>
      <w:marRight w:val="0"/>
      <w:marTop w:val="0"/>
      <w:marBottom w:val="0"/>
      <w:divBdr>
        <w:top w:val="none" w:sz="0" w:space="0" w:color="auto"/>
        <w:left w:val="none" w:sz="0" w:space="0" w:color="auto"/>
        <w:bottom w:val="none" w:sz="0" w:space="0" w:color="auto"/>
        <w:right w:val="none" w:sz="0" w:space="0" w:color="auto"/>
      </w:divBdr>
    </w:div>
    <w:div w:id="1860002199">
      <w:bodyDiv w:val="1"/>
      <w:marLeft w:val="0"/>
      <w:marRight w:val="0"/>
      <w:marTop w:val="0"/>
      <w:marBottom w:val="0"/>
      <w:divBdr>
        <w:top w:val="none" w:sz="0" w:space="0" w:color="auto"/>
        <w:left w:val="none" w:sz="0" w:space="0" w:color="auto"/>
        <w:bottom w:val="none" w:sz="0" w:space="0" w:color="auto"/>
        <w:right w:val="none" w:sz="0" w:space="0" w:color="auto"/>
      </w:divBdr>
    </w:div>
    <w:div w:id="1860964928">
      <w:bodyDiv w:val="1"/>
      <w:marLeft w:val="0"/>
      <w:marRight w:val="0"/>
      <w:marTop w:val="0"/>
      <w:marBottom w:val="0"/>
      <w:divBdr>
        <w:top w:val="none" w:sz="0" w:space="0" w:color="auto"/>
        <w:left w:val="none" w:sz="0" w:space="0" w:color="auto"/>
        <w:bottom w:val="none" w:sz="0" w:space="0" w:color="auto"/>
        <w:right w:val="none" w:sz="0" w:space="0" w:color="auto"/>
      </w:divBdr>
    </w:div>
    <w:div w:id="1862937024">
      <w:bodyDiv w:val="1"/>
      <w:marLeft w:val="0"/>
      <w:marRight w:val="0"/>
      <w:marTop w:val="0"/>
      <w:marBottom w:val="0"/>
      <w:divBdr>
        <w:top w:val="none" w:sz="0" w:space="0" w:color="auto"/>
        <w:left w:val="none" w:sz="0" w:space="0" w:color="auto"/>
        <w:bottom w:val="none" w:sz="0" w:space="0" w:color="auto"/>
        <w:right w:val="none" w:sz="0" w:space="0" w:color="auto"/>
      </w:divBdr>
    </w:div>
    <w:div w:id="1863393562">
      <w:bodyDiv w:val="1"/>
      <w:marLeft w:val="0"/>
      <w:marRight w:val="0"/>
      <w:marTop w:val="0"/>
      <w:marBottom w:val="0"/>
      <w:divBdr>
        <w:top w:val="none" w:sz="0" w:space="0" w:color="auto"/>
        <w:left w:val="none" w:sz="0" w:space="0" w:color="auto"/>
        <w:bottom w:val="none" w:sz="0" w:space="0" w:color="auto"/>
        <w:right w:val="none" w:sz="0" w:space="0" w:color="auto"/>
      </w:divBdr>
    </w:div>
    <w:div w:id="1866823480">
      <w:bodyDiv w:val="1"/>
      <w:marLeft w:val="0"/>
      <w:marRight w:val="0"/>
      <w:marTop w:val="0"/>
      <w:marBottom w:val="0"/>
      <w:divBdr>
        <w:top w:val="none" w:sz="0" w:space="0" w:color="auto"/>
        <w:left w:val="none" w:sz="0" w:space="0" w:color="auto"/>
        <w:bottom w:val="none" w:sz="0" w:space="0" w:color="auto"/>
        <w:right w:val="none" w:sz="0" w:space="0" w:color="auto"/>
      </w:divBdr>
    </w:div>
    <w:div w:id="1868520284">
      <w:bodyDiv w:val="1"/>
      <w:marLeft w:val="0"/>
      <w:marRight w:val="0"/>
      <w:marTop w:val="0"/>
      <w:marBottom w:val="0"/>
      <w:divBdr>
        <w:top w:val="none" w:sz="0" w:space="0" w:color="auto"/>
        <w:left w:val="none" w:sz="0" w:space="0" w:color="auto"/>
        <w:bottom w:val="none" w:sz="0" w:space="0" w:color="auto"/>
        <w:right w:val="none" w:sz="0" w:space="0" w:color="auto"/>
      </w:divBdr>
    </w:div>
    <w:div w:id="1869181105">
      <w:bodyDiv w:val="1"/>
      <w:marLeft w:val="0"/>
      <w:marRight w:val="0"/>
      <w:marTop w:val="0"/>
      <w:marBottom w:val="0"/>
      <w:divBdr>
        <w:top w:val="none" w:sz="0" w:space="0" w:color="auto"/>
        <w:left w:val="none" w:sz="0" w:space="0" w:color="auto"/>
        <w:bottom w:val="none" w:sz="0" w:space="0" w:color="auto"/>
        <w:right w:val="none" w:sz="0" w:space="0" w:color="auto"/>
      </w:divBdr>
    </w:div>
    <w:div w:id="1869415306">
      <w:bodyDiv w:val="1"/>
      <w:marLeft w:val="0"/>
      <w:marRight w:val="0"/>
      <w:marTop w:val="0"/>
      <w:marBottom w:val="0"/>
      <w:divBdr>
        <w:top w:val="none" w:sz="0" w:space="0" w:color="auto"/>
        <w:left w:val="none" w:sz="0" w:space="0" w:color="auto"/>
        <w:bottom w:val="none" w:sz="0" w:space="0" w:color="auto"/>
        <w:right w:val="none" w:sz="0" w:space="0" w:color="auto"/>
      </w:divBdr>
    </w:div>
    <w:div w:id="1873566739">
      <w:bodyDiv w:val="1"/>
      <w:marLeft w:val="0"/>
      <w:marRight w:val="0"/>
      <w:marTop w:val="0"/>
      <w:marBottom w:val="0"/>
      <w:divBdr>
        <w:top w:val="none" w:sz="0" w:space="0" w:color="auto"/>
        <w:left w:val="none" w:sz="0" w:space="0" w:color="auto"/>
        <w:bottom w:val="none" w:sz="0" w:space="0" w:color="auto"/>
        <w:right w:val="none" w:sz="0" w:space="0" w:color="auto"/>
      </w:divBdr>
    </w:div>
    <w:div w:id="1873879539">
      <w:bodyDiv w:val="1"/>
      <w:marLeft w:val="0"/>
      <w:marRight w:val="0"/>
      <w:marTop w:val="0"/>
      <w:marBottom w:val="0"/>
      <w:divBdr>
        <w:top w:val="none" w:sz="0" w:space="0" w:color="auto"/>
        <w:left w:val="none" w:sz="0" w:space="0" w:color="auto"/>
        <w:bottom w:val="none" w:sz="0" w:space="0" w:color="auto"/>
        <w:right w:val="none" w:sz="0" w:space="0" w:color="auto"/>
      </w:divBdr>
    </w:div>
    <w:div w:id="1874614807">
      <w:bodyDiv w:val="1"/>
      <w:marLeft w:val="0"/>
      <w:marRight w:val="0"/>
      <w:marTop w:val="0"/>
      <w:marBottom w:val="0"/>
      <w:divBdr>
        <w:top w:val="none" w:sz="0" w:space="0" w:color="auto"/>
        <w:left w:val="none" w:sz="0" w:space="0" w:color="auto"/>
        <w:bottom w:val="none" w:sz="0" w:space="0" w:color="auto"/>
        <w:right w:val="none" w:sz="0" w:space="0" w:color="auto"/>
      </w:divBdr>
    </w:div>
    <w:div w:id="1875801439">
      <w:bodyDiv w:val="1"/>
      <w:marLeft w:val="0"/>
      <w:marRight w:val="0"/>
      <w:marTop w:val="0"/>
      <w:marBottom w:val="0"/>
      <w:divBdr>
        <w:top w:val="none" w:sz="0" w:space="0" w:color="auto"/>
        <w:left w:val="none" w:sz="0" w:space="0" w:color="auto"/>
        <w:bottom w:val="none" w:sz="0" w:space="0" w:color="auto"/>
        <w:right w:val="none" w:sz="0" w:space="0" w:color="auto"/>
      </w:divBdr>
    </w:div>
    <w:div w:id="1877421867">
      <w:bodyDiv w:val="1"/>
      <w:marLeft w:val="0"/>
      <w:marRight w:val="0"/>
      <w:marTop w:val="0"/>
      <w:marBottom w:val="0"/>
      <w:divBdr>
        <w:top w:val="none" w:sz="0" w:space="0" w:color="auto"/>
        <w:left w:val="none" w:sz="0" w:space="0" w:color="auto"/>
        <w:bottom w:val="none" w:sz="0" w:space="0" w:color="auto"/>
        <w:right w:val="none" w:sz="0" w:space="0" w:color="auto"/>
      </w:divBdr>
    </w:div>
    <w:div w:id="1877505608">
      <w:bodyDiv w:val="1"/>
      <w:marLeft w:val="0"/>
      <w:marRight w:val="0"/>
      <w:marTop w:val="0"/>
      <w:marBottom w:val="0"/>
      <w:divBdr>
        <w:top w:val="none" w:sz="0" w:space="0" w:color="auto"/>
        <w:left w:val="none" w:sz="0" w:space="0" w:color="auto"/>
        <w:bottom w:val="none" w:sz="0" w:space="0" w:color="auto"/>
        <w:right w:val="none" w:sz="0" w:space="0" w:color="auto"/>
      </w:divBdr>
    </w:div>
    <w:div w:id="1877966732">
      <w:bodyDiv w:val="1"/>
      <w:marLeft w:val="0"/>
      <w:marRight w:val="0"/>
      <w:marTop w:val="0"/>
      <w:marBottom w:val="0"/>
      <w:divBdr>
        <w:top w:val="none" w:sz="0" w:space="0" w:color="auto"/>
        <w:left w:val="none" w:sz="0" w:space="0" w:color="auto"/>
        <w:bottom w:val="none" w:sz="0" w:space="0" w:color="auto"/>
        <w:right w:val="none" w:sz="0" w:space="0" w:color="auto"/>
      </w:divBdr>
    </w:div>
    <w:div w:id="1878279342">
      <w:bodyDiv w:val="1"/>
      <w:marLeft w:val="0"/>
      <w:marRight w:val="0"/>
      <w:marTop w:val="0"/>
      <w:marBottom w:val="0"/>
      <w:divBdr>
        <w:top w:val="none" w:sz="0" w:space="0" w:color="auto"/>
        <w:left w:val="none" w:sz="0" w:space="0" w:color="auto"/>
        <w:bottom w:val="none" w:sz="0" w:space="0" w:color="auto"/>
        <w:right w:val="none" w:sz="0" w:space="0" w:color="auto"/>
      </w:divBdr>
    </w:div>
    <w:div w:id="1878467837">
      <w:bodyDiv w:val="1"/>
      <w:marLeft w:val="0"/>
      <w:marRight w:val="0"/>
      <w:marTop w:val="0"/>
      <w:marBottom w:val="0"/>
      <w:divBdr>
        <w:top w:val="none" w:sz="0" w:space="0" w:color="auto"/>
        <w:left w:val="none" w:sz="0" w:space="0" w:color="auto"/>
        <w:bottom w:val="none" w:sz="0" w:space="0" w:color="auto"/>
        <w:right w:val="none" w:sz="0" w:space="0" w:color="auto"/>
      </w:divBdr>
    </w:div>
    <w:div w:id="1880315284">
      <w:bodyDiv w:val="1"/>
      <w:marLeft w:val="0"/>
      <w:marRight w:val="0"/>
      <w:marTop w:val="0"/>
      <w:marBottom w:val="0"/>
      <w:divBdr>
        <w:top w:val="none" w:sz="0" w:space="0" w:color="auto"/>
        <w:left w:val="none" w:sz="0" w:space="0" w:color="auto"/>
        <w:bottom w:val="none" w:sz="0" w:space="0" w:color="auto"/>
        <w:right w:val="none" w:sz="0" w:space="0" w:color="auto"/>
      </w:divBdr>
    </w:div>
    <w:div w:id="1882202312">
      <w:bodyDiv w:val="1"/>
      <w:marLeft w:val="0"/>
      <w:marRight w:val="0"/>
      <w:marTop w:val="0"/>
      <w:marBottom w:val="0"/>
      <w:divBdr>
        <w:top w:val="none" w:sz="0" w:space="0" w:color="auto"/>
        <w:left w:val="none" w:sz="0" w:space="0" w:color="auto"/>
        <w:bottom w:val="none" w:sz="0" w:space="0" w:color="auto"/>
        <w:right w:val="none" w:sz="0" w:space="0" w:color="auto"/>
      </w:divBdr>
    </w:div>
    <w:div w:id="1883127876">
      <w:bodyDiv w:val="1"/>
      <w:marLeft w:val="0"/>
      <w:marRight w:val="0"/>
      <w:marTop w:val="0"/>
      <w:marBottom w:val="0"/>
      <w:divBdr>
        <w:top w:val="none" w:sz="0" w:space="0" w:color="auto"/>
        <w:left w:val="none" w:sz="0" w:space="0" w:color="auto"/>
        <w:bottom w:val="none" w:sz="0" w:space="0" w:color="auto"/>
        <w:right w:val="none" w:sz="0" w:space="0" w:color="auto"/>
      </w:divBdr>
    </w:div>
    <w:div w:id="1883129830">
      <w:bodyDiv w:val="1"/>
      <w:marLeft w:val="0"/>
      <w:marRight w:val="0"/>
      <w:marTop w:val="0"/>
      <w:marBottom w:val="0"/>
      <w:divBdr>
        <w:top w:val="none" w:sz="0" w:space="0" w:color="auto"/>
        <w:left w:val="none" w:sz="0" w:space="0" w:color="auto"/>
        <w:bottom w:val="none" w:sz="0" w:space="0" w:color="auto"/>
        <w:right w:val="none" w:sz="0" w:space="0" w:color="auto"/>
      </w:divBdr>
    </w:div>
    <w:div w:id="1884515399">
      <w:bodyDiv w:val="1"/>
      <w:marLeft w:val="0"/>
      <w:marRight w:val="0"/>
      <w:marTop w:val="0"/>
      <w:marBottom w:val="0"/>
      <w:divBdr>
        <w:top w:val="none" w:sz="0" w:space="0" w:color="auto"/>
        <w:left w:val="none" w:sz="0" w:space="0" w:color="auto"/>
        <w:bottom w:val="none" w:sz="0" w:space="0" w:color="auto"/>
        <w:right w:val="none" w:sz="0" w:space="0" w:color="auto"/>
      </w:divBdr>
    </w:div>
    <w:div w:id="1884561202">
      <w:bodyDiv w:val="1"/>
      <w:marLeft w:val="0"/>
      <w:marRight w:val="0"/>
      <w:marTop w:val="0"/>
      <w:marBottom w:val="0"/>
      <w:divBdr>
        <w:top w:val="none" w:sz="0" w:space="0" w:color="auto"/>
        <w:left w:val="none" w:sz="0" w:space="0" w:color="auto"/>
        <w:bottom w:val="none" w:sz="0" w:space="0" w:color="auto"/>
        <w:right w:val="none" w:sz="0" w:space="0" w:color="auto"/>
      </w:divBdr>
    </w:div>
    <w:div w:id="1885291843">
      <w:bodyDiv w:val="1"/>
      <w:marLeft w:val="0"/>
      <w:marRight w:val="0"/>
      <w:marTop w:val="0"/>
      <w:marBottom w:val="0"/>
      <w:divBdr>
        <w:top w:val="none" w:sz="0" w:space="0" w:color="auto"/>
        <w:left w:val="none" w:sz="0" w:space="0" w:color="auto"/>
        <w:bottom w:val="none" w:sz="0" w:space="0" w:color="auto"/>
        <w:right w:val="none" w:sz="0" w:space="0" w:color="auto"/>
      </w:divBdr>
    </w:div>
    <w:div w:id="1885479012">
      <w:bodyDiv w:val="1"/>
      <w:marLeft w:val="0"/>
      <w:marRight w:val="0"/>
      <w:marTop w:val="0"/>
      <w:marBottom w:val="0"/>
      <w:divBdr>
        <w:top w:val="none" w:sz="0" w:space="0" w:color="auto"/>
        <w:left w:val="none" w:sz="0" w:space="0" w:color="auto"/>
        <w:bottom w:val="none" w:sz="0" w:space="0" w:color="auto"/>
        <w:right w:val="none" w:sz="0" w:space="0" w:color="auto"/>
      </w:divBdr>
    </w:div>
    <w:div w:id="1887260251">
      <w:bodyDiv w:val="1"/>
      <w:marLeft w:val="0"/>
      <w:marRight w:val="0"/>
      <w:marTop w:val="0"/>
      <w:marBottom w:val="0"/>
      <w:divBdr>
        <w:top w:val="none" w:sz="0" w:space="0" w:color="auto"/>
        <w:left w:val="none" w:sz="0" w:space="0" w:color="auto"/>
        <w:bottom w:val="none" w:sz="0" w:space="0" w:color="auto"/>
        <w:right w:val="none" w:sz="0" w:space="0" w:color="auto"/>
      </w:divBdr>
    </w:div>
    <w:div w:id="1888880879">
      <w:bodyDiv w:val="1"/>
      <w:marLeft w:val="0"/>
      <w:marRight w:val="0"/>
      <w:marTop w:val="0"/>
      <w:marBottom w:val="0"/>
      <w:divBdr>
        <w:top w:val="none" w:sz="0" w:space="0" w:color="auto"/>
        <w:left w:val="none" w:sz="0" w:space="0" w:color="auto"/>
        <w:bottom w:val="none" w:sz="0" w:space="0" w:color="auto"/>
        <w:right w:val="none" w:sz="0" w:space="0" w:color="auto"/>
      </w:divBdr>
    </w:div>
    <w:div w:id="1889029118">
      <w:bodyDiv w:val="1"/>
      <w:marLeft w:val="0"/>
      <w:marRight w:val="0"/>
      <w:marTop w:val="0"/>
      <w:marBottom w:val="0"/>
      <w:divBdr>
        <w:top w:val="none" w:sz="0" w:space="0" w:color="auto"/>
        <w:left w:val="none" w:sz="0" w:space="0" w:color="auto"/>
        <w:bottom w:val="none" w:sz="0" w:space="0" w:color="auto"/>
        <w:right w:val="none" w:sz="0" w:space="0" w:color="auto"/>
      </w:divBdr>
    </w:div>
    <w:div w:id="1889030815">
      <w:bodyDiv w:val="1"/>
      <w:marLeft w:val="0"/>
      <w:marRight w:val="0"/>
      <w:marTop w:val="0"/>
      <w:marBottom w:val="0"/>
      <w:divBdr>
        <w:top w:val="none" w:sz="0" w:space="0" w:color="auto"/>
        <w:left w:val="none" w:sz="0" w:space="0" w:color="auto"/>
        <w:bottom w:val="none" w:sz="0" w:space="0" w:color="auto"/>
        <w:right w:val="none" w:sz="0" w:space="0" w:color="auto"/>
      </w:divBdr>
    </w:div>
    <w:div w:id="1889340117">
      <w:bodyDiv w:val="1"/>
      <w:marLeft w:val="0"/>
      <w:marRight w:val="0"/>
      <w:marTop w:val="0"/>
      <w:marBottom w:val="0"/>
      <w:divBdr>
        <w:top w:val="none" w:sz="0" w:space="0" w:color="auto"/>
        <w:left w:val="none" w:sz="0" w:space="0" w:color="auto"/>
        <w:bottom w:val="none" w:sz="0" w:space="0" w:color="auto"/>
        <w:right w:val="none" w:sz="0" w:space="0" w:color="auto"/>
      </w:divBdr>
    </w:div>
    <w:div w:id="1890532445">
      <w:bodyDiv w:val="1"/>
      <w:marLeft w:val="0"/>
      <w:marRight w:val="0"/>
      <w:marTop w:val="0"/>
      <w:marBottom w:val="0"/>
      <w:divBdr>
        <w:top w:val="none" w:sz="0" w:space="0" w:color="auto"/>
        <w:left w:val="none" w:sz="0" w:space="0" w:color="auto"/>
        <w:bottom w:val="none" w:sz="0" w:space="0" w:color="auto"/>
        <w:right w:val="none" w:sz="0" w:space="0" w:color="auto"/>
      </w:divBdr>
    </w:div>
    <w:div w:id="1890650941">
      <w:bodyDiv w:val="1"/>
      <w:marLeft w:val="0"/>
      <w:marRight w:val="0"/>
      <w:marTop w:val="0"/>
      <w:marBottom w:val="0"/>
      <w:divBdr>
        <w:top w:val="none" w:sz="0" w:space="0" w:color="auto"/>
        <w:left w:val="none" w:sz="0" w:space="0" w:color="auto"/>
        <w:bottom w:val="none" w:sz="0" w:space="0" w:color="auto"/>
        <w:right w:val="none" w:sz="0" w:space="0" w:color="auto"/>
      </w:divBdr>
    </w:div>
    <w:div w:id="1893229068">
      <w:bodyDiv w:val="1"/>
      <w:marLeft w:val="0"/>
      <w:marRight w:val="0"/>
      <w:marTop w:val="0"/>
      <w:marBottom w:val="0"/>
      <w:divBdr>
        <w:top w:val="none" w:sz="0" w:space="0" w:color="auto"/>
        <w:left w:val="none" w:sz="0" w:space="0" w:color="auto"/>
        <w:bottom w:val="none" w:sz="0" w:space="0" w:color="auto"/>
        <w:right w:val="none" w:sz="0" w:space="0" w:color="auto"/>
      </w:divBdr>
    </w:div>
    <w:div w:id="1893269876">
      <w:bodyDiv w:val="1"/>
      <w:marLeft w:val="0"/>
      <w:marRight w:val="0"/>
      <w:marTop w:val="0"/>
      <w:marBottom w:val="0"/>
      <w:divBdr>
        <w:top w:val="none" w:sz="0" w:space="0" w:color="auto"/>
        <w:left w:val="none" w:sz="0" w:space="0" w:color="auto"/>
        <w:bottom w:val="none" w:sz="0" w:space="0" w:color="auto"/>
        <w:right w:val="none" w:sz="0" w:space="0" w:color="auto"/>
      </w:divBdr>
    </w:div>
    <w:div w:id="1893881426">
      <w:bodyDiv w:val="1"/>
      <w:marLeft w:val="0"/>
      <w:marRight w:val="0"/>
      <w:marTop w:val="0"/>
      <w:marBottom w:val="0"/>
      <w:divBdr>
        <w:top w:val="none" w:sz="0" w:space="0" w:color="auto"/>
        <w:left w:val="none" w:sz="0" w:space="0" w:color="auto"/>
        <w:bottom w:val="none" w:sz="0" w:space="0" w:color="auto"/>
        <w:right w:val="none" w:sz="0" w:space="0" w:color="auto"/>
      </w:divBdr>
    </w:div>
    <w:div w:id="1894122178">
      <w:bodyDiv w:val="1"/>
      <w:marLeft w:val="0"/>
      <w:marRight w:val="0"/>
      <w:marTop w:val="0"/>
      <w:marBottom w:val="0"/>
      <w:divBdr>
        <w:top w:val="none" w:sz="0" w:space="0" w:color="auto"/>
        <w:left w:val="none" w:sz="0" w:space="0" w:color="auto"/>
        <w:bottom w:val="none" w:sz="0" w:space="0" w:color="auto"/>
        <w:right w:val="none" w:sz="0" w:space="0" w:color="auto"/>
      </w:divBdr>
    </w:div>
    <w:div w:id="1894847508">
      <w:bodyDiv w:val="1"/>
      <w:marLeft w:val="0"/>
      <w:marRight w:val="0"/>
      <w:marTop w:val="0"/>
      <w:marBottom w:val="0"/>
      <w:divBdr>
        <w:top w:val="none" w:sz="0" w:space="0" w:color="auto"/>
        <w:left w:val="none" w:sz="0" w:space="0" w:color="auto"/>
        <w:bottom w:val="none" w:sz="0" w:space="0" w:color="auto"/>
        <w:right w:val="none" w:sz="0" w:space="0" w:color="auto"/>
      </w:divBdr>
    </w:div>
    <w:div w:id="1895045533">
      <w:bodyDiv w:val="1"/>
      <w:marLeft w:val="0"/>
      <w:marRight w:val="0"/>
      <w:marTop w:val="0"/>
      <w:marBottom w:val="0"/>
      <w:divBdr>
        <w:top w:val="none" w:sz="0" w:space="0" w:color="auto"/>
        <w:left w:val="none" w:sz="0" w:space="0" w:color="auto"/>
        <w:bottom w:val="none" w:sz="0" w:space="0" w:color="auto"/>
        <w:right w:val="none" w:sz="0" w:space="0" w:color="auto"/>
      </w:divBdr>
    </w:div>
    <w:div w:id="1895241120">
      <w:bodyDiv w:val="1"/>
      <w:marLeft w:val="0"/>
      <w:marRight w:val="0"/>
      <w:marTop w:val="0"/>
      <w:marBottom w:val="0"/>
      <w:divBdr>
        <w:top w:val="none" w:sz="0" w:space="0" w:color="auto"/>
        <w:left w:val="none" w:sz="0" w:space="0" w:color="auto"/>
        <w:bottom w:val="none" w:sz="0" w:space="0" w:color="auto"/>
        <w:right w:val="none" w:sz="0" w:space="0" w:color="auto"/>
      </w:divBdr>
    </w:div>
    <w:div w:id="1895508535">
      <w:bodyDiv w:val="1"/>
      <w:marLeft w:val="0"/>
      <w:marRight w:val="0"/>
      <w:marTop w:val="0"/>
      <w:marBottom w:val="0"/>
      <w:divBdr>
        <w:top w:val="none" w:sz="0" w:space="0" w:color="auto"/>
        <w:left w:val="none" w:sz="0" w:space="0" w:color="auto"/>
        <w:bottom w:val="none" w:sz="0" w:space="0" w:color="auto"/>
        <w:right w:val="none" w:sz="0" w:space="0" w:color="auto"/>
      </w:divBdr>
    </w:div>
    <w:div w:id="1895967369">
      <w:bodyDiv w:val="1"/>
      <w:marLeft w:val="0"/>
      <w:marRight w:val="0"/>
      <w:marTop w:val="0"/>
      <w:marBottom w:val="0"/>
      <w:divBdr>
        <w:top w:val="none" w:sz="0" w:space="0" w:color="auto"/>
        <w:left w:val="none" w:sz="0" w:space="0" w:color="auto"/>
        <w:bottom w:val="none" w:sz="0" w:space="0" w:color="auto"/>
        <w:right w:val="none" w:sz="0" w:space="0" w:color="auto"/>
      </w:divBdr>
    </w:div>
    <w:div w:id="1896702398">
      <w:bodyDiv w:val="1"/>
      <w:marLeft w:val="0"/>
      <w:marRight w:val="0"/>
      <w:marTop w:val="0"/>
      <w:marBottom w:val="0"/>
      <w:divBdr>
        <w:top w:val="none" w:sz="0" w:space="0" w:color="auto"/>
        <w:left w:val="none" w:sz="0" w:space="0" w:color="auto"/>
        <w:bottom w:val="none" w:sz="0" w:space="0" w:color="auto"/>
        <w:right w:val="none" w:sz="0" w:space="0" w:color="auto"/>
      </w:divBdr>
    </w:div>
    <w:div w:id="1897086037">
      <w:bodyDiv w:val="1"/>
      <w:marLeft w:val="0"/>
      <w:marRight w:val="0"/>
      <w:marTop w:val="0"/>
      <w:marBottom w:val="0"/>
      <w:divBdr>
        <w:top w:val="none" w:sz="0" w:space="0" w:color="auto"/>
        <w:left w:val="none" w:sz="0" w:space="0" w:color="auto"/>
        <w:bottom w:val="none" w:sz="0" w:space="0" w:color="auto"/>
        <w:right w:val="none" w:sz="0" w:space="0" w:color="auto"/>
      </w:divBdr>
    </w:div>
    <w:div w:id="1897736408">
      <w:bodyDiv w:val="1"/>
      <w:marLeft w:val="0"/>
      <w:marRight w:val="0"/>
      <w:marTop w:val="0"/>
      <w:marBottom w:val="0"/>
      <w:divBdr>
        <w:top w:val="none" w:sz="0" w:space="0" w:color="auto"/>
        <w:left w:val="none" w:sz="0" w:space="0" w:color="auto"/>
        <w:bottom w:val="none" w:sz="0" w:space="0" w:color="auto"/>
        <w:right w:val="none" w:sz="0" w:space="0" w:color="auto"/>
      </w:divBdr>
    </w:div>
    <w:div w:id="1899397078">
      <w:bodyDiv w:val="1"/>
      <w:marLeft w:val="0"/>
      <w:marRight w:val="0"/>
      <w:marTop w:val="0"/>
      <w:marBottom w:val="0"/>
      <w:divBdr>
        <w:top w:val="none" w:sz="0" w:space="0" w:color="auto"/>
        <w:left w:val="none" w:sz="0" w:space="0" w:color="auto"/>
        <w:bottom w:val="none" w:sz="0" w:space="0" w:color="auto"/>
        <w:right w:val="none" w:sz="0" w:space="0" w:color="auto"/>
      </w:divBdr>
    </w:div>
    <w:div w:id="1899780410">
      <w:bodyDiv w:val="1"/>
      <w:marLeft w:val="0"/>
      <w:marRight w:val="0"/>
      <w:marTop w:val="0"/>
      <w:marBottom w:val="0"/>
      <w:divBdr>
        <w:top w:val="none" w:sz="0" w:space="0" w:color="auto"/>
        <w:left w:val="none" w:sz="0" w:space="0" w:color="auto"/>
        <w:bottom w:val="none" w:sz="0" w:space="0" w:color="auto"/>
        <w:right w:val="none" w:sz="0" w:space="0" w:color="auto"/>
      </w:divBdr>
    </w:div>
    <w:div w:id="1900089414">
      <w:bodyDiv w:val="1"/>
      <w:marLeft w:val="0"/>
      <w:marRight w:val="0"/>
      <w:marTop w:val="0"/>
      <w:marBottom w:val="0"/>
      <w:divBdr>
        <w:top w:val="none" w:sz="0" w:space="0" w:color="auto"/>
        <w:left w:val="none" w:sz="0" w:space="0" w:color="auto"/>
        <w:bottom w:val="none" w:sz="0" w:space="0" w:color="auto"/>
        <w:right w:val="none" w:sz="0" w:space="0" w:color="auto"/>
      </w:divBdr>
    </w:div>
    <w:div w:id="1900507492">
      <w:bodyDiv w:val="1"/>
      <w:marLeft w:val="0"/>
      <w:marRight w:val="0"/>
      <w:marTop w:val="0"/>
      <w:marBottom w:val="0"/>
      <w:divBdr>
        <w:top w:val="none" w:sz="0" w:space="0" w:color="auto"/>
        <w:left w:val="none" w:sz="0" w:space="0" w:color="auto"/>
        <w:bottom w:val="none" w:sz="0" w:space="0" w:color="auto"/>
        <w:right w:val="none" w:sz="0" w:space="0" w:color="auto"/>
      </w:divBdr>
    </w:div>
    <w:div w:id="1900557723">
      <w:bodyDiv w:val="1"/>
      <w:marLeft w:val="0"/>
      <w:marRight w:val="0"/>
      <w:marTop w:val="0"/>
      <w:marBottom w:val="0"/>
      <w:divBdr>
        <w:top w:val="none" w:sz="0" w:space="0" w:color="auto"/>
        <w:left w:val="none" w:sz="0" w:space="0" w:color="auto"/>
        <w:bottom w:val="none" w:sz="0" w:space="0" w:color="auto"/>
        <w:right w:val="none" w:sz="0" w:space="0" w:color="auto"/>
      </w:divBdr>
    </w:div>
    <w:div w:id="1903633392">
      <w:bodyDiv w:val="1"/>
      <w:marLeft w:val="0"/>
      <w:marRight w:val="0"/>
      <w:marTop w:val="0"/>
      <w:marBottom w:val="0"/>
      <w:divBdr>
        <w:top w:val="none" w:sz="0" w:space="0" w:color="auto"/>
        <w:left w:val="none" w:sz="0" w:space="0" w:color="auto"/>
        <w:bottom w:val="none" w:sz="0" w:space="0" w:color="auto"/>
        <w:right w:val="none" w:sz="0" w:space="0" w:color="auto"/>
      </w:divBdr>
    </w:div>
    <w:div w:id="1904178005">
      <w:bodyDiv w:val="1"/>
      <w:marLeft w:val="0"/>
      <w:marRight w:val="0"/>
      <w:marTop w:val="0"/>
      <w:marBottom w:val="0"/>
      <w:divBdr>
        <w:top w:val="none" w:sz="0" w:space="0" w:color="auto"/>
        <w:left w:val="none" w:sz="0" w:space="0" w:color="auto"/>
        <w:bottom w:val="none" w:sz="0" w:space="0" w:color="auto"/>
        <w:right w:val="none" w:sz="0" w:space="0" w:color="auto"/>
      </w:divBdr>
    </w:div>
    <w:div w:id="1906799953">
      <w:bodyDiv w:val="1"/>
      <w:marLeft w:val="0"/>
      <w:marRight w:val="0"/>
      <w:marTop w:val="0"/>
      <w:marBottom w:val="0"/>
      <w:divBdr>
        <w:top w:val="none" w:sz="0" w:space="0" w:color="auto"/>
        <w:left w:val="none" w:sz="0" w:space="0" w:color="auto"/>
        <w:bottom w:val="none" w:sz="0" w:space="0" w:color="auto"/>
        <w:right w:val="none" w:sz="0" w:space="0" w:color="auto"/>
      </w:divBdr>
    </w:div>
    <w:div w:id="1908609627">
      <w:bodyDiv w:val="1"/>
      <w:marLeft w:val="0"/>
      <w:marRight w:val="0"/>
      <w:marTop w:val="0"/>
      <w:marBottom w:val="0"/>
      <w:divBdr>
        <w:top w:val="none" w:sz="0" w:space="0" w:color="auto"/>
        <w:left w:val="none" w:sz="0" w:space="0" w:color="auto"/>
        <w:bottom w:val="none" w:sz="0" w:space="0" w:color="auto"/>
        <w:right w:val="none" w:sz="0" w:space="0" w:color="auto"/>
      </w:divBdr>
    </w:div>
    <w:div w:id="1909487392">
      <w:bodyDiv w:val="1"/>
      <w:marLeft w:val="0"/>
      <w:marRight w:val="0"/>
      <w:marTop w:val="0"/>
      <w:marBottom w:val="0"/>
      <w:divBdr>
        <w:top w:val="none" w:sz="0" w:space="0" w:color="auto"/>
        <w:left w:val="none" w:sz="0" w:space="0" w:color="auto"/>
        <w:bottom w:val="none" w:sz="0" w:space="0" w:color="auto"/>
        <w:right w:val="none" w:sz="0" w:space="0" w:color="auto"/>
      </w:divBdr>
    </w:div>
    <w:div w:id="1912537933">
      <w:bodyDiv w:val="1"/>
      <w:marLeft w:val="0"/>
      <w:marRight w:val="0"/>
      <w:marTop w:val="0"/>
      <w:marBottom w:val="0"/>
      <w:divBdr>
        <w:top w:val="none" w:sz="0" w:space="0" w:color="auto"/>
        <w:left w:val="none" w:sz="0" w:space="0" w:color="auto"/>
        <w:bottom w:val="none" w:sz="0" w:space="0" w:color="auto"/>
        <w:right w:val="none" w:sz="0" w:space="0" w:color="auto"/>
      </w:divBdr>
    </w:div>
    <w:div w:id="1913004298">
      <w:bodyDiv w:val="1"/>
      <w:marLeft w:val="0"/>
      <w:marRight w:val="0"/>
      <w:marTop w:val="0"/>
      <w:marBottom w:val="0"/>
      <w:divBdr>
        <w:top w:val="none" w:sz="0" w:space="0" w:color="auto"/>
        <w:left w:val="none" w:sz="0" w:space="0" w:color="auto"/>
        <w:bottom w:val="none" w:sz="0" w:space="0" w:color="auto"/>
        <w:right w:val="none" w:sz="0" w:space="0" w:color="auto"/>
      </w:divBdr>
    </w:div>
    <w:div w:id="1913154181">
      <w:bodyDiv w:val="1"/>
      <w:marLeft w:val="0"/>
      <w:marRight w:val="0"/>
      <w:marTop w:val="0"/>
      <w:marBottom w:val="0"/>
      <w:divBdr>
        <w:top w:val="none" w:sz="0" w:space="0" w:color="auto"/>
        <w:left w:val="none" w:sz="0" w:space="0" w:color="auto"/>
        <w:bottom w:val="none" w:sz="0" w:space="0" w:color="auto"/>
        <w:right w:val="none" w:sz="0" w:space="0" w:color="auto"/>
      </w:divBdr>
    </w:div>
    <w:div w:id="1915123546">
      <w:bodyDiv w:val="1"/>
      <w:marLeft w:val="0"/>
      <w:marRight w:val="0"/>
      <w:marTop w:val="0"/>
      <w:marBottom w:val="0"/>
      <w:divBdr>
        <w:top w:val="none" w:sz="0" w:space="0" w:color="auto"/>
        <w:left w:val="none" w:sz="0" w:space="0" w:color="auto"/>
        <w:bottom w:val="none" w:sz="0" w:space="0" w:color="auto"/>
        <w:right w:val="none" w:sz="0" w:space="0" w:color="auto"/>
      </w:divBdr>
    </w:div>
    <w:div w:id="1916623041">
      <w:bodyDiv w:val="1"/>
      <w:marLeft w:val="0"/>
      <w:marRight w:val="0"/>
      <w:marTop w:val="0"/>
      <w:marBottom w:val="0"/>
      <w:divBdr>
        <w:top w:val="none" w:sz="0" w:space="0" w:color="auto"/>
        <w:left w:val="none" w:sz="0" w:space="0" w:color="auto"/>
        <w:bottom w:val="none" w:sz="0" w:space="0" w:color="auto"/>
        <w:right w:val="none" w:sz="0" w:space="0" w:color="auto"/>
      </w:divBdr>
    </w:div>
    <w:div w:id="1917395507">
      <w:bodyDiv w:val="1"/>
      <w:marLeft w:val="0"/>
      <w:marRight w:val="0"/>
      <w:marTop w:val="0"/>
      <w:marBottom w:val="0"/>
      <w:divBdr>
        <w:top w:val="none" w:sz="0" w:space="0" w:color="auto"/>
        <w:left w:val="none" w:sz="0" w:space="0" w:color="auto"/>
        <w:bottom w:val="none" w:sz="0" w:space="0" w:color="auto"/>
        <w:right w:val="none" w:sz="0" w:space="0" w:color="auto"/>
      </w:divBdr>
    </w:div>
    <w:div w:id="1917862548">
      <w:bodyDiv w:val="1"/>
      <w:marLeft w:val="0"/>
      <w:marRight w:val="0"/>
      <w:marTop w:val="0"/>
      <w:marBottom w:val="0"/>
      <w:divBdr>
        <w:top w:val="none" w:sz="0" w:space="0" w:color="auto"/>
        <w:left w:val="none" w:sz="0" w:space="0" w:color="auto"/>
        <w:bottom w:val="none" w:sz="0" w:space="0" w:color="auto"/>
        <w:right w:val="none" w:sz="0" w:space="0" w:color="auto"/>
      </w:divBdr>
    </w:div>
    <w:div w:id="1918664575">
      <w:bodyDiv w:val="1"/>
      <w:marLeft w:val="0"/>
      <w:marRight w:val="0"/>
      <w:marTop w:val="0"/>
      <w:marBottom w:val="0"/>
      <w:divBdr>
        <w:top w:val="none" w:sz="0" w:space="0" w:color="auto"/>
        <w:left w:val="none" w:sz="0" w:space="0" w:color="auto"/>
        <w:bottom w:val="none" w:sz="0" w:space="0" w:color="auto"/>
        <w:right w:val="none" w:sz="0" w:space="0" w:color="auto"/>
      </w:divBdr>
    </w:div>
    <w:div w:id="1920207818">
      <w:bodyDiv w:val="1"/>
      <w:marLeft w:val="0"/>
      <w:marRight w:val="0"/>
      <w:marTop w:val="0"/>
      <w:marBottom w:val="0"/>
      <w:divBdr>
        <w:top w:val="none" w:sz="0" w:space="0" w:color="auto"/>
        <w:left w:val="none" w:sz="0" w:space="0" w:color="auto"/>
        <w:bottom w:val="none" w:sz="0" w:space="0" w:color="auto"/>
        <w:right w:val="none" w:sz="0" w:space="0" w:color="auto"/>
      </w:divBdr>
    </w:div>
    <w:div w:id="1920939502">
      <w:bodyDiv w:val="1"/>
      <w:marLeft w:val="0"/>
      <w:marRight w:val="0"/>
      <w:marTop w:val="0"/>
      <w:marBottom w:val="0"/>
      <w:divBdr>
        <w:top w:val="none" w:sz="0" w:space="0" w:color="auto"/>
        <w:left w:val="none" w:sz="0" w:space="0" w:color="auto"/>
        <w:bottom w:val="none" w:sz="0" w:space="0" w:color="auto"/>
        <w:right w:val="none" w:sz="0" w:space="0" w:color="auto"/>
      </w:divBdr>
    </w:div>
    <w:div w:id="1922443857">
      <w:bodyDiv w:val="1"/>
      <w:marLeft w:val="0"/>
      <w:marRight w:val="0"/>
      <w:marTop w:val="0"/>
      <w:marBottom w:val="0"/>
      <w:divBdr>
        <w:top w:val="none" w:sz="0" w:space="0" w:color="auto"/>
        <w:left w:val="none" w:sz="0" w:space="0" w:color="auto"/>
        <w:bottom w:val="none" w:sz="0" w:space="0" w:color="auto"/>
        <w:right w:val="none" w:sz="0" w:space="0" w:color="auto"/>
      </w:divBdr>
    </w:div>
    <w:div w:id="1922518675">
      <w:bodyDiv w:val="1"/>
      <w:marLeft w:val="0"/>
      <w:marRight w:val="0"/>
      <w:marTop w:val="0"/>
      <w:marBottom w:val="0"/>
      <w:divBdr>
        <w:top w:val="none" w:sz="0" w:space="0" w:color="auto"/>
        <w:left w:val="none" w:sz="0" w:space="0" w:color="auto"/>
        <w:bottom w:val="none" w:sz="0" w:space="0" w:color="auto"/>
        <w:right w:val="none" w:sz="0" w:space="0" w:color="auto"/>
      </w:divBdr>
    </w:div>
    <w:div w:id="1922565714">
      <w:bodyDiv w:val="1"/>
      <w:marLeft w:val="0"/>
      <w:marRight w:val="0"/>
      <w:marTop w:val="0"/>
      <w:marBottom w:val="0"/>
      <w:divBdr>
        <w:top w:val="none" w:sz="0" w:space="0" w:color="auto"/>
        <w:left w:val="none" w:sz="0" w:space="0" w:color="auto"/>
        <w:bottom w:val="none" w:sz="0" w:space="0" w:color="auto"/>
        <w:right w:val="none" w:sz="0" w:space="0" w:color="auto"/>
      </w:divBdr>
    </w:div>
    <w:div w:id="1924218786">
      <w:bodyDiv w:val="1"/>
      <w:marLeft w:val="0"/>
      <w:marRight w:val="0"/>
      <w:marTop w:val="0"/>
      <w:marBottom w:val="0"/>
      <w:divBdr>
        <w:top w:val="none" w:sz="0" w:space="0" w:color="auto"/>
        <w:left w:val="none" w:sz="0" w:space="0" w:color="auto"/>
        <w:bottom w:val="none" w:sz="0" w:space="0" w:color="auto"/>
        <w:right w:val="none" w:sz="0" w:space="0" w:color="auto"/>
      </w:divBdr>
    </w:div>
    <w:div w:id="1925332153">
      <w:bodyDiv w:val="1"/>
      <w:marLeft w:val="0"/>
      <w:marRight w:val="0"/>
      <w:marTop w:val="0"/>
      <w:marBottom w:val="0"/>
      <w:divBdr>
        <w:top w:val="none" w:sz="0" w:space="0" w:color="auto"/>
        <w:left w:val="none" w:sz="0" w:space="0" w:color="auto"/>
        <w:bottom w:val="none" w:sz="0" w:space="0" w:color="auto"/>
        <w:right w:val="none" w:sz="0" w:space="0" w:color="auto"/>
      </w:divBdr>
    </w:div>
    <w:div w:id="1925843435">
      <w:bodyDiv w:val="1"/>
      <w:marLeft w:val="0"/>
      <w:marRight w:val="0"/>
      <w:marTop w:val="0"/>
      <w:marBottom w:val="0"/>
      <w:divBdr>
        <w:top w:val="none" w:sz="0" w:space="0" w:color="auto"/>
        <w:left w:val="none" w:sz="0" w:space="0" w:color="auto"/>
        <w:bottom w:val="none" w:sz="0" w:space="0" w:color="auto"/>
        <w:right w:val="none" w:sz="0" w:space="0" w:color="auto"/>
      </w:divBdr>
    </w:div>
    <w:div w:id="1926106661">
      <w:bodyDiv w:val="1"/>
      <w:marLeft w:val="0"/>
      <w:marRight w:val="0"/>
      <w:marTop w:val="0"/>
      <w:marBottom w:val="0"/>
      <w:divBdr>
        <w:top w:val="none" w:sz="0" w:space="0" w:color="auto"/>
        <w:left w:val="none" w:sz="0" w:space="0" w:color="auto"/>
        <w:bottom w:val="none" w:sz="0" w:space="0" w:color="auto"/>
        <w:right w:val="none" w:sz="0" w:space="0" w:color="auto"/>
      </w:divBdr>
    </w:div>
    <w:div w:id="1926568085">
      <w:bodyDiv w:val="1"/>
      <w:marLeft w:val="0"/>
      <w:marRight w:val="0"/>
      <w:marTop w:val="0"/>
      <w:marBottom w:val="0"/>
      <w:divBdr>
        <w:top w:val="none" w:sz="0" w:space="0" w:color="auto"/>
        <w:left w:val="none" w:sz="0" w:space="0" w:color="auto"/>
        <w:bottom w:val="none" w:sz="0" w:space="0" w:color="auto"/>
        <w:right w:val="none" w:sz="0" w:space="0" w:color="auto"/>
      </w:divBdr>
    </w:div>
    <w:div w:id="1926765670">
      <w:bodyDiv w:val="1"/>
      <w:marLeft w:val="0"/>
      <w:marRight w:val="0"/>
      <w:marTop w:val="0"/>
      <w:marBottom w:val="0"/>
      <w:divBdr>
        <w:top w:val="none" w:sz="0" w:space="0" w:color="auto"/>
        <w:left w:val="none" w:sz="0" w:space="0" w:color="auto"/>
        <w:bottom w:val="none" w:sz="0" w:space="0" w:color="auto"/>
        <w:right w:val="none" w:sz="0" w:space="0" w:color="auto"/>
      </w:divBdr>
    </w:div>
    <w:div w:id="1928727604">
      <w:bodyDiv w:val="1"/>
      <w:marLeft w:val="0"/>
      <w:marRight w:val="0"/>
      <w:marTop w:val="0"/>
      <w:marBottom w:val="0"/>
      <w:divBdr>
        <w:top w:val="none" w:sz="0" w:space="0" w:color="auto"/>
        <w:left w:val="none" w:sz="0" w:space="0" w:color="auto"/>
        <w:bottom w:val="none" w:sz="0" w:space="0" w:color="auto"/>
        <w:right w:val="none" w:sz="0" w:space="0" w:color="auto"/>
      </w:divBdr>
    </w:div>
    <w:div w:id="1928953497">
      <w:bodyDiv w:val="1"/>
      <w:marLeft w:val="0"/>
      <w:marRight w:val="0"/>
      <w:marTop w:val="0"/>
      <w:marBottom w:val="0"/>
      <w:divBdr>
        <w:top w:val="none" w:sz="0" w:space="0" w:color="auto"/>
        <w:left w:val="none" w:sz="0" w:space="0" w:color="auto"/>
        <w:bottom w:val="none" w:sz="0" w:space="0" w:color="auto"/>
        <w:right w:val="none" w:sz="0" w:space="0" w:color="auto"/>
      </w:divBdr>
    </w:div>
    <w:div w:id="1929267220">
      <w:bodyDiv w:val="1"/>
      <w:marLeft w:val="0"/>
      <w:marRight w:val="0"/>
      <w:marTop w:val="0"/>
      <w:marBottom w:val="0"/>
      <w:divBdr>
        <w:top w:val="none" w:sz="0" w:space="0" w:color="auto"/>
        <w:left w:val="none" w:sz="0" w:space="0" w:color="auto"/>
        <w:bottom w:val="none" w:sz="0" w:space="0" w:color="auto"/>
        <w:right w:val="none" w:sz="0" w:space="0" w:color="auto"/>
      </w:divBdr>
    </w:div>
    <w:div w:id="1929539045">
      <w:bodyDiv w:val="1"/>
      <w:marLeft w:val="0"/>
      <w:marRight w:val="0"/>
      <w:marTop w:val="0"/>
      <w:marBottom w:val="0"/>
      <w:divBdr>
        <w:top w:val="none" w:sz="0" w:space="0" w:color="auto"/>
        <w:left w:val="none" w:sz="0" w:space="0" w:color="auto"/>
        <w:bottom w:val="none" w:sz="0" w:space="0" w:color="auto"/>
        <w:right w:val="none" w:sz="0" w:space="0" w:color="auto"/>
      </w:divBdr>
    </w:div>
    <w:div w:id="1931546711">
      <w:bodyDiv w:val="1"/>
      <w:marLeft w:val="0"/>
      <w:marRight w:val="0"/>
      <w:marTop w:val="0"/>
      <w:marBottom w:val="0"/>
      <w:divBdr>
        <w:top w:val="none" w:sz="0" w:space="0" w:color="auto"/>
        <w:left w:val="none" w:sz="0" w:space="0" w:color="auto"/>
        <w:bottom w:val="none" w:sz="0" w:space="0" w:color="auto"/>
        <w:right w:val="none" w:sz="0" w:space="0" w:color="auto"/>
      </w:divBdr>
    </w:div>
    <w:div w:id="1931960618">
      <w:bodyDiv w:val="1"/>
      <w:marLeft w:val="0"/>
      <w:marRight w:val="0"/>
      <w:marTop w:val="0"/>
      <w:marBottom w:val="0"/>
      <w:divBdr>
        <w:top w:val="none" w:sz="0" w:space="0" w:color="auto"/>
        <w:left w:val="none" w:sz="0" w:space="0" w:color="auto"/>
        <w:bottom w:val="none" w:sz="0" w:space="0" w:color="auto"/>
        <w:right w:val="none" w:sz="0" w:space="0" w:color="auto"/>
      </w:divBdr>
    </w:div>
    <w:div w:id="1934624009">
      <w:bodyDiv w:val="1"/>
      <w:marLeft w:val="0"/>
      <w:marRight w:val="0"/>
      <w:marTop w:val="0"/>
      <w:marBottom w:val="0"/>
      <w:divBdr>
        <w:top w:val="none" w:sz="0" w:space="0" w:color="auto"/>
        <w:left w:val="none" w:sz="0" w:space="0" w:color="auto"/>
        <w:bottom w:val="none" w:sz="0" w:space="0" w:color="auto"/>
        <w:right w:val="none" w:sz="0" w:space="0" w:color="auto"/>
      </w:divBdr>
    </w:div>
    <w:div w:id="1935480958">
      <w:bodyDiv w:val="1"/>
      <w:marLeft w:val="0"/>
      <w:marRight w:val="0"/>
      <w:marTop w:val="0"/>
      <w:marBottom w:val="0"/>
      <w:divBdr>
        <w:top w:val="none" w:sz="0" w:space="0" w:color="auto"/>
        <w:left w:val="none" w:sz="0" w:space="0" w:color="auto"/>
        <w:bottom w:val="none" w:sz="0" w:space="0" w:color="auto"/>
        <w:right w:val="none" w:sz="0" w:space="0" w:color="auto"/>
      </w:divBdr>
    </w:div>
    <w:div w:id="1936740175">
      <w:bodyDiv w:val="1"/>
      <w:marLeft w:val="0"/>
      <w:marRight w:val="0"/>
      <w:marTop w:val="0"/>
      <w:marBottom w:val="0"/>
      <w:divBdr>
        <w:top w:val="none" w:sz="0" w:space="0" w:color="auto"/>
        <w:left w:val="none" w:sz="0" w:space="0" w:color="auto"/>
        <w:bottom w:val="none" w:sz="0" w:space="0" w:color="auto"/>
        <w:right w:val="none" w:sz="0" w:space="0" w:color="auto"/>
      </w:divBdr>
    </w:div>
    <w:div w:id="1937210825">
      <w:bodyDiv w:val="1"/>
      <w:marLeft w:val="0"/>
      <w:marRight w:val="0"/>
      <w:marTop w:val="0"/>
      <w:marBottom w:val="0"/>
      <w:divBdr>
        <w:top w:val="none" w:sz="0" w:space="0" w:color="auto"/>
        <w:left w:val="none" w:sz="0" w:space="0" w:color="auto"/>
        <w:bottom w:val="none" w:sz="0" w:space="0" w:color="auto"/>
        <w:right w:val="none" w:sz="0" w:space="0" w:color="auto"/>
      </w:divBdr>
    </w:div>
    <w:div w:id="1937513597">
      <w:bodyDiv w:val="1"/>
      <w:marLeft w:val="0"/>
      <w:marRight w:val="0"/>
      <w:marTop w:val="0"/>
      <w:marBottom w:val="0"/>
      <w:divBdr>
        <w:top w:val="none" w:sz="0" w:space="0" w:color="auto"/>
        <w:left w:val="none" w:sz="0" w:space="0" w:color="auto"/>
        <w:bottom w:val="none" w:sz="0" w:space="0" w:color="auto"/>
        <w:right w:val="none" w:sz="0" w:space="0" w:color="auto"/>
      </w:divBdr>
    </w:div>
    <w:div w:id="1938248254">
      <w:bodyDiv w:val="1"/>
      <w:marLeft w:val="0"/>
      <w:marRight w:val="0"/>
      <w:marTop w:val="0"/>
      <w:marBottom w:val="0"/>
      <w:divBdr>
        <w:top w:val="none" w:sz="0" w:space="0" w:color="auto"/>
        <w:left w:val="none" w:sz="0" w:space="0" w:color="auto"/>
        <w:bottom w:val="none" w:sz="0" w:space="0" w:color="auto"/>
        <w:right w:val="none" w:sz="0" w:space="0" w:color="auto"/>
      </w:divBdr>
    </w:div>
    <w:div w:id="1938782807">
      <w:bodyDiv w:val="1"/>
      <w:marLeft w:val="0"/>
      <w:marRight w:val="0"/>
      <w:marTop w:val="0"/>
      <w:marBottom w:val="0"/>
      <w:divBdr>
        <w:top w:val="none" w:sz="0" w:space="0" w:color="auto"/>
        <w:left w:val="none" w:sz="0" w:space="0" w:color="auto"/>
        <w:bottom w:val="none" w:sz="0" w:space="0" w:color="auto"/>
        <w:right w:val="none" w:sz="0" w:space="0" w:color="auto"/>
      </w:divBdr>
    </w:div>
    <w:div w:id="1940135855">
      <w:bodyDiv w:val="1"/>
      <w:marLeft w:val="0"/>
      <w:marRight w:val="0"/>
      <w:marTop w:val="0"/>
      <w:marBottom w:val="0"/>
      <w:divBdr>
        <w:top w:val="none" w:sz="0" w:space="0" w:color="auto"/>
        <w:left w:val="none" w:sz="0" w:space="0" w:color="auto"/>
        <w:bottom w:val="none" w:sz="0" w:space="0" w:color="auto"/>
        <w:right w:val="none" w:sz="0" w:space="0" w:color="auto"/>
      </w:divBdr>
    </w:div>
    <w:div w:id="1942373474">
      <w:bodyDiv w:val="1"/>
      <w:marLeft w:val="0"/>
      <w:marRight w:val="0"/>
      <w:marTop w:val="0"/>
      <w:marBottom w:val="0"/>
      <w:divBdr>
        <w:top w:val="none" w:sz="0" w:space="0" w:color="auto"/>
        <w:left w:val="none" w:sz="0" w:space="0" w:color="auto"/>
        <w:bottom w:val="none" w:sz="0" w:space="0" w:color="auto"/>
        <w:right w:val="none" w:sz="0" w:space="0" w:color="auto"/>
      </w:divBdr>
    </w:div>
    <w:div w:id="1943108585">
      <w:bodyDiv w:val="1"/>
      <w:marLeft w:val="0"/>
      <w:marRight w:val="0"/>
      <w:marTop w:val="0"/>
      <w:marBottom w:val="0"/>
      <w:divBdr>
        <w:top w:val="none" w:sz="0" w:space="0" w:color="auto"/>
        <w:left w:val="none" w:sz="0" w:space="0" w:color="auto"/>
        <w:bottom w:val="none" w:sz="0" w:space="0" w:color="auto"/>
        <w:right w:val="none" w:sz="0" w:space="0" w:color="auto"/>
      </w:divBdr>
    </w:div>
    <w:div w:id="1945451824">
      <w:bodyDiv w:val="1"/>
      <w:marLeft w:val="0"/>
      <w:marRight w:val="0"/>
      <w:marTop w:val="0"/>
      <w:marBottom w:val="0"/>
      <w:divBdr>
        <w:top w:val="none" w:sz="0" w:space="0" w:color="auto"/>
        <w:left w:val="none" w:sz="0" w:space="0" w:color="auto"/>
        <w:bottom w:val="none" w:sz="0" w:space="0" w:color="auto"/>
        <w:right w:val="none" w:sz="0" w:space="0" w:color="auto"/>
      </w:divBdr>
    </w:div>
    <w:div w:id="1945840962">
      <w:bodyDiv w:val="1"/>
      <w:marLeft w:val="0"/>
      <w:marRight w:val="0"/>
      <w:marTop w:val="0"/>
      <w:marBottom w:val="0"/>
      <w:divBdr>
        <w:top w:val="none" w:sz="0" w:space="0" w:color="auto"/>
        <w:left w:val="none" w:sz="0" w:space="0" w:color="auto"/>
        <w:bottom w:val="none" w:sz="0" w:space="0" w:color="auto"/>
        <w:right w:val="none" w:sz="0" w:space="0" w:color="auto"/>
      </w:divBdr>
    </w:div>
    <w:div w:id="1946376318">
      <w:bodyDiv w:val="1"/>
      <w:marLeft w:val="0"/>
      <w:marRight w:val="0"/>
      <w:marTop w:val="0"/>
      <w:marBottom w:val="0"/>
      <w:divBdr>
        <w:top w:val="none" w:sz="0" w:space="0" w:color="auto"/>
        <w:left w:val="none" w:sz="0" w:space="0" w:color="auto"/>
        <w:bottom w:val="none" w:sz="0" w:space="0" w:color="auto"/>
        <w:right w:val="none" w:sz="0" w:space="0" w:color="auto"/>
      </w:divBdr>
    </w:div>
    <w:div w:id="1947536873">
      <w:bodyDiv w:val="1"/>
      <w:marLeft w:val="0"/>
      <w:marRight w:val="0"/>
      <w:marTop w:val="0"/>
      <w:marBottom w:val="0"/>
      <w:divBdr>
        <w:top w:val="none" w:sz="0" w:space="0" w:color="auto"/>
        <w:left w:val="none" w:sz="0" w:space="0" w:color="auto"/>
        <w:bottom w:val="none" w:sz="0" w:space="0" w:color="auto"/>
        <w:right w:val="none" w:sz="0" w:space="0" w:color="auto"/>
      </w:divBdr>
    </w:div>
    <w:div w:id="1948347775">
      <w:bodyDiv w:val="1"/>
      <w:marLeft w:val="0"/>
      <w:marRight w:val="0"/>
      <w:marTop w:val="0"/>
      <w:marBottom w:val="0"/>
      <w:divBdr>
        <w:top w:val="none" w:sz="0" w:space="0" w:color="auto"/>
        <w:left w:val="none" w:sz="0" w:space="0" w:color="auto"/>
        <w:bottom w:val="none" w:sz="0" w:space="0" w:color="auto"/>
        <w:right w:val="none" w:sz="0" w:space="0" w:color="auto"/>
      </w:divBdr>
    </w:div>
    <w:div w:id="1950816865">
      <w:bodyDiv w:val="1"/>
      <w:marLeft w:val="0"/>
      <w:marRight w:val="0"/>
      <w:marTop w:val="0"/>
      <w:marBottom w:val="0"/>
      <w:divBdr>
        <w:top w:val="none" w:sz="0" w:space="0" w:color="auto"/>
        <w:left w:val="none" w:sz="0" w:space="0" w:color="auto"/>
        <w:bottom w:val="none" w:sz="0" w:space="0" w:color="auto"/>
        <w:right w:val="none" w:sz="0" w:space="0" w:color="auto"/>
      </w:divBdr>
    </w:div>
    <w:div w:id="1951545214">
      <w:bodyDiv w:val="1"/>
      <w:marLeft w:val="0"/>
      <w:marRight w:val="0"/>
      <w:marTop w:val="0"/>
      <w:marBottom w:val="0"/>
      <w:divBdr>
        <w:top w:val="none" w:sz="0" w:space="0" w:color="auto"/>
        <w:left w:val="none" w:sz="0" w:space="0" w:color="auto"/>
        <w:bottom w:val="none" w:sz="0" w:space="0" w:color="auto"/>
        <w:right w:val="none" w:sz="0" w:space="0" w:color="auto"/>
      </w:divBdr>
    </w:div>
    <w:div w:id="1953053401">
      <w:bodyDiv w:val="1"/>
      <w:marLeft w:val="0"/>
      <w:marRight w:val="0"/>
      <w:marTop w:val="0"/>
      <w:marBottom w:val="0"/>
      <w:divBdr>
        <w:top w:val="none" w:sz="0" w:space="0" w:color="auto"/>
        <w:left w:val="none" w:sz="0" w:space="0" w:color="auto"/>
        <w:bottom w:val="none" w:sz="0" w:space="0" w:color="auto"/>
        <w:right w:val="none" w:sz="0" w:space="0" w:color="auto"/>
      </w:divBdr>
    </w:div>
    <w:div w:id="1953125353">
      <w:bodyDiv w:val="1"/>
      <w:marLeft w:val="0"/>
      <w:marRight w:val="0"/>
      <w:marTop w:val="0"/>
      <w:marBottom w:val="0"/>
      <w:divBdr>
        <w:top w:val="none" w:sz="0" w:space="0" w:color="auto"/>
        <w:left w:val="none" w:sz="0" w:space="0" w:color="auto"/>
        <w:bottom w:val="none" w:sz="0" w:space="0" w:color="auto"/>
        <w:right w:val="none" w:sz="0" w:space="0" w:color="auto"/>
      </w:divBdr>
    </w:div>
    <w:div w:id="1957179049">
      <w:bodyDiv w:val="1"/>
      <w:marLeft w:val="0"/>
      <w:marRight w:val="0"/>
      <w:marTop w:val="0"/>
      <w:marBottom w:val="0"/>
      <w:divBdr>
        <w:top w:val="none" w:sz="0" w:space="0" w:color="auto"/>
        <w:left w:val="none" w:sz="0" w:space="0" w:color="auto"/>
        <w:bottom w:val="none" w:sz="0" w:space="0" w:color="auto"/>
        <w:right w:val="none" w:sz="0" w:space="0" w:color="auto"/>
      </w:divBdr>
    </w:div>
    <w:div w:id="1957827242">
      <w:bodyDiv w:val="1"/>
      <w:marLeft w:val="0"/>
      <w:marRight w:val="0"/>
      <w:marTop w:val="0"/>
      <w:marBottom w:val="0"/>
      <w:divBdr>
        <w:top w:val="none" w:sz="0" w:space="0" w:color="auto"/>
        <w:left w:val="none" w:sz="0" w:space="0" w:color="auto"/>
        <w:bottom w:val="none" w:sz="0" w:space="0" w:color="auto"/>
        <w:right w:val="none" w:sz="0" w:space="0" w:color="auto"/>
      </w:divBdr>
    </w:div>
    <w:div w:id="1958560560">
      <w:bodyDiv w:val="1"/>
      <w:marLeft w:val="0"/>
      <w:marRight w:val="0"/>
      <w:marTop w:val="0"/>
      <w:marBottom w:val="0"/>
      <w:divBdr>
        <w:top w:val="none" w:sz="0" w:space="0" w:color="auto"/>
        <w:left w:val="none" w:sz="0" w:space="0" w:color="auto"/>
        <w:bottom w:val="none" w:sz="0" w:space="0" w:color="auto"/>
        <w:right w:val="none" w:sz="0" w:space="0" w:color="auto"/>
      </w:divBdr>
    </w:div>
    <w:div w:id="1963271050">
      <w:bodyDiv w:val="1"/>
      <w:marLeft w:val="0"/>
      <w:marRight w:val="0"/>
      <w:marTop w:val="0"/>
      <w:marBottom w:val="0"/>
      <w:divBdr>
        <w:top w:val="none" w:sz="0" w:space="0" w:color="auto"/>
        <w:left w:val="none" w:sz="0" w:space="0" w:color="auto"/>
        <w:bottom w:val="none" w:sz="0" w:space="0" w:color="auto"/>
        <w:right w:val="none" w:sz="0" w:space="0" w:color="auto"/>
      </w:divBdr>
    </w:div>
    <w:div w:id="1963725083">
      <w:bodyDiv w:val="1"/>
      <w:marLeft w:val="0"/>
      <w:marRight w:val="0"/>
      <w:marTop w:val="0"/>
      <w:marBottom w:val="0"/>
      <w:divBdr>
        <w:top w:val="none" w:sz="0" w:space="0" w:color="auto"/>
        <w:left w:val="none" w:sz="0" w:space="0" w:color="auto"/>
        <w:bottom w:val="none" w:sz="0" w:space="0" w:color="auto"/>
        <w:right w:val="none" w:sz="0" w:space="0" w:color="auto"/>
      </w:divBdr>
    </w:div>
    <w:div w:id="1965427099">
      <w:bodyDiv w:val="1"/>
      <w:marLeft w:val="0"/>
      <w:marRight w:val="0"/>
      <w:marTop w:val="0"/>
      <w:marBottom w:val="0"/>
      <w:divBdr>
        <w:top w:val="none" w:sz="0" w:space="0" w:color="auto"/>
        <w:left w:val="none" w:sz="0" w:space="0" w:color="auto"/>
        <w:bottom w:val="none" w:sz="0" w:space="0" w:color="auto"/>
        <w:right w:val="none" w:sz="0" w:space="0" w:color="auto"/>
      </w:divBdr>
    </w:div>
    <w:div w:id="1965498276">
      <w:bodyDiv w:val="1"/>
      <w:marLeft w:val="0"/>
      <w:marRight w:val="0"/>
      <w:marTop w:val="0"/>
      <w:marBottom w:val="0"/>
      <w:divBdr>
        <w:top w:val="none" w:sz="0" w:space="0" w:color="auto"/>
        <w:left w:val="none" w:sz="0" w:space="0" w:color="auto"/>
        <w:bottom w:val="none" w:sz="0" w:space="0" w:color="auto"/>
        <w:right w:val="none" w:sz="0" w:space="0" w:color="auto"/>
      </w:divBdr>
    </w:div>
    <w:div w:id="1966497278">
      <w:bodyDiv w:val="1"/>
      <w:marLeft w:val="0"/>
      <w:marRight w:val="0"/>
      <w:marTop w:val="0"/>
      <w:marBottom w:val="0"/>
      <w:divBdr>
        <w:top w:val="none" w:sz="0" w:space="0" w:color="auto"/>
        <w:left w:val="none" w:sz="0" w:space="0" w:color="auto"/>
        <w:bottom w:val="none" w:sz="0" w:space="0" w:color="auto"/>
        <w:right w:val="none" w:sz="0" w:space="0" w:color="auto"/>
      </w:divBdr>
    </w:div>
    <w:div w:id="1966736324">
      <w:bodyDiv w:val="1"/>
      <w:marLeft w:val="0"/>
      <w:marRight w:val="0"/>
      <w:marTop w:val="0"/>
      <w:marBottom w:val="0"/>
      <w:divBdr>
        <w:top w:val="none" w:sz="0" w:space="0" w:color="auto"/>
        <w:left w:val="none" w:sz="0" w:space="0" w:color="auto"/>
        <w:bottom w:val="none" w:sz="0" w:space="0" w:color="auto"/>
        <w:right w:val="none" w:sz="0" w:space="0" w:color="auto"/>
      </w:divBdr>
    </w:div>
    <w:div w:id="1967546144">
      <w:bodyDiv w:val="1"/>
      <w:marLeft w:val="0"/>
      <w:marRight w:val="0"/>
      <w:marTop w:val="0"/>
      <w:marBottom w:val="0"/>
      <w:divBdr>
        <w:top w:val="none" w:sz="0" w:space="0" w:color="auto"/>
        <w:left w:val="none" w:sz="0" w:space="0" w:color="auto"/>
        <w:bottom w:val="none" w:sz="0" w:space="0" w:color="auto"/>
        <w:right w:val="none" w:sz="0" w:space="0" w:color="auto"/>
      </w:divBdr>
    </w:div>
    <w:div w:id="1967613821">
      <w:bodyDiv w:val="1"/>
      <w:marLeft w:val="0"/>
      <w:marRight w:val="0"/>
      <w:marTop w:val="0"/>
      <w:marBottom w:val="0"/>
      <w:divBdr>
        <w:top w:val="none" w:sz="0" w:space="0" w:color="auto"/>
        <w:left w:val="none" w:sz="0" w:space="0" w:color="auto"/>
        <w:bottom w:val="none" w:sz="0" w:space="0" w:color="auto"/>
        <w:right w:val="none" w:sz="0" w:space="0" w:color="auto"/>
      </w:divBdr>
    </w:div>
    <w:div w:id="1968119893">
      <w:bodyDiv w:val="1"/>
      <w:marLeft w:val="0"/>
      <w:marRight w:val="0"/>
      <w:marTop w:val="0"/>
      <w:marBottom w:val="0"/>
      <w:divBdr>
        <w:top w:val="none" w:sz="0" w:space="0" w:color="auto"/>
        <w:left w:val="none" w:sz="0" w:space="0" w:color="auto"/>
        <w:bottom w:val="none" w:sz="0" w:space="0" w:color="auto"/>
        <w:right w:val="none" w:sz="0" w:space="0" w:color="auto"/>
      </w:divBdr>
    </w:div>
    <w:div w:id="1968462964">
      <w:bodyDiv w:val="1"/>
      <w:marLeft w:val="0"/>
      <w:marRight w:val="0"/>
      <w:marTop w:val="0"/>
      <w:marBottom w:val="0"/>
      <w:divBdr>
        <w:top w:val="none" w:sz="0" w:space="0" w:color="auto"/>
        <w:left w:val="none" w:sz="0" w:space="0" w:color="auto"/>
        <w:bottom w:val="none" w:sz="0" w:space="0" w:color="auto"/>
        <w:right w:val="none" w:sz="0" w:space="0" w:color="auto"/>
      </w:divBdr>
    </w:div>
    <w:div w:id="1969629393">
      <w:bodyDiv w:val="1"/>
      <w:marLeft w:val="0"/>
      <w:marRight w:val="0"/>
      <w:marTop w:val="0"/>
      <w:marBottom w:val="0"/>
      <w:divBdr>
        <w:top w:val="none" w:sz="0" w:space="0" w:color="auto"/>
        <w:left w:val="none" w:sz="0" w:space="0" w:color="auto"/>
        <w:bottom w:val="none" w:sz="0" w:space="0" w:color="auto"/>
        <w:right w:val="none" w:sz="0" w:space="0" w:color="auto"/>
      </w:divBdr>
    </w:div>
    <w:div w:id="1970161417">
      <w:bodyDiv w:val="1"/>
      <w:marLeft w:val="0"/>
      <w:marRight w:val="0"/>
      <w:marTop w:val="0"/>
      <w:marBottom w:val="0"/>
      <w:divBdr>
        <w:top w:val="none" w:sz="0" w:space="0" w:color="auto"/>
        <w:left w:val="none" w:sz="0" w:space="0" w:color="auto"/>
        <w:bottom w:val="none" w:sz="0" w:space="0" w:color="auto"/>
        <w:right w:val="none" w:sz="0" w:space="0" w:color="auto"/>
      </w:divBdr>
    </w:div>
    <w:div w:id="1970627865">
      <w:bodyDiv w:val="1"/>
      <w:marLeft w:val="0"/>
      <w:marRight w:val="0"/>
      <w:marTop w:val="0"/>
      <w:marBottom w:val="0"/>
      <w:divBdr>
        <w:top w:val="none" w:sz="0" w:space="0" w:color="auto"/>
        <w:left w:val="none" w:sz="0" w:space="0" w:color="auto"/>
        <w:bottom w:val="none" w:sz="0" w:space="0" w:color="auto"/>
        <w:right w:val="none" w:sz="0" w:space="0" w:color="auto"/>
      </w:divBdr>
    </w:div>
    <w:div w:id="1973241762">
      <w:bodyDiv w:val="1"/>
      <w:marLeft w:val="0"/>
      <w:marRight w:val="0"/>
      <w:marTop w:val="0"/>
      <w:marBottom w:val="0"/>
      <w:divBdr>
        <w:top w:val="none" w:sz="0" w:space="0" w:color="auto"/>
        <w:left w:val="none" w:sz="0" w:space="0" w:color="auto"/>
        <w:bottom w:val="none" w:sz="0" w:space="0" w:color="auto"/>
        <w:right w:val="none" w:sz="0" w:space="0" w:color="auto"/>
      </w:divBdr>
    </w:div>
    <w:div w:id="1974022178">
      <w:bodyDiv w:val="1"/>
      <w:marLeft w:val="0"/>
      <w:marRight w:val="0"/>
      <w:marTop w:val="0"/>
      <w:marBottom w:val="0"/>
      <w:divBdr>
        <w:top w:val="none" w:sz="0" w:space="0" w:color="auto"/>
        <w:left w:val="none" w:sz="0" w:space="0" w:color="auto"/>
        <w:bottom w:val="none" w:sz="0" w:space="0" w:color="auto"/>
        <w:right w:val="none" w:sz="0" w:space="0" w:color="auto"/>
      </w:divBdr>
    </w:div>
    <w:div w:id="1975259225">
      <w:bodyDiv w:val="1"/>
      <w:marLeft w:val="0"/>
      <w:marRight w:val="0"/>
      <w:marTop w:val="0"/>
      <w:marBottom w:val="0"/>
      <w:divBdr>
        <w:top w:val="none" w:sz="0" w:space="0" w:color="auto"/>
        <w:left w:val="none" w:sz="0" w:space="0" w:color="auto"/>
        <w:bottom w:val="none" w:sz="0" w:space="0" w:color="auto"/>
        <w:right w:val="none" w:sz="0" w:space="0" w:color="auto"/>
      </w:divBdr>
    </w:div>
    <w:div w:id="1975746167">
      <w:bodyDiv w:val="1"/>
      <w:marLeft w:val="0"/>
      <w:marRight w:val="0"/>
      <w:marTop w:val="0"/>
      <w:marBottom w:val="0"/>
      <w:divBdr>
        <w:top w:val="none" w:sz="0" w:space="0" w:color="auto"/>
        <w:left w:val="none" w:sz="0" w:space="0" w:color="auto"/>
        <w:bottom w:val="none" w:sz="0" w:space="0" w:color="auto"/>
        <w:right w:val="none" w:sz="0" w:space="0" w:color="auto"/>
      </w:divBdr>
    </w:div>
    <w:div w:id="1976832625">
      <w:bodyDiv w:val="1"/>
      <w:marLeft w:val="0"/>
      <w:marRight w:val="0"/>
      <w:marTop w:val="0"/>
      <w:marBottom w:val="0"/>
      <w:divBdr>
        <w:top w:val="none" w:sz="0" w:space="0" w:color="auto"/>
        <w:left w:val="none" w:sz="0" w:space="0" w:color="auto"/>
        <w:bottom w:val="none" w:sz="0" w:space="0" w:color="auto"/>
        <w:right w:val="none" w:sz="0" w:space="0" w:color="auto"/>
      </w:divBdr>
    </w:div>
    <w:div w:id="1978874522">
      <w:bodyDiv w:val="1"/>
      <w:marLeft w:val="0"/>
      <w:marRight w:val="0"/>
      <w:marTop w:val="0"/>
      <w:marBottom w:val="0"/>
      <w:divBdr>
        <w:top w:val="none" w:sz="0" w:space="0" w:color="auto"/>
        <w:left w:val="none" w:sz="0" w:space="0" w:color="auto"/>
        <w:bottom w:val="none" w:sz="0" w:space="0" w:color="auto"/>
        <w:right w:val="none" w:sz="0" w:space="0" w:color="auto"/>
      </w:divBdr>
    </w:div>
    <w:div w:id="1979146789">
      <w:bodyDiv w:val="1"/>
      <w:marLeft w:val="0"/>
      <w:marRight w:val="0"/>
      <w:marTop w:val="0"/>
      <w:marBottom w:val="0"/>
      <w:divBdr>
        <w:top w:val="none" w:sz="0" w:space="0" w:color="auto"/>
        <w:left w:val="none" w:sz="0" w:space="0" w:color="auto"/>
        <w:bottom w:val="none" w:sz="0" w:space="0" w:color="auto"/>
        <w:right w:val="none" w:sz="0" w:space="0" w:color="auto"/>
      </w:divBdr>
    </w:div>
    <w:div w:id="1979413454">
      <w:bodyDiv w:val="1"/>
      <w:marLeft w:val="0"/>
      <w:marRight w:val="0"/>
      <w:marTop w:val="0"/>
      <w:marBottom w:val="0"/>
      <w:divBdr>
        <w:top w:val="none" w:sz="0" w:space="0" w:color="auto"/>
        <w:left w:val="none" w:sz="0" w:space="0" w:color="auto"/>
        <w:bottom w:val="none" w:sz="0" w:space="0" w:color="auto"/>
        <w:right w:val="none" w:sz="0" w:space="0" w:color="auto"/>
      </w:divBdr>
    </w:div>
    <w:div w:id="1979457274">
      <w:bodyDiv w:val="1"/>
      <w:marLeft w:val="0"/>
      <w:marRight w:val="0"/>
      <w:marTop w:val="0"/>
      <w:marBottom w:val="0"/>
      <w:divBdr>
        <w:top w:val="none" w:sz="0" w:space="0" w:color="auto"/>
        <w:left w:val="none" w:sz="0" w:space="0" w:color="auto"/>
        <w:bottom w:val="none" w:sz="0" w:space="0" w:color="auto"/>
        <w:right w:val="none" w:sz="0" w:space="0" w:color="auto"/>
      </w:divBdr>
    </w:div>
    <w:div w:id="1979676531">
      <w:bodyDiv w:val="1"/>
      <w:marLeft w:val="0"/>
      <w:marRight w:val="0"/>
      <w:marTop w:val="0"/>
      <w:marBottom w:val="0"/>
      <w:divBdr>
        <w:top w:val="none" w:sz="0" w:space="0" w:color="auto"/>
        <w:left w:val="none" w:sz="0" w:space="0" w:color="auto"/>
        <w:bottom w:val="none" w:sz="0" w:space="0" w:color="auto"/>
        <w:right w:val="none" w:sz="0" w:space="0" w:color="auto"/>
      </w:divBdr>
    </w:div>
    <w:div w:id="1979912663">
      <w:bodyDiv w:val="1"/>
      <w:marLeft w:val="0"/>
      <w:marRight w:val="0"/>
      <w:marTop w:val="0"/>
      <w:marBottom w:val="0"/>
      <w:divBdr>
        <w:top w:val="none" w:sz="0" w:space="0" w:color="auto"/>
        <w:left w:val="none" w:sz="0" w:space="0" w:color="auto"/>
        <w:bottom w:val="none" w:sz="0" w:space="0" w:color="auto"/>
        <w:right w:val="none" w:sz="0" w:space="0" w:color="auto"/>
      </w:divBdr>
    </w:div>
    <w:div w:id="1981423800">
      <w:bodyDiv w:val="1"/>
      <w:marLeft w:val="0"/>
      <w:marRight w:val="0"/>
      <w:marTop w:val="0"/>
      <w:marBottom w:val="0"/>
      <w:divBdr>
        <w:top w:val="none" w:sz="0" w:space="0" w:color="auto"/>
        <w:left w:val="none" w:sz="0" w:space="0" w:color="auto"/>
        <w:bottom w:val="none" w:sz="0" w:space="0" w:color="auto"/>
        <w:right w:val="none" w:sz="0" w:space="0" w:color="auto"/>
      </w:divBdr>
    </w:div>
    <w:div w:id="1981688019">
      <w:bodyDiv w:val="1"/>
      <w:marLeft w:val="0"/>
      <w:marRight w:val="0"/>
      <w:marTop w:val="0"/>
      <w:marBottom w:val="0"/>
      <w:divBdr>
        <w:top w:val="none" w:sz="0" w:space="0" w:color="auto"/>
        <w:left w:val="none" w:sz="0" w:space="0" w:color="auto"/>
        <w:bottom w:val="none" w:sz="0" w:space="0" w:color="auto"/>
        <w:right w:val="none" w:sz="0" w:space="0" w:color="auto"/>
      </w:divBdr>
    </w:div>
    <w:div w:id="1981882472">
      <w:bodyDiv w:val="1"/>
      <w:marLeft w:val="0"/>
      <w:marRight w:val="0"/>
      <w:marTop w:val="0"/>
      <w:marBottom w:val="0"/>
      <w:divBdr>
        <w:top w:val="none" w:sz="0" w:space="0" w:color="auto"/>
        <w:left w:val="none" w:sz="0" w:space="0" w:color="auto"/>
        <w:bottom w:val="none" w:sz="0" w:space="0" w:color="auto"/>
        <w:right w:val="none" w:sz="0" w:space="0" w:color="auto"/>
      </w:divBdr>
    </w:div>
    <w:div w:id="1982298804">
      <w:bodyDiv w:val="1"/>
      <w:marLeft w:val="0"/>
      <w:marRight w:val="0"/>
      <w:marTop w:val="0"/>
      <w:marBottom w:val="0"/>
      <w:divBdr>
        <w:top w:val="none" w:sz="0" w:space="0" w:color="auto"/>
        <w:left w:val="none" w:sz="0" w:space="0" w:color="auto"/>
        <w:bottom w:val="none" w:sz="0" w:space="0" w:color="auto"/>
        <w:right w:val="none" w:sz="0" w:space="0" w:color="auto"/>
      </w:divBdr>
    </w:div>
    <w:div w:id="1982811410">
      <w:bodyDiv w:val="1"/>
      <w:marLeft w:val="0"/>
      <w:marRight w:val="0"/>
      <w:marTop w:val="0"/>
      <w:marBottom w:val="0"/>
      <w:divBdr>
        <w:top w:val="none" w:sz="0" w:space="0" w:color="auto"/>
        <w:left w:val="none" w:sz="0" w:space="0" w:color="auto"/>
        <w:bottom w:val="none" w:sz="0" w:space="0" w:color="auto"/>
        <w:right w:val="none" w:sz="0" w:space="0" w:color="auto"/>
      </w:divBdr>
    </w:div>
    <w:div w:id="1985772596">
      <w:bodyDiv w:val="1"/>
      <w:marLeft w:val="0"/>
      <w:marRight w:val="0"/>
      <w:marTop w:val="0"/>
      <w:marBottom w:val="0"/>
      <w:divBdr>
        <w:top w:val="none" w:sz="0" w:space="0" w:color="auto"/>
        <w:left w:val="none" w:sz="0" w:space="0" w:color="auto"/>
        <w:bottom w:val="none" w:sz="0" w:space="0" w:color="auto"/>
        <w:right w:val="none" w:sz="0" w:space="0" w:color="auto"/>
      </w:divBdr>
    </w:div>
    <w:div w:id="1986281239">
      <w:bodyDiv w:val="1"/>
      <w:marLeft w:val="0"/>
      <w:marRight w:val="0"/>
      <w:marTop w:val="0"/>
      <w:marBottom w:val="0"/>
      <w:divBdr>
        <w:top w:val="none" w:sz="0" w:space="0" w:color="auto"/>
        <w:left w:val="none" w:sz="0" w:space="0" w:color="auto"/>
        <w:bottom w:val="none" w:sz="0" w:space="0" w:color="auto"/>
        <w:right w:val="none" w:sz="0" w:space="0" w:color="auto"/>
      </w:divBdr>
    </w:div>
    <w:div w:id="1987276204">
      <w:bodyDiv w:val="1"/>
      <w:marLeft w:val="0"/>
      <w:marRight w:val="0"/>
      <w:marTop w:val="0"/>
      <w:marBottom w:val="0"/>
      <w:divBdr>
        <w:top w:val="none" w:sz="0" w:space="0" w:color="auto"/>
        <w:left w:val="none" w:sz="0" w:space="0" w:color="auto"/>
        <w:bottom w:val="none" w:sz="0" w:space="0" w:color="auto"/>
        <w:right w:val="none" w:sz="0" w:space="0" w:color="auto"/>
      </w:divBdr>
    </w:div>
    <w:div w:id="1987317084">
      <w:bodyDiv w:val="1"/>
      <w:marLeft w:val="0"/>
      <w:marRight w:val="0"/>
      <w:marTop w:val="0"/>
      <w:marBottom w:val="0"/>
      <w:divBdr>
        <w:top w:val="none" w:sz="0" w:space="0" w:color="auto"/>
        <w:left w:val="none" w:sz="0" w:space="0" w:color="auto"/>
        <w:bottom w:val="none" w:sz="0" w:space="0" w:color="auto"/>
        <w:right w:val="none" w:sz="0" w:space="0" w:color="auto"/>
      </w:divBdr>
    </w:div>
    <w:div w:id="1987588091">
      <w:bodyDiv w:val="1"/>
      <w:marLeft w:val="0"/>
      <w:marRight w:val="0"/>
      <w:marTop w:val="0"/>
      <w:marBottom w:val="0"/>
      <w:divBdr>
        <w:top w:val="none" w:sz="0" w:space="0" w:color="auto"/>
        <w:left w:val="none" w:sz="0" w:space="0" w:color="auto"/>
        <w:bottom w:val="none" w:sz="0" w:space="0" w:color="auto"/>
        <w:right w:val="none" w:sz="0" w:space="0" w:color="auto"/>
      </w:divBdr>
    </w:div>
    <w:div w:id="1987780875">
      <w:bodyDiv w:val="1"/>
      <w:marLeft w:val="0"/>
      <w:marRight w:val="0"/>
      <w:marTop w:val="0"/>
      <w:marBottom w:val="0"/>
      <w:divBdr>
        <w:top w:val="none" w:sz="0" w:space="0" w:color="auto"/>
        <w:left w:val="none" w:sz="0" w:space="0" w:color="auto"/>
        <w:bottom w:val="none" w:sz="0" w:space="0" w:color="auto"/>
        <w:right w:val="none" w:sz="0" w:space="0" w:color="auto"/>
      </w:divBdr>
    </w:div>
    <w:div w:id="1989891910">
      <w:bodyDiv w:val="1"/>
      <w:marLeft w:val="0"/>
      <w:marRight w:val="0"/>
      <w:marTop w:val="0"/>
      <w:marBottom w:val="0"/>
      <w:divBdr>
        <w:top w:val="none" w:sz="0" w:space="0" w:color="auto"/>
        <w:left w:val="none" w:sz="0" w:space="0" w:color="auto"/>
        <w:bottom w:val="none" w:sz="0" w:space="0" w:color="auto"/>
        <w:right w:val="none" w:sz="0" w:space="0" w:color="auto"/>
      </w:divBdr>
    </w:div>
    <w:div w:id="1990355942">
      <w:bodyDiv w:val="1"/>
      <w:marLeft w:val="0"/>
      <w:marRight w:val="0"/>
      <w:marTop w:val="0"/>
      <w:marBottom w:val="0"/>
      <w:divBdr>
        <w:top w:val="none" w:sz="0" w:space="0" w:color="auto"/>
        <w:left w:val="none" w:sz="0" w:space="0" w:color="auto"/>
        <w:bottom w:val="none" w:sz="0" w:space="0" w:color="auto"/>
        <w:right w:val="none" w:sz="0" w:space="0" w:color="auto"/>
      </w:divBdr>
    </w:div>
    <w:div w:id="1992521700">
      <w:bodyDiv w:val="1"/>
      <w:marLeft w:val="0"/>
      <w:marRight w:val="0"/>
      <w:marTop w:val="0"/>
      <w:marBottom w:val="0"/>
      <w:divBdr>
        <w:top w:val="none" w:sz="0" w:space="0" w:color="auto"/>
        <w:left w:val="none" w:sz="0" w:space="0" w:color="auto"/>
        <w:bottom w:val="none" w:sz="0" w:space="0" w:color="auto"/>
        <w:right w:val="none" w:sz="0" w:space="0" w:color="auto"/>
      </w:divBdr>
    </w:div>
    <w:div w:id="1993682309">
      <w:bodyDiv w:val="1"/>
      <w:marLeft w:val="0"/>
      <w:marRight w:val="0"/>
      <w:marTop w:val="0"/>
      <w:marBottom w:val="0"/>
      <w:divBdr>
        <w:top w:val="none" w:sz="0" w:space="0" w:color="auto"/>
        <w:left w:val="none" w:sz="0" w:space="0" w:color="auto"/>
        <w:bottom w:val="none" w:sz="0" w:space="0" w:color="auto"/>
        <w:right w:val="none" w:sz="0" w:space="0" w:color="auto"/>
      </w:divBdr>
    </w:div>
    <w:div w:id="1995059952">
      <w:bodyDiv w:val="1"/>
      <w:marLeft w:val="0"/>
      <w:marRight w:val="0"/>
      <w:marTop w:val="0"/>
      <w:marBottom w:val="0"/>
      <w:divBdr>
        <w:top w:val="none" w:sz="0" w:space="0" w:color="auto"/>
        <w:left w:val="none" w:sz="0" w:space="0" w:color="auto"/>
        <w:bottom w:val="none" w:sz="0" w:space="0" w:color="auto"/>
        <w:right w:val="none" w:sz="0" w:space="0" w:color="auto"/>
      </w:divBdr>
    </w:div>
    <w:div w:id="1995378569">
      <w:bodyDiv w:val="1"/>
      <w:marLeft w:val="0"/>
      <w:marRight w:val="0"/>
      <w:marTop w:val="0"/>
      <w:marBottom w:val="0"/>
      <w:divBdr>
        <w:top w:val="none" w:sz="0" w:space="0" w:color="auto"/>
        <w:left w:val="none" w:sz="0" w:space="0" w:color="auto"/>
        <w:bottom w:val="none" w:sz="0" w:space="0" w:color="auto"/>
        <w:right w:val="none" w:sz="0" w:space="0" w:color="auto"/>
      </w:divBdr>
    </w:div>
    <w:div w:id="1995524576">
      <w:bodyDiv w:val="1"/>
      <w:marLeft w:val="0"/>
      <w:marRight w:val="0"/>
      <w:marTop w:val="0"/>
      <w:marBottom w:val="0"/>
      <w:divBdr>
        <w:top w:val="none" w:sz="0" w:space="0" w:color="auto"/>
        <w:left w:val="none" w:sz="0" w:space="0" w:color="auto"/>
        <w:bottom w:val="none" w:sz="0" w:space="0" w:color="auto"/>
        <w:right w:val="none" w:sz="0" w:space="0" w:color="auto"/>
      </w:divBdr>
    </w:div>
    <w:div w:id="1996451473">
      <w:bodyDiv w:val="1"/>
      <w:marLeft w:val="0"/>
      <w:marRight w:val="0"/>
      <w:marTop w:val="0"/>
      <w:marBottom w:val="0"/>
      <w:divBdr>
        <w:top w:val="none" w:sz="0" w:space="0" w:color="auto"/>
        <w:left w:val="none" w:sz="0" w:space="0" w:color="auto"/>
        <w:bottom w:val="none" w:sz="0" w:space="0" w:color="auto"/>
        <w:right w:val="none" w:sz="0" w:space="0" w:color="auto"/>
      </w:divBdr>
    </w:div>
    <w:div w:id="1998722426">
      <w:bodyDiv w:val="1"/>
      <w:marLeft w:val="0"/>
      <w:marRight w:val="0"/>
      <w:marTop w:val="0"/>
      <w:marBottom w:val="0"/>
      <w:divBdr>
        <w:top w:val="none" w:sz="0" w:space="0" w:color="auto"/>
        <w:left w:val="none" w:sz="0" w:space="0" w:color="auto"/>
        <w:bottom w:val="none" w:sz="0" w:space="0" w:color="auto"/>
        <w:right w:val="none" w:sz="0" w:space="0" w:color="auto"/>
      </w:divBdr>
    </w:div>
    <w:div w:id="2000497614">
      <w:bodyDiv w:val="1"/>
      <w:marLeft w:val="0"/>
      <w:marRight w:val="0"/>
      <w:marTop w:val="0"/>
      <w:marBottom w:val="0"/>
      <w:divBdr>
        <w:top w:val="none" w:sz="0" w:space="0" w:color="auto"/>
        <w:left w:val="none" w:sz="0" w:space="0" w:color="auto"/>
        <w:bottom w:val="none" w:sz="0" w:space="0" w:color="auto"/>
        <w:right w:val="none" w:sz="0" w:space="0" w:color="auto"/>
      </w:divBdr>
    </w:div>
    <w:div w:id="2001763196">
      <w:bodyDiv w:val="1"/>
      <w:marLeft w:val="0"/>
      <w:marRight w:val="0"/>
      <w:marTop w:val="0"/>
      <w:marBottom w:val="0"/>
      <w:divBdr>
        <w:top w:val="none" w:sz="0" w:space="0" w:color="auto"/>
        <w:left w:val="none" w:sz="0" w:space="0" w:color="auto"/>
        <w:bottom w:val="none" w:sz="0" w:space="0" w:color="auto"/>
        <w:right w:val="none" w:sz="0" w:space="0" w:color="auto"/>
      </w:divBdr>
    </w:div>
    <w:div w:id="2002007382">
      <w:bodyDiv w:val="1"/>
      <w:marLeft w:val="0"/>
      <w:marRight w:val="0"/>
      <w:marTop w:val="0"/>
      <w:marBottom w:val="0"/>
      <w:divBdr>
        <w:top w:val="none" w:sz="0" w:space="0" w:color="auto"/>
        <w:left w:val="none" w:sz="0" w:space="0" w:color="auto"/>
        <w:bottom w:val="none" w:sz="0" w:space="0" w:color="auto"/>
        <w:right w:val="none" w:sz="0" w:space="0" w:color="auto"/>
      </w:divBdr>
    </w:div>
    <w:div w:id="2002655053">
      <w:bodyDiv w:val="1"/>
      <w:marLeft w:val="0"/>
      <w:marRight w:val="0"/>
      <w:marTop w:val="0"/>
      <w:marBottom w:val="0"/>
      <w:divBdr>
        <w:top w:val="none" w:sz="0" w:space="0" w:color="auto"/>
        <w:left w:val="none" w:sz="0" w:space="0" w:color="auto"/>
        <w:bottom w:val="none" w:sz="0" w:space="0" w:color="auto"/>
        <w:right w:val="none" w:sz="0" w:space="0" w:color="auto"/>
      </w:divBdr>
    </w:div>
    <w:div w:id="2004354950">
      <w:bodyDiv w:val="1"/>
      <w:marLeft w:val="0"/>
      <w:marRight w:val="0"/>
      <w:marTop w:val="0"/>
      <w:marBottom w:val="0"/>
      <w:divBdr>
        <w:top w:val="none" w:sz="0" w:space="0" w:color="auto"/>
        <w:left w:val="none" w:sz="0" w:space="0" w:color="auto"/>
        <w:bottom w:val="none" w:sz="0" w:space="0" w:color="auto"/>
        <w:right w:val="none" w:sz="0" w:space="0" w:color="auto"/>
      </w:divBdr>
    </w:div>
    <w:div w:id="2004551289">
      <w:bodyDiv w:val="1"/>
      <w:marLeft w:val="0"/>
      <w:marRight w:val="0"/>
      <w:marTop w:val="0"/>
      <w:marBottom w:val="0"/>
      <w:divBdr>
        <w:top w:val="none" w:sz="0" w:space="0" w:color="auto"/>
        <w:left w:val="none" w:sz="0" w:space="0" w:color="auto"/>
        <w:bottom w:val="none" w:sz="0" w:space="0" w:color="auto"/>
        <w:right w:val="none" w:sz="0" w:space="0" w:color="auto"/>
      </w:divBdr>
    </w:div>
    <w:div w:id="2007398100">
      <w:bodyDiv w:val="1"/>
      <w:marLeft w:val="0"/>
      <w:marRight w:val="0"/>
      <w:marTop w:val="0"/>
      <w:marBottom w:val="0"/>
      <w:divBdr>
        <w:top w:val="none" w:sz="0" w:space="0" w:color="auto"/>
        <w:left w:val="none" w:sz="0" w:space="0" w:color="auto"/>
        <w:bottom w:val="none" w:sz="0" w:space="0" w:color="auto"/>
        <w:right w:val="none" w:sz="0" w:space="0" w:color="auto"/>
      </w:divBdr>
    </w:div>
    <w:div w:id="2008089852">
      <w:bodyDiv w:val="1"/>
      <w:marLeft w:val="0"/>
      <w:marRight w:val="0"/>
      <w:marTop w:val="0"/>
      <w:marBottom w:val="0"/>
      <w:divBdr>
        <w:top w:val="none" w:sz="0" w:space="0" w:color="auto"/>
        <w:left w:val="none" w:sz="0" w:space="0" w:color="auto"/>
        <w:bottom w:val="none" w:sz="0" w:space="0" w:color="auto"/>
        <w:right w:val="none" w:sz="0" w:space="0" w:color="auto"/>
      </w:divBdr>
    </w:div>
    <w:div w:id="2009014744">
      <w:bodyDiv w:val="1"/>
      <w:marLeft w:val="0"/>
      <w:marRight w:val="0"/>
      <w:marTop w:val="0"/>
      <w:marBottom w:val="0"/>
      <w:divBdr>
        <w:top w:val="none" w:sz="0" w:space="0" w:color="auto"/>
        <w:left w:val="none" w:sz="0" w:space="0" w:color="auto"/>
        <w:bottom w:val="none" w:sz="0" w:space="0" w:color="auto"/>
        <w:right w:val="none" w:sz="0" w:space="0" w:color="auto"/>
      </w:divBdr>
    </w:div>
    <w:div w:id="2009867724">
      <w:bodyDiv w:val="1"/>
      <w:marLeft w:val="0"/>
      <w:marRight w:val="0"/>
      <w:marTop w:val="0"/>
      <w:marBottom w:val="0"/>
      <w:divBdr>
        <w:top w:val="none" w:sz="0" w:space="0" w:color="auto"/>
        <w:left w:val="none" w:sz="0" w:space="0" w:color="auto"/>
        <w:bottom w:val="none" w:sz="0" w:space="0" w:color="auto"/>
        <w:right w:val="none" w:sz="0" w:space="0" w:color="auto"/>
      </w:divBdr>
    </w:div>
    <w:div w:id="2012684525">
      <w:bodyDiv w:val="1"/>
      <w:marLeft w:val="0"/>
      <w:marRight w:val="0"/>
      <w:marTop w:val="0"/>
      <w:marBottom w:val="0"/>
      <w:divBdr>
        <w:top w:val="none" w:sz="0" w:space="0" w:color="auto"/>
        <w:left w:val="none" w:sz="0" w:space="0" w:color="auto"/>
        <w:bottom w:val="none" w:sz="0" w:space="0" w:color="auto"/>
        <w:right w:val="none" w:sz="0" w:space="0" w:color="auto"/>
      </w:divBdr>
    </w:div>
    <w:div w:id="2014257901">
      <w:bodyDiv w:val="1"/>
      <w:marLeft w:val="0"/>
      <w:marRight w:val="0"/>
      <w:marTop w:val="0"/>
      <w:marBottom w:val="0"/>
      <w:divBdr>
        <w:top w:val="none" w:sz="0" w:space="0" w:color="auto"/>
        <w:left w:val="none" w:sz="0" w:space="0" w:color="auto"/>
        <w:bottom w:val="none" w:sz="0" w:space="0" w:color="auto"/>
        <w:right w:val="none" w:sz="0" w:space="0" w:color="auto"/>
      </w:divBdr>
    </w:div>
    <w:div w:id="2014530847">
      <w:bodyDiv w:val="1"/>
      <w:marLeft w:val="0"/>
      <w:marRight w:val="0"/>
      <w:marTop w:val="0"/>
      <w:marBottom w:val="0"/>
      <w:divBdr>
        <w:top w:val="none" w:sz="0" w:space="0" w:color="auto"/>
        <w:left w:val="none" w:sz="0" w:space="0" w:color="auto"/>
        <w:bottom w:val="none" w:sz="0" w:space="0" w:color="auto"/>
        <w:right w:val="none" w:sz="0" w:space="0" w:color="auto"/>
      </w:divBdr>
    </w:div>
    <w:div w:id="2015495622">
      <w:bodyDiv w:val="1"/>
      <w:marLeft w:val="0"/>
      <w:marRight w:val="0"/>
      <w:marTop w:val="0"/>
      <w:marBottom w:val="0"/>
      <w:divBdr>
        <w:top w:val="none" w:sz="0" w:space="0" w:color="auto"/>
        <w:left w:val="none" w:sz="0" w:space="0" w:color="auto"/>
        <w:bottom w:val="none" w:sz="0" w:space="0" w:color="auto"/>
        <w:right w:val="none" w:sz="0" w:space="0" w:color="auto"/>
      </w:divBdr>
    </w:div>
    <w:div w:id="2016027821">
      <w:bodyDiv w:val="1"/>
      <w:marLeft w:val="0"/>
      <w:marRight w:val="0"/>
      <w:marTop w:val="0"/>
      <w:marBottom w:val="0"/>
      <w:divBdr>
        <w:top w:val="none" w:sz="0" w:space="0" w:color="auto"/>
        <w:left w:val="none" w:sz="0" w:space="0" w:color="auto"/>
        <w:bottom w:val="none" w:sz="0" w:space="0" w:color="auto"/>
        <w:right w:val="none" w:sz="0" w:space="0" w:color="auto"/>
      </w:divBdr>
    </w:div>
    <w:div w:id="2016764741">
      <w:bodyDiv w:val="1"/>
      <w:marLeft w:val="0"/>
      <w:marRight w:val="0"/>
      <w:marTop w:val="0"/>
      <w:marBottom w:val="0"/>
      <w:divBdr>
        <w:top w:val="none" w:sz="0" w:space="0" w:color="auto"/>
        <w:left w:val="none" w:sz="0" w:space="0" w:color="auto"/>
        <w:bottom w:val="none" w:sz="0" w:space="0" w:color="auto"/>
        <w:right w:val="none" w:sz="0" w:space="0" w:color="auto"/>
      </w:divBdr>
    </w:div>
    <w:div w:id="2019112014">
      <w:bodyDiv w:val="1"/>
      <w:marLeft w:val="0"/>
      <w:marRight w:val="0"/>
      <w:marTop w:val="0"/>
      <w:marBottom w:val="0"/>
      <w:divBdr>
        <w:top w:val="none" w:sz="0" w:space="0" w:color="auto"/>
        <w:left w:val="none" w:sz="0" w:space="0" w:color="auto"/>
        <w:bottom w:val="none" w:sz="0" w:space="0" w:color="auto"/>
        <w:right w:val="none" w:sz="0" w:space="0" w:color="auto"/>
      </w:divBdr>
    </w:div>
    <w:div w:id="2020741202">
      <w:bodyDiv w:val="1"/>
      <w:marLeft w:val="0"/>
      <w:marRight w:val="0"/>
      <w:marTop w:val="0"/>
      <w:marBottom w:val="0"/>
      <w:divBdr>
        <w:top w:val="none" w:sz="0" w:space="0" w:color="auto"/>
        <w:left w:val="none" w:sz="0" w:space="0" w:color="auto"/>
        <w:bottom w:val="none" w:sz="0" w:space="0" w:color="auto"/>
        <w:right w:val="none" w:sz="0" w:space="0" w:color="auto"/>
      </w:divBdr>
    </w:div>
    <w:div w:id="2021616503">
      <w:bodyDiv w:val="1"/>
      <w:marLeft w:val="0"/>
      <w:marRight w:val="0"/>
      <w:marTop w:val="0"/>
      <w:marBottom w:val="0"/>
      <w:divBdr>
        <w:top w:val="none" w:sz="0" w:space="0" w:color="auto"/>
        <w:left w:val="none" w:sz="0" w:space="0" w:color="auto"/>
        <w:bottom w:val="none" w:sz="0" w:space="0" w:color="auto"/>
        <w:right w:val="none" w:sz="0" w:space="0" w:color="auto"/>
      </w:divBdr>
    </w:div>
    <w:div w:id="2022468184">
      <w:bodyDiv w:val="1"/>
      <w:marLeft w:val="0"/>
      <w:marRight w:val="0"/>
      <w:marTop w:val="0"/>
      <w:marBottom w:val="0"/>
      <w:divBdr>
        <w:top w:val="none" w:sz="0" w:space="0" w:color="auto"/>
        <w:left w:val="none" w:sz="0" w:space="0" w:color="auto"/>
        <w:bottom w:val="none" w:sz="0" w:space="0" w:color="auto"/>
        <w:right w:val="none" w:sz="0" w:space="0" w:color="auto"/>
      </w:divBdr>
    </w:div>
    <w:div w:id="2022585077">
      <w:bodyDiv w:val="1"/>
      <w:marLeft w:val="0"/>
      <w:marRight w:val="0"/>
      <w:marTop w:val="0"/>
      <w:marBottom w:val="0"/>
      <w:divBdr>
        <w:top w:val="none" w:sz="0" w:space="0" w:color="auto"/>
        <w:left w:val="none" w:sz="0" w:space="0" w:color="auto"/>
        <w:bottom w:val="none" w:sz="0" w:space="0" w:color="auto"/>
        <w:right w:val="none" w:sz="0" w:space="0" w:color="auto"/>
      </w:divBdr>
    </w:div>
    <w:div w:id="2023237838">
      <w:bodyDiv w:val="1"/>
      <w:marLeft w:val="0"/>
      <w:marRight w:val="0"/>
      <w:marTop w:val="0"/>
      <w:marBottom w:val="0"/>
      <w:divBdr>
        <w:top w:val="none" w:sz="0" w:space="0" w:color="auto"/>
        <w:left w:val="none" w:sz="0" w:space="0" w:color="auto"/>
        <w:bottom w:val="none" w:sz="0" w:space="0" w:color="auto"/>
        <w:right w:val="none" w:sz="0" w:space="0" w:color="auto"/>
      </w:divBdr>
    </w:div>
    <w:div w:id="2024043088">
      <w:bodyDiv w:val="1"/>
      <w:marLeft w:val="0"/>
      <w:marRight w:val="0"/>
      <w:marTop w:val="0"/>
      <w:marBottom w:val="0"/>
      <w:divBdr>
        <w:top w:val="none" w:sz="0" w:space="0" w:color="auto"/>
        <w:left w:val="none" w:sz="0" w:space="0" w:color="auto"/>
        <w:bottom w:val="none" w:sz="0" w:space="0" w:color="auto"/>
        <w:right w:val="none" w:sz="0" w:space="0" w:color="auto"/>
      </w:divBdr>
    </w:div>
    <w:div w:id="2024238842">
      <w:bodyDiv w:val="1"/>
      <w:marLeft w:val="0"/>
      <w:marRight w:val="0"/>
      <w:marTop w:val="0"/>
      <w:marBottom w:val="0"/>
      <w:divBdr>
        <w:top w:val="none" w:sz="0" w:space="0" w:color="auto"/>
        <w:left w:val="none" w:sz="0" w:space="0" w:color="auto"/>
        <w:bottom w:val="none" w:sz="0" w:space="0" w:color="auto"/>
        <w:right w:val="none" w:sz="0" w:space="0" w:color="auto"/>
      </w:divBdr>
    </w:div>
    <w:div w:id="2024551821">
      <w:bodyDiv w:val="1"/>
      <w:marLeft w:val="0"/>
      <w:marRight w:val="0"/>
      <w:marTop w:val="0"/>
      <w:marBottom w:val="0"/>
      <w:divBdr>
        <w:top w:val="none" w:sz="0" w:space="0" w:color="auto"/>
        <w:left w:val="none" w:sz="0" w:space="0" w:color="auto"/>
        <w:bottom w:val="none" w:sz="0" w:space="0" w:color="auto"/>
        <w:right w:val="none" w:sz="0" w:space="0" w:color="auto"/>
      </w:divBdr>
    </w:div>
    <w:div w:id="2026783340">
      <w:bodyDiv w:val="1"/>
      <w:marLeft w:val="0"/>
      <w:marRight w:val="0"/>
      <w:marTop w:val="0"/>
      <w:marBottom w:val="0"/>
      <w:divBdr>
        <w:top w:val="none" w:sz="0" w:space="0" w:color="auto"/>
        <w:left w:val="none" w:sz="0" w:space="0" w:color="auto"/>
        <w:bottom w:val="none" w:sz="0" w:space="0" w:color="auto"/>
        <w:right w:val="none" w:sz="0" w:space="0" w:color="auto"/>
      </w:divBdr>
    </w:div>
    <w:div w:id="2027362866">
      <w:bodyDiv w:val="1"/>
      <w:marLeft w:val="0"/>
      <w:marRight w:val="0"/>
      <w:marTop w:val="0"/>
      <w:marBottom w:val="0"/>
      <w:divBdr>
        <w:top w:val="none" w:sz="0" w:space="0" w:color="auto"/>
        <w:left w:val="none" w:sz="0" w:space="0" w:color="auto"/>
        <w:bottom w:val="none" w:sz="0" w:space="0" w:color="auto"/>
        <w:right w:val="none" w:sz="0" w:space="0" w:color="auto"/>
      </w:divBdr>
    </w:div>
    <w:div w:id="2027516705">
      <w:bodyDiv w:val="1"/>
      <w:marLeft w:val="0"/>
      <w:marRight w:val="0"/>
      <w:marTop w:val="0"/>
      <w:marBottom w:val="0"/>
      <w:divBdr>
        <w:top w:val="none" w:sz="0" w:space="0" w:color="auto"/>
        <w:left w:val="none" w:sz="0" w:space="0" w:color="auto"/>
        <w:bottom w:val="none" w:sz="0" w:space="0" w:color="auto"/>
        <w:right w:val="none" w:sz="0" w:space="0" w:color="auto"/>
      </w:divBdr>
    </w:div>
    <w:div w:id="2028024350">
      <w:bodyDiv w:val="1"/>
      <w:marLeft w:val="0"/>
      <w:marRight w:val="0"/>
      <w:marTop w:val="0"/>
      <w:marBottom w:val="0"/>
      <w:divBdr>
        <w:top w:val="none" w:sz="0" w:space="0" w:color="auto"/>
        <w:left w:val="none" w:sz="0" w:space="0" w:color="auto"/>
        <w:bottom w:val="none" w:sz="0" w:space="0" w:color="auto"/>
        <w:right w:val="none" w:sz="0" w:space="0" w:color="auto"/>
      </w:divBdr>
    </w:div>
    <w:div w:id="2028798221">
      <w:bodyDiv w:val="1"/>
      <w:marLeft w:val="0"/>
      <w:marRight w:val="0"/>
      <w:marTop w:val="0"/>
      <w:marBottom w:val="0"/>
      <w:divBdr>
        <w:top w:val="none" w:sz="0" w:space="0" w:color="auto"/>
        <w:left w:val="none" w:sz="0" w:space="0" w:color="auto"/>
        <w:bottom w:val="none" w:sz="0" w:space="0" w:color="auto"/>
        <w:right w:val="none" w:sz="0" w:space="0" w:color="auto"/>
      </w:divBdr>
    </w:div>
    <w:div w:id="2029401497">
      <w:bodyDiv w:val="1"/>
      <w:marLeft w:val="0"/>
      <w:marRight w:val="0"/>
      <w:marTop w:val="0"/>
      <w:marBottom w:val="0"/>
      <w:divBdr>
        <w:top w:val="none" w:sz="0" w:space="0" w:color="auto"/>
        <w:left w:val="none" w:sz="0" w:space="0" w:color="auto"/>
        <w:bottom w:val="none" w:sz="0" w:space="0" w:color="auto"/>
        <w:right w:val="none" w:sz="0" w:space="0" w:color="auto"/>
      </w:divBdr>
    </w:div>
    <w:div w:id="2029717012">
      <w:bodyDiv w:val="1"/>
      <w:marLeft w:val="0"/>
      <w:marRight w:val="0"/>
      <w:marTop w:val="0"/>
      <w:marBottom w:val="0"/>
      <w:divBdr>
        <w:top w:val="none" w:sz="0" w:space="0" w:color="auto"/>
        <w:left w:val="none" w:sz="0" w:space="0" w:color="auto"/>
        <w:bottom w:val="none" w:sz="0" w:space="0" w:color="auto"/>
        <w:right w:val="none" w:sz="0" w:space="0" w:color="auto"/>
      </w:divBdr>
    </w:div>
    <w:div w:id="2030983251">
      <w:bodyDiv w:val="1"/>
      <w:marLeft w:val="0"/>
      <w:marRight w:val="0"/>
      <w:marTop w:val="0"/>
      <w:marBottom w:val="0"/>
      <w:divBdr>
        <w:top w:val="none" w:sz="0" w:space="0" w:color="auto"/>
        <w:left w:val="none" w:sz="0" w:space="0" w:color="auto"/>
        <w:bottom w:val="none" w:sz="0" w:space="0" w:color="auto"/>
        <w:right w:val="none" w:sz="0" w:space="0" w:color="auto"/>
      </w:divBdr>
    </w:div>
    <w:div w:id="2031490811">
      <w:bodyDiv w:val="1"/>
      <w:marLeft w:val="0"/>
      <w:marRight w:val="0"/>
      <w:marTop w:val="0"/>
      <w:marBottom w:val="0"/>
      <w:divBdr>
        <w:top w:val="none" w:sz="0" w:space="0" w:color="auto"/>
        <w:left w:val="none" w:sz="0" w:space="0" w:color="auto"/>
        <w:bottom w:val="none" w:sz="0" w:space="0" w:color="auto"/>
        <w:right w:val="none" w:sz="0" w:space="0" w:color="auto"/>
      </w:divBdr>
    </w:div>
    <w:div w:id="2032607112">
      <w:bodyDiv w:val="1"/>
      <w:marLeft w:val="0"/>
      <w:marRight w:val="0"/>
      <w:marTop w:val="0"/>
      <w:marBottom w:val="0"/>
      <w:divBdr>
        <w:top w:val="none" w:sz="0" w:space="0" w:color="auto"/>
        <w:left w:val="none" w:sz="0" w:space="0" w:color="auto"/>
        <w:bottom w:val="none" w:sz="0" w:space="0" w:color="auto"/>
        <w:right w:val="none" w:sz="0" w:space="0" w:color="auto"/>
      </w:divBdr>
    </w:div>
    <w:div w:id="2032758871">
      <w:bodyDiv w:val="1"/>
      <w:marLeft w:val="0"/>
      <w:marRight w:val="0"/>
      <w:marTop w:val="0"/>
      <w:marBottom w:val="0"/>
      <w:divBdr>
        <w:top w:val="none" w:sz="0" w:space="0" w:color="auto"/>
        <w:left w:val="none" w:sz="0" w:space="0" w:color="auto"/>
        <w:bottom w:val="none" w:sz="0" w:space="0" w:color="auto"/>
        <w:right w:val="none" w:sz="0" w:space="0" w:color="auto"/>
      </w:divBdr>
    </w:div>
    <w:div w:id="2033457762">
      <w:bodyDiv w:val="1"/>
      <w:marLeft w:val="0"/>
      <w:marRight w:val="0"/>
      <w:marTop w:val="0"/>
      <w:marBottom w:val="0"/>
      <w:divBdr>
        <w:top w:val="none" w:sz="0" w:space="0" w:color="auto"/>
        <w:left w:val="none" w:sz="0" w:space="0" w:color="auto"/>
        <w:bottom w:val="none" w:sz="0" w:space="0" w:color="auto"/>
        <w:right w:val="none" w:sz="0" w:space="0" w:color="auto"/>
      </w:divBdr>
    </w:div>
    <w:div w:id="2034260917">
      <w:bodyDiv w:val="1"/>
      <w:marLeft w:val="0"/>
      <w:marRight w:val="0"/>
      <w:marTop w:val="0"/>
      <w:marBottom w:val="0"/>
      <w:divBdr>
        <w:top w:val="none" w:sz="0" w:space="0" w:color="auto"/>
        <w:left w:val="none" w:sz="0" w:space="0" w:color="auto"/>
        <w:bottom w:val="none" w:sz="0" w:space="0" w:color="auto"/>
        <w:right w:val="none" w:sz="0" w:space="0" w:color="auto"/>
      </w:divBdr>
    </w:div>
    <w:div w:id="2034500891">
      <w:bodyDiv w:val="1"/>
      <w:marLeft w:val="0"/>
      <w:marRight w:val="0"/>
      <w:marTop w:val="0"/>
      <w:marBottom w:val="0"/>
      <w:divBdr>
        <w:top w:val="none" w:sz="0" w:space="0" w:color="auto"/>
        <w:left w:val="none" w:sz="0" w:space="0" w:color="auto"/>
        <w:bottom w:val="none" w:sz="0" w:space="0" w:color="auto"/>
        <w:right w:val="none" w:sz="0" w:space="0" w:color="auto"/>
      </w:divBdr>
    </w:div>
    <w:div w:id="2036811973">
      <w:bodyDiv w:val="1"/>
      <w:marLeft w:val="0"/>
      <w:marRight w:val="0"/>
      <w:marTop w:val="0"/>
      <w:marBottom w:val="0"/>
      <w:divBdr>
        <w:top w:val="none" w:sz="0" w:space="0" w:color="auto"/>
        <w:left w:val="none" w:sz="0" w:space="0" w:color="auto"/>
        <w:bottom w:val="none" w:sz="0" w:space="0" w:color="auto"/>
        <w:right w:val="none" w:sz="0" w:space="0" w:color="auto"/>
      </w:divBdr>
    </w:div>
    <w:div w:id="2036883722">
      <w:bodyDiv w:val="1"/>
      <w:marLeft w:val="0"/>
      <w:marRight w:val="0"/>
      <w:marTop w:val="0"/>
      <w:marBottom w:val="0"/>
      <w:divBdr>
        <w:top w:val="none" w:sz="0" w:space="0" w:color="auto"/>
        <w:left w:val="none" w:sz="0" w:space="0" w:color="auto"/>
        <w:bottom w:val="none" w:sz="0" w:space="0" w:color="auto"/>
        <w:right w:val="none" w:sz="0" w:space="0" w:color="auto"/>
      </w:divBdr>
    </w:div>
    <w:div w:id="2037341513">
      <w:bodyDiv w:val="1"/>
      <w:marLeft w:val="0"/>
      <w:marRight w:val="0"/>
      <w:marTop w:val="0"/>
      <w:marBottom w:val="0"/>
      <w:divBdr>
        <w:top w:val="none" w:sz="0" w:space="0" w:color="auto"/>
        <w:left w:val="none" w:sz="0" w:space="0" w:color="auto"/>
        <w:bottom w:val="none" w:sz="0" w:space="0" w:color="auto"/>
        <w:right w:val="none" w:sz="0" w:space="0" w:color="auto"/>
      </w:divBdr>
    </w:div>
    <w:div w:id="2038189744">
      <w:bodyDiv w:val="1"/>
      <w:marLeft w:val="0"/>
      <w:marRight w:val="0"/>
      <w:marTop w:val="0"/>
      <w:marBottom w:val="0"/>
      <w:divBdr>
        <w:top w:val="none" w:sz="0" w:space="0" w:color="auto"/>
        <w:left w:val="none" w:sz="0" w:space="0" w:color="auto"/>
        <w:bottom w:val="none" w:sz="0" w:space="0" w:color="auto"/>
        <w:right w:val="none" w:sz="0" w:space="0" w:color="auto"/>
      </w:divBdr>
    </w:div>
    <w:div w:id="2041196303">
      <w:bodyDiv w:val="1"/>
      <w:marLeft w:val="0"/>
      <w:marRight w:val="0"/>
      <w:marTop w:val="0"/>
      <w:marBottom w:val="0"/>
      <w:divBdr>
        <w:top w:val="none" w:sz="0" w:space="0" w:color="auto"/>
        <w:left w:val="none" w:sz="0" w:space="0" w:color="auto"/>
        <w:bottom w:val="none" w:sz="0" w:space="0" w:color="auto"/>
        <w:right w:val="none" w:sz="0" w:space="0" w:color="auto"/>
      </w:divBdr>
    </w:div>
    <w:div w:id="2041855706">
      <w:bodyDiv w:val="1"/>
      <w:marLeft w:val="0"/>
      <w:marRight w:val="0"/>
      <w:marTop w:val="0"/>
      <w:marBottom w:val="0"/>
      <w:divBdr>
        <w:top w:val="none" w:sz="0" w:space="0" w:color="auto"/>
        <w:left w:val="none" w:sz="0" w:space="0" w:color="auto"/>
        <w:bottom w:val="none" w:sz="0" w:space="0" w:color="auto"/>
        <w:right w:val="none" w:sz="0" w:space="0" w:color="auto"/>
      </w:divBdr>
    </w:div>
    <w:div w:id="2042051293">
      <w:bodyDiv w:val="1"/>
      <w:marLeft w:val="0"/>
      <w:marRight w:val="0"/>
      <w:marTop w:val="0"/>
      <w:marBottom w:val="0"/>
      <w:divBdr>
        <w:top w:val="none" w:sz="0" w:space="0" w:color="auto"/>
        <w:left w:val="none" w:sz="0" w:space="0" w:color="auto"/>
        <w:bottom w:val="none" w:sz="0" w:space="0" w:color="auto"/>
        <w:right w:val="none" w:sz="0" w:space="0" w:color="auto"/>
      </w:divBdr>
    </w:div>
    <w:div w:id="2042704634">
      <w:bodyDiv w:val="1"/>
      <w:marLeft w:val="0"/>
      <w:marRight w:val="0"/>
      <w:marTop w:val="0"/>
      <w:marBottom w:val="0"/>
      <w:divBdr>
        <w:top w:val="none" w:sz="0" w:space="0" w:color="auto"/>
        <w:left w:val="none" w:sz="0" w:space="0" w:color="auto"/>
        <w:bottom w:val="none" w:sz="0" w:space="0" w:color="auto"/>
        <w:right w:val="none" w:sz="0" w:space="0" w:color="auto"/>
      </w:divBdr>
    </w:div>
    <w:div w:id="2043241546">
      <w:bodyDiv w:val="1"/>
      <w:marLeft w:val="0"/>
      <w:marRight w:val="0"/>
      <w:marTop w:val="0"/>
      <w:marBottom w:val="0"/>
      <w:divBdr>
        <w:top w:val="none" w:sz="0" w:space="0" w:color="auto"/>
        <w:left w:val="none" w:sz="0" w:space="0" w:color="auto"/>
        <w:bottom w:val="none" w:sz="0" w:space="0" w:color="auto"/>
        <w:right w:val="none" w:sz="0" w:space="0" w:color="auto"/>
      </w:divBdr>
    </w:div>
    <w:div w:id="2043937501">
      <w:bodyDiv w:val="1"/>
      <w:marLeft w:val="0"/>
      <w:marRight w:val="0"/>
      <w:marTop w:val="0"/>
      <w:marBottom w:val="0"/>
      <w:divBdr>
        <w:top w:val="none" w:sz="0" w:space="0" w:color="auto"/>
        <w:left w:val="none" w:sz="0" w:space="0" w:color="auto"/>
        <w:bottom w:val="none" w:sz="0" w:space="0" w:color="auto"/>
        <w:right w:val="none" w:sz="0" w:space="0" w:color="auto"/>
      </w:divBdr>
    </w:div>
    <w:div w:id="2045212462">
      <w:bodyDiv w:val="1"/>
      <w:marLeft w:val="0"/>
      <w:marRight w:val="0"/>
      <w:marTop w:val="0"/>
      <w:marBottom w:val="0"/>
      <w:divBdr>
        <w:top w:val="none" w:sz="0" w:space="0" w:color="auto"/>
        <w:left w:val="none" w:sz="0" w:space="0" w:color="auto"/>
        <w:bottom w:val="none" w:sz="0" w:space="0" w:color="auto"/>
        <w:right w:val="none" w:sz="0" w:space="0" w:color="auto"/>
      </w:divBdr>
    </w:div>
    <w:div w:id="2045325764">
      <w:bodyDiv w:val="1"/>
      <w:marLeft w:val="0"/>
      <w:marRight w:val="0"/>
      <w:marTop w:val="0"/>
      <w:marBottom w:val="0"/>
      <w:divBdr>
        <w:top w:val="none" w:sz="0" w:space="0" w:color="auto"/>
        <w:left w:val="none" w:sz="0" w:space="0" w:color="auto"/>
        <w:bottom w:val="none" w:sz="0" w:space="0" w:color="auto"/>
        <w:right w:val="none" w:sz="0" w:space="0" w:color="auto"/>
      </w:divBdr>
    </w:div>
    <w:div w:id="2048068717">
      <w:bodyDiv w:val="1"/>
      <w:marLeft w:val="0"/>
      <w:marRight w:val="0"/>
      <w:marTop w:val="0"/>
      <w:marBottom w:val="0"/>
      <w:divBdr>
        <w:top w:val="none" w:sz="0" w:space="0" w:color="auto"/>
        <w:left w:val="none" w:sz="0" w:space="0" w:color="auto"/>
        <w:bottom w:val="none" w:sz="0" w:space="0" w:color="auto"/>
        <w:right w:val="none" w:sz="0" w:space="0" w:color="auto"/>
      </w:divBdr>
    </w:div>
    <w:div w:id="2049336142">
      <w:bodyDiv w:val="1"/>
      <w:marLeft w:val="0"/>
      <w:marRight w:val="0"/>
      <w:marTop w:val="0"/>
      <w:marBottom w:val="0"/>
      <w:divBdr>
        <w:top w:val="none" w:sz="0" w:space="0" w:color="auto"/>
        <w:left w:val="none" w:sz="0" w:space="0" w:color="auto"/>
        <w:bottom w:val="none" w:sz="0" w:space="0" w:color="auto"/>
        <w:right w:val="none" w:sz="0" w:space="0" w:color="auto"/>
      </w:divBdr>
    </w:div>
    <w:div w:id="2049523737">
      <w:bodyDiv w:val="1"/>
      <w:marLeft w:val="0"/>
      <w:marRight w:val="0"/>
      <w:marTop w:val="0"/>
      <w:marBottom w:val="0"/>
      <w:divBdr>
        <w:top w:val="none" w:sz="0" w:space="0" w:color="auto"/>
        <w:left w:val="none" w:sz="0" w:space="0" w:color="auto"/>
        <w:bottom w:val="none" w:sz="0" w:space="0" w:color="auto"/>
        <w:right w:val="none" w:sz="0" w:space="0" w:color="auto"/>
      </w:divBdr>
    </w:div>
    <w:div w:id="2049917179">
      <w:bodyDiv w:val="1"/>
      <w:marLeft w:val="0"/>
      <w:marRight w:val="0"/>
      <w:marTop w:val="0"/>
      <w:marBottom w:val="0"/>
      <w:divBdr>
        <w:top w:val="none" w:sz="0" w:space="0" w:color="auto"/>
        <w:left w:val="none" w:sz="0" w:space="0" w:color="auto"/>
        <w:bottom w:val="none" w:sz="0" w:space="0" w:color="auto"/>
        <w:right w:val="none" w:sz="0" w:space="0" w:color="auto"/>
      </w:divBdr>
    </w:div>
    <w:div w:id="2053381610">
      <w:bodyDiv w:val="1"/>
      <w:marLeft w:val="0"/>
      <w:marRight w:val="0"/>
      <w:marTop w:val="0"/>
      <w:marBottom w:val="0"/>
      <w:divBdr>
        <w:top w:val="none" w:sz="0" w:space="0" w:color="auto"/>
        <w:left w:val="none" w:sz="0" w:space="0" w:color="auto"/>
        <w:bottom w:val="none" w:sz="0" w:space="0" w:color="auto"/>
        <w:right w:val="none" w:sz="0" w:space="0" w:color="auto"/>
      </w:divBdr>
    </w:div>
    <w:div w:id="2053383115">
      <w:bodyDiv w:val="1"/>
      <w:marLeft w:val="0"/>
      <w:marRight w:val="0"/>
      <w:marTop w:val="0"/>
      <w:marBottom w:val="0"/>
      <w:divBdr>
        <w:top w:val="none" w:sz="0" w:space="0" w:color="auto"/>
        <w:left w:val="none" w:sz="0" w:space="0" w:color="auto"/>
        <w:bottom w:val="none" w:sz="0" w:space="0" w:color="auto"/>
        <w:right w:val="none" w:sz="0" w:space="0" w:color="auto"/>
      </w:divBdr>
    </w:div>
    <w:div w:id="2053579239">
      <w:bodyDiv w:val="1"/>
      <w:marLeft w:val="0"/>
      <w:marRight w:val="0"/>
      <w:marTop w:val="0"/>
      <w:marBottom w:val="0"/>
      <w:divBdr>
        <w:top w:val="none" w:sz="0" w:space="0" w:color="auto"/>
        <w:left w:val="none" w:sz="0" w:space="0" w:color="auto"/>
        <w:bottom w:val="none" w:sz="0" w:space="0" w:color="auto"/>
        <w:right w:val="none" w:sz="0" w:space="0" w:color="auto"/>
      </w:divBdr>
    </w:div>
    <w:div w:id="2053724068">
      <w:bodyDiv w:val="1"/>
      <w:marLeft w:val="0"/>
      <w:marRight w:val="0"/>
      <w:marTop w:val="0"/>
      <w:marBottom w:val="0"/>
      <w:divBdr>
        <w:top w:val="none" w:sz="0" w:space="0" w:color="auto"/>
        <w:left w:val="none" w:sz="0" w:space="0" w:color="auto"/>
        <w:bottom w:val="none" w:sz="0" w:space="0" w:color="auto"/>
        <w:right w:val="none" w:sz="0" w:space="0" w:color="auto"/>
      </w:divBdr>
    </w:div>
    <w:div w:id="2054034017">
      <w:bodyDiv w:val="1"/>
      <w:marLeft w:val="0"/>
      <w:marRight w:val="0"/>
      <w:marTop w:val="0"/>
      <w:marBottom w:val="0"/>
      <w:divBdr>
        <w:top w:val="none" w:sz="0" w:space="0" w:color="auto"/>
        <w:left w:val="none" w:sz="0" w:space="0" w:color="auto"/>
        <w:bottom w:val="none" w:sz="0" w:space="0" w:color="auto"/>
        <w:right w:val="none" w:sz="0" w:space="0" w:color="auto"/>
      </w:divBdr>
    </w:div>
    <w:div w:id="2054108803">
      <w:bodyDiv w:val="1"/>
      <w:marLeft w:val="0"/>
      <w:marRight w:val="0"/>
      <w:marTop w:val="0"/>
      <w:marBottom w:val="0"/>
      <w:divBdr>
        <w:top w:val="none" w:sz="0" w:space="0" w:color="auto"/>
        <w:left w:val="none" w:sz="0" w:space="0" w:color="auto"/>
        <w:bottom w:val="none" w:sz="0" w:space="0" w:color="auto"/>
        <w:right w:val="none" w:sz="0" w:space="0" w:color="auto"/>
      </w:divBdr>
    </w:div>
    <w:div w:id="2054621148">
      <w:bodyDiv w:val="1"/>
      <w:marLeft w:val="0"/>
      <w:marRight w:val="0"/>
      <w:marTop w:val="0"/>
      <w:marBottom w:val="0"/>
      <w:divBdr>
        <w:top w:val="none" w:sz="0" w:space="0" w:color="auto"/>
        <w:left w:val="none" w:sz="0" w:space="0" w:color="auto"/>
        <w:bottom w:val="none" w:sz="0" w:space="0" w:color="auto"/>
        <w:right w:val="none" w:sz="0" w:space="0" w:color="auto"/>
      </w:divBdr>
    </w:div>
    <w:div w:id="2055346105">
      <w:bodyDiv w:val="1"/>
      <w:marLeft w:val="0"/>
      <w:marRight w:val="0"/>
      <w:marTop w:val="0"/>
      <w:marBottom w:val="0"/>
      <w:divBdr>
        <w:top w:val="none" w:sz="0" w:space="0" w:color="auto"/>
        <w:left w:val="none" w:sz="0" w:space="0" w:color="auto"/>
        <w:bottom w:val="none" w:sz="0" w:space="0" w:color="auto"/>
        <w:right w:val="none" w:sz="0" w:space="0" w:color="auto"/>
      </w:divBdr>
    </w:div>
    <w:div w:id="2055424230">
      <w:bodyDiv w:val="1"/>
      <w:marLeft w:val="0"/>
      <w:marRight w:val="0"/>
      <w:marTop w:val="0"/>
      <w:marBottom w:val="0"/>
      <w:divBdr>
        <w:top w:val="none" w:sz="0" w:space="0" w:color="auto"/>
        <w:left w:val="none" w:sz="0" w:space="0" w:color="auto"/>
        <w:bottom w:val="none" w:sz="0" w:space="0" w:color="auto"/>
        <w:right w:val="none" w:sz="0" w:space="0" w:color="auto"/>
      </w:divBdr>
    </w:div>
    <w:div w:id="2055695492">
      <w:bodyDiv w:val="1"/>
      <w:marLeft w:val="0"/>
      <w:marRight w:val="0"/>
      <w:marTop w:val="0"/>
      <w:marBottom w:val="0"/>
      <w:divBdr>
        <w:top w:val="none" w:sz="0" w:space="0" w:color="auto"/>
        <w:left w:val="none" w:sz="0" w:space="0" w:color="auto"/>
        <w:bottom w:val="none" w:sz="0" w:space="0" w:color="auto"/>
        <w:right w:val="none" w:sz="0" w:space="0" w:color="auto"/>
      </w:divBdr>
    </w:div>
    <w:div w:id="2056466277">
      <w:bodyDiv w:val="1"/>
      <w:marLeft w:val="0"/>
      <w:marRight w:val="0"/>
      <w:marTop w:val="0"/>
      <w:marBottom w:val="0"/>
      <w:divBdr>
        <w:top w:val="none" w:sz="0" w:space="0" w:color="auto"/>
        <w:left w:val="none" w:sz="0" w:space="0" w:color="auto"/>
        <w:bottom w:val="none" w:sz="0" w:space="0" w:color="auto"/>
        <w:right w:val="none" w:sz="0" w:space="0" w:color="auto"/>
      </w:divBdr>
    </w:div>
    <w:div w:id="2057469129">
      <w:bodyDiv w:val="1"/>
      <w:marLeft w:val="0"/>
      <w:marRight w:val="0"/>
      <w:marTop w:val="0"/>
      <w:marBottom w:val="0"/>
      <w:divBdr>
        <w:top w:val="none" w:sz="0" w:space="0" w:color="auto"/>
        <w:left w:val="none" w:sz="0" w:space="0" w:color="auto"/>
        <w:bottom w:val="none" w:sz="0" w:space="0" w:color="auto"/>
        <w:right w:val="none" w:sz="0" w:space="0" w:color="auto"/>
      </w:divBdr>
    </w:div>
    <w:div w:id="2058241105">
      <w:bodyDiv w:val="1"/>
      <w:marLeft w:val="0"/>
      <w:marRight w:val="0"/>
      <w:marTop w:val="0"/>
      <w:marBottom w:val="0"/>
      <w:divBdr>
        <w:top w:val="none" w:sz="0" w:space="0" w:color="auto"/>
        <w:left w:val="none" w:sz="0" w:space="0" w:color="auto"/>
        <w:bottom w:val="none" w:sz="0" w:space="0" w:color="auto"/>
        <w:right w:val="none" w:sz="0" w:space="0" w:color="auto"/>
      </w:divBdr>
    </w:div>
    <w:div w:id="2061395392">
      <w:bodyDiv w:val="1"/>
      <w:marLeft w:val="0"/>
      <w:marRight w:val="0"/>
      <w:marTop w:val="0"/>
      <w:marBottom w:val="0"/>
      <w:divBdr>
        <w:top w:val="none" w:sz="0" w:space="0" w:color="auto"/>
        <w:left w:val="none" w:sz="0" w:space="0" w:color="auto"/>
        <w:bottom w:val="none" w:sz="0" w:space="0" w:color="auto"/>
        <w:right w:val="none" w:sz="0" w:space="0" w:color="auto"/>
      </w:divBdr>
    </w:div>
    <w:div w:id="2062245364">
      <w:bodyDiv w:val="1"/>
      <w:marLeft w:val="0"/>
      <w:marRight w:val="0"/>
      <w:marTop w:val="0"/>
      <w:marBottom w:val="0"/>
      <w:divBdr>
        <w:top w:val="none" w:sz="0" w:space="0" w:color="auto"/>
        <w:left w:val="none" w:sz="0" w:space="0" w:color="auto"/>
        <w:bottom w:val="none" w:sz="0" w:space="0" w:color="auto"/>
        <w:right w:val="none" w:sz="0" w:space="0" w:color="auto"/>
      </w:divBdr>
    </w:div>
    <w:div w:id="2062972429">
      <w:bodyDiv w:val="1"/>
      <w:marLeft w:val="0"/>
      <w:marRight w:val="0"/>
      <w:marTop w:val="0"/>
      <w:marBottom w:val="0"/>
      <w:divBdr>
        <w:top w:val="none" w:sz="0" w:space="0" w:color="auto"/>
        <w:left w:val="none" w:sz="0" w:space="0" w:color="auto"/>
        <w:bottom w:val="none" w:sz="0" w:space="0" w:color="auto"/>
        <w:right w:val="none" w:sz="0" w:space="0" w:color="auto"/>
      </w:divBdr>
    </w:div>
    <w:div w:id="2064524952">
      <w:bodyDiv w:val="1"/>
      <w:marLeft w:val="0"/>
      <w:marRight w:val="0"/>
      <w:marTop w:val="0"/>
      <w:marBottom w:val="0"/>
      <w:divBdr>
        <w:top w:val="none" w:sz="0" w:space="0" w:color="auto"/>
        <w:left w:val="none" w:sz="0" w:space="0" w:color="auto"/>
        <w:bottom w:val="none" w:sz="0" w:space="0" w:color="auto"/>
        <w:right w:val="none" w:sz="0" w:space="0" w:color="auto"/>
      </w:divBdr>
    </w:div>
    <w:div w:id="2065130340">
      <w:bodyDiv w:val="1"/>
      <w:marLeft w:val="0"/>
      <w:marRight w:val="0"/>
      <w:marTop w:val="0"/>
      <w:marBottom w:val="0"/>
      <w:divBdr>
        <w:top w:val="none" w:sz="0" w:space="0" w:color="auto"/>
        <w:left w:val="none" w:sz="0" w:space="0" w:color="auto"/>
        <w:bottom w:val="none" w:sz="0" w:space="0" w:color="auto"/>
        <w:right w:val="none" w:sz="0" w:space="0" w:color="auto"/>
      </w:divBdr>
    </w:div>
    <w:div w:id="2068215658">
      <w:bodyDiv w:val="1"/>
      <w:marLeft w:val="0"/>
      <w:marRight w:val="0"/>
      <w:marTop w:val="0"/>
      <w:marBottom w:val="0"/>
      <w:divBdr>
        <w:top w:val="none" w:sz="0" w:space="0" w:color="auto"/>
        <w:left w:val="none" w:sz="0" w:space="0" w:color="auto"/>
        <w:bottom w:val="none" w:sz="0" w:space="0" w:color="auto"/>
        <w:right w:val="none" w:sz="0" w:space="0" w:color="auto"/>
      </w:divBdr>
    </w:div>
    <w:div w:id="2068526348">
      <w:bodyDiv w:val="1"/>
      <w:marLeft w:val="0"/>
      <w:marRight w:val="0"/>
      <w:marTop w:val="0"/>
      <w:marBottom w:val="0"/>
      <w:divBdr>
        <w:top w:val="none" w:sz="0" w:space="0" w:color="auto"/>
        <w:left w:val="none" w:sz="0" w:space="0" w:color="auto"/>
        <w:bottom w:val="none" w:sz="0" w:space="0" w:color="auto"/>
        <w:right w:val="none" w:sz="0" w:space="0" w:color="auto"/>
      </w:divBdr>
    </w:div>
    <w:div w:id="2070229465">
      <w:bodyDiv w:val="1"/>
      <w:marLeft w:val="0"/>
      <w:marRight w:val="0"/>
      <w:marTop w:val="0"/>
      <w:marBottom w:val="0"/>
      <w:divBdr>
        <w:top w:val="none" w:sz="0" w:space="0" w:color="auto"/>
        <w:left w:val="none" w:sz="0" w:space="0" w:color="auto"/>
        <w:bottom w:val="none" w:sz="0" w:space="0" w:color="auto"/>
        <w:right w:val="none" w:sz="0" w:space="0" w:color="auto"/>
      </w:divBdr>
    </w:div>
    <w:div w:id="2070614295">
      <w:bodyDiv w:val="1"/>
      <w:marLeft w:val="0"/>
      <w:marRight w:val="0"/>
      <w:marTop w:val="0"/>
      <w:marBottom w:val="0"/>
      <w:divBdr>
        <w:top w:val="none" w:sz="0" w:space="0" w:color="auto"/>
        <w:left w:val="none" w:sz="0" w:space="0" w:color="auto"/>
        <w:bottom w:val="none" w:sz="0" w:space="0" w:color="auto"/>
        <w:right w:val="none" w:sz="0" w:space="0" w:color="auto"/>
      </w:divBdr>
    </w:div>
    <w:div w:id="2073383875">
      <w:bodyDiv w:val="1"/>
      <w:marLeft w:val="0"/>
      <w:marRight w:val="0"/>
      <w:marTop w:val="0"/>
      <w:marBottom w:val="0"/>
      <w:divBdr>
        <w:top w:val="none" w:sz="0" w:space="0" w:color="auto"/>
        <w:left w:val="none" w:sz="0" w:space="0" w:color="auto"/>
        <w:bottom w:val="none" w:sz="0" w:space="0" w:color="auto"/>
        <w:right w:val="none" w:sz="0" w:space="0" w:color="auto"/>
      </w:divBdr>
    </w:div>
    <w:div w:id="2073654643">
      <w:bodyDiv w:val="1"/>
      <w:marLeft w:val="0"/>
      <w:marRight w:val="0"/>
      <w:marTop w:val="0"/>
      <w:marBottom w:val="0"/>
      <w:divBdr>
        <w:top w:val="none" w:sz="0" w:space="0" w:color="auto"/>
        <w:left w:val="none" w:sz="0" w:space="0" w:color="auto"/>
        <w:bottom w:val="none" w:sz="0" w:space="0" w:color="auto"/>
        <w:right w:val="none" w:sz="0" w:space="0" w:color="auto"/>
      </w:divBdr>
    </w:div>
    <w:div w:id="2074084747">
      <w:bodyDiv w:val="1"/>
      <w:marLeft w:val="0"/>
      <w:marRight w:val="0"/>
      <w:marTop w:val="0"/>
      <w:marBottom w:val="0"/>
      <w:divBdr>
        <w:top w:val="none" w:sz="0" w:space="0" w:color="auto"/>
        <w:left w:val="none" w:sz="0" w:space="0" w:color="auto"/>
        <w:bottom w:val="none" w:sz="0" w:space="0" w:color="auto"/>
        <w:right w:val="none" w:sz="0" w:space="0" w:color="auto"/>
      </w:divBdr>
    </w:div>
    <w:div w:id="2074115397">
      <w:bodyDiv w:val="1"/>
      <w:marLeft w:val="0"/>
      <w:marRight w:val="0"/>
      <w:marTop w:val="0"/>
      <w:marBottom w:val="0"/>
      <w:divBdr>
        <w:top w:val="none" w:sz="0" w:space="0" w:color="auto"/>
        <w:left w:val="none" w:sz="0" w:space="0" w:color="auto"/>
        <w:bottom w:val="none" w:sz="0" w:space="0" w:color="auto"/>
        <w:right w:val="none" w:sz="0" w:space="0" w:color="auto"/>
      </w:divBdr>
    </w:div>
    <w:div w:id="2074231540">
      <w:bodyDiv w:val="1"/>
      <w:marLeft w:val="0"/>
      <w:marRight w:val="0"/>
      <w:marTop w:val="0"/>
      <w:marBottom w:val="0"/>
      <w:divBdr>
        <w:top w:val="none" w:sz="0" w:space="0" w:color="auto"/>
        <w:left w:val="none" w:sz="0" w:space="0" w:color="auto"/>
        <w:bottom w:val="none" w:sz="0" w:space="0" w:color="auto"/>
        <w:right w:val="none" w:sz="0" w:space="0" w:color="auto"/>
      </w:divBdr>
    </w:div>
    <w:div w:id="2075545862">
      <w:bodyDiv w:val="1"/>
      <w:marLeft w:val="0"/>
      <w:marRight w:val="0"/>
      <w:marTop w:val="0"/>
      <w:marBottom w:val="0"/>
      <w:divBdr>
        <w:top w:val="none" w:sz="0" w:space="0" w:color="auto"/>
        <w:left w:val="none" w:sz="0" w:space="0" w:color="auto"/>
        <w:bottom w:val="none" w:sz="0" w:space="0" w:color="auto"/>
        <w:right w:val="none" w:sz="0" w:space="0" w:color="auto"/>
      </w:divBdr>
    </w:div>
    <w:div w:id="2075929059">
      <w:bodyDiv w:val="1"/>
      <w:marLeft w:val="0"/>
      <w:marRight w:val="0"/>
      <w:marTop w:val="0"/>
      <w:marBottom w:val="0"/>
      <w:divBdr>
        <w:top w:val="none" w:sz="0" w:space="0" w:color="auto"/>
        <w:left w:val="none" w:sz="0" w:space="0" w:color="auto"/>
        <w:bottom w:val="none" w:sz="0" w:space="0" w:color="auto"/>
        <w:right w:val="none" w:sz="0" w:space="0" w:color="auto"/>
      </w:divBdr>
    </w:div>
    <w:div w:id="2076005254">
      <w:bodyDiv w:val="1"/>
      <w:marLeft w:val="0"/>
      <w:marRight w:val="0"/>
      <w:marTop w:val="0"/>
      <w:marBottom w:val="0"/>
      <w:divBdr>
        <w:top w:val="none" w:sz="0" w:space="0" w:color="auto"/>
        <w:left w:val="none" w:sz="0" w:space="0" w:color="auto"/>
        <w:bottom w:val="none" w:sz="0" w:space="0" w:color="auto"/>
        <w:right w:val="none" w:sz="0" w:space="0" w:color="auto"/>
      </w:divBdr>
    </w:div>
    <w:div w:id="2076974862">
      <w:bodyDiv w:val="1"/>
      <w:marLeft w:val="0"/>
      <w:marRight w:val="0"/>
      <w:marTop w:val="0"/>
      <w:marBottom w:val="0"/>
      <w:divBdr>
        <w:top w:val="none" w:sz="0" w:space="0" w:color="auto"/>
        <w:left w:val="none" w:sz="0" w:space="0" w:color="auto"/>
        <w:bottom w:val="none" w:sz="0" w:space="0" w:color="auto"/>
        <w:right w:val="none" w:sz="0" w:space="0" w:color="auto"/>
      </w:divBdr>
    </w:div>
    <w:div w:id="2077973922">
      <w:bodyDiv w:val="1"/>
      <w:marLeft w:val="0"/>
      <w:marRight w:val="0"/>
      <w:marTop w:val="0"/>
      <w:marBottom w:val="0"/>
      <w:divBdr>
        <w:top w:val="none" w:sz="0" w:space="0" w:color="auto"/>
        <w:left w:val="none" w:sz="0" w:space="0" w:color="auto"/>
        <w:bottom w:val="none" w:sz="0" w:space="0" w:color="auto"/>
        <w:right w:val="none" w:sz="0" w:space="0" w:color="auto"/>
      </w:divBdr>
    </w:div>
    <w:div w:id="2078043139">
      <w:bodyDiv w:val="1"/>
      <w:marLeft w:val="0"/>
      <w:marRight w:val="0"/>
      <w:marTop w:val="0"/>
      <w:marBottom w:val="0"/>
      <w:divBdr>
        <w:top w:val="none" w:sz="0" w:space="0" w:color="auto"/>
        <w:left w:val="none" w:sz="0" w:space="0" w:color="auto"/>
        <w:bottom w:val="none" w:sz="0" w:space="0" w:color="auto"/>
        <w:right w:val="none" w:sz="0" w:space="0" w:color="auto"/>
      </w:divBdr>
    </w:div>
    <w:div w:id="2080052746">
      <w:bodyDiv w:val="1"/>
      <w:marLeft w:val="0"/>
      <w:marRight w:val="0"/>
      <w:marTop w:val="0"/>
      <w:marBottom w:val="0"/>
      <w:divBdr>
        <w:top w:val="none" w:sz="0" w:space="0" w:color="auto"/>
        <w:left w:val="none" w:sz="0" w:space="0" w:color="auto"/>
        <w:bottom w:val="none" w:sz="0" w:space="0" w:color="auto"/>
        <w:right w:val="none" w:sz="0" w:space="0" w:color="auto"/>
      </w:divBdr>
    </w:div>
    <w:div w:id="2082754943">
      <w:bodyDiv w:val="1"/>
      <w:marLeft w:val="0"/>
      <w:marRight w:val="0"/>
      <w:marTop w:val="0"/>
      <w:marBottom w:val="0"/>
      <w:divBdr>
        <w:top w:val="none" w:sz="0" w:space="0" w:color="auto"/>
        <w:left w:val="none" w:sz="0" w:space="0" w:color="auto"/>
        <w:bottom w:val="none" w:sz="0" w:space="0" w:color="auto"/>
        <w:right w:val="none" w:sz="0" w:space="0" w:color="auto"/>
      </w:divBdr>
    </w:div>
    <w:div w:id="2083794215">
      <w:bodyDiv w:val="1"/>
      <w:marLeft w:val="0"/>
      <w:marRight w:val="0"/>
      <w:marTop w:val="0"/>
      <w:marBottom w:val="0"/>
      <w:divBdr>
        <w:top w:val="none" w:sz="0" w:space="0" w:color="auto"/>
        <w:left w:val="none" w:sz="0" w:space="0" w:color="auto"/>
        <w:bottom w:val="none" w:sz="0" w:space="0" w:color="auto"/>
        <w:right w:val="none" w:sz="0" w:space="0" w:color="auto"/>
      </w:divBdr>
    </w:div>
    <w:div w:id="2085569978">
      <w:bodyDiv w:val="1"/>
      <w:marLeft w:val="0"/>
      <w:marRight w:val="0"/>
      <w:marTop w:val="0"/>
      <w:marBottom w:val="0"/>
      <w:divBdr>
        <w:top w:val="none" w:sz="0" w:space="0" w:color="auto"/>
        <w:left w:val="none" w:sz="0" w:space="0" w:color="auto"/>
        <w:bottom w:val="none" w:sz="0" w:space="0" w:color="auto"/>
        <w:right w:val="none" w:sz="0" w:space="0" w:color="auto"/>
      </w:divBdr>
    </w:div>
    <w:div w:id="2086608933">
      <w:bodyDiv w:val="1"/>
      <w:marLeft w:val="0"/>
      <w:marRight w:val="0"/>
      <w:marTop w:val="0"/>
      <w:marBottom w:val="0"/>
      <w:divBdr>
        <w:top w:val="none" w:sz="0" w:space="0" w:color="auto"/>
        <w:left w:val="none" w:sz="0" w:space="0" w:color="auto"/>
        <w:bottom w:val="none" w:sz="0" w:space="0" w:color="auto"/>
        <w:right w:val="none" w:sz="0" w:space="0" w:color="auto"/>
      </w:divBdr>
    </w:div>
    <w:div w:id="2087219597">
      <w:bodyDiv w:val="1"/>
      <w:marLeft w:val="0"/>
      <w:marRight w:val="0"/>
      <w:marTop w:val="0"/>
      <w:marBottom w:val="0"/>
      <w:divBdr>
        <w:top w:val="none" w:sz="0" w:space="0" w:color="auto"/>
        <w:left w:val="none" w:sz="0" w:space="0" w:color="auto"/>
        <w:bottom w:val="none" w:sz="0" w:space="0" w:color="auto"/>
        <w:right w:val="none" w:sz="0" w:space="0" w:color="auto"/>
      </w:divBdr>
    </w:div>
    <w:div w:id="2087530668">
      <w:bodyDiv w:val="1"/>
      <w:marLeft w:val="0"/>
      <w:marRight w:val="0"/>
      <w:marTop w:val="0"/>
      <w:marBottom w:val="0"/>
      <w:divBdr>
        <w:top w:val="none" w:sz="0" w:space="0" w:color="auto"/>
        <w:left w:val="none" w:sz="0" w:space="0" w:color="auto"/>
        <w:bottom w:val="none" w:sz="0" w:space="0" w:color="auto"/>
        <w:right w:val="none" w:sz="0" w:space="0" w:color="auto"/>
      </w:divBdr>
    </w:div>
    <w:div w:id="2087875771">
      <w:bodyDiv w:val="1"/>
      <w:marLeft w:val="0"/>
      <w:marRight w:val="0"/>
      <w:marTop w:val="0"/>
      <w:marBottom w:val="0"/>
      <w:divBdr>
        <w:top w:val="none" w:sz="0" w:space="0" w:color="auto"/>
        <w:left w:val="none" w:sz="0" w:space="0" w:color="auto"/>
        <w:bottom w:val="none" w:sz="0" w:space="0" w:color="auto"/>
        <w:right w:val="none" w:sz="0" w:space="0" w:color="auto"/>
      </w:divBdr>
    </w:div>
    <w:div w:id="2089375489">
      <w:bodyDiv w:val="1"/>
      <w:marLeft w:val="0"/>
      <w:marRight w:val="0"/>
      <w:marTop w:val="0"/>
      <w:marBottom w:val="0"/>
      <w:divBdr>
        <w:top w:val="none" w:sz="0" w:space="0" w:color="auto"/>
        <w:left w:val="none" w:sz="0" w:space="0" w:color="auto"/>
        <w:bottom w:val="none" w:sz="0" w:space="0" w:color="auto"/>
        <w:right w:val="none" w:sz="0" w:space="0" w:color="auto"/>
      </w:divBdr>
    </w:div>
    <w:div w:id="2089690148">
      <w:bodyDiv w:val="1"/>
      <w:marLeft w:val="0"/>
      <w:marRight w:val="0"/>
      <w:marTop w:val="0"/>
      <w:marBottom w:val="0"/>
      <w:divBdr>
        <w:top w:val="none" w:sz="0" w:space="0" w:color="auto"/>
        <w:left w:val="none" w:sz="0" w:space="0" w:color="auto"/>
        <w:bottom w:val="none" w:sz="0" w:space="0" w:color="auto"/>
        <w:right w:val="none" w:sz="0" w:space="0" w:color="auto"/>
      </w:divBdr>
    </w:div>
    <w:div w:id="2090956393">
      <w:bodyDiv w:val="1"/>
      <w:marLeft w:val="0"/>
      <w:marRight w:val="0"/>
      <w:marTop w:val="0"/>
      <w:marBottom w:val="0"/>
      <w:divBdr>
        <w:top w:val="none" w:sz="0" w:space="0" w:color="auto"/>
        <w:left w:val="none" w:sz="0" w:space="0" w:color="auto"/>
        <w:bottom w:val="none" w:sz="0" w:space="0" w:color="auto"/>
        <w:right w:val="none" w:sz="0" w:space="0" w:color="auto"/>
      </w:divBdr>
    </w:div>
    <w:div w:id="2093117289">
      <w:bodyDiv w:val="1"/>
      <w:marLeft w:val="0"/>
      <w:marRight w:val="0"/>
      <w:marTop w:val="0"/>
      <w:marBottom w:val="0"/>
      <w:divBdr>
        <w:top w:val="none" w:sz="0" w:space="0" w:color="auto"/>
        <w:left w:val="none" w:sz="0" w:space="0" w:color="auto"/>
        <w:bottom w:val="none" w:sz="0" w:space="0" w:color="auto"/>
        <w:right w:val="none" w:sz="0" w:space="0" w:color="auto"/>
      </w:divBdr>
    </w:div>
    <w:div w:id="2093772198">
      <w:bodyDiv w:val="1"/>
      <w:marLeft w:val="0"/>
      <w:marRight w:val="0"/>
      <w:marTop w:val="0"/>
      <w:marBottom w:val="0"/>
      <w:divBdr>
        <w:top w:val="none" w:sz="0" w:space="0" w:color="auto"/>
        <w:left w:val="none" w:sz="0" w:space="0" w:color="auto"/>
        <w:bottom w:val="none" w:sz="0" w:space="0" w:color="auto"/>
        <w:right w:val="none" w:sz="0" w:space="0" w:color="auto"/>
      </w:divBdr>
    </w:div>
    <w:div w:id="2093892774">
      <w:bodyDiv w:val="1"/>
      <w:marLeft w:val="0"/>
      <w:marRight w:val="0"/>
      <w:marTop w:val="0"/>
      <w:marBottom w:val="0"/>
      <w:divBdr>
        <w:top w:val="none" w:sz="0" w:space="0" w:color="auto"/>
        <w:left w:val="none" w:sz="0" w:space="0" w:color="auto"/>
        <w:bottom w:val="none" w:sz="0" w:space="0" w:color="auto"/>
        <w:right w:val="none" w:sz="0" w:space="0" w:color="auto"/>
      </w:divBdr>
    </w:div>
    <w:div w:id="2094281647">
      <w:bodyDiv w:val="1"/>
      <w:marLeft w:val="0"/>
      <w:marRight w:val="0"/>
      <w:marTop w:val="0"/>
      <w:marBottom w:val="0"/>
      <w:divBdr>
        <w:top w:val="none" w:sz="0" w:space="0" w:color="auto"/>
        <w:left w:val="none" w:sz="0" w:space="0" w:color="auto"/>
        <w:bottom w:val="none" w:sz="0" w:space="0" w:color="auto"/>
        <w:right w:val="none" w:sz="0" w:space="0" w:color="auto"/>
      </w:divBdr>
    </w:div>
    <w:div w:id="2094818780">
      <w:bodyDiv w:val="1"/>
      <w:marLeft w:val="0"/>
      <w:marRight w:val="0"/>
      <w:marTop w:val="0"/>
      <w:marBottom w:val="0"/>
      <w:divBdr>
        <w:top w:val="none" w:sz="0" w:space="0" w:color="auto"/>
        <w:left w:val="none" w:sz="0" w:space="0" w:color="auto"/>
        <w:bottom w:val="none" w:sz="0" w:space="0" w:color="auto"/>
        <w:right w:val="none" w:sz="0" w:space="0" w:color="auto"/>
      </w:divBdr>
    </w:div>
    <w:div w:id="2095397841">
      <w:bodyDiv w:val="1"/>
      <w:marLeft w:val="0"/>
      <w:marRight w:val="0"/>
      <w:marTop w:val="0"/>
      <w:marBottom w:val="0"/>
      <w:divBdr>
        <w:top w:val="none" w:sz="0" w:space="0" w:color="auto"/>
        <w:left w:val="none" w:sz="0" w:space="0" w:color="auto"/>
        <w:bottom w:val="none" w:sz="0" w:space="0" w:color="auto"/>
        <w:right w:val="none" w:sz="0" w:space="0" w:color="auto"/>
      </w:divBdr>
    </w:div>
    <w:div w:id="2096659128">
      <w:bodyDiv w:val="1"/>
      <w:marLeft w:val="0"/>
      <w:marRight w:val="0"/>
      <w:marTop w:val="0"/>
      <w:marBottom w:val="0"/>
      <w:divBdr>
        <w:top w:val="none" w:sz="0" w:space="0" w:color="auto"/>
        <w:left w:val="none" w:sz="0" w:space="0" w:color="auto"/>
        <w:bottom w:val="none" w:sz="0" w:space="0" w:color="auto"/>
        <w:right w:val="none" w:sz="0" w:space="0" w:color="auto"/>
      </w:divBdr>
    </w:div>
    <w:div w:id="2096902726">
      <w:bodyDiv w:val="1"/>
      <w:marLeft w:val="0"/>
      <w:marRight w:val="0"/>
      <w:marTop w:val="0"/>
      <w:marBottom w:val="0"/>
      <w:divBdr>
        <w:top w:val="none" w:sz="0" w:space="0" w:color="auto"/>
        <w:left w:val="none" w:sz="0" w:space="0" w:color="auto"/>
        <w:bottom w:val="none" w:sz="0" w:space="0" w:color="auto"/>
        <w:right w:val="none" w:sz="0" w:space="0" w:color="auto"/>
      </w:divBdr>
    </w:div>
    <w:div w:id="2097315514">
      <w:bodyDiv w:val="1"/>
      <w:marLeft w:val="0"/>
      <w:marRight w:val="0"/>
      <w:marTop w:val="0"/>
      <w:marBottom w:val="0"/>
      <w:divBdr>
        <w:top w:val="none" w:sz="0" w:space="0" w:color="auto"/>
        <w:left w:val="none" w:sz="0" w:space="0" w:color="auto"/>
        <w:bottom w:val="none" w:sz="0" w:space="0" w:color="auto"/>
        <w:right w:val="none" w:sz="0" w:space="0" w:color="auto"/>
      </w:divBdr>
    </w:div>
    <w:div w:id="2097938451">
      <w:bodyDiv w:val="1"/>
      <w:marLeft w:val="0"/>
      <w:marRight w:val="0"/>
      <w:marTop w:val="0"/>
      <w:marBottom w:val="0"/>
      <w:divBdr>
        <w:top w:val="none" w:sz="0" w:space="0" w:color="auto"/>
        <w:left w:val="none" w:sz="0" w:space="0" w:color="auto"/>
        <w:bottom w:val="none" w:sz="0" w:space="0" w:color="auto"/>
        <w:right w:val="none" w:sz="0" w:space="0" w:color="auto"/>
      </w:divBdr>
    </w:div>
    <w:div w:id="2098167677">
      <w:bodyDiv w:val="1"/>
      <w:marLeft w:val="0"/>
      <w:marRight w:val="0"/>
      <w:marTop w:val="0"/>
      <w:marBottom w:val="0"/>
      <w:divBdr>
        <w:top w:val="none" w:sz="0" w:space="0" w:color="auto"/>
        <w:left w:val="none" w:sz="0" w:space="0" w:color="auto"/>
        <w:bottom w:val="none" w:sz="0" w:space="0" w:color="auto"/>
        <w:right w:val="none" w:sz="0" w:space="0" w:color="auto"/>
      </w:divBdr>
    </w:div>
    <w:div w:id="2100056901">
      <w:bodyDiv w:val="1"/>
      <w:marLeft w:val="0"/>
      <w:marRight w:val="0"/>
      <w:marTop w:val="0"/>
      <w:marBottom w:val="0"/>
      <w:divBdr>
        <w:top w:val="none" w:sz="0" w:space="0" w:color="auto"/>
        <w:left w:val="none" w:sz="0" w:space="0" w:color="auto"/>
        <w:bottom w:val="none" w:sz="0" w:space="0" w:color="auto"/>
        <w:right w:val="none" w:sz="0" w:space="0" w:color="auto"/>
      </w:divBdr>
    </w:div>
    <w:div w:id="2100711369">
      <w:bodyDiv w:val="1"/>
      <w:marLeft w:val="0"/>
      <w:marRight w:val="0"/>
      <w:marTop w:val="0"/>
      <w:marBottom w:val="0"/>
      <w:divBdr>
        <w:top w:val="none" w:sz="0" w:space="0" w:color="auto"/>
        <w:left w:val="none" w:sz="0" w:space="0" w:color="auto"/>
        <w:bottom w:val="none" w:sz="0" w:space="0" w:color="auto"/>
        <w:right w:val="none" w:sz="0" w:space="0" w:color="auto"/>
      </w:divBdr>
    </w:div>
    <w:div w:id="2102675825">
      <w:bodyDiv w:val="1"/>
      <w:marLeft w:val="0"/>
      <w:marRight w:val="0"/>
      <w:marTop w:val="0"/>
      <w:marBottom w:val="0"/>
      <w:divBdr>
        <w:top w:val="none" w:sz="0" w:space="0" w:color="auto"/>
        <w:left w:val="none" w:sz="0" w:space="0" w:color="auto"/>
        <w:bottom w:val="none" w:sz="0" w:space="0" w:color="auto"/>
        <w:right w:val="none" w:sz="0" w:space="0" w:color="auto"/>
      </w:divBdr>
    </w:div>
    <w:div w:id="2102943130">
      <w:bodyDiv w:val="1"/>
      <w:marLeft w:val="0"/>
      <w:marRight w:val="0"/>
      <w:marTop w:val="0"/>
      <w:marBottom w:val="0"/>
      <w:divBdr>
        <w:top w:val="none" w:sz="0" w:space="0" w:color="auto"/>
        <w:left w:val="none" w:sz="0" w:space="0" w:color="auto"/>
        <w:bottom w:val="none" w:sz="0" w:space="0" w:color="auto"/>
        <w:right w:val="none" w:sz="0" w:space="0" w:color="auto"/>
      </w:divBdr>
    </w:div>
    <w:div w:id="2103866185">
      <w:bodyDiv w:val="1"/>
      <w:marLeft w:val="0"/>
      <w:marRight w:val="0"/>
      <w:marTop w:val="0"/>
      <w:marBottom w:val="0"/>
      <w:divBdr>
        <w:top w:val="none" w:sz="0" w:space="0" w:color="auto"/>
        <w:left w:val="none" w:sz="0" w:space="0" w:color="auto"/>
        <w:bottom w:val="none" w:sz="0" w:space="0" w:color="auto"/>
        <w:right w:val="none" w:sz="0" w:space="0" w:color="auto"/>
      </w:divBdr>
    </w:div>
    <w:div w:id="2104835578">
      <w:bodyDiv w:val="1"/>
      <w:marLeft w:val="0"/>
      <w:marRight w:val="0"/>
      <w:marTop w:val="0"/>
      <w:marBottom w:val="0"/>
      <w:divBdr>
        <w:top w:val="none" w:sz="0" w:space="0" w:color="auto"/>
        <w:left w:val="none" w:sz="0" w:space="0" w:color="auto"/>
        <w:bottom w:val="none" w:sz="0" w:space="0" w:color="auto"/>
        <w:right w:val="none" w:sz="0" w:space="0" w:color="auto"/>
      </w:divBdr>
    </w:div>
    <w:div w:id="2106224356">
      <w:bodyDiv w:val="1"/>
      <w:marLeft w:val="0"/>
      <w:marRight w:val="0"/>
      <w:marTop w:val="0"/>
      <w:marBottom w:val="0"/>
      <w:divBdr>
        <w:top w:val="none" w:sz="0" w:space="0" w:color="auto"/>
        <w:left w:val="none" w:sz="0" w:space="0" w:color="auto"/>
        <w:bottom w:val="none" w:sz="0" w:space="0" w:color="auto"/>
        <w:right w:val="none" w:sz="0" w:space="0" w:color="auto"/>
      </w:divBdr>
    </w:div>
    <w:div w:id="2107001396">
      <w:bodyDiv w:val="1"/>
      <w:marLeft w:val="0"/>
      <w:marRight w:val="0"/>
      <w:marTop w:val="0"/>
      <w:marBottom w:val="0"/>
      <w:divBdr>
        <w:top w:val="none" w:sz="0" w:space="0" w:color="auto"/>
        <w:left w:val="none" w:sz="0" w:space="0" w:color="auto"/>
        <w:bottom w:val="none" w:sz="0" w:space="0" w:color="auto"/>
        <w:right w:val="none" w:sz="0" w:space="0" w:color="auto"/>
      </w:divBdr>
    </w:div>
    <w:div w:id="2107115038">
      <w:bodyDiv w:val="1"/>
      <w:marLeft w:val="0"/>
      <w:marRight w:val="0"/>
      <w:marTop w:val="0"/>
      <w:marBottom w:val="0"/>
      <w:divBdr>
        <w:top w:val="none" w:sz="0" w:space="0" w:color="auto"/>
        <w:left w:val="none" w:sz="0" w:space="0" w:color="auto"/>
        <w:bottom w:val="none" w:sz="0" w:space="0" w:color="auto"/>
        <w:right w:val="none" w:sz="0" w:space="0" w:color="auto"/>
      </w:divBdr>
    </w:div>
    <w:div w:id="2108193660">
      <w:bodyDiv w:val="1"/>
      <w:marLeft w:val="0"/>
      <w:marRight w:val="0"/>
      <w:marTop w:val="0"/>
      <w:marBottom w:val="0"/>
      <w:divBdr>
        <w:top w:val="none" w:sz="0" w:space="0" w:color="auto"/>
        <w:left w:val="none" w:sz="0" w:space="0" w:color="auto"/>
        <w:bottom w:val="none" w:sz="0" w:space="0" w:color="auto"/>
        <w:right w:val="none" w:sz="0" w:space="0" w:color="auto"/>
      </w:divBdr>
    </w:div>
    <w:div w:id="2108231454">
      <w:bodyDiv w:val="1"/>
      <w:marLeft w:val="0"/>
      <w:marRight w:val="0"/>
      <w:marTop w:val="0"/>
      <w:marBottom w:val="0"/>
      <w:divBdr>
        <w:top w:val="none" w:sz="0" w:space="0" w:color="auto"/>
        <w:left w:val="none" w:sz="0" w:space="0" w:color="auto"/>
        <w:bottom w:val="none" w:sz="0" w:space="0" w:color="auto"/>
        <w:right w:val="none" w:sz="0" w:space="0" w:color="auto"/>
      </w:divBdr>
    </w:div>
    <w:div w:id="2108386454">
      <w:bodyDiv w:val="1"/>
      <w:marLeft w:val="0"/>
      <w:marRight w:val="0"/>
      <w:marTop w:val="0"/>
      <w:marBottom w:val="0"/>
      <w:divBdr>
        <w:top w:val="none" w:sz="0" w:space="0" w:color="auto"/>
        <w:left w:val="none" w:sz="0" w:space="0" w:color="auto"/>
        <w:bottom w:val="none" w:sz="0" w:space="0" w:color="auto"/>
        <w:right w:val="none" w:sz="0" w:space="0" w:color="auto"/>
      </w:divBdr>
    </w:div>
    <w:div w:id="2108503770">
      <w:bodyDiv w:val="1"/>
      <w:marLeft w:val="0"/>
      <w:marRight w:val="0"/>
      <w:marTop w:val="0"/>
      <w:marBottom w:val="0"/>
      <w:divBdr>
        <w:top w:val="none" w:sz="0" w:space="0" w:color="auto"/>
        <w:left w:val="none" w:sz="0" w:space="0" w:color="auto"/>
        <w:bottom w:val="none" w:sz="0" w:space="0" w:color="auto"/>
        <w:right w:val="none" w:sz="0" w:space="0" w:color="auto"/>
      </w:divBdr>
    </w:div>
    <w:div w:id="2109038436">
      <w:bodyDiv w:val="1"/>
      <w:marLeft w:val="0"/>
      <w:marRight w:val="0"/>
      <w:marTop w:val="0"/>
      <w:marBottom w:val="0"/>
      <w:divBdr>
        <w:top w:val="none" w:sz="0" w:space="0" w:color="auto"/>
        <w:left w:val="none" w:sz="0" w:space="0" w:color="auto"/>
        <w:bottom w:val="none" w:sz="0" w:space="0" w:color="auto"/>
        <w:right w:val="none" w:sz="0" w:space="0" w:color="auto"/>
      </w:divBdr>
    </w:div>
    <w:div w:id="2109737795">
      <w:bodyDiv w:val="1"/>
      <w:marLeft w:val="0"/>
      <w:marRight w:val="0"/>
      <w:marTop w:val="0"/>
      <w:marBottom w:val="0"/>
      <w:divBdr>
        <w:top w:val="none" w:sz="0" w:space="0" w:color="auto"/>
        <w:left w:val="none" w:sz="0" w:space="0" w:color="auto"/>
        <w:bottom w:val="none" w:sz="0" w:space="0" w:color="auto"/>
        <w:right w:val="none" w:sz="0" w:space="0" w:color="auto"/>
      </w:divBdr>
    </w:div>
    <w:div w:id="2113014194">
      <w:bodyDiv w:val="1"/>
      <w:marLeft w:val="0"/>
      <w:marRight w:val="0"/>
      <w:marTop w:val="0"/>
      <w:marBottom w:val="0"/>
      <w:divBdr>
        <w:top w:val="none" w:sz="0" w:space="0" w:color="auto"/>
        <w:left w:val="none" w:sz="0" w:space="0" w:color="auto"/>
        <w:bottom w:val="none" w:sz="0" w:space="0" w:color="auto"/>
        <w:right w:val="none" w:sz="0" w:space="0" w:color="auto"/>
      </w:divBdr>
    </w:div>
    <w:div w:id="2114544915">
      <w:bodyDiv w:val="1"/>
      <w:marLeft w:val="0"/>
      <w:marRight w:val="0"/>
      <w:marTop w:val="0"/>
      <w:marBottom w:val="0"/>
      <w:divBdr>
        <w:top w:val="none" w:sz="0" w:space="0" w:color="auto"/>
        <w:left w:val="none" w:sz="0" w:space="0" w:color="auto"/>
        <w:bottom w:val="none" w:sz="0" w:space="0" w:color="auto"/>
        <w:right w:val="none" w:sz="0" w:space="0" w:color="auto"/>
      </w:divBdr>
    </w:div>
    <w:div w:id="2116124418">
      <w:bodyDiv w:val="1"/>
      <w:marLeft w:val="0"/>
      <w:marRight w:val="0"/>
      <w:marTop w:val="0"/>
      <w:marBottom w:val="0"/>
      <w:divBdr>
        <w:top w:val="none" w:sz="0" w:space="0" w:color="auto"/>
        <w:left w:val="none" w:sz="0" w:space="0" w:color="auto"/>
        <w:bottom w:val="none" w:sz="0" w:space="0" w:color="auto"/>
        <w:right w:val="none" w:sz="0" w:space="0" w:color="auto"/>
      </w:divBdr>
    </w:div>
    <w:div w:id="2116712264">
      <w:bodyDiv w:val="1"/>
      <w:marLeft w:val="0"/>
      <w:marRight w:val="0"/>
      <w:marTop w:val="0"/>
      <w:marBottom w:val="0"/>
      <w:divBdr>
        <w:top w:val="none" w:sz="0" w:space="0" w:color="auto"/>
        <w:left w:val="none" w:sz="0" w:space="0" w:color="auto"/>
        <w:bottom w:val="none" w:sz="0" w:space="0" w:color="auto"/>
        <w:right w:val="none" w:sz="0" w:space="0" w:color="auto"/>
      </w:divBdr>
    </w:div>
    <w:div w:id="2117628005">
      <w:bodyDiv w:val="1"/>
      <w:marLeft w:val="0"/>
      <w:marRight w:val="0"/>
      <w:marTop w:val="0"/>
      <w:marBottom w:val="0"/>
      <w:divBdr>
        <w:top w:val="none" w:sz="0" w:space="0" w:color="auto"/>
        <w:left w:val="none" w:sz="0" w:space="0" w:color="auto"/>
        <w:bottom w:val="none" w:sz="0" w:space="0" w:color="auto"/>
        <w:right w:val="none" w:sz="0" w:space="0" w:color="auto"/>
      </w:divBdr>
    </w:div>
    <w:div w:id="2117676186">
      <w:bodyDiv w:val="1"/>
      <w:marLeft w:val="0"/>
      <w:marRight w:val="0"/>
      <w:marTop w:val="0"/>
      <w:marBottom w:val="0"/>
      <w:divBdr>
        <w:top w:val="none" w:sz="0" w:space="0" w:color="auto"/>
        <w:left w:val="none" w:sz="0" w:space="0" w:color="auto"/>
        <w:bottom w:val="none" w:sz="0" w:space="0" w:color="auto"/>
        <w:right w:val="none" w:sz="0" w:space="0" w:color="auto"/>
      </w:divBdr>
    </w:div>
    <w:div w:id="2118065196">
      <w:bodyDiv w:val="1"/>
      <w:marLeft w:val="0"/>
      <w:marRight w:val="0"/>
      <w:marTop w:val="0"/>
      <w:marBottom w:val="0"/>
      <w:divBdr>
        <w:top w:val="none" w:sz="0" w:space="0" w:color="auto"/>
        <w:left w:val="none" w:sz="0" w:space="0" w:color="auto"/>
        <w:bottom w:val="none" w:sz="0" w:space="0" w:color="auto"/>
        <w:right w:val="none" w:sz="0" w:space="0" w:color="auto"/>
      </w:divBdr>
    </w:div>
    <w:div w:id="2118334260">
      <w:bodyDiv w:val="1"/>
      <w:marLeft w:val="0"/>
      <w:marRight w:val="0"/>
      <w:marTop w:val="0"/>
      <w:marBottom w:val="0"/>
      <w:divBdr>
        <w:top w:val="none" w:sz="0" w:space="0" w:color="auto"/>
        <w:left w:val="none" w:sz="0" w:space="0" w:color="auto"/>
        <w:bottom w:val="none" w:sz="0" w:space="0" w:color="auto"/>
        <w:right w:val="none" w:sz="0" w:space="0" w:color="auto"/>
      </w:divBdr>
    </w:div>
    <w:div w:id="2118715337">
      <w:bodyDiv w:val="1"/>
      <w:marLeft w:val="0"/>
      <w:marRight w:val="0"/>
      <w:marTop w:val="0"/>
      <w:marBottom w:val="0"/>
      <w:divBdr>
        <w:top w:val="none" w:sz="0" w:space="0" w:color="auto"/>
        <w:left w:val="none" w:sz="0" w:space="0" w:color="auto"/>
        <w:bottom w:val="none" w:sz="0" w:space="0" w:color="auto"/>
        <w:right w:val="none" w:sz="0" w:space="0" w:color="auto"/>
      </w:divBdr>
    </w:div>
    <w:div w:id="2118867554">
      <w:bodyDiv w:val="1"/>
      <w:marLeft w:val="0"/>
      <w:marRight w:val="0"/>
      <w:marTop w:val="0"/>
      <w:marBottom w:val="0"/>
      <w:divBdr>
        <w:top w:val="none" w:sz="0" w:space="0" w:color="auto"/>
        <w:left w:val="none" w:sz="0" w:space="0" w:color="auto"/>
        <w:bottom w:val="none" w:sz="0" w:space="0" w:color="auto"/>
        <w:right w:val="none" w:sz="0" w:space="0" w:color="auto"/>
      </w:divBdr>
    </w:div>
    <w:div w:id="2119831077">
      <w:bodyDiv w:val="1"/>
      <w:marLeft w:val="0"/>
      <w:marRight w:val="0"/>
      <w:marTop w:val="0"/>
      <w:marBottom w:val="0"/>
      <w:divBdr>
        <w:top w:val="none" w:sz="0" w:space="0" w:color="auto"/>
        <w:left w:val="none" w:sz="0" w:space="0" w:color="auto"/>
        <w:bottom w:val="none" w:sz="0" w:space="0" w:color="auto"/>
        <w:right w:val="none" w:sz="0" w:space="0" w:color="auto"/>
      </w:divBdr>
    </w:div>
    <w:div w:id="2121676668">
      <w:bodyDiv w:val="1"/>
      <w:marLeft w:val="0"/>
      <w:marRight w:val="0"/>
      <w:marTop w:val="0"/>
      <w:marBottom w:val="0"/>
      <w:divBdr>
        <w:top w:val="none" w:sz="0" w:space="0" w:color="auto"/>
        <w:left w:val="none" w:sz="0" w:space="0" w:color="auto"/>
        <w:bottom w:val="none" w:sz="0" w:space="0" w:color="auto"/>
        <w:right w:val="none" w:sz="0" w:space="0" w:color="auto"/>
      </w:divBdr>
    </w:div>
    <w:div w:id="2123373563">
      <w:bodyDiv w:val="1"/>
      <w:marLeft w:val="0"/>
      <w:marRight w:val="0"/>
      <w:marTop w:val="0"/>
      <w:marBottom w:val="0"/>
      <w:divBdr>
        <w:top w:val="none" w:sz="0" w:space="0" w:color="auto"/>
        <w:left w:val="none" w:sz="0" w:space="0" w:color="auto"/>
        <w:bottom w:val="none" w:sz="0" w:space="0" w:color="auto"/>
        <w:right w:val="none" w:sz="0" w:space="0" w:color="auto"/>
      </w:divBdr>
    </w:div>
    <w:div w:id="2126805778">
      <w:bodyDiv w:val="1"/>
      <w:marLeft w:val="0"/>
      <w:marRight w:val="0"/>
      <w:marTop w:val="0"/>
      <w:marBottom w:val="0"/>
      <w:divBdr>
        <w:top w:val="none" w:sz="0" w:space="0" w:color="auto"/>
        <w:left w:val="none" w:sz="0" w:space="0" w:color="auto"/>
        <w:bottom w:val="none" w:sz="0" w:space="0" w:color="auto"/>
        <w:right w:val="none" w:sz="0" w:space="0" w:color="auto"/>
      </w:divBdr>
    </w:div>
    <w:div w:id="2127191310">
      <w:bodyDiv w:val="1"/>
      <w:marLeft w:val="0"/>
      <w:marRight w:val="0"/>
      <w:marTop w:val="0"/>
      <w:marBottom w:val="0"/>
      <w:divBdr>
        <w:top w:val="none" w:sz="0" w:space="0" w:color="auto"/>
        <w:left w:val="none" w:sz="0" w:space="0" w:color="auto"/>
        <w:bottom w:val="none" w:sz="0" w:space="0" w:color="auto"/>
        <w:right w:val="none" w:sz="0" w:space="0" w:color="auto"/>
      </w:divBdr>
    </w:div>
    <w:div w:id="2127194269">
      <w:bodyDiv w:val="1"/>
      <w:marLeft w:val="0"/>
      <w:marRight w:val="0"/>
      <w:marTop w:val="0"/>
      <w:marBottom w:val="0"/>
      <w:divBdr>
        <w:top w:val="none" w:sz="0" w:space="0" w:color="auto"/>
        <w:left w:val="none" w:sz="0" w:space="0" w:color="auto"/>
        <w:bottom w:val="none" w:sz="0" w:space="0" w:color="auto"/>
        <w:right w:val="none" w:sz="0" w:space="0" w:color="auto"/>
      </w:divBdr>
    </w:div>
    <w:div w:id="2128544886">
      <w:bodyDiv w:val="1"/>
      <w:marLeft w:val="0"/>
      <w:marRight w:val="0"/>
      <w:marTop w:val="0"/>
      <w:marBottom w:val="0"/>
      <w:divBdr>
        <w:top w:val="none" w:sz="0" w:space="0" w:color="auto"/>
        <w:left w:val="none" w:sz="0" w:space="0" w:color="auto"/>
        <w:bottom w:val="none" w:sz="0" w:space="0" w:color="auto"/>
        <w:right w:val="none" w:sz="0" w:space="0" w:color="auto"/>
      </w:divBdr>
    </w:div>
    <w:div w:id="2129812162">
      <w:bodyDiv w:val="1"/>
      <w:marLeft w:val="0"/>
      <w:marRight w:val="0"/>
      <w:marTop w:val="0"/>
      <w:marBottom w:val="0"/>
      <w:divBdr>
        <w:top w:val="none" w:sz="0" w:space="0" w:color="auto"/>
        <w:left w:val="none" w:sz="0" w:space="0" w:color="auto"/>
        <w:bottom w:val="none" w:sz="0" w:space="0" w:color="auto"/>
        <w:right w:val="none" w:sz="0" w:space="0" w:color="auto"/>
      </w:divBdr>
    </w:div>
    <w:div w:id="2131238658">
      <w:bodyDiv w:val="1"/>
      <w:marLeft w:val="0"/>
      <w:marRight w:val="0"/>
      <w:marTop w:val="0"/>
      <w:marBottom w:val="0"/>
      <w:divBdr>
        <w:top w:val="none" w:sz="0" w:space="0" w:color="auto"/>
        <w:left w:val="none" w:sz="0" w:space="0" w:color="auto"/>
        <w:bottom w:val="none" w:sz="0" w:space="0" w:color="auto"/>
        <w:right w:val="none" w:sz="0" w:space="0" w:color="auto"/>
      </w:divBdr>
    </w:div>
    <w:div w:id="2135561098">
      <w:bodyDiv w:val="1"/>
      <w:marLeft w:val="0"/>
      <w:marRight w:val="0"/>
      <w:marTop w:val="0"/>
      <w:marBottom w:val="0"/>
      <w:divBdr>
        <w:top w:val="none" w:sz="0" w:space="0" w:color="auto"/>
        <w:left w:val="none" w:sz="0" w:space="0" w:color="auto"/>
        <w:bottom w:val="none" w:sz="0" w:space="0" w:color="auto"/>
        <w:right w:val="none" w:sz="0" w:space="0" w:color="auto"/>
      </w:divBdr>
    </w:div>
    <w:div w:id="2136101043">
      <w:bodyDiv w:val="1"/>
      <w:marLeft w:val="0"/>
      <w:marRight w:val="0"/>
      <w:marTop w:val="0"/>
      <w:marBottom w:val="0"/>
      <w:divBdr>
        <w:top w:val="none" w:sz="0" w:space="0" w:color="auto"/>
        <w:left w:val="none" w:sz="0" w:space="0" w:color="auto"/>
        <w:bottom w:val="none" w:sz="0" w:space="0" w:color="auto"/>
        <w:right w:val="none" w:sz="0" w:space="0" w:color="auto"/>
      </w:divBdr>
    </w:div>
    <w:div w:id="2137982729">
      <w:bodyDiv w:val="1"/>
      <w:marLeft w:val="0"/>
      <w:marRight w:val="0"/>
      <w:marTop w:val="0"/>
      <w:marBottom w:val="0"/>
      <w:divBdr>
        <w:top w:val="none" w:sz="0" w:space="0" w:color="auto"/>
        <w:left w:val="none" w:sz="0" w:space="0" w:color="auto"/>
        <w:bottom w:val="none" w:sz="0" w:space="0" w:color="auto"/>
        <w:right w:val="none" w:sz="0" w:space="0" w:color="auto"/>
      </w:divBdr>
    </w:div>
    <w:div w:id="2139184360">
      <w:bodyDiv w:val="1"/>
      <w:marLeft w:val="0"/>
      <w:marRight w:val="0"/>
      <w:marTop w:val="0"/>
      <w:marBottom w:val="0"/>
      <w:divBdr>
        <w:top w:val="none" w:sz="0" w:space="0" w:color="auto"/>
        <w:left w:val="none" w:sz="0" w:space="0" w:color="auto"/>
        <w:bottom w:val="none" w:sz="0" w:space="0" w:color="auto"/>
        <w:right w:val="none" w:sz="0" w:space="0" w:color="auto"/>
      </w:divBdr>
    </w:div>
    <w:div w:id="2140031105">
      <w:bodyDiv w:val="1"/>
      <w:marLeft w:val="0"/>
      <w:marRight w:val="0"/>
      <w:marTop w:val="0"/>
      <w:marBottom w:val="0"/>
      <w:divBdr>
        <w:top w:val="none" w:sz="0" w:space="0" w:color="auto"/>
        <w:left w:val="none" w:sz="0" w:space="0" w:color="auto"/>
        <w:bottom w:val="none" w:sz="0" w:space="0" w:color="auto"/>
        <w:right w:val="none" w:sz="0" w:space="0" w:color="auto"/>
      </w:divBdr>
    </w:div>
    <w:div w:id="2142457502">
      <w:bodyDiv w:val="1"/>
      <w:marLeft w:val="0"/>
      <w:marRight w:val="0"/>
      <w:marTop w:val="0"/>
      <w:marBottom w:val="0"/>
      <w:divBdr>
        <w:top w:val="none" w:sz="0" w:space="0" w:color="auto"/>
        <w:left w:val="none" w:sz="0" w:space="0" w:color="auto"/>
        <w:bottom w:val="none" w:sz="0" w:space="0" w:color="auto"/>
        <w:right w:val="none" w:sz="0" w:space="0" w:color="auto"/>
      </w:divBdr>
    </w:div>
    <w:div w:id="2143116599">
      <w:bodyDiv w:val="1"/>
      <w:marLeft w:val="0"/>
      <w:marRight w:val="0"/>
      <w:marTop w:val="0"/>
      <w:marBottom w:val="0"/>
      <w:divBdr>
        <w:top w:val="none" w:sz="0" w:space="0" w:color="auto"/>
        <w:left w:val="none" w:sz="0" w:space="0" w:color="auto"/>
        <w:bottom w:val="none" w:sz="0" w:space="0" w:color="auto"/>
        <w:right w:val="none" w:sz="0" w:space="0" w:color="auto"/>
      </w:divBdr>
    </w:div>
    <w:div w:id="2147165495">
      <w:bodyDiv w:val="1"/>
      <w:marLeft w:val="0"/>
      <w:marRight w:val="0"/>
      <w:marTop w:val="0"/>
      <w:marBottom w:val="0"/>
      <w:divBdr>
        <w:top w:val="none" w:sz="0" w:space="0" w:color="auto"/>
        <w:left w:val="none" w:sz="0" w:space="0" w:color="auto"/>
        <w:bottom w:val="none" w:sz="0" w:space="0" w:color="auto"/>
        <w:right w:val="none" w:sz="0" w:space="0" w:color="auto"/>
      </w:divBdr>
    </w:div>
    <w:div w:id="2147238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omments" Target="comments.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1708845@student.uwtsd.ac.uk"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gov.uk/government/publications/national-lgbt-survey-summary-report/national-lgbt-survey-summary-report"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chart" Target="charts/chart4.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4.jpeg"/><Relationship Id="rId10" Type="http://schemas.openxmlformats.org/officeDocument/2006/relationships/oleObject" Target="embeddings/oleObject1.bin"/><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3.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tudent\Documents\UWTSD\ECGE7002Q%20Dissertation\Dissertation%20Document\Gender%20Survey%20Results%20Working%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tudent\AppData\Local\Temp\LGBTSurvey%20-%20%20-%202020-01-26%2016_57_55.csv"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Identity by age</a:t>
            </a: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Sheet1!$B$2</c:f>
              <c:strCache>
                <c:ptCount val="1"/>
                <c:pt idx="0">
                  <c:v>Female</c:v>
                </c:pt>
              </c:strCache>
            </c:strRef>
          </c:tx>
          <c:spPr>
            <a:ln w="28575" cap="rnd">
              <a:solidFill>
                <a:schemeClr val="accent1"/>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Sheet1!$B$3:$B$8</c:f>
              <c:numCache>
                <c:formatCode>General</c:formatCode>
                <c:ptCount val="6"/>
                <c:pt idx="0">
                  <c:v>6</c:v>
                </c:pt>
                <c:pt idx="1">
                  <c:v>19</c:v>
                </c:pt>
                <c:pt idx="2">
                  <c:v>28</c:v>
                </c:pt>
                <c:pt idx="3">
                  <c:v>39</c:v>
                </c:pt>
                <c:pt idx="4">
                  <c:v>34</c:v>
                </c:pt>
                <c:pt idx="5">
                  <c:v>8</c:v>
                </c:pt>
              </c:numCache>
            </c:numRef>
          </c:val>
          <c:smooth val="0"/>
          <c:extLst>
            <c:ext xmlns:c16="http://schemas.microsoft.com/office/drawing/2014/chart" uri="{C3380CC4-5D6E-409C-BE32-E72D297353CC}">
              <c16:uniqueId val="{00000000-61B9-47A0-A648-EFF7AAB8CA73}"/>
            </c:ext>
          </c:extLst>
        </c:ser>
        <c:ser>
          <c:idx val="1"/>
          <c:order val="1"/>
          <c:tx>
            <c:strRef>
              <c:f>Sheet1!$C$2</c:f>
              <c:strCache>
                <c:ptCount val="1"/>
                <c:pt idx="0">
                  <c:v>Male</c:v>
                </c:pt>
              </c:strCache>
            </c:strRef>
          </c:tx>
          <c:spPr>
            <a:ln w="28575" cap="rnd">
              <a:solidFill>
                <a:schemeClr val="accent2"/>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Sheet1!$C$3:$C$8</c:f>
              <c:numCache>
                <c:formatCode>General</c:formatCode>
                <c:ptCount val="6"/>
                <c:pt idx="0">
                  <c:v>4</c:v>
                </c:pt>
                <c:pt idx="1">
                  <c:v>8</c:v>
                </c:pt>
                <c:pt idx="2">
                  <c:v>12</c:v>
                </c:pt>
                <c:pt idx="3">
                  <c:v>13</c:v>
                </c:pt>
                <c:pt idx="4">
                  <c:v>9</c:v>
                </c:pt>
                <c:pt idx="5">
                  <c:v>2</c:v>
                </c:pt>
              </c:numCache>
            </c:numRef>
          </c:val>
          <c:smooth val="0"/>
          <c:extLst>
            <c:ext xmlns:c16="http://schemas.microsoft.com/office/drawing/2014/chart" uri="{C3380CC4-5D6E-409C-BE32-E72D297353CC}">
              <c16:uniqueId val="{00000001-61B9-47A0-A648-EFF7AAB8CA73}"/>
            </c:ext>
          </c:extLst>
        </c:ser>
        <c:ser>
          <c:idx val="2"/>
          <c:order val="2"/>
          <c:tx>
            <c:strRef>
              <c:f>Sheet1!$D$2</c:f>
              <c:strCache>
                <c:ptCount val="1"/>
                <c:pt idx="0">
                  <c:v>Non-binary</c:v>
                </c:pt>
              </c:strCache>
            </c:strRef>
          </c:tx>
          <c:spPr>
            <a:ln w="28575" cap="rnd">
              <a:solidFill>
                <a:schemeClr val="accent3"/>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Sheet1!$D$3:$D$8</c:f>
              <c:numCache>
                <c:formatCode>General</c:formatCode>
                <c:ptCount val="6"/>
                <c:pt idx="0">
                  <c:v>4</c:v>
                </c:pt>
                <c:pt idx="1">
                  <c:v>3</c:v>
                </c:pt>
                <c:pt idx="2">
                  <c:v>0</c:v>
                </c:pt>
                <c:pt idx="3">
                  <c:v>2</c:v>
                </c:pt>
                <c:pt idx="4">
                  <c:v>1</c:v>
                </c:pt>
                <c:pt idx="5">
                  <c:v>0</c:v>
                </c:pt>
              </c:numCache>
            </c:numRef>
          </c:val>
          <c:smooth val="0"/>
          <c:extLst>
            <c:ext xmlns:c16="http://schemas.microsoft.com/office/drawing/2014/chart" uri="{C3380CC4-5D6E-409C-BE32-E72D297353CC}">
              <c16:uniqueId val="{00000002-61B9-47A0-A648-EFF7AAB8CA73}"/>
            </c:ext>
          </c:extLst>
        </c:ser>
        <c:ser>
          <c:idx val="3"/>
          <c:order val="3"/>
          <c:tx>
            <c:strRef>
              <c:f>Sheet1!$E$2</c:f>
              <c:strCache>
                <c:ptCount val="1"/>
                <c:pt idx="0">
                  <c:v> Trans Woman</c:v>
                </c:pt>
              </c:strCache>
            </c:strRef>
          </c:tx>
          <c:spPr>
            <a:ln w="28575" cap="rnd">
              <a:solidFill>
                <a:schemeClr val="accent4"/>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Sheet1!$E$3:$E$8</c:f>
              <c:numCache>
                <c:formatCode>General</c:formatCode>
                <c:ptCount val="6"/>
                <c:pt idx="0">
                  <c:v>1</c:v>
                </c:pt>
                <c:pt idx="1">
                  <c:v>1</c:v>
                </c:pt>
                <c:pt idx="2">
                  <c:v>3</c:v>
                </c:pt>
                <c:pt idx="3">
                  <c:v>7</c:v>
                </c:pt>
                <c:pt idx="4">
                  <c:v>8</c:v>
                </c:pt>
                <c:pt idx="5">
                  <c:v>2</c:v>
                </c:pt>
              </c:numCache>
            </c:numRef>
          </c:val>
          <c:smooth val="0"/>
          <c:extLst>
            <c:ext xmlns:c16="http://schemas.microsoft.com/office/drawing/2014/chart" uri="{C3380CC4-5D6E-409C-BE32-E72D297353CC}">
              <c16:uniqueId val="{00000003-61B9-47A0-A648-EFF7AAB8CA73}"/>
            </c:ext>
          </c:extLst>
        </c:ser>
        <c:ser>
          <c:idx val="4"/>
          <c:order val="4"/>
          <c:tx>
            <c:strRef>
              <c:f>Sheet1!$F$2</c:f>
              <c:strCache>
                <c:ptCount val="1"/>
                <c:pt idx="0">
                  <c:v>Trans Man</c:v>
                </c:pt>
              </c:strCache>
            </c:strRef>
          </c:tx>
          <c:spPr>
            <a:ln w="28575" cap="rnd">
              <a:solidFill>
                <a:schemeClr val="accent5"/>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Sheet1!$F$3:$F$8</c:f>
              <c:numCache>
                <c:formatCode>General</c:formatCode>
                <c:ptCount val="6"/>
                <c:pt idx="0">
                  <c:v>2</c:v>
                </c:pt>
                <c:pt idx="1">
                  <c:v>6</c:v>
                </c:pt>
                <c:pt idx="2">
                  <c:v>0</c:v>
                </c:pt>
                <c:pt idx="3">
                  <c:v>3</c:v>
                </c:pt>
                <c:pt idx="4">
                  <c:v>1</c:v>
                </c:pt>
                <c:pt idx="5">
                  <c:v>0</c:v>
                </c:pt>
              </c:numCache>
            </c:numRef>
          </c:val>
          <c:smooth val="0"/>
          <c:extLst>
            <c:ext xmlns:c16="http://schemas.microsoft.com/office/drawing/2014/chart" uri="{C3380CC4-5D6E-409C-BE32-E72D297353CC}">
              <c16:uniqueId val="{00000004-61B9-47A0-A648-EFF7AAB8CA73}"/>
            </c:ext>
          </c:extLst>
        </c:ser>
        <c:ser>
          <c:idx val="5"/>
          <c:order val="5"/>
          <c:tx>
            <c:strRef>
              <c:f>Sheet1!$G$2</c:f>
              <c:strCache>
                <c:ptCount val="1"/>
                <c:pt idx="0">
                  <c:v>Another ID</c:v>
                </c:pt>
              </c:strCache>
            </c:strRef>
          </c:tx>
          <c:spPr>
            <a:ln w="28575" cap="rnd">
              <a:solidFill>
                <a:schemeClr val="accent6"/>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Sheet1!$G$3:$G$8</c:f>
              <c:numCache>
                <c:formatCode>General</c:formatCode>
                <c:ptCount val="6"/>
                <c:pt idx="0">
                  <c:v>2</c:v>
                </c:pt>
                <c:pt idx="1">
                  <c:v>1</c:v>
                </c:pt>
                <c:pt idx="2">
                  <c:v>2</c:v>
                </c:pt>
                <c:pt idx="3">
                  <c:v>0</c:v>
                </c:pt>
                <c:pt idx="4">
                  <c:v>2</c:v>
                </c:pt>
                <c:pt idx="5">
                  <c:v>0</c:v>
                </c:pt>
              </c:numCache>
            </c:numRef>
          </c:val>
          <c:smooth val="0"/>
          <c:extLst>
            <c:ext xmlns:c16="http://schemas.microsoft.com/office/drawing/2014/chart" uri="{C3380CC4-5D6E-409C-BE32-E72D297353CC}">
              <c16:uniqueId val="{00000005-61B9-47A0-A648-EFF7AAB8CA73}"/>
            </c:ext>
          </c:extLst>
        </c:ser>
        <c:ser>
          <c:idx val="6"/>
          <c:order val="6"/>
          <c:tx>
            <c:strRef>
              <c:f>Sheet1!$H$2</c:f>
              <c:strCache>
                <c:ptCount val="1"/>
                <c:pt idx="0">
                  <c:v>Don't know</c:v>
                </c:pt>
              </c:strCache>
            </c:strRef>
          </c:tx>
          <c:spPr>
            <a:ln w="28575" cap="rnd">
              <a:solidFill>
                <a:schemeClr val="accent1">
                  <a:lumMod val="60000"/>
                </a:schemeClr>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Sheet1!$H$3:$H$8</c:f>
              <c:numCache>
                <c:formatCode>General</c:formatCode>
                <c:ptCount val="6"/>
                <c:pt idx="0">
                  <c:v>1</c:v>
                </c:pt>
                <c:pt idx="1">
                  <c:v>0</c:v>
                </c:pt>
                <c:pt idx="2">
                  <c:v>1</c:v>
                </c:pt>
                <c:pt idx="3">
                  <c:v>0</c:v>
                </c:pt>
                <c:pt idx="4">
                  <c:v>0</c:v>
                </c:pt>
                <c:pt idx="5">
                  <c:v>0</c:v>
                </c:pt>
              </c:numCache>
            </c:numRef>
          </c:val>
          <c:smooth val="0"/>
          <c:extLst>
            <c:ext xmlns:c16="http://schemas.microsoft.com/office/drawing/2014/chart" uri="{C3380CC4-5D6E-409C-BE32-E72D297353CC}">
              <c16:uniqueId val="{00000006-61B9-47A0-A648-EFF7AAB8CA73}"/>
            </c:ext>
          </c:extLst>
        </c:ser>
        <c:dLbls>
          <c:showLegendKey val="0"/>
          <c:showVal val="0"/>
          <c:showCatName val="0"/>
          <c:showSerName val="0"/>
          <c:showPercent val="0"/>
          <c:showBubbleSize val="0"/>
        </c:dLbls>
        <c:smooth val="0"/>
        <c:axId val="512102712"/>
        <c:axId val="512109600"/>
      </c:lineChart>
      <c:catAx>
        <c:axId val="5121027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a:t>
                </a:r>
              </a:p>
              <a:p>
                <a:pPr>
                  <a:defRPr/>
                </a:pP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109600"/>
        <c:crosses val="autoZero"/>
        <c:auto val="1"/>
        <c:lblAlgn val="ctr"/>
        <c:lblOffset val="100"/>
        <c:noMultiLvlLbl val="0"/>
      </c:catAx>
      <c:valAx>
        <c:axId val="512109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102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Identity by age</a:t>
            </a:r>
          </a:p>
          <a:p>
            <a:pPr>
              <a:defRPr/>
            </a:pPr>
            <a:r>
              <a:rPr lang="en-US"/>
              <a:t>Trans</a:t>
            </a:r>
            <a:r>
              <a:rPr lang="en-US" baseline="0"/>
              <a:t>, Non-binary, and Other Identities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0"/>
          <c:tx>
            <c:strRef>
              <c:f>Sheet1!$B$2</c:f>
              <c:strCache>
                <c:ptCount val="1"/>
                <c:pt idx="0">
                  <c:v>Non-binary</c:v>
                </c:pt>
              </c:strCache>
            </c:strRef>
          </c:tx>
          <c:spPr>
            <a:ln w="28575" cap="rnd">
              <a:solidFill>
                <a:schemeClr val="accent3"/>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Sheet1!$B$3:$B$8</c:f>
              <c:numCache>
                <c:formatCode>General</c:formatCode>
                <c:ptCount val="6"/>
                <c:pt idx="0">
                  <c:v>4</c:v>
                </c:pt>
                <c:pt idx="1">
                  <c:v>3</c:v>
                </c:pt>
                <c:pt idx="2">
                  <c:v>0</c:v>
                </c:pt>
                <c:pt idx="3">
                  <c:v>2</c:v>
                </c:pt>
                <c:pt idx="4">
                  <c:v>1</c:v>
                </c:pt>
                <c:pt idx="5">
                  <c:v>0</c:v>
                </c:pt>
              </c:numCache>
            </c:numRef>
          </c:val>
          <c:smooth val="0"/>
          <c:extLst>
            <c:ext xmlns:c16="http://schemas.microsoft.com/office/drawing/2014/chart" uri="{C3380CC4-5D6E-409C-BE32-E72D297353CC}">
              <c16:uniqueId val="{00000000-A340-4BBA-8742-257B67CFE94D}"/>
            </c:ext>
          </c:extLst>
        </c:ser>
        <c:ser>
          <c:idx val="3"/>
          <c:order val="1"/>
          <c:tx>
            <c:strRef>
              <c:f>Sheet1!$C$2</c:f>
              <c:strCache>
                <c:ptCount val="1"/>
                <c:pt idx="0">
                  <c:v> Trans Woman</c:v>
                </c:pt>
              </c:strCache>
            </c:strRef>
          </c:tx>
          <c:spPr>
            <a:ln w="28575" cap="rnd">
              <a:solidFill>
                <a:schemeClr val="accent4"/>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Sheet1!$C$3:$C$8</c:f>
              <c:numCache>
                <c:formatCode>General</c:formatCode>
                <c:ptCount val="6"/>
                <c:pt idx="0">
                  <c:v>1</c:v>
                </c:pt>
                <c:pt idx="1">
                  <c:v>1</c:v>
                </c:pt>
                <c:pt idx="2">
                  <c:v>3</c:v>
                </c:pt>
                <c:pt idx="3">
                  <c:v>7</c:v>
                </c:pt>
                <c:pt idx="4">
                  <c:v>8</c:v>
                </c:pt>
                <c:pt idx="5">
                  <c:v>2</c:v>
                </c:pt>
              </c:numCache>
            </c:numRef>
          </c:val>
          <c:smooth val="0"/>
          <c:extLst>
            <c:ext xmlns:c16="http://schemas.microsoft.com/office/drawing/2014/chart" uri="{C3380CC4-5D6E-409C-BE32-E72D297353CC}">
              <c16:uniqueId val="{00000001-A340-4BBA-8742-257B67CFE94D}"/>
            </c:ext>
          </c:extLst>
        </c:ser>
        <c:ser>
          <c:idx val="4"/>
          <c:order val="2"/>
          <c:tx>
            <c:strRef>
              <c:f>Sheet1!$D$2</c:f>
              <c:strCache>
                <c:ptCount val="1"/>
                <c:pt idx="0">
                  <c:v>Trans Man</c:v>
                </c:pt>
              </c:strCache>
            </c:strRef>
          </c:tx>
          <c:spPr>
            <a:ln w="28575" cap="rnd">
              <a:solidFill>
                <a:schemeClr val="accent5"/>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Sheet1!$D$3:$D$8</c:f>
              <c:numCache>
                <c:formatCode>General</c:formatCode>
                <c:ptCount val="6"/>
                <c:pt idx="0">
                  <c:v>2</c:v>
                </c:pt>
                <c:pt idx="1">
                  <c:v>6</c:v>
                </c:pt>
                <c:pt idx="2">
                  <c:v>0</c:v>
                </c:pt>
                <c:pt idx="3">
                  <c:v>3</c:v>
                </c:pt>
                <c:pt idx="4">
                  <c:v>1</c:v>
                </c:pt>
                <c:pt idx="5">
                  <c:v>0</c:v>
                </c:pt>
              </c:numCache>
            </c:numRef>
          </c:val>
          <c:smooth val="0"/>
          <c:extLst>
            <c:ext xmlns:c16="http://schemas.microsoft.com/office/drawing/2014/chart" uri="{C3380CC4-5D6E-409C-BE32-E72D297353CC}">
              <c16:uniqueId val="{00000002-A340-4BBA-8742-257B67CFE94D}"/>
            </c:ext>
          </c:extLst>
        </c:ser>
        <c:ser>
          <c:idx val="5"/>
          <c:order val="3"/>
          <c:tx>
            <c:strRef>
              <c:f>Sheet1!$E$2</c:f>
              <c:strCache>
                <c:ptCount val="1"/>
                <c:pt idx="0">
                  <c:v>Another ID</c:v>
                </c:pt>
              </c:strCache>
            </c:strRef>
          </c:tx>
          <c:spPr>
            <a:ln w="28575" cap="rnd">
              <a:solidFill>
                <a:schemeClr val="accent6"/>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Sheet1!$E$3:$E$8</c:f>
              <c:numCache>
                <c:formatCode>General</c:formatCode>
                <c:ptCount val="6"/>
                <c:pt idx="0">
                  <c:v>2</c:v>
                </c:pt>
                <c:pt idx="1">
                  <c:v>1</c:v>
                </c:pt>
                <c:pt idx="2">
                  <c:v>2</c:v>
                </c:pt>
                <c:pt idx="3">
                  <c:v>0</c:v>
                </c:pt>
                <c:pt idx="4">
                  <c:v>2</c:v>
                </c:pt>
                <c:pt idx="5">
                  <c:v>0</c:v>
                </c:pt>
              </c:numCache>
            </c:numRef>
          </c:val>
          <c:smooth val="0"/>
          <c:extLst>
            <c:ext xmlns:c16="http://schemas.microsoft.com/office/drawing/2014/chart" uri="{C3380CC4-5D6E-409C-BE32-E72D297353CC}">
              <c16:uniqueId val="{00000003-A340-4BBA-8742-257B67CFE94D}"/>
            </c:ext>
          </c:extLst>
        </c:ser>
        <c:ser>
          <c:idx val="6"/>
          <c:order val="4"/>
          <c:tx>
            <c:strRef>
              <c:f>Sheet1!$F$2</c:f>
              <c:strCache>
                <c:ptCount val="1"/>
                <c:pt idx="0">
                  <c:v>Don't know</c:v>
                </c:pt>
              </c:strCache>
            </c:strRef>
          </c:tx>
          <c:spPr>
            <a:ln w="28575" cap="rnd">
              <a:solidFill>
                <a:schemeClr val="accent1">
                  <a:lumMod val="60000"/>
                </a:schemeClr>
              </a:solidFill>
              <a:round/>
            </a:ln>
            <a:effectLst/>
          </c:spPr>
          <c:marker>
            <c:symbol val="none"/>
          </c:marker>
          <c:cat>
            <c:strRef>
              <c:f>Sheet1!$A$3:$A$8</c:f>
              <c:strCache>
                <c:ptCount val="6"/>
                <c:pt idx="0">
                  <c:v>18 - 24</c:v>
                </c:pt>
                <c:pt idx="1">
                  <c:v>25 - 34</c:v>
                </c:pt>
                <c:pt idx="2">
                  <c:v>35 - 44</c:v>
                </c:pt>
                <c:pt idx="3">
                  <c:v>45 - 54</c:v>
                </c:pt>
                <c:pt idx="4">
                  <c:v>55 - 64</c:v>
                </c:pt>
                <c:pt idx="5">
                  <c:v>65 - 74</c:v>
                </c:pt>
              </c:strCache>
            </c:strRef>
          </c:cat>
          <c:val>
            <c:numRef>
              <c:f>Sheet1!$F$3:$F$8</c:f>
              <c:numCache>
                <c:formatCode>General</c:formatCode>
                <c:ptCount val="6"/>
                <c:pt idx="0">
                  <c:v>1</c:v>
                </c:pt>
                <c:pt idx="1">
                  <c:v>0</c:v>
                </c:pt>
                <c:pt idx="2">
                  <c:v>1</c:v>
                </c:pt>
                <c:pt idx="3">
                  <c:v>0</c:v>
                </c:pt>
                <c:pt idx="4">
                  <c:v>0</c:v>
                </c:pt>
                <c:pt idx="5">
                  <c:v>0</c:v>
                </c:pt>
              </c:numCache>
            </c:numRef>
          </c:val>
          <c:smooth val="0"/>
          <c:extLst>
            <c:ext xmlns:c16="http://schemas.microsoft.com/office/drawing/2014/chart" uri="{C3380CC4-5D6E-409C-BE32-E72D297353CC}">
              <c16:uniqueId val="{00000004-A340-4BBA-8742-257B67CFE94D}"/>
            </c:ext>
          </c:extLst>
        </c:ser>
        <c:dLbls>
          <c:showLegendKey val="0"/>
          <c:showVal val="0"/>
          <c:showCatName val="0"/>
          <c:showSerName val="0"/>
          <c:showPercent val="0"/>
          <c:showBubbleSize val="0"/>
        </c:dLbls>
        <c:smooth val="0"/>
        <c:axId val="512102712"/>
        <c:axId val="512109600"/>
      </c:lineChart>
      <c:catAx>
        <c:axId val="5121027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Ages</a:t>
                </a:r>
              </a:p>
              <a:p>
                <a:pPr>
                  <a:defRPr/>
                </a:pP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109600"/>
        <c:crosses val="autoZero"/>
        <c:auto val="1"/>
        <c:lblAlgn val="ctr"/>
        <c:lblOffset val="100"/>
        <c:noMultiLvlLbl val="0"/>
      </c:catAx>
      <c:valAx>
        <c:axId val="512109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102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 Identity </a:t>
            </a:r>
          </a:p>
          <a:p>
            <a:pPr>
              <a:defRPr/>
            </a:pPr>
            <a:r>
              <a:rPr lang="en-US"/>
              <a:t>18 - 34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'18 - 24'!$K$10</c:f>
              <c:strCache>
                <c:ptCount val="1"/>
                <c:pt idx="0">
                  <c:v>18 - 34</c:v>
                </c:pt>
              </c:strCache>
            </c:strRef>
          </c:tx>
          <c:spPr>
            <a:solidFill>
              <a:schemeClr val="accent1"/>
            </a:solidFill>
            <a:ln>
              <a:noFill/>
            </a:ln>
            <a:effectLst/>
          </c:spPr>
          <c:invertIfNegative val="0"/>
          <c:cat>
            <c:strRef>
              <c:f>'18 - 24'!$L$9:$R$9</c:f>
              <c:strCache>
                <c:ptCount val="6"/>
                <c:pt idx="0">
                  <c:v>Female</c:v>
                </c:pt>
                <c:pt idx="1">
                  <c:v>Male</c:v>
                </c:pt>
                <c:pt idx="2">
                  <c:v>Non-binary</c:v>
                </c:pt>
                <c:pt idx="3">
                  <c:v> Trans Man</c:v>
                </c:pt>
                <c:pt idx="4">
                  <c:v>Trans Woman</c:v>
                </c:pt>
                <c:pt idx="5">
                  <c:v>Don't know</c:v>
                </c:pt>
              </c:strCache>
            </c:strRef>
          </c:cat>
          <c:val>
            <c:numRef>
              <c:f>'18 - 24'!$L$10:$R$10</c:f>
              <c:numCache>
                <c:formatCode>General</c:formatCode>
                <c:ptCount val="6"/>
                <c:pt idx="0">
                  <c:v>25</c:v>
                </c:pt>
                <c:pt idx="1">
                  <c:v>12</c:v>
                </c:pt>
                <c:pt idx="2">
                  <c:v>10</c:v>
                </c:pt>
                <c:pt idx="3">
                  <c:v>10</c:v>
                </c:pt>
                <c:pt idx="4">
                  <c:v>2</c:v>
                </c:pt>
                <c:pt idx="5">
                  <c:v>1</c:v>
                </c:pt>
              </c:numCache>
            </c:numRef>
          </c:val>
          <c:extLst>
            <c:ext xmlns:c16="http://schemas.microsoft.com/office/drawing/2014/chart" uri="{C3380CC4-5D6E-409C-BE32-E72D297353CC}">
              <c16:uniqueId val="{00000000-3B42-4E40-8048-E1A0D547D5E7}"/>
            </c:ext>
          </c:extLst>
        </c:ser>
        <c:dLbls>
          <c:showLegendKey val="0"/>
          <c:showVal val="0"/>
          <c:showCatName val="0"/>
          <c:showSerName val="0"/>
          <c:showPercent val="0"/>
          <c:showBubbleSize val="0"/>
        </c:dLbls>
        <c:gapWidth val="150"/>
        <c:axId val="502916448"/>
        <c:axId val="502917104"/>
      </c:barChart>
      <c:catAx>
        <c:axId val="502916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917104"/>
        <c:crosses val="autoZero"/>
        <c:auto val="1"/>
        <c:lblAlgn val="ctr"/>
        <c:lblOffset val="100"/>
        <c:noMultiLvlLbl val="0"/>
      </c:catAx>
      <c:valAx>
        <c:axId val="502917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916448"/>
        <c:crosses val="autoZero"/>
        <c:crossBetween val="between"/>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rPr>
              <a:t>Gender identity by age (trans respondants)</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Sheet1!$A$16:$B$16</c:f>
              <c:strCache>
                <c:ptCount val="2"/>
                <c:pt idx="1">
                  <c:v>Trans woman</c:v>
                </c:pt>
              </c:strCache>
            </c:strRef>
          </c:tx>
          <c:spPr>
            <a:ln w="28575" cap="rnd">
              <a:solidFill>
                <a:schemeClr val="accent1"/>
              </a:solidFill>
              <a:round/>
            </a:ln>
            <a:effectLst/>
          </c:spPr>
          <c:marker>
            <c:symbol val="none"/>
          </c:marker>
          <c:cat>
            <c:strRef>
              <c:f>Sheet1!$C$15:$K$15</c:f>
              <c:strCache>
                <c:ptCount val="8"/>
                <c:pt idx="0">
                  <c:v>16-17</c:v>
                </c:pt>
                <c:pt idx="1">
                  <c:v>18-24</c:v>
                </c:pt>
                <c:pt idx="2">
                  <c:v>25-34</c:v>
                </c:pt>
                <c:pt idx="3">
                  <c:v>35-44</c:v>
                </c:pt>
                <c:pt idx="4">
                  <c:v>45-54</c:v>
                </c:pt>
                <c:pt idx="5">
                  <c:v>55-64</c:v>
                </c:pt>
                <c:pt idx="6">
                  <c:v>65-74</c:v>
                </c:pt>
                <c:pt idx="7">
                  <c:v>75+*</c:v>
                </c:pt>
              </c:strCache>
              <c:extLst/>
            </c:strRef>
          </c:cat>
          <c:val>
            <c:numRef>
              <c:f>Sheet1!$C$16:$K$16</c:f>
              <c:numCache>
                <c:formatCode>0</c:formatCode>
                <c:ptCount val="8"/>
                <c:pt idx="0">
                  <c:v>212.16</c:v>
                </c:pt>
                <c:pt idx="1">
                  <c:v>984.87199999999996</c:v>
                </c:pt>
                <c:pt idx="2">
                  <c:v>699.13200000000006</c:v>
                </c:pt>
                <c:pt idx="3">
                  <c:v>511.51799999999997</c:v>
                </c:pt>
                <c:pt idx="4">
                  <c:v>692.98400000000004</c:v>
                </c:pt>
                <c:pt idx="5">
                  <c:v>450.13499999999999</c:v>
                </c:pt>
                <c:pt idx="6">
                  <c:v>164.35999999999999</c:v>
                </c:pt>
                <c:pt idx="7">
                  <c:v>21.564</c:v>
                </c:pt>
              </c:numCache>
              <c:extLst/>
            </c:numRef>
          </c:val>
          <c:smooth val="0"/>
          <c:extLst>
            <c:ext xmlns:c16="http://schemas.microsoft.com/office/drawing/2014/chart" uri="{C3380CC4-5D6E-409C-BE32-E72D297353CC}">
              <c16:uniqueId val="{00000000-7ECE-4A92-A1FE-F4BC1D0FD0EE}"/>
            </c:ext>
          </c:extLst>
        </c:ser>
        <c:ser>
          <c:idx val="1"/>
          <c:order val="1"/>
          <c:tx>
            <c:strRef>
              <c:f>Sheet1!$A$17:$B$17</c:f>
              <c:strCache>
                <c:ptCount val="2"/>
                <c:pt idx="1">
                  <c:v>Trans man</c:v>
                </c:pt>
              </c:strCache>
            </c:strRef>
          </c:tx>
          <c:spPr>
            <a:ln w="28575" cap="rnd">
              <a:solidFill>
                <a:schemeClr val="accent2"/>
              </a:solidFill>
              <a:round/>
            </a:ln>
            <a:effectLst/>
          </c:spPr>
          <c:marker>
            <c:symbol val="none"/>
          </c:marker>
          <c:cat>
            <c:strRef>
              <c:f>Sheet1!$C$15:$K$15</c:f>
              <c:strCache>
                <c:ptCount val="8"/>
                <c:pt idx="0">
                  <c:v>16-17</c:v>
                </c:pt>
                <c:pt idx="1">
                  <c:v>18-24</c:v>
                </c:pt>
                <c:pt idx="2">
                  <c:v>25-34</c:v>
                </c:pt>
                <c:pt idx="3">
                  <c:v>35-44</c:v>
                </c:pt>
                <c:pt idx="4">
                  <c:v>45-54</c:v>
                </c:pt>
                <c:pt idx="5">
                  <c:v>55-64</c:v>
                </c:pt>
                <c:pt idx="6">
                  <c:v>65-74</c:v>
                </c:pt>
                <c:pt idx="7">
                  <c:v>75+*</c:v>
                </c:pt>
              </c:strCache>
              <c:extLst/>
            </c:strRef>
          </c:cat>
          <c:val>
            <c:numRef>
              <c:f>Sheet1!$C$17:$K$17</c:f>
              <c:numCache>
                <c:formatCode>0</c:formatCode>
                <c:ptCount val="8"/>
                <c:pt idx="0">
                  <c:v>792.33600000000001</c:v>
                </c:pt>
                <c:pt idx="1">
                  <c:v>1546.538</c:v>
                </c:pt>
                <c:pt idx="2">
                  <c:v>495.36200000000002</c:v>
                </c:pt>
                <c:pt idx="3">
                  <c:v>160.53100000000001</c:v>
                </c:pt>
                <c:pt idx="4">
                  <c:v>117.04400000000001</c:v>
                </c:pt>
                <c:pt idx="5">
                  <c:v>42.21</c:v>
                </c:pt>
                <c:pt idx="6">
                  <c:v>9.9</c:v>
                </c:pt>
                <c:pt idx="7">
                  <c:v>5.6280000000000001</c:v>
                </c:pt>
              </c:numCache>
              <c:extLst/>
            </c:numRef>
          </c:val>
          <c:smooth val="0"/>
          <c:extLst>
            <c:ext xmlns:c16="http://schemas.microsoft.com/office/drawing/2014/chart" uri="{C3380CC4-5D6E-409C-BE32-E72D297353CC}">
              <c16:uniqueId val="{00000001-7ECE-4A92-A1FE-F4BC1D0FD0EE}"/>
            </c:ext>
          </c:extLst>
        </c:ser>
        <c:ser>
          <c:idx val="2"/>
          <c:order val="2"/>
          <c:tx>
            <c:strRef>
              <c:f>Sheet1!$A$18:$B$18</c:f>
              <c:strCache>
                <c:ptCount val="2"/>
                <c:pt idx="1">
                  <c:v>All Trans</c:v>
                </c:pt>
              </c:strCache>
            </c:strRef>
          </c:tx>
          <c:spPr>
            <a:ln w="28575" cap="rnd">
              <a:solidFill>
                <a:schemeClr val="accent3"/>
              </a:solidFill>
              <a:round/>
            </a:ln>
            <a:effectLst/>
          </c:spPr>
          <c:marker>
            <c:symbol val="none"/>
          </c:marker>
          <c:cat>
            <c:strRef>
              <c:f>Sheet1!$C$15:$K$15</c:f>
              <c:strCache>
                <c:ptCount val="8"/>
                <c:pt idx="0">
                  <c:v>16-17</c:v>
                </c:pt>
                <c:pt idx="1">
                  <c:v>18-24</c:v>
                </c:pt>
                <c:pt idx="2">
                  <c:v>25-34</c:v>
                </c:pt>
                <c:pt idx="3">
                  <c:v>35-44</c:v>
                </c:pt>
                <c:pt idx="4">
                  <c:v>45-54</c:v>
                </c:pt>
                <c:pt idx="5">
                  <c:v>55-64</c:v>
                </c:pt>
                <c:pt idx="6">
                  <c:v>65-74</c:v>
                </c:pt>
                <c:pt idx="7">
                  <c:v>75+*</c:v>
                </c:pt>
              </c:strCache>
              <c:extLst/>
            </c:strRef>
          </c:cat>
          <c:val>
            <c:numRef>
              <c:f>Sheet1!$C$18:$K$18</c:f>
              <c:numCache>
                <c:formatCode>0</c:formatCode>
                <c:ptCount val="8"/>
                <c:pt idx="0">
                  <c:v>1004.496</c:v>
                </c:pt>
                <c:pt idx="1">
                  <c:v>2531.41</c:v>
                </c:pt>
                <c:pt idx="2">
                  <c:v>1194.4940000000001</c:v>
                </c:pt>
                <c:pt idx="3">
                  <c:v>672.04899999999998</c:v>
                </c:pt>
                <c:pt idx="4">
                  <c:v>810.02800000000002</c:v>
                </c:pt>
                <c:pt idx="5">
                  <c:v>492.34499999999997</c:v>
                </c:pt>
                <c:pt idx="6">
                  <c:v>174.26</c:v>
                </c:pt>
                <c:pt idx="7">
                  <c:v>27.192</c:v>
                </c:pt>
              </c:numCache>
              <c:extLst/>
            </c:numRef>
          </c:val>
          <c:smooth val="0"/>
          <c:extLst>
            <c:ext xmlns:c16="http://schemas.microsoft.com/office/drawing/2014/chart" uri="{C3380CC4-5D6E-409C-BE32-E72D297353CC}">
              <c16:uniqueId val="{00000002-7ECE-4A92-A1FE-F4BC1D0FD0EE}"/>
            </c:ext>
          </c:extLst>
        </c:ser>
        <c:ser>
          <c:idx val="3"/>
          <c:order val="3"/>
          <c:tx>
            <c:strRef>
              <c:f>Sheet1!$A$19:$B$19</c:f>
              <c:strCache>
                <c:ptCount val="2"/>
                <c:pt idx="1">
                  <c:v>Non-binary</c:v>
                </c:pt>
              </c:strCache>
            </c:strRef>
          </c:tx>
          <c:spPr>
            <a:ln w="28575" cap="rnd">
              <a:solidFill>
                <a:schemeClr val="accent4"/>
              </a:solidFill>
              <a:round/>
            </a:ln>
            <a:effectLst/>
          </c:spPr>
          <c:marker>
            <c:symbol val="none"/>
          </c:marker>
          <c:cat>
            <c:strRef>
              <c:f>Sheet1!$C$15:$K$15</c:f>
              <c:strCache>
                <c:ptCount val="8"/>
                <c:pt idx="0">
                  <c:v>16-17</c:v>
                </c:pt>
                <c:pt idx="1">
                  <c:v>18-24</c:v>
                </c:pt>
                <c:pt idx="2">
                  <c:v>25-34</c:v>
                </c:pt>
                <c:pt idx="3">
                  <c:v>35-44</c:v>
                </c:pt>
                <c:pt idx="4">
                  <c:v>45-54</c:v>
                </c:pt>
                <c:pt idx="5">
                  <c:v>55-64</c:v>
                </c:pt>
                <c:pt idx="6">
                  <c:v>65-74</c:v>
                </c:pt>
                <c:pt idx="7">
                  <c:v>75+*</c:v>
                </c:pt>
              </c:strCache>
              <c:extLst/>
            </c:strRef>
          </c:cat>
          <c:val>
            <c:numRef>
              <c:f>Sheet1!$C$19:$K$19</c:f>
              <c:numCache>
                <c:formatCode>0</c:formatCode>
                <c:ptCount val="8"/>
                <c:pt idx="0">
                  <c:v>1035.5040000000001</c:v>
                </c:pt>
                <c:pt idx="1">
                  <c:v>3488.59</c:v>
                </c:pt>
                <c:pt idx="2">
                  <c:v>1675.7929999999999</c:v>
                </c:pt>
                <c:pt idx="3">
                  <c:v>658.08400000000006</c:v>
                </c:pt>
                <c:pt idx="4">
                  <c:v>349.97200000000004</c:v>
                </c:pt>
                <c:pt idx="5">
                  <c:v>137.655</c:v>
                </c:pt>
                <c:pt idx="6">
                  <c:v>25.740000000000002</c:v>
                </c:pt>
                <c:pt idx="7">
                  <c:v>32.814</c:v>
                </c:pt>
              </c:numCache>
              <c:extLst/>
            </c:numRef>
          </c:val>
          <c:smooth val="0"/>
          <c:extLst>
            <c:ext xmlns:c16="http://schemas.microsoft.com/office/drawing/2014/chart" uri="{C3380CC4-5D6E-409C-BE32-E72D297353CC}">
              <c16:uniqueId val="{00000003-7ECE-4A92-A1FE-F4BC1D0FD0EE}"/>
            </c:ext>
          </c:extLst>
        </c:ser>
        <c:dLbls>
          <c:showLegendKey val="0"/>
          <c:showVal val="0"/>
          <c:showCatName val="0"/>
          <c:showSerName val="0"/>
          <c:showPercent val="0"/>
          <c:showBubbleSize val="0"/>
        </c:dLbls>
        <c:smooth val="0"/>
        <c:axId val="347439808"/>
        <c:axId val="349113152"/>
        <c:extLst>
          <c:ext xmlns:c15="http://schemas.microsoft.com/office/drawing/2012/chart" uri="{02D57815-91ED-43cb-92C2-25804820EDAC}">
            <c15:filteredLineSeries>
              <c15:ser>
                <c:idx val="4"/>
                <c:order val="4"/>
                <c:tx>
                  <c:strRef>
                    <c:extLst>
                      <c:ext uri="{02D57815-91ED-43cb-92C2-25804820EDAC}">
                        <c15:formulaRef>
                          <c15:sqref>Sheet1!$A$20:$B$20</c15:sqref>
                        </c15:formulaRef>
                      </c:ext>
                    </c:extLst>
                    <c:strCache>
                      <c:ptCount val="2"/>
                      <c:pt idx="0">
                        <c:v>Respondents (rounded)</c:v>
                      </c:pt>
                    </c:strCache>
                  </c:strRef>
                </c:tx>
                <c:spPr>
                  <a:ln w="28575" cap="rnd">
                    <a:solidFill>
                      <a:schemeClr val="accent5"/>
                    </a:solidFill>
                    <a:round/>
                  </a:ln>
                  <a:effectLst/>
                </c:spPr>
                <c:marker>
                  <c:symbol val="none"/>
                </c:marker>
                <c:cat>
                  <c:strRef>
                    <c:extLst>
                      <c:ext uri="{02D57815-91ED-43cb-92C2-25804820EDAC}">
                        <c15:formulaRef>
                          <c15:sqref>Sheet1!$C$15:$K$15</c15:sqref>
                        </c15:formulaRef>
                      </c:ext>
                    </c:extLst>
                    <c:strCache>
                      <c:ptCount val="8"/>
                      <c:pt idx="0">
                        <c:v>16-17</c:v>
                      </c:pt>
                      <c:pt idx="1">
                        <c:v>18-24</c:v>
                      </c:pt>
                      <c:pt idx="2">
                        <c:v>25-34</c:v>
                      </c:pt>
                      <c:pt idx="3">
                        <c:v>35-44</c:v>
                      </c:pt>
                      <c:pt idx="4">
                        <c:v>45-54</c:v>
                      </c:pt>
                      <c:pt idx="5">
                        <c:v>55-64</c:v>
                      </c:pt>
                      <c:pt idx="6">
                        <c:v>65-74</c:v>
                      </c:pt>
                      <c:pt idx="7">
                        <c:v>75+*</c:v>
                      </c:pt>
                    </c:strCache>
                  </c:strRef>
                </c:cat>
                <c:val>
                  <c:numRef>
                    <c:extLst>
                      <c:ext uri="{02D57815-91ED-43cb-92C2-25804820EDAC}">
                        <c15:formulaRef>
                          <c15:sqref>Sheet1!$C$20:$K$20</c15:sqref>
                        </c15:formulaRef>
                      </c:ext>
                    </c:extLst>
                    <c:numCache>
                      <c:formatCode>0</c:formatCode>
                      <c:ptCount val="8"/>
                      <c:pt idx="0">
                        <c:v>2040</c:v>
                      </c:pt>
                      <c:pt idx="1">
                        <c:v>6020</c:v>
                      </c:pt>
                      <c:pt idx="2">
                        <c:v>2870</c:v>
                      </c:pt>
                      <c:pt idx="3">
                        <c:v>1330</c:v>
                      </c:pt>
                      <c:pt idx="4">
                        <c:v>1160</c:v>
                      </c:pt>
                      <c:pt idx="5">
                        <c:v>630</c:v>
                      </c:pt>
                      <c:pt idx="6">
                        <c:v>200</c:v>
                      </c:pt>
                      <c:pt idx="7">
                        <c:v>60</c:v>
                      </c:pt>
                    </c:numCache>
                  </c:numRef>
                </c:val>
                <c:smooth val="0"/>
                <c:extLst>
                  <c:ext xmlns:c16="http://schemas.microsoft.com/office/drawing/2014/chart" uri="{C3380CC4-5D6E-409C-BE32-E72D297353CC}">
                    <c16:uniqueId val="{00000004-7ECE-4A92-A1FE-F4BC1D0FD0EE}"/>
                  </c:ext>
                </c:extLst>
              </c15:ser>
            </c15:filteredLineSeries>
          </c:ext>
        </c:extLst>
      </c:lineChart>
      <c:catAx>
        <c:axId val="347439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Age Range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113152"/>
        <c:crosses val="autoZero"/>
        <c:auto val="1"/>
        <c:lblAlgn val="ctr"/>
        <c:lblOffset val="100"/>
        <c:noMultiLvlLbl val="0"/>
      </c:catAx>
      <c:valAx>
        <c:axId val="349113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439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Ric17</b:Tag>
    <b:SourceType>Book</b:SourceType>
    <b:Guid>{34DC5580-96EE-42F1-909E-DE130AFF9E06}</b:Guid>
    <b:Author>
      <b:Author>
        <b:NameList>
          <b:Person>
            <b:Last>Richards</b:Last>
            <b:First>Christina</b:First>
          </b:Person>
          <b:Person>
            <b:Last>Bouman</b:Last>
            <b:First>Walter</b:First>
            <b:Middle>P</b:Middle>
          </b:Person>
          <b:Person>
            <b:Last>Barker</b:Last>
            <b:First>Meg-John</b:First>
          </b:Person>
        </b:NameList>
      </b:Author>
    </b:Author>
    <b:Title>Genderqueer and Non-Binary Genders</b:Title>
    <b:Year>2017</b:Year>
    <b:City>London</b:City>
    <b:Publisher>Paglrave Macmillan</b:Publisher>
    <b:Edition>1st</b:Edition>
    <b:StandardNumber>978-1-137-51052-5</b:StandardNumber>
    <b:RefOrder>59</b:RefOrder>
  </b:Source>
  <b:Source>
    <b:Tag>Bel18</b:Tag>
    <b:SourceType>BookSection</b:SourceType>
    <b:Guid>{F5B5182E-F4EB-44F1-9EB3-DB8FEC7A68DA}</b:Guid>
    <b:Title>Designing and Administering Surveys</b:Title>
    <b:Year>2018</b:Year>
    <b:City>London</b:City>
    <b:Publisher>McGraw Hill</b:Publisher>
    <b:Author>
      <b:Author>
        <b:NameList>
          <b:Person>
            <b:Last>Bell</b:Last>
            <b:First>Judith</b:First>
          </b:Person>
          <b:Person>
            <b:Last>Waters</b:Last>
            <b:First>Stephen</b:First>
          </b:Person>
        </b:NameList>
      </b:Author>
    </b:Author>
    <b:StandardNumber>ISBN: 0-33-524339-X</b:StandardNumber>
    <b:Edition>7th</b:Edition>
    <b:YearAccessed>2019</b:YearAccessed>
    <b:MonthAccessed>October</b:MonthAccessed>
    <b:DayAccessed>27th</b:DayAccessed>
    <b:BookTitle>Doing Your Research Project. A guide for First-time Researchers.</b:BookTitle>
    <b:Pages>198-208</b:Pages>
    <b:ChapterNumber>10</b:ChapterNumber>
    <b:RefOrder>41</b:RefOrder>
  </b:Source>
  <b:Source>
    <b:Tag>Hin07</b:Tag>
    <b:SourceType>Book</b:SourceType>
    <b:Guid>{ECABDA0E-3976-472B-B71D-653BEE398DB7}</b:Guid>
    <b:Title>TransForming gender. Transgender practices of identity, intimacy and care</b:Title>
    <b:Year>2007</b:Year>
    <b:City>Bristol</b:City>
    <b:Publisher>Policy Press</b:Publisher>
    <b:Author>
      <b:Author>
        <b:NameList>
          <b:Person>
            <b:Last>Hines</b:Last>
            <b:First>Sally</b:First>
          </b:Person>
        </b:NameList>
      </b:Author>
    </b:Author>
    <b:StandardNumber>ISBN 978 1 86134 916 3</b:StandardNumber>
    <b:Edition>1st</b:Edition>
    <b:RefOrder>20</b:RefOrder>
  </b:Source>
  <b:Source>
    <b:Tag>Hal971</b:Tag>
    <b:SourceType>DocumentFromInternetSite</b:SourceType>
    <b:Guid>{68AFF818-704D-494E-B6EE-8EBCA78E92B7}</b:Guid>
    <b:Title>Suggested Rules for Non-Transsexuals Writing about Transsexuals, Transsexuality, Transsexualism, or Trans____.</b:Title>
    <b:Year>1997</b:Year>
    <b:Author>
      <b:Author>
        <b:NameList>
          <b:Person>
            <b:Last>Hale</b:Last>
            <b:First>Jacob</b:First>
          </b:Person>
        </b:NameList>
      </b:Author>
    </b:Author>
    <b:InternetSiteTitle>sandystone.com</b:InternetSiteTitle>
    <b:URL>https://www.sandystone.com/hale.rules.html</b:URL>
    <b:RefOrder>9</b:RefOrder>
  </b:Source>
  <b:Source>
    <b:Tag>Eth12</b:Tag>
    <b:SourceType>Book</b:SourceType>
    <b:Guid>{B2321100-3058-4C7F-B5E0-6197CAA69A6C}</b:Guid>
    <b:Title>Ethics in Qualitative Research</b:Title>
    <b:Year>2012</b:Year>
    <b:City>London</b:City>
    <b:Publisher>SAGE Publications</b:Publisher>
    <b:Edition>2nd</b:Edition>
    <b:StandardNumber>978-1-4462-1089-5</b:StandardNumber>
    <b:Author>
      <b:Editor>
        <b:NameList>
          <b:Person>
            <b:Last>Miller</b:Last>
            <b:First>Tina</b:First>
          </b:Person>
          <b:Person>
            <b:Last>Birch</b:Last>
            <b:First>Maxine</b:First>
          </b:Person>
          <b:Person>
            <b:Last>Mauthner</b:Last>
            <b:First>Melanie</b:First>
          </b:Person>
          <b:Person>
            <b:Last>Jessop</b:Last>
            <b:First>Julie</b:First>
          </b:Person>
        </b:NameList>
      </b:Editor>
    </b:Author>
    <b:RefOrder>70</b:RefOrder>
  </b:Source>
  <b:Source>
    <b:Tag>McK19</b:Tag>
    <b:SourceType>BookSection</b:SourceType>
    <b:Guid>{527FA3EB-D4CE-44AD-B3F1-658152A2884D}</b:Guid>
    <b:Title>Allies Behaving Badly - Gaslighting as epistemic injustice</b:Title>
    <b:Year>2019</b:Year>
    <b:Publisher>Routledge</b:Publisher>
    <b:City>Abingdon</b:City>
    <b:Author>
      <b:Author>
        <b:NameList>
          <b:Person>
            <b:Last>McKinnon</b:Last>
            <b:First>Rachel</b:First>
          </b:Person>
        </b:NameList>
      </b:Author>
      <b:Editor>
        <b:NameList>
          <b:Person>
            <b:Last>Kidd</b:Last>
            <b:First>Ian</b:First>
            <b:Middle>J</b:Middle>
          </b:Person>
          <b:Person>
            <b:Last>Medina</b:Last>
            <b:First>Jose</b:First>
          </b:Person>
          <b:Person>
            <b:Last>Pohlhaus Jr</b:Last>
            <b:First>Gaile</b:First>
          </b:Person>
        </b:NameList>
      </b:Editor>
    </b:Author>
    <b:BookTitle>The Routledge Handbook of Epistemic Injustice</b:BookTitle>
    <b:Pages>169, 172</b:Pages>
    <b:StandardNumber>ISBN: 978-0-367-37063-3</b:StandardNumber>
    <b:Edition>1st</b:Edition>
    <b:YearAccessed>2019</b:YearAccessed>
    <b:MonthAccessed>October</b:MonthAccessed>
    <b:DayAccessed>27</b:DayAccessed>
    <b:ChapterNumber>15</b:ChapterNumber>
    <b:RefOrder>43</b:RefOrder>
  </b:Source>
  <b:Source>
    <b:Tag>Fre00</b:Tag>
    <b:SourceType>Book</b:SourceType>
    <b:Guid>{7610781D-93B7-4329-80B6-77F60F524F37}</b:Guid>
    <b:Title>Pedagogy of the oppressed</b:Title>
    <b:Year>2000</b:Year>
    <b:City>New York</b:City>
    <b:Publisher>Continuum International </b:Publisher>
    <b:Author>
      <b:Author>
        <b:NameList>
          <b:Person>
            <b:Last>Freire</b:Last>
            <b:First>Paulo</b:First>
          </b:Person>
        </b:NameList>
      </b:Author>
      <b:Translator>
        <b:NameList>
          <b:Person>
            <b:Last>Ramos</b:Last>
            <b:First>Myra</b:First>
            <b:Middle>B</b:Middle>
          </b:Person>
        </b:NameList>
      </b:Translator>
    </b:Author>
    <b:StandardNumber>ISBN 978-0-8264-1276-8</b:StandardNumber>
    <b:RefOrder>44</b:RefOrder>
  </b:Source>
  <b:Source>
    <b:Tag>Man</b:Tag>
    <b:SourceType>DocumentFromInternetSite</b:SourceType>
    <b:Guid>{34FE5C14-83D7-40EF-84D1-1757E931FA26}</b:Guid>
    <b:Title>Prepare and manage data</b:Title>
    <b:URL>https://www.ukdataservice.ac.uk/manage-data</b:URL>
    <b:InternetSiteTitle>UK Data Service</b:InternetSiteTitle>
    <b:Year>2019</b:Year>
    <b:Month>October</b:Month>
    <b:Medium>Document</b:Medium>
    <b:Author>
      <b:Author>
        <b:Corporate>UK Data Service</b:Corporate>
      </b:Author>
    </b:Author>
    <b:RefOrder>71</b:RefOrder>
  </b:Source>
  <b:Source>
    <b:Tag>Bri18</b:Tag>
    <b:SourceType>ElectronicSource</b:SourceType>
    <b:Guid>{95FFE449-2F99-49ED-84E0-A1E206AB3E1A}</b:Guid>
    <b:Title>Ethical Guidelines for Educational Research</b:Title>
    <b:Year>2018</b:Year>
    <b:URL>htps://www.bera.ac.uk/researchers-resourses/publications/ethical-guidelines -for-educational-research-2018</b:URL>
    <b:Publisher>British Educational Research Association</b:Publisher>
    <b:City>London</b:City>
    <b:Author>
      <b:Author>
        <b:Corporate>British Educational Research Association [BERA]</b:Corporate>
      </b:Author>
    </b:Author>
    <b:Institution>British Educational Research Association</b:Institution>
    <b:Edition>4th</b:Edition>
    <b:RefOrder>72</b:RefOrder>
  </b:Source>
  <b:Source>
    <b:Tag>Gui17</b:Tag>
    <b:SourceType>DocumentFromInternetSite</b:SourceType>
    <b:Guid>{1CC118F2-C543-4C09-A488-935ABE179DF8}</b:Guid>
    <b:Title>Guidlines on Ethical Research</b:Title>
    <b:InternetSiteTitle>British Sociological Assossociation</b:InternetSiteTitle>
    <b:Year>2017</b:Year>
    <b:URL>https://www.britsoc.co.uk/media/24310/bsa_statement_of_ethical_practice.pdf</b:URL>
    <b:Medium>PDF</b:Medium>
    <b:Author>
      <b:Author>
        <b:Corporate>British Sociological Assossociation</b:Corporate>
      </b:Author>
    </b:Author>
    <b:RefOrder>51</b:RefOrder>
  </b:Source>
  <b:Source>
    <b:Tag>For171</b:Tag>
    <b:SourceType>Book</b:SourceType>
    <b:Guid>{3340D7C1-0716-488D-BD90-38084AA9A15E}</b:Guid>
    <b:Author>
      <b:Author>
        <b:NameList>
          <b:Person>
            <b:Last>Formby</b:Last>
            <b:First>Eleanor</b:First>
          </b:Person>
        </b:NameList>
      </b:Author>
    </b:Author>
    <b:Title>Exploring LGBT Spaces and Communities - Contrasting Identities, Belongings and Wellbeing</b:Title>
    <b:Year>2017</b:Year>
    <b:City>Abingdon</b:City>
    <b:Publisher>Routledge</b:Publisher>
    <b:Edition>1st</b:Edition>
    <b:StandardNumber>ISBN: 978-0-367-34810-6</b:StandardNumber>
    <b:YearAccessed>2019</b:YearAccessed>
    <b:MonthAccessed>December</b:MonthAccessed>
    <b:DayAccessed>3</b:DayAccessed>
    <b:RefOrder>73</b:RefOrder>
  </b:Source>
  <b:Source>
    <b:Tag>Woo03</b:Tag>
    <b:SourceType>Book</b:SourceType>
    <b:Guid>{0C9A2A08-1E3D-4A2E-9E26-6ACB84D8CBA8}</b:Guid>
    <b:Author>
      <b:Author>
        <b:NameList>
          <b:Person>
            <b:Last>Woolf</b:Last>
            <b:First>Virginia</b:First>
          </b:Person>
        </b:NameList>
      </b:Author>
    </b:Author>
    <b:Title>Orlando - A Biography</b:Title>
    <b:Year>2003</b:Year>
    <b:City>Ware</b:City>
    <b:Publisher>Wordsworth Editions</b:Publisher>
    <b:Edition>1st</b:Edition>
    <b:StandardNumber>ISBN: 9978-1-85326-239-5</b:StandardNumber>
    <b:YearAccessed>2019</b:YearAccessed>
    <b:MonthAccessed>November</b:MonthAccessed>
    <b:DayAccessed>24</b:DayAccessed>
    <b:RefOrder>74</b:RefOrder>
  </b:Source>
  <b:Source>
    <b:Tag>McD15</b:Tag>
    <b:SourceType>JournalArticle</b:SourceType>
    <b:Guid>{FEF7275A-E0EC-4CE9-9585-201172369FCC}</b:Guid>
    <b:Title>Explaining Self-Harm: Youth Cybertalk and Marginalised Sexualities and Genders</b:Title>
    <b:Year>2015</b:Year>
    <b:Publisher>Sage</b:Publisher>
    <b:Author>
      <b:Author>
        <b:NameList>
          <b:Person>
            <b:Last>McDermott</b:Last>
            <b:First>Elizabeth</b:First>
          </b:Person>
          <b:Person>
            <b:Last>Roen</b:Last>
            <b:First>Katrina</b:First>
          </b:Person>
          <b:Person>
            <b:Last>Piela</b:Last>
            <b:First>Anna</b:First>
          </b:Person>
        </b:NameList>
      </b:Author>
    </b:Author>
    <b:JournalName>Youth and Society</b:JournalName>
    <b:Pages>873-889</b:Pages>
    <b:Volume>47</b:Volume>
    <b:Issue>6</b:Issue>
    <b:YearAccessed>2019</b:YearAccessed>
    <b:MonthAccessed>December</b:MonthAccessed>
    <b:DayAccessed>15</b:DayAccessed>
    <b:DOI>10.1177/0044118X13489142</b:DOI>
    <b:RefOrder>75</b:RefOrder>
  </b:Source>
  <b:Source>
    <b:Tag>McD12</b:Tag>
    <b:SourceType>JournalArticle</b:SourceType>
    <b:Guid>{F5C55638-B74B-434E-BD77-A7272D437204}</b:Guid>
    <b:Author>
      <b:Author>
        <b:NameList>
          <b:Person>
            <b:Last>McDermott</b:Last>
            <b:First>Elizabeth</b:First>
          </b:Person>
          <b:Person>
            <b:Last>Roen</b:Last>
            <b:First>Katrina</b:First>
          </b:Person>
        </b:NameList>
      </b:Author>
    </b:Author>
    <b:Title>Youth on the Virtual Edge: Researching Marginalised Sexualities and Genders Online</b:Title>
    <b:JournalName>Qualitative Health Research</b:JournalName>
    <b:Year>2012</b:Year>
    <b:Pages>560-570</b:Pages>
    <b:Volume>22</b:Volume>
    <b:Issue>4</b:Issue>
    <b:Publisher>Sage</b:Publisher>
    <b:YearAccessed>2019</b:YearAccessed>
    <b:MonthAccessed>December</b:MonthAccessed>
    <b:DayAccessed>15</b:DayAccessed>
    <b:DOI>10.1177/1049732311425052</b:DOI>
    <b:RefOrder>76</b:RefOrder>
  </b:Source>
  <b:Source>
    <b:Tag>McI16</b:Tag>
    <b:SourceType>JournalArticle</b:SourceType>
    <b:Guid>{AF47A0D4-68A5-45EE-B96E-878DFF1DEC6F}</b:Guid>
    <b:Author>
      <b:Author>
        <b:NameList>
          <b:Person>
            <b:Last>McInroy</b:Last>
            <b:First>Lauren</b:First>
            <b:Middle>B</b:Middle>
          </b:Person>
        </b:NameList>
      </b:Author>
    </b:Author>
    <b:Title>Pitfalls, Potentials, and Ethics of Online Survey Research: LGBTQ and Other Marginalised and Hard-to-Access Youths</b:Title>
    <b:JournalName>Social Work Research</b:JournalName>
    <b:Year>2016</b:Year>
    <b:Pages>83-94</b:Pages>
    <b:Volume>40</b:Volume>
    <b:Issue>2</b:Issue>
    <b:Publisher>Oxford University Press</b:Publisher>
    <b:YearAccessed>2019</b:YearAccessed>
    <b:MonthAccessed>December</b:MonthAccessed>
    <b:DayAccessed>15</b:DayAccessed>
    <b:DOI>10.1093/swr/svw005</b:DOI>
    <b:RefOrder>77</b:RefOrder>
  </b:Source>
  <b:Source>
    <b:Tag>McD10</b:Tag>
    <b:SourceType>Report</b:SourceType>
    <b:Guid>{A7FA18DD-FA5B-4190-8FC6-32A33B0C2236}</b:Guid>
    <b:Title>Researching and monitoring adolesence and sexual orientation: Asking the right questions, at the right time</b:Title>
    <b:Year>2010</b:Year>
    <b:Author>
      <b:Author>
        <b:NameList>
          <b:Person>
            <b:Last>McDermott</b:Last>
            <b:First>Elizabeth</b:First>
          </b:Person>
        </b:NameList>
      </b:Author>
    </b:Author>
    <b:Publisher>Equality and Human Rights Commission</b:Publisher>
    <b:City>Manchester</b:City>
    <b:StandardNumber>ISBN: 978-1-84206-335-4</b:StandardNumber>
    <b:URL>https://equalityhumanrights.com/en/publication-download/researching-and-monitoring-adolescence-and-sexual-orientation-asking-right</b:URL>
    <b:RefOrder>78</b:RefOrder>
  </b:Source>
  <b:Source>
    <b:Tag>McM03</b:Tag>
    <b:SourceType>Report</b:SourceType>
    <b:Guid>{652E5750-9936-4B16-A5CA-3C588588CB06}</b:Guid>
    <b:Author>
      <b:Author>
        <b:NameList>
          <b:Person>
            <b:Last>McManus</b:Last>
            <b:First>Sally</b:First>
          </b:Person>
        </b:NameList>
      </b:Author>
    </b:Author>
    <b:Title>Sexual Orientation Research Phase 1: A Review of Methodological Approaches</b:Title>
    <b:Year>2003</b:Year>
    <b:Publisher>Scottish Executive</b:Publisher>
    <b:City>Edinburgh</b:City>
    <b:StandardNumber>ISBN 0-7559-3525X</b:StandardNumber>
    <b:RefOrder>79</b:RefOrder>
  </b:Source>
  <b:Source>
    <b:Tag>Sno19</b:Tag>
    <b:SourceType>DocumentFromInternetSite</b:SourceType>
    <b:Guid>{0AD230D2-E986-457A-A616-EF77E856AFA6}</b:Guid>
    <b:Title>Qualtrics User Guide</b:Title>
    <b:Year>2019</b:Year>
    <b:Author>
      <b:Author>
        <b:NameList>
          <b:Person>
            <b:Last>Snow</b:Last>
            <b:First>Jonathon</b:First>
          </b:Person>
        </b:NameList>
      </b:Author>
    </b:Author>
    <b:Month>September</b:Month>
    <b:Day>24</b:Day>
    <b:YearAccessed>2019</b:YearAccessed>
    <b:MonthAccessed>December</b:MonthAccessed>
    <b:DayAccessed>24</b:DayAccessed>
    <b:URL>https://www.unthsc.edu/center-for-innovative-learning/qualtrics-user-guide/</b:URL>
    <b:InternetSiteTitle>UNT Health Science Center</b:InternetSiteTitle>
    <b:RefOrder>80</b:RefOrder>
  </b:Source>
  <b:Source>
    <b:Tag>Wha16</b:Tag>
    <b:SourceType>JournalArticle</b:SourceType>
    <b:Guid>{8CA47AB6-9628-4FA9-9515-C9EAD69FC340}</b:Guid>
    <b:Title>What’s the Story? Exploring Online Narratives of Non-binary Gender Identities</b:Title>
    <b:JournalName>The International Journal of Interdisciplinary Social and Community Studies</b:JournalName>
    <b:Year>2016</b:Year>
    <b:Pages>19 - 34</b:Pages>
    <b:Volume>11</b:Volume>
    <b:Issue>2</b:Issue>
    <b:URL>http://eprints.hud.ac.uk/id/eprint/28036</b:URL>
    <b:Author>
      <b:Author>
        <b:NameList>
          <b:Person>
            <b:Last>Yeadon-Lee</b:Last>
            <b:First>Trey</b:First>
          </b:Person>
        </b:NameList>
      </b:Author>
    </b:Author>
    <b:RefOrder>81</b:RefOrder>
  </b:Source>
  <b:Source>
    <b:Tag>Jag08</b:Tag>
    <b:SourceType>Book</b:SourceType>
    <b:Guid>{07B3D763-AE0B-4248-A7C4-3309463E49E9}</b:Guid>
    <b:Title>Judith Butler: Sexual politics, social change and the power of the performative.</b:Title>
    <b:Year>2008</b:Year>
    <b:Publisher>Routledge</b:Publisher>
    <b:City>Abingdon</b:City>
    <b:Author>
      <b:Author>
        <b:NameList>
          <b:Person>
            <b:Last>Jagger</b:Last>
            <b:First>Gill</b:First>
          </b:Person>
        </b:NameList>
      </b:Author>
    </b:Author>
    <b:Edition>1st</b:Edition>
    <b:StandardNumber>ISBN 10: 01415-21975-2</b:StandardNumber>
    <b:YearAccessed>2020</b:YearAccessed>
    <b:MonthAccessed>January</b:MonthAccessed>
    <b:DayAccessed>2</b:DayAccessed>
    <b:RefOrder>82</b:RefOrder>
  </b:Source>
  <b:Source>
    <b:Tag>Coh18</b:Tag>
    <b:SourceType>Book</b:SourceType>
    <b:Guid>{34525BFE-FD4C-4E42-82A6-BD9C475EDA73}</b:Guid>
    <b:Title>Research Methods in Education</b:Title>
    <b:Year>2018</b:Year>
    <b:City>Abingdon</b:City>
    <b:Publisher>Routledge</b:Publisher>
    <b:Edition>8th</b:Edition>
    <b:Author>
      <b:Author>
        <b:NameList>
          <b:Person>
            <b:Last>Cohen</b:Last>
            <b:First>Louis</b:First>
          </b:Person>
          <b:Person>
            <b:Last>Manion</b:Last>
            <b:First>Lawrence</b:First>
          </b:Person>
          <b:Person>
            <b:Last>Morrison</b:Last>
            <b:First>Keith</b:First>
          </b:Person>
        </b:NameList>
      </b:Author>
    </b:Author>
    <b:RefOrder>42</b:RefOrder>
  </b:Source>
  <b:Source>
    <b:Tag>Sta20</b:Tag>
    <b:SourceType>InternetSite</b:SourceType>
    <b:Guid>{41A20300-25C0-4674-8CE9-66558B99B1F7}</b:Guid>
    <b:Title>Order of “female” and “male” in survey form</b:Title>
    <b:Year>2020</b:Year>
    <b:Author>
      <b:Author>
        <b:Corporate>Stack Exchange Network</b:Corporate>
      </b:Author>
    </b:Author>
    <b:YearAccessed>2020</b:YearAccessed>
    <b:MonthAccessed>January</b:MonthAccessed>
    <b:DayAccessed>25</b:DayAccessed>
    <b:URL>https://ux.stackexchange.com/questions/106370/order-of-female-and-male-in-survey-form</b:URL>
    <b:InternetSiteTitle>UX User Experience</b:InternetSiteTitle>
    <b:RefOrder>49</b:RefOrder>
  </b:Source>
  <b:Source>
    <b:Tag>Gov18</b:Tag>
    <b:SourceType>DocumentFromInternetSite</b:SourceType>
    <b:Guid>{49E2DB17-109A-45C7-8096-AC1C68D95357}</b:Guid>
    <b:Title>National LGBT Survey</b:Title>
    <b:Year>2018</b:Year>
    <b:City>Manchester</b:City>
    <b:Publisher>HM Government</b:Publisher>
    <b:Author>
      <b:Author>
        <b:Corporate>HM Government</b:Corporate>
      </b:Author>
    </b:Author>
    <b:StandardNumber>ISBN 978-1-78655-671-4</b:StandardNumber>
    <b:Department>Government Equalities Office</b:Department>
    <b:URL>http://www.gov.uk/government/consultations/national-lgbt-survey</b:URL>
    <b:RefOrder>28</b:RefOrder>
  </b:Source>
  <b:Source>
    <b:Tag>HMG18</b:Tag>
    <b:SourceType>DocumentFromInternetSite</b:SourceType>
    <b:Guid>{612DC376-2DD5-4470-9CE0-ADC4A01792DA}</b:Guid>
    <b:Title>National LGBT Survey Summary Report</b:Title>
    <b:Year>2018</b:Year>
    <b:Publisher>HM Government</b:Publisher>
    <b:City>Manchester</b:City>
    <b:Author>
      <b:Author>
        <b:Corporate>HM Government</b:Corporate>
      </b:Author>
    </b:Author>
    <b:Department>Government Equalities Office</b:Department>
    <b:StandardNumber>ISBN: 978-1-78655-661-5</b:StandardNumber>
    <b:URL>https://www.gov.uk/government/organisations/government-equalities-office</b:URL>
    <b:RefOrder>3</b:RefOrder>
  </b:Source>
  <b:Source>
    <b:Tag>HMG</b:Tag>
    <b:SourceType>DocumentFromInternetSite</b:SourceType>
    <b:Guid>{650F4DB0-E735-481A-9219-9C6D58D0578F}</b:Guid>
    <b:Author>
      <b:Author>
        <b:Corporate>HM Government Equalities Office</b:Corporate>
      </b:Author>
    </b:Author>
    <b:Title>National LGBT Survey 2017 Data Viewer.</b:Title>
    <b:URL>https://government-equalities-office.shinyapps.io/lgbt-survey-2017/</b:URL>
    <b:RefOrder>83</b:RefOrder>
  </b:Source>
  <b:Source>
    <b:Tag>Nic14</b:Tag>
    <b:SourceType>Book</b:SourceType>
    <b:Guid>{87995062-597E-4A51-85C2-5F25D11EF38A}</b:Guid>
    <b:Title>Queer Post-Gender Ethics: The Shape of Selves to Come</b:Title>
    <b:Year>2014</b:Year>
    <b:City>Basingstoke</b:City>
    <b:Publisher>Palgrave Macmillan</b:Publisher>
    <b:Author>
      <b:Author>
        <b:NameList>
          <b:Person>
            <b:Last>Nicholas</b:Last>
            <b:First>Lucy</b:First>
          </b:Person>
        </b:NameList>
      </b:Author>
    </b:Author>
    <b:Edition>1st</b:Edition>
    <b:StandardNumber>ISBN 978-1-349-45812-7</b:StandardNumber>
    <b:DOI>10.1057/9781137321626</b:DOI>
    <b:RefOrder>84</b:RefOrder>
  </b:Source>
  <b:Source>
    <b:Tag>Nic</b:Tag>
    <b:SourceType>JournalArticle</b:SourceType>
    <b:Guid>{35DB631E-4813-482A-9817-5B20EDF25A7F}</b:Guid>
    <b:Title>A Radical Queer Utopian Future: A Reciprocal Relation Beyond Sexual Difference.</b:Title>
    <b:Author>
      <b:Author>
        <b:NameList>
          <b:Person>
            <b:Last>Nicholas</b:Last>
            <b:First>Lucy</b:First>
          </b:Person>
        </b:NameList>
      </b:Author>
    </b:Author>
    <b:JournalName>Thirdspace: A Journal of Feminist Theory and Culture</b:JournalName>
    <b:Year>2009</b:Year>
    <b:Volume>8</b:Volume>
    <b:Issue>2</b:Issue>
    <b:Publisher>Thirdspace</b:Publisher>
    <b:URL>http://journals.sfu.ca/thirdspace/index.php/journal/article/view/lnicholas</b:URL>
    <b:RefOrder>85</b:RefOrder>
  </b:Source>
  <b:Source>
    <b:Tag>Nic12</b:Tag>
    <b:SourceType>BookSection</b:SourceType>
    <b:Guid>{F6006EDD-4239-4276-ACED-C44FA79FAF86}</b:Guid>
    <b:Title>Anarchism, Pedagogy, Queer Theory and Poststructuralism: Toward a Positive Ethical Theory, of Knowledge and the Self</b:Title>
    <b:Year>2012</b:Year>
    <b:Pages>242 - 259</b:Pages>
    <b:Author>
      <b:Author>
        <b:NameList>
          <b:Person>
            <b:Last>Nicholas</b:Last>
            <b:First>Lucy</b:First>
          </b:Person>
        </b:NameList>
      </b:Author>
      <b:Editor>
        <b:NameList>
          <b:Person>
            <b:Last>Harworth</b:Last>
            <b:First>Robert</b:First>
            <b:Middle>H</b:Middle>
          </b:Person>
        </b:NameList>
      </b:Editor>
    </b:Author>
    <b:BookTitle>Anarchist Pedagogies: Collective Actions, Theories, and Critical Reflections on Education</b:BookTitle>
    <b:City>Oakland</b:City>
    <b:Publisher>PM Press</b:Publisher>
    <b:StateProvince>California</b:StateProvince>
    <b:CountryRegion>United States of America</b:CountryRegion>
    <b:ChapterNumber>13</b:ChapterNumber>
    <b:StandardNumber>ISBN: 978-1-60486-484-7</b:StandardNumber>
    <b:RefOrder>86</b:RefOrder>
  </b:Source>
  <b:Source>
    <b:Tag>Nic18</b:Tag>
    <b:SourceType>JournalArticle</b:SourceType>
    <b:Guid>{D900F2AA-B4FB-4EAC-9AFA-FAD327B5CCE9}</b:Guid>
    <b:Title>Queer ethics and fostering positive mindsets towards non-binary gender, genderqueer, and gender ambiguity</b:Title>
    <b:Year>2018</b:Year>
    <b:Pages>169 - 180</b:Pages>
    <b:Publisher>Taylor and Francis</b:Publisher>
    <b:Author>
      <b:Author>
        <b:NameList>
          <b:Person>
            <b:Last>Nicholas</b:Last>
            <b:First>Lucy</b:First>
          </b:Person>
        </b:NameList>
      </b:Author>
    </b:Author>
    <b:JournalName>International Journal of Transgenderism</b:JournalName>
    <b:Volume>20</b:Volume>
    <b:Issue>2 - 3</b:Issue>
    <b:Month>October</b:Month>
    <b:Day>8</b:Day>
    <b:YearAccessed>2020</b:YearAccessed>
    <b:MonthAccessed>January</b:MonthAccessed>
    <b:DayAccessed>29</b:DayAccessed>
    <b:DOI>10.1080/15532739.2018.1505576</b:DOI>
    <b:RefOrder>87</b:RefOrder>
  </b:Source>
  <b:Source>
    <b:Tag>Smi14</b:Tag>
    <b:SourceType>Report</b:SourceType>
    <b:Guid>{787BB166-7872-448C-8722-F8397F8DE9B5}</b:Guid>
    <b:Title>From Blues to Rainbows: The mental health and well-being of gender diverse and transgender young people in Australia</b:Title>
    <b:Year>2014</b:Year>
    <b:Author>
      <b:Author>
        <b:NameList>
          <b:Person>
            <b:Last>Smith</b:Last>
            <b:First>Elizabeth</b:First>
          </b:Person>
          <b:Person>
            <b:Last>Jones</b:Last>
            <b:First>Tiffany</b:First>
          </b:Person>
          <b:Person>
            <b:Last>Ward</b:Last>
            <b:First>Roz</b:First>
          </b:Person>
          <b:Person>
            <b:Last>Dixon</b:Last>
            <b:First>Jennifer</b:First>
          </b:Person>
          <b:Person>
            <b:Last>Mitchell</b:Last>
            <b:First>Anne</b:First>
          </b:Person>
          <b:Person>
            <b:Last>Hillier</b:Last>
            <b:First>Lynne</b:First>
          </b:Person>
        </b:NameList>
      </b:Author>
    </b:Author>
    <b:Publisher>The Australian Research Centtre in Sex, Health and Society</b:Publisher>
    <b:City>Melbourne</b:City>
    <b:Institution>La Trobe University</b:Institution>
    <b:StandardNumber>ISBN: 9781-9219-156-28</b:StandardNumber>
    <b:YearAccessed>2020</b:YearAccessed>
    <b:MonthAccessed>January</b:MonthAccessed>
    <b:DayAccessed>29</b:DayAccessed>
    <b:RefOrder>88</b:RefOrder>
  </b:Source>
  <b:Source>
    <b:Tag>Car12</b:Tag>
    <b:SourceType>JournalArticle</b:SourceType>
    <b:Guid>{73B84773-78DD-4C57-9980-99872CF6F161}</b:Guid>
    <b:Title>Sex/gender identity: Moving beyond fixed and ‘natural’ categories</b:Title>
    <b:Year>2012</b:Year>
    <b:Publisher>Sage</b:Publisher>
    <b:Author>
      <b:Author>
        <b:NameList>
          <b:Person>
            <b:Last>Carrera-Fernández</b:Last>
            <b:First>María</b:First>
            <b:Middle>Victoria</b:Middle>
          </b:Person>
          <b:Person>
            <b:Last>Depalma</b:Last>
            <b:First>Renée</b:First>
          </b:Person>
          <b:Person>
            <b:Last>María</b:Last>
            <b:First>Lameiras</b:First>
          </b:Person>
        </b:NameList>
      </b:Author>
    </b:Author>
    <b:JournalName>Sexualities</b:JournalName>
    <b:Pages>995 - 1016</b:Pages>
    <b:Volume>15</b:Volume>
    <b:Issue>8</b:Issue>
    <b:Month>December</b:Month>
    <b:Day>1</b:Day>
    <b:YearAccessed>2020</b:YearAccessed>
    <b:MonthAccessed>anuary</b:MonthAccessed>
    <b:DayAccessed>29</b:DayAccessed>
    <b:DOI>10.1177/1363460712459158</b:DOI>
    <b:RefOrder>89</b:RefOrder>
  </b:Source>
  <b:Source>
    <b:Tag>Gil09</b:Tag>
    <b:SourceType>JournalArticle</b:SourceType>
    <b:Guid>{45664B5A-AA62-4DB0-834B-35E0A9C7787D}</b:Guid>
    <b:Author>
      <b:Author>
        <b:NameList>
          <b:Person>
            <b:Last>Gilbert</b:Last>
            <b:First>Miqqi</b:First>
            <b:Middle>Alicia</b:Middle>
          </b:Person>
        </b:NameList>
      </b:Author>
    </b:Author>
    <b:Title>Defeating Bigenderism: Changing Gender Assumptions in the Twenty-First Century</b:Title>
    <b:JournalName>Hypatia</b:JournalName>
    <b:Year>2009</b:Year>
    <b:Pages>93 -112</b:Pages>
    <b:Volume>24</b:Volume>
    <b:Issue>3</b:Issue>
    <b:Month>Summer</b:Month>
    <b:Publisher>Wiley</b:Publisher>
    <b:YearAccessed>2020</b:YearAccessed>
    <b:MonthAccessed>January</b:MonthAccessed>
    <b:DayAccessed>29</b:DayAccessed>
    <b:URL>www.jstor.org/stable/20618166</b:URL>
    <b:RefOrder>90</b:RefOrder>
  </b:Source>
  <b:Source>
    <b:Tag>Sho09</b:Tag>
    <b:SourceType>JournalArticle</b:SourceType>
    <b:Guid>{2F263269-E294-46E3-8FB9-3F745341BAFD}</b:Guid>
    <b:Author>
      <b:Author>
        <b:NameList>
          <b:Person>
            <b:Last>Shotwell</b:Last>
            <b:First>Alexis</b:First>
          </b:Person>
          <b:Person>
            <b:Last>Sangrey</b:Last>
            <b:First>Trevor</b:First>
          </b:Person>
        </b:NameList>
      </b:Author>
    </b:Author>
    <b:Title>Resisting Definition: Gendering through Interactionand Relational Selfhood</b:Title>
    <b:JournalName>Hypatia</b:JournalName>
    <b:Year>2009</b:Year>
    <b:Pages>56 - 76</b:Pages>
    <b:Volume>24</b:Volume>
    <b:Issue>3</b:Issue>
    <b:Publisher>Wiley</b:Publisher>
    <b:YearAccessed>2020</b:YearAccessed>
    <b:MonthAccessed>January</b:MonthAccessed>
    <b:DayAccessed>29</b:DayAccessed>
    <b:URL>www.jstor.org/stable/20618164</b:URL>
    <b:Month>Summer</b:Month>
    <b:RefOrder>91</b:RefOrder>
  </b:Source>
  <b:Source>
    <b:Tag>htt1</b:Tag>
    <b:SourceType>ArticleInAPeriodical</b:SourceType>
    <b:Guid>{85D08E85-3137-49E2-9B44-D7FB81134B6E}</b:Guid>
    <b:URL>https://www.washingtonpost.com/news/wonk/wp/2016/01/08/donald-trump-may-win-this-years-of-the-year/?utm_term=.8291931080a9</b:URL>
    <b:PeriodicalTitle>Washington Post</b:PeriodicalTitle>
    <b:Year>2016</b:Year>
    <b:Month>January</b:Month>
    <b:Day>8</b:Day>
    <b:Author>
      <b:Author>
        <b:NameList>
          <b:Person>
            <b:Last>Guo</b:Last>
            <b:First>J</b:First>
          </b:Person>
        </b:NameList>
      </b:Author>
    </b:Author>
    <b:City>Washington</b:City>
    <b:RefOrder>92</b:RefOrder>
  </b:Source>
  <b:Source>
    <b:Tag>Cal02</b:Tag>
    <b:SourceType>Book</b:SourceType>
    <b:Guid>{D2510EE0-A3DE-41C5-9535-C4FBC7A5640A}</b:Guid>
    <b:Title>Contemporary Sociological Theory</b:Title>
    <b:Year>2002</b:Year>
    <b:Author>
      <b:Author>
        <b:NameList>
          <b:Person>
            <b:Last>Calhoun</b:Last>
            <b:First>Craig</b:First>
          </b:Person>
          <b:Person>
            <b:Last>Gerteis</b:Last>
            <b:First>Joseph</b:First>
          </b:Person>
          <b:Person>
            <b:Last>Moody</b:Last>
            <b:First>James</b:First>
          </b:Person>
          <b:Person>
            <b:Last>Pfaff</b:Last>
            <b:First>Steven</b:First>
          </b:Person>
          <b:Person>
            <b:Last>Virk</b:Last>
            <b:First>Indermohan</b:First>
          </b:Person>
        </b:NameList>
      </b:Author>
    </b:Author>
    <b:City>Oxford</b:City>
    <b:Publisher>Blackwell</b:Publisher>
    <b:Edition>1st</b:Edition>
    <b:StandardNumber>ISBN: 0-631-21350-3</b:StandardNumber>
    <b:YearAccessed>2020</b:YearAccessed>
    <b:MonthAccessed>February</b:MonthAccessed>
    <b:DayAccessed>1</b:DayAccessed>
    <b:RefOrder>93</b:RefOrder>
  </b:Source>
  <b:Source>
    <b:Tag>Cal95</b:Tag>
    <b:SourceType>Book</b:SourceType>
    <b:Guid>{38F0B594-CD0E-4F84-8D90-87FD9D8BA076}</b:Guid>
    <b:Title>Critical Social Theory: Culture, History, and the Challenge of Difference</b:Title>
    <b:Year>1995</b:Year>
    <b:City>Oxford</b:City>
    <b:Publisher>Blackwell</b:Publisher>
    <b:Edition>1st</b:Edition>
    <b:Author>
      <b:Author>
        <b:NameList>
          <b:Person>
            <b:Last>Calhoun</b:Last>
            <b:First>Craig</b:First>
          </b:Person>
        </b:NameList>
      </b:Author>
    </b:Author>
    <b:StandardNumber>ISBN: 1-55786-288-5</b:StandardNumber>
    <b:YearAccessed>2020</b:YearAccessed>
    <b:MonthAccessed>February</b:MonthAccessed>
    <b:DayAccessed>1</b:DayAccessed>
    <b:RefOrder>94</b:RefOrder>
  </b:Source>
  <b:Source>
    <b:Tag>Col90</b:Tag>
    <b:SourceType>Book</b:SourceType>
    <b:Guid>{F0B3C1F9-E3BC-46F4-96DE-2EAAB5F10B53}</b:Guid>
    <b:Title>Foundations of Social Theory</b:Title>
    <b:Year>1990</b:Year>
    <b:City>Cambridge</b:City>
    <b:Publisher>Harvard University Press</b:Publisher>
    <b:Edition>1st</b:Edition>
    <b:Author>
      <b:Author>
        <b:NameList>
          <b:Person>
            <b:Last>Coleman</b:Last>
            <b:First>James</b:First>
            <b:Middle>S</b:Middle>
          </b:Person>
        </b:NameList>
      </b:Author>
    </b:Author>
    <b:StateProvince>Massachusetts</b:StateProvince>
    <b:CountryRegion>United States of America</b:CountryRegion>
    <b:StandardNumber>ISBN: 0-674-31225-2</b:StandardNumber>
    <b:YearAccessed>2020</b:YearAccessed>
    <b:MonthAccessed>February</b:MonthAccessed>
    <b:DayAccessed>2</b:DayAccessed>
    <b:RefOrder>95</b:RefOrder>
  </b:Source>
  <b:Source>
    <b:Tag>Pro20</b:Tag>
    <b:SourceType>Misc</b:SourceType>
    <b:Guid>{EC5401AF-0CF9-4DF4-BB5D-5A2EC40548F7}</b:Guid>
    <b:Title>Defining Spaces: Personal Discourses on Non-Binary Self Identity</b:Title>
    <b:Year>2020</b:Year>
    <b:City>Carmarthen</b:City>
    <b:Author>
      <b:Author>
        <b:NameList>
          <b:Person>
            <b:Last>Procter</b:Last>
            <b:First>Emma</b:First>
          </b:Person>
        </b:NameList>
      </b:Author>
    </b:Author>
    <b:PublicationTitle>Disseration</b:PublicationTitle>
    <b:Month>February</b:Month>
    <b:CountryRegion>Wales</b:CountryRegion>
    <b:Edition>1</b:Edition>
    <b:Comments>in progress</b:Comments>
    <b:YearAccessed>2020</b:YearAccessed>
    <b:MonthAccessed>February</b:MonthAccessed>
    <b:DayAccessed>9</b:DayAccessed>
    <b:Publisher>Unpublished MA Dissertation</b:Publisher>
    <b:RefOrder>96</b:RefOrder>
  </b:Source>
  <b:Source>
    <b:Tag>GIR19</b:Tag>
    <b:SourceType>DocumentFromInternetSite</b:SourceType>
    <b:Guid>{CCB7FE27-5D97-474C-B047-86F18FA4117B}</b:Guid>
    <b:Author>
      <b:Author>
        <b:Corporate>GIRES</b:Corporate>
      </b:Author>
    </b:Author>
    <b:Title>Terminology</b:Title>
    <b:Year>2019</b:Year>
    <b:Month>May</b:Month>
    <b:YearAccessed>2020</b:YearAccessed>
    <b:MonthAccessed>February</b:MonthAccessed>
    <b:DayAccessed>10</b:DayAccessed>
    <b:URL>https://www.gires.org.uk/resources/terminology/</b:URL>
    <b:InternetSiteTitle>Gires</b:InternetSiteTitle>
    <b:RefOrder>48</b:RefOrder>
  </b:Source>
  <b:Source>
    <b:Tag>Kid19</b:Tag>
    <b:SourceType>Book</b:SourceType>
    <b:Guid>{8C880160-C721-4A31-B485-1832FC3B8031}</b:Guid>
    <b:Title>The Routledge Handbook of Epistemic Injustice</b:Title>
    <b:Year>2019</b:Year>
    <b:City>Abingdon</b:City>
    <b:Publisher>Routledge</b:Publisher>
    <b:Edition>1</b:Edition>
    <b:Author>
      <b:Editor>
        <b:NameList>
          <b:Person>
            <b:Last>Kidd</b:Last>
            <b:First>Ian</b:First>
            <b:Middle>J</b:Middle>
          </b:Person>
          <b:Person>
            <b:Last>Medina</b:Last>
            <b:First>Jose</b:First>
          </b:Person>
          <b:Person>
            <b:Last>Pohlhaus Jr</b:Last>
            <b:First>Gailie</b:First>
          </b:Person>
        </b:NameList>
      </b:Editor>
    </b:Author>
    <b:StandardNumber>ISBN: 978-0-367-37063-3</b:StandardNumber>
    <b:RefOrder>97</b:RefOrder>
  </b:Source>
  <b:Source>
    <b:Tag>Tua19</b:Tag>
    <b:SourceType>BookSection</b:SourceType>
    <b:Guid>{37CD25F9-95F1-4ECA-B46C-5379C8CE1D0E}</b:Guid>
    <b:Title>Feminist Epistemology</b:Title>
    <b:Year>2019</b:Year>
    <b:City>Abingdon</b:City>
    <b:Publisher>Routledge</b:Publisher>
    <b:Author>
      <b:Author>
        <b:NameList>
          <b:Person>
            <b:Last>Tuana</b:Last>
            <b:First>Nancy</b:First>
          </b:Person>
        </b:NameList>
      </b:Author>
    </b:Author>
    <b:BookTitle>The Routledge Handbook of Epistemic Injustice</b:BookTitle>
    <b:Pages>125 - 138</b:Pages>
    <b:ChapterNumber>11</b:ChapterNumber>
    <b:StandardNumber>ISBN:978-0-367-37063-3</b:StandardNumber>
    <b:RefOrder>98</b:RefOrder>
  </b:Source>
  <b:Source>
    <b:Tag>Con19</b:Tag>
    <b:SourceType>BookSection</b:SourceType>
    <b:Guid>{FE470BF6-A68C-410F-9028-92FC480C5A4E}</b:Guid>
    <b:Author>
      <b:Author>
        <b:NameList>
          <b:Person>
            <b:Last>Congdon</b:Last>
            <b:First>Matthew</b:First>
          </b:Person>
        </b:NameList>
      </b:Author>
    </b:Author>
    <b:Title>What's Wrong with Epistemic Injustice? Harm,vice, objectification, misrecognition.</b:Title>
    <b:BookTitle>The Routlege Handbook of Epistemic Injustice</b:BookTitle>
    <b:Year>2019</b:Year>
    <b:Pages>243 - 253</b:Pages>
    <b:City>Abingdon</b:City>
    <b:Publisher>Routledge</b:Publisher>
    <b:ChapterNumber>23</b:ChapterNumber>
    <b:StandardNumber>ISBN: 978-0-3367-37063-3</b:StandardNumber>
    <b:RefOrder>50</b:RefOrder>
  </b:Source>
  <b:Source>
    <b:Tag>Placeholder1</b:Tag>
    <b:SourceType>Misc</b:SourceType>
    <b:Guid>{AC4B20F5-ADBE-4CCA-A24F-DA22DA9D7245}</b:Guid>
    <b:Title>Sample Letter</b:Title>
    <b:Author>
      <b:Author>
        <b:NameList>
          <b:Person>
            <b:Last>Procter</b:Last>
            <b:First>Emma</b:First>
          </b:Person>
        </b:NameList>
      </b:Author>
    </b:Author>
    <b:RefOrder>99</b:RefOrder>
  </b:Source>
  <b:Source>
    <b:Tag>Kup12</b:Tag>
    <b:SourceType>JournalArticle</b:SourceType>
    <b:Guid>{35ABA6FE-D9F4-401E-8506-1DBBB8FC798C}</b:Guid>
    <b:Title>Exploring the Diversity of Gender and Sexual Orientation Identities in an Online Sample of Transgender Individuals</b:Title>
    <b:Year>2012</b:Year>
    <b:Publisher>Routledge</b:Publisher>
    <b:Author>
      <b:Author>
        <b:NameList>
          <b:Person>
            <b:Last>Kuper</b:Last>
            <b:First>Laura</b:First>
            <b:Middle>E</b:Middle>
          </b:Person>
          <b:Person>
            <b:Last>Nussbaum</b:Last>
            <b:First>Robin</b:First>
          </b:Person>
          <b:Person>
            <b:Last>Mustanski</b:Last>
            <b:First>Brian</b:First>
          </b:Person>
        </b:NameList>
      </b:Author>
    </b:Author>
    <b:JournalName>Journal of Sex Research</b:JournalName>
    <b:Pages>244 - 254</b:Pages>
    <b:Volume>49</b:Volume>
    <b:Issue>2-3</b:Issue>
    <b:StandardNumber>ISSN: 1559-8519</b:StandardNumber>
    <b:YearAccessed>2020</b:YearAccessed>
    <b:MonthAccessed>February</b:MonthAccessed>
    <b:DayAccessed>17</b:DayAccessed>
    <b:DOI>10.1080/00224499.596954</b:DOI>
    <b:RefOrder>100</b:RefOrder>
  </b:Source>
  <b:Source>
    <b:Tag>Bur91</b:Tag>
    <b:SourceType>JournalArticle</b:SourceType>
    <b:Guid>{479A3194-22D8-46CC-866C-01CD1EE60A91}</b:Guid>
    <b:Author>
      <b:Author>
        <b:NameList>
          <b:Person>
            <b:Last>Burnand</b:Last>
            <b:First>Philip</b:First>
          </b:Person>
        </b:NameList>
      </b:Author>
    </b:Author>
    <b:Title>A Method of Analysing Interview Transcripts in Qualitative Research</b:Title>
    <b:JournalName>Nurse Education Today</b:JournalName>
    <b:Year>1991</b:Year>
    <b:Pages>461-466</b:Pages>
    <b:Volume>11</b:Volume>
    <b:Publisher>Longman</b:Publisher>
    <b:RefOrder>47</b:RefOrder>
  </b:Source>
  <b:Source>
    <b:Tag>Sco18</b:Tag>
    <b:SourceType>JournalArticle</b:SourceType>
    <b:Guid>{FC7BBF17-442D-43E4-A63D-68D293ECAC90}</b:Guid>
    <b:Author>
      <b:Author>
        <b:NameList>
          <b:Person>
            <b:Last>Scott</b:Last>
            <b:First>Susie</b:First>
          </b:Person>
        </b:NameList>
      </b:Author>
    </b:Author>
    <b:Title>A Sociology of Nothing: Understanding the Unmarked</b:Title>
    <b:JournalName>Sociology</b:JournalName>
    <b:Year>2018</b:Year>
    <b:Pages>3 - 19</b:Pages>
    <b:Volume>52</b:Volume>
    <b:Issue>1</b:Issue>
    <b:Publisher>Sage</b:Publisher>
    <b:DOI>10.1177/0038038517690681</b:DOI>
    <b:RefOrder>7</b:RefOrder>
  </b:Source>
  <b:Source>
    <b:Tag>Bra16</b:Tag>
    <b:SourceType>Book</b:SourceType>
    <b:Guid>{89040414-46D5-4E0C-9713-1FA3A84BBD9B}</b:Guid>
    <b:Title>Fractured Identities: Changing Patterns of Inequality</b:Title>
    <b:Year>2016</b:Year>
    <b:City>Cambridge</b:City>
    <b:Publisher>Polity</b:Publisher>
    <b:Author>
      <b:Author>
        <b:NameList>
          <b:Person>
            <b:Last>Bradley</b:Last>
            <b:First>Harriet</b:First>
          </b:Person>
        </b:NameList>
      </b:Author>
    </b:Author>
    <b:Edition>2nd</b:Edition>
    <b:StandardNumber>ISBN: 978-0-7456-4408-0</b:StandardNumber>
    <b:YearAccessed>2020</b:YearAccessed>
    <b:MonthAccessed>February</b:MonthAccessed>
    <b:DayAccessed>23</b:DayAccessed>
    <b:RefOrder>14</b:RefOrder>
  </b:Source>
  <b:Source>
    <b:Tag>Bod15</b:Tag>
    <b:SourceType>BookSection</b:SourceType>
    <b:Guid>{DE3EB9EA-9E12-4B1F-8F07-1C006C658DC2}</b:Guid>
    <b:Title>From Parental to Adolescents' Habitus: Challenges and Insights When Quantifying Bourdieu</b:Title>
    <b:Year>2015</b:Year>
    <b:Pages>39 - 54</b:Pages>
    <b:City>Basingstoke</b:City>
    <b:Publisher>Palgrave Macmillan</b:Publisher>
    <b:Edition>1st</b:Edition>
    <b:Author>
      <b:Editor>
        <b:NameList>
          <b:Person>
            <b:Last>Costa</b:Last>
            <b:First>Christina</b:First>
          </b:Person>
          <b:Person>
            <b:Last>Murphy</b:Last>
            <b:First>Mark</b:First>
          </b:Person>
        </b:NameList>
      </b:Editor>
      <b:Author>
        <b:NameList>
          <b:Person>
            <b:Last>Bodovski</b:Last>
            <b:First>Katerina</b:First>
          </b:Person>
        </b:NameList>
      </b:Author>
    </b:Author>
    <b:StandardNumber>ISBN: 978-1-137-49691-1</b:StandardNumber>
    <b:YearAccessed>2020</b:YearAccessed>
    <b:MonthAccessed>February</b:MonthAccessed>
    <b:DayAccessed>23</b:DayAccessed>
    <b:BookTitle>Bourdieu, Habitus and Social Research: The Art of Application</b:BookTitle>
    <b:ChapterNumber>3</b:ChapterNumber>
    <b:RefOrder>15</b:RefOrder>
  </b:Source>
  <b:Source>
    <b:Tag>GIR191</b:Tag>
    <b:SourceType>DocumentFromInternetSite</b:SourceType>
    <b:Guid>{48234FCC-5748-43AA-9113-3EB57441CD3F}</b:Guid>
    <b:Title>Equality and Diversity Transgender Policy Guide for Employers</b:Title>
    <b:Year>2019</b:Year>
    <b:Author>
      <b:Author>
        <b:Corporate>GIRES</b:Corporate>
      </b:Author>
    </b:Author>
    <b:URL>https://www.gires.org.uk/transgender-policy-guide-for-employers-2019/</b:URL>
    <b:InternetSiteTitle>Gender Identity Rersearch and Education Society</b:InternetSiteTitle>
    <b:RefOrder>101</b:RefOrder>
  </b:Source>
  <b:Source>
    <b:Tag>Wor20</b:Tag>
    <b:SourceType>DocumentFromInternetSite</b:SourceType>
    <b:Guid>{3375D3D4-431C-4442-9D44-5C6BFEB38EE7}</b:Guid>
    <b:Title>Gender and Genetics</b:Title>
    <b:Year>2020</b:Year>
    <b:URL>https://www.who.int/genomics/gender/en/index1.html</b:URL>
    <b:Author>
      <b:Author>
        <b:Corporate>World Health Organization</b:Corporate>
      </b:Author>
    </b:Author>
    <b:InternetSiteTitle>Genomic resource centre</b:InternetSiteTitle>
    <b:RefOrder>18</b:RefOrder>
  </b:Source>
  <b:Source>
    <b:Tag>Mar161</b:Tag>
    <b:SourceType>JournalArticle</b:SourceType>
    <b:Guid>{71215F8F-9989-422D-9907-69F79BB5B09A}</b:Guid>
    <b:Title>Sex in the brain: hormones and sex differences</b:Title>
    <b:Year>2016</b:Year>
    <b:Month>December</b:Month>
    <b:URL>https://pubmed.ncbi.nlm.nih.gov/28179809</b:URL>
    <b:Author>
      <b:Author>
        <b:NameList>
          <b:Person>
            <b:Last>Marrocco</b:Last>
            <b:First>Jordan</b:First>
          </b:Person>
          <b:Person>
            <b:Last>McEwan</b:Last>
            <b:First>Bruce</b:First>
            <b:Middle>E</b:Middle>
          </b:Person>
        </b:NameList>
      </b:Author>
    </b:Author>
    <b:JournalName>Dialogues in Clinical Neuroscience</b:JournalName>
    <b:Pages>373 -383</b:Pages>
    <b:Volume>18</b:Volume>
    <b:Issue>4</b:Issue>
    <b:Publisher>PubMed</b:Publisher>
    <b:RefOrder>19</b:RefOrder>
  </b:Source>
  <b:Source>
    <b:Tag>Pun05</b:Tag>
    <b:SourceType>Book</b:SourceType>
    <b:Guid>{AB66A073-2C82-4649-B8A4-9D74547C60E2}</b:Guid>
    <b:Author>
      <b:Author>
        <b:NameList>
          <b:Person>
            <b:Last>Punch</b:Last>
            <b:First>Keith</b:First>
            <b:Middle>F</b:Middle>
          </b:Person>
        </b:NameList>
      </b:Author>
    </b:Author>
    <b:Title>Introduction to Social Research. Quantative and Qualitative Approaches</b:Title>
    <b:Year>2014</b:Year>
    <b:City>London</b:City>
    <b:Publisher>SAGE Publication</b:Publisher>
    <b:Edition>3rd</b:Edition>
    <b:StandardNumber>ISBN 978-1-4462-4093-9</b:StandardNumber>
    <b:RefOrder>55</b:RefOrder>
  </b:Source>
  <b:Source>
    <b:Tag>Bor10</b:Tag>
    <b:SourceType>Book</b:SourceType>
    <b:Guid>{73E6322D-2100-4733-AFAA-088905DC754E}</b:Guid>
    <b:Title>Gender Outlaws: The Next Generation</b:Title>
    <b:Year>2010</b:Year>
    <b:City>Berkeley</b:City>
    <b:Publisher>Seal Press</b:Publisher>
    <b:Edition>1st</b:Edition>
    <b:StateProvince>California</b:StateProvince>
    <b:CountryRegion>USA</b:CountryRegion>
    <b:Author>
      <b:Editor>
        <b:NameList>
          <b:Person>
            <b:Last>Bornstein</b:Last>
            <b:First>Kate</b:First>
          </b:Person>
          <b:Person>
            <b:Last>Bergman</b:Last>
            <b:First>S</b:First>
            <b:Middle>B</b:Middle>
          </b:Person>
        </b:NameList>
      </b:Editor>
    </b:Author>
    <b:StandardNumber>ISBN 978-1-58005-308-2</b:StandardNumber>
    <b:RefOrder>102</b:RefOrder>
  </b:Source>
  <b:Source>
    <b:Tag>Bar19</b:Tag>
    <b:SourceType>Book</b:SourceType>
    <b:Guid>{C18019BF-D5FF-4C03-A8D3-6058CBC7CFE8}</b:Guid>
    <b:Title>Life Isn't Binary. On Being Both, Beyond, and In-Between</b:Title>
    <b:Year>2019</b:Year>
    <b:Author>
      <b:Author>
        <b:NameList>
          <b:Person>
            <b:Last>Barker</b:Last>
            <b:First>Meg-John</b:First>
          </b:Person>
          <b:Person>
            <b:Last>Iantaffi</b:Last>
            <b:First>Alex</b:First>
          </b:Person>
        </b:NameList>
      </b:Author>
    </b:Author>
    <b:City>London</b:City>
    <b:Publisher>Jessica Kingsley</b:Publisher>
    <b:Edition>1st</b:Edition>
    <b:StandardNumber>ISBN: 978 1 78592 479 8</b:StandardNumber>
    <b:RefOrder>17</b:RefOrder>
  </b:Source>
  <b:Source>
    <b:Tag>Bor16</b:Tag>
    <b:SourceType>Book</b:SourceType>
    <b:Guid>{328B1558-5847-4FBE-B0E2-D40B41409C89}</b:Guid>
    <b:Author>
      <b:Author>
        <b:NameList>
          <b:Person>
            <b:Last>Bornstein</b:Last>
            <b:First>Kate</b:First>
          </b:Person>
        </b:NameList>
      </b:Author>
    </b:Author>
    <b:Title>Gender Outlaw: On Men, Women, and the Rest of Us</b:Title>
    <b:Year>2016</b:Year>
    <b:City>New York</b:City>
    <b:Publisher>Vintage Books</b:Publisher>
    <b:Edition>2nd</b:Edition>
    <b:StandardNumber>ISBN 978-1-101-97324-0</b:StandardNumber>
    <b:RefOrder>103</b:RefOrder>
  </b:Source>
  <b:Source>
    <b:Tag>Hin12</b:Tag>
    <b:SourceType>Book</b:SourceType>
    <b:Guid>{59413821-CD57-4D12-ABE6-13A79CCD342B}</b:Guid>
    <b:Title>Transgender Identities: Towards a Social Analysis of Gender Diversity.</b:Title>
    <b:Year>2012</b:Year>
    <b:City>Abingdon</b:City>
    <b:Publisher>Routledge</b:Publisher>
    <b:Author>
      <b:Editor>
        <b:NameList>
          <b:Person>
            <b:Last>Hines</b:Last>
            <b:First>Sally</b:First>
          </b:Person>
          <b:Person>
            <b:Last>Sanger</b:Last>
            <b:First>Tam</b:First>
          </b:Person>
        </b:NameList>
      </b:Editor>
    </b:Author>
    <b:StandardNumber>ISBN 978-0-415-81058-6</b:StandardNumber>
    <b:RefOrder>6</b:RefOrder>
  </b:Source>
  <b:Source>
    <b:Tag>Gib181</b:Tag>
    <b:SourceType>Book</b:SourceType>
    <b:Guid>{E048A851-6149-4D2B-9AA5-2C24FA67C3A5}</b:Guid>
    <b:Author>
      <b:Author>
        <b:NameList>
          <b:Person>
            <b:Last>Gibson</b:Last>
            <b:First>Sarah</b:First>
          </b:Person>
          <b:Person>
            <b:Last>Fernandez</b:Last>
            <b:First>J</b:First>
          </b:Person>
        </b:NameList>
      </b:Author>
    </b:Author>
    <b:Title>Gender Diversity and Non-Binary Inclusion in the Workplace</b:Title>
    <b:Year>2018</b:Year>
    <b:City>London</b:City>
    <b:Publisher>Jessica Kingsley</b:Publisher>
    <b:Edition>1st</b:Edition>
    <b:StandardNumber>ISBN 978 1 78592 244 2</b:StandardNumber>
    <b:RefOrder>104</b:RefOrder>
  </b:Source>
  <b:Source>
    <b:Tag>Per15</b:Tag>
    <b:SourceType>JournalArticle</b:SourceType>
    <b:Guid>{4976E2B5-8547-41F0-B7D5-0CE3F836CD1A}</b:Guid>
    <b:Title>Generic Qualitative Research in Psychology</b:Title>
    <b:Year>2015</b:Year>
    <b:Author>
      <b:Author>
        <b:NameList>
          <b:Person>
            <b:Last>Percy</b:Last>
            <b:First>William</b:First>
            <b:Middle>H</b:Middle>
          </b:Person>
          <b:Person>
            <b:Last>Kostere</b:Last>
            <b:First>Kim</b:First>
          </b:Person>
          <b:Person>
            <b:Last>Kostere</b:Last>
            <b:First>Sandra</b:First>
          </b:Person>
        </b:NameList>
      </b:Author>
    </b:Author>
    <b:JournalName>The Qualitative Report</b:JournalName>
    <b:Pages>76 - 85</b:Pages>
    <b:Volume>20</b:Volume>
    <b:Issue>2</b:Issue>
    <b:URL>http://www.nova.edu/ssss/QR/QR20/2/percy5.pdf</b:URL>
    <b:RefOrder>105</b:RefOrder>
  </b:Source>
  <b:Source>
    <b:Tag>Bra08</b:Tag>
    <b:SourceType>JournalArticle</b:SourceType>
    <b:Guid>{8454B0AE-CDAB-4AAD-94F2-8F2E7288D8DC}</b:Guid>
    <b:Author>
      <b:Author>
        <b:NameList>
          <b:Person>
            <b:Last>Braun</b:Last>
            <b:First>Viginia</b:First>
          </b:Person>
          <b:Person>
            <b:Last>Clarke</b:Last>
            <b:First>Victoria</b:First>
          </b:Person>
        </b:NameList>
      </b:Author>
    </b:Author>
    <b:Title>Using Thematic Analysis in Psychology</b:Title>
    <b:JournalName>Qualitative Research in Psychology</b:JournalName>
    <b:Year>2008</b:Year>
    <b:Pages>77 - 101</b:Pages>
    <b:Volume>3</b:Volume>
    <b:Issue>2</b:Issue>
    <b:Month>July</b:Month>
    <b:Day>21</b:Day>
    <b:Publisher>Routledge</b:Publisher>
    <b:URL>https://www.tandfonline.com/doi/abs/10.1191/1478088706qp063oa</b:URL>
    <b:DOI>10.1191/1478088706qp063oa</b:DOI>
    <b:RefOrder>106</b:RefOrder>
  </b:Source>
  <b:Source>
    <b:Tag>Tag12</b:Tag>
    <b:SourceType>JournalArticle</b:SourceType>
    <b:Guid>{D9C15E74-D2E2-4997-BFCC-BE787501DA82}</b:Guid>
    <b:Author>
      <b:Author>
        <b:NameList>
          <b:Person>
            <b:Last>Taguchi</b:Last>
            <b:First>Hillevi</b:First>
            <b:Middle>L</b:Middle>
          </b:Person>
        </b:NameList>
      </b:Author>
    </b:Author>
    <b:Title>A diffractive and Deleuzian approach to analysing interview data</b:Title>
    <b:JournalName>Feminist Theory</b:JournalName>
    <b:Year>2012</b:Year>
    <b:Pages>265 - 281</b:Pages>
    <b:Volume>13</b:Volume>
    <b:Issue>3</b:Issue>
    <b:Month>December</b:Month>
    <b:Day>1</b:Day>
    <b:Publisher>Sage</b:Publisher>
    <b:DOI>10.1177/1464700112456001</b:DOI>
    <b:RefOrder>107</b:RefOrder>
  </b:Source>
  <b:Source>
    <b:Tag>Ste12</b:Tag>
    <b:SourceType>JournalArticle</b:SourceType>
    <b:Guid>{72B45178-9797-472C-B560-3EB584851169}</b:Guid>
    <b:Author>
      <b:Author>
        <b:NameList>
          <b:Person>
            <b:Last>Stella</b:Last>
            <b:First>Francesca</b:First>
          </b:Person>
        </b:NameList>
      </b:Author>
    </b:Author>
    <b:Title>The Politics of In/Visibility: Carving Out Queer Space in Ul'yanovsk.</b:Title>
    <b:JournalName>Europe-Asia Studies</b:JournalName>
    <b:Year>2012</b:Year>
    <b:Pages>1822-1846</b:Pages>
    <b:Volume>64</b:Volume>
    <b:Issue>10</b:Issue>
    <b:Publisher>Taylor &amp; Francis</b:Publisher>
    <b:StandardNumber>ISSN: 0966-8136</b:StandardNumber>
    <b:DOI>10.1080/09668136.2012.676236</b:DOI>
    <b:RefOrder>108</b:RefOrder>
  </b:Source>
  <b:Source>
    <b:Tag>Ric16</b:Tag>
    <b:SourceType>JournalArticle</b:SourceType>
    <b:Guid>{6DF90A83-A933-4F3E-BEB8-9638CA21C3B2}</b:Guid>
    <b:Title>Non-binary or genderqueer genders</b:Title>
    <b:Year>2016</b:Year>
    <b:Author>
      <b:Author>
        <b:NameList>
          <b:Person>
            <b:Last>Richards</b:Last>
            <b:First>Christina</b:First>
          </b:Person>
          <b:Person>
            <b:Last>Bouman</b:Last>
            <b:First>Walter</b:First>
            <b:Middle>P</b:Middle>
          </b:Person>
          <b:Person>
            <b:Last>Leighton</b:Last>
            <b:First>Seal</b:First>
          </b:Person>
          <b:Person>
            <b:Last>Barker</b:Last>
            <b:First>Meg-John</b:First>
          </b:Person>
          <b:Person>
            <b:Last>Nieder</b:Last>
            <b:First>Timo</b:First>
            <b:Middle>O</b:Middle>
          </b:Person>
          <b:Person>
            <b:Last>T’Sjoen</b:Last>
            <b:First>Guy</b:First>
          </b:Person>
        </b:NameList>
      </b:Author>
    </b:Author>
    <b:JournalName>International Review of Psychiatry</b:JournalName>
    <b:Pages>95-102</b:Pages>
    <b:Volume>28</b:Volume>
    <b:Issue>1</b:Issue>
    <b:RefOrder>109</b:RefOrder>
  </b:Source>
  <b:Source>
    <b:Tag>Mon071</b:Tag>
    <b:SourceType>JournalArticle</b:SourceType>
    <b:Guid>{46E9D713-D3C0-48BA-93E9-76E3224D0C4A}</b:Guid>
    <b:Author>
      <b:Author>
        <b:NameList>
          <b:Person>
            <b:Last>Monro</b:Last>
            <b:First>Surya</b:First>
          </b:Person>
        </b:NameList>
      </b:Author>
    </b:Author>
    <b:Title>Transmuting Gender Binaries: the Theoretical Challenge</b:Title>
    <b:JournalName>Sociological Research Online</b:JournalName>
    <b:Year>2007</b:Year>
    <b:Volume>12</b:Volume>
    <b:Issue>1</b:Issue>
    <b:Month>January</b:Month>
    <b:Day>31</b:Day>
    <b:URL>http://www.socresonline.org.uk/12/1/monro.html</b:URL>
    <b:DOI>10.5153/sro.1514</b:DOI>
    <b:RefOrder>110</b:RefOrder>
  </b:Source>
  <b:Source>
    <b:Tag>Mon18</b:Tag>
    <b:SourceType>JournalArticle</b:SourceType>
    <b:Guid>{2226B44F-0EF6-4B3E-BE20-D7BBB9F13938}</b:Guid>
    <b:Title>Trans* and Gender Variant Citizenships andf the State in Norway</b:Title>
    <b:Year>2018</b:Year>
    <b:Month>February</b:Month>
    <b:Day>1</b:Day>
    <b:Author>
      <b:Author>
        <b:NameList>
          <b:Person>
            <b:Last>Monro</b:Last>
            <b:First>Surya</b:First>
          </b:Person>
          <b:Person>
            <b:Last>Van der Ros</b:Last>
            <b:First>Janneke</b:First>
          </b:Person>
        </b:NameList>
      </b:Author>
    </b:Author>
    <b:JournalName>Critical Social Policy</b:JournalName>
    <b:Pages>57-78</b:Pages>
    <b:Publisher>SAGE</b:Publisher>
    <b:Volume>38</b:Volume>
    <b:Issue>1</b:Issue>
    <b:DOI>10.1177/0261018317733084</b:DOI>
    <b:RefOrder>111</b:RefOrder>
  </b:Source>
  <b:Source>
    <b:Tag>Cal</b:Tag>
    <b:SourceType>JournalArticle</b:SourceType>
    <b:Guid>{088FADF5-A168-4733-B6A3-959159DAB1ED}</b:Guid>
    <b:Author>
      <b:Author>
        <b:NameList>
          <b:Person>
            <b:Last>Callis</b:Last>
            <b:First>April</b:First>
            <b:Middle>S</b:Middle>
          </b:Person>
        </b:NameList>
      </b:Author>
    </b:Author>
    <b:Title>Bisexual, pansexual, queer: Non-binary identities and the sexual borderlands.</b:Title>
    <b:JournalName>Sexualities</b:JournalName>
    <b:Year>2014</b:Year>
    <b:Pages>63-80</b:Pages>
    <b:Publisher>SAGE</b:Publisher>
    <b:Volume>17</b:Volume>
    <b:Issue>1/2</b:Issue>
    <b:YearAccessed>2018</b:YearAccessed>
    <b:MonthAccessed>December</b:MonthAccessed>
    <b:DOI>10.1177/1363460713511094</b:DOI>
    <b:RefOrder>112</b:RefOrder>
  </b:Source>
  <b:Source>
    <b:Tag>Bra18</b:Tag>
    <b:SourceType>JournalArticle</b:SourceType>
    <b:Guid>{C07EE615-AC91-4165-A9CE-03193831B3D1}</b:Guid>
    <b:Author>
      <b:Author>
        <b:NameList>
          <b:Person>
            <b:Last>Bragg</b:Last>
            <b:First>Sara</b:First>
          </b:Person>
          <b:Person>
            <b:Last>Renold</b:Last>
            <b:First>Emma</b:First>
          </b:Person>
          <b:Person>
            <b:Last>Ringrose</b:Last>
            <b:First>Jessica</b:First>
          </b:Person>
          <b:Person>
            <b:Last>Jackson</b:Last>
            <b:First>Carolyn</b:First>
          </b:Person>
        </b:NameList>
      </b:Author>
    </b:Author>
    <b:Title>'More than boy, girl, male, female':exploring young people's views on on gender diversity within and beyond school contexts.</b:Title>
    <b:JournalName>Sex Education</b:JournalName>
    <b:Year>2018</b:Year>
    <b:Pages>420-434</b:Pages>
    <b:Publisher>Routledge</b:Publisher>
    <b:Volume>18</b:Volume>
    <b:Issue>4</b:Issue>
    <b:DOI>10.1080/14681811.2018.1439373</b:DOI>
    <b:RefOrder>113</b:RefOrder>
  </b:Source>
  <b:Source>
    <b:Tag>Bra</b:Tag>
    <b:SourceType>Misc</b:SourceType>
    <b:Guid>{29AAAE87-7CB0-43C0-88B0-8A00CDC61AA7}</b:Guid>
    <b:Author>
      <b:Author>
        <b:NameList>
          <b:Person>
            <b:Last>Bradford</b:Last>
            <b:First>Nova</b:First>
            <b:Middle>J</b:Middle>
          </b:Person>
          <b:Person>
            <b:Last>Rider</b:Last>
            <b:First>G.</b:First>
            <b:Middle>Nicole</b:Middle>
          </b:Person>
          <b:Person>
            <b:Last>Catalpa</b:Last>
            <b:First>Jory</b:First>
            <b:Middle>M</b:Middle>
          </b:Person>
          <b:Person>
            <b:Last>Morrow</b:Last>
            <b:First>Quinlyn</b:First>
            <b:Middle>J</b:Middle>
          </b:Person>
          <b:Person>
            <b:Last>Berg</b:Last>
            <b:First>Dianne</b:First>
            <b:Middle>R</b:Middle>
          </b:Person>
          <b:Person>
            <b:Last>Spencer</b:Last>
            <b:First>Katherine</b:First>
            <b:Middle>G</b:Middle>
          </b:Person>
        </b:NameList>
      </b:Author>
    </b:Author>
    <b:Title>Creating gender: A thematic analysis of genderqueer narratives</b:Title>
    <b:Year>2018</b:Year>
    <b:Publisher>Taylor &amp; Francis</b:Publisher>
    <b:DOI>10.1080/15532739.2018.1474516</b:DOI>
    <b:RefOrder>114</b:RefOrder>
  </b:Source>
  <b:Source>
    <b:Tag>Tay18</b:Tag>
    <b:SourceType>Misc</b:SourceType>
    <b:Guid>{CF442E23-D7DD-4094-9D18-CEAA64D61290}</b:Guid>
    <b:Title>An exploration of the lived experiences of non-binary individuals who have presented at a gender identity clinic in the United Kingdom</b:Title>
    <b:Year>2018</b:Year>
    <b:Publisher>Taylor &amp; Francis</b:Publisher>
    <b:Author>
      <b:Author>
        <b:NameList>
          <b:Person>
            <b:Last>Taylor</b:Last>
            <b:First>Jessica</b:First>
          </b:Person>
          <b:Person>
            <b:Last>Zalewska</b:Last>
            <b:First>Agnieszka</b:First>
          </b:Person>
          <b:Person>
            <b:Last>Gates</b:Last>
            <b:First>Jennifer</b:First>
            <b:Middle>J</b:Middle>
          </b:Person>
          <b:Person>
            <b:Last>Millon</b:Last>
            <b:First>Guy</b:First>
          </b:Person>
        </b:NameList>
      </b:Author>
    </b:Author>
    <b:PublicationTitle>International Journal of Transgenderism</b:PublicationTitle>
    <b:Month>April</b:Month>
    <b:Day>25</b:Day>
    <b:Comments>Abstract</b:Comments>
    <b:YearAccessed>2019</b:YearAccessed>
    <b:MonthAccessed>April </b:MonthAccessed>
    <b:DayAccessed>17</b:DayAccessed>
    <b:DOI>10.1080/15532739.2018.1445056</b:DOI>
    <b:RefOrder>115</b:RefOrder>
  </b:Source>
  <b:Source>
    <b:Tag>Vin18</b:Tag>
    <b:SourceType>JournalArticle</b:SourceType>
    <b:Guid>{B3DDB8F8-B5F7-426C-A08A-F166106DBC73}</b:Guid>
    <b:Author>
      <b:Author>
        <b:NameList>
          <b:Person>
            <b:Last>Vincent</b:Last>
            <b:First>Benjamin</b:First>
            <b:Middle>W</b:Middle>
          </b:Person>
        </b:NameList>
      </b:Author>
    </b:Author>
    <b:Title>Studying trans: recommendations for ethical recruitment and collaboration with transgender participants in academic research</b:Title>
    <b:JournalName>Psychology &amp; Sexuality</b:JournalName>
    <b:Year>2018</b:Year>
    <b:Pages>102 - 116</b:Pages>
    <b:Volume>9</b:Volume>
    <b:Issue>2</b:Issue>
    <b:Month>January</b:Month>
    <b:Day>30</b:Day>
    <b:Publisher>Routledge</b:Publisher>
    <b:DOI>10.1080/19419899.2018.1434558</b:DOI>
    <b:RefOrder>116</b:RefOrder>
  </b:Source>
  <b:Source>
    <b:Tag>The20</b:Tag>
    <b:SourceType>Report</b:SourceType>
    <b:Guid>{126E3C95-CB21-4A67-860F-49F80FF0C3B4}</b:Guid>
    <b:Title>What does the scholarly research say about the effect of gender transition on transgender well-being?</b:Title>
    <b:Year>2020</b:Year>
    <b:Author>
      <b:Author>
        <b:Corporate>The Public Policy Research Portal</b:Corporate>
      </b:Author>
    </b:Author>
    <b:Publisher>Cornell University</b:Publisher>
    <b:Department>Center for the Study of Inequality </b:Department>
    <b:Institution>Cornell University</b:Institution>
    <b:URL>https://whatweknow.inequality.cornell.edu/topics/lgbt-equality/what-does-the-scholarly-research-say-about-the-well-being-of-transgender-people/</b:URL>
    <b:RefOrder>117</b:RefOrder>
  </b:Source>
  <b:Source>
    <b:Tag>Dav06</b:Tag>
    <b:SourceType>Book</b:SourceType>
    <b:Guid>{85C84753-EF77-47D5-AC94-9069F2BEBED0}</b:Guid>
    <b:Title>Handbook of Gender and Women's Studies</b:Title>
    <b:Year>2006</b:Year>
    <b:Publisher>SAGE</b:Publisher>
    <b:City>London</b:City>
    <b:Author>
      <b:Editor>
        <b:NameList>
          <b:Person>
            <b:Last>Davis</b:Last>
            <b:First>Kathy</b:First>
          </b:Person>
          <b:Person>
            <b:Last>Evans</b:Last>
            <b:First>Mary</b:First>
          </b:Person>
          <b:Person>
            <b:Last>Lorber</b:Last>
            <b:First>Judith</b:First>
          </b:Person>
        </b:NameList>
      </b:Editor>
    </b:Author>
    <b:Edition>1st</b:Edition>
    <b:StandardNumber>ISBN 0 7619 4390 0</b:StandardNumber>
    <b:RefOrder>118</b:RefOrder>
  </b:Source>
  <b:Source>
    <b:Tag>Cos15</b:Tag>
    <b:SourceType>Book</b:SourceType>
    <b:Guid>{C7029051-D8E6-46BF-A10F-A91375306B83}</b:Guid>
    <b:Title>Bourdieu, Habitus and Social Research: The Art of Application</b:Title>
    <b:Year>2015</b:Year>
    <b:Author>
      <b:Editor>
        <b:NameList>
          <b:Person>
            <b:Last>Costa</b:Last>
            <b:First>Cristina</b:First>
          </b:Person>
          <b:Person>
            <b:Last>Murphy</b:Last>
            <b:First>Mark</b:First>
          </b:Person>
        </b:NameList>
      </b:Editor>
    </b:Author>
    <b:City>Basingstoke</b:City>
    <b:Publisher>Palgrave Macmillan</b:Publisher>
    <b:Edition>1st</b:Edition>
    <b:StandardNumber>ISBN: 978-1-137-49691-1</b:StandardNumber>
    <b:RefOrder>8</b:RefOrder>
  </b:Source>
  <b:Source>
    <b:Tag>Pea18</b:Tag>
    <b:SourceType>Book</b:SourceType>
    <b:Guid>{01BBE9B4-8A11-4CD2-8CFE-27AF9F50A093}</b:Guid>
    <b:Title>Understanding Trans Health. Discourse, power and possibility.</b:Title>
    <b:Year>2018</b:Year>
    <b:City>Bristol</b:City>
    <b:Publisher>Policy Press</b:Publisher>
    <b:Author>
      <b:Author>
        <b:NameList>
          <b:Person>
            <b:Last>Pearce</b:Last>
            <b:First>Ruth</b:First>
          </b:Person>
        </b:NameList>
      </b:Author>
    </b:Author>
    <b:Edition>1st</b:Edition>
    <b:StandardNumber>ISBN: 978-1-4473-4235-9</b:StandardNumber>
    <b:RefOrder>26</b:RefOrder>
  </b:Source>
  <b:Source>
    <b:Tag>Gle12</b:Tag>
    <b:SourceType>Report</b:SourceType>
    <b:Guid>{A9082B9C-58E4-4090-8CB0-E6959786F221}</b:Guid>
    <b:Title>Technical note: Measuring Gender Identity</b:Title>
    <b:Year>2012</b:Year>
    <b:City>Manchester</b:City>
    <b:Publisher>EHRC</b:Publisher>
    <b:Author>
      <b:Author>
        <b:NameList>
          <b:Person>
            <b:Last>Glen</b:Last>
            <b:First>Fiona</b:First>
          </b:Person>
          <b:Person>
            <b:Last>Hurrell</b:Last>
            <b:First>Karen</b:First>
          </b:Person>
        </b:NameList>
      </b:Author>
    </b:Author>
    <b:URL>https://www.equalityhumanrights.com/en/publication-download/technical-note-measuring-gender-identity</b:URL>
    <b:StandardNumber>ISBN: 978-1-84206-447-4</b:StandardNumber>
    <b:Institution>Equallity and Human Rights Commission</b:Institution>
    <b:ThesisType>Technical note</b:ThesisType>
    <b:RefOrder>10</b:RefOrder>
  </b:Source>
  <b:Source>
    <b:Tag>Bal11</b:Tag>
    <b:SourceType>Report</b:SourceType>
    <b:Guid>{5F29D32B-B880-4569-96BE-5C996A090BD0}</b:Guid>
    <b:Title>Monitoring Equality: Developing a gender identity question</b:Title>
    <b:Year>2011</b:Year>
    <b:Publisher>Equality and Human Rights Commission</b:Publisher>
    <b:City>Manchester</b:City>
    <b:Author>
      <b:Author>
        <b:NameList>
          <b:Person>
            <b:Last>Balarajan</b:Last>
            <b:First>Meera</b:First>
          </b:Person>
          <b:Person>
            <b:Last>Gray</b:Last>
            <b:First>Michelle</b:First>
          </b:Person>
          <b:Person>
            <b:Last>Mitchell</b:Last>
            <b:First>Martin</b:First>
          </b:Person>
        </b:NameList>
      </b:Author>
    </b:Author>
    <b:URL>https://www.equalityhumanrights.com/en/publication-download/research-report-75-monitoring-equality-developing-gender-identity-question</b:URL>
    <b:StandardNumber>ISBN: 978-1-84206-392-7</b:StandardNumber>
    <b:Institution>Equality and Human Rights Commission</b:Institution>
    <b:ThesisType>Rersearch Report</b:ThesisType>
    <b:RefOrder>119</b:RefOrder>
  </b:Source>
  <b:Source>
    <b:Tag>Kan03</b:Tag>
    <b:SourceType>Book</b:SourceType>
    <b:Guid>{29B6AFBA-6151-4CA8-9363-FF7DC4B36F2B}</b:Guid>
    <b:Title>The Critique of Pure Reason</b:Title>
    <b:Year>2003</b:Year>
    <b:Publisher>Project Gutenberg</b:Publisher>
    <b:Medium>EBook #4280</b:Medium>
    <b:YearAccessed>2020</b:YearAccessed>
    <b:MonthAccessed>March</b:MonthAccessed>
    <b:DayAccessed>28</b:DayAccessed>
    <b:URL>http://www.gutenberg.org/files/4280/4280-h/4280-h.htm</b:URL>
    <b:Author>
      <b:Author>
        <b:NameList>
          <b:Person>
            <b:Last>Kant</b:Last>
            <b:First>Immanuel</b:First>
          </b:Person>
        </b:NameList>
      </b:Author>
    </b:Author>
    <b:Month>July</b:Month>
    <b:RefOrder>11</b:RefOrder>
  </b:Source>
  <b:Source>
    <b:Tag>Pog06</b:Tag>
    <b:SourceType>ArticleInAPeriodical</b:SourceType>
    <b:Guid>{1B065A16-93B1-48C9-9878-55EAE3C137D5}</b:Guid>
    <b:Author>
      <b:Author>
        <b:NameList>
          <b:Person>
            <b:Last>Poggio</b:Last>
            <b:First>Barbara</b:First>
          </b:Person>
        </b:NameList>
      </b:Author>
    </b:Author>
    <b:Title>Editorial: Outline of a Theory of Gender Practices</b:Title>
    <b:PeriodicalTitle>Gender, Work and Organisation</b:PeriodicalTitle>
    <b:Year>2006</b:Year>
    <b:Month>May</b:Month>
    <b:Pages>225 - 233</b:Pages>
    <b:Publisher>Blackwell</b:Publisher>
    <b:Volume>13</b:Volume>
    <b:Issue>3</b:Issue>
    <b:YearAccessed>2020</b:YearAccessed>
    <b:MonthAccessed>March</b:MonthAccessed>
    <b:DayAccessed>28</b:DayAccessed>
    <b:DOI>10.1111/j.1468-0432.2006.00305.x</b:DOI>
    <b:RefOrder>120</b:RefOrder>
  </b:Source>
  <b:Source>
    <b:Tag>Car19</b:Tag>
    <b:SourceType>JournalArticle</b:SourceType>
    <b:Guid>{3B5FBD73-6876-481D-8E33-9558239C6D2B}</b:Guid>
    <b:Title>Review - Nonbinary: Memoirs of Gender and Identity</b:Title>
    <b:Year>2019</b:Year>
    <b:Pages>29</b:Pages>
    <b:City>Chicago</b:City>
    <b:Month>March</b:Month>
    <b:Day>15</b:Day>
    <b:Author>
      <b:Author>
        <b:NameList>
          <b:Person>
            <b:Last>Cart</b:Last>
            <b:First>Michael</b:First>
          </b:Person>
        </b:NameList>
      </b:Author>
    </b:Author>
    <b:JournalName>The Booklist</b:JournalName>
    <b:Volume>115</b:Volume>
    <b:Issue>14</b:Issue>
    <b:StandardNumber>ISSN 00067385</b:StandardNumber>
    <b:URL>https://search.proquest.com/docview/2193118430?accountid=130472</b:URL>
    <b:RefOrder>23</b:RefOrder>
  </b:Source>
  <b:Source>
    <b:Tag>Cro89</b:Tag>
    <b:SourceType>JournalArticle</b:SourceType>
    <b:Guid>{317D15AC-2D75-4106-BB51-D9562CC74453}</b:Guid>
    <b:Title>Class theory and gender</b:Title>
    <b:Year>1989</b:Year>
    <b:Pages>565 - 587</b:Pages>
    <b:City>London</b:City>
    <b:Publisher>Wiley</b:Publisher>
    <b:Author>
      <b:Author>
        <b:NameList>
          <b:Person>
            <b:Last>Crompton</b:Last>
            <b:First>Rosemary</b:First>
          </b:Person>
        </b:NameList>
      </b:Author>
    </b:Author>
    <b:JournalName>The British Journal of Sociology</b:JournalName>
    <b:Volume>40</b:Volume>
    <b:Issue>4</b:Issue>
    <b:StandardNumber>ISSN 00071315</b:StandardNumber>
    <b:YearAccessed>2020</b:YearAccessed>
    <b:MonthAccessed>March</b:MonthAccessed>
    <b:DayAccessed>27</b:DayAccessed>
    <b:URL>http://www.jstor.org/stable/590889</b:URL>
    <b:RefOrder>121</b:RefOrder>
  </b:Source>
  <b:Source>
    <b:Tag>Cha19</b:Tag>
    <b:SourceType>BookSection</b:SourceType>
    <b:Guid>{641D562D-8573-4CC5-8BA5-19A1B6747D4F}</b:Guid>
    <b:Author>
      <b:Author>
        <b:NameList>
          <b:Person>
            <b:Last>Chang</b:Last>
            <b:First>Sand</b:First>
            <b:Middle>C</b:Middle>
          </b:Person>
        </b:NameList>
      </b:Author>
      <b:Editor>
        <b:NameList>
          <b:Person>
            <b:Last>Rajunov</b:Last>
            <b:First>Micah</b:First>
          </b:Person>
          <b:Person>
            <b:Last>Duane</b:Last>
            <b:First>Scott</b:First>
          </b:Person>
        </b:NameList>
      </b:Editor>
    </b:Author>
    <b:Title>Token Act</b:Title>
    <b:BookTitle>Memoirs of Gender and Identity</b:BookTitle>
    <b:Year>2019</b:Year>
    <b:Pages>48 - 57</b:Pages>
    <b:Publisher>Columbia University Press</b:Publisher>
    <b:StandardNumber>ISBN 9780231185325</b:StandardNumber>
    <b:URL>http://www.jstor.org/stable//10.7312/raju18532.12</b:URL>
    <b:RefOrder>122</b:RefOrder>
  </b:Source>
  <b:Source>
    <b:Tag>Bee19</b:Tag>
    <b:SourceType>BookSection</b:SourceType>
    <b:Guid>{18AC41EA-E595-40CE-8301-2F0FE06BB1A6}</b:Guid>
    <b:Title>Being Genderqueer Before it was a Thing</b:Title>
    <b:Year>2019</b:Year>
    <b:Pages>41 - 47</b:Pages>
    <b:Author>
      <b:Author>
        <b:NameList>
          <b:Person>
            <b:Last>Beemyn</b:Last>
            <b:First>Genny</b:First>
          </b:Person>
        </b:NameList>
      </b:Author>
      <b:Editor>
        <b:NameList>
          <b:Person>
            <b:Last>Rajunov</b:Last>
            <b:First>Micah</b:First>
          </b:Person>
          <b:Person>
            <b:Last>Duane</b:Last>
            <b:First>Scott</b:First>
          </b:Person>
        </b:NameList>
      </b:Editor>
    </b:Author>
    <b:BookTitle>Memoirs of Gender and Identity</b:BookTitle>
    <b:Publisher>Columbia University Press</b:Publisher>
    <b:StandardNumber>ISBN 9780231185325</b:StandardNumber>
    <b:URL>http://www.jstor.org/stable//10.7312/raju18532.11</b:URL>
    <b:RefOrder>123</b:RefOrder>
  </b:Source>
  <b:Source>
    <b:Tag>Erl19</b:Tag>
    <b:SourceType>BookSection</b:SourceType>
    <b:Guid>{598538D6-61D1-4E6C-887A-441DBB2B4F5E}</b:Guid>
    <b:Title>Rethinking Non/Binary</b:Title>
    <b:Year>2019</b:Year>
    <b:Pages>231 - 240</b:Pages>
    <b:Author>
      <b:Author>
        <b:NameList>
          <b:Person>
            <b:Last>Erlick</b:Last>
            <b:First>Eli</b:First>
          </b:Person>
        </b:NameList>
      </b:Author>
      <b:Editor>
        <b:NameList>
          <b:Person>
            <b:Last>Rajunov</b:Last>
            <b:First>Micah</b:First>
          </b:Person>
          <b:Person>
            <b:Last>Duane</b:Last>
            <b:First>Scott</b:First>
          </b:Person>
        </b:NameList>
      </b:Editor>
    </b:Author>
    <b:BookTitle>Nonbinary: Memoirs of Gender and Identity</b:BookTitle>
    <b:Publisher>Columbia University Press</b:Publisher>
    <b:ChapterNumber>30</b:ChapterNumber>
    <b:StandardNumber>ISBN 9780231185325</b:StandardNumber>
    <b:URL>http://www.jstor.org/stable//10.7312/raju18532.34</b:URL>
    <b:RefOrder>124</b:RefOrder>
  </b:Source>
  <b:Source>
    <b:Tag>Mon05</b:Tag>
    <b:SourceType>Book</b:SourceType>
    <b:Guid>{915F3711-51A5-486D-ABC9-84485B9484DF}</b:Guid>
    <b:Title>Gender Politics: Citizenship, Activism and Sexual Diversity</b:Title>
    <b:Year>2005</b:Year>
    <b:Author>
      <b:Author>
        <b:NameList>
          <b:Person>
            <b:Last>Monro</b:Last>
            <b:First>Surya</b:First>
          </b:Person>
        </b:NameList>
      </b:Author>
    </b:Author>
    <b:City>London</b:City>
    <b:Publisher>Pluto Press</b:Publisher>
    <b:StandardNumber>ISBN 0-7453-1968-8</b:StandardNumber>
    <b:RefOrder>125</b:RefOrder>
  </b:Source>
  <b:Source>
    <b:Tag>Ris04</b:Tag>
    <b:SourceType>JournalArticle</b:SourceType>
    <b:Guid>{EDE125CC-57E2-40E7-8991-E5D39A8C62F9}</b:Guid>
    <b:Author>
      <b:Author>
        <b:NameList>
          <b:Person>
            <b:Last>Risman</b:Last>
            <b:First>Barbara</b:First>
            <b:Middle>J</b:Middle>
          </b:Person>
        </b:NameList>
      </b:Author>
    </b:Author>
    <b:Title>Gender As a Social Structure: Theory Wrestling with Activism</b:Title>
    <b:JournalName>Gender and Society</b:JournalName>
    <b:Year>2004</b:Year>
    <b:Pages>429-450</b:Pages>
    <b:Month>August</b:Month>
    <b:Volume>18</b:Volume>
    <b:Issue>4</b:Issue>
    <b:DOI>10.1177/0891243204265349</b:DOI>
    <b:URL>https://doi.org/10.1177/0891243204265349</b:URL>
    <b:RefOrder>126</b:RefOrder>
  </b:Source>
  <b:Source>
    <b:Tag>Ris09</b:Tag>
    <b:SourceType>JournalArticle</b:SourceType>
    <b:Guid>{0BAC5304-57E5-47DF-A88E-528B4FC04873}</b:Guid>
    <b:Title>From Doing to Undoing: Gender as We Know It</b:Title>
    <b:Year>2009</b:Year>
    <b:Publisher>Sage</b:Publisher>
    <b:Author>
      <b:Author>
        <b:NameList>
          <b:Person>
            <b:Last>Risman</b:Last>
            <b:First>Barbara</b:First>
            <b:Middle>J</b:Middle>
          </b:Person>
        </b:NameList>
      </b:Author>
    </b:Author>
    <b:JournalName>Gender and Society</b:JournalName>
    <b:Pages>81 -84</b:Pages>
    <b:Volume>23</b:Volume>
    <b:Issue>1</b:Issue>
    <b:Month>February</b:Month>
    <b:Day>1</b:Day>
    <b:URL>https://doi.org/10.1177/0891243208326874</b:URL>
    <b:DOI>10.1177/0891243208326874</b:DOI>
    <b:RefOrder>127</b:RefOrder>
  </b:Source>
  <b:Source>
    <b:Tag>Par13</b:Tag>
    <b:SourceType>JournalArticle</b:SourceType>
    <b:Guid>{772A3741-3835-432E-AEEF-2EE35E3BE68F}</b:Guid>
    <b:Author>
      <b:Author>
        <b:NameList>
          <b:Person>
            <b:Last>Parent</b:Last>
            <b:First>Mile</b:First>
            <b:Middle>C</b:Middle>
          </b:Person>
          <b:Person>
            <b:Last>DeBlare</b:Last>
            <b:First>Cirleen</b:First>
          </b:Person>
          <b:Person>
            <b:Last>Moradi</b:Last>
            <b:First>Bonnie</b:First>
          </b:Person>
        </b:NameList>
      </b:Author>
    </b:Author>
    <b:Title>Approaches to Rresearch on Intersectionality: Perspectives on Gender, LGBT, and Racial/Ethnic Identities</b:Title>
    <b:JournalName>Sex Roles</b:JournalName>
    <b:Year>2013</b:Year>
    <b:Pages>639 - 645</b:Pages>
    <b:Volume>68</b:Volume>
    <b:Issue>11</b:Issue>
    <b:Month>April</b:Month>
    <b:Day>24</b:Day>
    <b:Publisher>Springer</b:Publisher>
    <b:URL>https://doi.org/10.1007/s11199-013-0283-2</b:URL>
    <b:DOI>10.1007/s11199-013-0283-2</b:DOI>
    <b:RefOrder>128</b:RefOrder>
  </b:Source>
  <b:Source>
    <b:Tag>Shi08</b:Tag>
    <b:SourceType>JournalArticle</b:SourceType>
    <b:Guid>{26F94AB2-F731-4E43-AA68-60B15EBEB512}</b:Guid>
    <b:Author>
      <b:Author>
        <b:NameList>
          <b:Person>
            <b:Last>Shields</b:Last>
            <b:First>Stephanie</b:First>
            <b:Middle>A</b:Middle>
          </b:Person>
        </b:NameList>
      </b:Author>
    </b:Author>
    <b:Title>Gender: An Intersectionality Perspective</b:Title>
    <b:JournalName>Sex Roles</b:JournalName>
    <b:Year>2008</b:Year>
    <b:Pages>301 - 311</b:Pages>
    <b:Volume>59</b:Volume>
    <b:Issue>5</b:Issue>
    <b:Month>July</b:Month>
    <b:Day>18</b:Day>
    <b:Publisher>Springer</b:Publisher>
    <b:URL>https://doi.org/10.1007/s11199-008-9501-8</b:URL>
    <b:DOI>10.1007/s11199-008-9501-8</b:DOI>
    <b:RefOrder>129</b:RefOrder>
  </b:Source>
  <b:Source>
    <b:Tag>Low17</b:Tag>
    <b:SourceType>DocumentFromInternetSite</b:SourceType>
    <b:Guid>{E6F8FE33-E663-4F45-B807-C5F76A5938F8}</b:Guid>
    <b:Title>A Guide To Non-binary Pronouns And Why They Matter</b:Title>
    <b:Year>2017</b:Year>
    <b:Month>November</b:Month>
    <b:Day>8</b:Day>
    <b:URL>https://www.huffpost.com/entry/non-binary-pronouns-why-they-matter_b_5a03107be4b0230facb8419a?guccounter=1&amp;guce_referrer=aHR0cHM6Ly93d3cuZ29vZ2xlLmNvbS8&amp;guce_referrer_sig=AQAAAFz-7eL3Sf0HaR6PagiXPrqZpc5PX2eJYfRWStw9JmBsGS0Mp32imI4oDPCLi2mAZ6qkRMWZDB8He4p9</b:URL>
    <b:Author>
      <b:Author>
        <b:NameList>
          <b:Person>
            <b:Last>Lowrey</b:Last>
            <b:First>Sassafras</b:First>
          </b:Person>
        </b:NameList>
      </b:Author>
      <b:Editor>
        <b:NameList>
          <b:Person>
            <b:Last>Frey</b:Last>
            <b:First>Hillary</b:First>
          </b:Person>
        </b:NameList>
      </b:Editor>
    </b:Author>
    <b:InternetSiteTitle>Huffpost</b:InternetSiteTitle>
    <b:RefOrder>130</b:RefOrder>
  </b:Source>
  <b:Source>
    <b:Tag>Uni19</b:Tag>
    <b:SourceType>DocumentFromInternetSite</b:SourceType>
    <b:Guid>{43589FE3-E3C8-4164-88BF-61A422536256}</b:Guid>
    <b:Title>Measurement of Gender Identity</b:Title>
    <b:Year>2019</b:Year>
    <b:Month>April</b:Month>
    <b:Day>9</b:Day>
    <b:YearAccessed>2020</b:YearAccessed>
    <b:MonthAccessed>April</b:MonthAccessed>
    <b:DayAccessed>6</b:DayAccessed>
    <b:URL>http://www.unece.org/stats/ces/in-depth-reviews/gender-identity.html</b:URL>
    <b:Author>
      <b:Author>
        <b:Corporate>United Nations Economic Commission for Europe</b:Corporate>
      </b:Author>
    </b:Author>
    <b:InternetSiteTitle>UNECE</b:InternetSiteTitle>
    <b:RefOrder>131</b:RefOrder>
  </b:Source>
  <b:Source>
    <b:Tag>ionalStatistics</b:Tag>
    <b:SourceType>DocumentFromInternetSite</b:SourceType>
    <b:Guid>{46881764-60CB-4982-B359-387584ADB000}</b:Guid>
    <b:Title>Gender Identity</b:Title>
    <b:Year>2016</b:Year>
    <b:Month>November</b:Month>
    <b:Day>16</b:Day>
    <b:URL>https://www.ons.gov.uk/methodology/classificationsandstandards/measuringequality/genderidentity</b:URL>
    <b:Author>
      <b:Author>
        <b:Corporate>Office for National Statistics</b:Corporate>
      </b:Author>
    </b:Author>
    <b:InternetSiteTitle>Office for National Statistics</b:InternetSiteTitle>
    <b:RefOrder>132</b:RefOrder>
  </b:Source>
  <b:Source>
    <b:Tag>Eth16</b:Tag>
    <b:SourceType>DocumentFromInternetSite</b:SourceType>
    <b:Guid>{866F5ECF-902B-4863-90BC-D74A5468C275}</b:Guid>
    <b:Title>Ethnic group, national identity and religion</b:Title>
    <b:Year>2016</b:Year>
    <b:Month>January</b:Month>
    <b:Day>18</b:Day>
    <b:YearAccessed>2020</b:YearAccessed>
    <b:MonthAccessed>February</b:MonthAccessed>
    <b:DayAccessed>6</b:DayAccessed>
    <b:URL>https://www.ons.gov.uk/methodology/classificationsandstandards/measuringequality/ethnicgroupnationalidentityandreligion</b:URL>
    <b:InternetSiteTitle>Office for National Statistics</b:InternetSiteTitle>
    <b:Medium>Document</b:Medium>
    <b:Author>
      <b:Author>
        <b:Corporate>Office for National Statistics</b:Corporate>
      </b:Author>
    </b:Author>
    <b:RefOrder>133</b:RefOrder>
  </b:Source>
  <b:Source>
    <b:Tag>Val16</b:Tag>
    <b:SourceType>Report</b:SourceType>
    <b:Guid>{6AC6382A-9A29-47BA-BA48-51A58DC1CB88}</b:Guid>
    <b:Author>
      <b:Author>
        <b:NameList>
          <b:Person>
            <b:Last>Valentine</b:Last>
            <b:First>Vic</b:First>
          </b:Person>
        </b:NameList>
      </b:Author>
    </b:Author>
    <b:Title>Non-binary people's experiences in the UK</b:Title>
    <b:Year>2016</b:Year>
    <b:URL>https://www.scottishtrans.org/non-binary/</b:URL>
    <b:Institution>Scottish Trans Equality Network</b:Institution>
    <b:City>Edinburgh</b:City>
    <b:ThesisType>Survey Findings</b:ThesisType>
    <b:RefOrder>25</b:RefOrder>
  </b:Source>
  <b:Source>
    <b:Tag>Sco20</b:Tag>
    <b:SourceType>DocumentFromInternetSite</b:SourceType>
    <b:Guid>{B177347E-F814-46E4-8737-F3E42ED4E4CB}</b:Guid>
    <b:Author>
      <b:Author>
        <b:Corporate>Scottish Government</b:Corporate>
      </b:Author>
    </b:Author>
    <b:Title>Scotland's census 2021: equality impact assessment</b:Title>
    <b:Year>2020</b:Year>
    <b:Month>January</b:Month>
    <b:Day>29</b:Day>
    <b:URL>https://www.gov.scot/publications/scotlands-census-2021-equality-impact-assessment/pages/7/</b:URL>
    <b:RefOrder>27</b:RefOrder>
  </b:Source>
  <b:Source>
    <b:Tag>Gef20</b:Tag>
    <b:SourceType>DocumentFromInternetSite</b:SourceType>
    <b:Guid>{BE8AB77A-5737-4AD3-B66D-B4E175C946D1}</b:Guid>
    <b:Author>
      <b:Author>
        <b:NameList>
          <b:Person>
            <b:Last>Geffen</b:Last>
            <b:First>Sasha</b:First>
          </b:Person>
        </b:NameList>
      </b:Author>
      <b:Editor>
        <b:NameList>
          <b:Person>
            <b:Last>Viner</b:Last>
            <b:First>Katherine</b:First>
          </b:Person>
        </b:NameList>
      </b:Editor>
    </b:Author>
    <b:Title>No shape: how tech helped musicians melt the gender binary </b:Title>
    <b:Year>2020</b:Year>
    <b:Month>April</b:Month>
    <b:Day>7</b:Day>
    <b:YearAccessed>2020</b:YearAccessed>
    <b:MonthAccessed>April</b:MonthAccessed>
    <b:DayAccessed>7</b:DayAccessed>
    <b:URL>https://www.theguardian.com/music/2020/apr/07/sasha-geffen-glitter-up-the-dark-pop-and-gender-nonconformity</b:URL>
    <b:InternetSiteTitle>The Guardian</b:InternetSiteTitle>
    <b:RefOrder>30</b:RefOrder>
  </b:Source>
  <b:Source>
    <b:Tag>Wal20</b:Tag>
    <b:SourceType>ArticleInAPeriodical</b:SourceType>
    <b:Guid>{C2903C36-1203-454F-9A0E-0820F46476E6}</b:Guid>
    <b:Title>Hostility rises and sources dry up, say journalists under decree in Hungary</b:Title>
    <b:Year>2020</b:Year>
    <b:Publisher>Guardian News and Media</b:Publisher>
    <b:Author>
      <b:Author>
        <b:NameList>
          <b:Person>
            <b:Last>Walker</b:Last>
            <b:First>Shaun</b:First>
          </b:Person>
        </b:NameList>
      </b:Author>
      <b:Editor>
        <b:NameList>
          <b:Person>
            <b:Last>Viner</b:Last>
            <b:First>Katgerine</b:First>
          </b:Person>
        </b:NameList>
      </b:Editor>
    </b:Author>
    <b:PeriodicalTitle>The Guardian</b:PeriodicalTitle>
    <b:Month>April</b:Month>
    <b:Day>4</b:Day>
    <b:Pages>35</b:Pages>
    <b:StandardNumber>ISSN 0261-3077</b:StandardNumber>
    <b:Medium>Newspaper</b:Medium>
    <b:YearAccessed>2020</b:YearAccessed>
    <b:MonthAccessed>April</b:MonthAccessed>
    <b:DayAccessed>4</b:DayAccessed>
    <b:RefOrder>134</b:RefOrder>
  </b:Source>
  <b:Source>
    <b:Tag>Hol18</b:Tag>
    <b:SourceType>Report</b:SourceType>
    <b:Guid>{511DCF1E-3DD9-4575-BCC1-6B4DA1B9E4BF}</b:Guid>
    <b:Title>Non-Binary Gender Registration Models In Europe</b:Title>
    <b:Year>2018</b:Year>
    <b:URL>https://www.ilga-europe.org/resources/ilga-europe-reports-and-other-materials/non-binary-gender-registration-models-europe</b:URL>
    <b:Author>
      <b:Author>
        <b:NameList>
          <b:Person>
            <b:Last>Holzer</b:Last>
            <b:First>Lena</b:First>
          </b:Person>
        </b:NameList>
      </b:Author>
    </b:Author>
    <b:Publisher>ILGA-Europe</b:Publisher>
    <b:City>Brussela</b:City>
    <b:RefOrder>135</b:RefOrder>
  </b:Source>
  <b:Source>
    <b:Tag>Lor94</b:Tag>
    <b:SourceType>Book</b:SourceType>
    <b:Guid>{4A98FB4A-6FD7-44C7-9715-EF47B10E3013}</b:Guid>
    <b:Title>Paradoxes of Gender</b:Title>
    <b:Year>1994</b:Year>
    <b:Publisher>Yale University</b:Publisher>
    <b:City>New Haven</b:City>
    <b:Author>
      <b:Author>
        <b:NameList>
          <b:Person>
            <b:Last>Lorber</b:Last>
            <b:First>Judith</b:First>
          </b:Person>
        </b:NameList>
      </b:Author>
    </b:Author>
    <b:Edition>1st</b:Edition>
    <b:StandardNumber>ISBN 0-300-06497-7</b:StandardNumber>
    <b:RefOrder>136</b:RefOrder>
  </b:Source>
  <b:Source>
    <b:Tag>Bow71</b:Tag>
    <b:SourceType>SoundRecording</b:SourceType>
    <b:Guid>{7AB347FA-B2F0-44C6-9183-F8B1F4FC56B9}</b:Guid>
    <b:Title>Changes</b:Title>
    <b:Year>1971</b:Year>
    <b:Author>
      <b:Composer>
        <b:NameList>
          <b:Person>
            <b:Last>Bowie</b:Last>
            <b:First>David</b:First>
          </b:Person>
        </b:NameList>
      </b:Composer>
      <b:Performer>
        <b:NameList>
          <b:Person>
            <b:Last>Bowie</b:Last>
            <b:First>David</b:First>
          </b:Person>
        </b:NameList>
      </b:Performer>
      <b:Artist>
        <b:NameList>
          <b:Person>
            <b:Last>Bowie</b:Last>
            <b:First>David</b:First>
          </b:Person>
        </b:NameList>
      </b:Artist>
    </b:Author>
    <b:ProductionCompany>Sony/ATV Music Publishing LLC</b:ProductionCompany>
    <b:AlbumTitle>Hunky Dory</b:AlbumTitle>
    <b:Medium>LP</b:Medium>
    <b:RefOrder>1</b:RefOrder>
  </b:Source>
  <b:Source>
    <b:Tag>Hug80</b:Tag>
    <b:SourceType>Performance</b:SourceType>
    <b:Guid>{87E0B725-CA14-4AE1-9150-F5666B0B8D6B}</b:Guid>
    <b:Title>The Shock of the New</b:Title>
    <b:ProductionCompany>BBC/Time-Life Films</b:ProductionCompany>
    <b:Year>1980</b:Year>
    <b:Author>
      <b:Writer>
        <b:NameList>
          <b:Person>
            <b:Last>Hughes</b:Last>
            <b:First>Robert</b:First>
          </b:Person>
        </b:NameList>
      </b:Writer>
      <b:Performer>
        <b:NameList>
          <b:Person>
            <b:Last>Hughes</b:Last>
            <b:First>Robert</b:First>
          </b:Person>
        </b:NameList>
      </b:Performer>
      <b:ProducerName>
        <b:NameList>
          <b:Person>
            <b:Last>Pegram</b:Last>
            <b:First>Lorna</b:First>
          </b:Person>
        </b:NameList>
      </b:ProducerName>
      <b:Director>
        <b:NameList>
          <b:Person>
            <b:Last>Richardson</b:Last>
            <b:First>David</b:First>
            <b:Middle>L</b:Middle>
          </b:Person>
        </b:NameList>
      </b:Director>
    </b:Author>
    <b:City>London</b:City>
    <b:Medium>Television</b:Medium>
    <b:RefOrder>2</b:RefOrder>
  </b:Source>
  <b:Source>
    <b:Tag>Amn14</b:Tag>
    <b:SourceType>Report</b:SourceType>
    <b:Guid>{B71205FB-111F-40FD-AFCC-3F2B533BAA8A}</b:Guid>
    <b:Title>The State Decides Who I Am: Lack of Legal Gender Recognition for Transgender People in Europe</b:Title>
    <b:City>London</b:City>
    <b:Year>2014</b:Year>
    <b:Author>
      <b:Author>
        <b:Corporate>Amnesty International</b:Corporate>
      </b:Author>
    </b:Author>
    <b:Publisher>Amnesty International Ltd</b:Publisher>
    <b:URL>https://www.amnesty.org/en/documents/EUR01/001/2014/en/</b:URL>
    <b:RefOrder>137</b:RefOrder>
  </b:Source>
  <b:Source>
    <b:Tag>Gay19</b:Tag>
    <b:SourceType>DocumentFromInternetSite</b:SourceType>
    <b:Guid>{047E77F5-8267-4160-9124-F6C5E89EA803}</b:Guid>
    <b:Title>21 non-binary artists who are helping redefine the idea of gender</b:Title>
    <b:Year>2019</b:Year>
    <b:Author>
      <b:Author>
        <b:Corporate>Gay Star News</b:Corporate>
      </b:Author>
      <b:Editor>
        <b:NameList>
          <b:Person>
            <b:Last>Reid-Smith</b:Last>
            <b:First>Tris</b:First>
          </b:Person>
        </b:NameList>
      </b:Editor>
    </b:Author>
    <b:Month>June</b:Month>
    <b:Day>13</b:Day>
    <b:URL>https://www.gaystarnews.com/article/nonbinary-gender-neutral-artists-list/</b:URL>
    <b:InternetSiteTitle>Gay Star News</b:InternetSiteTitle>
    <b:RefOrder>29</b:RefOrder>
  </b:Source>
  <b:Source>
    <b:Tag>You20</b:Tag>
    <b:SourceType>InternetSite</b:SourceType>
    <b:Guid>{FC4BCBED-5FDA-4A4F-84A0-0DD2367A0343}</b:Guid>
    <b:Title>Museum of Youth Culture</b:Title>
    <b:Year>2020</b:Year>
    <b:YearAccessed>2020</b:YearAccessed>
    <b:MonthAccessed>April</b:MonthAccessed>
    <b:DayAccessed>12</b:DayAccessed>
    <b:URL>http://www.youthclubarchive.com/</b:URL>
    <b:Author>
      <b:Author>
        <b:Corporate>Youth Club</b:Corporate>
      </b:Author>
    </b:Author>
    <b:RefOrder>31</b:RefOrder>
  </b:Source>
  <b:Source>
    <b:Tag>Hod07</b:Tag>
    <b:SourceType>Book</b:SourceType>
    <b:Guid>{70CDBA12-99B8-4407-B966-103FCD9DA276}</b:Guid>
    <b:Title>Youth Cultures: Scenes, Subcultures and Tribes</b:Title>
    <b:Year>2007</b:Year>
    <b:City>Abingdon</b:City>
    <b:Publisher>Routledge</b:Publisher>
    <b:Author>
      <b:Editor>
        <b:NameList>
          <b:Person>
            <b:Last>Hodkinson</b:Last>
            <b:First>Paul</b:First>
          </b:Person>
          <b:Person>
            <b:Last>Deicke</b:Last>
            <b:First>Wolfgang</b:First>
          </b:Person>
        </b:NameList>
      </b:Editor>
    </b:Author>
    <b:StandardNumber>ISBN 978-0-415-37612-9</b:StandardNumber>
    <b:RefOrder>32</b:RefOrder>
  </b:Source>
  <b:Source>
    <b:Tag>Ben99</b:Tag>
    <b:SourceType>JournalArticle</b:SourceType>
    <b:Guid>{51BB7250-948F-4BAB-B5BF-02FC1318F284}</b:Guid>
    <b:Title>SUBCULTURES OR NEO-TRIBES? RETHINKING THE RELATIONSHIP BETWEEN YOUTH, STYLE AND MUSICAL TASTE</b:Title>
    <b:Year>1999</b:Year>
    <b:Author>
      <b:Author>
        <b:NameList>
          <b:Person>
            <b:Last>Bennett</b:Last>
            <b:First>Andy</b:First>
          </b:Person>
        </b:NameList>
      </b:Author>
    </b:Author>
    <b:JournalName>Sociology</b:JournalName>
    <b:Pages>599-617</b:Pages>
    <b:Volume>33</b:Volume>
    <b:Issue>3</b:Issue>
    <b:YearAccessed>2020</b:YearAccessed>
    <b:MonthAccessed>April</b:MonthAccessed>
    <b:DayAccessed>13</b:DayAccessed>
    <b:URL>www.jstor.org/stable/42857964</b:URL>
    <b:RefOrder>33</b:RefOrder>
  </b:Source>
  <b:Source>
    <b:Tag>Seb75</b:Tag>
    <b:SourceType>JournalArticle</b:SourceType>
    <b:Guid>{514F8C24-E59A-4F0D-8C86-3C6CCFCE8AAE}</b:Guid>
    <b:Author>
      <b:Author>
        <b:NameList>
          <b:Person>
            <b:Last>Sebald</b:Last>
            <b:First>Hans</b:First>
          </b:Person>
        </b:NameList>
      </b:Author>
    </b:Author>
    <b:Title>UBCULTURE: PROBLEMS OF DEFINITION AND MEASUREMENT</b:Title>
    <b:JournalName>International Review of Modern Sociology</b:JournalName>
    <b:Year>1975</b:Year>
    <b:Pages>82-89</b:Pages>
    <b:Volume>5</b:Volume>
    <b:Issue>1</b:Issue>
    <b:Publisher>International Journals</b:Publisher>
    <b:URL>www.jstor.org/stable/41420548</b:URL>
    <b:RefOrder>138</b:RefOrder>
  </b:Source>
  <b:Source>
    <b:Tag>Lau06</b:Tag>
    <b:SourceType>BookSection</b:SourceType>
    <b:Guid>{0756FBA4-3E9A-43FE-BE8B-CEDCECF29F72}</b:Guid>
    <b:Title>Subculture, Club Cultures and Post-Subcultures: Music/Social Interactions?</b:Title>
    <b:Year>2006</b:Year>
    <b:Pages>14-54</b:Pages>
    <b:City>Edinburgh</b:City>
    <b:Publisher>Edinburh University Press</b:Publisher>
    <b:BookTitle>Music and Youth Culture</b:BookTitle>
    <b:Author>
      <b:Author>
        <b:NameList>
          <b:Person>
            <b:Last>Laughy</b:Last>
            <b:First>Dan</b:First>
          </b:Person>
        </b:NameList>
      </b:Author>
    </b:Author>
    <b:ChapterNumber>2</b:ChapterNumber>
    <b:StandardNumber>ISBN 0 7486 2380 9</b:StandardNumber>
    <b:RefOrder>139</b:RefOrder>
  </b:Source>
  <b:Source>
    <b:Tag>Pay97</b:Tag>
    <b:SourceType>Book</b:SourceType>
    <b:Guid>{13DE2CA6-8319-4A07-9F87-1FD22E6A7728}</b:Guid>
    <b:Title>A Dictionary of Cultural and Critical Theory</b:Title>
    <b:Year>1997</b:Year>
    <b:City>Oxford</b:City>
    <b:Publisher>Blackwell</b:Publisher>
    <b:Edition>2nd</b:Edition>
    <b:Author>
      <b:Editor>
        <b:NameList>
          <b:Person>
            <b:Last>Payne</b:Last>
            <b:First>Michael</b:First>
          </b:Person>
        </b:NameList>
      </b:Editor>
    </b:Author>
    <b:StandardNumber>ISBN 0-631-20753-8</b:StandardNumber>
    <b:RefOrder>140</b:RefOrder>
  </b:Source>
  <b:Source>
    <b:Tag>Mar76</b:Tag>
    <b:SourceType>Book</b:SourceType>
    <b:Guid>{9DBA8D3A-72F0-476E-9969-49B2F906E716}</b:Guid>
    <b:Title>The Communist Manifesto</b:Title>
    <b:Year>1976 [1888]</b:Year>
    <b:Publisher>Penguin</b:Publisher>
    <b:City>Harmondsworth</b:City>
    <b:Author>
      <b:Author>
        <b:NameList>
          <b:Person>
            <b:Last>Marx</b:Last>
            <b:First>Karl</b:First>
          </b:Person>
          <b:Person>
            <b:Last>Engels</b:Last>
            <b:First>Friedrich</b:First>
          </b:Person>
        </b:NameList>
      </b:Author>
    </b:Author>
    <b:StandardNumber>ISBN 0-1402-0915-8</b:StandardNumber>
    <b:RefOrder>141</b:RefOrder>
  </b:Source>
  <b:Source>
    <b:Tag>Ing06</b:Tag>
    <b:SourceType>BookSection</b:SourceType>
    <b:Guid>{E04BE2D9-B633-448A-AC00-F88920FE0581}</b:Guid>
    <b:Title>Thinking Straight, Acting Bent: Heteronormativity and Homosexuality</b:Title>
    <b:BookTitle>Handbook of Gender and Women's Studies</b:BookTitle>
    <b:Year>2006</b:Year>
    <b:Pages>313 - 316</b:Pages>
    <b:Publisher>SAGE</b:Publisher>
    <b:Author>
      <b:Author>
        <b:NameList>
          <b:Person>
            <b:Last>Ingraham</b:Last>
            <b:First>Chrys</b:First>
          </b:Person>
        </b:NameList>
      </b:Author>
      <b:BookAuthor>
        <b:NameList>
          <b:Person>
            <b:Last>Davis</b:Last>
            <b:First>Kathy</b:First>
          </b:Person>
          <b:Person>
            <b:Last>Evans</b:Last>
            <b:First>Mary</b:First>
          </b:Person>
          <b:Person>
            <b:Last>Lorber</b:Last>
            <b:First>Judith</b:First>
          </b:Person>
        </b:NameList>
      </b:BookAuthor>
    </b:Author>
    <b:ChapterNumber>17</b:ChapterNumber>
    <b:StandardNumber>ISBN 9781446206843</b:StandardNumber>
    <b:Medium>E-book</b:Medium>
    <b:YearAccessed>2020</b:YearAccessed>
    <b:MonthAccessed>April </b:MonthAccessed>
    <b:DayAccessed>20</b:DayAccessed>
    <b:RefOrder>21</b:RefOrder>
  </b:Source>
  <b:Source>
    <b:Tag>Yan00</b:Tag>
    <b:SourceType>JournalArticle</b:SourceType>
    <b:Guid>{A16DBA3B-135F-46F8-88C9-98C8B45CE857}</b:Guid>
    <b:Title>Barbie and the Tree of Life: the Multiple Functions of Gender in Development</b:Title>
    <b:Year>2000</b:Year>
    <b:Pages>1439 - 1465</b:Pages>
    <b:Author>
      <b:Author>
        <b:NameList>
          <b:Person>
            <b:Last>Yanof</b:Last>
            <b:First>Judith</b:First>
            <b:Middle>A</b:Middle>
          </b:Person>
        </b:NameList>
      </b:Author>
    </b:Author>
    <b:JournalName>Journal of the American Psychoanalytic Association</b:JournalName>
    <b:Volume>48</b:Volume>
    <b:Issue>4</b:Issue>
    <b:RefOrder>22</b:RefOrder>
  </b:Source>
  <b:Source>
    <b:Tag>Tur101</b:Tag>
    <b:SourceType>JournalArticle</b:SourceType>
    <b:Guid>{3B423A38-4FFD-4EEF-8A43-F5BAE71B69DC}</b:Guid>
    <b:Title>Qualitative interview design: A practical guide for novice investigators</b:Title>
    <b:Year>2010</b:Year>
    <b:Month>May</b:Month>
    <b:Author>
      <b:Author>
        <b:NameList>
          <b:Person>
            <b:Last>Turner III</b:Last>
            <b:First>Daniel</b:First>
            <b:Middle>W</b:Middle>
          </b:Person>
        </b:NameList>
      </b:Author>
    </b:Author>
    <b:JournalName>The Qualitative Report</b:JournalName>
    <b:Pages>754 - 760</b:Pages>
    <b:Volume>15</b:Volume>
    <b:Issue>3</b:Issue>
    <b:URL>http://www.nova.edu/ssss/QR/QR15-3/qid.pdf</b:URL>
    <b:RefOrder>142</b:RefOrder>
  </b:Source>
  <b:Source>
    <b:Tag>Wel18</b:Tag>
    <b:SourceType>JournalArticle</b:SourceType>
    <b:Guid>{3B5494FC-FDDF-4F96-B228-CBEB9D4F238F}</b:Guid>
    <b:Author>
      <b:Author>
        <b:NameList>
          <b:Person>
            <b:Last>Weller</b:Last>
            <b:First>Susan</b:First>
            <b:Middle>C</b:Middle>
          </b:Person>
          <b:Person>
            <b:Last>Vickers</b:Last>
            <b:First>Ben</b:First>
          </b:Person>
          <b:Person>
            <b:Last>Bernard</b:Last>
            <b:First>H</b:First>
            <b:Middle>Russell</b:Middle>
          </b:Person>
          <b:Person>
            <b:Last>Blackburn</b:Last>
            <b:First>Alyssa</b:First>
            <b:Middle>M</b:Middle>
          </b:Person>
          <b:Person>
            <b:Last>Borgatti</b:Last>
            <b:First>Stephen</b:First>
          </b:Person>
          <b:Person>
            <b:Last>Gravlee</b:Last>
            <b:First>Clarence</b:First>
            <b:Middle>C</b:Middle>
          </b:Person>
          <b:Person>
            <b:Last>Johnson</b:Last>
            <b:First>Jeffrey</b:First>
            <b:Middle>C</b:Middle>
          </b:Person>
        </b:NameList>
      </b:Author>
    </b:Author>
    <b:Title>Open-ended interview questions and saturation</b:Title>
    <b:JournalName>Public Library of Science</b:JournalName>
    <b:Year>2018</b:Year>
    <b:Volume>13</b:Volume>
    <b:Issue>6</b:Issue>
    <b:Month>June</b:Month>
    <b:Day>20</b:Day>
    <b:URL>https://pubmed.ncbi.nlm.nih.gov/29924873</b:URL>
    <b:Publisher>PubMed</b:Publisher>
    <b:RefOrder>143</b:RefOrder>
  </b:Source>
  <b:Source>
    <b:Tag>Coh05</b:Tag>
    <b:SourceType>ConferenceProceedings</b:SourceType>
    <b:Guid>{BD95868B-86E1-43B9-B52D-3EBAE68AA38E}</b:Guid>
    <b:Title>Contextual risk analysis for interview design</b:Title>
    <b:Year>2005</b:Year>
    <b:Pages>95 - 104</b:Pages>
    <b:Author>
      <b:Author>
        <b:NameList>
          <b:Person>
            <b:Last>Cohene</b:Last>
            <b:First>Tira</b:First>
          </b:Person>
          <b:Person>
            <b:Last>Easterbrook</b:Last>
            <b:First>Steve</b:First>
          </b:Person>
        </b:NameList>
      </b:Author>
    </b:Author>
    <b:City>Paris</b:City>
    <b:ConferenceName>13th IEEE International Conference on Requirements Engineering</b:ConferenceName>
    <b:RefOrder>144</b:RefOrder>
  </b:Source>
  <b:Source>
    <b:Tag>Sau15</b:Tag>
    <b:SourceType>DocumentFromInternetSite</b:SourceType>
    <b:Guid>{0E5D0B26-F048-46F8-912B-5C078D485634}</b:Guid>
    <b:Title>5 Types of Qualitative Methods</b:Title>
    <b:Year>2015</b:Year>
    <b:Author>
      <b:Author>
        <b:NameList>
          <b:Person>
            <b:Last>Sauro</b:Last>
            <b:First>Jeff</b:First>
          </b:Person>
        </b:NameList>
      </b:Author>
    </b:Author>
    <b:Month>October</b:Month>
    <b:Day>13</b:Day>
    <b:URL>https://measuringu.com/qual-methods/</b:URL>
    <b:InternetSiteTitle>MeasuringU</b:InternetSiteTitle>
    <b:RefOrder>46</b:RefOrder>
  </b:Source>
  <b:Source>
    <b:Tag>Ree20</b:Tag>
    <b:SourceType>JournalArticle</b:SourceType>
    <b:Guid>{3F53A157-740E-429A-B76E-ED987F52C119}</b:Guid>
    <b:Title>Uncoveribg Hidden Emaotional Work: Professional Practice in Paediatric Post-Mortem</b:Title>
    <b:JournalName>Sociology</b:JournalName>
    <b:Year>2020</b:Year>
    <b:Pages>313 - 328</b:Pages>
    <b:Volume>54</b:Volume>
    <b:Issue>2</b:Issue>
    <b:Month>April</b:Month>
    <b:City>Durham</b:City>
    <b:Publisher>SAGE</b:Publisher>
    <b:StandardNumber>ISSN: 0038-0385</b:StandardNumber>
    <b:Author>
      <b:Author>
        <b:NameList>
          <b:Person>
            <b:Last>Reed</b:Last>
            <b:First>Kate</b:First>
          </b:Person>
          <b:Person>
            <b:Last>Ellis</b:Last>
            <b:First>Julie</b:First>
          </b:Person>
        </b:NameList>
      </b:Author>
    </b:Author>
    <b:RefOrder>145</b:RefOrder>
  </b:Source>
  <b:Source>
    <b:Tag>Arb06</b:Tag>
    <b:SourceType>JournalArticle</b:SourceType>
    <b:Guid>{F259D8E1-1191-4D95-8C01-E941D0FC38FC}</b:Guid>
    <b:Title>Reflexivity: A challenge for the researcher as practitioner?</b:Title>
    <b:Year>2006</b:Year>
    <b:Month>March</b:Month>
    <b:Day>1</b:Day>
    <b:URL>https://doi.org/10.1177/1744987106056956</b:URL>
    <b:Author>
      <b:Author>
        <b:NameList>
          <b:Person>
            <b:Last>Arber</b:Last>
            <b:First>Anne</b:First>
          </b:Person>
        </b:NameList>
      </b:Author>
    </b:Author>
    <b:JournalName>Journal of Research in Nursing</b:JournalName>
    <b:Pages>147 -157</b:Pages>
    <b:Volume>11</b:Volume>
    <b:Issue>2</b:Issue>
    <b:Publisher>SAGE</b:Publisher>
    <b:DOI>10.1177/1744987106056956</b:DOI>
    <b:StandardNumber>ISSN: 1744-9871</b:StandardNumber>
    <b:RefOrder>146</b:RefOrder>
  </b:Source>
  <b:Source>
    <b:Tag>Keb88</b:Tag>
    <b:SourceType>Book</b:SourceType>
    <b:Guid>{590445F1-710C-4C80-B50B-08DEC3261E51}</b:Guid>
    <b:Title>Life of Lord Beaconsfield</b:Title>
    <b:Year>1888</b:Year>
    <b:YearAccessed>2020</b:YearAccessed>
    <b:MonthAccessed>April</b:MonthAccessed>
    <b:DayAccessed>24</b:DayAccessed>
    <b:Author>
      <b:Author>
        <b:NameList>
          <b:Person>
            <b:Last>Kebbel</b:Last>
            <b:First>Thomas</b:First>
            <b:Middle>E</b:Middle>
          </b:Person>
        </b:NameList>
      </b:Author>
    </b:Author>
    <b:City>Philadelphia</b:City>
    <b:Publisher>J B Lippincott</b:Publisher>
    <b:Pages>105</b:Pages>
    <b:RefOrder>147</b:RefOrder>
  </b:Source>
  <b:Source>
    <b:Tag>Ric07</b:Tag>
    <b:SourceType>JournalArticle</b:SourceType>
    <b:Guid>{EAB40730-7C59-4D9B-8221-95566D1A303B}</b:Guid>
    <b:Title>Patterned Fluidities: (Re)Imagining the Relationship between Gender and Sexuality</b:Title>
    <b:Year>2007</b:Year>
    <b:Publisher>SAGE</b:Publisher>
    <b:Author>
      <b:Author>
        <b:NameList>
          <b:Person>
            <b:Last>Richardson</b:Last>
            <b:First>Diane</b:First>
          </b:Person>
        </b:NameList>
      </b:Author>
    </b:Author>
    <b:JournalName>Sociology</b:JournalName>
    <b:Pages>457 - 474</b:Pages>
    <b:Volume>41</b:Volume>
    <b:Issue>3</b:Issue>
    <b:Month>July</b:Month>
    <b:YearAccessed>2020</b:YearAccessed>
    <b:MonthAccessed>April</b:MonthAccessed>
    <b:DayAccessed>24</b:DayAccessed>
    <b:DOI>10.1177/0038038507076617</b:DOI>
    <b:RefOrder>16</b:RefOrder>
  </b:Source>
  <b:Source>
    <b:Tag>BBC20</b:Tag>
    <b:SourceType>ElectronicSource</b:SourceType>
    <b:Guid>{D20DC3E8-23A4-4A23-9392-C3258A746D47}</b:Guid>
    <b:Title>Life Changes: In search of the quarter-life crisis</b:Title>
    <b:Year>2020</b:Year>
    <b:City>London</b:City>
    <b:Author>
      <b:Author>
        <b:Corporate>BBC World Service</b:Corporate>
      </b:Author>
      <b:ProducerName>
        <b:NameList>
          <b:Person>
            <b:Last>Layhe</b:Last>
            <b:First>Eleanor</b:First>
          </b:Person>
        </b:NameList>
      </b:ProducerName>
    </b:Author>
    <b:Medium>Radio</b:Medium>
    <b:Month>April</b:Month>
    <b:Day>24</b:Day>
    <b:RefOrder>148</b:RefOrder>
  </b:Source>
  <b:Source>
    <b:Tag>McL97</b:Tag>
    <b:SourceType>JournalArticle</b:SourceType>
    <b:Guid>{746995B0-6261-449E-97DD-370A8895A752}</b:Guid>
    <b:Title>Can we find out about girls and boys today—Or must we settle for just talking about ourselves? Dilemmas of a feminist, qualitative, longitudinal research project</b:Title>
    <b:Publisher>Springer</b:Publisher>
    <b:Year>1997</b:Year>
    <b:Author>
      <b:Author>
        <b:NameList>
          <b:Person>
            <b:Last>McLeod</b:Last>
            <b:First>Julie</b:First>
          </b:Person>
          <b:Person>
            <b:Last>Yates</b:Last>
            <b:First>Lyn</b:First>
          </b:Person>
        </b:NameList>
      </b:Author>
    </b:Author>
    <b:JournalName>The Australian Educational Researcher</b:JournalName>
    <b:Pages>23 - 42</b:Pages>
    <b:Volume>24</b:Volume>
    <b:Issue>3</b:Issue>
    <b:RefOrder>149</b:RefOrder>
  </b:Source>
  <b:Source>
    <b:Tag>Pho97</b:Tag>
    <b:SourceType>JournalArticle</b:SourceType>
    <b:Guid>{88943707-0C6A-4C31-BE3D-89FCC541ECCD}</b:Guid>
    <b:Author>
      <b:Author>
        <b:NameList>
          <b:Person>
            <b:Last>Phoenix</b:Last>
            <b:First>Ann</b:First>
          </b:Person>
        </b:NameList>
      </b:Author>
    </b:Author>
    <b:Title>Youth and gender: New issues, new agenda</b:Title>
    <b:JournalName>Young</b:JournalName>
    <b:Year>1997</b:Year>
    <b:Pages>2 - 19</b:Pages>
    <b:Volume>5</b:Volume>
    <b:Issue>3</b:Issue>
    <b:Month>September</b:Month>
    <b:Day>1</b:Day>
    <b:Publisher>SAGE</b:Publisher>
    <b:DOI>10.1177/110330889700500301</b:DOI>
    <b:RefOrder>150</b:RefOrder>
  </b:Source>
  <b:Source>
    <b:Tag>Ste00</b:Tag>
    <b:SourceType>DocumentFromInternetSite</b:SourceType>
    <b:Guid>{4214EC13-FEC1-4673-953B-E7485EECE518}</b:Guid>
    <b:Author>
      <b:Author>
        <b:NameList>
          <b:Person>
            <b:Last>Steele</b:Last>
            <b:First>G</b:First>
            <b:Middle>R</b:Middle>
          </b:Person>
        </b:NameList>
      </b:Author>
    </b:Author>
    <b:Title>‘There is no such thing as Society’</b:Title>
    <b:Year>2000</b:Year>
    <b:URL>https://www.lancaster.ac.uk/staff/ecagrs/MT.htm</b:URL>
    <b:InternetSiteTitle>Lancaster Unversity Management School/Staff</b:InternetSiteTitle>
    <b:RefOrder>35</b:RefOrder>
  </b:Source>
  <b:Source>
    <b:Tag>Mar</b:Tag>
    <b:SourceType>DocumentFromInternetSite</b:SourceType>
    <b:Guid>{799F0860-5524-44C8-9596-C78E07B073C4}</b:Guid>
    <b:Title>Interview for Woman's Own ("no such thing as society")</b:Title>
    <b:URL>https://www.margaretthatcher.org/document/106689</b:URL>
    <b:Author>
      <b:Author>
        <b:Corporate>Margaret Thatcher Foundation</b:Corporate>
      </b:Author>
    </b:Author>
    <b:InternetSiteTitle>Margaret Thatcher Foundation</b:InternetSiteTitle>
    <b:Comments>Source: Thatcher Archive (THCR 5/2/262): COI transcript</b:Comments>
    <b:Year>1987</b:Year>
    <b:Month>September</b:Month>
    <b:Day>23</b:Day>
    <b:RefOrder>34</b:RefOrder>
  </b:Source>
  <b:Source>
    <b:Tag>Mac93</b:Tag>
    <b:SourceType>JournalArticle</b:SourceType>
    <b:Guid>{4C830EFF-1E1E-4A6C-A92E-06EB6B47543E}</b:Guid>
    <b:Title>Mundane Autobiography: Some Thoughts on Self-Talk in Research Contexts</b:Title>
    <b:Year>1993</b:Year>
    <b:YearAccessed>2020</b:YearAccessed>
    <b:MonthAccessed>April</b:MonthAccessed>
    <b:DayAccessed>6</b:DayAccessed>
    <b:URL>www.jstor.org/stable/1392883</b:URL>
    <b:Author>
      <b:Author>
        <b:NameList>
          <b:Person>
            <b:Last>MacLure</b:Last>
            <b:First>Maggie</b:First>
          </b:Person>
        </b:NameList>
      </b:Author>
    </b:Author>
    <b:JournalName>British Journal of Sociology of Education</b:JournalName>
    <b:Pages>373 - 384</b:Pages>
    <b:Volume>14</b:Volume>
    <b:Issue>4</b:Issue>
    <b:Publisher>Taylor &amp; Francis</b:Publisher>
    <b:RefOrder>37</b:RefOrder>
  </b:Source>
  <b:Source>
    <b:Tag>Ben191</b:Tag>
    <b:SourceType>Performance</b:SourceType>
    <b:Guid>{22774666-9390-4081-84CA-9FA333A7DEC1}</b:Guid>
    <b:Title>NB: My non-binary life. 1, Realising (Podcast)</b:Title>
    <b:ProductionCompany>BBC</b:ProductionCompany>
    <b:City>London</b:City>
    <b:Year>2019</b:Year>
    <b:Author>
      <b:Writer>
        <b:NameList>
          <b:Person>
            <b:Last>Benedict</b:Last>
            <b:First>Caitlin</b:First>
          </b:Person>
          <b:Person>
            <b:Last>Al-Kadhi</b:Last>
            <b:First>Amrou</b:First>
          </b:Person>
        </b:NameList>
      </b:Writer>
      <b:Performer>
        <b:NameList>
          <b:Person>
            <b:Last>Benedict</b:Last>
            <b:First>Caitlin</b:First>
          </b:Person>
          <b:Person>
            <b:Last>Al-Kadhi</b:Last>
            <b:First>Amrou</b:First>
          </b:Person>
        </b:NameList>
      </b:Performer>
      <b:ProducerName>
        <b:NameList>
          <b:Person>
            <b:Last>Benedict</b:Last>
            <b:First>Caitlin</b:First>
          </b:Person>
          <b:Person>
            <b:Last>Adlington</b:Last>
            <b:First>Arlie</b:First>
          </b:Person>
          <b:Person>
            <b:Last>Catt</b:Last>
            <b:First>Georgia</b:First>
          </b:Person>
        </b:NameList>
      </b:ProducerName>
    </b:Author>
    <b:Month>February</b:Month>
    <b:Day>20</b:Day>
    <b:Medium>Podcast</b:Medium>
    <b:YearAccessed>2020</b:YearAccessed>
    <b:MonthAccessed>May</b:MonthAccessed>
    <b:DayAccessed>2</b:DayAccessed>
    <b:URL>https://www.bbc.co.uk/sounds/play/p071c200</b:URL>
    <b:RefOrder>151</b:RefOrder>
  </b:Source>
  <b:Source>
    <b:Tag>ene19</b:Tag>
    <b:SourceType>Performance</b:SourceType>
    <b:Guid>{8D70B55E-4CB1-4BC5-BB27-C3173D4F9015}</b:Guid>
    <b:Title>NB: My non-binary life. 8, Surviving and Thriving (Podcast)</b:Title>
    <b:City>London</b:City>
    <b:Year>2019</b:Year>
    <b:ProductionCompany>BBC</b:ProductionCompany>
    <b:Medium>Podcast</b:Medium>
    <b:Month>April</b:Month>
    <b:Day>10</b:Day>
    <b:YearAccessed>2020</b:YearAccessed>
    <b:MonthAccessed>May</b:MonthAccessed>
    <b:DayAccessed>2</b:DayAccessed>
    <b:URL>https://www.bbc.co.uk/sounds/play/p075yb8d</b:URL>
    <b:Author>
      <b:Writer>
        <b:NameList>
          <b:Person>
            <b:Last>Benedict</b:Last>
            <b:First>Caitlin</b:First>
          </b:Person>
          <b:Person>
            <b:Last>Al-Kadhi</b:Last>
            <b:First>Amrou</b:First>
          </b:Person>
        </b:NameList>
      </b:Writer>
      <b:Performer>
        <b:NameList>
          <b:Person>
            <b:Last>Benedict</b:Last>
            <b:First>Caitlin</b:First>
          </b:Person>
          <b:Person>
            <b:Last>Al-Kadhi</b:Last>
            <b:First>Amrou</b:First>
          </b:Person>
        </b:NameList>
      </b:Performer>
      <b:ProducerName>
        <b:NameList>
          <b:Person>
            <b:Last>Benedict</b:Last>
            <b:First>Caitlin</b:First>
          </b:Person>
          <b:Person>
            <b:Last>Adlington</b:Last>
            <b:First>Arlie</b:First>
          </b:Person>
          <b:Person>
            <b:Last>Catt</b:Last>
            <b:First>Georgia</b:First>
          </b:Person>
        </b:NameList>
      </b:ProducerName>
    </b:Author>
    <b:RefOrder>152</b:RefOrder>
  </b:Source>
  <b:Source>
    <b:Tag>Ben19</b:Tag>
    <b:SourceType>Performance</b:SourceType>
    <b:Guid>{9B50BE16-629E-420D-B404-D37E4E64235F}</b:Guid>
    <b:Title>NB: My non-binary life. Intro, Welcome to NB (Podcast)</b:Title>
    <b:ProductionCompany>BBC</b:ProductionCompany>
    <b:Year>2019</b:Year>
    <b:Author>
      <b:Performer>
        <b:NameList>
          <b:Person>
            <b:Last>Benedict</b:Last>
            <b:First>Caitlin</b:First>
          </b:Person>
          <b:Person>
            <b:Last>Al-Kadhi</b:Last>
            <b:First>Amrou</b:First>
          </b:Person>
        </b:NameList>
      </b:Performer>
      <b:Writer>
        <b:NameList>
          <b:Person>
            <b:Last>Benedict</b:Last>
            <b:First>Caitlin</b:First>
          </b:Person>
          <b:Person>
            <b:Last>Al-Kadhi</b:Last>
            <b:First>Amrou</b:First>
          </b:Person>
        </b:NameList>
      </b:Writer>
      <b:ProducerName>
        <b:NameList>
          <b:Person>
            <b:Last>Benedict</b:Last>
            <b:First>Caitlin</b:First>
          </b:Person>
          <b:Person>
            <b:Last>Adlington</b:Last>
            <b:First>Arlie</b:First>
          </b:Person>
          <b:Person>
            <b:Last>Catt</b:Last>
            <b:First>Georgia</b:First>
          </b:Person>
        </b:NameList>
      </b:ProducerName>
    </b:Author>
    <b:Month>January</b:Month>
    <b:Day>15</b:Day>
    <b:YearAccessed>2020</b:YearAccessed>
    <b:MonthAccessed>May</b:MonthAccessed>
    <b:DayAccessed>2</b:DayAccessed>
    <b:URL>https://www.bbc.co.uk/sounds/play/p06y526n</b:URL>
    <b:City>London</b:City>
    <b:Medium>Podcast</b:Medium>
    <b:RefOrder>153</b:RefOrder>
  </b:Source>
  <b:Source>
    <b:Tag>Dep19</b:Tag>
    <b:SourceType>DocumentFromInternetSite</b:SourceType>
    <b:Guid>{F1890F42-F556-4718-9070-391683579C95}</b:Guid>
    <b:Title>Trade union statistics 2018</b:Title>
    <b:Year>2019</b:Year>
    <b:Author>
      <b:Author>
        <b:Corporate>HM Government, Department for Business, Energy &amp; Industrial Strategy</b:Corporate>
      </b:Author>
    </b:Author>
    <b:Month>May</b:Month>
    <b:Day>30</b:Day>
    <b:YearAccessed>2020</b:YearAccessed>
    <b:MonthAccessed>May</b:MonthAccessed>
    <b:DayAccessed>1</b:DayAccessed>
    <b:URL>https://www.gov.uk/government/statistics/trade-union-statistics-2018</b:URL>
    <b:InternetSiteTitle>Gov.UK</b:InternetSiteTitle>
    <b:RefOrder>68</b:RefOrder>
  </b:Source>
  <b:Source>
    <b:Tag>Wel20</b:Tag>
    <b:SourceType>DocumentFromInternetSite</b:SourceType>
    <b:Guid>{55853410-98D3-4165-BB3E-C0168DDA6845}</b:Guid>
    <b:Author>
      <b:Author>
        <b:Corporate>Welsh Government</b:Corporate>
      </b:Author>
    </b:Author>
    <b:Title>Student enrolments in Wales by age, level and mode of study</b:Title>
    <b:Year>2020</b:Year>
    <b:Month>january</b:Month>
    <b:Day>16</b:Day>
    <b:YearAccessed>2020</b:YearAccessed>
    <b:MonthAccessed>May</b:MonthAccessed>
    <b:DayAccessed>1</b:DayAccessed>
    <b:URL>https://statswales.gov.wales/Catalogue/Education-and-Skills/Post-16-Education-and-Training/Higher-Education/Students/Enrolments-at-Welsh-HEIs/enrolmentsatwelshheis-by-age-level-modeofstudy</b:URL>
    <b:InternetSiteTitle>StatsWales</b:InternetSiteTitle>
    <b:RefOrder>67</b:RefOrder>
  </b:Source>
  <b:Source>
    <b:Tag>Sta201</b:Tag>
    <b:SourceType>DocumentFromInternetSite</b:SourceType>
    <b:Guid>{41422174-0A31-4A8B-B615-EEE2B3A91A2F}</b:Guid>
    <b:Title>Student enrolments in Wales by institution, level and mode of study</b:Title>
    <b:Year>2020</b:Year>
    <b:YearAccessed>2020</b:YearAccessed>
    <b:MonthAccessed>February</b:MonthAccessed>
    <b:DayAccessed>10</b:DayAccessed>
    <b:URL>https://statswales.gov.wales/Catalogue/Education-and-Skills/Post-16-Education-and-Training/Higher-Education/Students/Enrolments-at-Welsh-HEIs/enrolmentsduringtheyear-by-institution-level-modeofstudy</b:URL>
    <b:Author>
      <b:Author>
        <b:Corporate>Welsh Government</b:Corporate>
      </b:Author>
    </b:Author>
    <b:Month>January</b:Month>
    <b:Day>16</b:Day>
    <b:InternetSiteTitle>StatsWales</b:InternetSiteTitle>
    <b:RefOrder>45</b:RefOrder>
  </b:Source>
  <b:Source>
    <b:Tag>Che06</b:Tag>
    <b:SourceType>BookSection</b:SourceType>
    <b:Guid>{24B4F343-6EDC-45ED-A3B3-6C041452F970}</b:Guid>
    <b:Title>Sex and gender in variationist research</b:Title>
    <b:Year>2006</b:Year>
    <b:Author>
      <b:Author>
        <b:NameList>
          <b:Person>
            <b:Last>Cheshire</b:Last>
            <b:First>Jenny</b:First>
          </b:Person>
        </b:NameList>
      </b:Author>
      <b:Editor>
        <b:NameList>
          <b:Person>
            <b:Last>Chambers</b:Last>
            <b:First>J.</b:First>
            <b:Middle>K.</b:Middle>
          </b:Person>
          <b:Person>
            <b:Last>Trudgill</b:Last>
            <b:First>Peter</b:First>
          </b:Person>
          <b:Person>
            <b:Last>Schilling-Estes</b:Last>
            <b:First>Natalie</b:First>
          </b:Person>
        </b:NameList>
      </b:Editor>
    </b:Author>
    <b:BookTitle>The Handbook of Language Variation and Change</b:BookTitle>
    <b:Pages>423 - 443</b:Pages>
    <b:City>Oxford</b:City>
    <b:Publisher>Blackwell</b:Publisher>
    <b:ChapterNumber>17</b:ChapterNumber>
    <b:StandardNumber>ISBN-13: 978-1-4051-1692-3</b:StandardNumber>
    <b:RefOrder>24</b:RefOrder>
  </b:Source>
  <b:Source>
    <b:Tag>Van16</b:Tag>
    <b:SourceType>JournalArticle</b:SourceType>
    <b:Guid>{DD4581B3-4998-4756-B0DB-CF1FB5475EA2}</b:Guid>
    <b:Title>Gender dysphoria and autism spectrum disorder: A narrative review</b:Title>
    <b:Year>2016</b:Year>
    <b:Pages>70 - 80</b:Pages>
    <b:Publisher>Taylor &amp; Francis</b:Publisher>
    <b:Author>
      <b:Author>
        <b:NameList>
          <b:Person>
            <b:Last>Van Der Miesen</b:Last>
            <b:First>Ann</b:First>
            <b:Middle>I.R.</b:Middle>
          </b:Person>
          <b:Person>
            <b:Last>Hurley</b:Last>
            <b:First>Hannah</b:First>
          </b:Person>
          <b:Person>
            <b:Last>De Vries</b:Last>
            <b:First>Annelou</b:First>
            <b:Middle>L.C.</b:Middle>
          </b:Person>
        </b:NameList>
      </b:Author>
    </b:Author>
    <b:JournalName>International Review of Psychiatry</b:JournalName>
    <b:Volume>28</b:Volume>
    <b:Issue>1</b:Issue>
    <b:Month>January</b:Month>
    <b:Day>12</b:Day>
    <b:DOI>10.3109/09540261.2015.1111199</b:DOI>
    <b:RefOrder>154</b:RefOrder>
  </b:Source>
  <b:Source>
    <b:Tag>Pro201</b:Tag>
    <b:SourceType>DocumentFromInternetSite</b:SourceType>
    <b:Guid>{048B0D1F-58AC-4EE4-95DF-BA1027B7A258}</b:Guid>
    <b:Title>Gender Identiity Survey</b:Title>
    <b:Year>2020</b:Year>
    <b:Month>February</b:Month>
    <b:Day>9</b:Day>
    <b:YearAccessed>2020</b:YearAccessed>
    <b:MonthAccessed>April</b:MonthAccessed>
    <b:DayAccessed>2</b:DayAccessed>
    <b:URL>https://uwtsdyrathrofa.eu.qualtrics.com/Q/EditSection/Blocks?ContextSurveyID=SV_aVPGK2DOqjPw91P</b:URL>
    <b:City>Carmarthen</b:City>
    <b:Author>
      <b:Author>
        <b:NameList>
          <b:Person>
            <b:Last>Procter</b:Last>
            <b:First>Emma</b:First>
          </b:Person>
        </b:NameList>
      </b:Author>
    </b:Author>
    <b:InternetSiteTitle>Qualtrics Survey Software</b:InternetSiteTitle>
    <b:RefOrder>155</b:RefOrder>
  </b:Source>
  <b:Source>
    <b:Tag>Mon20</b:Tag>
    <b:SourceType>InternetSite</b:SourceType>
    <b:Guid>{C8CA3398-1F77-492F-AA01-0B638A7F8CEE}</b:Guid>
    <b:Title>#jack_monroe</b:Title>
    <b:Year>2020</b:Year>
    <b:Medium>Instagram</b:Medium>
    <b:Month>May</b:Month>
    <b:Day>4</b:Day>
    <b:YearAccessed>2020</b:YearAccessed>
    <b:MonthAccessed>May</b:MonthAccessed>
    <b:DayAccessed>4</b:DayAccessed>
    <b:URL>https://www.instagram.com/explore/tags/jackmonroe/?hl=en</b:URL>
    <b:InternetSiteTitle>Instagram</b:InternetSiteTitle>
    <b:Author>
      <b:Author>
        <b:Corporate>Instagram</b:Corporate>
      </b:Author>
    </b:Author>
    <b:RefOrder>38</b:RefOrder>
  </b:Source>
  <b:Source>
    <b:Tag>Mon201</b:Tag>
    <b:SourceType>InternetSite</b:SourceType>
    <b:Guid>{754145E4-77E6-43E8-B831-349C9ADD968B}</b:Guid>
    <b:Author>
      <b:Author>
        <b:Corporate>Twitter</b:Corporate>
      </b:Author>
    </b:Author>
    <b:Title>@BootstrapCook</b:Title>
    <b:Year>2020</b:Year>
    <b:YearAccessed>2020</b:YearAccessed>
    <b:MonthAccessed>May</b:MonthAccessed>
    <b:DayAccessed>4</b:DayAccessed>
    <b:URL>https://twitter.com/BootstrapCook?ref_src=twsrc%5Egoogle%7Ctwcamp%5Eserp%7Ctwgr%5Eauthor</b:URL>
    <b:InternetSiteTitle>Twitter</b:InternetSiteTitle>
    <b:Month>May</b:Month>
    <b:Day>4</b:Day>
    <b:Medium>Twitter</b:Medium>
    <b:RefOrder>39</b:RefOrder>
  </b:Source>
  <b:Source>
    <b:Tag>Uni201</b:Tag>
    <b:SourceType>DocumentFromInternetSite</b:SourceType>
    <b:Guid>{13EA5711-8122-4E60-8D22-1925018D328C}</b:Guid>
    <b:Title>Research Integrity &amp; Ethics</b:Title>
    <b:Year>2020</b:Year>
    <b:YearAccessed>2020</b:YearAccessed>
    <b:MonthAccessed>May</b:MonthAccessed>
    <b:DayAccessed>7</b:DayAccessed>
    <b:URL>https://www.uwtsd.ac.uk/media/uwtsd-website/content-assets/documents/research/research-ethics-integrity-code-practice.pdf</b:URL>
    <b:Author>
      <b:Author>
        <b:Corporate>University of Wales Trinity Saint David</b:Corporate>
      </b:Author>
    </b:Author>
    <b:InternetSiteTitle>University of Wales Trinity Saint David</b:InternetSiteTitle>
    <b:RefOrder>52</b:RefOrder>
  </b:Source>
  <b:Source>
    <b:Tag>Ali</b:Tag>
    <b:SourceType>Interview</b:SourceType>
    <b:Guid>{2226BBEF-EF77-47B6-BED4-CAE500A6611B}</b:Guid>
    <b:Title>Personal Experiences</b:Title>
    <b:Author>
      <b:Interviewee>
        <b:NameList>
          <b:Person>
            <b:Last>Alistair</b:Last>
          </b:Person>
        </b:NameList>
      </b:Interviewee>
      <b:Interviewer>
        <b:NameList>
          <b:Person>
            <b:Last>Procter</b:Last>
            <b:First>Emma</b:First>
          </b:Person>
        </b:NameList>
      </b:Interviewer>
    </b:Author>
    <b:Year>2020</b:Year>
    <b:Month>April</b:Month>
    <b:Day>1</b:Day>
    <b:Comments>Survey ID R_1geIu9rVzngxp0c</b:Comments>
    <b:RefOrder>56</b:RefOrder>
  </b:Source>
  <b:Source>
    <b:Tag>G20</b:Tag>
    <b:SourceType>Interview</b:SourceType>
    <b:Guid>{42355D82-FDD1-4A61-A868-F8C66456E1EA}</b:Guid>
    <b:Author>
      <b:Interviewee>
        <b:NameList>
          <b:Person>
            <b:Last>G</b:Last>
          </b:Person>
        </b:NameList>
      </b:Interviewee>
    </b:Author>
    <b:Title>Personal Experiences</b:Title>
    <b:Year>2020</b:Year>
    <b:Month>April</b:Month>
    <b:Day>5</b:Day>
    <b:Comments>Survey ID R_1dyMwhj9yGjIllE</b:Comments>
    <b:RefOrder>36</b:RefOrder>
  </b:Source>
  <b:Source>
    <b:Tag>Jan20</b:Tag>
    <b:SourceType>Interview</b:SourceType>
    <b:Guid>{D6D2420B-ED97-4C74-B00E-97375713E67F}</b:Guid>
    <b:Author>
      <b:Interviewee>
        <b:NameList>
          <b:Person>
            <b:Last>Jane</b:Last>
          </b:Person>
        </b:NameList>
      </b:Interviewee>
    </b:Author>
    <b:Title>Personal Experiences</b:Title>
    <b:Year>2020</b:Year>
    <b:Month>April</b:Month>
    <b:Day>5</b:Day>
    <b:Comments>Personal Invitation</b:Comments>
    <b:RefOrder>57</b:RefOrder>
  </b:Source>
  <b:Source>
    <b:Tag>Max20</b:Tag>
    <b:SourceType>Interview</b:SourceType>
    <b:Guid>{6D9E6501-EF8D-412B-8C1F-0706A5625C0E}</b:Guid>
    <b:Author>
      <b:Interviewee>
        <b:NameList>
          <b:Person>
            <b:Last>Max</b:Last>
          </b:Person>
        </b:NameList>
      </b:Interviewee>
    </b:Author>
    <b:Title>Personal Experiences</b:Title>
    <b:Year>2020</b:Year>
    <b:Month>April</b:Month>
    <b:Day>4</b:Day>
    <b:Comments>Personal Invitation</b:Comments>
    <b:RefOrder>156</b:RefOrder>
  </b:Source>
  <b:Source>
    <b:Tag>NHS19</b:Tag>
    <b:SourceType>DocumentFromInternetSite</b:SourceType>
    <b:Guid>{77D4E21D-EE21-4F07-A26F-1576166D682A}</b:Guid>
    <b:Title>Signs of autism in adults</b:Title>
    <b:Year>2019</b:Year>
    <b:Month>April</b:Month>
    <b:Day>18</b:Day>
    <b:YearAccessed>2020</b:YearAccessed>
    <b:MonthAccessed>May</b:MonthAccessed>
    <b:DayAccessed>9</b:DayAccessed>
    <b:URL>https://www.nhs.uk/conditions/autism/signs/adults/</b:URL>
    <b:Author>
      <b:Author>
        <b:Corporate>NHS</b:Corporate>
      </b:Author>
    </b:Author>
    <b:InternetSiteTitle>NHS Health A to Z</b:InternetSiteTitle>
    <b:RefOrder>157</b:RefOrder>
  </b:Source>
  <b:Source>
    <b:Tag>Chw18</b:Tag>
    <b:SourceType>JournalArticle</b:SourceType>
    <b:Guid>{13178D4E-772A-45FB-8C44-626E4485952D}</b:Guid>
    <b:Title>A Practical Methodology for Critical Text Theme Analysis</b:Title>
    <b:Year>2018</b:Year>
    <b:Month>June</b:Month>
    <b:Author>
      <b:Author>
        <b:NameList>
          <b:Person>
            <b:Last>Chwo</b:Last>
            <b:First>Gloria</b:First>
            <b:Middle>S M</b:Middle>
          </b:Person>
          <b:Person>
            <b:Last>Marek</b:Last>
            <b:First>Michael</b:First>
            <b:Middle>W</b:Middle>
          </b:Person>
          <b:Person>
            <b:Last>Wu</b:Last>
            <b:First>Wen-Chi</b:First>
            <b:Middle>V</b:Middle>
          </b:Person>
        </b:NameList>
      </b:Author>
    </b:Author>
    <b:JournalName>System</b:JournalName>
    <b:Pages>62 - 72</b:Pages>
    <b:Volume>74</b:Volume>
    <b:DOI>10.1016/j.system.2018.02.009</b:DOI>
    <b:RefOrder>58</b:RefOrder>
  </b:Source>
  <b:Source>
    <b:Tag>Roa18</b:Tag>
    <b:SourceType>DocumentFromInternetSite</b:SourceType>
    <b:Guid>{FFC40A13-4837-4BEA-B86F-25BF745564D8}</b:Guid>
    <b:Title>What government, employers and reps can do to challenge transphobia at work</b:Title>
    <b:Year>2018</b:Year>
    <b:Month>January</b:Month>
    <b:Day>22</b:Day>
    <b:URL>https://www.tuc.org.uk/blogs/what-government-employers-and-reps-can-do-challenge-transphobia-work</b:URL>
    <b:Author>
      <b:Author>
        <b:NameList>
          <b:Person>
            <b:Last>Roache</b:Last>
            <b:First>Quinn</b:First>
          </b:Person>
        </b:NameList>
      </b:Author>
    </b:Author>
    <b:InternetSiteTitle>TUC</b:InternetSiteTitle>
    <b:RefOrder>65</b:RefOrder>
  </b:Source>
  <b:Source>
    <b:Tag>Val161</b:Tag>
    <b:SourceType>DocumentFromInternetSite</b:SourceType>
    <b:Guid>{1567F97E-625B-41BE-9ED6-AE0120F4E6D8}</b:Guid>
    <b:Author>
      <b:Author>
        <b:NameList>
          <b:Person>
            <b:Last>Valentine</b:Last>
            <b:First>Vic</b:First>
          </b:Person>
        </b:NameList>
      </b:Author>
    </b:Author>
    <b:Title>Non-binary Guidance</b:Title>
    <b:Year>2016</b:Year>
    <b:Month>November</b:Month>
    <b:URL>scottishtrans.org/wp-content/uploads/2016/11/Non-binary-guidance.pdf  </b:URL>
    <b:InternetSiteTitle>Scottish Trans Equality Network</b:InternetSiteTitle>
    <b:RefOrder>158</b:RefOrder>
  </b:Source>
  <b:Source>
    <b:Tag>UNI</b:Tag>
    <b:SourceType>DocumentFromInternetSite</b:SourceType>
    <b:Guid>{C41F838D-D114-41BF-9914-363C820F66C2}</b:Guid>
    <b:Title>Gender equality: non-binary inclusion</b:Title>
    <b:Author>
      <b:Author>
        <b:Corporate>UNISON</b:Corporate>
      </b:Author>
    </b:Author>
    <b:URL>https://www.unison.org.uk/content/uploads/2019/10/non-binary-inclusion.doc</b:URL>
    <b:Year>2019</b:Year>
    <b:Month>October</b:Month>
    <b:InternetSiteTitle>Unison.org</b:InternetSiteTitle>
    <b:RefOrder>61</b:RefOrder>
  </b:Source>
  <b:Source>
    <b:Tag>GMB20</b:Tag>
    <b:SourceType>DocumentFromInternetSite</b:SourceType>
    <b:Guid>{8BB52926-190D-4557-B7D7-4C07F0B07953}</b:Guid>
    <b:Title>GMB LGBT+ Workers</b:Title>
    <b:Year>2020</b:Year>
    <b:Month>April</b:Month>
    <b:Day>22</b:Day>
    <b:URL>https://www.gmb.org.uk/gmb-lgbt-workers</b:URL>
    <b:Author>
      <b:Author>
        <b:Corporate>GMB</b:Corporate>
      </b:Author>
    </b:Author>
    <b:InternetSiteTitle>GMB</b:InternetSiteTitle>
    <b:RefOrder>62</b:RefOrder>
  </b:Source>
  <b:Source>
    <b:Tag>Pub</b:Tag>
    <b:SourceType>DocumentFromInternetSite</b:SourceType>
    <b:Guid>{107F7587-7EB7-4523-894B-7030A56F003E}</b:Guid>
    <b:Author>
      <b:Author>
        <b:Corporate>Public and Commercial Services Union</b:Corporate>
      </b:Author>
    </b:Author>
    <b:Title>Equality</b:Title>
    <b:URL>https://www.pcs.org.uk/equality</b:URL>
    <b:InternetSiteTitle>Public and Commercial Services Union</b:InternetSiteTitle>
    <b:Year>2020</b:Year>
    <b:RefOrder>63</b:RefOrder>
  </b:Source>
  <b:Source>
    <b:Tag>Tow18</b:Tag>
    <b:SourceType>BookSection</b:SourceType>
    <b:Guid>{519C6F48-E768-4386-B3EC-A6E3112680F6}</b:Guid>
    <b:Title>The Trade Unions</b:Title>
    <b:Year>2018</b:Year>
    <b:Author>
      <b:Author>
        <b:NameList>
          <b:Person>
            <b:Last>Towle</b:Last>
            <b:First>Carola</b:First>
          </b:Person>
        </b:NameList>
      </b:Author>
      <b:Editor>
        <b:NameList>
          <b:Person>
            <b:Last>Burns</b:Last>
            <b:First>Christine</b:First>
          </b:Person>
        </b:NameList>
      </b:Editor>
    </b:Author>
    <b:BookTitle>Trans Britain: Our Journey from the Shadows</b:BookTitle>
    <b:Pages>262 - 276</b:Pages>
    <b:City>London</b:City>
    <b:Publisher>Unbound</b:Publisher>
    <b:ChapterNumber>13</b:ChapterNumber>
    <b:StandardNumber>ISBN 978-1-78352-472-3</b:StandardNumber>
    <b:RefOrder>60</b:RefOrder>
  </b:Source>
  <b:Source>
    <b:Tag>Bar181</b:Tag>
    <b:SourceType>BookSection</b:SourceType>
    <b:Guid>{50D06819-B481-4A2F-A8FE-9F449F748239}</b:Guid>
    <b:Author>
      <b:Author>
        <b:NameList>
          <b:Person>
            <b:Last>Barker</b:Last>
            <b:First>Meg-John</b:First>
          </b:Person>
          <b:Person>
            <b:Last>Vincent</b:Last>
            <b:First>Ben</b:First>
          </b:Person>
          <b:Person>
            <b:Last>Twist</b:Last>
            <b:First>Jos</b:First>
          </b:Person>
        </b:NameList>
      </b:Author>
      <b:Editor>
        <b:NameList>
          <b:Person>
            <b:Last>Burns</b:Last>
            <b:First>Christine</b:First>
          </b:Person>
        </b:NameList>
      </b:Editor>
    </b:Author>
    <b:Title>Non-Binary Identity</b:Title>
    <b:BookTitle>Trans Britain: Our Journey from the Shadows</b:BookTitle>
    <b:Year>2018</b:Year>
    <b:Pages>292 - 303</b:Pages>
    <b:City>London</b:City>
    <b:Publisher>Unbound</b:Publisher>
    <b:ChapterNumber>15</b:ChapterNumber>
    <b:StandardNumber>ISBN 978-1-78352-472-3</b:StandardNumber>
    <b:RefOrder>4</b:RefOrder>
  </b:Source>
  <b:Source>
    <b:Tag>Rop18</b:Tag>
    <b:SourceType>DocumentFromInternetSite</b:SourceType>
    <b:Guid>{B1FDE11E-C07C-420A-B5D7-5A6822DE70CB}</b:Guid>
    <b:Title>Trade union membership is growing, but there’s still work to do</b:Title>
    <b:Year>2018</b:Year>
    <b:Author>
      <b:Author>
        <b:NameList>
          <b:Person>
            <b:Last>Roper</b:Last>
            <b:First>Carl</b:First>
          </b:Person>
        </b:NameList>
      </b:Author>
    </b:Author>
    <b:Month>May</b:Month>
    <b:Day>31</b:Day>
    <b:URL>https://www.tuc.org.uk/blogs/trade-union-membership-growing-there%E2%80%99s-still-work-do</b:URL>
    <b:InternetSiteTitle>TUC</b:InternetSiteTitle>
    <b:RefOrder>66</b:RefOrder>
  </b:Source>
  <b:Source>
    <b:Tag>UCU17</b:Tag>
    <b:SourceType>DocumentFromInternetSite</b:SourceType>
    <b:Guid>{11CF7B7E-8C40-49DE-AB3E-65556507A8C0}</b:Guid>
    <b:Title>Non-Binary Gender: Information and Inclusion</b:Title>
    <b:Year>2017</b:Year>
    <b:Month>October</b:Month>
    <b:URL>https://www.ucu.org.uk/media/8824/Non-binary-gender-identity-guide/pdf/Non-binary_gender_identity_guide.pdf</b:URL>
    <b:Author>
      <b:Author>
        <b:Corporate>UCU</b:Corporate>
      </b:Author>
    </b:Author>
    <b:InternetSiteTitle>ucu.org.uk</b:InternetSiteTitle>
    <b:Medium>PDF</b:Medium>
    <b:RefOrder>64</b:RefOrder>
  </b:Source>
  <b:Source>
    <b:Tag>But07</b:Tag>
    <b:SourceType>Book</b:SourceType>
    <b:Guid>{823F0FA3-6F73-4F8E-B6A6-CFE36BB1FFA8}</b:Guid>
    <b:Title>Gender Trouble</b:Title>
    <b:Year>2007 [1990]</b:Year>
    <b:City>Abingdon</b:City>
    <b:Publisher>Routledge</b:Publisher>
    <b:Author>
      <b:Author>
        <b:NameList>
          <b:Person>
            <b:Last>Butler</b:Last>
            <b:First>Judith</b:First>
          </b:Person>
        </b:NameList>
      </b:Author>
    </b:Author>
    <b:Edition>2nd</b:Edition>
    <b:StandardNumber>ISBN 0-415-38995-0</b:StandardNumber>
    <b:RefOrder>5</b:RefOrder>
  </b:Source>
  <b:Source>
    <b:Tag>But11</b:Tag>
    <b:SourceType>Book</b:SourceType>
    <b:Guid>{60E6790C-CE3F-4072-9338-7C0D711C4799}</b:Guid>
    <b:Title>Bodies that Matter: On the discursive limits of "sex"</b:Title>
    <b:Year>2011 [1993]</b:Year>
    <b:YearAccessed>2020</b:YearAccessed>
    <b:MonthAccessed>January</b:MonthAccessed>
    <b:DayAccessed>11</b:DayAccessed>
    <b:Author>
      <b:Author>
        <b:NameList>
          <b:Person>
            <b:Last>Butler</b:Last>
            <b:First>Judith</b:First>
          </b:Person>
        </b:NameList>
      </b:Author>
    </b:Author>
    <b:City>Abingdon</b:City>
    <b:Publisher>Routledge Classics</b:Publisher>
    <b:StandardNumber>ISBN: 978-0-415-61015-5</b:StandardNumber>
    <b:RefOrder>12</b:RefOrder>
  </b:Source>
  <b:Source>
    <b:Tag>Wes87</b:Tag>
    <b:SourceType>JournalArticle</b:SourceType>
    <b:Guid>{094BB41E-B913-4EE7-B701-444016260BD0}</b:Guid>
    <b:Title>Doing Gender</b:Title>
    <b:Year>1987</b:Year>
    <b:Month>June</b:Month>
    <b:YearAccessed>2020</b:YearAccessed>
    <b:MonthAccessed>May </b:MonthAccessed>
    <b:DayAccessed>12</b:DayAccessed>
    <b:URL>www.jstor.org/stable/189945</b:URL>
    <b:Author>
      <b:Author>
        <b:NameList>
          <b:Person>
            <b:Last>West</b:Last>
            <b:First>Candace</b:First>
          </b:Person>
          <b:Person>
            <b:Last>Zimmerman</b:Last>
            <b:First>Don</b:First>
            <b:Middle>H</b:Middle>
          </b:Person>
        </b:NameList>
      </b:Author>
    </b:Author>
    <b:JournalName>Gender and Sociaty</b:JournalName>
    <b:Pages>125 - 151</b:Pages>
    <b:Volume>1</b:Volume>
    <b:Issue>2</b:Issue>
    <b:Publisher>Sage</b:Publisher>
    <b:RefOrder>13</b:RefOrder>
  </b:Source>
  <b:Source>
    <b:Tag>Wal19</b:Tag>
    <b:SourceType>DocumentFromInternetSite</b:SourceType>
    <b:Guid>{212EAB42-BACC-472F-8A08-1C2B9CF30AA4}</b:Guid>
    <b:Title>How David Bowie Used a Non-Binary Alien from Mars to Deconstruct Gender and Self</b:Title>
    <b:Year>2019</b:Year>
    <b:Medium>Blog</b:Medium>
    <b:Month>April</b:Month>
    <b:Day>28</b:Day>
    <b:URL>http://seeingsociology.blogspot.com/2019/04/how-david-bowie-used-non-binary-alien.html</b:URL>
    <b:Author>
      <b:Author>
        <b:NameList>
          <b:Person>
            <b:Last>Wallent</b:Last>
            <b:First>John</b:First>
          </b:Person>
        </b:NameList>
      </b:Author>
    </b:Author>
    <b:InternetSiteTitle>Seeing Sociology</b:InternetSiteTitle>
    <b:RefOrder>40</b:RefOrder>
  </b:Source>
  <b:Source>
    <b:Tag>Cor91</b:Tag>
    <b:SourceType>JournalArticle</b:SourceType>
    <b:Guid>{1BFCE64A-0CE6-451B-8FD2-6900661BB2FD}</b:Guid>
    <b:Title>Text, context and individual meaning: rethinking life stories in a hermeneutic framework</b:Title>
    <b:Year>1991</b:Year>
    <b:Author>
      <b:Author>
        <b:NameList>
          <b:Person>
            <b:Last>Corradi</b:Last>
            <b:First>C</b:First>
          </b:Person>
        </b:NameList>
      </b:Author>
    </b:Author>
    <b:JournalName>Discourse and Society</b:JournalName>
    <b:Pages>105-118</b:Pages>
    <b:Volume>2</b:Volume>
    <b:Issue>1</b:Issue>
    <b:RefOrder>53</b:RefOrder>
  </b:Source>
  <b:Source>
    <b:Tag>Fer83</b:Tag>
    <b:SourceType>JournalArticle</b:SourceType>
    <b:Guid>{677A7BE6-E719-4B03-8A50-B7E92AB207D0}</b:Guid>
    <b:Title>Biography and the Social Sciences</b:Title>
    <b:Year>1983</b:Year>
    <b:URL>www.jstor.org/stable/40958868</b:URL>
    <b:Author>
      <b:Author>
        <b:NameList>
          <b:Person>
            <b:Last>Ferrarotti</b:Last>
            <b:First>Franco</b:First>
          </b:Person>
        </b:NameList>
      </b:Author>
    </b:Author>
    <b:JournalName>Social Research</b:JournalName>
    <b:Pages>57 - 80</b:Pages>
    <b:Volume>50</b:Volume>
    <b:Issue>1</b:Issue>
    <b:Publisher>The John Hopkins University Press</b:Publisher>
    <b:RefOrder>54</b:RefOrder>
  </b:Source>
  <b:Source>
    <b:Tag>Uni18</b:Tag>
    <b:SourceType>DocumentFromInternetSite</b:SourceType>
    <b:Guid>{1AE4AE68-1666-4154-8B32-90B2A53E15B5}</b:Guid>
    <b:Title>The Philosophy and Practice of Social Research (ECGE7001Q)/ Lecture 3a</b:Title>
    <b:Year>2018</b:Year>
    <b:Author>
      <b:Author>
        <b:Corporate>University of Wales Trinity Saint David</b:Corporate>
      </b:Author>
    </b:Author>
    <b:Month>October</b:Month>
    <b:Day>26</b:Day>
    <b:YearAccessed>2020</b:YearAccessed>
    <b:MonthAccessed>May</b:MonthAccessed>
    <b:DayAccessed>14</b:DayAccessed>
    <b:URL>https://moodlearchive.uwtsd.ac.uk/moodle1819/mod/folder/view.php?id=74182</b:URL>
    <b:ShortTitle>Paradigm ontology epistemology etc.docx</b:ShortTitle>
    <b:Comments>Lecture 3a Lecture Material</b:Comments>
    <b:Medium>Document</b:Medium>
    <b:RefOrder>69</b:RefOrder>
  </b:Source>
  <b:Source>
    <b:Tag>Hig20</b:Tag>
    <b:SourceType>DocumentFromInternetSite</b:SourceType>
    <b:Guid>{4D6D6B45-AD37-4AEC-98F3-55604E0A8641}</b:Guid>
    <b:Title>Higher Education Student Statistics: UK, 2018/19 - Student numbers and characteristics</b:Title>
    <b:Year>2020</b:Year>
    <b:Month>January</b:Month>
    <b:Day>29</b:Day>
    <b:YearAccessed>2020</b:YearAccessed>
    <b:MonthAccessed>April</b:MonthAccessed>
    <b:DayAccessed>6</b:DayAccessed>
    <b:URL>https://www.hesa.ac.uk/news/16-01-2020/sb255-higher-education-student-statistics/numbers</b:URL>
    <b:Author>
      <b:Author>
        <b:Corporate>HESA</b:Corporate>
      </b:Author>
    </b:Author>
    <b:RefOrder>159</b:RefOrder>
  </b:Source>
</b:Sources>
</file>

<file path=customXml/itemProps1.xml><?xml version="1.0" encoding="utf-8"?>
<ds:datastoreItem xmlns:ds="http://schemas.openxmlformats.org/officeDocument/2006/customXml" ds:itemID="{04C4C501-1CCB-41D7-A701-516021429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86</Pages>
  <Words>20796</Words>
  <Characters>118538</Characters>
  <Application>Microsoft Office Word</Application>
  <DocSecurity>0</DocSecurity>
  <Lines>987</Lines>
  <Paragraphs>278</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139056</CharactersWithSpaces>
  <SharedDoc>false</SharedDoc>
  <HLinks>
    <vt:vector size="258" baseType="variant">
      <vt:variant>
        <vt:i4>1441809</vt:i4>
      </vt:variant>
      <vt:variant>
        <vt:i4>249</vt:i4>
      </vt:variant>
      <vt:variant>
        <vt:i4>0</vt:i4>
      </vt:variant>
      <vt:variant>
        <vt:i4>5</vt:i4>
      </vt:variant>
      <vt:variant>
        <vt:lpwstr>http://eprints.hud.ac.uk/id/eprint/28036</vt:lpwstr>
      </vt:variant>
      <vt:variant>
        <vt:lpwstr/>
      </vt:variant>
      <vt:variant>
        <vt:i4>7012415</vt:i4>
      </vt:variant>
      <vt:variant>
        <vt:i4>246</vt:i4>
      </vt:variant>
      <vt:variant>
        <vt:i4>0</vt:i4>
      </vt:variant>
      <vt:variant>
        <vt:i4>5</vt:i4>
      </vt:variant>
      <vt:variant>
        <vt:lpwstr>https://www.britsoc.co.uk/media/24310/bsa_statement_of_ethical_practice.pdf</vt:lpwstr>
      </vt:variant>
      <vt:variant>
        <vt:lpwstr/>
      </vt:variant>
      <vt:variant>
        <vt:i4>1441809</vt:i4>
      </vt:variant>
      <vt:variant>
        <vt:i4>243</vt:i4>
      </vt:variant>
      <vt:variant>
        <vt:i4>0</vt:i4>
      </vt:variant>
      <vt:variant>
        <vt:i4>5</vt:i4>
      </vt:variant>
      <vt:variant>
        <vt:lpwstr>http://eprints.hud.ac.uk/id/eprint/28036</vt:lpwstr>
      </vt:variant>
      <vt:variant>
        <vt:lpwstr/>
      </vt:variant>
      <vt:variant>
        <vt:i4>1572920</vt:i4>
      </vt:variant>
      <vt:variant>
        <vt:i4>236</vt:i4>
      </vt:variant>
      <vt:variant>
        <vt:i4>0</vt:i4>
      </vt:variant>
      <vt:variant>
        <vt:i4>5</vt:i4>
      </vt:variant>
      <vt:variant>
        <vt:lpwstr/>
      </vt:variant>
      <vt:variant>
        <vt:lpwstr>_Toc368475486</vt:lpwstr>
      </vt:variant>
      <vt:variant>
        <vt:i4>1572920</vt:i4>
      </vt:variant>
      <vt:variant>
        <vt:i4>230</vt:i4>
      </vt:variant>
      <vt:variant>
        <vt:i4>0</vt:i4>
      </vt:variant>
      <vt:variant>
        <vt:i4>5</vt:i4>
      </vt:variant>
      <vt:variant>
        <vt:lpwstr/>
      </vt:variant>
      <vt:variant>
        <vt:lpwstr>_Toc368475485</vt:lpwstr>
      </vt:variant>
      <vt:variant>
        <vt:i4>1572920</vt:i4>
      </vt:variant>
      <vt:variant>
        <vt:i4>224</vt:i4>
      </vt:variant>
      <vt:variant>
        <vt:i4>0</vt:i4>
      </vt:variant>
      <vt:variant>
        <vt:i4>5</vt:i4>
      </vt:variant>
      <vt:variant>
        <vt:lpwstr/>
      </vt:variant>
      <vt:variant>
        <vt:lpwstr>_Toc368475484</vt:lpwstr>
      </vt:variant>
      <vt:variant>
        <vt:i4>1572920</vt:i4>
      </vt:variant>
      <vt:variant>
        <vt:i4>218</vt:i4>
      </vt:variant>
      <vt:variant>
        <vt:i4>0</vt:i4>
      </vt:variant>
      <vt:variant>
        <vt:i4>5</vt:i4>
      </vt:variant>
      <vt:variant>
        <vt:lpwstr/>
      </vt:variant>
      <vt:variant>
        <vt:lpwstr>_Toc368475483</vt:lpwstr>
      </vt:variant>
      <vt:variant>
        <vt:i4>1572920</vt:i4>
      </vt:variant>
      <vt:variant>
        <vt:i4>212</vt:i4>
      </vt:variant>
      <vt:variant>
        <vt:i4>0</vt:i4>
      </vt:variant>
      <vt:variant>
        <vt:i4>5</vt:i4>
      </vt:variant>
      <vt:variant>
        <vt:lpwstr/>
      </vt:variant>
      <vt:variant>
        <vt:lpwstr>_Toc368475482</vt:lpwstr>
      </vt:variant>
      <vt:variant>
        <vt:i4>1572920</vt:i4>
      </vt:variant>
      <vt:variant>
        <vt:i4>206</vt:i4>
      </vt:variant>
      <vt:variant>
        <vt:i4>0</vt:i4>
      </vt:variant>
      <vt:variant>
        <vt:i4>5</vt:i4>
      </vt:variant>
      <vt:variant>
        <vt:lpwstr/>
      </vt:variant>
      <vt:variant>
        <vt:lpwstr>_Toc368475481</vt:lpwstr>
      </vt:variant>
      <vt:variant>
        <vt:i4>1572920</vt:i4>
      </vt:variant>
      <vt:variant>
        <vt:i4>200</vt:i4>
      </vt:variant>
      <vt:variant>
        <vt:i4>0</vt:i4>
      </vt:variant>
      <vt:variant>
        <vt:i4>5</vt:i4>
      </vt:variant>
      <vt:variant>
        <vt:lpwstr/>
      </vt:variant>
      <vt:variant>
        <vt:lpwstr>_Toc368475480</vt:lpwstr>
      </vt:variant>
      <vt:variant>
        <vt:i4>1507384</vt:i4>
      </vt:variant>
      <vt:variant>
        <vt:i4>194</vt:i4>
      </vt:variant>
      <vt:variant>
        <vt:i4>0</vt:i4>
      </vt:variant>
      <vt:variant>
        <vt:i4>5</vt:i4>
      </vt:variant>
      <vt:variant>
        <vt:lpwstr/>
      </vt:variant>
      <vt:variant>
        <vt:lpwstr>_Toc368475479</vt:lpwstr>
      </vt:variant>
      <vt:variant>
        <vt:i4>1507384</vt:i4>
      </vt:variant>
      <vt:variant>
        <vt:i4>188</vt:i4>
      </vt:variant>
      <vt:variant>
        <vt:i4>0</vt:i4>
      </vt:variant>
      <vt:variant>
        <vt:i4>5</vt:i4>
      </vt:variant>
      <vt:variant>
        <vt:lpwstr/>
      </vt:variant>
      <vt:variant>
        <vt:lpwstr>_Toc368475478</vt:lpwstr>
      </vt:variant>
      <vt:variant>
        <vt:i4>1507384</vt:i4>
      </vt:variant>
      <vt:variant>
        <vt:i4>182</vt:i4>
      </vt:variant>
      <vt:variant>
        <vt:i4>0</vt:i4>
      </vt:variant>
      <vt:variant>
        <vt:i4>5</vt:i4>
      </vt:variant>
      <vt:variant>
        <vt:lpwstr/>
      </vt:variant>
      <vt:variant>
        <vt:lpwstr>_Toc368475477</vt:lpwstr>
      </vt:variant>
      <vt:variant>
        <vt:i4>1507384</vt:i4>
      </vt:variant>
      <vt:variant>
        <vt:i4>176</vt:i4>
      </vt:variant>
      <vt:variant>
        <vt:i4>0</vt:i4>
      </vt:variant>
      <vt:variant>
        <vt:i4>5</vt:i4>
      </vt:variant>
      <vt:variant>
        <vt:lpwstr/>
      </vt:variant>
      <vt:variant>
        <vt:lpwstr>_Toc368475476</vt:lpwstr>
      </vt:variant>
      <vt:variant>
        <vt:i4>1507384</vt:i4>
      </vt:variant>
      <vt:variant>
        <vt:i4>170</vt:i4>
      </vt:variant>
      <vt:variant>
        <vt:i4>0</vt:i4>
      </vt:variant>
      <vt:variant>
        <vt:i4>5</vt:i4>
      </vt:variant>
      <vt:variant>
        <vt:lpwstr/>
      </vt:variant>
      <vt:variant>
        <vt:lpwstr>_Toc368475475</vt:lpwstr>
      </vt:variant>
      <vt:variant>
        <vt:i4>1507384</vt:i4>
      </vt:variant>
      <vt:variant>
        <vt:i4>164</vt:i4>
      </vt:variant>
      <vt:variant>
        <vt:i4>0</vt:i4>
      </vt:variant>
      <vt:variant>
        <vt:i4>5</vt:i4>
      </vt:variant>
      <vt:variant>
        <vt:lpwstr/>
      </vt:variant>
      <vt:variant>
        <vt:lpwstr>_Toc368475474</vt:lpwstr>
      </vt:variant>
      <vt:variant>
        <vt:i4>1507384</vt:i4>
      </vt:variant>
      <vt:variant>
        <vt:i4>158</vt:i4>
      </vt:variant>
      <vt:variant>
        <vt:i4>0</vt:i4>
      </vt:variant>
      <vt:variant>
        <vt:i4>5</vt:i4>
      </vt:variant>
      <vt:variant>
        <vt:lpwstr/>
      </vt:variant>
      <vt:variant>
        <vt:lpwstr>_Toc368475473</vt:lpwstr>
      </vt:variant>
      <vt:variant>
        <vt:i4>1507384</vt:i4>
      </vt:variant>
      <vt:variant>
        <vt:i4>152</vt:i4>
      </vt:variant>
      <vt:variant>
        <vt:i4>0</vt:i4>
      </vt:variant>
      <vt:variant>
        <vt:i4>5</vt:i4>
      </vt:variant>
      <vt:variant>
        <vt:lpwstr/>
      </vt:variant>
      <vt:variant>
        <vt:lpwstr>_Toc368475472</vt:lpwstr>
      </vt:variant>
      <vt:variant>
        <vt:i4>1507384</vt:i4>
      </vt:variant>
      <vt:variant>
        <vt:i4>146</vt:i4>
      </vt:variant>
      <vt:variant>
        <vt:i4>0</vt:i4>
      </vt:variant>
      <vt:variant>
        <vt:i4>5</vt:i4>
      </vt:variant>
      <vt:variant>
        <vt:lpwstr/>
      </vt:variant>
      <vt:variant>
        <vt:lpwstr>_Toc368475471</vt:lpwstr>
      </vt:variant>
      <vt:variant>
        <vt:i4>1507384</vt:i4>
      </vt:variant>
      <vt:variant>
        <vt:i4>140</vt:i4>
      </vt:variant>
      <vt:variant>
        <vt:i4>0</vt:i4>
      </vt:variant>
      <vt:variant>
        <vt:i4>5</vt:i4>
      </vt:variant>
      <vt:variant>
        <vt:lpwstr/>
      </vt:variant>
      <vt:variant>
        <vt:lpwstr>_Toc368475470</vt:lpwstr>
      </vt:variant>
      <vt:variant>
        <vt:i4>1441848</vt:i4>
      </vt:variant>
      <vt:variant>
        <vt:i4>134</vt:i4>
      </vt:variant>
      <vt:variant>
        <vt:i4>0</vt:i4>
      </vt:variant>
      <vt:variant>
        <vt:i4>5</vt:i4>
      </vt:variant>
      <vt:variant>
        <vt:lpwstr/>
      </vt:variant>
      <vt:variant>
        <vt:lpwstr>_Toc368475469</vt:lpwstr>
      </vt:variant>
      <vt:variant>
        <vt:i4>1441848</vt:i4>
      </vt:variant>
      <vt:variant>
        <vt:i4>128</vt:i4>
      </vt:variant>
      <vt:variant>
        <vt:i4>0</vt:i4>
      </vt:variant>
      <vt:variant>
        <vt:i4>5</vt:i4>
      </vt:variant>
      <vt:variant>
        <vt:lpwstr/>
      </vt:variant>
      <vt:variant>
        <vt:lpwstr>_Toc368475468</vt:lpwstr>
      </vt:variant>
      <vt:variant>
        <vt:i4>1441848</vt:i4>
      </vt:variant>
      <vt:variant>
        <vt:i4>122</vt:i4>
      </vt:variant>
      <vt:variant>
        <vt:i4>0</vt:i4>
      </vt:variant>
      <vt:variant>
        <vt:i4>5</vt:i4>
      </vt:variant>
      <vt:variant>
        <vt:lpwstr/>
      </vt:variant>
      <vt:variant>
        <vt:lpwstr>_Toc368475467</vt:lpwstr>
      </vt:variant>
      <vt:variant>
        <vt:i4>1441848</vt:i4>
      </vt:variant>
      <vt:variant>
        <vt:i4>116</vt:i4>
      </vt:variant>
      <vt:variant>
        <vt:i4>0</vt:i4>
      </vt:variant>
      <vt:variant>
        <vt:i4>5</vt:i4>
      </vt:variant>
      <vt:variant>
        <vt:lpwstr/>
      </vt:variant>
      <vt:variant>
        <vt:lpwstr>_Toc368475466</vt:lpwstr>
      </vt:variant>
      <vt:variant>
        <vt:i4>1441848</vt:i4>
      </vt:variant>
      <vt:variant>
        <vt:i4>110</vt:i4>
      </vt:variant>
      <vt:variant>
        <vt:i4>0</vt:i4>
      </vt:variant>
      <vt:variant>
        <vt:i4>5</vt:i4>
      </vt:variant>
      <vt:variant>
        <vt:lpwstr/>
      </vt:variant>
      <vt:variant>
        <vt:lpwstr>_Toc368475465</vt:lpwstr>
      </vt:variant>
      <vt:variant>
        <vt:i4>1441848</vt:i4>
      </vt:variant>
      <vt:variant>
        <vt:i4>104</vt:i4>
      </vt:variant>
      <vt:variant>
        <vt:i4>0</vt:i4>
      </vt:variant>
      <vt:variant>
        <vt:i4>5</vt:i4>
      </vt:variant>
      <vt:variant>
        <vt:lpwstr/>
      </vt:variant>
      <vt:variant>
        <vt:lpwstr>_Toc368475464</vt:lpwstr>
      </vt:variant>
      <vt:variant>
        <vt:i4>1441848</vt:i4>
      </vt:variant>
      <vt:variant>
        <vt:i4>98</vt:i4>
      </vt:variant>
      <vt:variant>
        <vt:i4>0</vt:i4>
      </vt:variant>
      <vt:variant>
        <vt:i4>5</vt:i4>
      </vt:variant>
      <vt:variant>
        <vt:lpwstr/>
      </vt:variant>
      <vt:variant>
        <vt:lpwstr>_Toc368475463</vt:lpwstr>
      </vt:variant>
      <vt:variant>
        <vt:i4>1441848</vt:i4>
      </vt:variant>
      <vt:variant>
        <vt:i4>92</vt:i4>
      </vt:variant>
      <vt:variant>
        <vt:i4>0</vt:i4>
      </vt:variant>
      <vt:variant>
        <vt:i4>5</vt:i4>
      </vt:variant>
      <vt:variant>
        <vt:lpwstr/>
      </vt:variant>
      <vt:variant>
        <vt:lpwstr>_Toc368475462</vt:lpwstr>
      </vt:variant>
      <vt:variant>
        <vt:i4>1441848</vt:i4>
      </vt:variant>
      <vt:variant>
        <vt:i4>86</vt:i4>
      </vt:variant>
      <vt:variant>
        <vt:i4>0</vt:i4>
      </vt:variant>
      <vt:variant>
        <vt:i4>5</vt:i4>
      </vt:variant>
      <vt:variant>
        <vt:lpwstr/>
      </vt:variant>
      <vt:variant>
        <vt:lpwstr>_Toc368475461</vt:lpwstr>
      </vt:variant>
      <vt:variant>
        <vt:i4>1441848</vt:i4>
      </vt:variant>
      <vt:variant>
        <vt:i4>80</vt:i4>
      </vt:variant>
      <vt:variant>
        <vt:i4>0</vt:i4>
      </vt:variant>
      <vt:variant>
        <vt:i4>5</vt:i4>
      </vt:variant>
      <vt:variant>
        <vt:lpwstr/>
      </vt:variant>
      <vt:variant>
        <vt:lpwstr>_Toc368475460</vt:lpwstr>
      </vt:variant>
      <vt:variant>
        <vt:i4>1376312</vt:i4>
      </vt:variant>
      <vt:variant>
        <vt:i4>74</vt:i4>
      </vt:variant>
      <vt:variant>
        <vt:i4>0</vt:i4>
      </vt:variant>
      <vt:variant>
        <vt:i4>5</vt:i4>
      </vt:variant>
      <vt:variant>
        <vt:lpwstr/>
      </vt:variant>
      <vt:variant>
        <vt:lpwstr>_Toc368475459</vt:lpwstr>
      </vt:variant>
      <vt:variant>
        <vt:i4>1376312</vt:i4>
      </vt:variant>
      <vt:variant>
        <vt:i4>68</vt:i4>
      </vt:variant>
      <vt:variant>
        <vt:i4>0</vt:i4>
      </vt:variant>
      <vt:variant>
        <vt:i4>5</vt:i4>
      </vt:variant>
      <vt:variant>
        <vt:lpwstr/>
      </vt:variant>
      <vt:variant>
        <vt:lpwstr>_Toc368475458</vt:lpwstr>
      </vt:variant>
      <vt:variant>
        <vt:i4>1376312</vt:i4>
      </vt:variant>
      <vt:variant>
        <vt:i4>62</vt:i4>
      </vt:variant>
      <vt:variant>
        <vt:i4>0</vt:i4>
      </vt:variant>
      <vt:variant>
        <vt:i4>5</vt:i4>
      </vt:variant>
      <vt:variant>
        <vt:lpwstr/>
      </vt:variant>
      <vt:variant>
        <vt:lpwstr>_Toc368475457</vt:lpwstr>
      </vt:variant>
      <vt:variant>
        <vt:i4>1376312</vt:i4>
      </vt:variant>
      <vt:variant>
        <vt:i4>56</vt:i4>
      </vt:variant>
      <vt:variant>
        <vt:i4>0</vt:i4>
      </vt:variant>
      <vt:variant>
        <vt:i4>5</vt:i4>
      </vt:variant>
      <vt:variant>
        <vt:lpwstr/>
      </vt:variant>
      <vt:variant>
        <vt:lpwstr>_Toc368475456</vt:lpwstr>
      </vt:variant>
      <vt:variant>
        <vt:i4>1376312</vt:i4>
      </vt:variant>
      <vt:variant>
        <vt:i4>50</vt:i4>
      </vt:variant>
      <vt:variant>
        <vt:i4>0</vt:i4>
      </vt:variant>
      <vt:variant>
        <vt:i4>5</vt:i4>
      </vt:variant>
      <vt:variant>
        <vt:lpwstr/>
      </vt:variant>
      <vt:variant>
        <vt:lpwstr>_Toc368475455</vt:lpwstr>
      </vt:variant>
      <vt:variant>
        <vt:i4>1376312</vt:i4>
      </vt:variant>
      <vt:variant>
        <vt:i4>44</vt:i4>
      </vt:variant>
      <vt:variant>
        <vt:i4>0</vt:i4>
      </vt:variant>
      <vt:variant>
        <vt:i4>5</vt:i4>
      </vt:variant>
      <vt:variant>
        <vt:lpwstr/>
      </vt:variant>
      <vt:variant>
        <vt:lpwstr>_Toc368475454</vt:lpwstr>
      </vt:variant>
      <vt:variant>
        <vt:i4>1376312</vt:i4>
      </vt:variant>
      <vt:variant>
        <vt:i4>38</vt:i4>
      </vt:variant>
      <vt:variant>
        <vt:i4>0</vt:i4>
      </vt:variant>
      <vt:variant>
        <vt:i4>5</vt:i4>
      </vt:variant>
      <vt:variant>
        <vt:lpwstr/>
      </vt:variant>
      <vt:variant>
        <vt:lpwstr>_Toc368475453</vt:lpwstr>
      </vt:variant>
      <vt:variant>
        <vt:i4>1376312</vt:i4>
      </vt:variant>
      <vt:variant>
        <vt:i4>32</vt:i4>
      </vt:variant>
      <vt:variant>
        <vt:i4>0</vt:i4>
      </vt:variant>
      <vt:variant>
        <vt:i4>5</vt:i4>
      </vt:variant>
      <vt:variant>
        <vt:lpwstr/>
      </vt:variant>
      <vt:variant>
        <vt:lpwstr>_Toc368475452</vt:lpwstr>
      </vt:variant>
      <vt:variant>
        <vt:i4>1376312</vt:i4>
      </vt:variant>
      <vt:variant>
        <vt:i4>26</vt:i4>
      </vt:variant>
      <vt:variant>
        <vt:i4>0</vt:i4>
      </vt:variant>
      <vt:variant>
        <vt:i4>5</vt:i4>
      </vt:variant>
      <vt:variant>
        <vt:lpwstr/>
      </vt:variant>
      <vt:variant>
        <vt:lpwstr>_Toc368475451</vt:lpwstr>
      </vt:variant>
      <vt:variant>
        <vt:i4>1376312</vt:i4>
      </vt:variant>
      <vt:variant>
        <vt:i4>20</vt:i4>
      </vt:variant>
      <vt:variant>
        <vt:i4>0</vt:i4>
      </vt:variant>
      <vt:variant>
        <vt:i4>5</vt:i4>
      </vt:variant>
      <vt:variant>
        <vt:lpwstr/>
      </vt:variant>
      <vt:variant>
        <vt:lpwstr>_Toc368475450</vt:lpwstr>
      </vt:variant>
      <vt:variant>
        <vt:i4>1310776</vt:i4>
      </vt:variant>
      <vt:variant>
        <vt:i4>14</vt:i4>
      </vt:variant>
      <vt:variant>
        <vt:i4>0</vt:i4>
      </vt:variant>
      <vt:variant>
        <vt:i4>5</vt:i4>
      </vt:variant>
      <vt:variant>
        <vt:lpwstr/>
      </vt:variant>
      <vt:variant>
        <vt:lpwstr>_Toc368475449</vt:lpwstr>
      </vt:variant>
      <vt:variant>
        <vt:i4>1310776</vt:i4>
      </vt:variant>
      <vt:variant>
        <vt:i4>8</vt:i4>
      </vt:variant>
      <vt:variant>
        <vt:i4>0</vt:i4>
      </vt:variant>
      <vt:variant>
        <vt:i4>5</vt:i4>
      </vt:variant>
      <vt:variant>
        <vt:lpwstr/>
      </vt:variant>
      <vt:variant>
        <vt:lpwstr>_Toc368475448</vt:lpwstr>
      </vt:variant>
      <vt:variant>
        <vt:i4>1310776</vt:i4>
      </vt:variant>
      <vt:variant>
        <vt:i4>2</vt:i4>
      </vt:variant>
      <vt:variant>
        <vt:i4>0</vt:i4>
      </vt:variant>
      <vt:variant>
        <vt:i4>5</vt:i4>
      </vt:variant>
      <vt:variant>
        <vt:lpwstr/>
      </vt:variant>
      <vt:variant>
        <vt:lpwstr>_Toc368475447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dc:description/>
  <cp:lastModifiedBy>Emma Procter</cp:lastModifiedBy>
  <cp:revision>3</cp:revision>
  <cp:lastPrinted>2020-05-14T20:40:00Z</cp:lastPrinted>
  <dcterms:created xsi:type="dcterms:W3CDTF">2020-05-14T21:51:00Z</dcterms:created>
  <dcterms:modified xsi:type="dcterms:W3CDTF">2020-05-14T22:01:00Z</dcterms:modified>
</cp:coreProperties>
</file>