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F3366" w14:textId="77777777" w:rsidR="009439AA" w:rsidRDefault="009439AA" w:rsidP="009439AA">
      <w:pPr>
        <w:pStyle w:val="a3"/>
        <w:spacing w:before="100" w:beforeAutospacing="1" w:after="100" w:afterAutospacing="1" w:line="360" w:lineRule="auto"/>
        <w:jc w:val="both"/>
      </w:pPr>
    </w:p>
    <w:p w14:paraId="06F3CF83" w14:textId="77777777" w:rsidR="009439AA" w:rsidRDefault="009439AA" w:rsidP="009439AA">
      <w:pPr>
        <w:pStyle w:val="a3"/>
        <w:spacing w:before="100" w:beforeAutospacing="1" w:after="100" w:afterAutospacing="1" w:line="360" w:lineRule="auto"/>
        <w:jc w:val="both"/>
      </w:pPr>
    </w:p>
    <w:p w14:paraId="526C8704" w14:textId="301FCAA6" w:rsidR="009439AA" w:rsidRPr="009439AA" w:rsidRDefault="009439AA" w:rsidP="009439AA">
      <w:pPr>
        <w:pStyle w:val="a3"/>
        <w:spacing w:before="100" w:beforeAutospacing="1" w:after="100" w:afterAutospacing="1" w:line="360" w:lineRule="auto"/>
        <w:rPr>
          <w:rFonts w:ascii="Times New Roman" w:hAnsi="Times New Roman" w:cs="Times New Roman"/>
          <w:sz w:val="24"/>
          <w:szCs w:val="24"/>
        </w:rPr>
      </w:pPr>
      <w:r w:rsidRPr="009439AA">
        <w:rPr>
          <w:rFonts w:ascii="Times New Roman" w:hAnsi="Times New Roman" w:cs="Times New Roman"/>
          <w:sz w:val="24"/>
          <w:szCs w:val="24"/>
        </w:rPr>
        <w:t>Unit name: Strategic Management and Sustainability</w:t>
      </w:r>
    </w:p>
    <w:p w14:paraId="288487A9" w14:textId="26838565" w:rsidR="009439AA" w:rsidRPr="009439AA" w:rsidRDefault="009439AA" w:rsidP="009439AA">
      <w:pPr>
        <w:pStyle w:val="a3"/>
        <w:spacing w:before="100" w:beforeAutospacing="1" w:after="100" w:afterAutospacing="1" w:line="360" w:lineRule="auto"/>
        <w:rPr>
          <w:rFonts w:ascii="Times New Roman" w:hAnsi="Times New Roman" w:cs="Times New Roman"/>
          <w:sz w:val="24"/>
          <w:szCs w:val="24"/>
        </w:rPr>
      </w:pPr>
      <w:r w:rsidRPr="009439AA">
        <w:rPr>
          <w:rFonts w:ascii="Times New Roman" w:hAnsi="Times New Roman" w:cs="Times New Roman"/>
          <w:sz w:val="24"/>
          <w:szCs w:val="24"/>
        </w:rPr>
        <w:t>Module code: BMBM60</w:t>
      </w:r>
      <w:r w:rsidRPr="009439AA">
        <w:rPr>
          <w:rFonts w:ascii="Times New Roman" w:hAnsi="Times New Roman" w:cs="Times New Roman"/>
          <w:sz w:val="24"/>
          <w:szCs w:val="24"/>
        </w:rPr>
        <w:t>15</w:t>
      </w:r>
    </w:p>
    <w:p w14:paraId="6CE084BB" w14:textId="77777777" w:rsidR="009439AA" w:rsidRPr="009439AA" w:rsidRDefault="009439AA" w:rsidP="009439AA">
      <w:pPr>
        <w:spacing w:before="100" w:beforeAutospacing="1" w:after="100" w:afterAutospacing="1" w:line="360" w:lineRule="auto"/>
        <w:jc w:val="center"/>
        <w:rPr>
          <w:rFonts w:ascii="Times New Roman" w:eastAsiaTheme="majorEastAsia" w:hAnsi="Times New Roman" w:cs="Times New Roman"/>
          <w:b/>
          <w:bCs/>
          <w:spacing w:val="-10"/>
          <w:kern w:val="28"/>
          <w:sz w:val="24"/>
        </w:rPr>
      </w:pPr>
      <w:r w:rsidRPr="009439AA">
        <w:rPr>
          <w:rFonts w:ascii="Times New Roman" w:eastAsiaTheme="majorEastAsia" w:hAnsi="Times New Roman" w:cs="Times New Roman"/>
          <w:b/>
          <w:bCs/>
          <w:spacing w:val="-10"/>
          <w:kern w:val="28"/>
          <w:sz w:val="24"/>
        </w:rPr>
        <w:t>Google Strategic Analysis and Sustainable Strategy Development Report</w:t>
      </w:r>
    </w:p>
    <w:p w14:paraId="006FC919" w14:textId="0D7E1EFC"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Prepared for: Robyn Griffiths</w:t>
      </w:r>
    </w:p>
    <w:p w14:paraId="5B82748F" w14:textId="5C5FC87B"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 xml:space="preserve">Written by: </w:t>
      </w:r>
      <w:r w:rsidRPr="009439AA">
        <w:rPr>
          <w:rFonts w:ascii="Times New Roman" w:hAnsi="Times New Roman" w:cs="Times New Roman"/>
          <w:sz w:val="24"/>
        </w:rPr>
        <w:t>Jincheng Wang</w:t>
      </w:r>
    </w:p>
    <w:p w14:paraId="36BE7FCC" w14:textId="3E03E258"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 xml:space="preserve">Student ID: </w:t>
      </w:r>
      <w:r w:rsidRPr="009439AA">
        <w:rPr>
          <w:rFonts w:ascii="Times New Roman" w:hAnsi="Times New Roman" w:cs="Times New Roman"/>
          <w:sz w:val="24"/>
        </w:rPr>
        <w:t>2409058</w:t>
      </w:r>
    </w:p>
    <w:p w14:paraId="45397EFD" w14:textId="2EDB38CE"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 xml:space="preserve">Date submitted: </w:t>
      </w:r>
      <w:r w:rsidRPr="009439AA">
        <w:rPr>
          <w:rFonts w:ascii="Times New Roman" w:hAnsi="Times New Roman" w:cs="Times New Roman"/>
          <w:sz w:val="24"/>
        </w:rPr>
        <w:t>21</w:t>
      </w:r>
      <w:r w:rsidRPr="009439AA">
        <w:rPr>
          <w:rFonts w:ascii="Times New Roman" w:hAnsi="Times New Roman" w:cs="Times New Roman"/>
          <w:sz w:val="24"/>
        </w:rPr>
        <w:t xml:space="preserve"> March 202</w:t>
      </w:r>
      <w:r w:rsidRPr="009439AA">
        <w:rPr>
          <w:rFonts w:ascii="Times New Roman" w:hAnsi="Times New Roman" w:cs="Times New Roman"/>
          <w:sz w:val="24"/>
        </w:rPr>
        <w:t>5</w:t>
      </w:r>
    </w:p>
    <w:p w14:paraId="49C98D7F" w14:textId="77777777" w:rsidR="009439AA" w:rsidRPr="009439AA" w:rsidRDefault="009439AA" w:rsidP="009439AA">
      <w:pPr>
        <w:spacing w:before="100" w:beforeAutospacing="1" w:after="100" w:afterAutospacing="1" w:line="360" w:lineRule="auto"/>
        <w:jc w:val="both"/>
        <w:rPr>
          <w:rFonts w:ascii="Times New Roman" w:hAnsi="Times New Roman" w:cs="Times New Roman"/>
          <w:sz w:val="24"/>
        </w:rPr>
      </w:pPr>
    </w:p>
    <w:p w14:paraId="544615F4" w14:textId="77777777" w:rsidR="009439AA" w:rsidRPr="009439AA" w:rsidRDefault="009439AA" w:rsidP="009439AA">
      <w:pPr>
        <w:spacing w:before="100" w:beforeAutospacing="1" w:after="100" w:afterAutospacing="1" w:line="360" w:lineRule="auto"/>
        <w:jc w:val="both"/>
        <w:rPr>
          <w:rFonts w:ascii="Times New Roman" w:hAnsi="Times New Roman" w:cs="Times New Roman"/>
          <w:sz w:val="24"/>
        </w:rPr>
      </w:pPr>
    </w:p>
    <w:p w14:paraId="1FC52329" w14:textId="77777777" w:rsidR="009439AA" w:rsidRPr="009439AA" w:rsidRDefault="009439AA" w:rsidP="009439AA">
      <w:pPr>
        <w:spacing w:before="100" w:beforeAutospacing="1" w:after="100" w:afterAutospacing="1" w:line="360" w:lineRule="auto"/>
        <w:jc w:val="both"/>
        <w:rPr>
          <w:rFonts w:ascii="Times New Roman" w:hAnsi="Times New Roman" w:cs="Times New Roman"/>
          <w:sz w:val="24"/>
        </w:rPr>
      </w:pPr>
    </w:p>
    <w:p w14:paraId="68E2967C" w14:textId="77777777"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p>
    <w:p w14:paraId="57B414E5" w14:textId="77777777"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p>
    <w:p w14:paraId="32928D14" w14:textId="77777777"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p>
    <w:p w14:paraId="3B3B03B8" w14:textId="77777777"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p>
    <w:p w14:paraId="4B1C6A55" w14:textId="77777777" w:rsidR="009439AA" w:rsidRPr="009439AA" w:rsidRDefault="009439AA" w:rsidP="009439AA">
      <w:pPr>
        <w:spacing w:before="100" w:beforeAutospacing="1" w:after="100" w:afterAutospacing="1" w:line="360" w:lineRule="auto"/>
        <w:jc w:val="center"/>
        <w:rPr>
          <w:rFonts w:ascii="Times New Roman" w:hAnsi="Times New Roman" w:cs="Times New Roman"/>
          <w:sz w:val="24"/>
        </w:rPr>
      </w:pPr>
    </w:p>
    <w:p w14:paraId="11E6A1B6" w14:textId="10D68898" w:rsidR="009439AA" w:rsidRPr="009439AA" w:rsidRDefault="009439AA" w:rsidP="009439AA">
      <w:pPr>
        <w:widowControl/>
        <w:jc w:val="center"/>
        <w:rPr>
          <w:rFonts w:ascii="Times New Roman" w:hAnsi="Times New Roman" w:cs="Times New Roman"/>
          <w:sz w:val="24"/>
        </w:rPr>
      </w:pPr>
      <w:r w:rsidRPr="009439AA">
        <w:rPr>
          <w:rFonts w:ascii="Times New Roman" w:hAnsi="Times New Roman" w:cs="Times New Roman"/>
          <w:sz w:val="24"/>
        </w:rPr>
        <w:t>A 2</w:t>
      </w:r>
      <w:r w:rsidRPr="009439AA">
        <w:rPr>
          <w:rFonts w:ascii="Times New Roman" w:hAnsi="Times New Roman" w:cs="Times New Roman"/>
          <w:sz w:val="24"/>
        </w:rPr>
        <w:t>0</w:t>
      </w:r>
      <w:r w:rsidRPr="009439AA">
        <w:rPr>
          <w:rFonts w:ascii="Times New Roman" w:hAnsi="Times New Roman" w:cs="Times New Roman"/>
          <w:sz w:val="24"/>
        </w:rPr>
        <w:t>00-word report submitted in fulfilment of the requirements for Course BMBM6008, global ethics, University of Wales Trinity Saint David</w:t>
      </w:r>
    </w:p>
    <w:p w14:paraId="6C07EBA0" w14:textId="77777777" w:rsidR="007E70C1" w:rsidRPr="009439AA" w:rsidRDefault="007E70C1" w:rsidP="009439AA">
      <w:pPr>
        <w:outlineLvl w:val="0"/>
        <w:rPr>
          <w:rFonts w:ascii="Times New Roman" w:hAnsi="Times New Roman" w:cs="Times New Roman"/>
          <w:b/>
          <w:bCs/>
          <w:sz w:val="28"/>
          <w:szCs w:val="28"/>
        </w:rPr>
      </w:pPr>
      <w:bookmarkStart w:id="0" w:name="_Toc193407099"/>
      <w:r w:rsidRPr="009439AA">
        <w:rPr>
          <w:rFonts w:ascii="Times New Roman" w:hAnsi="Times New Roman" w:cs="Times New Roman"/>
          <w:b/>
          <w:bCs/>
          <w:sz w:val="28"/>
          <w:szCs w:val="28"/>
        </w:rPr>
        <w:lastRenderedPageBreak/>
        <w:t>Executive Summary</w:t>
      </w:r>
      <w:bookmarkEnd w:id="0"/>
    </w:p>
    <w:p w14:paraId="36366609" w14:textId="779419C7" w:rsidR="007E70C1" w:rsidRPr="009439AA" w:rsidRDefault="007E70C1">
      <w:pPr>
        <w:rPr>
          <w:rFonts w:ascii="Times New Roman" w:hAnsi="Times New Roman" w:cs="Times New Roman"/>
          <w:sz w:val="24"/>
        </w:rPr>
      </w:pPr>
      <w:r w:rsidRPr="009439AA">
        <w:rPr>
          <w:rFonts w:ascii="Times New Roman" w:hAnsi="Times New Roman" w:cs="Times New Roman"/>
          <w:sz w:val="24"/>
        </w:rPr>
        <w:t xml:space="preserve">This report critically analyses the strategic position of Google, evaluating its external and internal environments, formulating competitive strategies, and providing recommendations for sustainable growth. Google operates in the highly competitive technology industry, facing challenges such as market saturation, regulatory scrutiny, and increasing environmental expectations. The report applies PESTEL and Porter’s Five Forces for external analysis, Resource-Based View (RBV) and Value Chain Analysis for internal </w:t>
      </w:r>
      <w:proofErr w:type="gramStart"/>
      <w:r w:rsidRPr="009439AA">
        <w:rPr>
          <w:rFonts w:ascii="Times New Roman" w:hAnsi="Times New Roman" w:cs="Times New Roman"/>
          <w:sz w:val="24"/>
        </w:rPr>
        <w:t>analysis, and</w:t>
      </w:r>
      <w:proofErr w:type="gramEnd"/>
      <w:r w:rsidRPr="009439AA">
        <w:rPr>
          <w:rFonts w:ascii="Times New Roman" w:hAnsi="Times New Roman" w:cs="Times New Roman"/>
          <w:sz w:val="24"/>
        </w:rPr>
        <w:t xml:space="preserve"> explores strategic positioning using Porter’s Generic Strategies. Recommendations focus on sustainability, ethical considerations, and long-term growth.</w:t>
      </w:r>
    </w:p>
    <w:p w14:paraId="66836A2E" w14:textId="441ED8F4" w:rsidR="009439AA" w:rsidRDefault="007E70C1">
      <w:pPr>
        <w:widowControl/>
        <w:rPr>
          <w:rFonts w:ascii="Times New Roman" w:hAnsi="Times New Roman" w:cs="Times New Roman" w:hint="eastAsia"/>
          <w:sz w:val="24"/>
        </w:rPr>
      </w:pPr>
      <w:r w:rsidRPr="009439AA">
        <w:rPr>
          <w:rFonts w:ascii="Times New Roman" w:hAnsi="Times New Roman" w:cs="Times New Roman"/>
          <w:sz w:val="24"/>
        </w:rPr>
        <w:br w:type="page"/>
      </w:r>
    </w:p>
    <w:sdt>
      <w:sdtPr>
        <w:rPr>
          <w:lang w:val="zh-CN"/>
        </w:rPr>
        <w:id w:val="814768212"/>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5A8D632A" w14:textId="669C231D" w:rsidR="009439AA" w:rsidRDefault="009439AA">
          <w:pPr>
            <w:pStyle w:val="TOC"/>
            <w:rPr>
              <w:rFonts w:hint="eastAsia"/>
            </w:rPr>
          </w:pPr>
          <w:r>
            <w:rPr>
              <w:rFonts w:hint="eastAsia"/>
            </w:rPr>
            <w:t>C</w:t>
          </w:r>
          <w:r w:rsidRPr="009439AA">
            <w:t>ontents</w:t>
          </w:r>
        </w:p>
        <w:p w14:paraId="5881093C" w14:textId="06E7704E" w:rsidR="009439AA" w:rsidRDefault="009439AA">
          <w:pPr>
            <w:pStyle w:val="TOC1"/>
            <w:tabs>
              <w:tab w:val="right" w:leader="dot" w:pos="8296"/>
            </w:tabs>
            <w:rPr>
              <w:noProof/>
            </w:rPr>
          </w:pPr>
          <w:r>
            <w:fldChar w:fldCharType="begin"/>
          </w:r>
          <w:r>
            <w:instrText xml:space="preserve"> TOC \o "1-3" \h \z \u </w:instrText>
          </w:r>
          <w:r>
            <w:fldChar w:fldCharType="separate"/>
          </w:r>
          <w:hyperlink w:anchor="_Toc193407099" w:history="1">
            <w:r w:rsidRPr="006F4C03">
              <w:rPr>
                <w:rStyle w:val="af"/>
                <w:rFonts w:ascii="Times New Roman" w:hAnsi="Times New Roman" w:cs="Times New Roman"/>
                <w:b/>
                <w:bCs/>
                <w:noProof/>
              </w:rPr>
              <w:t>Executive Summary</w:t>
            </w:r>
            <w:r>
              <w:rPr>
                <w:noProof/>
                <w:webHidden/>
              </w:rPr>
              <w:tab/>
            </w:r>
            <w:r>
              <w:rPr>
                <w:noProof/>
                <w:webHidden/>
              </w:rPr>
              <w:fldChar w:fldCharType="begin"/>
            </w:r>
            <w:r>
              <w:rPr>
                <w:noProof/>
                <w:webHidden/>
              </w:rPr>
              <w:instrText xml:space="preserve"> PAGEREF _Toc193407099 \h </w:instrText>
            </w:r>
            <w:r>
              <w:rPr>
                <w:noProof/>
                <w:webHidden/>
              </w:rPr>
            </w:r>
            <w:r>
              <w:rPr>
                <w:noProof/>
                <w:webHidden/>
              </w:rPr>
              <w:fldChar w:fldCharType="separate"/>
            </w:r>
            <w:r>
              <w:rPr>
                <w:noProof/>
                <w:webHidden/>
              </w:rPr>
              <w:t>2</w:t>
            </w:r>
            <w:r>
              <w:rPr>
                <w:noProof/>
                <w:webHidden/>
              </w:rPr>
              <w:fldChar w:fldCharType="end"/>
            </w:r>
          </w:hyperlink>
        </w:p>
        <w:p w14:paraId="694C367C" w14:textId="32B3E8EF" w:rsidR="009439AA" w:rsidRDefault="009439AA">
          <w:pPr>
            <w:pStyle w:val="TOC1"/>
            <w:tabs>
              <w:tab w:val="right" w:leader="dot" w:pos="8296"/>
            </w:tabs>
            <w:rPr>
              <w:noProof/>
            </w:rPr>
          </w:pPr>
          <w:hyperlink w:anchor="_Toc193407100" w:history="1">
            <w:r w:rsidRPr="006F4C03">
              <w:rPr>
                <w:rStyle w:val="af"/>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_Toc193407100 \h </w:instrText>
            </w:r>
            <w:r>
              <w:rPr>
                <w:noProof/>
                <w:webHidden/>
              </w:rPr>
            </w:r>
            <w:r>
              <w:rPr>
                <w:noProof/>
                <w:webHidden/>
              </w:rPr>
              <w:fldChar w:fldCharType="separate"/>
            </w:r>
            <w:r>
              <w:rPr>
                <w:noProof/>
                <w:webHidden/>
              </w:rPr>
              <w:t>4</w:t>
            </w:r>
            <w:r>
              <w:rPr>
                <w:noProof/>
                <w:webHidden/>
              </w:rPr>
              <w:fldChar w:fldCharType="end"/>
            </w:r>
          </w:hyperlink>
        </w:p>
        <w:p w14:paraId="2BD31E45" w14:textId="35FC8F61" w:rsidR="009439AA" w:rsidRDefault="009439AA">
          <w:pPr>
            <w:pStyle w:val="TOC2"/>
            <w:tabs>
              <w:tab w:val="right" w:leader="dot" w:pos="8296"/>
            </w:tabs>
            <w:ind w:left="440"/>
            <w:rPr>
              <w:noProof/>
            </w:rPr>
          </w:pPr>
          <w:hyperlink w:anchor="_Toc193407101" w:history="1">
            <w:r w:rsidRPr="006F4C03">
              <w:rPr>
                <w:rStyle w:val="af"/>
                <w:rFonts w:ascii="Times New Roman" w:hAnsi="Times New Roman" w:cs="Times New Roman"/>
                <w:b/>
                <w:bCs/>
                <w:noProof/>
              </w:rPr>
              <w:t>2.1 PESTEL Analysis</w:t>
            </w:r>
            <w:r>
              <w:rPr>
                <w:noProof/>
                <w:webHidden/>
              </w:rPr>
              <w:tab/>
            </w:r>
            <w:r>
              <w:rPr>
                <w:noProof/>
                <w:webHidden/>
              </w:rPr>
              <w:fldChar w:fldCharType="begin"/>
            </w:r>
            <w:r>
              <w:rPr>
                <w:noProof/>
                <w:webHidden/>
              </w:rPr>
              <w:instrText xml:space="preserve"> PAGEREF _Toc193407101 \h </w:instrText>
            </w:r>
            <w:r>
              <w:rPr>
                <w:noProof/>
                <w:webHidden/>
              </w:rPr>
            </w:r>
            <w:r>
              <w:rPr>
                <w:noProof/>
                <w:webHidden/>
              </w:rPr>
              <w:fldChar w:fldCharType="separate"/>
            </w:r>
            <w:r>
              <w:rPr>
                <w:noProof/>
                <w:webHidden/>
              </w:rPr>
              <w:t>6</w:t>
            </w:r>
            <w:r>
              <w:rPr>
                <w:noProof/>
                <w:webHidden/>
              </w:rPr>
              <w:fldChar w:fldCharType="end"/>
            </w:r>
          </w:hyperlink>
        </w:p>
        <w:p w14:paraId="5D3D1422" w14:textId="0442D896" w:rsidR="009439AA" w:rsidRDefault="009439AA">
          <w:pPr>
            <w:pStyle w:val="TOC2"/>
            <w:tabs>
              <w:tab w:val="right" w:leader="dot" w:pos="8296"/>
            </w:tabs>
            <w:ind w:left="440"/>
            <w:rPr>
              <w:noProof/>
            </w:rPr>
          </w:pPr>
          <w:hyperlink w:anchor="_Toc193407102" w:history="1">
            <w:r w:rsidRPr="006F4C03">
              <w:rPr>
                <w:rStyle w:val="af"/>
                <w:rFonts w:ascii="Times New Roman" w:hAnsi="Times New Roman" w:cs="Times New Roman"/>
                <w:b/>
                <w:bCs/>
                <w:noProof/>
              </w:rPr>
              <w:t>2.2 Key Economic Trends</w:t>
            </w:r>
            <w:r>
              <w:rPr>
                <w:noProof/>
                <w:webHidden/>
              </w:rPr>
              <w:tab/>
            </w:r>
            <w:r>
              <w:rPr>
                <w:noProof/>
                <w:webHidden/>
              </w:rPr>
              <w:fldChar w:fldCharType="begin"/>
            </w:r>
            <w:r>
              <w:rPr>
                <w:noProof/>
                <w:webHidden/>
              </w:rPr>
              <w:instrText xml:space="preserve"> PAGEREF _Toc193407102 \h </w:instrText>
            </w:r>
            <w:r>
              <w:rPr>
                <w:noProof/>
                <w:webHidden/>
              </w:rPr>
            </w:r>
            <w:r>
              <w:rPr>
                <w:noProof/>
                <w:webHidden/>
              </w:rPr>
              <w:fldChar w:fldCharType="separate"/>
            </w:r>
            <w:r>
              <w:rPr>
                <w:noProof/>
                <w:webHidden/>
              </w:rPr>
              <w:t>8</w:t>
            </w:r>
            <w:r>
              <w:rPr>
                <w:noProof/>
                <w:webHidden/>
              </w:rPr>
              <w:fldChar w:fldCharType="end"/>
            </w:r>
          </w:hyperlink>
        </w:p>
        <w:p w14:paraId="0B3A38BE" w14:textId="760CC98B" w:rsidR="009439AA" w:rsidRDefault="009439AA">
          <w:pPr>
            <w:pStyle w:val="TOC1"/>
            <w:tabs>
              <w:tab w:val="right" w:leader="dot" w:pos="8296"/>
            </w:tabs>
            <w:rPr>
              <w:noProof/>
            </w:rPr>
          </w:pPr>
          <w:hyperlink w:anchor="_Toc193407103" w:history="1">
            <w:r w:rsidRPr="006F4C03">
              <w:rPr>
                <w:rStyle w:val="af"/>
                <w:rFonts w:ascii="Times New Roman" w:hAnsi="Times New Roman" w:cs="Times New Roman"/>
                <w:b/>
                <w:bCs/>
                <w:noProof/>
              </w:rPr>
              <w:t>3. Internal Analysis of Google</w:t>
            </w:r>
            <w:r>
              <w:rPr>
                <w:noProof/>
                <w:webHidden/>
              </w:rPr>
              <w:tab/>
            </w:r>
            <w:r>
              <w:rPr>
                <w:noProof/>
                <w:webHidden/>
              </w:rPr>
              <w:fldChar w:fldCharType="begin"/>
            </w:r>
            <w:r>
              <w:rPr>
                <w:noProof/>
                <w:webHidden/>
              </w:rPr>
              <w:instrText xml:space="preserve"> PAGEREF _Toc193407103 \h </w:instrText>
            </w:r>
            <w:r>
              <w:rPr>
                <w:noProof/>
                <w:webHidden/>
              </w:rPr>
            </w:r>
            <w:r>
              <w:rPr>
                <w:noProof/>
                <w:webHidden/>
              </w:rPr>
              <w:fldChar w:fldCharType="separate"/>
            </w:r>
            <w:r>
              <w:rPr>
                <w:noProof/>
                <w:webHidden/>
              </w:rPr>
              <w:t>9</w:t>
            </w:r>
            <w:r>
              <w:rPr>
                <w:noProof/>
                <w:webHidden/>
              </w:rPr>
              <w:fldChar w:fldCharType="end"/>
            </w:r>
          </w:hyperlink>
        </w:p>
        <w:p w14:paraId="539F8313" w14:textId="58808CFE" w:rsidR="009439AA" w:rsidRDefault="009439AA">
          <w:pPr>
            <w:pStyle w:val="TOC2"/>
            <w:tabs>
              <w:tab w:val="right" w:leader="dot" w:pos="8296"/>
            </w:tabs>
            <w:ind w:left="440"/>
            <w:rPr>
              <w:noProof/>
            </w:rPr>
          </w:pPr>
          <w:hyperlink w:anchor="_Toc193407104" w:history="1">
            <w:r w:rsidRPr="006F4C03">
              <w:rPr>
                <w:rStyle w:val="af"/>
                <w:rFonts w:ascii="Times New Roman" w:hAnsi="Times New Roman" w:cs="Times New Roman"/>
                <w:b/>
                <w:bCs/>
                <w:noProof/>
              </w:rPr>
              <w:t>3.1 Resource-Based View (RBV) of Google</w:t>
            </w:r>
            <w:r>
              <w:rPr>
                <w:noProof/>
                <w:webHidden/>
              </w:rPr>
              <w:tab/>
            </w:r>
            <w:r>
              <w:rPr>
                <w:noProof/>
                <w:webHidden/>
              </w:rPr>
              <w:fldChar w:fldCharType="begin"/>
            </w:r>
            <w:r>
              <w:rPr>
                <w:noProof/>
                <w:webHidden/>
              </w:rPr>
              <w:instrText xml:space="preserve"> PAGEREF _Toc193407104 \h </w:instrText>
            </w:r>
            <w:r>
              <w:rPr>
                <w:noProof/>
                <w:webHidden/>
              </w:rPr>
            </w:r>
            <w:r>
              <w:rPr>
                <w:noProof/>
                <w:webHidden/>
              </w:rPr>
              <w:fldChar w:fldCharType="separate"/>
            </w:r>
            <w:r>
              <w:rPr>
                <w:noProof/>
                <w:webHidden/>
              </w:rPr>
              <w:t>9</w:t>
            </w:r>
            <w:r>
              <w:rPr>
                <w:noProof/>
                <w:webHidden/>
              </w:rPr>
              <w:fldChar w:fldCharType="end"/>
            </w:r>
          </w:hyperlink>
        </w:p>
        <w:p w14:paraId="297456A1" w14:textId="32E40039" w:rsidR="009439AA" w:rsidRDefault="009439AA">
          <w:pPr>
            <w:pStyle w:val="TOC2"/>
            <w:tabs>
              <w:tab w:val="right" w:leader="dot" w:pos="8296"/>
            </w:tabs>
            <w:ind w:left="440"/>
            <w:rPr>
              <w:noProof/>
            </w:rPr>
          </w:pPr>
          <w:hyperlink w:anchor="_Toc193407105" w:history="1">
            <w:r w:rsidRPr="006F4C03">
              <w:rPr>
                <w:rStyle w:val="af"/>
                <w:rFonts w:ascii="Times New Roman" w:hAnsi="Times New Roman" w:cs="Times New Roman"/>
                <w:b/>
                <w:bCs/>
                <w:noProof/>
              </w:rPr>
              <w:t>3.2 Value Chain Analysis of Google</w:t>
            </w:r>
            <w:r>
              <w:rPr>
                <w:noProof/>
                <w:webHidden/>
              </w:rPr>
              <w:tab/>
            </w:r>
            <w:r>
              <w:rPr>
                <w:noProof/>
                <w:webHidden/>
              </w:rPr>
              <w:fldChar w:fldCharType="begin"/>
            </w:r>
            <w:r>
              <w:rPr>
                <w:noProof/>
                <w:webHidden/>
              </w:rPr>
              <w:instrText xml:space="preserve"> PAGEREF _Toc193407105 \h </w:instrText>
            </w:r>
            <w:r>
              <w:rPr>
                <w:noProof/>
                <w:webHidden/>
              </w:rPr>
            </w:r>
            <w:r>
              <w:rPr>
                <w:noProof/>
                <w:webHidden/>
              </w:rPr>
              <w:fldChar w:fldCharType="separate"/>
            </w:r>
            <w:r>
              <w:rPr>
                <w:noProof/>
                <w:webHidden/>
              </w:rPr>
              <w:t>10</w:t>
            </w:r>
            <w:r>
              <w:rPr>
                <w:noProof/>
                <w:webHidden/>
              </w:rPr>
              <w:fldChar w:fldCharType="end"/>
            </w:r>
          </w:hyperlink>
        </w:p>
        <w:p w14:paraId="6F2C3973" w14:textId="796D119F" w:rsidR="009439AA" w:rsidRDefault="009439AA">
          <w:pPr>
            <w:pStyle w:val="TOC2"/>
            <w:tabs>
              <w:tab w:val="right" w:leader="dot" w:pos="8296"/>
            </w:tabs>
            <w:ind w:left="440"/>
            <w:rPr>
              <w:noProof/>
            </w:rPr>
          </w:pPr>
          <w:hyperlink w:anchor="_Toc193407106" w:history="1">
            <w:r w:rsidRPr="006F4C03">
              <w:rPr>
                <w:rStyle w:val="af"/>
                <w:rFonts w:ascii="Times New Roman" w:hAnsi="Times New Roman" w:cs="Times New Roman"/>
                <w:b/>
                <w:bCs/>
                <w:noProof/>
              </w:rPr>
              <w:t>3.3 SWOT Analysis of Google</w:t>
            </w:r>
            <w:r>
              <w:rPr>
                <w:noProof/>
                <w:webHidden/>
              </w:rPr>
              <w:tab/>
            </w:r>
            <w:r>
              <w:rPr>
                <w:noProof/>
                <w:webHidden/>
              </w:rPr>
              <w:fldChar w:fldCharType="begin"/>
            </w:r>
            <w:r>
              <w:rPr>
                <w:noProof/>
                <w:webHidden/>
              </w:rPr>
              <w:instrText xml:space="preserve"> PAGEREF _Toc193407106 \h </w:instrText>
            </w:r>
            <w:r>
              <w:rPr>
                <w:noProof/>
                <w:webHidden/>
              </w:rPr>
            </w:r>
            <w:r>
              <w:rPr>
                <w:noProof/>
                <w:webHidden/>
              </w:rPr>
              <w:fldChar w:fldCharType="separate"/>
            </w:r>
            <w:r>
              <w:rPr>
                <w:noProof/>
                <w:webHidden/>
              </w:rPr>
              <w:t>10</w:t>
            </w:r>
            <w:r>
              <w:rPr>
                <w:noProof/>
                <w:webHidden/>
              </w:rPr>
              <w:fldChar w:fldCharType="end"/>
            </w:r>
          </w:hyperlink>
        </w:p>
        <w:p w14:paraId="0EA4DE40" w14:textId="63B02E2A" w:rsidR="009439AA" w:rsidRDefault="009439AA">
          <w:pPr>
            <w:pStyle w:val="TOC1"/>
            <w:tabs>
              <w:tab w:val="right" w:leader="dot" w:pos="8296"/>
            </w:tabs>
            <w:rPr>
              <w:noProof/>
            </w:rPr>
          </w:pPr>
          <w:hyperlink w:anchor="_Toc193407107" w:history="1">
            <w:r w:rsidRPr="006F4C03">
              <w:rPr>
                <w:rStyle w:val="af"/>
                <w:rFonts w:ascii="Times New Roman" w:hAnsi="Times New Roman" w:cs="Times New Roman"/>
                <w:b/>
                <w:bCs/>
                <w:noProof/>
              </w:rPr>
              <w:t>4. Strategy Formulation &amp; Competitive Positioning</w:t>
            </w:r>
            <w:r>
              <w:rPr>
                <w:noProof/>
                <w:webHidden/>
              </w:rPr>
              <w:tab/>
            </w:r>
            <w:r>
              <w:rPr>
                <w:noProof/>
                <w:webHidden/>
              </w:rPr>
              <w:fldChar w:fldCharType="begin"/>
            </w:r>
            <w:r>
              <w:rPr>
                <w:noProof/>
                <w:webHidden/>
              </w:rPr>
              <w:instrText xml:space="preserve"> PAGEREF _Toc193407107 \h </w:instrText>
            </w:r>
            <w:r>
              <w:rPr>
                <w:noProof/>
                <w:webHidden/>
              </w:rPr>
            </w:r>
            <w:r>
              <w:rPr>
                <w:noProof/>
                <w:webHidden/>
              </w:rPr>
              <w:fldChar w:fldCharType="separate"/>
            </w:r>
            <w:r>
              <w:rPr>
                <w:noProof/>
                <w:webHidden/>
              </w:rPr>
              <w:t>11</w:t>
            </w:r>
            <w:r>
              <w:rPr>
                <w:noProof/>
                <w:webHidden/>
              </w:rPr>
              <w:fldChar w:fldCharType="end"/>
            </w:r>
          </w:hyperlink>
        </w:p>
        <w:p w14:paraId="65EEFF43" w14:textId="02C84E78" w:rsidR="009439AA" w:rsidRDefault="009439AA">
          <w:pPr>
            <w:pStyle w:val="TOC1"/>
            <w:tabs>
              <w:tab w:val="right" w:leader="dot" w:pos="8296"/>
            </w:tabs>
            <w:rPr>
              <w:noProof/>
            </w:rPr>
          </w:pPr>
          <w:hyperlink w:anchor="_Toc193407108" w:history="1">
            <w:r w:rsidRPr="006F4C03">
              <w:rPr>
                <w:rStyle w:val="af"/>
                <w:rFonts w:ascii="Times New Roman" w:hAnsi="Times New Roman" w:cs="Times New Roman"/>
                <w:b/>
                <w:bCs/>
                <w:noProof/>
              </w:rPr>
              <w:t>5. Sustainability &amp; Strategic Recommendations</w:t>
            </w:r>
            <w:r>
              <w:rPr>
                <w:noProof/>
                <w:webHidden/>
              </w:rPr>
              <w:tab/>
            </w:r>
            <w:r>
              <w:rPr>
                <w:noProof/>
                <w:webHidden/>
              </w:rPr>
              <w:fldChar w:fldCharType="begin"/>
            </w:r>
            <w:r>
              <w:rPr>
                <w:noProof/>
                <w:webHidden/>
              </w:rPr>
              <w:instrText xml:space="preserve"> PAGEREF _Toc193407108 \h </w:instrText>
            </w:r>
            <w:r>
              <w:rPr>
                <w:noProof/>
                <w:webHidden/>
              </w:rPr>
            </w:r>
            <w:r>
              <w:rPr>
                <w:noProof/>
                <w:webHidden/>
              </w:rPr>
              <w:fldChar w:fldCharType="separate"/>
            </w:r>
            <w:r>
              <w:rPr>
                <w:noProof/>
                <w:webHidden/>
              </w:rPr>
              <w:t>12</w:t>
            </w:r>
            <w:r>
              <w:rPr>
                <w:noProof/>
                <w:webHidden/>
              </w:rPr>
              <w:fldChar w:fldCharType="end"/>
            </w:r>
          </w:hyperlink>
        </w:p>
        <w:p w14:paraId="1CC38828" w14:textId="71C28293" w:rsidR="009439AA" w:rsidRDefault="009439AA">
          <w:pPr>
            <w:pStyle w:val="TOC2"/>
            <w:tabs>
              <w:tab w:val="right" w:leader="dot" w:pos="8296"/>
            </w:tabs>
            <w:ind w:left="440"/>
            <w:rPr>
              <w:noProof/>
            </w:rPr>
          </w:pPr>
          <w:hyperlink w:anchor="_Toc193407109" w:history="1">
            <w:r w:rsidRPr="006F4C03">
              <w:rPr>
                <w:rStyle w:val="af"/>
                <w:rFonts w:ascii="Times New Roman" w:eastAsia="宋体" w:hAnsi="Times New Roman" w:cs="Times New Roman"/>
                <w:b/>
                <w:bCs/>
                <w:noProof/>
              </w:rPr>
              <w:t>5.1 Sustainability Initiatives</w:t>
            </w:r>
            <w:r>
              <w:rPr>
                <w:noProof/>
                <w:webHidden/>
              </w:rPr>
              <w:tab/>
            </w:r>
            <w:r>
              <w:rPr>
                <w:noProof/>
                <w:webHidden/>
              </w:rPr>
              <w:fldChar w:fldCharType="begin"/>
            </w:r>
            <w:r>
              <w:rPr>
                <w:noProof/>
                <w:webHidden/>
              </w:rPr>
              <w:instrText xml:space="preserve"> PAGEREF _Toc193407109 \h </w:instrText>
            </w:r>
            <w:r>
              <w:rPr>
                <w:noProof/>
                <w:webHidden/>
              </w:rPr>
            </w:r>
            <w:r>
              <w:rPr>
                <w:noProof/>
                <w:webHidden/>
              </w:rPr>
              <w:fldChar w:fldCharType="separate"/>
            </w:r>
            <w:r>
              <w:rPr>
                <w:noProof/>
                <w:webHidden/>
              </w:rPr>
              <w:t>12</w:t>
            </w:r>
            <w:r>
              <w:rPr>
                <w:noProof/>
                <w:webHidden/>
              </w:rPr>
              <w:fldChar w:fldCharType="end"/>
            </w:r>
          </w:hyperlink>
        </w:p>
        <w:p w14:paraId="144B1FB4" w14:textId="65C26C70" w:rsidR="009439AA" w:rsidRDefault="009439AA">
          <w:pPr>
            <w:pStyle w:val="TOC2"/>
            <w:tabs>
              <w:tab w:val="right" w:leader="dot" w:pos="8296"/>
            </w:tabs>
            <w:ind w:left="440"/>
            <w:rPr>
              <w:noProof/>
            </w:rPr>
          </w:pPr>
          <w:hyperlink w:anchor="_Toc193407110" w:history="1">
            <w:r w:rsidRPr="006F4C03">
              <w:rPr>
                <w:rStyle w:val="af"/>
                <w:rFonts w:ascii="Times New Roman" w:eastAsia="宋体" w:hAnsi="Times New Roman" w:cs="Times New Roman"/>
                <w:b/>
                <w:bCs/>
                <w:noProof/>
              </w:rPr>
              <w:t>5.2 Strategic Recommendations</w:t>
            </w:r>
            <w:r>
              <w:rPr>
                <w:noProof/>
                <w:webHidden/>
              </w:rPr>
              <w:tab/>
            </w:r>
            <w:r>
              <w:rPr>
                <w:noProof/>
                <w:webHidden/>
              </w:rPr>
              <w:fldChar w:fldCharType="begin"/>
            </w:r>
            <w:r>
              <w:rPr>
                <w:noProof/>
                <w:webHidden/>
              </w:rPr>
              <w:instrText xml:space="preserve"> PAGEREF _Toc193407110 \h </w:instrText>
            </w:r>
            <w:r>
              <w:rPr>
                <w:noProof/>
                <w:webHidden/>
              </w:rPr>
            </w:r>
            <w:r>
              <w:rPr>
                <w:noProof/>
                <w:webHidden/>
              </w:rPr>
              <w:fldChar w:fldCharType="separate"/>
            </w:r>
            <w:r>
              <w:rPr>
                <w:noProof/>
                <w:webHidden/>
              </w:rPr>
              <w:t>13</w:t>
            </w:r>
            <w:r>
              <w:rPr>
                <w:noProof/>
                <w:webHidden/>
              </w:rPr>
              <w:fldChar w:fldCharType="end"/>
            </w:r>
          </w:hyperlink>
        </w:p>
        <w:p w14:paraId="210C0692" w14:textId="3FD7E8D8" w:rsidR="009439AA" w:rsidRDefault="009439AA">
          <w:pPr>
            <w:pStyle w:val="TOC1"/>
            <w:tabs>
              <w:tab w:val="right" w:leader="dot" w:pos="8296"/>
            </w:tabs>
            <w:rPr>
              <w:noProof/>
            </w:rPr>
          </w:pPr>
          <w:hyperlink w:anchor="_Toc193407111" w:history="1">
            <w:r w:rsidRPr="006F4C03">
              <w:rPr>
                <w:rStyle w:val="af"/>
                <w:rFonts w:ascii="Times New Roman" w:hAnsi="Times New Roman" w:cs="Times New Roman"/>
                <w:b/>
                <w:bCs/>
                <w:noProof/>
              </w:rPr>
              <w:t>6. Conclusion</w:t>
            </w:r>
            <w:r>
              <w:rPr>
                <w:noProof/>
                <w:webHidden/>
              </w:rPr>
              <w:tab/>
            </w:r>
            <w:r>
              <w:rPr>
                <w:noProof/>
                <w:webHidden/>
              </w:rPr>
              <w:fldChar w:fldCharType="begin"/>
            </w:r>
            <w:r>
              <w:rPr>
                <w:noProof/>
                <w:webHidden/>
              </w:rPr>
              <w:instrText xml:space="preserve"> PAGEREF _Toc193407111 \h </w:instrText>
            </w:r>
            <w:r>
              <w:rPr>
                <w:noProof/>
                <w:webHidden/>
              </w:rPr>
            </w:r>
            <w:r>
              <w:rPr>
                <w:noProof/>
                <w:webHidden/>
              </w:rPr>
              <w:fldChar w:fldCharType="separate"/>
            </w:r>
            <w:r>
              <w:rPr>
                <w:noProof/>
                <w:webHidden/>
              </w:rPr>
              <w:t>14</w:t>
            </w:r>
            <w:r>
              <w:rPr>
                <w:noProof/>
                <w:webHidden/>
              </w:rPr>
              <w:fldChar w:fldCharType="end"/>
            </w:r>
          </w:hyperlink>
        </w:p>
        <w:p w14:paraId="6564E222" w14:textId="332695B5" w:rsidR="009439AA" w:rsidRDefault="009439AA">
          <w:pPr>
            <w:pStyle w:val="TOC1"/>
            <w:tabs>
              <w:tab w:val="right" w:leader="dot" w:pos="8296"/>
            </w:tabs>
            <w:rPr>
              <w:noProof/>
            </w:rPr>
          </w:pPr>
          <w:hyperlink w:anchor="_Toc193407112" w:history="1">
            <w:r w:rsidRPr="006F4C03">
              <w:rPr>
                <w:rStyle w:val="af"/>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_Toc193407112 \h </w:instrText>
            </w:r>
            <w:r>
              <w:rPr>
                <w:noProof/>
                <w:webHidden/>
              </w:rPr>
            </w:r>
            <w:r>
              <w:rPr>
                <w:noProof/>
                <w:webHidden/>
              </w:rPr>
              <w:fldChar w:fldCharType="separate"/>
            </w:r>
            <w:r>
              <w:rPr>
                <w:noProof/>
                <w:webHidden/>
              </w:rPr>
              <w:t>15</w:t>
            </w:r>
            <w:r>
              <w:rPr>
                <w:noProof/>
                <w:webHidden/>
              </w:rPr>
              <w:fldChar w:fldCharType="end"/>
            </w:r>
          </w:hyperlink>
        </w:p>
        <w:p w14:paraId="7D223724" w14:textId="6A441D0C" w:rsidR="009439AA" w:rsidRDefault="009439AA">
          <w:r>
            <w:rPr>
              <w:b/>
              <w:bCs/>
              <w:lang w:val="zh-CN"/>
            </w:rPr>
            <w:fldChar w:fldCharType="end"/>
          </w:r>
        </w:p>
      </w:sdtContent>
    </w:sdt>
    <w:p w14:paraId="62FB1440" w14:textId="6FECB25C" w:rsidR="009439AA" w:rsidRDefault="009439AA">
      <w:pPr>
        <w:widowControl/>
        <w:rPr>
          <w:rFonts w:ascii="Times New Roman" w:hAnsi="Times New Roman" w:cs="Times New Roman"/>
          <w:sz w:val="24"/>
        </w:rPr>
      </w:pPr>
    </w:p>
    <w:p w14:paraId="07B2A518" w14:textId="77777777" w:rsidR="007E70C1" w:rsidRDefault="007E70C1">
      <w:pPr>
        <w:widowControl/>
        <w:rPr>
          <w:rFonts w:ascii="Times New Roman" w:hAnsi="Times New Roman" w:cs="Times New Roman"/>
          <w:sz w:val="24"/>
        </w:rPr>
      </w:pPr>
    </w:p>
    <w:p w14:paraId="74317725" w14:textId="77777777" w:rsidR="009439AA" w:rsidRDefault="009439AA">
      <w:pPr>
        <w:widowControl/>
        <w:rPr>
          <w:rFonts w:ascii="Times New Roman" w:hAnsi="Times New Roman" w:cs="Times New Roman"/>
          <w:sz w:val="24"/>
        </w:rPr>
      </w:pPr>
    </w:p>
    <w:p w14:paraId="36D7207D" w14:textId="77777777" w:rsidR="009439AA" w:rsidRDefault="009439AA">
      <w:pPr>
        <w:widowControl/>
        <w:rPr>
          <w:rFonts w:ascii="Times New Roman" w:hAnsi="Times New Roman" w:cs="Times New Roman"/>
          <w:sz w:val="24"/>
        </w:rPr>
      </w:pPr>
    </w:p>
    <w:p w14:paraId="4193CF5E" w14:textId="77777777" w:rsidR="009439AA" w:rsidRDefault="009439AA">
      <w:pPr>
        <w:widowControl/>
        <w:rPr>
          <w:rFonts w:ascii="Times New Roman" w:hAnsi="Times New Roman" w:cs="Times New Roman"/>
          <w:sz w:val="24"/>
        </w:rPr>
      </w:pPr>
    </w:p>
    <w:p w14:paraId="4F1D6473" w14:textId="77777777" w:rsidR="009439AA" w:rsidRDefault="009439AA">
      <w:pPr>
        <w:widowControl/>
        <w:rPr>
          <w:rFonts w:ascii="Times New Roman" w:hAnsi="Times New Roman" w:cs="Times New Roman"/>
          <w:sz w:val="24"/>
        </w:rPr>
      </w:pPr>
    </w:p>
    <w:p w14:paraId="4096E696" w14:textId="77777777" w:rsidR="009439AA" w:rsidRDefault="009439AA">
      <w:pPr>
        <w:widowControl/>
        <w:rPr>
          <w:rFonts w:ascii="Times New Roman" w:hAnsi="Times New Roman" w:cs="Times New Roman"/>
          <w:sz w:val="24"/>
        </w:rPr>
      </w:pPr>
    </w:p>
    <w:p w14:paraId="082CF811" w14:textId="77777777" w:rsidR="009439AA" w:rsidRDefault="009439AA">
      <w:pPr>
        <w:widowControl/>
        <w:rPr>
          <w:rFonts w:ascii="Times New Roman" w:hAnsi="Times New Roman" w:cs="Times New Roman"/>
          <w:sz w:val="24"/>
        </w:rPr>
      </w:pPr>
    </w:p>
    <w:p w14:paraId="2EEA4325" w14:textId="77777777" w:rsidR="009439AA" w:rsidRDefault="009439AA">
      <w:pPr>
        <w:widowControl/>
        <w:rPr>
          <w:rFonts w:ascii="Times New Roman" w:hAnsi="Times New Roman" w:cs="Times New Roman"/>
          <w:sz w:val="24"/>
        </w:rPr>
      </w:pPr>
    </w:p>
    <w:p w14:paraId="01D7DCC5" w14:textId="77777777" w:rsidR="009439AA" w:rsidRPr="009439AA" w:rsidRDefault="009439AA">
      <w:pPr>
        <w:widowControl/>
        <w:rPr>
          <w:rFonts w:ascii="Times New Roman" w:hAnsi="Times New Roman" w:cs="Times New Roman" w:hint="eastAsia"/>
          <w:sz w:val="24"/>
        </w:rPr>
      </w:pPr>
    </w:p>
    <w:p w14:paraId="71CAFC66" w14:textId="04106F42" w:rsidR="007E70C1" w:rsidRPr="007E70C1" w:rsidRDefault="007E70C1" w:rsidP="009439AA">
      <w:pPr>
        <w:outlineLvl w:val="0"/>
        <w:rPr>
          <w:rFonts w:ascii="Times New Roman" w:hAnsi="Times New Roman" w:cs="Times New Roman"/>
          <w:b/>
          <w:bCs/>
          <w:sz w:val="28"/>
          <w:szCs w:val="28"/>
        </w:rPr>
      </w:pPr>
      <w:bookmarkStart w:id="1" w:name="_Toc193407100"/>
      <w:r w:rsidRPr="007E70C1">
        <w:rPr>
          <w:rFonts w:ascii="Times New Roman" w:hAnsi="Times New Roman" w:cs="Times New Roman"/>
          <w:b/>
          <w:bCs/>
          <w:sz w:val="28"/>
          <w:szCs w:val="28"/>
        </w:rPr>
        <w:lastRenderedPageBreak/>
        <w:t>1. Introductio</w:t>
      </w:r>
      <w:r w:rsidRPr="009439AA">
        <w:rPr>
          <w:rFonts w:ascii="Times New Roman" w:hAnsi="Times New Roman" w:cs="Times New Roman"/>
          <w:b/>
          <w:bCs/>
          <w:sz w:val="28"/>
          <w:szCs w:val="28"/>
        </w:rPr>
        <w:t>n</w:t>
      </w:r>
      <w:bookmarkEnd w:id="1"/>
    </w:p>
    <w:p w14:paraId="293CB8A0" w14:textId="4539E4EA" w:rsidR="007E70C1" w:rsidRPr="009439AA" w:rsidRDefault="007E70C1" w:rsidP="007E70C1">
      <w:pPr>
        <w:rPr>
          <w:rFonts w:ascii="Times New Roman" w:hAnsi="Times New Roman" w:cs="Times New Roman"/>
          <w:sz w:val="24"/>
        </w:rPr>
      </w:pPr>
      <w:r w:rsidRPr="007E70C1">
        <w:rPr>
          <w:rFonts w:ascii="Times New Roman" w:hAnsi="Times New Roman" w:cs="Times New Roman"/>
          <w:sz w:val="24"/>
        </w:rPr>
        <w:t>Google, a subsidiary of Alphabet Inc., is one of the world’s leading technology companies, renowned for its search engine, cloud computing, artificial intelligence (AI), and digital advertising services. Since its inception in 1998, Google has expanded its operations globally, offering a wide range of products such as Google Search, Android, YouTube, and Google Cloud. The company’s strategic significance stems from its dominance in the digital economy and its role as a key player in shaping global technological trends.</w:t>
      </w:r>
    </w:p>
    <w:p w14:paraId="56BE2CD6" w14:textId="1700798A" w:rsidR="007E70C1" w:rsidRPr="009439AA" w:rsidRDefault="007E70C1" w:rsidP="007E70C1">
      <w:pPr>
        <w:rPr>
          <w:rFonts w:ascii="Times New Roman" w:hAnsi="Times New Roman" w:cs="Times New Roman"/>
          <w:sz w:val="24"/>
        </w:rPr>
      </w:pPr>
      <w:r w:rsidRPr="009439AA">
        <w:rPr>
          <w:rFonts w:ascii="Times New Roman" w:hAnsi="Times New Roman" w:cs="Times New Roman"/>
          <w:noProof/>
          <w:sz w:val="24"/>
        </w:rPr>
        <w:drawing>
          <wp:inline distT="0" distB="0" distL="0" distR="0" wp14:anchorId="37E0AB15" wp14:editId="4506DFFE">
            <wp:extent cx="5274310" cy="3387725"/>
            <wp:effectExtent l="0" t="0" r="2540" b="3175"/>
            <wp:docPr id="1378531946" name="图片 1"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31946" name="图片 1" descr="图表, 折线图&#10;&#10;AI 生成的内容可能不正确。"/>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3387725"/>
                    </a:xfrm>
                    <a:prstGeom prst="rect">
                      <a:avLst/>
                    </a:prstGeom>
                    <a:noFill/>
                    <a:ln>
                      <a:noFill/>
                    </a:ln>
                  </pic:spPr>
                </pic:pic>
              </a:graphicData>
            </a:graphic>
          </wp:inline>
        </w:drawing>
      </w:r>
    </w:p>
    <w:p w14:paraId="22892C93" w14:textId="33D92242" w:rsidR="007E70C1" w:rsidRPr="009439AA" w:rsidRDefault="007E70C1" w:rsidP="007E70C1">
      <w:pPr>
        <w:rPr>
          <w:rFonts w:ascii="Times New Roman" w:hAnsi="Times New Roman" w:cs="Times New Roman"/>
          <w:i/>
          <w:iCs/>
          <w:sz w:val="24"/>
        </w:rPr>
      </w:pPr>
      <w:r w:rsidRPr="009439AA">
        <w:rPr>
          <w:rFonts w:ascii="Times New Roman" w:hAnsi="Times New Roman" w:cs="Times New Roman"/>
          <w:i/>
          <w:iCs/>
          <w:sz w:val="24"/>
        </w:rPr>
        <w:t>Figure 1:</w:t>
      </w:r>
      <w:r w:rsidRPr="009439AA">
        <w:rPr>
          <w:rFonts w:ascii="Times New Roman" w:hAnsi="Times New Roman" w:cs="Times New Roman"/>
          <w:b/>
          <w:bCs/>
          <w:color w:val="0F2741"/>
          <w:sz w:val="24"/>
          <w:shd w:val="clear" w:color="auto" w:fill="FFFFFF"/>
        </w:rPr>
        <w:t xml:space="preserve"> </w:t>
      </w:r>
      <w:r w:rsidRPr="009439AA">
        <w:rPr>
          <w:rFonts w:ascii="Times New Roman" w:hAnsi="Times New Roman" w:cs="Times New Roman"/>
          <w:i/>
          <w:iCs/>
          <w:sz w:val="24"/>
        </w:rPr>
        <w:t>Market share of leading desktop search engines worldwide from January 2015 to January 2025</w:t>
      </w:r>
    </w:p>
    <w:p w14:paraId="31DC3813" w14:textId="39A5681B" w:rsidR="007E70C1" w:rsidRPr="007E70C1" w:rsidRDefault="007E70C1" w:rsidP="007E70C1">
      <w:pPr>
        <w:pStyle w:val="a7"/>
        <w:spacing w:after="0" w:line="360" w:lineRule="auto"/>
        <w:jc w:val="both"/>
        <w:rPr>
          <w:rFonts w:ascii="Times New Roman" w:hAnsi="Times New Roman" w:cs="Times New Roman"/>
          <w:sz w:val="24"/>
        </w:rPr>
      </w:pPr>
      <w:r w:rsidRPr="009439AA">
        <w:rPr>
          <w:rFonts w:ascii="Times New Roman" w:hAnsi="Times New Roman" w:cs="Times New Roman"/>
          <w:sz w:val="24"/>
        </w:rPr>
        <w:t xml:space="preserve">Source: </w:t>
      </w:r>
      <w:r w:rsidRPr="009439AA">
        <w:rPr>
          <w:rFonts w:ascii="Times New Roman" w:hAnsi="Times New Roman" w:cs="Times New Roman"/>
          <w:sz w:val="24"/>
        </w:rPr>
        <w:fldChar w:fldCharType="begin" w:fldLock="1"/>
      </w:r>
      <w:r w:rsidRPr="009439AA">
        <w:rPr>
          <w:rFonts w:ascii="Times New Roman" w:hAnsi="Times New Roman" w:cs="Times New Roman"/>
          <w:sz w:val="24"/>
        </w:rPr>
        <w:instrText>ADDIN CSL_CITATION {"citationItems":[{"id":"ITEM-1","itemData":{"URL":"https://www-statista-com.ludwig.lub.lu.se/statistics/863876/global-forecasted-market-value-of-skin-lightening-products/","accessed":{"date-parts":[["2021","1","16"]]},"author":[{"dropping-particle":"","family":"Statista","given":"","non-dropping-particle":"","parse-names":false,"suffix":""}],"id":"ITEM-1","issued":{"date-parts":[["2017"]]},"title":"• Skin lightening products: forecasted global market value 2017-2027","type":"webpage"},"uris":["http://www.mendeley.com/documents/?uuid=713556d7-6998-3680-8214-3412e245e5c1"]}],"mendeley":{"formattedCitation":"(Statista, 2017)","manualFormatting":"Statista (2017)","plainTextFormattedCitation":"(Statista, 2017)","previouslyFormattedCitation":"(Statista, 2017)"},"properties":{"noteIndex":0},"schema":"https://github.com/citation-style-language/schema/raw/master/csl-citation.json"}</w:instrText>
      </w:r>
      <w:r w:rsidRPr="009439AA">
        <w:rPr>
          <w:rFonts w:ascii="Times New Roman" w:hAnsi="Times New Roman" w:cs="Times New Roman"/>
          <w:sz w:val="24"/>
        </w:rPr>
        <w:fldChar w:fldCharType="separate"/>
      </w:r>
      <w:r w:rsidRPr="009439AA">
        <w:rPr>
          <w:rFonts w:ascii="Times New Roman" w:hAnsi="Times New Roman" w:cs="Times New Roman"/>
          <w:sz w:val="24"/>
        </w:rPr>
        <w:t>Statista (20</w:t>
      </w:r>
      <w:r w:rsidRPr="009439AA">
        <w:rPr>
          <w:rFonts w:ascii="Times New Roman" w:hAnsi="Times New Roman" w:cs="Times New Roman"/>
          <w:sz w:val="24"/>
        </w:rPr>
        <w:t>25</w:t>
      </w:r>
      <w:r w:rsidRPr="009439AA">
        <w:rPr>
          <w:rFonts w:ascii="Times New Roman" w:hAnsi="Times New Roman" w:cs="Times New Roman"/>
          <w:sz w:val="24"/>
        </w:rPr>
        <w:t>)</w:t>
      </w:r>
      <w:r w:rsidRPr="009439AA">
        <w:rPr>
          <w:rFonts w:ascii="Times New Roman" w:hAnsi="Times New Roman" w:cs="Times New Roman"/>
          <w:sz w:val="24"/>
        </w:rPr>
        <w:fldChar w:fldCharType="end"/>
      </w:r>
    </w:p>
    <w:p w14:paraId="5E1B081B" w14:textId="58CCBFC2" w:rsidR="007E70C1" w:rsidRPr="007E70C1" w:rsidRDefault="007E70C1" w:rsidP="007E70C1">
      <w:pPr>
        <w:rPr>
          <w:rFonts w:ascii="Times New Roman" w:hAnsi="Times New Roman" w:cs="Times New Roman"/>
          <w:sz w:val="24"/>
        </w:rPr>
      </w:pPr>
      <w:hyperlink r:id="rId7" w:anchor="con2" w:history="1">
        <w:r w:rsidRPr="009439AA">
          <w:rPr>
            <w:rStyle w:val="af"/>
            <w:rFonts w:ascii="Times New Roman" w:hAnsi="Times New Roman" w:cs="Times New Roman"/>
            <w:sz w:val="24"/>
          </w:rPr>
          <w:t>Damola</w:t>
        </w:r>
      </w:hyperlink>
      <w:r w:rsidRPr="009439AA">
        <w:rPr>
          <w:rFonts w:ascii="Times New Roman" w:hAnsi="Times New Roman" w:cs="Times New Roman"/>
          <w:sz w:val="24"/>
        </w:rPr>
        <w:t xml:space="preserve"> and </w:t>
      </w:r>
      <w:hyperlink r:id="rId8" w:anchor="con1" w:history="1">
        <w:r w:rsidRPr="009439AA">
          <w:rPr>
            <w:rStyle w:val="af"/>
            <w:rFonts w:ascii="Times New Roman" w:hAnsi="Times New Roman" w:cs="Times New Roman"/>
            <w:sz w:val="24"/>
          </w:rPr>
          <w:t>Kean</w:t>
        </w:r>
      </w:hyperlink>
      <w:r w:rsidRPr="009439AA">
        <w:rPr>
          <w:rFonts w:ascii="Times New Roman" w:hAnsi="Times New Roman" w:cs="Times New Roman"/>
          <w:sz w:val="24"/>
        </w:rPr>
        <w:t xml:space="preserve"> (2025) i</w:t>
      </w:r>
      <w:r w:rsidRPr="009439AA">
        <w:rPr>
          <w:rFonts w:ascii="Times New Roman" w:hAnsi="Times New Roman" w:cs="Times New Roman"/>
          <w:sz w:val="24"/>
        </w:rPr>
        <w:t>n their report they mention</w:t>
      </w:r>
      <w:r w:rsidRPr="009439AA">
        <w:rPr>
          <w:rFonts w:ascii="Times New Roman" w:hAnsi="Times New Roman" w:cs="Times New Roman"/>
          <w:sz w:val="24"/>
        </w:rPr>
        <w:t xml:space="preserve"> that s</w:t>
      </w:r>
      <w:r w:rsidRPr="007E70C1">
        <w:rPr>
          <w:rFonts w:ascii="Times New Roman" w:hAnsi="Times New Roman" w:cs="Times New Roman"/>
          <w:sz w:val="24"/>
        </w:rPr>
        <w:t xml:space="preserve">trategic analysis of Google is essential due to its influence on global markets, data-driven business models, and the increasing scrutiny regarding its market power, data privacy practices, and sustainability initiatives. </w:t>
      </w:r>
      <w:r w:rsidRPr="009439AA">
        <w:rPr>
          <w:rFonts w:ascii="Times New Roman" w:hAnsi="Times New Roman" w:cs="Times New Roman"/>
          <w:sz w:val="24"/>
        </w:rPr>
        <w:t>Daniel</w:t>
      </w:r>
      <w:r w:rsidRPr="009439AA">
        <w:rPr>
          <w:rFonts w:ascii="Times New Roman" w:hAnsi="Times New Roman" w:cs="Times New Roman"/>
          <w:sz w:val="24"/>
        </w:rPr>
        <w:t xml:space="preserve">, </w:t>
      </w:r>
      <w:r w:rsidRPr="009439AA">
        <w:rPr>
          <w:rFonts w:ascii="Times New Roman" w:hAnsi="Times New Roman" w:cs="Times New Roman"/>
          <w:sz w:val="24"/>
        </w:rPr>
        <w:t>Michael</w:t>
      </w:r>
      <w:r w:rsidRPr="009439AA">
        <w:rPr>
          <w:rFonts w:ascii="Times New Roman" w:hAnsi="Times New Roman" w:cs="Times New Roman"/>
          <w:sz w:val="24"/>
        </w:rPr>
        <w:t xml:space="preserve"> </w:t>
      </w:r>
      <w:r w:rsidRPr="009439AA">
        <w:rPr>
          <w:rFonts w:ascii="Times New Roman" w:hAnsi="Times New Roman" w:cs="Times New Roman"/>
          <w:sz w:val="24"/>
        </w:rPr>
        <w:t xml:space="preserve">and Victoria mentioned </w:t>
      </w:r>
      <w:r w:rsidRPr="009439AA">
        <w:rPr>
          <w:rFonts w:ascii="Times New Roman" w:hAnsi="Times New Roman" w:cs="Times New Roman"/>
          <w:sz w:val="24"/>
        </w:rPr>
        <w:t xml:space="preserve">(2022) </w:t>
      </w:r>
      <w:r w:rsidRPr="009439AA">
        <w:rPr>
          <w:rFonts w:ascii="Times New Roman" w:hAnsi="Times New Roman" w:cs="Times New Roman"/>
          <w:sz w:val="24"/>
        </w:rPr>
        <w:t>in their study that</w:t>
      </w:r>
      <w:r w:rsidRPr="009439AA">
        <w:rPr>
          <w:rFonts w:ascii="Times New Roman" w:hAnsi="Times New Roman" w:cs="Times New Roman"/>
          <w:sz w:val="24"/>
        </w:rPr>
        <w:t xml:space="preserve"> t</w:t>
      </w:r>
      <w:r w:rsidRPr="007E70C1">
        <w:rPr>
          <w:rFonts w:ascii="Times New Roman" w:hAnsi="Times New Roman" w:cs="Times New Roman"/>
          <w:sz w:val="24"/>
        </w:rPr>
        <w:t>he firm operates in a highly competitive and rapidly evolving industry, making continuous strategic adaptation crucial for long-term success.</w:t>
      </w:r>
    </w:p>
    <w:p w14:paraId="4E12E074" w14:textId="52A773B1" w:rsidR="007E70C1" w:rsidRPr="007E70C1" w:rsidRDefault="007E70C1" w:rsidP="007E70C1">
      <w:pPr>
        <w:rPr>
          <w:rFonts w:ascii="Times New Roman" w:hAnsi="Times New Roman" w:cs="Times New Roman"/>
          <w:sz w:val="24"/>
        </w:rPr>
      </w:pPr>
      <w:r w:rsidRPr="009439AA">
        <w:rPr>
          <w:rFonts w:ascii="Times New Roman" w:hAnsi="Times New Roman" w:cs="Times New Roman"/>
          <w:sz w:val="24"/>
        </w:rPr>
        <w:t xml:space="preserve">Billy's </w:t>
      </w:r>
      <w:r w:rsidRPr="009439AA">
        <w:rPr>
          <w:rFonts w:ascii="Times New Roman" w:hAnsi="Times New Roman" w:cs="Times New Roman"/>
          <w:sz w:val="24"/>
        </w:rPr>
        <w:t xml:space="preserve">(2024) </w:t>
      </w:r>
      <w:r w:rsidRPr="009439AA">
        <w:rPr>
          <w:rFonts w:ascii="Times New Roman" w:hAnsi="Times New Roman" w:cs="Times New Roman"/>
          <w:sz w:val="24"/>
        </w:rPr>
        <w:t>article in Time Weekly mentions that</w:t>
      </w:r>
      <w:r w:rsidRPr="009439AA">
        <w:rPr>
          <w:rFonts w:ascii="Times New Roman" w:hAnsi="Times New Roman" w:cs="Times New Roman"/>
          <w:sz w:val="24"/>
        </w:rPr>
        <w:t xml:space="preserve"> </w:t>
      </w:r>
      <w:r w:rsidRPr="007E70C1">
        <w:rPr>
          <w:rFonts w:ascii="Times New Roman" w:hAnsi="Times New Roman" w:cs="Times New Roman"/>
          <w:sz w:val="24"/>
        </w:rPr>
        <w:t xml:space="preserve">Google faces multiple economic and strategic challenges. Regulatory pressures, antitrust scrutiny, and growing </w:t>
      </w:r>
      <w:r w:rsidRPr="007E70C1">
        <w:rPr>
          <w:rFonts w:ascii="Times New Roman" w:hAnsi="Times New Roman" w:cs="Times New Roman"/>
          <w:sz w:val="24"/>
        </w:rPr>
        <w:lastRenderedPageBreak/>
        <w:t>concerns about data privacy pose legal and operational risks. The increasing dominance of AI and machine learning necessitates continuous investment in innovation to maintain a competitive edge. Additionally, environmental sustainability challenges, such as the energy consumption of data centers, require effective sustainability strategies to align with global climate goals.</w:t>
      </w:r>
    </w:p>
    <w:p w14:paraId="14BFC825" w14:textId="18B7A6AC" w:rsidR="007E70C1" w:rsidRPr="009439AA" w:rsidRDefault="007E70C1" w:rsidP="009439AA">
      <w:pPr>
        <w:rPr>
          <w:rFonts w:ascii="Times New Roman" w:hAnsi="Times New Roman" w:cs="Times New Roman" w:hint="eastAsia"/>
          <w:sz w:val="24"/>
        </w:rPr>
      </w:pPr>
      <w:r w:rsidRPr="007E70C1">
        <w:rPr>
          <w:rFonts w:ascii="Times New Roman" w:hAnsi="Times New Roman" w:cs="Times New Roman"/>
          <w:sz w:val="24"/>
        </w:rPr>
        <w:t>This report critically evaluates Google’s strategic position through external and internal analysis. It assesses its competitive environment, resource capabilities, and value chain efficiency before formulating strategic recommendations to enhance long-term sustainability and competitiveness.</w:t>
      </w:r>
    </w:p>
    <w:p w14:paraId="6E696AF8" w14:textId="03539167" w:rsidR="007E70C1" w:rsidRPr="009439AA" w:rsidRDefault="007E70C1" w:rsidP="009439AA">
      <w:pPr>
        <w:rPr>
          <w:rFonts w:ascii="Times New Roman" w:eastAsia="宋体" w:hAnsi="Times New Roman" w:cs="Times New Roman"/>
          <w:sz w:val="24"/>
        </w:rPr>
      </w:pPr>
      <w:r w:rsidRPr="007E70C1">
        <w:rPr>
          <w:rFonts w:ascii="Times New Roman" w:hAnsi="Times New Roman" w:cs="Times New Roman"/>
          <w:b/>
          <w:bCs/>
          <w:sz w:val="28"/>
          <w:szCs w:val="28"/>
        </w:rPr>
        <w:t>2. External Analysis</w:t>
      </w:r>
      <w:r w:rsidRPr="009439AA">
        <w:rPr>
          <w:rFonts w:ascii="Times New Roman" w:hAnsi="Times New Roman" w:cs="Times New Roman"/>
          <w:b/>
          <w:bCs/>
          <w:sz w:val="28"/>
          <w:szCs w:val="28"/>
        </w:rPr>
        <w:t xml:space="preserve"> </w:t>
      </w:r>
      <w:r w:rsidRPr="009439AA">
        <w:rPr>
          <w:rFonts w:ascii="Times New Roman" w:hAnsi="Times New Roman" w:cs="Times New Roman"/>
          <w:b/>
          <w:bCs/>
          <w:sz w:val="28"/>
          <w:szCs w:val="28"/>
        </w:rPr>
        <w:t>of Google</w:t>
      </w:r>
      <w:r w:rsidRPr="009439AA">
        <w:rPr>
          <w:rFonts w:ascii="Times New Roman" w:hAnsi="Times New Roman" w:cs="Times New Roman"/>
          <w:b/>
          <w:bCs/>
          <w:sz w:val="24"/>
        </w:rPr>
        <w:br/>
      </w:r>
      <w:r w:rsidRPr="009439AA">
        <w:rPr>
          <w:rFonts w:ascii="Times New Roman" w:eastAsia="宋体" w:hAnsi="Times New Roman" w:cs="Times New Roman"/>
          <w:sz w:val="24"/>
        </w:rPr>
        <w:t>Abdullah</w:t>
      </w:r>
      <w:r w:rsidRPr="009439AA">
        <w:rPr>
          <w:rFonts w:ascii="Times New Roman" w:eastAsia="宋体" w:hAnsi="Times New Roman" w:cs="Times New Roman"/>
          <w:sz w:val="24"/>
        </w:rPr>
        <w:t xml:space="preserve">, </w:t>
      </w:r>
      <w:r w:rsidRPr="009439AA">
        <w:rPr>
          <w:rFonts w:ascii="Times New Roman" w:eastAsia="宋体" w:hAnsi="Times New Roman" w:cs="Times New Roman"/>
          <w:sz w:val="24"/>
        </w:rPr>
        <w:t>Liyana</w:t>
      </w:r>
      <w:r w:rsidRPr="009439AA">
        <w:rPr>
          <w:rFonts w:ascii="Times New Roman" w:eastAsia="宋体" w:hAnsi="Times New Roman" w:cs="Times New Roman"/>
          <w:sz w:val="24"/>
        </w:rPr>
        <w:t xml:space="preserve"> and </w:t>
      </w:r>
      <w:r w:rsidRPr="009439AA">
        <w:rPr>
          <w:rFonts w:ascii="Times New Roman" w:eastAsia="宋体" w:hAnsi="Times New Roman" w:cs="Times New Roman"/>
          <w:sz w:val="24"/>
        </w:rPr>
        <w:t>Elaheh</w:t>
      </w:r>
      <w:r w:rsidRPr="009439AA">
        <w:rPr>
          <w:rFonts w:ascii="Times New Roman" w:eastAsia="宋体" w:hAnsi="Times New Roman" w:cs="Times New Roman"/>
          <w:sz w:val="24"/>
        </w:rPr>
        <w:t xml:space="preserve"> (2018) </w:t>
      </w:r>
      <w:proofErr w:type="gramStart"/>
      <w:r w:rsidRPr="009439AA">
        <w:rPr>
          <w:rFonts w:ascii="Times New Roman" w:eastAsia="宋体" w:hAnsi="Times New Roman" w:cs="Times New Roman"/>
          <w:sz w:val="24"/>
        </w:rPr>
        <w:t>mentions</w:t>
      </w:r>
      <w:proofErr w:type="gramEnd"/>
      <w:r w:rsidRPr="009439AA">
        <w:rPr>
          <w:rFonts w:ascii="Times New Roman" w:eastAsia="宋体" w:hAnsi="Times New Roman" w:cs="Times New Roman"/>
          <w:sz w:val="24"/>
        </w:rPr>
        <w:t xml:space="preserve"> that</w:t>
      </w:r>
      <w:r w:rsidRPr="009439AA">
        <w:rPr>
          <w:rFonts w:ascii="Times New Roman" w:eastAsia="宋体" w:hAnsi="Times New Roman" w:cs="Times New Roman"/>
          <w:sz w:val="24"/>
        </w:rPr>
        <w:t xml:space="preserve"> t</w:t>
      </w:r>
      <w:r w:rsidRPr="009439AA">
        <w:rPr>
          <w:rFonts w:ascii="Times New Roman" w:eastAsia="宋体" w:hAnsi="Times New Roman" w:cs="Times New Roman"/>
          <w:sz w:val="24"/>
        </w:rPr>
        <w:t>he PESTEL framework systematically encompasses political, economic, social, technological, environmental, and legal dimensions, thereby comprehensively mapping all macro-environmental variables that could influence an organization’s strategic landscape. In contrast, Porter’s Five Forces model exclusively concentrates on analyzing competitive dynamics within specific industries—such as supplier power, threat of substitutes, barriers to entry, and buyer bargaining power—while remaining largely oblivious to the fundamental impacts exerted by macro-level external forces on industry structures. Therefore, it is more appropriate to choose PESTEL in analyzing the overall characteristics of Google's external environment.</w:t>
      </w:r>
    </w:p>
    <w:p w14:paraId="2A521B3C" w14:textId="48CE6E42" w:rsidR="007E70C1" w:rsidRPr="009439AA" w:rsidRDefault="007E70C1" w:rsidP="009439AA">
      <w:pPr>
        <w:outlineLvl w:val="1"/>
        <w:rPr>
          <w:rFonts w:ascii="Times New Roman" w:hAnsi="Times New Roman" w:cs="Times New Roman"/>
          <w:b/>
          <w:bCs/>
          <w:sz w:val="24"/>
        </w:rPr>
      </w:pPr>
      <w:bookmarkStart w:id="2" w:name="_Toc193407101"/>
      <w:r w:rsidRPr="009439AA">
        <w:rPr>
          <w:rFonts w:ascii="Times New Roman" w:hAnsi="Times New Roman" w:cs="Times New Roman"/>
          <w:b/>
          <w:bCs/>
          <w:sz w:val="24"/>
        </w:rPr>
        <w:t xml:space="preserve">2.1 </w:t>
      </w:r>
      <w:r w:rsidRPr="009439AA">
        <w:rPr>
          <w:rFonts w:ascii="Times New Roman" w:hAnsi="Times New Roman" w:cs="Times New Roman"/>
          <w:b/>
          <w:bCs/>
          <w:sz w:val="24"/>
        </w:rPr>
        <w:t>PESTEL Analysis</w:t>
      </w:r>
      <w:bookmarkEnd w:id="2"/>
    </w:p>
    <w:p w14:paraId="11530C1A"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Political Factors</w:t>
      </w:r>
      <w:r w:rsidRPr="007E70C1">
        <w:rPr>
          <w:rFonts w:ascii="Times New Roman" w:hAnsi="Times New Roman" w:cs="Times New Roman"/>
          <w:sz w:val="24"/>
        </w:rPr>
        <w:t>:</w:t>
      </w:r>
    </w:p>
    <w:p w14:paraId="156C82D0" w14:textId="6BCEF12B" w:rsidR="009439AA" w:rsidRPr="009439AA" w:rsidRDefault="009439AA" w:rsidP="009439AA">
      <w:pPr>
        <w:rPr>
          <w:rFonts w:ascii="Times New Roman" w:hAnsi="Times New Roman" w:cs="Times New Roman"/>
          <w:sz w:val="24"/>
        </w:rPr>
      </w:pPr>
      <w:r w:rsidRPr="009439AA">
        <w:rPr>
          <w:rFonts w:ascii="Times New Roman" w:hAnsi="Times New Roman" w:cs="Times New Roman"/>
          <w:sz w:val="24"/>
        </w:rPr>
        <w:t>He, Lu, and Wu (2019) note that Google faces increasing regulatory scrutiny, particularly in the U.S. and EU, where stricter antitrust and data privacy laws have been introduced. The EU’s GDPR requires Google to adjust its operations to ensure compliance, though critics argue it may hinder innovation and impose high costs on tech giants like Google (Liu, 2022</w:t>
      </w:r>
      <w:proofErr w:type="gramStart"/>
      <w:r w:rsidRPr="009439AA">
        <w:rPr>
          <w:rFonts w:ascii="Times New Roman" w:hAnsi="Times New Roman" w:cs="Times New Roman"/>
          <w:sz w:val="24"/>
        </w:rPr>
        <w:t>).In</w:t>
      </w:r>
      <w:proofErr w:type="gramEnd"/>
      <w:r w:rsidRPr="009439AA">
        <w:rPr>
          <w:rFonts w:ascii="Times New Roman" w:hAnsi="Times New Roman" w:cs="Times New Roman"/>
          <w:sz w:val="24"/>
        </w:rPr>
        <w:t xml:space="preserve"> the U.S., Lauren (2024) points to antitrust investigations aimed at curbing Google’s monopolistic practices, which could lead to structural changes in its business model. However, some scholars argue that these interventions may not promote meaningful competition and could harm smaller players by stifling innovation (Smith, 2023</w:t>
      </w:r>
      <w:proofErr w:type="gramStart"/>
      <w:r w:rsidRPr="009439AA">
        <w:rPr>
          <w:rFonts w:ascii="Times New Roman" w:hAnsi="Times New Roman" w:cs="Times New Roman"/>
          <w:sz w:val="24"/>
        </w:rPr>
        <w:t>).These</w:t>
      </w:r>
      <w:proofErr w:type="gramEnd"/>
      <w:r w:rsidRPr="009439AA">
        <w:rPr>
          <w:rFonts w:ascii="Times New Roman" w:hAnsi="Times New Roman" w:cs="Times New Roman"/>
          <w:sz w:val="24"/>
        </w:rPr>
        <w:t xml:space="preserve"> contrasting perspectives suggest that while regulatory scrutiny is necessary for consumer protection and competition, the effectiveness of such measures is still debated. Google’s strategies must balance legal compliance with maintaining market leadership amid these political pressures.</w:t>
      </w:r>
    </w:p>
    <w:p w14:paraId="032BB210"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Economic Factors</w:t>
      </w:r>
      <w:r w:rsidRPr="007E70C1">
        <w:rPr>
          <w:rFonts w:ascii="Times New Roman" w:hAnsi="Times New Roman" w:cs="Times New Roman"/>
          <w:sz w:val="24"/>
        </w:rPr>
        <w:t>:</w:t>
      </w:r>
    </w:p>
    <w:p w14:paraId="15885BEC" w14:textId="1C18EC3D" w:rsidR="007E70C1" w:rsidRPr="009439AA" w:rsidRDefault="007E70C1" w:rsidP="007E70C1">
      <w:pPr>
        <w:rPr>
          <w:rFonts w:ascii="Times New Roman" w:hAnsi="Times New Roman" w:cs="Times New Roman"/>
          <w:sz w:val="24"/>
        </w:rPr>
      </w:pPr>
      <w:r w:rsidRPr="007E70C1">
        <w:rPr>
          <w:rFonts w:ascii="Times New Roman" w:hAnsi="Times New Roman" w:cs="Times New Roman"/>
          <w:sz w:val="24"/>
        </w:rPr>
        <w:lastRenderedPageBreak/>
        <w:t xml:space="preserve">Google’s revenue is heavily reliant on advertising, making it vulnerable to macroeconomic fluctuations. Inflation, exchange rate volatility, and economic downturns can reduce advertising budgets, directly impacting Google’s income. For instance, during recessions, businesses often cut marketing expenditures, leading to reduced ad </w:t>
      </w:r>
      <w:proofErr w:type="gramStart"/>
      <w:r w:rsidRPr="007E70C1">
        <w:rPr>
          <w:rFonts w:ascii="Times New Roman" w:hAnsi="Times New Roman" w:cs="Times New Roman"/>
          <w:sz w:val="24"/>
        </w:rPr>
        <w:t>spend</w:t>
      </w:r>
      <w:proofErr w:type="gramEnd"/>
      <w:r w:rsidRPr="007E70C1">
        <w:rPr>
          <w:rFonts w:ascii="Times New Roman" w:hAnsi="Times New Roman" w:cs="Times New Roman"/>
          <w:sz w:val="24"/>
        </w:rPr>
        <w:t xml:space="preserve"> on Google’s platforms. Additionally, exchange rate fluctuations can affect the profitability of its international operations, as a substantial portion of its revenue is generated outside the U.S.</w:t>
      </w:r>
    </w:p>
    <w:p w14:paraId="7FFBEB90" w14:textId="2F207CE9" w:rsidR="007E70C1" w:rsidRPr="009439AA" w:rsidRDefault="007E70C1" w:rsidP="007E70C1">
      <w:pPr>
        <w:rPr>
          <w:rFonts w:ascii="Times New Roman" w:hAnsi="Times New Roman" w:cs="Times New Roman"/>
          <w:sz w:val="24"/>
        </w:rPr>
      </w:pPr>
      <w:r w:rsidRPr="009439AA">
        <w:rPr>
          <w:rFonts w:ascii="Times New Roman" w:hAnsi="Times New Roman" w:cs="Times New Roman"/>
          <w:noProof/>
          <w:sz w:val="24"/>
        </w:rPr>
        <w:drawing>
          <wp:inline distT="0" distB="0" distL="0" distR="0" wp14:anchorId="0C64B7E9" wp14:editId="0EE1E8C0">
            <wp:extent cx="5274310" cy="3412490"/>
            <wp:effectExtent l="0" t="0" r="2540" b="0"/>
            <wp:docPr id="1828646888" name="图片 1" descr="图表, 条形图,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46888" name="图片 1" descr="图表, 条形图, 直方图&#10;&#10;AI 生成的内容可能不正确。"/>
                    <pic:cNvPicPr/>
                  </pic:nvPicPr>
                  <pic:blipFill>
                    <a:blip r:embed="rId9"/>
                    <a:stretch>
                      <a:fillRect/>
                    </a:stretch>
                  </pic:blipFill>
                  <pic:spPr>
                    <a:xfrm>
                      <a:off x="0" y="0"/>
                      <a:ext cx="5274310" cy="3412490"/>
                    </a:xfrm>
                    <a:prstGeom prst="rect">
                      <a:avLst/>
                    </a:prstGeom>
                  </pic:spPr>
                </pic:pic>
              </a:graphicData>
            </a:graphic>
          </wp:inline>
        </w:drawing>
      </w:r>
    </w:p>
    <w:p w14:paraId="01232847" w14:textId="405C4367" w:rsidR="007E70C1" w:rsidRPr="009439AA" w:rsidRDefault="007E70C1" w:rsidP="007E70C1">
      <w:pPr>
        <w:rPr>
          <w:rFonts w:ascii="Times New Roman" w:hAnsi="Times New Roman" w:cs="Times New Roman"/>
          <w:i/>
          <w:iCs/>
          <w:sz w:val="24"/>
        </w:rPr>
      </w:pPr>
      <w:r w:rsidRPr="009439AA">
        <w:rPr>
          <w:rFonts w:ascii="Times New Roman" w:hAnsi="Times New Roman" w:cs="Times New Roman"/>
          <w:i/>
          <w:iCs/>
          <w:sz w:val="24"/>
        </w:rPr>
        <w:t xml:space="preserve">Figure </w:t>
      </w:r>
      <w:r w:rsidRPr="009439AA">
        <w:rPr>
          <w:rFonts w:ascii="Times New Roman" w:hAnsi="Times New Roman" w:cs="Times New Roman"/>
          <w:i/>
          <w:iCs/>
          <w:sz w:val="24"/>
        </w:rPr>
        <w:t>2</w:t>
      </w:r>
      <w:r w:rsidRPr="009439AA">
        <w:rPr>
          <w:rFonts w:ascii="Times New Roman" w:hAnsi="Times New Roman" w:cs="Times New Roman"/>
          <w:i/>
          <w:iCs/>
          <w:sz w:val="24"/>
        </w:rPr>
        <w:t>:</w:t>
      </w:r>
      <w:r w:rsidRPr="009439AA">
        <w:rPr>
          <w:rFonts w:ascii="Times New Roman" w:hAnsi="Times New Roman" w:cs="Times New Roman"/>
          <w:i/>
          <w:iCs/>
          <w:sz w:val="24"/>
        </w:rPr>
        <w:t xml:space="preserve"> </w:t>
      </w:r>
      <w:r w:rsidRPr="009439AA">
        <w:rPr>
          <w:rFonts w:ascii="Times New Roman" w:hAnsi="Times New Roman" w:cs="Times New Roman"/>
          <w:i/>
          <w:iCs/>
          <w:sz w:val="24"/>
        </w:rPr>
        <w:t>Advertising revenue of Google from 2001 to 2024</w:t>
      </w:r>
    </w:p>
    <w:p w14:paraId="57FEB489" w14:textId="0AC84719" w:rsidR="007E70C1" w:rsidRPr="009439AA" w:rsidRDefault="007E70C1" w:rsidP="007E70C1">
      <w:pPr>
        <w:pStyle w:val="a7"/>
        <w:spacing w:after="0" w:line="360" w:lineRule="auto"/>
        <w:jc w:val="both"/>
        <w:rPr>
          <w:rFonts w:ascii="Times New Roman" w:hAnsi="Times New Roman" w:cs="Times New Roman"/>
          <w:sz w:val="24"/>
        </w:rPr>
      </w:pPr>
      <w:r w:rsidRPr="009439AA">
        <w:rPr>
          <w:rFonts w:ascii="Times New Roman" w:hAnsi="Times New Roman" w:cs="Times New Roman"/>
          <w:sz w:val="24"/>
        </w:rPr>
        <w:t xml:space="preserve">Source: </w:t>
      </w:r>
      <w:r w:rsidRPr="009439AA">
        <w:rPr>
          <w:rFonts w:ascii="Times New Roman" w:hAnsi="Times New Roman" w:cs="Times New Roman"/>
          <w:sz w:val="24"/>
        </w:rPr>
        <w:fldChar w:fldCharType="begin" w:fldLock="1"/>
      </w:r>
      <w:r w:rsidRPr="009439AA">
        <w:rPr>
          <w:rFonts w:ascii="Times New Roman" w:hAnsi="Times New Roman" w:cs="Times New Roman"/>
          <w:sz w:val="24"/>
        </w:rPr>
        <w:instrText>ADDIN CSL_CITATION {"citationItems":[{"id":"ITEM-1","itemData":{"URL":"https://www-statista-com.ludwig.lub.lu.se/statistics/863876/global-forecasted-market-value-of-skin-lightening-products/","accessed":{"date-parts":[["2021","1","16"]]},"author":[{"dropping-particle":"","family":"Statista","given":"","non-dropping-particle":"","parse-names":false,"suffix":""}],"id":"ITEM-1","issued":{"date-parts":[["2017"]]},"title":"• Skin lightening products: forecasted global market value 2017-2027","type":"webpage"},"uris":["http://www.mendeley.com/documents/?uuid=713556d7-6998-3680-8214-3412e245e5c1"]}],"mendeley":{"formattedCitation":"(Statista, 2017)","manualFormatting":"Statista (2017)","plainTextFormattedCitation":"(Statista, 2017)","previouslyFormattedCitation":"(Statista, 2017)"},"properties":{"noteIndex":0},"schema":"https://github.com/citation-style-language/schema/raw/master/csl-citation.json"}</w:instrText>
      </w:r>
      <w:r w:rsidRPr="009439AA">
        <w:rPr>
          <w:rFonts w:ascii="Times New Roman" w:hAnsi="Times New Roman" w:cs="Times New Roman"/>
          <w:sz w:val="24"/>
        </w:rPr>
        <w:fldChar w:fldCharType="separate"/>
      </w:r>
      <w:r w:rsidRPr="009439AA">
        <w:rPr>
          <w:rFonts w:ascii="Times New Roman" w:hAnsi="Times New Roman" w:cs="Times New Roman"/>
          <w:sz w:val="24"/>
        </w:rPr>
        <w:t>Statista (2025)</w:t>
      </w:r>
      <w:r w:rsidRPr="009439AA">
        <w:rPr>
          <w:rFonts w:ascii="Times New Roman" w:hAnsi="Times New Roman" w:cs="Times New Roman"/>
          <w:sz w:val="24"/>
        </w:rPr>
        <w:fldChar w:fldCharType="end"/>
      </w:r>
    </w:p>
    <w:p w14:paraId="4C5C5834" w14:textId="29D80486" w:rsidR="007E70C1" w:rsidRPr="009439AA" w:rsidRDefault="007E70C1" w:rsidP="007E70C1">
      <w:pPr>
        <w:rPr>
          <w:rFonts w:ascii="Times New Roman" w:hAnsi="Times New Roman" w:cs="Times New Roman"/>
          <w:sz w:val="24"/>
        </w:rPr>
      </w:pPr>
      <w:r w:rsidRPr="009439AA">
        <w:rPr>
          <w:rFonts w:ascii="Times New Roman" w:hAnsi="Times New Roman" w:cs="Times New Roman"/>
          <w:noProof/>
          <w:sz w:val="24"/>
        </w:rPr>
        <w:lastRenderedPageBreak/>
        <w:drawing>
          <wp:inline distT="0" distB="0" distL="0" distR="0" wp14:anchorId="5F324166" wp14:editId="25408EAA">
            <wp:extent cx="5274310" cy="3312160"/>
            <wp:effectExtent l="0" t="0" r="2540" b="2540"/>
            <wp:docPr id="72537474" name="图片 1" descr="图表, 条形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7474" name="图片 1" descr="图表, 条形图&#10;&#10;AI 生成的内容可能不正确。"/>
                    <pic:cNvPicPr/>
                  </pic:nvPicPr>
                  <pic:blipFill>
                    <a:blip r:embed="rId10"/>
                    <a:stretch>
                      <a:fillRect/>
                    </a:stretch>
                  </pic:blipFill>
                  <pic:spPr>
                    <a:xfrm>
                      <a:off x="0" y="0"/>
                      <a:ext cx="5274310" cy="3312160"/>
                    </a:xfrm>
                    <a:prstGeom prst="rect">
                      <a:avLst/>
                    </a:prstGeom>
                  </pic:spPr>
                </pic:pic>
              </a:graphicData>
            </a:graphic>
          </wp:inline>
        </w:drawing>
      </w:r>
    </w:p>
    <w:p w14:paraId="554B81B0" w14:textId="1E635FC5" w:rsidR="007E70C1" w:rsidRPr="009439AA" w:rsidRDefault="007E70C1" w:rsidP="007E70C1">
      <w:pPr>
        <w:rPr>
          <w:rFonts w:ascii="Times New Roman" w:hAnsi="Times New Roman" w:cs="Times New Roman"/>
          <w:i/>
          <w:iCs/>
          <w:sz w:val="24"/>
        </w:rPr>
      </w:pPr>
      <w:r w:rsidRPr="009439AA">
        <w:rPr>
          <w:rFonts w:ascii="Times New Roman" w:hAnsi="Times New Roman" w:cs="Times New Roman"/>
          <w:i/>
          <w:iCs/>
          <w:sz w:val="24"/>
        </w:rPr>
        <w:t xml:space="preserve">Figure </w:t>
      </w:r>
      <w:r w:rsidRPr="009439AA">
        <w:rPr>
          <w:rFonts w:ascii="Times New Roman" w:hAnsi="Times New Roman" w:cs="Times New Roman"/>
          <w:i/>
          <w:iCs/>
          <w:sz w:val="24"/>
        </w:rPr>
        <w:t>3</w:t>
      </w:r>
      <w:r w:rsidRPr="009439AA">
        <w:rPr>
          <w:rFonts w:ascii="Times New Roman" w:hAnsi="Times New Roman" w:cs="Times New Roman"/>
          <w:i/>
          <w:iCs/>
          <w:sz w:val="24"/>
        </w:rPr>
        <w:t>:</w:t>
      </w:r>
      <w:r w:rsidRPr="009439AA">
        <w:rPr>
          <w:rFonts w:ascii="Times New Roman" w:hAnsi="Times New Roman" w:cs="Times New Roman"/>
          <w:i/>
          <w:iCs/>
          <w:color w:val="0F2741"/>
          <w:sz w:val="24"/>
          <w:shd w:val="clear" w:color="auto" w:fill="FFFFFF"/>
        </w:rPr>
        <w:t xml:space="preserve"> </w:t>
      </w:r>
      <w:r w:rsidRPr="009439AA">
        <w:rPr>
          <w:rFonts w:ascii="Times New Roman" w:hAnsi="Times New Roman" w:cs="Times New Roman"/>
          <w:i/>
          <w:iCs/>
          <w:sz w:val="24"/>
        </w:rPr>
        <w:t>Distribution of Google segment revenues from 2017 to 2024</w:t>
      </w:r>
    </w:p>
    <w:p w14:paraId="4DADDBAF" w14:textId="130CEF8C" w:rsidR="007E70C1" w:rsidRPr="007E70C1" w:rsidRDefault="007E70C1" w:rsidP="007E70C1">
      <w:pPr>
        <w:pStyle w:val="a7"/>
        <w:spacing w:after="0" w:line="360" w:lineRule="auto"/>
        <w:jc w:val="both"/>
        <w:rPr>
          <w:rFonts w:ascii="Times New Roman" w:hAnsi="Times New Roman" w:cs="Times New Roman"/>
          <w:sz w:val="24"/>
        </w:rPr>
      </w:pPr>
      <w:r w:rsidRPr="009439AA">
        <w:rPr>
          <w:rFonts w:ascii="Times New Roman" w:hAnsi="Times New Roman" w:cs="Times New Roman"/>
          <w:sz w:val="24"/>
        </w:rPr>
        <w:t xml:space="preserve">Source: </w:t>
      </w:r>
      <w:r w:rsidRPr="009439AA">
        <w:rPr>
          <w:rFonts w:ascii="Times New Roman" w:hAnsi="Times New Roman" w:cs="Times New Roman"/>
          <w:sz w:val="24"/>
        </w:rPr>
        <w:fldChar w:fldCharType="begin" w:fldLock="1"/>
      </w:r>
      <w:r w:rsidRPr="009439AA">
        <w:rPr>
          <w:rFonts w:ascii="Times New Roman" w:hAnsi="Times New Roman" w:cs="Times New Roman"/>
          <w:sz w:val="24"/>
        </w:rPr>
        <w:instrText>ADDIN CSL_CITATION {"citationItems":[{"id":"ITEM-1","itemData":{"URL":"https://www-statista-com.ludwig.lub.lu.se/statistics/863876/global-forecasted-market-value-of-skin-lightening-products/","accessed":{"date-parts":[["2021","1","16"]]},"author":[{"dropping-particle":"","family":"Statista","given":"","non-dropping-particle":"","parse-names":false,"suffix":""}],"id":"ITEM-1","issued":{"date-parts":[["2017"]]},"title":"• Skin lightening products: forecasted global market value 2017-2027","type":"webpage"},"uris":["http://www.mendeley.com/documents/?uuid=713556d7-6998-3680-8214-3412e245e5c1"]}],"mendeley":{"formattedCitation":"(Statista, 2017)","manualFormatting":"Statista (2017)","plainTextFormattedCitation":"(Statista, 2017)","previouslyFormattedCitation":"(Statista, 2017)"},"properties":{"noteIndex":0},"schema":"https://github.com/citation-style-language/schema/raw/master/csl-citation.json"}</w:instrText>
      </w:r>
      <w:r w:rsidRPr="009439AA">
        <w:rPr>
          <w:rFonts w:ascii="Times New Roman" w:hAnsi="Times New Roman" w:cs="Times New Roman"/>
          <w:sz w:val="24"/>
        </w:rPr>
        <w:fldChar w:fldCharType="separate"/>
      </w:r>
      <w:r w:rsidRPr="009439AA">
        <w:rPr>
          <w:rFonts w:ascii="Times New Roman" w:hAnsi="Times New Roman" w:cs="Times New Roman"/>
          <w:sz w:val="24"/>
        </w:rPr>
        <w:t>Statista (2025)</w:t>
      </w:r>
      <w:r w:rsidRPr="009439AA">
        <w:rPr>
          <w:rFonts w:ascii="Times New Roman" w:hAnsi="Times New Roman" w:cs="Times New Roman"/>
          <w:sz w:val="24"/>
        </w:rPr>
        <w:fldChar w:fldCharType="end"/>
      </w:r>
    </w:p>
    <w:p w14:paraId="7FBEBF1B"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Social Factors</w:t>
      </w:r>
      <w:r w:rsidRPr="007E70C1">
        <w:rPr>
          <w:rFonts w:ascii="Times New Roman" w:hAnsi="Times New Roman" w:cs="Times New Roman"/>
          <w:sz w:val="24"/>
        </w:rPr>
        <w:t>:</w:t>
      </w:r>
    </w:p>
    <w:p w14:paraId="2B3B34BE" w14:textId="0BA0BE41" w:rsidR="007E70C1" w:rsidRPr="007E70C1" w:rsidRDefault="007E70C1" w:rsidP="007E70C1">
      <w:pPr>
        <w:rPr>
          <w:rFonts w:ascii="Times New Roman" w:hAnsi="Times New Roman" w:cs="Times New Roman"/>
          <w:sz w:val="24"/>
        </w:rPr>
      </w:pPr>
      <w:r w:rsidRPr="009439AA">
        <w:rPr>
          <w:rFonts w:ascii="Times New Roman" w:hAnsi="Times New Roman" w:cs="Times New Roman"/>
          <w:sz w:val="24"/>
        </w:rPr>
        <w:t>Anne-Sophie</w:t>
      </w:r>
      <w:r w:rsidRPr="009439AA">
        <w:rPr>
          <w:rFonts w:ascii="Times New Roman" w:hAnsi="Times New Roman" w:cs="Times New Roman"/>
          <w:sz w:val="24"/>
        </w:rPr>
        <w:t xml:space="preserve">, </w:t>
      </w:r>
      <w:r w:rsidRPr="009439AA">
        <w:rPr>
          <w:rFonts w:ascii="Times New Roman" w:hAnsi="Times New Roman" w:cs="Times New Roman"/>
          <w:sz w:val="24"/>
        </w:rPr>
        <w:t xml:space="preserve">Gilles </w:t>
      </w:r>
      <w:proofErr w:type="spellStart"/>
      <w:r w:rsidRPr="009439AA">
        <w:rPr>
          <w:rFonts w:ascii="Times New Roman" w:hAnsi="Times New Roman" w:cs="Times New Roman"/>
          <w:sz w:val="24"/>
        </w:rPr>
        <w:t>N'Goala</w:t>
      </w:r>
      <w:proofErr w:type="spellEnd"/>
      <w:r w:rsidRPr="009439AA">
        <w:rPr>
          <w:rFonts w:ascii="Times New Roman" w:hAnsi="Times New Roman" w:cs="Times New Roman"/>
          <w:sz w:val="24"/>
        </w:rPr>
        <w:t xml:space="preserve"> and </w:t>
      </w:r>
      <w:r w:rsidRPr="009439AA">
        <w:rPr>
          <w:rFonts w:ascii="Times New Roman" w:hAnsi="Times New Roman" w:cs="Times New Roman"/>
          <w:sz w:val="24"/>
        </w:rPr>
        <w:t>Audrey</w:t>
      </w:r>
      <w:r w:rsidRPr="009439AA">
        <w:rPr>
          <w:rFonts w:ascii="Times New Roman" w:hAnsi="Times New Roman" w:cs="Times New Roman"/>
          <w:sz w:val="24"/>
        </w:rPr>
        <w:t xml:space="preserve"> (2019) </w:t>
      </w:r>
      <w:r w:rsidRPr="007E70C1">
        <w:rPr>
          <w:rFonts w:ascii="Times New Roman" w:hAnsi="Times New Roman" w:cs="Times New Roman"/>
          <w:sz w:val="24"/>
        </w:rPr>
        <w:t>Shifts in consumer behavior, driven by increased digital literacy and growing privacy concerns, significantly influence Google’s product development and service offerings. Users are demanding greater transparency and control over their data, prompting Google to enhance privacy features and adopt more user-centric policies. Furthermore, the rise in digital literacy has elevated expectations for innovative, intuitive, and secure digital solutions, compelling Google to continuously refine its offerings to meet evolving consumer needs.</w:t>
      </w:r>
    </w:p>
    <w:p w14:paraId="2224D020"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Technological Factors</w:t>
      </w:r>
      <w:r w:rsidRPr="007E70C1">
        <w:rPr>
          <w:rFonts w:ascii="Times New Roman" w:hAnsi="Times New Roman" w:cs="Times New Roman"/>
          <w:sz w:val="24"/>
        </w:rPr>
        <w:t>:</w:t>
      </w:r>
    </w:p>
    <w:p w14:paraId="79A6D5D3" w14:textId="6592F49E" w:rsidR="009439AA" w:rsidRPr="009439AA" w:rsidRDefault="009439AA" w:rsidP="009439AA">
      <w:pPr>
        <w:rPr>
          <w:rFonts w:ascii="Times New Roman" w:hAnsi="Times New Roman" w:cs="Times New Roman"/>
          <w:sz w:val="24"/>
        </w:rPr>
      </w:pPr>
      <w:r w:rsidRPr="009439AA">
        <w:rPr>
          <w:rFonts w:ascii="Times New Roman" w:hAnsi="Times New Roman" w:cs="Times New Roman"/>
          <w:sz w:val="24"/>
        </w:rPr>
        <w:t>Advancements in AI, cloud computing, and 5G networks present both opportunities and challenges for Google. Sean (2025) argues that Google must invest heavily in R&amp;D to maintain its innovation leadership, continuously integrating emerging technologies like generative AI and edge computing. However, some critics warn that an over-reliance on innovation could be risky if the market shifts towards new technologies where Google isn’t a leader (Brown, 2024</w:t>
      </w:r>
      <w:proofErr w:type="gramStart"/>
      <w:r w:rsidRPr="009439AA">
        <w:rPr>
          <w:rFonts w:ascii="Times New Roman" w:hAnsi="Times New Roman" w:cs="Times New Roman"/>
          <w:sz w:val="24"/>
        </w:rPr>
        <w:t>).Others</w:t>
      </w:r>
      <w:proofErr w:type="gramEnd"/>
      <w:r w:rsidRPr="009439AA">
        <w:rPr>
          <w:rFonts w:ascii="Times New Roman" w:hAnsi="Times New Roman" w:cs="Times New Roman"/>
          <w:sz w:val="24"/>
        </w:rPr>
        <w:t xml:space="preserve">, like Taylor (2023), suggest that focusing on innovation might be excessive and that diversification into stable markets could provide more predictable returns. This highlights the need for Google to balance cutting-edge innovation with long-term market stability in response </w:t>
      </w:r>
      <w:r w:rsidRPr="009439AA">
        <w:rPr>
          <w:rFonts w:ascii="Times New Roman" w:hAnsi="Times New Roman" w:cs="Times New Roman"/>
          <w:sz w:val="24"/>
        </w:rPr>
        <w:lastRenderedPageBreak/>
        <w:t>to rapid technological changes.</w:t>
      </w:r>
    </w:p>
    <w:p w14:paraId="6FC7EBB3"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Environmental Factors</w:t>
      </w:r>
      <w:r w:rsidRPr="007E70C1">
        <w:rPr>
          <w:rFonts w:ascii="Times New Roman" w:hAnsi="Times New Roman" w:cs="Times New Roman"/>
          <w:sz w:val="24"/>
        </w:rPr>
        <w:t>:</w:t>
      </w:r>
    </w:p>
    <w:p w14:paraId="0BB00B51" w14:textId="099C4D1F" w:rsidR="007E70C1" w:rsidRPr="007E70C1" w:rsidRDefault="007E70C1" w:rsidP="007E70C1">
      <w:pPr>
        <w:rPr>
          <w:rFonts w:ascii="Times New Roman" w:hAnsi="Times New Roman" w:cs="Times New Roman"/>
          <w:sz w:val="24"/>
        </w:rPr>
      </w:pPr>
      <w:r w:rsidRPr="007E70C1">
        <w:rPr>
          <w:rFonts w:ascii="Times New Roman" w:hAnsi="Times New Roman" w:cs="Times New Roman"/>
          <w:sz w:val="24"/>
        </w:rPr>
        <w:t>Google</w:t>
      </w:r>
      <w:r w:rsidRPr="009439AA">
        <w:rPr>
          <w:rFonts w:ascii="Times New Roman" w:hAnsi="Times New Roman" w:cs="Times New Roman"/>
          <w:sz w:val="24"/>
        </w:rPr>
        <w:t xml:space="preserve"> (2023)</w:t>
      </w:r>
      <w:r w:rsidRPr="007E70C1">
        <w:rPr>
          <w:rFonts w:ascii="Times New Roman" w:hAnsi="Times New Roman" w:cs="Times New Roman"/>
          <w:sz w:val="24"/>
        </w:rPr>
        <w:t xml:space="preserve"> has pledged to achieve carbon-free operations by 2030, reflecting its commitment to sustainability. </w:t>
      </w:r>
      <w:r w:rsidRPr="009439AA">
        <w:rPr>
          <w:rFonts w:ascii="Times New Roman" w:hAnsi="Times New Roman" w:cs="Times New Roman"/>
          <w:sz w:val="24"/>
        </w:rPr>
        <w:t>Amber</w:t>
      </w:r>
      <w:r w:rsidRPr="009439AA">
        <w:rPr>
          <w:rFonts w:ascii="Times New Roman" w:hAnsi="Times New Roman" w:cs="Times New Roman"/>
          <w:sz w:val="24"/>
        </w:rPr>
        <w:t xml:space="preserve"> (2024) </w:t>
      </w:r>
      <w:r w:rsidRPr="009439AA">
        <w:rPr>
          <w:rFonts w:ascii="Times New Roman" w:hAnsi="Times New Roman" w:cs="Times New Roman"/>
          <w:sz w:val="24"/>
        </w:rPr>
        <w:t>mentioned</w:t>
      </w:r>
      <w:r w:rsidRPr="009439AA">
        <w:rPr>
          <w:rFonts w:ascii="Times New Roman" w:hAnsi="Times New Roman" w:cs="Times New Roman"/>
          <w:sz w:val="24"/>
        </w:rPr>
        <w:t xml:space="preserve"> that</w:t>
      </w:r>
      <w:r w:rsidRPr="007E70C1">
        <w:rPr>
          <w:rFonts w:ascii="Times New Roman" w:hAnsi="Times New Roman" w:cs="Times New Roman"/>
          <w:sz w:val="24"/>
        </w:rPr>
        <w:t xml:space="preserve"> the energy-intensive nature of its global data centers poses significant challenges. While the company has made progress in adopting renewable energy, scaling these efforts to meet its ambitious environmental goals remains a complex and costly endeavor.</w:t>
      </w:r>
    </w:p>
    <w:p w14:paraId="261835EA"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Legal Factors</w:t>
      </w:r>
      <w:r w:rsidRPr="007E70C1">
        <w:rPr>
          <w:rFonts w:ascii="Times New Roman" w:hAnsi="Times New Roman" w:cs="Times New Roman"/>
          <w:sz w:val="24"/>
        </w:rPr>
        <w:t>:</w:t>
      </w:r>
    </w:p>
    <w:p w14:paraId="3EE13C25" w14:textId="0FA41DCF" w:rsidR="007E70C1" w:rsidRPr="007E70C1" w:rsidRDefault="007E70C1" w:rsidP="007E70C1">
      <w:pPr>
        <w:rPr>
          <w:rFonts w:ascii="Times New Roman" w:hAnsi="Times New Roman" w:cs="Times New Roman"/>
          <w:b/>
          <w:bCs/>
          <w:sz w:val="24"/>
        </w:rPr>
      </w:pPr>
      <w:r w:rsidRPr="007E70C1">
        <w:rPr>
          <w:rFonts w:ascii="Times New Roman" w:hAnsi="Times New Roman" w:cs="Times New Roman"/>
          <w:sz w:val="24"/>
        </w:rPr>
        <w:t>Google faces ongoing antitrust lawsuits and must navigate a complex web of global data protection laws. Legal challenges, particularly in the U.S. and EU, allege anti-competitive practices and could result in substantial fines or operational restrictions. Compliance with diverse regulatory frameworks, such as GDPR, adds complexity to its operations, requiring robust legal and operational adjustments to mitigate risks</w:t>
      </w:r>
      <w:r w:rsidRPr="007E70C1">
        <w:rPr>
          <w:rFonts w:ascii="Times New Roman" w:hAnsi="Times New Roman" w:cs="Times New Roman"/>
          <w:b/>
          <w:bCs/>
          <w:sz w:val="24"/>
        </w:rPr>
        <w:t>.</w:t>
      </w:r>
    </w:p>
    <w:p w14:paraId="476BD2D4" w14:textId="11E0F870" w:rsidR="007E70C1" w:rsidRPr="009439AA" w:rsidRDefault="007E70C1" w:rsidP="009439AA">
      <w:pPr>
        <w:outlineLvl w:val="1"/>
        <w:rPr>
          <w:rFonts w:ascii="Times New Roman" w:hAnsi="Times New Roman" w:cs="Times New Roman"/>
          <w:b/>
          <w:bCs/>
          <w:sz w:val="24"/>
        </w:rPr>
      </w:pPr>
      <w:bookmarkStart w:id="3" w:name="_Toc193407102"/>
      <w:r w:rsidRPr="009439AA">
        <w:rPr>
          <w:rFonts w:ascii="Times New Roman" w:hAnsi="Times New Roman" w:cs="Times New Roman"/>
          <w:b/>
          <w:bCs/>
          <w:sz w:val="24"/>
        </w:rPr>
        <w:t xml:space="preserve">2.2 </w:t>
      </w:r>
      <w:r w:rsidRPr="007E70C1">
        <w:rPr>
          <w:rFonts w:ascii="Times New Roman" w:hAnsi="Times New Roman" w:cs="Times New Roman"/>
          <w:b/>
          <w:bCs/>
          <w:sz w:val="24"/>
        </w:rPr>
        <w:t>Key Economic Trends</w:t>
      </w:r>
      <w:bookmarkEnd w:id="3"/>
    </w:p>
    <w:p w14:paraId="5439284D" w14:textId="035A553C" w:rsidR="007E70C1" w:rsidRPr="009439AA" w:rsidRDefault="007E70C1" w:rsidP="007E70C1">
      <w:pPr>
        <w:rPr>
          <w:rFonts w:ascii="Times New Roman" w:hAnsi="Times New Roman" w:cs="Times New Roman"/>
          <w:b/>
          <w:bCs/>
          <w:sz w:val="24"/>
        </w:rPr>
      </w:pPr>
      <w:r w:rsidRPr="007E70C1">
        <w:rPr>
          <w:rFonts w:ascii="Times New Roman" w:hAnsi="Times New Roman" w:cs="Times New Roman"/>
          <w:b/>
          <w:bCs/>
          <w:sz w:val="24"/>
        </w:rPr>
        <w:t>Increasing Investment in AI and Machine Learning</w:t>
      </w:r>
      <w:r w:rsidRPr="007E70C1">
        <w:rPr>
          <w:rFonts w:ascii="Times New Roman" w:hAnsi="Times New Roman" w:cs="Times New Roman"/>
          <w:sz w:val="24"/>
        </w:rPr>
        <w:t>: Companies are allocating substantial resources to develop AI-driven technologies, from search algorithms to automation tools. Google</w:t>
      </w:r>
      <w:proofErr w:type="gramStart"/>
      <w:r w:rsidRPr="007E70C1">
        <w:rPr>
          <w:rFonts w:ascii="Times New Roman" w:hAnsi="Times New Roman" w:cs="Times New Roman"/>
          <w:sz w:val="24"/>
        </w:rPr>
        <w:t>, in particular, is</w:t>
      </w:r>
      <w:proofErr w:type="gramEnd"/>
      <w:r w:rsidRPr="007E70C1">
        <w:rPr>
          <w:rFonts w:ascii="Times New Roman" w:hAnsi="Times New Roman" w:cs="Times New Roman"/>
          <w:sz w:val="24"/>
        </w:rPr>
        <w:t xml:space="preserve"> enhancing its AI capabilities in search, cloud computing, and autonomous systems, ensuring that it remains at the forefront of digital innovation. </w:t>
      </w:r>
      <w:r w:rsidR="009439AA" w:rsidRPr="009439AA">
        <w:rPr>
          <w:rFonts w:ascii="Times New Roman" w:hAnsi="Times New Roman" w:cs="Times New Roman"/>
          <w:sz w:val="24"/>
        </w:rPr>
        <w:t>Kevin</w:t>
      </w:r>
      <w:r w:rsidR="009439AA" w:rsidRPr="009439AA">
        <w:rPr>
          <w:rFonts w:ascii="Times New Roman" w:hAnsi="Times New Roman" w:cs="Times New Roman"/>
          <w:sz w:val="24"/>
        </w:rPr>
        <w:t xml:space="preserve"> (2024) </w:t>
      </w:r>
      <w:r w:rsidR="009439AA" w:rsidRPr="009439AA">
        <w:rPr>
          <w:rFonts w:ascii="Times New Roman" w:hAnsi="Times New Roman" w:cs="Times New Roman"/>
          <w:sz w:val="24"/>
        </w:rPr>
        <w:t>mentioned</w:t>
      </w:r>
      <w:r w:rsidR="009439AA" w:rsidRPr="009439AA">
        <w:rPr>
          <w:rFonts w:ascii="Times New Roman" w:hAnsi="Times New Roman" w:cs="Times New Roman"/>
          <w:sz w:val="24"/>
        </w:rPr>
        <w:t xml:space="preserve"> that t</w:t>
      </w:r>
      <w:r w:rsidRPr="007E70C1">
        <w:rPr>
          <w:rFonts w:ascii="Times New Roman" w:hAnsi="Times New Roman" w:cs="Times New Roman"/>
          <w:sz w:val="24"/>
        </w:rPr>
        <w:t>his trend is expected to accelerate as AI integration becomes a core component of business operations worldwide.</w:t>
      </w:r>
    </w:p>
    <w:p w14:paraId="3F484A53" w14:textId="4C2689C4" w:rsidR="007E70C1" w:rsidRPr="009439AA" w:rsidRDefault="007E70C1" w:rsidP="009439AA">
      <w:pPr>
        <w:rPr>
          <w:rFonts w:ascii="Times New Roman" w:hAnsi="Times New Roman" w:cs="Times New Roman"/>
          <w:b/>
          <w:bCs/>
          <w:sz w:val="24"/>
        </w:rPr>
      </w:pPr>
      <w:r w:rsidRPr="007E70C1">
        <w:rPr>
          <w:rFonts w:ascii="Times New Roman" w:hAnsi="Times New Roman" w:cs="Times New Roman"/>
          <w:b/>
          <w:bCs/>
          <w:sz w:val="24"/>
        </w:rPr>
        <w:t>Rising Competition in Digital Advertising and Cloud Computing Sectors</w:t>
      </w:r>
      <w:r w:rsidRPr="007E70C1">
        <w:rPr>
          <w:rFonts w:ascii="Times New Roman" w:hAnsi="Times New Roman" w:cs="Times New Roman"/>
          <w:sz w:val="24"/>
        </w:rPr>
        <w:t xml:space="preserve">: </w:t>
      </w:r>
      <w:proofErr w:type="spellStart"/>
      <w:r w:rsidR="009439AA" w:rsidRPr="009439AA">
        <w:rPr>
          <w:rFonts w:ascii="Times New Roman" w:hAnsi="Times New Roman" w:cs="Times New Roman"/>
          <w:sz w:val="24"/>
        </w:rPr>
        <w:t>Omdia</w:t>
      </w:r>
      <w:proofErr w:type="spellEnd"/>
      <w:r w:rsidR="009439AA" w:rsidRPr="009439AA">
        <w:rPr>
          <w:rFonts w:ascii="Times New Roman" w:hAnsi="Times New Roman" w:cs="Times New Roman"/>
          <w:sz w:val="24"/>
        </w:rPr>
        <w:t xml:space="preserve"> (2021) </w:t>
      </w:r>
      <w:r w:rsidR="009439AA" w:rsidRPr="009439AA">
        <w:rPr>
          <w:rFonts w:ascii="Times New Roman" w:hAnsi="Times New Roman" w:cs="Times New Roman"/>
          <w:sz w:val="24"/>
        </w:rPr>
        <w:t>mentioned</w:t>
      </w:r>
      <w:r w:rsidR="009439AA" w:rsidRPr="009439AA">
        <w:rPr>
          <w:rFonts w:ascii="Times New Roman" w:hAnsi="Times New Roman" w:cs="Times New Roman"/>
          <w:sz w:val="24"/>
        </w:rPr>
        <w:t xml:space="preserve"> that </w:t>
      </w:r>
      <w:r w:rsidRPr="007E70C1">
        <w:rPr>
          <w:rFonts w:ascii="Times New Roman" w:hAnsi="Times New Roman" w:cs="Times New Roman"/>
          <w:sz w:val="24"/>
        </w:rPr>
        <w:t>Google’s dominance in digital advertising is being challenged by competitors such as Meta, Amazon, and TikTok, which are capturing larger shares of the online ad market. Additionally, in cloud computing, Google Cloud faces stiff competition from Amazon Web Services (AWS) and Microsoft Azure, requiring continuous investment in infrastructure, AI-driven services, and</w:t>
      </w:r>
      <w:r w:rsidR="009439AA" w:rsidRPr="009439AA">
        <w:rPr>
          <w:rFonts w:ascii="Times New Roman" w:hAnsi="Times New Roman" w:cs="Times New Roman"/>
          <w:sz w:val="24"/>
        </w:rPr>
        <w:t xml:space="preserve"> </w:t>
      </w:r>
      <w:r w:rsidRPr="007E70C1">
        <w:rPr>
          <w:rFonts w:ascii="Times New Roman" w:hAnsi="Times New Roman" w:cs="Times New Roman"/>
          <w:sz w:val="24"/>
        </w:rPr>
        <w:t>enterprise solutions to maintain competitiveness.</w:t>
      </w:r>
    </w:p>
    <w:p w14:paraId="76B3C5A0" w14:textId="32C4B45E" w:rsidR="007E70C1" w:rsidRPr="007E70C1" w:rsidRDefault="007E70C1" w:rsidP="007E70C1">
      <w:pPr>
        <w:rPr>
          <w:rFonts w:ascii="Times New Roman" w:hAnsi="Times New Roman" w:cs="Times New Roman"/>
          <w:b/>
          <w:bCs/>
          <w:sz w:val="24"/>
        </w:rPr>
      </w:pPr>
      <w:r w:rsidRPr="007E70C1">
        <w:rPr>
          <w:rFonts w:ascii="Times New Roman" w:hAnsi="Times New Roman" w:cs="Times New Roman"/>
          <w:b/>
          <w:bCs/>
          <w:sz w:val="24"/>
        </w:rPr>
        <w:t>Growth in Ethical and Sustainable Business Practices</w:t>
      </w:r>
      <w:r w:rsidRPr="007E70C1">
        <w:rPr>
          <w:rFonts w:ascii="Times New Roman" w:hAnsi="Times New Roman" w:cs="Times New Roman"/>
          <w:sz w:val="24"/>
        </w:rPr>
        <w:t>: Consumers and investors are increasingly prioritizing sustainability, pushing tech companies to adopt more ethical business models. Google has committed to operating carbon-free by 2030, investing in renewable energy, and reducing its digital carbon footprint. These efforts align with global sustainability trends and regulatory requirements, enhancing Google’s brand reputation while mitigating environmental impact.</w:t>
      </w:r>
    </w:p>
    <w:p w14:paraId="34C2EA68" w14:textId="34A76961" w:rsidR="007E70C1" w:rsidRPr="009439AA" w:rsidRDefault="007E70C1" w:rsidP="009439AA">
      <w:pPr>
        <w:outlineLvl w:val="0"/>
        <w:rPr>
          <w:rFonts w:ascii="Times New Roman" w:hAnsi="Times New Roman" w:cs="Times New Roman"/>
          <w:b/>
          <w:bCs/>
          <w:sz w:val="28"/>
          <w:szCs w:val="28"/>
        </w:rPr>
      </w:pPr>
      <w:bookmarkStart w:id="4" w:name="_Toc193407103"/>
      <w:r w:rsidRPr="007E70C1">
        <w:rPr>
          <w:rFonts w:ascii="Times New Roman" w:hAnsi="Times New Roman" w:cs="Times New Roman"/>
          <w:b/>
          <w:bCs/>
          <w:sz w:val="28"/>
          <w:szCs w:val="28"/>
        </w:rPr>
        <w:t>3. Internal Analysis</w:t>
      </w:r>
      <w:r w:rsidRPr="009439AA">
        <w:rPr>
          <w:rFonts w:ascii="Times New Roman" w:hAnsi="Times New Roman" w:cs="Times New Roman"/>
          <w:b/>
          <w:bCs/>
          <w:sz w:val="28"/>
          <w:szCs w:val="28"/>
        </w:rPr>
        <w:t xml:space="preserve"> </w:t>
      </w:r>
      <w:r w:rsidRPr="009439AA">
        <w:rPr>
          <w:rFonts w:ascii="Times New Roman" w:hAnsi="Times New Roman" w:cs="Times New Roman"/>
          <w:b/>
          <w:bCs/>
          <w:sz w:val="28"/>
          <w:szCs w:val="28"/>
        </w:rPr>
        <w:t>of Google</w:t>
      </w:r>
      <w:bookmarkEnd w:id="4"/>
    </w:p>
    <w:p w14:paraId="60170A85" w14:textId="220E4968" w:rsidR="007E70C1" w:rsidRPr="009439AA" w:rsidRDefault="007E70C1" w:rsidP="009439AA">
      <w:pPr>
        <w:outlineLvl w:val="1"/>
        <w:rPr>
          <w:rFonts w:ascii="Times New Roman" w:hAnsi="Times New Roman" w:cs="Times New Roman"/>
          <w:b/>
          <w:bCs/>
          <w:sz w:val="24"/>
        </w:rPr>
      </w:pPr>
      <w:bookmarkStart w:id="5" w:name="_Toc193407104"/>
      <w:r w:rsidRPr="009439AA">
        <w:rPr>
          <w:rFonts w:ascii="Times New Roman" w:hAnsi="Times New Roman" w:cs="Times New Roman"/>
          <w:b/>
          <w:bCs/>
          <w:sz w:val="24"/>
        </w:rPr>
        <w:lastRenderedPageBreak/>
        <w:t xml:space="preserve">3.1 </w:t>
      </w:r>
      <w:r w:rsidRPr="007E70C1">
        <w:rPr>
          <w:rFonts w:ascii="Times New Roman" w:hAnsi="Times New Roman" w:cs="Times New Roman"/>
          <w:b/>
          <w:bCs/>
          <w:sz w:val="24"/>
        </w:rPr>
        <w:t>Resource-Based View (RBV)</w:t>
      </w:r>
      <w:r w:rsidRPr="009439AA">
        <w:rPr>
          <w:rFonts w:ascii="Times New Roman" w:hAnsi="Times New Roman" w:cs="Times New Roman"/>
          <w:b/>
          <w:bCs/>
          <w:sz w:val="24"/>
        </w:rPr>
        <w:t xml:space="preserve"> </w:t>
      </w:r>
      <w:r w:rsidRPr="009439AA">
        <w:rPr>
          <w:rFonts w:ascii="Times New Roman" w:hAnsi="Times New Roman" w:cs="Times New Roman"/>
          <w:b/>
          <w:bCs/>
          <w:sz w:val="24"/>
        </w:rPr>
        <w:t>of Google</w:t>
      </w:r>
      <w:bookmarkEnd w:id="5"/>
    </w:p>
    <w:p w14:paraId="78F77930" w14:textId="2AD59DE4" w:rsidR="007E70C1" w:rsidRPr="007E70C1" w:rsidRDefault="007E70C1" w:rsidP="007E70C1">
      <w:pPr>
        <w:rPr>
          <w:rFonts w:ascii="Times New Roman" w:hAnsi="Times New Roman" w:cs="Times New Roman"/>
          <w:sz w:val="24"/>
        </w:rPr>
      </w:pPr>
      <w:r w:rsidRPr="007E70C1">
        <w:rPr>
          <w:rFonts w:ascii="Times New Roman" w:hAnsi="Times New Roman" w:cs="Times New Roman"/>
          <w:sz w:val="24"/>
        </w:rPr>
        <w:t>Google’s competitive advantage is driven by its extensive resources and capabilities.</w:t>
      </w:r>
    </w:p>
    <w:p w14:paraId="48F10E5D" w14:textId="77777777" w:rsidR="007E70C1" w:rsidRPr="007E70C1" w:rsidRDefault="007E70C1" w:rsidP="007E70C1">
      <w:pPr>
        <w:rPr>
          <w:rFonts w:ascii="Times New Roman" w:hAnsi="Times New Roman" w:cs="Times New Roman"/>
          <w:sz w:val="24"/>
        </w:rPr>
      </w:pPr>
      <w:r w:rsidRPr="007E70C1">
        <w:rPr>
          <w:rFonts w:ascii="Times New Roman" w:hAnsi="Times New Roman" w:cs="Times New Roman"/>
          <w:b/>
          <w:bCs/>
          <w:sz w:val="24"/>
        </w:rPr>
        <w:t>Tangible Resources</w:t>
      </w:r>
      <w:r w:rsidRPr="007E70C1">
        <w:rPr>
          <w:rFonts w:ascii="Times New Roman" w:hAnsi="Times New Roman" w:cs="Times New Roman"/>
          <w:sz w:val="24"/>
        </w:rPr>
        <w:t>: Google operates a vast network of global data centers that power its search engine, cloud services, and AI-driven applications. Its cutting-edge AI infrastructure, including proprietary chips like Tensor Processing Units (TPUs), enhances computational efficiency. Additionally, Alphabet’s substantial financial resources enable continuous investment in innovation, acquisitions, and sustainability efforts.</w:t>
      </w:r>
    </w:p>
    <w:p w14:paraId="62C0DD3A"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Intangible Resources</w:t>
      </w:r>
      <w:r w:rsidRPr="007E70C1">
        <w:rPr>
          <w:rFonts w:ascii="Times New Roman" w:hAnsi="Times New Roman" w:cs="Times New Roman"/>
          <w:sz w:val="24"/>
        </w:rPr>
        <w:t>: Google’s brand is one of the most recognized worldwide, reinforcing consumer trust and market dominance. Its extensive data analytics capabilities, powered by machine learning and big data, provide a significant competitive edge in advertising, search, and AI development. Moreover, Google’s highly skilled workforce, particularly in AI and software engineering, drives technological advancements and product innovation.</w:t>
      </w:r>
    </w:p>
    <w:p w14:paraId="1C9F5CED" w14:textId="34423D31" w:rsidR="009439AA" w:rsidRPr="009439AA" w:rsidRDefault="009439AA" w:rsidP="007E70C1">
      <w:pPr>
        <w:rPr>
          <w:rFonts w:ascii="Times New Roman" w:hAnsi="Times New Roman" w:cs="Times New Roman"/>
          <w:sz w:val="24"/>
        </w:rPr>
      </w:pPr>
      <w:r w:rsidRPr="009439AA">
        <w:rPr>
          <w:rFonts w:ascii="Times New Roman" w:hAnsi="Times New Roman" w:cs="Times New Roman"/>
          <w:noProof/>
          <w:sz w:val="24"/>
        </w:rPr>
        <w:drawing>
          <wp:inline distT="0" distB="0" distL="0" distR="0" wp14:anchorId="6C324116" wp14:editId="1010D0EC">
            <wp:extent cx="5274310" cy="2544445"/>
            <wp:effectExtent l="0" t="0" r="2540" b="8255"/>
            <wp:docPr id="668224752" name="图片 1"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24752" name="图片 1" descr="图表, 折线图&#10;&#10;AI 生成的内容可能不正确。"/>
                    <pic:cNvPicPr/>
                  </pic:nvPicPr>
                  <pic:blipFill>
                    <a:blip r:embed="rId11"/>
                    <a:stretch>
                      <a:fillRect/>
                    </a:stretch>
                  </pic:blipFill>
                  <pic:spPr>
                    <a:xfrm>
                      <a:off x="0" y="0"/>
                      <a:ext cx="5274310" cy="2544445"/>
                    </a:xfrm>
                    <a:prstGeom prst="rect">
                      <a:avLst/>
                    </a:prstGeom>
                  </pic:spPr>
                </pic:pic>
              </a:graphicData>
            </a:graphic>
          </wp:inline>
        </w:drawing>
      </w:r>
    </w:p>
    <w:p w14:paraId="573E6A7C" w14:textId="12E8A7A9" w:rsidR="009439AA" w:rsidRPr="009439AA" w:rsidRDefault="009439AA" w:rsidP="007E70C1">
      <w:pPr>
        <w:rPr>
          <w:rFonts w:ascii="Times New Roman" w:hAnsi="Times New Roman" w:cs="Times New Roman"/>
          <w:i/>
          <w:iCs/>
          <w:sz w:val="24"/>
        </w:rPr>
      </w:pPr>
      <w:r w:rsidRPr="009439AA">
        <w:rPr>
          <w:rFonts w:ascii="Times New Roman" w:hAnsi="Times New Roman" w:cs="Times New Roman"/>
          <w:i/>
          <w:iCs/>
          <w:sz w:val="24"/>
        </w:rPr>
        <w:t xml:space="preserve">Figure </w:t>
      </w:r>
      <w:proofErr w:type="gramStart"/>
      <w:r w:rsidRPr="009439AA">
        <w:rPr>
          <w:rFonts w:ascii="Times New Roman" w:hAnsi="Times New Roman" w:cs="Times New Roman"/>
          <w:i/>
          <w:iCs/>
          <w:sz w:val="24"/>
        </w:rPr>
        <w:t>2:</w:t>
      </w:r>
      <w:r w:rsidRPr="009439AA">
        <w:rPr>
          <w:rFonts w:ascii="Times New Roman" w:hAnsi="Times New Roman" w:cs="Times New Roman"/>
          <w:i/>
          <w:iCs/>
          <w:sz w:val="24"/>
        </w:rPr>
        <w:t>Google</w:t>
      </w:r>
      <w:proofErr w:type="gramEnd"/>
      <w:r w:rsidRPr="009439AA">
        <w:rPr>
          <w:rFonts w:ascii="Times New Roman" w:hAnsi="Times New Roman" w:cs="Times New Roman"/>
          <w:i/>
          <w:iCs/>
          <w:sz w:val="24"/>
        </w:rPr>
        <w:t xml:space="preserve"> Brand Value</w:t>
      </w:r>
    </w:p>
    <w:p w14:paraId="52F51CE1" w14:textId="5FF99DDD" w:rsidR="009439AA" w:rsidRPr="007E70C1" w:rsidRDefault="009439AA" w:rsidP="007E70C1">
      <w:pPr>
        <w:rPr>
          <w:rFonts w:ascii="Times New Roman" w:hAnsi="Times New Roman" w:cs="Times New Roman"/>
          <w:i/>
          <w:iCs/>
          <w:sz w:val="24"/>
        </w:rPr>
      </w:pPr>
      <w:r w:rsidRPr="009439AA">
        <w:rPr>
          <w:rFonts w:ascii="Times New Roman" w:hAnsi="Times New Roman" w:cs="Times New Roman"/>
          <w:i/>
          <w:iCs/>
          <w:sz w:val="24"/>
        </w:rPr>
        <w:t xml:space="preserve">Source: Kantar </w:t>
      </w:r>
      <w:proofErr w:type="spellStart"/>
      <w:r w:rsidRPr="009439AA">
        <w:rPr>
          <w:rFonts w:ascii="Times New Roman" w:hAnsi="Times New Roman" w:cs="Times New Roman"/>
          <w:i/>
          <w:iCs/>
          <w:sz w:val="24"/>
        </w:rPr>
        <w:t>BrandZ</w:t>
      </w:r>
      <w:proofErr w:type="spellEnd"/>
    </w:p>
    <w:p w14:paraId="708EED9A" w14:textId="36D0AB6D" w:rsidR="007E70C1" w:rsidRPr="009439AA" w:rsidRDefault="007E70C1" w:rsidP="009439AA">
      <w:pPr>
        <w:outlineLvl w:val="1"/>
        <w:rPr>
          <w:rFonts w:ascii="Times New Roman" w:hAnsi="Times New Roman" w:cs="Times New Roman"/>
          <w:b/>
          <w:bCs/>
          <w:sz w:val="24"/>
        </w:rPr>
      </w:pPr>
      <w:bookmarkStart w:id="6" w:name="_Toc193407105"/>
      <w:r w:rsidRPr="009439AA">
        <w:rPr>
          <w:rFonts w:ascii="Times New Roman" w:hAnsi="Times New Roman" w:cs="Times New Roman"/>
          <w:b/>
          <w:bCs/>
          <w:sz w:val="24"/>
        </w:rPr>
        <w:t xml:space="preserve">3.2 </w:t>
      </w:r>
      <w:r w:rsidRPr="009439AA">
        <w:rPr>
          <w:rFonts w:ascii="Times New Roman" w:hAnsi="Times New Roman" w:cs="Times New Roman"/>
          <w:b/>
          <w:bCs/>
          <w:sz w:val="24"/>
        </w:rPr>
        <w:t>Value Chain Analysis</w:t>
      </w:r>
      <w:r w:rsidRPr="009439AA">
        <w:rPr>
          <w:rFonts w:ascii="Times New Roman" w:hAnsi="Times New Roman" w:cs="Times New Roman"/>
          <w:b/>
          <w:bCs/>
          <w:sz w:val="24"/>
        </w:rPr>
        <w:t xml:space="preserve"> </w:t>
      </w:r>
      <w:r w:rsidRPr="009439AA">
        <w:rPr>
          <w:rFonts w:ascii="Times New Roman" w:hAnsi="Times New Roman" w:cs="Times New Roman"/>
          <w:b/>
          <w:bCs/>
          <w:sz w:val="24"/>
        </w:rPr>
        <w:t>of Google</w:t>
      </w:r>
      <w:bookmarkEnd w:id="6"/>
    </w:p>
    <w:p w14:paraId="363E2C40" w14:textId="594EDB4D" w:rsidR="007E70C1" w:rsidRPr="007E70C1" w:rsidRDefault="007E70C1" w:rsidP="007E70C1">
      <w:pPr>
        <w:rPr>
          <w:rFonts w:ascii="Times New Roman" w:hAnsi="Times New Roman" w:cs="Times New Roman"/>
          <w:sz w:val="24"/>
        </w:rPr>
      </w:pPr>
      <w:r w:rsidRPr="007E70C1">
        <w:rPr>
          <w:rFonts w:ascii="Times New Roman" w:hAnsi="Times New Roman" w:cs="Times New Roman"/>
          <w:b/>
          <w:bCs/>
          <w:sz w:val="24"/>
        </w:rPr>
        <w:t>Primary Activities</w:t>
      </w:r>
      <w:r w:rsidRPr="007E70C1">
        <w:rPr>
          <w:rFonts w:ascii="Times New Roman" w:hAnsi="Times New Roman" w:cs="Times New Roman"/>
          <w:sz w:val="24"/>
        </w:rPr>
        <w:t xml:space="preserve">: Google optimizes inbound logistics through efficient data management and AI-driven insights. </w:t>
      </w:r>
      <w:r w:rsidR="009439AA" w:rsidRPr="009439AA">
        <w:rPr>
          <w:rFonts w:ascii="Times New Roman" w:hAnsi="Times New Roman" w:cs="Times New Roman"/>
          <w:sz w:val="24"/>
        </w:rPr>
        <w:t>Reuters</w:t>
      </w:r>
      <w:r w:rsidR="009439AA" w:rsidRPr="009439AA">
        <w:rPr>
          <w:rFonts w:ascii="Times New Roman" w:hAnsi="Times New Roman" w:cs="Times New Roman"/>
          <w:sz w:val="24"/>
        </w:rPr>
        <w:t xml:space="preserve"> (2024) </w:t>
      </w:r>
      <w:r w:rsidR="009439AA" w:rsidRPr="009439AA">
        <w:rPr>
          <w:rFonts w:ascii="Times New Roman" w:hAnsi="Times New Roman" w:cs="Times New Roman"/>
          <w:sz w:val="24"/>
        </w:rPr>
        <w:t>mentioned</w:t>
      </w:r>
      <w:r w:rsidR="009439AA" w:rsidRPr="009439AA">
        <w:rPr>
          <w:rFonts w:ascii="Times New Roman" w:hAnsi="Times New Roman" w:cs="Times New Roman"/>
          <w:sz w:val="24"/>
        </w:rPr>
        <w:t xml:space="preserve"> that </w:t>
      </w:r>
      <w:r w:rsidRPr="007E70C1">
        <w:rPr>
          <w:rFonts w:ascii="Times New Roman" w:hAnsi="Times New Roman" w:cs="Times New Roman"/>
          <w:sz w:val="24"/>
        </w:rPr>
        <w:t xml:space="preserve">Its operations are centered around continuous innovation in AI and cloud computing, ensuring high-quality product development. Outbound logistics focus on seamless cloud service delivery, supported by extensive global infrastructure. Marketing efforts are primarily ad-driven, leveraging Google Ads and digital platforms for targeted outreach. Lastly, </w:t>
      </w:r>
      <w:r w:rsidRPr="007E70C1">
        <w:rPr>
          <w:rFonts w:ascii="Times New Roman" w:hAnsi="Times New Roman" w:cs="Times New Roman"/>
          <w:sz w:val="24"/>
        </w:rPr>
        <w:lastRenderedPageBreak/>
        <w:t>Google enhances customer service through user-centric applications, chat support, and AI-powered assistance tools.</w:t>
      </w:r>
    </w:p>
    <w:p w14:paraId="0A345E1B" w14:textId="7777777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Support Activities</w:t>
      </w:r>
      <w:r w:rsidRPr="007E70C1">
        <w:rPr>
          <w:rFonts w:ascii="Times New Roman" w:hAnsi="Times New Roman" w:cs="Times New Roman"/>
          <w:sz w:val="24"/>
        </w:rPr>
        <w:t>: Google’s HR practices emphasize innovation and talent acquisition, attracting top engineers and AI researchers. Strategic partnerships with hardware and software firms drive technological synergies. Additionally, its advanced IT infrastructure, including cloud networks and AI-driven analytics, enhances efficiency and scalability across its value chain.</w:t>
      </w:r>
    </w:p>
    <w:p w14:paraId="492EB808" w14:textId="14922B0E" w:rsidR="007E70C1" w:rsidRPr="007E70C1" w:rsidRDefault="007E70C1" w:rsidP="009439AA">
      <w:pPr>
        <w:outlineLvl w:val="1"/>
        <w:rPr>
          <w:rFonts w:ascii="Times New Roman" w:hAnsi="Times New Roman" w:cs="Times New Roman"/>
          <w:b/>
          <w:bCs/>
          <w:sz w:val="24"/>
        </w:rPr>
      </w:pPr>
      <w:bookmarkStart w:id="7" w:name="_Toc193407106"/>
      <w:r w:rsidRPr="009439AA">
        <w:rPr>
          <w:rFonts w:ascii="Times New Roman" w:hAnsi="Times New Roman" w:cs="Times New Roman"/>
          <w:b/>
          <w:bCs/>
          <w:sz w:val="24"/>
        </w:rPr>
        <w:t xml:space="preserve">3.3 </w:t>
      </w:r>
      <w:r w:rsidRPr="007E70C1">
        <w:rPr>
          <w:rFonts w:ascii="Times New Roman" w:hAnsi="Times New Roman" w:cs="Times New Roman"/>
          <w:b/>
          <w:bCs/>
          <w:sz w:val="24"/>
        </w:rPr>
        <w:t>SWOT Analysis</w:t>
      </w:r>
      <w:r w:rsidRPr="009439AA">
        <w:rPr>
          <w:rFonts w:ascii="Times New Roman" w:hAnsi="Times New Roman" w:cs="Times New Roman"/>
          <w:b/>
          <w:bCs/>
          <w:sz w:val="24"/>
        </w:rPr>
        <w:t xml:space="preserve"> </w:t>
      </w:r>
      <w:r w:rsidRPr="009439AA">
        <w:rPr>
          <w:rFonts w:ascii="Times New Roman" w:hAnsi="Times New Roman" w:cs="Times New Roman"/>
          <w:b/>
          <w:bCs/>
          <w:sz w:val="24"/>
        </w:rPr>
        <w:t>of Google</w:t>
      </w:r>
      <w:bookmarkEnd w:id="7"/>
    </w:p>
    <w:p w14:paraId="67119FB4" w14:textId="5917794E" w:rsidR="007E70C1" w:rsidRPr="007E70C1" w:rsidRDefault="007E70C1" w:rsidP="007E70C1">
      <w:pPr>
        <w:rPr>
          <w:rFonts w:ascii="Times New Roman" w:hAnsi="Times New Roman" w:cs="Times New Roman"/>
          <w:sz w:val="24"/>
        </w:rPr>
      </w:pPr>
      <w:r w:rsidRPr="007E70C1">
        <w:rPr>
          <w:rFonts w:ascii="Times New Roman" w:hAnsi="Times New Roman" w:cs="Times New Roman"/>
          <w:b/>
          <w:bCs/>
          <w:sz w:val="24"/>
        </w:rPr>
        <w:t>Strengths</w:t>
      </w:r>
      <w:r w:rsidRPr="007E70C1">
        <w:rPr>
          <w:rFonts w:ascii="Times New Roman" w:hAnsi="Times New Roman" w:cs="Times New Roman"/>
          <w:sz w:val="24"/>
        </w:rPr>
        <w:t xml:space="preserve">: Google holds a dominant position in search, digital advertising, and cloud computing, benefiting from strong brand recognition and a vast global user base. </w:t>
      </w:r>
      <w:proofErr w:type="gramStart"/>
      <w:r w:rsidR="009439AA" w:rsidRPr="009439AA">
        <w:rPr>
          <w:rFonts w:ascii="Times New Roman" w:hAnsi="Times New Roman" w:cs="Times New Roman"/>
          <w:sz w:val="24"/>
        </w:rPr>
        <w:t>Karen</w:t>
      </w:r>
      <w:r w:rsidR="009439AA" w:rsidRPr="009439AA">
        <w:rPr>
          <w:rFonts w:ascii="Times New Roman" w:hAnsi="Times New Roman" w:cs="Times New Roman"/>
          <w:sz w:val="24"/>
        </w:rPr>
        <w:t xml:space="preserve">  (</w:t>
      </w:r>
      <w:proofErr w:type="gramEnd"/>
      <w:r w:rsidR="009439AA" w:rsidRPr="009439AA">
        <w:rPr>
          <w:rFonts w:ascii="Times New Roman" w:hAnsi="Times New Roman" w:cs="Times New Roman"/>
          <w:sz w:val="24"/>
        </w:rPr>
        <w:t xml:space="preserve">2024) </w:t>
      </w:r>
      <w:r w:rsidR="009439AA" w:rsidRPr="009439AA">
        <w:rPr>
          <w:rFonts w:ascii="Times New Roman" w:hAnsi="Times New Roman" w:cs="Times New Roman"/>
          <w:sz w:val="24"/>
        </w:rPr>
        <w:t>mentioned</w:t>
      </w:r>
      <w:r w:rsidR="009439AA" w:rsidRPr="009439AA">
        <w:rPr>
          <w:rFonts w:ascii="Times New Roman" w:hAnsi="Times New Roman" w:cs="Times New Roman"/>
          <w:sz w:val="24"/>
        </w:rPr>
        <w:t xml:space="preserve"> that i</w:t>
      </w:r>
      <w:r w:rsidRPr="007E70C1">
        <w:rPr>
          <w:rFonts w:ascii="Times New Roman" w:hAnsi="Times New Roman" w:cs="Times New Roman"/>
          <w:sz w:val="24"/>
        </w:rPr>
        <w:t>ts advanced AI capabilities enhance product innovation, including personalized search, automated services, and targeted advertising. The company’s extensive financial resources support continuous investment in research, acquisitions, and infrastructure expansion.</w:t>
      </w:r>
    </w:p>
    <w:p w14:paraId="2A28B15B" w14:textId="6D66BA09" w:rsidR="007E70C1" w:rsidRPr="007E70C1" w:rsidRDefault="007E70C1" w:rsidP="007E70C1">
      <w:pPr>
        <w:rPr>
          <w:rFonts w:ascii="Times New Roman" w:hAnsi="Times New Roman" w:cs="Times New Roman"/>
          <w:sz w:val="24"/>
        </w:rPr>
      </w:pPr>
      <w:r w:rsidRPr="007E70C1">
        <w:rPr>
          <w:rFonts w:ascii="Times New Roman" w:hAnsi="Times New Roman" w:cs="Times New Roman"/>
          <w:b/>
          <w:bCs/>
          <w:sz w:val="24"/>
        </w:rPr>
        <w:t>Weaknesses</w:t>
      </w:r>
      <w:r w:rsidRPr="007E70C1">
        <w:rPr>
          <w:rFonts w:ascii="Times New Roman" w:hAnsi="Times New Roman" w:cs="Times New Roman"/>
          <w:sz w:val="24"/>
        </w:rPr>
        <w:t>:</w:t>
      </w:r>
      <w:r w:rsidR="009439AA" w:rsidRPr="009439AA">
        <w:rPr>
          <w:rFonts w:ascii="Times New Roman" w:hAnsi="Times New Roman" w:cs="Times New Roman"/>
          <w:sz w:val="24"/>
        </w:rPr>
        <w:t xml:space="preserve"> </w:t>
      </w:r>
      <w:r w:rsidR="009439AA" w:rsidRPr="009439AA">
        <w:rPr>
          <w:rFonts w:ascii="Times New Roman" w:hAnsi="Times New Roman" w:cs="Times New Roman"/>
          <w:sz w:val="24"/>
        </w:rPr>
        <w:t>eMarketer (2024) mentioned</w:t>
      </w:r>
      <w:r w:rsidR="009439AA" w:rsidRPr="009439AA">
        <w:rPr>
          <w:rFonts w:ascii="Times New Roman" w:hAnsi="Times New Roman" w:cs="Times New Roman"/>
          <w:sz w:val="24"/>
        </w:rPr>
        <w:t xml:space="preserve"> that</w:t>
      </w:r>
      <w:r w:rsidRPr="007E70C1">
        <w:rPr>
          <w:rFonts w:ascii="Times New Roman" w:hAnsi="Times New Roman" w:cs="Times New Roman"/>
          <w:sz w:val="24"/>
        </w:rPr>
        <w:t xml:space="preserve"> Google’s revenue model remains heavily dependent on digital advertising, making it vulnerable to fluctuations in the ad market and regulatory interventions. Additionally, growing regulatory scrutiny and antitrust lawsuits in key markets such as the U.S. and EU pose legal and financial risks. Privacy concerns and data protection regulations may also limit its data-driven business strategies.</w:t>
      </w:r>
    </w:p>
    <w:p w14:paraId="7628B849" w14:textId="76E02443" w:rsidR="007E70C1" w:rsidRPr="007E70C1" w:rsidRDefault="007E70C1" w:rsidP="007E70C1">
      <w:pPr>
        <w:rPr>
          <w:rFonts w:ascii="Times New Roman" w:hAnsi="Times New Roman" w:cs="Times New Roman"/>
          <w:sz w:val="24"/>
        </w:rPr>
      </w:pPr>
      <w:r w:rsidRPr="007E70C1">
        <w:rPr>
          <w:rFonts w:ascii="Times New Roman" w:hAnsi="Times New Roman" w:cs="Times New Roman"/>
          <w:b/>
          <w:bCs/>
          <w:sz w:val="24"/>
        </w:rPr>
        <w:t>Opportunities</w:t>
      </w:r>
      <w:r w:rsidRPr="007E70C1">
        <w:rPr>
          <w:rFonts w:ascii="Times New Roman" w:hAnsi="Times New Roman" w:cs="Times New Roman"/>
          <w:sz w:val="24"/>
        </w:rPr>
        <w:t>: Expanding into AI-driven products, cloud computing, and sustainability initiatives presents growth potential. Google’s continued focus on enterprise solutions, such as Google Cloud, offers diversification beyond ad revenue. Additionally, investments in quantum computing, smart devices, and digital health could open new revenue streams.</w:t>
      </w:r>
    </w:p>
    <w:p w14:paraId="4A8EA5BE" w14:textId="21AA409E"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Threats</w:t>
      </w:r>
      <w:r w:rsidRPr="007E70C1">
        <w:rPr>
          <w:rFonts w:ascii="Times New Roman" w:hAnsi="Times New Roman" w:cs="Times New Roman"/>
          <w:sz w:val="24"/>
        </w:rPr>
        <w:t>: Increasing regulatory pressures, antitrust actions, and data privacy concerns pose significant risks to Google’s operations. Cybersecurity threats, including potential data breaches, could damage brand trust. Furthermore, intensifying competition from Amazon, Microsoft, Apple, and emerging AI-driven platforms could challenge its market leadership.</w:t>
      </w:r>
    </w:p>
    <w:p w14:paraId="53A8E5D2" w14:textId="137F027F" w:rsidR="007E70C1" w:rsidRPr="009439AA" w:rsidRDefault="007E70C1" w:rsidP="009439AA">
      <w:pPr>
        <w:outlineLvl w:val="0"/>
        <w:rPr>
          <w:rFonts w:ascii="Times New Roman" w:hAnsi="Times New Roman" w:cs="Times New Roman"/>
          <w:b/>
          <w:bCs/>
          <w:sz w:val="28"/>
          <w:szCs w:val="28"/>
        </w:rPr>
      </w:pPr>
      <w:bookmarkStart w:id="8" w:name="_Toc193407107"/>
      <w:r w:rsidRPr="007E70C1">
        <w:rPr>
          <w:rFonts w:ascii="Times New Roman" w:hAnsi="Times New Roman" w:cs="Times New Roman"/>
          <w:b/>
          <w:bCs/>
          <w:sz w:val="28"/>
          <w:szCs w:val="28"/>
        </w:rPr>
        <w:t>4. Strategy Formulation &amp; Competitive Positioning</w:t>
      </w:r>
      <w:bookmarkEnd w:id="8"/>
    </w:p>
    <w:p w14:paraId="0FD57DF9" w14:textId="32EF2B8F" w:rsidR="007E70C1" w:rsidRPr="007E70C1" w:rsidRDefault="007E70C1" w:rsidP="007E70C1">
      <w:pPr>
        <w:rPr>
          <w:rFonts w:ascii="Times New Roman" w:hAnsi="Times New Roman" w:cs="Times New Roman"/>
          <w:sz w:val="24"/>
        </w:rPr>
      </w:pPr>
      <w:r w:rsidRPr="007E70C1">
        <w:rPr>
          <w:rFonts w:ascii="Times New Roman" w:hAnsi="Times New Roman" w:cs="Times New Roman"/>
          <w:b/>
          <w:bCs/>
          <w:sz w:val="24"/>
        </w:rPr>
        <w:t>Porter’s Generic Strategies:</w:t>
      </w:r>
      <w:r w:rsidRPr="007E70C1">
        <w:rPr>
          <w:rFonts w:ascii="Times New Roman" w:hAnsi="Times New Roman" w:cs="Times New Roman"/>
          <w:sz w:val="24"/>
        </w:rPr>
        <w:br/>
        <w:t xml:space="preserve">Google primarily employs a differentiation strategy by offering unique, AI-driven services and a seamlessly integrated ecosystem of products, such as Google Search, </w:t>
      </w:r>
      <w:r w:rsidRPr="007E70C1">
        <w:rPr>
          <w:rFonts w:ascii="Times New Roman" w:hAnsi="Times New Roman" w:cs="Times New Roman"/>
          <w:sz w:val="24"/>
        </w:rPr>
        <w:lastRenderedPageBreak/>
        <w:t>YouTube, and Android. These services are designed to provide superior user experiences, leveraging advanced algorithms, machine learning, and data analytics to maintain a competitive edge.</w:t>
      </w:r>
      <w:r w:rsidR="009439AA" w:rsidRPr="009439AA">
        <w:rPr>
          <w:rFonts w:ascii="Times New Roman" w:hAnsi="Times New Roman" w:cs="Times New Roman"/>
          <w:sz w:val="24"/>
        </w:rPr>
        <w:t xml:space="preserve"> </w:t>
      </w:r>
      <w:r w:rsidR="009439AA" w:rsidRPr="009439AA">
        <w:rPr>
          <w:rFonts w:ascii="Times New Roman" w:hAnsi="Times New Roman" w:cs="Times New Roman"/>
          <w:sz w:val="24"/>
        </w:rPr>
        <w:t>Warren</w:t>
      </w:r>
      <w:r w:rsidR="009439AA" w:rsidRPr="009439AA">
        <w:rPr>
          <w:rFonts w:ascii="Times New Roman" w:hAnsi="Times New Roman" w:cs="Times New Roman"/>
          <w:sz w:val="24"/>
        </w:rPr>
        <w:t xml:space="preserve"> (2024) </w:t>
      </w:r>
      <w:r w:rsidR="009439AA" w:rsidRPr="009439AA">
        <w:rPr>
          <w:rFonts w:ascii="Times New Roman" w:hAnsi="Times New Roman" w:cs="Times New Roman"/>
          <w:sz w:val="24"/>
        </w:rPr>
        <w:t>mentioned</w:t>
      </w:r>
      <w:r w:rsidR="009439AA" w:rsidRPr="009439AA">
        <w:rPr>
          <w:rFonts w:ascii="Times New Roman" w:hAnsi="Times New Roman" w:cs="Times New Roman"/>
          <w:sz w:val="24"/>
        </w:rPr>
        <w:t xml:space="preserve"> that </w:t>
      </w:r>
      <w:r w:rsidRPr="007E70C1">
        <w:rPr>
          <w:rFonts w:ascii="Times New Roman" w:hAnsi="Times New Roman" w:cs="Times New Roman"/>
          <w:sz w:val="24"/>
        </w:rPr>
        <w:t>in the cloud computing sector, Google adopts a cost leadership approach to compete with rivals like Amazon Web Services (AWS) and Microsoft Azure. By optimizing infrastructure and offering competitive pricing, Google Cloud aims to attract cost-sensitive enterprises while still differentiating through its AI and data analytics capabilities.</w:t>
      </w:r>
    </w:p>
    <w:p w14:paraId="4C1A2A9F" w14:textId="77777777" w:rsidR="007E70C1" w:rsidRPr="009439AA" w:rsidRDefault="007E70C1" w:rsidP="007E70C1">
      <w:pPr>
        <w:rPr>
          <w:rFonts w:ascii="Times New Roman" w:eastAsia="宋体" w:hAnsi="Times New Roman" w:cs="Times New Roman"/>
          <w:sz w:val="24"/>
        </w:rPr>
      </w:pPr>
      <w:r w:rsidRPr="007E70C1">
        <w:rPr>
          <w:rFonts w:ascii="Times New Roman" w:hAnsi="Times New Roman" w:cs="Times New Roman"/>
          <w:b/>
          <w:bCs/>
          <w:sz w:val="24"/>
        </w:rPr>
        <w:t>Ansoff’s Matrix:</w:t>
      </w:r>
      <w:r w:rsidRPr="007E70C1">
        <w:rPr>
          <w:rFonts w:ascii="Times New Roman" w:hAnsi="Times New Roman" w:cs="Times New Roman"/>
          <w:sz w:val="24"/>
        </w:rPr>
        <w:br/>
      </w:r>
      <w:r w:rsidRPr="009439AA">
        <w:rPr>
          <w:rFonts w:ascii="Times New Roman" w:eastAsia="宋体" w:hAnsi="Times New Roman" w:cs="Times New Roman"/>
          <w:b/>
          <w:bCs/>
          <w:sz w:val="24"/>
        </w:rPr>
        <w:t>Market Penetration</w:t>
      </w:r>
      <w:r w:rsidRPr="009439AA">
        <w:rPr>
          <w:rFonts w:ascii="Times New Roman" w:eastAsia="宋体" w:hAnsi="Times New Roman" w:cs="Times New Roman"/>
          <w:sz w:val="24"/>
        </w:rPr>
        <w:t>: Google enhances user engagement through personalized services, AI-powered recommendations, and data-driven advertising strategies. Improvements in Google Search, YouTube algorithms, and Google Assistant help retain users and increase interaction.</w:t>
      </w:r>
    </w:p>
    <w:p w14:paraId="22E1EC3B" w14:textId="77777777" w:rsidR="007E70C1" w:rsidRPr="009439AA" w:rsidRDefault="007E70C1" w:rsidP="007E70C1">
      <w:pPr>
        <w:rPr>
          <w:rFonts w:ascii="Times New Roman" w:eastAsia="宋体" w:hAnsi="Times New Roman" w:cs="Times New Roman"/>
          <w:sz w:val="24"/>
        </w:rPr>
      </w:pPr>
      <w:r w:rsidRPr="009439AA">
        <w:rPr>
          <w:rFonts w:ascii="Times New Roman" w:eastAsia="宋体" w:hAnsi="Times New Roman" w:cs="Times New Roman"/>
          <w:b/>
          <w:bCs/>
          <w:sz w:val="24"/>
        </w:rPr>
        <w:t>Market Development</w:t>
      </w:r>
      <w:r w:rsidRPr="009439AA">
        <w:rPr>
          <w:rFonts w:ascii="Times New Roman" w:eastAsia="宋体" w:hAnsi="Times New Roman" w:cs="Times New Roman"/>
          <w:sz w:val="24"/>
        </w:rPr>
        <w:t>: Expanding into emerging markets, Google tailors its products to local needs. Initiatives such as Google’s Android One and offline-friendly services like YouTube Go enable accessibility in regions with limited internet connectivity.</w:t>
      </w:r>
    </w:p>
    <w:p w14:paraId="50305E70" w14:textId="48424CA7" w:rsidR="007E70C1" w:rsidRPr="009439AA" w:rsidRDefault="007E70C1" w:rsidP="007E70C1">
      <w:pPr>
        <w:rPr>
          <w:rFonts w:ascii="Times New Roman" w:eastAsia="宋体" w:hAnsi="Times New Roman" w:cs="Times New Roman"/>
          <w:sz w:val="24"/>
        </w:rPr>
      </w:pPr>
      <w:r w:rsidRPr="009439AA">
        <w:rPr>
          <w:rFonts w:ascii="Times New Roman" w:eastAsia="宋体" w:hAnsi="Times New Roman" w:cs="Times New Roman"/>
          <w:b/>
          <w:bCs/>
          <w:sz w:val="24"/>
        </w:rPr>
        <w:t>Product Development</w:t>
      </w:r>
      <w:r w:rsidRPr="009439AA">
        <w:rPr>
          <w:rFonts w:ascii="Times New Roman" w:eastAsia="宋体" w:hAnsi="Times New Roman" w:cs="Times New Roman"/>
          <w:sz w:val="24"/>
        </w:rPr>
        <w:t xml:space="preserve">: Google heavily invests in AI-driven healthcare, leveraging machine learning for diagnostics, predictive analytics, and telemedicine. Additionally, its autonomous vehicle division, </w:t>
      </w:r>
      <w:r w:rsidR="009439AA" w:rsidRPr="009439AA">
        <w:rPr>
          <w:rFonts w:ascii="Times New Roman" w:eastAsia="宋体" w:hAnsi="Times New Roman" w:cs="Times New Roman"/>
          <w:sz w:val="24"/>
        </w:rPr>
        <w:t>MICHAEL</w:t>
      </w:r>
      <w:r w:rsidR="009439AA" w:rsidRPr="009439AA">
        <w:rPr>
          <w:rFonts w:ascii="Times New Roman" w:eastAsia="宋体" w:hAnsi="Times New Roman" w:cs="Times New Roman"/>
          <w:sz w:val="24"/>
        </w:rPr>
        <w:t xml:space="preserve"> (2024) </w:t>
      </w:r>
      <w:r w:rsidR="009439AA" w:rsidRPr="009439AA">
        <w:rPr>
          <w:rFonts w:ascii="Times New Roman" w:eastAsia="宋体" w:hAnsi="Times New Roman" w:cs="Times New Roman"/>
          <w:sz w:val="24"/>
        </w:rPr>
        <w:t>mentioned</w:t>
      </w:r>
      <w:r w:rsidR="009439AA" w:rsidRPr="009439AA">
        <w:rPr>
          <w:rFonts w:ascii="Times New Roman" w:eastAsia="宋体" w:hAnsi="Times New Roman" w:cs="Times New Roman"/>
          <w:sz w:val="24"/>
        </w:rPr>
        <w:t xml:space="preserve"> that </w:t>
      </w:r>
      <w:r w:rsidRPr="009439AA">
        <w:rPr>
          <w:rFonts w:ascii="Times New Roman" w:eastAsia="宋体" w:hAnsi="Times New Roman" w:cs="Times New Roman"/>
          <w:sz w:val="24"/>
        </w:rPr>
        <w:t>Waymo, is pioneering self-driving technology, pushing the boundaries of transportation innovation.</w:t>
      </w:r>
    </w:p>
    <w:p w14:paraId="0C4E7EEB" w14:textId="1A734224" w:rsidR="007E70C1" w:rsidRPr="007E70C1" w:rsidRDefault="007E70C1" w:rsidP="007E70C1">
      <w:pPr>
        <w:rPr>
          <w:rFonts w:ascii="Times New Roman" w:hAnsi="Times New Roman" w:cs="Times New Roman"/>
          <w:sz w:val="24"/>
        </w:rPr>
      </w:pPr>
      <w:r w:rsidRPr="009439AA">
        <w:rPr>
          <w:rFonts w:ascii="Times New Roman" w:eastAsia="宋体" w:hAnsi="Times New Roman" w:cs="Times New Roman"/>
          <w:b/>
          <w:bCs/>
          <w:sz w:val="24"/>
        </w:rPr>
        <w:t>Diversification</w:t>
      </w:r>
      <w:r w:rsidRPr="009439AA">
        <w:rPr>
          <w:rFonts w:ascii="Times New Roman" w:eastAsia="宋体" w:hAnsi="Times New Roman" w:cs="Times New Roman"/>
          <w:sz w:val="24"/>
        </w:rPr>
        <w:t>:</w:t>
      </w:r>
      <w:r w:rsidR="009439AA" w:rsidRPr="009439AA">
        <w:rPr>
          <w:rFonts w:ascii="Times New Roman" w:hAnsi="Times New Roman" w:cs="Times New Roman"/>
          <w:sz w:val="24"/>
        </w:rPr>
        <w:t xml:space="preserve"> </w:t>
      </w:r>
      <w:r w:rsidR="009439AA" w:rsidRPr="009439AA">
        <w:rPr>
          <w:rFonts w:ascii="Times New Roman" w:eastAsia="宋体" w:hAnsi="Times New Roman" w:cs="Times New Roman"/>
          <w:sz w:val="24"/>
        </w:rPr>
        <w:t>Hartmut</w:t>
      </w:r>
      <w:r w:rsidR="009439AA" w:rsidRPr="009439AA">
        <w:rPr>
          <w:rFonts w:ascii="Times New Roman" w:eastAsia="宋体" w:hAnsi="Times New Roman" w:cs="Times New Roman"/>
          <w:sz w:val="24"/>
        </w:rPr>
        <w:t xml:space="preserve"> (2024)</w:t>
      </w:r>
      <w:r w:rsidR="009439AA" w:rsidRPr="009439AA">
        <w:rPr>
          <w:rFonts w:ascii="Times New Roman" w:hAnsi="Times New Roman" w:cs="Times New Roman"/>
          <w:sz w:val="24"/>
        </w:rPr>
        <w:t xml:space="preserve"> </w:t>
      </w:r>
      <w:proofErr w:type="gramStart"/>
      <w:r w:rsidR="009439AA" w:rsidRPr="009439AA">
        <w:rPr>
          <w:rFonts w:ascii="Times New Roman" w:eastAsia="宋体" w:hAnsi="Times New Roman" w:cs="Times New Roman"/>
          <w:sz w:val="24"/>
        </w:rPr>
        <w:t>mention</w:t>
      </w:r>
      <w:proofErr w:type="gramEnd"/>
      <w:r w:rsidRPr="009439AA">
        <w:rPr>
          <w:rFonts w:ascii="Times New Roman" w:eastAsia="宋体" w:hAnsi="Times New Roman" w:cs="Times New Roman"/>
          <w:sz w:val="24"/>
        </w:rPr>
        <w:t xml:space="preserve"> Google is exploring renewable energy and quantum computing to expand beyond its traditional technology-focused business model. Its investments in sustainability align with the growing global emphasis on green technologies. Quantum computing, through its Quantum AI research division, aims to revolutionize problem-solving in fields like cryptography and drug discovery</w:t>
      </w:r>
      <w:r w:rsidRPr="009439AA">
        <w:rPr>
          <w:rFonts w:ascii="Times New Roman" w:eastAsia="宋体" w:hAnsi="Times New Roman" w:cs="Times New Roman"/>
          <w:sz w:val="24"/>
        </w:rPr>
        <w:t>.</w:t>
      </w:r>
    </w:p>
    <w:p w14:paraId="3DDC3FAF" w14:textId="3B28FD07" w:rsidR="007E70C1" w:rsidRPr="009439AA" w:rsidRDefault="007E70C1" w:rsidP="007E70C1">
      <w:pPr>
        <w:rPr>
          <w:rFonts w:ascii="Times New Roman" w:hAnsi="Times New Roman" w:cs="Times New Roman"/>
          <w:sz w:val="24"/>
        </w:rPr>
      </w:pPr>
      <w:r w:rsidRPr="007E70C1">
        <w:rPr>
          <w:rFonts w:ascii="Times New Roman" w:hAnsi="Times New Roman" w:cs="Times New Roman"/>
          <w:b/>
          <w:bCs/>
          <w:sz w:val="24"/>
        </w:rPr>
        <w:t>Mergers &amp; Acquisitions (M&amp;A):</w:t>
      </w:r>
      <w:r w:rsidRPr="007E70C1">
        <w:rPr>
          <w:rFonts w:ascii="Times New Roman" w:hAnsi="Times New Roman" w:cs="Times New Roman"/>
          <w:sz w:val="24"/>
        </w:rPr>
        <w:br/>
        <w:t>Google’s M&amp;A strategy plays a critical role in bolstering its technological capabilities and market position.</w:t>
      </w:r>
      <w:r w:rsidR="009439AA" w:rsidRPr="009439AA">
        <w:rPr>
          <w:rFonts w:ascii="Times New Roman" w:hAnsi="Times New Roman" w:cs="Times New Roman"/>
          <w:sz w:val="24"/>
        </w:rPr>
        <w:t xml:space="preserve"> </w:t>
      </w:r>
      <w:r w:rsidR="009439AA" w:rsidRPr="009439AA">
        <w:rPr>
          <w:rFonts w:ascii="Times New Roman" w:hAnsi="Times New Roman" w:cs="Times New Roman"/>
          <w:sz w:val="24"/>
        </w:rPr>
        <w:t>Julia</w:t>
      </w:r>
      <w:r w:rsidR="009439AA" w:rsidRPr="009439AA">
        <w:rPr>
          <w:rFonts w:ascii="Times New Roman" w:hAnsi="Times New Roman" w:cs="Times New Roman"/>
          <w:sz w:val="24"/>
        </w:rPr>
        <w:t xml:space="preserve"> and </w:t>
      </w:r>
      <w:r w:rsidR="009439AA" w:rsidRPr="009439AA">
        <w:rPr>
          <w:rFonts w:ascii="Times New Roman" w:hAnsi="Times New Roman" w:cs="Times New Roman"/>
          <w:sz w:val="24"/>
        </w:rPr>
        <w:t>Hal</w:t>
      </w:r>
      <w:r w:rsidRPr="007E70C1">
        <w:rPr>
          <w:rFonts w:ascii="Times New Roman" w:hAnsi="Times New Roman" w:cs="Times New Roman"/>
          <w:sz w:val="24"/>
        </w:rPr>
        <w:t xml:space="preserve"> </w:t>
      </w:r>
      <w:r w:rsidR="009439AA" w:rsidRPr="009439AA">
        <w:rPr>
          <w:rFonts w:ascii="Times New Roman" w:hAnsi="Times New Roman" w:cs="Times New Roman"/>
          <w:sz w:val="24"/>
        </w:rPr>
        <w:t xml:space="preserve">(2017) </w:t>
      </w:r>
      <w:r w:rsidR="009439AA" w:rsidRPr="009439AA">
        <w:rPr>
          <w:rFonts w:ascii="Times New Roman" w:hAnsi="Times New Roman" w:cs="Times New Roman"/>
          <w:sz w:val="24"/>
        </w:rPr>
        <w:t>refer to</w:t>
      </w:r>
      <w:r w:rsidR="009439AA" w:rsidRPr="009439AA">
        <w:rPr>
          <w:rFonts w:ascii="Times New Roman" w:hAnsi="Times New Roman" w:cs="Times New Roman"/>
          <w:sz w:val="24"/>
        </w:rPr>
        <w:t xml:space="preserve"> a</w:t>
      </w:r>
      <w:r w:rsidRPr="007E70C1">
        <w:rPr>
          <w:rFonts w:ascii="Times New Roman" w:hAnsi="Times New Roman" w:cs="Times New Roman"/>
          <w:sz w:val="24"/>
        </w:rPr>
        <w:t>cquisitions such as DeepMind have strengthened its leadership in AI research, enabling breakthroughs in areas like healthcare and robotics. The acquisition of Fitbit has allowed Google to enter the wearables market, integrating health and fitness data into its ecosystem. These strategic acquisitions not only enhance Google’s product offerings but also provide access to new markets and talent, ensuring its continued dominance in the tech industry. Through targeted M&amp;A, Google mitigates risks associated with internal R&amp;D while accelerating innovation and diversification.</w:t>
      </w:r>
    </w:p>
    <w:p w14:paraId="6F46E4F1" w14:textId="0A8F7458" w:rsidR="00AB45D9" w:rsidRPr="009439AA" w:rsidRDefault="007E70C1" w:rsidP="009439AA">
      <w:pPr>
        <w:outlineLvl w:val="0"/>
        <w:rPr>
          <w:rFonts w:ascii="Times New Roman" w:hAnsi="Times New Roman" w:cs="Times New Roman"/>
          <w:b/>
          <w:bCs/>
          <w:sz w:val="28"/>
          <w:szCs w:val="28"/>
        </w:rPr>
      </w:pPr>
      <w:bookmarkStart w:id="9" w:name="_Toc193407108"/>
      <w:r w:rsidRPr="009439AA">
        <w:rPr>
          <w:rFonts w:ascii="Times New Roman" w:hAnsi="Times New Roman" w:cs="Times New Roman"/>
          <w:b/>
          <w:bCs/>
          <w:sz w:val="28"/>
          <w:szCs w:val="28"/>
        </w:rPr>
        <w:lastRenderedPageBreak/>
        <w:t>5. Sustainability &amp; Strategic Recommendations</w:t>
      </w:r>
      <w:bookmarkEnd w:id="9"/>
    </w:p>
    <w:p w14:paraId="0A317DF2" w14:textId="77777777" w:rsidR="007E70C1" w:rsidRPr="009439AA" w:rsidRDefault="007E70C1" w:rsidP="009439AA">
      <w:pPr>
        <w:outlineLvl w:val="1"/>
        <w:rPr>
          <w:rFonts w:ascii="Times New Roman" w:eastAsia="宋体" w:hAnsi="Times New Roman" w:cs="Times New Roman"/>
          <w:b/>
          <w:bCs/>
          <w:sz w:val="24"/>
        </w:rPr>
      </w:pPr>
      <w:bookmarkStart w:id="10" w:name="_Toc193407109"/>
      <w:r w:rsidRPr="009439AA">
        <w:rPr>
          <w:rFonts w:ascii="Times New Roman" w:eastAsia="宋体" w:hAnsi="Times New Roman" w:cs="Times New Roman"/>
          <w:b/>
          <w:bCs/>
          <w:sz w:val="24"/>
        </w:rPr>
        <w:t>5.1 Sustainability Initiatives</w:t>
      </w:r>
      <w:bookmarkEnd w:id="10"/>
    </w:p>
    <w:p w14:paraId="4535A36D" w14:textId="77777777" w:rsidR="009439AA" w:rsidRPr="009439AA" w:rsidRDefault="009439AA" w:rsidP="009439AA">
      <w:pPr>
        <w:rPr>
          <w:rFonts w:ascii="Times New Roman" w:eastAsia="宋体" w:hAnsi="Times New Roman" w:cs="Times New Roman"/>
          <w:sz w:val="24"/>
        </w:rPr>
      </w:pPr>
      <w:r w:rsidRPr="009439AA">
        <w:rPr>
          <w:rFonts w:ascii="Times New Roman" w:eastAsia="宋体" w:hAnsi="Times New Roman" w:cs="Times New Roman"/>
          <w:sz w:val="24"/>
        </w:rPr>
        <w:t>Google has prioritized sustainability as a central aspect of its operations, committing to achieve 24/7 carbon-free energy by 2030. This ambitious goal involves transitioning all data centers and office operations to carbon-free electricity, significantly reducing the company's dependence on fossil fuels. In addition, Google has allocated substantial investments in renewable energy projects, such as wind and solar farms, to further its clean energy agenda.</w:t>
      </w:r>
    </w:p>
    <w:p w14:paraId="35CB6CBB" w14:textId="77777777" w:rsidR="009439AA" w:rsidRPr="009439AA" w:rsidRDefault="009439AA" w:rsidP="009439AA">
      <w:pPr>
        <w:rPr>
          <w:rFonts w:ascii="Times New Roman" w:eastAsia="宋体" w:hAnsi="Times New Roman" w:cs="Times New Roman"/>
          <w:sz w:val="24"/>
        </w:rPr>
      </w:pPr>
      <w:r w:rsidRPr="009439AA">
        <w:rPr>
          <w:rFonts w:ascii="Times New Roman" w:eastAsia="宋体" w:hAnsi="Times New Roman" w:cs="Times New Roman"/>
          <w:sz w:val="24"/>
        </w:rPr>
        <w:t>However, questions arise regarding the financial and strategic impact of these sustainability efforts. While these initiatives may enhance Google’s reputation, the long-term profitability and return on investment are less clear. Are these efforts truly driving value, or are they primarily a public relations move to meet growing consumer and investor demand for green practices?</w:t>
      </w:r>
    </w:p>
    <w:p w14:paraId="58171D7F" w14:textId="031D6829" w:rsidR="009439AA" w:rsidRPr="009439AA" w:rsidRDefault="009439AA" w:rsidP="009439AA">
      <w:pPr>
        <w:rPr>
          <w:rFonts w:ascii="Times New Roman" w:eastAsia="宋体" w:hAnsi="Times New Roman" w:cs="Times New Roman"/>
          <w:sz w:val="24"/>
        </w:rPr>
      </w:pPr>
      <w:r w:rsidRPr="009439AA">
        <w:rPr>
          <w:rFonts w:ascii="Times New Roman" w:eastAsia="宋体" w:hAnsi="Times New Roman" w:cs="Times New Roman"/>
          <w:sz w:val="24"/>
        </w:rPr>
        <w:t>Externally, Google has faced criticisms about its sustainability approach, particularly regarding transparency and the real impact of its renewable energy investments. Sam</w:t>
      </w:r>
      <w:r w:rsidRPr="009439AA">
        <w:rPr>
          <w:rFonts w:ascii="Times New Roman" w:eastAsia="宋体" w:hAnsi="Times New Roman" w:cs="Times New Roman"/>
          <w:sz w:val="24"/>
        </w:rPr>
        <w:t xml:space="preserve"> (2024) mentioned </w:t>
      </w:r>
      <w:r w:rsidRPr="009439AA">
        <w:rPr>
          <w:rFonts w:ascii="Times New Roman" w:eastAsia="宋体" w:hAnsi="Times New Roman" w:cs="Times New Roman"/>
          <w:sz w:val="24"/>
        </w:rPr>
        <w:t>that the company’s commitment to sustainability might be driven more by image-building than by a genuine attempt to lead the green energy revolution.</w:t>
      </w:r>
    </w:p>
    <w:p w14:paraId="46F0D51E" w14:textId="24E5AF2C" w:rsidR="009439AA" w:rsidRPr="009439AA" w:rsidRDefault="009439AA" w:rsidP="009439AA">
      <w:pPr>
        <w:rPr>
          <w:rFonts w:ascii="Times New Roman" w:eastAsia="宋体" w:hAnsi="Times New Roman" w:cs="Times New Roman"/>
          <w:sz w:val="24"/>
        </w:rPr>
      </w:pPr>
      <w:r w:rsidRPr="009439AA">
        <w:rPr>
          <w:rFonts w:ascii="Times New Roman" w:eastAsia="宋体" w:hAnsi="Times New Roman" w:cs="Times New Roman"/>
          <w:sz w:val="24"/>
        </w:rPr>
        <w:t>Lindsey</w:t>
      </w:r>
      <w:r w:rsidRPr="009439AA">
        <w:rPr>
          <w:rFonts w:ascii="Times New Roman" w:eastAsia="宋体" w:hAnsi="Times New Roman" w:cs="Times New Roman"/>
          <w:sz w:val="24"/>
        </w:rPr>
        <w:t xml:space="preserve"> (2024) mentioned that f</w:t>
      </w:r>
      <w:r w:rsidRPr="009439AA">
        <w:rPr>
          <w:rFonts w:ascii="Times New Roman" w:eastAsia="宋体" w:hAnsi="Times New Roman" w:cs="Times New Roman"/>
          <w:sz w:val="24"/>
        </w:rPr>
        <w:t xml:space="preserve">rom a competitive strategy perspective, Google's sustainability initiatives may align with its broader goals of innovation and market leadership, potentially enhancing its brand appeal among </w:t>
      </w:r>
      <w:proofErr w:type="gramStart"/>
      <w:r w:rsidRPr="009439AA">
        <w:rPr>
          <w:rFonts w:ascii="Times New Roman" w:eastAsia="宋体" w:hAnsi="Times New Roman" w:cs="Times New Roman"/>
          <w:sz w:val="24"/>
        </w:rPr>
        <w:t>environmentally-conscious</w:t>
      </w:r>
      <w:proofErr w:type="gramEnd"/>
      <w:r w:rsidRPr="009439AA">
        <w:rPr>
          <w:rFonts w:ascii="Times New Roman" w:eastAsia="宋体" w:hAnsi="Times New Roman" w:cs="Times New Roman"/>
          <w:sz w:val="24"/>
        </w:rPr>
        <w:t xml:space="preserve"> consumers and investors. However, balancing sustainability with profitability remains a challenge, as some argue that significant investments in green energy could affect Google’s overall cost structure, at least in the short term.</w:t>
      </w:r>
    </w:p>
    <w:p w14:paraId="7859D2E3" w14:textId="06BE207B" w:rsidR="007E70C1" w:rsidRPr="009439AA" w:rsidRDefault="007E70C1" w:rsidP="009439AA">
      <w:pPr>
        <w:outlineLvl w:val="1"/>
        <w:rPr>
          <w:rFonts w:ascii="Times New Roman" w:eastAsia="宋体" w:hAnsi="Times New Roman" w:cs="Times New Roman"/>
          <w:b/>
          <w:bCs/>
          <w:sz w:val="24"/>
        </w:rPr>
      </w:pPr>
      <w:bookmarkStart w:id="11" w:name="_Toc193407110"/>
      <w:r w:rsidRPr="009439AA">
        <w:rPr>
          <w:rFonts w:ascii="Times New Roman" w:eastAsia="宋体" w:hAnsi="Times New Roman" w:cs="Times New Roman"/>
          <w:b/>
          <w:bCs/>
          <w:sz w:val="24"/>
        </w:rPr>
        <w:t>5.2 Strategic Recommendations</w:t>
      </w:r>
      <w:bookmarkEnd w:id="11"/>
    </w:p>
    <w:p w14:paraId="28FC3711" w14:textId="77777777" w:rsidR="007E70C1" w:rsidRPr="009439AA" w:rsidRDefault="007E70C1" w:rsidP="007E70C1">
      <w:pPr>
        <w:rPr>
          <w:rFonts w:ascii="Times New Roman" w:eastAsia="宋体" w:hAnsi="Times New Roman" w:cs="Times New Roman"/>
          <w:sz w:val="24"/>
        </w:rPr>
      </w:pPr>
      <w:r w:rsidRPr="009439AA">
        <w:rPr>
          <w:rFonts w:ascii="Times New Roman" w:eastAsia="宋体" w:hAnsi="Times New Roman" w:cs="Times New Roman"/>
          <w:b/>
          <w:bCs/>
          <w:sz w:val="24"/>
        </w:rPr>
        <w:t>Enhance Sustainability Reporting</w:t>
      </w:r>
      <w:r w:rsidRPr="009439AA">
        <w:rPr>
          <w:rFonts w:ascii="Times New Roman" w:eastAsia="宋体" w:hAnsi="Times New Roman" w:cs="Times New Roman"/>
          <w:sz w:val="24"/>
        </w:rPr>
        <w:br/>
        <w:t>Google should increase transparency by providing more detailed and accessible reports on its environmental and social impact. Regular updates on carbon emissions, energy efficiency improvements, and sustainability projects will help build trust with consumers, investors, and regulatory bodies.</w:t>
      </w:r>
    </w:p>
    <w:p w14:paraId="6ED95087" w14:textId="77777777" w:rsidR="007E70C1" w:rsidRPr="009439AA" w:rsidRDefault="007E70C1" w:rsidP="007E70C1">
      <w:pPr>
        <w:rPr>
          <w:rFonts w:ascii="Times New Roman" w:eastAsia="宋体" w:hAnsi="Times New Roman" w:cs="Times New Roman"/>
          <w:sz w:val="24"/>
        </w:rPr>
      </w:pPr>
      <w:r w:rsidRPr="009439AA">
        <w:rPr>
          <w:rFonts w:ascii="Times New Roman" w:eastAsia="宋体" w:hAnsi="Times New Roman" w:cs="Times New Roman"/>
          <w:b/>
          <w:bCs/>
          <w:sz w:val="24"/>
        </w:rPr>
        <w:t>Diversify Revenue Streams</w:t>
      </w:r>
      <w:r w:rsidRPr="009439AA">
        <w:rPr>
          <w:rFonts w:ascii="Times New Roman" w:eastAsia="宋体" w:hAnsi="Times New Roman" w:cs="Times New Roman"/>
          <w:sz w:val="24"/>
        </w:rPr>
        <w:br/>
        <w:t xml:space="preserve">To reduce dependence on digital advertising, Google should continue expanding its </w:t>
      </w:r>
      <w:r w:rsidRPr="009439AA">
        <w:rPr>
          <w:rFonts w:ascii="Times New Roman" w:eastAsia="宋体" w:hAnsi="Times New Roman" w:cs="Times New Roman"/>
          <w:b/>
          <w:bCs/>
          <w:sz w:val="24"/>
        </w:rPr>
        <w:t>cloud computing and AI-driven solutions</w:t>
      </w:r>
      <w:r w:rsidRPr="009439AA">
        <w:rPr>
          <w:rFonts w:ascii="Times New Roman" w:eastAsia="宋体" w:hAnsi="Times New Roman" w:cs="Times New Roman"/>
          <w:sz w:val="24"/>
        </w:rPr>
        <w:t xml:space="preserve">. Google Cloud can provide AI-powered services to businesses in sectors like healthcare, finance, and retail, ensuring stable </w:t>
      </w:r>
      <w:r w:rsidRPr="009439AA">
        <w:rPr>
          <w:rFonts w:ascii="Times New Roman" w:eastAsia="宋体" w:hAnsi="Times New Roman" w:cs="Times New Roman"/>
          <w:sz w:val="24"/>
        </w:rPr>
        <w:lastRenderedPageBreak/>
        <w:t>revenue growth beyond ad-based monetization.</w:t>
      </w:r>
    </w:p>
    <w:p w14:paraId="21F34494" w14:textId="77777777" w:rsidR="007E70C1" w:rsidRPr="009439AA" w:rsidRDefault="007E70C1" w:rsidP="007E70C1">
      <w:pPr>
        <w:rPr>
          <w:rFonts w:ascii="Times New Roman" w:eastAsia="宋体" w:hAnsi="Times New Roman" w:cs="Times New Roman"/>
          <w:sz w:val="24"/>
        </w:rPr>
      </w:pPr>
      <w:r w:rsidRPr="009439AA">
        <w:rPr>
          <w:rFonts w:ascii="Times New Roman" w:eastAsia="宋体" w:hAnsi="Times New Roman" w:cs="Times New Roman"/>
          <w:b/>
          <w:bCs/>
          <w:sz w:val="24"/>
        </w:rPr>
        <w:t>Strengthen Ethical AI Practices</w:t>
      </w:r>
      <w:r w:rsidRPr="009439AA">
        <w:rPr>
          <w:rFonts w:ascii="Times New Roman" w:eastAsia="宋体" w:hAnsi="Times New Roman" w:cs="Times New Roman"/>
          <w:sz w:val="24"/>
        </w:rPr>
        <w:br/>
        <w:t xml:space="preserve">As AI adoption grows, Google must develop and enforce stricter </w:t>
      </w:r>
      <w:r w:rsidRPr="009439AA">
        <w:rPr>
          <w:rFonts w:ascii="Times New Roman" w:eastAsia="宋体" w:hAnsi="Times New Roman" w:cs="Times New Roman"/>
          <w:b/>
          <w:bCs/>
          <w:sz w:val="24"/>
        </w:rPr>
        <w:t>ethical AI frameworks</w:t>
      </w:r>
      <w:r w:rsidRPr="009439AA">
        <w:rPr>
          <w:rFonts w:ascii="Times New Roman" w:eastAsia="宋体" w:hAnsi="Times New Roman" w:cs="Times New Roman"/>
          <w:sz w:val="24"/>
        </w:rPr>
        <w:t xml:space="preserve"> to ensure fairness, transparency, and inclusivity. Addressing concerns around algorithmic bias, data privacy, and AI accountability will help maintain public trust and regulatory compliance.</w:t>
      </w:r>
    </w:p>
    <w:p w14:paraId="0C9AAD39" w14:textId="77777777" w:rsidR="007E70C1" w:rsidRPr="009439AA" w:rsidRDefault="007E70C1" w:rsidP="007E70C1">
      <w:pPr>
        <w:rPr>
          <w:rFonts w:ascii="Times New Roman" w:eastAsia="宋体" w:hAnsi="Times New Roman" w:cs="Times New Roman"/>
          <w:sz w:val="24"/>
        </w:rPr>
      </w:pPr>
      <w:r w:rsidRPr="009439AA">
        <w:rPr>
          <w:rFonts w:ascii="Times New Roman" w:eastAsia="宋体" w:hAnsi="Times New Roman" w:cs="Times New Roman"/>
          <w:b/>
          <w:bCs/>
          <w:sz w:val="24"/>
        </w:rPr>
        <w:t>Expand Green Technologies</w:t>
      </w:r>
      <w:r w:rsidRPr="009439AA">
        <w:rPr>
          <w:rFonts w:ascii="Times New Roman" w:eastAsia="宋体" w:hAnsi="Times New Roman" w:cs="Times New Roman"/>
          <w:sz w:val="24"/>
        </w:rPr>
        <w:br/>
        <w:t xml:space="preserve">Google should further invest in </w:t>
      </w:r>
      <w:r w:rsidRPr="009439AA">
        <w:rPr>
          <w:rFonts w:ascii="Times New Roman" w:eastAsia="宋体" w:hAnsi="Times New Roman" w:cs="Times New Roman"/>
          <w:b/>
          <w:bCs/>
          <w:sz w:val="24"/>
        </w:rPr>
        <w:t>renewable energy, carbon capture technologies, and circular economy initiatives</w:t>
      </w:r>
      <w:r w:rsidRPr="009439AA">
        <w:rPr>
          <w:rFonts w:ascii="Times New Roman" w:eastAsia="宋体" w:hAnsi="Times New Roman" w:cs="Times New Roman"/>
          <w:sz w:val="24"/>
        </w:rPr>
        <w:t>. Exploring sustainable materials for hardware production and improving e-waste recycling programs can contribute to a greener tech industry.</w:t>
      </w:r>
    </w:p>
    <w:p w14:paraId="75C86B50" w14:textId="5CD20629" w:rsidR="007E70C1" w:rsidRPr="009439AA" w:rsidRDefault="007E70C1" w:rsidP="007E70C1">
      <w:pPr>
        <w:rPr>
          <w:rFonts w:ascii="Times New Roman" w:eastAsia="宋体" w:hAnsi="Times New Roman" w:cs="Times New Roman"/>
          <w:sz w:val="24"/>
        </w:rPr>
      </w:pPr>
      <w:r w:rsidRPr="009439AA">
        <w:rPr>
          <w:rFonts w:ascii="Times New Roman" w:eastAsia="宋体" w:hAnsi="Times New Roman" w:cs="Times New Roman"/>
          <w:b/>
          <w:bCs/>
          <w:sz w:val="24"/>
        </w:rPr>
        <w:t>Foster Partnerships</w:t>
      </w:r>
      <w:r w:rsidRPr="009439AA">
        <w:rPr>
          <w:rFonts w:ascii="Times New Roman" w:eastAsia="宋体" w:hAnsi="Times New Roman" w:cs="Times New Roman"/>
          <w:sz w:val="24"/>
        </w:rPr>
        <w:br/>
        <w:t xml:space="preserve">Collaborating with </w:t>
      </w:r>
      <w:r w:rsidRPr="009439AA">
        <w:rPr>
          <w:rFonts w:ascii="Times New Roman" w:eastAsia="宋体" w:hAnsi="Times New Roman" w:cs="Times New Roman"/>
          <w:b/>
          <w:bCs/>
          <w:sz w:val="24"/>
        </w:rPr>
        <w:t>governments, NGOs, and environmental organizations</w:t>
      </w:r>
      <w:r w:rsidRPr="009439AA">
        <w:rPr>
          <w:rFonts w:ascii="Times New Roman" w:eastAsia="宋体" w:hAnsi="Times New Roman" w:cs="Times New Roman"/>
          <w:sz w:val="24"/>
        </w:rPr>
        <w:t xml:space="preserve"> will enable Google to play a more active role in global sustainability efforts. Joint initiatives in areas like climate research, smart cities, and green infrastructure will strengthen its leadership in corporate sustainability.</w:t>
      </w:r>
    </w:p>
    <w:p w14:paraId="278E80E9" w14:textId="47D7832A" w:rsidR="007E70C1" w:rsidRPr="009439AA" w:rsidRDefault="007E70C1" w:rsidP="009439AA">
      <w:pPr>
        <w:outlineLvl w:val="0"/>
        <w:rPr>
          <w:rFonts w:ascii="Times New Roman" w:hAnsi="Times New Roman" w:cs="Times New Roman"/>
          <w:b/>
          <w:bCs/>
          <w:sz w:val="28"/>
          <w:szCs w:val="28"/>
        </w:rPr>
      </w:pPr>
      <w:bookmarkStart w:id="12" w:name="_Toc193407111"/>
      <w:r w:rsidRPr="009439AA">
        <w:rPr>
          <w:rFonts w:ascii="Times New Roman" w:hAnsi="Times New Roman" w:cs="Times New Roman"/>
          <w:b/>
          <w:bCs/>
          <w:sz w:val="28"/>
          <w:szCs w:val="28"/>
        </w:rPr>
        <w:t>6. Conclusion</w:t>
      </w:r>
      <w:bookmarkEnd w:id="12"/>
    </w:p>
    <w:p w14:paraId="2B742158" w14:textId="52AC9CEE" w:rsidR="007E70C1" w:rsidRPr="009439AA" w:rsidRDefault="007E70C1" w:rsidP="007E70C1">
      <w:pPr>
        <w:rPr>
          <w:rFonts w:ascii="Times New Roman" w:hAnsi="Times New Roman" w:cs="Times New Roman"/>
          <w:sz w:val="24"/>
        </w:rPr>
      </w:pPr>
      <w:r w:rsidRPr="009439AA">
        <w:rPr>
          <w:rFonts w:ascii="Times New Roman" w:hAnsi="Times New Roman" w:cs="Times New Roman"/>
          <w:sz w:val="24"/>
        </w:rPr>
        <w:t>Google, a global technology leader, stands at a pivotal juncture where its strategic decisions will shape the future of the digital economy. This report has critically analyzed Google's strategic position using SWOT analysis, revealing its strengths in search, AI, and cloud computing, alongside weaknesses like heavy reliance on advertising revenue and regulatory challenges</w:t>
      </w:r>
      <w:r w:rsidRPr="009439AA">
        <w:rPr>
          <w:rFonts w:ascii="Times New Roman" w:hAnsi="Times New Roman" w:cs="Times New Roman"/>
          <w:sz w:val="24"/>
        </w:rPr>
        <w:t>.</w:t>
      </w:r>
    </w:p>
    <w:p w14:paraId="6B5C1325" w14:textId="36E48020" w:rsidR="007E70C1" w:rsidRPr="009439AA" w:rsidRDefault="007E70C1" w:rsidP="007E70C1">
      <w:pPr>
        <w:rPr>
          <w:rFonts w:ascii="Times New Roman" w:hAnsi="Times New Roman" w:cs="Times New Roman"/>
          <w:sz w:val="24"/>
        </w:rPr>
      </w:pPr>
      <w:r w:rsidRPr="009439AA">
        <w:rPr>
          <w:rFonts w:ascii="Times New Roman" w:hAnsi="Times New Roman" w:cs="Times New Roman"/>
          <w:sz w:val="24"/>
        </w:rPr>
        <w:t>The external analysis highlighted significant threats from antitrust scrutiny and data privacy regulations, while also identifying opportunities in AI-driven innovations and sustainability</w:t>
      </w:r>
      <w:r w:rsidRPr="009439AA">
        <w:rPr>
          <w:rFonts w:ascii="Times New Roman" w:hAnsi="Times New Roman" w:cs="Times New Roman"/>
          <w:sz w:val="24"/>
        </w:rPr>
        <w:t>.</w:t>
      </w:r>
      <w:r w:rsidRPr="009439AA">
        <w:rPr>
          <w:rFonts w:ascii="Times New Roman" w:hAnsi="Times New Roman" w:cs="Times New Roman"/>
          <w:sz w:val="24"/>
          <w:shd w:val="clear" w:color="auto" w:fill="FCFCFC"/>
        </w:rPr>
        <w:t xml:space="preserve"> </w:t>
      </w:r>
      <w:r w:rsidRPr="009439AA">
        <w:rPr>
          <w:rFonts w:ascii="Times New Roman" w:hAnsi="Times New Roman" w:cs="Times New Roman"/>
          <w:sz w:val="24"/>
        </w:rPr>
        <w:t>Google's internal capabilities, such as its vast data centers and skilled workforce, provide a strong foundation for innovation and competitive advantage</w:t>
      </w:r>
      <w:r w:rsidRPr="009439AA">
        <w:rPr>
          <w:rFonts w:ascii="Times New Roman" w:hAnsi="Times New Roman" w:cs="Times New Roman"/>
          <w:sz w:val="24"/>
        </w:rPr>
        <w:t>.</w:t>
      </w:r>
    </w:p>
    <w:p w14:paraId="5972A8F9" w14:textId="3629F548" w:rsidR="007E70C1" w:rsidRPr="009439AA" w:rsidRDefault="007E70C1" w:rsidP="007E70C1">
      <w:pPr>
        <w:rPr>
          <w:rFonts w:ascii="Times New Roman" w:hAnsi="Times New Roman" w:cs="Times New Roman"/>
          <w:sz w:val="24"/>
        </w:rPr>
      </w:pPr>
      <w:r w:rsidRPr="009439AA">
        <w:rPr>
          <w:rFonts w:ascii="Times New Roman" w:hAnsi="Times New Roman" w:cs="Times New Roman"/>
          <w:sz w:val="24"/>
        </w:rPr>
        <w:t>To navigate these complexities, Google must enhance transparency in sustainability reporting, diversify its revenue streams beyond advertising, and strengthen ethical AI practices</w:t>
      </w:r>
      <w:r w:rsidRPr="009439AA">
        <w:rPr>
          <w:rFonts w:ascii="Times New Roman" w:hAnsi="Times New Roman" w:cs="Times New Roman"/>
          <w:sz w:val="24"/>
        </w:rPr>
        <w:t>.</w:t>
      </w:r>
      <w:r w:rsidRPr="009439AA">
        <w:rPr>
          <w:rFonts w:ascii="Times New Roman" w:hAnsi="Times New Roman" w:cs="Times New Roman"/>
          <w:sz w:val="24"/>
          <w:shd w:val="clear" w:color="auto" w:fill="FCFCFC"/>
        </w:rPr>
        <w:t xml:space="preserve"> </w:t>
      </w:r>
      <w:r w:rsidRPr="009439AA">
        <w:rPr>
          <w:rFonts w:ascii="Times New Roman" w:hAnsi="Times New Roman" w:cs="Times New Roman"/>
          <w:sz w:val="24"/>
        </w:rPr>
        <w:t>To navigate these complexities, Google must enhance transparency in sustainability reporting, diversify its revenue streams beyond advertising, and strengthen ethical AI practices</w:t>
      </w:r>
      <w:r w:rsidRPr="009439AA">
        <w:rPr>
          <w:rFonts w:ascii="Times New Roman" w:hAnsi="Times New Roman" w:cs="Times New Roman"/>
          <w:sz w:val="24"/>
        </w:rPr>
        <w:t>.</w:t>
      </w:r>
    </w:p>
    <w:p w14:paraId="02B39E08" w14:textId="77777777" w:rsidR="007E70C1" w:rsidRPr="009439AA" w:rsidRDefault="007E70C1">
      <w:pPr>
        <w:widowControl/>
        <w:rPr>
          <w:rFonts w:ascii="Times New Roman" w:hAnsi="Times New Roman" w:cs="Times New Roman"/>
          <w:sz w:val="24"/>
        </w:rPr>
      </w:pPr>
      <w:r w:rsidRPr="009439AA">
        <w:rPr>
          <w:rFonts w:ascii="Times New Roman" w:hAnsi="Times New Roman" w:cs="Times New Roman"/>
          <w:sz w:val="24"/>
        </w:rPr>
        <w:br w:type="page"/>
      </w:r>
    </w:p>
    <w:p w14:paraId="077BDF16" w14:textId="218E795B" w:rsidR="007E70C1" w:rsidRPr="009439AA" w:rsidRDefault="007E70C1" w:rsidP="009439AA">
      <w:pPr>
        <w:outlineLvl w:val="0"/>
        <w:rPr>
          <w:rFonts w:ascii="Times New Roman" w:hAnsi="Times New Roman" w:cs="Times New Roman"/>
          <w:b/>
          <w:bCs/>
          <w:sz w:val="28"/>
          <w:szCs w:val="28"/>
        </w:rPr>
      </w:pPr>
      <w:bookmarkStart w:id="13" w:name="_Toc193407112"/>
      <w:r w:rsidRPr="009439AA">
        <w:rPr>
          <w:rFonts w:ascii="Times New Roman" w:hAnsi="Times New Roman" w:cs="Times New Roman"/>
          <w:b/>
          <w:bCs/>
          <w:sz w:val="28"/>
          <w:szCs w:val="28"/>
        </w:rPr>
        <w:lastRenderedPageBreak/>
        <w:t>Reference List</w:t>
      </w:r>
      <w:bookmarkEnd w:id="13"/>
    </w:p>
    <w:p w14:paraId="7F9BB865"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Barkley, W. (2024). </w:t>
      </w:r>
      <w:r w:rsidRPr="009439AA">
        <w:rPr>
          <w:rFonts w:ascii="Times New Roman" w:hAnsi="Times New Roman" w:cs="Times New Roman"/>
          <w:i/>
          <w:iCs/>
          <w:kern w:val="0"/>
          <w:sz w:val="24"/>
        </w:rPr>
        <w:t xml:space="preserve">Google Cloud Named </w:t>
      </w:r>
      <w:proofErr w:type="gramStart"/>
      <w:r w:rsidRPr="009439AA">
        <w:rPr>
          <w:rFonts w:ascii="Times New Roman" w:hAnsi="Times New Roman" w:cs="Times New Roman"/>
          <w:i/>
          <w:iCs/>
          <w:kern w:val="0"/>
          <w:sz w:val="24"/>
        </w:rPr>
        <w:t>a Leader</w:t>
      </w:r>
      <w:proofErr w:type="gramEnd"/>
      <w:r w:rsidRPr="009439AA">
        <w:rPr>
          <w:rFonts w:ascii="Times New Roman" w:hAnsi="Times New Roman" w:cs="Times New Roman"/>
          <w:i/>
          <w:iCs/>
          <w:kern w:val="0"/>
          <w:sz w:val="24"/>
        </w:rPr>
        <w:t xml:space="preserve"> in Forrester Wave for AI Platforms</w:t>
      </w:r>
      <w:r w:rsidRPr="009439AA">
        <w:rPr>
          <w:rFonts w:ascii="Times New Roman" w:hAnsi="Times New Roman" w:cs="Times New Roman"/>
          <w:kern w:val="0"/>
          <w:sz w:val="24"/>
        </w:rPr>
        <w:t xml:space="preserve">. [online] Google Cloud Blog. Available at: </w:t>
      </w:r>
      <w:hyperlink r:id="rId12" w:history="1">
        <w:r w:rsidRPr="009439AA">
          <w:rPr>
            <w:rFonts w:ascii="Times New Roman" w:hAnsi="Times New Roman" w:cs="Times New Roman"/>
            <w:kern w:val="0"/>
            <w:sz w:val="24"/>
          </w:rPr>
          <w:t>https://cloud.google.com/blog/products/ai-machine-learning/google-cloud-named-a-leader-in-forrester-wave-for-ai-platforms</w:t>
        </w:r>
      </w:hyperlink>
      <w:r w:rsidRPr="009439AA">
        <w:rPr>
          <w:rFonts w:ascii="Times New Roman" w:hAnsi="Times New Roman" w:cs="Times New Roman"/>
          <w:kern w:val="0"/>
          <w:sz w:val="24"/>
        </w:rPr>
        <w:t>.</w:t>
      </w:r>
    </w:p>
    <w:p w14:paraId="13FDF1E8"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Birch, K. and </w:t>
      </w:r>
      <w:proofErr w:type="spellStart"/>
      <w:r w:rsidRPr="009439AA">
        <w:rPr>
          <w:rFonts w:ascii="Times New Roman" w:hAnsi="Times New Roman" w:cs="Times New Roman"/>
          <w:kern w:val="0"/>
          <w:sz w:val="24"/>
        </w:rPr>
        <w:t>Adediji</w:t>
      </w:r>
      <w:proofErr w:type="spellEnd"/>
      <w:r w:rsidRPr="009439AA">
        <w:rPr>
          <w:rFonts w:ascii="Times New Roman" w:hAnsi="Times New Roman" w:cs="Times New Roman"/>
          <w:kern w:val="0"/>
          <w:sz w:val="24"/>
        </w:rPr>
        <w:t xml:space="preserve">, D. (2025). Undermining competition, undermining markets? Implications of Big Tech and digital personal data for competition policy. </w:t>
      </w:r>
      <w:r w:rsidRPr="009439AA">
        <w:rPr>
          <w:rFonts w:ascii="Times New Roman" w:hAnsi="Times New Roman" w:cs="Times New Roman"/>
          <w:i/>
          <w:iCs/>
          <w:kern w:val="0"/>
          <w:sz w:val="24"/>
        </w:rPr>
        <w:t>Big Data &amp; Society</w:t>
      </w:r>
      <w:r w:rsidRPr="009439AA">
        <w:rPr>
          <w:rFonts w:ascii="Times New Roman" w:hAnsi="Times New Roman" w:cs="Times New Roman"/>
          <w:kern w:val="0"/>
          <w:sz w:val="24"/>
        </w:rPr>
        <w:t xml:space="preserve">, 12(1). </w:t>
      </w:r>
      <w:proofErr w:type="spellStart"/>
      <w:r w:rsidRPr="009439AA">
        <w:rPr>
          <w:rFonts w:ascii="Times New Roman" w:hAnsi="Times New Roman" w:cs="Times New Roman"/>
          <w:kern w:val="0"/>
          <w:sz w:val="24"/>
        </w:rPr>
        <w:t>doi:</w:t>
      </w:r>
      <w:hyperlink r:id="rId13" w:history="1">
        <w:r w:rsidRPr="009439AA">
          <w:rPr>
            <w:rFonts w:ascii="Times New Roman" w:hAnsi="Times New Roman" w:cs="Times New Roman"/>
            <w:kern w:val="0"/>
            <w:sz w:val="24"/>
          </w:rPr>
          <w:t>https</w:t>
        </w:r>
        <w:proofErr w:type="spellEnd"/>
        <w:r w:rsidRPr="009439AA">
          <w:rPr>
            <w:rFonts w:ascii="Times New Roman" w:hAnsi="Times New Roman" w:cs="Times New Roman"/>
            <w:kern w:val="0"/>
            <w:sz w:val="24"/>
          </w:rPr>
          <w:t>://doi.org/10.1177/20539517241311584</w:t>
        </w:r>
      </w:hyperlink>
      <w:r w:rsidRPr="009439AA">
        <w:rPr>
          <w:rFonts w:ascii="Times New Roman" w:hAnsi="Times New Roman" w:cs="Times New Roman"/>
          <w:kern w:val="0"/>
          <w:sz w:val="24"/>
        </w:rPr>
        <w:t>.</w:t>
      </w:r>
    </w:p>
    <w:p w14:paraId="10360476"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proofErr w:type="spellStart"/>
      <w:r w:rsidRPr="009439AA">
        <w:rPr>
          <w:rFonts w:ascii="Times New Roman" w:hAnsi="Times New Roman" w:cs="Times New Roman"/>
          <w:kern w:val="0"/>
          <w:sz w:val="24"/>
        </w:rPr>
        <w:t>Dahut</w:t>
      </w:r>
      <w:proofErr w:type="spellEnd"/>
      <w:r w:rsidRPr="009439AA">
        <w:rPr>
          <w:rFonts w:ascii="Times New Roman" w:hAnsi="Times New Roman" w:cs="Times New Roman"/>
          <w:kern w:val="0"/>
          <w:sz w:val="24"/>
        </w:rPr>
        <w:t xml:space="preserve">, K. (2024). </w:t>
      </w:r>
      <w:r w:rsidRPr="009439AA">
        <w:rPr>
          <w:rFonts w:ascii="Times New Roman" w:hAnsi="Times New Roman" w:cs="Times New Roman"/>
          <w:i/>
          <w:iCs/>
          <w:kern w:val="0"/>
          <w:sz w:val="24"/>
        </w:rPr>
        <w:t>Google AI for Public Sector 2024: Innovations Transforming Government</w:t>
      </w:r>
      <w:r w:rsidRPr="009439AA">
        <w:rPr>
          <w:rFonts w:ascii="Times New Roman" w:hAnsi="Times New Roman" w:cs="Times New Roman"/>
          <w:kern w:val="0"/>
          <w:sz w:val="24"/>
        </w:rPr>
        <w:t xml:space="preserve">. [online] Google Cloud Blog. Available at: </w:t>
      </w:r>
      <w:hyperlink r:id="rId14" w:history="1">
        <w:r w:rsidRPr="009439AA">
          <w:rPr>
            <w:rFonts w:ascii="Times New Roman" w:hAnsi="Times New Roman" w:cs="Times New Roman"/>
            <w:kern w:val="0"/>
            <w:sz w:val="24"/>
          </w:rPr>
          <w:t>https://cloud.google.com/blog/topics/public-sector/a-look-back-at-the-ai-innovations-transforming-the-public-sector</w:t>
        </w:r>
      </w:hyperlink>
      <w:r w:rsidRPr="009439AA">
        <w:rPr>
          <w:rFonts w:ascii="Times New Roman" w:hAnsi="Times New Roman" w:cs="Times New Roman"/>
          <w:kern w:val="0"/>
          <w:sz w:val="24"/>
        </w:rPr>
        <w:t>.</w:t>
      </w:r>
    </w:p>
    <w:p w14:paraId="77FD9AD8" w14:textId="0B7FDE2A" w:rsidR="009439AA" w:rsidRPr="009439AA" w:rsidRDefault="009439AA" w:rsidP="009439AA">
      <w:pPr>
        <w:rPr>
          <w:rFonts w:ascii="Times New Roman" w:hAnsi="Times New Roman" w:cs="Times New Roman"/>
          <w:sz w:val="24"/>
        </w:rPr>
      </w:pPr>
      <w:r w:rsidRPr="009439AA">
        <w:rPr>
          <w:rFonts w:ascii="Times New Roman" w:hAnsi="Times New Roman" w:cs="Times New Roman"/>
          <w:sz w:val="24"/>
        </w:rPr>
        <w:t xml:space="preserve">eMarketer (2024) 'Google ad growth bolsters Alphabet’s Q3, despite regulatory challenges', </w:t>
      </w:r>
      <w:r w:rsidRPr="009439AA">
        <w:rPr>
          <w:rFonts w:ascii="Times New Roman" w:hAnsi="Times New Roman" w:cs="Times New Roman"/>
          <w:i/>
          <w:iCs/>
          <w:sz w:val="24"/>
        </w:rPr>
        <w:t>eMarketer</w:t>
      </w:r>
      <w:r w:rsidRPr="009439AA">
        <w:rPr>
          <w:rFonts w:ascii="Times New Roman" w:hAnsi="Times New Roman" w:cs="Times New Roman"/>
          <w:sz w:val="24"/>
        </w:rPr>
        <w:t xml:space="preserve">, 30 October. Available at: </w:t>
      </w:r>
      <w:hyperlink r:id="rId15" w:tgtFrame="_new" w:history="1">
        <w:r w:rsidRPr="009439AA">
          <w:rPr>
            <w:rStyle w:val="af"/>
            <w:rFonts w:ascii="Times New Roman" w:hAnsi="Times New Roman" w:cs="Times New Roman"/>
            <w:sz w:val="24"/>
          </w:rPr>
          <w:t>https://www.emarketer.com/content/google-ad-growth-bolsters-alphabet-s-q3--despite-regulatory-challenges</w:t>
        </w:r>
      </w:hyperlink>
    </w:p>
    <w:p w14:paraId="0355D8AB"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Fast, V., Schnurr, D. and Wohlfarth, M. (2022). Regulation of Data-driven Market Power in the Digital Economy: Business Value Creation and Competitive Advantages from Big Data. </w:t>
      </w:r>
      <w:r w:rsidRPr="009439AA">
        <w:rPr>
          <w:rFonts w:ascii="Times New Roman" w:hAnsi="Times New Roman" w:cs="Times New Roman"/>
          <w:i/>
          <w:iCs/>
          <w:kern w:val="0"/>
          <w:sz w:val="24"/>
        </w:rPr>
        <w:t>Journal of Information Technology</w:t>
      </w:r>
      <w:r w:rsidRPr="009439AA">
        <w:rPr>
          <w:rFonts w:ascii="Times New Roman" w:hAnsi="Times New Roman" w:cs="Times New Roman"/>
          <w:kern w:val="0"/>
          <w:sz w:val="24"/>
        </w:rPr>
        <w:t xml:space="preserve">, 38(2), p.026839622211143. </w:t>
      </w:r>
      <w:proofErr w:type="spellStart"/>
      <w:r w:rsidRPr="009439AA">
        <w:rPr>
          <w:rFonts w:ascii="Times New Roman" w:hAnsi="Times New Roman" w:cs="Times New Roman"/>
          <w:kern w:val="0"/>
          <w:sz w:val="24"/>
        </w:rPr>
        <w:t>doi:</w:t>
      </w:r>
      <w:hyperlink r:id="rId16" w:history="1">
        <w:r w:rsidRPr="009439AA">
          <w:rPr>
            <w:rFonts w:ascii="Times New Roman" w:hAnsi="Times New Roman" w:cs="Times New Roman"/>
            <w:kern w:val="0"/>
            <w:sz w:val="24"/>
          </w:rPr>
          <w:t>https</w:t>
        </w:r>
        <w:proofErr w:type="spellEnd"/>
        <w:r w:rsidRPr="009439AA">
          <w:rPr>
            <w:rFonts w:ascii="Times New Roman" w:hAnsi="Times New Roman" w:cs="Times New Roman"/>
            <w:kern w:val="0"/>
            <w:sz w:val="24"/>
          </w:rPr>
          <w:t>://doi.org/10.1177/02683962221114394</w:t>
        </w:r>
      </w:hyperlink>
      <w:r w:rsidRPr="009439AA">
        <w:rPr>
          <w:rFonts w:ascii="Times New Roman" w:hAnsi="Times New Roman" w:cs="Times New Roman"/>
          <w:kern w:val="0"/>
          <w:sz w:val="24"/>
        </w:rPr>
        <w:t>.</w:t>
      </w:r>
    </w:p>
    <w:p w14:paraId="0F65DBA3"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Feiner, L. (2024). </w:t>
      </w:r>
      <w:r w:rsidRPr="009439AA">
        <w:rPr>
          <w:rFonts w:ascii="Times New Roman" w:hAnsi="Times New Roman" w:cs="Times New Roman"/>
          <w:i/>
          <w:iCs/>
          <w:kern w:val="0"/>
          <w:sz w:val="24"/>
        </w:rPr>
        <w:t>Judge rules that Google ‘is a monopolist’ in US antitrust case</w:t>
      </w:r>
      <w:r w:rsidRPr="009439AA">
        <w:rPr>
          <w:rFonts w:ascii="Times New Roman" w:hAnsi="Times New Roman" w:cs="Times New Roman"/>
          <w:kern w:val="0"/>
          <w:sz w:val="24"/>
        </w:rPr>
        <w:t xml:space="preserve">. [online] The Verge. Available at: </w:t>
      </w:r>
      <w:hyperlink r:id="rId17" w:history="1">
        <w:r w:rsidRPr="009439AA">
          <w:rPr>
            <w:rFonts w:ascii="Times New Roman" w:hAnsi="Times New Roman" w:cs="Times New Roman"/>
            <w:kern w:val="0"/>
            <w:sz w:val="24"/>
          </w:rPr>
          <w:t>https://www.theverge.com/2024/8/5/24155520/judge-rules-on-us-doj-v-google-antitrust-search-suit</w:t>
        </w:r>
      </w:hyperlink>
      <w:r w:rsidRPr="009439AA">
        <w:rPr>
          <w:rFonts w:ascii="Times New Roman" w:hAnsi="Times New Roman" w:cs="Times New Roman"/>
          <w:kern w:val="0"/>
          <w:sz w:val="24"/>
        </w:rPr>
        <w:t>.</w:t>
      </w:r>
    </w:p>
    <w:p w14:paraId="51A7A294"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Gani, A., Shuib, L. and </w:t>
      </w:r>
      <w:proofErr w:type="spellStart"/>
      <w:r w:rsidRPr="009439AA">
        <w:rPr>
          <w:rFonts w:ascii="Times New Roman" w:hAnsi="Times New Roman" w:cs="Times New Roman"/>
          <w:kern w:val="0"/>
          <w:sz w:val="24"/>
        </w:rPr>
        <w:t>Yadegaridehkordi</w:t>
      </w:r>
      <w:proofErr w:type="spellEnd"/>
      <w:r w:rsidRPr="009439AA">
        <w:rPr>
          <w:rFonts w:ascii="Times New Roman" w:hAnsi="Times New Roman" w:cs="Times New Roman"/>
          <w:kern w:val="0"/>
          <w:sz w:val="24"/>
        </w:rPr>
        <w:t xml:space="preserve">, E. (2018). </w:t>
      </w:r>
      <w:r w:rsidRPr="009439AA">
        <w:rPr>
          <w:rFonts w:ascii="Times New Roman" w:hAnsi="Times New Roman" w:cs="Times New Roman"/>
          <w:i/>
          <w:iCs/>
          <w:kern w:val="0"/>
          <w:sz w:val="24"/>
        </w:rPr>
        <w:t>Pestel Analysis</w:t>
      </w:r>
      <w:r w:rsidRPr="009439AA">
        <w:rPr>
          <w:rFonts w:ascii="Times New Roman" w:hAnsi="Times New Roman" w:cs="Times New Roman"/>
          <w:kern w:val="0"/>
          <w:sz w:val="24"/>
        </w:rPr>
        <w:t xml:space="preserve">. [online] Available at: </w:t>
      </w:r>
      <w:hyperlink r:id="rId18" w:history="1">
        <w:r w:rsidRPr="009439AA">
          <w:rPr>
            <w:rFonts w:ascii="Times New Roman" w:hAnsi="Times New Roman" w:cs="Times New Roman"/>
            <w:kern w:val="0"/>
            <w:sz w:val="24"/>
          </w:rPr>
          <w:t>https://www.researchgate.net/profile/Elaheh-Yadegaridehkordi/publication/341190360_COMRAP_2018/links/5eb2ec0b45851523</w:t>
        </w:r>
        <w:r w:rsidRPr="009439AA">
          <w:rPr>
            <w:rFonts w:ascii="Times New Roman" w:hAnsi="Times New Roman" w:cs="Times New Roman"/>
            <w:kern w:val="0"/>
            <w:sz w:val="24"/>
          </w:rPr>
          <w:lastRenderedPageBreak/>
          <w:t>bd4708f1/COMRAP-2018.pdf#page=43</w:t>
        </w:r>
      </w:hyperlink>
      <w:r w:rsidRPr="009439AA">
        <w:rPr>
          <w:rFonts w:ascii="Times New Roman" w:hAnsi="Times New Roman" w:cs="Times New Roman"/>
          <w:kern w:val="0"/>
          <w:sz w:val="24"/>
        </w:rPr>
        <w:t>.</w:t>
      </w:r>
    </w:p>
    <w:p w14:paraId="2714E19B"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GOOGLE (2023). </w:t>
      </w:r>
      <w:r w:rsidRPr="009439AA">
        <w:rPr>
          <w:rFonts w:ascii="Times New Roman" w:hAnsi="Times New Roman" w:cs="Times New Roman"/>
          <w:i/>
          <w:iCs/>
          <w:kern w:val="0"/>
          <w:sz w:val="24"/>
        </w:rPr>
        <w:t>Our Goals for Sustainable Operations - Google Sustainability</w:t>
      </w:r>
      <w:r w:rsidRPr="009439AA">
        <w:rPr>
          <w:rFonts w:ascii="Times New Roman" w:hAnsi="Times New Roman" w:cs="Times New Roman"/>
          <w:kern w:val="0"/>
          <w:sz w:val="24"/>
        </w:rPr>
        <w:t xml:space="preserve">. [online] Google. Available at: </w:t>
      </w:r>
      <w:hyperlink r:id="rId19" w:history="1">
        <w:r w:rsidRPr="009439AA">
          <w:rPr>
            <w:rFonts w:ascii="Times New Roman" w:hAnsi="Times New Roman" w:cs="Times New Roman"/>
            <w:kern w:val="0"/>
            <w:sz w:val="24"/>
          </w:rPr>
          <w:t>https://sustainability.google/operating-sustainably/</w:t>
        </w:r>
      </w:hyperlink>
      <w:r w:rsidRPr="009439AA">
        <w:rPr>
          <w:rFonts w:ascii="Times New Roman" w:hAnsi="Times New Roman" w:cs="Times New Roman"/>
          <w:kern w:val="0"/>
          <w:sz w:val="24"/>
        </w:rPr>
        <w:t>.</w:t>
      </w:r>
    </w:p>
    <w:p w14:paraId="671FC8FA"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Harrelson, S. (2024). </w:t>
      </w:r>
      <w:r w:rsidRPr="009439AA">
        <w:rPr>
          <w:rFonts w:ascii="Times New Roman" w:hAnsi="Times New Roman" w:cs="Times New Roman"/>
          <w:i/>
          <w:iCs/>
          <w:kern w:val="0"/>
          <w:sz w:val="24"/>
        </w:rPr>
        <w:t>Web Page Monitored</w:t>
      </w:r>
      <w:r w:rsidRPr="009439AA">
        <w:rPr>
          <w:rFonts w:ascii="Times New Roman" w:hAnsi="Times New Roman" w:cs="Times New Roman"/>
          <w:kern w:val="0"/>
          <w:sz w:val="24"/>
        </w:rPr>
        <w:t xml:space="preserve">. [online] Samharrelson.com. Available at: </w:t>
      </w:r>
      <w:hyperlink r:id="rId20" w:history="1">
        <w:r w:rsidRPr="009439AA">
          <w:rPr>
            <w:rFonts w:ascii="Times New Roman" w:hAnsi="Times New Roman" w:cs="Times New Roman"/>
            <w:kern w:val="0"/>
            <w:sz w:val="24"/>
          </w:rPr>
          <w:t>https://samharrelson.com/2024/12/11/beyond-the-corporate-gloss-a-deeper-critique-of-googles-2024-environmental-report/</w:t>
        </w:r>
      </w:hyperlink>
      <w:r w:rsidRPr="009439AA">
        <w:rPr>
          <w:rFonts w:ascii="Times New Roman" w:hAnsi="Times New Roman" w:cs="Times New Roman"/>
          <w:kern w:val="0"/>
          <w:sz w:val="24"/>
        </w:rPr>
        <w:t xml:space="preserve"> [Accessed 14 Jan. 2025].</w:t>
      </w:r>
    </w:p>
    <w:p w14:paraId="496E1E93"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proofErr w:type="spellStart"/>
      <w:r w:rsidRPr="009439AA">
        <w:rPr>
          <w:rFonts w:ascii="Times New Roman" w:hAnsi="Times New Roman" w:cs="Times New Roman"/>
          <w:kern w:val="0"/>
          <w:sz w:val="24"/>
        </w:rPr>
        <w:t>Ichhpurani</w:t>
      </w:r>
      <w:proofErr w:type="spellEnd"/>
      <w:r w:rsidRPr="009439AA">
        <w:rPr>
          <w:rFonts w:ascii="Times New Roman" w:hAnsi="Times New Roman" w:cs="Times New Roman"/>
          <w:kern w:val="0"/>
          <w:sz w:val="24"/>
        </w:rPr>
        <w:t xml:space="preserve">, K. (2024). </w:t>
      </w:r>
      <w:r w:rsidRPr="009439AA">
        <w:rPr>
          <w:rFonts w:ascii="Times New Roman" w:hAnsi="Times New Roman" w:cs="Times New Roman"/>
          <w:i/>
          <w:iCs/>
          <w:kern w:val="0"/>
          <w:sz w:val="24"/>
        </w:rPr>
        <w:t>Build, deploy, and promote AI agents through Google Cloud’s AI agent ecosystem</w:t>
      </w:r>
      <w:r w:rsidRPr="009439AA">
        <w:rPr>
          <w:rFonts w:ascii="Times New Roman" w:hAnsi="Times New Roman" w:cs="Times New Roman"/>
          <w:kern w:val="0"/>
          <w:sz w:val="24"/>
        </w:rPr>
        <w:t xml:space="preserve">. [online] Google Cloud Blog. Available at: </w:t>
      </w:r>
      <w:hyperlink r:id="rId21" w:history="1">
        <w:r w:rsidRPr="009439AA">
          <w:rPr>
            <w:rFonts w:ascii="Times New Roman" w:hAnsi="Times New Roman" w:cs="Times New Roman"/>
            <w:kern w:val="0"/>
            <w:sz w:val="24"/>
          </w:rPr>
          <w:t>https://cloud.google.com/blog/topics/partners/build-deploy-and-promote-ai-agents-through-the-google-cloud-ai-agent-ecosystem-program</w:t>
        </w:r>
      </w:hyperlink>
      <w:r w:rsidRPr="009439AA">
        <w:rPr>
          <w:rFonts w:ascii="Times New Roman" w:hAnsi="Times New Roman" w:cs="Times New Roman"/>
          <w:kern w:val="0"/>
          <w:sz w:val="24"/>
        </w:rPr>
        <w:t>.</w:t>
      </w:r>
    </w:p>
    <w:p w14:paraId="2097BBA1" w14:textId="4EF39F73"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Jackson, A. (2024). </w:t>
      </w:r>
      <w:r w:rsidRPr="009439AA">
        <w:rPr>
          <w:rFonts w:ascii="Times New Roman" w:hAnsi="Times New Roman" w:cs="Times New Roman"/>
          <w:i/>
          <w:iCs/>
          <w:kern w:val="0"/>
          <w:sz w:val="24"/>
        </w:rPr>
        <w:t>Google’s Journey Towards Carbon-Free Data Centres</w:t>
      </w:r>
      <w:r w:rsidRPr="009439AA">
        <w:rPr>
          <w:rFonts w:ascii="Times New Roman" w:hAnsi="Times New Roman" w:cs="Times New Roman"/>
          <w:kern w:val="0"/>
          <w:sz w:val="24"/>
        </w:rPr>
        <w:t xml:space="preserve">.Datacentremagazine.com. Available at: </w:t>
      </w:r>
      <w:hyperlink r:id="rId22" w:history="1">
        <w:r w:rsidRPr="009439AA">
          <w:rPr>
            <w:rFonts w:ascii="Times New Roman" w:hAnsi="Times New Roman" w:cs="Times New Roman"/>
            <w:kern w:val="0"/>
            <w:sz w:val="24"/>
          </w:rPr>
          <w:t>https://datacentremagazine.com/critical-environments/googles-journey-towards-carbon-free-data-centres</w:t>
        </w:r>
      </w:hyperlink>
      <w:r w:rsidRPr="009439AA">
        <w:rPr>
          <w:rFonts w:ascii="Times New Roman" w:hAnsi="Times New Roman" w:cs="Times New Roman"/>
          <w:kern w:val="0"/>
          <w:sz w:val="24"/>
        </w:rPr>
        <w:t xml:space="preserve"> [Accessed 20 Nov. 2024].</w:t>
      </w:r>
    </w:p>
    <w:p w14:paraId="7805DB3D" w14:textId="7338E4AD"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Kinney, S. (2025). </w:t>
      </w:r>
      <w:r w:rsidRPr="009439AA">
        <w:rPr>
          <w:rFonts w:ascii="Times New Roman" w:hAnsi="Times New Roman" w:cs="Times New Roman"/>
          <w:i/>
          <w:iCs/>
          <w:kern w:val="0"/>
          <w:sz w:val="24"/>
        </w:rPr>
        <w:t>Google touts AI infrastructure as ‘powerful foundation’ for growth</w:t>
      </w:r>
      <w:r w:rsidRPr="009439AA">
        <w:rPr>
          <w:rFonts w:ascii="Times New Roman" w:hAnsi="Times New Roman" w:cs="Times New Roman"/>
          <w:kern w:val="0"/>
          <w:sz w:val="24"/>
        </w:rPr>
        <w:t xml:space="preserve">. RCR Wireless News. Available at: </w:t>
      </w:r>
      <w:hyperlink r:id="rId23" w:history="1">
        <w:r w:rsidRPr="009439AA">
          <w:rPr>
            <w:rFonts w:ascii="Times New Roman" w:hAnsi="Times New Roman" w:cs="Times New Roman"/>
            <w:kern w:val="0"/>
            <w:sz w:val="24"/>
          </w:rPr>
          <w:t>https://www.rcrwireless.com/20250205/ai-infrastructure/google-ai-infrastructure-powerful-foundation-for-growth</w:t>
        </w:r>
      </w:hyperlink>
      <w:r w:rsidRPr="009439AA">
        <w:rPr>
          <w:rFonts w:ascii="Times New Roman" w:hAnsi="Times New Roman" w:cs="Times New Roman"/>
          <w:kern w:val="0"/>
          <w:sz w:val="24"/>
        </w:rPr>
        <w:t xml:space="preserve"> [Accessed 20 Mar. 2025].</w:t>
      </w:r>
    </w:p>
    <w:p w14:paraId="13B8A581"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Li, H., Yu, L. and He, W. (2019). The impact of GDPR on global technology development. </w:t>
      </w:r>
      <w:r w:rsidRPr="009439AA">
        <w:rPr>
          <w:rFonts w:ascii="Times New Roman" w:hAnsi="Times New Roman" w:cs="Times New Roman"/>
          <w:i/>
          <w:iCs/>
          <w:kern w:val="0"/>
          <w:sz w:val="24"/>
        </w:rPr>
        <w:t>Journal of Global Information Technology Management</w:t>
      </w:r>
      <w:r w:rsidRPr="009439AA">
        <w:rPr>
          <w:rFonts w:ascii="Times New Roman" w:hAnsi="Times New Roman" w:cs="Times New Roman"/>
          <w:kern w:val="0"/>
          <w:sz w:val="24"/>
        </w:rPr>
        <w:t xml:space="preserve">, 22(1), pp.1–6. </w:t>
      </w:r>
      <w:proofErr w:type="spellStart"/>
      <w:r w:rsidRPr="009439AA">
        <w:rPr>
          <w:rFonts w:ascii="Times New Roman" w:hAnsi="Times New Roman" w:cs="Times New Roman"/>
          <w:kern w:val="0"/>
          <w:sz w:val="24"/>
        </w:rPr>
        <w:t>doi:</w:t>
      </w:r>
      <w:hyperlink r:id="rId24" w:history="1">
        <w:r w:rsidRPr="009439AA">
          <w:rPr>
            <w:rFonts w:ascii="Times New Roman" w:hAnsi="Times New Roman" w:cs="Times New Roman"/>
            <w:kern w:val="0"/>
            <w:sz w:val="24"/>
          </w:rPr>
          <w:t>https</w:t>
        </w:r>
        <w:proofErr w:type="spellEnd"/>
        <w:r w:rsidRPr="009439AA">
          <w:rPr>
            <w:rFonts w:ascii="Times New Roman" w:hAnsi="Times New Roman" w:cs="Times New Roman"/>
            <w:kern w:val="0"/>
            <w:sz w:val="24"/>
          </w:rPr>
          <w:t>://doi.org/10.1080/1097198X.2019.1569186</w:t>
        </w:r>
      </w:hyperlink>
      <w:r w:rsidRPr="009439AA">
        <w:rPr>
          <w:rFonts w:ascii="Times New Roman" w:hAnsi="Times New Roman" w:cs="Times New Roman"/>
          <w:kern w:val="0"/>
          <w:sz w:val="24"/>
        </w:rPr>
        <w:t>.</w:t>
      </w:r>
    </w:p>
    <w:p w14:paraId="2DB20089" w14:textId="68A9C23F"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LIEDTKE, M. (2024). </w:t>
      </w:r>
      <w:r w:rsidRPr="009439AA">
        <w:rPr>
          <w:rFonts w:ascii="Times New Roman" w:hAnsi="Times New Roman" w:cs="Times New Roman"/>
          <w:i/>
          <w:iCs/>
          <w:kern w:val="0"/>
          <w:sz w:val="24"/>
        </w:rPr>
        <w:t xml:space="preserve">Waymo </w:t>
      </w:r>
      <w:proofErr w:type="gramStart"/>
      <w:r w:rsidRPr="009439AA">
        <w:rPr>
          <w:rFonts w:ascii="Times New Roman" w:hAnsi="Times New Roman" w:cs="Times New Roman"/>
          <w:i/>
          <w:iCs/>
          <w:kern w:val="0"/>
          <w:sz w:val="24"/>
        </w:rPr>
        <w:t>now</w:t>
      </w:r>
      <w:proofErr w:type="gramEnd"/>
      <w:r w:rsidRPr="009439AA">
        <w:rPr>
          <w:rFonts w:ascii="Times New Roman" w:hAnsi="Times New Roman" w:cs="Times New Roman"/>
          <w:i/>
          <w:iCs/>
          <w:kern w:val="0"/>
          <w:sz w:val="24"/>
        </w:rPr>
        <w:t xml:space="preserve"> open to anyone who wants a driverless ride in LA</w:t>
      </w:r>
      <w:r w:rsidRPr="009439AA">
        <w:rPr>
          <w:rFonts w:ascii="Times New Roman" w:hAnsi="Times New Roman" w:cs="Times New Roman"/>
          <w:kern w:val="0"/>
          <w:sz w:val="24"/>
        </w:rPr>
        <w:t xml:space="preserve">. AP News. Available at: </w:t>
      </w:r>
      <w:hyperlink r:id="rId25" w:history="1">
        <w:r w:rsidRPr="009439AA">
          <w:rPr>
            <w:rFonts w:ascii="Times New Roman" w:hAnsi="Times New Roman" w:cs="Times New Roman"/>
            <w:kern w:val="0"/>
            <w:sz w:val="24"/>
          </w:rPr>
          <w:t>https://apnews.com/article/waymo-robotaxi-los-angeles-ride-hailing-6cacfec81ebc451dfba8e03ba19b7a08</w:t>
        </w:r>
      </w:hyperlink>
      <w:r w:rsidRPr="009439AA">
        <w:rPr>
          <w:rFonts w:ascii="Times New Roman" w:hAnsi="Times New Roman" w:cs="Times New Roman"/>
          <w:kern w:val="0"/>
          <w:sz w:val="24"/>
        </w:rPr>
        <w:t>.</w:t>
      </w:r>
    </w:p>
    <w:p w14:paraId="20CB43DD"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Neven, H. (2024). </w:t>
      </w:r>
      <w:r w:rsidRPr="009439AA">
        <w:rPr>
          <w:rFonts w:ascii="Times New Roman" w:hAnsi="Times New Roman" w:cs="Times New Roman"/>
          <w:i/>
          <w:iCs/>
          <w:kern w:val="0"/>
          <w:sz w:val="24"/>
        </w:rPr>
        <w:t>Meet Willow, our state-of-the-art quantum chip</w:t>
      </w:r>
      <w:r w:rsidRPr="009439AA">
        <w:rPr>
          <w:rFonts w:ascii="Times New Roman" w:hAnsi="Times New Roman" w:cs="Times New Roman"/>
          <w:kern w:val="0"/>
          <w:sz w:val="24"/>
        </w:rPr>
        <w:t xml:space="preserve">. [online] Google. </w:t>
      </w:r>
      <w:r w:rsidRPr="009439AA">
        <w:rPr>
          <w:rFonts w:ascii="Times New Roman" w:hAnsi="Times New Roman" w:cs="Times New Roman"/>
          <w:kern w:val="0"/>
          <w:sz w:val="24"/>
        </w:rPr>
        <w:lastRenderedPageBreak/>
        <w:t xml:space="preserve">Available at: </w:t>
      </w:r>
      <w:hyperlink r:id="rId26" w:history="1">
        <w:r w:rsidRPr="009439AA">
          <w:rPr>
            <w:rFonts w:ascii="Times New Roman" w:hAnsi="Times New Roman" w:cs="Times New Roman"/>
            <w:kern w:val="0"/>
            <w:sz w:val="24"/>
          </w:rPr>
          <w:t>https://blog.google/technology/research/google-willow-quantum-chip/</w:t>
        </w:r>
      </w:hyperlink>
      <w:r w:rsidRPr="009439AA">
        <w:rPr>
          <w:rFonts w:ascii="Times New Roman" w:hAnsi="Times New Roman" w:cs="Times New Roman"/>
          <w:kern w:val="0"/>
          <w:sz w:val="24"/>
        </w:rPr>
        <w:t>.</w:t>
      </w:r>
    </w:p>
    <w:p w14:paraId="2D0B92ED" w14:textId="279FE96E" w:rsidR="009439AA" w:rsidRPr="009439AA" w:rsidRDefault="009439AA" w:rsidP="009439AA">
      <w:pPr>
        <w:rPr>
          <w:rFonts w:ascii="Times New Roman" w:hAnsi="Times New Roman" w:cs="Times New Roman" w:hint="eastAsia"/>
          <w:sz w:val="24"/>
        </w:rPr>
      </w:pPr>
      <w:proofErr w:type="spellStart"/>
      <w:r w:rsidRPr="009439AA">
        <w:rPr>
          <w:rFonts w:ascii="Times New Roman" w:hAnsi="Times New Roman" w:cs="Times New Roman"/>
          <w:sz w:val="24"/>
        </w:rPr>
        <w:t>Omdia</w:t>
      </w:r>
      <w:proofErr w:type="spellEnd"/>
      <w:r w:rsidRPr="009439AA">
        <w:rPr>
          <w:rFonts w:ascii="Times New Roman" w:hAnsi="Times New Roman" w:cs="Times New Roman"/>
          <w:sz w:val="24"/>
        </w:rPr>
        <w:t xml:space="preserve">. (2021) 'Google, Amazon, Meta, Apple command almost 70% of the online advertising market: </w:t>
      </w:r>
      <w:proofErr w:type="spellStart"/>
      <w:r w:rsidRPr="009439AA">
        <w:rPr>
          <w:rFonts w:ascii="Times New Roman" w:hAnsi="Times New Roman" w:cs="Times New Roman"/>
          <w:sz w:val="24"/>
        </w:rPr>
        <w:t>Omdia</w:t>
      </w:r>
      <w:proofErr w:type="spellEnd"/>
      <w:r w:rsidRPr="009439AA">
        <w:rPr>
          <w:rFonts w:ascii="Times New Roman" w:hAnsi="Times New Roman" w:cs="Times New Roman"/>
          <w:sz w:val="24"/>
        </w:rPr>
        <w:t xml:space="preserve">', </w:t>
      </w:r>
      <w:r w:rsidRPr="009439AA">
        <w:rPr>
          <w:rFonts w:ascii="Times New Roman" w:hAnsi="Times New Roman" w:cs="Times New Roman"/>
          <w:i/>
          <w:iCs/>
          <w:sz w:val="24"/>
        </w:rPr>
        <w:t>Media Brief</w:t>
      </w:r>
      <w:r w:rsidRPr="009439AA">
        <w:rPr>
          <w:rFonts w:ascii="Times New Roman" w:hAnsi="Times New Roman" w:cs="Times New Roman"/>
          <w:sz w:val="24"/>
        </w:rPr>
        <w:t xml:space="preserve">. Available at: </w:t>
      </w:r>
      <w:hyperlink r:id="rId27" w:tgtFrame="_new" w:history="1">
        <w:r w:rsidRPr="009439AA">
          <w:rPr>
            <w:rStyle w:val="af"/>
            <w:rFonts w:ascii="Times New Roman" w:hAnsi="Times New Roman" w:cs="Times New Roman"/>
            <w:sz w:val="24"/>
          </w:rPr>
          <w:t>https://mediabrief.com/gama-online-advertising-market-omdia/</w:t>
        </w:r>
      </w:hyperlink>
    </w:p>
    <w:p w14:paraId="30F742B0" w14:textId="1F0BED6B"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Perrigo, B. (2024). </w:t>
      </w:r>
      <w:r w:rsidRPr="009439AA">
        <w:rPr>
          <w:rFonts w:ascii="Times New Roman" w:hAnsi="Times New Roman" w:cs="Times New Roman"/>
          <w:i/>
          <w:iCs/>
          <w:kern w:val="0"/>
          <w:sz w:val="24"/>
        </w:rPr>
        <w:t>Sundar Pichai</w:t>
      </w:r>
      <w:r w:rsidRPr="009439AA">
        <w:rPr>
          <w:rFonts w:ascii="Times New Roman" w:hAnsi="Times New Roman" w:cs="Times New Roman"/>
          <w:kern w:val="0"/>
          <w:sz w:val="24"/>
        </w:rPr>
        <w:t xml:space="preserve">. TIME. Available at: </w:t>
      </w:r>
      <w:hyperlink r:id="rId28" w:history="1">
        <w:r w:rsidRPr="009439AA">
          <w:rPr>
            <w:rFonts w:ascii="Times New Roman" w:hAnsi="Times New Roman" w:cs="Times New Roman"/>
            <w:kern w:val="0"/>
            <w:sz w:val="24"/>
          </w:rPr>
          <w:t>https://time.com/7012748/sundar-pichai-2/</w:t>
        </w:r>
      </w:hyperlink>
    </w:p>
    <w:p w14:paraId="18C625C5"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Portes, A., Gilles </w:t>
      </w:r>
      <w:proofErr w:type="spellStart"/>
      <w:r w:rsidRPr="009439AA">
        <w:rPr>
          <w:rFonts w:ascii="Times New Roman" w:hAnsi="Times New Roman" w:cs="Times New Roman"/>
          <w:kern w:val="0"/>
          <w:sz w:val="24"/>
        </w:rPr>
        <w:t>N'Goala</w:t>
      </w:r>
      <w:proofErr w:type="spellEnd"/>
      <w:r w:rsidRPr="009439AA">
        <w:rPr>
          <w:rFonts w:ascii="Times New Roman" w:hAnsi="Times New Roman" w:cs="Times New Roman"/>
          <w:kern w:val="0"/>
          <w:sz w:val="24"/>
        </w:rPr>
        <w:t xml:space="preserve"> and Cases, A.-S. (2019). Looking for transparency in data and digital marketing practices: an empirical investigation on the roles of consumer digital literacy and privacy concerns. </w:t>
      </w:r>
      <w:r w:rsidRPr="009439AA">
        <w:rPr>
          <w:rFonts w:ascii="Times New Roman" w:hAnsi="Times New Roman" w:cs="Times New Roman"/>
          <w:i/>
          <w:iCs/>
          <w:kern w:val="0"/>
          <w:sz w:val="24"/>
        </w:rPr>
        <w:t>Looking for transparency in data and digital marketing practices: an empirical investigation on the roles of consumer digital literacy and privacy concerns</w:t>
      </w:r>
      <w:r w:rsidRPr="009439AA">
        <w:rPr>
          <w:rFonts w:ascii="Times New Roman" w:hAnsi="Times New Roman" w:cs="Times New Roman"/>
          <w:kern w:val="0"/>
          <w:sz w:val="24"/>
        </w:rPr>
        <w:t xml:space="preserve">. [online] Available at: </w:t>
      </w:r>
      <w:hyperlink r:id="rId29" w:history="1">
        <w:r w:rsidRPr="009439AA">
          <w:rPr>
            <w:rFonts w:ascii="Times New Roman" w:hAnsi="Times New Roman" w:cs="Times New Roman"/>
            <w:kern w:val="0"/>
            <w:sz w:val="24"/>
          </w:rPr>
          <w:t>https://www.researchgate.net/publication/333634546_Looking_for_transparency_in_data_and_digital_marketing_practices_an_empirical_investigation_on_the_roles_of_consumer_digital_literacy_and_privacy_concerns</w:t>
        </w:r>
      </w:hyperlink>
      <w:r w:rsidRPr="009439AA">
        <w:rPr>
          <w:rFonts w:ascii="Times New Roman" w:hAnsi="Times New Roman" w:cs="Times New Roman"/>
          <w:kern w:val="0"/>
          <w:sz w:val="24"/>
        </w:rPr>
        <w:t>.</w:t>
      </w:r>
    </w:p>
    <w:p w14:paraId="04A3A327"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Powles, J. and Hodson, H. (2017). Google DeepMind and Healthcare in an Age of Algorithms. </w:t>
      </w:r>
      <w:r w:rsidRPr="009439AA">
        <w:rPr>
          <w:rFonts w:ascii="Times New Roman" w:hAnsi="Times New Roman" w:cs="Times New Roman"/>
          <w:i/>
          <w:iCs/>
          <w:kern w:val="0"/>
          <w:sz w:val="24"/>
        </w:rPr>
        <w:t>Health and Technology</w:t>
      </w:r>
      <w:r w:rsidRPr="009439AA">
        <w:rPr>
          <w:rFonts w:ascii="Times New Roman" w:hAnsi="Times New Roman" w:cs="Times New Roman"/>
          <w:kern w:val="0"/>
          <w:sz w:val="24"/>
        </w:rPr>
        <w:t xml:space="preserve">, 7(4), pp.351–367. </w:t>
      </w:r>
      <w:proofErr w:type="spellStart"/>
      <w:r w:rsidRPr="009439AA">
        <w:rPr>
          <w:rFonts w:ascii="Times New Roman" w:hAnsi="Times New Roman" w:cs="Times New Roman"/>
          <w:kern w:val="0"/>
          <w:sz w:val="24"/>
        </w:rPr>
        <w:t>doi:</w:t>
      </w:r>
      <w:hyperlink r:id="rId30" w:history="1">
        <w:r w:rsidRPr="009439AA">
          <w:rPr>
            <w:rFonts w:ascii="Times New Roman" w:hAnsi="Times New Roman" w:cs="Times New Roman"/>
            <w:kern w:val="0"/>
            <w:sz w:val="24"/>
          </w:rPr>
          <w:t>https</w:t>
        </w:r>
        <w:proofErr w:type="spellEnd"/>
        <w:r w:rsidRPr="009439AA">
          <w:rPr>
            <w:rFonts w:ascii="Times New Roman" w:hAnsi="Times New Roman" w:cs="Times New Roman"/>
            <w:kern w:val="0"/>
            <w:sz w:val="24"/>
          </w:rPr>
          <w:t>://doi.org/10.1007/s12553-017-0179-1</w:t>
        </w:r>
      </w:hyperlink>
      <w:r w:rsidRPr="009439AA">
        <w:rPr>
          <w:rFonts w:ascii="Times New Roman" w:hAnsi="Times New Roman" w:cs="Times New Roman"/>
          <w:kern w:val="0"/>
          <w:sz w:val="24"/>
        </w:rPr>
        <w:t>.</w:t>
      </w:r>
    </w:p>
    <w:p w14:paraId="14B6C592" w14:textId="77777777" w:rsidR="009439AA" w:rsidRPr="009439AA" w:rsidRDefault="009439AA" w:rsidP="009439AA">
      <w:pPr>
        <w:autoSpaceDE w:val="0"/>
        <w:autoSpaceDN w:val="0"/>
        <w:adjustRightInd w:val="0"/>
        <w:spacing w:after="240" w:line="360" w:lineRule="auto"/>
        <w:rPr>
          <w:rFonts w:ascii="Times New Roman" w:hAnsi="Times New Roman" w:cs="Times New Roman"/>
          <w:kern w:val="0"/>
          <w:sz w:val="24"/>
        </w:rPr>
      </w:pPr>
      <w:r w:rsidRPr="009439AA">
        <w:rPr>
          <w:rFonts w:ascii="Times New Roman" w:hAnsi="Times New Roman" w:cs="Times New Roman"/>
          <w:kern w:val="0"/>
          <w:sz w:val="24"/>
        </w:rPr>
        <w:t xml:space="preserve">Reuters (2024). Google Cloud partners with Air France-KLM on AI technology. </w:t>
      </w:r>
      <w:r w:rsidRPr="009439AA">
        <w:rPr>
          <w:rFonts w:ascii="Times New Roman" w:hAnsi="Times New Roman" w:cs="Times New Roman"/>
          <w:i/>
          <w:iCs/>
          <w:kern w:val="0"/>
          <w:sz w:val="24"/>
        </w:rPr>
        <w:t>Reuters</w:t>
      </w:r>
      <w:r w:rsidRPr="009439AA">
        <w:rPr>
          <w:rFonts w:ascii="Times New Roman" w:hAnsi="Times New Roman" w:cs="Times New Roman"/>
          <w:kern w:val="0"/>
          <w:sz w:val="24"/>
        </w:rPr>
        <w:t xml:space="preserve">. [online] 4 Dec. Available at: </w:t>
      </w:r>
      <w:hyperlink r:id="rId31" w:history="1">
        <w:r w:rsidRPr="009439AA">
          <w:rPr>
            <w:rFonts w:ascii="Times New Roman" w:hAnsi="Times New Roman" w:cs="Times New Roman"/>
            <w:kern w:val="0"/>
            <w:sz w:val="24"/>
          </w:rPr>
          <w:t>https://www.reuters.com/technology/artificial-intelligence/google-cloud-partners-with-air-france-klm-ai-technology-2024-12-04/</w:t>
        </w:r>
      </w:hyperlink>
      <w:r w:rsidRPr="009439AA">
        <w:rPr>
          <w:rFonts w:ascii="Times New Roman" w:hAnsi="Times New Roman" w:cs="Times New Roman"/>
          <w:kern w:val="0"/>
          <w:sz w:val="24"/>
        </w:rPr>
        <w:t>.</w:t>
      </w:r>
    </w:p>
    <w:p w14:paraId="08BE1797" w14:textId="42C62092" w:rsidR="009439AA" w:rsidRPr="009439AA" w:rsidRDefault="009439AA" w:rsidP="009439AA">
      <w:pPr>
        <w:rPr>
          <w:rFonts w:ascii="Times New Roman" w:hAnsi="Times New Roman" w:cs="Times New Roman"/>
          <w:sz w:val="24"/>
        </w:rPr>
      </w:pPr>
      <w:r w:rsidRPr="009439AA">
        <w:rPr>
          <w:rFonts w:ascii="Times New Roman" w:hAnsi="Times New Roman" w:cs="Times New Roman"/>
          <w:kern w:val="0"/>
          <w:sz w:val="24"/>
        </w:rPr>
        <w:t xml:space="preserve">Wilkinson, L. (2024). </w:t>
      </w:r>
      <w:r w:rsidRPr="009439AA">
        <w:rPr>
          <w:rFonts w:ascii="Times New Roman" w:hAnsi="Times New Roman" w:cs="Times New Roman"/>
          <w:i/>
          <w:iCs/>
          <w:kern w:val="0"/>
          <w:sz w:val="24"/>
        </w:rPr>
        <w:t>Google’s AI efforts slow sustainability gains</w:t>
      </w:r>
      <w:r w:rsidRPr="009439AA">
        <w:rPr>
          <w:rFonts w:ascii="Times New Roman" w:hAnsi="Times New Roman" w:cs="Times New Roman"/>
          <w:kern w:val="0"/>
          <w:sz w:val="24"/>
        </w:rPr>
        <w:t xml:space="preserve">. [online] CIO Dive. Available at: </w:t>
      </w:r>
      <w:hyperlink r:id="rId32" w:history="1">
        <w:r w:rsidRPr="009439AA">
          <w:rPr>
            <w:rFonts w:ascii="Times New Roman" w:hAnsi="Times New Roman" w:cs="Times New Roman"/>
            <w:kern w:val="0"/>
            <w:sz w:val="24"/>
          </w:rPr>
          <w:t>https://www.ciodive.com/news/google-sustainability-AI-environmental-impact/720756/</w:t>
        </w:r>
      </w:hyperlink>
    </w:p>
    <w:sectPr w:rsidR="009439AA" w:rsidRPr="009439A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B6AC5"/>
    <w:multiLevelType w:val="multilevel"/>
    <w:tmpl w:val="A1BC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9549D"/>
    <w:multiLevelType w:val="multilevel"/>
    <w:tmpl w:val="7F0A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C5950"/>
    <w:multiLevelType w:val="multilevel"/>
    <w:tmpl w:val="22B4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42A78"/>
    <w:multiLevelType w:val="multilevel"/>
    <w:tmpl w:val="CDDC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59193D"/>
    <w:multiLevelType w:val="multilevel"/>
    <w:tmpl w:val="ED5C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A1032"/>
    <w:multiLevelType w:val="multilevel"/>
    <w:tmpl w:val="0B088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065B59"/>
    <w:multiLevelType w:val="multilevel"/>
    <w:tmpl w:val="744C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2225593">
    <w:abstractNumId w:val="3"/>
  </w:num>
  <w:num w:numId="2" w16cid:durableId="1230577572">
    <w:abstractNumId w:val="6"/>
  </w:num>
  <w:num w:numId="3" w16cid:durableId="875316229">
    <w:abstractNumId w:val="5"/>
  </w:num>
  <w:num w:numId="4" w16cid:durableId="1931500753">
    <w:abstractNumId w:val="0"/>
  </w:num>
  <w:num w:numId="5" w16cid:durableId="1534730914">
    <w:abstractNumId w:val="1"/>
  </w:num>
  <w:num w:numId="6" w16cid:durableId="228619909">
    <w:abstractNumId w:val="2"/>
  </w:num>
  <w:num w:numId="7" w16cid:durableId="3994457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C1"/>
    <w:rsid w:val="004B7DB4"/>
    <w:rsid w:val="007E70C1"/>
    <w:rsid w:val="009439AA"/>
    <w:rsid w:val="00AB45D9"/>
    <w:rsid w:val="00D81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6F798"/>
  <w15:chartTrackingRefBased/>
  <w15:docId w15:val="{08BDECCA-2C54-4F4F-9C46-5911AAE6D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E70C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E70C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E70C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E70C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E70C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E70C1"/>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E70C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E70C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E70C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E70C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E70C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E70C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E70C1"/>
    <w:rPr>
      <w:rFonts w:cstheme="majorBidi"/>
      <w:color w:val="0F4761" w:themeColor="accent1" w:themeShade="BF"/>
      <w:sz w:val="28"/>
      <w:szCs w:val="28"/>
    </w:rPr>
  </w:style>
  <w:style w:type="character" w:customStyle="1" w:styleId="50">
    <w:name w:val="标题 5 字符"/>
    <w:basedOn w:val="a0"/>
    <w:link w:val="5"/>
    <w:uiPriority w:val="9"/>
    <w:semiHidden/>
    <w:rsid w:val="007E70C1"/>
    <w:rPr>
      <w:rFonts w:cstheme="majorBidi"/>
      <w:color w:val="0F4761" w:themeColor="accent1" w:themeShade="BF"/>
      <w:sz w:val="24"/>
    </w:rPr>
  </w:style>
  <w:style w:type="character" w:customStyle="1" w:styleId="60">
    <w:name w:val="标题 6 字符"/>
    <w:basedOn w:val="a0"/>
    <w:link w:val="6"/>
    <w:uiPriority w:val="9"/>
    <w:semiHidden/>
    <w:rsid w:val="007E70C1"/>
    <w:rPr>
      <w:rFonts w:cstheme="majorBidi"/>
      <w:b/>
      <w:bCs/>
      <w:color w:val="0F4761" w:themeColor="accent1" w:themeShade="BF"/>
    </w:rPr>
  </w:style>
  <w:style w:type="character" w:customStyle="1" w:styleId="70">
    <w:name w:val="标题 7 字符"/>
    <w:basedOn w:val="a0"/>
    <w:link w:val="7"/>
    <w:uiPriority w:val="9"/>
    <w:semiHidden/>
    <w:rsid w:val="007E70C1"/>
    <w:rPr>
      <w:rFonts w:cstheme="majorBidi"/>
      <w:b/>
      <w:bCs/>
      <w:color w:val="595959" w:themeColor="text1" w:themeTint="A6"/>
    </w:rPr>
  </w:style>
  <w:style w:type="character" w:customStyle="1" w:styleId="80">
    <w:name w:val="标题 8 字符"/>
    <w:basedOn w:val="a0"/>
    <w:link w:val="8"/>
    <w:uiPriority w:val="9"/>
    <w:semiHidden/>
    <w:rsid w:val="007E70C1"/>
    <w:rPr>
      <w:rFonts w:cstheme="majorBidi"/>
      <w:color w:val="595959" w:themeColor="text1" w:themeTint="A6"/>
    </w:rPr>
  </w:style>
  <w:style w:type="character" w:customStyle="1" w:styleId="90">
    <w:name w:val="标题 9 字符"/>
    <w:basedOn w:val="a0"/>
    <w:link w:val="9"/>
    <w:uiPriority w:val="9"/>
    <w:semiHidden/>
    <w:rsid w:val="007E70C1"/>
    <w:rPr>
      <w:rFonts w:eastAsiaTheme="majorEastAsia" w:cstheme="majorBidi"/>
      <w:color w:val="595959" w:themeColor="text1" w:themeTint="A6"/>
    </w:rPr>
  </w:style>
  <w:style w:type="paragraph" w:styleId="a3">
    <w:name w:val="Title"/>
    <w:basedOn w:val="a"/>
    <w:next w:val="a"/>
    <w:link w:val="a4"/>
    <w:uiPriority w:val="10"/>
    <w:qFormat/>
    <w:rsid w:val="007E70C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7E70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70C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E70C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E70C1"/>
    <w:pPr>
      <w:spacing w:before="160"/>
      <w:jc w:val="center"/>
    </w:pPr>
    <w:rPr>
      <w:i/>
      <w:iCs/>
      <w:color w:val="404040" w:themeColor="text1" w:themeTint="BF"/>
    </w:rPr>
  </w:style>
  <w:style w:type="character" w:customStyle="1" w:styleId="a8">
    <w:name w:val="引用 字符"/>
    <w:basedOn w:val="a0"/>
    <w:link w:val="a7"/>
    <w:uiPriority w:val="29"/>
    <w:qFormat/>
    <w:rsid w:val="007E70C1"/>
    <w:rPr>
      <w:i/>
      <w:iCs/>
      <w:color w:val="404040" w:themeColor="text1" w:themeTint="BF"/>
    </w:rPr>
  </w:style>
  <w:style w:type="paragraph" w:styleId="a9">
    <w:name w:val="List Paragraph"/>
    <w:basedOn w:val="a"/>
    <w:uiPriority w:val="34"/>
    <w:qFormat/>
    <w:rsid w:val="007E70C1"/>
    <w:pPr>
      <w:ind w:left="720"/>
      <w:contextualSpacing/>
    </w:pPr>
  </w:style>
  <w:style w:type="character" w:styleId="aa">
    <w:name w:val="Intense Emphasis"/>
    <w:basedOn w:val="a0"/>
    <w:uiPriority w:val="21"/>
    <w:qFormat/>
    <w:rsid w:val="007E70C1"/>
    <w:rPr>
      <w:i/>
      <w:iCs/>
      <w:color w:val="0F4761" w:themeColor="accent1" w:themeShade="BF"/>
    </w:rPr>
  </w:style>
  <w:style w:type="paragraph" w:styleId="ab">
    <w:name w:val="Intense Quote"/>
    <w:basedOn w:val="a"/>
    <w:next w:val="a"/>
    <w:link w:val="ac"/>
    <w:uiPriority w:val="30"/>
    <w:qFormat/>
    <w:rsid w:val="007E7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E70C1"/>
    <w:rPr>
      <w:i/>
      <w:iCs/>
      <w:color w:val="0F4761" w:themeColor="accent1" w:themeShade="BF"/>
    </w:rPr>
  </w:style>
  <w:style w:type="character" w:styleId="ad">
    <w:name w:val="Intense Reference"/>
    <w:basedOn w:val="a0"/>
    <w:uiPriority w:val="32"/>
    <w:qFormat/>
    <w:rsid w:val="007E70C1"/>
    <w:rPr>
      <w:b/>
      <w:bCs/>
      <w:smallCaps/>
      <w:color w:val="0F4761" w:themeColor="accent1" w:themeShade="BF"/>
      <w:spacing w:val="5"/>
    </w:rPr>
  </w:style>
  <w:style w:type="paragraph" w:styleId="ae">
    <w:name w:val="Normal (Web)"/>
    <w:basedOn w:val="a"/>
    <w:uiPriority w:val="99"/>
    <w:semiHidden/>
    <w:unhideWhenUsed/>
    <w:rsid w:val="007E70C1"/>
    <w:rPr>
      <w:rFonts w:ascii="Times New Roman" w:hAnsi="Times New Roman" w:cs="Times New Roman"/>
      <w:sz w:val="24"/>
    </w:rPr>
  </w:style>
  <w:style w:type="character" w:styleId="af">
    <w:name w:val="Hyperlink"/>
    <w:basedOn w:val="a0"/>
    <w:uiPriority w:val="99"/>
    <w:unhideWhenUsed/>
    <w:rsid w:val="007E70C1"/>
    <w:rPr>
      <w:color w:val="467886" w:themeColor="hyperlink"/>
      <w:u w:val="single"/>
    </w:rPr>
  </w:style>
  <w:style w:type="character" w:styleId="af0">
    <w:name w:val="Unresolved Mention"/>
    <w:basedOn w:val="a0"/>
    <w:uiPriority w:val="99"/>
    <w:semiHidden/>
    <w:unhideWhenUsed/>
    <w:rsid w:val="007E70C1"/>
    <w:rPr>
      <w:color w:val="605E5C"/>
      <w:shd w:val="clear" w:color="auto" w:fill="E1DFDD"/>
    </w:rPr>
  </w:style>
  <w:style w:type="paragraph" w:styleId="TOC">
    <w:name w:val="TOC Heading"/>
    <w:basedOn w:val="1"/>
    <w:next w:val="a"/>
    <w:uiPriority w:val="39"/>
    <w:unhideWhenUsed/>
    <w:qFormat/>
    <w:rsid w:val="009439AA"/>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9439AA"/>
  </w:style>
  <w:style w:type="paragraph" w:styleId="TOC2">
    <w:name w:val="toc 2"/>
    <w:basedOn w:val="a"/>
    <w:next w:val="a"/>
    <w:autoRedefine/>
    <w:uiPriority w:val="39"/>
    <w:unhideWhenUsed/>
    <w:rsid w:val="009439AA"/>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472">
      <w:bodyDiv w:val="1"/>
      <w:marLeft w:val="0"/>
      <w:marRight w:val="0"/>
      <w:marTop w:val="0"/>
      <w:marBottom w:val="0"/>
      <w:divBdr>
        <w:top w:val="none" w:sz="0" w:space="0" w:color="auto"/>
        <w:left w:val="none" w:sz="0" w:space="0" w:color="auto"/>
        <w:bottom w:val="none" w:sz="0" w:space="0" w:color="auto"/>
        <w:right w:val="none" w:sz="0" w:space="0" w:color="auto"/>
      </w:divBdr>
    </w:div>
    <w:div w:id="123668976">
      <w:bodyDiv w:val="1"/>
      <w:marLeft w:val="0"/>
      <w:marRight w:val="0"/>
      <w:marTop w:val="0"/>
      <w:marBottom w:val="0"/>
      <w:divBdr>
        <w:top w:val="none" w:sz="0" w:space="0" w:color="auto"/>
        <w:left w:val="none" w:sz="0" w:space="0" w:color="auto"/>
        <w:bottom w:val="none" w:sz="0" w:space="0" w:color="auto"/>
        <w:right w:val="none" w:sz="0" w:space="0" w:color="auto"/>
      </w:divBdr>
    </w:div>
    <w:div w:id="163596847">
      <w:bodyDiv w:val="1"/>
      <w:marLeft w:val="0"/>
      <w:marRight w:val="0"/>
      <w:marTop w:val="0"/>
      <w:marBottom w:val="0"/>
      <w:divBdr>
        <w:top w:val="none" w:sz="0" w:space="0" w:color="auto"/>
        <w:left w:val="none" w:sz="0" w:space="0" w:color="auto"/>
        <w:bottom w:val="none" w:sz="0" w:space="0" w:color="auto"/>
        <w:right w:val="none" w:sz="0" w:space="0" w:color="auto"/>
      </w:divBdr>
    </w:div>
    <w:div w:id="188181856">
      <w:bodyDiv w:val="1"/>
      <w:marLeft w:val="0"/>
      <w:marRight w:val="0"/>
      <w:marTop w:val="0"/>
      <w:marBottom w:val="0"/>
      <w:divBdr>
        <w:top w:val="none" w:sz="0" w:space="0" w:color="auto"/>
        <w:left w:val="none" w:sz="0" w:space="0" w:color="auto"/>
        <w:bottom w:val="none" w:sz="0" w:space="0" w:color="auto"/>
        <w:right w:val="none" w:sz="0" w:space="0" w:color="auto"/>
      </w:divBdr>
    </w:div>
    <w:div w:id="199561307">
      <w:bodyDiv w:val="1"/>
      <w:marLeft w:val="0"/>
      <w:marRight w:val="0"/>
      <w:marTop w:val="0"/>
      <w:marBottom w:val="0"/>
      <w:divBdr>
        <w:top w:val="none" w:sz="0" w:space="0" w:color="auto"/>
        <w:left w:val="none" w:sz="0" w:space="0" w:color="auto"/>
        <w:bottom w:val="none" w:sz="0" w:space="0" w:color="auto"/>
        <w:right w:val="none" w:sz="0" w:space="0" w:color="auto"/>
      </w:divBdr>
    </w:div>
    <w:div w:id="312178855">
      <w:bodyDiv w:val="1"/>
      <w:marLeft w:val="0"/>
      <w:marRight w:val="0"/>
      <w:marTop w:val="0"/>
      <w:marBottom w:val="0"/>
      <w:divBdr>
        <w:top w:val="none" w:sz="0" w:space="0" w:color="auto"/>
        <w:left w:val="none" w:sz="0" w:space="0" w:color="auto"/>
        <w:bottom w:val="none" w:sz="0" w:space="0" w:color="auto"/>
        <w:right w:val="none" w:sz="0" w:space="0" w:color="auto"/>
      </w:divBdr>
    </w:div>
    <w:div w:id="323433298">
      <w:bodyDiv w:val="1"/>
      <w:marLeft w:val="0"/>
      <w:marRight w:val="0"/>
      <w:marTop w:val="0"/>
      <w:marBottom w:val="0"/>
      <w:divBdr>
        <w:top w:val="none" w:sz="0" w:space="0" w:color="auto"/>
        <w:left w:val="none" w:sz="0" w:space="0" w:color="auto"/>
        <w:bottom w:val="none" w:sz="0" w:space="0" w:color="auto"/>
        <w:right w:val="none" w:sz="0" w:space="0" w:color="auto"/>
      </w:divBdr>
    </w:div>
    <w:div w:id="403181107">
      <w:bodyDiv w:val="1"/>
      <w:marLeft w:val="0"/>
      <w:marRight w:val="0"/>
      <w:marTop w:val="0"/>
      <w:marBottom w:val="0"/>
      <w:divBdr>
        <w:top w:val="none" w:sz="0" w:space="0" w:color="auto"/>
        <w:left w:val="none" w:sz="0" w:space="0" w:color="auto"/>
        <w:bottom w:val="none" w:sz="0" w:space="0" w:color="auto"/>
        <w:right w:val="none" w:sz="0" w:space="0" w:color="auto"/>
      </w:divBdr>
    </w:div>
    <w:div w:id="438110493">
      <w:bodyDiv w:val="1"/>
      <w:marLeft w:val="0"/>
      <w:marRight w:val="0"/>
      <w:marTop w:val="0"/>
      <w:marBottom w:val="0"/>
      <w:divBdr>
        <w:top w:val="none" w:sz="0" w:space="0" w:color="auto"/>
        <w:left w:val="none" w:sz="0" w:space="0" w:color="auto"/>
        <w:bottom w:val="none" w:sz="0" w:space="0" w:color="auto"/>
        <w:right w:val="none" w:sz="0" w:space="0" w:color="auto"/>
      </w:divBdr>
    </w:div>
    <w:div w:id="489835737">
      <w:bodyDiv w:val="1"/>
      <w:marLeft w:val="0"/>
      <w:marRight w:val="0"/>
      <w:marTop w:val="0"/>
      <w:marBottom w:val="0"/>
      <w:divBdr>
        <w:top w:val="none" w:sz="0" w:space="0" w:color="auto"/>
        <w:left w:val="none" w:sz="0" w:space="0" w:color="auto"/>
        <w:bottom w:val="none" w:sz="0" w:space="0" w:color="auto"/>
        <w:right w:val="none" w:sz="0" w:space="0" w:color="auto"/>
      </w:divBdr>
    </w:div>
    <w:div w:id="520171861">
      <w:bodyDiv w:val="1"/>
      <w:marLeft w:val="0"/>
      <w:marRight w:val="0"/>
      <w:marTop w:val="0"/>
      <w:marBottom w:val="0"/>
      <w:divBdr>
        <w:top w:val="none" w:sz="0" w:space="0" w:color="auto"/>
        <w:left w:val="none" w:sz="0" w:space="0" w:color="auto"/>
        <w:bottom w:val="none" w:sz="0" w:space="0" w:color="auto"/>
        <w:right w:val="none" w:sz="0" w:space="0" w:color="auto"/>
      </w:divBdr>
      <w:divsChild>
        <w:div w:id="662978418">
          <w:marLeft w:val="0"/>
          <w:marRight w:val="0"/>
          <w:marTop w:val="0"/>
          <w:marBottom w:val="0"/>
          <w:divBdr>
            <w:top w:val="none" w:sz="0" w:space="0" w:color="auto"/>
            <w:left w:val="none" w:sz="0" w:space="0" w:color="auto"/>
            <w:bottom w:val="none" w:sz="0" w:space="0" w:color="auto"/>
            <w:right w:val="none" w:sz="0" w:space="0" w:color="auto"/>
          </w:divBdr>
          <w:divsChild>
            <w:div w:id="66415744">
              <w:marLeft w:val="0"/>
              <w:marRight w:val="0"/>
              <w:marTop w:val="0"/>
              <w:marBottom w:val="0"/>
              <w:divBdr>
                <w:top w:val="none" w:sz="0" w:space="0" w:color="auto"/>
                <w:left w:val="none" w:sz="0" w:space="0" w:color="auto"/>
                <w:bottom w:val="none" w:sz="0" w:space="0" w:color="auto"/>
                <w:right w:val="none" w:sz="0" w:space="0" w:color="auto"/>
              </w:divBdr>
              <w:divsChild>
                <w:div w:id="339282044">
                  <w:marLeft w:val="0"/>
                  <w:marRight w:val="30"/>
                  <w:marTop w:val="0"/>
                  <w:marBottom w:val="0"/>
                  <w:divBdr>
                    <w:top w:val="none" w:sz="0" w:space="0" w:color="auto"/>
                    <w:left w:val="none" w:sz="0" w:space="0" w:color="auto"/>
                    <w:bottom w:val="none" w:sz="0" w:space="0" w:color="auto"/>
                    <w:right w:val="none" w:sz="0" w:space="0" w:color="auto"/>
                  </w:divBdr>
                </w:div>
              </w:divsChild>
            </w:div>
            <w:div w:id="68159029">
              <w:marLeft w:val="0"/>
              <w:marRight w:val="0"/>
              <w:marTop w:val="0"/>
              <w:marBottom w:val="0"/>
              <w:divBdr>
                <w:top w:val="none" w:sz="0" w:space="0" w:color="auto"/>
                <w:left w:val="none" w:sz="0" w:space="0" w:color="auto"/>
                <w:bottom w:val="none" w:sz="0" w:space="0" w:color="auto"/>
                <w:right w:val="none" w:sz="0" w:space="0" w:color="auto"/>
              </w:divBdr>
              <w:divsChild>
                <w:div w:id="456527252">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530457703">
      <w:bodyDiv w:val="1"/>
      <w:marLeft w:val="0"/>
      <w:marRight w:val="0"/>
      <w:marTop w:val="0"/>
      <w:marBottom w:val="0"/>
      <w:divBdr>
        <w:top w:val="none" w:sz="0" w:space="0" w:color="auto"/>
        <w:left w:val="none" w:sz="0" w:space="0" w:color="auto"/>
        <w:bottom w:val="none" w:sz="0" w:space="0" w:color="auto"/>
        <w:right w:val="none" w:sz="0" w:space="0" w:color="auto"/>
      </w:divBdr>
    </w:div>
    <w:div w:id="554901589">
      <w:bodyDiv w:val="1"/>
      <w:marLeft w:val="0"/>
      <w:marRight w:val="0"/>
      <w:marTop w:val="0"/>
      <w:marBottom w:val="0"/>
      <w:divBdr>
        <w:top w:val="none" w:sz="0" w:space="0" w:color="auto"/>
        <w:left w:val="none" w:sz="0" w:space="0" w:color="auto"/>
        <w:bottom w:val="none" w:sz="0" w:space="0" w:color="auto"/>
        <w:right w:val="none" w:sz="0" w:space="0" w:color="auto"/>
      </w:divBdr>
    </w:div>
    <w:div w:id="630667764">
      <w:bodyDiv w:val="1"/>
      <w:marLeft w:val="0"/>
      <w:marRight w:val="0"/>
      <w:marTop w:val="0"/>
      <w:marBottom w:val="0"/>
      <w:divBdr>
        <w:top w:val="none" w:sz="0" w:space="0" w:color="auto"/>
        <w:left w:val="none" w:sz="0" w:space="0" w:color="auto"/>
        <w:bottom w:val="none" w:sz="0" w:space="0" w:color="auto"/>
        <w:right w:val="none" w:sz="0" w:space="0" w:color="auto"/>
      </w:divBdr>
    </w:div>
    <w:div w:id="646128209">
      <w:bodyDiv w:val="1"/>
      <w:marLeft w:val="0"/>
      <w:marRight w:val="0"/>
      <w:marTop w:val="0"/>
      <w:marBottom w:val="0"/>
      <w:divBdr>
        <w:top w:val="none" w:sz="0" w:space="0" w:color="auto"/>
        <w:left w:val="none" w:sz="0" w:space="0" w:color="auto"/>
        <w:bottom w:val="none" w:sz="0" w:space="0" w:color="auto"/>
        <w:right w:val="none" w:sz="0" w:space="0" w:color="auto"/>
      </w:divBdr>
    </w:div>
    <w:div w:id="701902111">
      <w:bodyDiv w:val="1"/>
      <w:marLeft w:val="0"/>
      <w:marRight w:val="0"/>
      <w:marTop w:val="0"/>
      <w:marBottom w:val="0"/>
      <w:divBdr>
        <w:top w:val="none" w:sz="0" w:space="0" w:color="auto"/>
        <w:left w:val="none" w:sz="0" w:space="0" w:color="auto"/>
        <w:bottom w:val="none" w:sz="0" w:space="0" w:color="auto"/>
        <w:right w:val="none" w:sz="0" w:space="0" w:color="auto"/>
      </w:divBdr>
    </w:div>
    <w:div w:id="714619771">
      <w:bodyDiv w:val="1"/>
      <w:marLeft w:val="0"/>
      <w:marRight w:val="0"/>
      <w:marTop w:val="0"/>
      <w:marBottom w:val="0"/>
      <w:divBdr>
        <w:top w:val="none" w:sz="0" w:space="0" w:color="auto"/>
        <w:left w:val="none" w:sz="0" w:space="0" w:color="auto"/>
        <w:bottom w:val="none" w:sz="0" w:space="0" w:color="auto"/>
        <w:right w:val="none" w:sz="0" w:space="0" w:color="auto"/>
      </w:divBdr>
    </w:div>
    <w:div w:id="776371584">
      <w:bodyDiv w:val="1"/>
      <w:marLeft w:val="0"/>
      <w:marRight w:val="0"/>
      <w:marTop w:val="0"/>
      <w:marBottom w:val="0"/>
      <w:divBdr>
        <w:top w:val="none" w:sz="0" w:space="0" w:color="auto"/>
        <w:left w:val="none" w:sz="0" w:space="0" w:color="auto"/>
        <w:bottom w:val="none" w:sz="0" w:space="0" w:color="auto"/>
        <w:right w:val="none" w:sz="0" w:space="0" w:color="auto"/>
      </w:divBdr>
    </w:div>
    <w:div w:id="797187865">
      <w:bodyDiv w:val="1"/>
      <w:marLeft w:val="0"/>
      <w:marRight w:val="0"/>
      <w:marTop w:val="0"/>
      <w:marBottom w:val="0"/>
      <w:divBdr>
        <w:top w:val="none" w:sz="0" w:space="0" w:color="auto"/>
        <w:left w:val="none" w:sz="0" w:space="0" w:color="auto"/>
        <w:bottom w:val="none" w:sz="0" w:space="0" w:color="auto"/>
        <w:right w:val="none" w:sz="0" w:space="0" w:color="auto"/>
      </w:divBdr>
    </w:div>
    <w:div w:id="839858601">
      <w:bodyDiv w:val="1"/>
      <w:marLeft w:val="0"/>
      <w:marRight w:val="0"/>
      <w:marTop w:val="0"/>
      <w:marBottom w:val="0"/>
      <w:divBdr>
        <w:top w:val="none" w:sz="0" w:space="0" w:color="auto"/>
        <w:left w:val="none" w:sz="0" w:space="0" w:color="auto"/>
        <w:bottom w:val="none" w:sz="0" w:space="0" w:color="auto"/>
        <w:right w:val="none" w:sz="0" w:space="0" w:color="auto"/>
      </w:divBdr>
    </w:div>
    <w:div w:id="943027576">
      <w:bodyDiv w:val="1"/>
      <w:marLeft w:val="0"/>
      <w:marRight w:val="0"/>
      <w:marTop w:val="0"/>
      <w:marBottom w:val="0"/>
      <w:divBdr>
        <w:top w:val="none" w:sz="0" w:space="0" w:color="auto"/>
        <w:left w:val="none" w:sz="0" w:space="0" w:color="auto"/>
        <w:bottom w:val="none" w:sz="0" w:space="0" w:color="auto"/>
        <w:right w:val="none" w:sz="0" w:space="0" w:color="auto"/>
      </w:divBdr>
    </w:div>
    <w:div w:id="1049769329">
      <w:bodyDiv w:val="1"/>
      <w:marLeft w:val="0"/>
      <w:marRight w:val="0"/>
      <w:marTop w:val="0"/>
      <w:marBottom w:val="0"/>
      <w:divBdr>
        <w:top w:val="none" w:sz="0" w:space="0" w:color="auto"/>
        <w:left w:val="none" w:sz="0" w:space="0" w:color="auto"/>
        <w:bottom w:val="none" w:sz="0" w:space="0" w:color="auto"/>
        <w:right w:val="none" w:sz="0" w:space="0" w:color="auto"/>
      </w:divBdr>
    </w:div>
    <w:div w:id="1086459234">
      <w:bodyDiv w:val="1"/>
      <w:marLeft w:val="0"/>
      <w:marRight w:val="0"/>
      <w:marTop w:val="0"/>
      <w:marBottom w:val="0"/>
      <w:divBdr>
        <w:top w:val="none" w:sz="0" w:space="0" w:color="auto"/>
        <w:left w:val="none" w:sz="0" w:space="0" w:color="auto"/>
        <w:bottom w:val="none" w:sz="0" w:space="0" w:color="auto"/>
        <w:right w:val="none" w:sz="0" w:space="0" w:color="auto"/>
      </w:divBdr>
    </w:div>
    <w:div w:id="1119835678">
      <w:bodyDiv w:val="1"/>
      <w:marLeft w:val="0"/>
      <w:marRight w:val="0"/>
      <w:marTop w:val="0"/>
      <w:marBottom w:val="0"/>
      <w:divBdr>
        <w:top w:val="none" w:sz="0" w:space="0" w:color="auto"/>
        <w:left w:val="none" w:sz="0" w:space="0" w:color="auto"/>
        <w:bottom w:val="none" w:sz="0" w:space="0" w:color="auto"/>
        <w:right w:val="none" w:sz="0" w:space="0" w:color="auto"/>
      </w:divBdr>
    </w:div>
    <w:div w:id="1134567975">
      <w:bodyDiv w:val="1"/>
      <w:marLeft w:val="0"/>
      <w:marRight w:val="0"/>
      <w:marTop w:val="0"/>
      <w:marBottom w:val="0"/>
      <w:divBdr>
        <w:top w:val="none" w:sz="0" w:space="0" w:color="auto"/>
        <w:left w:val="none" w:sz="0" w:space="0" w:color="auto"/>
        <w:bottom w:val="none" w:sz="0" w:space="0" w:color="auto"/>
        <w:right w:val="none" w:sz="0" w:space="0" w:color="auto"/>
      </w:divBdr>
    </w:div>
    <w:div w:id="1140000397">
      <w:bodyDiv w:val="1"/>
      <w:marLeft w:val="0"/>
      <w:marRight w:val="0"/>
      <w:marTop w:val="0"/>
      <w:marBottom w:val="0"/>
      <w:divBdr>
        <w:top w:val="none" w:sz="0" w:space="0" w:color="auto"/>
        <w:left w:val="none" w:sz="0" w:space="0" w:color="auto"/>
        <w:bottom w:val="none" w:sz="0" w:space="0" w:color="auto"/>
        <w:right w:val="none" w:sz="0" w:space="0" w:color="auto"/>
      </w:divBdr>
    </w:div>
    <w:div w:id="1163275111">
      <w:bodyDiv w:val="1"/>
      <w:marLeft w:val="0"/>
      <w:marRight w:val="0"/>
      <w:marTop w:val="0"/>
      <w:marBottom w:val="0"/>
      <w:divBdr>
        <w:top w:val="none" w:sz="0" w:space="0" w:color="auto"/>
        <w:left w:val="none" w:sz="0" w:space="0" w:color="auto"/>
        <w:bottom w:val="none" w:sz="0" w:space="0" w:color="auto"/>
        <w:right w:val="none" w:sz="0" w:space="0" w:color="auto"/>
      </w:divBdr>
      <w:divsChild>
        <w:div w:id="1740638951">
          <w:marLeft w:val="0"/>
          <w:marRight w:val="0"/>
          <w:marTop w:val="0"/>
          <w:marBottom w:val="0"/>
          <w:divBdr>
            <w:top w:val="none" w:sz="0" w:space="0" w:color="auto"/>
            <w:left w:val="none" w:sz="0" w:space="0" w:color="auto"/>
            <w:bottom w:val="none" w:sz="0" w:space="0" w:color="auto"/>
            <w:right w:val="none" w:sz="0" w:space="0" w:color="auto"/>
          </w:divBdr>
          <w:divsChild>
            <w:div w:id="1300695324">
              <w:marLeft w:val="0"/>
              <w:marRight w:val="0"/>
              <w:marTop w:val="0"/>
              <w:marBottom w:val="0"/>
              <w:divBdr>
                <w:top w:val="none" w:sz="0" w:space="0" w:color="auto"/>
                <w:left w:val="none" w:sz="0" w:space="0" w:color="auto"/>
                <w:bottom w:val="none" w:sz="0" w:space="0" w:color="auto"/>
                <w:right w:val="none" w:sz="0" w:space="0" w:color="auto"/>
              </w:divBdr>
              <w:divsChild>
                <w:div w:id="870604809">
                  <w:marLeft w:val="0"/>
                  <w:marRight w:val="30"/>
                  <w:marTop w:val="0"/>
                  <w:marBottom w:val="0"/>
                  <w:divBdr>
                    <w:top w:val="none" w:sz="0" w:space="0" w:color="auto"/>
                    <w:left w:val="none" w:sz="0" w:space="0" w:color="auto"/>
                    <w:bottom w:val="none" w:sz="0" w:space="0" w:color="auto"/>
                    <w:right w:val="none" w:sz="0" w:space="0" w:color="auto"/>
                  </w:divBdr>
                </w:div>
              </w:divsChild>
            </w:div>
            <w:div w:id="864948788">
              <w:marLeft w:val="0"/>
              <w:marRight w:val="0"/>
              <w:marTop w:val="0"/>
              <w:marBottom w:val="0"/>
              <w:divBdr>
                <w:top w:val="none" w:sz="0" w:space="0" w:color="auto"/>
                <w:left w:val="none" w:sz="0" w:space="0" w:color="auto"/>
                <w:bottom w:val="none" w:sz="0" w:space="0" w:color="auto"/>
                <w:right w:val="none" w:sz="0" w:space="0" w:color="auto"/>
              </w:divBdr>
              <w:divsChild>
                <w:div w:id="2136871351">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199246058">
      <w:bodyDiv w:val="1"/>
      <w:marLeft w:val="0"/>
      <w:marRight w:val="0"/>
      <w:marTop w:val="0"/>
      <w:marBottom w:val="0"/>
      <w:divBdr>
        <w:top w:val="none" w:sz="0" w:space="0" w:color="auto"/>
        <w:left w:val="none" w:sz="0" w:space="0" w:color="auto"/>
        <w:bottom w:val="none" w:sz="0" w:space="0" w:color="auto"/>
        <w:right w:val="none" w:sz="0" w:space="0" w:color="auto"/>
      </w:divBdr>
    </w:div>
    <w:div w:id="1238055355">
      <w:bodyDiv w:val="1"/>
      <w:marLeft w:val="0"/>
      <w:marRight w:val="0"/>
      <w:marTop w:val="0"/>
      <w:marBottom w:val="0"/>
      <w:divBdr>
        <w:top w:val="none" w:sz="0" w:space="0" w:color="auto"/>
        <w:left w:val="none" w:sz="0" w:space="0" w:color="auto"/>
        <w:bottom w:val="none" w:sz="0" w:space="0" w:color="auto"/>
        <w:right w:val="none" w:sz="0" w:space="0" w:color="auto"/>
      </w:divBdr>
    </w:div>
    <w:div w:id="1241058745">
      <w:bodyDiv w:val="1"/>
      <w:marLeft w:val="0"/>
      <w:marRight w:val="0"/>
      <w:marTop w:val="0"/>
      <w:marBottom w:val="0"/>
      <w:divBdr>
        <w:top w:val="none" w:sz="0" w:space="0" w:color="auto"/>
        <w:left w:val="none" w:sz="0" w:space="0" w:color="auto"/>
        <w:bottom w:val="none" w:sz="0" w:space="0" w:color="auto"/>
        <w:right w:val="none" w:sz="0" w:space="0" w:color="auto"/>
      </w:divBdr>
    </w:div>
    <w:div w:id="1254780114">
      <w:bodyDiv w:val="1"/>
      <w:marLeft w:val="0"/>
      <w:marRight w:val="0"/>
      <w:marTop w:val="0"/>
      <w:marBottom w:val="0"/>
      <w:divBdr>
        <w:top w:val="none" w:sz="0" w:space="0" w:color="auto"/>
        <w:left w:val="none" w:sz="0" w:space="0" w:color="auto"/>
        <w:bottom w:val="none" w:sz="0" w:space="0" w:color="auto"/>
        <w:right w:val="none" w:sz="0" w:space="0" w:color="auto"/>
      </w:divBdr>
    </w:div>
    <w:div w:id="1261336189">
      <w:bodyDiv w:val="1"/>
      <w:marLeft w:val="0"/>
      <w:marRight w:val="0"/>
      <w:marTop w:val="0"/>
      <w:marBottom w:val="0"/>
      <w:divBdr>
        <w:top w:val="none" w:sz="0" w:space="0" w:color="auto"/>
        <w:left w:val="none" w:sz="0" w:space="0" w:color="auto"/>
        <w:bottom w:val="none" w:sz="0" w:space="0" w:color="auto"/>
        <w:right w:val="none" w:sz="0" w:space="0" w:color="auto"/>
      </w:divBdr>
    </w:div>
    <w:div w:id="1340473528">
      <w:bodyDiv w:val="1"/>
      <w:marLeft w:val="0"/>
      <w:marRight w:val="0"/>
      <w:marTop w:val="0"/>
      <w:marBottom w:val="0"/>
      <w:divBdr>
        <w:top w:val="none" w:sz="0" w:space="0" w:color="auto"/>
        <w:left w:val="none" w:sz="0" w:space="0" w:color="auto"/>
        <w:bottom w:val="none" w:sz="0" w:space="0" w:color="auto"/>
        <w:right w:val="none" w:sz="0" w:space="0" w:color="auto"/>
      </w:divBdr>
    </w:div>
    <w:div w:id="1392077946">
      <w:bodyDiv w:val="1"/>
      <w:marLeft w:val="0"/>
      <w:marRight w:val="0"/>
      <w:marTop w:val="0"/>
      <w:marBottom w:val="0"/>
      <w:divBdr>
        <w:top w:val="none" w:sz="0" w:space="0" w:color="auto"/>
        <w:left w:val="none" w:sz="0" w:space="0" w:color="auto"/>
        <w:bottom w:val="none" w:sz="0" w:space="0" w:color="auto"/>
        <w:right w:val="none" w:sz="0" w:space="0" w:color="auto"/>
      </w:divBdr>
    </w:div>
    <w:div w:id="1394499552">
      <w:bodyDiv w:val="1"/>
      <w:marLeft w:val="0"/>
      <w:marRight w:val="0"/>
      <w:marTop w:val="0"/>
      <w:marBottom w:val="0"/>
      <w:divBdr>
        <w:top w:val="none" w:sz="0" w:space="0" w:color="auto"/>
        <w:left w:val="none" w:sz="0" w:space="0" w:color="auto"/>
        <w:bottom w:val="none" w:sz="0" w:space="0" w:color="auto"/>
        <w:right w:val="none" w:sz="0" w:space="0" w:color="auto"/>
      </w:divBdr>
    </w:div>
    <w:div w:id="1413695489">
      <w:bodyDiv w:val="1"/>
      <w:marLeft w:val="0"/>
      <w:marRight w:val="0"/>
      <w:marTop w:val="0"/>
      <w:marBottom w:val="0"/>
      <w:divBdr>
        <w:top w:val="none" w:sz="0" w:space="0" w:color="auto"/>
        <w:left w:val="none" w:sz="0" w:space="0" w:color="auto"/>
        <w:bottom w:val="none" w:sz="0" w:space="0" w:color="auto"/>
        <w:right w:val="none" w:sz="0" w:space="0" w:color="auto"/>
      </w:divBdr>
    </w:div>
    <w:div w:id="1433091608">
      <w:bodyDiv w:val="1"/>
      <w:marLeft w:val="0"/>
      <w:marRight w:val="0"/>
      <w:marTop w:val="0"/>
      <w:marBottom w:val="0"/>
      <w:divBdr>
        <w:top w:val="none" w:sz="0" w:space="0" w:color="auto"/>
        <w:left w:val="none" w:sz="0" w:space="0" w:color="auto"/>
        <w:bottom w:val="none" w:sz="0" w:space="0" w:color="auto"/>
        <w:right w:val="none" w:sz="0" w:space="0" w:color="auto"/>
      </w:divBdr>
    </w:div>
    <w:div w:id="1548759067">
      <w:bodyDiv w:val="1"/>
      <w:marLeft w:val="0"/>
      <w:marRight w:val="0"/>
      <w:marTop w:val="0"/>
      <w:marBottom w:val="0"/>
      <w:divBdr>
        <w:top w:val="none" w:sz="0" w:space="0" w:color="auto"/>
        <w:left w:val="none" w:sz="0" w:space="0" w:color="auto"/>
        <w:bottom w:val="none" w:sz="0" w:space="0" w:color="auto"/>
        <w:right w:val="none" w:sz="0" w:space="0" w:color="auto"/>
      </w:divBdr>
    </w:div>
    <w:div w:id="1574001979">
      <w:bodyDiv w:val="1"/>
      <w:marLeft w:val="0"/>
      <w:marRight w:val="0"/>
      <w:marTop w:val="0"/>
      <w:marBottom w:val="0"/>
      <w:divBdr>
        <w:top w:val="none" w:sz="0" w:space="0" w:color="auto"/>
        <w:left w:val="none" w:sz="0" w:space="0" w:color="auto"/>
        <w:bottom w:val="none" w:sz="0" w:space="0" w:color="auto"/>
        <w:right w:val="none" w:sz="0" w:space="0" w:color="auto"/>
      </w:divBdr>
    </w:div>
    <w:div w:id="1587155613">
      <w:bodyDiv w:val="1"/>
      <w:marLeft w:val="0"/>
      <w:marRight w:val="0"/>
      <w:marTop w:val="0"/>
      <w:marBottom w:val="0"/>
      <w:divBdr>
        <w:top w:val="none" w:sz="0" w:space="0" w:color="auto"/>
        <w:left w:val="none" w:sz="0" w:space="0" w:color="auto"/>
        <w:bottom w:val="none" w:sz="0" w:space="0" w:color="auto"/>
        <w:right w:val="none" w:sz="0" w:space="0" w:color="auto"/>
      </w:divBdr>
    </w:div>
    <w:div w:id="1615479149">
      <w:bodyDiv w:val="1"/>
      <w:marLeft w:val="0"/>
      <w:marRight w:val="0"/>
      <w:marTop w:val="0"/>
      <w:marBottom w:val="0"/>
      <w:divBdr>
        <w:top w:val="none" w:sz="0" w:space="0" w:color="auto"/>
        <w:left w:val="none" w:sz="0" w:space="0" w:color="auto"/>
        <w:bottom w:val="none" w:sz="0" w:space="0" w:color="auto"/>
        <w:right w:val="none" w:sz="0" w:space="0" w:color="auto"/>
      </w:divBdr>
    </w:div>
    <w:div w:id="1629625602">
      <w:bodyDiv w:val="1"/>
      <w:marLeft w:val="0"/>
      <w:marRight w:val="0"/>
      <w:marTop w:val="0"/>
      <w:marBottom w:val="0"/>
      <w:divBdr>
        <w:top w:val="none" w:sz="0" w:space="0" w:color="auto"/>
        <w:left w:val="none" w:sz="0" w:space="0" w:color="auto"/>
        <w:bottom w:val="none" w:sz="0" w:space="0" w:color="auto"/>
        <w:right w:val="none" w:sz="0" w:space="0" w:color="auto"/>
      </w:divBdr>
    </w:div>
    <w:div w:id="1665039158">
      <w:bodyDiv w:val="1"/>
      <w:marLeft w:val="0"/>
      <w:marRight w:val="0"/>
      <w:marTop w:val="0"/>
      <w:marBottom w:val="0"/>
      <w:divBdr>
        <w:top w:val="none" w:sz="0" w:space="0" w:color="auto"/>
        <w:left w:val="none" w:sz="0" w:space="0" w:color="auto"/>
        <w:bottom w:val="none" w:sz="0" w:space="0" w:color="auto"/>
        <w:right w:val="none" w:sz="0" w:space="0" w:color="auto"/>
      </w:divBdr>
    </w:div>
    <w:div w:id="1672562361">
      <w:bodyDiv w:val="1"/>
      <w:marLeft w:val="0"/>
      <w:marRight w:val="0"/>
      <w:marTop w:val="0"/>
      <w:marBottom w:val="0"/>
      <w:divBdr>
        <w:top w:val="none" w:sz="0" w:space="0" w:color="auto"/>
        <w:left w:val="none" w:sz="0" w:space="0" w:color="auto"/>
        <w:bottom w:val="none" w:sz="0" w:space="0" w:color="auto"/>
        <w:right w:val="none" w:sz="0" w:space="0" w:color="auto"/>
      </w:divBdr>
    </w:div>
    <w:div w:id="1721051887">
      <w:bodyDiv w:val="1"/>
      <w:marLeft w:val="0"/>
      <w:marRight w:val="0"/>
      <w:marTop w:val="0"/>
      <w:marBottom w:val="0"/>
      <w:divBdr>
        <w:top w:val="none" w:sz="0" w:space="0" w:color="auto"/>
        <w:left w:val="none" w:sz="0" w:space="0" w:color="auto"/>
        <w:bottom w:val="none" w:sz="0" w:space="0" w:color="auto"/>
        <w:right w:val="none" w:sz="0" w:space="0" w:color="auto"/>
      </w:divBdr>
    </w:div>
    <w:div w:id="1788499209">
      <w:bodyDiv w:val="1"/>
      <w:marLeft w:val="0"/>
      <w:marRight w:val="0"/>
      <w:marTop w:val="0"/>
      <w:marBottom w:val="0"/>
      <w:divBdr>
        <w:top w:val="none" w:sz="0" w:space="0" w:color="auto"/>
        <w:left w:val="none" w:sz="0" w:space="0" w:color="auto"/>
        <w:bottom w:val="none" w:sz="0" w:space="0" w:color="auto"/>
        <w:right w:val="none" w:sz="0" w:space="0" w:color="auto"/>
      </w:divBdr>
    </w:div>
    <w:div w:id="1803889621">
      <w:bodyDiv w:val="1"/>
      <w:marLeft w:val="0"/>
      <w:marRight w:val="0"/>
      <w:marTop w:val="0"/>
      <w:marBottom w:val="0"/>
      <w:divBdr>
        <w:top w:val="none" w:sz="0" w:space="0" w:color="auto"/>
        <w:left w:val="none" w:sz="0" w:space="0" w:color="auto"/>
        <w:bottom w:val="none" w:sz="0" w:space="0" w:color="auto"/>
        <w:right w:val="none" w:sz="0" w:space="0" w:color="auto"/>
      </w:divBdr>
    </w:div>
    <w:div w:id="1813675344">
      <w:bodyDiv w:val="1"/>
      <w:marLeft w:val="0"/>
      <w:marRight w:val="0"/>
      <w:marTop w:val="0"/>
      <w:marBottom w:val="0"/>
      <w:divBdr>
        <w:top w:val="none" w:sz="0" w:space="0" w:color="auto"/>
        <w:left w:val="none" w:sz="0" w:space="0" w:color="auto"/>
        <w:bottom w:val="none" w:sz="0" w:space="0" w:color="auto"/>
        <w:right w:val="none" w:sz="0" w:space="0" w:color="auto"/>
      </w:divBdr>
    </w:div>
    <w:div w:id="1814054250">
      <w:bodyDiv w:val="1"/>
      <w:marLeft w:val="0"/>
      <w:marRight w:val="0"/>
      <w:marTop w:val="0"/>
      <w:marBottom w:val="0"/>
      <w:divBdr>
        <w:top w:val="none" w:sz="0" w:space="0" w:color="auto"/>
        <w:left w:val="none" w:sz="0" w:space="0" w:color="auto"/>
        <w:bottom w:val="none" w:sz="0" w:space="0" w:color="auto"/>
        <w:right w:val="none" w:sz="0" w:space="0" w:color="auto"/>
      </w:divBdr>
    </w:div>
    <w:div w:id="1920405084">
      <w:bodyDiv w:val="1"/>
      <w:marLeft w:val="0"/>
      <w:marRight w:val="0"/>
      <w:marTop w:val="0"/>
      <w:marBottom w:val="0"/>
      <w:divBdr>
        <w:top w:val="none" w:sz="0" w:space="0" w:color="auto"/>
        <w:left w:val="none" w:sz="0" w:space="0" w:color="auto"/>
        <w:bottom w:val="none" w:sz="0" w:space="0" w:color="auto"/>
        <w:right w:val="none" w:sz="0" w:space="0" w:color="auto"/>
      </w:divBdr>
    </w:div>
    <w:div w:id="1955332617">
      <w:bodyDiv w:val="1"/>
      <w:marLeft w:val="0"/>
      <w:marRight w:val="0"/>
      <w:marTop w:val="0"/>
      <w:marBottom w:val="0"/>
      <w:divBdr>
        <w:top w:val="none" w:sz="0" w:space="0" w:color="auto"/>
        <w:left w:val="none" w:sz="0" w:space="0" w:color="auto"/>
        <w:bottom w:val="none" w:sz="0" w:space="0" w:color="auto"/>
        <w:right w:val="none" w:sz="0" w:space="0" w:color="auto"/>
      </w:divBdr>
    </w:div>
    <w:div w:id="199185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0539517241311584" TargetMode="External"/><Relationship Id="rId18" Type="http://schemas.openxmlformats.org/officeDocument/2006/relationships/hyperlink" Target="https://www.researchgate.net/profile/Elaheh-Yadegaridehkordi/publication/341190360_COMRAP_2018/links/5eb2ec0b45851523bd4708f1/COMRAP-2018.pdf#page=43" TargetMode="External"/><Relationship Id="rId26" Type="http://schemas.openxmlformats.org/officeDocument/2006/relationships/hyperlink" Target="https://blog.google/technology/research/google-willow-quantum-chip/" TargetMode="External"/><Relationship Id="rId3" Type="http://schemas.openxmlformats.org/officeDocument/2006/relationships/styles" Target="styles.xml"/><Relationship Id="rId21" Type="http://schemas.openxmlformats.org/officeDocument/2006/relationships/hyperlink" Target="https://cloud.google.com/blog/topics/partners/build-deploy-and-promote-ai-agents-through-the-google-cloud-ai-agent-ecosystem-program" TargetMode="External"/><Relationship Id="rId34" Type="http://schemas.openxmlformats.org/officeDocument/2006/relationships/theme" Target="theme/theme1.xml"/><Relationship Id="rId7" Type="http://schemas.openxmlformats.org/officeDocument/2006/relationships/hyperlink" Target="https://journals.sagepub.com/doi/10.1177/20539517241311584" TargetMode="External"/><Relationship Id="rId12" Type="http://schemas.openxmlformats.org/officeDocument/2006/relationships/hyperlink" Target="https://cloud.google.com/blog/products/ai-machine-learning/google-cloud-named-a-leader-in-forrester-wave-for-ai-platforms" TargetMode="External"/><Relationship Id="rId17" Type="http://schemas.openxmlformats.org/officeDocument/2006/relationships/hyperlink" Target="https://www.theverge.com/2024/8/5/24155520/judge-rules-on-us-doj-v-google-antitrust-search-suit" TargetMode="External"/><Relationship Id="rId25" Type="http://schemas.openxmlformats.org/officeDocument/2006/relationships/hyperlink" Target="https://apnews.com/article/waymo-robotaxi-los-angeles-ride-hailing-6cacfec81ebc451dfba8e03ba19b7a0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02683962221114394" TargetMode="External"/><Relationship Id="rId20" Type="http://schemas.openxmlformats.org/officeDocument/2006/relationships/hyperlink" Target="https://samharrelson.com/2024/12/11/beyond-the-corporate-gloss-a-deeper-critique-of-googles-2024-environmental-report/" TargetMode="External"/><Relationship Id="rId29" Type="http://schemas.openxmlformats.org/officeDocument/2006/relationships/hyperlink" Target="https://www.researchgate.net/publication/333634546_Looking_for_transparency_in_data_and_digital_marketing_practices_an_empirical_investigation_on_the_roles_of_consumer_digital_literacy_and_privacy_concern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doi.org/10.1080/1097198X.2019.1569186" TargetMode="External"/><Relationship Id="rId32" Type="http://schemas.openxmlformats.org/officeDocument/2006/relationships/hyperlink" Target="https://www.ciodive.com/news/google-sustainability-AI-environmental-impact/720756/" TargetMode="External"/><Relationship Id="rId5" Type="http://schemas.openxmlformats.org/officeDocument/2006/relationships/webSettings" Target="webSettings.xml"/><Relationship Id="rId15" Type="http://schemas.openxmlformats.org/officeDocument/2006/relationships/hyperlink" Target="https://www.emarketer.com/content/google-ad-growth-bolsters-alphabet-s-q3--despite-regulatory-challenges" TargetMode="External"/><Relationship Id="rId23" Type="http://schemas.openxmlformats.org/officeDocument/2006/relationships/hyperlink" Target="https://www.rcrwireless.com/20250205/ai-infrastructure/google-ai-infrastructure-powerful-foundation-for-growth" TargetMode="External"/><Relationship Id="rId28" Type="http://schemas.openxmlformats.org/officeDocument/2006/relationships/hyperlink" Target="https://time.com/7012748/sundar-pichai-2/" TargetMode="External"/><Relationship Id="rId10" Type="http://schemas.openxmlformats.org/officeDocument/2006/relationships/image" Target="media/image3.png"/><Relationship Id="rId19" Type="http://schemas.openxmlformats.org/officeDocument/2006/relationships/hyperlink" Target="https://sustainability.google/operating-sustainably/" TargetMode="External"/><Relationship Id="rId31" Type="http://schemas.openxmlformats.org/officeDocument/2006/relationships/hyperlink" Target="https://www.reuters.com/technology/artificial-intelligence/google-cloud-partners-with-air-france-klm-ai-technology-2024-12-0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loud.google.com/blog/topics/public-sector/a-look-back-at-the-ai-innovations-transforming-the-public-sector" TargetMode="External"/><Relationship Id="rId22" Type="http://schemas.openxmlformats.org/officeDocument/2006/relationships/hyperlink" Target="https://datacentremagazine.com/critical-environments/googles-journey-towards-carbon-free-data-centres" TargetMode="External"/><Relationship Id="rId27" Type="http://schemas.openxmlformats.org/officeDocument/2006/relationships/hyperlink" Target="https://mediabrief.com/gama-online-advertising-market-omdia/" TargetMode="External"/><Relationship Id="rId30" Type="http://schemas.openxmlformats.org/officeDocument/2006/relationships/hyperlink" Target="https://doi.org/10.1007/s12553-017-0179-1" TargetMode="External"/><Relationship Id="rId8" Type="http://schemas.openxmlformats.org/officeDocument/2006/relationships/hyperlink" Target="https://journals.sagepub.com/doi/10.1177/2053951724131158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4B64A-F60F-4385-93EB-E62E29A53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16</Pages>
  <Words>4762</Words>
  <Characters>27150</Characters>
  <Application>Microsoft Office Word</Application>
  <DocSecurity>0</DocSecurity>
  <Lines>226</Lines>
  <Paragraphs>63</Paragraphs>
  <ScaleCrop>false</ScaleCrop>
  <Company/>
  <LinksUpToDate>false</LinksUpToDate>
  <CharactersWithSpaces>31849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金城 汪</dc:creator>
  <cp:keywords/>
  <dc:description/>
  <cp:lastModifiedBy>金城 汪</cp:lastModifiedBy>
  <cp:revision>1</cp:revision>
  <dcterms:created xsi:type="dcterms:W3CDTF">2025-03-20T20:39:00Z</dcterms:created>
  <dcterms:modified xsi:type="dcterms:W3CDTF">2025-03-21T00:02:00Z</dcterms:modified>
</cp:coreProperties>
</file>