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9CF424" w14:textId="77777777" w:rsidR="00034CAF" w:rsidRPr="00034CAF" w:rsidRDefault="00034CAF" w:rsidP="00034CAF">
      <w:pPr>
        <w:spacing w:after="165" w:line="360" w:lineRule="auto"/>
        <w:rPr>
          <w:rFonts w:ascii="Tahoma" w:eastAsia="Tahoma" w:hAnsi="Tahoma" w:cs="Tahoma"/>
          <w:color w:val="000000"/>
          <w:kern w:val="0"/>
          <w:sz w:val="40"/>
          <w:szCs w:val="40"/>
          <w14:ligatures w14:val="none"/>
        </w:rPr>
      </w:pPr>
      <w:r w:rsidRPr="00034CAF">
        <w:rPr>
          <w:rFonts w:ascii="Calibri" w:eastAsia="Calibri" w:hAnsi="Calibri" w:cs="Calibri"/>
          <w:b/>
          <w:noProof/>
          <w:kern w:val="0"/>
          <w:sz w:val="22"/>
          <w:szCs w:val="22"/>
          <w14:ligatures w14:val="none"/>
        </w:rPr>
        <w:drawing>
          <wp:inline distT="0" distB="0" distL="0" distR="0" wp14:anchorId="07764FF4" wp14:editId="60E5EF06">
            <wp:extent cx="2209800" cy="742950"/>
            <wp:effectExtent l="0" t="0" r="0" b="0"/>
            <wp:docPr id="2"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324EE5EA" w14:textId="77777777" w:rsidR="00034CAF" w:rsidRPr="00034CAF" w:rsidRDefault="00034CAF" w:rsidP="00034CAF">
      <w:pPr>
        <w:keepNext/>
        <w:keepLines/>
        <w:spacing w:before="360" w:after="80"/>
        <w:outlineLvl w:val="0"/>
        <w:rPr>
          <w:rFonts w:asciiTheme="majorHAnsi" w:eastAsiaTheme="majorEastAsia" w:hAnsiTheme="majorHAnsi" w:cstheme="majorBidi"/>
          <w:color w:val="0F4761" w:themeColor="accent1" w:themeShade="BF"/>
          <w:sz w:val="40"/>
          <w:szCs w:val="40"/>
          <w:lang w:eastAsia="zh-CN"/>
        </w:rPr>
      </w:pPr>
      <w:bookmarkStart w:id="0" w:name="_Toc1636747074"/>
      <w:r w:rsidRPr="00034CAF">
        <w:rPr>
          <w:rFonts w:asciiTheme="majorHAnsi" w:eastAsiaTheme="majorEastAsia" w:hAnsiTheme="majorHAnsi" w:cstheme="majorBidi"/>
          <w:color w:val="0F4761" w:themeColor="accent1" w:themeShade="BF"/>
          <w:sz w:val="40"/>
          <w:szCs w:val="40"/>
          <w:lang w:eastAsia="zh-CN"/>
        </w:rPr>
        <w:t>Applied Leadership and Management in the Workplace</w:t>
      </w:r>
      <w:r w:rsidRPr="00034CAF">
        <w:rPr>
          <w:rFonts w:asciiTheme="majorHAnsi" w:eastAsiaTheme="majorEastAsia" w:hAnsiTheme="majorHAnsi" w:cstheme="majorBidi"/>
          <w:color w:val="0F4761" w:themeColor="accent1" w:themeShade="BF"/>
          <w:sz w:val="40"/>
          <w:szCs w:val="40"/>
          <w:lang w:eastAsia="zh-CN"/>
        </w:rPr>
        <w:br/>
        <w:t>Module Assignment Submission</w:t>
      </w:r>
      <w:bookmarkEnd w:id="0"/>
    </w:p>
    <w:p w14:paraId="17D71DDF" w14:textId="77777777" w:rsidR="00034CAF" w:rsidRPr="00034CAF" w:rsidRDefault="00034CAF" w:rsidP="00034CAF">
      <w:pPr>
        <w:spacing w:after="165" w:line="360" w:lineRule="auto"/>
        <w:rPr>
          <w:rFonts w:ascii="Tahoma" w:eastAsia="Tahoma" w:hAnsi="Tahoma" w:cs="Tahoma"/>
          <w:color w:val="000000"/>
          <w:kern w:val="0"/>
          <w:sz w:val="40"/>
          <w:szCs w:val="40"/>
          <w14:ligatures w14:val="none"/>
        </w:rPr>
      </w:pPr>
      <w:r w:rsidRPr="00034CAF">
        <w:rPr>
          <w:rFonts w:ascii="Calibri" w:eastAsia="Calibri" w:hAnsi="Calibri" w:cs="Calibri"/>
          <w:kern w:val="0"/>
          <w:sz w:val="22"/>
          <w:szCs w:val="22"/>
          <w14:ligatures w14:val="none"/>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034CAF" w:rsidRPr="00034CAF" w14:paraId="5409C450" w14:textId="77777777">
        <w:tc>
          <w:tcPr>
            <w:tcW w:w="3438" w:type="dxa"/>
            <w:shd w:val="clear" w:color="auto" w:fill="D9D9D9"/>
          </w:tcPr>
          <w:p w14:paraId="32A1C203" w14:textId="77777777" w:rsidR="00034CAF" w:rsidRPr="00034CAF" w:rsidRDefault="00034CAF" w:rsidP="00034CAF">
            <w:pPr>
              <w:spacing w:before="120" w:after="120" w:line="360" w:lineRule="auto"/>
              <w:rPr>
                <w:rFonts w:ascii="Tahoma" w:eastAsia="Tahoma" w:hAnsi="Tahoma" w:cs="Tahoma"/>
                <w:kern w:val="0"/>
                <w:sz w:val="32"/>
                <w:szCs w:val="32"/>
                <w14:ligatures w14:val="none"/>
              </w:rPr>
            </w:pPr>
            <w:r w:rsidRPr="00034CAF">
              <w:rPr>
                <w:rFonts w:ascii="Tahoma" w:eastAsia="Tahoma" w:hAnsi="Tahoma" w:cs="Tahoma"/>
                <w:kern w:val="0"/>
                <w:sz w:val="32"/>
                <w:szCs w:val="32"/>
                <w14:ligatures w14:val="none"/>
              </w:rPr>
              <w:t>Student Name:</w:t>
            </w:r>
          </w:p>
        </w:tc>
        <w:tc>
          <w:tcPr>
            <w:tcW w:w="6055" w:type="dxa"/>
          </w:tcPr>
          <w:p w14:paraId="029CCA4E" w14:textId="620D986A" w:rsidR="00034CAF" w:rsidRPr="00034CAF" w:rsidRDefault="00E615ED" w:rsidP="00034CAF">
            <w:pPr>
              <w:spacing w:before="120" w:after="120" w:line="360" w:lineRule="auto"/>
              <w:rPr>
                <w:rFonts w:ascii="Tahoma" w:eastAsia="Tahoma" w:hAnsi="Tahoma" w:cs="Tahoma"/>
                <w:kern w:val="0"/>
                <w:sz w:val="32"/>
                <w:szCs w:val="32"/>
                <w14:ligatures w14:val="none"/>
              </w:rPr>
            </w:pPr>
            <w:r>
              <w:rPr>
                <w:rFonts w:ascii="Tahoma" w:eastAsia="Tahoma" w:hAnsi="Tahoma" w:cs="Tahoma"/>
                <w:kern w:val="0"/>
                <w:sz w:val="32"/>
                <w:szCs w:val="32"/>
                <w14:ligatures w14:val="none"/>
              </w:rPr>
              <w:t>Georgina Wilkins</w:t>
            </w:r>
          </w:p>
        </w:tc>
      </w:tr>
      <w:tr w:rsidR="00034CAF" w:rsidRPr="00034CAF" w14:paraId="28D4CCE8" w14:textId="77777777">
        <w:tc>
          <w:tcPr>
            <w:tcW w:w="3438" w:type="dxa"/>
            <w:shd w:val="clear" w:color="auto" w:fill="D9D9D9"/>
          </w:tcPr>
          <w:p w14:paraId="15BD10D3" w14:textId="77777777" w:rsidR="00034CAF" w:rsidRPr="00034CAF" w:rsidRDefault="00034CAF" w:rsidP="00034CAF">
            <w:pPr>
              <w:spacing w:before="120" w:after="120" w:line="360" w:lineRule="auto"/>
              <w:rPr>
                <w:rFonts w:ascii="Tahoma" w:eastAsia="Tahoma" w:hAnsi="Tahoma" w:cs="Tahoma"/>
                <w:kern w:val="0"/>
                <w:sz w:val="32"/>
                <w:szCs w:val="32"/>
                <w14:ligatures w14:val="none"/>
              </w:rPr>
            </w:pPr>
            <w:r w:rsidRPr="00034CAF">
              <w:rPr>
                <w:rFonts w:ascii="Tahoma" w:eastAsia="Tahoma" w:hAnsi="Tahoma" w:cs="Tahoma"/>
                <w:kern w:val="0"/>
                <w:sz w:val="32"/>
                <w:szCs w:val="32"/>
                <w14:ligatures w14:val="none"/>
              </w:rPr>
              <w:t>Student Number:</w:t>
            </w:r>
          </w:p>
        </w:tc>
        <w:tc>
          <w:tcPr>
            <w:tcW w:w="6055" w:type="dxa"/>
          </w:tcPr>
          <w:p w14:paraId="113B3E61" w14:textId="681036F0" w:rsidR="00034CAF" w:rsidRPr="00034CAF" w:rsidRDefault="00FE6B21" w:rsidP="00034CAF">
            <w:pPr>
              <w:spacing w:before="120" w:after="120" w:line="360" w:lineRule="auto"/>
              <w:rPr>
                <w:rFonts w:ascii="Tahoma" w:eastAsia="Tahoma" w:hAnsi="Tahoma" w:cs="Tahoma"/>
                <w:kern w:val="0"/>
                <w:sz w:val="32"/>
                <w:szCs w:val="32"/>
                <w14:ligatures w14:val="none"/>
              </w:rPr>
            </w:pPr>
            <w:r>
              <w:rPr>
                <w:rFonts w:ascii="Tahoma" w:eastAsia="Tahoma" w:hAnsi="Tahoma" w:cs="Tahoma"/>
                <w:kern w:val="0"/>
                <w:sz w:val="32"/>
                <w:szCs w:val="32"/>
                <w14:ligatures w14:val="none"/>
              </w:rPr>
              <w:t>232</w:t>
            </w:r>
            <w:r w:rsidR="001A6967">
              <w:rPr>
                <w:rFonts w:ascii="Tahoma" w:eastAsia="Tahoma" w:hAnsi="Tahoma" w:cs="Tahoma"/>
                <w:kern w:val="0"/>
                <w:sz w:val="32"/>
                <w:szCs w:val="32"/>
                <w14:ligatures w14:val="none"/>
              </w:rPr>
              <w:t>7106</w:t>
            </w:r>
          </w:p>
        </w:tc>
      </w:tr>
      <w:tr w:rsidR="00034CAF" w:rsidRPr="00034CAF" w14:paraId="2BD39CC1" w14:textId="77777777">
        <w:tc>
          <w:tcPr>
            <w:tcW w:w="3438" w:type="dxa"/>
            <w:shd w:val="clear" w:color="auto" w:fill="D9D9D9"/>
          </w:tcPr>
          <w:p w14:paraId="06C5A691" w14:textId="77777777" w:rsidR="00034CAF" w:rsidRPr="00034CAF" w:rsidRDefault="00034CAF" w:rsidP="00034CAF">
            <w:pPr>
              <w:spacing w:before="120" w:after="120" w:line="360" w:lineRule="auto"/>
              <w:rPr>
                <w:rFonts w:ascii="Tahoma" w:eastAsia="Tahoma" w:hAnsi="Tahoma" w:cs="Tahoma"/>
                <w:kern w:val="0"/>
                <w:sz w:val="32"/>
                <w:szCs w:val="32"/>
                <w14:ligatures w14:val="none"/>
              </w:rPr>
            </w:pPr>
            <w:r w:rsidRPr="00034CAF">
              <w:rPr>
                <w:rFonts w:ascii="Tahoma" w:eastAsia="Tahoma" w:hAnsi="Tahoma" w:cs="Tahoma"/>
                <w:kern w:val="0"/>
                <w:sz w:val="32"/>
                <w:szCs w:val="32"/>
                <w14:ligatures w14:val="none"/>
              </w:rPr>
              <w:t>Module No:</w:t>
            </w:r>
          </w:p>
        </w:tc>
        <w:tc>
          <w:tcPr>
            <w:tcW w:w="6055" w:type="dxa"/>
          </w:tcPr>
          <w:p w14:paraId="6793CAAF" w14:textId="29C020B7" w:rsidR="00034CAF" w:rsidRPr="00034CAF" w:rsidRDefault="00034CAF" w:rsidP="00034CAF">
            <w:pPr>
              <w:spacing w:before="120" w:after="120" w:line="360" w:lineRule="auto"/>
              <w:rPr>
                <w:rFonts w:ascii="Tahoma" w:eastAsia="Tahoma" w:hAnsi="Tahoma" w:cs="Tahoma"/>
                <w:color w:val="FF0000"/>
                <w:kern w:val="0"/>
                <w:sz w:val="32"/>
                <w:szCs w:val="32"/>
                <w14:ligatures w14:val="none"/>
              </w:rPr>
            </w:pPr>
            <w:r w:rsidRPr="00034CAF">
              <w:rPr>
                <w:rFonts w:ascii="Tahoma" w:eastAsia="Tahoma" w:hAnsi="Tahoma" w:cs="Tahoma"/>
                <w:kern w:val="0"/>
                <w:sz w:val="32"/>
                <w:szCs w:val="32"/>
                <w14:ligatures w14:val="none"/>
              </w:rPr>
              <w:t>BMSK40</w:t>
            </w:r>
            <w:r w:rsidR="00172A6B">
              <w:rPr>
                <w:rFonts w:ascii="Tahoma" w:eastAsia="Tahoma" w:hAnsi="Tahoma" w:cs="Tahoma"/>
                <w:kern w:val="0"/>
                <w:sz w:val="32"/>
                <w:szCs w:val="32"/>
                <w14:ligatures w14:val="none"/>
              </w:rPr>
              <w:t>12</w:t>
            </w:r>
          </w:p>
        </w:tc>
      </w:tr>
      <w:tr w:rsidR="00034CAF" w:rsidRPr="00034CAF" w14:paraId="66E7D11F" w14:textId="77777777">
        <w:trPr>
          <w:trHeight w:val="413"/>
        </w:trPr>
        <w:tc>
          <w:tcPr>
            <w:tcW w:w="3438" w:type="dxa"/>
            <w:shd w:val="clear" w:color="auto" w:fill="D9D9D9"/>
          </w:tcPr>
          <w:p w14:paraId="70315148" w14:textId="77777777" w:rsidR="00034CAF" w:rsidRPr="00034CAF" w:rsidRDefault="00034CAF" w:rsidP="00034CAF">
            <w:pPr>
              <w:spacing w:before="120" w:after="120" w:line="360" w:lineRule="auto"/>
              <w:rPr>
                <w:rFonts w:ascii="Tahoma" w:eastAsia="Tahoma" w:hAnsi="Tahoma" w:cs="Tahoma"/>
                <w:kern w:val="0"/>
                <w:sz w:val="32"/>
                <w:szCs w:val="32"/>
                <w14:ligatures w14:val="none"/>
              </w:rPr>
            </w:pPr>
            <w:r w:rsidRPr="00034CAF">
              <w:rPr>
                <w:rFonts w:ascii="Tahoma" w:eastAsia="Tahoma" w:hAnsi="Tahoma" w:cs="Tahoma"/>
                <w:kern w:val="0"/>
                <w:sz w:val="32"/>
                <w:szCs w:val="32"/>
                <w14:ligatures w14:val="none"/>
              </w:rPr>
              <w:t>Module Title:</w:t>
            </w:r>
          </w:p>
        </w:tc>
        <w:tc>
          <w:tcPr>
            <w:tcW w:w="6055" w:type="dxa"/>
          </w:tcPr>
          <w:p w14:paraId="2F0827B3" w14:textId="18FA10C8" w:rsidR="00034CAF" w:rsidRPr="00034CAF" w:rsidRDefault="009932CC" w:rsidP="00034CAF">
            <w:pPr>
              <w:spacing w:before="120" w:after="120" w:line="360" w:lineRule="auto"/>
              <w:rPr>
                <w:rFonts w:ascii="Tahoma" w:eastAsia="Tahoma" w:hAnsi="Tahoma" w:cs="Tahoma"/>
                <w:color w:val="FF0000"/>
                <w:kern w:val="0"/>
                <w:sz w:val="32"/>
                <w:szCs w:val="32"/>
                <w14:ligatures w14:val="none"/>
              </w:rPr>
            </w:pPr>
            <w:r>
              <w:rPr>
                <w:rFonts w:ascii="Tahoma" w:eastAsia="Tahoma" w:hAnsi="Tahoma" w:cs="Tahoma"/>
                <w:kern w:val="0"/>
                <w:sz w:val="32"/>
                <w:szCs w:val="32"/>
                <w14:ligatures w14:val="none"/>
              </w:rPr>
              <w:t>Enterprise</w:t>
            </w:r>
            <w:r w:rsidR="00877CE4">
              <w:rPr>
                <w:rFonts w:ascii="Tahoma" w:eastAsia="Tahoma" w:hAnsi="Tahoma" w:cs="Tahoma"/>
                <w:kern w:val="0"/>
                <w:sz w:val="32"/>
                <w:szCs w:val="32"/>
                <w14:ligatures w14:val="none"/>
              </w:rPr>
              <w:t xml:space="preserve"> and </w:t>
            </w:r>
            <w:r w:rsidR="004924BE">
              <w:rPr>
                <w:rFonts w:ascii="Tahoma" w:eastAsia="Tahoma" w:hAnsi="Tahoma" w:cs="Tahoma"/>
                <w:kern w:val="0"/>
                <w:sz w:val="32"/>
                <w:szCs w:val="32"/>
                <w14:ligatures w14:val="none"/>
              </w:rPr>
              <w:t>indentureship</w:t>
            </w:r>
          </w:p>
        </w:tc>
      </w:tr>
    </w:tbl>
    <w:p w14:paraId="664E7CF5" w14:textId="77777777" w:rsidR="00034CAF" w:rsidRPr="00034CAF" w:rsidRDefault="00034CAF" w:rsidP="00034CAF">
      <w:pPr>
        <w:spacing w:before="120" w:after="120" w:line="360" w:lineRule="auto"/>
        <w:rPr>
          <w:rFonts w:ascii="Calibri" w:eastAsia="Calibri" w:hAnsi="Calibri" w:cs="Calibri"/>
          <w:color w:val="FF0000"/>
          <w:kern w:val="0"/>
          <w14:ligatures w14:val="none"/>
        </w:rPr>
      </w:pPr>
    </w:p>
    <w:p w14:paraId="6C1CB604" w14:textId="77777777" w:rsidR="00034CAF" w:rsidRPr="00034CAF" w:rsidRDefault="00034CAF" w:rsidP="00034CAF">
      <w:pPr>
        <w:spacing w:before="120" w:after="120" w:line="360" w:lineRule="auto"/>
        <w:rPr>
          <w:rFonts w:ascii="Tahoma" w:eastAsia="Tahoma" w:hAnsi="Tahoma" w:cs="Tahoma"/>
          <w:b/>
          <w:color w:val="000000"/>
          <w:kern w:val="0"/>
          <w14:ligatures w14:val="none"/>
        </w:rPr>
      </w:pPr>
      <w:r w:rsidRPr="00034CAF">
        <w:rPr>
          <w:rFonts w:ascii="Tahoma" w:eastAsia="Tahoma" w:hAnsi="Tahoma" w:cs="Tahoma"/>
          <w:b/>
          <w:color w:val="000000"/>
          <w:kern w:val="0"/>
          <w14:ligatures w14:val="none"/>
        </w:rPr>
        <w:t>Statement of Confirmation of Authenticity</w:t>
      </w:r>
    </w:p>
    <w:p w14:paraId="247FB0B0" w14:textId="77777777" w:rsidR="00034CAF" w:rsidRPr="00034CAF" w:rsidRDefault="00034CAF" w:rsidP="00034CAF">
      <w:pPr>
        <w:spacing w:before="120" w:after="120" w:line="360" w:lineRule="auto"/>
        <w:rPr>
          <w:rFonts w:ascii="Tahoma" w:eastAsia="Tahoma" w:hAnsi="Tahoma" w:cs="Tahoma"/>
          <w:color w:val="000000"/>
          <w:kern w:val="0"/>
          <w:sz w:val="22"/>
          <w:szCs w:val="22"/>
          <w14:ligatures w14:val="none"/>
        </w:rPr>
      </w:pPr>
      <w:r w:rsidRPr="00034CAF">
        <w:rPr>
          <w:rFonts w:ascii="Tahoma" w:eastAsia="Tahoma" w:hAnsi="Tahoma" w:cs="Tahoma"/>
          <w:color w:val="000000"/>
          <w:kern w:val="0"/>
          <w:sz w:val="22"/>
          <w:szCs w:val="22"/>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1AA25BB" w14:textId="77777777" w:rsidR="00034CAF" w:rsidRPr="00034CAF" w:rsidRDefault="00034CAF" w:rsidP="00034CAF">
      <w:pPr>
        <w:spacing w:before="120" w:after="120" w:line="360" w:lineRule="auto"/>
        <w:rPr>
          <w:rFonts w:ascii="Tahoma" w:eastAsia="Tahoma" w:hAnsi="Tahoma" w:cs="Tahoma"/>
          <w:color w:val="000000"/>
          <w:kern w:val="0"/>
          <w:sz w:val="22"/>
          <w:szCs w:val="22"/>
          <w14:ligatures w14:val="none"/>
        </w:rPr>
      </w:pPr>
      <w:r w:rsidRPr="00034CAF">
        <w:rPr>
          <w:rFonts w:ascii="Tahoma" w:eastAsia="Tahoma" w:hAnsi="Tahoma" w:cs="Tahoma"/>
          <w:color w:val="000000"/>
          <w:kern w:val="0"/>
          <w:sz w:val="22"/>
          <w:szCs w:val="22"/>
          <w14:ligatures w14:val="none"/>
        </w:rPr>
        <w:t>Attention is drawn to the plagiarism and unfair practice policies of both the University and of ILM.</w:t>
      </w:r>
    </w:p>
    <w:p w14:paraId="0922BC4F" w14:textId="77777777" w:rsidR="00034CAF" w:rsidRDefault="00034CAF"/>
    <w:p w14:paraId="6E47DB1F" w14:textId="77777777" w:rsidR="00172A6B" w:rsidRDefault="00172A6B"/>
    <w:p w14:paraId="12BE7D6B" w14:textId="77777777" w:rsidR="00172A6B" w:rsidRDefault="00172A6B"/>
    <w:p w14:paraId="55AA74BC" w14:textId="77777777" w:rsidR="00172A6B" w:rsidRDefault="00172A6B"/>
    <w:p w14:paraId="3A294360" w14:textId="77777777" w:rsidR="001A6FBA" w:rsidRPr="001A6FBA" w:rsidRDefault="001A6FBA" w:rsidP="001A6FBA">
      <w:pPr>
        <w:spacing w:after="80" w:line="240" w:lineRule="auto"/>
        <w:contextualSpacing/>
        <w:rPr>
          <w:rFonts w:asciiTheme="majorHAnsi" w:eastAsiaTheme="majorEastAsia" w:hAnsiTheme="majorHAnsi" w:cstheme="majorBidi"/>
          <w:spacing w:val="-10"/>
          <w:kern w:val="28"/>
          <w:sz w:val="56"/>
          <w:szCs w:val="56"/>
          <w:u w:val="single"/>
          <w:lang w:eastAsia="en-US"/>
        </w:rPr>
      </w:pPr>
    </w:p>
    <w:sdt>
      <w:sdtPr>
        <w:rPr>
          <w:rFonts w:eastAsiaTheme="minorHAnsi"/>
          <w:lang w:eastAsia="en-US"/>
        </w:rPr>
        <w:id w:val="-863819847"/>
        <w:docPartObj>
          <w:docPartGallery w:val="Table of Contents"/>
          <w:docPartUnique/>
        </w:docPartObj>
      </w:sdtPr>
      <w:sdtEndPr>
        <w:rPr>
          <w:rFonts w:ascii="Times New Roman" w:hAnsi="Times New Roman" w:cs="Times New Roman"/>
          <w:b/>
          <w:bCs/>
          <w:sz w:val="20"/>
          <w:szCs w:val="20"/>
        </w:rPr>
      </w:sdtEndPr>
      <w:sdtContent>
        <w:p w14:paraId="5C0A9D14" w14:textId="77777777" w:rsidR="001A6FBA" w:rsidRPr="001A6FBA" w:rsidRDefault="001A6FBA" w:rsidP="001A6FBA">
          <w:pPr>
            <w:keepNext/>
            <w:keepLines/>
            <w:spacing w:before="240" w:after="0" w:line="259" w:lineRule="auto"/>
            <w:rPr>
              <w:rFonts w:ascii="Times New Roman" w:eastAsiaTheme="majorEastAsia" w:hAnsi="Times New Roman" w:cs="Times New Roman"/>
              <w:color w:val="0F4761" w:themeColor="accent1" w:themeShade="BF"/>
              <w:kern w:val="0"/>
              <w:sz w:val="20"/>
              <w:szCs w:val="20"/>
              <w14:ligatures w14:val="none"/>
            </w:rPr>
          </w:pPr>
          <w:r w:rsidRPr="001A6FBA">
            <w:rPr>
              <w:rFonts w:ascii="Times New Roman" w:eastAsiaTheme="majorEastAsia" w:hAnsi="Times New Roman" w:cs="Times New Roman"/>
              <w:color w:val="0F4761" w:themeColor="accent1" w:themeShade="BF"/>
              <w:kern w:val="0"/>
              <w:sz w:val="20"/>
              <w:szCs w:val="20"/>
              <w14:ligatures w14:val="none"/>
            </w:rPr>
            <w:t>Contents</w:t>
          </w:r>
        </w:p>
        <w:p w14:paraId="1E38F4FD" w14:textId="77777777" w:rsidR="001A6FBA" w:rsidRPr="001A6FBA" w:rsidRDefault="001A6FBA" w:rsidP="001A6FBA">
          <w:pPr>
            <w:tabs>
              <w:tab w:val="right" w:leader="dot" w:pos="9016"/>
            </w:tabs>
            <w:spacing w:after="100"/>
            <w:rPr>
              <w:rFonts w:ascii="Times New Roman" w:hAnsi="Times New Roman" w:cs="Times New Roman"/>
              <w:noProof/>
              <w:sz w:val="20"/>
              <w:szCs w:val="20"/>
            </w:rPr>
          </w:pPr>
          <w:r w:rsidRPr="001A6FBA">
            <w:rPr>
              <w:rFonts w:ascii="Times New Roman" w:eastAsiaTheme="minorHAnsi" w:hAnsi="Times New Roman" w:cs="Times New Roman"/>
              <w:sz w:val="20"/>
              <w:szCs w:val="20"/>
              <w:lang w:eastAsia="en-US"/>
            </w:rPr>
            <w:fldChar w:fldCharType="begin"/>
          </w:r>
          <w:r w:rsidRPr="001A6FBA">
            <w:rPr>
              <w:rFonts w:ascii="Times New Roman" w:eastAsiaTheme="minorHAnsi" w:hAnsi="Times New Roman" w:cs="Times New Roman"/>
              <w:sz w:val="20"/>
              <w:szCs w:val="20"/>
              <w:lang w:eastAsia="en-US"/>
            </w:rPr>
            <w:instrText xml:space="preserve"> TOC \o "1-3" \h \z \u </w:instrText>
          </w:r>
          <w:r w:rsidRPr="001A6FBA">
            <w:rPr>
              <w:rFonts w:ascii="Times New Roman" w:eastAsiaTheme="minorHAnsi" w:hAnsi="Times New Roman" w:cs="Times New Roman"/>
              <w:sz w:val="20"/>
              <w:szCs w:val="20"/>
              <w:lang w:eastAsia="en-US"/>
            </w:rPr>
            <w:fldChar w:fldCharType="separate"/>
          </w:r>
          <w:hyperlink w:anchor="_Toc173094214" w:history="1">
            <w:r w:rsidRPr="001A6FBA">
              <w:rPr>
                <w:rFonts w:ascii="Times New Roman" w:eastAsiaTheme="minorHAnsi" w:hAnsi="Times New Roman" w:cs="Times New Roman"/>
                <w:noProof/>
                <w:color w:val="467886" w:themeColor="hyperlink"/>
                <w:sz w:val="20"/>
                <w:szCs w:val="20"/>
                <w:u w:val="single"/>
                <w:lang w:eastAsia="en-US"/>
              </w:rPr>
              <w:t>Executive Summary</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_Toc173094214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2</w:t>
            </w:r>
            <w:r w:rsidRPr="001A6FBA">
              <w:rPr>
                <w:rFonts w:ascii="Times New Roman" w:eastAsiaTheme="minorHAnsi" w:hAnsi="Times New Roman" w:cs="Times New Roman"/>
                <w:noProof/>
                <w:webHidden/>
                <w:sz w:val="20"/>
                <w:szCs w:val="20"/>
                <w:lang w:eastAsia="en-US"/>
              </w:rPr>
              <w:fldChar w:fldCharType="end"/>
            </w:r>
          </w:hyperlink>
        </w:p>
        <w:p w14:paraId="0A1B56E5" w14:textId="77777777" w:rsidR="001A6FBA" w:rsidRPr="001A6FBA" w:rsidRDefault="001A6FBA" w:rsidP="001A6FBA">
          <w:pPr>
            <w:tabs>
              <w:tab w:val="right" w:leader="dot" w:pos="9016"/>
            </w:tabs>
            <w:spacing w:after="100"/>
            <w:rPr>
              <w:rFonts w:ascii="Times New Roman" w:hAnsi="Times New Roman" w:cs="Times New Roman"/>
              <w:noProof/>
              <w:sz w:val="20"/>
              <w:szCs w:val="20"/>
            </w:rPr>
          </w:pPr>
          <w:hyperlink w:anchor="_Toc173094215" w:history="1">
            <w:r w:rsidRPr="001A6FBA">
              <w:rPr>
                <w:rFonts w:ascii="Times New Roman" w:eastAsiaTheme="minorHAnsi" w:hAnsi="Times New Roman" w:cs="Times New Roman"/>
                <w:noProof/>
                <w:color w:val="467886" w:themeColor="hyperlink"/>
                <w:sz w:val="20"/>
                <w:szCs w:val="20"/>
                <w:u w:val="single"/>
                <w:lang w:eastAsia="en-US"/>
              </w:rPr>
              <w:t>Introduction</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_Toc173094215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2</w:t>
            </w:r>
            <w:r w:rsidRPr="001A6FBA">
              <w:rPr>
                <w:rFonts w:ascii="Times New Roman" w:eastAsiaTheme="minorHAnsi" w:hAnsi="Times New Roman" w:cs="Times New Roman"/>
                <w:noProof/>
                <w:webHidden/>
                <w:sz w:val="20"/>
                <w:szCs w:val="20"/>
                <w:lang w:eastAsia="en-US"/>
              </w:rPr>
              <w:fldChar w:fldCharType="end"/>
            </w:r>
          </w:hyperlink>
        </w:p>
        <w:p w14:paraId="55E13F85"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16" w:history="1">
            <w:r w:rsidRPr="001A6FBA">
              <w:rPr>
                <w:rFonts w:ascii="Times New Roman" w:eastAsiaTheme="minorHAnsi" w:hAnsi="Times New Roman" w:cs="Times New Roman"/>
                <w:noProof/>
                <w:color w:val="467886" w:themeColor="hyperlink"/>
                <w:sz w:val="20"/>
                <w:szCs w:val="20"/>
                <w:u w:val="single"/>
                <w:lang w:eastAsia="en-US"/>
              </w:rPr>
              <w:t>Business idea</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_Toc173094216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3</w:t>
            </w:r>
            <w:r w:rsidRPr="001A6FBA">
              <w:rPr>
                <w:rFonts w:ascii="Times New Roman" w:eastAsiaTheme="minorHAnsi" w:hAnsi="Times New Roman" w:cs="Times New Roman"/>
                <w:noProof/>
                <w:webHidden/>
                <w:sz w:val="20"/>
                <w:szCs w:val="20"/>
                <w:lang w:eastAsia="en-US"/>
              </w:rPr>
              <w:fldChar w:fldCharType="end"/>
            </w:r>
          </w:hyperlink>
        </w:p>
        <w:p w14:paraId="3D4EB13A"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17" w:history="1">
            <w:r w:rsidRPr="001A6FBA">
              <w:rPr>
                <w:rFonts w:ascii="Times New Roman" w:eastAsiaTheme="minorHAnsi" w:hAnsi="Times New Roman" w:cs="Times New Roman"/>
                <w:noProof/>
                <w:color w:val="467886" w:themeColor="hyperlink"/>
                <w:sz w:val="20"/>
                <w:szCs w:val="20"/>
                <w:u w:val="single"/>
                <w:lang w:eastAsia="en-US"/>
              </w:rPr>
              <w:t>Legal status and management</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_Toc173094217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3</w:t>
            </w:r>
            <w:r w:rsidRPr="001A6FBA">
              <w:rPr>
                <w:rFonts w:ascii="Times New Roman" w:eastAsiaTheme="minorHAnsi" w:hAnsi="Times New Roman" w:cs="Times New Roman"/>
                <w:noProof/>
                <w:webHidden/>
                <w:sz w:val="20"/>
                <w:szCs w:val="20"/>
                <w:lang w:eastAsia="en-US"/>
              </w:rPr>
              <w:fldChar w:fldCharType="end"/>
            </w:r>
          </w:hyperlink>
        </w:p>
        <w:p w14:paraId="0EF1C4BB" w14:textId="77777777" w:rsidR="001A6FBA" w:rsidRPr="001A6FBA" w:rsidRDefault="001A6FBA" w:rsidP="001A6FBA">
          <w:pPr>
            <w:tabs>
              <w:tab w:val="right" w:leader="dot" w:pos="9016"/>
            </w:tabs>
            <w:spacing w:after="100"/>
            <w:rPr>
              <w:rFonts w:ascii="Times New Roman" w:hAnsi="Times New Roman" w:cs="Times New Roman"/>
              <w:noProof/>
              <w:sz w:val="20"/>
              <w:szCs w:val="20"/>
            </w:rPr>
          </w:pPr>
          <w:hyperlink w:anchor="_Toc173094218" w:history="1">
            <w:r w:rsidRPr="001A6FBA">
              <w:rPr>
                <w:rFonts w:ascii="Times New Roman" w:eastAsia="Times New Roman" w:hAnsi="Times New Roman" w:cs="Times New Roman"/>
                <w:noProof/>
                <w:color w:val="467886" w:themeColor="hyperlink"/>
                <w:sz w:val="20"/>
                <w:szCs w:val="20"/>
                <w:u w:val="single"/>
              </w:rPr>
              <w:t>Operations</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_Toc173094218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3</w:t>
            </w:r>
            <w:r w:rsidRPr="001A6FBA">
              <w:rPr>
                <w:rFonts w:ascii="Times New Roman" w:eastAsiaTheme="minorHAnsi" w:hAnsi="Times New Roman" w:cs="Times New Roman"/>
                <w:noProof/>
                <w:webHidden/>
                <w:sz w:val="20"/>
                <w:szCs w:val="20"/>
                <w:lang w:eastAsia="en-US"/>
              </w:rPr>
              <w:fldChar w:fldCharType="end"/>
            </w:r>
          </w:hyperlink>
        </w:p>
        <w:p w14:paraId="6C14F86C"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19" w:history="1">
            <w:r w:rsidRPr="001A6FBA">
              <w:rPr>
                <w:rFonts w:ascii="Times New Roman" w:eastAsiaTheme="minorHAnsi" w:hAnsi="Times New Roman" w:cs="Times New Roman"/>
                <w:noProof/>
                <w:color w:val="467886" w:themeColor="hyperlink"/>
                <w:sz w:val="20"/>
                <w:szCs w:val="20"/>
                <w:u w:val="single"/>
              </w:rPr>
              <w:t>Location and premises</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_Toc173094219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3</w:t>
            </w:r>
            <w:r w:rsidRPr="001A6FBA">
              <w:rPr>
                <w:rFonts w:ascii="Times New Roman" w:eastAsiaTheme="minorHAnsi" w:hAnsi="Times New Roman" w:cs="Times New Roman"/>
                <w:noProof/>
                <w:webHidden/>
                <w:sz w:val="20"/>
                <w:szCs w:val="20"/>
                <w:lang w:eastAsia="en-US"/>
              </w:rPr>
              <w:fldChar w:fldCharType="end"/>
            </w:r>
          </w:hyperlink>
        </w:p>
        <w:p w14:paraId="7B8B33CD"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20" w:history="1">
            <w:r w:rsidRPr="001A6FBA">
              <w:rPr>
                <w:rFonts w:ascii="Times New Roman" w:eastAsiaTheme="minorHAnsi" w:hAnsi="Times New Roman" w:cs="Times New Roman"/>
                <w:noProof/>
                <w:color w:val="467886" w:themeColor="hyperlink"/>
                <w:sz w:val="20"/>
                <w:szCs w:val="20"/>
                <w:u w:val="single"/>
              </w:rPr>
              <w:t>Equipment</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_Toc173094220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3</w:t>
            </w:r>
            <w:r w:rsidRPr="001A6FBA">
              <w:rPr>
                <w:rFonts w:ascii="Times New Roman" w:eastAsiaTheme="minorHAnsi" w:hAnsi="Times New Roman" w:cs="Times New Roman"/>
                <w:noProof/>
                <w:webHidden/>
                <w:sz w:val="20"/>
                <w:szCs w:val="20"/>
                <w:lang w:eastAsia="en-US"/>
              </w:rPr>
              <w:fldChar w:fldCharType="end"/>
            </w:r>
          </w:hyperlink>
        </w:p>
        <w:p w14:paraId="264F4752"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21" w:history="1">
            <w:r w:rsidRPr="001A6FBA">
              <w:rPr>
                <w:rFonts w:ascii="Times New Roman" w:eastAsiaTheme="minorHAnsi" w:hAnsi="Times New Roman" w:cs="Times New Roman"/>
                <w:noProof/>
                <w:color w:val="467886" w:themeColor="hyperlink"/>
                <w:sz w:val="20"/>
                <w:szCs w:val="20"/>
                <w:u w:val="single"/>
                <w:lang w:eastAsia="en-US"/>
              </w:rPr>
              <w:t>Production and Distribution Processes</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_Toc173094221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3</w:t>
            </w:r>
            <w:r w:rsidRPr="001A6FBA">
              <w:rPr>
                <w:rFonts w:ascii="Times New Roman" w:eastAsiaTheme="minorHAnsi" w:hAnsi="Times New Roman" w:cs="Times New Roman"/>
                <w:noProof/>
                <w:webHidden/>
                <w:sz w:val="20"/>
                <w:szCs w:val="20"/>
                <w:lang w:eastAsia="en-US"/>
              </w:rPr>
              <w:fldChar w:fldCharType="end"/>
            </w:r>
          </w:hyperlink>
        </w:p>
        <w:p w14:paraId="4A6FD467"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22" w:history="1">
            <w:r w:rsidRPr="001A6FBA">
              <w:rPr>
                <w:rFonts w:ascii="Times New Roman" w:eastAsiaTheme="minorHAnsi" w:hAnsi="Times New Roman" w:cs="Times New Roman"/>
                <w:noProof/>
                <w:color w:val="467886" w:themeColor="hyperlink"/>
                <w:sz w:val="20"/>
                <w:szCs w:val="20"/>
                <w:u w:val="single"/>
                <w:lang w:eastAsia="en-US"/>
              </w:rPr>
              <w:t>Staff and Suppliers</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_Toc173094222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4</w:t>
            </w:r>
            <w:r w:rsidRPr="001A6FBA">
              <w:rPr>
                <w:rFonts w:ascii="Times New Roman" w:eastAsiaTheme="minorHAnsi" w:hAnsi="Times New Roman" w:cs="Times New Roman"/>
                <w:noProof/>
                <w:webHidden/>
                <w:sz w:val="20"/>
                <w:szCs w:val="20"/>
                <w:lang w:eastAsia="en-US"/>
              </w:rPr>
              <w:fldChar w:fldCharType="end"/>
            </w:r>
          </w:hyperlink>
        </w:p>
        <w:p w14:paraId="3F34556D"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23" w:history="1">
            <w:r w:rsidRPr="001A6FBA">
              <w:rPr>
                <w:rFonts w:ascii="Times New Roman" w:eastAsiaTheme="minorHAnsi" w:hAnsi="Times New Roman" w:cs="Times New Roman"/>
                <w:noProof/>
                <w:color w:val="467886" w:themeColor="hyperlink"/>
                <w:sz w:val="20"/>
                <w:szCs w:val="20"/>
                <w:u w:val="single"/>
                <w:lang w:eastAsia="en-US"/>
              </w:rPr>
              <w:t>Systems and Processes</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_Toc173094223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4</w:t>
            </w:r>
            <w:r w:rsidRPr="001A6FBA">
              <w:rPr>
                <w:rFonts w:ascii="Times New Roman" w:eastAsiaTheme="minorHAnsi" w:hAnsi="Times New Roman" w:cs="Times New Roman"/>
                <w:noProof/>
                <w:webHidden/>
                <w:sz w:val="20"/>
                <w:szCs w:val="20"/>
                <w:lang w:eastAsia="en-US"/>
              </w:rPr>
              <w:fldChar w:fldCharType="end"/>
            </w:r>
          </w:hyperlink>
        </w:p>
        <w:p w14:paraId="55BE008D"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24" w:history="1">
            <w:r w:rsidRPr="001A6FBA">
              <w:rPr>
                <w:rFonts w:ascii="Times New Roman" w:eastAsiaTheme="minorHAnsi" w:hAnsi="Times New Roman" w:cs="Times New Roman"/>
                <w:noProof/>
                <w:color w:val="467886" w:themeColor="hyperlink"/>
                <w:sz w:val="20"/>
                <w:szCs w:val="20"/>
                <w:u w:val="single"/>
                <w:lang w:eastAsia="en-US"/>
              </w:rPr>
              <w:t>Health, Safety, and Legal Compliances</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_Toc173094224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4</w:t>
            </w:r>
            <w:r w:rsidRPr="001A6FBA">
              <w:rPr>
                <w:rFonts w:ascii="Times New Roman" w:eastAsiaTheme="minorHAnsi" w:hAnsi="Times New Roman" w:cs="Times New Roman"/>
                <w:noProof/>
                <w:webHidden/>
                <w:sz w:val="20"/>
                <w:szCs w:val="20"/>
                <w:lang w:eastAsia="en-US"/>
              </w:rPr>
              <w:fldChar w:fldCharType="end"/>
            </w:r>
          </w:hyperlink>
        </w:p>
        <w:p w14:paraId="752805C6"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25" w:history="1">
            <w:r w:rsidRPr="001A6FBA">
              <w:rPr>
                <w:rFonts w:ascii="Times New Roman" w:eastAsiaTheme="minorHAnsi" w:hAnsi="Times New Roman" w:cs="Times New Roman"/>
                <w:noProof/>
                <w:color w:val="467886" w:themeColor="hyperlink"/>
                <w:sz w:val="20"/>
                <w:szCs w:val="20"/>
                <w:u w:val="single"/>
                <w:lang w:eastAsia="en-US"/>
              </w:rPr>
              <w:t>Licenses and Insurance</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_Toc173094225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4</w:t>
            </w:r>
            <w:r w:rsidRPr="001A6FBA">
              <w:rPr>
                <w:rFonts w:ascii="Times New Roman" w:eastAsiaTheme="minorHAnsi" w:hAnsi="Times New Roman" w:cs="Times New Roman"/>
                <w:noProof/>
                <w:webHidden/>
                <w:sz w:val="20"/>
                <w:szCs w:val="20"/>
                <w:lang w:eastAsia="en-US"/>
              </w:rPr>
              <w:fldChar w:fldCharType="end"/>
            </w:r>
          </w:hyperlink>
        </w:p>
        <w:p w14:paraId="1B7273FE"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26" w:history="1">
            <w:r w:rsidRPr="001A6FBA">
              <w:rPr>
                <w:rFonts w:ascii="Times New Roman" w:eastAsiaTheme="minorHAnsi" w:hAnsi="Times New Roman" w:cs="Times New Roman"/>
                <w:noProof/>
                <w:color w:val="467886" w:themeColor="hyperlink"/>
                <w:sz w:val="20"/>
                <w:szCs w:val="20"/>
                <w:u w:val="single"/>
                <w:lang w:eastAsia="en-US"/>
              </w:rPr>
              <w:t>Internet</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_Toc173094226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4</w:t>
            </w:r>
            <w:r w:rsidRPr="001A6FBA">
              <w:rPr>
                <w:rFonts w:ascii="Times New Roman" w:eastAsiaTheme="minorHAnsi" w:hAnsi="Times New Roman" w:cs="Times New Roman"/>
                <w:noProof/>
                <w:webHidden/>
                <w:sz w:val="20"/>
                <w:szCs w:val="20"/>
                <w:lang w:eastAsia="en-US"/>
              </w:rPr>
              <w:fldChar w:fldCharType="end"/>
            </w:r>
          </w:hyperlink>
        </w:p>
        <w:p w14:paraId="10D8A2E1" w14:textId="77777777" w:rsidR="001A6FBA" w:rsidRPr="001A6FBA" w:rsidRDefault="001A6FBA" w:rsidP="001A6FBA">
          <w:pPr>
            <w:tabs>
              <w:tab w:val="right" w:leader="dot" w:pos="9016"/>
            </w:tabs>
            <w:spacing w:after="100"/>
            <w:rPr>
              <w:rFonts w:ascii="Times New Roman" w:hAnsi="Times New Roman" w:cs="Times New Roman"/>
              <w:noProof/>
              <w:sz w:val="20"/>
              <w:szCs w:val="20"/>
            </w:rPr>
          </w:pPr>
          <w:hyperlink w:anchor="_Toc173094227" w:history="1">
            <w:r w:rsidRPr="001A6FBA">
              <w:rPr>
                <w:rFonts w:ascii="Times New Roman" w:eastAsiaTheme="minorHAnsi" w:hAnsi="Times New Roman" w:cs="Times New Roman"/>
                <w:noProof/>
                <w:color w:val="467886" w:themeColor="hyperlink"/>
                <w:sz w:val="20"/>
                <w:szCs w:val="20"/>
                <w:u w:val="single"/>
                <w:lang w:eastAsia="en-US"/>
              </w:rPr>
              <w:t>Marketing</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_Toc173094227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4</w:t>
            </w:r>
            <w:r w:rsidRPr="001A6FBA">
              <w:rPr>
                <w:rFonts w:ascii="Times New Roman" w:eastAsiaTheme="minorHAnsi" w:hAnsi="Times New Roman" w:cs="Times New Roman"/>
                <w:noProof/>
                <w:webHidden/>
                <w:sz w:val="20"/>
                <w:szCs w:val="20"/>
                <w:lang w:eastAsia="en-US"/>
              </w:rPr>
              <w:fldChar w:fldCharType="end"/>
            </w:r>
          </w:hyperlink>
        </w:p>
        <w:p w14:paraId="61ED4FC7"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28" w:history="1">
            <w:r w:rsidRPr="001A6FBA">
              <w:rPr>
                <w:rFonts w:ascii="Times New Roman" w:eastAsiaTheme="minorHAnsi" w:hAnsi="Times New Roman" w:cs="Times New Roman"/>
                <w:noProof/>
                <w:color w:val="467886" w:themeColor="hyperlink"/>
                <w:sz w:val="20"/>
                <w:szCs w:val="20"/>
                <w:u w:val="single"/>
                <w:lang w:eastAsia="en-US"/>
              </w:rPr>
              <w:t>Unique selling point</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_Toc173094228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4</w:t>
            </w:r>
            <w:r w:rsidRPr="001A6FBA">
              <w:rPr>
                <w:rFonts w:ascii="Times New Roman" w:eastAsiaTheme="minorHAnsi" w:hAnsi="Times New Roman" w:cs="Times New Roman"/>
                <w:noProof/>
                <w:webHidden/>
                <w:sz w:val="20"/>
                <w:szCs w:val="20"/>
                <w:lang w:eastAsia="en-US"/>
              </w:rPr>
              <w:fldChar w:fldCharType="end"/>
            </w:r>
          </w:hyperlink>
        </w:p>
        <w:p w14:paraId="681A6E6A"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29" w:history="1">
            <w:r w:rsidRPr="001A6FBA">
              <w:rPr>
                <w:rFonts w:ascii="Times New Roman" w:eastAsiaTheme="minorHAnsi" w:hAnsi="Times New Roman" w:cs="Times New Roman"/>
                <w:noProof/>
                <w:color w:val="467886" w:themeColor="hyperlink"/>
                <w:sz w:val="20"/>
                <w:szCs w:val="20"/>
                <w:u w:val="single"/>
                <w:lang w:eastAsia="en-US"/>
              </w:rPr>
              <w:t>PESTLE Analysis</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_Toc173094229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5</w:t>
            </w:r>
            <w:r w:rsidRPr="001A6FBA">
              <w:rPr>
                <w:rFonts w:ascii="Times New Roman" w:eastAsiaTheme="minorHAnsi" w:hAnsi="Times New Roman" w:cs="Times New Roman"/>
                <w:noProof/>
                <w:webHidden/>
                <w:sz w:val="20"/>
                <w:szCs w:val="20"/>
                <w:lang w:eastAsia="en-US"/>
              </w:rPr>
              <w:fldChar w:fldCharType="end"/>
            </w:r>
          </w:hyperlink>
        </w:p>
        <w:p w14:paraId="590AD2A4"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30" w:history="1">
            <w:r w:rsidRPr="001A6FBA">
              <w:rPr>
                <w:rFonts w:ascii="Times New Roman" w:eastAsia="Times New Roman" w:hAnsi="Times New Roman" w:cs="Times New Roman"/>
                <w:noProof/>
                <w:color w:val="467886" w:themeColor="hyperlink"/>
                <w:sz w:val="20"/>
                <w:szCs w:val="20"/>
                <w:u w:val="single"/>
              </w:rPr>
              <w:t>SWOT Analysis</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_Toc173094230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5</w:t>
            </w:r>
            <w:r w:rsidRPr="001A6FBA">
              <w:rPr>
                <w:rFonts w:ascii="Times New Roman" w:eastAsiaTheme="minorHAnsi" w:hAnsi="Times New Roman" w:cs="Times New Roman"/>
                <w:noProof/>
                <w:webHidden/>
                <w:sz w:val="20"/>
                <w:szCs w:val="20"/>
                <w:lang w:eastAsia="en-US"/>
              </w:rPr>
              <w:fldChar w:fldCharType="end"/>
            </w:r>
          </w:hyperlink>
        </w:p>
        <w:p w14:paraId="0F3FBA45"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31" w:history="1">
            <w:r w:rsidRPr="001A6FBA">
              <w:rPr>
                <w:rFonts w:ascii="Times New Roman" w:eastAsiaTheme="minorHAnsi" w:hAnsi="Times New Roman" w:cs="Times New Roman"/>
                <w:noProof/>
                <w:color w:val="467886" w:themeColor="hyperlink"/>
                <w:sz w:val="20"/>
                <w:szCs w:val="20"/>
                <w:u w:val="single"/>
                <w:lang w:eastAsia="en-US"/>
              </w:rPr>
              <w:t>Competitor Analysis</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_Toc173094231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5</w:t>
            </w:r>
            <w:r w:rsidRPr="001A6FBA">
              <w:rPr>
                <w:rFonts w:ascii="Times New Roman" w:eastAsiaTheme="minorHAnsi" w:hAnsi="Times New Roman" w:cs="Times New Roman"/>
                <w:noProof/>
                <w:webHidden/>
                <w:sz w:val="20"/>
                <w:szCs w:val="20"/>
                <w:lang w:eastAsia="en-US"/>
              </w:rPr>
              <w:fldChar w:fldCharType="end"/>
            </w:r>
          </w:hyperlink>
        </w:p>
        <w:p w14:paraId="1AD990A2"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32" w:history="1">
            <w:r w:rsidRPr="001A6FBA">
              <w:rPr>
                <w:rFonts w:ascii="Times New Roman" w:eastAsiaTheme="minorHAnsi" w:hAnsi="Times New Roman" w:cs="Times New Roman"/>
                <w:noProof/>
                <w:color w:val="467886" w:themeColor="hyperlink"/>
                <w:sz w:val="20"/>
                <w:szCs w:val="20"/>
                <w:u w:val="single"/>
                <w:lang w:eastAsia="en-US"/>
              </w:rPr>
              <w:t>Market Segment and Target Audience</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_Toc173094232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5</w:t>
            </w:r>
            <w:r w:rsidRPr="001A6FBA">
              <w:rPr>
                <w:rFonts w:ascii="Times New Roman" w:eastAsiaTheme="minorHAnsi" w:hAnsi="Times New Roman" w:cs="Times New Roman"/>
                <w:noProof/>
                <w:webHidden/>
                <w:sz w:val="20"/>
                <w:szCs w:val="20"/>
                <w:lang w:eastAsia="en-US"/>
              </w:rPr>
              <w:fldChar w:fldCharType="end"/>
            </w:r>
          </w:hyperlink>
        </w:p>
        <w:p w14:paraId="278E46BC"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33" w:history="1">
            <w:r w:rsidRPr="001A6FBA">
              <w:rPr>
                <w:rFonts w:ascii="Times New Roman" w:eastAsiaTheme="minorHAnsi" w:hAnsi="Times New Roman" w:cs="Times New Roman"/>
                <w:noProof/>
                <w:color w:val="467886" w:themeColor="hyperlink"/>
                <w:sz w:val="20"/>
                <w:szCs w:val="20"/>
                <w:u w:val="single"/>
                <w:lang w:eastAsia="en-US"/>
              </w:rPr>
              <w:t>Market Size</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_Toc173094233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6</w:t>
            </w:r>
            <w:r w:rsidRPr="001A6FBA">
              <w:rPr>
                <w:rFonts w:ascii="Times New Roman" w:eastAsiaTheme="minorHAnsi" w:hAnsi="Times New Roman" w:cs="Times New Roman"/>
                <w:noProof/>
                <w:webHidden/>
                <w:sz w:val="20"/>
                <w:szCs w:val="20"/>
                <w:lang w:eastAsia="en-US"/>
              </w:rPr>
              <w:fldChar w:fldCharType="end"/>
            </w:r>
          </w:hyperlink>
        </w:p>
        <w:p w14:paraId="183C5066"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34" w:history="1">
            <w:r w:rsidRPr="001A6FBA">
              <w:rPr>
                <w:rFonts w:ascii="Times New Roman" w:eastAsiaTheme="minorHAnsi" w:hAnsi="Times New Roman" w:cs="Times New Roman"/>
                <w:noProof/>
                <w:color w:val="467886" w:themeColor="hyperlink"/>
                <w:sz w:val="20"/>
                <w:szCs w:val="20"/>
                <w:u w:val="single"/>
                <w:lang w:eastAsia="en-US"/>
              </w:rPr>
              <w:t>Marketing Objectives</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_Toc173094234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6</w:t>
            </w:r>
            <w:r w:rsidRPr="001A6FBA">
              <w:rPr>
                <w:rFonts w:ascii="Times New Roman" w:eastAsiaTheme="minorHAnsi" w:hAnsi="Times New Roman" w:cs="Times New Roman"/>
                <w:noProof/>
                <w:webHidden/>
                <w:sz w:val="20"/>
                <w:szCs w:val="20"/>
                <w:lang w:eastAsia="en-US"/>
              </w:rPr>
              <w:fldChar w:fldCharType="end"/>
            </w:r>
          </w:hyperlink>
        </w:p>
        <w:p w14:paraId="5CE51213" w14:textId="77777777" w:rsidR="001A6FBA" w:rsidRPr="001A6FBA" w:rsidRDefault="001A6FBA" w:rsidP="001A6FBA">
          <w:pPr>
            <w:tabs>
              <w:tab w:val="right" w:leader="dot" w:pos="9016"/>
            </w:tabs>
            <w:spacing w:after="100"/>
            <w:rPr>
              <w:rFonts w:ascii="Times New Roman" w:hAnsi="Times New Roman" w:cs="Times New Roman"/>
              <w:noProof/>
              <w:sz w:val="20"/>
              <w:szCs w:val="20"/>
            </w:rPr>
          </w:pPr>
          <w:hyperlink w:anchor="_Toc173094235" w:history="1">
            <w:r w:rsidRPr="001A6FBA">
              <w:rPr>
                <w:rFonts w:ascii="Times New Roman" w:eastAsia="Times New Roman" w:hAnsi="Times New Roman" w:cs="Times New Roman"/>
                <w:noProof/>
                <w:color w:val="467886" w:themeColor="hyperlink"/>
                <w:sz w:val="20"/>
                <w:szCs w:val="20"/>
                <w:u w:val="single"/>
              </w:rPr>
              <w:t>Financial information</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_Toc173094235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6</w:t>
            </w:r>
            <w:r w:rsidRPr="001A6FBA">
              <w:rPr>
                <w:rFonts w:ascii="Times New Roman" w:eastAsiaTheme="minorHAnsi" w:hAnsi="Times New Roman" w:cs="Times New Roman"/>
                <w:noProof/>
                <w:webHidden/>
                <w:sz w:val="20"/>
                <w:szCs w:val="20"/>
                <w:lang w:eastAsia="en-US"/>
              </w:rPr>
              <w:fldChar w:fldCharType="end"/>
            </w:r>
          </w:hyperlink>
        </w:p>
        <w:p w14:paraId="5AF34582" w14:textId="77777777" w:rsidR="001A6FBA" w:rsidRPr="001A6FBA" w:rsidRDefault="001A6FBA" w:rsidP="001A6FBA">
          <w:pPr>
            <w:tabs>
              <w:tab w:val="right" w:leader="dot" w:pos="9016"/>
            </w:tabs>
            <w:spacing w:after="100"/>
            <w:ind w:left="480"/>
            <w:rPr>
              <w:rFonts w:ascii="Times New Roman" w:hAnsi="Times New Roman" w:cs="Times New Roman"/>
              <w:noProof/>
              <w:sz w:val="20"/>
              <w:szCs w:val="20"/>
            </w:rPr>
          </w:pPr>
          <w:hyperlink w:anchor="_Toc173094236" w:history="1">
            <w:r w:rsidRPr="001A6FBA">
              <w:rPr>
                <w:rFonts w:ascii="Times New Roman" w:eastAsia="Times New Roman" w:hAnsi="Times New Roman" w:cs="Times New Roman"/>
                <w:noProof/>
                <w:color w:val="467886" w:themeColor="hyperlink"/>
                <w:kern w:val="0"/>
                <w:sz w:val="20"/>
                <w:szCs w:val="20"/>
                <w:u w:val="single"/>
                <w14:ligatures w14:val="none"/>
              </w:rPr>
              <w:t>Assumptions:</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_Toc173094236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6</w:t>
            </w:r>
            <w:r w:rsidRPr="001A6FBA">
              <w:rPr>
                <w:rFonts w:ascii="Times New Roman" w:eastAsiaTheme="minorHAnsi" w:hAnsi="Times New Roman" w:cs="Times New Roman"/>
                <w:noProof/>
                <w:webHidden/>
                <w:sz w:val="20"/>
                <w:szCs w:val="20"/>
                <w:lang w:eastAsia="en-US"/>
              </w:rPr>
              <w:fldChar w:fldCharType="end"/>
            </w:r>
          </w:hyperlink>
        </w:p>
        <w:p w14:paraId="41BE6790" w14:textId="77777777" w:rsidR="001A6FBA" w:rsidRPr="001A6FBA" w:rsidRDefault="001A6FBA" w:rsidP="001A6FBA">
          <w:pPr>
            <w:tabs>
              <w:tab w:val="right" w:leader="dot" w:pos="9016"/>
            </w:tabs>
            <w:spacing w:after="100"/>
            <w:ind w:left="480"/>
            <w:rPr>
              <w:rFonts w:ascii="Times New Roman" w:hAnsi="Times New Roman" w:cs="Times New Roman"/>
              <w:noProof/>
              <w:sz w:val="20"/>
              <w:szCs w:val="20"/>
            </w:rPr>
          </w:pPr>
          <w:hyperlink w:anchor="_Toc173094237" w:history="1">
            <w:r w:rsidRPr="001A6FBA">
              <w:rPr>
                <w:rFonts w:ascii="Times New Roman" w:eastAsia="Times New Roman" w:hAnsi="Times New Roman" w:cs="Times New Roman"/>
                <w:noProof/>
                <w:color w:val="467886" w:themeColor="hyperlink"/>
                <w:kern w:val="0"/>
                <w:sz w:val="20"/>
                <w:szCs w:val="20"/>
                <w:u w:val="single"/>
                <w14:ligatures w14:val="none"/>
              </w:rPr>
              <w:t>Calculations:</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_Toc173094237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6</w:t>
            </w:r>
            <w:r w:rsidRPr="001A6FBA">
              <w:rPr>
                <w:rFonts w:ascii="Times New Roman" w:eastAsiaTheme="minorHAnsi" w:hAnsi="Times New Roman" w:cs="Times New Roman"/>
                <w:noProof/>
                <w:webHidden/>
                <w:sz w:val="20"/>
                <w:szCs w:val="20"/>
                <w:lang w:eastAsia="en-US"/>
              </w:rPr>
              <w:fldChar w:fldCharType="end"/>
            </w:r>
          </w:hyperlink>
        </w:p>
        <w:p w14:paraId="4097E943" w14:textId="77777777" w:rsidR="001A6FBA" w:rsidRPr="001A6FBA" w:rsidRDefault="001A6FBA" w:rsidP="001A6FBA">
          <w:pPr>
            <w:tabs>
              <w:tab w:val="right" w:leader="dot" w:pos="9016"/>
            </w:tabs>
            <w:spacing w:after="100"/>
            <w:ind w:left="480"/>
            <w:rPr>
              <w:rFonts w:ascii="Times New Roman" w:hAnsi="Times New Roman" w:cs="Times New Roman"/>
              <w:noProof/>
              <w:sz w:val="20"/>
              <w:szCs w:val="20"/>
            </w:rPr>
          </w:pPr>
          <w:hyperlink w:anchor="_Toc173094238" w:history="1">
            <w:r w:rsidRPr="001A6FBA">
              <w:rPr>
                <w:rFonts w:ascii="Times New Roman" w:eastAsia="Times New Roman" w:hAnsi="Times New Roman" w:cs="Times New Roman"/>
                <w:noProof/>
                <w:color w:val="467886" w:themeColor="hyperlink"/>
                <w:kern w:val="0"/>
                <w:sz w:val="20"/>
                <w:szCs w:val="20"/>
                <w:u w:val="single"/>
                <w14:ligatures w14:val="none"/>
              </w:rPr>
              <w:t>Comfortable Living Calculation:</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_Toc173094238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7</w:t>
            </w:r>
            <w:r w:rsidRPr="001A6FBA">
              <w:rPr>
                <w:rFonts w:ascii="Times New Roman" w:eastAsiaTheme="minorHAnsi" w:hAnsi="Times New Roman" w:cs="Times New Roman"/>
                <w:noProof/>
                <w:webHidden/>
                <w:sz w:val="20"/>
                <w:szCs w:val="20"/>
                <w:lang w:eastAsia="en-US"/>
              </w:rPr>
              <w:fldChar w:fldCharType="end"/>
            </w:r>
          </w:hyperlink>
        </w:p>
        <w:p w14:paraId="1EDC8309" w14:textId="77777777" w:rsidR="001A6FBA" w:rsidRPr="001A6FBA" w:rsidRDefault="001A6FBA" w:rsidP="001A6FBA">
          <w:pPr>
            <w:tabs>
              <w:tab w:val="right" w:leader="dot" w:pos="9016"/>
            </w:tabs>
            <w:spacing w:after="100"/>
            <w:rPr>
              <w:rFonts w:ascii="Times New Roman" w:hAnsi="Times New Roman" w:cs="Times New Roman"/>
              <w:noProof/>
              <w:sz w:val="20"/>
              <w:szCs w:val="20"/>
            </w:rPr>
          </w:pPr>
          <w:hyperlink w:anchor="_Toc173094239" w:history="1">
            <w:r w:rsidRPr="001A6FBA">
              <w:rPr>
                <w:rFonts w:ascii="Times New Roman" w:eastAsia="Times New Roman" w:hAnsi="Times New Roman" w:cs="Times New Roman"/>
                <w:b/>
                <w:bCs/>
                <w:noProof/>
                <w:color w:val="467886" w:themeColor="hyperlink"/>
                <w:kern w:val="36"/>
                <w:sz w:val="20"/>
                <w:szCs w:val="20"/>
                <w:u w:val="single"/>
              </w:rPr>
              <w:t>References</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_Toc173094239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8</w:t>
            </w:r>
            <w:r w:rsidRPr="001A6FBA">
              <w:rPr>
                <w:rFonts w:ascii="Times New Roman" w:eastAsiaTheme="minorHAnsi" w:hAnsi="Times New Roman" w:cs="Times New Roman"/>
                <w:noProof/>
                <w:webHidden/>
                <w:sz w:val="20"/>
                <w:szCs w:val="20"/>
                <w:lang w:eastAsia="en-US"/>
              </w:rPr>
              <w:fldChar w:fldCharType="end"/>
            </w:r>
          </w:hyperlink>
        </w:p>
        <w:p w14:paraId="0C9BC5FE" w14:textId="77777777" w:rsidR="001A6FBA" w:rsidRPr="001A6FBA" w:rsidRDefault="001A6FBA" w:rsidP="001A6FBA">
          <w:pPr>
            <w:tabs>
              <w:tab w:val="right" w:leader="dot" w:pos="9016"/>
            </w:tabs>
            <w:spacing w:after="100"/>
            <w:rPr>
              <w:rFonts w:ascii="Times New Roman" w:hAnsi="Times New Roman" w:cs="Times New Roman"/>
              <w:noProof/>
              <w:sz w:val="20"/>
              <w:szCs w:val="20"/>
            </w:rPr>
          </w:pPr>
          <w:hyperlink w:anchor="_Toc173094240" w:history="1">
            <w:r w:rsidRPr="001A6FBA">
              <w:rPr>
                <w:rFonts w:ascii="Times New Roman" w:eastAsia="Times New Roman" w:hAnsi="Times New Roman" w:cs="Times New Roman"/>
                <w:noProof/>
                <w:color w:val="467886" w:themeColor="hyperlink"/>
                <w:sz w:val="20"/>
                <w:szCs w:val="20"/>
                <w:u w:val="single"/>
              </w:rPr>
              <w:t>Appendix</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_Toc173094240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9</w:t>
            </w:r>
            <w:r w:rsidRPr="001A6FBA">
              <w:rPr>
                <w:rFonts w:ascii="Times New Roman" w:eastAsiaTheme="minorHAnsi" w:hAnsi="Times New Roman" w:cs="Times New Roman"/>
                <w:noProof/>
                <w:webHidden/>
                <w:sz w:val="20"/>
                <w:szCs w:val="20"/>
                <w:lang w:eastAsia="en-US"/>
              </w:rPr>
              <w:fldChar w:fldCharType="end"/>
            </w:r>
          </w:hyperlink>
        </w:p>
        <w:p w14:paraId="4F074CF5"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41" w:history="1">
            <w:r w:rsidRPr="001A6FBA">
              <w:rPr>
                <w:rFonts w:ascii="Times New Roman" w:eastAsiaTheme="minorHAnsi" w:hAnsi="Times New Roman" w:cs="Times New Roman"/>
                <w:noProof/>
                <w:color w:val="467886" w:themeColor="hyperlink"/>
                <w:sz w:val="20"/>
                <w:szCs w:val="20"/>
                <w:u w:val="single"/>
              </w:rPr>
              <w:t>Appendix A (profit and loss over a 12 month period)</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_Toc173094241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9</w:t>
            </w:r>
            <w:r w:rsidRPr="001A6FBA">
              <w:rPr>
                <w:rFonts w:ascii="Times New Roman" w:eastAsiaTheme="minorHAnsi" w:hAnsi="Times New Roman" w:cs="Times New Roman"/>
                <w:noProof/>
                <w:webHidden/>
                <w:sz w:val="20"/>
                <w:szCs w:val="20"/>
                <w:lang w:eastAsia="en-US"/>
              </w:rPr>
              <w:fldChar w:fldCharType="end"/>
            </w:r>
          </w:hyperlink>
        </w:p>
        <w:p w14:paraId="662028DF"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42" w:history="1">
            <w:r w:rsidRPr="001A6FBA">
              <w:rPr>
                <w:rFonts w:ascii="Times New Roman" w:eastAsia="Times New Roman" w:hAnsi="Times New Roman" w:cs="Times New Roman"/>
                <w:noProof/>
                <w:color w:val="467886" w:themeColor="hyperlink"/>
                <w:sz w:val="20"/>
                <w:szCs w:val="20"/>
                <w:u w:val="single"/>
              </w:rPr>
              <w:t>Appendix B (CV)</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_Toc173094242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9</w:t>
            </w:r>
            <w:r w:rsidRPr="001A6FBA">
              <w:rPr>
                <w:rFonts w:ascii="Times New Roman" w:eastAsiaTheme="minorHAnsi" w:hAnsi="Times New Roman" w:cs="Times New Roman"/>
                <w:noProof/>
                <w:webHidden/>
                <w:sz w:val="20"/>
                <w:szCs w:val="20"/>
                <w:lang w:eastAsia="en-US"/>
              </w:rPr>
              <w:fldChar w:fldCharType="end"/>
            </w:r>
          </w:hyperlink>
        </w:p>
        <w:p w14:paraId="7ACCD2FE" w14:textId="77777777" w:rsidR="001A6FBA" w:rsidRPr="001A6FBA" w:rsidRDefault="001A6FBA" w:rsidP="001A6FBA">
          <w:pPr>
            <w:tabs>
              <w:tab w:val="right" w:leader="dot" w:pos="9016"/>
            </w:tabs>
            <w:spacing w:after="100"/>
            <w:ind w:left="240"/>
            <w:rPr>
              <w:rFonts w:ascii="Times New Roman" w:hAnsi="Times New Roman" w:cs="Times New Roman"/>
              <w:noProof/>
              <w:sz w:val="20"/>
              <w:szCs w:val="20"/>
            </w:rPr>
          </w:pPr>
          <w:hyperlink w:anchor="_Toc173094243" w:history="1">
            <w:r w:rsidRPr="001A6FBA">
              <w:rPr>
                <w:rFonts w:ascii="Times New Roman" w:eastAsiaTheme="minorHAnsi" w:hAnsi="Times New Roman" w:cs="Times New Roman"/>
                <w:noProof/>
                <w:color w:val="467886" w:themeColor="hyperlink"/>
                <w:sz w:val="20"/>
                <w:szCs w:val="20"/>
                <w:u w:val="single"/>
                <w:lang w:eastAsia="en-US"/>
              </w:rPr>
              <w:t>Appendix C (Price list)</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_Toc173094243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11</w:t>
            </w:r>
            <w:r w:rsidRPr="001A6FBA">
              <w:rPr>
                <w:rFonts w:ascii="Times New Roman" w:eastAsiaTheme="minorHAnsi" w:hAnsi="Times New Roman" w:cs="Times New Roman"/>
                <w:noProof/>
                <w:webHidden/>
                <w:sz w:val="20"/>
                <w:szCs w:val="20"/>
                <w:lang w:eastAsia="en-US"/>
              </w:rPr>
              <w:fldChar w:fldCharType="end"/>
            </w:r>
          </w:hyperlink>
        </w:p>
        <w:p w14:paraId="1EC74E44" w14:textId="77777777" w:rsidR="001A6FBA" w:rsidRPr="001A6FBA" w:rsidRDefault="001A6FBA" w:rsidP="001A6FBA">
          <w:pPr>
            <w:tabs>
              <w:tab w:val="right" w:leader="dot" w:pos="9016"/>
            </w:tabs>
            <w:spacing w:after="100"/>
            <w:ind w:left="480"/>
            <w:rPr>
              <w:rFonts w:ascii="Times New Roman" w:hAnsi="Times New Roman" w:cs="Times New Roman"/>
              <w:noProof/>
              <w:sz w:val="20"/>
              <w:szCs w:val="20"/>
            </w:rPr>
          </w:pPr>
          <w:hyperlink w:anchor="_Toc173094244" w:history="1">
            <w:r w:rsidRPr="001A6FBA">
              <w:rPr>
                <w:rFonts w:ascii="Times New Roman" w:eastAsia="Times New Roman" w:hAnsi="Times New Roman" w:cs="Times New Roman"/>
                <w:noProof/>
                <w:color w:val="467886" w:themeColor="hyperlink"/>
                <w:kern w:val="0"/>
                <w:sz w:val="20"/>
                <w:szCs w:val="20"/>
                <w:u w:val="single"/>
                <w14:ligatures w14:val="none"/>
              </w:rPr>
              <w:t>Barking Mad Dog Walking Services Price List</w:t>
            </w:r>
            <w:r w:rsidRPr="001A6FBA">
              <w:rPr>
                <w:rFonts w:ascii="Times New Roman" w:eastAsiaTheme="minorHAnsi" w:hAnsi="Times New Roman" w:cs="Times New Roman"/>
                <w:noProof/>
                <w:webHidden/>
                <w:sz w:val="20"/>
                <w:szCs w:val="20"/>
                <w:lang w:eastAsia="en-US"/>
              </w:rPr>
              <w:tab/>
            </w:r>
            <w:r w:rsidRPr="001A6FBA">
              <w:rPr>
                <w:rFonts w:ascii="Times New Roman" w:eastAsiaTheme="minorHAnsi" w:hAnsi="Times New Roman" w:cs="Times New Roman"/>
                <w:noProof/>
                <w:webHidden/>
                <w:sz w:val="20"/>
                <w:szCs w:val="20"/>
                <w:lang w:eastAsia="en-US"/>
              </w:rPr>
              <w:fldChar w:fldCharType="begin"/>
            </w:r>
            <w:r w:rsidRPr="001A6FBA">
              <w:rPr>
                <w:rFonts w:ascii="Times New Roman" w:eastAsiaTheme="minorHAnsi" w:hAnsi="Times New Roman" w:cs="Times New Roman"/>
                <w:noProof/>
                <w:webHidden/>
                <w:sz w:val="20"/>
                <w:szCs w:val="20"/>
                <w:lang w:eastAsia="en-US"/>
              </w:rPr>
              <w:instrText xml:space="preserve"> PAGEREF _Toc173094244 \h </w:instrText>
            </w:r>
            <w:r w:rsidRPr="001A6FBA">
              <w:rPr>
                <w:rFonts w:ascii="Times New Roman" w:eastAsiaTheme="minorHAnsi" w:hAnsi="Times New Roman" w:cs="Times New Roman"/>
                <w:noProof/>
                <w:webHidden/>
                <w:sz w:val="20"/>
                <w:szCs w:val="20"/>
                <w:lang w:eastAsia="en-US"/>
              </w:rPr>
            </w:r>
            <w:r w:rsidRPr="001A6FBA">
              <w:rPr>
                <w:rFonts w:ascii="Times New Roman" w:eastAsiaTheme="minorHAnsi" w:hAnsi="Times New Roman" w:cs="Times New Roman"/>
                <w:noProof/>
                <w:webHidden/>
                <w:sz w:val="20"/>
                <w:szCs w:val="20"/>
                <w:lang w:eastAsia="en-US"/>
              </w:rPr>
              <w:fldChar w:fldCharType="separate"/>
            </w:r>
            <w:r w:rsidRPr="001A6FBA">
              <w:rPr>
                <w:rFonts w:ascii="Times New Roman" w:eastAsiaTheme="minorHAnsi" w:hAnsi="Times New Roman" w:cs="Times New Roman"/>
                <w:noProof/>
                <w:webHidden/>
                <w:sz w:val="20"/>
                <w:szCs w:val="20"/>
                <w:lang w:eastAsia="en-US"/>
              </w:rPr>
              <w:t>11</w:t>
            </w:r>
            <w:r w:rsidRPr="001A6FBA">
              <w:rPr>
                <w:rFonts w:ascii="Times New Roman" w:eastAsiaTheme="minorHAnsi" w:hAnsi="Times New Roman" w:cs="Times New Roman"/>
                <w:noProof/>
                <w:webHidden/>
                <w:sz w:val="20"/>
                <w:szCs w:val="20"/>
                <w:lang w:eastAsia="en-US"/>
              </w:rPr>
              <w:fldChar w:fldCharType="end"/>
            </w:r>
          </w:hyperlink>
        </w:p>
        <w:p w14:paraId="5F124112" w14:textId="77777777" w:rsidR="001A6FBA" w:rsidRPr="001A6FBA" w:rsidRDefault="001A6FBA" w:rsidP="001A6FBA">
          <w:pPr>
            <w:rPr>
              <w:rFonts w:ascii="Times New Roman" w:eastAsiaTheme="minorHAnsi" w:hAnsi="Times New Roman" w:cs="Times New Roman"/>
              <w:sz w:val="20"/>
              <w:szCs w:val="20"/>
              <w:lang w:eastAsia="en-US"/>
            </w:rPr>
          </w:pPr>
          <w:r w:rsidRPr="001A6FBA">
            <w:rPr>
              <w:rFonts w:ascii="Times New Roman" w:eastAsiaTheme="minorHAnsi" w:hAnsi="Times New Roman" w:cs="Times New Roman"/>
              <w:b/>
              <w:bCs/>
              <w:sz w:val="20"/>
              <w:szCs w:val="20"/>
              <w:lang w:eastAsia="en-US"/>
            </w:rPr>
            <w:fldChar w:fldCharType="end"/>
          </w:r>
        </w:p>
      </w:sdtContent>
    </w:sdt>
    <w:p w14:paraId="5A573C7C" w14:textId="77777777" w:rsidR="001A6FBA" w:rsidRPr="001A6FBA" w:rsidRDefault="001A6FBA" w:rsidP="001A6FBA">
      <w:pPr>
        <w:spacing w:after="80" w:line="240" w:lineRule="auto"/>
        <w:contextualSpacing/>
        <w:rPr>
          <w:rFonts w:ascii="Times New Roman" w:eastAsiaTheme="majorEastAsia" w:hAnsi="Times New Roman" w:cs="Times New Roman"/>
          <w:spacing w:val="-10"/>
          <w:kern w:val="28"/>
          <w:sz w:val="20"/>
          <w:szCs w:val="20"/>
          <w:u w:val="single"/>
          <w:lang w:eastAsia="en-US"/>
        </w:rPr>
      </w:pPr>
      <w:r w:rsidRPr="001A6FBA">
        <w:rPr>
          <w:rFonts w:ascii="Times New Roman" w:eastAsiaTheme="majorEastAsia" w:hAnsi="Times New Roman" w:cs="Times New Roman"/>
          <w:noProof/>
          <w:spacing w:val="-10"/>
          <w:kern w:val="28"/>
          <w:sz w:val="20"/>
          <w:szCs w:val="20"/>
          <w:u w:val="single"/>
          <w:lang w:eastAsia="en-US"/>
        </w:rPr>
        <w:drawing>
          <wp:anchor distT="0" distB="0" distL="114300" distR="114300" simplePos="0" relativeHeight="251659264" behindDoc="0" locked="0" layoutInCell="1" allowOverlap="1" wp14:anchorId="2A66FE15" wp14:editId="7B646EEF">
            <wp:simplePos x="0" y="0"/>
            <wp:positionH relativeFrom="column">
              <wp:posOffset>1024255</wp:posOffset>
            </wp:positionH>
            <wp:positionV relativeFrom="paragraph">
              <wp:posOffset>0</wp:posOffset>
            </wp:positionV>
            <wp:extent cx="3018790" cy="2461260"/>
            <wp:effectExtent l="0" t="0" r="3810" b="2540"/>
            <wp:wrapTopAndBottom/>
            <wp:docPr id="1698184182" name="Picture 346628899" descr="A green paw prin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184182" name="Picture 346628899" descr="A green paw print with white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18790" cy="2461260"/>
                    </a:xfrm>
                    <a:prstGeom prst="rect">
                      <a:avLst/>
                    </a:prstGeom>
                  </pic:spPr>
                </pic:pic>
              </a:graphicData>
            </a:graphic>
            <wp14:sizeRelH relativeFrom="margin">
              <wp14:pctWidth>0</wp14:pctWidth>
            </wp14:sizeRelH>
            <wp14:sizeRelV relativeFrom="margin">
              <wp14:pctHeight>0</wp14:pctHeight>
            </wp14:sizeRelV>
          </wp:anchor>
        </w:drawing>
      </w:r>
    </w:p>
    <w:p w14:paraId="5FB83EEE" w14:textId="77777777" w:rsidR="001A6FBA" w:rsidRPr="001A6FBA" w:rsidRDefault="001A6FBA" w:rsidP="001A6FBA">
      <w:pPr>
        <w:spacing w:after="80" w:line="240" w:lineRule="auto"/>
        <w:contextualSpacing/>
        <w:rPr>
          <w:rFonts w:ascii="Times New Roman" w:eastAsiaTheme="majorEastAsia" w:hAnsi="Times New Roman" w:cs="Times New Roman"/>
          <w:spacing w:val="-10"/>
          <w:kern w:val="28"/>
          <w:sz w:val="20"/>
          <w:szCs w:val="20"/>
          <w:u w:val="single"/>
          <w:lang w:eastAsia="en-US"/>
        </w:rPr>
      </w:pPr>
    </w:p>
    <w:p w14:paraId="3A532127" w14:textId="77777777" w:rsidR="001A6FBA" w:rsidRPr="001A6FBA" w:rsidRDefault="001A6FBA" w:rsidP="001A6FBA">
      <w:pPr>
        <w:spacing w:after="80" w:line="240" w:lineRule="auto"/>
        <w:contextualSpacing/>
        <w:rPr>
          <w:rFonts w:ascii="Times New Roman" w:eastAsiaTheme="majorEastAsia" w:hAnsi="Times New Roman" w:cs="Times New Roman"/>
          <w:spacing w:val="-10"/>
          <w:kern w:val="28"/>
          <w:sz w:val="20"/>
          <w:szCs w:val="20"/>
          <w:u w:val="single"/>
          <w:lang w:eastAsia="en-US"/>
        </w:rPr>
      </w:pPr>
      <w:r w:rsidRPr="001A6FBA">
        <w:rPr>
          <w:rFonts w:ascii="Times New Roman" w:eastAsiaTheme="majorEastAsia" w:hAnsi="Times New Roman" w:cs="Times New Roman"/>
          <w:spacing w:val="-10"/>
          <w:kern w:val="28"/>
          <w:sz w:val="20"/>
          <w:szCs w:val="20"/>
          <w:u w:val="single"/>
          <w:lang w:eastAsia="en-US"/>
        </w:rPr>
        <w:t xml:space="preserve">Barking Mad Dog Walking Servies </w:t>
      </w:r>
    </w:p>
    <w:p w14:paraId="222BB634" w14:textId="77777777" w:rsidR="001A6FBA" w:rsidRPr="001A6FBA" w:rsidRDefault="001A6FBA" w:rsidP="001A6FBA">
      <w:pPr>
        <w:rPr>
          <w:rFonts w:ascii="Times New Roman" w:eastAsiaTheme="minorHAnsi" w:hAnsi="Times New Roman" w:cs="Times New Roman"/>
          <w:sz w:val="20"/>
          <w:szCs w:val="20"/>
          <w:lang w:eastAsia="en-US"/>
        </w:rPr>
      </w:pPr>
      <w:r w:rsidRPr="001A6FBA">
        <w:rPr>
          <w:rFonts w:ascii="Times New Roman" w:eastAsiaTheme="minorHAnsi" w:hAnsi="Times New Roman" w:cs="Times New Roman"/>
          <w:sz w:val="20"/>
          <w:szCs w:val="20"/>
          <w:lang w:eastAsia="en-US"/>
        </w:rPr>
        <w:t>Georgina Wilkins</w:t>
      </w:r>
    </w:p>
    <w:p w14:paraId="01F9A4FD" w14:textId="77777777" w:rsidR="001A6FBA" w:rsidRPr="001A6FBA" w:rsidRDefault="001A6FBA" w:rsidP="001A6FBA">
      <w:pPr>
        <w:rPr>
          <w:rFonts w:ascii="Times New Roman" w:eastAsiaTheme="minorHAnsi" w:hAnsi="Times New Roman" w:cs="Times New Roman"/>
          <w:sz w:val="20"/>
          <w:szCs w:val="20"/>
          <w:lang w:eastAsia="en-US"/>
        </w:rPr>
      </w:pPr>
    </w:p>
    <w:p w14:paraId="613B24F2" w14:textId="77777777" w:rsidR="001A6FBA" w:rsidRPr="001A6FBA" w:rsidRDefault="001A6FBA" w:rsidP="001A6FBA">
      <w:pPr>
        <w:keepNext/>
        <w:keepLines/>
        <w:spacing w:before="360" w:after="80"/>
        <w:outlineLvl w:val="0"/>
        <w:rPr>
          <w:rFonts w:ascii="Times New Roman" w:eastAsiaTheme="majorEastAsia" w:hAnsi="Times New Roman" w:cs="Times New Roman"/>
          <w:color w:val="0F4761" w:themeColor="accent1" w:themeShade="BF"/>
          <w:sz w:val="20"/>
          <w:szCs w:val="20"/>
          <w:lang w:eastAsia="en-US"/>
        </w:rPr>
      </w:pPr>
      <w:bookmarkStart w:id="1" w:name="_Toc173094214"/>
      <w:r w:rsidRPr="001A6FBA">
        <w:rPr>
          <w:rFonts w:ascii="Times New Roman" w:eastAsiaTheme="majorEastAsia" w:hAnsi="Times New Roman" w:cs="Times New Roman"/>
          <w:color w:val="0F4761" w:themeColor="accent1" w:themeShade="BF"/>
          <w:sz w:val="20"/>
          <w:szCs w:val="20"/>
          <w:lang w:eastAsia="en-US"/>
        </w:rPr>
        <w:t>Executive Summary</w:t>
      </w:r>
      <w:bookmarkEnd w:id="1"/>
    </w:p>
    <w:p w14:paraId="35054A1C"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Premier dog walking service "Barking Mad Dog Walking Services" is located in Swansea, Wales. For dogs of all sizes and breeds, our goal is to provide reliable, secure, and enjoyable walks. The company will grow as demand increases; it is now run by a single trained dog walker. We put animal welfare first, making sure every dog gets individualised care and attention.</w:t>
      </w:r>
      <w:r w:rsidRPr="001A6FBA">
        <w:rPr>
          <w:rFonts w:ascii="Times New Roman" w:eastAsia="Times New Roman" w:hAnsi="Times New Roman" w:cs="Times New Roman"/>
          <w:kern w:val="0"/>
          <w:sz w:val="20"/>
          <w:szCs w:val="20"/>
          <w14:ligatures w14:val="none"/>
        </w:rPr>
        <w:br/>
      </w:r>
      <w:r w:rsidRPr="001A6FBA">
        <w:rPr>
          <w:rFonts w:ascii="Times New Roman" w:eastAsia="Times New Roman" w:hAnsi="Times New Roman" w:cs="Times New Roman"/>
          <w:kern w:val="0"/>
          <w:sz w:val="20"/>
          <w:szCs w:val="20"/>
          <w14:ligatures w14:val="none"/>
        </w:rPr>
        <w:br/>
        <w:t>We will secure public liability insurance, professional dog walking qualifications, and DBS checks for every employee to abide with regulatory regulations. We provide both private and group walks for dogs.</w:t>
      </w:r>
    </w:p>
    <w:p w14:paraId="26F8D7C2"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337A012C"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Our marketing approach is centred on creating a strong online presence via a well-designed website and frequent social media interaction. We can reach potential clients by attending pet-related events, distributing fliers and brochures, and doing local advertising. In an effort to increase recommendations and repeat business, we will also create customer loyalty programs and alliances with nearby companies.</w:t>
      </w:r>
      <w:r w:rsidRPr="001A6FBA">
        <w:rPr>
          <w:rFonts w:ascii="Times New Roman" w:eastAsia="Times New Roman" w:hAnsi="Times New Roman" w:cs="Times New Roman"/>
          <w:kern w:val="0"/>
          <w:sz w:val="20"/>
          <w:szCs w:val="20"/>
          <w14:ligatures w14:val="none"/>
        </w:rPr>
        <w:br/>
      </w:r>
      <w:r w:rsidRPr="001A6FBA">
        <w:rPr>
          <w:rFonts w:ascii="Times New Roman" w:eastAsia="Times New Roman" w:hAnsi="Times New Roman" w:cs="Times New Roman"/>
          <w:kern w:val="0"/>
          <w:sz w:val="20"/>
          <w:szCs w:val="20"/>
          <w14:ligatures w14:val="none"/>
        </w:rPr>
        <w:br/>
        <w:t>Working a  5 day work week with a minimum of 8 single walks a day at an average price of £20 each walk is projected to generate money, with £3,200 in initial monthly earnings anticipated. We can develop sustainably because each new employee is expected to bring in an extra £3,200 a month as we grow.</w:t>
      </w:r>
    </w:p>
    <w:p w14:paraId="6A8BCAB3"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0FEC2D71"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With our strategic growth plans and dedication to providing high-quality service, we aim to establish ourselves as a reliable and successful dog walking business in Swansea.</w:t>
      </w:r>
    </w:p>
    <w:p w14:paraId="7297F78D" w14:textId="77777777" w:rsidR="001A6FBA" w:rsidRPr="001A6FBA" w:rsidRDefault="001A6FBA" w:rsidP="001A6FBA">
      <w:pPr>
        <w:keepNext/>
        <w:keepLines/>
        <w:spacing w:before="360" w:after="80"/>
        <w:outlineLvl w:val="0"/>
        <w:rPr>
          <w:rFonts w:ascii="Times New Roman" w:eastAsiaTheme="majorEastAsia" w:hAnsi="Times New Roman" w:cs="Times New Roman"/>
          <w:color w:val="0F4761" w:themeColor="accent1" w:themeShade="BF"/>
          <w:sz w:val="20"/>
          <w:szCs w:val="20"/>
          <w:lang w:eastAsia="en-US"/>
        </w:rPr>
      </w:pPr>
      <w:bookmarkStart w:id="2" w:name="_Toc173094215"/>
      <w:r w:rsidRPr="001A6FBA">
        <w:rPr>
          <w:rFonts w:ascii="Times New Roman" w:eastAsiaTheme="majorEastAsia" w:hAnsi="Times New Roman" w:cs="Times New Roman"/>
          <w:color w:val="0F4761" w:themeColor="accent1" w:themeShade="BF"/>
          <w:sz w:val="20"/>
          <w:szCs w:val="20"/>
          <w:lang w:eastAsia="en-US"/>
        </w:rPr>
        <w:t>Introduction</w:t>
      </w:r>
      <w:bookmarkEnd w:id="2"/>
    </w:p>
    <w:p w14:paraId="4B00E292"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Based in Swansea, Wales, "Barking Mad Dog Walking Services" is a passionate dog walking company. This business was created to meet the increasing demand in the area for reliable, safe, and tailored dog walking and pet care services. Our goal is to ensure the physical health, mental stimulation, and general well-being of dogs of all sizes and breeds by offering them the best possible care and exercise. Our goal is to establish ourselves as Swansea's top dog walking service, recognised for our commitment to animal welfare and outstanding customer service.</w:t>
      </w:r>
    </w:p>
    <w:p w14:paraId="7C00C8BD"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lang w:eastAsia="en-US"/>
        </w:rPr>
      </w:pPr>
      <w:bookmarkStart w:id="3" w:name="_Toc173094216"/>
      <w:r w:rsidRPr="001A6FBA">
        <w:rPr>
          <w:rFonts w:ascii="Times New Roman" w:eastAsiaTheme="majorEastAsia" w:hAnsi="Times New Roman" w:cs="Times New Roman"/>
          <w:color w:val="0F4761" w:themeColor="accent1" w:themeShade="BF"/>
          <w:sz w:val="20"/>
          <w:szCs w:val="20"/>
          <w:lang w:eastAsia="en-US"/>
        </w:rPr>
        <w:t>Business idea</w:t>
      </w:r>
      <w:bookmarkEnd w:id="3"/>
    </w:p>
    <w:p w14:paraId="4521E25C"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"Barking Mad Dog Walking Services" was inspired by a need that our community saw for expert dog walking services. Many dog owners find it difficult to juggle their hectic schedules with their pets' needs. Our company wants to close this gap by providing pet owners with a variety of convenient services that also take care of their dogs. These services include walks with dogs on an individual or group basis as well as exercise regimens that are specially designed to meet the needs of each dog.</w:t>
      </w:r>
    </w:p>
    <w:p w14:paraId="3FF5CC3F"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lang w:eastAsia="en-US"/>
        </w:rPr>
      </w:pPr>
      <w:bookmarkStart w:id="4" w:name="_Toc173094217"/>
      <w:r w:rsidRPr="001A6FBA">
        <w:rPr>
          <w:rFonts w:ascii="Times New Roman" w:eastAsiaTheme="majorEastAsia" w:hAnsi="Times New Roman" w:cs="Times New Roman"/>
          <w:color w:val="0F4761" w:themeColor="accent1" w:themeShade="BF"/>
          <w:sz w:val="20"/>
          <w:szCs w:val="20"/>
          <w:lang w:eastAsia="en-US"/>
        </w:rPr>
        <w:t>Legal status and management</w:t>
      </w:r>
      <w:bookmarkEnd w:id="4"/>
      <w:r w:rsidRPr="001A6FBA">
        <w:rPr>
          <w:rFonts w:ascii="Times New Roman" w:eastAsiaTheme="majorEastAsia" w:hAnsi="Times New Roman" w:cs="Times New Roman"/>
          <w:color w:val="0F4761" w:themeColor="accent1" w:themeShade="BF"/>
          <w:sz w:val="20"/>
          <w:szCs w:val="20"/>
          <w:lang w:eastAsia="en-US"/>
        </w:rPr>
        <w:t xml:space="preserve"> </w:t>
      </w:r>
    </w:p>
    <w:p w14:paraId="53A96B25" w14:textId="77777777" w:rsidR="001A6FBA" w:rsidRPr="001A6FBA" w:rsidRDefault="001A6FBA" w:rsidP="001A6FBA">
      <w:pPr>
        <w:rPr>
          <w:rFonts w:ascii="Times New Roman" w:eastAsia="Times New Roman" w:hAnsi="Times New Roman" w:cs="Times New Roman"/>
          <w:kern w:val="0"/>
          <w14:ligatures w14:val="none"/>
        </w:rPr>
      </w:pPr>
      <w:r w:rsidRPr="001A6FBA">
        <w:rPr>
          <w:rFonts w:ascii="Times New Roman" w:eastAsia="Times New Roman" w:hAnsi="Times New Roman" w:cs="Times New Roman"/>
          <w:kern w:val="0"/>
          <w:sz w:val="20"/>
          <w:szCs w:val="20"/>
          <w14:ligatures w14:val="none"/>
        </w:rPr>
        <w:t>When "Barking Mad Dog Walking Services" expands and more employees are hired, it will be unable to function as a sole proprietorship and become a limited liability company (LLC). As the business grows, this structure allows flexibility in the early going and offers advantages like minimal liability and simpler access to capital. The company will abide by all local laws, which includes securing the required licenses and permissions, such as public liability insurance and certifications for professional dog walking. All employees will also go through extensive background checks with the DBS to guarantee our clients' and their pets' safety and security.</w:t>
      </w:r>
      <w:r w:rsidRPr="001A6FBA">
        <w:rPr>
          <w:rFonts w:ascii="Times New Roman" w:eastAsia="Times New Roman" w:hAnsi="Times New Roman" w:cs="Times New Roman"/>
          <w:kern w:val="0"/>
          <w14:ligatures w14:val="none"/>
        </w:rPr>
        <w:t xml:space="preserve"> </w:t>
      </w:r>
      <w:r w:rsidRPr="001A6FBA">
        <w:rPr>
          <w:rFonts w:ascii="Times New Roman" w:eastAsia="Times New Roman" w:hAnsi="Times New Roman" w:cs="Times New Roman"/>
          <w:kern w:val="0"/>
          <w:sz w:val="20"/>
          <w:szCs w:val="20"/>
          <w14:ligatures w14:val="none"/>
        </w:rPr>
        <w:t>Following several laws and rules is necessary while running a dog walking service. Ensuring compliance with local and national regulations is ensured by obtaining the required licenses, such as a business license and pet business insurance. This assists in avoiding fines, penalties from the law, and possible business shutdowns, which can be expensive and harm the company's reputation.</w:t>
      </w:r>
    </w:p>
    <w:p w14:paraId="2580579D"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47ADEE76"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Georgina Wilkins, a licensed dog walker with a wealth of knowledge in pet care and animal welfare, is the owner and manager of the company. Georgina Wilkins is dedicated to giving animals the best possible care and is deeply passionate about them. At first, Georgina Wilkins will handle every part of the business, including client interactions, dog walking, and administrative tasks. The management structure will stay minimal. More licensed dog walkers will be hired as the company expands to guarantee efficient and successful operations.</w:t>
      </w:r>
    </w:p>
    <w:p w14:paraId="76A20931"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4147A552"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As a result of offering vital services that improve the lives of dogs and their owners, "Barking Mad Dog Walking Services" has the potential to establish itself as a reliable and significant member of the Swansea community. We stand apart and are well-positioned for long-term growth and success because of our commitment to quality, safety, and customer happiness.</w:t>
      </w:r>
    </w:p>
    <w:p w14:paraId="749E12D4" w14:textId="77777777" w:rsidR="001A6FBA" w:rsidRPr="001A6FBA" w:rsidRDefault="001A6FBA" w:rsidP="001A6FBA">
      <w:pPr>
        <w:keepNext/>
        <w:keepLines/>
        <w:spacing w:before="360" w:after="80"/>
        <w:outlineLvl w:val="0"/>
        <w:rPr>
          <w:rFonts w:ascii="Times New Roman" w:eastAsia="Times New Roman" w:hAnsi="Times New Roman" w:cs="Times New Roman"/>
          <w:color w:val="0F4761" w:themeColor="accent1" w:themeShade="BF"/>
          <w:sz w:val="20"/>
          <w:szCs w:val="20"/>
        </w:rPr>
      </w:pPr>
      <w:bookmarkStart w:id="5" w:name="_Toc173094218"/>
      <w:r w:rsidRPr="001A6FBA">
        <w:rPr>
          <w:rFonts w:ascii="Times New Roman" w:eastAsia="Times New Roman" w:hAnsi="Times New Roman" w:cs="Times New Roman"/>
          <w:color w:val="0F4761" w:themeColor="accent1" w:themeShade="BF"/>
          <w:sz w:val="20"/>
          <w:szCs w:val="20"/>
        </w:rPr>
        <w:t>Operations</w:t>
      </w:r>
      <w:bookmarkEnd w:id="5"/>
    </w:p>
    <w:p w14:paraId="6F453943"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rPr>
      </w:pPr>
      <w:bookmarkStart w:id="6" w:name="_Toc173094219"/>
      <w:r w:rsidRPr="001A6FBA">
        <w:rPr>
          <w:rFonts w:ascii="Times New Roman" w:eastAsiaTheme="majorEastAsia" w:hAnsi="Times New Roman" w:cs="Times New Roman"/>
          <w:color w:val="0F4761" w:themeColor="accent1" w:themeShade="BF"/>
          <w:sz w:val="20"/>
          <w:szCs w:val="20"/>
        </w:rPr>
        <w:t>Location and premises</w:t>
      </w:r>
      <w:bookmarkEnd w:id="6"/>
    </w:p>
    <w:p w14:paraId="4DB2AF0F"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"Barking Mad Dog Walking Services" will be headquartered in Swansea, Wales, in a location that is ideal for efficiently serving the neighbourhood. The business will be run out of a home office at first to save overhead and provide a flexible launch. Administrative duties including scheduling, client communications, and marketing initiatives will be managed by this setup. We intend to rent a small office space in a prime Swansea location as the company expands and customer demand rises. This office will function as a centre for activities, including directing staff members and welcoming clients.</w:t>
      </w:r>
    </w:p>
    <w:p w14:paraId="5AF2A5B1" w14:textId="77777777" w:rsidR="001A6FBA" w:rsidRPr="001A6FBA" w:rsidRDefault="001A6FBA" w:rsidP="001A6FBA">
      <w:pPr>
        <w:rPr>
          <w:rFonts w:ascii="Times New Roman" w:eastAsiaTheme="minorHAnsi" w:hAnsi="Times New Roman" w:cs="Times New Roman"/>
          <w:sz w:val="20"/>
          <w:szCs w:val="20"/>
        </w:rPr>
      </w:pPr>
    </w:p>
    <w:p w14:paraId="29CB6FF0"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rPr>
      </w:pPr>
      <w:bookmarkStart w:id="7" w:name="_Toc173094220"/>
      <w:r w:rsidRPr="001A6FBA">
        <w:rPr>
          <w:rFonts w:ascii="Times New Roman" w:eastAsiaTheme="majorEastAsia" w:hAnsi="Times New Roman" w:cs="Times New Roman"/>
          <w:color w:val="0F4761" w:themeColor="accent1" w:themeShade="BF"/>
          <w:sz w:val="20"/>
          <w:szCs w:val="20"/>
        </w:rPr>
        <w:t>Equipment</w:t>
      </w:r>
      <w:bookmarkEnd w:id="7"/>
    </w:p>
    <w:p w14:paraId="7C920E98"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To guarantee the safety and enjoyment of the dogs under our care, certain equipment is needed for our services. Strong leashes, harnesses, carry-along water bowls, pet first aid kits, waste disposal bags, and dog treats are examples of necessary gear. We will effectively handle bookings and client information by using a computer, printer, smartphone, and scheduling software for administrative work. Purchasing dependable, high-quality equipment is essential to upholding our service standards and guaranteeing the dogs' wellbeing.</w:t>
      </w:r>
    </w:p>
    <w:p w14:paraId="0A46D735" w14:textId="77777777" w:rsidR="001A6FBA" w:rsidRPr="001A6FBA" w:rsidRDefault="001A6FBA" w:rsidP="001A6FBA">
      <w:pPr>
        <w:rPr>
          <w:rFonts w:ascii="Times New Roman" w:eastAsiaTheme="minorHAnsi" w:hAnsi="Times New Roman" w:cs="Times New Roman"/>
          <w:sz w:val="20"/>
          <w:szCs w:val="20"/>
        </w:rPr>
      </w:pPr>
    </w:p>
    <w:p w14:paraId="5ABAB4A4"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lang w:eastAsia="en-US"/>
        </w:rPr>
      </w:pPr>
      <w:bookmarkStart w:id="8" w:name="_Toc173094221"/>
      <w:r w:rsidRPr="001A6FBA">
        <w:rPr>
          <w:rFonts w:ascii="Times New Roman" w:eastAsiaTheme="majorEastAsia" w:hAnsi="Times New Roman" w:cs="Times New Roman"/>
          <w:color w:val="0F4761" w:themeColor="accent1" w:themeShade="BF"/>
          <w:sz w:val="20"/>
          <w:szCs w:val="20"/>
          <w:lang w:eastAsia="en-US"/>
        </w:rPr>
        <w:t>Production and Distribution Processes</w:t>
      </w:r>
      <w:bookmarkEnd w:id="8"/>
    </w:p>
    <w:p w14:paraId="47B0CDBF"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"Barking Mad Dog Walking Services"' main service is dog walking, which will take place in nearby parks, trails, and neighbourhoods. Customers within a given radius will be able to take advantage of our simple pick-up and drop-off services. We'll use effective route planning and scheduling tools to improve daily operations, cut down on travel time, and increase the number of clients we can assist each day. By ensuring prompt and reliable services, this strategy will raise client satisfaction.</w:t>
      </w:r>
    </w:p>
    <w:p w14:paraId="64D1EDE1"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649FB43E"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lang w:eastAsia="en-US"/>
        </w:rPr>
      </w:pPr>
      <w:bookmarkStart w:id="9" w:name="_Toc173094222"/>
      <w:r w:rsidRPr="001A6FBA">
        <w:rPr>
          <w:rFonts w:ascii="Times New Roman" w:eastAsiaTheme="majorEastAsia" w:hAnsi="Times New Roman" w:cs="Times New Roman"/>
          <w:color w:val="0F4761" w:themeColor="accent1" w:themeShade="BF"/>
          <w:sz w:val="20"/>
          <w:szCs w:val="20"/>
          <w:lang w:eastAsia="en-US"/>
        </w:rPr>
        <w:t>Staff and Suppliers</w:t>
      </w:r>
      <w:bookmarkEnd w:id="9"/>
    </w:p>
    <w:p w14:paraId="5DD290C1"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For the first phase of the company, I will oversee all operations, including dog walking, bookkeeping, and client relations. To ensure that we can satisfy client needs without sacrificing service quality, we plan to recruit more licensed dog walkers as demand grows. To comply with our strict guidelines, all employees will receive extensive training in first aid, animal management, and customer service. Our providers of supplies and equipment will be reliable companies that provide high-quality goods at reasonable costs.</w:t>
      </w:r>
    </w:p>
    <w:p w14:paraId="72081AF8"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3BFF9AA6"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lang w:eastAsia="en-US"/>
        </w:rPr>
      </w:pPr>
      <w:bookmarkStart w:id="10" w:name="_Toc173094223"/>
      <w:r w:rsidRPr="001A6FBA">
        <w:rPr>
          <w:rFonts w:ascii="Times New Roman" w:eastAsiaTheme="majorEastAsia" w:hAnsi="Times New Roman" w:cs="Times New Roman"/>
          <w:color w:val="0F4761" w:themeColor="accent1" w:themeShade="BF"/>
          <w:sz w:val="20"/>
          <w:szCs w:val="20"/>
          <w:lang w:eastAsia="en-US"/>
        </w:rPr>
        <w:t>Systems and Processes</w:t>
      </w:r>
      <w:bookmarkEnd w:id="10"/>
    </w:p>
    <w:p w14:paraId="57DCA433"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We will put in place reliable systems and procedures to guarantee effective operations. Appointments, route planning, and customer preferences will all be managed by a thorough scheduling system. Billing information, service history, and client information will all be tracked via customer relationship management (CRM) technology. To guarantee customer satisfaction and quickly resolve any issues, regular contact will be kept via phone conversations, emails, and social media posts. In order to keep improving our services, we will actively seek out feedback.</w:t>
      </w:r>
    </w:p>
    <w:p w14:paraId="469426D2" w14:textId="77777777" w:rsidR="001A6FBA" w:rsidRPr="001A6FBA" w:rsidRDefault="001A6FBA" w:rsidP="001A6FBA">
      <w:pPr>
        <w:rPr>
          <w:rFonts w:ascii="Times New Roman" w:eastAsiaTheme="minorHAnsi" w:hAnsi="Times New Roman" w:cs="Times New Roman"/>
          <w:sz w:val="20"/>
          <w:szCs w:val="20"/>
          <w:lang w:eastAsia="en-US"/>
        </w:rPr>
      </w:pPr>
    </w:p>
    <w:p w14:paraId="3CA22E84"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lang w:eastAsia="en-US"/>
        </w:rPr>
      </w:pPr>
      <w:bookmarkStart w:id="11" w:name="_Toc173094224"/>
      <w:r w:rsidRPr="001A6FBA">
        <w:rPr>
          <w:rFonts w:ascii="Times New Roman" w:eastAsiaTheme="majorEastAsia" w:hAnsi="Times New Roman" w:cs="Times New Roman"/>
          <w:color w:val="0F4761" w:themeColor="accent1" w:themeShade="BF"/>
          <w:sz w:val="20"/>
          <w:szCs w:val="20"/>
          <w:lang w:eastAsia="en-US"/>
        </w:rPr>
        <w:t>Health, Safety, and Legal Compliances</w:t>
      </w:r>
      <w:bookmarkEnd w:id="11"/>
    </w:p>
    <w:p w14:paraId="34DF4AD5" w14:textId="77777777" w:rsidR="001A6FBA" w:rsidRPr="001A6FBA" w:rsidRDefault="001A6FBA" w:rsidP="001A6FBA">
      <w:pPr>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Safety and health are the top priorities of "Barking Mad Dog Walking Services." Every employee will get first aid and emergency procedures training. We promise to abide by all local health and safety laws, especially those pertaining to proper waste disposal and hygiene standards. Any accidents or harm that may arise while we are providing our services will be covered by public liability insurance. To guarantee continued compliance and safety, we will also evaluate and update our health and safety rules on a regular basis. Another legal compliance is to have Employers' liability insurance (EL) is the sole coverage that small businesses are legally required to carry. If a member of your team claims they became ill or were injured while working for you, EL will cover your company. It pays for all compensation and legal fees expended in defending the case (Rose, 2019).</w:t>
      </w:r>
    </w:p>
    <w:p w14:paraId="75468ECA"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lang w:eastAsia="en-US"/>
        </w:rPr>
      </w:pPr>
      <w:bookmarkStart w:id="12" w:name="_Toc173094225"/>
      <w:r w:rsidRPr="001A6FBA">
        <w:rPr>
          <w:rFonts w:ascii="Times New Roman" w:eastAsiaTheme="majorEastAsia" w:hAnsi="Times New Roman" w:cs="Times New Roman"/>
          <w:color w:val="0F4761" w:themeColor="accent1" w:themeShade="BF"/>
          <w:sz w:val="20"/>
          <w:szCs w:val="20"/>
          <w:lang w:eastAsia="en-US"/>
        </w:rPr>
        <w:t>Licenses and Insurance</w:t>
      </w:r>
      <w:bookmarkEnd w:id="12"/>
    </w:p>
    <w:p w14:paraId="2EE0CB2D"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We will secure all licenses and permits, such as a professional dog walking license and a pet business license, that are required by the relevant local authorities. We will also pursue specialised certifications in areas like animal behaviour and canine first aid to increase our credibility. Insurance against public liability will shield against possible claims of harm or property damage brought on by the pets in our care. If a client alleges negligent or subpar service, professional indemnity insurance will pay for the client's legal fees and losses.</w:t>
      </w:r>
    </w:p>
    <w:p w14:paraId="00DF577E" w14:textId="77777777" w:rsidR="001A6FBA" w:rsidRPr="001A6FBA" w:rsidRDefault="001A6FBA" w:rsidP="001A6FBA">
      <w:pPr>
        <w:rPr>
          <w:rFonts w:ascii="Times New Roman" w:eastAsiaTheme="minorHAnsi" w:hAnsi="Times New Roman" w:cs="Times New Roman"/>
          <w:sz w:val="20"/>
          <w:szCs w:val="20"/>
          <w:lang w:eastAsia="en-US"/>
        </w:rPr>
      </w:pPr>
    </w:p>
    <w:p w14:paraId="132C1D98"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lang w:eastAsia="en-US"/>
        </w:rPr>
      </w:pPr>
      <w:bookmarkStart w:id="13" w:name="_Toc173094226"/>
      <w:r w:rsidRPr="001A6FBA">
        <w:rPr>
          <w:rFonts w:ascii="Times New Roman" w:eastAsiaTheme="majorEastAsia" w:hAnsi="Times New Roman" w:cs="Times New Roman"/>
          <w:color w:val="0F4761" w:themeColor="accent1" w:themeShade="BF"/>
          <w:sz w:val="20"/>
          <w:szCs w:val="20"/>
          <w:lang w:eastAsia="en-US"/>
        </w:rPr>
        <w:t>Internet</w:t>
      </w:r>
      <w:bookmarkEnd w:id="13"/>
    </w:p>
    <w:p w14:paraId="1E781921"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Sustaining an established online presence is essential for advertising and customer relations. We'll design a professional website with full-service descriptions, cost information, and an online booking system. We'll use social media sites like Facebook and Instagram to interact with the public, promote our services, and post customer endorsements. Maintaining a solid online reputation and drawing in new business can be achieved through timely updates and polite answers to questions.</w:t>
      </w:r>
    </w:p>
    <w:p w14:paraId="0068BBDB" w14:textId="77777777" w:rsidR="001A6FBA" w:rsidRPr="001A6FBA" w:rsidRDefault="001A6FBA" w:rsidP="001A6FBA">
      <w:pPr>
        <w:rPr>
          <w:rFonts w:ascii="Times New Roman" w:eastAsiaTheme="minorHAnsi" w:hAnsi="Times New Roman" w:cs="Times New Roman"/>
          <w:sz w:val="20"/>
          <w:szCs w:val="20"/>
          <w:lang w:eastAsia="en-US"/>
        </w:rPr>
      </w:pPr>
    </w:p>
    <w:p w14:paraId="4CFB6682" w14:textId="77777777" w:rsidR="001A6FBA" w:rsidRPr="001A6FBA" w:rsidRDefault="001A6FBA" w:rsidP="001A6FBA">
      <w:pPr>
        <w:keepNext/>
        <w:keepLines/>
        <w:spacing w:before="360" w:after="80"/>
        <w:outlineLvl w:val="0"/>
        <w:rPr>
          <w:rFonts w:ascii="Times New Roman" w:eastAsiaTheme="majorEastAsia" w:hAnsi="Times New Roman" w:cs="Times New Roman"/>
          <w:color w:val="0F4761" w:themeColor="accent1" w:themeShade="BF"/>
          <w:sz w:val="20"/>
          <w:szCs w:val="20"/>
          <w:lang w:eastAsia="en-US"/>
        </w:rPr>
      </w:pPr>
      <w:bookmarkStart w:id="14" w:name="_Toc173094227"/>
      <w:r w:rsidRPr="001A6FBA">
        <w:rPr>
          <w:rFonts w:ascii="Times New Roman" w:eastAsiaTheme="majorEastAsia" w:hAnsi="Times New Roman" w:cs="Times New Roman"/>
          <w:color w:val="0F4761" w:themeColor="accent1" w:themeShade="BF"/>
          <w:sz w:val="20"/>
          <w:szCs w:val="20"/>
          <w:lang w:eastAsia="en-US"/>
        </w:rPr>
        <w:t>Marketing</w:t>
      </w:r>
      <w:bookmarkEnd w:id="14"/>
    </w:p>
    <w:p w14:paraId="63987649"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lang w:eastAsia="en-US"/>
        </w:rPr>
      </w:pPr>
      <w:bookmarkStart w:id="15" w:name="_Toc173094228"/>
      <w:r w:rsidRPr="001A6FBA">
        <w:rPr>
          <w:rFonts w:ascii="Times New Roman" w:eastAsiaTheme="majorEastAsia" w:hAnsi="Times New Roman" w:cs="Times New Roman"/>
          <w:color w:val="0F4761" w:themeColor="accent1" w:themeShade="BF"/>
          <w:sz w:val="20"/>
          <w:szCs w:val="20"/>
          <w:lang w:eastAsia="en-US"/>
        </w:rPr>
        <w:t>Unique selling point</w:t>
      </w:r>
      <w:bookmarkEnd w:id="15"/>
    </w:p>
    <w:p w14:paraId="6AFEB206" w14:textId="77777777" w:rsidR="001A6FBA" w:rsidRPr="001A6FBA" w:rsidRDefault="001A6FBA" w:rsidP="001A6FBA">
      <w:pPr>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The claim put forth by a brand to explain why it’s good or service is better than or different from that of competitors is known as its "unique selling point," or USP (Deland, 2022).To effectively reach and engage potential clients, multiple strategies will be used to sell "Barking Mad Dog Walking Services." A strong internet presence, community involvement, referral schemes, collaborations, promotions, content marketing, advertising, branding, first-rate customer service, and the use of testimonies and reviews are all part of the plan. The personalised care and attention we give each dog, guaranteeing their safety, happiness, and well-being, is our unique selling point (USP). Each member of our staff is certified and trained, and we provide flexible, and easy scheduling options.</w:t>
      </w:r>
    </w:p>
    <w:p w14:paraId="48007269" w14:textId="77777777" w:rsidR="001A6FBA" w:rsidRPr="001A6FBA" w:rsidRDefault="001A6FBA" w:rsidP="001A6FBA">
      <w:pPr>
        <w:rPr>
          <w:rFonts w:ascii="Times New Roman" w:eastAsiaTheme="minorHAnsi" w:hAnsi="Times New Roman" w:cs="Times New Roman"/>
          <w:sz w:val="20"/>
          <w:szCs w:val="20"/>
          <w:lang w:eastAsia="en-US"/>
        </w:rPr>
      </w:pPr>
    </w:p>
    <w:p w14:paraId="54320514"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lang w:eastAsia="en-US"/>
        </w:rPr>
      </w:pPr>
      <w:bookmarkStart w:id="16" w:name="_Toc173094229"/>
      <w:r w:rsidRPr="001A6FBA">
        <w:rPr>
          <w:rFonts w:ascii="Times New Roman" w:eastAsiaTheme="majorEastAsia" w:hAnsi="Times New Roman" w:cs="Times New Roman"/>
          <w:color w:val="0F4761" w:themeColor="accent1" w:themeShade="BF"/>
          <w:sz w:val="20"/>
          <w:szCs w:val="20"/>
          <w:lang w:eastAsia="en-US"/>
        </w:rPr>
        <w:t>PESTLE Analysis</w:t>
      </w:r>
      <w:bookmarkEnd w:id="16"/>
    </w:p>
    <w:p w14:paraId="1DF9AF6D" w14:textId="77777777" w:rsidR="001A6FBA" w:rsidRPr="001A6FBA" w:rsidRDefault="001A6FBA" w:rsidP="001A6FBA">
      <w:pPr>
        <w:rPr>
          <w:rFonts w:ascii="Times New Roman" w:eastAsia="Times New Roman" w:hAnsi="Times New Roman" w:cs="Times New Roman"/>
          <w:kern w:val="0"/>
          <w14:ligatures w14:val="none"/>
        </w:rPr>
      </w:pPr>
      <w:r w:rsidRPr="001A6FBA">
        <w:rPr>
          <w:rFonts w:ascii="Times New Roman" w:eastAsia="Times New Roman" w:hAnsi="Times New Roman" w:cs="Times New Roman"/>
          <w:kern w:val="0"/>
          <w:sz w:val="20"/>
          <w:szCs w:val="20"/>
          <w14:ligatures w14:val="none"/>
        </w:rPr>
        <w:t>From a political stance, we will ensure compliance to animal welfare legislation by following all rules and licensing criteria for pet care businesses. In terms of economics, even in recessionary times, we will employ competitive pricing techniques to draw in pet owners on a tight budget. Socially, we will take advantage of the expanding trend of pet ownership and the rising awareness regarding the importance of mental and physical activity for pets. In terms of technology, we'll leverage social media and digital marketing to contact new customers, as well as scheduling and CRM tools for more efficient operations. Legally speaking, we will abide with relevant health and safety laws and get the required professional indemnity and public liability insurance. We intend to practice environmentally responsible behaviours, such using biodegradable trash bags and taking local weather into account when planning outside activities. I’m using a Pestle analysis because it offers a thorough understanding of the business environment. encourages strategic and external thinking in businesses (</w:t>
      </w:r>
      <w:proofErr w:type="spellStart"/>
      <w:r w:rsidRPr="001A6FBA">
        <w:rPr>
          <w:rFonts w:ascii="Times New Roman" w:eastAsia="Times New Roman" w:hAnsi="Times New Roman" w:cs="Times New Roman"/>
          <w:kern w:val="0"/>
          <w:sz w:val="20"/>
          <w:szCs w:val="20"/>
          <w14:ligatures w14:val="none"/>
        </w:rPr>
        <w:t>Imarticus</w:t>
      </w:r>
      <w:proofErr w:type="spellEnd"/>
      <w:r w:rsidRPr="001A6FBA">
        <w:rPr>
          <w:rFonts w:ascii="Times New Roman" w:eastAsia="Times New Roman" w:hAnsi="Times New Roman" w:cs="Times New Roman"/>
          <w:kern w:val="0"/>
          <w:sz w:val="20"/>
          <w:szCs w:val="20"/>
          <w14:ligatures w14:val="none"/>
        </w:rPr>
        <w:t>, 2023).</w:t>
      </w:r>
    </w:p>
    <w:p w14:paraId="0ECBB64D" w14:textId="77777777" w:rsidR="001A6FBA" w:rsidRPr="001A6FBA" w:rsidRDefault="001A6FBA" w:rsidP="001A6FBA">
      <w:pPr>
        <w:keepNext/>
        <w:keepLines/>
        <w:spacing w:before="160" w:after="80"/>
        <w:outlineLvl w:val="1"/>
        <w:rPr>
          <w:rFonts w:ascii="Times New Roman" w:eastAsia="Times New Roman" w:hAnsi="Times New Roman" w:cs="Times New Roman"/>
          <w:color w:val="0F4761" w:themeColor="accent1" w:themeShade="BF"/>
          <w:sz w:val="20"/>
          <w:szCs w:val="20"/>
        </w:rPr>
      </w:pPr>
      <w:bookmarkStart w:id="17" w:name="_Toc173094230"/>
      <w:r w:rsidRPr="001A6FBA">
        <w:rPr>
          <w:rFonts w:ascii="Times New Roman" w:eastAsia="Times New Roman" w:hAnsi="Times New Roman" w:cs="Times New Roman"/>
          <w:color w:val="0F4761" w:themeColor="accent1" w:themeShade="BF"/>
          <w:sz w:val="20"/>
          <w:szCs w:val="20"/>
        </w:rPr>
        <w:t>SWOT Analysis</w:t>
      </w:r>
      <w:bookmarkEnd w:id="17"/>
      <w:r w:rsidRPr="001A6FBA">
        <w:rPr>
          <w:rFonts w:ascii="Times New Roman" w:eastAsia="Times New Roman" w:hAnsi="Times New Roman" w:cs="Times New Roman"/>
          <w:color w:val="0F4761" w:themeColor="accent1" w:themeShade="BF"/>
          <w:sz w:val="20"/>
          <w:szCs w:val="20"/>
        </w:rPr>
        <w:t xml:space="preserve"> </w:t>
      </w:r>
    </w:p>
    <w:p w14:paraId="381D6950" w14:textId="77777777" w:rsidR="001A6FBA" w:rsidRPr="001A6FBA" w:rsidRDefault="001A6FBA" w:rsidP="001A6FBA">
      <w:pPr>
        <w:rPr>
          <w:rFonts w:ascii="Times New Roman" w:eastAsia="Times New Roman" w:hAnsi="Times New Roman" w:cs="Times New Roman"/>
          <w:kern w:val="0"/>
          <w14:ligatures w14:val="none"/>
        </w:rPr>
      </w:pPr>
      <w:r w:rsidRPr="001A6FBA">
        <w:rPr>
          <w:rFonts w:ascii="Times New Roman" w:eastAsia="Times New Roman" w:hAnsi="Times New Roman" w:cs="Times New Roman"/>
          <w:kern w:val="0"/>
          <w:sz w:val="20"/>
          <w:szCs w:val="20"/>
          <w14:ligatures w14:val="none"/>
        </w:rPr>
        <w:t>A SWOT analysis is a planning tool that looks for an organization's or project's Strengths, Weaknesses, Opportunities, and Threats. It provides a framework for aligning the objectives, initiatives, and capabilities of an organisation with the operating environment (Haan, 2024).</w:t>
      </w:r>
    </w:p>
    <w:p w14:paraId="5B5DE486"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3C14C6F1"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Our strengths include knowledgeable and skilled employees, individualised and flexible service options, and an established web presence supported by satisfied customer reviews. The first restricted capacity as a lone operation and the requirement for ongoing marketing to raise brand awareness are weaknesses. Opportunities include partnering with nearby pet businesses and extending services to include pet grooming and training. Risks include competition from well-established pet care companies and recessions that cut into customers' disposable income.</w:t>
      </w:r>
    </w:p>
    <w:p w14:paraId="0420D25D" w14:textId="77777777" w:rsidR="001A6FBA" w:rsidRPr="001A6FBA" w:rsidRDefault="001A6FBA" w:rsidP="001A6FBA">
      <w:pPr>
        <w:rPr>
          <w:rFonts w:ascii="Times New Roman" w:eastAsiaTheme="minorHAnsi" w:hAnsi="Times New Roman" w:cs="Times New Roman"/>
          <w:sz w:val="20"/>
          <w:szCs w:val="20"/>
        </w:rPr>
      </w:pPr>
    </w:p>
    <w:p w14:paraId="7A32DFD8" w14:textId="77777777" w:rsidR="001A6FBA" w:rsidRPr="001A6FBA" w:rsidRDefault="001A6FBA" w:rsidP="001A6FBA">
      <w:pPr>
        <w:rPr>
          <w:rFonts w:ascii="Times New Roman" w:eastAsia="Times New Roman" w:hAnsi="Times New Roman" w:cs="Times New Roman"/>
          <w:kern w:val="0"/>
          <w:sz w:val="20"/>
          <w:szCs w:val="20"/>
          <w14:ligatures w14:val="none"/>
        </w:rPr>
      </w:pPr>
      <w:r w:rsidRPr="001A6FBA">
        <w:rPr>
          <w:rFonts w:ascii="Times New Roman" w:eastAsiaTheme="minorHAnsi" w:hAnsi="Times New Roman" w:cs="Times New Roman"/>
          <w:sz w:val="20"/>
          <w:szCs w:val="20"/>
        </w:rPr>
        <w:t xml:space="preserve">I decided to do these analyses on this business plan because </w:t>
      </w:r>
      <w:r w:rsidRPr="001A6FBA">
        <w:rPr>
          <w:rFonts w:ascii="Times New Roman" w:eastAsia="Times New Roman" w:hAnsi="Times New Roman" w:cs="Times New Roman"/>
          <w:kern w:val="0"/>
          <w:sz w:val="20"/>
          <w:szCs w:val="20"/>
          <w14:ligatures w14:val="none"/>
        </w:rPr>
        <w:t>Combining PESTLE and SWOT analyses offers a well-rounded understanding of the business environment and internal capabilities. For "Barking Mad Dog Walking Services," this translates to better decision-making, strategic planning, and a higher probability of long-term success. These studies assist in developing strategies that optimise strengths, grasp opportunities, reduce risks, and strengthen weaknesses to create a strong and resilient business model. They accomplish this by considering both internal and external elements.</w:t>
      </w:r>
    </w:p>
    <w:p w14:paraId="0CC26C2A"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lang w:eastAsia="en-US"/>
        </w:rPr>
      </w:pPr>
      <w:bookmarkStart w:id="18" w:name="_Toc173094231"/>
      <w:r w:rsidRPr="001A6FBA">
        <w:rPr>
          <w:rFonts w:ascii="Times New Roman" w:eastAsiaTheme="majorEastAsia" w:hAnsi="Times New Roman" w:cs="Times New Roman"/>
          <w:color w:val="0F4761" w:themeColor="accent1" w:themeShade="BF"/>
          <w:sz w:val="20"/>
          <w:szCs w:val="20"/>
          <w:lang w:eastAsia="en-US"/>
        </w:rPr>
        <w:t>Competitor Analysis</w:t>
      </w:r>
      <w:bookmarkEnd w:id="18"/>
    </w:p>
    <w:p w14:paraId="19BC4321" w14:textId="77777777" w:rsidR="001A6FBA" w:rsidRPr="001A6FBA" w:rsidRDefault="001A6FBA" w:rsidP="001A6FBA">
      <w:pPr>
        <w:rPr>
          <w:rFonts w:ascii="Times New Roman" w:eastAsia="Times New Roman" w:hAnsi="Times New Roman" w:cs="Times New Roman"/>
          <w:kern w:val="0"/>
          <w14:ligatures w14:val="none"/>
        </w:rPr>
      </w:pPr>
      <w:r w:rsidRPr="001A6FBA">
        <w:rPr>
          <w:rFonts w:ascii="Times New Roman" w:eastAsia="Times New Roman" w:hAnsi="Times New Roman" w:cs="Times New Roman"/>
          <w:kern w:val="0"/>
          <w:sz w:val="20"/>
          <w:szCs w:val="20"/>
          <w14:ligatures w14:val="none"/>
        </w:rPr>
        <w:t>A competitive analysis is the procedure a company uses to find out what its rivals are doing and how they compare to them. This can involve the goods, the advertising, the effectiveness of the sales, and other elements (PB_u247-Gem, 2023).Local dog walking services, pet sitting companies, and larger pet care organisations are some of Swansea's main competitors. "Barking Mad Dog Walking Services" has the ability to set itself apart from its competitors despite having more resources and established customers. These factors include personalised attention, flexibility, and engagement with the community.</w:t>
      </w:r>
    </w:p>
    <w:p w14:paraId="6668017B"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3F0DCA3D"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lang w:eastAsia="en-US"/>
        </w:rPr>
      </w:pPr>
      <w:bookmarkStart w:id="19" w:name="_Toc173094232"/>
      <w:r w:rsidRPr="001A6FBA">
        <w:rPr>
          <w:rFonts w:ascii="Times New Roman" w:eastAsiaTheme="majorEastAsia" w:hAnsi="Times New Roman" w:cs="Times New Roman"/>
          <w:color w:val="0F4761" w:themeColor="accent1" w:themeShade="BF"/>
          <w:sz w:val="20"/>
          <w:szCs w:val="20"/>
          <w:lang w:eastAsia="en-US"/>
        </w:rPr>
        <w:t>Market Segment and Target Audience</w:t>
      </w:r>
      <w:bookmarkEnd w:id="19"/>
    </w:p>
    <w:p w14:paraId="0F1457FC" w14:textId="77777777" w:rsidR="001A6FBA" w:rsidRPr="001A6FBA" w:rsidRDefault="001A6FBA" w:rsidP="001A6FBA">
      <w:pPr>
        <w:rPr>
          <w:rFonts w:ascii="Times New Roman" w:eastAsia="Times New Roman" w:hAnsi="Times New Roman" w:cs="Times New Roman"/>
          <w:kern w:val="0"/>
          <w14:ligatures w14:val="none"/>
        </w:rPr>
      </w:pPr>
      <w:r w:rsidRPr="001A6FBA">
        <w:rPr>
          <w:rFonts w:ascii="Times New Roman" w:eastAsia="Times New Roman" w:hAnsi="Times New Roman" w:cs="Times New Roman"/>
          <w:kern w:val="0"/>
          <w:sz w:val="20"/>
          <w:szCs w:val="20"/>
          <w14:ligatures w14:val="none"/>
        </w:rPr>
        <w:t>Our market segment focusses on Swansea pet owners, especially those with busy lifestyles who require reliable but flexible dog walking and pet care services. The intended audience consists of families seeking reliable pet care, ageing pet owners in need of assistance, and working professionals with pets. The people who are unable to walk their own dogs (due to illness or accident, for example) or who lack the time (being busy with their own business or career) or who simply don't want to walk their own dogs are the target market for dog walking services (Jobling, 2023).</w:t>
      </w:r>
    </w:p>
    <w:p w14:paraId="1A801F83"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lang w:eastAsia="en-US"/>
        </w:rPr>
      </w:pPr>
      <w:bookmarkStart w:id="20" w:name="_Toc173094233"/>
      <w:r w:rsidRPr="001A6FBA">
        <w:rPr>
          <w:rFonts w:ascii="Times New Roman" w:eastAsiaTheme="majorEastAsia" w:hAnsi="Times New Roman" w:cs="Times New Roman"/>
          <w:color w:val="0F4761" w:themeColor="accent1" w:themeShade="BF"/>
          <w:sz w:val="20"/>
          <w:szCs w:val="20"/>
          <w:lang w:eastAsia="en-US"/>
        </w:rPr>
        <w:t>Market Size</w:t>
      </w:r>
      <w:bookmarkEnd w:id="20"/>
    </w:p>
    <w:p w14:paraId="4045AA93"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heme="minorHAnsi" w:hAnsi="Times New Roman" w:cs="Times New Roman"/>
          <w:sz w:val="20"/>
          <w:szCs w:val="20"/>
        </w:rPr>
        <w:t>The pet care market in Swansea is substantial, with a growing number of households owning pets. This trend points to a large potential market, as does the rising need for pet care services.  If we look at the UK in 2021/22, dogs and cats were the most prevalent household pets, with an estimated 13 million dogs and 12 million cats living in houses, more than half of UK families possessing at least one pet. When it came to the number of dogs in each country in Europe as of 2020, the UK came in second (Statista, 2024).  Further evidence to support this is due to the UK's growing dog walking sector, dog owners have a wide range of options to choose from, with most localities offering a variety of services. About 2.5% of owners employ a dog walking service on a regular basis.</w:t>
      </w:r>
      <w:r w:rsidRPr="001A6FBA">
        <w:rPr>
          <w:rFonts w:ascii="Times New Roman" w:eastAsiaTheme="minorHAnsi" w:hAnsi="Times New Roman" w:cs="Times New Roman"/>
          <w:color w:val="07020D"/>
          <w:sz w:val="20"/>
          <w:szCs w:val="20"/>
        </w:rPr>
        <w:t xml:space="preserve"> Approximately 1 in 40 owners use professional dog walking services </w:t>
      </w:r>
      <w:r w:rsidRPr="001A6FBA">
        <w:rPr>
          <w:rFonts w:ascii="Times New Roman" w:eastAsia="Times New Roman" w:hAnsi="Times New Roman" w:cs="Times New Roman"/>
          <w:kern w:val="0"/>
          <w:sz w:val="20"/>
          <w:szCs w:val="20"/>
          <w14:ligatures w14:val="none"/>
        </w:rPr>
        <w:t>(Jackson, 2024). This shows that there is a wide market for dog walking services due to the number of households having 1 or more pets.</w:t>
      </w:r>
    </w:p>
    <w:p w14:paraId="4BAD95E7"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5D5CAA37"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lang w:eastAsia="en-US"/>
        </w:rPr>
      </w:pPr>
      <w:bookmarkStart w:id="21" w:name="_Toc173094234"/>
      <w:r w:rsidRPr="001A6FBA">
        <w:rPr>
          <w:rFonts w:ascii="Times New Roman" w:eastAsiaTheme="majorEastAsia" w:hAnsi="Times New Roman" w:cs="Times New Roman"/>
          <w:color w:val="0F4761" w:themeColor="accent1" w:themeShade="BF"/>
          <w:sz w:val="20"/>
          <w:szCs w:val="20"/>
          <w:lang w:eastAsia="en-US"/>
        </w:rPr>
        <w:t>Marketing Objectives</w:t>
      </w:r>
      <w:bookmarkEnd w:id="21"/>
    </w:p>
    <w:p w14:paraId="46FADE04"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 xml:space="preserve">Our main marketing goals are to raise brand awareness, draw in and keep customers, expand our service options, and make use of recommendations and reviews. We will create and manage a credible website, make use of social media channels, and take part in neighbourhood and pet-related events in order to raise brand awareness. We will create a referral program, provide first-rate customer service, offer introductory discounts and reward programs, and more in order to draw in and keep customers. We want to expand our offerings by adding new services like puppy visits and pet sitting, as well as by looking into joint ventures with nearby pet stores. Lastly, in order to encourage happy customers to post reviews on Google My Business and other platforms, we will gather and display positive client testimonials on our website and social media accounts. Facebook will be used mainly for our online presence as the social media platform allows you to create your own target audience to advertise to. Evidence to show this is that Facebook has a very complex advertising platform, which is one of its unique features. Based on a user's age, hobbies, behaviour, geography, and other factors, advertisers can target them (Gratton, 2024). </w:t>
      </w:r>
    </w:p>
    <w:p w14:paraId="212417B9"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00AEC6A3"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Barking Mad Dog Walking Services hopes to accomplish sustained growth in the neighbourhood pet care industry, establish a solid clientele, and create a respectable brand by putting these marketing techniques into practice.</w:t>
      </w:r>
    </w:p>
    <w:p w14:paraId="4C07180E"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4732BDCF" w14:textId="77777777" w:rsidR="001A6FBA" w:rsidRPr="001A6FBA" w:rsidRDefault="001A6FBA" w:rsidP="001A6FBA">
      <w:pPr>
        <w:keepNext/>
        <w:keepLines/>
        <w:spacing w:before="360" w:after="80"/>
        <w:outlineLvl w:val="0"/>
        <w:rPr>
          <w:rFonts w:ascii="Times New Roman" w:eastAsia="Times New Roman" w:hAnsi="Times New Roman" w:cs="Times New Roman"/>
          <w:color w:val="0F4761" w:themeColor="accent1" w:themeShade="BF"/>
          <w:sz w:val="20"/>
          <w:szCs w:val="20"/>
        </w:rPr>
      </w:pPr>
      <w:bookmarkStart w:id="22" w:name="_Toc173094235"/>
      <w:r w:rsidRPr="001A6FBA">
        <w:rPr>
          <w:rFonts w:ascii="Times New Roman" w:eastAsia="Times New Roman" w:hAnsi="Times New Roman" w:cs="Times New Roman"/>
          <w:color w:val="0F4761" w:themeColor="accent1" w:themeShade="BF"/>
          <w:sz w:val="20"/>
          <w:szCs w:val="20"/>
        </w:rPr>
        <w:t>Financial information</w:t>
      </w:r>
      <w:bookmarkEnd w:id="22"/>
    </w:p>
    <w:p w14:paraId="00A882A6"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(Please see appendix A)</w:t>
      </w:r>
    </w:p>
    <w:p w14:paraId="5BA8C29D"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743EF699" w14:textId="77777777" w:rsidR="001A6FBA" w:rsidRPr="001A6FBA" w:rsidRDefault="001A6FBA" w:rsidP="001A6FBA">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 xml:space="preserve">To determine the number of customers needed to make a comfortable living and the maximum clients that can be accommodated per session, per day, and per week, we need to make several assumptions and calculations. </w:t>
      </w:r>
    </w:p>
    <w:p w14:paraId="2E8730A9" w14:textId="77777777" w:rsidR="001A6FBA" w:rsidRPr="001A6FBA" w:rsidRDefault="001A6FBA" w:rsidP="001A6FBA">
      <w:pPr>
        <w:spacing w:before="100" w:beforeAutospacing="1" w:after="100" w:afterAutospacing="1" w:line="240" w:lineRule="auto"/>
        <w:outlineLvl w:val="2"/>
        <w:rPr>
          <w:rFonts w:ascii="Times New Roman" w:eastAsia="Times New Roman" w:hAnsi="Times New Roman" w:cs="Times New Roman"/>
          <w:kern w:val="0"/>
          <w:sz w:val="20"/>
          <w:szCs w:val="20"/>
          <w14:ligatures w14:val="none"/>
        </w:rPr>
      </w:pPr>
      <w:bookmarkStart w:id="23" w:name="_Toc173094236"/>
      <w:r w:rsidRPr="001A6FBA">
        <w:rPr>
          <w:rFonts w:ascii="Times New Roman" w:eastAsia="Times New Roman" w:hAnsi="Times New Roman" w:cs="Times New Roman"/>
          <w:kern w:val="0"/>
          <w:sz w:val="20"/>
          <w:szCs w:val="20"/>
          <w14:ligatures w14:val="none"/>
        </w:rPr>
        <w:t>Assumptions:</w:t>
      </w:r>
      <w:bookmarkEnd w:id="23"/>
    </w:p>
    <w:p w14:paraId="13629E96" w14:textId="77777777" w:rsidR="001A6FBA" w:rsidRPr="001A6FBA" w:rsidRDefault="001A6FBA" w:rsidP="001A6FBA">
      <w:pPr>
        <w:numPr>
          <w:ilvl w:val="0"/>
          <w:numId w:val="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Walk Duration and Frequency:</w:t>
      </w:r>
    </w:p>
    <w:p w14:paraId="496A9624" w14:textId="77777777" w:rsidR="001A6FBA" w:rsidRPr="001A6FBA" w:rsidRDefault="001A6FBA" w:rsidP="001A6FBA">
      <w:pPr>
        <w:numPr>
          <w:ilvl w:val="1"/>
          <w:numId w:val="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Each dog walk is 1 hour.</w:t>
      </w:r>
    </w:p>
    <w:p w14:paraId="190EBF05" w14:textId="77777777" w:rsidR="001A6FBA" w:rsidRPr="001A6FBA" w:rsidRDefault="001A6FBA" w:rsidP="001A6FBA">
      <w:pPr>
        <w:numPr>
          <w:ilvl w:val="1"/>
          <w:numId w:val="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You can conduct up to 8 walks per day (assuming an 8-hour working day).</w:t>
      </w:r>
    </w:p>
    <w:p w14:paraId="65C2D16B" w14:textId="77777777" w:rsidR="001A6FBA" w:rsidRPr="001A6FBA" w:rsidRDefault="001A6FBA" w:rsidP="001A6FBA">
      <w:pPr>
        <w:numPr>
          <w:ilvl w:val="0"/>
          <w:numId w:val="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Rates and Revenue:</w:t>
      </w:r>
    </w:p>
    <w:p w14:paraId="7DE8F552" w14:textId="77777777" w:rsidR="001A6FBA" w:rsidRPr="001A6FBA" w:rsidRDefault="001A6FBA" w:rsidP="001A6FBA">
      <w:pPr>
        <w:numPr>
          <w:ilvl w:val="1"/>
          <w:numId w:val="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Charge £20 per walk.</w:t>
      </w:r>
    </w:p>
    <w:p w14:paraId="6D1849DD" w14:textId="77777777" w:rsidR="001A6FBA" w:rsidRPr="001A6FBA" w:rsidRDefault="001A6FBA" w:rsidP="001A6FBA">
      <w:pPr>
        <w:numPr>
          <w:ilvl w:val="1"/>
          <w:numId w:val="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Operate 5 days a week.</w:t>
      </w:r>
    </w:p>
    <w:p w14:paraId="57D6A5E2" w14:textId="77777777" w:rsidR="001A6FBA" w:rsidRPr="001A6FBA" w:rsidRDefault="001A6FBA" w:rsidP="001A6FBA">
      <w:pPr>
        <w:numPr>
          <w:ilvl w:val="0"/>
          <w:numId w:val="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Operational Efficiency:</w:t>
      </w:r>
    </w:p>
    <w:p w14:paraId="60A6C004" w14:textId="77777777" w:rsidR="001A6FBA" w:rsidRPr="001A6FBA" w:rsidRDefault="001A6FBA" w:rsidP="001A6FBA">
      <w:pPr>
        <w:numPr>
          <w:ilvl w:val="1"/>
          <w:numId w:val="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You can walk up to 4 dogs at a time comfortably (depending on regulations and personal handling capability). This would increase monthly cashflow considerably if able to do so further information will be for single walks to ensure I have an accurate understanding of the cashflow with minimum walks.</w:t>
      </w:r>
    </w:p>
    <w:p w14:paraId="78214F63" w14:textId="77777777" w:rsidR="001A6FBA" w:rsidRPr="001A6FBA" w:rsidRDefault="001A6FBA" w:rsidP="001A6FBA">
      <w:pPr>
        <w:spacing w:before="100" w:beforeAutospacing="1" w:after="100" w:afterAutospacing="1" w:line="240" w:lineRule="auto"/>
        <w:outlineLvl w:val="2"/>
        <w:rPr>
          <w:rFonts w:ascii="Times New Roman" w:eastAsia="Times New Roman" w:hAnsi="Times New Roman" w:cs="Times New Roman"/>
          <w:kern w:val="0"/>
          <w:sz w:val="20"/>
          <w:szCs w:val="20"/>
          <w14:ligatures w14:val="none"/>
        </w:rPr>
      </w:pPr>
      <w:bookmarkStart w:id="24" w:name="_Toc173094237"/>
      <w:r w:rsidRPr="001A6FBA">
        <w:rPr>
          <w:rFonts w:ascii="Times New Roman" w:eastAsia="Times New Roman" w:hAnsi="Times New Roman" w:cs="Times New Roman"/>
          <w:kern w:val="0"/>
          <w:sz w:val="20"/>
          <w:szCs w:val="20"/>
          <w14:ligatures w14:val="none"/>
        </w:rPr>
        <w:t>Calculations:</w:t>
      </w:r>
      <w:bookmarkEnd w:id="24"/>
    </w:p>
    <w:p w14:paraId="30EF856C" w14:textId="77777777" w:rsidR="001A6FBA" w:rsidRPr="001A6FBA" w:rsidRDefault="001A6FBA" w:rsidP="001A6FBA">
      <w:pPr>
        <w:spacing w:before="100" w:beforeAutospacing="1" w:after="100" w:afterAutospacing="1" w:line="240" w:lineRule="auto"/>
        <w:outlineLvl w:val="3"/>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1. Maximum Clients per Session:</w:t>
      </w:r>
    </w:p>
    <w:p w14:paraId="6FDE4ED5" w14:textId="77777777" w:rsidR="001A6FBA" w:rsidRPr="001A6FBA" w:rsidRDefault="001A6FBA" w:rsidP="001A6FBA">
      <w:pPr>
        <w:numPr>
          <w:ilvl w:val="0"/>
          <w:numId w:val="2"/>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8 single walks per day at 1 hour each</w:t>
      </w:r>
    </w:p>
    <w:p w14:paraId="3E832FF9" w14:textId="77777777" w:rsidR="001A6FBA" w:rsidRPr="001A6FBA" w:rsidRDefault="001A6FBA" w:rsidP="001A6FBA">
      <w:pPr>
        <w:spacing w:before="100" w:beforeAutospacing="1" w:after="100" w:afterAutospacing="1" w:line="240" w:lineRule="auto"/>
        <w:outlineLvl w:val="3"/>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2. Maximum Clients per Day:</w:t>
      </w:r>
    </w:p>
    <w:p w14:paraId="49D44131" w14:textId="77777777" w:rsidR="001A6FBA" w:rsidRPr="001A6FBA" w:rsidRDefault="001A6FBA" w:rsidP="001A6FBA">
      <w:pPr>
        <w:numPr>
          <w:ilvl w:val="0"/>
          <w:numId w:val="3"/>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Total single walks per day: 8.</w:t>
      </w:r>
    </w:p>
    <w:p w14:paraId="6ED5D78E" w14:textId="77777777" w:rsidR="001A6FBA" w:rsidRPr="001A6FBA" w:rsidRDefault="001A6FBA" w:rsidP="001A6FBA">
      <w:pPr>
        <w:spacing w:before="100" w:beforeAutospacing="1" w:after="100" w:afterAutospacing="1" w:line="240" w:lineRule="auto"/>
        <w:outlineLvl w:val="3"/>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3. Maximum Clients per Week:</w:t>
      </w:r>
    </w:p>
    <w:p w14:paraId="1CBB4BDD" w14:textId="77777777" w:rsidR="001A6FBA" w:rsidRPr="001A6FBA" w:rsidRDefault="001A6FBA" w:rsidP="001A6FBA">
      <w:pPr>
        <w:numPr>
          <w:ilvl w:val="0"/>
          <w:numId w:val="4"/>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Maximum single clients a week 8 dogs/day * 5 days = 40 dogs</w:t>
      </w:r>
    </w:p>
    <w:p w14:paraId="585A18B4" w14:textId="77777777" w:rsidR="001A6FBA" w:rsidRPr="001A6FBA" w:rsidRDefault="001A6FBA" w:rsidP="001A6FBA">
      <w:pPr>
        <w:spacing w:before="100" w:beforeAutospacing="1" w:after="100" w:afterAutospacing="1" w:line="240" w:lineRule="auto"/>
        <w:outlineLvl w:val="3"/>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4. Revenue Calculation:</w:t>
      </w:r>
    </w:p>
    <w:p w14:paraId="13728CCE" w14:textId="77777777" w:rsidR="001A6FBA" w:rsidRPr="001A6FBA" w:rsidRDefault="001A6FBA" w:rsidP="001A6FBA">
      <w:pPr>
        <w:numPr>
          <w:ilvl w:val="0"/>
          <w:numId w:val="5"/>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Revenue per walk: £20.</w:t>
      </w:r>
    </w:p>
    <w:p w14:paraId="2C908564" w14:textId="77777777" w:rsidR="001A6FBA" w:rsidRPr="001A6FBA" w:rsidRDefault="001A6FBA" w:rsidP="001A6FBA">
      <w:pPr>
        <w:numPr>
          <w:ilvl w:val="0"/>
          <w:numId w:val="5"/>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Daily Revenue: 8 walks * £20 = £160.</w:t>
      </w:r>
    </w:p>
    <w:p w14:paraId="3F5A1CE7" w14:textId="77777777" w:rsidR="001A6FBA" w:rsidRPr="001A6FBA" w:rsidRDefault="001A6FBA" w:rsidP="001A6FBA">
      <w:pPr>
        <w:numPr>
          <w:ilvl w:val="0"/>
          <w:numId w:val="5"/>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Weekly Revenue: £160/day * 5 days = £800.</w:t>
      </w:r>
    </w:p>
    <w:p w14:paraId="7F13A002" w14:textId="77777777" w:rsidR="001A6FBA" w:rsidRPr="001A6FBA" w:rsidRDefault="001A6FBA" w:rsidP="001A6FBA">
      <w:pPr>
        <w:numPr>
          <w:ilvl w:val="0"/>
          <w:numId w:val="5"/>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Monthly Revenue: £800/week * 4 weeks = £3,200.</w:t>
      </w:r>
    </w:p>
    <w:p w14:paraId="2EEE619E" w14:textId="77777777" w:rsidR="001A6FBA" w:rsidRPr="001A6FBA" w:rsidRDefault="001A6FBA" w:rsidP="001A6FBA">
      <w:pPr>
        <w:spacing w:before="100" w:beforeAutospacing="1" w:after="100" w:afterAutospacing="1" w:line="240" w:lineRule="auto"/>
        <w:ind w:left="720"/>
        <w:rPr>
          <w:rFonts w:ascii="Times New Roman" w:eastAsia="Times New Roman" w:hAnsi="Times New Roman" w:cs="Times New Roman"/>
          <w:kern w:val="0"/>
          <w:sz w:val="20"/>
          <w:szCs w:val="20"/>
          <w14:ligatures w14:val="none"/>
        </w:rPr>
      </w:pPr>
    </w:p>
    <w:p w14:paraId="0A23ABAA" w14:textId="77777777" w:rsidR="001A6FBA" w:rsidRPr="001A6FBA" w:rsidRDefault="001A6FBA" w:rsidP="001A6FBA">
      <w:pPr>
        <w:spacing w:before="100" w:beforeAutospacing="1" w:after="100" w:afterAutospacing="1" w:line="240" w:lineRule="auto"/>
        <w:outlineLvl w:val="2"/>
        <w:rPr>
          <w:rFonts w:ascii="Times New Roman" w:eastAsia="Times New Roman" w:hAnsi="Times New Roman" w:cs="Times New Roman"/>
          <w:kern w:val="0"/>
          <w:sz w:val="20"/>
          <w:szCs w:val="20"/>
          <w14:ligatures w14:val="none"/>
        </w:rPr>
      </w:pPr>
      <w:bookmarkStart w:id="25" w:name="_Toc173094238"/>
      <w:r w:rsidRPr="001A6FBA">
        <w:rPr>
          <w:rFonts w:ascii="Times New Roman" w:eastAsia="Times New Roman" w:hAnsi="Times New Roman" w:cs="Times New Roman"/>
          <w:kern w:val="0"/>
          <w:sz w:val="20"/>
          <w:szCs w:val="20"/>
          <w14:ligatures w14:val="none"/>
        </w:rPr>
        <w:t>Comfortable Living Calculation:</w:t>
      </w:r>
      <w:bookmarkEnd w:id="25"/>
    </w:p>
    <w:p w14:paraId="157D5441"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An average monthly net pay in the UK is between £2,500 and £3,300, given the country's £1,950 cost of living (</w:t>
      </w:r>
      <w:proofErr w:type="spellStart"/>
      <w:r w:rsidRPr="001A6FBA">
        <w:rPr>
          <w:rFonts w:ascii="Times New Roman" w:eastAsia="Times New Roman" w:hAnsi="Times New Roman" w:cs="Times New Roman"/>
          <w:kern w:val="0"/>
          <w:sz w:val="20"/>
          <w:szCs w:val="20"/>
          <w14:ligatures w14:val="none"/>
        </w:rPr>
        <w:t>Ivandzhelin</w:t>
      </w:r>
      <w:proofErr w:type="spellEnd"/>
      <w:r w:rsidRPr="001A6FBA">
        <w:rPr>
          <w:rFonts w:ascii="Times New Roman" w:eastAsia="Times New Roman" w:hAnsi="Times New Roman" w:cs="Times New Roman"/>
          <w:kern w:val="0"/>
          <w:sz w:val="20"/>
          <w:szCs w:val="20"/>
          <w14:ligatures w14:val="none"/>
        </w:rPr>
        <w:t>, 2023). Taking this evidence, I will set my target monthly income to £3,200 with constant rising costs.</w:t>
      </w:r>
    </w:p>
    <w:p w14:paraId="0415FDA3" w14:textId="77777777" w:rsidR="001A6FBA" w:rsidRPr="001A6FBA" w:rsidRDefault="001A6FBA" w:rsidP="001A6FBA">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To determine what constitutes a "comfortable living," we'll use an example target monthly income:</w:t>
      </w:r>
    </w:p>
    <w:p w14:paraId="5AAFF648" w14:textId="77777777" w:rsidR="001A6FBA" w:rsidRPr="001A6FBA" w:rsidRDefault="001A6FBA" w:rsidP="001A6FBA">
      <w:pPr>
        <w:spacing w:before="100" w:beforeAutospacing="1" w:after="100" w:afterAutospacing="1" w:line="240" w:lineRule="auto"/>
        <w:outlineLvl w:val="3"/>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Example Target Monthly Income: £3,200</w:t>
      </w:r>
    </w:p>
    <w:p w14:paraId="2B881E78" w14:textId="77777777" w:rsidR="001A6FBA" w:rsidRPr="001A6FBA" w:rsidRDefault="001A6FBA" w:rsidP="001A6FBA">
      <w:pPr>
        <w:spacing w:before="100" w:beforeAutospacing="1" w:after="100" w:afterAutospacing="1" w:line="240" w:lineRule="auto"/>
        <w:outlineLvl w:val="3"/>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Required Customers:</w:t>
      </w:r>
    </w:p>
    <w:p w14:paraId="2005B42B" w14:textId="77777777" w:rsidR="001A6FBA" w:rsidRPr="001A6FBA" w:rsidRDefault="001A6FBA" w:rsidP="001A6FBA">
      <w:pPr>
        <w:numPr>
          <w:ilvl w:val="0"/>
          <w:numId w:val="6"/>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Monthly Target: £3,200.</w:t>
      </w:r>
    </w:p>
    <w:p w14:paraId="15DD8F8B" w14:textId="77777777" w:rsidR="001A6FBA" w:rsidRPr="001A6FBA" w:rsidRDefault="001A6FBA" w:rsidP="001A6FBA">
      <w:pPr>
        <w:numPr>
          <w:ilvl w:val="0"/>
          <w:numId w:val="6"/>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Average Revenue per Customer: £20.</w:t>
      </w:r>
    </w:p>
    <w:p w14:paraId="6FD88AA1" w14:textId="77777777" w:rsidR="001A6FBA" w:rsidRPr="001A6FBA" w:rsidRDefault="001A6FBA" w:rsidP="001A6FBA">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To make a comfortable living of £3,200 per month, you would need to walk approximately 8-9 times per day. If walking 4 dogs at a time, this translates to needing around 10 unique clients per day.</w:t>
      </w:r>
    </w:p>
    <w:p w14:paraId="614B3919" w14:textId="77777777" w:rsidR="001A6FBA" w:rsidRPr="001A6FBA" w:rsidRDefault="001A6FBA" w:rsidP="001A6FBA">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This model assumes you are working at maximum capacity with single walks. If demand exceeds your capacity, hiring additional staff will be necessary to accommodate more clients and ensure sustainable growth of "Barking Mad Dog Walking Services."</w:t>
      </w:r>
    </w:p>
    <w:p w14:paraId="1DDA629B"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5E0584B6"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14C120FF"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501B992C"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4DD01236"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42578AAB"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336F8EEC"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59CAD48A"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5548A60C"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5F16F41F"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0EA03A55"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33EA8607"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47248865"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5F9159F7" w14:textId="77777777" w:rsidR="001A6FBA" w:rsidRPr="001A6FBA" w:rsidRDefault="001A6FBA" w:rsidP="001A6FBA">
      <w:pPr>
        <w:keepNext/>
        <w:keepLines/>
        <w:spacing w:before="360" w:after="80"/>
        <w:outlineLvl w:val="0"/>
        <w:rPr>
          <w:rFonts w:asciiTheme="majorHAnsi" w:eastAsia="Times New Roman" w:hAnsiTheme="majorHAnsi" w:cstheme="majorBidi"/>
          <w:color w:val="0F4761" w:themeColor="accent1" w:themeShade="BF"/>
          <w:sz w:val="20"/>
          <w:szCs w:val="20"/>
        </w:rPr>
      </w:pPr>
    </w:p>
    <w:p w14:paraId="66353950" w14:textId="77777777" w:rsidR="001A6FBA" w:rsidRPr="001A6FBA" w:rsidRDefault="001A6FBA" w:rsidP="001A6FBA">
      <w:pPr>
        <w:keepNext/>
        <w:keepLines/>
        <w:spacing w:before="360" w:after="80"/>
        <w:outlineLvl w:val="0"/>
        <w:rPr>
          <w:rFonts w:asciiTheme="majorHAnsi" w:eastAsia="Times New Roman" w:hAnsiTheme="majorHAnsi" w:cstheme="majorBidi"/>
          <w:b/>
          <w:bCs/>
          <w:color w:val="0F4761" w:themeColor="accent1" w:themeShade="BF"/>
          <w:kern w:val="36"/>
          <w:sz w:val="20"/>
          <w:szCs w:val="20"/>
        </w:rPr>
      </w:pPr>
      <w:bookmarkStart w:id="26" w:name="_Toc173094239"/>
      <w:r w:rsidRPr="001A6FBA">
        <w:rPr>
          <w:rFonts w:asciiTheme="majorHAnsi" w:eastAsia="Times New Roman" w:hAnsiTheme="majorHAnsi" w:cstheme="majorBidi"/>
          <w:b/>
          <w:bCs/>
          <w:color w:val="0F4761" w:themeColor="accent1" w:themeShade="BF"/>
          <w:kern w:val="36"/>
          <w:sz w:val="20"/>
          <w:szCs w:val="20"/>
        </w:rPr>
        <w:t>References</w:t>
      </w:r>
      <w:bookmarkEnd w:id="26"/>
    </w:p>
    <w:p w14:paraId="22E49113" w14:textId="77777777" w:rsidR="001A6FBA" w:rsidRPr="001A6FBA" w:rsidRDefault="001A6FBA" w:rsidP="001A6FBA">
      <w:pPr>
        <w:spacing w:after="0" w:line="480" w:lineRule="auto"/>
        <w:ind w:hanging="720"/>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 xml:space="preserve">Deland, A. (2022, July 21). </w:t>
      </w:r>
      <w:r w:rsidRPr="001A6FBA">
        <w:rPr>
          <w:rFonts w:ascii="Times New Roman" w:eastAsia="Times New Roman" w:hAnsi="Times New Roman" w:cs="Times New Roman"/>
          <w:i/>
          <w:iCs/>
          <w:kern w:val="0"/>
          <w:sz w:val="20"/>
          <w:szCs w:val="20"/>
          <w14:ligatures w14:val="none"/>
        </w:rPr>
        <w:t>Council Post: Unique Selling Propositions: What It Is, Why You Need One And How To Write Your Own</w:t>
      </w:r>
      <w:r w:rsidRPr="001A6FBA">
        <w:rPr>
          <w:rFonts w:ascii="Times New Roman" w:eastAsia="Times New Roman" w:hAnsi="Times New Roman" w:cs="Times New Roman"/>
          <w:kern w:val="0"/>
          <w:sz w:val="20"/>
          <w:szCs w:val="20"/>
          <w14:ligatures w14:val="none"/>
        </w:rPr>
        <w:t>. Forbes. https://www.forbes.com/sites/forbesbusinesscouncil/2022/07/21/unique-selling-propositions-what-it-is-why-you-need-one-and-how-to-write-your-own/</w:t>
      </w:r>
    </w:p>
    <w:p w14:paraId="359E45AB" w14:textId="77777777" w:rsidR="001A6FBA" w:rsidRPr="001A6FBA" w:rsidRDefault="001A6FBA" w:rsidP="001A6FBA">
      <w:pPr>
        <w:spacing w:after="0" w:line="480" w:lineRule="auto"/>
        <w:ind w:hanging="720"/>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 xml:space="preserve">Gratton, P. (2024, March 28). </w:t>
      </w:r>
      <w:r w:rsidRPr="001A6FBA">
        <w:rPr>
          <w:rFonts w:ascii="Times New Roman" w:eastAsia="Times New Roman" w:hAnsi="Times New Roman" w:cs="Times New Roman"/>
          <w:i/>
          <w:iCs/>
          <w:kern w:val="0"/>
          <w:sz w:val="20"/>
          <w:szCs w:val="20"/>
          <w14:ligatures w14:val="none"/>
        </w:rPr>
        <w:t>Facebook’s Advantage Over Other Social Media</w:t>
      </w:r>
      <w:r w:rsidRPr="001A6FBA">
        <w:rPr>
          <w:rFonts w:ascii="Times New Roman" w:eastAsia="Times New Roman" w:hAnsi="Times New Roman" w:cs="Times New Roman"/>
          <w:kern w:val="0"/>
          <w:sz w:val="20"/>
          <w:szCs w:val="20"/>
          <w14:ligatures w14:val="none"/>
        </w:rPr>
        <w:t>. Investopedia. https://www.investopedia.com/articles/company-insights/070216/what-facebooks-advantage-over-other-social-media-fb.asp</w:t>
      </w:r>
    </w:p>
    <w:p w14:paraId="13E37AB4" w14:textId="77777777" w:rsidR="001A6FBA" w:rsidRPr="001A6FBA" w:rsidRDefault="001A6FBA" w:rsidP="001A6FBA">
      <w:pPr>
        <w:spacing w:after="0" w:line="480" w:lineRule="auto"/>
        <w:ind w:hanging="720"/>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 xml:space="preserve">Haan, S. (2024, March 15). </w:t>
      </w:r>
      <w:r w:rsidRPr="001A6FBA">
        <w:rPr>
          <w:rFonts w:ascii="Times New Roman" w:eastAsia="Times New Roman" w:hAnsi="Times New Roman" w:cs="Times New Roman"/>
          <w:i/>
          <w:iCs/>
          <w:kern w:val="0"/>
          <w:sz w:val="20"/>
          <w:szCs w:val="20"/>
          <w14:ligatures w14:val="none"/>
        </w:rPr>
        <w:t>SWOT Analysis</w:t>
      </w:r>
      <w:r w:rsidRPr="001A6FBA">
        <w:rPr>
          <w:rFonts w:ascii="Times New Roman" w:eastAsia="Times New Roman" w:hAnsi="Times New Roman" w:cs="Times New Roman"/>
          <w:kern w:val="0"/>
          <w:sz w:val="20"/>
          <w:szCs w:val="20"/>
          <w14:ligatures w14:val="none"/>
        </w:rPr>
        <w:t>. CIPD. https://www.cipd.org/uk/knowledge/factsheets/swot-analysis-factsheet/</w:t>
      </w:r>
    </w:p>
    <w:p w14:paraId="18E70D1B" w14:textId="77777777" w:rsidR="001A6FBA" w:rsidRPr="001A6FBA" w:rsidRDefault="001A6FBA" w:rsidP="001A6FBA">
      <w:pPr>
        <w:spacing w:after="0" w:line="480" w:lineRule="auto"/>
        <w:ind w:hanging="720"/>
        <w:rPr>
          <w:rFonts w:ascii="Times New Roman" w:eastAsia="Times New Roman" w:hAnsi="Times New Roman" w:cs="Times New Roman"/>
          <w:kern w:val="0"/>
          <w:sz w:val="20"/>
          <w:szCs w:val="20"/>
          <w14:ligatures w14:val="none"/>
        </w:rPr>
      </w:pPr>
      <w:proofErr w:type="spellStart"/>
      <w:r w:rsidRPr="001A6FBA">
        <w:rPr>
          <w:rFonts w:ascii="Times New Roman" w:eastAsia="Times New Roman" w:hAnsi="Times New Roman" w:cs="Times New Roman"/>
          <w:kern w:val="0"/>
          <w:sz w:val="20"/>
          <w:szCs w:val="20"/>
          <w14:ligatures w14:val="none"/>
        </w:rPr>
        <w:t>Imarticus</w:t>
      </w:r>
      <w:proofErr w:type="spellEnd"/>
      <w:r w:rsidRPr="001A6FBA">
        <w:rPr>
          <w:rFonts w:ascii="Times New Roman" w:eastAsia="Times New Roman" w:hAnsi="Times New Roman" w:cs="Times New Roman"/>
          <w:kern w:val="0"/>
          <w:sz w:val="20"/>
          <w:szCs w:val="20"/>
          <w14:ligatures w14:val="none"/>
        </w:rPr>
        <w:t xml:space="preserve">. (2023, September 26). A Complete Guide to PESTLE Analysis. </w:t>
      </w:r>
      <w:r w:rsidRPr="001A6FBA">
        <w:rPr>
          <w:rFonts w:ascii="Times New Roman" w:eastAsia="Times New Roman" w:hAnsi="Times New Roman" w:cs="Times New Roman"/>
          <w:i/>
          <w:iCs/>
          <w:kern w:val="0"/>
          <w:sz w:val="20"/>
          <w:szCs w:val="20"/>
          <w14:ligatures w14:val="none"/>
        </w:rPr>
        <w:t xml:space="preserve">Finance, Tech &amp; Analytics Career Resources | </w:t>
      </w:r>
      <w:proofErr w:type="spellStart"/>
      <w:r w:rsidRPr="001A6FBA">
        <w:rPr>
          <w:rFonts w:ascii="Times New Roman" w:eastAsia="Times New Roman" w:hAnsi="Times New Roman" w:cs="Times New Roman"/>
          <w:i/>
          <w:iCs/>
          <w:kern w:val="0"/>
          <w:sz w:val="20"/>
          <w:szCs w:val="20"/>
          <w14:ligatures w14:val="none"/>
        </w:rPr>
        <w:t>Imarticus</w:t>
      </w:r>
      <w:proofErr w:type="spellEnd"/>
      <w:r w:rsidRPr="001A6FBA">
        <w:rPr>
          <w:rFonts w:ascii="Times New Roman" w:eastAsia="Times New Roman" w:hAnsi="Times New Roman" w:cs="Times New Roman"/>
          <w:i/>
          <w:iCs/>
          <w:kern w:val="0"/>
          <w:sz w:val="20"/>
          <w:szCs w:val="20"/>
          <w14:ligatures w14:val="none"/>
        </w:rPr>
        <w:t xml:space="preserve"> Blog</w:t>
      </w:r>
      <w:r w:rsidRPr="001A6FBA">
        <w:rPr>
          <w:rFonts w:ascii="Times New Roman" w:eastAsia="Times New Roman" w:hAnsi="Times New Roman" w:cs="Times New Roman"/>
          <w:kern w:val="0"/>
          <w:sz w:val="20"/>
          <w:szCs w:val="20"/>
          <w14:ligatures w14:val="none"/>
        </w:rPr>
        <w:t>. https://imarticus.org/blog/a-complete-guide-to-pestle-analysis/</w:t>
      </w:r>
    </w:p>
    <w:p w14:paraId="72EE83BF" w14:textId="77777777" w:rsidR="001A6FBA" w:rsidRPr="001A6FBA" w:rsidRDefault="001A6FBA" w:rsidP="001A6FBA">
      <w:pPr>
        <w:spacing w:after="0" w:line="480" w:lineRule="auto"/>
        <w:ind w:hanging="720"/>
        <w:rPr>
          <w:rFonts w:ascii="Times New Roman" w:eastAsia="Times New Roman" w:hAnsi="Times New Roman" w:cs="Times New Roman"/>
          <w:kern w:val="0"/>
          <w:sz w:val="20"/>
          <w:szCs w:val="20"/>
          <w14:ligatures w14:val="none"/>
        </w:rPr>
      </w:pPr>
      <w:proofErr w:type="spellStart"/>
      <w:r w:rsidRPr="001A6FBA">
        <w:rPr>
          <w:rFonts w:ascii="Times New Roman" w:eastAsia="Times New Roman" w:hAnsi="Times New Roman" w:cs="Times New Roman"/>
          <w:kern w:val="0"/>
          <w:sz w:val="20"/>
          <w:szCs w:val="20"/>
          <w14:ligatures w14:val="none"/>
        </w:rPr>
        <w:t>Ivandzhelin</w:t>
      </w:r>
      <w:proofErr w:type="spellEnd"/>
      <w:r w:rsidRPr="001A6FBA">
        <w:rPr>
          <w:rFonts w:ascii="Times New Roman" w:eastAsia="Times New Roman" w:hAnsi="Times New Roman" w:cs="Times New Roman"/>
          <w:kern w:val="0"/>
          <w:sz w:val="20"/>
          <w:szCs w:val="20"/>
          <w14:ligatures w14:val="none"/>
        </w:rPr>
        <w:t xml:space="preserve">. (2023, November 13). </w:t>
      </w:r>
      <w:r w:rsidRPr="001A6FBA">
        <w:rPr>
          <w:rFonts w:ascii="Times New Roman" w:eastAsia="Times New Roman" w:hAnsi="Times New Roman" w:cs="Times New Roman"/>
          <w:i/>
          <w:iCs/>
          <w:kern w:val="0"/>
          <w:sz w:val="20"/>
          <w:szCs w:val="20"/>
          <w14:ligatures w14:val="none"/>
        </w:rPr>
        <w:t>Your complete guide to the average salaries in the UK (2023)</w:t>
      </w:r>
      <w:r w:rsidRPr="001A6FBA">
        <w:rPr>
          <w:rFonts w:ascii="Times New Roman" w:eastAsia="Times New Roman" w:hAnsi="Times New Roman" w:cs="Times New Roman"/>
          <w:kern w:val="0"/>
          <w:sz w:val="20"/>
          <w:szCs w:val="20"/>
          <w14:ligatures w14:val="none"/>
        </w:rPr>
        <w:t xml:space="preserve">. </w:t>
      </w:r>
      <w:proofErr w:type="spellStart"/>
      <w:r w:rsidRPr="001A6FBA">
        <w:rPr>
          <w:rFonts w:ascii="Times New Roman" w:eastAsia="Times New Roman" w:hAnsi="Times New Roman" w:cs="Times New Roman"/>
          <w:kern w:val="0"/>
          <w:sz w:val="20"/>
          <w:szCs w:val="20"/>
          <w14:ligatures w14:val="none"/>
        </w:rPr>
        <w:t>HousingAnywhere</w:t>
      </w:r>
      <w:proofErr w:type="spellEnd"/>
      <w:r w:rsidRPr="001A6FBA">
        <w:rPr>
          <w:rFonts w:ascii="Times New Roman" w:eastAsia="Times New Roman" w:hAnsi="Times New Roman" w:cs="Times New Roman"/>
          <w:kern w:val="0"/>
          <w:sz w:val="20"/>
          <w:szCs w:val="20"/>
          <w14:ligatures w14:val="none"/>
        </w:rPr>
        <w:t>. https://housinganywhere.com/United-Kingdom/average-salary-in-uk</w:t>
      </w:r>
    </w:p>
    <w:p w14:paraId="43412668" w14:textId="77777777" w:rsidR="001A6FBA" w:rsidRPr="001A6FBA" w:rsidRDefault="001A6FBA" w:rsidP="001A6FBA">
      <w:pPr>
        <w:spacing w:after="0" w:line="480" w:lineRule="auto"/>
        <w:ind w:hanging="720"/>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 xml:space="preserve">Jackson, M. (2024, July 24). </w:t>
      </w:r>
      <w:r w:rsidRPr="001A6FBA">
        <w:rPr>
          <w:rFonts w:ascii="Times New Roman" w:eastAsia="Times New Roman" w:hAnsi="Times New Roman" w:cs="Times New Roman"/>
          <w:i/>
          <w:iCs/>
          <w:kern w:val="0"/>
          <w:sz w:val="20"/>
          <w:szCs w:val="20"/>
          <w14:ligatures w14:val="none"/>
        </w:rPr>
        <w:t>14 UK Dog Walking Statistics &amp; Facts for 2024: How Much People Walk Their Dogs</w:t>
      </w:r>
      <w:r w:rsidRPr="001A6FBA">
        <w:rPr>
          <w:rFonts w:ascii="Times New Roman" w:eastAsia="Times New Roman" w:hAnsi="Times New Roman" w:cs="Times New Roman"/>
          <w:kern w:val="0"/>
          <w:sz w:val="20"/>
          <w:szCs w:val="20"/>
          <w14:ligatures w14:val="none"/>
        </w:rPr>
        <w:t xml:space="preserve">. </w:t>
      </w:r>
      <w:proofErr w:type="spellStart"/>
      <w:r w:rsidRPr="001A6FBA">
        <w:rPr>
          <w:rFonts w:ascii="Times New Roman" w:eastAsia="Times New Roman" w:hAnsi="Times New Roman" w:cs="Times New Roman"/>
          <w:kern w:val="0"/>
          <w:sz w:val="20"/>
          <w:szCs w:val="20"/>
          <w14:ligatures w14:val="none"/>
        </w:rPr>
        <w:t>Dogster</w:t>
      </w:r>
      <w:proofErr w:type="spellEnd"/>
      <w:r w:rsidRPr="001A6FBA">
        <w:rPr>
          <w:rFonts w:ascii="Times New Roman" w:eastAsia="Times New Roman" w:hAnsi="Times New Roman" w:cs="Times New Roman"/>
          <w:kern w:val="0"/>
          <w:sz w:val="20"/>
          <w:szCs w:val="20"/>
          <w14:ligatures w14:val="none"/>
        </w:rPr>
        <w:t>. https://www.dogster.com/statistics/dog-walking-statistics-uk#:~:text=The%20professional%20dog%20walking%20industry</w:t>
      </w:r>
    </w:p>
    <w:p w14:paraId="356B2C8A" w14:textId="77777777" w:rsidR="001A6FBA" w:rsidRPr="001A6FBA" w:rsidRDefault="001A6FBA" w:rsidP="001A6FBA">
      <w:pPr>
        <w:spacing w:after="0" w:line="480" w:lineRule="auto"/>
        <w:ind w:hanging="720"/>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 xml:space="preserve">Jobling, R. (2023, February 13). </w:t>
      </w:r>
      <w:r w:rsidRPr="001A6FBA">
        <w:rPr>
          <w:rFonts w:ascii="Times New Roman" w:eastAsia="Times New Roman" w:hAnsi="Times New Roman" w:cs="Times New Roman"/>
          <w:i/>
          <w:iCs/>
          <w:kern w:val="0"/>
          <w:sz w:val="20"/>
          <w:szCs w:val="20"/>
          <w14:ligatures w14:val="none"/>
        </w:rPr>
        <w:t>How To Start A Dog Walking Business</w:t>
      </w:r>
      <w:r w:rsidRPr="001A6FBA">
        <w:rPr>
          <w:rFonts w:ascii="Times New Roman" w:eastAsia="Times New Roman" w:hAnsi="Times New Roman" w:cs="Times New Roman"/>
          <w:kern w:val="0"/>
          <w:sz w:val="20"/>
          <w:szCs w:val="20"/>
          <w14:ligatures w14:val="none"/>
        </w:rPr>
        <w:t>. TheCompanyWarehouse.co.uk. https://www.thecompanywarehouse.co.uk/blog/how-to-start-a-dog-walking-business#:~:text=Who%20is%20the%20target%20customer</w:t>
      </w:r>
    </w:p>
    <w:p w14:paraId="6B986BEB" w14:textId="77777777" w:rsidR="001A6FBA" w:rsidRPr="001A6FBA" w:rsidRDefault="001A6FBA" w:rsidP="001A6FBA">
      <w:pPr>
        <w:spacing w:after="0" w:line="480" w:lineRule="auto"/>
        <w:ind w:hanging="720"/>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 xml:space="preserve">PB_u247-Gem. (2023, January 18). </w:t>
      </w:r>
      <w:r w:rsidRPr="001A6FBA">
        <w:rPr>
          <w:rFonts w:ascii="Times New Roman" w:eastAsia="Times New Roman" w:hAnsi="Times New Roman" w:cs="Times New Roman"/>
          <w:i/>
          <w:iCs/>
          <w:kern w:val="0"/>
          <w:sz w:val="20"/>
          <w:szCs w:val="20"/>
          <w14:ligatures w14:val="none"/>
        </w:rPr>
        <w:t>The Benefits of Competitor Analysis</w:t>
      </w:r>
      <w:r w:rsidRPr="001A6FBA">
        <w:rPr>
          <w:rFonts w:ascii="Times New Roman" w:eastAsia="Times New Roman" w:hAnsi="Times New Roman" w:cs="Times New Roman"/>
          <w:kern w:val="0"/>
          <w:sz w:val="20"/>
          <w:szCs w:val="20"/>
          <w14:ligatures w14:val="none"/>
        </w:rPr>
        <w:t>. UX24/7. https://ux247.com/the-benefits-of-competitor-analysis/</w:t>
      </w:r>
    </w:p>
    <w:p w14:paraId="517102A4" w14:textId="77777777" w:rsidR="001A6FBA" w:rsidRPr="001A6FBA" w:rsidRDefault="001A6FBA" w:rsidP="001A6FBA">
      <w:pPr>
        <w:spacing w:after="0" w:line="480" w:lineRule="auto"/>
        <w:ind w:hanging="720"/>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 xml:space="preserve">Rose, B. (2019, April 30). </w:t>
      </w:r>
      <w:r w:rsidRPr="001A6FBA">
        <w:rPr>
          <w:rFonts w:ascii="Times New Roman" w:eastAsia="Times New Roman" w:hAnsi="Times New Roman" w:cs="Times New Roman"/>
          <w:i/>
          <w:iCs/>
          <w:kern w:val="0"/>
          <w:sz w:val="20"/>
          <w:szCs w:val="20"/>
          <w14:ligatures w14:val="none"/>
        </w:rPr>
        <w:t>What insurance does a small business need? - Companies House</w:t>
      </w:r>
      <w:r w:rsidRPr="001A6FBA">
        <w:rPr>
          <w:rFonts w:ascii="Times New Roman" w:eastAsia="Times New Roman" w:hAnsi="Times New Roman" w:cs="Times New Roman"/>
          <w:kern w:val="0"/>
          <w:sz w:val="20"/>
          <w:szCs w:val="20"/>
          <w14:ligatures w14:val="none"/>
        </w:rPr>
        <w:t>. Blog.gov.uk. https://companieshouse.blog.gov.uk/2019/04/30/what-insurance-does-a-small-business-need/</w:t>
      </w:r>
    </w:p>
    <w:p w14:paraId="777F398C" w14:textId="77777777" w:rsidR="001A6FBA" w:rsidRPr="001A6FBA" w:rsidRDefault="001A6FBA" w:rsidP="001A6FBA">
      <w:pPr>
        <w:spacing w:after="0" w:line="480" w:lineRule="auto"/>
        <w:ind w:hanging="720"/>
        <w:rPr>
          <w:rFonts w:ascii="Times New Roman" w:eastAsia="Times New Roman" w:hAnsi="Times New Roman" w:cs="Times New Roman"/>
          <w:kern w:val="0"/>
          <w14:ligatures w14:val="none"/>
        </w:rPr>
      </w:pPr>
      <w:r w:rsidRPr="001A6FBA">
        <w:rPr>
          <w:rFonts w:ascii="Times New Roman" w:eastAsia="Times New Roman" w:hAnsi="Times New Roman" w:cs="Times New Roman"/>
          <w:kern w:val="0"/>
          <w:sz w:val="20"/>
          <w:szCs w:val="20"/>
          <w14:ligatures w14:val="none"/>
        </w:rPr>
        <w:t xml:space="preserve">Statista. (2024, February 13). </w:t>
      </w:r>
      <w:r w:rsidRPr="001A6FBA">
        <w:rPr>
          <w:rFonts w:ascii="Times New Roman" w:eastAsia="Times New Roman" w:hAnsi="Times New Roman" w:cs="Times New Roman"/>
          <w:i/>
          <w:iCs/>
          <w:kern w:val="0"/>
          <w:sz w:val="20"/>
          <w:szCs w:val="20"/>
          <w14:ligatures w14:val="none"/>
        </w:rPr>
        <w:t>Pet ownership in the UK 2009-2019</w:t>
      </w:r>
      <w:r w:rsidRPr="001A6FBA">
        <w:rPr>
          <w:rFonts w:ascii="Times New Roman" w:eastAsia="Times New Roman" w:hAnsi="Times New Roman" w:cs="Times New Roman"/>
          <w:kern w:val="0"/>
          <w:sz w:val="20"/>
          <w:szCs w:val="20"/>
          <w14:ligatures w14:val="none"/>
        </w:rPr>
        <w:t>. Statista. https://www.statista</w:t>
      </w:r>
      <w:r w:rsidRPr="001A6FBA">
        <w:rPr>
          <w:rFonts w:ascii="Times New Roman" w:eastAsia="Times New Roman" w:hAnsi="Times New Roman" w:cs="Times New Roman"/>
          <w:kern w:val="0"/>
          <w14:ligatures w14:val="none"/>
        </w:rPr>
        <w:t>.com/statistics/308235/estimated-pet-ownership-in-the-united-kingdom-uk/</w:t>
      </w:r>
    </w:p>
    <w:p w14:paraId="66CFA63E"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4729986D" w14:textId="77777777" w:rsidR="001A6FBA" w:rsidRPr="001A6FBA" w:rsidRDefault="001A6FBA" w:rsidP="001A6FBA">
      <w:pPr>
        <w:rPr>
          <w:rFonts w:eastAsiaTheme="minorHAnsi"/>
          <w:sz w:val="20"/>
          <w:szCs w:val="20"/>
        </w:rPr>
      </w:pPr>
    </w:p>
    <w:p w14:paraId="21C969C3" w14:textId="77777777" w:rsidR="001A6FBA" w:rsidRPr="001A6FBA" w:rsidRDefault="001A6FBA" w:rsidP="001A6FBA">
      <w:pPr>
        <w:rPr>
          <w:rFonts w:eastAsiaTheme="minorHAnsi"/>
          <w:sz w:val="20"/>
          <w:szCs w:val="20"/>
        </w:rPr>
      </w:pPr>
    </w:p>
    <w:p w14:paraId="46EB215A" w14:textId="77777777" w:rsidR="001A6FBA" w:rsidRPr="001A6FBA" w:rsidRDefault="001A6FBA" w:rsidP="001A6FBA">
      <w:pPr>
        <w:rPr>
          <w:rFonts w:ascii="Times New Roman" w:eastAsiaTheme="minorHAnsi" w:hAnsi="Times New Roman" w:cs="Times New Roman"/>
          <w:sz w:val="20"/>
          <w:szCs w:val="20"/>
          <w:lang w:eastAsia="en-US"/>
        </w:rPr>
      </w:pPr>
    </w:p>
    <w:p w14:paraId="456B466C" w14:textId="77777777" w:rsidR="001A6FBA" w:rsidRPr="001A6FBA" w:rsidRDefault="001A6FBA" w:rsidP="001A6FBA">
      <w:pPr>
        <w:keepNext/>
        <w:keepLines/>
        <w:spacing w:before="360" w:after="80"/>
        <w:outlineLvl w:val="0"/>
        <w:rPr>
          <w:rFonts w:ascii="Times New Roman" w:eastAsia="Times New Roman" w:hAnsi="Times New Roman" w:cs="Times New Roman"/>
          <w:color w:val="0F4761" w:themeColor="accent1" w:themeShade="BF"/>
          <w:sz w:val="20"/>
          <w:szCs w:val="20"/>
        </w:rPr>
      </w:pPr>
    </w:p>
    <w:p w14:paraId="3F797713" w14:textId="77777777" w:rsidR="001A6FBA" w:rsidRPr="001A6FBA" w:rsidRDefault="001A6FBA" w:rsidP="001A6FBA">
      <w:pPr>
        <w:keepNext/>
        <w:keepLines/>
        <w:spacing w:before="360" w:after="80"/>
        <w:outlineLvl w:val="0"/>
        <w:rPr>
          <w:rFonts w:ascii="Times New Roman" w:eastAsia="Times New Roman" w:hAnsi="Times New Roman" w:cs="Times New Roman"/>
          <w:color w:val="0F4761" w:themeColor="accent1" w:themeShade="BF"/>
          <w:sz w:val="20"/>
          <w:szCs w:val="20"/>
        </w:rPr>
      </w:pPr>
    </w:p>
    <w:p w14:paraId="31D9E593" w14:textId="77777777" w:rsidR="001A6FBA" w:rsidRPr="001A6FBA" w:rsidRDefault="001A6FBA" w:rsidP="001A6FBA">
      <w:pPr>
        <w:keepNext/>
        <w:keepLines/>
        <w:spacing w:before="360" w:after="80"/>
        <w:outlineLvl w:val="0"/>
        <w:rPr>
          <w:rFonts w:ascii="Times New Roman" w:eastAsia="Times New Roman" w:hAnsi="Times New Roman" w:cs="Times New Roman"/>
          <w:color w:val="0F4761" w:themeColor="accent1" w:themeShade="BF"/>
          <w:sz w:val="20"/>
          <w:szCs w:val="20"/>
        </w:rPr>
      </w:pPr>
    </w:p>
    <w:p w14:paraId="0F4911CC" w14:textId="77777777" w:rsidR="001A6FBA" w:rsidRPr="001A6FBA" w:rsidRDefault="001A6FBA" w:rsidP="001A6FBA">
      <w:pPr>
        <w:keepNext/>
        <w:keepLines/>
        <w:spacing w:before="360" w:after="80"/>
        <w:outlineLvl w:val="0"/>
        <w:rPr>
          <w:rFonts w:ascii="Times New Roman" w:eastAsia="Times New Roman" w:hAnsi="Times New Roman" w:cs="Times New Roman"/>
          <w:color w:val="0F4761" w:themeColor="accent1" w:themeShade="BF"/>
          <w:sz w:val="20"/>
          <w:szCs w:val="20"/>
        </w:rPr>
      </w:pPr>
      <w:bookmarkStart w:id="27" w:name="_Toc173094240"/>
      <w:r w:rsidRPr="001A6FBA">
        <w:rPr>
          <w:rFonts w:ascii="Times New Roman" w:eastAsia="Times New Roman" w:hAnsi="Times New Roman" w:cs="Times New Roman"/>
          <w:color w:val="0F4761" w:themeColor="accent1" w:themeShade="BF"/>
          <w:sz w:val="20"/>
          <w:szCs w:val="20"/>
        </w:rPr>
        <w:t>Appendix</w:t>
      </w:r>
      <w:bookmarkEnd w:id="27"/>
      <w:r w:rsidRPr="001A6FBA">
        <w:rPr>
          <w:rFonts w:ascii="Times New Roman" w:eastAsia="Times New Roman" w:hAnsi="Times New Roman" w:cs="Times New Roman"/>
          <w:color w:val="0F4761" w:themeColor="accent1" w:themeShade="BF"/>
          <w:sz w:val="20"/>
          <w:szCs w:val="20"/>
        </w:rPr>
        <w:t xml:space="preserve"> </w:t>
      </w:r>
    </w:p>
    <w:p w14:paraId="013C66FA"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rPr>
      </w:pPr>
      <w:bookmarkStart w:id="28" w:name="_Toc173094241"/>
      <w:r w:rsidRPr="001A6FBA">
        <w:rPr>
          <w:rFonts w:ascii="Times New Roman" w:eastAsiaTheme="majorEastAsia" w:hAnsi="Times New Roman" w:cs="Times New Roman"/>
          <w:color w:val="0F4761" w:themeColor="accent1" w:themeShade="BF"/>
          <w:sz w:val="20"/>
          <w:szCs w:val="20"/>
        </w:rPr>
        <w:t>Appendix A (profit and loss over a 12 month period)</w:t>
      </w:r>
      <w:bookmarkEnd w:id="28"/>
    </w:p>
    <w:p w14:paraId="05472A37"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162B2599" w14:textId="77777777" w:rsidR="001A6FBA" w:rsidRPr="001A6FBA" w:rsidRDefault="001A6FBA" w:rsidP="001A6FBA">
      <w:pPr>
        <w:rPr>
          <w:rFonts w:ascii="Times New Roman" w:eastAsiaTheme="minorHAnsi" w:hAnsi="Times New Roman" w:cs="Times New Roman"/>
          <w:color w:val="07020D"/>
          <w:sz w:val="20"/>
          <w:szCs w:val="20"/>
        </w:rPr>
      </w:pPr>
      <w:r w:rsidRPr="001A6FBA">
        <w:rPr>
          <w:rFonts w:ascii="Times New Roman" w:eastAsiaTheme="minorHAnsi" w:hAnsi="Times New Roman" w:cs="Times New Roman"/>
          <w:sz w:val="20"/>
          <w:szCs w:val="20"/>
          <w:lang w:eastAsia="en-US"/>
        </w:rPr>
        <w:drawing>
          <wp:inline distT="0" distB="0" distL="0" distR="0" wp14:anchorId="2160757D" wp14:editId="0C8810C8">
            <wp:extent cx="5731510" cy="2803525"/>
            <wp:effectExtent l="0" t="0" r="2540" b="0"/>
            <wp:docPr id="1000035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803525"/>
                    </a:xfrm>
                    <a:prstGeom prst="rect">
                      <a:avLst/>
                    </a:prstGeom>
                    <a:noFill/>
                    <a:ln>
                      <a:noFill/>
                    </a:ln>
                  </pic:spPr>
                </pic:pic>
              </a:graphicData>
            </a:graphic>
          </wp:inline>
        </w:drawing>
      </w:r>
    </w:p>
    <w:p w14:paraId="104E249A"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20DEDD21"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20D5F4F7"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p>
    <w:p w14:paraId="4B2379B4" w14:textId="77777777" w:rsidR="001A6FBA" w:rsidRPr="001A6FBA" w:rsidRDefault="001A6FBA" w:rsidP="001A6FBA">
      <w:pPr>
        <w:keepNext/>
        <w:keepLines/>
        <w:spacing w:before="160" w:after="80"/>
        <w:outlineLvl w:val="1"/>
        <w:rPr>
          <w:rFonts w:ascii="Times New Roman" w:eastAsia="Times New Roman" w:hAnsi="Times New Roman" w:cs="Times New Roman"/>
          <w:color w:val="0F4761" w:themeColor="accent1" w:themeShade="BF"/>
          <w:sz w:val="20"/>
          <w:szCs w:val="20"/>
        </w:rPr>
      </w:pPr>
      <w:bookmarkStart w:id="29" w:name="_Toc173094242"/>
      <w:r w:rsidRPr="001A6FBA">
        <w:rPr>
          <w:rFonts w:ascii="Times New Roman" w:eastAsia="Times New Roman" w:hAnsi="Times New Roman" w:cs="Times New Roman"/>
          <w:color w:val="0F4761" w:themeColor="accent1" w:themeShade="BF"/>
          <w:sz w:val="20"/>
          <w:szCs w:val="20"/>
        </w:rPr>
        <w:t>Appendix B (CV)</w:t>
      </w:r>
      <w:bookmarkEnd w:id="29"/>
    </w:p>
    <w:p w14:paraId="2B00BD4B"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Georgina Wilkins</w:t>
      </w:r>
    </w:p>
    <w:p w14:paraId="566AA3FC" w14:textId="77777777" w:rsidR="001A6FBA" w:rsidRPr="001A6FBA" w:rsidRDefault="001A6FBA" w:rsidP="001A6FBA">
      <w:pPr>
        <w:rPr>
          <w:rFonts w:ascii="Times New Roman" w:eastAsiaTheme="minorHAnsi" w:hAnsi="Times New Roman" w:cs="Times New Roman"/>
          <w:b/>
          <w:bCs/>
          <w:sz w:val="20"/>
          <w:szCs w:val="20"/>
        </w:rPr>
      </w:pPr>
      <w:hyperlink r:id="rId8" w:history="1">
        <w:r w:rsidRPr="001A6FBA">
          <w:rPr>
            <w:rFonts w:ascii="Times New Roman" w:eastAsia="Times New Roman" w:hAnsi="Times New Roman" w:cs="Times New Roman"/>
            <w:color w:val="467886" w:themeColor="hyperlink"/>
            <w:kern w:val="0"/>
            <w:sz w:val="20"/>
            <w:szCs w:val="20"/>
            <w:u w:val="single"/>
            <w14:ligatures w14:val="none"/>
          </w:rPr>
          <w:t>georgiewilkins44@gmail.com</w:t>
        </w:r>
      </w:hyperlink>
      <w:r w:rsidRPr="001A6FBA">
        <w:rPr>
          <w:rFonts w:ascii="Times New Roman" w:eastAsiaTheme="minorHAnsi" w:hAnsi="Times New Roman" w:cs="Times New Roman"/>
          <w:color w:val="767676"/>
          <w:kern w:val="0"/>
          <w:sz w:val="20"/>
          <w:szCs w:val="20"/>
        </w:rPr>
        <w:t xml:space="preserve"> Swansea SA57HS</w:t>
      </w:r>
    </w:p>
    <w:p w14:paraId="5421EE29" w14:textId="77777777" w:rsidR="001A6FBA" w:rsidRPr="001A6FBA" w:rsidRDefault="001A6FBA" w:rsidP="001A6FBA">
      <w:pPr>
        <w:rPr>
          <w:rFonts w:ascii="Times New Roman" w:eastAsiaTheme="minorHAnsi" w:hAnsi="Times New Roman" w:cs="Times New Roman"/>
          <w:sz w:val="20"/>
          <w:szCs w:val="20"/>
        </w:rPr>
      </w:pPr>
    </w:p>
    <w:p w14:paraId="34BA7F26"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Work experience.</w:t>
      </w:r>
    </w:p>
    <w:p w14:paraId="71ACAFFD"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Kennel Manager</w:t>
      </w:r>
    </w:p>
    <w:p w14:paraId="08E87F4A" w14:textId="77777777" w:rsidR="001A6FBA" w:rsidRPr="001A6FBA" w:rsidRDefault="001A6FBA" w:rsidP="001A6FBA">
      <w:pPr>
        <w:rPr>
          <w:rFonts w:ascii="Times New Roman" w:eastAsiaTheme="minorHAnsi" w:hAnsi="Times New Roman" w:cs="Times New Roman"/>
          <w:color w:val="000000"/>
          <w:sz w:val="20"/>
          <w:szCs w:val="20"/>
        </w:rPr>
      </w:pPr>
      <w:r w:rsidRPr="001A6FBA">
        <w:rPr>
          <w:rFonts w:ascii="Times New Roman" w:eastAsiaTheme="minorHAnsi" w:hAnsi="Times New Roman" w:cs="Times New Roman"/>
          <w:color w:val="595959"/>
          <w:sz w:val="20"/>
          <w:szCs w:val="20"/>
        </w:rPr>
        <w:t xml:space="preserve">West Wales poundies dog rescue -llansawel, Briton Ferry </w:t>
      </w:r>
      <w:r w:rsidRPr="001A6FBA">
        <w:rPr>
          <w:rFonts w:ascii="Times New Roman" w:eastAsiaTheme="minorHAnsi" w:hAnsi="Times New Roman" w:cs="Times New Roman"/>
          <w:color w:val="767676"/>
          <w:sz w:val="20"/>
          <w:szCs w:val="20"/>
        </w:rPr>
        <w:t>May 2023 to Present</w:t>
      </w:r>
    </w:p>
    <w:p w14:paraId="5A67EF75"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Chip Shop Chef and Server</w:t>
      </w:r>
    </w:p>
    <w:p w14:paraId="605A3079" w14:textId="77777777" w:rsidR="001A6FBA" w:rsidRPr="001A6FBA" w:rsidRDefault="001A6FBA" w:rsidP="001A6FBA">
      <w:pPr>
        <w:rPr>
          <w:rFonts w:ascii="Times New Roman" w:hAnsi="Times New Roman" w:cs="Times New Roman"/>
          <w:color w:val="595959"/>
          <w:sz w:val="20"/>
          <w:szCs w:val="20"/>
        </w:rPr>
      </w:pPr>
      <w:r w:rsidRPr="001A6FBA">
        <w:rPr>
          <w:rFonts w:ascii="Times New Roman" w:eastAsiaTheme="minorHAnsi" w:hAnsi="Times New Roman" w:cs="Times New Roman"/>
          <w:color w:val="595959"/>
          <w:sz w:val="20"/>
          <w:szCs w:val="20"/>
        </w:rPr>
        <w:t xml:space="preserve">Tenby's Traditional Fish and Chip Restaurant - </w:t>
      </w:r>
      <w:proofErr w:type="spellStart"/>
      <w:r w:rsidRPr="001A6FBA">
        <w:rPr>
          <w:rFonts w:ascii="Times New Roman" w:eastAsiaTheme="minorHAnsi" w:hAnsi="Times New Roman" w:cs="Times New Roman"/>
          <w:color w:val="595959"/>
          <w:sz w:val="20"/>
          <w:szCs w:val="20"/>
        </w:rPr>
        <w:t>Tenby</w:t>
      </w:r>
      <w:r w:rsidRPr="001A6FBA">
        <w:rPr>
          <w:rFonts w:ascii="Times New Roman" w:eastAsiaTheme="minorHAnsi" w:hAnsi="Times New Roman" w:cs="Times New Roman"/>
          <w:color w:val="767676"/>
          <w:sz w:val="20"/>
          <w:szCs w:val="20"/>
        </w:rPr>
        <w:t>March</w:t>
      </w:r>
      <w:proofErr w:type="spellEnd"/>
      <w:r w:rsidRPr="001A6FBA">
        <w:rPr>
          <w:rFonts w:ascii="Times New Roman" w:eastAsiaTheme="minorHAnsi" w:hAnsi="Times New Roman" w:cs="Times New Roman"/>
          <w:color w:val="767676"/>
          <w:sz w:val="20"/>
          <w:szCs w:val="20"/>
        </w:rPr>
        <w:t xml:space="preserve"> 2016 to November 2017</w:t>
      </w:r>
    </w:p>
    <w:p w14:paraId="7F026B0B" w14:textId="77777777" w:rsidR="001A6FBA" w:rsidRPr="001A6FBA" w:rsidRDefault="001A6FBA" w:rsidP="001A6FBA">
      <w:pPr>
        <w:rPr>
          <w:rFonts w:ascii="Times New Roman" w:hAnsi="Times New Roman" w:cs="Times New Roman"/>
          <w:sz w:val="20"/>
          <w:szCs w:val="20"/>
        </w:rPr>
      </w:pPr>
      <w:r w:rsidRPr="001A6FBA">
        <w:rPr>
          <w:rFonts w:ascii="Times New Roman" w:eastAsiaTheme="minorHAnsi" w:hAnsi="Times New Roman" w:cs="Times New Roman"/>
          <w:sz w:val="20"/>
          <w:szCs w:val="20"/>
        </w:rPr>
        <w:t>I started this job because it was the next step for me to better my role as a server. This job allowed me to expand my previous experience whilst building my management and cooking abilities. Within a year I am able to run a sop efficiently, manage staff and cook a variety of food to a high standard. As well as managing money I learnt how to use payroll, order stock and carry out intake. I achieved level 3 food and safety course while working here also started to study food allergens. I am used to being in charge of making sure the shop is running perfectly and following food standard guidelines.</w:t>
      </w:r>
    </w:p>
    <w:p w14:paraId="1AD18414"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Chip shop worker</w:t>
      </w:r>
    </w:p>
    <w:p w14:paraId="72C4A923" w14:textId="77777777" w:rsidR="001A6FBA" w:rsidRPr="001A6FBA" w:rsidRDefault="001A6FBA" w:rsidP="001A6FBA">
      <w:pPr>
        <w:rPr>
          <w:rFonts w:ascii="Times New Roman" w:hAnsi="Times New Roman" w:cs="Times New Roman"/>
          <w:color w:val="595959"/>
          <w:sz w:val="20"/>
          <w:szCs w:val="20"/>
        </w:rPr>
      </w:pPr>
      <w:r w:rsidRPr="001A6FBA">
        <w:rPr>
          <w:rFonts w:ascii="Times New Roman" w:eastAsiaTheme="minorHAnsi" w:hAnsi="Times New Roman" w:cs="Times New Roman"/>
          <w:color w:val="595959"/>
          <w:sz w:val="20"/>
          <w:szCs w:val="20"/>
        </w:rPr>
        <w:t xml:space="preserve">Roma Fish Bar- Morriston/Gorseinon - </w:t>
      </w:r>
      <w:proofErr w:type="spellStart"/>
      <w:r w:rsidRPr="001A6FBA">
        <w:rPr>
          <w:rFonts w:ascii="Times New Roman" w:eastAsiaTheme="minorHAnsi" w:hAnsi="Times New Roman" w:cs="Times New Roman"/>
          <w:color w:val="595959"/>
          <w:sz w:val="20"/>
          <w:szCs w:val="20"/>
        </w:rPr>
        <w:t>Swansea</w:t>
      </w:r>
      <w:r w:rsidRPr="001A6FBA">
        <w:rPr>
          <w:rFonts w:ascii="Times New Roman" w:eastAsiaTheme="minorHAnsi" w:hAnsi="Times New Roman" w:cs="Times New Roman"/>
          <w:color w:val="767676"/>
          <w:sz w:val="20"/>
          <w:szCs w:val="20"/>
        </w:rPr>
        <w:t>January</w:t>
      </w:r>
      <w:proofErr w:type="spellEnd"/>
      <w:r w:rsidRPr="001A6FBA">
        <w:rPr>
          <w:rFonts w:ascii="Times New Roman" w:eastAsiaTheme="minorHAnsi" w:hAnsi="Times New Roman" w:cs="Times New Roman"/>
          <w:color w:val="767676"/>
          <w:sz w:val="20"/>
          <w:szCs w:val="20"/>
        </w:rPr>
        <w:t xml:space="preserve"> 2013 to February 2016</w:t>
      </w:r>
    </w:p>
    <w:p w14:paraId="7D99948E" w14:textId="77777777" w:rsidR="001A6FBA" w:rsidRPr="001A6FBA" w:rsidRDefault="001A6FBA" w:rsidP="001A6FBA">
      <w:pPr>
        <w:rPr>
          <w:rFonts w:ascii="Times New Roman" w:hAnsi="Times New Roman" w:cs="Times New Roman"/>
          <w:sz w:val="20"/>
          <w:szCs w:val="20"/>
        </w:rPr>
      </w:pPr>
      <w:r w:rsidRPr="001A6FBA">
        <w:rPr>
          <w:rFonts w:ascii="Times New Roman" w:eastAsiaTheme="minorHAnsi" w:hAnsi="Times New Roman" w:cs="Times New Roman"/>
          <w:sz w:val="20"/>
          <w:szCs w:val="20"/>
        </w:rPr>
        <w:t>This was my first job after leaving education. My duties included serving customers while keeping up the overall cleanliness of the shop. I would be responsible for date checking and preparing food to its highest standard. Interacting with customers and fellow colleges was an important part of my role. I'm also confident in handling money and using tills.</w:t>
      </w:r>
    </w:p>
    <w:p w14:paraId="07E4FAB5"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Stable Hand/Groom</w:t>
      </w:r>
    </w:p>
    <w:p w14:paraId="7672B39D" w14:textId="77777777" w:rsidR="001A6FBA" w:rsidRPr="001A6FBA" w:rsidRDefault="001A6FBA" w:rsidP="001A6FBA">
      <w:pPr>
        <w:rPr>
          <w:rFonts w:ascii="Times New Roman" w:hAnsi="Times New Roman" w:cs="Times New Roman"/>
          <w:color w:val="595959"/>
          <w:sz w:val="20"/>
          <w:szCs w:val="20"/>
        </w:rPr>
      </w:pPr>
      <w:r w:rsidRPr="001A6FBA">
        <w:rPr>
          <w:rFonts w:ascii="Times New Roman" w:eastAsiaTheme="minorHAnsi" w:hAnsi="Times New Roman" w:cs="Times New Roman"/>
          <w:color w:val="595959"/>
          <w:sz w:val="20"/>
          <w:szCs w:val="20"/>
        </w:rPr>
        <w:t xml:space="preserve">Bevexe Fach – Swansea </w:t>
      </w:r>
      <w:r w:rsidRPr="001A6FBA">
        <w:rPr>
          <w:rFonts w:ascii="Times New Roman" w:eastAsiaTheme="minorHAnsi" w:hAnsi="Times New Roman" w:cs="Times New Roman"/>
          <w:color w:val="767676"/>
          <w:sz w:val="20"/>
          <w:szCs w:val="20"/>
        </w:rPr>
        <w:t>February 2013 to March 2013</w:t>
      </w:r>
    </w:p>
    <w:p w14:paraId="29618147" w14:textId="77777777" w:rsidR="001A6FBA" w:rsidRPr="001A6FBA" w:rsidRDefault="001A6FBA" w:rsidP="001A6FBA">
      <w:pPr>
        <w:rPr>
          <w:rFonts w:ascii="Times New Roman" w:hAnsi="Times New Roman" w:cs="Times New Roman"/>
          <w:sz w:val="20"/>
          <w:szCs w:val="20"/>
        </w:rPr>
      </w:pPr>
      <w:r w:rsidRPr="001A6FBA">
        <w:rPr>
          <w:rFonts w:ascii="Times New Roman" w:eastAsiaTheme="minorHAnsi" w:hAnsi="Times New Roman" w:cs="Times New Roman"/>
          <w:sz w:val="20"/>
          <w:szCs w:val="20"/>
        </w:rPr>
        <w:t>I carried out work experience in a stable for educational purposes whilst in comprehensive school. My responsibilities were cleaning, keeping the animals for example, grooming, and feeding, exercising animals. I learnt the following skills: communication, time keeping, labour, animal welfare, independence and confidence in decision making.</w:t>
      </w:r>
    </w:p>
    <w:p w14:paraId="1CA9425C"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Education</w:t>
      </w:r>
    </w:p>
    <w:p w14:paraId="2463746D"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C in French</w:t>
      </w:r>
    </w:p>
    <w:p w14:paraId="16764B7F" w14:textId="77777777" w:rsidR="001A6FBA" w:rsidRPr="001A6FBA" w:rsidRDefault="001A6FBA" w:rsidP="001A6FBA">
      <w:pPr>
        <w:rPr>
          <w:rFonts w:ascii="Times New Roman" w:eastAsiaTheme="minorHAnsi" w:hAnsi="Times New Roman" w:cs="Times New Roman"/>
          <w:color w:val="000000"/>
          <w:sz w:val="20"/>
          <w:szCs w:val="20"/>
        </w:rPr>
      </w:pPr>
      <w:r w:rsidRPr="001A6FBA">
        <w:rPr>
          <w:rFonts w:ascii="Times New Roman" w:eastAsiaTheme="minorHAnsi" w:hAnsi="Times New Roman" w:cs="Times New Roman"/>
          <w:color w:val="595959"/>
          <w:sz w:val="20"/>
          <w:szCs w:val="20"/>
        </w:rPr>
        <w:t xml:space="preserve">Morriston Comprehensive – Swansea </w:t>
      </w:r>
      <w:r w:rsidRPr="001A6FBA">
        <w:rPr>
          <w:rFonts w:ascii="Times New Roman" w:eastAsiaTheme="minorHAnsi" w:hAnsi="Times New Roman" w:cs="Times New Roman"/>
          <w:color w:val="767676"/>
          <w:sz w:val="20"/>
          <w:szCs w:val="20"/>
        </w:rPr>
        <w:t>September 2008 to June 2013</w:t>
      </w:r>
    </w:p>
    <w:p w14:paraId="533B0F11"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B in Science</w:t>
      </w:r>
    </w:p>
    <w:p w14:paraId="1BBDE767" w14:textId="77777777" w:rsidR="001A6FBA" w:rsidRPr="001A6FBA" w:rsidRDefault="001A6FBA" w:rsidP="001A6FBA">
      <w:pPr>
        <w:rPr>
          <w:rFonts w:ascii="Times New Roman" w:eastAsiaTheme="minorHAnsi" w:hAnsi="Times New Roman" w:cs="Times New Roman"/>
          <w:color w:val="000000"/>
          <w:sz w:val="20"/>
          <w:szCs w:val="20"/>
        </w:rPr>
      </w:pPr>
      <w:r w:rsidRPr="001A6FBA">
        <w:rPr>
          <w:rFonts w:ascii="Times New Roman" w:eastAsiaTheme="minorHAnsi" w:hAnsi="Times New Roman" w:cs="Times New Roman"/>
          <w:color w:val="595959"/>
          <w:sz w:val="20"/>
          <w:szCs w:val="20"/>
        </w:rPr>
        <w:t xml:space="preserve">Morriston Comprehensive – Swansea </w:t>
      </w:r>
      <w:r w:rsidRPr="001A6FBA">
        <w:rPr>
          <w:rFonts w:ascii="Times New Roman" w:eastAsiaTheme="minorHAnsi" w:hAnsi="Times New Roman" w:cs="Times New Roman"/>
          <w:color w:val="767676"/>
          <w:sz w:val="20"/>
          <w:szCs w:val="20"/>
        </w:rPr>
        <w:t>September 2008 to June 2013</w:t>
      </w:r>
    </w:p>
    <w:p w14:paraId="5F63274B"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D in Welsh Language</w:t>
      </w:r>
    </w:p>
    <w:p w14:paraId="79E75005" w14:textId="77777777" w:rsidR="001A6FBA" w:rsidRPr="001A6FBA" w:rsidRDefault="001A6FBA" w:rsidP="001A6FBA">
      <w:pPr>
        <w:rPr>
          <w:rFonts w:ascii="Times New Roman" w:eastAsiaTheme="minorHAnsi" w:hAnsi="Times New Roman" w:cs="Times New Roman"/>
          <w:color w:val="000000"/>
          <w:sz w:val="20"/>
          <w:szCs w:val="20"/>
        </w:rPr>
      </w:pPr>
      <w:r w:rsidRPr="001A6FBA">
        <w:rPr>
          <w:rFonts w:ascii="Times New Roman" w:eastAsiaTheme="minorHAnsi" w:hAnsi="Times New Roman" w:cs="Times New Roman"/>
          <w:color w:val="595959"/>
          <w:sz w:val="20"/>
          <w:szCs w:val="20"/>
        </w:rPr>
        <w:t xml:space="preserve">Morriston Comprehensive – Swansea </w:t>
      </w:r>
      <w:r w:rsidRPr="001A6FBA">
        <w:rPr>
          <w:rFonts w:ascii="Times New Roman" w:eastAsiaTheme="minorHAnsi" w:hAnsi="Times New Roman" w:cs="Times New Roman"/>
          <w:color w:val="767676"/>
          <w:sz w:val="20"/>
          <w:szCs w:val="20"/>
        </w:rPr>
        <w:t>September 2008 to June 2013</w:t>
      </w:r>
    </w:p>
    <w:p w14:paraId="39F5BF9C"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B in Art and Design</w:t>
      </w:r>
    </w:p>
    <w:p w14:paraId="23C49DD0" w14:textId="77777777" w:rsidR="001A6FBA" w:rsidRPr="001A6FBA" w:rsidRDefault="001A6FBA" w:rsidP="001A6FBA">
      <w:pPr>
        <w:rPr>
          <w:rFonts w:ascii="Times New Roman" w:eastAsiaTheme="minorHAnsi" w:hAnsi="Times New Roman" w:cs="Times New Roman"/>
          <w:color w:val="000000"/>
          <w:sz w:val="20"/>
          <w:szCs w:val="20"/>
        </w:rPr>
      </w:pPr>
      <w:r w:rsidRPr="001A6FBA">
        <w:rPr>
          <w:rFonts w:ascii="Times New Roman" w:eastAsiaTheme="minorHAnsi" w:hAnsi="Times New Roman" w:cs="Times New Roman"/>
          <w:color w:val="595959"/>
          <w:sz w:val="20"/>
          <w:szCs w:val="20"/>
        </w:rPr>
        <w:t xml:space="preserve">Morriston Comprehensive – Swansea </w:t>
      </w:r>
      <w:r w:rsidRPr="001A6FBA">
        <w:rPr>
          <w:rFonts w:ascii="Times New Roman" w:eastAsiaTheme="minorHAnsi" w:hAnsi="Times New Roman" w:cs="Times New Roman"/>
          <w:color w:val="767676"/>
          <w:sz w:val="20"/>
          <w:szCs w:val="20"/>
        </w:rPr>
        <w:t>September 2008 to June 2013</w:t>
      </w:r>
    </w:p>
    <w:p w14:paraId="48E6FBBF"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C in Religious Studies</w:t>
      </w:r>
    </w:p>
    <w:p w14:paraId="6054974A" w14:textId="77777777" w:rsidR="001A6FBA" w:rsidRPr="001A6FBA" w:rsidRDefault="001A6FBA" w:rsidP="001A6FBA">
      <w:pPr>
        <w:rPr>
          <w:rFonts w:ascii="Times New Roman" w:eastAsiaTheme="minorHAnsi" w:hAnsi="Times New Roman" w:cs="Times New Roman"/>
          <w:color w:val="000000"/>
          <w:sz w:val="20"/>
          <w:szCs w:val="20"/>
        </w:rPr>
      </w:pPr>
      <w:r w:rsidRPr="001A6FBA">
        <w:rPr>
          <w:rFonts w:ascii="Times New Roman" w:eastAsiaTheme="minorHAnsi" w:hAnsi="Times New Roman" w:cs="Times New Roman"/>
          <w:color w:val="595959"/>
          <w:sz w:val="20"/>
          <w:szCs w:val="20"/>
        </w:rPr>
        <w:t xml:space="preserve">Morriston Comprehensive – Swansea </w:t>
      </w:r>
      <w:r w:rsidRPr="001A6FBA">
        <w:rPr>
          <w:rFonts w:ascii="Times New Roman" w:eastAsiaTheme="minorHAnsi" w:hAnsi="Times New Roman" w:cs="Times New Roman"/>
          <w:color w:val="767676"/>
          <w:sz w:val="20"/>
          <w:szCs w:val="20"/>
        </w:rPr>
        <w:t>September 2008 to June 2013</w:t>
      </w:r>
    </w:p>
    <w:p w14:paraId="283CE7F9"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B in Design and Technology, Textiles</w:t>
      </w:r>
    </w:p>
    <w:p w14:paraId="439BF920" w14:textId="77777777" w:rsidR="001A6FBA" w:rsidRPr="001A6FBA" w:rsidRDefault="001A6FBA" w:rsidP="001A6FBA">
      <w:pPr>
        <w:rPr>
          <w:rFonts w:ascii="Times New Roman" w:eastAsiaTheme="minorHAnsi" w:hAnsi="Times New Roman" w:cs="Times New Roman"/>
          <w:color w:val="000000"/>
          <w:sz w:val="20"/>
          <w:szCs w:val="20"/>
        </w:rPr>
      </w:pPr>
      <w:r w:rsidRPr="001A6FBA">
        <w:rPr>
          <w:rFonts w:ascii="Times New Roman" w:eastAsiaTheme="minorHAnsi" w:hAnsi="Times New Roman" w:cs="Times New Roman"/>
          <w:color w:val="595959"/>
          <w:sz w:val="20"/>
          <w:szCs w:val="20"/>
        </w:rPr>
        <w:t xml:space="preserve">Morriston Comprehensive – Swansea </w:t>
      </w:r>
      <w:r w:rsidRPr="001A6FBA">
        <w:rPr>
          <w:rFonts w:ascii="Times New Roman" w:eastAsiaTheme="minorHAnsi" w:hAnsi="Times New Roman" w:cs="Times New Roman"/>
          <w:color w:val="767676"/>
          <w:sz w:val="20"/>
          <w:szCs w:val="20"/>
        </w:rPr>
        <w:t>September 2008 to June 2013</w:t>
      </w:r>
    </w:p>
    <w:p w14:paraId="51B106E8"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C in Mathematics Application</w:t>
      </w:r>
    </w:p>
    <w:p w14:paraId="0F62DAA9" w14:textId="77777777" w:rsidR="001A6FBA" w:rsidRPr="001A6FBA" w:rsidRDefault="001A6FBA" w:rsidP="001A6FBA">
      <w:pPr>
        <w:rPr>
          <w:rFonts w:ascii="Times New Roman" w:eastAsiaTheme="minorHAnsi" w:hAnsi="Times New Roman" w:cs="Times New Roman"/>
          <w:color w:val="000000"/>
          <w:sz w:val="20"/>
          <w:szCs w:val="20"/>
        </w:rPr>
      </w:pPr>
      <w:r w:rsidRPr="001A6FBA">
        <w:rPr>
          <w:rFonts w:ascii="Times New Roman" w:eastAsiaTheme="minorHAnsi" w:hAnsi="Times New Roman" w:cs="Times New Roman"/>
          <w:color w:val="595959"/>
          <w:sz w:val="20"/>
          <w:szCs w:val="20"/>
        </w:rPr>
        <w:t xml:space="preserve">Morriston Comprehensive – Swansea </w:t>
      </w:r>
      <w:r w:rsidRPr="001A6FBA">
        <w:rPr>
          <w:rFonts w:ascii="Times New Roman" w:eastAsiaTheme="minorHAnsi" w:hAnsi="Times New Roman" w:cs="Times New Roman"/>
          <w:color w:val="767676"/>
          <w:sz w:val="20"/>
          <w:szCs w:val="20"/>
        </w:rPr>
        <w:t>September 2008 to June 2013</w:t>
      </w:r>
    </w:p>
    <w:p w14:paraId="5E6B39D8"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C in English Language</w:t>
      </w:r>
    </w:p>
    <w:p w14:paraId="5296F300" w14:textId="77777777" w:rsidR="001A6FBA" w:rsidRPr="001A6FBA" w:rsidRDefault="001A6FBA" w:rsidP="001A6FBA">
      <w:pPr>
        <w:rPr>
          <w:rFonts w:ascii="Times New Roman" w:eastAsiaTheme="minorHAnsi" w:hAnsi="Times New Roman" w:cs="Times New Roman"/>
          <w:color w:val="000000"/>
          <w:sz w:val="20"/>
          <w:szCs w:val="20"/>
        </w:rPr>
      </w:pPr>
      <w:r w:rsidRPr="001A6FBA">
        <w:rPr>
          <w:rFonts w:ascii="Times New Roman" w:eastAsiaTheme="minorHAnsi" w:hAnsi="Times New Roman" w:cs="Times New Roman"/>
          <w:color w:val="595959"/>
          <w:sz w:val="20"/>
          <w:szCs w:val="20"/>
        </w:rPr>
        <w:t xml:space="preserve">Morriston Comprehensive – Swansea </w:t>
      </w:r>
      <w:r w:rsidRPr="001A6FBA">
        <w:rPr>
          <w:rFonts w:ascii="Times New Roman" w:eastAsiaTheme="minorHAnsi" w:hAnsi="Times New Roman" w:cs="Times New Roman"/>
          <w:color w:val="767676"/>
          <w:sz w:val="20"/>
          <w:szCs w:val="20"/>
        </w:rPr>
        <w:t>September 2008 to June 2013</w:t>
      </w:r>
    </w:p>
    <w:p w14:paraId="03F5378C"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B in English Literature</w:t>
      </w:r>
    </w:p>
    <w:p w14:paraId="7160A297" w14:textId="77777777" w:rsidR="001A6FBA" w:rsidRPr="001A6FBA" w:rsidRDefault="001A6FBA" w:rsidP="001A6FBA">
      <w:pPr>
        <w:rPr>
          <w:rFonts w:ascii="Times New Roman" w:eastAsiaTheme="minorHAnsi" w:hAnsi="Times New Roman" w:cs="Times New Roman"/>
          <w:color w:val="000000"/>
          <w:sz w:val="20"/>
          <w:szCs w:val="20"/>
        </w:rPr>
      </w:pPr>
      <w:r w:rsidRPr="001A6FBA">
        <w:rPr>
          <w:rFonts w:ascii="Times New Roman" w:eastAsiaTheme="minorHAnsi" w:hAnsi="Times New Roman" w:cs="Times New Roman"/>
          <w:color w:val="595959"/>
          <w:sz w:val="20"/>
          <w:szCs w:val="20"/>
        </w:rPr>
        <w:t xml:space="preserve">Morriston Comprehensive – Swansea </w:t>
      </w:r>
      <w:r w:rsidRPr="001A6FBA">
        <w:rPr>
          <w:rFonts w:ascii="Times New Roman" w:eastAsiaTheme="minorHAnsi" w:hAnsi="Times New Roman" w:cs="Times New Roman"/>
          <w:color w:val="767676"/>
          <w:sz w:val="20"/>
          <w:szCs w:val="20"/>
        </w:rPr>
        <w:t>September 2008 to June 2013</w:t>
      </w:r>
    </w:p>
    <w:p w14:paraId="234A658E"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C in Geography</w:t>
      </w:r>
    </w:p>
    <w:p w14:paraId="7826C53C" w14:textId="77777777" w:rsidR="001A6FBA" w:rsidRPr="001A6FBA" w:rsidRDefault="001A6FBA" w:rsidP="001A6FBA">
      <w:pPr>
        <w:rPr>
          <w:rFonts w:ascii="Times New Roman" w:eastAsiaTheme="minorHAnsi" w:hAnsi="Times New Roman" w:cs="Times New Roman"/>
          <w:color w:val="000000"/>
          <w:sz w:val="20"/>
          <w:szCs w:val="20"/>
        </w:rPr>
      </w:pPr>
      <w:r w:rsidRPr="001A6FBA">
        <w:rPr>
          <w:rFonts w:ascii="Times New Roman" w:eastAsiaTheme="minorHAnsi" w:hAnsi="Times New Roman" w:cs="Times New Roman"/>
          <w:color w:val="595959"/>
          <w:sz w:val="20"/>
          <w:szCs w:val="20"/>
        </w:rPr>
        <w:t xml:space="preserve">Morriston Comprehensive – Swansea </w:t>
      </w:r>
      <w:r w:rsidRPr="001A6FBA">
        <w:rPr>
          <w:rFonts w:ascii="Times New Roman" w:eastAsiaTheme="minorHAnsi" w:hAnsi="Times New Roman" w:cs="Times New Roman"/>
          <w:color w:val="767676"/>
          <w:sz w:val="20"/>
          <w:szCs w:val="20"/>
        </w:rPr>
        <w:t>September 2003 to June 2013</w:t>
      </w:r>
    </w:p>
    <w:p w14:paraId="02698809"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C in Mathematics Methods</w:t>
      </w:r>
    </w:p>
    <w:p w14:paraId="259470DA" w14:textId="77777777" w:rsidR="001A6FBA" w:rsidRPr="001A6FBA" w:rsidRDefault="001A6FBA" w:rsidP="001A6FBA">
      <w:pPr>
        <w:rPr>
          <w:rFonts w:ascii="Times New Roman" w:eastAsiaTheme="minorHAnsi" w:hAnsi="Times New Roman" w:cs="Times New Roman"/>
          <w:color w:val="000000"/>
          <w:sz w:val="20"/>
          <w:szCs w:val="20"/>
        </w:rPr>
      </w:pPr>
      <w:r w:rsidRPr="001A6FBA">
        <w:rPr>
          <w:rFonts w:ascii="Times New Roman" w:eastAsiaTheme="minorHAnsi" w:hAnsi="Times New Roman" w:cs="Times New Roman"/>
          <w:color w:val="595959"/>
          <w:sz w:val="20"/>
          <w:szCs w:val="20"/>
        </w:rPr>
        <w:t xml:space="preserve">Morriston Comprehensive – Swansea </w:t>
      </w:r>
      <w:r w:rsidRPr="001A6FBA">
        <w:rPr>
          <w:rFonts w:ascii="Times New Roman" w:eastAsiaTheme="minorHAnsi" w:hAnsi="Times New Roman" w:cs="Times New Roman"/>
          <w:color w:val="767676"/>
          <w:sz w:val="20"/>
          <w:szCs w:val="20"/>
        </w:rPr>
        <w:t>June 2008 to September 2008</w:t>
      </w:r>
    </w:p>
    <w:p w14:paraId="4ABA1BC9"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Skills</w:t>
      </w:r>
    </w:p>
    <w:p w14:paraId="60C8CE87"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Basic first aid - 4 years</w:t>
      </w:r>
    </w:p>
    <w:p w14:paraId="12A7E916"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Time Management</w:t>
      </w:r>
    </w:p>
    <w:p w14:paraId="4EA5B4E0"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Cleaning Experience</w:t>
      </w:r>
    </w:p>
    <w:p w14:paraId="4618E4F1"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Pet Care</w:t>
      </w:r>
    </w:p>
    <w:p w14:paraId="4413DD26"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Organizational Skills</w:t>
      </w:r>
    </w:p>
    <w:p w14:paraId="4917CE59"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level 3 food safety - 2 years</w:t>
      </w:r>
    </w:p>
    <w:p w14:paraId="31541A7A" w14:textId="77777777" w:rsidR="001A6FBA" w:rsidRPr="001A6FBA" w:rsidRDefault="001A6FBA" w:rsidP="001A6FBA">
      <w:pPr>
        <w:rPr>
          <w:rFonts w:ascii="Times New Roman" w:eastAsiaTheme="minorHAnsi" w:hAnsi="Times New Roman" w:cs="Times New Roman"/>
          <w:sz w:val="20"/>
          <w:szCs w:val="20"/>
          <w:lang w:eastAsia="en-US"/>
        </w:rPr>
      </w:pPr>
    </w:p>
    <w:p w14:paraId="0288949D" w14:textId="77777777" w:rsidR="001A6FBA" w:rsidRPr="001A6FBA" w:rsidRDefault="001A6FBA" w:rsidP="001A6FBA">
      <w:pPr>
        <w:rPr>
          <w:rFonts w:ascii="Times New Roman" w:eastAsiaTheme="minorHAnsi" w:hAnsi="Times New Roman" w:cs="Times New Roman"/>
          <w:sz w:val="20"/>
          <w:szCs w:val="20"/>
          <w:lang w:eastAsia="en-US"/>
        </w:rPr>
      </w:pPr>
    </w:p>
    <w:p w14:paraId="4CB9F9CA" w14:textId="77777777" w:rsidR="001A6FBA" w:rsidRPr="001A6FBA" w:rsidRDefault="001A6FBA" w:rsidP="001A6FBA">
      <w:pPr>
        <w:keepNext/>
        <w:keepLines/>
        <w:spacing w:before="160" w:after="80"/>
        <w:outlineLvl w:val="1"/>
        <w:rPr>
          <w:rFonts w:ascii="Times New Roman" w:eastAsiaTheme="majorEastAsia" w:hAnsi="Times New Roman" w:cs="Times New Roman"/>
          <w:color w:val="0F4761" w:themeColor="accent1" w:themeShade="BF"/>
          <w:sz w:val="20"/>
          <w:szCs w:val="20"/>
          <w:lang w:eastAsia="en-US"/>
        </w:rPr>
      </w:pPr>
      <w:bookmarkStart w:id="30" w:name="_Toc173094243"/>
      <w:r w:rsidRPr="001A6FBA">
        <w:rPr>
          <w:rFonts w:ascii="Times New Roman" w:eastAsiaTheme="majorEastAsia" w:hAnsi="Times New Roman" w:cs="Times New Roman"/>
          <w:color w:val="0F4761" w:themeColor="accent1" w:themeShade="BF"/>
          <w:sz w:val="20"/>
          <w:szCs w:val="20"/>
          <w:lang w:eastAsia="en-US"/>
        </w:rPr>
        <w:t>Appendix C (Price list)</w:t>
      </w:r>
      <w:bookmarkEnd w:id="30"/>
    </w:p>
    <w:p w14:paraId="15B0A16A" w14:textId="77777777" w:rsidR="001A6FBA" w:rsidRPr="001A6FBA" w:rsidRDefault="001A6FBA" w:rsidP="001A6FBA">
      <w:pPr>
        <w:spacing w:before="100" w:beforeAutospacing="1" w:after="100" w:afterAutospacing="1" w:line="240" w:lineRule="auto"/>
        <w:outlineLvl w:val="2"/>
        <w:rPr>
          <w:rFonts w:ascii="Times New Roman" w:eastAsia="Times New Roman" w:hAnsi="Times New Roman" w:cs="Times New Roman"/>
          <w:kern w:val="0"/>
          <w:sz w:val="20"/>
          <w:szCs w:val="20"/>
          <w14:ligatures w14:val="none"/>
        </w:rPr>
      </w:pPr>
      <w:bookmarkStart w:id="31" w:name="_Toc173094244"/>
      <w:r w:rsidRPr="001A6FBA">
        <w:rPr>
          <w:rFonts w:ascii="Times New Roman" w:eastAsia="Times New Roman" w:hAnsi="Times New Roman" w:cs="Times New Roman"/>
          <w:kern w:val="0"/>
          <w:sz w:val="20"/>
          <w:szCs w:val="20"/>
          <w14:ligatures w14:val="none"/>
        </w:rPr>
        <w:t>Barking Mad Dog Walking Services Price List</w:t>
      </w:r>
      <w:bookmarkEnd w:id="31"/>
    </w:p>
    <w:p w14:paraId="342D209F" w14:textId="77777777" w:rsidR="001A6FBA" w:rsidRPr="001A6FBA" w:rsidRDefault="001A6FBA" w:rsidP="001A6FBA">
      <w:pPr>
        <w:spacing w:before="100" w:beforeAutospacing="1" w:after="100" w:afterAutospacing="1" w:line="240" w:lineRule="auto"/>
        <w:outlineLvl w:val="3"/>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Standard Services</w:t>
      </w:r>
    </w:p>
    <w:p w14:paraId="424947AE" w14:textId="77777777" w:rsidR="001A6FBA" w:rsidRPr="001A6FBA" w:rsidRDefault="001A6FBA" w:rsidP="001A6FBA">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Individual Dog Walks:</w:t>
      </w:r>
    </w:p>
    <w:p w14:paraId="104FC8D6" w14:textId="77777777" w:rsidR="001A6FBA" w:rsidRPr="001A6FBA" w:rsidRDefault="001A6FBA" w:rsidP="001A6FBA">
      <w:pPr>
        <w:numPr>
          <w:ilvl w:val="0"/>
          <w:numId w:val="7"/>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30-minute walk: £12</w:t>
      </w:r>
    </w:p>
    <w:p w14:paraId="5FD87F6D" w14:textId="77777777" w:rsidR="001A6FBA" w:rsidRPr="001A6FBA" w:rsidRDefault="001A6FBA" w:rsidP="001A6FBA">
      <w:pPr>
        <w:numPr>
          <w:ilvl w:val="0"/>
          <w:numId w:val="7"/>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1-hour walk: £20</w:t>
      </w:r>
    </w:p>
    <w:p w14:paraId="0F9D4F98" w14:textId="77777777" w:rsidR="001A6FBA" w:rsidRPr="001A6FBA" w:rsidRDefault="001A6FBA" w:rsidP="001A6FBA">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Group Dog Walks (up to 4 dogs):</w:t>
      </w:r>
    </w:p>
    <w:p w14:paraId="21032947" w14:textId="77777777" w:rsidR="001A6FBA" w:rsidRPr="001A6FBA" w:rsidRDefault="001A6FBA" w:rsidP="001A6FBA">
      <w:pPr>
        <w:numPr>
          <w:ilvl w:val="0"/>
          <w:numId w:val="8"/>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30-minute walk: £12 per dog</w:t>
      </w:r>
    </w:p>
    <w:p w14:paraId="11533EF8" w14:textId="77777777" w:rsidR="001A6FBA" w:rsidRPr="001A6FBA" w:rsidRDefault="001A6FBA" w:rsidP="001A6FBA">
      <w:pPr>
        <w:numPr>
          <w:ilvl w:val="0"/>
          <w:numId w:val="8"/>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1-hour walk: £20 per dog</w:t>
      </w:r>
    </w:p>
    <w:p w14:paraId="41A37015" w14:textId="77777777" w:rsidR="001A6FBA" w:rsidRPr="001A6FBA" w:rsidRDefault="001A6FBA" w:rsidP="001A6FBA">
      <w:pPr>
        <w:spacing w:before="100" w:beforeAutospacing="1" w:after="100" w:afterAutospacing="1" w:line="240" w:lineRule="auto"/>
        <w:outlineLvl w:val="3"/>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Package Deals</w:t>
      </w:r>
    </w:p>
    <w:p w14:paraId="360FB41D" w14:textId="77777777" w:rsidR="001A6FBA" w:rsidRPr="001A6FBA" w:rsidRDefault="001A6FBA" w:rsidP="001A6FBA">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Weekly Walks:</w:t>
      </w:r>
    </w:p>
    <w:p w14:paraId="137D9840" w14:textId="77777777" w:rsidR="001A6FBA" w:rsidRPr="001A6FBA" w:rsidRDefault="001A6FBA" w:rsidP="001A6FBA">
      <w:pPr>
        <w:numPr>
          <w:ilvl w:val="0"/>
          <w:numId w:val="9"/>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5 x 1-hour individual walks: £90 (save £10)</w:t>
      </w:r>
    </w:p>
    <w:p w14:paraId="54468F50" w14:textId="77777777" w:rsidR="001A6FBA" w:rsidRPr="001A6FBA" w:rsidRDefault="001A6FBA" w:rsidP="001A6FBA">
      <w:pPr>
        <w:numPr>
          <w:ilvl w:val="0"/>
          <w:numId w:val="9"/>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5 x 1-hour group walks: £80 per dog (save £10)</w:t>
      </w:r>
    </w:p>
    <w:p w14:paraId="31F4D584" w14:textId="77777777" w:rsidR="001A6FBA" w:rsidRPr="001A6FBA" w:rsidRDefault="001A6FBA" w:rsidP="001A6FBA">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Monthly Walks:</w:t>
      </w:r>
    </w:p>
    <w:p w14:paraId="18B0008C" w14:textId="77777777" w:rsidR="001A6FBA" w:rsidRPr="001A6FBA" w:rsidRDefault="001A6FBA" w:rsidP="001A6FBA">
      <w:pPr>
        <w:numPr>
          <w:ilvl w:val="0"/>
          <w:numId w:val="10"/>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20 x 1-hour individual walks: £350 (save £50)</w:t>
      </w:r>
    </w:p>
    <w:p w14:paraId="3311BB4C" w14:textId="77777777" w:rsidR="001A6FBA" w:rsidRPr="001A6FBA" w:rsidRDefault="001A6FBA" w:rsidP="001A6FBA">
      <w:pPr>
        <w:numPr>
          <w:ilvl w:val="0"/>
          <w:numId w:val="10"/>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20 x 1-hour group walks: £320 per dog (save £40)</w:t>
      </w:r>
    </w:p>
    <w:p w14:paraId="4A4B348A" w14:textId="77777777" w:rsidR="001A6FBA" w:rsidRPr="001A6FBA" w:rsidRDefault="001A6FBA" w:rsidP="001A6FBA">
      <w:pPr>
        <w:spacing w:before="100" w:beforeAutospacing="1" w:after="100" w:afterAutospacing="1" w:line="240" w:lineRule="auto"/>
        <w:outlineLvl w:val="3"/>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Additional Charges</w:t>
      </w:r>
    </w:p>
    <w:p w14:paraId="422B7B7B" w14:textId="77777777" w:rsidR="001A6FBA" w:rsidRPr="001A6FBA" w:rsidRDefault="001A6FBA" w:rsidP="001A6FBA">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Extra Dog (same household):</w:t>
      </w:r>
    </w:p>
    <w:p w14:paraId="192D065C" w14:textId="77777777" w:rsidR="001A6FBA" w:rsidRPr="001A6FBA" w:rsidRDefault="001A6FBA" w:rsidP="001A6FBA">
      <w:pPr>
        <w:numPr>
          <w:ilvl w:val="0"/>
          <w:numId w:val="1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£10 per additional dog per walk</w:t>
      </w:r>
    </w:p>
    <w:p w14:paraId="6F59C7BE" w14:textId="77777777" w:rsidR="001A6FBA" w:rsidRPr="001A6FBA" w:rsidRDefault="001A6FBA" w:rsidP="001A6FBA">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Weekend/Evening Walks:</w:t>
      </w:r>
    </w:p>
    <w:p w14:paraId="6250B96F" w14:textId="77777777" w:rsidR="001A6FBA" w:rsidRPr="001A6FBA" w:rsidRDefault="001A6FBA" w:rsidP="001A6FBA">
      <w:pPr>
        <w:numPr>
          <w:ilvl w:val="0"/>
          <w:numId w:val="12"/>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Additional £5 per walk</w:t>
      </w:r>
    </w:p>
    <w:p w14:paraId="4DE6C971" w14:textId="77777777" w:rsidR="001A6FBA" w:rsidRPr="001A6FBA" w:rsidRDefault="001A6FBA" w:rsidP="001A6FBA">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Holiday Walks (Bank Holidays):</w:t>
      </w:r>
    </w:p>
    <w:p w14:paraId="29CAC008" w14:textId="77777777" w:rsidR="001A6FBA" w:rsidRPr="001A6FBA" w:rsidRDefault="001A6FBA" w:rsidP="001A6FBA">
      <w:pPr>
        <w:numPr>
          <w:ilvl w:val="0"/>
          <w:numId w:val="13"/>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Additional £10 per walk</w:t>
      </w:r>
    </w:p>
    <w:p w14:paraId="6235AD6C" w14:textId="77777777" w:rsidR="001A6FBA" w:rsidRPr="001A6FBA" w:rsidRDefault="001A6FBA" w:rsidP="001A6FBA">
      <w:pPr>
        <w:rPr>
          <w:rFonts w:ascii="Times New Roman" w:eastAsiaTheme="minorHAnsi" w:hAnsi="Times New Roman" w:cs="Times New Roman"/>
          <w:sz w:val="20"/>
          <w:szCs w:val="20"/>
        </w:rPr>
      </w:pPr>
      <w:r w:rsidRPr="001A6FBA">
        <w:rPr>
          <w:rFonts w:ascii="Times New Roman" w:eastAsiaTheme="minorHAnsi" w:hAnsi="Times New Roman" w:cs="Times New Roman"/>
          <w:sz w:val="20"/>
          <w:szCs w:val="20"/>
        </w:rPr>
        <w:t>Notes</w:t>
      </w:r>
    </w:p>
    <w:p w14:paraId="404B031E" w14:textId="77777777" w:rsidR="001A6FBA" w:rsidRPr="001A6FBA" w:rsidRDefault="001A6FBA" w:rsidP="001A6FBA">
      <w:pPr>
        <w:numPr>
          <w:ilvl w:val="0"/>
          <w:numId w:val="14"/>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All prices include pick-up and drop-off services within Swansea.</w:t>
      </w:r>
    </w:p>
    <w:p w14:paraId="18C36B8B" w14:textId="77777777" w:rsidR="001A6FBA" w:rsidRPr="001A6FBA" w:rsidRDefault="001A6FBA" w:rsidP="001A6FBA">
      <w:pPr>
        <w:numPr>
          <w:ilvl w:val="0"/>
          <w:numId w:val="14"/>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Discounts available for multiple pets from the same household.</w:t>
      </w:r>
    </w:p>
    <w:p w14:paraId="1C017E94" w14:textId="77777777" w:rsidR="001A6FBA" w:rsidRPr="001A6FBA" w:rsidRDefault="001A6FBA" w:rsidP="001A6FBA">
      <w:pPr>
        <w:numPr>
          <w:ilvl w:val="0"/>
          <w:numId w:val="14"/>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Custom packages can be created based on individual needs.</w:t>
      </w:r>
    </w:p>
    <w:p w14:paraId="0061A765" w14:textId="77777777" w:rsidR="001A6FBA" w:rsidRPr="001A6FBA" w:rsidRDefault="001A6FBA" w:rsidP="001A6FBA">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For more information or to book a service, please contact Barkingmadwalk@gmail.com.</w:t>
      </w:r>
    </w:p>
    <w:p w14:paraId="3D5F86F0" w14:textId="77777777" w:rsidR="001A6FBA" w:rsidRPr="001A6FBA" w:rsidRDefault="001A6FBA" w:rsidP="001A6FBA">
      <w:pPr>
        <w:spacing w:after="0"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pict w14:anchorId="1E0B7F8F">
          <v:rect id="_x0000_i1025" style="width:0;height:1.5pt" o:hralign="center" o:hrstd="t" o:hr="t" fillcolor="#a0a0a0" stroked="f"/>
        </w:pict>
      </w:r>
    </w:p>
    <w:p w14:paraId="14C87657" w14:textId="77777777" w:rsidR="001A6FBA" w:rsidRPr="001A6FBA" w:rsidRDefault="001A6FBA" w:rsidP="001A6FBA">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1A6FBA">
        <w:rPr>
          <w:rFonts w:ascii="Times New Roman" w:eastAsia="Times New Roman" w:hAnsi="Times New Roman" w:cs="Times New Roman"/>
          <w:kern w:val="0"/>
          <w:sz w:val="20"/>
          <w:szCs w:val="20"/>
          <w14:ligatures w14:val="none"/>
        </w:rPr>
        <w:t>This price list provides a variety of options for clients, ensuring flexibility and value for both standard and additional services.</w:t>
      </w:r>
    </w:p>
    <w:p w14:paraId="69709E9A" w14:textId="77777777" w:rsidR="001A6FBA" w:rsidRPr="001A6FBA" w:rsidRDefault="001A6FBA" w:rsidP="001A6FBA">
      <w:pPr>
        <w:spacing w:before="100" w:beforeAutospacing="1" w:after="100" w:afterAutospacing="1" w:line="240" w:lineRule="auto"/>
        <w:rPr>
          <w:rFonts w:ascii="Times New Roman" w:eastAsia="Times New Roman" w:hAnsi="Times New Roman" w:cs="Times New Roman"/>
          <w:kern w:val="0"/>
          <w14:ligatures w14:val="none"/>
        </w:rPr>
      </w:pPr>
    </w:p>
    <w:p w14:paraId="2081603A" w14:textId="77777777" w:rsidR="001A6FBA" w:rsidRPr="001A6FBA" w:rsidRDefault="001A6FBA" w:rsidP="001A6FBA">
      <w:pPr>
        <w:spacing w:before="100" w:beforeAutospacing="1" w:after="100" w:afterAutospacing="1" w:line="240" w:lineRule="auto"/>
        <w:rPr>
          <w:rFonts w:ascii="Times New Roman" w:eastAsia="Times New Roman" w:hAnsi="Times New Roman" w:cs="Times New Roman"/>
          <w:kern w:val="0"/>
          <w14:ligatures w14:val="none"/>
        </w:rPr>
      </w:pPr>
    </w:p>
    <w:p w14:paraId="1E55423A" w14:textId="77777777" w:rsidR="001A6FBA" w:rsidRPr="001A6FBA" w:rsidRDefault="001A6FBA" w:rsidP="001A6FBA">
      <w:pPr>
        <w:rPr>
          <w:rFonts w:eastAsiaTheme="minorHAnsi"/>
          <w:lang w:eastAsia="en-US"/>
        </w:rPr>
      </w:pPr>
    </w:p>
    <w:p w14:paraId="47DA648A" w14:textId="77777777" w:rsidR="001A6FBA" w:rsidRPr="001A6FBA" w:rsidRDefault="001A6FBA" w:rsidP="001A6FBA">
      <w:pPr>
        <w:rPr>
          <w:rFonts w:eastAsiaTheme="minorHAnsi"/>
          <w:lang w:eastAsia="en-US"/>
        </w:rPr>
      </w:pPr>
    </w:p>
    <w:p w14:paraId="204FE830" w14:textId="77777777" w:rsidR="001A6FBA" w:rsidRPr="001A6FBA" w:rsidRDefault="001A6FBA" w:rsidP="001A6FBA">
      <w:pPr>
        <w:rPr>
          <w:rFonts w:eastAsiaTheme="minorHAnsi"/>
          <w:lang w:eastAsia="en-US"/>
        </w:rPr>
      </w:pPr>
    </w:p>
    <w:p w14:paraId="348B3C0D" w14:textId="77777777" w:rsidR="001A6FBA" w:rsidRPr="001A6FBA" w:rsidRDefault="001A6FBA" w:rsidP="001A6FBA">
      <w:pPr>
        <w:rPr>
          <w:rFonts w:eastAsiaTheme="minorHAnsi"/>
          <w:lang w:eastAsia="en-US"/>
        </w:rPr>
      </w:pPr>
    </w:p>
    <w:p w14:paraId="5C8B848E" w14:textId="77777777" w:rsidR="001A6FBA" w:rsidRPr="001A6FBA" w:rsidRDefault="001A6FBA" w:rsidP="001A6FBA">
      <w:pPr>
        <w:spacing w:after="0" w:line="240" w:lineRule="auto"/>
        <w:rPr>
          <w:rFonts w:ascii="Times New Roman" w:eastAsia="Times New Roman" w:hAnsi="Times New Roman" w:cs="Times New Roman"/>
          <w:kern w:val="0"/>
          <w14:ligatures w14:val="none"/>
        </w:rPr>
      </w:pPr>
    </w:p>
    <w:p w14:paraId="6F692083" w14:textId="77777777" w:rsidR="001A6FBA" w:rsidRPr="001A6FBA" w:rsidRDefault="001A6FBA" w:rsidP="001A6FBA">
      <w:pPr>
        <w:spacing w:after="0" w:line="240" w:lineRule="auto"/>
        <w:rPr>
          <w:rFonts w:ascii="Times New Roman" w:eastAsia="Times New Roman" w:hAnsi="Times New Roman" w:cs="Times New Roman"/>
          <w:kern w:val="0"/>
          <w14:ligatures w14:val="none"/>
        </w:rPr>
      </w:pPr>
    </w:p>
    <w:p w14:paraId="2F113521" w14:textId="77777777" w:rsidR="001A6FBA" w:rsidRPr="001A6FBA" w:rsidRDefault="001A6FBA" w:rsidP="001A6FBA">
      <w:pPr>
        <w:spacing w:after="0" w:line="240" w:lineRule="auto"/>
        <w:rPr>
          <w:rFonts w:ascii="Times New Roman" w:eastAsia="Times New Roman" w:hAnsi="Times New Roman" w:cs="Times New Roman"/>
          <w:kern w:val="0"/>
          <w14:ligatures w14:val="none"/>
        </w:rPr>
      </w:pPr>
    </w:p>
    <w:p w14:paraId="4230106D" w14:textId="77777777" w:rsidR="001A6FBA" w:rsidRPr="001A6FBA" w:rsidRDefault="001A6FBA" w:rsidP="001A6FBA">
      <w:pPr>
        <w:rPr>
          <w:rFonts w:eastAsiaTheme="minorHAnsi"/>
          <w:lang w:eastAsia="en-US"/>
        </w:rPr>
      </w:pPr>
    </w:p>
    <w:p w14:paraId="48F2EC7B" w14:textId="77777777" w:rsidR="001A6FBA" w:rsidRPr="001A6FBA" w:rsidRDefault="001A6FBA" w:rsidP="001A6FBA">
      <w:pPr>
        <w:rPr>
          <w:rFonts w:eastAsiaTheme="minorHAnsi"/>
          <w:lang w:eastAsia="en-US"/>
        </w:rPr>
      </w:pPr>
    </w:p>
    <w:p w14:paraId="38E2D508" w14:textId="77777777" w:rsidR="00172A6B" w:rsidRDefault="00172A6B"/>
    <w:sectPr w:rsidR="00172A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FB2933"/>
    <w:multiLevelType w:val="multilevel"/>
    <w:tmpl w:val="6C00A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43671"/>
    <w:multiLevelType w:val="multilevel"/>
    <w:tmpl w:val="976EE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B51FA6"/>
    <w:multiLevelType w:val="multilevel"/>
    <w:tmpl w:val="9B34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594130"/>
    <w:multiLevelType w:val="multilevel"/>
    <w:tmpl w:val="3E20D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4D6731"/>
    <w:multiLevelType w:val="multilevel"/>
    <w:tmpl w:val="0E24C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7E5A0B"/>
    <w:multiLevelType w:val="multilevel"/>
    <w:tmpl w:val="5F6E5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1D3938"/>
    <w:multiLevelType w:val="multilevel"/>
    <w:tmpl w:val="D24C6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390F55"/>
    <w:multiLevelType w:val="multilevel"/>
    <w:tmpl w:val="D486B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BE1843"/>
    <w:multiLevelType w:val="multilevel"/>
    <w:tmpl w:val="DB40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C51731"/>
    <w:multiLevelType w:val="multilevel"/>
    <w:tmpl w:val="DB806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4C7A82"/>
    <w:multiLevelType w:val="multilevel"/>
    <w:tmpl w:val="54B2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DD7BA7"/>
    <w:multiLevelType w:val="multilevel"/>
    <w:tmpl w:val="0058B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6E4BB1"/>
    <w:multiLevelType w:val="multilevel"/>
    <w:tmpl w:val="35B6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351D7F"/>
    <w:multiLevelType w:val="multilevel"/>
    <w:tmpl w:val="A322E6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5703117">
    <w:abstractNumId w:val="13"/>
  </w:num>
  <w:num w:numId="2" w16cid:durableId="554701092">
    <w:abstractNumId w:val="6"/>
  </w:num>
  <w:num w:numId="3" w16cid:durableId="99223077">
    <w:abstractNumId w:val="10"/>
  </w:num>
  <w:num w:numId="4" w16cid:durableId="1930238186">
    <w:abstractNumId w:val="11"/>
  </w:num>
  <w:num w:numId="5" w16cid:durableId="1061051525">
    <w:abstractNumId w:val="12"/>
  </w:num>
  <w:num w:numId="6" w16cid:durableId="1344821595">
    <w:abstractNumId w:val="7"/>
  </w:num>
  <w:num w:numId="7" w16cid:durableId="1392534354">
    <w:abstractNumId w:val="0"/>
  </w:num>
  <w:num w:numId="8" w16cid:durableId="1453282034">
    <w:abstractNumId w:val="2"/>
  </w:num>
  <w:num w:numId="9" w16cid:durableId="215092351">
    <w:abstractNumId w:val="9"/>
  </w:num>
  <w:num w:numId="10" w16cid:durableId="1025600894">
    <w:abstractNumId w:val="4"/>
  </w:num>
  <w:num w:numId="11" w16cid:durableId="1050419879">
    <w:abstractNumId w:val="8"/>
  </w:num>
  <w:num w:numId="12" w16cid:durableId="1971747258">
    <w:abstractNumId w:val="1"/>
  </w:num>
  <w:num w:numId="13" w16cid:durableId="645430471">
    <w:abstractNumId w:val="3"/>
  </w:num>
  <w:num w:numId="14" w16cid:durableId="18306304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CAF"/>
    <w:rsid w:val="00034CAF"/>
    <w:rsid w:val="001244C3"/>
    <w:rsid w:val="00172A6B"/>
    <w:rsid w:val="001A6967"/>
    <w:rsid w:val="001A6FBA"/>
    <w:rsid w:val="002224B2"/>
    <w:rsid w:val="00341873"/>
    <w:rsid w:val="004924BE"/>
    <w:rsid w:val="006D1DCC"/>
    <w:rsid w:val="00877CE4"/>
    <w:rsid w:val="009166D2"/>
    <w:rsid w:val="009932CC"/>
    <w:rsid w:val="00A65834"/>
    <w:rsid w:val="00B6574B"/>
    <w:rsid w:val="00BB7FFC"/>
    <w:rsid w:val="00DE6622"/>
    <w:rsid w:val="00E615ED"/>
    <w:rsid w:val="00EA429E"/>
    <w:rsid w:val="00FB551D"/>
    <w:rsid w:val="00FE6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2BC05"/>
  <w15:chartTrackingRefBased/>
  <w15:docId w15:val="{59E1256E-6855-4D04-A2BD-A3E572984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C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4C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4C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4C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4C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4C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4C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4C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4C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C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4C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4C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4C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4C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4C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4C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4C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4CAF"/>
    <w:rPr>
      <w:rFonts w:eastAsiaTheme="majorEastAsia" w:cstheme="majorBidi"/>
      <w:color w:val="272727" w:themeColor="text1" w:themeTint="D8"/>
    </w:rPr>
  </w:style>
  <w:style w:type="paragraph" w:styleId="Title">
    <w:name w:val="Title"/>
    <w:basedOn w:val="Normal"/>
    <w:next w:val="Normal"/>
    <w:link w:val="TitleChar"/>
    <w:uiPriority w:val="10"/>
    <w:qFormat/>
    <w:rsid w:val="00034C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C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4C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4C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4CAF"/>
    <w:pPr>
      <w:spacing w:before="160"/>
      <w:jc w:val="center"/>
    </w:pPr>
    <w:rPr>
      <w:i/>
      <w:iCs/>
      <w:color w:val="404040" w:themeColor="text1" w:themeTint="BF"/>
    </w:rPr>
  </w:style>
  <w:style w:type="character" w:customStyle="1" w:styleId="QuoteChar">
    <w:name w:val="Quote Char"/>
    <w:basedOn w:val="DefaultParagraphFont"/>
    <w:link w:val="Quote"/>
    <w:uiPriority w:val="29"/>
    <w:rsid w:val="00034CAF"/>
    <w:rPr>
      <w:i/>
      <w:iCs/>
      <w:color w:val="404040" w:themeColor="text1" w:themeTint="BF"/>
    </w:rPr>
  </w:style>
  <w:style w:type="paragraph" w:styleId="ListParagraph">
    <w:name w:val="List Paragraph"/>
    <w:basedOn w:val="Normal"/>
    <w:uiPriority w:val="34"/>
    <w:qFormat/>
    <w:rsid w:val="00034CAF"/>
    <w:pPr>
      <w:ind w:left="720"/>
      <w:contextualSpacing/>
    </w:pPr>
  </w:style>
  <w:style w:type="character" w:styleId="IntenseEmphasis">
    <w:name w:val="Intense Emphasis"/>
    <w:basedOn w:val="DefaultParagraphFont"/>
    <w:uiPriority w:val="21"/>
    <w:qFormat/>
    <w:rsid w:val="00034CAF"/>
    <w:rPr>
      <w:i/>
      <w:iCs/>
      <w:color w:val="0F4761" w:themeColor="accent1" w:themeShade="BF"/>
    </w:rPr>
  </w:style>
  <w:style w:type="paragraph" w:styleId="IntenseQuote">
    <w:name w:val="Intense Quote"/>
    <w:basedOn w:val="Normal"/>
    <w:next w:val="Normal"/>
    <w:link w:val="IntenseQuoteChar"/>
    <w:uiPriority w:val="30"/>
    <w:qFormat/>
    <w:rsid w:val="00034C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4CAF"/>
    <w:rPr>
      <w:i/>
      <w:iCs/>
      <w:color w:val="0F4761" w:themeColor="accent1" w:themeShade="BF"/>
    </w:rPr>
  </w:style>
  <w:style w:type="character" w:styleId="IntenseReference">
    <w:name w:val="Intense Reference"/>
    <w:basedOn w:val="DefaultParagraphFont"/>
    <w:uiPriority w:val="32"/>
    <w:qFormat/>
    <w:rsid w:val="00034CA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orgiewilkins44@gmail.com" TargetMode="Externa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4208</Words>
  <Characters>23986</Characters>
  <Application>Microsoft Office Word</Application>
  <DocSecurity>4</DocSecurity>
  <Lines>199</Lines>
  <Paragraphs>56</Paragraphs>
  <ScaleCrop>false</ScaleCrop>
  <Company/>
  <LinksUpToDate>false</LinksUpToDate>
  <CharactersWithSpaces>28138</CharactersWithSpaces>
  <SharedDoc>false</SharedDoc>
  <HLinks>
    <vt:vector size="192" baseType="variant">
      <vt:variant>
        <vt:i4>3473416</vt:i4>
      </vt:variant>
      <vt:variant>
        <vt:i4>189</vt:i4>
      </vt:variant>
      <vt:variant>
        <vt:i4>0</vt:i4>
      </vt:variant>
      <vt:variant>
        <vt:i4>5</vt:i4>
      </vt:variant>
      <vt:variant>
        <vt:lpwstr>mailto:georgiewilkins44@gmail.com</vt:lpwstr>
      </vt:variant>
      <vt:variant>
        <vt:lpwstr/>
      </vt:variant>
      <vt:variant>
        <vt:i4>1048633</vt:i4>
      </vt:variant>
      <vt:variant>
        <vt:i4>182</vt:i4>
      </vt:variant>
      <vt:variant>
        <vt:i4>0</vt:i4>
      </vt:variant>
      <vt:variant>
        <vt:i4>5</vt:i4>
      </vt:variant>
      <vt:variant>
        <vt:lpwstr/>
      </vt:variant>
      <vt:variant>
        <vt:lpwstr>_Toc173094244</vt:lpwstr>
      </vt:variant>
      <vt:variant>
        <vt:i4>1048633</vt:i4>
      </vt:variant>
      <vt:variant>
        <vt:i4>176</vt:i4>
      </vt:variant>
      <vt:variant>
        <vt:i4>0</vt:i4>
      </vt:variant>
      <vt:variant>
        <vt:i4>5</vt:i4>
      </vt:variant>
      <vt:variant>
        <vt:lpwstr/>
      </vt:variant>
      <vt:variant>
        <vt:lpwstr>_Toc173094243</vt:lpwstr>
      </vt:variant>
      <vt:variant>
        <vt:i4>1048633</vt:i4>
      </vt:variant>
      <vt:variant>
        <vt:i4>170</vt:i4>
      </vt:variant>
      <vt:variant>
        <vt:i4>0</vt:i4>
      </vt:variant>
      <vt:variant>
        <vt:i4>5</vt:i4>
      </vt:variant>
      <vt:variant>
        <vt:lpwstr/>
      </vt:variant>
      <vt:variant>
        <vt:lpwstr>_Toc173094242</vt:lpwstr>
      </vt:variant>
      <vt:variant>
        <vt:i4>1048633</vt:i4>
      </vt:variant>
      <vt:variant>
        <vt:i4>164</vt:i4>
      </vt:variant>
      <vt:variant>
        <vt:i4>0</vt:i4>
      </vt:variant>
      <vt:variant>
        <vt:i4>5</vt:i4>
      </vt:variant>
      <vt:variant>
        <vt:lpwstr/>
      </vt:variant>
      <vt:variant>
        <vt:lpwstr>_Toc173094241</vt:lpwstr>
      </vt:variant>
      <vt:variant>
        <vt:i4>1048633</vt:i4>
      </vt:variant>
      <vt:variant>
        <vt:i4>158</vt:i4>
      </vt:variant>
      <vt:variant>
        <vt:i4>0</vt:i4>
      </vt:variant>
      <vt:variant>
        <vt:i4>5</vt:i4>
      </vt:variant>
      <vt:variant>
        <vt:lpwstr/>
      </vt:variant>
      <vt:variant>
        <vt:lpwstr>_Toc173094240</vt:lpwstr>
      </vt:variant>
      <vt:variant>
        <vt:i4>1507385</vt:i4>
      </vt:variant>
      <vt:variant>
        <vt:i4>152</vt:i4>
      </vt:variant>
      <vt:variant>
        <vt:i4>0</vt:i4>
      </vt:variant>
      <vt:variant>
        <vt:i4>5</vt:i4>
      </vt:variant>
      <vt:variant>
        <vt:lpwstr/>
      </vt:variant>
      <vt:variant>
        <vt:lpwstr>_Toc173094239</vt:lpwstr>
      </vt:variant>
      <vt:variant>
        <vt:i4>1507385</vt:i4>
      </vt:variant>
      <vt:variant>
        <vt:i4>146</vt:i4>
      </vt:variant>
      <vt:variant>
        <vt:i4>0</vt:i4>
      </vt:variant>
      <vt:variant>
        <vt:i4>5</vt:i4>
      </vt:variant>
      <vt:variant>
        <vt:lpwstr/>
      </vt:variant>
      <vt:variant>
        <vt:lpwstr>_Toc173094238</vt:lpwstr>
      </vt:variant>
      <vt:variant>
        <vt:i4>1507385</vt:i4>
      </vt:variant>
      <vt:variant>
        <vt:i4>140</vt:i4>
      </vt:variant>
      <vt:variant>
        <vt:i4>0</vt:i4>
      </vt:variant>
      <vt:variant>
        <vt:i4>5</vt:i4>
      </vt:variant>
      <vt:variant>
        <vt:lpwstr/>
      </vt:variant>
      <vt:variant>
        <vt:lpwstr>_Toc173094237</vt:lpwstr>
      </vt:variant>
      <vt:variant>
        <vt:i4>1507385</vt:i4>
      </vt:variant>
      <vt:variant>
        <vt:i4>134</vt:i4>
      </vt:variant>
      <vt:variant>
        <vt:i4>0</vt:i4>
      </vt:variant>
      <vt:variant>
        <vt:i4>5</vt:i4>
      </vt:variant>
      <vt:variant>
        <vt:lpwstr/>
      </vt:variant>
      <vt:variant>
        <vt:lpwstr>_Toc173094236</vt:lpwstr>
      </vt:variant>
      <vt:variant>
        <vt:i4>1507385</vt:i4>
      </vt:variant>
      <vt:variant>
        <vt:i4>128</vt:i4>
      </vt:variant>
      <vt:variant>
        <vt:i4>0</vt:i4>
      </vt:variant>
      <vt:variant>
        <vt:i4>5</vt:i4>
      </vt:variant>
      <vt:variant>
        <vt:lpwstr/>
      </vt:variant>
      <vt:variant>
        <vt:lpwstr>_Toc173094235</vt:lpwstr>
      </vt:variant>
      <vt:variant>
        <vt:i4>1507385</vt:i4>
      </vt:variant>
      <vt:variant>
        <vt:i4>122</vt:i4>
      </vt:variant>
      <vt:variant>
        <vt:i4>0</vt:i4>
      </vt:variant>
      <vt:variant>
        <vt:i4>5</vt:i4>
      </vt:variant>
      <vt:variant>
        <vt:lpwstr/>
      </vt:variant>
      <vt:variant>
        <vt:lpwstr>_Toc173094234</vt:lpwstr>
      </vt:variant>
      <vt:variant>
        <vt:i4>1507385</vt:i4>
      </vt:variant>
      <vt:variant>
        <vt:i4>116</vt:i4>
      </vt:variant>
      <vt:variant>
        <vt:i4>0</vt:i4>
      </vt:variant>
      <vt:variant>
        <vt:i4>5</vt:i4>
      </vt:variant>
      <vt:variant>
        <vt:lpwstr/>
      </vt:variant>
      <vt:variant>
        <vt:lpwstr>_Toc173094233</vt:lpwstr>
      </vt:variant>
      <vt:variant>
        <vt:i4>1507385</vt:i4>
      </vt:variant>
      <vt:variant>
        <vt:i4>110</vt:i4>
      </vt:variant>
      <vt:variant>
        <vt:i4>0</vt:i4>
      </vt:variant>
      <vt:variant>
        <vt:i4>5</vt:i4>
      </vt:variant>
      <vt:variant>
        <vt:lpwstr/>
      </vt:variant>
      <vt:variant>
        <vt:lpwstr>_Toc173094232</vt:lpwstr>
      </vt:variant>
      <vt:variant>
        <vt:i4>1507385</vt:i4>
      </vt:variant>
      <vt:variant>
        <vt:i4>104</vt:i4>
      </vt:variant>
      <vt:variant>
        <vt:i4>0</vt:i4>
      </vt:variant>
      <vt:variant>
        <vt:i4>5</vt:i4>
      </vt:variant>
      <vt:variant>
        <vt:lpwstr/>
      </vt:variant>
      <vt:variant>
        <vt:lpwstr>_Toc173094231</vt:lpwstr>
      </vt:variant>
      <vt:variant>
        <vt:i4>1507385</vt:i4>
      </vt:variant>
      <vt:variant>
        <vt:i4>98</vt:i4>
      </vt:variant>
      <vt:variant>
        <vt:i4>0</vt:i4>
      </vt:variant>
      <vt:variant>
        <vt:i4>5</vt:i4>
      </vt:variant>
      <vt:variant>
        <vt:lpwstr/>
      </vt:variant>
      <vt:variant>
        <vt:lpwstr>_Toc173094230</vt:lpwstr>
      </vt:variant>
      <vt:variant>
        <vt:i4>1441849</vt:i4>
      </vt:variant>
      <vt:variant>
        <vt:i4>92</vt:i4>
      </vt:variant>
      <vt:variant>
        <vt:i4>0</vt:i4>
      </vt:variant>
      <vt:variant>
        <vt:i4>5</vt:i4>
      </vt:variant>
      <vt:variant>
        <vt:lpwstr/>
      </vt:variant>
      <vt:variant>
        <vt:lpwstr>_Toc173094229</vt:lpwstr>
      </vt:variant>
      <vt:variant>
        <vt:i4>1441849</vt:i4>
      </vt:variant>
      <vt:variant>
        <vt:i4>86</vt:i4>
      </vt:variant>
      <vt:variant>
        <vt:i4>0</vt:i4>
      </vt:variant>
      <vt:variant>
        <vt:i4>5</vt:i4>
      </vt:variant>
      <vt:variant>
        <vt:lpwstr/>
      </vt:variant>
      <vt:variant>
        <vt:lpwstr>_Toc173094228</vt:lpwstr>
      </vt:variant>
      <vt:variant>
        <vt:i4>1441849</vt:i4>
      </vt:variant>
      <vt:variant>
        <vt:i4>80</vt:i4>
      </vt:variant>
      <vt:variant>
        <vt:i4>0</vt:i4>
      </vt:variant>
      <vt:variant>
        <vt:i4>5</vt:i4>
      </vt:variant>
      <vt:variant>
        <vt:lpwstr/>
      </vt:variant>
      <vt:variant>
        <vt:lpwstr>_Toc173094227</vt:lpwstr>
      </vt:variant>
      <vt:variant>
        <vt:i4>1441849</vt:i4>
      </vt:variant>
      <vt:variant>
        <vt:i4>74</vt:i4>
      </vt:variant>
      <vt:variant>
        <vt:i4>0</vt:i4>
      </vt:variant>
      <vt:variant>
        <vt:i4>5</vt:i4>
      </vt:variant>
      <vt:variant>
        <vt:lpwstr/>
      </vt:variant>
      <vt:variant>
        <vt:lpwstr>_Toc173094226</vt:lpwstr>
      </vt:variant>
      <vt:variant>
        <vt:i4>1441849</vt:i4>
      </vt:variant>
      <vt:variant>
        <vt:i4>68</vt:i4>
      </vt:variant>
      <vt:variant>
        <vt:i4>0</vt:i4>
      </vt:variant>
      <vt:variant>
        <vt:i4>5</vt:i4>
      </vt:variant>
      <vt:variant>
        <vt:lpwstr/>
      </vt:variant>
      <vt:variant>
        <vt:lpwstr>_Toc173094225</vt:lpwstr>
      </vt:variant>
      <vt:variant>
        <vt:i4>1441849</vt:i4>
      </vt:variant>
      <vt:variant>
        <vt:i4>62</vt:i4>
      </vt:variant>
      <vt:variant>
        <vt:i4>0</vt:i4>
      </vt:variant>
      <vt:variant>
        <vt:i4>5</vt:i4>
      </vt:variant>
      <vt:variant>
        <vt:lpwstr/>
      </vt:variant>
      <vt:variant>
        <vt:lpwstr>_Toc173094224</vt:lpwstr>
      </vt:variant>
      <vt:variant>
        <vt:i4>1441849</vt:i4>
      </vt:variant>
      <vt:variant>
        <vt:i4>56</vt:i4>
      </vt:variant>
      <vt:variant>
        <vt:i4>0</vt:i4>
      </vt:variant>
      <vt:variant>
        <vt:i4>5</vt:i4>
      </vt:variant>
      <vt:variant>
        <vt:lpwstr/>
      </vt:variant>
      <vt:variant>
        <vt:lpwstr>_Toc173094223</vt:lpwstr>
      </vt:variant>
      <vt:variant>
        <vt:i4>1441849</vt:i4>
      </vt:variant>
      <vt:variant>
        <vt:i4>50</vt:i4>
      </vt:variant>
      <vt:variant>
        <vt:i4>0</vt:i4>
      </vt:variant>
      <vt:variant>
        <vt:i4>5</vt:i4>
      </vt:variant>
      <vt:variant>
        <vt:lpwstr/>
      </vt:variant>
      <vt:variant>
        <vt:lpwstr>_Toc173094222</vt:lpwstr>
      </vt:variant>
      <vt:variant>
        <vt:i4>1441849</vt:i4>
      </vt:variant>
      <vt:variant>
        <vt:i4>44</vt:i4>
      </vt:variant>
      <vt:variant>
        <vt:i4>0</vt:i4>
      </vt:variant>
      <vt:variant>
        <vt:i4>5</vt:i4>
      </vt:variant>
      <vt:variant>
        <vt:lpwstr/>
      </vt:variant>
      <vt:variant>
        <vt:lpwstr>_Toc173094221</vt:lpwstr>
      </vt:variant>
      <vt:variant>
        <vt:i4>1441849</vt:i4>
      </vt:variant>
      <vt:variant>
        <vt:i4>38</vt:i4>
      </vt:variant>
      <vt:variant>
        <vt:i4>0</vt:i4>
      </vt:variant>
      <vt:variant>
        <vt:i4>5</vt:i4>
      </vt:variant>
      <vt:variant>
        <vt:lpwstr/>
      </vt:variant>
      <vt:variant>
        <vt:lpwstr>_Toc173094220</vt:lpwstr>
      </vt:variant>
      <vt:variant>
        <vt:i4>1376313</vt:i4>
      </vt:variant>
      <vt:variant>
        <vt:i4>32</vt:i4>
      </vt:variant>
      <vt:variant>
        <vt:i4>0</vt:i4>
      </vt:variant>
      <vt:variant>
        <vt:i4>5</vt:i4>
      </vt:variant>
      <vt:variant>
        <vt:lpwstr/>
      </vt:variant>
      <vt:variant>
        <vt:lpwstr>_Toc173094219</vt:lpwstr>
      </vt:variant>
      <vt:variant>
        <vt:i4>1376313</vt:i4>
      </vt:variant>
      <vt:variant>
        <vt:i4>26</vt:i4>
      </vt:variant>
      <vt:variant>
        <vt:i4>0</vt:i4>
      </vt:variant>
      <vt:variant>
        <vt:i4>5</vt:i4>
      </vt:variant>
      <vt:variant>
        <vt:lpwstr/>
      </vt:variant>
      <vt:variant>
        <vt:lpwstr>_Toc173094218</vt:lpwstr>
      </vt:variant>
      <vt:variant>
        <vt:i4>1376313</vt:i4>
      </vt:variant>
      <vt:variant>
        <vt:i4>20</vt:i4>
      </vt:variant>
      <vt:variant>
        <vt:i4>0</vt:i4>
      </vt:variant>
      <vt:variant>
        <vt:i4>5</vt:i4>
      </vt:variant>
      <vt:variant>
        <vt:lpwstr/>
      </vt:variant>
      <vt:variant>
        <vt:lpwstr>_Toc173094217</vt:lpwstr>
      </vt:variant>
      <vt:variant>
        <vt:i4>1376313</vt:i4>
      </vt:variant>
      <vt:variant>
        <vt:i4>14</vt:i4>
      </vt:variant>
      <vt:variant>
        <vt:i4>0</vt:i4>
      </vt:variant>
      <vt:variant>
        <vt:i4>5</vt:i4>
      </vt:variant>
      <vt:variant>
        <vt:lpwstr/>
      </vt:variant>
      <vt:variant>
        <vt:lpwstr>_Toc173094216</vt:lpwstr>
      </vt:variant>
      <vt:variant>
        <vt:i4>1376313</vt:i4>
      </vt:variant>
      <vt:variant>
        <vt:i4>8</vt:i4>
      </vt:variant>
      <vt:variant>
        <vt:i4>0</vt:i4>
      </vt:variant>
      <vt:variant>
        <vt:i4>5</vt:i4>
      </vt:variant>
      <vt:variant>
        <vt:lpwstr/>
      </vt:variant>
      <vt:variant>
        <vt:lpwstr>_Toc173094215</vt:lpwstr>
      </vt:variant>
      <vt:variant>
        <vt:i4>1376313</vt:i4>
      </vt:variant>
      <vt:variant>
        <vt:i4>2</vt:i4>
      </vt:variant>
      <vt:variant>
        <vt:i4>0</vt:i4>
      </vt:variant>
      <vt:variant>
        <vt:i4>5</vt:i4>
      </vt:variant>
      <vt:variant>
        <vt:lpwstr/>
      </vt:variant>
      <vt:variant>
        <vt:lpwstr>_Toc173094214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Trinity Schleswick (2319304)</dc:creator>
  <cp:keywords/>
  <dc:description/>
  <cp:lastModifiedBy>Georgina Wilkins (2327106)</cp:lastModifiedBy>
  <cp:revision>14</cp:revision>
  <dcterms:created xsi:type="dcterms:W3CDTF">2024-07-29T04:29:00Z</dcterms:created>
  <dcterms:modified xsi:type="dcterms:W3CDTF">2024-07-28T20:34:00Z</dcterms:modified>
</cp:coreProperties>
</file>