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FBCB4" w14:textId="77777777" w:rsidR="00C3125E" w:rsidRDefault="00C3125E" w:rsidP="00210A7C">
      <w:pPr>
        <w:jc w:val="center"/>
        <w:rPr>
          <w:b/>
          <w:bCs/>
          <w:sz w:val="36"/>
          <w:szCs w:val="36"/>
          <w:lang w:val="en-GB"/>
        </w:rPr>
      </w:pPr>
    </w:p>
    <w:p w14:paraId="2CC84532" w14:textId="77777777" w:rsidR="00C3125E" w:rsidRDefault="00C3125E" w:rsidP="00210A7C">
      <w:pPr>
        <w:jc w:val="center"/>
        <w:rPr>
          <w:b/>
          <w:bCs/>
          <w:sz w:val="36"/>
          <w:szCs w:val="36"/>
          <w:lang w:val="en-GB"/>
        </w:rPr>
      </w:pPr>
    </w:p>
    <w:p w14:paraId="50957C69" w14:textId="0DA2219E" w:rsidR="00C3125E" w:rsidRDefault="00764ABA" w:rsidP="00210A7C">
      <w:pPr>
        <w:jc w:val="center"/>
        <w:rPr>
          <w:b/>
          <w:bCs/>
          <w:sz w:val="36"/>
          <w:szCs w:val="36"/>
          <w:lang w:val="en-GB"/>
        </w:rPr>
      </w:pPr>
      <w:r w:rsidRPr="00764ABA">
        <w:rPr>
          <w:b/>
          <w:bCs/>
          <w:noProof/>
          <w:sz w:val="36"/>
          <w:szCs w:val="36"/>
          <w:lang w:val="en-GB"/>
        </w:rPr>
        <w:drawing>
          <wp:inline distT="0" distB="0" distL="0" distR="0" wp14:anchorId="0C36D861" wp14:editId="3DF225D5">
            <wp:extent cx="1996613" cy="739204"/>
            <wp:effectExtent l="0" t="0" r="3810" b="3810"/>
            <wp:docPr id="1874526501"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526501" name="Picture 1" descr="A close up of a sign&#10;&#10;AI-generated content may be incorrect."/>
                    <pic:cNvPicPr/>
                  </pic:nvPicPr>
                  <pic:blipFill>
                    <a:blip r:embed="rId8"/>
                    <a:stretch>
                      <a:fillRect/>
                    </a:stretch>
                  </pic:blipFill>
                  <pic:spPr>
                    <a:xfrm>
                      <a:off x="0" y="0"/>
                      <a:ext cx="1996613" cy="739204"/>
                    </a:xfrm>
                    <a:prstGeom prst="rect">
                      <a:avLst/>
                    </a:prstGeom>
                  </pic:spPr>
                </pic:pic>
              </a:graphicData>
            </a:graphic>
          </wp:inline>
        </w:drawing>
      </w:r>
    </w:p>
    <w:p w14:paraId="5A1DF881" w14:textId="5258EF0C" w:rsidR="005A15C5" w:rsidRDefault="00764ABA" w:rsidP="00210A7C">
      <w:pPr>
        <w:jc w:val="center"/>
        <w:rPr>
          <w:b/>
          <w:bCs/>
          <w:sz w:val="36"/>
          <w:szCs w:val="36"/>
          <w:lang w:val="en-GB"/>
        </w:rPr>
      </w:pPr>
      <w:r w:rsidRPr="00764ABA">
        <w:rPr>
          <w:b/>
          <w:bCs/>
          <w:sz w:val="36"/>
          <w:szCs w:val="36"/>
          <w:lang w:val="en-GB"/>
        </w:rPr>
        <w:t>Master of Business Administration</w:t>
      </w:r>
    </w:p>
    <w:p w14:paraId="082AA667" w14:textId="5FBFBF62" w:rsidR="001A4B3E" w:rsidRPr="00E40E5F" w:rsidRDefault="001A4B3E" w:rsidP="00210A7C">
      <w:pPr>
        <w:jc w:val="center"/>
        <w:rPr>
          <w:b/>
          <w:bCs/>
          <w:sz w:val="36"/>
          <w:szCs w:val="36"/>
          <w:lang w:val="en-GB"/>
        </w:rPr>
      </w:pPr>
      <w:r w:rsidRPr="00E40E5F">
        <w:rPr>
          <w:b/>
          <w:bCs/>
          <w:sz w:val="36"/>
          <w:szCs w:val="36"/>
          <w:lang w:val="en-GB"/>
        </w:rPr>
        <w:t>LCMB7023</w:t>
      </w:r>
    </w:p>
    <w:p w14:paraId="6CAA5FDB" w14:textId="77777777" w:rsidR="001D0A99" w:rsidRDefault="001D0A99" w:rsidP="00210A7C">
      <w:pPr>
        <w:jc w:val="center"/>
        <w:rPr>
          <w:b/>
          <w:bCs/>
          <w:sz w:val="36"/>
          <w:szCs w:val="36"/>
          <w:lang w:val="en-GB"/>
        </w:rPr>
      </w:pPr>
      <w:r w:rsidRPr="00E40E5F">
        <w:rPr>
          <w:b/>
          <w:bCs/>
          <w:sz w:val="36"/>
          <w:szCs w:val="36"/>
          <w:lang w:val="en-GB"/>
        </w:rPr>
        <w:t>Human Capital Management</w:t>
      </w:r>
    </w:p>
    <w:p w14:paraId="14C6D243" w14:textId="13FCD39E" w:rsidR="00764ABA" w:rsidRPr="00E40E5F" w:rsidRDefault="005716C0" w:rsidP="00210A7C">
      <w:pPr>
        <w:jc w:val="center"/>
        <w:rPr>
          <w:b/>
          <w:bCs/>
          <w:sz w:val="36"/>
          <w:szCs w:val="36"/>
          <w:lang w:val="en-GB"/>
        </w:rPr>
      </w:pPr>
      <w:r>
        <w:rPr>
          <w:b/>
          <w:bCs/>
          <w:sz w:val="36"/>
          <w:szCs w:val="36"/>
          <w:lang w:val="en-GB"/>
        </w:rPr>
        <w:t xml:space="preserve">Dr </w:t>
      </w:r>
      <w:r w:rsidR="00764ABA" w:rsidRPr="00764ABA">
        <w:rPr>
          <w:b/>
          <w:bCs/>
          <w:sz w:val="36"/>
          <w:szCs w:val="36"/>
          <w:lang w:val="en-GB"/>
        </w:rPr>
        <w:t>Ejike</w:t>
      </w:r>
      <w:r>
        <w:rPr>
          <w:b/>
          <w:bCs/>
          <w:sz w:val="36"/>
          <w:szCs w:val="36"/>
          <w:lang w:val="en-GB"/>
        </w:rPr>
        <w:t xml:space="preserve"> Robert</w:t>
      </w:r>
      <w:r w:rsidR="00764ABA" w:rsidRPr="00764ABA">
        <w:rPr>
          <w:b/>
          <w:bCs/>
          <w:sz w:val="36"/>
          <w:szCs w:val="36"/>
          <w:lang w:val="en-GB"/>
        </w:rPr>
        <w:t xml:space="preserve"> </w:t>
      </w:r>
      <w:proofErr w:type="spellStart"/>
      <w:r w:rsidR="00764ABA" w:rsidRPr="00764ABA">
        <w:rPr>
          <w:b/>
          <w:bCs/>
          <w:sz w:val="36"/>
          <w:szCs w:val="36"/>
          <w:lang w:val="en-GB"/>
        </w:rPr>
        <w:t>Udeogu</w:t>
      </w:r>
      <w:proofErr w:type="spellEnd"/>
      <w:r w:rsidR="00764ABA" w:rsidRPr="00764ABA">
        <w:rPr>
          <w:b/>
          <w:bCs/>
          <w:sz w:val="36"/>
          <w:szCs w:val="36"/>
          <w:lang w:val="en-GB"/>
        </w:rPr>
        <w:t xml:space="preserve"> (Birmingham)</w:t>
      </w:r>
    </w:p>
    <w:p w14:paraId="4FD6F4D1" w14:textId="77777777" w:rsidR="00E40E5F" w:rsidRDefault="001D0A99" w:rsidP="00210A7C">
      <w:pPr>
        <w:jc w:val="center"/>
        <w:rPr>
          <w:b/>
          <w:bCs/>
          <w:sz w:val="36"/>
          <w:szCs w:val="36"/>
          <w:lang w:val="en-GB"/>
        </w:rPr>
      </w:pPr>
      <w:r w:rsidRPr="00E40E5F">
        <w:rPr>
          <w:b/>
          <w:bCs/>
          <w:sz w:val="36"/>
          <w:szCs w:val="36"/>
          <w:lang w:val="en-GB"/>
        </w:rPr>
        <w:t>Assessment component 1: Individual report</w:t>
      </w:r>
    </w:p>
    <w:p w14:paraId="737715F2" w14:textId="4522FD67" w:rsidR="00E40E5F" w:rsidRDefault="00E40E5F" w:rsidP="00210A7C">
      <w:pPr>
        <w:jc w:val="center"/>
        <w:rPr>
          <w:lang w:val="en-GB"/>
        </w:rPr>
      </w:pPr>
      <w:r>
        <w:rPr>
          <w:lang w:val="en-GB"/>
        </w:rPr>
        <w:t>Student Name:</w:t>
      </w:r>
      <w:r w:rsidR="005716C0">
        <w:rPr>
          <w:lang w:val="en-GB"/>
        </w:rPr>
        <w:t xml:space="preserve"> SHEKH FARHAN RAHISHKHAN </w:t>
      </w:r>
    </w:p>
    <w:p w14:paraId="65143919" w14:textId="31879ABA" w:rsidR="00ED326C" w:rsidRDefault="00E40E5F" w:rsidP="00210A7C">
      <w:pPr>
        <w:jc w:val="center"/>
        <w:rPr>
          <w:b/>
          <w:bCs/>
          <w:lang w:val="en-GB"/>
        </w:rPr>
      </w:pPr>
      <w:r>
        <w:rPr>
          <w:lang w:val="en-GB"/>
        </w:rPr>
        <w:t xml:space="preserve">Student ID: </w:t>
      </w:r>
      <w:r w:rsidR="005716C0">
        <w:rPr>
          <w:lang w:val="en-GB"/>
        </w:rPr>
        <w:t>2417893</w:t>
      </w:r>
      <w:r w:rsidR="00ED326C">
        <w:rPr>
          <w:lang w:val="en-GB"/>
        </w:rPr>
        <w:br w:type="page"/>
      </w:r>
    </w:p>
    <w:sdt>
      <w:sdtPr>
        <w:rPr>
          <w:rFonts w:ascii="Times New Roman" w:eastAsiaTheme="minorHAnsi" w:hAnsi="Times New Roman" w:cs="Arial"/>
          <w:color w:val="000000" w:themeColor="text1"/>
          <w:sz w:val="24"/>
          <w:szCs w:val="24"/>
          <w:lang w:val="en-IN" w:bidi="th-TH"/>
        </w:rPr>
        <w:id w:val="-303391076"/>
        <w:docPartObj>
          <w:docPartGallery w:val="Table of Contents"/>
          <w:docPartUnique/>
        </w:docPartObj>
      </w:sdtPr>
      <w:sdtEndPr>
        <w:rPr>
          <w:b/>
          <w:bCs/>
          <w:noProof/>
        </w:rPr>
      </w:sdtEndPr>
      <w:sdtContent>
        <w:p w14:paraId="7681904C" w14:textId="00A9127D" w:rsidR="00D4519B" w:rsidRPr="00D4519B" w:rsidRDefault="00D4519B" w:rsidP="00210A7C">
          <w:pPr>
            <w:pStyle w:val="TOCHeading"/>
            <w:spacing w:after="240" w:line="360" w:lineRule="auto"/>
            <w:rPr>
              <w:rFonts w:ascii="Times New Roman" w:hAnsi="Times New Roman" w:cs="Times New Roman"/>
              <w:b/>
              <w:bCs/>
              <w:i/>
              <w:iCs/>
              <w:color w:val="auto"/>
              <w:sz w:val="24"/>
              <w:szCs w:val="24"/>
            </w:rPr>
          </w:pPr>
          <w:r w:rsidRPr="00D4519B">
            <w:rPr>
              <w:rFonts w:ascii="Times New Roman" w:hAnsi="Times New Roman" w:cs="Times New Roman"/>
              <w:b/>
              <w:bCs/>
              <w:i/>
              <w:iCs/>
              <w:color w:val="auto"/>
              <w:sz w:val="24"/>
              <w:szCs w:val="24"/>
            </w:rPr>
            <w:t>Table of Contents</w:t>
          </w:r>
        </w:p>
        <w:p w14:paraId="7FE09E48" w14:textId="465E39F2" w:rsidR="00D4519B" w:rsidRPr="00D4519B" w:rsidRDefault="00D4519B" w:rsidP="00210A7C">
          <w:pPr>
            <w:pStyle w:val="TOC1"/>
            <w:tabs>
              <w:tab w:val="right" w:leader="dot" w:pos="9016"/>
            </w:tabs>
            <w:spacing w:after="240"/>
            <w:rPr>
              <w:rFonts w:cs="Times New Roman"/>
              <w:noProof/>
              <w:szCs w:val="24"/>
            </w:rPr>
          </w:pPr>
          <w:r w:rsidRPr="00D4519B">
            <w:rPr>
              <w:rFonts w:cs="Times New Roman"/>
              <w:szCs w:val="24"/>
            </w:rPr>
            <w:fldChar w:fldCharType="begin"/>
          </w:r>
          <w:r w:rsidRPr="00D4519B">
            <w:rPr>
              <w:rFonts w:cs="Times New Roman"/>
              <w:szCs w:val="24"/>
            </w:rPr>
            <w:instrText xml:space="preserve"> TOC \o "1-3" \h \z \u </w:instrText>
          </w:r>
          <w:r w:rsidRPr="00D4519B">
            <w:rPr>
              <w:rFonts w:cs="Times New Roman"/>
              <w:szCs w:val="24"/>
            </w:rPr>
            <w:fldChar w:fldCharType="separate"/>
          </w:r>
          <w:hyperlink w:anchor="_Toc211346819" w:history="1">
            <w:r w:rsidRPr="00D4519B">
              <w:rPr>
                <w:rStyle w:val="Hyperlink"/>
                <w:rFonts w:cs="Times New Roman"/>
                <w:noProof/>
                <w:szCs w:val="24"/>
                <w:lang w:val="en-GB"/>
              </w:rPr>
              <w:t>Impact of Technology on Labour Markets and HR Strategies</w:t>
            </w:r>
            <w:r w:rsidRPr="00D4519B">
              <w:rPr>
                <w:rFonts w:cs="Times New Roman"/>
                <w:noProof/>
                <w:webHidden/>
                <w:szCs w:val="24"/>
              </w:rPr>
              <w:tab/>
            </w:r>
            <w:r w:rsidRPr="00D4519B">
              <w:rPr>
                <w:rFonts w:cs="Times New Roman"/>
                <w:noProof/>
                <w:webHidden/>
                <w:szCs w:val="24"/>
              </w:rPr>
              <w:fldChar w:fldCharType="begin"/>
            </w:r>
            <w:r w:rsidRPr="00D4519B">
              <w:rPr>
                <w:rFonts w:cs="Times New Roman"/>
                <w:noProof/>
                <w:webHidden/>
                <w:szCs w:val="24"/>
              </w:rPr>
              <w:instrText xml:space="preserve"> PAGEREF _Toc211346819 \h </w:instrText>
            </w:r>
            <w:r w:rsidRPr="00D4519B">
              <w:rPr>
                <w:rFonts w:cs="Times New Roman"/>
                <w:noProof/>
                <w:webHidden/>
                <w:szCs w:val="24"/>
              </w:rPr>
            </w:r>
            <w:r w:rsidRPr="00D4519B">
              <w:rPr>
                <w:rFonts w:cs="Times New Roman"/>
                <w:noProof/>
                <w:webHidden/>
                <w:szCs w:val="24"/>
              </w:rPr>
              <w:fldChar w:fldCharType="separate"/>
            </w:r>
            <w:r w:rsidRPr="00D4519B">
              <w:rPr>
                <w:rFonts w:cs="Times New Roman"/>
                <w:noProof/>
                <w:webHidden/>
                <w:szCs w:val="24"/>
              </w:rPr>
              <w:t>3</w:t>
            </w:r>
            <w:r w:rsidRPr="00D4519B">
              <w:rPr>
                <w:rFonts w:cs="Times New Roman"/>
                <w:noProof/>
                <w:webHidden/>
                <w:szCs w:val="24"/>
              </w:rPr>
              <w:fldChar w:fldCharType="end"/>
            </w:r>
          </w:hyperlink>
        </w:p>
        <w:p w14:paraId="67252498" w14:textId="1DEBE173" w:rsidR="00D4519B" w:rsidRPr="00D4519B" w:rsidRDefault="00000000" w:rsidP="00210A7C">
          <w:pPr>
            <w:pStyle w:val="TOC1"/>
            <w:tabs>
              <w:tab w:val="right" w:leader="dot" w:pos="9016"/>
            </w:tabs>
            <w:spacing w:after="240"/>
            <w:rPr>
              <w:rFonts w:cs="Times New Roman"/>
              <w:noProof/>
              <w:szCs w:val="24"/>
            </w:rPr>
          </w:pPr>
          <w:hyperlink w:anchor="_Toc211346820" w:history="1">
            <w:r w:rsidR="00D4519B" w:rsidRPr="00D4519B">
              <w:rPr>
                <w:rStyle w:val="Hyperlink"/>
                <w:rFonts w:cs="Times New Roman"/>
                <w:noProof/>
                <w:szCs w:val="24"/>
                <w:lang w:val="en-GB"/>
              </w:rPr>
              <w:t>Demographic and Geopolitical Impacts on Employment and HR</w:t>
            </w:r>
            <w:r w:rsidR="00D4519B" w:rsidRPr="00D4519B">
              <w:rPr>
                <w:rFonts w:cs="Times New Roman"/>
                <w:noProof/>
                <w:webHidden/>
                <w:szCs w:val="24"/>
              </w:rPr>
              <w:tab/>
            </w:r>
            <w:r w:rsidR="00D4519B" w:rsidRPr="00D4519B">
              <w:rPr>
                <w:rFonts w:cs="Times New Roman"/>
                <w:noProof/>
                <w:webHidden/>
                <w:szCs w:val="24"/>
              </w:rPr>
              <w:fldChar w:fldCharType="begin"/>
            </w:r>
            <w:r w:rsidR="00D4519B" w:rsidRPr="00D4519B">
              <w:rPr>
                <w:rFonts w:cs="Times New Roman"/>
                <w:noProof/>
                <w:webHidden/>
                <w:szCs w:val="24"/>
              </w:rPr>
              <w:instrText xml:space="preserve"> PAGEREF _Toc211346820 \h </w:instrText>
            </w:r>
            <w:r w:rsidR="00D4519B" w:rsidRPr="00D4519B">
              <w:rPr>
                <w:rFonts w:cs="Times New Roman"/>
                <w:noProof/>
                <w:webHidden/>
                <w:szCs w:val="24"/>
              </w:rPr>
            </w:r>
            <w:r w:rsidR="00D4519B" w:rsidRPr="00D4519B">
              <w:rPr>
                <w:rFonts w:cs="Times New Roman"/>
                <w:noProof/>
                <w:webHidden/>
                <w:szCs w:val="24"/>
              </w:rPr>
              <w:fldChar w:fldCharType="separate"/>
            </w:r>
            <w:r w:rsidR="00D4519B" w:rsidRPr="00D4519B">
              <w:rPr>
                <w:rFonts w:cs="Times New Roman"/>
                <w:noProof/>
                <w:webHidden/>
                <w:szCs w:val="24"/>
              </w:rPr>
              <w:t>5</w:t>
            </w:r>
            <w:r w:rsidR="00D4519B" w:rsidRPr="00D4519B">
              <w:rPr>
                <w:rFonts w:cs="Times New Roman"/>
                <w:noProof/>
                <w:webHidden/>
                <w:szCs w:val="24"/>
              </w:rPr>
              <w:fldChar w:fldCharType="end"/>
            </w:r>
          </w:hyperlink>
        </w:p>
        <w:p w14:paraId="16F9BF8D" w14:textId="6CEB7B4E" w:rsidR="00D4519B" w:rsidRPr="00D4519B" w:rsidRDefault="00000000" w:rsidP="00210A7C">
          <w:pPr>
            <w:pStyle w:val="TOC1"/>
            <w:tabs>
              <w:tab w:val="right" w:leader="dot" w:pos="9016"/>
            </w:tabs>
            <w:spacing w:after="240"/>
            <w:rPr>
              <w:rFonts w:cs="Times New Roman"/>
              <w:noProof/>
              <w:szCs w:val="24"/>
            </w:rPr>
          </w:pPr>
          <w:hyperlink w:anchor="_Toc211346821" w:history="1">
            <w:r w:rsidR="00D4519B" w:rsidRPr="00D4519B">
              <w:rPr>
                <w:rStyle w:val="Hyperlink"/>
                <w:rFonts w:cs="Times New Roman"/>
                <w:noProof/>
                <w:szCs w:val="24"/>
                <w:lang w:val="en-GB"/>
              </w:rPr>
              <w:t>Addressing Skills Gaps and Talent Shortages in Critical Sectors through Strategic HRM</w:t>
            </w:r>
            <w:r w:rsidR="00D4519B" w:rsidRPr="00D4519B">
              <w:rPr>
                <w:rFonts w:cs="Times New Roman"/>
                <w:noProof/>
                <w:webHidden/>
                <w:szCs w:val="24"/>
              </w:rPr>
              <w:tab/>
            </w:r>
            <w:r w:rsidR="00D4519B" w:rsidRPr="00D4519B">
              <w:rPr>
                <w:rFonts w:cs="Times New Roman"/>
                <w:noProof/>
                <w:webHidden/>
                <w:szCs w:val="24"/>
              </w:rPr>
              <w:fldChar w:fldCharType="begin"/>
            </w:r>
            <w:r w:rsidR="00D4519B" w:rsidRPr="00D4519B">
              <w:rPr>
                <w:rFonts w:cs="Times New Roman"/>
                <w:noProof/>
                <w:webHidden/>
                <w:szCs w:val="24"/>
              </w:rPr>
              <w:instrText xml:space="preserve"> PAGEREF _Toc211346821 \h </w:instrText>
            </w:r>
            <w:r w:rsidR="00D4519B" w:rsidRPr="00D4519B">
              <w:rPr>
                <w:rFonts w:cs="Times New Roman"/>
                <w:noProof/>
                <w:webHidden/>
                <w:szCs w:val="24"/>
              </w:rPr>
            </w:r>
            <w:r w:rsidR="00D4519B" w:rsidRPr="00D4519B">
              <w:rPr>
                <w:rFonts w:cs="Times New Roman"/>
                <w:noProof/>
                <w:webHidden/>
                <w:szCs w:val="24"/>
              </w:rPr>
              <w:fldChar w:fldCharType="separate"/>
            </w:r>
            <w:r w:rsidR="00D4519B" w:rsidRPr="00D4519B">
              <w:rPr>
                <w:rFonts w:cs="Times New Roman"/>
                <w:noProof/>
                <w:webHidden/>
                <w:szCs w:val="24"/>
              </w:rPr>
              <w:t>8</w:t>
            </w:r>
            <w:r w:rsidR="00D4519B" w:rsidRPr="00D4519B">
              <w:rPr>
                <w:rFonts w:cs="Times New Roman"/>
                <w:noProof/>
                <w:webHidden/>
                <w:szCs w:val="24"/>
              </w:rPr>
              <w:fldChar w:fldCharType="end"/>
            </w:r>
          </w:hyperlink>
        </w:p>
        <w:p w14:paraId="06364005" w14:textId="3BF57C0B" w:rsidR="00D4519B" w:rsidRPr="00D4519B" w:rsidRDefault="00000000" w:rsidP="00210A7C">
          <w:pPr>
            <w:pStyle w:val="TOC1"/>
            <w:tabs>
              <w:tab w:val="right" w:leader="dot" w:pos="9016"/>
            </w:tabs>
            <w:spacing w:after="240"/>
            <w:rPr>
              <w:rFonts w:cs="Times New Roman"/>
              <w:noProof/>
              <w:szCs w:val="24"/>
            </w:rPr>
          </w:pPr>
          <w:hyperlink w:anchor="_Toc211346822" w:history="1">
            <w:r w:rsidR="00D4519B" w:rsidRPr="00D4519B">
              <w:rPr>
                <w:rStyle w:val="Hyperlink"/>
                <w:rFonts w:cs="Times New Roman"/>
                <w:noProof/>
                <w:szCs w:val="24"/>
                <w:lang w:val="en-GB"/>
              </w:rPr>
              <w:t>Reflective Report on My Capabilities in Working within an International Context</w:t>
            </w:r>
            <w:r w:rsidR="00D4519B" w:rsidRPr="00D4519B">
              <w:rPr>
                <w:rFonts w:cs="Times New Roman"/>
                <w:noProof/>
                <w:webHidden/>
                <w:szCs w:val="24"/>
              </w:rPr>
              <w:tab/>
            </w:r>
            <w:r w:rsidR="00D4519B" w:rsidRPr="00D4519B">
              <w:rPr>
                <w:rFonts w:cs="Times New Roman"/>
                <w:noProof/>
                <w:webHidden/>
                <w:szCs w:val="24"/>
              </w:rPr>
              <w:fldChar w:fldCharType="begin"/>
            </w:r>
            <w:r w:rsidR="00D4519B" w:rsidRPr="00D4519B">
              <w:rPr>
                <w:rFonts w:cs="Times New Roman"/>
                <w:noProof/>
                <w:webHidden/>
                <w:szCs w:val="24"/>
              </w:rPr>
              <w:instrText xml:space="preserve"> PAGEREF _Toc211346822 \h </w:instrText>
            </w:r>
            <w:r w:rsidR="00D4519B" w:rsidRPr="00D4519B">
              <w:rPr>
                <w:rFonts w:cs="Times New Roman"/>
                <w:noProof/>
                <w:webHidden/>
                <w:szCs w:val="24"/>
              </w:rPr>
            </w:r>
            <w:r w:rsidR="00D4519B" w:rsidRPr="00D4519B">
              <w:rPr>
                <w:rFonts w:cs="Times New Roman"/>
                <w:noProof/>
                <w:webHidden/>
                <w:szCs w:val="24"/>
              </w:rPr>
              <w:fldChar w:fldCharType="separate"/>
            </w:r>
            <w:r w:rsidR="00D4519B" w:rsidRPr="00D4519B">
              <w:rPr>
                <w:rFonts w:cs="Times New Roman"/>
                <w:noProof/>
                <w:webHidden/>
                <w:szCs w:val="24"/>
              </w:rPr>
              <w:t>10</w:t>
            </w:r>
            <w:r w:rsidR="00D4519B" w:rsidRPr="00D4519B">
              <w:rPr>
                <w:rFonts w:cs="Times New Roman"/>
                <w:noProof/>
                <w:webHidden/>
                <w:szCs w:val="24"/>
              </w:rPr>
              <w:fldChar w:fldCharType="end"/>
            </w:r>
          </w:hyperlink>
        </w:p>
        <w:p w14:paraId="6A42B157" w14:textId="6892D990" w:rsidR="00D4519B" w:rsidRPr="00D4519B" w:rsidRDefault="00000000" w:rsidP="00210A7C">
          <w:pPr>
            <w:pStyle w:val="TOC1"/>
            <w:tabs>
              <w:tab w:val="right" w:leader="dot" w:pos="9016"/>
            </w:tabs>
            <w:spacing w:after="240"/>
            <w:rPr>
              <w:rFonts w:cs="Times New Roman"/>
              <w:noProof/>
              <w:szCs w:val="24"/>
            </w:rPr>
          </w:pPr>
          <w:hyperlink w:anchor="_Toc211346823" w:history="1">
            <w:r w:rsidR="00D4519B" w:rsidRPr="00D4519B">
              <w:rPr>
                <w:rStyle w:val="Hyperlink"/>
                <w:rFonts w:cs="Times New Roman"/>
                <w:noProof/>
                <w:szCs w:val="24"/>
                <w:lang w:val="en-GB"/>
              </w:rPr>
              <w:t>References</w:t>
            </w:r>
            <w:r w:rsidR="00D4519B" w:rsidRPr="00D4519B">
              <w:rPr>
                <w:rFonts w:cs="Times New Roman"/>
                <w:noProof/>
                <w:webHidden/>
                <w:szCs w:val="24"/>
              </w:rPr>
              <w:tab/>
            </w:r>
            <w:r w:rsidR="00D4519B" w:rsidRPr="00D4519B">
              <w:rPr>
                <w:rFonts w:cs="Times New Roman"/>
                <w:noProof/>
                <w:webHidden/>
                <w:szCs w:val="24"/>
              </w:rPr>
              <w:fldChar w:fldCharType="begin"/>
            </w:r>
            <w:r w:rsidR="00D4519B" w:rsidRPr="00D4519B">
              <w:rPr>
                <w:rFonts w:cs="Times New Roman"/>
                <w:noProof/>
                <w:webHidden/>
                <w:szCs w:val="24"/>
              </w:rPr>
              <w:instrText xml:space="preserve"> PAGEREF _Toc211346823 \h </w:instrText>
            </w:r>
            <w:r w:rsidR="00D4519B" w:rsidRPr="00D4519B">
              <w:rPr>
                <w:rFonts w:cs="Times New Roman"/>
                <w:noProof/>
                <w:webHidden/>
                <w:szCs w:val="24"/>
              </w:rPr>
            </w:r>
            <w:r w:rsidR="00D4519B" w:rsidRPr="00D4519B">
              <w:rPr>
                <w:rFonts w:cs="Times New Roman"/>
                <w:noProof/>
                <w:webHidden/>
                <w:szCs w:val="24"/>
              </w:rPr>
              <w:fldChar w:fldCharType="separate"/>
            </w:r>
            <w:r w:rsidR="00D4519B" w:rsidRPr="00D4519B">
              <w:rPr>
                <w:rFonts w:cs="Times New Roman"/>
                <w:noProof/>
                <w:webHidden/>
                <w:szCs w:val="24"/>
              </w:rPr>
              <w:t>15</w:t>
            </w:r>
            <w:r w:rsidR="00D4519B" w:rsidRPr="00D4519B">
              <w:rPr>
                <w:rFonts w:cs="Times New Roman"/>
                <w:noProof/>
                <w:webHidden/>
                <w:szCs w:val="24"/>
              </w:rPr>
              <w:fldChar w:fldCharType="end"/>
            </w:r>
          </w:hyperlink>
        </w:p>
        <w:p w14:paraId="638997CA" w14:textId="64B14B77" w:rsidR="00D4519B" w:rsidRDefault="00D4519B" w:rsidP="00210A7C">
          <w:r w:rsidRPr="00D4519B">
            <w:rPr>
              <w:rFonts w:cs="Times New Roman"/>
              <w:b/>
              <w:bCs/>
              <w:noProof/>
            </w:rPr>
            <w:fldChar w:fldCharType="end"/>
          </w:r>
        </w:p>
      </w:sdtContent>
    </w:sdt>
    <w:p w14:paraId="3C7A5D57" w14:textId="77777777" w:rsidR="00ED326C" w:rsidRDefault="00ED326C" w:rsidP="00210A7C">
      <w:pPr>
        <w:jc w:val="left"/>
        <w:rPr>
          <w:b/>
          <w:bCs/>
          <w:lang w:val="en-GB"/>
        </w:rPr>
      </w:pPr>
      <w:r>
        <w:rPr>
          <w:lang w:val="en-GB"/>
        </w:rPr>
        <w:br w:type="page"/>
      </w:r>
    </w:p>
    <w:p w14:paraId="49BB10E6" w14:textId="53DF66DF" w:rsidR="00D13191" w:rsidRPr="00423C6E" w:rsidRDefault="00D13191" w:rsidP="00210A7C">
      <w:pPr>
        <w:pStyle w:val="Heading1"/>
        <w:rPr>
          <w:lang w:val="en-GB"/>
        </w:rPr>
      </w:pPr>
      <w:bookmarkStart w:id="0" w:name="_Toc211346819"/>
      <w:r w:rsidRPr="00423C6E">
        <w:rPr>
          <w:lang w:val="en-GB"/>
        </w:rPr>
        <w:lastRenderedPageBreak/>
        <w:t>Impact of Technology on Labour Markets and HR Strategies</w:t>
      </w:r>
      <w:bookmarkEnd w:id="0"/>
    </w:p>
    <w:p w14:paraId="03A721F3" w14:textId="24292C19" w:rsidR="008447F2" w:rsidRPr="00423C6E" w:rsidRDefault="00D13191" w:rsidP="00210A7C">
      <w:pPr>
        <w:rPr>
          <w:lang w:val="en-GB"/>
        </w:rPr>
      </w:pPr>
      <w:r w:rsidRPr="00423C6E">
        <w:rPr>
          <w:lang w:val="en-GB"/>
        </w:rPr>
        <w:t xml:space="preserve">Technological advancements such as artificial intelligence (AI), automation, robotics and digital platforms are changing </w:t>
      </w:r>
      <w:r w:rsidR="00383CC0" w:rsidRPr="00423C6E">
        <w:rPr>
          <w:lang w:val="en-GB"/>
        </w:rPr>
        <w:t>in way in which</w:t>
      </w:r>
      <w:r w:rsidRPr="00423C6E">
        <w:rPr>
          <w:lang w:val="en-GB"/>
        </w:rPr>
        <w:t xml:space="preserve"> people work and organisations manage their employees</w:t>
      </w:r>
      <w:r w:rsidR="00DF1863" w:rsidRPr="00423C6E">
        <w:rPr>
          <w:lang w:val="en-GB"/>
        </w:rPr>
        <w:t xml:space="preserve"> (</w:t>
      </w:r>
      <w:proofErr w:type="spellStart"/>
      <w:r w:rsidR="00DF1863" w:rsidRPr="00423C6E">
        <w:rPr>
          <w:lang w:val="en-GB"/>
        </w:rPr>
        <w:t>Vrontis</w:t>
      </w:r>
      <w:proofErr w:type="spellEnd"/>
      <w:r w:rsidR="00DF1863" w:rsidRPr="00423C6E">
        <w:rPr>
          <w:lang w:val="en-GB"/>
        </w:rPr>
        <w:t>, et al., 2023)</w:t>
      </w:r>
      <w:r w:rsidRPr="00423C6E">
        <w:rPr>
          <w:lang w:val="en-GB"/>
        </w:rPr>
        <w:t>. These technologies have made work faster, more efficient and more data-driven</w:t>
      </w:r>
      <w:r w:rsidR="00F27572" w:rsidRPr="00423C6E">
        <w:rPr>
          <w:lang w:val="en-GB"/>
        </w:rPr>
        <w:t xml:space="preserve"> </w:t>
      </w:r>
      <w:r w:rsidRPr="00423C6E">
        <w:rPr>
          <w:lang w:val="en-GB"/>
        </w:rPr>
        <w:t>but they have also changed the types of jobs available and the skills required in the labour market. Across different industries, technology is influencing both national and international labour trends</w:t>
      </w:r>
      <w:r w:rsidR="00A55C16" w:rsidRPr="00423C6E">
        <w:rPr>
          <w:lang w:val="en-GB"/>
        </w:rPr>
        <w:t xml:space="preserve"> which makes </w:t>
      </w:r>
      <w:r w:rsidRPr="00423C6E">
        <w:rPr>
          <w:lang w:val="en-GB"/>
        </w:rPr>
        <w:t>it necessary for Human Resource Management (HRM) and International Human Resource Management (IHRM) to adopt new strategies</w:t>
      </w:r>
      <w:r w:rsidR="00DF1863" w:rsidRPr="00423C6E">
        <w:rPr>
          <w:lang w:val="en-GB"/>
        </w:rPr>
        <w:t xml:space="preserve"> (Dickmann, 2021)</w:t>
      </w:r>
      <w:r w:rsidRPr="00423C6E">
        <w:rPr>
          <w:lang w:val="en-GB"/>
        </w:rPr>
        <w:t>.</w:t>
      </w:r>
      <w:r w:rsidR="007E1865" w:rsidRPr="00423C6E">
        <w:rPr>
          <w:lang w:val="en-GB"/>
        </w:rPr>
        <w:t xml:space="preserve"> </w:t>
      </w:r>
      <w:r w:rsidRPr="00423C6E">
        <w:rPr>
          <w:lang w:val="en-GB"/>
        </w:rPr>
        <w:t xml:space="preserve">AI and automation have replaced many repetitive and routine tasks that were </w:t>
      </w:r>
      <w:r w:rsidR="00F25552" w:rsidRPr="00423C6E">
        <w:rPr>
          <w:lang w:val="en-GB"/>
        </w:rPr>
        <w:t>before</w:t>
      </w:r>
      <w:r w:rsidRPr="00423C6E">
        <w:rPr>
          <w:lang w:val="en-GB"/>
        </w:rPr>
        <w:t xml:space="preserve"> done by humans. In sectors such as manufacturing, administration</w:t>
      </w:r>
      <w:r w:rsidR="00D25C01" w:rsidRPr="00423C6E">
        <w:rPr>
          <w:lang w:val="en-GB"/>
        </w:rPr>
        <w:t xml:space="preserve"> </w:t>
      </w:r>
      <w:r w:rsidRPr="00423C6E">
        <w:rPr>
          <w:lang w:val="en-GB"/>
        </w:rPr>
        <w:t>and retail, machines and software now complete tasks such as data entry, production</w:t>
      </w:r>
      <w:r w:rsidR="0046593F" w:rsidRPr="00423C6E">
        <w:rPr>
          <w:lang w:val="en-GB"/>
        </w:rPr>
        <w:t xml:space="preserve"> </w:t>
      </w:r>
      <w:r w:rsidRPr="00423C6E">
        <w:rPr>
          <w:lang w:val="en-GB"/>
        </w:rPr>
        <w:t>or order processing with high accuracy</w:t>
      </w:r>
      <w:r w:rsidR="00A5462C" w:rsidRPr="00423C6E">
        <w:rPr>
          <w:lang w:val="en-GB"/>
        </w:rPr>
        <w:t xml:space="preserve"> which </w:t>
      </w:r>
      <w:r w:rsidRPr="00423C6E">
        <w:rPr>
          <w:lang w:val="en-GB"/>
        </w:rPr>
        <w:t>has increased productivity and reduced labour costs</w:t>
      </w:r>
      <w:r w:rsidR="00644BE7" w:rsidRPr="00423C6E">
        <w:rPr>
          <w:lang w:val="en-GB"/>
        </w:rPr>
        <w:t xml:space="preserve"> (Pal, 2020)</w:t>
      </w:r>
      <w:r w:rsidRPr="00423C6E">
        <w:rPr>
          <w:lang w:val="en-GB"/>
        </w:rPr>
        <w:t xml:space="preserve">. </w:t>
      </w:r>
    </w:p>
    <w:p w14:paraId="1B2AE543" w14:textId="2830E16E" w:rsidR="00D13191" w:rsidRPr="00423C6E" w:rsidRDefault="00D13191" w:rsidP="00210A7C">
      <w:pPr>
        <w:rPr>
          <w:lang w:val="en-GB"/>
        </w:rPr>
      </w:pPr>
      <w:r w:rsidRPr="00423C6E">
        <w:rPr>
          <w:lang w:val="en-GB"/>
        </w:rPr>
        <w:t>However, it has also caused job displacement for workers whose roles have been automated</w:t>
      </w:r>
      <w:r w:rsidR="006110A6" w:rsidRPr="00423C6E">
        <w:rPr>
          <w:lang w:val="en-GB"/>
        </w:rPr>
        <w:t xml:space="preserve"> (Howcroft</w:t>
      </w:r>
      <w:r w:rsidR="005946EF" w:rsidRPr="00423C6E">
        <w:rPr>
          <w:lang w:val="en-GB"/>
        </w:rPr>
        <w:t xml:space="preserve"> </w:t>
      </w:r>
      <w:r w:rsidR="006110A6" w:rsidRPr="00423C6E">
        <w:rPr>
          <w:lang w:val="en-GB"/>
        </w:rPr>
        <w:t>and Taylor, 2023)</w:t>
      </w:r>
      <w:r w:rsidRPr="00423C6E">
        <w:rPr>
          <w:lang w:val="en-GB"/>
        </w:rPr>
        <w:t>. At the same time, technology has created new jobs that require specialised digital skills such as data analysis, software development and machine learning. As a result, organisations face a growing “skills gap” where the demand for digital talent exceeds the supply of skilled workers. HR managers are now focusing more on reskilling and upskilling programs to prepare employees for new technology-based roles.</w:t>
      </w:r>
      <w:r w:rsidR="00D43C72" w:rsidRPr="00423C6E">
        <w:rPr>
          <w:lang w:val="en-GB"/>
        </w:rPr>
        <w:t xml:space="preserve"> </w:t>
      </w:r>
      <w:r w:rsidR="00483C95" w:rsidRPr="00423C6E">
        <w:rPr>
          <w:lang w:val="en-GB"/>
        </w:rPr>
        <w:t>Moreover, d</w:t>
      </w:r>
      <w:r w:rsidRPr="00423C6E">
        <w:rPr>
          <w:lang w:val="en-GB"/>
        </w:rPr>
        <w:t>igital platforms are also reshaping how people find and perform work</w:t>
      </w:r>
      <w:r w:rsidR="004257D2" w:rsidRPr="00423C6E">
        <w:rPr>
          <w:lang w:val="en-GB"/>
        </w:rPr>
        <w:t xml:space="preserve"> (Idowu</w:t>
      </w:r>
      <w:r w:rsidR="00CB0FFC" w:rsidRPr="00423C6E">
        <w:rPr>
          <w:lang w:val="en-GB"/>
        </w:rPr>
        <w:t xml:space="preserve"> </w:t>
      </w:r>
      <w:r w:rsidR="004257D2" w:rsidRPr="00423C6E">
        <w:rPr>
          <w:lang w:val="en-GB"/>
        </w:rPr>
        <w:t>and Elbanna, 2022)</w:t>
      </w:r>
      <w:r w:rsidRPr="00423C6E">
        <w:rPr>
          <w:lang w:val="en-GB"/>
        </w:rPr>
        <w:t xml:space="preserve">. Online job portals, social media networks and freelancing platforms have expanded access to global employment opportunities. Many individuals now work as freelancers or on short-term contracts </w:t>
      </w:r>
      <w:r w:rsidR="009240CA" w:rsidRPr="00423C6E">
        <w:rPr>
          <w:lang w:val="en-GB"/>
        </w:rPr>
        <w:t>which</w:t>
      </w:r>
      <w:r w:rsidRPr="00423C6E">
        <w:rPr>
          <w:lang w:val="en-GB"/>
        </w:rPr>
        <w:t xml:space="preserve"> is known as the gig economy. This change allows organisations to hire talent from different parts of the world</w:t>
      </w:r>
      <w:r w:rsidR="0018233A" w:rsidRPr="00423C6E">
        <w:rPr>
          <w:lang w:val="en-GB"/>
        </w:rPr>
        <w:t xml:space="preserve"> </w:t>
      </w:r>
      <w:r w:rsidR="008C15E0" w:rsidRPr="00423C6E">
        <w:rPr>
          <w:lang w:val="en-GB"/>
        </w:rPr>
        <w:t>which</w:t>
      </w:r>
      <w:r w:rsidR="0018233A" w:rsidRPr="00423C6E">
        <w:rPr>
          <w:lang w:val="en-GB"/>
        </w:rPr>
        <w:t xml:space="preserve"> increases </w:t>
      </w:r>
      <w:r w:rsidRPr="00423C6E">
        <w:rPr>
          <w:lang w:val="en-GB"/>
        </w:rPr>
        <w:t xml:space="preserve">flexibility and </w:t>
      </w:r>
      <w:r w:rsidR="00294E56" w:rsidRPr="00423C6E">
        <w:rPr>
          <w:lang w:val="en-GB"/>
        </w:rPr>
        <w:t>reduces</w:t>
      </w:r>
      <w:r w:rsidRPr="00423C6E">
        <w:rPr>
          <w:lang w:val="en-GB"/>
        </w:rPr>
        <w:t xml:space="preserve"> costs</w:t>
      </w:r>
      <w:r w:rsidR="00D152BD" w:rsidRPr="00423C6E">
        <w:rPr>
          <w:lang w:val="en-GB"/>
        </w:rPr>
        <w:t xml:space="preserve"> (Bresciani, et al., 2021)</w:t>
      </w:r>
      <w:r w:rsidRPr="00423C6E">
        <w:rPr>
          <w:lang w:val="en-GB"/>
        </w:rPr>
        <w:t>. However, it also presents challenges such as ensuring fair working conditions, consistent performance standards and legal compliance across different countries. HR professionals must design policies that protect workers’ rights while allowing flexibility in global hiring practices</w:t>
      </w:r>
      <w:r w:rsidR="0085103D" w:rsidRPr="00423C6E">
        <w:rPr>
          <w:lang w:val="en-GB"/>
        </w:rPr>
        <w:t xml:space="preserve"> (</w:t>
      </w:r>
      <w:proofErr w:type="spellStart"/>
      <w:r w:rsidR="0085103D" w:rsidRPr="00423C6E">
        <w:rPr>
          <w:lang w:val="en-GB"/>
        </w:rPr>
        <w:t>Ezeafulukwe</w:t>
      </w:r>
      <w:proofErr w:type="spellEnd"/>
      <w:r w:rsidR="0085103D" w:rsidRPr="00423C6E">
        <w:rPr>
          <w:lang w:val="en-GB"/>
        </w:rPr>
        <w:t>, et al., 2024)</w:t>
      </w:r>
      <w:r w:rsidRPr="00423C6E">
        <w:rPr>
          <w:lang w:val="en-GB"/>
        </w:rPr>
        <w:t>.</w:t>
      </w:r>
    </w:p>
    <w:p w14:paraId="0983161C" w14:textId="5FEFE87F" w:rsidR="00D13191" w:rsidRPr="00423C6E" w:rsidRDefault="00D13191" w:rsidP="00210A7C">
      <w:pPr>
        <w:rPr>
          <w:lang w:val="en-GB"/>
        </w:rPr>
      </w:pPr>
      <w:r w:rsidRPr="00423C6E">
        <w:rPr>
          <w:lang w:val="en-GB"/>
        </w:rPr>
        <w:t>Technology has also transformed the way HR departments operate. Many organisations now use digital systems for recruitment, performance management and employee communication</w:t>
      </w:r>
      <w:r w:rsidR="000B7859" w:rsidRPr="00423C6E">
        <w:rPr>
          <w:lang w:val="en-GB"/>
        </w:rPr>
        <w:t xml:space="preserve"> (</w:t>
      </w:r>
      <w:proofErr w:type="spellStart"/>
      <w:r w:rsidR="000B7859" w:rsidRPr="00423C6E">
        <w:rPr>
          <w:lang w:val="en-GB"/>
        </w:rPr>
        <w:t>Wiblen</w:t>
      </w:r>
      <w:proofErr w:type="spellEnd"/>
      <w:r w:rsidR="00DD42C2" w:rsidRPr="00423C6E">
        <w:rPr>
          <w:lang w:val="en-GB"/>
        </w:rPr>
        <w:t xml:space="preserve"> </w:t>
      </w:r>
      <w:r w:rsidR="000B7859" w:rsidRPr="00423C6E">
        <w:rPr>
          <w:lang w:val="en-GB"/>
        </w:rPr>
        <w:t>and Marler, 2021)</w:t>
      </w:r>
      <w:r w:rsidRPr="00423C6E">
        <w:rPr>
          <w:lang w:val="en-GB"/>
        </w:rPr>
        <w:t xml:space="preserve">. AI-based recruitment tools can </w:t>
      </w:r>
      <w:r w:rsidR="00E16E4F" w:rsidRPr="00423C6E">
        <w:rPr>
          <w:lang w:val="en-GB"/>
        </w:rPr>
        <w:t>display</w:t>
      </w:r>
      <w:r w:rsidRPr="00423C6E">
        <w:rPr>
          <w:lang w:val="en-GB"/>
        </w:rPr>
        <w:t xml:space="preserve"> applications quickly and </w:t>
      </w:r>
      <w:r w:rsidRPr="00423C6E">
        <w:rPr>
          <w:lang w:val="en-GB"/>
        </w:rPr>
        <w:lastRenderedPageBreak/>
        <w:t>identify the most suitable candidates. Cloud-based HR platforms help companies manage employee data securely and support virtual collaboration between teams across different countries. In IHRM, these systems make it easier to monitor international employees, manage expatriate assignments and ensure alignment between headquarters and overseas branches</w:t>
      </w:r>
      <w:r w:rsidR="003C539F" w:rsidRPr="00423C6E">
        <w:rPr>
          <w:lang w:val="en-GB"/>
        </w:rPr>
        <w:t xml:space="preserve"> (</w:t>
      </w:r>
      <w:proofErr w:type="spellStart"/>
      <w:r w:rsidR="003C539F" w:rsidRPr="00423C6E">
        <w:rPr>
          <w:lang w:val="en-GB"/>
        </w:rPr>
        <w:t>Sahakiants</w:t>
      </w:r>
      <w:proofErr w:type="spellEnd"/>
      <w:r w:rsidR="00280022" w:rsidRPr="00423C6E">
        <w:rPr>
          <w:lang w:val="en-GB"/>
        </w:rPr>
        <w:t xml:space="preserve"> </w:t>
      </w:r>
      <w:r w:rsidR="003C539F" w:rsidRPr="00423C6E">
        <w:rPr>
          <w:lang w:val="en-GB"/>
        </w:rPr>
        <w:t>and Dorner, 2021)</w:t>
      </w:r>
      <w:r w:rsidRPr="00423C6E">
        <w:rPr>
          <w:lang w:val="en-GB"/>
        </w:rPr>
        <w:t>.</w:t>
      </w:r>
      <w:r w:rsidR="00FD4DE5" w:rsidRPr="00423C6E">
        <w:rPr>
          <w:lang w:val="en-GB"/>
        </w:rPr>
        <w:t xml:space="preserve"> </w:t>
      </w:r>
      <w:r w:rsidRPr="00423C6E">
        <w:rPr>
          <w:lang w:val="en-GB"/>
        </w:rPr>
        <w:t xml:space="preserve">Virtual learning technologies have also changed </w:t>
      </w:r>
      <w:r w:rsidR="00611985" w:rsidRPr="00423C6E">
        <w:rPr>
          <w:lang w:val="en-GB"/>
        </w:rPr>
        <w:t>the way in which</w:t>
      </w:r>
      <w:r w:rsidRPr="00423C6E">
        <w:rPr>
          <w:lang w:val="en-GB"/>
        </w:rPr>
        <w:t xml:space="preserve"> training and development are delivered. Online courses, webinars</w:t>
      </w:r>
      <w:r w:rsidR="00FD57A2" w:rsidRPr="00423C6E">
        <w:rPr>
          <w:lang w:val="en-GB"/>
        </w:rPr>
        <w:t xml:space="preserve"> </w:t>
      </w:r>
      <w:r w:rsidRPr="00423C6E">
        <w:rPr>
          <w:lang w:val="en-GB"/>
        </w:rPr>
        <w:t>and simulation-based learning allow employees to acquire new skills without needing to attend in-person sessions</w:t>
      </w:r>
      <w:r w:rsidR="00036055" w:rsidRPr="00423C6E">
        <w:rPr>
          <w:lang w:val="en-GB"/>
        </w:rPr>
        <w:t xml:space="preserve"> (Peisachovich, et al., 2021)</w:t>
      </w:r>
      <w:r w:rsidRPr="00423C6E">
        <w:rPr>
          <w:lang w:val="en-GB"/>
        </w:rPr>
        <w:t>. Although technology brings many advantages, it also creates new challenges for HRM and IHRM. Data protection, cybersecurity</w:t>
      </w:r>
      <w:r w:rsidR="00006795" w:rsidRPr="00423C6E">
        <w:rPr>
          <w:lang w:val="en-GB"/>
        </w:rPr>
        <w:t xml:space="preserve"> </w:t>
      </w:r>
      <w:r w:rsidRPr="00423C6E">
        <w:rPr>
          <w:lang w:val="en-GB"/>
        </w:rPr>
        <w:t>and the ethical use of AI are becoming critical concerns. HR professionals must ensure that employee information is handled responsibly and technology enhances</w:t>
      </w:r>
      <w:r w:rsidR="00CD056D" w:rsidRPr="00423C6E">
        <w:rPr>
          <w:lang w:val="en-GB"/>
        </w:rPr>
        <w:t xml:space="preserve"> </w:t>
      </w:r>
      <w:r w:rsidRPr="00423C6E">
        <w:rPr>
          <w:lang w:val="en-GB"/>
        </w:rPr>
        <w:t>human relationships at work</w:t>
      </w:r>
      <w:r w:rsidR="00813734" w:rsidRPr="00423C6E">
        <w:rPr>
          <w:lang w:val="en-GB"/>
        </w:rPr>
        <w:t xml:space="preserve"> instead of replacing them</w:t>
      </w:r>
      <w:r w:rsidR="00036055" w:rsidRPr="00423C6E">
        <w:rPr>
          <w:lang w:val="en-GB"/>
        </w:rPr>
        <w:t xml:space="preserve"> (Parry</w:t>
      </w:r>
      <w:r w:rsidR="00617CBE" w:rsidRPr="00423C6E">
        <w:rPr>
          <w:lang w:val="en-GB"/>
        </w:rPr>
        <w:t xml:space="preserve"> </w:t>
      </w:r>
      <w:r w:rsidR="00036055" w:rsidRPr="00423C6E">
        <w:rPr>
          <w:lang w:val="en-GB"/>
        </w:rPr>
        <w:t>and Battista, 2023)</w:t>
      </w:r>
      <w:r w:rsidRPr="00423C6E">
        <w:rPr>
          <w:lang w:val="en-GB"/>
        </w:rPr>
        <w:t>.</w:t>
      </w:r>
    </w:p>
    <w:p w14:paraId="7FB22F3D" w14:textId="77777777" w:rsidR="00F96DFA" w:rsidRDefault="00F96DFA" w:rsidP="00210A7C">
      <w:pPr>
        <w:jc w:val="left"/>
        <w:rPr>
          <w:b/>
          <w:bCs/>
          <w:lang w:val="en-GB"/>
        </w:rPr>
      </w:pPr>
      <w:r>
        <w:rPr>
          <w:lang w:val="en-GB"/>
        </w:rPr>
        <w:br w:type="page"/>
      </w:r>
    </w:p>
    <w:p w14:paraId="13CAB99B" w14:textId="1EC4D1D2" w:rsidR="005E3E51" w:rsidRDefault="004B6B0F" w:rsidP="00210A7C">
      <w:pPr>
        <w:pStyle w:val="Heading1"/>
        <w:rPr>
          <w:lang w:val="en-GB"/>
        </w:rPr>
      </w:pPr>
      <w:bookmarkStart w:id="1" w:name="_Toc211346820"/>
      <w:r w:rsidRPr="00423C6E">
        <w:rPr>
          <w:lang w:val="en-GB"/>
        </w:rPr>
        <w:lastRenderedPageBreak/>
        <w:t>Demographic and Geopolitical Impacts on Employment and HR</w:t>
      </w:r>
      <w:bookmarkEnd w:id="1"/>
    </w:p>
    <w:p w14:paraId="4B24E8AE" w14:textId="77777777" w:rsidR="005B722D" w:rsidRDefault="000B5F54" w:rsidP="00210A7C">
      <w:pPr>
        <w:pStyle w:val="Caption"/>
        <w:spacing w:before="240" w:after="240" w:line="360" w:lineRule="auto"/>
      </w:pPr>
      <w:r>
        <w:rPr>
          <w:noProof/>
        </w:rPr>
        <w:drawing>
          <wp:inline distT="0" distB="0" distL="0" distR="0" wp14:anchorId="2C52F388" wp14:editId="3DB3DFDF">
            <wp:extent cx="5486400" cy="3200400"/>
            <wp:effectExtent l="0" t="0" r="0" b="19050"/>
            <wp:docPr id="24839089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B6A7D37" w14:textId="52A01732" w:rsidR="00093551" w:rsidRDefault="005B722D" w:rsidP="00210A7C">
      <w:pPr>
        <w:pStyle w:val="Caption"/>
        <w:spacing w:before="240" w:after="240" w:line="360" w:lineRule="auto"/>
      </w:pPr>
      <w:r>
        <w:t xml:space="preserve">Figure </w:t>
      </w:r>
      <w:r>
        <w:fldChar w:fldCharType="begin"/>
      </w:r>
      <w:r>
        <w:instrText xml:space="preserve"> SEQ Figure \* ARABIC </w:instrText>
      </w:r>
      <w:r>
        <w:fldChar w:fldCharType="separate"/>
      </w:r>
      <w:r>
        <w:rPr>
          <w:noProof/>
        </w:rPr>
        <w:t>1</w:t>
      </w:r>
      <w:r>
        <w:rPr>
          <w:noProof/>
        </w:rPr>
        <w:fldChar w:fldCharType="end"/>
      </w:r>
      <w:r>
        <w:t xml:space="preserve">: Demographic and geopolitical factors </w:t>
      </w:r>
    </w:p>
    <w:p w14:paraId="332D7C82" w14:textId="2E3AAA7F" w:rsidR="005B722D" w:rsidRPr="005B722D" w:rsidRDefault="005B722D" w:rsidP="00210A7C">
      <w:pPr>
        <w:pStyle w:val="Caption"/>
        <w:spacing w:before="240" w:after="240" w:line="360" w:lineRule="auto"/>
      </w:pPr>
      <w:r>
        <w:t>(Source: By Author)</w:t>
      </w:r>
    </w:p>
    <w:p w14:paraId="7B27A413" w14:textId="2C3057B5" w:rsidR="00EA7447" w:rsidRPr="00E53081" w:rsidRDefault="00EA7447" w:rsidP="00210A7C">
      <w:pPr>
        <w:pStyle w:val="ListParagraph"/>
        <w:numPr>
          <w:ilvl w:val="0"/>
          <w:numId w:val="1"/>
        </w:numPr>
        <w:rPr>
          <w:lang w:val="en-GB"/>
        </w:rPr>
      </w:pPr>
      <w:r w:rsidRPr="00E53081">
        <w:rPr>
          <w:b/>
          <w:bCs/>
          <w:lang w:val="en-GB"/>
        </w:rPr>
        <w:t>Ageing Populations</w:t>
      </w:r>
      <w:r w:rsidR="00EB47FB" w:rsidRPr="00E53081">
        <w:rPr>
          <w:lang w:val="en-GB"/>
        </w:rPr>
        <w:t xml:space="preserve">: </w:t>
      </w:r>
      <w:r w:rsidRPr="00E53081">
        <w:rPr>
          <w:lang w:val="en-GB"/>
        </w:rPr>
        <w:t>In many developed countries such as Japan, Germany</w:t>
      </w:r>
      <w:r w:rsidR="0012083C" w:rsidRPr="00E53081">
        <w:rPr>
          <w:lang w:val="en-GB"/>
        </w:rPr>
        <w:t xml:space="preserve"> </w:t>
      </w:r>
      <w:r w:rsidRPr="00E53081">
        <w:rPr>
          <w:lang w:val="en-GB"/>
        </w:rPr>
        <w:t>and the United Kingdom, populations are ageing because people are living longer and birth rates are low</w:t>
      </w:r>
      <w:r w:rsidR="00182559" w:rsidRPr="00E53081">
        <w:rPr>
          <w:lang w:val="en-GB"/>
        </w:rPr>
        <w:t xml:space="preserve"> (Robine, 2021)</w:t>
      </w:r>
      <w:r w:rsidRPr="00E53081">
        <w:rPr>
          <w:lang w:val="en-GB"/>
        </w:rPr>
        <w:t xml:space="preserve">. This results in fewer young workers entering the workforce and more older employees continuing to work. HR professionals face challenges </w:t>
      </w:r>
      <w:r w:rsidR="000F4AD0" w:rsidRPr="00E53081">
        <w:rPr>
          <w:lang w:val="en-GB"/>
        </w:rPr>
        <w:t>such as</w:t>
      </w:r>
      <w:r w:rsidRPr="00E53081">
        <w:rPr>
          <w:lang w:val="en-GB"/>
        </w:rPr>
        <w:t xml:space="preserve"> planning retirements, managing health and wellness needs and updating older workers’ skills. Organisations are introducing flexible working hours, retraining</w:t>
      </w:r>
      <w:r w:rsidR="000B2766" w:rsidRPr="00E53081">
        <w:rPr>
          <w:lang w:val="en-GB"/>
        </w:rPr>
        <w:t xml:space="preserve"> </w:t>
      </w:r>
      <w:r w:rsidRPr="00E53081">
        <w:rPr>
          <w:lang w:val="en-GB"/>
        </w:rPr>
        <w:t>and lifelong learning programs to keep older employees productive. For example, Toyota provides skill development programs</w:t>
      </w:r>
      <w:r w:rsidR="00BD42F3" w:rsidRPr="00E53081">
        <w:rPr>
          <w:lang w:val="en-GB"/>
        </w:rPr>
        <w:t xml:space="preserve"> in different countries</w:t>
      </w:r>
      <w:r w:rsidRPr="00E53081">
        <w:rPr>
          <w:lang w:val="en-GB"/>
        </w:rPr>
        <w:t xml:space="preserve"> for staff to help them adapt to new technologies and remain effective</w:t>
      </w:r>
      <w:r w:rsidR="00182559" w:rsidRPr="00E53081">
        <w:rPr>
          <w:lang w:val="en-GB"/>
        </w:rPr>
        <w:t xml:space="preserve"> (Toyota, 2025)</w:t>
      </w:r>
      <w:r w:rsidRPr="00E53081">
        <w:rPr>
          <w:lang w:val="en-GB"/>
        </w:rPr>
        <w:t>.</w:t>
      </w:r>
    </w:p>
    <w:p w14:paraId="3ACE5D4C" w14:textId="4CD04651" w:rsidR="00EA7447" w:rsidRPr="00E53081" w:rsidRDefault="00EA7447" w:rsidP="00210A7C">
      <w:pPr>
        <w:pStyle w:val="ListParagraph"/>
        <w:numPr>
          <w:ilvl w:val="0"/>
          <w:numId w:val="1"/>
        </w:numPr>
        <w:rPr>
          <w:lang w:val="en-GB"/>
        </w:rPr>
      </w:pPr>
      <w:r w:rsidRPr="00E53081">
        <w:rPr>
          <w:b/>
          <w:bCs/>
          <w:lang w:val="en-GB"/>
        </w:rPr>
        <w:t>Youth Unemployment and Emerging Workforces</w:t>
      </w:r>
      <w:r w:rsidR="0079258D" w:rsidRPr="00E53081">
        <w:rPr>
          <w:lang w:val="en-GB"/>
        </w:rPr>
        <w:t xml:space="preserve">: </w:t>
      </w:r>
      <w:r w:rsidRPr="00E53081">
        <w:rPr>
          <w:lang w:val="en-GB"/>
        </w:rPr>
        <w:t xml:space="preserve">Countries </w:t>
      </w:r>
      <w:r w:rsidR="00B04794" w:rsidRPr="00E53081">
        <w:rPr>
          <w:lang w:val="en-GB"/>
        </w:rPr>
        <w:t>such as</w:t>
      </w:r>
      <w:r w:rsidRPr="00E53081">
        <w:rPr>
          <w:lang w:val="en-GB"/>
        </w:rPr>
        <w:t xml:space="preserve"> India and Nigeria have a large number of young people entering the labour market every year</w:t>
      </w:r>
      <w:r w:rsidR="00182559" w:rsidRPr="00E53081">
        <w:rPr>
          <w:lang w:val="en-GB"/>
        </w:rPr>
        <w:t xml:space="preserve"> (</w:t>
      </w:r>
      <w:proofErr w:type="spellStart"/>
      <w:r w:rsidR="00182559" w:rsidRPr="00E53081">
        <w:rPr>
          <w:lang w:val="en-GB"/>
        </w:rPr>
        <w:t>Olubusoye</w:t>
      </w:r>
      <w:proofErr w:type="spellEnd"/>
      <w:r w:rsidR="00182559" w:rsidRPr="00E53081">
        <w:rPr>
          <w:lang w:val="en-GB"/>
        </w:rPr>
        <w:t>, et al., 2023)</w:t>
      </w:r>
      <w:r w:rsidRPr="00E53081">
        <w:rPr>
          <w:lang w:val="en-GB"/>
        </w:rPr>
        <w:t xml:space="preserve">. While this can be a source of energy and innovation, high youth unemployment and skill mismatches remain major challenges. HR professionals </w:t>
      </w:r>
      <w:r w:rsidR="001202D4" w:rsidRPr="00E53081">
        <w:rPr>
          <w:lang w:val="en-GB"/>
        </w:rPr>
        <w:t xml:space="preserve">are </w:t>
      </w:r>
      <w:r w:rsidR="00E911CA" w:rsidRPr="00E53081">
        <w:rPr>
          <w:lang w:val="en-GB"/>
        </w:rPr>
        <w:t>pressurised</w:t>
      </w:r>
      <w:r w:rsidR="001202D4" w:rsidRPr="00E53081">
        <w:rPr>
          <w:lang w:val="en-GB"/>
        </w:rPr>
        <w:t xml:space="preserve"> to</w:t>
      </w:r>
      <w:r w:rsidRPr="00E53081">
        <w:rPr>
          <w:lang w:val="en-GB"/>
        </w:rPr>
        <w:t xml:space="preserve"> focus on training programs, mentorship and employment opportunities to make the workforce productive. Multinational companies invest in initiatives to prepare young workers for </w:t>
      </w:r>
      <w:r w:rsidRPr="00E53081">
        <w:rPr>
          <w:lang w:val="en-GB"/>
        </w:rPr>
        <w:lastRenderedPageBreak/>
        <w:t>modern jobs. For instance, Google’s “Digital Skills for Africa” project teaches young people digital skills, entrepreneurship and problem-solving to match market demands</w:t>
      </w:r>
      <w:r w:rsidR="00537296" w:rsidRPr="00E53081">
        <w:rPr>
          <w:lang w:val="en-GB"/>
        </w:rPr>
        <w:t xml:space="preserve"> </w:t>
      </w:r>
      <w:r w:rsidR="00240DCF" w:rsidRPr="00E53081">
        <w:rPr>
          <w:lang w:val="en-GB"/>
        </w:rPr>
        <w:t>which</w:t>
      </w:r>
      <w:r w:rsidR="00537296" w:rsidRPr="00E53081">
        <w:rPr>
          <w:lang w:val="en-GB"/>
        </w:rPr>
        <w:t xml:space="preserve"> helps </w:t>
      </w:r>
      <w:r w:rsidRPr="00E53081">
        <w:rPr>
          <w:lang w:val="en-GB"/>
        </w:rPr>
        <w:t>both the youth and organisations access skilled talent</w:t>
      </w:r>
      <w:r w:rsidR="00182559" w:rsidRPr="00E53081">
        <w:rPr>
          <w:lang w:val="en-GB"/>
        </w:rPr>
        <w:t xml:space="preserve"> (Grow with Google, 2025)</w:t>
      </w:r>
      <w:r w:rsidRPr="00E53081">
        <w:rPr>
          <w:lang w:val="en-GB"/>
        </w:rPr>
        <w:t>.</w:t>
      </w:r>
    </w:p>
    <w:p w14:paraId="19DDF1C5" w14:textId="443FEF09" w:rsidR="00EA7447" w:rsidRPr="00E53081" w:rsidRDefault="00EA7447" w:rsidP="00210A7C">
      <w:pPr>
        <w:pStyle w:val="ListParagraph"/>
        <w:numPr>
          <w:ilvl w:val="0"/>
          <w:numId w:val="1"/>
        </w:numPr>
        <w:rPr>
          <w:lang w:val="en-GB"/>
        </w:rPr>
      </w:pPr>
      <w:r w:rsidRPr="00E53081">
        <w:rPr>
          <w:b/>
          <w:bCs/>
          <w:lang w:val="en-GB"/>
        </w:rPr>
        <w:t>Migration and Workforce Mobility</w:t>
      </w:r>
      <w:r w:rsidR="007B4878" w:rsidRPr="00E53081">
        <w:rPr>
          <w:lang w:val="en-GB"/>
        </w:rPr>
        <w:t xml:space="preserve">: </w:t>
      </w:r>
      <w:r w:rsidRPr="00E53081">
        <w:rPr>
          <w:lang w:val="en-GB"/>
        </w:rPr>
        <w:t xml:space="preserve">People are increasingly moving across countries to find better jobs or escape conflict and poverty. Migrant workers play a key role in sectors </w:t>
      </w:r>
      <w:r w:rsidR="009034E4" w:rsidRPr="00E53081">
        <w:rPr>
          <w:lang w:val="en-GB"/>
        </w:rPr>
        <w:t>such as</w:t>
      </w:r>
      <w:r w:rsidRPr="00E53081">
        <w:rPr>
          <w:lang w:val="en-GB"/>
        </w:rPr>
        <w:t xml:space="preserve"> healthcare, agriculture and construction</w:t>
      </w:r>
      <w:r w:rsidR="00FC4C49" w:rsidRPr="00E53081">
        <w:rPr>
          <w:lang w:val="en-GB"/>
        </w:rPr>
        <w:t xml:space="preserve"> (Zhang, et al., 2022)</w:t>
      </w:r>
      <w:r w:rsidRPr="00E53081">
        <w:rPr>
          <w:lang w:val="en-GB"/>
        </w:rPr>
        <w:t xml:space="preserve">. HR professionals </w:t>
      </w:r>
      <w:r w:rsidR="003923D6" w:rsidRPr="00E53081">
        <w:rPr>
          <w:lang w:val="en-GB"/>
        </w:rPr>
        <w:t>are forced</w:t>
      </w:r>
      <w:r w:rsidRPr="00E53081">
        <w:rPr>
          <w:lang w:val="en-GB"/>
        </w:rPr>
        <w:t xml:space="preserve"> to manage legal compliance, cultural differences, language barriers and fair pay for migrant employees. Supporting integration and creating inclusive workplaces is essential. For example, the UK’s National Health Service relies on workers from Asia and Africa</w:t>
      </w:r>
      <w:r w:rsidR="00FC4C49" w:rsidRPr="00E53081">
        <w:rPr>
          <w:lang w:val="en-GB"/>
        </w:rPr>
        <w:t xml:space="preserve"> (Campbell, 2025)</w:t>
      </w:r>
      <w:r w:rsidRPr="00E53081">
        <w:rPr>
          <w:lang w:val="en-GB"/>
        </w:rPr>
        <w:t>. HR teams provide support programs, language training and cultural awareness initiatives to help migrant employees adapt to their new work environment and contribute effectively to the organisation.</w:t>
      </w:r>
    </w:p>
    <w:p w14:paraId="7290DF24" w14:textId="779C116E" w:rsidR="00EA7447" w:rsidRDefault="00EA7447" w:rsidP="00210A7C">
      <w:pPr>
        <w:pStyle w:val="ListParagraph"/>
        <w:numPr>
          <w:ilvl w:val="0"/>
          <w:numId w:val="1"/>
        </w:numPr>
        <w:rPr>
          <w:lang w:val="en-GB"/>
        </w:rPr>
      </w:pPr>
      <w:r w:rsidRPr="00E53081">
        <w:rPr>
          <w:b/>
          <w:bCs/>
          <w:lang w:val="en-GB"/>
        </w:rPr>
        <w:t>Geopolitical Conflicts and Instability</w:t>
      </w:r>
      <w:r w:rsidR="00212934" w:rsidRPr="00E53081">
        <w:rPr>
          <w:lang w:val="en-GB"/>
        </w:rPr>
        <w:t xml:space="preserve">: </w:t>
      </w:r>
      <w:r w:rsidRPr="00E53081">
        <w:rPr>
          <w:lang w:val="en-GB"/>
        </w:rPr>
        <w:t xml:space="preserve">Political instability, wars and conflicts </w:t>
      </w:r>
      <w:r w:rsidR="00C03789" w:rsidRPr="00E53081">
        <w:rPr>
          <w:lang w:val="en-GB"/>
        </w:rPr>
        <w:t>have</w:t>
      </w:r>
      <w:r w:rsidRPr="00E53081">
        <w:rPr>
          <w:lang w:val="en-GB"/>
        </w:rPr>
        <w:t xml:space="preserve"> disrupt</w:t>
      </w:r>
      <w:r w:rsidR="009D46A8" w:rsidRPr="00E53081">
        <w:rPr>
          <w:lang w:val="en-GB"/>
        </w:rPr>
        <w:t>ed</w:t>
      </w:r>
      <w:r w:rsidRPr="00E53081">
        <w:rPr>
          <w:lang w:val="en-GB"/>
        </w:rPr>
        <w:t xml:space="preserve"> labour markets, employee mobility and supply chains</w:t>
      </w:r>
      <w:r w:rsidR="007174ED" w:rsidRPr="00423C6E">
        <w:t xml:space="preserve"> (</w:t>
      </w:r>
      <w:r w:rsidR="007174ED" w:rsidRPr="00E53081">
        <w:rPr>
          <w:lang w:val="en-GB"/>
        </w:rPr>
        <w:t>Ulate</w:t>
      </w:r>
      <w:r w:rsidR="007174ED" w:rsidRPr="00423C6E">
        <w:t>, et al., 2025)</w:t>
      </w:r>
      <w:r w:rsidRPr="00E53081">
        <w:rPr>
          <w:lang w:val="en-GB"/>
        </w:rPr>
        <w:t>. For example, the ongoing war in Ukraine has displaced millions of workers and affected businesses across Europe including energy costs and production</w:t>
      </w:r>
      <w:r w:rsidR="007174ED" w:rsidRPr="00423C6E">
        <w:t xml:space="preserve"> (Adolfsen, et al., 2022)</w:t>
      </w:r>
      <w:r w:rsidRPr="00E53081">
        <w:rPr>
          <w:lang w:val="en-GB"/>
        </w:rPr>
        <w:t>. HR professionals face challenges in maintaining workforce stability, supporting employees affected by crises</w:t>
      </w:r>
      <w:r w:rsidR="00AE535C" w:rsidRPr="00E53081">
        <w:rPr>
          <w:lang w:val="en-GB"/>
        </w:rPr>
        <w:t xml:space="preserve"> </w:t>
      </w:r>
      <w:r w:rsidRPr="00E53081">
        <w:rPr>
          <w:lang w:val="en-GB"/>
        </w:rPr>
        <w:t>and planning for recruitment interruptions. Companies must consider employee safety, emergency planning, remote work and humanitarian support in affected regions. Effective HR strategies during geopolitical crises ensure business continuity while protecting staff well-being, morale</w:t>
      </w:r>
      <w:r w:rsidR="00E969E8" w:rsidRPr="00E53081">
        <w:rPr>
          <w:lang w:val="en-GB"/>
        </w:rPr>
        <w:t xml:space="preserve"> </w:t>
      </w:r>
      <w:r w:rsidRPr="00E53081">
        <w:rPr>
          <w:lang w:val="en-GB"/>
        </w:rPr>
        <w:t>and productivity under uncertain circumstances</w:t>
      </w:r>
      <w:r w:rsidR="007174ED" w:rsidRPr="00423C6E">
        <w:t xml:space="preserve"> (</w:t>
      </w:r>
      <w:r w:rsidR="007174ED" w:rsidRPr="00E53081">
        <w:rPr>
          <w:lang w:val="en-GB"/>
        </w:rPr>
        <w:t>Edvardsson</w:t>
      </w:r>
      <w:r w:rsidR="00A63A5C" w:rsidRPr="00423C6E">
        <w:t xml:space="preserve"> </w:t>
      </w:r>
      <w:r w:rsidR="007174ED" w:rsidRPr="00E53081">
        <w:rPr>
          <w:lang w:val="en-GB"/>
        </w:rPr>
        <w:t>and Durst</w:t>
      </w:r>
      <w:r w:rsidR="007174ED" w:rsidRPr="00423C6E">
        <w:t>, 2021)</w:t>
      </w:r>
      <w:r w:rsidRPr="00E53081">
        <w:rPr>
          <w:lang w:val="en-GB"/>
        </w:rPr>
        <w:t>.</w:t>
      </w:r>
    </w:p>
    <w:p w14:paraId="4B3500C0" w14:textId="77777777" w:rsidR="00E53081" w:rsidRPr="00423C6E" w:rsidRDefault="00E53081" w:rsidP="00210A7C">
      <w:pPr>
        <w:pStyle w:val="Caption"/>
        <w:spacing w:before="240" w:after="240" w:line="360" w:lineRule="auto"/>
      </w:pPr>
      <w:r w:rsidRPr="00423C6E">
        <w:rPr>
          <w:noProof/>
        </w:rPr>
        <w:lastRenderedPageBreak/>
        <w:drawing>
          <wp:inline distT="0" distB="0" distL="0" distR="0" wp14:anchorId="7E5334DD" wp14:editId="592003C3">
            <wp:extent cx="3543300" cy="3717561"/>
            <wp:effectExtent l="0" t="0" r="0" b="0"/>
            <wp:docPr id="313012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012828" name=""/>
                    <pic:cNvPicPr/>
                  </pic:nvPicPr>
                  <pic:blipFill>
                    <a:blip r:embed="rId14"/>
                    <a:stretch>
                      <a:fillRect/>
                    </a:stretch>
                  </pic:blipFill>
                  <pic:spPr>
                    <a:xfrm>
                      <a:off x="0" y="0"/>
                      <a:ext cx="3552985" cy="3727723"/>
                    </a:xfrm>
                    <a:prstGeom prst="rect">
                      <a:avLst/>
                    </a:prstGeom>
                  </pic:spPr>
                </pic:pic>
              </a:graphicData>
            </a:graphic>
          </wp:inline>
        </w:drawing>
      </w:r>
    </w:p>
    <w:p w14:paraId="4B6A9A7E" w14:textId="77777777" w:rsidR="00E53081" w:rsidRPr="00423C6E" w:rsidRDefault="00E53081" w:rsidP="00210A7C">
      <w:pPr>
        <w:pStyle w:val="Caption"/>
        <w:spacing w:before="240" w:after="240" w:line="360" w:lineRule="auto"/>
      </w:pPr>
      <w:r w:rsidRPr="00423C6E">
        <w:t xml:space="preserve">Figure </w:t>
      </w:r>
      <w:r w:rsidRPr="00423C6E">
        <w:fldChar w:fldCharType="begin"/>
      </w:r>
      <w:r w:rsidRPr="00423C6E">
        <w:instrText xml:space="preserve"> SEQ Figure \* ARABIC </w:instrText>
      </w:r>
      <w:r w:rsidRPr="00423C6E">
        <w:fldChar w:fldCharType="separate"/>
      </w:r>
      <w:r>
        <w:rPr>
          <w:noProof/>
        </w:rPr>
        <w:t>2</w:t>
      </w:r>
      <w:r w:rsidRPr="00423C6E">
        <w:fldChar w:fldCharType="end"/>
      </w:r>
      <w:r w:rsidRPr="00423C6E">
        <w:t>: Products imported by the U.S. from China</w:t>
      </w:r>
    </w:p>
    <w:p w14:paraId="5DBCEAFB" w14:textId="0018C088" w:rsidR="00E53081" w:rsidRPr="00E53081" w:rsidRDefault="00E53081" w:rsidP="00210A7C">
      <w:pPr>
        <w:pStyle w:val="Caption"/>
        <w:spacing w:before="240" w:after="240" w:line="360" w:lineRule="auto"/>
      </w:pPr>
      <w:r w:rsidRPr="00423C6E">
        <w:t>(Source: Council on Foreign Relations, 2025)</w:t>
      </w:r>
    </w:p>
    <w:p w14:paraId="3ACD5A58" w14:textId="1BD8E4B1" w:rsidR="00EA7447" w:rsidRPr="00E53081" w:rsidRDefault="00EA7447" w:rsidP="00210A7C">
      <w:pPr>
        <w:pStyle w:val="ListParagraph"/>
        <w:numPr>
          <w:ilvl w:val="0"/>
          <w:numId w:val="1"/>
        </w:numPr>
        <w:rPr>
          <w:lang w:val="en-GB"/>
        </w:rPr>
      </w:pPr>
      <w:r w:rsidRPr="00E53081">
        <w:rPr>
          <w:b/>
          <w:bCs/>
          <w:lang w:val="en-GB"/>
        </w:rPr>
        <w:t>Globalisation and International Trade Policies</w:t>
      </w:r>
      <w:r w:rsidR="00594794" w:rsidRPr="00E53081">
        <w:rPr>
          <w:lang w:val="en-GB"/>
        </w:rPr>
        <w:t xml:space="preserve">: </w:t>
      </w:r>
      <w:r w:rsidRPr="00E53081">
        <w:rPr>
          <w:lang w:val="en-GB"/>
        </w:rPr>
        <w:t>Globalisation connects countries through trade and business, but it also increases vulnerability to policy changes, trade restrictions and economic shocks</w:t>
      </w:r>
      <w:r w:rsidR="00017431" w:rsidRPr="00423C6E">
        <w:t xml:space="preserve"> (</w:t>
      </w:r>
      <w:r w:rsidR="00017431" w:rsidRPr="00E53081">
        <w:rPr>
          <w:lang w:val="en-GB"/>
        </w:rPr>
        <w:t>Cuervo‐</w:t>
      </w:r>
      <w:proofErr w:type="spellStart"/>
      <w:r w:rsidR="00017431" w:rsidRPr="00E53081">
        <w:rPr>
          <w:lang w:val="en-GB"/>
        </w:rPr>
        <w:t>Cazurra</w:t>
      </w:r>
      <w:proofErr w:type="spellEnd"/>
      <w:r w:rsidR="00017431" w:rsidRPr="00423C6E">
        <w:t>, et al., 2020)</w:t>
      </w:r>
      <w:r w:rsidRPr="00E53081">
        <w:rPr>
          <w:lang w:val="en-GB"/>
        </w:rPr>
        <w:t xml:space="preserve">. Events </w:t>
      </w:r>
      <w:r w:rsidR="00A24187" w:rsidRPr="00E53081">
        <w:rPr>
          <w:lang w:val="en-GB"/>
        </w:rPr>
        <w:t>such as</w:t>
      </w:r>
      <w:r w:rsidRPr="00E53081">
        <w:rPr>
          <w:lang w:val="en-GB"/>
        </w:rPr>
        <w:t xml:space="preserve"> Brexit </w:t>
      </w:r>
      <w:r w:rsidR="007D373A" w:rsidRPr="00423C6E">
        <w:t>have</w:t>
      </w:r>
      <w:r w:rsidR="008A082D" w:rsidRPr="00E53081">
        <w:rPr>
          <w:lang w:val="en-GB"/>
        </w:rPr>
        <w:t xml:space="preserve"> </w:t>
      </w:r>
      <w:r w:rsidRPr="00E53081">
        <w:rPr>
          <w:lang w:val="en-GB"/>
        </w:rPr>
        <w:t>reduced the UK’s access to skilled European workers</w:t>
      </w:r>
      <w:r w:rsidR="00E350B1" w:rsidRPr="00E53081">
        <w:rPr>
          <w:lang w:val="en-GB"/>
        </w:rPr>
        <w:t xml:space="preserve"> </w:t>
      </w:r>
      <w:r w:rsidR="006D1C6F" w:rsidRPr="00E53081">
        <w:rPr>
          <w:lang w:val="en-GB"/>
        </w:rPr>
        <w:t>which</w:t>
      </w:r>
      <w:r w:rsidR="00E350B1" w:rsidRPr="00E53081">
        <w:rPr>
          <w:lang w:val="en-GB"/>
        </w:rPr>
        <w:t xml:space="preserve"> has majorly affected </w:t>
      </w:r>
      <w:r w:rsidRPr="00E53081">
        <w:rPr>
          <w:lang w:val="en-GB"/>
        </w:rPr>
        <w:t>sectors such as hospitality and logistics</w:t>
      </w:r>
      <w:r w:rsidR="00017431" w:rsidRPr="00423C6E">
        <w:t xml:space="preserve"> (</w:t>
      </w:r>
      <w:proofErr w:type="spellStart"/>
      <w:r w:rsidR="00017431" w:rsidRPr="00423C6E">
        <w:t>Aerssen</w:t>
      </w:r>
      <w:proofErr w:type="spellEnd"/>
      <w:r w:rsidR="00FD5A29" w:rsidRPr="00423C6E">
        <w:t xml:space="preserve"> </w:t>
      </w:r>
      <w:r w:rsidR="00017431" w:rsidRPr="00423C6E">
        <w:t>and Spital, 2023)</w:t>
      </w:r>
      <w:r w:rsidRPr="00E53081">
        <w:rPr>
          <w:lang w:val="en-GB"/>
        </w:rPr>
        <w:t xml:space="preserve">. Similarly, trade tensions between the US and China have influenced workforce planning </w:t>
      </w:r>
      <w:r w:rsidR="009669C6" w:rsidRPr="00423C6E">
        <w:t xml:space="preserve">and import or export of products </w:t>
      </w:r>
      <w:r w:rsidRPr="00E53081">
        <w:rPr>
          <w:lang w:val="en-GB"/>
        </w:rPr>
        <w:t>in multinational firms</w:t>
      </w:r>
      <w:r w:rsidR="002A6852" w:rsidRPr="00423C6E">
        <w:t xml:space="preserve"> (Council on Foreign Relations, 2025)</w:t>
      </w:r>
      <w:r w:rsidRPr="00E53081">
        <w:rPr>
          <w:lang w:val="en-GB"/>
        </w:rPr>
        <w:t xml:space="preserve">. HR professionals </w:t>
      </w:r>
      <w:r w:rsidR="00F20FE4" w:rsidRPr="00E53081">
        <w:rPr>
          <w:lang w:val="en-GB"/>
        </w:rPr>
        <w:t xml:space="preserve">are stressed to </w:t>
      </w:r>
      <w:r w:rsidR="00FA2081" w:rsidRPr="00E53081">
        <w:rPr>
          <w:lang w:val="en-GB"/>
        </w:rPr>
        <w:t>overcome</w:t>
      </w:r>
      <w:r w:rsidR="00F20FE4" w:rsidRPr="00E53081">
        <w:rPr>
          <w:lang w:val="en-GB"/>
        </w:rPr>
        <w:t xml:space="preserve"> the issues</w:t>
      </w:r>
      <w:r w:rsidRPr="00E53081">
        <w:rPr>
          <w:lang w:val="en-GB"/>
        </w:rPr>
        <w:t xml:space="preserve"> by recruiting local talent, providing new training programs and offering flexible working arrangements to manage labour shortages. Understanding international laws, trade policies and workforce trends is essential for HR teams to maintain a competitive and resilient workforce in a globalised economy.</w:t>
      </w:r>
    </w:p>
    <w:p w14:paraId="7EC689AB" w14:textId="77777777" w:rsidR="0052694D" w:rsidRDefault="0052694D" w:rsidP="00210A7C">
      <w:pPr>
        <w:jc w:val="left"/>
        <w:rPr>
          <w:b/>
          <w:bCs/>
          <w:lang w:val="en-GB"/>
        </w:rPr>
      </w:pPr>
      <w:r>
        <w:rPr>
          <w:lang w:val="en-GB"/>
        </w:rPr>
        <w:br w:type="page"/>
      </w:r>
    </w:p>
    <w:p w14:paraId="74945786" w14:textId="6CD20543" w:rsidR="00575121" w:rsidRPr="00423C6E" w:rsidRDefault="00505056" w:rsidP="00210A7C">
      <w:pPr>
        <w:pStyle w:val="Heading1"/>
        <w:rPr>
          <w:lang w:val="en-GB"/>
        </w:rPr>
      </w:pPr>
      <w:bookmarkStart w:id="2" w:name="_Toc211346821"/>
      <w:r w:rsidRPr="00505056">
        <w:rPr>
          <w:lang w:val="en-GB"/>
        </w:rPr>
        <w:lastRenderedPageBreak/>
        <w:t>Addressing Skills Gaps and Talent Shortages in Critical Sectors through Strategic HRM</w:t>
      </w:r>
      <w:bookmarkEnd w:id="2"/>
    </w:p>
    <w:p w14:paraId="16CF2637" w14:textId="1F0C33B4" w:rsidR="0044775D" w:rsidRPr="00423C6E" w:rsidRDefault="00505056" w:rsidP="00210A7C">
      <w:r w:rsidRPr="00505056">
        <w:rPr>
          <w:lang w:val="en-GB"/>
        </w:rPr>
        <w:t>Skills gaps and talent shortages have become serious challenges for organisations in many industries, especially in technology, hospitality and healthcare</w:t>
      </w:r>
      <w:r w:rsidR="008C32A8" w:rsidRPr="00423C6E">
        <w:t xml:space="preserve"> (</w:t>
      </w:r>
      <w:r w:rsidR="008C32A8" w:rsidRPr="00423C6E">
        <w:rPr>
          <w:lang w:val="en-GB"/>
        </w:rPr>
        <w:t>Kwok</w:t>
      </w:r>
      <w:r w:rsidR="008C32A8" w:rsidRPr="00423C6E">
        <w:t>, 2022)</w:t>
      </w:r>
      <w:r w:rsidRPr="00505056">
        <w:rPr>
          <w:lang w:val="en-GB"/>
        </w:rPr>
        <w:t xml:space="preserve">. These gaps occur when the skills employees have </w:t>
      </w:r>
      <w:proofErr w:type="gramStart"/>
      <w:r w:rsidRPr="00505056">
        <w:rPr>
          <w:lang w:val="en-GB"/>
        </w:rPr>
        <w:t>do</w:t>
      </w:r>
      <w:proofErr w:type="gramEnd"/>
      <w:r w:rsidRPr="00505056">
        <w:rPr>
          <w:lang w:val="en-GB"/>
        </w:rPr>
        <w:t xml:space="preserve"> not match the skills employers need. Factors such as rapid technological change, ageing populations and limited access to training have made it difficult for organisations to find qualified workers. Strategic Human Resource Management (HRM) plays a key role in helping organisations overcome these shortages by developing long-term approaches to recruitment, training and employee development</w:t>
      </w:r>
      <w:r w:rsidR="006C5352" w:rsidRPr="00423C6E">
        <w:t xml:space="preserve"> (</w:t>
      </w:r>
      <w:proofErr w:type="spellStart"/>
      <w:r w:rsidR="006C5352" w:rsidRPr="00423C6E">
        <w:rPr>
          <w:lang w:val="en-GB"/>
        </w:rPr>
        <w:t>Sepahvand</w:t>
      </w:r>
      <w:proofErr w:type="spellEnd"/>
      <w:r w:rsidR="0027600D" w:rsidRPr="00423C6E">
        <w:t xml:space="preserve"> </w:t>
      </w:r>
      <w:r w:rsidR="006C5352" w:rsidRPr="00423C6E">
        <w:rPr>
          <w:lang w:val="en-GB"/>
        </w:rPr>
        <w:t xml:space="preserve">and Bagherzadeh </w:t>
      </w:r>
      <w:proofErr w:type="spellStart"/>
      <w:r w:rsidR="006C5352" w:rsidRPr="00423C6E">
        <w:rPr>
          <w:lang w:val="en-GB"/>
        </w:rPr>
        <w:t>Khodashahri</w:t>
      </w:r>
      <w:proofErr w:type="spellEnd"/>
      <w:r w:rsidR="006C5352" w:rsidRPr="00423C6E">
        <w:t>, 2021)</w:t>
      </w:r>
      <w:r w:rsidRPr="00505056">
        <w:rPr>
          <w:lang w:val="en-GB"/>
        </w:rPr>
        <w:t>.</w:t>
      </w:r>
      <w:r w:rsidR="00744F95" w:rsidRPr="00423C6E">
        <w:t xml:space="preserve"> </w:t>
      </w:r>
      <w:r w:rsidRPr="00505056">
        <w:rPr>
          <w:lang w:val="en-GB"/>
        </w:rPr>
        <w:t xml:space="preserve">In the technology sector, digital transformation has created a strong demand for employees skilled in areas such as artificial intelligence, data analysis, cybersecurity and software development. However, many workers lack these advanced technical skills. To address this, organisations </w:t>
      </w:r>
      <w:r w:rsidR="00EF0312" w:rsidRPr="00423C6E">
        <w:rPr>
          <w:lang w:val="en-GB"/>
        </w:rPr>
        <w:t>can adopt</w:t>
      </w:r>
      <w:r w:rsidRPr="00505056">
        <w:rPr>
          <w:lang w:val="en-GB"/>
        </w:rPr>
        <w:t xml:space="preserve"> strategic reskilling and upskilling programs. For example, Amazon launched its “Upskilling 2025” program</w:t>
      </w:r>
      <w:r w:rsidR="00A65D0D" w:rsidRPr="00423C6E">
        <w:rPr>
          <w:lang w:val="en-GB"/>
        </w:rPr>
        <w:t xml:space="preserve"> in which it invests </w:t>
      </w:r>
      <w:r w:rsidRPr="00505056">
        <w:rPr>
          <w:lang w:val="en-GB"/>
        </w:rPr>
        <w:t>millions of dollars to train employees in cloud computing and machine learning</w:t>
      </w:r>
      <w:r w:rsidR="00275649" w:rsidRPr="00423C6E">
        <w:t xml:space="preserve"> (About Amazon, 2025)</w:t>
      </w:r>
      <w:r w:rsidRPr="00505056">
        <w:rPr>
          <w:lang w:val="en-GB"/>
        </w:rPr>
        <w:t xml:space="preserve">. </w:t>
      </w:r>
    </w:p>
    <w:p w14:paraId="078C8514" w14:textId="09C1DD64" w:rsidR="00505056" w:rsidRPr="00505056" w:rsidRDefault="00505056" w:rsidP="00210A7C">
      <w:pPr>
        <w:rPr>
          <w:lang w:val="en-GB"/>
        </w:rPr>
      </w:pPr>
      <w:r w:rsidRPr="00505056">
        <w:rPr>
          <w:lang w:val="en-GB"/>
        </w:rPr>
        <w:t xml:space="preserve">Strategic HRM </w:t>
      </w:r>
      <w:r w:rsidR="00C36416" w:rsidRPr="00423C6E">
        <w:rPr>
          <w:lang w:val="en-GB"/>
        </w:rPr>
        <w:t xml:space="preserve">can </w:t>
      </w:r>
      <w:r w:rsidR="007E23A1" w:rsidRPr="00423C6E">
        <w:rPr>
          <w:lang w:val="en-GB"/>
        </w:rPr>
        <w:t>ensure</w:t>
      </w:r>
      <w:r w:rsidRPr="00505056">
        <w:rPr>
          <w:lang w:val="en-GB"/>
        </w:rPr>
        <w:t xml:space="preserve"> that such programs align with business goals by identifying future skill needs and designing relevant learning opportunities. Partnerships between companies and educational institutions </w:t>
      </w:r>
      <w:r w:rsidR="00AC56C5" w:rsidRPr="00423C6E">
        <w:rPr>
          <w:lang w:val="en-GB"/>
        </w:rPr>
        <w:t>can</w:t>
      </w:r>
      <w:r w:rsidRPr="00505056">
        <w:rPr>
          <w:lang w:val="en-GB"/>
        </w:rPr>
        <w:t xml:space="preserve"> also </w:t>
      </w:r>
      <w:r w:rsidR="00E80FFD" w:rsidRPr="00423C6E">
        <w:rPr>
          <w:lang w:val="en-GB"/>
        </w:rPr>
        <w:t xml:space="preserve">be </w:t>
      </w:r>
      <w:r w:rsidRPr="00505056">
        <w:rPr>
          <w:lang w:val="en-GB"/>
        </w:rPr>
        <w:t>effective</w:t>
      </w:r>
      <w:r w:rsidR="003D1BD5" w:rsidRPr="00423C6E">
        <w:t xml:space="preserve"> (</w:t>
      </w:r>
      <w:proofErr w:type="spellStart"/>
      <w:r w:rsidR="003D1BD5" w:rsidRPr="00423C6E">
        <w:rPr>
          <w:lang w:val="en-GB"/>
        </w:rPr>
        <w:t>Gribkova</w:t>
      </w:r>
      <w:proofErr w:type="spellEnd"/>
      <w:r w:rsidR="003D1BD5" w:rsidRPr="00423C6E">
        <w:t>, et al., 2020)</w:t>
      </w:r>
      <w:r w:rsidRPr="00505056">
        <w:rPr>
          <w:lang w:val="en-GB"/>
        </w:rPr>
        <w:t xml:space="preserve">. Many tech firms </w:t>
      </w:r>
      <w:r w:rsidR="00E80FFD" w:rsidRPr="00423C6E">
        <w:rPr>
          <w:lang w:val="en-GB"/>
        </w:rPr>
        <w:t>can collaborate</w:t>
      </w:r>
      <w:r w:rsidRPr="00505056">
        <w:rPr>
          <w:lang w:val="en-GB"/>
        </w:rPr>
        <w:t xml:space="preserve"> with universities to create internship programs and </w:t>
      </w:r>
      <w:r w:rsidR="005A0DC1" w:rsidRPr="00423C6E">
        <w:rPr>
          <w:lang w:val="en-GB"/>
        </w:rPr>
        <w:t>personalised</w:t>
      </w:r>
      <w:r w:rsidRPr="00505056">
        <w:rPr>
          <w:lang w:val="en-GB"/>
        </w:rPr>
        <w:t xml:space="preserve"> courses that prepare students for future roles.</w:t>
      </w:r>
      <w:r w:rsidR="00A25AF2" w:rsidRPr="00423C6E">
        <w:t xml:space="preserve"> </w:t>
      </w:r>
      <w:r w:rsidRPr="00505056">
        <w:rPr>
          <w:lang w:val="en-GB"/>
        </w:rPr>
        <w:t xml:space="preserve">In the hospitality industry, skills shortages are </w:t>
      </w:r>
      <w:r w:rsidR="004043EF" w:rsidRPr="00423C6E">
        <w:rPr>
          <w:lang w:val="en-GB"/>
        </w:rPr>
        <w:t xml:space="preserve">generally connected with </w:t>
      </w:r>
      <w:r w:rsidRPr="00505056">
        <w:rPr>
          <w:lang w:val="en-GB"/>
        </w:rPr>
        <w:t>high staff turnover, seasonal demand</w:t>
      </w:r>
      <w:r w:rsidR="00BD7B82" w:rsidRPr="00423C6E">
        <w:rPr>
          <w:lang w:val="en-GB"/>
        </w:rPr>
        <w:t xml:space="preserve"> </w:t>
      </w:r>
      <w:r w:rsidRPr="00505056">
        <w:rPr>
          <w:lang w:val="en-GB"/>
        </w:rPr>
        <w:t>and perception of limited career growth. Strategic HRM can address these challenges by focusing on employee engagement, career development and employer branding</w:t>
      </w:r>
      <w:r w:rsidR="00AC142E" w:rsidRPr="00423C6E">
        <w:t xml:space="preserve"> (</w:t>
      </w:r>
      <w:r w:rsidR="00AC142E" w:rsidRPr="00423C6E">
        <w:rPr>
          <w:lang w:val="en-GB"/>
        </w:rPr>
        <w:t>Mishra</w:t>
      </w:r>
      <w:r w:rsidR="00AC142E" w:rsidRPr="00423C6E">
        <w:t>, 2024)</w:t>
      </w:r>
      <w:r w:rsidRPr="00505056">
        <w:rPr>
          <w:lang w:val="en-GB"/>
        </w:rPr>
        <w:t xml:space="preserve">. </w:t>
      </w:r>
      <w:r w:rsidR="00176BBB" w:rsidRPr="00505056">
        <w:rPr>
          <w:lang w:val="en-GB"/>
        </w:rPr>
        <w:t xml:space="preserve">Providing clear career paths, mentoring opportunities and flexible working arrangements can help attract and retain talent. Digital training platforms </w:t>
      </w:r>
      <w:r w:rsidR="00CE11B3" w:rsidRPr="00423C6E">
        <w:rPr>
          <w:lang w:val="en-GB"/>
        </w:rPr>
        <w:t>can also</w:t>
      </w:r>
      <w:r w:rsidR="00176BBB" w:rsidRPr="00505056">
        <w:rPr>
          <w:lang w:val="en-GB"/>
        </w:rPr>
        <w:t xml:space="preserve"> allow hospitality workers to improve their customer service and management skills, even in remote locations.</w:t>
      </w:r>
      <w:r w:rsidR="00176BBB" w:rsidRPr="00423C6E">
        <w:rPr>
          <w:lang w:val="en-GB"/>
        </w:rPr>
        <w:t xml:space="preserve"> </w:t>
      </w:r>
      <w:r w:rsidRPr="00505056">
        <w:rPr>
          <w:lang w:val="en-GB"/>
        </w:rPr>
        <w:t>Organisations such as Marriott International invest heavily in staff training and global leadership programs to build long-term loyalty among employees</w:t>
      </w:r>
      <w:r w:rsidR="00AC142E" w:rsidRPr="00423C6E">
        <w:t xml:space="preserve"> (Marriott, 2025)</w:t>
      </w:r>
      <w:r w:rsidRPr="00505056">
        <w:rPr>
          <w:lang w:val="en-GB"/>
        </w:rPr>
        <w:t xml:space="preserve">. </w:t>
      </w:r>
    </w:p>
    <w:p w14:paraId="34D9F668" w14:textId="7CB922DD" w:rsidR="00505056" w:rsidRPr="00505056" w:rsidRDefault="00505056" w:rsidP="00210A7C">
      <w:pPr>
        <w:rPr>
          <w:lang w:val="en-GB"/>
        </w:rPr>
      </w:pPr>
      <w:r w:rsidRPr="00505056">
        <w:rPr>
          <w:lang w:val="en-GB"/>
        </w:rPr>
        <w:t xml:space="preserve">In the healthcare sector, the demand for skilled workers such as nurses, doctors and care assistants </w:t>
      </w:r>
      <w:proofErr w:type="gramStart"/>
      <w:r w:rsidRPr="00505056">
        <w:rPr>
          <w:lang w:val="en-GB"/>
        </w:rPr>
        <w:t>continues</w:t>
      </w:r>
      <w:proofErr w:type="gramEnd"/>
      <w:r w:rsidRPr="00505056">
        <w:rPr>
          <w:lang w:val="en-GB"/>
        </w:rPr>
        <w:t xml:space="preserve"> to exceed supply, especially after the COVID-19 pandemic. Strategic HRM </w:t>
      </w:r>
      <w:r w:rsidR="009E380A" w:rsidRPr="00423C6E">
        <w:rPr>
          <w:lang w:val="en-GB"/>
        </w:rPr>
        <w:t>can help</w:t>
      </w:r>
      <w:r w:rsidRPr="00505056">
        <w:rPr>
          <w:lang w:val="en-GB"/>
        </w:rPr>
        <w:t xml:space="preserve"> healthcare organisations attract talent through international recruitment and </w:t>
      </w:r>
      <w:r w:rsidRPr="00505056">
        <w:rPr>
          <w:lang w:val="en-GB"/>
        </w:rPr>
        <w:lastRenderedPageBreak/>
        <w:t>workforce planning</w:t>
      </w:r>
      <w:r w:rsidR="00911B9A" w:rsidRPr="00423C6E">
        <w:t xml:space="preserve"> (</w:t>
      </w:r>
      <w:r w:rsidR="00911B9A" w:rsidRPr="00423C6E">
        <w:rPr>
          <w:lang w:val="en-GB"/>
        </w:rPr>
        <w:t>Owolabi</w:t>
      </w:r>
      <w:r w:rsidR="00911B9A" w:rsidRPr="00423C6E">
        <w:t>, et al., 2024)</w:t>
      </w:r>
      <w:r w:rsidRPr="00505056">
        <w:rPr>
          <w:lang w:val="en-GB"/>
        </w:rPr>
        <w:t>. For instance, the United Kingdom’s National Health Service (NHS) actively recruits nurses and medical professionals from countries such as India and the Philippines to fill shortages</w:t>
      </w:r>
      <w:r w:rsidR="00911B9A" w:rsidRPr="00423C6E">
        <w:t xml:space="preserve"> (The Times of India, 2022)</w:t>
      </w:r>
      <w:r w:rsidRPr="00505056">
        <w:rPr>
          <w:lang w:val="en-GB"/>
        </w:rPr>
        <w:t xml:space="preserve">. However, HR teams </w:t>
      </w:r>
      <w:r w:rsidR="007B37B0" w:rsidRPr="00423C6E">
        <w:rPr>
          <w:lang w:val="en-GB"/>
        </w:rPr>
        <w:t>need</w:t>
      </w:r>
      <w:r w:rsidR="004C3654" w:rsidRPr="00423C6E">
        <w:rPr>
          <w:lang w:val="en-GB"/>
        </w:rPr>
        <w:t xml:space="preserve"> to</w:t>
      </w:r>
      <w:r w:rsidRPr="00505056">
        <w:rPr>
          <w:lang w:val="en-GB"/>
        </w:rPr>
        <w:t xml:space="preserve"> ensure that international recruitment follows ethical guidelines and provides proper support for relocation and cultural adjustment. In addition to hiring, HR managers in healthcare </w:t>
      </w:r>
      <w:r w:rsidR="0098152D" w:rsidRPr="00423C6E">
        <w:rPr>
          <w:lang w:val="en-GB"/>
        </w:rPr>
        <w:t>can focus on</w:t>
      </w:r>
      <w:r w:rsidRPr="00505056">
        <w:rPr>
          <w:lang w:val="en-GB"/>
        </w:rPr>
        <w:t xml:space="preserve"> continuous professional development and emotional support programs to prevent burnout and improve job satisfaction</w:t>
      </w:r>
      <w:r w:rsidR="00911B9A" w:rsidRPr="00423C6E">
        <w:t xml:space="preserve"> (</w:t>
      </w:r>
      <w:r w:rsidR="00911B9A" w:rsidRPr="00423C6E">
        <w:rPr>
          <w:lang w:val="en-GB"/>
        </w:rPr>
        <w:t>Farahmand</w:t>
      </w:r>
      <w:r w:rsidR="00911B9A" w:rsidRPr="00423C6E">
        <w:t>, et al., 2022)</w:t>
      </w:r>
      <w:r w:rsidRPr="00505056">
        <w:rPr>
          <w:lang w:val="en-GB"/>
        </w:rPr>
        <w:t>.</w:t>
      </w:r>
    </w:p>
    <w:p w14:paraId="1D912285" w14:textId="3A0C9DCF" w:rsidR="00505056" w:rsidRPr="00505056" w:rsidRDefault="00505056" w:rsidP="00210A7C">
      <w:pPr>
        <w:rPr>
          <w:lang w:val="en-GB"/>
        </w:rPr>
      </w:pPr>
      <w:r w:rsidRPr="00505056">
        <w:rPr>
          <w:lang w:val="en-GB"/>
        </w:rPr>
        <w:t xml:space="preserve">Across all industries, strategic HRM </w:t>
      </w:r>
      <w:r w:rsidR="003333C0" w:rsidRPr="00423C6E">
        <w:rPr>
          <w:lang w:val="en-GB"/>
        </w:rPr>
        <w:t>can</w:t>
      </w:r>
      <w:r w:rsidR="00066940" w:rsidRPr="00423C6E">
        <w:rPr>
          <w:lang w:val="en-GB"/>
        </w:rPr>
        <w:t xml:space="preserve"> use</w:t>
      </w:r>
      <w:r w:rsidRPr="00505056">
        <w:rPr>
          <w:lang w:val="en-GB"/>
        </w:rPr>
        <w:t xml:space="preserve"> workforce analytics to predict future skill shortages and design proactive solutions. By collecting data on employee performance, training outcomes and turnover trends, HR professionals can make informed decisions about talent management</w:t>
      </w:r>
      <w:r w:rsidR="00911B9A" w:rsidRPr="00423C6E">
        <w:t xml:space="preserve"> (</w:t>
      </w:r>
      <w:r w:rsidR="00911B9A" w:rsidRPr="00423C6E">
        <w:rPr>
          <w:lang w:val="en-GB"/>
        </w:rPr>
        <w:t>Rishiraj</w:t>
      </w:r>
      <w:r w:rsidR="00911B9A" w:rsidRPr="00423C6E">
        <w:t xml:space="preserve"> </w:t>
      </w:r>
      <w:r w:rsidR="00911B9A" w:rsidRPr="00423C6E">
        <w:rPr>
          <w:lang w:val="en-GB"/>
        </w:rPr>
        <w:t>and Shukla</w:t>
      </w:r>
      <w:r w:rsidR="00911B9A" w:rsidRPr="00423C6E">
        <w:t>, 2023)</w:t>
      </w:r>
      <w:r w:rsidRPr="00505056">
        <w:rPr>
          <w:lang w:val="en-GB"/>
        </w:rPr>
        <w:t xml:space="preserve">. Promoting diversity and inclusion </w:t>
      </w:r>
      <w:r w:rsidR="009D30FE" w:rsidRPr="00423C6E">
        <w:rPr>
          <w:lang w:val="en-GB"/>
        </w:rPr>
        <w:t>can also help in</w:t>
      </w:r>
      <w:r w:rsidRPr="00505056">
        <w:rPr>
          <w:lang w:val="en-GB"/>
        </w:rPr>
        <w:t xml:space="preserve"> addressing skills gaps as it allows organisations to access a wider range of ideas and perspectives.</w:t>
      </w:r>
      <w:r w:rsidR="002569AF" w:rsidRPr="00423C6E">
        <w:t xml:space="preserve"> </w:t>
      </w:r>
      <w:r w:rsidRPr="00505056">
        <w:rPr>
          <w:lang w:val="en-GB"/>
        </w:rPr>
        <w:t xml:space="preserve">Through strategic HRM, organisations can move beyond short-term hiring solutions and build a sustainable talent </w:t>
      </w:r>
      <w:r w:rsidR="00F84BB3" w:rsidRPr="00423C6E">
        <w:rPr>
          <w:lang w:val="en-GB"/>
        </w:rPr>
        <w:t>group</w:t>
      </w:r>
      <w:r w:rsidRPr="00505056">
        <w:rPr>
          <w:lang w:val="en-GB"/>
        </w:rPr>
        <w:t>. By investing in learning, development</w:t>
      </w:r>
      <w:r w:rsidR="002C211F" w:rsidRPr="00423C6E">
        <w:rPr>
          <w:lang w:val="en-GB"/>
        </w:rPr>
        <w:t xml:space="preserve"> </w:t>
      </w:r>
      <w:r w:rsidRPr="00505056">
        <w:rPr>
          <w:lang w:val="en-GB"/>
        </w:rPr>
        <w:t>and inclusive workforce planning, employers can respond more effectively to ongoing changes in technology and the global labour market</w:t>
      </w:r>
      <w:r w:rsidR="00A92864" w:rsidRPr="00423C6E">
        <w:t xml:space="preserve"> (</w:t>
      </w:r>
      <w:proofErr w:type="spellStart"/>
      <w:r w:rsidR="00A92864" w:rsidRPr="00423C6E">
        <w:rPr>
          <w:lang w:val="en-GB"/>
        </w:rPr>
        <w:t>Ezeafulukwe</w:t>
      </w:r>
      <w:proofErr w:type="spellEnd"/>
      <w:r w:rsidR="00A92864" w:rsidRPr="00423C6E">
        <w:t>, et al., 2024)</w:t>
      </w:r>
      <w:r w:rsidRPr="00505056">
        <w:rPr>
          <w:lang w:val="en-GB"/>
        </w:rPr>
        <w:t>.</w:t>
      </w:r>
    </w:p>
    <w:p w14:paraId="146B3BD9" w14:textId="77777777" w:rsidR="009732A9" w:rsidRDefault="009732A9" w:rsidP="00210A7C">
      <w:pPr>
        <w:jc w:val="left"/>
        <w:rPr>
          <w:b/>
          <w:bCs/>
          <w:lang w:val="en-GB"/>
        </w:rPr>
      </w:pPr>
      <w:r>
        <w:rPr>
          <w:lang w:val="en-GB"/>
        </w:rPr>
        <w:br w:type="page"/>
      </w:r>
    </w:p>
    <w:p w14:paraId="1ADE5E14" w14:textId="2574FF19" w:rsidR="008E60F6" w:rsidRPr="00423C6E" w:rsidRDefault="008E60F6" w:rsidP="00210A7C">
      <w:pPr>
        <w:pStyle w:val="Heading1"/>
        <w:rPr>
          <w:lang w:val="en-GB"/>
        </w:rPr>
      </w:pPr>
      <w:bookmarkStart w:id="3" w:name="_Toc211346822"/>
      <w:r w:rsidRPr="008E60F6">
        <w:rPr>
          <w:lang w:val="en-GB"/>
        </w:rPr>
        <w:lastRenderedPageBreak/>
        <w:t>Reflective Report on My Capabilities in Working within an International Context</w:t>
      </w:r>
      <w:bookmarkEnd w:id="3"/>
    </w:p>
    <w:p w14:paraId="28234552" w14:textId="5A866F53" w:rsidR="008C558E" w:rsidRPr="008E60F6" w:rsidRDefault="008C558E" w:rsidP="00210A7C">
      <w:pPr>
        <w:rPr>
          <w:b/>
          <w:bCs/>
          <w:i/>
          <w:iCs/>
          <w:lang w:val="en-GB"/>
        </w:rPr>
      </w:pPr>
      <w:r w:rsidRPr="00423C6E">
        <w:rPr>
          <w:b/>
          <w:bCs/>
          <w:i/>
          <w:iCs/>
          <w:lang w:val="en-GB"/>
        </w:rPr>
        <w:t xml:space="preserve">Strengths and Weakness </w:t>
      </w:r>
      <w:r w:rsidR="00065F23" w:rsidRPr="00423C6E">
        <w:rPr>
          <w:b/>
          <w:bCs/>
          <w:i/>
          <w:iCs/>
          <w:lang w:val="en-GB"/>
        </w:rPr>
        <w:t>Identification</w:t>
      </w:r>
    </w:p>
    <w:p w14:paraId="1D42F6CF" w14:textId="212954FA" w:rsidR="008561DA" w:rsidRPr="00423C6E" w:rsidRDefault="008E60F6" w:rsidP="00210A7C">
      <w:pPr>
        <w:rPr>
          <w:lang w:val="en-GB"/>
        </w:rPr>
      </w:pPr>
      <w:r w:rsidRPr="008E60F6">
        <w:rPr>
          <w:lang w:val="en-GB"/>
        </w:rPr>
        <w:t>Working in a globalised environment requires employees to have adaptability, cultural awareness and digital competence</w:t>
      </w:r>
      <w:r w:rsidR="00EB7DB4" w:rsidRPr="00423C6E">
        <w:t xml:space="preserve"> (</w:t>
      </w:r>
      <w:r w:rsidR="00EB7DB4" w:rsidRPr="00423C6E">
        <w:rPr>
          <w:lang w:val="en-GB"/>
        </w:rPr>
        <w:t>Huu</w:t>
      </w:r>
      <w:r w:rsidR="00EB7DB4" w:rsidRPr="00423C6E">
        <w:t>, 2023)</w:t>
      </w:r>
      <w:r w:rsidRPr="008E60F6">
        <w:rPr>
          <w:lang w:val="en-GB"/>
        </w:rPr>
        <w:t xml:space="preserve">. It also demands effective communication, teamwork, leadership and the ability to take responsibility for continuous learning. </w:t>
      </w:r>
      <w:r w:rsidR="006906F6" w:rsidRPr="00423C6E">
        <w:rPr>
          <w:lang w:val="en-GB"/>
        </w:rPr>
        <w:t>Mentioned below are some skills I possess.</w:t>
      </w:r>
    </w:p>
    <w:p w14:paraId="77EE29C7" w14:textId="77777777" w:rsidR="00517E97" w:rsidRPr="00423C6E" w:rsidRDefault="00BE753E" w:rsidP="00210A7C">
      <w:pPr>
        <w:pStyle w:val="Caption"/>
        <w:spacing w:before="240" w:after="240" w:line="360" w:lineRule="auto"/>
      </w:pPr>
      <w:r w:rsidRPr="00423C6E">
        <w:rPr>
          <w:noProof/>
        </w:rPr>
        <w:drawing>
          <wp:inline distT="0" distB="0" distL="0" distR="0" wp14:anchorId="09B62F5D" wp14:editId="66430A61">
            <wp:extent cx="5486400" cy="3200400"/>
            <wp:effectExtent l="0" t="0" r="0" b="19050"/>
            <wp:docPr id="1458872208"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4EBC9400" w14:textId="18609084" w:rsidR="00E74D7A" w:rsidRPr="00423C6E" w:rsidRDefault="00517E97" w:rsidP="00210A7C">
      <w:pPr>
        <w:pStyle w:val="Caption"/>
        <w:spacing w:before="240" w:after="240" w:line="360" w:lineRule="auto"/>
      </w:pPr>
      <w:r w:rsidRPr="00423C6E">
        <w:t xml:space="preserve">Figure </w:t>
      </w:r>
      <w:r w:rsidR="005B722D">
        <w:fldChar w:fldCharType="begin"/>
      </w:r>
      <w:r w:rsidR="005B722D">
        <w:instrText xml:space="preserve"> SEQ Figure \* ARABIC </w:instrText>
      </w:r>
      <w:r w:rsidR="005B722D">
        <w:fldChar w:fldCharType="separate"/>
      </w:r>
      <w:r w:rsidR="005B722D">
        <w:rPr>
          <w:noProof/>
        </w:rPr>
        <w:t>3</w:t>
      </w:r>
      <w:r w:rsidR="005B722D">
        <w:rPr>
          <w:noProof/>
        </w:rPr>
        <w:fldChar w:fldCharType="end"/>
      </w:r>
      <w:r w:rsidRPr="00423C6E">
        <w:t>: Employability skills in international context</w:t>
      </w:r>
    </w:p>
    <w:p w14:paraId="2A9DB1E7" w14:textId="1E6FB7D0" w:rsidR="00045EA3" w:rsidRPr="00423C6E" w:rsidRDefault="00045EA3" w:rsidP="00210A7C">
      <w:pPr>
        <w:pStyle w:val="Caption"/>
        <w:spacing w:before="240" w:after="240" w:line="360" w:lineRule="auto"/>
      </w:pPr>
      <w:r w:rsidRPr="00423C6E">
        <w:t>(Source: By Author)</w:t>
      </w:r>
    </w:p>
    <w:p w14:paraId="7F0AA476" w14:textId="1C2B1202" w:rsidR="0055437D" w:rsidRPr="00423C6E" w:rsidRDefault="004C338E" w:rsidP="00210A7C">
      <w:pPr>
        <w:rPr>
          <w:lang w:val="en-GB"/>
        </w:rPr>
      </w:pPr>
      <w:r w:rsidRPr="004C338E">
        <w:rPr>
          <w:b/>
          <w:bCs/>
          <w:lang w:val="en-GB"/>
        </w:rPr>
        <w:t>Technology Skills</w:t>
      </w:r>
      <w:r w:rsidR="00560DFA" w:rsidRPr="00423C6E">
        <w:rPr>
          <w:lang w:val="en-GB"/>
        </w:rPr>
        <w:t xml:space="preserve">: </w:t>
      </w:r>
      <w:r w:rsidRPr="004C338E">
        <w:rPr>
          <w:lang w:val="en-GB"/>
        </w:rPr>
        <w:t xml:space="preserve">Technology is </w:t>
      </w:r>
      <w:r w:rsidR="0015140A" w:rsidRPr="00423C6E">
        <w:rPr>
          <w:lang w:val="en-GB"/>
        </w:rPr>
        <w:t xml:space="preserve">important in </w:t>
      </w:r>
      <w:r w:rsidRPr="004C338E">
        <w:rPr>
          <w:lang w:val="en-GB"/>
        </w:rPr>
        <w:t>modern workplaces, especially in international environments where teams collaborate across countries and time zones</w:t>
      </w:r>
      <w:r w:rsidR="00911277" w:rsidRPr="00423C6E">
        <w:t xml:space="preserve"> (</w:t>
      </w:r>
      <w:r w:rsidR="00911277" w:rsidRPr="00423C6E">
        <w:rPr>
          <w:lang w:val="en-GB"/>
        </w:rPr>
        <w:t>Jackowska</w:t>
      </w:r>
      <w:r w:rsidR="00A619E6" w:rsidRPr="00423C6E">
        <w:t xml:space="preserve"> </w:t>
      </w:r>
      <w:r w:rsidR="00911277" w:rsidRPr="00423C6E">
        <w:rPr>
          <w:lang w:val="en-GB"/>
        </w:rPr>
        <w:t>and Lauring</w:t>
      </w:r>
      <w:r w:rsidR="00911277" w:rsidRPr="00423C6E">
        <w:t>, 2021)</w:t>
      </w:r>
      <w:r w:rsidRPr="004C338E">
        <w:rPr>
          <w:lang w:val="en-GB"/>
        </w:rPr>
        <w:t>. One of my key capabilities is effectively using digital tools for communication, project coordination</w:t>
      </w:r>
      <w:r w:rsidR="00126598" w:rsidRPr="00423C6E">
        <w:rPr>
          <w:lang w:val="en-GB"/>
        </w:rPr>
        <w:t xml:space="preserve"> </w:t>
      </w:r>
      <w:r w:rsidRPr="004C338E">
        <w:rPr>
          <w:lang w:val="en-GB"/>
        </w:rPr>
        <w:t>and independent learning. During this academic term, I used Microsoft Teams, Zoom and Google Workspace to work with classmates from diverse cultural backgrounds</w:t>
      </w:r>
      <w:r w:rsidR="008C5D0B" w:rsidRPr="00423C6E">
        <w:rPr>
          <w:lang w:val="en-GB"/>
        </w:rPr>
        <w:t xml:space="preserve"> that has improved </w:t>
      </w:r>
      <w:r w:rsidRPr="004C338E">
        <w:rPr>
          <w:lang w:val="en-GB"/>
        </w:rPr>
        <w:t xml:space="preserve">my ability to share information and coordinate tasks efficiently. My strengths lie in quickly adapting to new applications, </w:t>
      </w:r>
      <w:r w:rsidR="00406E25" w:rsidRPr="00423C6E">
        <w:rPr>
          <w:lang w:val="en-GB"/>
        </w:rPr>
        <w:t>directing</w:t>
      </w:r>
      <w:r w:rsidRPr="004C338E">
        <w:rPr>
          <w:lang w:val="en-GB"/>
        </w:rPr>
        <w:t xml:space="preserve"> online platforms</w:t>
      </w:r>
      <w:r w:rsidR="00406E25" w:rsidRPr="00423C6E">
        <w:rPr>
          <w:lang w:val="en-GB"/>
        </w:rPr>
        <w:t xml:space="preserve"> </w:t>
      </w:r>
      <w:r w:rsidRPr="004C338E">
        <w:rPr>
          <w:lang w:val="en-GB"/>
        </w:rPr>
        <w:t xml:space="preserve">and maintaining productivity in virtual environments. However, my technical knowledge is limited </w:t>
      </w:r>
      <w:r w:rsidR="00C51CE5" w:rsidRPr="00423C6E">
        <w:rPr>
          <w:lang w:val="en-GB"/>
        </w:rPr>
        <w:lastRenderedPageBreak/>
        <w:t>in terms of</w:t>
      </w:r>
      <w:r w:rsidRPr="004C338E">
        <w:rPr>
          <w:lang w:val="en-GB"/>
        </w:rPr>
        <w:t xml:space="preserve"> advanced digital tools including data analytics software, artificial intelligence applications or project management systems </w:t>
      </w:r>
      <w:r w:rsidR="004B1D5A" w:rsidRPr="00423C6E">
        <w:rPr>
          <w:lang w:val="en-GB"/>
        </w:rPr>
        <w:t>such as</w:t>
      </w:r>
      <w:r w:rsidRPr="004C338E">
        <w:rPr>
          <w:lang w:val="en-GB"/>
        </w:rPr>
        <w:t xml:space="preserve"> Asana which </w:t>
      </w:r>
      <w:r w:rsidR="00C0670B" w:rsidRPr="00423C6E">
        <w:rPr>
          <w:lang w:val="en-GB"/>
        </w:rPr>
        <w:t>reduces</w:t>
      </w:r>
      <w:r w:rsidRPr="004C338E">
        <w:rPr>
          <w:lang w:val="en-GB"/>
        </w:rPr>
        <w:t xml:space="preserve"> efficiency in highly technical or data-intensive work environments.</w:t>
      </w:r>
    </w:p>
    <w:p w14:paraId="640311C9" w14:textId="6EB2CF04" w:rsidR="008D0418" w:rsidRPr="00423C6E" w:rsidRDefault="004C338E" w:rsidP="00210A7C">
      <w:pPr>
        <w:rPr>
          <w:lang w:val="en-GB"/>
        </w:rPr>
      </w:pPr>
      <w:r w:rsidRPr="004C338E">
        <w:rPr>
          <w:b/>
          <w:bCs/>
          <w:lang w:val="en-GB"/>
        </w:rPr>
        <w:t>Communication Skills</w:t>
      </w:r>
      <w:r w:rsidR="00CA36B0" w:rsidRPr="00423C6E">
        <w:rPr>
          <w:lang w:val="en-GB"/>
        </w:rPr>
        <w:t xml:space="preserve">: </w:t>
      </w:r>
      <w:r w:rsidRPr="004C338E">
        <w:rPr>
          <w:lang w:val="en-GB"/>
        </w:rPr>
        <w:t>Communication is essential for effective collaboration in diverse, international teams</w:t>
      </w:r>
      <w:r w:rsidR="003607C3" w:rsidRPr="00423C6E">
        <w:t xml:space="preserve"> (</w:t>
      </w:r>
      <w:r w:rsidR="003607C3" w:rsidRPr="00423C6E">
        <w:rPr>
          <w:lang w:val="en-GB"/>
        </w:rPr>
        <w:t>Karlsen</w:t>
      </w:r>
      <w:r w:rsidR="00003DBB" w:rsidRPr="00423C6E">
        <w:t xml:space="preserve"> </w:t>
      </w:r>
      <w:r w:rsidR="003607C3" w:rsidRPr="00423C6E">
        <w:rPr>
          <w:lang w:val="en-GB"/>
        </w:rPr>
        <w:t>and Nazar</w:t>
      </w:r>
      <w:r w:rsidR="003607C3" w:rsidRPr="00423C6E">
        <w:t>, 2024)</w:t>
      </w:r>
      <w:r w:rsidRPr="004C338E">
        <w:rPr>
          <w:lang w:val="en-GB"/>
        </w:rPr>
        <w:t>. I consider myself a clear, respectful and attentive communicator</w:t>
      </w:r>
      <w:r w:rsidR="00251915" w:rsidRPr="00423C6E">
        <w:rPr>
          <w:lang w:val="en-GB"/>
        </w:rPr>
        <w:t xml:space="preserve"> who is </w:t>
      </w:r>
      <w:r w:rsidRPr="004C338E">
        <w:rPr>
          <w:lang w:val="en-GB"/>
        </w:rPr>
        <w:t xml:space="preserve">able to summarise ideas and facilitate discussions so all team members feel </w:t>
      </w:r>
      <w:r w:rsidR="005E4F4C" w:rsidRPr="00423C6E">
        <w:rPr>
          <w:lang w:val="en-GB"/>
        </w:rPr>
        <w:t>valued</w:t>
      </w:r>
      <w:r w:rsidRPr="004C338E">
        <w:rPr>
          <w:lang w:val="en-GB"/>
        </w:rPr>
        <w:t xml:space="preserve">. In group projects, I often contribute by organising conversations, clarifying points and supporting decision-making processes. My written communication is a strength, particularly </w:t>
      </w:r>
      <w:r w:rsidR="00D2621F" w:rsidRPr="00423C6E">
        <w:rPr>
          <w:lang w:val="en-GB"/>
        </w:rPr>
        <w:t xml:space="preserve">in </w:t>
      </w:r>
      <w:r w:rsidRPr="004C338E">
        <w:rPr>
          <w:lang w:val="en-GB"/>
        </w:rPr>
        <w:t xml:space="preserve">academic writing and professional emails which enable clear and structured interactions. Despite these strengths, I sometimes experience difficulties with verbal communication, especially in presentations or large meetings. I </w:t>
      </w:r>
      <w:r w:rsidR="00BA2AAE" w:rsidRPr="00423C6E">
        <w:rPr>
          <w:lang w:val="en-GB"/>
        </w:rPr>
        <w:t>sometimes</w:t>
      </w:r>
      <w:r w:rsidRPr="004C338E">
        <w:rPr>
          <w:lang w:val="en-GB"/>
        </w:rPr>
        <w:t xml:space="preserve"> </w:t>
      </w:r>
      <w:r w:rsidR="005741C1" w:rsidRPr="00423C6E">
        <w:rPr>
          <w:lang w:val="en-GB"/>
        </w:rPr>
        <w:t>find it difficult</w:t>
      </w:r>
      <w:r w:rsidRPr="004C338E">
        <w:rPr>
          <w:lang w:val="en-GB"/>
        </w:rPr>
        <w:t xml:space="preserve"> to express ideas due to concerns about language differences or being misunderstood which </w:t>
      </w:r>
      <w:r w:rsidR="00F47C37" w:rsidRPr="00423C6E">
        <w:rPr>
          <w:lang w:val="en-GB"/>
        </w:rPr>
        <w:t>affects</w:t>
      </w:r>
      <w:r w:rsidRPr="004C338E">
        <w:rPr>
          <w:lang w:val="en-GB"/>
        </w:rPr>
        <w:t xml:space="preserve"> the flow of discussions. </w:t>
      </w:r>
    </w:p>
    <w:p w14:paraId="57102E52" w14:textId="3D2D4A27" w:rsidR="00B41DCE" w:rsidRPr="00423C6E" w:rsidRDefault="004C338E" w:rsidP="00210A7C">
      <w:pPr>
        <w:rPr>
          <w:lang w:val="en-GB"/>
        </w:rPr>
      </w:pPr>
      <w:r w:rsidRPr="004C338E">
        <w:rPr>
          <w:b/>
          <w:bCs/>
          <w:lang w:val="en-GB"/>
        </w:rPr>
        <w:t>Teamwork Skills</w:t>
      </w:r>
      <w:r w:rsidR="008D0418" w:rsidRPr="00423C6E">
        <w:rPr>
          <w:lang w:val="en-GB"/>
        </w:rPr>
        <w:t xml:space="preserve">: </w:t>
      </w:r>
      <w:r w:rsidRPr="004C338E">
        <w:rPr>
          <w:lang w:val="en-GB"/>
        </w:rPr>
        <w:t>Teamwork is a crucial capability in international work environments as collaboration fosters creativity, problem-solving and productivity</w:t>
      </w:r>
      <w:r w:rsidR="00313C13" w:rsidRPr="00423C6E">
        <w:t xml:space="preserve"> (</w:t>
      </w:r>
      <w:proofErr w:type="spellStart"/>
      <w:r w:rsidR="00313C13" w:rsidRPr="00423C6E">
        <w:rPr>
          <w:lang w:val="en-GB"/>
        </w:rPr>
        <w:t>Nwabufo</w:t>
      </w:r>
      <w:proofErr w:type="spellEnd"/>
      <w:r w:rsidR="003D2908" w:rsidRPr="00423C6E">
        <w:t xml:space="preserve"> </w:t>
      </w:r>
      <w:r w:rsidR="00313C13" w:rsidRPr="00423C6E">
        <w:rPr>
          <w:lang w:val="en-GB"/>
        </w:rPr>
        <w:t xml:space="preserve">and </w:t>
      </w:r>
      <w:proofErr w:type="spellStart"/>
      <w:r w:rsidR="00313C13" w:rsidRPr="00423C6E">
        <w:rPr>
          <w:lang w:val="en-GB"/>
        </w:rPr>
        <w:t>Obodozie</w:t>
      </w:r>
      <w:proofErr w:type="spellEnd"/>
      <w:r w:rsidR="00313C13" w:rsidRPr="00423C6E">
        <w:t>, 2025)</w:t>
      </w:r>
      <w:r w:rsidRPr="004C338E">
        <w:rPr>
          <w:lang w:val="en-GB"/>
        </w:rPr>
        <w:t>. My strengths include reliability, organisation and maintaining a positive attitude which help me contribute effectively to group tasks. In recent assignments, I coordinated task allocation, monitored deadlines and communicated progress to ensure smooth execution. I actively support team members</w:t>
      </w:r>
      <w:r w:rsidR="005A6ADD" w:rsidRPr="00423C6E">
        <w:rPr>
          <w:lang w:val="en-GB"/>
        </w:rPr>
        <w:t xml:space="preserve"> by </w:t>
      </w:r>
      <w:r w:rsidRPr="004C338E">
        <w:rPr>
          <w:lang w:val="en-GB"/>
        </w:rPr>
        <w:t xml:space="preserve">resolving misunderstandings and maintaining </w:t>
      </w:r>
      <w:r w:rsidR="0032456C" w:rsidRPr="00423C6E">
        <w:rPr>
          <w:lang w:val="en-GB"/>
        </w:rPr>
        <w:t>unity</w:t>
      </w:r>
      <w:r w:rsidRPr="004C338E">
        <w:rPr>
          <w:lang w:val="en-GB"/>
        </w:rPr>
        <w:t xml:space="preserve"> among individuals from diverse cultural and professional backgrounds. My ability to create an inclusive and cooperative atmosphere strengthens overall team performance. However, I sometimes take on excessive responsibility to ensure project success which cause</w:t>
      </w:r>
      <w:r w:rsidR="0072673C" w:rsidRPr="00423C6E">
        <w:rPr>
          <w:lang w:val="en-GB"/>
        </w:rPr>
        <w:t>s</w:t>
      </w:r>
      <w:r w:rsidRPr="004C338E">
        <w:rPr>
          <w:lang w:val="en-GB"/>
        </w:rPr>
        <w:t xml:space="preserve"> personal stress and </w:t>
      </w:r>
      <w:r w:rsidR="00E126AA" w:rsidRPr="00423C6E">
        <w:rPr>
          <w:lang w:val="en-GB"/>
        </w:rPr>
        <w:t>limits</w:t>
      </w:r>
      <w:r w:rsidRPr="004C338E">
        <w:rPr>
          <w:lang w:val="en-GB"/>
        </w:rPr>
        <w:t xml:space="preserve"> opportunities for others to contribute fully. This highlights a weakness in balancing workload distribution and delegating effectively</w:t>
      </w:r>
      <w:r w:rsidR="00A85DFB" w:rsidRPr="00423C6E">
        <w:rPr>
          <w:lang w:val="en-GB"/>
        </w:rPr>
        <w:t xml:space="preserve"> </w:t>
      </w:r>
      <w:r w:rsidRPr="004C338E">
        <w:rPr>
          <w:lang w:val="en-GB"/>
        </w:rPr>
        <w:t xml:space="preserve">which is critical for maintaining efficiency and </w:t>
      </w:r>
      <w:r w:rsidR="00352F43" w:rsidRPr="00423C6E">
        <w:rPr>
          <w:lang w:val="en-GB"/>
        </w:rPr>
        <w:t>agreement</w:t>
      </w:r>
      <w:r w:rsidRPr="004C338E">
        <w:rPr>
          <w:lang w:val="en-GB"/>
        </w:rPr>
        <w:t xml:space="preserve"> in multicultural and complex team projects.</w:t>
      </w:r>
    </w:p>
    <w:p w14:paraId="174FC934" w14:textId="2FD33B20" w:rsidR="00A9355C" w:rsidRPr="00423C6E" w:rsidRDefault="004C338E" w:rsidP="00210A7C">
      <w:pPr>
        <w:rPr>
          <w:lang w:val="en-GB"/>
        </w:rPr>
      </w:pPr>
      <w:r w:rsidRPr="004C338E">
        <w:rPr>
          <w:b/>
          <w:bCs/>
          <w:lang w:val="en-GB"/>
        </w:rPr>
        <w:t>Leadership Skills</w:t>
      </w:r>
      <w:r w:rsidR="00FC30E7" w:rsidRPr="00423C6E">
        <w:rPr>
          <w:lang w:val="en-GB"/>
        </w:rPr>
        <w:t xml:space="preserve">: </w:t>
      </w:r>
      <w:r w:rsidRPr="004C338E">
        <w:rPr>
          <w:lang w:val="en-GB"/>
        </w:rPr>
        <w:t>Leadership in international contexts requires adaptability, emotional intelligence and cultural awareness</w:t>
      </w:r>
      <w:r w:rsidR="00965857" w:rsidRPr="00423C6E">
        <w:t xml:space="preserve"> (</w:t>
      </w:r>
      <w:proofErr w:type="spellStart"/>
      <w:r w:rsidR="00965857" w:rsidRPr="00423C6E">
        <w:rPr>
          <w:lang w:val="en-GB"/>
        </w:rPr>
        <w:t>Jugdev</w:t>
      </w:r>
      <w:proofErr w:type="spellEnd"/>
      <w:r w:rsidR="00965857" w:rsidRPr="00423C6E">
        <w:t>, 2022)</w:t>
      </w:r>
      <w:r w:rsidRPr="004C338E">
        <w:rPr>
          <w:lang w:val="en-GB"/>
        </w:rPr>
        <w:t xml:space="preserve">. I have emerging leadership capabilities, particularly in planning, organising and motivating team members. In academic projects, I often take </w:t>
      </w:r>
      <w:r w:rsidR="00C92382" w:rsidRPr="00423C6E">
        <w:rPr>
          <w:lang w:val="en-GB"/>
        </w:rPr>
        <w:t xml:space="preserve">the </w:t>
      </w:r>
      <w:r w:rsidRPr="004C338E">
        <w:rPr>
          <w:lang w:val="en-GB"/>
        </w:rPr>
        <w:t>initiative to clarify objectives, schedule meetings and maintain focus</w:t>
      </w:r>
      <w:r w:rsidR="00C92473" w:rsidRPr="00423C6E">
        <w:rPr>
          <w:lang w:val="en-GB"/>
        </w:rPr>
        <w:t xml:space="preserve"> that promotes </w:t>
      </w:r>
      <w:r w:rsidRPr="004C338E">
        <w:rPr>
          <w:lang w:val="en-GB"/>
        </w:rPr>
        <w:t xml:space="preserve">group efficiency. Leading by example through punctuality, discipline and encouragement strengthens team morale and </w:t>
      </w:r>
      <w:r w:rsidR="00733D77" w:rsidRPr="00423C6E">
        <w:rPr>
          <w:lang w:val="en-GB"/>
        </w:rPr>
        <w:t>unity</w:t>
      </w:r>
      <w:r w:rsidR="00965857" w:rsidRPr="00423C6E">
        <w:t xml:space="preserve"> (</w:t>
      </w:r>
      <w:proofErr w:type="spellStart"/>
      <w:r w:rsidR="00965857" w:rsidRPr="00423C6E">
        <w:rPr>
          <w:lang w:val="en-GB"/>
        </w:rPr>
        <w:t>Oloba</w:t>
      </w:r>
      <w:proofErr w:type="spellEnd"/>
      <w:r w:rsidR="00C96B2E" w:rsidRPr="00423C6E">
        <w:t xml:space="preserve"> </w:t>
      </w:r>
      <w:r w:rsidR="00965857" w:rsidRPr="00423C6E">
        <w:rPr>
          <w:lang w:val="en-GB"/>
        </w:rPr>
        <w:t>and Govender</w:t>
      </w:r>
      <w:r w:rsidR="00965857" w:rsidRPr="00423C6E">
        <w:t>, 2025)</w:t>
      </w:r>
      <w:r w:rsidRPr="004C338E">
        <w:rPr>
          <w:lang w:val="en-GB"/>
        </w:rPr>
        <w:t xml:space="preserve">. I value </w:t>
      </w:r>
      <w:r w:rsidRPr="004C338E">
        <w:rPr>
          <w:lang w:val="en-GB"/>
        </w:rPr>
        <w:lastRenderedPageBreak/>
        <w:t xml:space="preserve">fairness, inclusion and collaboration which are essential for guiding diverse teams. Despite these strengths, I sometimes struggle to </w:t>
      </w:r>
      <w:r w:rsidR="00966C1C" w:rsidRPr="00423C6E">
        <w:rPr>
          <w:lang w:val="en-GB"/>
        </w:rPr>
        <w:t>express</w:t>
      </w:r>
      <w:r w:rsidRPr="004C338E">
        <w:rPr>
          <w:lang w:val="en-GB"/>
        </w:rPr>
        <w:t xml:space="preserve"> my opinions in challenging situations, remaining neutral to avoid conflict. This approach </w:t>
      </w:r>
      <w:r w:rsidR="004905C2" w:rsidRPr="00423C6E">
        <w:rPr>
          <w:lang w:val="en-GB"/>
        </w:rPr>
        <w:t>causes</w:t>
      </w:r>
      <w:r w:rsidRPr="004C338E">
        <w:rPr>
          <w:lang w:val="en-GB"/>
        </w:rPr>
        <w:t xml:space="preserve"> </w:t>
      </w:r>
      <w:r w:rsidR="00006643" w:rsidRPr="00423C6E">
        <w:rPr>
          <w:lang w:val="en-GB"/>
        </w:rPr>
        <w:t xml:space="preserve">a </w:t>
      </w:r>
      <w:r w:rsidRPr="004C338E">
        <w:rPr>
          <w:lang w:val="en-GB"/>
        </w:rPr>
        <w:t xml:space="preserve">delay </w:t>
      </w:r>
      <w:r w:rsidR="00985B29" w:rsidRPr="00423C6E">
        <w:rPr>
          <w:lang w:val="en-GB"/>
        </w:rPr>
        <w:t xml:space="preserve">in </w:t>
      </w:r>
      <w:r w:rsidRPr="004C338E">
        <w:rPr>
          <w:lang w:val="en-GB"/>
        </w:rPr>
        <w:t xml:space="preserve">decision-making and </w:t>
      </w:r>
      <w:r w:rsidR="00E00F87" w:rsidRPr="00423C6E">
        <w:rPr>
          <w:lang w:val="en-GB"/>
        </w:rPr>
        <w:t>reduces</w:t>
      </w:r>
      <w:r w:rsidRPr="004C338E">
        <w:rPr>
          <w:lang w:val="en-GB"/>
        </w:rPr>
        <w:t xml:space="preserve"> team confidence in leadership direction. </w:t>
      </w:r>
      <w:r w:rsidR="00A9355C" w:rsidRPr="00423C6E">
        <w:rPr>
          <w:lang w:val="en-GB"/>
        </w:rPr>
        <w:t xml:space="preserve"> </w:t>
      </w:r>
    </w:p>
    <w:p w14:paraId="5FD2B5C8" w14:textId="435197B7" w:rsidR="008A013D" w:rsidRPr="00423C6E" w:rsidRDefault="004C338E" w:rsidP="00210A7C">
      <w:pPr>
        <w:rPr>
          <w:lang w:val="en-GB"/>
        </w:rPr>
      </w:pPr>
      <w:r w:rsidRPr="004C338E">
        <w:rPr>
          <w:b/>
          <w:bCs/>
          <w:lang w:val="en-GB"/>
        </w:rPr>
        <w:t>Self-Directed Learning</w:t>
      </w:r>
      <w:r w:rsidR="00466830" w:rsidRPr="00423C6E">
        <w:rPr>
          <w:lang w:val="en-GB"/>
        </w:rPr>
        <w:t xml:space="preserve">: </w:t>
      </w:r>
      <w:r w:rsidRPr="004C338E">
        <w:rPr>
          <w:lang w:val="en-GB"/>
        </w:rPr>
        <w:t>Self-directed learning is one of my strongest capabilities</w:t>
      </w:r>
      <w:r w:rsidR="00DC7832" w:rsidRPr="00423C6E">
        <w:rPr>
          <w:lang w:val="en-GB"/>
        </w:rPr>
        <w:t xml:space="preserve"> which reflects </w:t>
      </w:r>
      <w:r w:rsidRPr="004C338E">
        <w:rPr>
          <w:lang w:val="en-GB"/>
        </w:rPr>
        <w:t>curiosity, motivation and responsibility for personal growth</w:t>
      </w:r>
      <w:r w:rsidR="00BD1A65" w:rsidRPr="00423C6E">
        <w:t xml:space="preserve"> (</w:t>
      </w:r>
      <w:proofErr w:type="spellStart"/>
      <w:r w:rsidR="00BD1A65" w:rsidRPr="00423C6E">
        <w:rPr>
          <w:lang w:val="en-GB"/>
        </w:rPr>
        <w:t>Gous</w:t>
      </w:r>
      <w:proofErr w:type="spellEnd"/>
      <w:r w:rsidR="00BD1A65" w:rsidRPr="00423C6E">
        <w:t>, 2022)</w:t>
      </w:r>
      <w:r w:rsidRPr="004C338E">
        <w:rPr>
          <w:lang w:val="en-GB"/>
        </w:rPr>
        <w:t xml:space="preserve">. I actively seek knowledge, connect theory to practice and adapt to new information. During this term, I completed online courses on digital communication and time management while engaging with case studies and academic articles on human resource management. These activities strengthened my critical thinking and independent problem-solving abilities. My strengths include intrinsic motivation, curiosity and the ability to manage independent study effectively. However, I sometimes take too many learning goals </w:t>
      </w:r>
      <w:r w:rsidR="00E45607" w:rsidRPr="00423C6E">
        <w:rPr>
          <w:lang w:val="en-GB"/>
        </w:rPr>
        <w:t>at the same time</w:t>
      </w:r>
      <w:r w:rsidR="00E85E35" w:rsidRPr="00423C6E">
        <w:rPr>
          <w:lang w:val="en-GB"/>
        </w:rPr>
        <w:t xml:space="preserve"> </w:t>
      </w:r>
      <w:r w:rsidRPr="004C338E">
        <w:rPr>
          <w:lang w:val="en-GB"/>
        </w:rPr>
        <w:t xml:space="preserve">which </w:t>
      </w:r>
      <w:r w:rsidR="004711D3" w:rsidRPr="00423C6E">
        <w:rPr>
          <w:lang w:val="en-GB"/>
        </w:rPr>
        <w:t>reduces</w:t>
      </w:r>
      <w:r w:rsidRPr="004C338E">
        <w:rPr>
          <w:lang w:val="en-GB"/>
        </w:rPr>
        <w:t xml:space="preserve"> focus and </w:t>
      </w:r>
      <w:r w:rsidR="00D35D0F" w:rsidRPr="00423C6E">
        <w:rPr>
          <w:lang w:val="en-GB"/>
        </w:rPr>
        <w:t>creates</w:t>
      </w:r>
      <w:r w:rsidRPr="004C338E">
        <w:rPr>
          <w:lang w:val="en-GB"/>
        </w:rPr>
        <w:t xml:space="preserve"> stress. Balancing multiple tasks at once </w:t>
      </w:r>
      <w:r w:rsidR="00CD0306" w:rsidRPr="00423C6E">
        <w:rPr>
          <w:lang w:val="en-GB"/>
        </w:rPr>
        <w:t>sometimes</w:t>
      </w:r>
      <w:r w:rsidRPr="004C338E">
        <w:rPr>
          <w:lang w:val="en-GB"/>
        </w:rPr>
        <w:t xml:space="preserve"> affects efficiency</w:t>
      </w:r>
      <w:r w:rsidR="002C52E3" w:rsidRPr="00423C6E">
        <w:rPr>
          <w:lang w:val="en-GB"/>
        </w:rPr>
        <w:t xml:space="preserve"> which demonstrates </w:t>
      </w:r>
      <w:r w:rsidRPr="004C338E">
        <w:rPr>
          <w:lang w:val="en-GB"/>
        </w:rPr>
        <w:t xml:space="preserve">a limitation in managing workload and prioritising learning objectives. </w:t>
      </w:r>
    </w:p>
    <w:p w14:paraId="4AADBC89" w14:textId="60247460" w:rsidR="003F2DF5" w:rsidRPr="00423C6E" w:rsidRDefault="00ED7675" w:rsidP="00210A7C">
      <w:pPr>
        <w:rPr>
          <w:b/>
          <w:bCs/>
          <w:i/>
          <w:iCs/>
          <w:lang w:val="en-GB"/>
        </w:rPr>
      </w:pPr>
      <w:r w:rsidRPr="00423C6E">
        <w:rPr>
          <w:b/>
          <w:bCs/>
          <w:i/>
          <w:iCs/>
          <w:lang w:val="en-GB"/>
        </w:rPr>
        <w:t xml:space="preserve">SMART </w:t>
      </w:r>
      <w:r w:rsidR="00052C49" w:rsidRPr="00423C6E">
        <w:rPr>
          <w:b/>
          <w:bCs/>
          <w:i/>
          <w:iCs/>
          <w:lang w:val="en-GB"/>
        </w:rPr>
        <w:t>Action</w:t>
      </w:r>
      <w:r w:rsidRPr="00423C6E">
        <w:rPr>
          <w:b/>
          <w:bCs/>
          <w:i/>
          <w:iCs/>
          <w:lang w:val="en-GB"/>
        </w:rPr>
        <w:t xml:space="preserve"> Plan</w:t>
      </w:r>
    </w:p>
    <w:tbl>
      <w:tblPr>
        <w:tblStyle w:val="GridTable5Dark-Accent2"/>
        <w:tblW w:w="0" w:type="auto"/>
        <w:tblLook w:val="04A0" w:firstRow="1" w:lastRow="0" w:firstColumn="1" w:lastColumn="0" w:noHBand="0" w:noVBand="1"/>
      </w:tblPr>
      <w:tblGrid>
        <w:gridCol w:w="1818"/>
        <w:gridCol w:w="1661"/>
        <w:gridCol w:w="1443"/>
        <w:gridCol w:w="1661"/>
        <w:gridCol w:w="1533"/>
        <w:gridCol w:w="900"/>
      </w:tblGrid>
      <w:tr w:rsidR="00CB2612" w:rsidRPr="00423C6E" w14:paraId="259A5B6B" w14:textId="77777777" w:rsidTr="00293A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4DCDBC92" w14:textId="77777777" w:rsidR="00BA3ABC" w:rsidRPr="00BA3ABC" w:rsidRDefault="00BA3ABC" w:rsidP="00210A7C">
            <w:pPr>
              <w:rPr>
                <w:lang w:val="en-GB"/>
              </w:rPr>
            </w:pPr>
            <w:r w:rsidRPr="00BA3ABC">
              <w:rPr>
                <w:lang w:val="en-GB"/>
              </w:rPr>
              <w:t>Skill Area</w:t>
            </w:r>
          </w:p>
        </w:tc>
        <w:tc>
          <w:tcPr>
            <w:tcW w:w="2370" w:type="dxa"/>
            <w:hideMark/>
          </w:tcPr>
          <w:p w14:paraId="68C7FBA3" w14:textId="40BF84DB" w:rsidR="00BA3ABC" w:rsidRPr="00BA3ABC" w:rsidRDefault="00BA3ABC" w:rsidP="00210A7C">
            <w:pPr>
              <w:cnfStyle w:val="100000000000" w:firstRow="1" w:lastRow="0" w:firstColumn="0" w:lastColumn="0" w:oddVBand="0" w:evenVBand="0" w:oddHBand="0" w:evenHBand="0" w:firstRowFirstColumn="0" w:firstRowLastColumn="0" w:lastRowFirstColumn="0" w:lastRowLastColumn="0"/>
              <w:rPr>
                <w:lang w:val="en-GB"/>
              </w:rPr>
            </w:pPr>
            <w:r w:rsidRPr="00BA3ABC">
              <w:rPr>
                <w:lang w:val="en-GB"/>
              </w:rPr>
              <w:t xml:space="preserve">Specific </w:t>
            </w:r>
          </w:p>
        </w:tc>
        <w:tc>
          <w:tcPr>
            <w:tcW w:w="0" w:type="auto"/>
            <w:hideMark/>
          </w:tcPr>
          <w:p w14:paraId="5B0D8ACF" w14:textId="0E588EEB" w:rsidR="00BA3ABC" w:rsidRPr="00BA3ABC" w:rsidRDefault="00BA3ABC" w:rsidP="00210A7C">
            <w:pPr>
              <w:cnfStyle w:val="100000000000" w:firstRow="1" w:lastRow="0" w:firstColumn="0" w:lastColumn="0" w:oddVBand="0" w:evenVBand="0" w:oddHBand="0" w:evenHBand="0" w:firstRowFirstColumn="0" w:firstRowLastColumn="0" w:lastRowFirstColumn="0" w:lastRowLastColumn="0"/>
              <w:rPr>
                <w:lang w:val="en-GB"/>
              </w:rPr>
            </w:pPr>
            <w:r w:rsidRPr="00BA3ABC">
              <w:rPr>
                <w:lang w:val="en-GB"/>
              </w:rPr>
              <w:t xml:space="preserve">Measurable </w:t>
            </w:r>
          </w:p>
        </w:tc>
        <w:tc>
          <w:tcPr>
            <w:tcW w:w="0" w:type="auto"/>
            <w:hideMark/>
          </w:tcPr>
          <w:p w14:paraId="319304F0" w14:textId="766F7A2D" w:rsidR="00BA3ABC" w:rsidRPr="00BA3ABC" w:rsidRDefault="00BA3ABC" w:rsidP="00210A7C">
            <w:pPr>
              <w:cnfStyle w:val="100000000000" w:firstRow="1" w:lastRow="0" w:firstColumn="0" w:lastColumn="0" w:oddVBand="0" w:evenVBand="0" w:oddHBand="0" w:evenHBand="0" w:firstRowFirstColumn="0" w:firstRowLastColumn="0" w:lastRowFirstColumn="0" w:lastRowLastColumn="0"/>
              <w:rPr>
                <w:lang w:val="en-GB"/>
              </w:rPr>
            </w:pPr>
            <w:r w:rsidRPr="00BA3ABC">
              <w:rPr>
                <w:lang w:val="en-GB"/>
              </w:rPr>
              <w:t xml:space="preserve">Achievable </w:t>
            </w:r>
          </w:p>
        </w:tc>
        <w:tc>
          <w:tcPr>
            <w:tcW w:w="0" w:type="auto"/>
            <w:hideMark/>
          </w:tcPr>
          <w:p w14:paraId="70312794" w14:textId="2DAF0204" w:rsidR="00BA3ABC" w:rsidRPr="00BA3ABC" w:rsidRDefault="00BA3ABC" w:rsidP="00210A7C">
            <w:pPr>
              <w:cnfStyle w:val="100000000000" w:firstRow="1" w:lastRow="0" w:firstColumn="0" w:lastColumn="0" w:oddVBand="0" w:evenVBand="0" w:oddHBand="0" w:evenHBand="0" w:firstRowFirstColumn="0" w:firstRowLastColumn="0" w:lastRowFirstColumn="0" w:lastRowLastColumn="0"/>
              <w:rPr>
                <w:lang w:val="en-GB"/>
              </w:rPr>
            </w:pPr>
            <w:r w:rsidRPr="00BA3ABC">
              <w:rPr>
                <w:lang w:val="en-GB"/>
              </w:rPr>
              <w:t xml:space="preserve">Relevant </w:t>
            </w:r>
          </w:p>
        </w:tc>
        <w:tc>
          <w:tcPr>
            <w:tcW w:w="0" w:type="auto"/>
            <w:hideMark/>
          </w:tcPr>
          <w:p w14:paraId="28C8420B" w14:textId="2DED1C0F" w:rsidR="00BA3ABC" w:rsidRPr="00BA3ABC" w:rsidRDefault="00BA3ABC" w:rsidP="00210A7C">
            <w:pPr>
              <w:cnfStyle w:val="100000000000" w:firstRow="1" w:lastRow="0" w:firstColumn="0" w:lastColumn="0" w:oddVBand="0" w:evenVBand="0" w:oddHBand="0" w:evenHBand="0" w:firstRowFirstColumn="0" w:firstRowLastColumn="0" w:lastRowFirstColumn="0" w:lastRowLastColumn="0"/>
              <w:rPr>
                <w:lang w:val="en-GB"/>
              </w:rPr>
            </w:pPr>
            <w:r w:rsidRPr="00BA3ABC">
              <w:rPr>
                <w:lang w:val="en-GB"/>
              </w:rPr>
              <w:t xml:space="preserve">Time-bound </w:t>
            </w:r>
          </w:p>
        </w:tc>
      </w:tr>
      <w:tr w:rsidR="00CB2612" w:rsidRPr="00423C6E" w14:paraId="2F9F6113" w14:textId="77777777" w:rsidTr="00293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2DB1CCEC" w14:textId="77777777" w:rsidR="00BA3ABC" w:rsidRPr="00BA3ABC" w:rsidRDefault="00BA3ABC" w:rsidP="00210A7C">
            <w:pPr>
              <w:rPr>
                <w:lang w:val="en-GB"/>
              </w:rPr>
            </w:pPr>
            <w:r w:rsidRPr="00BA3ABC">
              <w:rPr>
                <w:lang w:val="en-GB"/>
              </w:rPr>
              <w:t>Technology</w:t>
            </w:r>
          </w:p>
        </w:tc>
        <w:tc>
          <w:tcPr>
            <w:tcW w:w="2370" w:type="dxa"/>
            <w:hideMark/>
          </w:tcPr>
          <w:p w14:paraId="190F444A" w14:textId="77777777" w:rsidR="00BA3ABC" w:rsidRPr="00BA3ABC" w:rsidRDefault="00BA3ABC" w:rsidP="00210A7C">
            <w:pPr>
              <w:cnfStyle w:val="000000100000" w:firstRow="0" w:lastRow="0" w:firstColumn="0" w:lastColumn="0" w:oddVBand="0" w:evenVBand="0" w:oddHBand="1" w:evenHBand="0" w:firstRowFirstColumn="0" w:firstRowLastColumn="0" w:lastRowFirstColumn="0" w:lastRowLastColumn="0"/>
              <w:rPr>
                <w:lang w:val="en-GB"/>
              </w:rPr>
            </w:pPr>
            <w:r w:rsidRPr="00BA3ABC">
              <w:rPr>
                <w:lang w:val="en-GB"/>
              </w:rPr>
              <w:t>Enrol in an online course on data analytics and digital HR tools.</w:t>
            </w:r>
          </w:p>
        </w:tc>
        <w:tc>
          <w:tcPr>
            <w:tcW w:w="0" w:type="auto"/>
            <w:hideMark/>
          </w:tcPr>
          <w:p w14:paraId="79BB9A74" w14:textId="5A803AAE" w:rsidR="00BA3ABC" w:rsidRPr="00BA3ABC" w:rsidRDefault="00BA3ABC" w:rsidP="00210A7C">
            <w:pPr>
              <w:cnfStyle w:val="000000100000" w:firstRow="0" w:lastRow="0" w:firstColumn="0" w:lastColumn="0" w:oddVBand="0" w:evenVBand="0" w:oddHBand="1" w:evenHBand="0" w:firstRowFirstColumn="0" w:firstRowLastColumn="0" w:lastRowFirstColumn="0" w:lastRowLastColumn="0"/>
              <w:rPr>
                <w:lang w:val="en-GB"/>
              </w:rPr>
            </w:pPr>
            <w:r w:rsidRPr="00BA3ABC">
              <w:rPr>
                <w:lang w:val="en-GB"/>
              </w:rPr>
              <w:t>Completion certificate and improved technical skills</w:t>
            </w:r>
            <w:r w:rsidR="00037D38" w:rsidRPr="00423C6E">
              <w:rPr>
                <w:lang w:val="en-GB"/>
              </w:rPr>
              <w:t xml:space="preserve"> (Fussell</w:t>
            </w:r>
            <w:r w:rsidR="00C85BE3" w:rsidRPr="00423C6E">
              <w:rPr>
                <w:lang w:val="en-GB"/>
              </w:rPr>
              <w:t xml:space="preserve"> </w:t>
            </w:r>
            <w:r w:rsidR="00037D38" w:rsidRPr="00423C6E">
              <w:rPr>
                <w:lang w:val="en-GB"/>
              </w:rPr>
              <w:t>and Truong, 2022)</w:t>
            </w:r>
            <w:r w:rsidRPr="00BA3ABC">
              <w:rPr>
                <w:lang w:val="en-GB"/>
              </w:rPr>
              <w:t>.</w:t>
            </w:r>
          </w:p>
        </w:tc>
        <w:tc>
          <w:tcPr>
            <w:tcW w:w="0" w:type="auto"/>
            <w:hideMark/>
          </w:tcPr>
          <w:p w14:paraId="2D215099" w14:textId="35232FA7" w:rsidR="00BA3ABC" w:rsidRPr="00BA3ABC" w:rsidRDefault="00BA3ABC" w:rsidP="00210A7C">
            <w:pPr>
              <w:cnfStyle w:val="000000100000" w:firstRow="0" w:lastRow="0" w:firstColumn="0" w:lastColumn="0" w:oddVBand="0" w:evenVBand="0" w:oddHBand="1" w:evenHBand="0" w:firstRowFirstColumn="0" w:firstRowLastColumn="0" w:lastRowFirstColumn="0" w:lastRowLastColumn="0"/>
              <w:rPr>
                <w:lang w:val="en-GB"/>
              </w:rPr>
            </w:pPr>
            <w:r w:rsidRPr="00BA3ABC">
              <w:rPr>
                <w:lang w:val="en-GB"/>
              </w:rPr>
              <w:t>Spend 3 hours per week learning through LinkedIn Learning or Coursera.</w:t>
            </w:r>
          </w:p>
        </w:tc>
        <w:tc>
          <w:tcPr>
            <w:tcW w:w="0" w:type="auto"/>
            <w:hideMark/>
          </w:tcPr>
          <w:p w14:paraId="721DCC2E" w14:textId="71202E08" w:rsidR="00BA3ABC" w:rsidRPr="00BA3ABC" w:rsidRDefault="00D57E48" w:rsidP="00210A7C">
            <w:pPr>
              <w:cnfStyle w:val="000000100000" w:firstRow="0" w:lastRow="0" w:firstColumn="0" w:lastColumn="0" w:oddVBand="0" w:evenVBand="0" w:oddHBand="1" w:evenHBand="0" w:firstRowFirstColumn="0" w:firstRowLastColumn="0" w:lastRowFirstColumn="0" w:lastRowLastColumn="0"/>
              <w:rPr>
                <w:lang w:val="en-GB"/>
              </w:rPr>
            </w:pPr>
            <w:r w:rsidRPr="00423C6E">
              <w:rPr>
                <w:lang w:val="en-GB"/>
              </w:rPr>
              <w:t>Enhance</w:t>
            </w:r>
            <w:r w:rsidR="00707B15" w:rsidRPr="00423C6E">
              <w:rPr>
                <w:lang w:val="en-GB"/>
              </w:rPr>
              <w:t xml:space="preserve"> my</w:t>
            </w:r>
            <w:r w:rsidR="00DD38FA" w:rsidRPr="00423C6E">
              <w:rPr>
                <w:lang w:val="en-GB"/>
              </w:rPr>
              <w:t xml:space="preserve"> </w:t>
            </w:r>
            <w:r w:rsidR="00BA3ABC" w:rsidRPr="00BA3ABC">
              <w:rPr>
                <w:lang w:val="en-GB"/>
              </w:rPr>
              <w:t>ability to use technology effectively in international HR roles.</w:t>
            </w:r>
          </w:p>
        </w:tc>
        <w:tc>
          <w:tcPr>
            <w:tcW w:w="0" w:type="auto"/>
            <w:hideMark/>
          </w:tcPr>
          <w:p w14:paraId="7C2EEF4D" w14:textId="305373F3" w:rsidR="00BA3ABC" w:rsidRPr="00BA3ABC" w:rsidRDefault="00BA3ABC" w:rsidP="00210A7C">
            <w:pPr>
              <w:cnfStyle w:val="000000100000" w:firstRow="0" w:lastRow="0" w:firstColumn="0" w:lastColumn="0" w:oddVBand="0" w:evenVBand="0" w:oddHBand="1" w:evenHBand="0" w:firstRowFirstColumn="0" w:firstRowLastColumn="0" w:lastRowFirstColumn="0" w:lastRowLastColumn="0"/>
              <w:rPr>
                <w:lang w:val="en-GB"/>
              </w:rPr>
            </w:pPr>
            <w:r w:rsidRPr="00BA3ABC">
              <w:rPr>
                <w:lang w:val="en-GB"/>
              </w:rPr>
              <w:t>6 months</w:t>
            </w:r>
          </w:p>
        </w:tc>
      </w:tr>
      <w:tr w:rsidR="002330A9" w:rsidRPr="00423C6E" w14:paraId="758A7532" w14:textId="77777777" w:rsidTr="00293A30">
        <w:tc>
          <w:tcPr>
            <w:cnfStyle w:val="001000000000" w:firstRow="0" w:lastRow="0" w:firstColumn="1" w:lastColumn="0" w:oddVBand="0" w:evenVBand="0" w:oddHBand="0" w:evenHBand="0" w:firstRowFirstColumn="0" w:firstRowLastColumn="0" w:lastRowFirstColumn="0" w:lastRowLastColumn="0"/>
            <w:tcW w:w="988" w:type="dxa"/>
            <w:hideMark/>
          </w:tcPr>
          <w:p w14:paraId="105BD25F" w14:textId="77777777" w:rsidR="00BA3ABC" w:rsidRPr="00BA3ABC" w:rsidRDefault="00BA3ABC" w:rsidP="00210A7C">
            <w:pPr>
              <w:rPr>
                <w:lang w:val="en-GB"/>
              </w:rPr>
            </w:pPr>
            <w:r w:rsidRPr="00BA3ABC">
              <w:rPr>
                <w:lang w:val="en-GB"/>
              </w:rPr>
              <w:lastRenderedPageBreak/>
              <w:t>Communication</w:t>
            </w:r>
          </w:p>
        </w:tc>
        <w:tc>
          <w:tcPr>
            <w:tcW w:w="2370" w:type="dxa"/>
            <w:hideMark/>
          </w:tcPr>
          <w:p w14:paraId="2DA25064" w14:textId="77777777" w:rsidR="00BA3ABC" w:rsidRPr="00BA3ABC" w:rsidRDefault="00BA3ABC" w:rsidP="00210A7C">
            <w:pPr>
              <w:cnfStyle w:val="000000000000" w:firstRow="0" w:lastRow="0" w:firstColumn="0" w:lastColumn="0" w:oddVBand="0" w:evenVBand="0" w:oddHBand="0" w:evenHBand="0" w:firstRowFirstColumn="0" w:firstRowLastColumn="0" w:lastRowFirstColumn="0" w:lastRowLastColumn="0"/>
              <w:rPr>
                <w:lang w:val="en-GB"/>
              </w:rPr>
            </w:pPr>
            <w:r w:rsidRPr="00BA3ABC">
              <w:rPr>
                <w:lang w:val="en-GB"/>
              </w:rPr>
              <w:t>Build confidence in cross-cultural communication and presentation skills.</w:t>
            </w:r>
          </w:p>
        </w:tc>
        <w:tc>
          <w:tcPr>
            <w:tcW w:w="0" w:type="auto"/>
            <w:hideMark/>
          </w:tcPr>
          <w:p w14:paraId="46F2E9EA" w14:textId="0E0BD9A7" w:rsidR="00BA3ABC" w:rsidRPr="00BA3ABC" w:rsidRDefault="00C40E52" w:rsidP="00210A7C">
            <w:pPr>
              <w:cnfStyle w:val="000000000000" w:firstRow="0" w:lastRow="0" w:firstColumn="0" w:lastColumn="0" w:oddVBand="0" w:evenVBand="0" w:oddHBand="0" w:evenHBand="0" w:firstRowFirstColumn="0" w:firstRowLastColumn="0" w:lastRowFirstColumn="0" w:lastRowLastColumn="0"/>
              <w:rPr>
                <w:lang w:val="en-GB"/>
              </w:rPr>
            </w:pPr>
            <w:r w:rsidRPr="00423C6E">
              <w:rPr>
                <w:lang w:val="en-GB"/>
              </w:rPr>
              <w:t>I will d</w:t>
            </w:r>
            <w:r w:rsidR="00BA3ABC" w:rsidRPr="00BA3ABC">
              <w:rPr>
                <w:lang w:val="en-GB"/>
              </w:rPr>
              <w:t>eliver two successful presentations and actively contribute to class discussions.</w:t>
            </w:r>
          </w:p>
        </w:tc>
        <w:tc>
          <w:tcPr>
            <w:tcW w:w="0" w:type="auto"/>
            <w:hideMark/>
          </w:tcPr>
          <w:p w14:paraId="70048AD3" w14:textId="301D1EF2" w:rsidR="00BA3ABC" w:rsidRPr="00BA3ABC" w:rsidRDefault="004303ED" w:rsidP="00210A7C">
            <w:pPr>
              <w:cnfStyle w:val="000000000000" w:firstRow="0" w:lastRow="0" w:firstColumn="0" w:lastColumn="0" w:oddVBand="0" w:evenVBand="0" w:oddHBand="0" w:evenHBand="0" w:firstRowFirstColumn="0" w:firstRowLastColumn="0" w:lastRowFirstColumn="0" w:lastRowLastColumn="0"/>
              <w:rPr>
                <w:lang w:val="en-GB"/>
              </w:rPr>
            </w:pPr>
            <w:r w:rsidRPr="00423C6E">
              <w:rPr>
                <w:lang w:val="en-GB"/>
              </w:rPr>
              <w:t>I seek to a</w:t>
            </w:r>
            <w:r w:rsidR="00BA3ABC" w:rsidRPr="00BA3ABC">
              <w:rPr>
                <w:lang w:val="en-GB"/>
              </w:rPr>
              <w:t>ttend a communication workshop, practise English speaking and seek feedback.</w:t>
            </w:r>
          </w:p>
        </w:tc>
        <w:tc>
          <w:tcPr>
            <w:tcW w:w="0" w:type="auto"/>
            <w:hideMark/>
          </w:tcPr>
          <w:p w14:paraId="794EB22A" w14:textId="0D88152E" w:rsidR="00BA3ABC" w:rsidRPr="00BA3ABC" w:rsidRDefault="006C55E7" w:rsidP="00210A7C">
            <w:pPr>
              <w:cnfStyle w:val="000000000000" w:firstRow="0" w:lastRow="0" w:firstColumn="0" w:lastColumn="0" w:oddVBand="0" w:evenVBand="0" w:oddHBand="0" w:evenHBand="0" w:firstRowFirstColumn="0" w:firstRowLastColumn="0" w:lastRowFirstColumn="0" w:lastRowLastColumn="0"/>
              <w:rPr>
                <w:lang w:val="en-GB"/>
              </w:rPr>
            </w:pPr>
            <w:r w:rsidRPr="00423C6E">
              <w:rPr>
                <w:lang w:val="en-GB"/>
              </w:rPr>
              <w:t>This will s</w:t>
            </w:r>
            <w:r w:rsidR="00BA3ABC" w:rsidRPr="00BA3ABC">
              <w:rPr>
                <w:lang w:val="en-GB"/>
              </w:rPr>
              <w:t>trengthen</w:t>
            </w:r>
            <w:r w:rsidR="008C78D0" w:rsidRPr="00423C6E">
              <w:rPr>
                <w:lang w:val="en-GB"/>
              </w:rPr>
              <w:t xml:space="preserve"> </w:t>
            </w:r>
            <w:r w:rsidR="00BA3ABC" w:rsidRPr="00BA3ABC">
              <w:rPr>
                <w:lang w:val="en-GB"/>
              </w:rPr>
              <w:t>clarity, confidence</w:t>
            </w:r>
            <w:r w:rsidR="00C653F6" w:rsidRPr="00423C6E">
              <w:rPr>
                <w:lang w:val="en-GB"/>
              </w:rPr>
              <w:t xml:space="preserve"> </w:t>
            </w:r>
            <w:r w:rsidR="00BA3ABC" w:rsidRPr="00BA3ABC">
              <w:rPr>
                <w:lang w:val="en-GB"/>
              </w:rPr>
              <w:t>and adaptability in global interactions.</w:t>
            </w:r>
          </w:p>
        </w:tc>
        <w:tc>
          <w:tcPr>
            <w:tcW w:w="0" w:type="auto"/>
            <w:hideMark/>
          </w:tcPr>
          <w:p w14:paraId="5B15FCA7" w14:textId="5628A3C8" w:rsidR="00BA3ABC" w:rsidRPr="00BA3ABC" w:rsidRDefault="00BA3ABC" w:rsidP="00210A7C">
            <w:pPr>
              <w:cnfStyle w:val="000000000000" w:firstRow="0" w:lastRow="0" w:firstColumn="0" w:lastColumn="0" w:oddVBand="0" w:evenVBand="0" w:oddHBand="0" w:evenHBand="0" w:firstRowFirstColumn="0" w:firstRowLastColumn="0" w:lastRowFirstColumn="0" w:lastRowLastColumn="0"/>
              <w:rPr>
                <w:lang w:val="en-GB"/>
              </w:rPr>
            </w:pPr>
            <w:r w:rsidRPr="00BA3ABC">
              <w:rPr>
                <w:lang w:val="en-GB"/>
              </w:rPr>
              <w:t>4 months</w:t>
            </w:r>
          </w:p>
        </w:tc>
      </w:tr>
      <w:tr w:rsidR="002330A9" w:rsidRPr="00423C6E" w14:paraId="5CAE1309" w14:textId="77777777" w:rsidTr="00293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5BBEF9E5" w14:textId="77777777" w:rsidR="00BA3ABC" w:rsidRPr="00BA3ABC" w:rsidRDefault="00BA3ABC" w:rsidP="00210A7C">
            <w:pPr>
              <w:rPr>
                <w:lang w:val="en-GB"/>
              </w:rPr>
            </w:pPr>
            <w:r w:rsidRPr="00BA3ABC">
              <w:rPr>
                <w:lang w:val="en-GB"/>
              </w:rPr>
              <w:t>Teamwork</w:t>
            </w:r>
          </w:p>
        </w:tc>
        <w:tc>
          <w:tcPr>
            <w:tcW w:w="2370" w:type="dxa"/>
            <w:hideMark/>
          </w:tcPr>
          <w:p w14:paraId="4885B469" w14:textId="77777777" w:rsidR="00BA3ABC" w:rsidRPr="00BA3ABC" w:rsidRDefault="00BA3ABC" w:rsidP="00210A7C">
            <w:pPr>
              <w:cnfStyle w:val="000000100000" w:firstRow="0" w:lastRow="0" w:firstColumn="0" w:lastColumn="0" w:oddVBand="0" w:evenVBand="0" w:oddHBand="1" w:evenHBand="0" w:firstRowFirstColumn="0" w:firstRowLastColumn="0" w:lastRowFirstColumn="0" w:lastRowLastColumn="0"/>
              <w:rPr>
                <w:lang w:val="en-GB"/>
              </w:rPr>
            </w:pPr>
            <w:r w:rsidRPr="00BA3ABC">
              <w:rPr>
                <w:lang w:val="en-GB"/>
              </w:rPr>
              <w:t>Improve collaboration and delegation in group projects.</w:t>
            </w:r>
          </w:p>
        </w:tc>
        <w:tc>
          <w:tcPr>
            <w:tcW w:w="0" w:type="auto"/>
            <w:hideMark/>
          </w:tcPr>
          <w:p w14:paraId="4C670167" w14:textId="77777777" w:rsidR="00BA3ABC" w:rsidRPr="00BA3ABC" w:rsidRDefault="00BA3ABC" w:rsidP="00210A7C">
            <w:pPr>
              <w:cnfStyle w:val="000000100000" w:firstRow="0" w:lastRow="0" w:firstColumn="0" w:lastColumn="0" w:oddVBand="0" w:evenVBand="0" w:oddHBand="1" w:evenHBand="0" w:firstRowFirstColumn="0" w:firstRowLastColumn="0" w:lastRowFirstColumn="0" w:lastRowLastColumn="0"/>
              <w:rPr>
                <w:lang w:val="en-GB"/>
              </w:rPr>
            </w:pPr>
            <w:r w:rsidRPr="00BA3ABC">
              <w:rPr>
                <w:lang w:val="en-GB"/>
              </w:rPr>
              <w:t>Positive peer feedback and successful completion of team assignments.</w:t>
            </w:r>
          </w:p>
        </w:tc>
        <w:tc>
          <w:tcPr>
            <w:tcW w:w="0" w:type="auto"/>
            <w:hideMark/>
          </w:tcPr>
          <w:p w14:paraId="26AD9D6B" w14:textId="3C170A03" w:rsidR="00BA3ABC" w:rsidRPr="00BA3ABC" w:rsidRDefault="00F74948" w:rsidP="00210A7C">
            <w:pPr>
              <w:cnfStyle w:val="000000100000" w:firstRow="0" w:lastRow="0" w:firstColumn="0" w:lastColumn="0" w:oddVBand="0" w:evenVBand="0" w:oddHBand="1" w:evenHBand="0" w:firstRowFirstColumn="0" w:firstRowLastColumn="0" w:lastRowFirstColumn="0" w:lastRowLastColumn="0"/>
              <w:rPr>
                <w:lang w:val="en-GB"/>
              </w:rPr>
            </w:pPr>
            <w:r w:rsidRPr="00423C6E">
              <w:rPr>
                <w:lang w:val="en-GB"/>
              </w:rPr>
              <w:t>I will s</w:t>
            </w:r>
            <w:r w:rsidR="00BA3ABC" w:rsidRPr="00BA3ABC">
              <w:rPr>
                <w:lang w:val="en-GB"/>
              </w:rPr>
              <w:t>hare responsibilities fairly and organise weekly virtual meetings for updates.</w:t>
            </w:r>
          </w:p>
        </w:tc>
        <w:tc>
          <w:tcPr>
            <w:tcW w:w="0" w:type="auto"/>
            <w:hideMark/>
          </w:tcPr>
          <w:p w14:paraId="6D7CD2E8" w14:textId="7023732A" w:rsidR="00BA3ABC" w:rsidRPr="00BA3ABC" w:rsidRDefault="007A3020" w:rsidP="00210A7C">
            <w:pPr>
              <w:cnfStyle w:val="000000100000" w:firstRow="0" w:lastRow="0" w:firstColumn="0" w:lastColumn="0" w:oddVBand="0" w:evenVBand="0" w:oddHBand="1" w:evenHBand="0" w:firstRowFirstColumn="0" w:firstRowLastColumn="0" w:lastRowFirstColumn="0" w:lastRowLastColumn="0"/>
              <w:rPr>
                <w:lang w:val="en-GB"/>
              </w:rPr>
            </w:pPr>
            <w:r w:rsidRPr="00423C6E">
              <w:rPr>
                <w:lang w:val="en-GB"/>
              </w:rPr>
              <w:t>The goal can promote</w:t>
            </w:r>
            <w:r w:rsidR="00BA3ABC" w:rsidRPr="00BA3ABC">
              <w:rPr>
                <w:lang w:val="en-GB"/>
              </w:rPr>
              <w:t xml:space="preserve"> cooperation, inclusiveness and productivity in diverse teams.</w:t>
            </w:r>
          </w:p>
        </w:tc>
        <w:tc>
          <w:tcPr>
            <w:tcW w:w="0" w:type="auto"/>
            <w:hideMark/>
          </w:tcPr>
          <w:p w14:paraId="68B40198" w14:textId="338ABBC4" w:rsidR="00BA3ABC" w:rsidRPr="00BA3ABC" w:rsidRDefault="000606F1" w:rsidP="00210A7C">
            <w:pPr>
              <w:cnfStyle w:val="000000100000" w:firstRow="0" w:lastRow="0" w:firstColumn="0" w:lastColumn="0" w:oddVBand="0" w:evenVBand="0" w:oddHBand="1" w:evenHBand="0" w:firstRowFirstColumn="0" w:firstRowLastColumn="0" w:lastRowFirstColumn="0" w:lastRowLastColumn="0"/>
              <w:rPr>
                <w:lang w:val="en-GB"/>
              </w:rPr>
            </w:pPr>
            <w:r w:rsidRPr="00423C6E">
              <w:rPr>
                <w:lang w:val="en-GB"/>
              </w:rPr>
              <w:t>4 months</w:t>
            </w:r>
          </w:p>
        </w:tc>
      </w:tr>
      <w:tr w:rsidR="00CB2612" w:rsidRPr="00423C6E" w14:paraId="2D41C81B" w14:textId="77777777" w:rsidTr="00293A30">
        <w:tc>
          <w:tcPr>
            <w:cnfStyle w:val="001000000000" w:firstRow="0" w:lastRow="0" w:firstColumn="1" w:lastColumn="0" w:oddVBand="0" w:evenVBand="0" w:oddHBand="0" w:evenHBand="0" w:firstRowFirstColumn="0" w:firstRowLastColumn="0" w:lastRowFirstColumn="0" w:lastRowLastColumn="0"/>
            <w:tcW w:w="988" w:type="dxa"/>
            <w:hideMark/>
          </w:tcPr>
          <w:p w14:paraId="1D1D32EA" w14:textId="77777777" w:rsidR="00BA3ABC" w:rsidRPr="00BA3ABC" w:rsidRDefault="00BA3ABC" w:rsidP="00210A7C">
            <w:pPr>
              <w:rPr>
                <w:lang w:val="en-GB"/>
              </w:rPr>
            </w:pPr>
            <w:r w:rsidRPr="00BA3ABC">
              <w:rPr>
                <w:lang w:val="en-GB"/>
              </w:rPr>
              <w:t>Leadership</w:t>
            </w:r>
          </w:p>
        </w:tc>
        <w:tc>
          <w:tcPr>
            <w:tcW w:w="2370" w:type="dxa"/>
            <w:hideMark/>
          </w:tcPr>
          <w:p w14:paraId="0436EB0A" w14:textId="77777777" w:rsidR="00BA3ABC" w:rsidRPr="00BA3ABC" w:rsidRDefault="00BA3ABC" w:rsidP="00210A7C">
            <w:pPr>
              <w:cnfStyle w:val="000000000000" w:firstRow="0" w:lastRow="0" w:firstColumn="0" w:lastColumn="0" w:oddVBand="0" w:evenVBand="0" w:oddHBand="0" w:evenHBand="0" w:firstRowFirstColumn="0" w:firstRowLastColumn="0" w:lastRowFirstColumn="0" w:lastRowLastColumn="0"/>
              <w:rPr>
                <w:lang w:val="en-GB"/>
              </w:rPr>
            </w:pPr>
            <w:r w:rsidRPr="00BA3ABC">
              <w:rPr>
                <w:lang w:val="en-GB"/>
              </w:rPr>
              <w:t>Lead a university or volunteer project with a multicultural team.</w:t>
            </w:r>
          </w:p>
        </w:tc>
        <w:tc>
          <w:tcPr>
            <w:tcW w:w="0" w:type="auto"/>
            <w:hideMark/>
          </w:tcPr>
          <w:p w14:paraId="49E3A2AB" w14:textId="3E826502" w:rsidR="00BA3ABC" w:rsidRPr="00BA3ABC" w:rsidRDefault="00885DE4" w:rsidP="00210A7C">
            <w:pPr>
              <w:cnfStyle w:val="000000000000" w:firstRow="0" w:lastRow="0" w:firstColumn="0" w:lastColumn="0" w:oddVBand="0" w:evenVBand="0" w:oddHBand="0" w:evenHBand="0" w:firstRowFirstColumn="0" w:firstRowLastColumn="0" w:lastRowFirstColumn="0" w:lastRowLastColumn="0"/>
              <w:rPr>
                <w:lang w:val="en-GB"/>
              </w:rPr>
            </w:pPr>
            <w:r w:rsidRPr="00423C6E">
              <w:rPr>
                <w:lang w:val="en-GB"/>
              </w:rPr>
              <w:t xml:space="preserve">I will measure this through </w:t>
            </w:r>
            <w:r w:rsidR="009640EE" w:rsidRPr="00423C6E">
              <w:rPr>
                <w:lang w:val="en-GB"/>
              </w:rPr>
              <w:t xml:space="preserve">the </w:t>
            </w:r>
            <w:r w:rsidRPr="00423C6E">
              <w:rPr>
                <w:lang w:val="en-GB"/>
              </w:rPr>
              <w:t>a</w:t>
            </w:r>
            <w:r w:rsidR="00BA3ABC" w:rsidRPr="00BA3ABC">
              <w:rPr>
                <w:lang w:val="en-GB"/>
              </w:rPr>
              <w:t>chievement of project goals and peer recognition.</w:t>
            </w:r>
          </w:p>
        </w:tc>
        <w:tc>
          <w:tcPr>
            <w:tcW w:w="0" w:type="auto"/>
            <w:hideMark/>
          </w:tcPr>
          <w:p w14:paraId="3CE45143" w14:textId="77777777" w:rsidR="00BA3ABC" w:rsidRPr="00BA3ABC" w:rsidRDefault="00BA3ABC" w:rsidP="00210A7C">
            <w:pPr>
              <w:cnfStyle w:val="000000000000" w:firstRow="0" w:lastRow="0" w:firstColumn="0" w:lastColumn="0" w:oddVBand="0" w:evenVBand="0" w:oddHBand="0" w:evenHBand="0" w:firstRowFirstColumn="0" w:firstRowLastColumn="0" w:lastRowFirstColumn="0" w:lastRowLastColumn="0"/>
              <w:rPr>
                <w:lang w:val="en-GB"/>
              </w:rPr>
            </w:pPr>
            <w:r w:rsidRPr="00BA3ABC">
              <w:rPr>
                <w:lang w:val="en-GB"/>
              </w:rPr>
              <w:t>Apply leadership and conflict management techniques learned in class.</w:t>
            </w:r>
          </w:p>
        </w:tc>
        <w:tc>
          <w:tcPr>
            <w:tcW w:w="0" w:type="auto"/>
            <w:hideMark/>
          </w:tcPr>
          <w:p w14:paraId="1E0E5AB2" w14:textId="2DE5DA56" w:rsidR="00BA3ABC" w:rsidRPr="00BA3ABC" w:rsidRDefault="00BA3ABC" w:rsidP="00210A7C">
            <w:pPr>
              <w:cnfStyle w:val="000000000000" w:firstRow="0" w:lastRow="0" w:firstColumn="0" w:lastColumn="0" w:oddVBand="0" w:evenVBand="0" w:oddHBand="0" w:evenHBand="0" w:firstRowFirstColumn="0" w:firstRowLastColumn="0" w:lastRowFirstColumn="0" w:lastRowLastColumn="0"/>
              <w:rPr>
                <w:lang w:val="en-GB"/>
              </w:rPr>
            </w:pPr>
            <w:r w:rsidRPr="00BA3ABC">
              <w:rPr>
                <w:lang w:val="en-GB"/>
              </w:rPr>
              <w:t>Develops initiative, accountability and problem-solving ability</w:t>
            </w:r>
            <w:r w:rsidR="00231FA7" w:rsidRPr="00423C6E">
              <w:t xml:space="preserve"> (</w:t>
            </w:r>
            <w:proofErr w:type="spellStart"/>
            <w:r w:rsidR="00231FA7" w:rsidRPr="00423C6E">
              <w:rPr>
                <w:lang w:val="en-GB"/>
              </w:rPr>
              <w:t>Saha</w:t>
            </w:r>
            <w:proofErr w:type="spellEnd"/>
            <w:r w:rsidR="0072007A" w:rsidRPr="00423C6E">
              <w:t xml:space="preserve"> </w:t>
            </w:r>
            <w:r w:rsidR="00231FA7" w:rsidRPr="00423C6E">
              <w:rPr>
                <w:lang w:val="en-GB"/>
              </w:rPr>
              <w:t>and Sharma</w:t>
            </w:r>
            <w:r w:rsidR="00231FA7" w:rsidRPr="00423C6E">
              <w:t>, 2020)</w:t>
            </w:r>
            <w:r w:rsidRPr="00BA3ABC">
              <w:rPr>
                <w:lang w:val="en-GB"/>
              </w:rPr>
              <w:t>.</w:t>
            </w:r>
          </w:p>
        </w:tc>
        <w:tc>
          <w:tcPr>
            <w:tcW w:w="0" w:type="auto"/>
            <w:hideMark/>
          </w:tcPr>
          <w:p w14:paraId="27BA32F6" w14:textId="3820975E" w:rsidR="00BA3ABC" w:rsidRPr="00BA3ABC" w:rsidRDefault="00BA3ABC" w:rsidP="00210A7C">
            <w:pPr>
              <w:cnfStyle w:val="000000000000" w:firstRow="0" w:lastRow="0" w:firstColumn="0" w:lastColumn="0" w:oddVBand="0" w:evenVBand="0" w:oddHBand="0" w:evenHBand="0" w:firstRowFirstColumn="0" w:firstRowLastColumn="0" w:lastRowFirstColumn="0" w:lastRowLastColumn="0"/>
              <w:rPr>
                <w:lang w:val="en-GB"/>
              </w:rPr>
            </w:pPr>
            <w:r w:rsidRPr="00BA3ABC">
              <w:rPr>
                <w:lang w:val="en-GB"/>
              </w:rPr>
              <w:t>6 months</w:t>
            </w:r>
          </w:p>
        </w:tc>
      </w:tr>
      <w:tr w:rsidR="00CB2612" w:rsidRPr="00423C6E" w14:paraId="42D3B8AA" w14:textId="77777777" w:rsidTr="00293A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hideMark/>
          </w:tcPr>
          <w:p w14:paraId="4FA68B40" w14:textId="77777777" w:rsidR="00BA3ABC" w:rsidRPr="00BA3ABC" w:rsidRDefault="00BA3ABC" w:rsidP="00210A7C">
            <w:pPr>
              <w:rPr>
                <w:lang w:val="en-GB"/>
              </w:rPr>
            </w:pPr>
            <w:r w:rsidRPr="00BA3ABC">
              <w:rPr>
                <w:lang w:val="en-GB"/>
              </w:rPr>
              <w:lastRenderedPageBreak/>
              <w:t>Self-directed Learning</w:t>
            </w:r>
          </w:p>
        </w:tc>
        <w:tc>
          <w:tcPr>
            <w:tcW w:w="2370" w:type="dxa"/>
            <w:hideMark/>
          </w:tcPr>
          <w:p w14:paraId="4338EF1D" w14:textId="77777777" w:rsidR="00BA3ABC" w:rsidRPr="00BA3ABC" w:rsidRDefault="00BA3ABC" w:rsidP="00210A7C">
            <w:pPr>
              <w:cnfStyle w:val="000000100000" w:firstRow="0" w:lastRow="0" w:firstColumn="0" w:lastColumn="0" w:oddVBand="0" w:evenVBand="0" w:oddHBand="1" w:evenHBand="0" w:firstRowFirstColumn="0" w:firstRowLastColumn="0" w:lastRowFirstColumn="0" w:lastRowLastColumn="0"/>
              <w:rPr>
                <w:lang w:val="en-GB"/>
              </w:rPr>
            </w:pPr>
            <w:r w:rsidRPr="00BA3ABC">
              <w:rPr>
                <w:lang w:val="en-GB"/>
              </w:rPr>
              <w:t>Create and maintain a reflective learning journal.</w:t>
            </w:r>
          </w:p>
        </w:tc>
        <w:tc>
          <w:tcPr>
            <w:tcW w:w="0" w:type="auto"/>
            <w:hideMark/>
          </w:tcPr>
          <w:p w14:paraId="7A3A15B5" w14:textId="4CF00EAF" w:rsidR="00BA3ABC" w:rsidRPr="00BA3ABC" w:rsidRDefault="00617F97" w:rsidP="00210A7C">
            <w:pPr>
              <w:cnfStyle w:val="000000100000" w:firstRow="0" w:lastRow="0" w:firstColumn="0" w:lastColumn="0" w:oddVBand="0" w:evenVBand="0" w:oddHBand="1" w:evenHBand="0" w:firstRowFirstColumn="0" w:firstRowLastColumn="0" w:lastRowFirstColumn="0" w:lastRowLastColumn="0"/>
              <w:rPr>
                <w:lang w:val="en-GB"/>
              </w:rPr>
            </w:pPr>
            <w:r w:rsidRPr="00423C6E">
              <w:rPr>
                <w:lang w:val="en-GB"/>
              </w:rPr>
              <w:t>I will perform t</w:t>
            </w:r>
            <w:r w:rsidR="00BA3ABC" w:rsidRPr="00BA3ABC">
              <w:rPr>
                <w:lang w:val="en-GB"/>
              </w:rPr>
              <w:t>en journal entries analysing progress and lessons learned.</w:t>
            </w:r>
          </w:p>
        </w:tc>
        <w:tc>
          <w:tcPr>
            <w:tcW w:w="0" w:type="auto"/>
            <w:hideMark/>
          </w:tcPr>
          <w:p w14:paraId="215FA95B" w14:textId="77777777" w:rsidR="00BA3ABC" w:rsidRPr="00BA3ABC" w:rsidRDefault="00BA3ABC" w:rsidP="00210A7C">
            <w:pPr>
              <w:cnfStyle w:val="000000100000" w:firstRow="0" w:lastRow="0" w:firstColumn="0" w:lastColumn="0" w:oddVBand="0" w:evenVBand="0" w:oddHBand="1" w:evenHBand="0" w:firstRowFirstColumn="0" w:firstRowLastColumn="0" w:lastRowFirstColumn="0" w:lastRowLastColumn="0"/>
              <w:rPr>
                <w:lang w:val="en-GB"/>
              </w:rPr>
            </w:pPr>
            <w:r w:rsidRPr="00BA3ABC">
              <w:rPr>
                <w:lang w:val="en-GB"/>
              </w:rPr>
              <w:t>Set weekly learning targets and review them monthly.</w:t>
            </w:r>
          </w:p>
        </w:tc>
        <w:tc>
          <w:tcPr>
            <w:tcW w:w="0" w:type="auto"/>
            <w:hideMark/>
          </w:tcPr>
          <w:p w14:paraId="6DF0D169" w14:textId="64CDA0E8" w:rsidR="00BA3ABC" w:rsidRPr="00BA3ABC" w:rsidRDefault="00D374CE" w:rsidP="00210A7C">
            <w:pPr>
              <w:cnfStyle w:val="000000100000" w:firstRow="0" w:lastRow="0" w:firstColumn="0" w:lastColumn="0" w:oddVBand="0" w:evenVBand="0" w:oddHBand="1" w:evenHBand="0" w:firstRowFirstColumn="0" w:firstRowLastColumn="0" w:lastRowFirstColumn="0" w:lastRowLastColumn="0"/>
              <w:rPr>
                <w:lang w:val="en-GB"/>
              </w:rPr>
            </w:pPr>
            <w:r w:rsidRPr="00423C6E">
              <w:rPr>
                <w:lang w:val="en-GB"/>
              </w:rPr>
              <w:t>This can build</w:t>
            </w:r>
            <w:r w:rsidR="000E103F" w:rsidRPr="00423C6E">
              <w:rPr>
                <w:lang w:val="en-GB"/>
              </w:rPr>
              <w:t xml:space="preserve"> </w:t>
            </w:r>
            <w:r w:rsidR="00BA3ABC" w:rsidRPr="00BA3ABC">
              <w:rPr>
                <w:lang w:val="en-GB"/>
              </w:rPr>
              <w:t>consistent learning habits and long-term career growth.</w:t>
            </w:r>
          </w:p>
        </w:tc>
        <w:tc>
          <w:tcPr>
            <w:tcW w:w="0" w:type="auto"/>
            <w:hideMark/>
          </w:tcPr>
          <w:p w14:paraId="4A9EA2AE" w14:textId="04928361" w:rsidR="00BA3ABC" w:rsidRPr="00BA3ABC" w:rsidRDefault="00BA3ABC" w:rsidP="00210A7C">
            <w:pPr>
              <w:cnfStyle w:val="000000100000" w:firstRow="0" w:lastRow="0" w:firstColumn="0" w:lastColumn="0" w:oddVBand="0" w:evenVBand="0" w:oddHBand="1" w:evenHBand="0" w:firstRowFirstColumn="0" w:firstRowLastColumn="0" w:lastRowFirstColumn="0" w:lastRowLastColumn="0"/>
              <w:rPr>
                <w:lang w:val="en-GB"/>
              </w:rPr>
            </w:pPr>
            <w:r w:rsidRPr="00BA3ABC">
              <w:rPr>
                <w:b/>
                <w:bCs/>
                <w:lang w:val="en-GB"/>
              </w:rPr>
              <w:t>1 year</w:t>
            </w:r>
          </w:p>
        </w:tc>
      </w:tr>
    </w:tbl>
    <w:p w14:paraId="2A02883C" w14:textId="3E313140" w:rsidR="00244069" w:rsidRPr="00423C6E" w:rsidRDefault="00244069" w:rsidP="00210A7C">
      <w:pPr>
        <w:jc w:val="left"/>
        <w:rPr>
          <w:lang w:val="en-GB"/>
        </w:rPr>
      </w:pPr>
      <w:r w:rsidRPr="00423C6E">
        <w:rPr>
          <w:lang w:val="en-GB"/>
        </w:rPr>
        <w:br w:type="page"/>
      </w:r>
    </w:p>
    <w:p w14:paraId="4AC1EDDF" w14:textId="77777777" w:rsidR="00B71607" w:rsidRDefault="00244069" w:rsidP="00210A7C">
      <w:pPr>
        <w:pStyle w:val="Heading1"/>
        <w:rPr>
          <w:lang w:val="en-GB"/>
        </w:rPr>
      </w:pPr>
      <w:bookmarkStart w:id="4" w:name="_Toc211346823"/>
      <w:r w:rsidRPr="00423C6E">
        <w:rPr>
          <w:lang w:val="en-GB"/>
        </w:rPr>
        <w:lastRenderedPageBreak/>
        <w:t>References</w:t>
      </w:r>
      <w:bookmarkEnd w:id="4"/>
    </w:p>
    <w:p w14:paraId="6E63D300" w14:textId="77777777" w:rsidR="00B71607" w:rsidRDefault="00B71607" w:rsidP="00210A7C">
      <w:r w:rsidRPr="00A27C93">
        <w:t xml:space="preserve">About Amazon. (2025) 8 free skills training programs that help Amazon employees land higher-paying roles. [Online]. Available at: </w:t>
      </w:r>
      <w:hyperlink r:id="rId20" w:history="1">
        <w:r w:rsidRPr="0039134E">
          <w:rPr>
            <w:rStyle w:val="Hyperlink"/>
          </w:rPr>
          <w:t>https://www.aboutamazon.com/news/workplace/our-upskilling-2025-programs</w:t>
        </w:r>
      </w:hyperlink>
      <w:r>
        <w:t xml:space="preserve">. [Accessed on: 14 October 2025]. </w:t>
      </w:r>
    </w:p>
    <w:p w14:paraId="06A2A34F" w14:textId="77777777" w:rsidR="00B71607" w:rsidRDefault="00B71607" w:rsidP="00210A7C">
      <w:r w:rsidRPr="00E55EC1">
        <w:t xml:space="preserve">Adolfsen, J. F., Kuik, F., Schuler, T. and Lis, E. (2022) The impact of the war in Ukraine on euro area energy markets. [Online]. </w:t>
      </w:r>
      <w:proofErr w:type="spellStart"/>
      <w:r w:rsidRPr="00E55EC1">
        <w:t>AVailable</w:t>
      </w:r>
      <w:proofErr w:type="spellEnd"/>
      <w:r w:rsidRPr="00E55EC1">
        <w:t xml:space="preserve"> at: </w:t>
      </w:r>
      <w:hyperlink r:id="rId21" w:history="1">
        <w:r w:rsidRPr="0039134E">
          <w:rPr>
            <w:rStyle w:val="Hyperlink"/>
          </w:rPr>
          <w:t>https://www.ecb.europa.eu/press/economic-bulletin/focus/2022/html/ecb.ebbox202204_01~68ef3c3dc6.en.html</w:t>
        </w:r>
      </w:hyperlink>
      <w:r>
        <w:t xml:space="preserve">. [Accessed on: 14 October 2025]. </w:t>
      </w:r>
    </w:p>
    <w:p w14:paraId="285FCE5D" w14:textId="77777777" w:rsidR="00B71607" w:rsidRDefault="00B71607" w:rsidP="00210A7C">
      <w:proofErr w:type="spellStart"/>
      <w:r w:rsidRPr="006F58BE">
        <w:t>Aerssen</w:t>
      </w:r>
      <w:proofErr w:type="spellEnd"/>
      <w:r w:rsidRPr="006F58BE">
        <w:t xml:space="preserve">, F. and Spital, T. (2023) The impact of Brexit on UK trade and labour markets. [Online]. Available at: </w:t>
      </w:r>
      <w:hyperlink r:id="rId22" w:history="1">
        <w:r w:rsidRPr="0039134E">
          <w:rPr>
            <w:rStyle w:val="Hyperlink"/>
          </w:rPr>
          <w:t>https://www.ecb.europa.eu/press/economic-bulletin/articles/2023/html/ecb.ebart202303_01~3af23c5f5a.en.html</w:t>
        </w:r>
      </w:hyperlink>
      <w:r>
        <w:t xml:space="preserve">. [Accessed on: 14 October 2025]. </w:t>
      </w:r>
    </w:p>
    <w:p w14:paraId="7E7C9641" w14:textId="77777777" w:rsidR="00B71607" w:rsidRDefault="00B71607" w:rsidP="00210A7C">
      <w:r w:rsidRPr="00803E1D">
        <w:t>Bresciani, S., Ferraris, A., Romano, M. and Santoro, G</w:t>
      </w:r>
      <w:r>
        <w:t>. (2021)</w:t>
      </w:r>
      <w:r w:rsidRPr="00803E1D">
        <w:t xml:space="preserve"> Human resource management and digitalisation. In </w:t>
      </w:r>
      <w:r w:rsidRPr="00803E1D">
        <w:rPr>
          <w:i/>
          <w:iCs/>
        </w:rPr>
        <w:t>Digital transformation management for agile organizations: A compass to sail the digital world</w:t>
      </w:r>
      <w:r w:rsidRPr="00803E1D">
        <w:t> (pp. 117-138). Emerald Publishing Limited.</w:t>
      </w:r>
    </w:p>
    <w:p w14:paraId="0C9D3EF7" w14:textId="77777777" w:rsidR="00B71607" w:rsidRPr="00B42371" w:rsidRDefault="00B71607" w:rsidP="00210A7C">
      <w:pPr>
        <w:rPr>
          <w:lang w:val="en-GB"/>
        </w:rPr>
      </w:pPr>
      <w:r w:rsidRPr="00F86BB8">
        <w:t xml:space="preserve">Campbell, D. (2025) Post-Brexit reliance on NHS staff from ‘red list’ countries is unethical, Streeting says. [Online]. Available at: </w:t>
      </w:r>
      <w:hyperlink r:id="rId23" w:history="1">
        <w:r w:rsidRPr="0039134E">
          <w:rPr>
            <w:rStyle w:val="Hyperlink"/>
          </w:rPr>
          <w:t>https://www.theguardian.com/society/2025/mar/21/post-brexit-reliance-on-nhs-staff-from-red-list-countries-is-unethical-streeting-says</w:t>
        </w:r>
      </w:hyperlink>
      <w:r>
        <w:t xml:space="preserve">. [Accessed on: 14 October 2025]. </w:t>
      </w:r>
    </w:p>
    <w:p w14:paraId="07854D3F" w14:textId="77777777" w:rsidR="00B71607" w:rsidRDefault="00B71607" w:rsidP="00210A7C">
      <w:r>
        <w:t>C</w:t>
      </w:r>
      <w:r w:rsidRPr="00A10080">
        <w:t xml:space="preserve">ouncil </w:t>
      </w:r>
      <w:r>
        <w:t>on</w:t>
      </w:r>
      <w:r w:rsidRPr="00A10080">
        <w:t xml:space="preserve"> </w:t>
      </w:r>
      <w:r>
        <w:t>Foreign</w:t>
      </w:r>
      <w:r w:rsidRPr="00A10080">
        <w:t xml:space="preserve"> </w:t>
      </w:r>
      <w:r>
        <w:t>Relations</w:t>
      </w:r>
      <w:r w:rsidRPr="00A10080">
        <w:t xml:space="preserve">. (2025) The Contentious U.S.-China Trade Relationship. [Online]. Available at: </w:t>
      </w:r>
      <w:hyperlink r:id="rId24" w:history="1">
        <w:r w:rsidRPr="0039134E">
          <w:rPr>
            <w:rStyle w:val="Hyperlink"/>
          </w:rPr>
          <w:t>https://www.cfr.org/backgrounder/contentious-us-china-trade-relationship</w:t>
        </w:r>
      </w:hyperlink>
      <w:r>
        <w:t xml:space="preserve">. [Accessed on: 14 October 2025]. </w:t>
      </w:r>
    </w:p>
    <w:p w14:paraId="1FF11041" w14:textId="77777777" w:rsidR="00B71607" w:rsidRDefault="00B71607" w:rsidP="00210A7C">
      <w:r w:rsidRPr="0044011F">
        <w:rPr>
          <w:lang w:val="en-GB"/>
        </w:rPr>
        <w:t>Cuervo‐</w:t>
      </w:r>
      <w:proofErr w:type="spellStart"/>
      <w:r w:rsidRPr="0044011F">
        <w:rPr>
          <w:lang w:val="en-GB"/>
        </w:rPr>
        <w:t>Cazurra</w:t>
      </w:r>
      <w:proofErr w:type="spellEnd"/>
      <w:r w:rsidRPr="0044011F">
        <w:rPr>
          <w:lang w:val="en-GB"/>
        </w:rPr>
        <w:t xml:space="preserve">, A., </w:t>
      </w:r>
      <w:proofErr w:type="spellStart"/>
      <w:r w:rsidRPr="0044011F">
        <w:rPr>
          <w:lang w:val="en-GB"/>
        </w:rPr>
        <w:t>Doz</w:t>
      </w:r>
      <w:proofErr w:type="spellEnd"/>
      <w:r w:rsidRPr="0044011F">
        <w:rPr>
          <w:lang w:val="en-GB"/>
        </w:rPr>
        <w:t>, Y. and Gaur, A</w:t>
      </w:r>
      <w:r>
        <w:t>. (2020)</w:t>
      </w:r>
      <w:r w:rsidRPr="0044011F">
        <w:rPr>
          <w:lang w:val="en-GB"/>
        </w:rPr>
        <w:t xml:space="preserve"> </w:t>
      </w:r>
      <w:proofErr w:type="spellStart"/>
      <w:r w:rsidRPr="0044011F">
        <w:rPr>
          <w:lang w:val="en-GB"/>
        </w:rPr>
        <w:t>Skepticism</w:t>
      </w:r>
      <w:proofErr w:type="spellEnd"/>
      <w:r w:rsidRPr="0044011F">
        <w:rPr>
          <w:lang w:val="en-GB"/>
        </w:rPr>
        <w:t xml:space="preserve"> of globalization and global strategy: Increasing regulations and countervailing strategies. </w:t>
      </w:r>
      <w:r w:rsidRPr="0044011F">
        <w:rPr>
          <w:i/>
          <w:iCs/>
          <w:lang w:val="en-GB"/>
        </w:rPr>
        <w:t>Global Strategy Journal</w:t>
      </w:r>
      <w:r w:rsidRPr="0044011F">
        <w:rPr>
          <w:lang w:val="en-GB"/>
        </w:rPr>
        <w:t>, </w:t>
      </w:r>
      <w:r w:rsidRPr="0044011F">
        <w:rPr>
          <w:i/>
          <w:iCs/>
          <w:lang w:val="en-GB"/>
        </w:rPr>
        <w:t>10</w:t>
      </w:r>
      <w:r w:rsidRPr="0044011F">
        <w:rPr>
          <w:lang w:val="en-GB"/>
        </w:rPr>
        <w:t>(1), pp.3-31.</w:t>
      </w:r>
    </w:p>
    <w:p w14:paraId="7E094116" w14:textId="77777777" w:rsidR="00B71607" w:rsidRDefault="00B71607" w:rsidP="00210A7C">
      <w:r w:rsidRPr="00B356BC">
        <w:t>Dickmann, M</w:t>
      </w:r>
      <w:r>
        <w:t>. (2021)</w:t>
      </w:r>
      <w:r w:rsidRPr="00B356BC">
        <w:t xml:space="preserve"> International Human Resource Management-Historical Developments, Models, Policies and Practices in MNCs. </w:t>
      </w:r>
      <w:r w:rsidRPr="00B356BC">
        <w:rPr>
          <w:i/>
          <w:iCs/>
        </w:rPr>
        <w:t>Contemporary Human Resource</w:t>
      </w:r>
      <w:r w:rsidRPr="00B356BC">
        <w:t>, </w:t>
      </w:r>
      <w:r w:rsidRPr="00B356BC">
        <w:rPr>
          <w:i/>
          <w:iCs/>
        </w:rPr>
        <w:t>225</w:t>
      </w:r>
      <w:r w:rsidRPr="00B356BC">
        <w:t>.</w:t>
      </w:r>
    </w:p>
    <w:p w14:paraId="4412E107" w14:textId="77777777" w:rsidR="00B71607" w:rsidRDefault="00B71607" w:rsidP="00210A7C">
      <w:r w:rsidRPr="00195EAD">
        <w:rPr>
          <w:lang w:val="en-GB"/>
        </w:rPr>
        <w:lastRenderedPageBreak/>
        <w:t>Edvardsson, I.R. and Durst, S</w:t>
      </w:r>
      <w:r>
        <w:t>. (2021)</w:t>
      </w:r>
      <w:r w:rsidRPr="00195EAD">
        <w:rPr>
          <w:lang w:val="en-GB"/>
        </w:rPr>
        <w:t xml:space="preserve"> Human resource management in crisis situations: a systematic literature review. </w:t>
      </w:r>
      <w:r w:rsidRPr="00195EAD">
        <w:rPr>
          <w:i/>
          <w:iCs/>
          <w:lang w:val="en-GB"/>
        </w:rPr>
        <w:t>Sustainability</w:t>
      </w:r>
      <w:r w:rsidRPr="00195EAD">
        <w:rPr>
          <w:lang w:val="en-GB"/>
        </w:rPr>
        <w:t>, </w:t>
      </w:r>
      <w:r w:rsidRPr="00195EAD">
        <w:rPr>
          <w:i/>
          <w:iCs/>
          <w:lang w:val="en-GB"/>
        </w:rPr>
        <w:t>13</w:t>
      </w:r>
      <w:r w:rsidRPr="00195EAD">
        <w:rPr>
          <w:lang w:val="en-GB"/>
        </w:rPr>
        <w:t>(22), p.12406.</w:t>
      </w:r>
    </w:p>
    <w:p w14:paraId="234FA316" w14:textId="77777777" w:rsidR="00B71607" w:rsidRDefault="00B71607" w:rsidP="00210A7C">
      <w:proofErr w:type="spellStart"/>
      <w:r w:rsidRPr="00D67E71">
        <w:t>Ezeafulukwe</w:t>
      </w:r>
      <w:proofErr w:type="spellEnd"/>
      <w:r w:rsidRPr="00D67E71">
        <w:t xml:space="preserve">, C., </w:t>
      </w:r>
      <w:proofErr w:type="spellStart"/>
      <w:r w:rsidRPr="00D67E71">
        <w:t>Onyekwelu</w:t>
      </w:r>
      <w:proofErr w:type="spellEnd"/>
      <w:r w:rsidRPr="00D67E71">
        <w:t xml:space="preserve">, S.C., </w:t>
      </w:r>
      <w:proofErr w:type="spellStart"/>
      <w:r w:rsidRPr="00D67E71">
        <w:t>Onyekwelu</w:t>
      </w:r>
      <w:proofErr w:type="spellEnd"/>
      <w:r w:rsidRPr="00D67E71">
        <w:t xml:space="preserve">, N.P., Ike, C.U., Bello, B.G. and </w:t>
      </w:r>
      <w:proofErr w:type="spellStart"/>
      <w:r w:rsidRPr="00D67E71">
        <w:t>Asuzu</w:t>
      </w:r>
      <w:proofErr w:type="spellEnd"/>
      <w:r w:rsidRPr="00D67E71">
        <w:t>, F.O</w:t>
      </w:r>
      <w:r>
        <w:t>. (2024)</w:t>
      </w:r>
      <w:r w:rsidRPr="00D67E71">
        <w:t xml:space="preserve"> Best practices in human resources for inclusive employment: An in-depth review. </w:t>
      </w:r>
      <w:r w:rsidRPr="00D67E71">
        <w:rPr>
          <w:i/>
          <w:iCs/>
        </w:rPr>
        <w:t>International Journal of Science and Research Archive</w:t>
      </w:r>
      <w:r w:rsidRPr="00D67E71">
        <w:t>, </w:t>
      </w:r>
      <w:r w:rsidRPr="00D67E71">
        <w:rPr>
          <w:i/>
          <w:iCs/>
        </w:rPr>
        <w:t>11</w:t>
      </w:r>
      <w:r w:rsidRPr="00D67E71">
        <w:t>(1), pp.1286-1293.</w:t>
      </w:r>
    </w:p>
    <w:p w14:paraId="71FF8741" w14:textId="77777777" w:rsidR="00B71607" w:rsidRDefault="00B71607" w:rsidP="00210A7C">
      <w:r w:rsidRPr="00E712A8">
        <w:rPr>
          <w:lang w:val="en-GB"/>
        </w:rPr>
        <w:t>Farahmand, S., Rad, E.M. and Keshmiri, F</w:t>
      </w:r>
      <w:r>
        <w:t>. (2022)</w:t>
      </w:r>
      <w:r w:rsidRPr="00E712A8">
        <w:rPr>
          <w:lang w:val="en-GB"/>
        </w:rPr>
        <w:t xml:space="preserve"> Exploring the effective elements on the personal and professional development among health-care providers: a qualitative study. </w:t>
      </w:r>
      <w:r w:rsidRPr="00E712A8">
        <w:rPr>
          <w:i/>
          <w:iCs/>
          <w:lang w:val="en-GB"/>
        </w:rPr>
        <w:t>Journal of Education and Health Promotion</w:t>
      </w:r>
      <w:r w:rsidRPr="00E712A8">
        <w:rPr>
          <w:lang w:val="en-GB"/>
        </w:rPr>
        <w:t>, </w:t>
      </w:r>
      <w:r w:rsidRPr="00E712A8">
        <w:rPr>
          <w:i/>
          <w:iCs/>
          <w:lang w:val="en-GB"/>
        </w:rPr>
        <w:t>11</w:t>
      </w:r>
      <w:r w:rsidRPr="00E712A8">
        <w:rPr>
          <w:lang w:val="en-GB"/>
        </w:rPr>
        <w:t>(1), p.256.</w:t>
      </w:r>
    </w:p>
    <w:p w14:paraId="72F4BBB3" w14:textId="77777777" w:rsidR="00B71607" w:rsidRDefault="00B71607" w:rsidP="00210A7C">
      <w:r w:rsidRPr="003F7006">
        <w:rPr>
          <w:lang w:val="en-GB"/>
        </w:rPr>
        <w:t>Fussell, S.G. and Truong, D</w:t>
      </w:r>
      <w:r>
        <w:t>. (2022)</w:t>
      </w:r>
      <w:r w:rsidRPr="003F7006">
        <w:rPr>
          <w:lang w:val="en-GB"/>
        </w:rPr>
        <w:t xml:space="preserve"> Using virtual reality for dynamic learning: an extended technology acceptance model. </w:t>
      </w:r>
      <w:r w:rsidRPr="003F7006">
        <w:rPr>
          <w:i/>
          <w:iCs/>
          <w:lang w:val="en-GB"/>
        </w:rPr>
        <w:t>Virtual Reality</w:t>
      </w:r>
      <w:r w:rsidRPr="003F7006">
        <w:rPr>
          <w:lang w:val="en-GB"/>
        </w:rPr>
        <w:t>, </w:t>
      </w:r>
      <w:r w:rsidRPr="003F7006">
        <w:rPr>
          <w:i/>
          <w:iCs/>
          <w:lang w:val="en-GB"/>
        </w:rPr>
        <w:t>26</w:t>
      </w:r>
      <w:r w:rsidRPr="003F7006">
        <w:rPr>
          <w:lang w:val="en-GB"/>
        </w:rPr>
        <w:t>(1), pp.249-267.</w:t>
      </w:r>
    </w:p>
    <w:p w14:paraId="31D1C23B" w14:textId="77777777" w:rsidR="00B71607" w:rsidRPr="00B42371" w:rsidRDefault="00B71607" w:rsidP="00210A7C">
      <w:pPr>
        <w:rPr>
          <w:lang w:val="en-GB"/>
        </w:rPr>
      </w:pPr>
      <w:proofErr w:type="spellStart"/>
      <w:r w:rsidRPr="00231541">
        <w:rPr>
          <w:lang w:val="en-GB"/>
        </w:rPr>
        <w:t>Gous</w:t>
      </w:r>
      <w:proofErr w:type="spellEnd"/>
      <w:r w:rsidRPr="00231541">
        <w:rPr>
          <w:lang w:val="en-GB"/>
        </w:rPr>
        <w:t>, I.G</w:t>
      </w:r>
      <w:r>
        <w:t>. (2022)</w:t>
      </w:r>
      <w:r w:rsidRPr="00231541">
        <w:rPr>
          <w:lang w:val="en-GB"/>
        </w:rPr>
        <w:t xml:space="preserve"> You’re on your own now! Cultivating curiosity to support </w:t>
      </w:r>
      <w:proofErr w:type="spellStart"/>
      <w:r w:rsidRPr="00231541">
        <w:rPr>
          <w:lang w:val="en-GB"/>
        </w:rPr>
        <w:t>selfdirected</w:t>
      </w:r>
      <w:proofErr w:type="spellEnd"/>
      <w:r w:rsidRPr="00231541">
        <w:rPr>
          <w:lang w:val="en-GB"/>
        </w:rPr>
        <w:t xml:space="preserve"> learning by means of a </w:t>
      </w:r>
      <w:proofErr w:type="gramStart"/>
      <w:r w:rsidRPr="00231541">
        <w:rPr>
          <w:lang w:val="en-GB"/>
        </w:rPr>
        <w:t>three dimensional</w:t>
      </w:r>
      <w:proofErr w:type="gramEnd"/>
      <w:r w:rsidRPr="00231541">
        <w:rPr>
          <w:lang w:val="en-GB"/>
        </w:rPr>
        <w:t xml:space="preserve"> questioning strategy’. </w:t>
      </w:r>
      <w:r w:rsidRPr="00231541">
        <w:rPr>
          <w:i/>
          <w:iCs/>
          <w:lang w:val="en-GB"/>
        </w:rPr>
        <w:t xml:space="preserve">Global </w:t>
      </w:r>
      <w:proofErr w:type="spellStart"/>
      <w:r w:rsidRPr="00231541">
        <w:rPr>
          <w:i/>
          <w:iCs/>
          <w:lang w:val="en-GB"/>
        </w:rPr>
        <w:t>inifiafives</w:t>
      </w:r>
      <w:proofErr w:type="spellEnd"/>
      <w:r w:rsidRPr="00231541">
        <w:rPr>
          <w:i/>
          <w:iCs/>
          <w:lang w:val="en-GB"/>
        </w:rPr>
        <w:t xml:space="preserve"> and higher </w:t>
      </w:r>
      <w:proofErr w:type="spellStart"/>
      <w:r w:rsidRPr="00231541">
        <w:rPr>
          <w:i/>
          <w:iCs/>
          <w:lang w:val="en-GB"/>
        </w:rPr>
        <w:t>educafion</w:t>
      </w:r>
      <w:proofErr w:type="spellEnd"/>
      <w:r w:rsidRPr="00231541">
        <w:rPr>
          <w:i/>
          <w:iCs/>
          <w:lang w:val="en-GB"/>
        </w:rPr>
        <w:t xml:space="preserve"> in the fourth industrial </w:t>
      </w:r>
      <w:proofErr w:type="spellStart"/>
      <w:r w:rsidRPr="00231541">
        <w:rPr>
          <w:i/>
          <w:iCs/>
          <w:lang w:val="en-GB"/>
        </w:rPr>
        <w:t>revolufion</w:t>
      </w:r>
      <w:proofErr w:type="spellEnd"/>
      <w:r w:rsidRPr="00231541">
        <w:rPr>
          <w:lang w:val="en-GB"/>
        </w:rPr>
        <w:t>, pp.213-236.</w:t>
      </w:r>
    </w:p>
    <w:p w14:paraId="5715232E" w14:textId="77777777" w:rsidR="00B71607" w:rsidRDefault="00B71607" w:rsidP="00210A7C">
      <w:proofErr w:type="spellStart"/>
      <w:r w:rsidRPr="00047338">
        <w:rPr>
          <w:lang w:val="en-GB"/>
        </w:rPr>
        <w:t>Gribkova</w:t>
      </w:r>
      <w:proofErr w:type="spellEnd"/>
      <w:r w:rsidRPr="00047338">
        <w:rPr>
          <w:lang w:val="en-GB"/>
        </w:rPr>
        <w:t xml:space="preserve">, G.I., </w:t>
      </w:r>
      <w:proofErr w:type="spellStart"/>
      <w:r w:rsidRPr="00047338">
        <w:rPr>
          <w:lang w:val="en-GB"/>
        </w:rPr>
        <w:t>Bulkina</w:t>
      </w:r>
      <w:proofErr w:type="spellEnd"/>
      <w:r w:rsidRPr="00047338">
        <w:rPr>
          <w:lang w:val="en-GB"/>
        </w:rPr>
        <w:t xml:space="preserve">, E.V., </w:t>
      </w:r>
      <w:proofErr w:type="spellStart"/>
      <w:r w:rsidRPr="00047338">
        <w:rPr>
          <w:lang w:val="en-GB"/>
        </w:rPr>
        <w:t>Amarantova</w:t>
      </w:r>
      <w:proofErr w:type="spellEnd"/>
      <w:r w:rsidRPr="00047338">
        <w:rPr>
          <w:lang w:val="en-GB"/>
        </w:rPr>
        <w:t xml:space="preserve">, E.A., Shapovalova, N.A. and </w:t>
      </w:r>
      <w:proofErr w:type="spellStart"/>
      <w:r w:rsidRPr="00047338">
        <w:rPr>
          <w:lang w:val="en-GB"/>
        </w:rPr>
        <w:t>Chizhikova</w:t>
      </w:r>
      <w:proofErr w:type="spellEnd"/>
      <w:r w:rsidRPr="00047338">
        <w:rPr>
          <w:lang w:val="en-GB"/>
        </w:rPr>
        <w:t>, V.V</w:t>
      </w:r>
      <w:r>
        <w:t>. (2020)</w:t>
      </w:r>
      <w:r w:rsidRPr="00047338">
        <w:rPr>
          <w:lang w:val="en-GB"/>
        </w:rPr>
        <w:t xml:space="preserve"> Social partnership in higher education institutions as a relevant problem of educational management. </w:t>
      </w:r>
      <w:r w:rsidRPr="00047338">
        <w:rPr>
          <w:i/>
          <w:iCs/>
          <w:lang w:val="en-GB"/>
        </w:rPr>
        <w:t>Journal of Environmental Treatment Techniques</w:t>
      </w:r>
      <w:r w:rsidRPr="00047338">
        <w:rPr>
          <w:lang w:val="en-GB"/>
        </w:rPr>
        <w:t>, </w:t>
      </w:r>
      <w:r w:rsidRPr="00047338">
        <w:rPr>
          <w:i/>
          <w:iCs/>
          <w:lang w:val="en-GB"/>
        </w:rPr>
        <w:t>8</w:t>
      </w:r>
      <w:r w:rsidRPr="00047338">
        <w:rPr>
          <w:lang w:val="en-GB"/>
        </w:rPr>
        <w:t>(4), p.1463.</w:t>
      </w:r>
    </w:p>
    <w:p w14:paraId="60F37C11" w14:textId="77777777" w:rsidR="00B71607" w:rsidRDefault="00B71607" w:rsidP="00210A7C">
      <w:r w:rsidRPr="004A17FA">
        <w:t xml:space="preserve">Grow with Google. (2025) About Grow with Google in Africa. [Online]. Available at: </w:t>
      </w:r>
      <w:hyperlink r:id="rId25" w:history="1">
        <w:r w:rsidRPr="0039134E">
          <w:rPr>
            <w:rStyle w:val="Hyperlink"/>
          </w:rPr>
          <w:t>https://grow.google/intl/ssa-en/about/</w:t>
        </w:r>
      </w:hyperlink>
      <w:r>
        <w:t xml:space="preserve">. [Accessed on: 14 October 2025]. </w:t>
      </w:r>
    </w:p>
    <w:p w14:paraId="77EB88A4" w14:textId="77777777" w:rsidR="00B71607" w:rsidRDefault="00B71607" w:rsidP="00210A7C">
      <w:r w:rsidRPr="0041092E">
        <w:t>Howcroft, D. and Taylor, P</w:t>
      </w:r>
      <w:r>
        <w:t>. (2023)</w:t>
      </w:r>
      <w:r w:rsidRPr="0041092E">
        <w:t xml:space="preserve"> Automation and the future of work: A social shaping of technology approach. </w:t>
      </w:r>
      <w:r w:rsidRPr="0041092E">
        <w:rPr>
          <w:i/>
          <w:iCs/>
        </w:rPr>
        <w:t>New Technology, Work and Employment</w:t>
      </w:r>
      <w:r w:rsidRPr="0041092E">
        <w:t>, </w:t>
      </w:r>
      <w:r w:rsidRPr="0041092E">
        <w:rPr>
          <w:i/>
          <w:iCs/>
        </w:rPr>
        <w:t>38</w:t>
      </w:r>
      <w:r w:rsidRPr="0041092E">
        <w:t>(2), pp.351-370.</w:t>
      </w:r>
    </w:p>
    <w:p w14:paraId="21E5EE12" w14:textId="77777777" w:rsidR="00B71607" w:rsidRDefault="00B71607" w:rsidP="00210A7C">
      <w:r w:rsidRPr="00AD2C1E">
        <w:rPr>
          <w:lang w:val="en-GB"/>
        </w:rPr>
        <w:t>Huu, P.T</w:t>
      </w:r>
      <w:r>
        <w:t>. (2023)</w:t>
      </w:r>
      <w:r w:rsidRPr="00AD2C1E">
        <w:rPr>
          <w:lang w:val="en-GB"/>
        </w:rPr>
        <w:t xml:space="preserve"> Impact of employee digital competence on the relationship between digital autonomy and innovative work </w:t>
      </w:r>
      <w:proofErr w:type="spellStart"/>
      <w:r w:rsidRPr="00AD2C1E">
        <w:rPr>
          <w:lang w:val="en-GB"/>
        </w:rPr>
        <w:t>behavior</w:t>
      </w:r>
      <w:proofErr w:type="spellEnd"/>
      <w:r w:rsidRPr="00AD2C1E">
        <w:rPr>
          <w:lang w:val="en-GB"/>
        </w:rPr>
        <w:t>: a systematic review. </w:t>
      </w:r>
      <w:r w:rsidRPr="00AD2C1E">
        <w:rPr>
          <w:i/>
          <w:iCs/>
          <w:lang w:val="en-GB"/>
        </w:rPr>
        <w:t>Artificial Intelligence Review</w:t>
      </w:r>
      <w:r w:rsidRPr="00AD2C1E">
        <w:rPr>
          <w:lang w:val="en-GB"/>
        </w:rPr>
        <w:t>, </w:t>
      </w:r>
      <w:r w:rsidRPr="00AD2C1E">
        <w:rPr>
          <w:i/>
          <w:iCs/>
          <w:lang w:val="en-GB"/>
        </w:rPr>
        <w:t>56</w:t>
      </w:r>
      <w:r w:rsidRPr="00AD2C1E">
        <w:rPr>
          <w:lang w:val="en-GB"/>
        </w:rPr>
        <w:t>(12), pp.14193-14222.</w:t>
      </w:r>
    </w:p>
    <w:p w14:paraId="0CEAF100" w14:textId="77777777" w:rsidR="00B71607" w:rsidRDefault="00B71607" w:rsidP="00210A7C">
      <w:r w:rsidRPr="00387050">
        <w:t>Idowu, A. and Elbanna, A</w:t>
      </w:r>
      <w:r>
        <w:t>. (2022)</w:t>
      </w:r>
      <w:r w:rsidRPr="00387050">
        <w:t xml:space="preserve"> Digital platforms of work and the crafting of career path: the </w:t>
      </w:r>
      <w:proofErr w:type="spellStart"/>
      <w:r w:rsidRPr="00387050">
        <w:t>crowdworkers</w:t>
      </w:r>
      <w:proofErr w:type="spellEnd"/>
      <w:r w:rsidRPr="00387050">
        <w:t>’ perspective. </w:t>
      </w:r>
      <w:r w:rsidRPr="00387050">
        <w:rPr>
          <w:i/>
          <w:iCs/>
        </w:rPr>
        <w:t>Information Systems Frontiers</w:t>
      </w:r>
      <w:r w:rsidRPr="00387050">
        <w:t>, </w:t>
      </w:r>
      <w:r w:rsidRPr="00387050">
        <w:rPr>
          <w:i/>
          <w:iCs/>
        </w:rPr>
        <w:t>24</w:t>
      </w:r>
      <w:r w:rsidRPr="00387050">
        <w:t>(2), pp.441-457.</w:t>
      </w:r>
    </w:p>
    <w:p w14:paraId="2C2C32EA" w14:textId="77777777" w:rsidR="00B71607" w:rsidRDefault="00B71607" w:rsidP="00210A7C">
      <w:r w:rsidRPr="00C20F03">
        <w:rPr>
          <w:lang w:val="en-GB"/>
        </w:rPr>
        <w:t>Jackowska, M. and Lauring, J</w:t>
      </w:r>
      <w:r>
        <w:t>. (2021)</w:t>
      </w:r>
      <w:r w:rsidRPr="00C20F03">
        <w:rPr>
          <w:lang w:val="en-GB"/>
        </w:rPr>
        <w:t xml:space="preserve"> What are the effects of working away from the workplace compared to using technology while being at the workplace? Assessing work context and </w:t>
      </w:r>
      <w:r w:rsidRPr="00C20F03">
        <w:rPr>
          <w:lang w:val="en-GB"/>
        </w:rPr>
        <w:lastRenderedPageBreak/>
        <w:t>personal context in a global virtual setting. </w:t>
      </w:r>
      <w:r w:rsidRPr="00C20F03">
        <w:rPr>
          <w:i/>
          <w:iCs/>
          <w:lang w:val="en-GB"/>
        </w:rPr>
        <w:t>Journal of International Management</w:t>
      </w:r>
      <w:r w:rsidRPr="00C20F03">
        <w:rPr>
          <w:lang w:val="en-GB"/>
        </w:rPr>
        <w:t>, </w:t>
      </w:r>
      <w:r w:rsidRPr="00C20F03">
        <w:rPr>
          <w:i/>
          <w:iCs/>
          <w:lang w:val="en-GB"/>
        </w:rPr>
        <w:t>27</w:t>
      </w:r>
      <w:r w:rsidRPr="00C20F03">
        <w:rPr>
          <w:lang w:val="en-GB"/>
        </w:rPr>
        <w:t>(1), p.100826.</w:t>
      </w:r>
    </w:p>
    <w:p w14:paraId="36AA1167" w14:textId="77777777" w:rsidR="00B71607" w:rsidRDefault="00B71607" w:rsidP="00210A7C">
      <w:proofErr w:type="spellStart"/>
      <w:r w:rsidRPr="00C63159">
        <w:rPr>
          <w:lang w:val="en-GB"/>
        </w:rPr>
        <w:t>Jugdev</w:t>
      </w:r>
      <w:proofErr w:type="spellEnd"/>
      <w:r w:rsidRPr="00C63159">
        <w:rPr>
          <w:lang w:val="en-GB"/>
        </w:rPr>
        <w:t>, K</w:t>
      </w:r>
      <w:r>
        <w:t>. (2022)</w:t>
      </w:r>
      <w:r w:rsidRPr="00C63159">
        <w:rPr>
          <w:lang w:val="en-GB"/>
        </w:rPr>
        <w:t xml:space="preserve"> Applying cultural intelligence to develop adaptive leadership. </w:t>
      </w:r>
      <w:r w:rsidRPr="00C63159">
        <w:rPr>
          <w:i/>
          <w:iCs/>
          <w:lang w:val="en-GB"/>
        </w:rPr>
        <w:t>Organization Development Journal</w:t>
      </w:r>
      <w:r w:rsidRPr="00C63159">
        <w:rPr>
          <w:lang w:val="en-GB"/>
        </w:rPr>
        <w:t>, </w:t>
      </w:r>
      <w:r w:rsidRPr="00C63159">
        <w:rPr>
          <w:i/>
          <w:iCs/>
          <w:lang w:val="en-GB"/>
        </w:rPr>
        <w:t>40</w:t>
      </w:r>
      <w:r w:rsidRPr="00C63159">
        <w:rPr>
          <w:lang w:val="en-GB"/>
        </w:rPr>
        <w:t>(4), pp.56-70.</w:t>
      </w:r>
    </w:p>
    <w:p w14:paraId="356A6074" w14:textId="77777777" w:rsidR="00B71607" w:rsidRDefault="00B71607" w:rsidP="00210A7C">
      <w:r w:rsidRPr="00301724">
        <w:rPr>
          <w:lang w:val="en-GB"/>
        </w:rPr>
        <w:t>Karlsen, E.H. and Nazar, M</w:t>
      </w:r>
      <w:r>
        <w:t>. (2024)</w:t>
      </w:r>
      <w:r w:rsidRPr="00301724">
        <w:rPr>
          <w:lang w:val="en-GB"/>
        </w:rPr>
        <w:t xml:space="preserve"> How cultural diversity affects communication and collaboration within global high-performance project </w:t>
      </w:r>
      <w:proofErr w:type="gramStart"/>
      <w:r w:rsidRPr="00301724">
        <w:rPr>
          <w:lang w:val="en-GB"/>
        </w:rPr>
        <w:t>teams?.</w:t>
      </w:r>
      <w:proofErr w:type="gramEnd"/>
      <w:r w:rsidRPr="00301724">
        <w:rPr>
          <w:lang w:val="en-GB"/>
        </w:rPr>
        <w:t> </w:t>
      </w:r>
      <w:r w:rsidRPr="00301724">
        <w:rPr>
          <w:i/>
          <w:iCs/>
          <w:lang w:val="en-GB"/>
        </w:rPr>
        <w:t>Procedia Computer Science</w:t>
      </w:r>
      <w:r w:rsidRPr="00301724">
        <w:rPr>
          <w:lang w:val="en-GB"/>
        </w:rPr>
        <w:t>, </w:t>
      </w:r>
      <w:r w:rsidRPr="00301724">
        <w:rPr>
          <w:i/>
          <w:iCs/>
          <w:lang w:val="en-GB"/>
        </w:rPr>
        <w:t>239</w:t>
      </w:r>
      <w:r w:rsidRPr="00301724">
        <w:rPr>
          <w:lang w:val="en-GB"/>
        </w:rPr>
        <w:t>, pp.491-497.</w:t>
      </w:r>
    </w:p>
    <w:p w14:paraId="4D031948" w14:textId="77777777" w:rsidR="00B71607" w:rsidRDefault="00B71607" w:rsidP="00210A7C">
      <w:r w:rsidRPr="00BB1FC4">
        <w:rPr>
          <w:lang w:val="en-GB"/>
        </w:rPr>
        <w:t>Kwok, L</w:t>
      </w:r>
      <w:r>
        <w:t>. (2022)</w:t>
      </w:r>
      <w:r w:rsidRPr="00BB1FC4">
        <w:rPr>
          <w:lang w:val="en-GB"/>
        </w:rPr>
        <w:t xml:space="preserve"> </w:t>
      </w:r>
      <w:proofErr w:type="spellStart"/>
      <w:r w:rsidRPr="00BB1FC4">
        <w:rPr>
          <w:lang w:val="en-GB"/>
        </w:rPr>
        <w:t>Labor</w:t>
      </w:r>
      <w:proofErr w:type="spellEnd"/>
      <w:r w:rsidRPr="00BB1FC4">
        <w:rPr>
          <w:lang w:val="en-GB"/>
        </w:rPr>
        <w:t xml:space="preserve"> shortage: a critical reflection and a call for industry-academia collaboration. </w:t>
      </w:r>
      <w:r w:rsidRPr="00BB1FC4">
        <w:rPr>
          <w:i/>
          <w:iCs/>
          <w:lang w:val="en-GB"/>
        </w:rPr>
        <w:t>International Journal of Contemporary Hospitality Management</w:t>
      </w:r>
      <w:r w:rsidRPr="00BB1FC4">
        <w:rPr>
          <w:lang w:val="en-GB"/>
        </w:rPr>
        <w:t>, </w:t>
      </w:r>
      <w:r w:rsidRPr="00BB1FC4">
        <w:rPr>
          <w:i/>
          <w:iCs/>
          <w:lang w:val="en-GB"/>
        </w:rPr>
        <w:t>34</w:t>
      </w:r>
      <w:r w:rsidRPr="00BB1FC4">
        <w:rPr>
          <w:lang w:val="en-GB"/>
        </w:rPr>
        <w:t>(11), pp.3929-3943.</w:t>
      </w:r>
    </w:p>
    <w:p w14:paraId="0AEDC284" w14:textId="77777777" w:rsidR="00B71607" w:rsidRDefault="00B71607" w:rsidP="00210A7C">
      <w:r w:rsidRPr="003218A1">
        <w:t xml:space="preserve">Marriott. (2025) Early Careers at Marriott International. [Online]. Available at: </w:t>
      </w:r>
      <w:hyperlink r:id="rId26" w:anchor=":~:text=Use%20your%20location,at%20a%20Marriott%20managed%20hotel" w:history="1">
        <w:r w:rsidRPr="0039134E">
          <w:rPr>
            <w:rStyle w:val="Hyperlink"/>
          </w:rPr>
          <w:t>https://careers.marriott.com/career-journeys/early-careers/#:~:text=Use%20your%20location,at%20a%20Marriott%20managed%20hotel</w:t>
        </w:r>
      </w:hyperlink>
      <w:r>
        <w:t xml:space="preserve">. [Accessed on: 14 October 2025]. </w:t>
      </w:r>
    </w:p>
    <w:p w14:paraId="5E4BEFE2" w14:textId="77777777" w:rsidR="00B71607" w:rsidRDefault="00B71607" w:rsidP="00210A7C">
      <w:r w:rsidRPr="00BA4391">
        <w:rPr>
          <w:lang w:val="en-GB"/>
        </w:rPr>
        <w:t>Mishra, S</w:t>
      </w:r>
      <w:r>
        <w:t>. (2024)</w:t>
      </w:r>
      <w:r w:rsidRPr="00BA4391">
        <w:rPr>
          <w:lang w:val="en-GB"/>
        </w:rPr>
        <w:t xml:space="preserve"> Human resource management practices: enhancing employee engagement and retention in a global context. </w:t>
      </w:r>
      <w:r w:rsidRPr="00BA4391">
        <w:rPr>
          <w:i/>
          <w:iCs/>
          <w:lang w:val="en-GB"/>
        </w:rPr>
        <w:t>Journal of Advanced Management Studies</w:t>
      </w:r>
      <w:r w:rsidRPr="00BA4391">
        <w:rPr>
          <w:lang w:val="en-GB"/>
        </w:rPr>
        <w:t>, </w:t>
      </w:r>
      <w:r w:rsidRPr="00BA4391">
        <w:rPr>
          <w:i/>
          <w:iCs/>
          <w:lang w:val="en-GB"/>
        </w:rPr>
        <w:t>1</w:t>
      </w:r>
      <w:r w:rsidRPr="00BA4391">
        <w:rPr>
          <w:lang w:val="en-GB"/>
        </w:rPr>
        <w:t>(2), pp.19-24.</w:t>
      </w:r>
    </w:p>
    <w:p w14:paraId="223E9834" w14:textId="77777777" w:rsidR="00B71607" w:rsidRDefault="00B71607" w:rsidP="00210A7C">
      <w:proofErr w:type="spellStart"/>
      <w:r w:rsidRPr="00D77631">
        <w:rPr>
          <w:lang w:val="en-GB"/>
        </w:rPr>
        <w:t>Nwabufo</w:t>
      </w:r>
      <w:proofErr w:type="spellEnd"/>
      <w:r w:rsidRPr="00D77631">
        <w:rPr>
          <w:lang w:val="en-GB"/>
        </w:rPr>
        <w:t xml:space="preserve">, I. and </w:t>
      </w:r>
      <w:proofErr w:type="spellStart"/>
      <w:r w:rsidRPr="00D77631">
        <w:rPr>
          <w:lang w:val="en-GB"/>
        </w:rPr>
        <w:t>Obodozie</w:t>
      </w:r>
      <w:proofErr w:type="spellEnd"/>
      <w:r w:rsidRPr="00D77631">
        <w:rPr>
          <w:lang w:val="en-GB"/>
        </w:rPr>
        <w:t>, N</w:t>
      </w:r>
      <w:r>
        <w:t>. (2025)</w:t>
      </w:r>
      <w:r w:rsidRPr="00D77631">
        <w:rPr>
          <w:lang w:val="en-GB"/>
        </w:rPr>
        <w:t xml:space="preserve"> Promoting collaboration in the modern workplace: A path to productivity and resilience. </w:t>
      </w:r>
      <w:r w:rsidRPr="00D77631">
        <w:rPr>
          <w:i/>
          <w:iCs/>
          <w:lang w:val="en-GB"/>
        </w:rPr>
        <w:t>World Journal of Advanced Research and Reviews</w:t>
      </w:r>
      <w:r w:rsidRPr="00D77631">
        <w:rPr>
          <w:lang w:val="en-GB"/>
        </w:rPr>
        <w:t>, </w:t>
      </w:r>
      <w:r w:rsidRPr="00D77631">
        <w:rPr>
          <w:i/>
          <w:iCs/>
          <w:lang w:val="en-GB"/>
        </w:rPr>
        <w:t>25</w:t>
      </w:r>
      <w:r w:rsidRPr="00D77631">
        <w:rPr>
          <w:lang w:val="en-GB"/>
        </w:rPr>
        <w:t>(2), pp.10-30574.</w:t>
      </w:r>
    </w:p>
    <w:p w14:paraId="5661DA55" w14:textId="77777777" w:rsidR="00B71607" w:rsidRDefault="00B71607" w:rsidP="00210A7C">
      <w:proofErr w:type="spellStart"/>
      <w:r w:rsidRPr="003F1F60">
        <w:rPr>
          <w:lang w:val="en-GB"/>
        </w:rPr>
        <w:t>Oloba</w:t>
      </w:r>
      <w:proofErr w:type="spellEnd"/>
      <w:r w:rsidRPr="003F1F60">
        <w:rPr>
          <w:lang w:val="en-GB"/>
        </w:rPr>
        <w:t>, P.B. and Govender, M</w:t>
      </w:r>
      <w:r>
        <w:t>. (2025)</w:t>
      </w:r>
      <w:r w:rsidRPr="003F1F60">
        <w:rPr>
          <w:lang w:val="en-GB"/>
        </w:rPr>
        <w:t xml:space="preserve"> Exploring the experiences of department heads in promoting positive work ethics among educators. </w:t>
      </w:r>
      <w:r w:rsidRPr="003F1F60">
        <w:rPr>
          <w:i/>
          <w:iCs/>
          <w:lang w:val="en-GB"/>
        </w:rPr>
        <w:t>Multidisciplinary Journal of School Education</w:t>
      </w:r>
      <w:r w:rsidRPr="003F1F60">
        <w:rPr>
          <w:lang w:val="en-GB"/>
        </w:rPr>
        <w:t>, </w:t>
      </w:r>
      <w:r w:rsidRPr="003F1F60">
        <w:rPr>
          <w:i/>
          <w:iCs/>
          <w:lang w:val="en-GB"/>
        </w:rPr>
        <w:t>14</w:t>
      </w:r>
      <w:r w:rsidRPr="003F1F60">
        <w:rPr>
          <w:lang w:val="en-GB"/>
        </w:rPr>
        <w:t>(1 (27)), pp.391-412.</w:t>
      </w:r>
    </w:p>
    <w:p w14:paraId="0301C7BF" w14:textId="77777777" w:rsidR="00B71607" w:rsidRDefault="00B71607" w:rsidP="00210A7C">
      <w:proofErr w:type="spellStart"/>
      <w:r w:rsidRPr="00DF2EB5">
        <w:t>Olubusoye</w:t>
      </w:r>
      <w:proofErr w:type="spellEnd"/>
      <w:r w:rsidRPr="00DF2EB5">
        <w:t xml:space="preserve">, O.E., Salisu, A.A. and </w:t>
      </w:r>
      <w:proofErr w:type="spellStart"/>
      <w:r w:rsidRPr="00DF2EB5">
        <w:t>Olofin</w:t>
      </w:r>
      <w:proofErr w:type="spellEnd"/>
      <w:r w:rsidRPr="00DF2EB5">
        <w:t>, S.O</w:t>
      </w:r>
      <w:r>
        <w:t>. (2023)</w:t>
      </w:r>
      <w:r w:rsidRPr="00DF2EB5">
        <w:t xml:space="preserve"> Youth unemployment in Nigeria: nature, causes and solutions. </w:t>
      </w:r>
      <w:r w:rsidRPr="00DF2EB5">
        <w:rPr>
          <w:i/>
          <w:iCs/>
        </w:rPr>
        <w:t>Quality &amp; Quantity</w:t>
      </w:r>
      <w:r w:rsidRPr="00DF2EB5">
        <w:t>, </w:t>
      </w:r>
      <w:r w:rsidRPr="00DF2EB5">
        <w:rPr>
          <w:i/>
          <w:iCs/>
        </w:rPr>
        <w:t>57</w:t>
      </w:r>
      <w:r w:rsidRPr="00DF2EB5">
        <w:t>(2), pp.1125-1157.</w:t>
      </w:r>
    </w:p>
    <w:p w14:paraId="7658AE32" w14:textId="77777777" w:rsidR="00B71607" w:rsidRDefault="00B71607" w:rsidP="00210A7C">
      <w:r w:rsidRPr="00B72CEC">
        <w:rPr>
          <w:lang w:val="en-GB"/>
        </w:rPr>
        <w:t xml:space="preserve">Owolabi, O.R., </w:t>
      </w:r>
      <w:proofErr w:type="spellStart"/>
      <w:r w:rsidRPr="00B72CEC">
        <w:rPr>
          <w:lang w:val="en-GB"/>
        </w:rPr>
        <w:t>Olatoye</w:t>
      </w:r>
      <w:proofErr w:type="spellEnd"/>
      <w:r w:rsidRPr="00B72CEC">
        <w:rPr>
          <w:lang w:val="en-GB"/>
        </w:rPr>
        <w:t xml:space="preserve">, F.O., </w:t>
      </w:r>
      <w:proofErr w:type="spellStart"/>
      <w:r w:rsidRPr="00B72CEC">
        <w:rPr>
          <w:lang w:val="en-GB"/>
        </w:rPr>
        <w:t>Elufioye</w:t>
      </w:r>
      <w:proofErr w:type="spellEnd"/>
      <w:r w:rsidRPr="00B72CEC">
        <w:rPr>
          <w:lang w:val="en-GB"/>
        </w:rPr>
        <w:t xml:space="preserve">, O.A. and </w:t>
      </w:r>
      <w:proofErr w:type="spellStart"/>
      <w:r w:rsidRPr="00B72CEC">
        <w:rPr>
          <w:lang w:val="en-GB"/>
        </w:rPr>
        <w:t>Okunade</w:t>
      </w:r>
      <w:proofErr w:type="spellEnd"/>
      <w:r w:rsidRPr="00B72CEC">
        <w:rPr>
          <w:lang w:val="en-GB"/>
        </w:rPr>
        <w:t>, B</w:t>
      </w:r>
      <w:r>
        <w:t>. (2024)</w:t>
      </w:r>
      <w:r w:rsidRPr="00B72CEC">
        <w:rPr>
          <w:lang w:val="en-GB"/>
        </w:rPr>
        <w:t xml:space="preserve"> Human resources management in healthcare: Recruitment, retention, and workforce development: A review. </w:t>
      </w:r>
      <w:r w:rsidRPr="00B72CEC">
        <w:rPr>
          <w:i/>
          <w:iCs/>
          <w:lang w:val="en-GB"/>
        </w:rPr>
        <w:t>World Journal of Advanced Research and Reviews</w:t>
      </w:r>
      <w:r w:rsidRPr="00B72CEC">
        <w:rPr>
          <w:lang w:val="en-GB"/>
        </w:rPr>
        <w:t>, </w:t>
      </w:r>
      <w:r w:rsidRPr="00B72CEC">
        <w:rPr>
          <w:i/>
          <w:iCs/>
          <w:lang w:val="en-GB"/>
        </w:rPr>
        <w:t>21</w:t>
      </w:r>
      <w:r w:rsidRPr="00B72CEC">
        <w:rPr>
          <w:lang w:val="en-GB"/>
        </w:rPr>
        <w:t>(2), pp.950-957.</w:t>
      </w:r>
    </w:p>
    <w:p w14:paraId="431F9CC4" w14:textId="77777777" w:rsidR="00B71607" w:rsidRDefault="00B71607" w:rsidP="00210A7C">
      <w:r w:rsidRPr="005B10C9">
        <w:lastRenderedPageBreak/>
        <w:t>Pal, K</w:t>
      </w:r>
      <w:r>
        <w:t>. (2020)</w:t>
      </w:r>
      <w:r w:rsidRPr="005B10C9">
        <w:t xml:space="preserve"> Internet of things and blockchain technology in apparel manufacturing supply chain data management. </w:t>
      </w:r>
      <w:r w:rsidRPr="005B10C9">
        <w:rPr>
          <w:i/>
          <w:iCs/>
        </w:rPr>
        <w:t>Procedia Computer Science</w:t>
      </w:r>
      <w:r w:rsidRPr="005B10C9">
        <w:t>, </w:t>
      </w:r>
      <w:r w:rsidRPr="005B10C9">
        <w:rPr>
          <w:i/>
          <w:iCs/>
        </w:rPr>
        <w:t>170</w:t>
      </w:r>
      <w:r w:rsidRPr="005B10C9">
        <w:t>, pp.450-457.</w:t>
      </w:r>
    </w:p>
    <w:p w14:paraId="2ECDEBA3" w14:textId="77777777" w:rsidR="00B71607" w:rsidRDefault="00B71607" w:rsidP="00210A7C">
      <w:r w:rsidRPr="00ED0C6D">
        <w:t>Parry, E. and Battista, V</w:t>
      </w:r>
      <w:r>
        <w:t>. (2023)</w:t>
      </w:r>
      <w:r w:rsidRPr="00ED0C6D">
        <w:t xml:space="preserve"> The impact of emerging technologies on work: a review of the evidence and implications for the human resource function. </w:t>
      </w:r>
      <w:r w:rsidRPr="00ED0C6D">
        <w:rPr>
          <w:i/>
          <w:iCs/>
        </w:rPr>
        <w:t>Emerald Open Research</w:t>
      </w:r>
      <w:r w:rsidRPr="00ED0C6D">
        <w:t>, </w:t>
      </w:r>
      <w:r w:rsidRPr="00ED0C6D">
        <w:rPr>
          <w:i/>
          <w:iCs/>
        </w:rPr>
        <w:t>1</w:t>
      </w:r>
      <w:r w:rsidRPr="00ED0C6D">
        <w:t>(4).</w:t>
      </w:r>
    </w:p>
    <w:p w14:paraId="2CD59D4A" w14:textId="77777777" w:rsidR="00B71607" w:rsidRDefault="00B71607" w:rsidP="00210A7C">
      <w:r w:rsidRPr="00763086">
        <w:t xml:space="preserve">Peisachovich, E.H., Dubrowski, A., Da Silva, C., </w:t>
      </w:r>
      <w:proofErr w:type="spellStart"/>
      <w:r w:rsidRPr="00763086">
        <w:t>Kapralos</w:t>
      </w:r>
      <w:proofErr w:type="spellEnd"/>
      <w:r w:rsidRPr="00763086">
        <w:t>, B., Klein, J.E., Rahmanov, Z. and Peisachovich, E</w:t>
      </w:r>
      <w:r>
        <w:t>. (2021)</w:t>
      </w:r>
      <w:r w:rsidRPr="00763086">
        <w:t xml:space="preserve"> Using simulation-based methods to support demonstration of competencies required by micro-credential courses. </w:t>
      </w:r>
      <w:proofErr w:type="spellStart"/>
      <w:r w:rsidRPr="00763086">
        <w:rPr>
          <w:i/>
          <w:iCs/>
        </w:rPr>
        <w:t>Cureus</w:t>
      </w:r>
      <w:proofErr w:type="spellEnd"/>
      <w:r w:rsidRPr="00763086">
        <w:t>, </w:t>
      </w:r>
      <w:r w:rsidRPr="00763086">
        <w:rPr>
          <w:i/>
          <w:iCs/>
        </w:rPr>
        <w:t>13</w:t>
      </w:r>
      <w:r w:rsidRPr="00763086">
        <w:t>(8).</w:t>
      </w:r>
    </w:p>
    <w:p w14:paraId="19FFE7E4" w14:textId="77777777" w:rsidR="00B71607" w:rsidRDefault="00B71607" w:rsidP="00210A7C">
      <w:r w:rsidRPr="00FA7145">
        <w:rPr>
          <w:lang w:val="en-GB"/>
        </w:rPr>
        <w:t>Rishiraj, A. and Shukla, S.</w:t>
      </w:r>
      <w:r>
        <w:t xml:space="preserve"> (</w:t>
      </w:r>
      <w:r w:rsidRPr="00FA7145">
        <w:rPr>
          <w:lang w:val="en-GB"/>
        </w:rPr>
        <w:t>2023</w:t>
      </w:r>
      <w:r>
        <w:t>)</w:t>
      </w:r>
      <w:r w:rsidRPr="00FA7145">
        <w:rPr>
          <w:lang w:val="en-GB"/>
        </w:rPr>
        <w:t xml:space="preserve"> Data: A Key to HR Analytics for Talent Management. In </w:t>
      </w:r>
      <w:r w:rsidRPr="00FA7145">
        <w:rPr>
          <w:i/>
          <w:iCs/>
          <w:lang w:val="en-GB"/>
        </w:rPr>
        <w:t>International Conference on Data Science, Computation and Security</w:t>
      </w:r>
      <w:r w:rsidRPr="00FA7145">
        <w:rPr>
          <w:lang w:val="en-GB"/>
        </w:rPr>
        <w:t> (pp. 33-49). Singapore: Springer Nature Singapore.</w:t>
      </w:r>
    </w:p>
    <w:p w14:paraId="096FDEA9" w14:textId="77777777" w:rsidR="00B71607" w:rsidRDefault="00B71607" w:rsidP="00210A7C">
      <w:r w:rsidRPr="00E94D03">
        <w:t>Robine, J.M</w:t>
      </w:r>
      <w:r>
        <w:t>. (2021)</w:t>
      </w:r>
      <w:r w:rsidRPr="00E94D03">
        <w:t xml:space="preserve"> Ageing populations: We are living longer lives, but are we healthier. </w:t>
      </w:r>
      <w:r w:rsidRPr="00E94D03">
        <w:rPr>
          <w:i/>
          <w:iCs/>
        </w:rPr>
        <w:t>United Nations</w:t>
      </w:r>
      <w:r w:rsidRPr="00E94D03">
        <w:t>, </w:t>
      </w:r>
      <w:r w:rsidRPr="00E94D03">
        <w:rPr>
          <w:i/>
          <w:iCs/>
        </w:rPr>
        <w:t>2</w:t>
      </w:r>
      <w:r w:rsidRPr="00E94D03">
        <w:t>.</w:t>
      </w:r>
    </w:p>
    <w:p w14:paraId="23BDC227" w14:textId="77777777" w:rsidR="00B71607" w:rsidRDefault="00B71607" w:rsidP="00210A7C">
      <w:proofErr w:type="spellStart"/>
      <w:r w:rsidRPr="00D837E2">
        <w:rPr>
          <w:lang w:val="en-GB"/>
        </w:rPr>
        <w:t>Saha</w:t>
      </w:r>
      <w:proofErr w:type="spellEnd"/>
      <w:r w:rsidRPr="00D837E2">
        <w:rPr>
          <w:lang w:val="en-GB"/>
        </w:rPr>
        <w:t>, S. and Sharma, R.R.K</w:t>
      </w:r>
      <w:r>
        <w:t>. (2020)</w:t>
      </w:r>
      <w:r w:rsidRPr="00D837E2">
        <w:rPr>
          <w:lang w:val="en-GB"/>
        </w:rPr>
        <w:t xml:space="preserve"> The impact of leaders' cognitive style and creativity on organizational problem-solving. </w:t>
      </w:r>
      <w:r w:rsidRPr="00D837E2">
        <w:rPr>
          <w:i/>
          <w:iCs/>
          <w:lang w:val="en-GB"/>
        </w:rPr>
        <w:t>Benchmarking: An International Journal</w:t>
      </w:r>
      <w:r w:rsidRPr="00D837E2">
        <w:rPr>
          <w:lang w:val="en-GB"/>
        </w:rPr>
        <w:t>, </w:t>
      </w:r>
      <w:r w:rsidRPr="00D837E2">
        <w:rPr>
          <w:i/>
          <w:iCs/>
          <w:lang w:val="en-GB"/>
        </w:rPr>
        <w:t>27</w:t>
      </w:r>
      <w:r w:rsidRPr="00D837E2">
        <w:rPr>
          <w:lang w:val="en-GB"/>
        </w:rPr>
        <w:t>(8), pp.2261-2281.</w:t>
      </w:r>
    </w:p>
    <w:p w14:paraId="41CE13F5" w14:textId="77777777" w:rsidR="00B71607" w:rsidRDefault="00B71607" w:rsidP="00210A7C">
      <w:proofErr w:type="spellStart"/>
      <w:r w:rsidRPr="005754EC">
        <w:t>Sahakiants</w:t>
      </w:r>
      <w:proofErr w:type="spellEnd"/>
      <w:r w:rsidRPr="005754EC">
        <w:t>, I. and Dorner, G</w:t>
      </w:r>
      <w:r>
        <w:t>. (2021)</w:t>
      </w:r>
      <w:r w:rsidRPr="005754EC">
        <w:t xml:space="preserve"> Using social media and online collaboration technology in expatriate management: Benefits, challenges, and recommendations. </w:t>
      </w:r>
      <w:r w:rsidRPr="005754EC">
        <w:rPr>
          <w:i/>
          <w:iCs/>
        </w:rPr>
        <w:t>Thunderbird International Business Review</w:t>
      </w:r>
      <w:r w:rsidRPr="005754EC">
        <w:t>, </w:t>
      </w:r>
      <w:r w:rsidRPr="005754EC">
        <w:rPr>
          <w:i/>
          <w:iCs/>
        </w:rPr>
        <w:t>63</w:t>
      </w:r>
      <w:r w:rsidRPr="005754EC">
        <w:t>(6), pp.779-789.</w:t>
      </w:r>
    </w:p>
    <w:p w14:paraId="19E063EA" w14:textId="77777777" w:rsidR="00B71607" w:rsidRDefault="00B71607" w:rsidP="00210A7C">
      <w:proofErr w:type="spellStart"/>
      <w:r w:rsidRPr="00756F15">
        <w:rPr>
          <w:lang w:val="en-GB"/>
        </w:rPr>
        <w:t>Sepahvand</w:t>
      </w:r>
      <w:proofErr w:type="spellEnd"/>
      <w:r w:rsidRPr="00756F15">
        <w:rPr>
          <w:lang w:val="en-GB"/>
        </w:rPr>
        <w:t xml:space="preserve">, R. and Bagherzadeh </w:t>
      </w:r>
      <w:proofErr w:type="spellStart"/>
      <w:r w:rsidRPr="00756F15">
        <w:rPr>
          <w:lang w:val="en-GB"/>
        </w:rPr>
        <w:t>Khodashahri</w:t>
      </w:r>
      <w:proofErr w:type="spellEnd"/>
      <w:r w:rsidRPr="00756F15">
        <w:rPr>
          <w:lang w:val="en-GB"/>
        </w:rPr>
        <w:t>, R</w:t>
      </w:r>
      <w:r>
        <w:t>. (2021)</w:t>
      </w:r>
      <w:r w:rsidRPr="00756F15">
        <w:rPr>
          <w:lang w:val="en-GB"/>
        </w:rPr>
        <w:t xml:space="preserve"> Strategic human resource management practices and employee retention: A study of the moderating role of job engagement. </w:t>
      </w:r>
      <w:r w:rsidRPr="00756F15">
        <w:rPr>
          <w:i/>
          <w:iCs/>
          <w:lang w:val="en-GB"/>
        </w:rPr>
        <w:t>Interdisciplinary Journal of Management Studies</w:t>
      </w:r>
      <w:r w:rsidRPr="00756F15">
        <w:rPr>
          <w:lang w:val="en-GB"/>
        </w:rPr>
        <w:t>, </w:t>
      </w:r>
      <w:r w:rsidRPr="00756F15">
        <w:rPr>
          <w:i/>
          <w:iCs/>
          <w:lang w:val="en-GB"/>
        </w:rPr>
        <w:t>14</w:t>
      </w:r>
      <w:r w:rsidRPr="00756F15">
        <w:rPr>
          <w:lang w:val="en-GB"/>
        </w:rPr>
        <w:t>(2), pp.437-468.</w:t>
      </w:r>
    </w:p>
    <w:p w14:paraId="5065CD8A" w14:textId="77777777" w:rsidR="00B71607" w:rsidRDefault="00B71607" w:rsidP="00210A7C">
      <w:r w:rsidRPr="005C7DD9">
        <w:t xml:space="preserve">The Times of India. (2022) Indian Nurses drive UK's health service foreign intake. [Online]. Available at: </w:t>
      </w:r>
      <w:hyperlink r:id="rId27" w:history="1">
        <w:r w:rsidRPr="0039134E">
          <w:rPr>
            <w:rStyle w:val="Hyperlink"/>
          </w:rPr>
          <w:t>https://timesofindia.indiatimes.com/world/uk/indian-nurses-drive-uks-health-service-foreign-intake/articleshow/91643419.cms</w:t>
        </w:r>
      </w:hyperlink>
      <w:r>
        <w:t xml:space="preserve">. [Accessed on: 14 October 2025]. </w:t>
      </w:r>
    </w:p>
    <w:p w14:paraId="6C8B168C" w14:textId="77777777" w:rsidR="00B71607" w:rsidRDefault="00B71607" w:rsidP="00210A7C">
      <w:r w:rsidRPr="00E5128A">
        <w:t xml:space="preserve">Toyota. (2025) Five Toyota Group Companies to Accelerate Skill Development and Innovation in AI and Software. [Online]. Available at: </w:t>
      </w:r>
      <w:hyperlink r:id="rId28" w:history="1">
        <w:r w:rsidRPr="00FA3865">
          <w:rPr>
            <w:rStyle w:val="Hyperlink"/>
          </w:rPr>
          <w:t>https://global.toyota/en/newsroom/corporate/42805724.html</w:t>
        </w:r>
      </w:hyperlink>
      <w:r>
        <w:t xml:space="preserve">. [Accessed on: 13 October 2025]. </w:t>
      </w:r>
    </w:p>
    <w:p w14:paraId="2EECFCE2" w14:textId="77777777" w:rsidR="00B71607" w:rsidRDefault="00B71607" w:rsidP="00210A7C">
      <w:r w:rsidRPr="000B40F5">
        <w:rPr>
          <w:lang w:val="en-GB"/>
        </w:rPr>
        <w:lastRenderedPageBreak/>
        <w:t>Ulate, M., Vasquez, J.P. and Zarate, R.D</w:t>
      </w:r>
      <w:r>
        <w:t>. (2025)</w:t>
      </w:r>
      <w:r w:rsidRPr="000B40F5">
        <w:rPr>
          <w:lang w:val="en-GB"/>
        </w:rPr>
        <w:t xml:space="preserve"> </w:t>
      </w:r>
      <w:proofErr w:type="spellStart"/>
      <w:r w:rsidRPr="000B40F5">
        <w:rPr>
          <w:lang w:val="en-GB"/>
        </w:rPr>
        <w:t>Labor</w:t>
      </w:r>
      <w:proofErr w:type="spellEnd"/>
      <w:r w:rsidRPr="000B40F5">
        <w:rPr>
          <w:lang w:val="en-GB"/>
        </w:rPr>
        <w:t xml:space="preserve"> market effects of global supply chain disruptions. </w:t>
      </w:r>
      <w:r w:rsidRPr="000B40F5">
        <w:rPr>
          <w:i/>
          <w:iCs/>
          <w:lang w:val="en-GB"/>
        </w:rPr>
        <w:t>Journal of Monetary Economics</w:t>
      </w:r>
      <w:r w:rsidRPr="000B40F5">
        <w:rPr>
          <w:lang w:val="en-GB"/>
        </w:rPr>
        <w:t>, </w:t>
      </w:r>
      <w:r w:rsidRPr="000B40F5">
        <w:rPr>
          <w:i/>
          <w:iCs/>
          <w:lang w:val="en-GB"/>
        </w:rPr>
        <w:t>149</w:t>
      </w:r>
      <w:r w:rsidRPr="000B40F5">
        <w:rPr>
          <w:lang w:val="en-GB"/>
        </w:rPr>
        <w:t>, p.103724.</w:t>
      </w:r>
    </w:p>
    <w:p w14:paraId="54AE460A" w14:textId="77777777" w:rsidR="00B71607" w:rsidRDefault="00B71607" w:rsidP="00210A7C">
      <w:proofErr w:type="spellStart"/>
      <w:r w:rsidRPr="00932F2C">
        <w:t>Vrontis</w:t>
      </w:r>
      <w:proofErr w:type="spellEnd"/>
      <w:r w:rsidRPr="00932F2C">
        <w:t xml:space="preserve">, D., </w:t>
      </w:r>
      <w:proofErr w:type="spellStart"/>
      <w:r w:rsidRPr="00932F2C">
        <w:t>Christofi</w:t>
      </w:r>
      <w:proofErr w:type="spellEnd"/>
      <w:r w:rsidRPr="00932F2C">
        <w:t xml:space="preserve">, M., Pereira, V., </w:t>
      </w:r>
      <w:proofErr w:type="spellStart"/>
      <w:r w:rsidRPr="00932F2C">
        <w:t>Tarba</w:t>
      </w:r>
      <w:proofErr w:type="spellEnd"/>
      <w:r w:rsidRPr="00932F2C">
        <w:t>, S., Makrides, A. and Trichina, E</w:t>
      </w:r>
      <w:r>
        <w:t>. (2023)</w:t>
      </w:r>
      <w:r w:rsidRPr="00932F2C">
        <w:t xml:space="preserve"> Artificial intelligence, robotics, advanced technologies and human resource management: a systematic review. </w:t>
      </w:r>
      <w:r w:rsidRPr="00932F2C">
        <w:rPr>
          <w:i/>
          <w:iCs/>
        </w:rPr>
        <w:t>Artificial intelligence and international HRM</w:t>
      </w:r>
      <w:r w:rsidRPr="00932F2C">
        <w:t>, pp.172-201.</w:t>
      </w:r>
    </w:p>
    <w:p w14:paraId="3CC1C29A" w14:textId="77777777" w:rsidR="00B71607" w:rsidRDefault="00B71607" w:rsidP="00210A7C">
      <w:proofErr w:type="spellStart"/>
      <w:r w:rsidRPr="003D48C7">
        <w:t>Wiblen</w:t>
      </w:r>
      <w:proofErr w:type="spellEnd"/>
      <w:r w:rsidRPr="003D48C7">
        <w:t>, S. and Marler, J.H</w:t>
      </w:r>
      <w:r>
        <w:t>. (2021)</w:t>
      </w:r>
      <w:r w:rsidRPr="003D48C7">
        <w:t xml:space="preserve"> Digitalised talent management and automated talent decisions: the implications for HR professionals. </w:t>
      </w:r>
      <w:r w:rsidRPr="003D48C7">
        <w:rPr>
          <w:i/>
          <w:iCs/>
        </w:rPr>
        <w:t xml:space="preserve">The </w:t>
      </w:r>
      <w:proofErr w:type="spellStart"/>
      <w:r w:rsidRPr="003D48C7">
        <w:rPr>
          <w:i/>
          <w:iCs/>
        </w:rPr>
        <w:t>InTernaTIonal</w:t>
      </w:r>
      <w:proofErr w:type="spellEnd"/>
      <w:r w:rsidRPr="003D48C7">
        <w:rPr>
          <w:i/>
          <w:iCs/>
        </w:rPr>
        <w:t xml:space="preserve"> Journal of human resource management</w:t>
      </w:r>
      <w:r w:rsidRPr="003D48C7">
        <w:t>, </w:t>
      </w:r>
      <w:r w:rsidRPr="003D48C7">
        <w:rPr>
          <w:i/>
          <w:iCs/>
        </w:rPr>
        <w:t>32</w:t>
      </w:r>
      <w:r w:rsidRPr="003D48C7">
        <w:t>(12), pp.2592-2621.</w:t>
      </w:r>
    </w:p>
    <w:p w14:paraId="70536708" w14:textId="77777777" w:rsidR="00B71607" w:rsidRDefault="00B71607" w:rsidP="00210A7C">
      <w:r w:rsidRPr="00862F7F">
        <w:t xml:space="preserve">Zhang, H., </w:t>
      </w:r>
      <w:proofErr w:type="spellStart"/>
      <w:r w:rsidRPr="00862F7F">
        <w:t>Nardon</w:t>
      </w:r>
      <w:proofErr w:type="spellEnd"/>
      <w:r w:rsidRPr="00862F7F">
        <w:t>, L. and Sears, G.J</w:t>
      </w:r>
      <w:r>
        <w:t>. (2022)</w:t>
      </w:r>
      <w:r w:rsidRPr="00862F7F">
        <w:t xml:space="preserve"> Migrant workers in precarious employment. </w:t>
      </w:r>
      <w:r w:rsidRPr="00862F7F">
        <w:rPr>
          <w:i/>
          <w:iCs/>
        </w:rPr>
        <w:t>Equality, Diversity and Inclusion: An International Journal</w:t>
      </w:r>
      <w:r w:rsidRPr="00862F7F">
        <w:t>, </w:t>
      </w:r>
      <w:r w:rsidRPr="00862F7F">
        <w:rPr>
          <w:i/>
          <w:iCs/>
        </w:rPr>
        <w:t>41</w:t>
      </w:r>
      <w:r w:rsidRPr="00862F7F">
        <w:t>(2), pp.254-272.</w:t>
      </w:r>
    </w:p>
    <w:p w14:paraId="003B3AB9" w14:textId="66EDC596" w:rsidR="00244069" w:rsidRPr="00E560B7" w:rsidRDefault="00244069" w:rsidP="00210A7C">
      <w:pPr>
        <w:rPr>
          <w:lang w:val="en-GB"/>
        </w:rPr>
      </w:pPr>
      <w:r w:rsidRPr="00E560B7">
        <w:rPr>
          <w:lang w:val="en-GB"/>
        </w:rPr>
        <w:t xml:space="preserve"> </w:t>
      </w:r>
    </w:p>
    <w:p w14:paraId="09D03A13" w14:textId="77777777" w:rsidR="003B75A3" w:rsidRPr="00E560B7" w:rsidRDefault="003B75A3" w:rsidP="00210A7C">
      <w:pPr>
        <w:rPr>
          <w:lang w:val="en-GB"/>
        </w:rPr>
      </w:pPr>
    </w:p>
    <w:p w14:paraId="7018BDD7" w14:textId="77777777" w:rsidR="00EA7447" w:rsidRPr="00E560B7" w:rsidRDefault="00EA7447" w:rsidP="00210A7C">
      <w:pPr>
        <w:rPr>
          <w:lang w:val="en-GB"/>
        </w:rPr>
      </w:pPr>
    </w:p>
    <w:sectPr w:rsidR="00EA7447" w:rsidRPr="00E560B7" w:rsidSect="00D13191">
      <w:headerReference w:type="default" r:id="rId29"/>
      <w:footerReference w:type="default" r:id="rId30"/>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D3897" w14:textId="77777777" w:rsidR="000C39AA" w:rsidRDefault="000C39AA">
      <w:pPr>
        <w:spacing w:before="0" w:after="0" w:line="240" w:lineRule="auto"/>
      </w:pPr>
      <w:r>
        <w:separator/>
      </w:r>
    </w:p>
  </w:endnote>
  <w:endnote w:type="continuationSeparator" w:id="0">
    <w:p w14:paraId="2F13D8C7" w14:textId="77777777" w:rsidR="000C39AA" w:rsidRDefault="000C39A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ordia New">
    <w:panose1 w:val="020B0304020202020204"/>
    <w:charset w:val="DE"/>
    <w:family w:val="swiss"/>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5500097"/>
      <w:docPartObj>
        <w:docPartGallery w:val="Page Numbers (Bottom of Page)"/>
        <w:docPartUnique/>
      </w:docPartObj>
    </w:sdtPr>
    <w:sdtEndPr>
      <w:rPr>
        <w:noProof/>
      </w:rPr>
    </w:sdtEndPr>
    <w:sdtContent>
      <w:p w14:paraId="46FD16C1" w14:textId="77777777" w:rsidR="00D13191" w:rsidRDefault="00D131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65EB9AF" w14:textId="77777777" w:rsidR="00D13191" w:rsidRDefault="00D13191" w:rsidP="00AD0E3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D2482" w14:textId="77777777" w:rsidR="000C39AA" w:rsidRDefault="000C39AA">
      <w:pPr>
        <w:spacing w:before="0" w:after="0" w:line="240" w:lineRule="auto"/>
      </w:pPr>
      <w:r>
        <w:separator/>
      </w:r>
    </w:p>
  </w:footnote>
  <w:footnote w:type="continuationSeparator" w:id="0">
    <w:p w14:paraId="2640CECF" w14:textId="77777777" w:rsidR="000C39AA" w:rsidRDefault="000C39AA">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3E755" w14:textId="77777777" w:rsidR="00D13191" w:rsidRDefault="00D13191" w:rsidP="009011A9">
    <w:pPr>
      <w:pStyle w:val="Header"/>
    </w:pPr>
  </w:p>
  <w:p w14:paraId="7A1E89A8" w14:textId="77777777" w:rsidR="00D13191" w:rsidRPr="009011A9" w:rsidRDefault="00D13191" w:rsidP="009011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E4523DD"/>
    <w:multiLevelType w:val="hybridMultilevel"/>
    <w:tmpl w:val="4240FC9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386926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LE0sDQ1NjM2NjczNTdR0lEKTi0uzszPAykwqgUARNvbfywAAAA="/>
  </w:docVars>
  <w:rsids>
    <w:rsidRoot w:val="00D13191"/>
    <w:rsid w:val="00002EF1"/>
    <w:rsid w:val="00003DBB"/>
    <w:rsid w:val="00006643"/>
    <w:rsid w:val="00006795"/>
    <w:rsid w:val="00007C30"/>
    <w:rsid w:val="00017431"/>
    <w:rsid w:val="00022F99"/>
    <w:rsid w:val="00035FC4"/>
    <w:rsid w:val="00036055"/>
    <w:rsid w:val="000365BE"/>
    <w:rsid w:val="00037D38"/>
    <w:rsid w:val="00042248"/>
    <w:rsid w:val="00045EA3"/>
    <w:rsid w:val="00052C49"/>
    <w:rsid w:val="00056F4F"/>
    <w:rsid w:val="000606F1"/>
    <w:rsid w:val="00060A13"/>
    <w:rsid w:val="0006205D"/>
    <w:rsid w:val="00064D97"/>
    <w:rsid w:val="00065F23"/>
    <w:rsid w:val="00066440"/>
    <w:rsid w:val="00066940"/>
    <w:rsid w:val="00092C19"/>
    <w:rsid w:val="00093551"/>
    <w:rsid w:val="00097AC4"/>
    <w:rsid w:val="000B2766"/>
    <w:rsid w:val="000B5F54"/>
    <w:rsid w:val="000B7859"/>
    <w:rsid w:val="000C39AA"/>
    <w:rsid w:val="000C4181"/>
    <w:rsid w:val="000E103F"/>
    <w:rsid w:val="000F4AD0"/>
    <w:rsid w:val="00100DDE"/>
    <w:rsid w:val="001202D4"/>
    <w:rsid w:val="0012083C"/>
    <w:rsid w:val="00126598"/>
    <w:rsid w:val="001274FA"/>
    <w:rsid w:val="0015140A"/>
    <w:rsid w:val="00156C83"/>
    <w:rsid w:val="00162AC1"/>
    <w:rsid w:val="00176BBB"/>
    <w:rsid w:val="0018233A"/>
    <w:rsid w:val="00182559"/>
    <w:rsid w:val="001867E8"/>
    <w:rsid w:val="00193F31"/>
    <w:rsid w:val="00194A3F"/>
    <w:rsid w:val="001952ED"/>
    <w:rsid w:val="001A4053"/>
    <w:rsid w:val="001A4B3E"/>
    <w:rsid w:val="001B792F"/>
    <w:rsid w:val="001C6879"/>
    <w:rsid w:val="001D0A99"/>
    <w:rsid w:val="001D5594"/>
    <w:rsid w:val="00203CC9"/>
    <w:rsid w:val="00210A7C"/>
    <w:rsid w:val="00212934"/>
    <w:rsid w:val="002243E4"/>
    <w:rsid w:val="00231FA7"/>
    <w:rsid w:val="002330A9"/>
    <w:rsid w:val="00240DCF"/>
    <w:rsid w:val="00244069"/>
    <w:rsid w:val="0024662F"/>
    <w:rsid w:val="00251915"/>
    <w:rsid w:val="002569AF"/>
    <w:rsid w:val="00270473"/>
    <w:rsid w:val="00275649"/>
    <w:rsid w:val="0027600D"/>
    <w:rsid w:val="00280022"/>
    <w:rsid w:val="00290327"/>
    <w:rsid w:val="0029361A"/>
    <w:rsid w:val="00293A30"/>
    <w:rsid w:val="00294E56"/>
    <w:rsid w:val="002A1C38"/>
    <w:rsid w:val="002A6852"/>
    <w:rsid w:val="002C1C41"/>
    <w:rsid w:val="002C211F"/>
    <w:rsid w:val="002C52E3"/>
    <w:rsid w:val="002C54ED"/>
    <w:rsid w:val="002E3179"/>
    <w:rsid w:val="002F0F5B"/>
    <w:rsid w:val="00313C13"/>
    <w:rsid w:val="0032456C"/>
    <w:rsid w:val="00331280"/>
    <w:rsid w:val="00331304"/>
    <w:rsid w:val="003333C0"/>
    <w:rsid w:val="00340CC8"/>
    <w:rsid w:val="003443BF"/>
    <w:rsid w:val="00352F43"/>
    <w:rsid w:val="003607C3"/>
    <w:rsid w:val="00362594"/>
    <w:rsid w:val="003679CB"/>
    <w:rsid w:val="0037669F"/>
    <w:rsid w:val="003817CA"/>
    <w:rsid w:val="00381C80"/>
    <w:rsid w:val="00383CC0"/>
    <w:rsid w:val="00385265"/>
    <w:rsid w:val="003923D6"/>
    <w:rsid w:val="003B75A3"/>
    <w:rsid w:val="003B7CD1"/>
    <w:rsid w:val="003C539F"/>
    <w:rsid w:val="003C72CC"/>
    <w:rsid w:val="003D1BD5"/>
    <w:rsid w:val="003D2908"/>
    <w:rsid w:val="003D649E"/>
    <w:rsid w:val="003D7726"/>
    <w:rsid w:val="003E0587"/>
    <w:rsid w:val="003E7E53"/>
    <w:rsid w:val="003F2DF5"/>
    <w:rsid w:val="003F5CB3"/>
    <w:rsid w:val="003F6976"/>
    <w:rsid w:val="0040101C"/>
    <w:rsid w:val="004043EF"/>
    <w:rsid w:val="00406E25"/>
    <w:rsid w:val="004133D8"/>
    <w:rsid w:val="00423C6E"/>
    <w:rsid w:val="004257D2"/>
    <w:rsid w:val="004303ED"/>
    <w:rsid w:val="004317AB"/>
    <w:rsid w:val="00431EA9"/>
    <w:rsid w:val="00432E84"/>
    <w:rsid w:val="0044775D"/>
    <w:rsid w:val="00450EB8"/>
    <w:rsid w:val="004646A3"/>
    <w:rsid w:val="0046593F"/>
    <w:rsid w:val="0046646E"/>
    <w:rsid w:val="00466830"/>
    <w:rsid w:val="004711D3"/>
    <w:rsid w:val="00483C95"/>
    <w:rsid w:val="004905C2"/>
    <w:rsid w:val="004B16BB"/>
    <w:rsid w:val="004B1D5A"/>
    <w:rsid w:val="004B6B0F"/>
    <w:rsid w:val="004C338E"/>
    <w:rsid w:val="004C3654"/>
    <w:rsid w:val="004D2167"/>
    <w:rsid w:val="004F30DD"/>
    <w:rsid w:val="00505056"/>
    <w:rsid w:val="00517E97"/>
    <w:rsid w:val="0052694D"/>
    <w:rsid w:val="00533B02"/>
    <w:rsid w:val="00533D8B"/>
    <w:rsid w:val="00537296"/>
    <w:rsid w:val="0055437D"/>
    <w:rsid w:val="00560DFA"/>
    <w:rsid w:val="0057094D"/>
    <w:rsid w:val="005716C0"/>
    <w:rsid w:val="005741C1"/>
    <w:rsid w:val="00575121"/>
    <w:rsid w:val="005946EF"/>
    <w:rsid w:val="00594794"/>
    <w:rsid w:val="005A0435"/>
    <w:rsid w:val="005A0DC1"/>
    <w:rsid w:val="005A15C5"/>
    <w:rsid w:val="005A6ADD"/>
    <w:rsid w:val="005B722D"/>
    <w:rsid w:val="005C5334"/>
    <w:rsid w:val="005C7104"/>
    <w:rsid w:val="005D1E00"/>
    <w:rsid w:val="005E00B8"/>
    <w:rsid w:val="005E3E51"/>
    <w:rsid w:val="005E4F4C"/>
    <w:rsid w:val="005F00B9"/>
    <w:rsid w:val="005F2954"/>
    <w:rsid w:val="006110A6"/>
    <w:rsid w:val="00611985"/>
    <w:rsid w:val="00617CBE"/>
    <w:rsid w:val="00617F97"/>
    <w:rsid w:val="00620744"/>
    <w:rsid w:val="0062175D"/>
    <w:rsid w:val="00622F81"/>
    <w:rsid w:val="00635EC9"/>
    <w:rsid w:val="00641CCE"/>
    <w:rsid w:val="00644BE7"/>
    <w:rsid w:val="00665F0B"/>
    <w:rsid w:val="00683EA1"/>
    <w:rsid w:val="006906F6"/>
    <w:rsid w:val="00693149"/>
    <w:rsid w:val="00694770"/>
    <w:rsid w:val="006A0CD1"/>
    <w:rsid w:val="006A3DAA"/>
    <w:rsid w:val="006B6580"/>
    <w:rsid w:val="006C5352"/>
    <w:rsid w:val="006C55E7"/>
    <w:rsid w:val="006D1C6F"/>
    <w:rsid w:val="006E5DC6"/>
    <w:rsid w:val="006F4947"/>
    <w:rsid w:val="00707B15"/>
    <w:rsid w:val="007174ED"/>
    <w:rsid w:val="0072007A"/>
    <w:rsid w:val="0072673C"/>
    <w:rsid w:val="00730034"/>
    <w:rsid w:val="007320E6"/>
    <w:rsid w:val="00733D77"/>
    <w:rsid w:val="007345A8"/>
    <w:rsid w:val="00744F95"/>
    <w:rsid w:val="00750D0D"/>
    <w:rsid w:val="0075643F"/>
    <w:rsid w:val="0076113D"/>
    <w:rsid w:val="0076206C"/>
    <w:rsid w:val="00764ABA"/>
    <w:rsid w:val="0078289D"/>
    <w:rsid w:val="0079053D"/>
    <w:rsid w:val="0079258D"/>
    <w:rsid w:val="007A3020"/>
    <w:rsid w:val="007A6F9F"/>
    <w:rsid w:val="007B37B0"/>
    <w:rsid w:val="007B4878"/>
    <w:rsid w:val="007B72DD"/>
    <w:rsid w:val="007C3C86"/>
    <w:rsid w:val="007D1146"/>
    <w:rsid w:val="007D14C9"/>
    <w:rsid w:val="007D2BAA"/>
    <w:rsid w:val="007D373A"/>
    <w:rsid w:val="007E1865"/>
    <w:rsid w:val="007E23A1"/>
    <w:rsid w:val="00803EF8"/>
    <w:rsid w:val="00813734"/>
    <w:rsid w:val="008257C8"/>
    <w:rsid w:val="00826C7F"/>
    <w:rsid w:val="00831A70"/>
    <w:rsid w:val="00840873"/>
    <w:rsid w:val="00841765"/>
    <w:rsid w:val="008447F2"/>
    <w:rsid w:val="00844C20"/>
    <w:rsid w:val="0085103D"/>
    <w:rsid w:val="008561DA"/>
    <w:rsid w:val="0088196E"/>
    <w:rsid w:val="00885DE4"/>
    <w:rsid w:val="008A013D"/>
    <w:rsid w:val="008A082D"/>
    <w:rsid w:val="008B60AA"/>
    <w:rsid w:val="008C15E0"/>
    <w:rsid w:val="008C32A8"/>
    <w:rsid w:val="008C43FA"/>
    <w:rsid w:val="008C558E"/>
    <w:rsid w:val="008C5D0B"/>
    <w:rsid w:val="008C78D0"/>
    <w:rsid w:val="008C7A74"/>
    <w:rsid w:val="008D0418"/>
    <w:rsid w:val="008E60F6"/>
    <w:rsid w:val="008F3B78"/>
    <w:rsid w:val="00900F88"/>
    <w:rsid w:val="009022C8"/>
    <w:rsid w:val="00902860"/>
    <w:rsid w:val="009034E4"/>
    <w:rsid w:val="00911277"/>
    <w:rsid w:val="00911B9A"/>
    <w:rsid w:val="00916935"/>
    <w:rsid w:val="009240CA"/>
    <w:rsid w:val="00963C85"/>
    <w:rsid w:val="009640EE"/>
    <w:rsid w:val="00965857"/>
    <w:rsid w:val="009669C6"/>
    <w:rsid w:val="00966C1C"/>
    <w:rsid w:val="009729D5"/>
    <w:rsid w:val="009732A9"/>
    <w:rsid w:val="0098152D"/>
    <w:rsid w:val="00985B29"/>
    <w:rsid w:val="00987C4A"/>
    <w:rsid w:val="0099062B"/>
    <w:rsid w:val="009964C4"/>
    <w:rsid w:val="009A7DF8"/>
    <w:rsid w:val="009B2CEA"/>
    <w:rsid w:val="009D30FE"/>
    <w:rsid w:val="009D46A8"/>
    <w:rsid w:val="009E380A"/>
    <w:rsid w:val="009E4907"/>
    <w:rsid w:val="009E5A28"/>
    <w:rsid w:val="009F0115"/>
    <w:rsid w:val="009F2DB0"/>
    <w:rsid w:val="00A15EE4"/>
    <w:rsid w:val="00A24187"/>
    <w:rsid w:val="00A25AF2"/>
    <w:rsid w:val="00A31529"/>
    <w:rsid w:val="00A3668C"/>
    <w:rsid w:val="00A370F1"/>
    <w:rsid w:val="00A5462C"/>
    <w:rsid w:val="00A55C16"/>
    <w:rsid w:val="00A57E72"/>
    <w:rsid w:val="00A619E6"/>
    <w:rsid w:val="00A61A10"/>
    <w:rsid w:val="00A63A5C"/>
    <w:rsid w:val="00A65D0D"/>
    <w:rsid w:val="00A85DFB"/>
    <w:rsid w:val="00A92864"/>
    <w:rsid w:val="00A92EBE"/>
    <w:rsid w:val="00A9355C"/>
    <w:rsid w:val="00AA1AA0"/>
    <w:rsid w:val="00AA4193"/>
    <w:rsid w:val="00AB2AC9"/>
    <w:rsid w:val="00AB7F62"/>
    <w:rsid w:val="00AC142E"/>
    <w:rsid w:val="00AC56C5"/>
    <w:rsid w:val="00AE535C"/>
    <w:rsid w:val="00AF0CFD"/>
    <w:rsid w:val="00AF49C5"/>
    <w:rsid w:val="00AF5A71"/>
    <w:rsid w:val="00B04794"/>
    <w:rsid w:val="00B12252"/>
    <w:rsid w:val="00B14A03"/>
    <w:rsid w:val="00B22CEE"/>
    <w:rsid w:val="00B27287"/>
    <w:rsid w:val="00B41DCE"/>
    <w:rsid w:val="00B6040F"/>
    <w:rsid w:val="00B71607"/>
    <w:rsid w:val="00B909DA"/>
    <w:rsid w:val="00BA2AAE"/>
    <w:rsid w:val="00BA3ABC"/>
    <w:rsid w:val="00BA57D4"/>
    <w:rsid w:val="00BC180A"/>
    <w:rsid w:val="00BC71F7"/>
    <w:rsid w:val="00BD1A65"/>
    <w:rsid w:val="00BD27C6"/>
    <w:rsid w:val="00BD42F3"/>
    <w:rsid w:val="00BD7B82"/>
    <w:rsid w:val="00BE0819"/>
    <w:rsid w:val="00BE4B73"/>
    <w:rsid w:val="00BE753E"/>
    <w:rsid w:val="00C03789"/>
    <w:rsid w:val="00C0670B"/>
    <w:rsid w:val="00C06FA3"/>
    <w:rsid w:val="00C125F3"/>
    <w:rsid w:val="00C12EE2"/>
    <w:rsid w:val="00C1668A"/>
    <w:rsid w:val="00C257DD"/>
    <w:rsid w:val="00C30D5F"/>
    <w:rsid w:val="00C3125E"/>
    <w:rsid w:val="00C36416"/>
    <w:rsid w:val="00C40E52"/>
    <w:rsid w:val="00C5015C"/>
    <w:rsid w:val="00C51CE5"/>
    <w:rsid w:val="00C53F71"/>
    <w:rsid w:val="00C653F6"/>
    <w:rsid w:val="00C76DE0"/>
    <w:rsid w:val="00C8150F"/>
    <w:rsid w:val="00C82B4A"/>
    <w:rsid w:val="00C85BE3"/>
    <w:rsid w:val="00C92382"/>
    <w:rsid w:val="00C92473"/>
    <w:rsid w:val="00C96B2E"/>
    <w:rsid w:val="00CA36B0"/>
    <w:rsid w:val="00CB0FFC"/>
    <w:rsid w:val="00CB1313"/>
    <w:rsid w:val="00CB2046"/>
    <w:rsid w:val="00CB2612"/>
    <w:rsid w:val="00CD0306"/>
    <w:rsid w:val="00CD056D"/>
    <w:rsid w:val="00CD7FD6"/>
    <w:rsid w:val="00CE11B3"/>
    <w:rsid w:val="00CF0AB9"/>
    <w:rsid w:val="00CF1126"/>
    <w:rsid w:val="00CF2AF0"/>
    <w:rsid w:val="00D11D9C"/>
    <w:rsid w:val="00D13191"/>
    <w:rsid w:val="00D152BD"/>
    <w:rsid w:val="00D223C7"/>
    <w:rsid w:val="00D25C01"/>
    <w:rsid w:val="00D2621F"/>
    <w:rsid w:val="00D35D0F"/>
    <w:rsid w:val="00D374C9"/>
    <w:rsid w:val="00D374CE"/>
    <w:rsid w:val="00D434B2"/>
    <w:rsid w:val="00D43C72"/>
    <w:rsid w:val="00D4519B"/>
    <w:rsid w:val="00D46AFD"/>
    <w:rsid w:val="00D52CA5"/>
    <w:rsid w:val="00D57E48"/>
    <w:rsid w:val="00D84AB4"/>
    <w:rsid w:val="00D938B6"/>
    <w:rsid w:val="00D94E87"/>
    <w:rsid w:val="00DA1E38"/>
    <w:rsid w:val="00DA7ADF"/>
    <w:rsid w:val="00DB7CB2"/>
    <w:rsid w:val="00DC7832"/>
    <w:rsid w:val="00DD192F"/>
    <w:rsid w:val="00DD38FA"/>
    <w:rsid w:val="00DD42C2"/>
    <w:rsid w:val="00DE64F5"/>
    <w:rsid w:val="00DF1863"/>
    <w:rsid w:val="00E00F87"/>
    <w:rsid w:val="00E126AA"/>
    <w:rsid w:val="00E12CF4"/>
    <w:rsid w:val="00E16E4F"/>
    <w:rsid w:val="00E350B1"/>
    <w:rsid w:val="00E35862"/>
    <w:rsid w:val="00E40E5F"/>
    <w:rsid w:val="00E432E0"/>
    <w:rsid w:val="00E45607"/>
    <w:rsid w:val="00E527B8"/>
    <w:rsid w:val="00E53081"/>
    <w:rsid w:val="00E560B7"/>
    <w:rsid w:val="00E6196A"/>
    <w:rsid w:val="00E73A97"/>
    <w:rsid w:val="00E74D7A"/>
    <w:rsid w:val="00E80FFD"/>
    <w:rsid w:val="00E85E35"/>
    <w:rsid w:val="00E911CA"/>
    <w:rsid w:val="00E94FC9"/>
    <w:rsid w:val="00E969E8"/>
    <w:rsid w:val="00EA7447"/>
    <w:rsid w:val="00EA7863"/>
    <w:rsid w:val="00EB47FB"/>
    <w:rsid w:val="00EB7DB4"/>
    <w:rsid w:val="00EC448F"/>
    <w:rsid w:val="00ED326C"/>
    <w:rsid w:val="00ED7675"/>
    <w:rsid w:val="00EE21CD"/>
    <w:rsid w:val="00EF0312"/>
    <w:rsid w:val="00EF2A63"/>
    <w:rsid w:val="00F00CDF"/>
    <w:rsid w:val="00F00D57"/>
    <w:rsid w:val="00F20FE4"/>
    <w:rsid w:val="00F25552"/>
    <w:rsid w:val="00F27572"/>
    <w:rsid w:val="00F30B87"/>
    <w:rsid w:val="00F45FDE"/>
    <w:rsid w:val="00F47C37"/>
    <w:rsid w:val="00F54461"/>
    <w:rsid w:val="00F5726E"/>
    <w:rsid w:val="00F624CD"/>
    <w:rsid w:val="00F628DB"/>
    <w:rsid w:val="00F74948"/>
    <w:rsid w:val="00F84709"/>
    <w:rsid w:val="00F84BB3"/>
    <w:rsid w:val="00F95BD7"/>
    <w:rsid w:val="00F96DFA"/>
    <w:rsid w:val="00FA2081"/>
    <w:rsid w:val="00FB569B"/>
    <w:rsid w:val="00FC2B3E"/>
    <w:rsid w:val="00FC30E7"/>
    <w:rsid w:val="00FC4C49"/>
    <w:rsid w:val="00FC6DC6"/>
    <w:rsid w:val="00FD4DE5"/>
    <w:rsid w:val="00FD57A2"/>
    <w:rsid w:val="00FD5A29"/>
    <w:rsid w:val="00FF1AA0"/>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3D054"/>
  <w15:chartTrackingRefBased/>
  <w15:docId w15:val="{7CC07FCF-2263-44BD-B4D0-306711C33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3191"/>
    <w:pPr>
      <w:spacing w:before="240" w:after="240" w:line="360" w:lineRule="auto"/>
      <w:jc w:val="both"/>
    </w:pPr>
    <w:rPr>
      <w:rFonts w:ascii="Times New Roman" w:hAnsi="Times New Roman" w:cs="Arial"/>
      <w:color w:val="000000" w:themeColor="text1"/>
      <w:kern w:val="0"/>
      <w:sz w:val="24"/>
      <w:szCs w:val="24"/>
      <w:lang w:bidi="th-TH"/>
      <w14:ligatures w14:val="none"/>
    </w:rPr>
  </w:style>
  <w:style w:type="paragraph" w:styleId="Heading1">
    <w:name w:val="heading 1"/>
    <w:basedOn w:val="Normal"/>
    <w:next w:val="Normal"/>
    <w:link w:val="Heading1Char"/>
    <w:uiPriority w:val="9"/>
    <w:qFormat/>
    <w:rsid w:val="00194A3F"/>
    <w:pPr>
      <w:outlineLvl w:val="0"/>
    </w:pPr>
    <w:rPr>
      <w:b/>
      <w:bCs/>
    </w:rPr>
  </w:style>
  <w:style w:type="paragraph" w:styleId="Heading2">
    <w:name w:val="heading 2"/>
    <w:basedOn w:val="Normal"/>
    <w:next w:val="Normal"/>
    <w:link w:val="Heading2Char"/>
    <w:uiPriority w:val="9"/>
    <w:semiHidden/>
    <w:unhideWhenUsed/>
    <w:qFormat/>
    <w:rsid w:val="00D1319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319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319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319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31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31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31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31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A3F"/>
    <w:rPr>
      <w:rFonts w:ascii="Times New Roman" w:hAnsi="Times New Roman" w:cs="Arial"/>
      <w:b/>
      <w:bCs/>
      <w:color w:val="000000" w:themeColor="text1"/>
      <w:kern w:val="0"/>
      <w:sz w:val="24"/>
      <w:szCs w:val="24"/>
      <w:lang w:bidi="th-TH"/>
      <w14:ligatures w14:val="none"/>
    </w:rPr>
  </w:style>
  <w:style w:type="character" w:customStyle="1" w:styleId="Heading2Char">
    <w:name w:val="Heading 2 Char"/>
    <w:basedOn w:val="DefaultParagraphFont"/>
    <w:link w:val="Heading2"/>
    <w:uiPriority w:val="9"/>
    <w:semiHidden/>
    <w:rsid w:val="00D13191"/>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D13191"/>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D13191"/>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D13191"/>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D1319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D1319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D1319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D1319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D131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319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D131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319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D13191"/>
    <w:pPr>
      <w:spacing w:before="160"/>
      <w:jc w:val="center"/>
    </w:pPr>
    <w:rPr>
      <w:i/>
      <w:iCs/>
      <w:color w:val="404040" w:themeColor="text1" w:themeTint="BF"/>
    </w:rPr>
  </w:style>
  <w:style w:type="character" w:customStyle="1" w:styleId="QuoteChar">
    <w:name w:val="Quote Char"/>
    <w:basedOn w:val="DefaultParagraphFont"/>
    <w:link w:val="Quote"/>
    <w:uiPriority w:val="29"/>
    <w:rsid w:val="00D13191"/>
    <w:rPr>
      <w:i/>
      <w:iCs/>
      <w:color w:val="404040" w:themeColor="text1" w:themeTint="BF"/>
      <w:lang w:val="en-GB"/>
    </w:rPr>
  </w:style>
  <w:style w:type="paragraph" w:styleId="ListParagraph">
    <w:name w:val="List Paragraph"/>
    <w:basedOn w:val="Normal"/>
    <w:uiPriority w:val="34"/>
    <w:qFormat/>
    <w:rsid w:val="00D13191"/>
    <w:pPr>
      <w:ind w:left="720"/>
      <w:contextualSpacing/>
    </w:pPr>
  </w:style>
  <w:style w:type="character" w:styleId="IntenseEmphasis">
    <w:name w:val="Intense Emphasis"/>
    <w:basedOn w:val="DefaultParagraphFont"/>
    <w:uiPriority w:val="21"/>
    <w:qFormat/>
    <w:rsid w:val="00D13191"/>
    <w:rPr>
      <w:i/>
      <w:iCs/>
      <w:color w:val="2F5496" w:themeColor="accent1" w:themeShade="BF"/>
    </w:rPr>
  </w:style>
  <w:style w:type="paragraph" w:styleId="IntenseQuote">
    <w:name w:val="Intense Quote"/>
    <w:basedOn w:val="Normal"/>
    <w:next w:val="Normal"/>
    <w:link w:val="IntenseQuoteChar"/>
    <w:uiPriority w:val="30"/>
    <w:qFormat/>
    <w:rsid w:val="00D1319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3191"/>
    <w:rPr>
      <w:i/>
      <w:iCs/>
      <w:color w:val="2F5496" w:themeColor="accent1" w:themeShade="BF"/>
      <w:lang w:val="en-GB"/>
    </w:rPr>
  </w:style>
  <w:style w:type="character" w:styleId="IntenseReference">
    <w:name w:val="Intense Reference"/>
    <w:basedOn w:val="DefaultParagraphFont"/>
    <w:uiPriority w:val="32"/>
    <w:qFormat/>
    <w:rsid w:val="00D13191"/>
    <w:rPr>
      <w:b/>
      <w:bCs/>
      <w:smallCaps/>
      <w:color w:val="2F5496" w:themeColor="accent1" w:themeShade="BF"/>
      <w:spacing w:val="5"/>
    </w:rPr>
  </w:style>
  <w:style w:type="paragraph" w:styleId="Header">
    <w:name w:val="header"/>
    <w:basedOn w:val="Normal"/>
    <w:link w:val="HeaderChar"/>
    <w:uiPriority w:val="99"/>
    <w:unhideWhenUsed/>
    <w:rsid w:val="00D13191"/>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13191"/>
    <w:rPr>
      <w:rFonts w:ascii="Times New Roman" w:hAnsi="Times New Roman" w:cs="Arial"/>
      <w:color w:val="000000" w:themeColor="text1"/>
      <w:kern w:val="0"/>
      <w:sz w:val="24"/>
      <w:szCs w:val="24"/>
      <w:lang w:bidi="th-TH"/>
      <w14:ligatures w14:val="none"/>
    </w:rPr>
  </w:style>
  <w:style w:type="paragraph" w:styleId="Footer">
    <w:name w:val="footer"/>
    <w:basedOn w:val="Normal"/>
    <w:link w:val="FooterChar"/>
    <w:uiPriority w:val="99"/>
    <w:unhideWhenUsed/>
    <w:rsid w:val="00D13191"/>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13191"/>
    <w:rPr>
      <w:rFonts w:ascii="Times New Roman" w:hAnsi="Times New Roman" w:cs="Arial"/>
      <w:color w:val="000000" w:themeColor="text1"/>
      <w:kern w:val="0"/>
      <w:sz w:val="24"/>
      <w:szCs w:val="24"/>
      <w:lang w:bidi="th-TH"/>
      <w14:ligatures w14:val="none"/>
    </w:rPr>
  </w:style>
  <w:style w:type="character" w:styleId="Hyperlink">
    <w:name w:val="Hyperlink"/>
    <w:basedOn w:val="DefaultParagraphFont"/>
    <w:uiPriority w:val="99"/>
    <w:unhideWhenUsed/>
    <w:rsid w:val="003B75A3"/>
    <w:rPr>
      <w:color w:val="0563C1" w:themeColor="hyperlink"/>
      <w:u w:val="single"/>
    </w:rPr>
  </w:style>
  <w:style w:type="table" w:styleId="TableGrid">
    <w:name w:val="Table Grid"/>
    <w:basedOn w:val="TableNormal"/>
    <w:uiPriority w:val="39"/>
    <w:rsid w:val="00BA3A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30034"/>
    <w:pPr>
      <w:spacing w:before="0" w:after="200" w:line="240" w:lineRule="auto"/>
      <w:jc w:val="center"/>
    </w:pPr>
    <w:rPr>
      <w:rFonts w:cs="Cordia New"/>
      <w:b/>
      <w:bCs/>
      <w:i/>
      <w:iCs/>
      <w:color w:val="auto"/>
      <w:lang w:val="en-GB"/>
    </w:rPr>
  </w:style>
  <w:style w:type="paragraph" w:styleId="TOCHeading">
    <w:name w:val="TOC Heading"/>
    <w:basedOn w:val="Heading1"/>
    <w:next w:val="Normal"/>
    <w:uiPriority w:val="39"/>
    <w:unhideWhenUsed/>
    <w:qFormat/>
    <w:rsid w:val="00D4519B"/>
    <w:pPr>
      <w:keepNext/>
      <w:keepLines/>
      <w:spacing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bidi="ar-SA"/>
    </w:rPr>
  </w:style>
  <w:style w:type="paragraph" w:styleId="TOC1">
    <w:name w:val="toc 1"/>
    <w:basedOn w:val="Normal"/>
    <w:next w:val="Normal"/>
    <w:autoRedefine/>
    <w:uiPriority w:val="39"/>
    <w:unhideWhenUsed/>
    <w:rsid w:val="00D4519B"/>
    <w:pPr>
      <w:spacing w:after="100"/>
    </w:pPr>
    <w:rPr>
      <w:rFonts w:cs="Cordia New"/>
      <w:szCs w:val="30"/>
    </w:rPr>
  </w:style>
  <w:style w:type="table" w:styleId="GridTable5Dark-Accent6">
    <w:name w:val="Grid Table 5 Dark Accent 6"/>
    <w:basedOn w:val="TableNormal"/>
    <w:uiPriority w:val="50"/>
    <w:rsid w:val="00293A3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2">
    <w:name w:val="Grid Table 5 Dark Accent 2"/>
    <w:basedOn w:val="TableNormal"/>
    <w:uiPriority w:val="50"/>
    <w:rsid w:val="00293A30"/>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diagramColors" Target="diagrams/colors2.xml"/><Relationship Id="rId26" Type="http://schemas.openxmlformats.org/officeDocument/2006/relationships/hyperlink" Target="https://careers.marriott.com/career-journeys/early-careers/" TargetMode="External"/><Relationship Id="rId3" Type="http://schemas.openxmlformats.org/officeDocument/2006/relationships/styles" Target="styles.xml"/><Relationship Id="rId21" Type="http://schemas.openxmlformats.org/officeDocument/2006/relationships/hyperlink" Target="https://www.ecb.europa.eu/press/economic-bulletin/focus/2022/html/ecb.ebbox202204_01~68ef3c3dc6.en.html" TargetMode="Externa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QuickStyle" Target="diagrams/quickStyle2.xml"/><Relationship Id="rId25" Type="http://schemas.openxmlformats.org/officeDocument/2006/relationships/hyperlink" Target="https://grow.google/intl/ssa-en/about/" TargetMode="Externa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hyperlink" Target="https://www.aboutamazon.com/news/workplace/our-upskilling-2025-program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24" Type="http://schemas.openxmlformats.org/officeDocument/2006/relationships/hyperlink" Target="https://www.cfr.org/backgrounder/contentious-us-china-trade-relationship"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Data" Target="diagrams/data2.xml"/><Relationship Id="rId23" Type="http://schemas.openxmlformats.org/officeDocument/2006/relationships/hyperlink" Target="https://www.theguardian.com/society/2025/mar/21/post-brexit-reliance-on-nhs-staff-from-red-list-countries-is-unethical-streeting-says" TargetMode="External"/><Relationship Id="rId28" Type="http://schemas.openxmlformats.org/officeDocument/2006/relationships/hyperlink" Target="https://global.toyota/en/newsroom/corporate/42805724.html" TargetMode="External"/><Relationship Id="rId10" Type="http://schemas.openxmlformats.org/officeDocument/2006/relationships/diagramLayout" Target="diagrams/layout1.xml"/><Relationship Id="rId19" Type="http://schemas.microsoft.com/office/2007/relationships/diagramDrawing" Target="diagrams/drawing2.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2.png"/><Relationship Id="rId22" Type="http://schemas.openxmlformats.org/officeDocument/2006/relationships/hyperlink" Target="https://www.ecb.europa.eu/press/economic-bulletin/articles/2023/html/ecb.ebart202303_01~3af23c5f5a.en.html" TargetMode="External"/><Relationship Id="rId27" Type="http://schemas.openxmlformats.org/officeDocument/2006/relationships/hyperlink" Target="https://timesofindia.indiatimes.com/world/uk/indian-nurses-drive-uks-health-service-foreign-intake/articleshow/91643419.cms" TargetMode="External"/><Relationship Id="rId30"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A17E532-9FB4-44AA-9E78-2A04E12FB980}" type="doc">
      <dgm:prSet loTypeId="urn:microsoft.com/office/officeart/2005/8/layout/radial1" loCatId="cycle" qsTypeId="urn:microsoft.com/office/officeart/2005/8/quickstyle/simple1" qsCatId="simple" csTypeId="urn:microsoft.com/office/officeart/2005/8/colors/colorful5" csCatId="colorful" phldr="1"/>
      <dgm:spPr/>
      <dgm:t>
        <a:bodyPr/>
        <a:lstStyle/>
        <a:p>
          <a:endParaRPr lang="en-IN"/>
        </a:p>
      </dgm:t>
    </dgm:pt>
    <dgm:pt modelId="{0021FADC-536C-4CF3-B3CF-6F60ABDE4633}">
      <dgm:prSet phldrT="[Text]"/>
      <dgm:spPr/>
      <dgm:t>
        <a:bodyPr/>
        <a:lstStyle/>
        <a:p>
          <a:r>
            <a:rPr lang="en-IN" b="1" i="1">
              <a:latin typeface="Times New Roman" panose="02020603050405020304" pitchFamily="18" charset="0"/>
              <a:cs typeface="Times New Roman" panose="02020603050405020304" pitchFamily="18" charset="0"/>
            </a:rPr>
            <a:t>Demographic and Geographical factors</a:t>
          </a:r>
        </a:p>
      </dgm:t>
    </dgm:pt>
    <dgm:pt modelId="{DC04254B-E899-4444-A819-1634AFB463C7}" type="parTrans" cxnId="{B442BDBD-8CB6-4FDF-9D7C-1DAA149128E2}">
      <dgm:prSet/>
      <dgm:spPr/>
      <dgm:t>
        <a:bodyPr/>
        <a:lstStyle/>
        <a:p>
          <a:endParaRPr lang="en-IN">
            <a:latin typeface="Times New Roman" panose="02020603050405020304" pitchFamily="18" charset="0"/>
            <a:cs typeface="Times New Roman" panose="02020603050405020304" pitchFamily="18" charset="0"/>
          </a:endParaRPr>
        </a:p>
      </dgm:t>
    </dgm:pt>
    <dgm:pt modelId="{27DAA387-EDB9-45D5-B524-7A83E5EC70A7}" type="sibTrans" cxnId="{B442BDBD-8CB6-4FDF-9D7C-1DAA149128E2}">
      <dgm:prSet/>
      <dgm:spPr/>
      <dgm:t>
        <a:bodyPr/>
        <a:lstStyle/>
        <a:p>
          <a:endParaRPr lang="en-IN">
            <a:latin typeface="Times New Roman" panose="02020603050405020304" pitchFamily="18" charset="0"/>
            <a:cs typeface="Times New Roman" panose="02020603050405020304" pitchFamily="18" charset="0"/>
          </a:endParaRPr>
        </a:p>
      </dgm:t>
    </dgm:pt>
    <dgm:pt modelId="{97A3A280-66DB-4033-8FFC-B1551C631205}">
      <dgm:prSet phldrT="[Text]"/>
      <dgm:spPr/>
      <dgm:t>
        <a:bodyPr/>
        <a:lstStyle/>
        <a:p>
          <a:r>
            <a:rPr lang="en-IN">
              <a:latin typeface="Times New Roman" panose="02020603050405020304" pitchFamily="18" charset="0"/>
              <a:cs typeface="Times New Roman" panose="02020603050405020304" pitchFamily="18" charset="0"/>
            </a:rPr>
            <a:t>Ageing populations</a:t>
          </a:r>
        </a:p>
      </dgm:t>
    </dgm:pt>
    <dgm:pt modelId="{AE5F6A21-93E3-413A-9B11-255FEF132FB0}" type="parTrans" cxnId="{C7CFB076-B485-4192-9FDF-6B32406892CF}">
      <dgm:prSet/>
      <dgm:spPr/>
      <dgm:t>
        <a:bodyPr/>
        <a:lstStyle/>
        <a:p>
          <a:endParaRPr lang="en-IN">
            <a:latin typeface="Times New Roman" panose="02020603050405020304" pitchFamily="18" charset="0"/>
            <a:cs typeface="Times New Roman" panose="02020603050405020304" pitchFamily="18" charset="0"/>
          </a:endParaRPr>
        </a:p>
      </dgm:t>
    </dgm:pt>
    <dgm:pt modelId="{B19C1F5C-38B6-4B99-BF22-29EFCD6F81F4}" type="sibTrans" cxnId="{C7CFB076-B485-4192-9FDF-6B32406892CF}">
      <dgm:prSet/>
      <dgm:spPr/>
      <dgm:t>
        <a:bodyPr/>
        <a:lstStyle/>
        <a:p>
          <a:endParaRPr lang="en-IN">
            <a:latin typeface="Times New Roman" panose="02020603050405020304" pitchFamily="18" charset="0"/>
            <a:cs typeface="Times New Roman" panose="02020603050405020304" pitchFamily="18" charset="0"/>
          </a:endParaRPr>
        </a:p>
      </dgm:t>
    </dgm:pt>
    <dgm:pt modelId="{8F278B27-5496-4DED-A3E8-B231C25520C9}">
      <dgm:prSet phldrT="[Text]"/>
      <dgm:spPr/>
      <dgm:t>
        <a:bodyPr/>
        <a:lstStyle/>
        <a:p>
          <a:r>
            <a:rPr lang="en-IN">
              <a:latin typeface="Times New Roman" panose="02020603050405020304" pitchFamily="18" charset="0"/>
              <a:cs typeface="Times New Roman" panose="02020603050405020304" pitchFamily="18" charset="0"/>
            </a:rPr>
            <a:t>Youth unemployment and emerging workforces</a:t>
          </a:r>
        </a:p>
      </dgm:t>
    </dgm:pt>
    <dgm:pt modelId="{94282495-22FC-4CF1-98BE-25440C24C87D}" type="parTrans" cxnId="{6164690D-8CC3-41EA-822B-8C99BFFFF80F}">
      <dgm:prSet/>
      <dgm:spPr/>
      <dgm:t>
        <a:bodyPr/>
        <a:lstStyle/>
        <a:p>
          <a:endParaRPr lang="en-IN">
            <a:latin typeface="Times New Roman" panose="02020603050405020304" pitchFamily="18" charset="0"/>
            <a:cs typeface="Times New Roman" panose="02020603050405020304" pitchFamily="18" charset="0"/>
          </a:endParaRPr>
        </a:p>
      </dgm:t>
    </dgm:pt>
    <dgm:pt modelId="{E71AF889-E4CC-461F-BCB6-5DEDF77B7F5D}" type="sibTrans" cxnId="{6164690D-8CC3-41EA-822B-8C99BFFFF80F}">
      <dgm:prSet/>
      <dgm:spPr/>
      <dgm:t>
        <a:bodyPr/>
        <a:lstStyle/>
        <a:p>
          <a:endParaRPr lang="en-IN">
            <a:latin typeface="Times New Roman" panose="02020603050405020304" pitchFamily="18" charset="0"/>
            <a:cs typeface="Times New Roman" panose="02020603050405020304" pitchFamily="18" charset="0"/>
          </a:endParaRPr>
        </a:p>
      </dgm:t>
    </dgm:pt>
    <dgm:pt modelId="{C5574968-FD8E-463D-8960-1FC13306F80A}">
      <dgm:prSet phldrT="[Text]"/>
      <dgm:spPr/>
      <dgm:t>
        <a:bodyPr/>
        <a:lstStyle/>
        <a:p>
          <a:r>
            <a:rPr lang="en-IN">
              <a:latin typeface="Times New Roman" panose="02020603050405020304" pitchFamily="18" charset="0"/>
              <a:cs typeface="Times New Roman" panose="02020603050405020304" pitchFamily="18" charset="0"/>
            </a:rPr>
            <a:t>Migration and workforce mobility</a:t>
          </a:r>
        </a:p>
      </dgm:t>
    </dgm:pt>
    <dgm:pt modelId="{AD0BE0E2-3D9F-4B91-8019-82BB63A63EFB}" type="parTrans" cxnId="{27D518CB-9AA1-46C1-A73B-8A3B4E71ECD2}">
      <dgm:prSet/>
      <dgm:spPr/>
      <dgm:t>
        <a:bodyPr/>
        <a:lstStyle/>
        <a:p>
          <a:endParaRPr lang="en-IN">
            <a:latin typeface="Times New Roman" panose="02020603050405020304" pitchFamily="18" charset="0"/>
            <a:cs typeface="Times New Roman" panose="02020603050405020304" pitchFamily="18" charset="0"/>
          </a:endParaRPr>
        </a:p>
      </dgm:t>
    </dgm:pt>
    <dgm:pt modelId="{80B61833-790F-4A92-A552-074F36A7C308}" type="sibTrans" cxnId="{27D518CB-9AA1-46C1-A73B-8A3B4E71ECD2}">
      <dgm:prSet/>
      <dgm:spPr/>
      <dgm:t>
        <a:bodyPr/>
        <a:lstStyle/>
        <a:p>
          <a:endParaRPr lang="en-IN">
            <a:latin typeface="Times New Roman" panose="02020603050405020304" pitchFamily="18" charset="0"/>
            <a:cs typeface="Times New Roman" panose="02020603050405020304" pitchFamily="18" charset="0"/>
          </a:endParaRPr>
        </a:p>
      </dgm:t>
    </dgm:pt>
    <dgm:pt modelId="{931DC262-CA13-487E-8029-77DFBAE991B1}">
      <dgm:prSet phldrT="[Text]"/>
      <dgm:spPr/>
      <dgm:t>
        <a:bodyPr/>
        <a:lstStyle/>
        <a:p>
          <a:r>
            <a:rPr lang="en-IN">
              <a:latin typeface="Times New Roman" panose="02020603050405020304" pitchFamily="18" charset="0"/>
              <a:cs typeface="Times New Roman" panose="02020603050405020304" pitchFamily="18" charset="0"/>
            </a:rPr>
            <a:t>Geopolitical conflicts and instability</a:t>
          </a:r>
        </a:p>
      </dgm:t>
    </dgm:pt>
    <dgm:pt modelId="{C874A36F-C7F0-43D1-BB87-71D8E5FEDB12}" type="parTrans" cxnId="{B04E0FAA-5782-41B9-BAC9-A08DB945E35A}">
      <dgm:prSet/>
      <dgm:spPr/>
      <dgm:t>
        <a:bodyPr/>
        <a:lstStyle/>
        <a:p>
          <a:endParaRPr lang="en-IN">
            <a:latin typeface="Times New Roman" panose="02020603050405020304" pitchFamily="18" charset="0"/>
            <a:cs typeface="Times New Roman" panose="02020603050405020304" pitchFamily="18" charset="0"/>
          </a:endParaRPr>
        </a:p>
      </dgm:t>
    </dgm:pt>
    <dgm:pt modelId="{637BC871-A697-4F17-8842-D4F635807634}" type="sibTrans" cxnId="{B04E0FAA-5782-41B9-BAC9-A08DB945E35A}">
      <dgm:prSet/>
      <dgm:spPr/>
      <dgm:t>
        <a:bodyPr/>
        <a:lstStyle/>
        <a:p>
          <a:endParaRPr lang="en-IN">
            <a:latin typeface="Times New Roman" panose="02020603050405020304" pitchFamily="18" charset="0"/>
            <a:cs typeface="Times New Roman" panose="02020603050405020304" pitchFamily="18" charset="0"/>
          </a:endParaRPr>
        </a:p>
      </dgm:t>
    </dgm:pt>
    <dgm:pt modelId="{917BF053-DC34-448E-938D-5ECEA06DBE33}">
      <dgm:prSet phldrT="[Text]"/>
      <dgm:spPr/>
      <dgm:t>
        <a:bodyPr/>
        <a:lstStyle/>
        <a:p>
          <a:r>
            <a:rPr lang="en-IN">
              <a:latin typeface="Times New Roman" panose="02020603050405020304" pitchFamily="18" charset="0"/>
              <a:cs typeface="Times New Roman" panose="02020603050405020304" pitchFamily="18" charset="0"/>
            </a:rPr>
            <a:t>Globalisation and international trade policies</a:t>
          </a:r>
        </a:p>
      </dgm:t>
    </dgm:pt>
    <dgm:pt modelId="{C845E890-39F7-43C4-91D4-A59ABD5423F7}" type="parTrans" cxnId="{AD21D99C-72D8-4802-82F6-0C50E16C6A05}">
      <dgm:prSet/>
      <dgm:spPr/>
      <dgm:t>
        <a:bodyPr/>
        <a:lstStyle/>
        <a:p>
          <a:endParaRPr lang="en-IN">
            <a:latin typeface="Times New Roman" panose="02020603050405020304" pitchFamily="18" charset="0"/>
            <a:cs typeface="Times New Roman" panose="02020603050405020304" pitchFamily="18" charset="0"/>
          </a:endParaRPr>
        </a:p>
      </dgm:t>
    </dgm:pt>
    <dgm:pt modelId="{85A7C6D0-3C63-47D7-8601-26B702E824EC}" type="sibTrans" cxnId="{AD21D99C-72D8-4802-82F6-0C50E16C6A05}">
      <dgm:prSet/>
      <dgm:spPr/>
      <dgm:t>
        <a:bodyPr/>
        <a:lstStyle/>
        <a:p>
          <a:endParaRPr lang="en-IN">
            <a:latin typeface="Times New Roman" panose="02020603050405020304" pitchFamily="18" charset="0"/>
            <a:cs typeface="Times New Roman" panose="02020603050405020304" pitchFamily="18" charset="0"/>
          </a:endParaRPr>
        </a:p>
      </dgm:t>
    </dgm:pt>
    <dgm:pt modelId="{EA557DE9-E6B1-4127-867B-FD753F73BAF2}" type="pres">
      <dgm:prSet presAssocID="{3A17E532-9FB4-44AA-9E78-2A04E12FB980}" presName="cycle" presStyleCnt="0">
        <dgm:presLayoutVars>
          <dgm:chMax val="1"/>
          <dgm:dir/>
          <dgm:animLvl val="ctr"/>
          <dgm:resizeHandles val="exact"/>
        </dgm:presLayoutVars>
      </dgm:prSet>
      <dgm:spPr/>
    </dgm:pt>
    <dgm:pt modelId="{7D072721-EFAE-4532-9BBC-45FAFAACAB4A}" type="pres">
      <dgm:prSet presAssocID="{0021FADC-536C-4CF3-B3CF-6F60ABDE4633}" presName="centerShape" presStyleLbl="node0" presStyleIdx="0" presStyleCnt="1"/>
      <dgm:spPr/>
    </dgm:pt>
    <dgm:pt modelId="{0676E661-4E51-48DA-AE41-30C51D13F2E5}" type="pres">
      <dgm:prSet presAssocID="{AE5F6A21-93E3-413A-9B11-255FEF132FB0}" presName="Name9" presStyleLbl="parChTrans1D2" presStyleIdx="0" presStyleCnt="5"/>
      <dgm:spPr/>
    </dgm:pt>
    <dgm:pt modelId="{5F33BF92-9F5E-4ECF-B035-548E8C10B3FE}" type="pres">
      <dgm:prSet presAssocID="{AE5F6A21-93E3-413A-9B11-255FEF132FB0}" presName="connTx" presStyleLbl="parChTrans1D2" presStyleIdx="0" presStyleCnt="5"/>
      <dgm:spPr/>
    </dgm:pt>
    <dgm:pt modelId="{25283529-CA95-4865-83FC-7C988FF462EB}" type="pres">
      <dgm:prSet presAssocID="{97A3A280-66DB-4033-8FFC-B1551C631205}" presName="node" presStyleLbl="node1" presStyleIdx="0" presStyleCnt="5">
        <dgm:presLayoutVars>
          <dgm:bulletEnabled val="1"/>
        </dgm:presLayoutVars>
      </dgm:prSet>
      <dgm:spPr/>
    </dgm:pt>
    <dgm:pt modelId="{56BDB2CB-4577-4C31-87B3-A1F1F808BBA6}" type="pres">
      <dgm:prSet presAssocID="{94282495-22FC-4CF1-98BE-25440C24C87D}" presName="Name9" presStyleLbl="parChTrans1D2" presStyleIdx="1" presStyleCnt="5"/>
      <dgm:spPr/>
    </dgm:pt>
    <dgm:pt modelId="{080A47B3-5A9C-483E-877F-DD00194ECFA3}" type="pres">
      <dgm:prSet presAssocID="{94282495-22FC-4CF1-98BE-25440C24C87D}" presName="connTx" presStyleLbl="parChTrans1D2" presStyleIdx="1" presStyleCnt="5"/>
      <dgm:spPr/>
    </dgm:pt>
    <dgm:pt modelId="{FC796139-14FA-4179-B3BD-C6778F84009C}" type="pres">
      <dgm:prSet presAssocID="{8F278B27-5496-4DED-A3E8-B231C25520C9}" presName="node" presStyleLbl="node1" presStyleIdx="1" presStyleCnt="5">
        <dgm:presLayoutVars>
          <dgm:bulletEnabled val="1"/>
        </dgm:presLayoutVars>
      </dgm:prSet>
      <dgm:spPr/>
    </dgm:pt>
    <dgm:pt modelId="{7D3F032B-2401-487D-9134-E2624D4F876F}" type="pres">
      <dgm:prSet presAssocID="{AD0BE0E2-3D9F-4B91-8019-82BB63A63EFB}" presName="Name9" presStyleLbl="parChTrans1D2" presStyleIdx="2" presStyleCnt="5"/>
      <dgm:spPr/>
    </dgm:pt>
    <dgm:pt modelId="{5C316941-C17D-44F0-8752-94C8183931C1}" type="pres">
      <dgm:prSet presAssocID="{AD0BE0E2-3D9F-4B91-8019-82BB63A63EFB}" presName="connTx" presStyleLbl="parChTrans1D2" presStyleIdx="2" presStyleCnt="5"/>
      <dgm:spPr/>
    </dgm:pt>
    <dgm:pt modelId="{576C3799-CA1D-41BF-9113-BF36AD0B8524}" type="pres">
      <dgm:prSet presAssocID="{C5574968-FD8E-463D-8960-1FC13306F80A}" presName="node" presStyleLbl="node1" presStyleIdx="2" presStyleCnt="5">
        <dgm:presLayoutVars>
          <dgm:bulletEnabled val="1"/>
        </dgm:presLayoutVars>
      </dgm:prSet>
      <dgm:spPr/>
    </dgm:pt>
    <dgm:pt modelId="{B56AB09E-489C-4883-9607-DB56976D8908}" type="pres">
      <dgm:prSet presAssocID="{C874A36F-C7F0-43D1-BB87-71D8E5FEDB12}" presName="Name9" presStyleLbl="parChTrans1D2" presStyleIdx="3" presStyleCnt="5"/>
      <dgm:spPr/>
    </dgm:pt>
    <dgm:pt modelId="{2D310DEE-248C-4CAC-BBB3-273397145DA2}" type="pres">
      <dgm:prSet presAssocID="{C874A36F-C7F0-43D1-BB87-71D8E5FEDB12}" presName="connTx" presStyleLbl="parChTrans1D2" presStyleIdx="3" presStyleCnt="5"/>
      <dgm:spPr/>
    </dgm:pt>
    <dgm:pt modelId="{B59F3B7C-6311-4BD3-8EA0-A11716D3B9E2}" type="pres">
      <dgm:prSet presAssocID="{931DC262-CA13-487E-8029-77DFBAE991B1}" presName="node" presStyleLbl="node1" presStyleIdx="3" presStyleCnt="5">
        <dgm:presLayoutVars>
          <dgm:bulletEnabled val="1"/>
        </dgm:presLayoutVars>
      </dgm:prSet>
      <dgm:spPr/>
    </dgm:pt>
    <dgm:pt modelId="{94044916-8322-4E6A-8A49-E3D70A8CA436}" type="pres">
      <dgm:prSet presAssocID="{C845E890-39F7-43C4-91D4-A59ABD5423F7}" presName="Name9" presStyleLbl="parChTrans1D2" presStyleIdx="4" presStyleCnt="5"/>
      <dgm:spPr/>
    </dgm:pt>
    <dgm:pt modelId="{6FE5F991-49B8-4E97-9795-005D63482180}" type="pres">
      <dgm:prSet presAssocID="{C845E890-39F7-43C4-91D4-A59ABD5423F7}" presName="connTx" presStyleLbl="parChTrans1D2" presStyleIdx="4" presStyleCnt="5"/>
      <dgm:spPr/>
    </dgm:pt>
    <dgm:pt modelId="{B03778B3-47B8-454B-81C9-695D51E5D169}" type="pres">
      <dgm:prSet presAssocID="{917BF053-DC34-448E-938D-5ECEA06DBE33}" presName="node" presStyleLbl="node1" presStyleIdx="4" presStyleCnt="5">
        <dgm:presLayoutVars>
          <dgm:bulletEnabled val="1"/>
        </dgm:presLayoutVars>
      </dgm:prSet>
      <dgm:spPr/>
    </dgm:pt>
  </dgm:ptLst>
  <dgm:cxnLst>
    <dgm:cxn modelId="{6164690D-8CC3-41EA-822B-8C99BFFFF80F}" srcId="{0021FADC-536C-4CF3-B3CF-6F60ABDE4633}" destId="{8F278B27-5496-4DED-A3E8-B231C25520C9}" srcOrd="1" destOrd="0" parTransId="{94282495-22FC-4CF1-98BE-25440C24C87D}" sibTransId="{E71AF889-E4CC-461F-BCB6-5DEDF77B7F5D}"/>
    <dgm:cxn modelId="{A5A3EA0D-C849-4C3A-B0F6-ABE427E9B24D}" type="presOf" srcId="{AD0BE0E2-3D9F-4B91-8019-82BB63A63EFB}" destId="{5C316941-C17D-44F0-8752-94C8183931C1}" srcOrd="1" destOrd="0" presId="urn:microsoft.com/office/officeart/2005/8/layout/radial1"/>
    <dgm:cxn modelId="{1EA59F10-A705-49F9-BD2A-74BF69829589}" type="presOf" srcId="{C874A36F-C7F0-43D1-BB87-71D8E5FEDB12}" destId="{2D310DEE-248C-4CAC-BBB3-273397145DA2}" srcOrd="1" destOrd="0" presId="urn:microsoft.com/office/officeart/2005/8/layout/radial1"/>
    <dgm:cxn modelId="{3A344519-F59F-4DB2-9A54-71B6814B49B1}" type="presOf" srcId="{AE5F6A21-93E3-413A-9B11-255FEF132FB0}" destId="{5F33BF92-9F5E-4ECF-B035-548E8C10B3FE}" srcOrd="1" destOrd="0" presId="urn:microsoft.com/office/officeart/2005/8/layout/radial1"/>
    <dgm:cxn modelId="{E8D1061F-A2DB-4C60-A897-3D32763168DC}" type="presOf" srcId="{C874A36F-C7F0-43D1-BB87-71D8E5FEDB12}" destId="{B56AB09E-489C-4883-9607-DB56976D8908}" srcOrd="0" destOrd="0" presId="urn:microsoft.com/office/officeart/2005/8/layout/radial1"/>
    <dgm:cxn modelId="{06758020-12CF-45A1-9FA5-DFACA3486118}" type="presOf" srcId="{0021FADC-536C-4CF3-B3CF-6F60ABDE4633}" destId="{7D072721-EFAE-4532-9BBC-45FAFAACAB4A}" srcOrd="0" destOrd="0" presId="urn:microsoft.com/office/officeart/2005/8/layout/radial1"/>
    <dgm:cxn modelId="{5D058027-7485-45F0-8753-58953DEB63C7}" type="presOf" srcId="{94282495-22FC-4CF1-98BE-25440C24C87D}" destId="{080A47B3-5A9C-483E-877F-DD00194ECFA3}" srcOrd="1" destOrd="0" presId="urn:microsoft.com/office/officeart/2005/8/layout/radial1"/>
    <dgm:cxn modelId="{4259A32B-417C-4EF6-ADA1-95D2AE22D128}" type="presOf" srcId="{931DC262-CA13-487E-8029-77DFBAE991B1}" destId="{B59F3B7C-6311-4BD3-8EA0-A11716D3B9E2}" srcOrd="0" destOrd="0" presId="urn:microsoft.com/office/officeart/2005/8/layout/radial1"/>
    <dgm:cxn modelId="{CA390F31-D30C-458E-B959-6D2E7DA34CF5}" type="presOf" srcId="{C5574968-FD8E-463D-8960-1FC13306F80A}" destId="{576C3799-CA1D-41BF-9113-BF36AD0B8524}" srcOrd="0" destOrd="0" presId="urn:microsoft.com/office/officeart/2005/8/layout/radial1"/>
    <dgm:cxn modelId="{FAE41935-C6B8-478E-935F-10436B3BC75C}" type="presOf" srcId="{C845E890-39F7-43C4-91D4-A59ABD5423F7}" destId="{94044916-8322-4E6A-8A49-E3D70A8CA436}" srcOrd="0" destOrd="0" presId="urn:microsoft.com/office/officeart/2005/8/layout/radial1"/>
    <dgm:cxn modelId="{D3716040-05DB-4C6E-9A18-A9497E56F095}" type="presOf" srcId="{C845E890-39F7-43C4-91D4-A59ABD5423F7}" destId="{6FE5F991-49B8-4E97-9795-005D63482180}" srcOrd="1" destOrd="0" presId="urn:microsoft.com/office/officeart/2005/8/layout/radial1"/>
    <dgm:cxn modelId="{9EF86A5E-5542-4A1F-B85F-EFEB97DFE02E}" type="presOf" srcId="{917BF053-DC34-448E-938D-5ECEA06DBE33}" destId="{B03778B3-47B8-454B-81C9-695D51E5D169}" srcOrd="0" destOrd="0" presId="urn:microsoft.com/office/officeart/2005/8/layout/radial1"/>
    <dgm:cxn modelId="{C20B5443-5960-48A7-A499-7D4127D1E2AA}" type="presOf" srcId="{3A17E532-9FB4-44AA-9E78-2A04E12FB980}" destId="{EA557DE9-E6B1-4127-867B-FD753F73BAF2}" srcOrd="0" destOrd="0" presId="urn:microsoft.com/office/officeart/2005/8/layout/radial1"/>
    <dgm:cxn modelId="{1F4CB863-ED30-41C4-A894-5EBF28C2090E}" type="presOf" srcId="{94282495-22FC-4CF1-98BE-25440C24C87D}" destId="{56BDB2CB-4577-4C31-87B3-A1F1F808BBA6}" srcOrd="0" destOrd="0" presId="urn:microsoft.com/office/officeart/2005/8/layout/radial1"/>
    <dgm:cxn modelId="{CB706264-FEDA-4B37-9BA8-1742AB68533C}" type="presOf" srcId="{97A3A280-66DB-4033-8FFC-B1551C631205}" destId="{25283529-CA95-4865-83FC-7C988FF462EB}" srcOrd="0" destOrd="0" presId="urn:microsoft.com/office/officeart/2005/8/layout/radial1"/>
    <dgm:cxn modelId="{288A534D-093E-4237-B648-A0ABCA87A6DD}" type="presOf" srcId="{AE5F6A21-93E3-413A-9B11-255FEF132FB0}" destId="{0676E661-4E51-48DA-AE41-30C51D13F2E5}" srcOrd="0" destOrd="0" presId="urn:microsoft.com/office/officeart/2005/8/layout/radial1"/>
    <dgm:cxn modelId="{C7CFB076-B485-4192-9FDF-6B32406892CF}" srcId="{0021FADC-536C-4CF3-B3CF-6F60ABDE4633}" destId="{97A3A280-66DB-4033-8FFC-B1551C631205}" srcOrd="0" destOrd="0" parTransId="{AE5F6A21-93E3-413A-9B11-255FEF132FB0}" sibTransId="{B19C1F5C-38B6-4B99-BF22-29EFCD6F81F4}"/>
    <dgm:cxn modelId="{AD21D99C-72D8-4802-82F6-0C50E16C6A05}" srcId="{0021FADC-536C-4CF3-B3CF-6F60ABDE4633}" destId="{917BF053-DC34-448E-938D-5ECEA06DBE33}" srcOrd="4" destOrd="0" parTransId="{C845E890-39F7-43C4-91D4-A59ABD5423F7}" sibTransId="{85A7C6D0-3C63-47D7-8601-26B702E824EC}"/>
    <dgm:cxn modelId="{B04E0FAA-5782-41B9-BAC9-A08DB945E35A}" srcId="{0021FADC-536C-4CF3-B3CF-6F60ABDE4633}" destId="{931DC262-CA13-487E-8029-77DFBAE991B1}" srcOrd="3" destOrd="0" parTransId="{C874A36F-C7F0-43D1-BB87-71D8E5FEDB12}" sibTransId="{637BC871-A697-4F17-8842-D4F635807634}"/>
    <dgm:cxn modelId="{8D55BCB0-F7D2-4D8A-8F13-032D13283D59}" type="presOf" srcId="{AD0BE0E2-3D9F-4B91-8019-82BB63A63EFB}" destId="{7D3F032B-2401-487D-9134-E2624D4F876F}" srcOrd="0" destOrd="0" presId="urn:microsoft.com/office/officeart/2005/8/layout/radial1"/>
    <dgm:cxn modelId="{B442BDBD-8CB6-4FDF-9D7C-1DAA149128E2}" srcId="{3A17E532-9FB4-44AA-9E78-2A04E12FB980}" destId="{0021FADC-536C-4CF3-B3CF-6F60ABDE4633}" srcOrd="0" destOrd="0" parTransId="{DC04254B-E899-4444-A819-1634AFB463C7}" sibTransId="{27DAA387-EDB9-45D5-B524-7A83E5EC70A7}"/>
    <dgm:cxn modelId="{27D518CB-9AA1-46C1-A73B-8A3B4E71ECD2}" srcId="{0021FADC-536C-4CF3-B3CF-6F60ABDE4633}" destId="{C5574968-FD8E-463D-8960-1FC13306F80A}" srcOrd="2" destOrd="0" parTransId="{AD0BE0E2-3D9F-4B91-8019-82BB63A63EFB}" sibTransId="{80B61833-790F-4A92-A552-074F36A7C308}"/>
    <dgm:cxn modelId="{7DD5AEEA-5ACB-4D99-AE3C-73A957B0C4C6}" type="presOf" srcId="{8F278B27-5496-4DED-A3E8-B231C25520C9}" destId="{FC796139-14FA-4179-B3BD-C6778F84009C}" srcOrd="0" destOrd="0" presId="urn:microsoft.com/office/officeart/2005/8/layout/radial1"/>
    <dgm:cxn modelId="{A7EB3EFF-181A-4387-9A15-729F034987B1}" type="presParOf" srcId="{EA557DE9-E6B1-4127-867B-FD753F73BAF2}" destId="{7D072721-EFAE-4532-9BBC-45FAFAACAB4A}" srcOrd="0" destOrd="0" presId="urn:microsoft.com/office/officeart/2005/8/layout/radial1"/>
    <dgm:cxn modelId="{A54A35BB-1B26-4DB9-95AB-D6BB6780EAD8}" type="presParOf" srcId="{EA557DE9-E6B1-4127-867B-FD753F73BAF2}" destId="{0676E661-4E51-48DA-AE41-30C51D13F2E5}" srcOrd="1" destOrd="0" presId="urn:microsoft.com/office/officeart/2005/8/layout/radial1"/>
    <dgm:cxn modelId="{52889CFA-6A24-4B68-A4C6-986F205C59F9}" type="presParOf" srcId="{0676E661-4E51-48DA-AE41-30C51D13F2E5}" destId="{5F33BF92-9F5E-4ECF-B035-548E8C10B3FE}" srcOrd="0" destOrd="0" presId="urn:microsoft.com/office/officeart/2005/8/layout/radial1"/>
    <dgm:cxn modelId="{81F7ADE5-E3CE-4F66-9F5B-EF0D2F383B16}" type="presParOf" srcId="{EA557DE9-E6B1-4127-867B-FD753F73BAF2}" destId="{25283529-CA95-4865-83FC-7C988FF462EB}" srcOrd="2" destOrd="0" presId="urn:microsoft.com/office/officeart/2005/8/layout/radial1"/>
    <dgm:cxn modelId="{4CC494BA-9BA0-41EF-B98D-F0750A289A76}" type="presParOf" srcId="{EA557DE9-E6B1-4127-867B-FD753F73BAF2}" destId="{56BDB2CB-4577-4C31-87B3-A1F1F808BBA6}" srcOrd="3" destOrd="0" presId="urn:microsoft.com/office/officeart/2005/8/layout/radial1"/>
    <dgm:cxn modelId="{492F85F9-BEF6-42CB-BC8D-B073123AA62A}" type="presParOf" srcId="{56BDB2CB-4577-4C31-87B3-A1F1F808BBA6}" destId="{080A47B3-5A9C-483E-877F-DD00194ECFA3}" srcOrd="0" destOrd="0" presId="urn:microsoft.com/office/officeart/2005/8/layout/radial1"/>
    <dgm:cxn modelId="{32E73B7C-5DDF-4482-87A0-1B82A5717056}" type="presParOf" srcId="{EA557DE9-E6B1-4127-867B-FD753F73BAF2}" destId="{FC796139-14FA-4179-B3BD-C6778F84009C}" srcOrd="4" destOrd="0" presId="urn:microsoft.com/office/officeart/2005/8/layout/radial1"/>
    <dgm:cxn modelId="{3F3E6DE2-7015-4F38-BE8D-3E294EF66341}" type="presParOf" srcId="{EA557DE9-E6B1-4127-867B-FD753F73BAF2}" destId="{7D3F032B-2401-487D-9134-E2624D4F876F}" srcOrd="5" destOrd="0" presId="urn:microsoft.com/office/officeart/2005/8/layout/radial1"/>
    <dgm:cxn modelId="{39C935CE-3A99-4048-88F9-CA6BB5EAB52E}" type="presParOf" srcId="{7D3F032B-2401-487D-9134-E2624D4F876F}" destId="{5C316941-C17D-44F0-8752-94C8183931C1}" srcOrd="0" destOrd="0" presId="urn:microsoft.com/office/officeart/2005/8/layout/radial1"/>
    <dgm:cxn modelId="{59590FBE-FE1A-4265-8E85-36F2AE218ED5}" type="presParOf" srcId="{EA557DE9-E6B1-4127-867B-FD753F73BAF2}" destId="{576C3799-CA1D-41BF-9113-BF36AD0B8524}" srcOrd="6" destOrd="0" presId="urn:microsoft.com/office/officeart/2005/8/layout/radial1"/>
    <dgm:cxn modelId="{BA9A2B0C-8772-4C77-804D-0703A7EA5AD4}" type="presParOf" srcId="{EA557DE9-E6B1-4127-867B-FD753F73BAF2}" destId="{B56AB09E-489C-4883-9607-DB56976D8908}" srcOrd="7" destOrd="0" presId="urn:microsoft.com/office/officeart/2005/8/layout/radial1"/>
    <dgm:cxn modelId="{7A67E353-CB47-4A9C-82A4-4C5E6366F75B}" type="presParOf" srcId="{B56AB09E-489C-4883-9607-DB56976D8908}" destId="{2D310DEE-248C-4CAC-BBB3-273397145DA2}" srcOrd="0" destOrd="0" presId="urn:microsoft.com/office/officeart/2005/8/layout/radial1"/>
    <dgm:cxn modelId="{A7E2BFBE-035F-416A-BAC7-AA4BCB91D91F}" type="presParOf" srcId="{EA557DE9-E6B1-4127-867B-FD753F73BAF2}" destId="{B59F3B7C-6311-4BD3-8EA0-A11716D3B9E2}" srcOrd="8" destOrd="0" presId="urn:microsoft.com/office/officeart/2005/8/layout/radial1"/>
    <dgm:cxn modelId="{645799F7-BE2D-4FFB-9835-7D3F20023C0F}" type="presParOf" srcId="{EA557DE9-E6B1-4127-867B-FD753F73BAF2}" destId="{94044916-8322-4E6A-8A49-E3D70A8CA436}" srcOrd="9" destOrd="0" presId="urn:microsoft.com/office/officeart/2005/8/layout/radial1"/>
    <dgm:cxn modelId="{2BAF3CBE-1526-4D4A-9C2B-149578C34FFB}" type="presParOf" srcId="{94044916-8322-4E6A-8A49-E3D70A8CA436}" destId="{6FE5F991-49B8-4E97-9795-005D63482180}" srcOrd="0" destOrd="0" presId="urn:microsoft.com/office/officeart/2005/8/layout/radial1"/>
    <dgm:cxn modelId="{7DA0FE63-AAA7-4278-B6A8-2DF8BDE20D5A}" type="presParOf" srcId="{EA557DE9-E6B1-4127-867B-FD753F73BAF2}" destId="{B03778B3-47B8-454B-81C9-695D51E5D169}" srcOrd="10" destOrd="0" presId="urn:microsoft.com/office/officeart/2005/8/layout/radial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52C8BB1-AC3E-43EB-AF32-ABE71D3DA35D}" type="doc">
      <dgm:prSet loTypeId="urn:microsoft.com/office/officeart/2005/8/layout/radial3" loCatId="cycle" qsTypeId="urn:microsoft.com/office/officeart/2005/8/quickstyle/simple5" qsCatId="simple" csTypeId="urn:microsoft.com/office/officeart/2005/8/colors/colorful2" csCatId="colorful" phldr="1"/>
      <dgm:spPr/>
      <dgm:t>
        <a:bodyPr/>
        <a:lstStyle/>
        <a:p>
          <a:endParaRPr lang="en-IN"/>
        </a:p>
      </dgm:t>
    </dgm:pt>
    <dgm:pt modelId="{05B6C6BE-CB5A-4F1E-94A7-3B6FE3EA6187}">
      <dgm:prSet phldrT="[Text]"/>
      <dgm:spPr/>
      <dgm:t>
        <a:bodyPr/>
        <a:lstStyle/>
        <a:p>
          <a:r>
            <a:rPr lang="en-IN" b="1" i="1">
              <a:latin typeface="Times New Roman" panose="02020603050405020304" pitchFamily="18" charset="0"/>
              <a:cs typeface="Times New Roman" panose="02020603050405020304" pitchFamily="18" charset="0"/>
            </a:rPr>
            <a:t>Important skills in International Context</a:t>
          </a:r>
        </a:p>
      </dgm:t>
    </dgm:pt>
    <dgm:pt modelId="{8A344020-0933-418F-8563-07E3DAD5A140}" type="parTrans" cxnId="{CFFB91A8-4E11-4C97-8626-93AB81E2AE6C}">
      <dgm:prSet/>
      <dgm:spPr/>
      <dgm:t>
        <a:bodyPr/>
        <a:lstStyle/>
        <a:p>
          <a:endParaRPr lang="en-IN">
            <a:latin typeface="Times New Roman" panose="02020603050405020304" pitchFamily="18" charset="0"/>
            <a:cs typeface="Times New Roman" panose="02020603050405020304" pitchFamily="18" charset="0"/>
          </a:endParaRPr>
        </a:p>
      </dgm:t>
    </dgm:pt>
    <dgm:pt modelId="{E314D7CC-AA6C-43E9-AEEC-5E7E77F22138}" type="sibTrans" cxnId="{CFFB91A8-4E11-4C97-8626-93AB81E2AE6C}">
      <dgm:prSet/>
      <dgm:spPr/>
      <dgm:t>
        <a:bodyPr/>
        <a:lstStyle/>
        <a:p>
          <a:endParaRPr lang="en-IN">
            <a:latin typeface="Times New Roman" panose="02020603050405020304" pitchFamily="18" charset="0"/>
            <a:cs typeface="Times New Roman" panose="02020603050405020304" pitchFamily="18" charset="0"/>
          </a:endParaRPr>
        </a:p>
      </dgm:t>
    </dgm:pt>
    <dgm:pt modelId="{70F4F59D-920C-461B-873B-234653AB49A5}">
      <dgm:prSet phldrT="[Text]"/>
      <dgm:spPr/>
      <dgm:t>
        <a:bodyPr/>
        <a:lstStyle/>
        <a:p>
          <a:r>
            <a:rPr lang="en-IN">
              <a:latin typeface="Times New Roman" panose="02020603050405020304" pitchFamily="18" charset="0"/>
              <a:cs typeface="Times New Roman" panose="02020603050405020304" pitchFamily="18" charset="0"/>
            </a:rPr>
            <a:t>Technology Skills</a:t>
          </a:r>
        </a:p>
      </dgm:t>
    </dgm:pt>
    <dgm:pt modelId="{DBE6480C-FA9F-4893-8A02-2B7755216954}" type="parTrans" cxnId="{7216FED7-E744-450F-AAD4-95C993002FEF}">
      <dgm:prSet/>
      <dgm:spPr/>
      <dgm:t>
        <a:bodyPr/>
        <a:lstStyle/>
        <a:p>
          <a:endParaRPr lang="en-IN">
            <a:latin typeface="Times New Roman" panose="02020603050405020304" pitchFamily="18" charset="0"/>
            <a:cs typeface="Times New Roman" panose="02020603050405020304" pitchFamily="18" charset="0"/>
          </a:endParaRPr>
        </a:p>
      </dgm:t>
    </dgm:pt>
    <dgm:pt modelId="{05485C31-0683-4877-BC5D-D2C958479497}" type="sibTrans" cxnId="{7216FED7-E744-450F-AAD4-95C993002FEF}">
      <dgm:prSet/>
      <dgm:spPr/>
      <dgm:t>
        <a:bodyPr/>
        <a:lstStyle/>
        <a:p>
          <a:endParaRPr lang="en-IN">
            <a:latin typeface="Times New Roman" panose="02020603050405020304" pitchFamily="18" charset="0"/>
            <a:cs typeface="Times New Roman" panose="02020603050405020304" pitchFamily="18" charset="0"/>
          </a:endParaRPr>
        </a:p>
      </dgm:t>
    </dgm:pt>
    <dgm:pt modelId="{0AC6773E-7ECB-432D-96A9-949BF624966A}">
      <dgm:prSet phldrT="[Text]"/>
      <dgm:spPr/>
      <dgm:t>
        <a:bodyPr/>
        <a:lstStyle/>
        <a:p>
          <a:r>
            <a:rPr lang="en-IN">
              <a:latin typeface="Times New Roman" panose="02020603050405020304" pitchFamily="18" charset="0"/>
              <a:cs typeface="Times New Roman" panose="02020603050405020304" pitchFamily="18" charset="0"/>
            </a:rPr>
            <a:t>Communication Skills</a:t>
          </a:r>
        </a:p>
      </dgm:t>
    </dgm:pt>
    <dgm:pt modelId="{5F732F30-0A70-4CF7-A245-D046EC97DB55}" type="parTrans" cxnId="{587684A7-596F-47D3-B836-0D6560DCE740}">
      <dgm:prSet/>
      <dgm:spPr/>
      <dgm:t>
        <a:bodyPr/>
        <a:lstStyle/>
        <a:p>
          <a:endParaRPr lang="en-IN">
            <a:latin typeface="Times New Roman" panose="02020603050405020304" pitchFamily="18" charset="0"/>
            <a:cs typeface="Times New Roman" panose="02020603050405020304" pitchFamily="18" charset="0"/>
          </a:endParaRPr>
        </a:p>
      </dgm:t>
    </dgm:pt>
    <dgm:pt modelId="{AD1D2173-EB6A-4EEB-8719-6C30F27D4F37}" type="sibTrans" cxnId="{587684A7-596F-47D3-B836-0D6560DCE740}">
      <dgm:prSet/>
      <dgm:spPr/>
      <dgm:t>
        <a:bodyPr/>
        <a:lstStyle/>
        <a:p>
          <a:endParaRPr lang="en-IN">
            <a:latin typeface="Times New Roman" panose="02020603050405020304" pitchFamily="18" charset="0"/>
            <a:cs typeface="Times New Roman" panose="02020603050405020304" pitchFamily="18" charset="0"/>
          </a:endParaRPr>
        </a:p>
      </dgm:t>
    </dgm:pt>
    <dgm:pt modelId="{F322CB61-CF50-487B-A484-B6C890E3C04D}">
      <dgm:prSet phldrT="[Text]"/>
      <dgm:spPr/>
      <dgm:t>
        <a:bodyPr/>
        <a:lstStyle/>
        <a:p>
          <a:r>
            <a:rPr lang="en-IN">
              <a:latin typeface="Times New Roman" panose="02020603050405020304" pitchFamily="18" charset="0"/>
              <a:cs typeface="Times New Roman" panose="02020603050405020304" pitchFamily="18" charset="0"/>
            </a:rPr>
            <a:t>Teamwork Skills</a:t>
          </a:r>
        </a:p>
      </dgm:t>
    </dgm:pt>
    <dgm:pt modelId="{FA526DA4-0001-4F9C-B5F3-B494E216D63E}" type="parTrans" cxnId="{905416AB-16E9-47BC-816E-17B291A2F950}">
      <dgm:prSet/>
      <dgm:spPr/>
      <dgm:t>
        <a:bodyPr/>
        <a:lstStyle/>
        <a:p>
          <a:endParaRPr lang="en-IN">
            <a:latin typeface="Times New Roman" panose="02020603050405020304" pitchFamily="18" charset="0"/>
            <a:cs typeface="Times New Roman" panose="02020603050405020304" pitchFamily="18" charset="0"/>
          </a:endParaRPr>
        </a:p>
      </dgm:t>
    </dgm:pt>
    <dgm:pt modelId="{7C4166B8-05DE-4EE7-84DA-45EC3FEAEFED}" type="sibTrans" cxnId="{905416AB-16E9-47BC-816E-17B291A2F950}">
      <dgm:prSet/>
      <dgm:spPr/>
      <dgm:t>
        <a:bodyPr/>
        <a:lstStyle/>
        <a:p>
          <a:endParaRPr lang="en-IN">
            <a:latin typeface="Times New Roman" panose="02020603050405020304" pitchFamily="18" charset="0"/>
            <a:cs typeface="Times New Roman" panose="02020603050405020304" pitchFamily="18" charset="0"/>
          </a:endParaRPr>
        </a:p>
      </dgm:t>
    </dgm:pt>
    <dgm:pt modelId="{12DB4F35-32DE-45F1-BD4A-82D6DA70D6B5}">
      <dgm:prSet phldrT="[Text]"/>
      <dgm:spPr/>
      <dgm:t>
        <a:bodyPr/>
        <a:lstStyle/>
        <a:p>
          <a:r>
            <a:rPr lang="en-IN">
              <a:latin typeface="Times New Roman" panose="02020603050405020304" pitchFamily="18" charset="0"/>
              <a:cs typeface="Times New Roman" panose="02020603050405020304" pitchFamily="18" charset="0"/>
            </a:rPr>
            <a:t>Leadership Skills</a:t>
          </a:r>
        </a:p>
      </dgm:t>
    </dgm:pt>
    <dgm:pt modelId="{0385F3A2-1ECB-4A73-869D-86B608C99D07}" type="parTrans" cxnId="{88B4A8EB-91B1-480C-BEA7-05291D8E95CA}">
      <dgm:prSet/>
      <dgm:spPr/>
      <dgm:t>
        <a:bodyPr/>
        <a:lstStyle/>
        <a:p>
          <a:endParaRPr lang="en-IN">
            <a:latin typeface="Times New Roman" panose="02020603050405020304" pitchFamily="18" charset="0"/>
            <a:cs typeface="Times New Roman" panose="02020603050405020304" pitchFamily="18" charset="0"/>
          </a:endParaRPr>
        </a:p>
      </dgm:t>
    </dgm:pt>
    <dgm:pt modelId="{1717D0A2-A834-4E4A-BD36-50B98BD234E3}" type="sibTrans" cxnId="{88B4A8EB-91B1-480C-BEA7-05291D8E95CA}">
      <dgm:prSet/>
      <dgm:spPr/>
      <dgm:t>
        <a:bodyPr/>
        <a:lstStyle/>
        <a:p>
          <a:endParaRPr lang="en-IN">
            <a:latin typeface="Times New Roman" panose="02020603050405020304" pitchFamily="18" charset="0"/>
            <a:cs typeface="Times New Roman" panose="02020603050405020304" pitchFamily="18" charset="0"/>
          </a:endParaRPr>
        </a:p>
      </dgm:t>
    </dgm:pt>
    <dgm:pt modelId="{C20CC71C-FC5C-45F4-B5B7-D783BF71A2BF}">
      <dgm:prSet phldrT="[Text]"/>
      <dgm:spPr/>
      <dgm:t>
        <a:bodyPr/>
        <a:lstStyle/>
        <a:p>
          <a:r>
            <a:rPr lang="en-IN">
              <a:latin typeface="Times New Roman" panose="02020603050405020304" pitchFamily="18" charset="0"/>
              <a:cs typeface="Times New Roman" panose="02020603050405020304" pitchFamily="18" charset="0"/>
            </a:rPr>
            <a:t>Self-directed learning</a:t>
          </a:r>
        </a:p>
      </dgm:t>
    </dgm:pt>
    <dgm:pt modelId="{DFE8A703-0CF0-493D-9FA2-162257F81F68}" type="parTrans" cxnId="{EE61ABD0-7589-4FFD-B59E-17319F30AFC6}">
      <dgm:prSet/>
      <dgm:spPr/>
      <dgm:t>
        <a:bodyPr/>
        <a:lstStyle/>
        <a:p>
          <a:endParaRPr lang="en-IN">
            <a:latin typeface="Times New Roman" panose="02020603050405020304" pitchFamily="18" charset="0"/>
            <a:cs typeface="Times New Roman" panose="02020603050405020304" pitchFamily="18" charset="0"/>
          </a:endParaRPr>
        </a:p>
      </dgm:t>
    </dgm:pt>
    <dgm:pt modelId="{20620718-AFBF-409E-A24C-CBE101E91765}" type="sibTrans" cxnId="{EE61ABD0-7589-4FFD-B59E-17319F30AFC6}">
      <dgm:prSet/>
      <dgm:spPr/>
      <dgm:t>
        <a:bodyPr/>
        <a:lstStyle/>
        <a:p>
          <a:endParaRPr lang="en-IN">
            <a:latin typeface="Times New Roman" panose="02020603050405020304" pitchFamily="18" charset="0"/>
            <a:cs typeface="Times New Roman" panose="02020603050405020304" pitchFamily="18" charset="0"/>
          </a:endParaRPr>
        </a:p>
      </dgm:t>
    </dgm:pt>
    <dgm:pt modelId="{722A2338-92B2-46D3-B858-E92809B9C9F7}" type="pres">
      <dgm:prSet presAssocID="{652C8BB1-AC3E-43EB-AF32-ABE71D3DA35D}" presName="composite" presStyleCnt="0">
        <dgm:presLayoutVars>
          <dgm:chMax val="1"/>
          <dgm:dir/>
          <dgm:resizeHandles val="exact"/>
        </dgm:presLayoutVars>
      </dgm:prSet>
      <dgm:spPr/>
    </dgm:pt>
    <dgm:pt modelId="{9ED65A38-38EC-470E-ADA9-9E8FC3BBEB59}" type="pres">
      <dgm:prSet presAssocID="{652C8BB1-AC3E-43EB-AF32-ABE71D3DA35D}" presName="radial" presStyleCnt="0">
        <dgm:presLayoutVars>
          <dgm:animLvl val="ctr"/>
        </dgm:presLayoutVars>
      </dgm:prSet>
      <dgm:spPr/>
    </dgm:pt>
    <dgm:pt modelId="{CFE920AA-87FC-4468-97B1-D964F7C8F61B}" type="pres">
      <dgm:prSet presAssocID="{05B6C6BE-CB5A-4F1E-94A7-3B6FE3EA6187}" presName="centerShape" presStyleLbl="vennNode1" presStyleIdx="0" presStyleCnt="6"/>
      <dgm:spPr/>
    </dgm:pt>
    <dgm:pt modelId="{79F45D0A-D6B5-478B-8022-957FAFC54FC1}" type="pres">
      <dgm:prSet presAssocID="{70F4F59D-920C-461B-873B-234653AB49A5}" presName="node" presStyleLbl="vennNode1" presStyleIdx="1" presStyleCnt="6">
        <dgm:presLayoutVars>
          <dgm:bulletEnabled val="1"/>
        </dgm:presLayoutVars>
      </dgm:prSet>
      <dgm:spPr/>
    </dgm:pt>
    <dgm:pt modelId="{707AF558-F638-41D2-85FD-8D90AD6A5AFE}" type="pres">
      <dgm:prSet presAssocID="{0AC6773E-7ECB-432D-96A9-949BF624966A}" presName="node" presStyleLbl="vennNode1" presStyleIdx="2" presStyleCnt="6">
        <dgm:presLayoutVars>
          <dgm:bulletEnabled val="1"/>
        </dgm:presLayoutVars>
      </dgm:prSet>
      <dgm:spPr/>
    </dgm:pt>
    <dgm:pt modelId="{54D49FD0-3863-4D7C-947B-4634995C8C9D}" type="pres">
      <dgm:prSet presAssocID="{F322CB61-CF50-487B-A484-B6C890E3C04D}" presName="node" presStyleLbl="vennNode1" presStyleIdx="3" presStyleCnt="6">
        <dgm:presLayoutVars>
          <dgm:bulletEnabled val="1"/>
        </dgm:presLayoutVars>
      </dgm:prSet>
      <dgm:spPr/>
    </dgm:pt>
    <dgm:pt modelId="{39AD9C3E-2C7D-4579-BDC8-59951B791341}" type="pres">
      <dgm:prSet presAssocID="{12DB4F35-32DE-45F1-BD4A-82D6DA70D6B5}" presName="node" presStyleLbl="vennNode1" presStyleIdx="4" presStyleCnt="6">
        <dgm:presLayoutVars>
          <dgm:bulletEnabled val="1"/>
        </dgm:presLayoutVars>
      </dgm:prSet>
      <dgm:spPr/>
    </dgm:pt>
    <dgm:pt modelId="{2E0640A1-C891-4982-AE57-A0A8A7736CCD}" type="pres">
      <dgm:prSet presAssocID="{C20CC71C-FC5C-45F4-B5B7-D783BF71A2BF}" presName="node" presStyleLbl="vennNode1" presStyleIdx="5" presStyleCnt="6">
        <dgm:presLayoutVars>
          <dgm:bulletEnabled val="1"/>
        </dgm:presLayoutVars>
      </dgm:prSet>
      <dgm:spPr/>
    </dgm:pt>
  </dgm:ptLst>
  <dgm:cxnLst>
    <dgm:cxn modelId="{9AF8033A-672E-4107-A7A6-853C71D770FB}" type="presOf" srcId="{70F4F59D-920C-461B-873B-234653AB49A5}" destId="{79F45D0A-D6B5-478B-8022-957FAFC54FC1}" srcOrd="0" destOrd="0" presId="urn:microsoft.com/office/officeart/2005/8/layout/radial3"/>
    <dgm:cxn modelId="{3914016E-673C-4EAA-AE23-7FD201C4271F}" type="presOf" srcId="{C20CC71C-FC5C-45F4-B5B7-D783BF71A2BF}" destId="{2E0640A1-C891-4982-AE57-A0A8A7736CCD}" srcOrd="0" destOrd="0" presId="urn:microsoft.com/office/officeart/2005/8/layout/radial3"/>
    <dgm:cxn modelId="{4B463179-761F-4BD4-8774-BB39BA623A31}" type="presOf" srcId="{12DB4F35-32DE-45F1-BD4A-82D6DA70D6B5}" destId="{39AD9C3E-2C7D-4579-BDC8-59951B791341}" srcOrd="0" destOrd="0" presId="urn:microsoft.com/office/officeart/2005/8/layout/radial3"/>
    <dgm:cxn modelId="{3ED572A4-257C-47E3-B83E-20FC6D96FF55}" type="presOf" srcId="{652C8BB1-AC3E-43EB-AF32-ABE71D3DA35D}" destId="{722A2338-92B2-46D3-B858-E92809B9C9F7}" srcOrd="0" destOrd="0" presId="urn:microsoft.com/office/officeart/2005/8/layout/radial3"/>
    <dgm:cxn modelId="{587684A7-596F-47D3-B836-0D6560DCE740}" srcId="{05B6C6BE-CB5A-4F1E-94A7-3B6FE3EA6187}" destId="{0AC6773E-7ECB-432D-96A9-949BF624966A}" srcOrd="1" destOrd="0" parTransId="{5F732F30-0A70-4CF7-A245-D046EC97DB55}" sibTransId="{AD1D2173-EB6A-4EEB-8719-6C30F27D4F37}"/>
    <dgm:cxn modelId="{CFFB91A8-4E11-4C97-8626-93AB81E2AE6C}" srcId="{652C8BB1-AC3E-43EB-AF32-ABE71D3DA35D}" destId="{05B6C6BE-CB5A-4F1E-94A7-3B6FE3EA6187}" srcOrd="0" destOrd="0" parTransId="{8A344020-0933-418F-8563-07E3DAD5A140}" sibTransId="{E314D7CC-AA6C-43E9-AEEC-5E7E77F22138}"/>
    <dgm:cxn modelId="{905416AB-16E9-47BC-816E-17B291A2F950}" srcId="{05B6C6BE-CB5A-4F1E-94A7-3B6FE3EA6187}" destId="{F322CB61-CF50-487B-A484-B6C890E3C04D}" srcOrd="2" destOrd="0" parTransId="{FA526DA4-0001-4F9C-B5F3-B494E216D63E}" sibTransId="{7C4166B8-05DE-4EE7-84DA-45EC3FEAEFED}"/>
    <dgm:cxn modelId="{7ED0CEB4-1E7D-4F9C-A478-F086A55A72D5}" type="presOf" srcId="{0AC6773E-7ECB-432D-96A9-949BF624966A}" destId="{707AF558-F638-41D2-85FD-8D90AD6A5AFE}" srcOrd="0" destOrd="0" presId="urn:microsoft.com/office/officeart/2005/8/layout/radial3"/>
    <dgm:cxn modelId="{14D6F5B4-3889-49F3-ADFA-92149F1F36FC}" type="presOf" srcId="{05B6C6BE-CB5A-4F1E-94A7-3B6FE3EA6187}" destId="{CFE920AA-87FC-4468-97B1-D964F7C8F61B}" srcOrd="0" destOrd="0" presId="urn:microsoft.com/office/officeart/2005/8/layout/radial3"/>
    <dgm:cxn modelId="{1D15DEBE-1F1D-467E-A761-4D747E93D54A}" type="presOf" srcId="{F322CB61-CF50-487B-A484-B6C890E3C04D}" destId="{54D49FD0-3863-4D7C-947B-4634995C8C9D}" srcOrd="0" destOrd="0" presId="urn:microsoft.com/office/officeart/2005/8/layout/radial3"/>
    <dgm:cxn modelId="{EE61ABD0-7589-4FFD-B59E-17319F30AFC6}" srcId="{05B6C6BE-CB5A-4F1E-94A7-3B6FE3EA6187}" destId="{C20CC71C-FC5C-45F4-B5B7-D783BF71A2BF}" srcOrd="4" destOrd="0" parTransId="{DFE8A703-0CF0-493D-9FA2-162257F81F68}" sibTransId="{20620718-AFBF-409E-A24C-CBE101E91765}"/>
    <dgm:cxn modelId="{7216FED7-E744-450F-AAD4-95C993002FEF}" srcId="{05B6C6BE-CB5A-4F1E-94A7-3B6FE3EA6187}" destId="{70F4F59D-920C-461B-873B-234653AB49A5}" srcOrd="0" destOrd="0" parTransId="{DBE6480C-FA9F-4893-8A02-2B7755216954}" sibTransId="{05485C31-0683-4877-BC5D-D2C958479497}"/>
    <dgm:cxn modelId="{88B4A8EB-91B1-480C-BEA7-05291D8E95CA}" srcId="{05B6C6BE-CB5A-4F1E-94A7-3B6FE3EA6187}" destId="{12DB4F35-32DE-45F1-BD4A-82D6DA70D6B5}" srcOrd="3" destOrd="0" parTransId="{0385F3A2-1ECB-4A73-869D-86B608C99D07}" sibTransId="{1717D0A2-A834-4E4A-BD36-50B98BD234E3}"/>
    <dgm:cxn modelId="{47E3BFDE-1453-46C1-B219-721D8B6BAA70}" type="presParOf" srcId="{722A2338-92B2-46D3-B858-E92809B9C9F7}" destId="{9ED65A38-38EC-470E-ADA9-9E8FC3BBEB59}" srcOrd="0" destOrd="0" presId="urn:microsoft.com/office/officeart/2005/8/layout/radial3"/>
    <dgm:cxn modelId="{F94E74B3-5B57-4DF9-9712-C037DB524642}" type="presParOf" srcId="{9ED65A38-38EC-470E-ADA9-9E8FC3BBEB59}" destId="{CFE920AA-87FC-4468-97B1-D964F7C8F61B}" srcOrd="0" destOrd="0" presId="urn:microsoft.com/office/officeart/2005/8/layout/radial3"/>
    <dgm:cxn modelId="{7FB01D30-31AA-437C-8DFE-E9C9BEEE3A97}" type="presParOf" srcId="{9ED65A38-38EC-470E-ADA9-9E8FC3BBEB59}" destId="{79F45D0A-D6B5-478B-8022-957FAFC54FC1}" srcOrd="1" destOrd="0" presId="urn:microsoft.com/office/officeart/2005/8/layout/radial3"/>
    <dgm:cxn modelId="{F91961B7-9615-4B01-BFF8-D4D9CFF18548}" type="presParOf" srcId="{9ED65A38-38EC-470E-ADA9-9E8FC3BBEB59}" destId="{707AF558-F638-41D2-85FD-8D90AD6A5AFE}" srcOrd="2" destOrd="0" presId="urn:microsoft.com/office/officeart/2005/8/layout/radial3"/>
    <dgm:cxn modelId="{1CD474EF-4774-4F5B-B4A9-9B3C62E8E895}" type="presParOf" srcId="{9ED65A38-38EC-470E-ADA9-9E8FC3BBEB59}" destId="{54D49FD0-3863-4D7C-947B-4634995C8C9D}" srcOrd="3" destOrd="0" presId="urn:microsoft.com/office/officeart/2005/8/layout/radial3"/>
    <dgm:cxn modelId="{FADCF870-576D-4C19-B2CF-F23C6E83E18E}" type="presParOf" srcId="{9ED65A38-38EC-470E-ADA9-9E8FC3BBEB59}" destId="{39AD9C3E-2C7D-4579-BDC8-59951B791341}" srcOrd="4" destOrd="0" presId="urn:microsoft.com/office/officeart/2005/8/layout/radial3"/>
    <dgm:cxn modelId="{A38CD409-F5A2-42FB-9508-8AD13E70A54E}" type="presParOf" srcId="{9ED65A38-38EC-470E-ADA9-9E8FC3BBEB59}" destId="{2E0640A1-C891-4982-AE57-A0A8A7736CCD}" srcOrd="5" destOrd="0" presId="urn:microsoft.com/office/officeart/2005/8/layout/radial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072721-EFAE-4532-9BBC-45FAFAACAB4A}">
      <dsp:nvSpPr>
        <dsp:cNvPr id="0" name=""/>
        <dsp:cNvSpPr/>
      </dsp:nvSpPr>
      <dsp:spPr>
        <a:xfrm>
          <a:off x="2266354" y="1241783"/>
          <a:ext cx="953690" cy="953690"/>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IN" sz="900" b="1" i="1" kern="1200">
              <a:latin typeface="Times New Roman" panose="02020603050405020304" pitchFamily="18" charset="0"/>
              <a:cs typeface="Times New Roman" panose="02020603050405020304" pitchFamily="18" charset="0"/>
            </a:rPr>
            <a:t>Demographic and Geographical factors</a:t>
          </a:r>
        </a:p>
      </dsp:txBody>
      <dsp:txXfrm>
        <a:off x="2406019" y="1381448"/>
        <a:ext cx="674360" cy="674360"/>
      </dsp:txXfrm>
    </dsp:sp>
    <dsp:sp modelId="{0676E661-4E51-48DA-AE41-30C51D13F2E5}">
      <dsp:nvSpPr>
        <dsp:cNvPr id="0" name=""/>
        <dsp:cNvSpPr/>
      </dsp:nvSpPr>
      <dsp:spPr>
        <a:xfrm rot="16200000">
          <a:off x="2599945" y="1082884"/>
          <a:ext cx="286508" cy="31289"/>
        </a:xfrm>
        <a:custGeom>
          <a:avLst/>
          <a:gdLst/>
          <a:ahLst/>
          <a:cxnLst/>
          <a:rect l="0" t="0" r="0" b="0"/>
          <a:pathLst>
            <a:path>
              <a:moveTo>
                <a:pt x="0" y="15644"/>
              </a:moveTo>
              <a:lnTo>
                <a:pt x="286508" y="1564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latin typeface="Times New Roman" panose="02020603050405020304" pitchFamily="18" charset="0"/>
            <a:cs typeface="Times New Roman" panose="02020603050405020304" pitchFamily="18" charset="0"/>
          </a:endParaRPr>
        </a:p>
      </dsp:txBody>
      <dsp:txXfrm>
        <a:off x="2736037" y="1091365"/>
        <a:ext cx="14325" cy="14325"/>
      </dsp:txXfrm>
    </dsp:sp>
    <dsp:sp modelId="{25283529-CA95-4865-83FC-7C988FF462EB}">
      <dsp:nvSpPr>
        <dsp:cNvPr id="0" name=""/>
        <dsp:cNvSpPr/>
      </dsp:nvSpPr>
      <dsp:spPr>
        <a:xfrm>
          <a:off x="2266354" y="1583"/>
          <a:ext cx="953690" cy="953690"/>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latin typeface="Times New Roman" panose="02020603050405020304" pitchFamily="18" charset="0"/>
              <a:cs typeface="Times New Roman" panose="02020603050405020304" pitchFamily="18" charset="0"/>
            </a:rPr>
            <a:t>Ageing populations</a:t>
          </a:r>
        </a:p>
      </dsp:txBody>
      <dsp:txXfrm>
        <a:off x="2406019" y="141248"/>
        <a:ext cx="674360" cy="674360"/>
      </dsp:txXfrm>
    </dsp:sp>
    <dsp:sp modelId="{56BDB2CB-4577-4C31-87B3-A1F1F808BBA6}">
      <dsp:nvSpPr>
        <dsp:cNvPr id="0" name=""/>
        <dsp:cNvSpPr/>
      </dsp:nvSpPr>
      <dsp:spPr>
        <a:xfrm rot="20520000">
          <a:off x="3189695" y="1511362"/>
          <a:ext cx="286508" cy="31289"/>
        </a:xfrm>
        <a:custGeom>
          <a:avLst/>
          <a:gdLst/>
          <a:ahLst/>
          <a:cxnLst/>
          <a:rect l="0" t="0" r="0" b="0"/>
          <a:pathLst>
            <a:path>
              <a:moveTo>
                <a:pt x="0" y="15644"/>
              </a:moveTo>
              <a:lnTo>
                <a:pt x="286508" y="1564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latin typeface="Times New Roman" panose="02020603050405020304" pitchFamily="18" charset="0"/>
            <a:cs typeface="Times New Roman" panose="02020603050405020304" pitchFamily="18" charset="0"/>
          </a:endParaRPr>
        </a:p>
      </dsp:txBody>
      <dsp:txXfrm>
        <a:off x="3325787" y="1519844"/>
        <a:ext cx="14325" cy="14325"/>
      </dsp:txXfrm>
    </dsp:sp>
    <dsp:sp modelId="{FC796139-14FA-4179-B3BD-C6778F84009C}">
      <dsp:nvSpPr>
        <dsp:cNvPr id="0" name=""/>
        <dsp:cNvSpPr/>
      </dsp:nvSpPr>
      <dsp:spPr>
        <a:xfrm>
          <a:off x="3445854" y="858540"/>
          <a:ext cx="953690" cy="953690"/>
        </a:xfrm>
        <a:prstGeom prst="ellipse">
          <a:avLst/>
        </a:prstGeom>
        <a:solidFill>
          <a:schemeClr val="accent5">
            <a:hueOff val="-1689636"/>
            <a:satOff val="-4355"/>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latin typeface="Times New Roman" panose="02020603050405020304" pitchFamily="18" charset="0"/>
              <a:cs typeface="Times New Roman" panose="02020603050405020304" pitchFamily="18" charset="0"/>
            </a:rPr>
            <a:t>Youth unemployment and emerging workforces</a:t>
          </a:r>
        </a:p>
      </dsp:txBody>
      <dsp:txXfrm>
        <a:off x="3585519" y="998205"/>
        <a:ext cx="674360" cy="674360"/>
      </dsp:txXfrm>
    </dsp:sp>
    <dsp:sp modelId="{7D3F032B-2401-487D-9134-E2624D4F876F}">
      <dsp:nvSpPr>
        <dsp:cNvPr id="0" name=""/>
        <dsp:cNvSpPr/>
      </dsp:nvSpPr>
      <dsp:spPr>
        <a:xfrm rot="3240000">
          <a:off x="2964431" y="2204655"/>
          <a:ext cx="286508" cy="31289"/>
        </a:xfrm>
        <a:custGeom>
          <a:avLst/>
          <a:gdLst/>
          <a:ahLst/>
          <a:cxnLst/>
          <a:rect l="0" t="0" r="0" b="0"/>
          <a:pathLst>
            <a:path>
              <a:moveTo>
                <a:pt x="0" y="15644"/>
              </a:moveTo>
              <a:lnTo>
                <a:pt x="286508" y="1564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latin typeface="Times New Roman" panose="02020603050405020304" pitchFamily="18" charset="0"/>
            <a:cs typeface="Times New Roman" panose="02020603050405020304" pitchFamily="18" charset="0"/>
          </a:endParaRPr>
        </a:p>
      </dsp:txBody>
      <dsp:txXfrm>
        <a:off x="3100522" y="2213137"/>
        <a:ext cx="14325" cy="14325"/>
      </dsp:txXfrm>
    </dsp:sp>
    <dsp:sp modelId="{576C3799-CA1D-41BF-9113-BF36AD0B8524}">
      <dsp:nvSpPr>
        <dsp:cNvPr id="0" name=""/>
        <dsp:cNvSpPr/>
      </dsp:nvSpPr>
      <dsp:spPr>
        <a:xfrm>
          <a:off x="2995325" y="2245125"/>
          <a:ext cx="953690" cy="953690"/>
        </a:xfrm>
        <a:prstGeom prst="ellipse">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latin typeface="Times New Roman" panose="02020603050405020304" pitchFamily="18" charset="0"/>
              <a:cs typeface="Times New Roman" panose="02020603050405020304" pitchFamily="18" charset="0"/>
            </a:rPr>
            <a:t>Migration and workforce mobility</a:t>
          </a:r>
        </a:p>
      </dsp:txBody>
      <dsp:txXfrm>
        <a:off x="3134990" y="2384790"/>
        <a:ext cx="674360" cy="674360"/>
      </dsp:txXfrm>
    </dsp:sp>
    <dsp:sp modelId="{B56AB09E-489C-4883-9607-DB56976D8908}">
      <dsp:nvSpPr>
        <dsp:cNvPr id="0" name=""/>
        <dsp:cNvSpPr/>
      </dsp:nvSpPr>
      <dsp:spPr>
        <a:xfrm rot="7560000">
          <a:off x="2235459" y="2204655"/>
          <a:ext cx="286508" cy="31289"/>
        </a:xfrm>
        <a:custGeom>
          <a:avLst/>
          <a:gdLst/>
          <a:ahLst/>
          <a:cxnLst/>
          <a:rect l="0" t="0" r="0" b="0"/>
          <a:pathLst>
            <a:path>
              <a:moveTo>
                <a:pt x="0" y="15644"/>
              </a:moveTo>
              <a:lnTo>
                <a:pt x="286508" y="1564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latin typeface="Times New Roman" panose="02020603050405020304" pitchFamily="18" charset="0"/>
            <a:cs typeface="Times New Roman" panose="02020603050405020304" pitchFamily="18" charset="0"/>
          </a:endParaRPr>
        </a:p>
      </dsp:txBody>
      <dsp:txXfrm rot="10800000">
        <a:off x="2371551" y="2213137"/>
        <a:ext cx="14325" cy="14325"/>
      </dsp:txXfrm>
    </dsp:sp>
    <dsp:sp modelId="{B59F3B7C-6311-4BD3-8EA0-A11716D3B9E2}">
      <dsp:nvSpPr>
        <dsp:cNvPr id="0" name=""/>
        <dsp:cNvSpPr/>
      </dsp:nvSpPr>
      <dsp:spPr>
        <a:xfrm>
          <a:off x="1537383" y="2245125"/>
          <a:ext cx="953690" cy="953690"/>
        </a:xfrm>
        <a:prstGeom prst="ellipse">
          <a:avLst/>
        </a:prstGeom>
        <a:solidFill>
          <a:schemeClr val="accent5">
            <a:hueOff val="-5068907"/>
            <a:satOff val="-13064"/>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latin typeface="Times New Roman" panose="02020603050405020304" pitchFamily="18" charset="0"/>
              <a:cs typeface="Times New Roman" panose="02020603050405020304" pitchFamily="18" charset="0"/>
            </a:rPr>
            <a:t>Geopolitical conflicts and instability</a:t>
          </a:r>
        </a:p>
      </dsp:txBody>
      <dsp:txXfrm>
        <a:off x="1677048" y="2384790"/>
        <a:ext cx="674360" cy="674360"/>
      </dsp:txXfrm>
    </dsp:sp>
    <dsp:sp modelId="{94044916-8322-4E6A-8A49-E3D70A8CA436}">
      <dsp:nvSpPr>
        <dsp:cNvPr id="0" name=""/>
        <dsp:cNvSpPr/>
      </dsp:nvSpPr>
      <dsp:spPr>
        <a:xfrm rot="11880000">
          <a:off x="2010195" y="1511362"/>
          <a:ext cx="286508" cy="31289"/>
        </a:xfrm>
        <a:custGeom>
          <a:avLst/>
          <a:gdLst/>
          <a:ahLst/>
          <a:cxnLst/>
          <a:rect l="0" t="0" r="0" b="0"/>
          <a:pathLst>
            <a:path>
              <a:moveTo>
                <a:pt x="0" y="15644"/>
              </a:moveTo>
              <a:lnTo>
                <a:pt x="286508" y="15644"/>
              </a:lnTo>
            </a:path>
          </a:pathLst>
        </a:custGeom>
        <a:noFill/>
        <a:ln w="12700" cap="flat" cmpd="sng" algn="ctr">
          <a:solidFill>
            <a:schemeClr val="accent6">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latin typeface="Times New Roman" panose="02020603050405020304" pitchFamily="18" charset="0"/>
            <a:cs typeface="Times New Roman" panose="02020603050405020304" pitchFamily="18" charset="0"/>
          </a:endParaRPr>
        </a:p>
      </dsp:txBody>
      <dsp:txXfrm rot="10800000">
        <a:off x="2146287" y="1519844"/>
        <a:ext cx="14325" cy="14325"/>
      </dsp:txXfrm>
    </dsp:sp>
    <dsp:sp modelId="{B03778B3-47B8-454B-81C9-695D51E5D169}">
      <dsp:nvSpPr>
        <dsp:cNvPr id="0" name=""/>
        <dsp:cNvSpPr/>
      </dsp:nvSpPr>
      <dsp:spPr>
        <a:xfrm>
          <a:off x="1086854" y="858540"/>
          <a:ext cx="953690" cy="953690"/>
        </a:xfrm>
        <a:prstGeom prst="ellipse">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n-IN" sz="800" kern="1200">
              <a:latin typeface="Times New Roman" panose="02020603050405020304" pitchFamily="18" charset="0"/>
              <a:cs typeface="Times New Roman" panose="02020603050405020304" pitchFamily="18" charset="0"/>
            </a:rPr>
            <a:t>Globalisation and international trade policies</a:t>
          </a:r>
        </a:p>
      </dsp:txBody>
      <dsp:txXfrm>
        <a:off x="1226519" y="998205"/>
        <a:ext cx="674360" cy="6743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FE920AA-87FC-4468-97B1-D964F7C8F61B}">
      <dsp:nvSpPr>
        <dsp:cNvPr id="0" name=""/>
        <dsp:cNvSpPr/>
      </dsp:nvSpPr>
      <dsp:spPr>
        <a:xfrm>
          <a:off x="1822772" y="794128"/>
          <a:ext cx="1840855" cy="1840855"/>
        </a:xfrm>
        <a:prstGeom prst="ellipse">
          <a:avLst/>
        </a:prstGeom>
        <a:gradFill rotWithShape="0">
          <a:gsLst>
            <a:gs pos="0">
              <a:schemeClr val="accent2">
                <a:alpha val="50000"/>
                <a:hueOff val="0"/>
                <a:satOff val="0"/>
                <a:lumOff val="0"/>
                <a:alphaOff val="0"/>
                <a:satMod val="103000"/>
                <a:lumMod val="102000"/>
                <a:tint val="94000"/>
              </a:schemeClr>
            </a:gs>
            <a:gs pos="50000">
              <a:schemeClr val="accent2">
                <a:alpha val="50000"/>
                <a:hueOff val="0"/>
                <a:satOff val="0"/>
                <a:lumOff val="0"/>
                <a:alphaOff val="0"/>
                <a:satMod val="110000"/>
                <a:lumMod val="100000"/>
                <a:shade val="100000"/>
              </a:schemeClr>
            </a:gs>
            <a:gs pos="100000">
              <a:schemeClr val="accent2">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IN" sz="1700" b="1" i="1" kern="1200">
              <a:latin typeface="Times New Roman" panose="02020603050405020304" pitchFamily="18" charset="0"/>
              <a:cs typeface="Times New Roman" panose="02020603050405020304" pitchFamily="18" charset="0"/>
            </a:rPr>
            <a:t>Important skills in International Context</a:t>
          </a:r>
        </a:p>
      </dsp:txBody>
      <dsp:txXfrm>
        <a:off x="2092359" y="1063715"/>
        <a:ext cx="1301681" cy="1301681"/>
      </dsp:txXfrm>
    </dsp:sp>
    <dsp:sp modelId="{79F45D0A-D6B5-478B-8022-957FAFC54FC1}">
      <dsp:nvSpPr>
        <dsp:cNvPr id="0" name=""/>
        <dsp:cNvSpPr/>
      </dsp:nvSpPr>
      <dsp:spPr>
        <a:xfrm>
          <a:off x="2282986" y="56794"/>
          <a:ext cx="920427" cy="920427"/>
        </a:xfrm>
        <a:prstGeom prst="ellipse">
          <a:avLst/>
        </a:prstGeom>
        <a:gradFill rotWithShape="0">
          <a:gsLst>
            <a:gs pos="0">
              <a:schemeClr val="accent2">
                <a:alpha val="50000"/>
                <a:hueOff val="-291073"/>
                <a:satOff val="-16786"/>
                <a:lumOff val="1726"/>
                <a:alphaOff val="0"/>
                <a:satMod val="103000"/>
                <a:lumMod val="102000"/>
                <a:tint val="94000"/>
              </a:schemeClr>
            </a:gs>
            <a:gs pos="50000">
              <a:schemeClr val="accent2">
                <a:alpha val="50000"/>
                <a:hueOff val="-291073"/>
                <a:satOff val="-16786"/>
                <a:lumOff val="1726"/>
                <a:alphaOff val="0"/>
                <a:satMod val="110000"/>
                <a:lumMod val="100000"/>
                <a:shade val="100000"/>
              </a:schemeClr>
            </a:gs>
            <a:gs pos="100000">
              <a:schemeClr val="accent2">
                <a:alpha val="50000"/>
                <a:hueOff val="-291073"/>
                <a:satOff val="-16786"/>
                <a:lumOff val="172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kern="1200">
              <a:latin typeface="Times New Roman" panose="02020603050405020304" pitchFamily="18" charset="0"/>
              <a:cs typeface="Times New Roman" panose="02020603050405020304" pitchFamily="18" charset="0"/>
            </a:rPr>
            <a:t>Technology Skills</a:t>
          </a:r>
        </a:p>
      </dsp:txBody>
      <dsp:txXfrm>
        <a:off x="2417779" y="191587"/>
        <a:ext cx="650841" cy="650841"/>
      </dsp:txXfrm>
    </dsp:sp>
    <dsp:sp modelId="{707AF558-F638-41D2-85FD-8D90AD6A5AFE}">
      <dsp:nvSpPr>
        <dsp:cNvPr id="0" name=""/>
        <dsp:cNvSpPr/>
      </dsp:nvSpPr>
      <dsp:spPr>
        <a:xfrm>
          <a:off x="3421921" y="884279"/>
          <a:ext cx="920427" cy="920427"/>
        </a:xfrm>
        <a:prstGeom prst="ellipse">
          <a:avLst/>
        </a:prstGeom>
        <a:gradFill rotWithShape="0">
          <a:gsLst>
            <a:gs pos="0">
              <a:schemeClr val="accent2">
                <a:alpha val="50000"/>
                <a:hueOff val="-582145"/>
                <a:satOff val="-33571"/>
                <a:lumOff val="3451"/>
                <a:alphaOff val="0"/>
                <a:satMod val="103000"/>
                <a:lumMod val="102000"/>
                <a:tint val="94000"/>
              </a:schemeClr>
            </a:gs>
            <a:gs pos="50000">
              <a:schemeClr val="accent2">
                <a:alpha val="50000"/>
                <a:hueOff val="-582145"/>
                <a:satOff val="-33571"/>
                <a:lumOff val="3451"/>
                <a:alphaOff val="0"/>
                <a:satMod val="110000"/>
                <a:lumMod val="100000"/>
                <a:shade val="100000"/>
              </a:schemeClr>
            </a:gs>
            <a:gs pos="100000">
              <a:schemeClr val="accent2">
                <a:alpha val="50000"/>
                <a:hueOff val="-582145"/>
                <a:satOff val="-33571"/>
                <a:lumOff val="345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kern="1200">
              <a:latin typeface="Times New Roman" panose="02020603050405020304" pitchFamily="18" charset="0"/>
              <a:cs typeface="Times New Roman" panose="02020603050405020304" pitchFamily="18" charset="0"/>
            </a:rPr>
            <a:t>Communication Skills</a:t>
          </a:r>
        </a:p>
      </dsp:txBody>
      <dsp:txXfrm>
        <a:off x="3556714" y="1019072"/>
        <a:ext cx="650841" cy="650841"/>
      </dsp:txXfrm>
    </dsp:sp>
    <dsp:sp modelId="{54D49FD0-3863-4D7C-947B-4634995C8C9D}">
      <dsp:nvSpPr>
        <dsp:cNvPr id="0" name=""/>
        <dsp:cNvSpPr/>
      </dsp:nvSpPr>
      <dsp:spPr>
        <a:xfrm>
          <a:off x="2986886" y="2223177"/>
          <a:ext cx="920427" cy="920427"/>
        </a:xfrm>
        <a:prstGeom prst="ellipse">
          <a:avLst/>
        </a:prstGeom>
        <a:gradFill rotWithShape="0">
          <a:gsLst>
            <a:gs pos="0">
              <a:schemeClr val="accent2">
                <a:alpha val="50000"/>
                <a:hueOff val="-873218"/>
                <a:satOff val="-50357"/>
                <a:lumOff val="5177"/>
                <a:alphaOff val="0"/>
                <a:satMod val="103000"/>
                <a:lumMod val="102000"/>
                <a:tint val="94000"/>
              </a:schemeClr>
            </a:gs>
            <a:gs pos="50000">
              <a:schemeClr val="accent2">
                <a:alpha val="50000"/>
                <a:hueOff val="-873218"/>
                <a:satOff val="-50357"/>
                <a:lumOff val="5177"/>
                <a:alphaOff val="0"/>
                <a:satMod val="110000"/>
                <a:lumMod val="100000"/>
                <a:shade val="100000"/>
              </a:schemeClr>
            </a:gs>
            <a:gs pos="100000">
              <a:schemeClr val="accent2">
                <a:alpha val="50000"/>
                <a:hueOff val="-873218"/>
                <a:satOff val="-50357"/>
                <a:lumOff val="5177"/>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kern="1200">
              <a:latin typeface="Times New Roman" panose="02020603050405020304" pitchFamily="18" charset="0"/>
              <a:cs typeface="Times New Roman" panose="02020603050405020304" pitchFamily="18" charset="0"/>
            </a:rPr>
            <a:t>Teamwork Skills</a:t>
          </a:r>
        </a:p>
      </dsp:txBody>
      <dsp:txXfrm>
        <a:off x="3121679" y="2357970"/>
        <a:ext cx="650841" cy="650841"/>
      </dsp:txXfrm>
    </dsp:sp>
    <dsp:sp modelId="{39AD9C3E-2C7D-4579-BDC8-59951B791341}">
      <dsp:nvSpPr>
        <dsp:cNvPr id="0" name=""/>
        <dsp:cNvSpPr/>
      </dsp:nvSpPr>
      <dsp:spPr>
        <a:xfrm>
          <a:off x="1579085" y="2223177"/>
          <a:ext cx="920427" cy="920427"/>
        </a:xfrm>
        <a:prstGeom prst="ellipse">
          <a:avLst/>
        </a:prstGeom>
        <a:gradFill rotWithShape="0">
          <a:gsLst>
            <a:gs pos="0">
              <a:schemeClr val="accent2">
                <a:alpha val="50000"/>
                <a:hueOff val="-1164290"/>
                <a:satOff val="-67142"/>
                <a:lumOff val="6902"/>
                <a:alphaOff val="0"/>
                <a:satMod val="103000"/>
                <a:lumMod val="102000"/>
                <a:tint val="94000"/>
              </a:schemeClr>
            </a:gs>
            <a:gs pos="50000">
              <a:schemeClr val="accent2">
                <a:alpha val="50000"/>
                <a:hueOff val="-1164290"/>
                <a:satOff val="-67142"/>
                <a:lumOff val="6902"/>
                <a:alphaOff val="0"/>
                <a:satMod val="110000"/>
                <a:lumMod val="100000"/>
                <a:shade val="100000"/>
              </a:schemeClr>
            </a:gs>
            <a:gs pos="100000">
              <a:schemeClr val="accent2">
                <a:alpha val="50000"/>
                <a:hueOff val="-1164290"/>
                <a:satOff val="-67142"/>
                <a:lumOff val="690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kern="1200">
              <a:latin typeface="Times New Roman" panose="02020603050405020304" pitchFamily="18" charset="0"/>
              <a:cs typeface="Times New Roman" panose="02020603050405020304" pitchFamily="18" charset="0"/>
            </a:rPr>
            <a:t>Leadership Skills</a:t>
          </a:r>
        </a:p>
      </dsp:txBody>
      <dsp:txXfrm>
        <a:off x="1713878" y="2357970"/>
        <a:ext cx="650841" cy="650841"/>
      </dsp:txXfrm>
    </dsp:sp>
    <dsp:sp modelId="{2E0640A1-C891-4982-AE57-A0A8A7736CCD}">
      <dsp:nvSpPr>
        <dsp:cNvPr id="0" name=""/>
        <dsp:cNvSpPr/>
      </dsp:nvSpPr>
      <dsp:spPr>
        <a:xfrm>
          <a:off x="1144051" y="884279"/>
          <a:ext cx="920427" cy="920427"/>
        </a:xfrm>
        <a:prstGeom prst="ellipse">
          <a:avLst/>
        </a:prstGeom>
        <a:gradFill rotWithShape="0">
          <a:gsLst>
            <a:gs pos="0">
              <a:schemeClr val="accent2">
                <a:alpha val="50000"/>
                <a:hueOff val="-1455363"/>
                <a:satOff val="-83928"/>
                <a:lumOff val="8628"/>
                <a:alphaOff val="0"/>
                <a:satMod val="103000"/>
                <a:lumMod val="102000"/>
                <a:tint val="94000"/>
              </a:schemeClr>
            </a:gs>
            <a:gs pos="50000">
              <a:schemeClr val="accent2">
                <a:alpha val="50000"/>
                <a:hueOff val="-1455363"/>
                <a:satOff val="-83928"/>
                <a:lumOff val="8628"/>
                <a:alphaOff val="0"/>
                <a:satMod val="110000"/>
                <a:lumMod val="100000"/>
                <a:shade val="100000"/>
              </a:schemeClr>
            </a:gs>
            <a:gs pos="100000">
              <a:schemeClr val="accent2">
                <a:alpha val="50000"/>
                <a:hueOff val="-1455363"/>
                <a:satOff val="-83928"/>
                <a:lumOff val="862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IN" sz="700" kern="1200">
              <a:latin typeface="Times New Roman" panose="02020603050405020304" pitchFamily="18" charset="0"/>
              <a:cs typeface="Times New Roman" panose="02020603050405020304" pitchFamily="18" charset="0"/>
            </a:rPr>
            <a:t>Self-directed learning</a:t>
          </a:r>
        </a:p>
      </dsp:txBody>
      <dsp:txXfrm>
        <a:off x="1278844" y="1019072"/>
        <a:ext cx="650841" cy="650841"/>
      </dsp:txXfrm>
    </dsp:sp>
  </dsp:spTree>
</dsp:drawing>
</file>

<file path=word/diagrams/layout1.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1C0C77-7DBA-4AB1-83FE-2DAC91287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298</TotalTime>
  <Pages>1</Pages>
  <Words>4394</Words>
  <Characters>25049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farhan shekh</cp:lastModifiedBy>
  <cp:revision>1706</cp:revision>
  <dcterms:created xsi:type="dcterms:W3CDTF">2025-10-13T12:55:00Z</dcterms:created>
  <dcterms:modified xsi:type="dcterms:W3CDTF">2025-10-17T04:55:00Z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21c35592-78d3-41ed-a5bd-b3dc36193e63</vt:lpwstr>
  </property>
</Properties>
</file>