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BF949AA" w:rsidR="00865C0B" w:rsidRDefault="31721707" w:rsidP="00EA3822">
      <w:r>
        <w:rPr>
          <w:noProof/>
        </w:rPr>
        <w:drawing>
          <wp:inline distT="0" distB="0" distL="0" distR="0" wp14:anchorId="4AA14A5D" wp14:editId="7B1515DE">
            <wp:extent cx="2213040" cy="743777"/>
            <wp:effectExtent l="0" t="0" r="0" b="0"/>
            <wp:docPr id="1580347921" name="Picture 1580347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13040" cy="743777"/>
                    </a:xfrm>
                    <a:prstGeom prst="rect">
                      <a:avLst/>
                    </a:prstGeom>
                  </pic:spPr>
                </pic:pic>
              </a:graphicData>
            </a:graphic>
          </wp:inline>
        </w:drawing>
      </w:r>
    </w:p>
    <w:p w14:paraId="1FB0D507" w14:textId="13B43CDD" w:rsidR="5D2F66D4" w:rsidRDefault="5D2F66D4" w:rsidP="00EA3822"/>
    <w:tbl>
      <w:tblPr>
        <w:tblStyle w:val="TableGrid"/>
        <w:tblW w:w="0" w:type="auto"/>
        <w:tblLayout w:type="fixed"/>
        <w:tblLook w:val="06A0" w:firstRow="1" w:lastRow="0" w:firstColumn="1" w:lastColumn="0" w:noHBand="1" w:noVBand="1"/>
      </w:tblPr>
      <w:tblGrid>
        <w:gridCol w:w="3180"/>
        <w:gridCol w:w="6180"/>
      </w:tblGrid>
      <w:tr w:rsidR="5D2F66D4" w14:paraId="5E9CD44A" w14:textId="77777777" w:rsidTr="5D2F66D4">
        <w:trPr>
          <w:trHeight w:val="300"/>
        </w:trPr>
        <w:tc>
          <w:tcPr>
            <w:tcW w:w="9360" w:type="dxa"/>
            <w:gridSpan w:val="2"/>
          </w:tcPr>
          <w:p w14:paraId="7D76E45A" w14:textId="00A339E7" w:rsidR="3D1A15F1" w:rsidRDefault="3D1A15F1" w:rsidP="00EA3822">
            <w:pPr>
              <w:spacing w:before="240" w:after="240"/>
              <w:rPr>
                <w:rFonts w:ascii="Times New Roman" w:eastAsia="Times New Roman" w:hAnsi="Times New Roman" w:cs="Times New Roman"/>
                <w:color w:val="000000" w:themeColor="text1"/>
                <w:sz w:val="36"/>
                <w:szCs w:val="36"/>
              </w:rPr>
            </w:pPr>
            <w:r w:rsidRPr="5D2F66D4">
              <w:rPr>
                <w:rFonts w:ascii="Times New Roman" w:eastAsia="Times New Roman" w:hAnsi="Times New Roman" w:cs="Times New Roman"/>
                <w:color w:val="000000" w:themeColor="text1"/>
                <w:sz w:val="36"/>
                <w:szCs w:val="36"/>
              </w:rPr>
              <w:t>Applied Leadership and Management in the Workplace Module Assignment Submission</w:t>
            </w:r>
          </w:p>
          <w:p w14:paraId="16CAA94B" w14:textId="1153DC80" w:rsidR="5D2F66D4" w:rsidRDefault="5D2F66D4" w:rsidP="00EA3822"/>
        </w:tc>
      </w:tr>
      <w:tr w:rsidR="5D2F66D4" w14:paraId="1624900B" w14:textId="77777777" w:rsidTr="5D2F66D4">
        <w:trPr>
          <w:trHeight w:val="300"/>
        </w:trPr>
        <w:tc>
          <w:tcPr>
            <w:tcW w:w="3180" w:type="dxa"/>
          </w:tcPr>
          <w:p w14:paraId="041A74E7" w14:textId="0A4C8B82" w:rsidR="3D1A15F1" w:rsidRDefault="3D1A15F1" w:rsidP="00EA3822">
            <w:pPr>
              <w:spacing w:before="240" w:after="240"/>
            </w:pPr>
            <w:r w:rsidRPr="5D2F66D4">
              <w:rPr>
                <w:rFonts w:ascii="Times New Roman" w:eastAsia="Times New Roman" w:hAnsi="Times New Roman" w:cs="Times New Roman"/>
                <w:color w:val="000000" w:themeColor="text1"/>
              </w:rPr>
              <w:t>Student Name:</w:t>
            </w:r>
          </w:p>
          <w:p w14:paraId="29829A54" w14:textId="2D4D0E38" w:rsidR="5D2F66D4" w:rsidRDefault="5D2F66D4" w:rsidP="00EA3822"/>
        </w:tc>
        <w:tc>
          <w:tcPr>
            <w:tcW w:w="6180" w:type="dxa"/>
          </w:tcPr>
          <w:p w14:paraId="46DC79EA" w14:textId="77777777" w:rsidR="5D2F66D4" w:rsidRPr="001B652A" w:rsidRDefault="5D2F66D4" w:rsidP="00EA3822"/>
          <w:p w14:paraId="7E23D5FE" w14:textId="05F6E666" w:rsidR="00926751" w:rsidRPr="001B652A" w:rsidRDefault="00926751" w:rsidP="00EA3822">
            <w:r w:rsidRPr="001B652A">
              <w:t>Tomasz Paczkowski</w:t>
            </w:r>
          </w:p>
        </w:tc>
      </w:tr>
      <w:tr w:rsidR="5D2F66D4" w14:paraId="72BC6185" w14:textId="77777777" w:rsidTr="5D2F66D4">
        <w:trPr>
          <w:trHeight w:val="300"/>
        </w:trPr>
        <w:tc>
          <w:tcPr>
            <w:tcW w:w="3180" w:type="dxa"/>
          </w:tcPr>
          <w:p w14:paraId="32D861A2" w14:textId="3AB799B5" w:rsidR="3D1A15F1" w:rsidRDefault="3D1A15F1" w:rsidP="00EA3822">
            <w:pPr>
              <w:spacing w:before="240" w:after="240"/>
            </w:pPr>
            <w:r w:rsidRPr="5D2F66D4">
              <w:rPr>
                <w:rFonts w:ascii="Times New Roman" w:eastAsia="Times New Roman" w:hAnsi="Times New Roman" w:cs="Times New Roman"/>
                <w:color w:val="000000" w:themeColor="text1"/>
              </w:rPr>
              <w:t>Student Number:</w:t>
            </w:r>
          </w:p>
          <w:p w14:paraId="01B357AD" w14:textId="7D0B6DAF" w:rsidR="5D2F66D4" w:rsidRDefault="5D2F66D4" w:rsidP="00EA3822"/>
        </w:tc>
        <w:tc>
          <w:tcPr>
            <w:tcW w:w="6180" w:type="dxa"/>
          </w:tcPr>
          <w:p w14:paraId="2E44FF18" w14:textId="77777777" w:rsidR="5D2F66D4" w:rsidRPr="001B652A" w:rsidRDefault="5D2F66D4" w:rsidP="00EA3822"/>
          <w:p w14:paraId="4C7FA968" w14:textId="6CD11D74" w:rsidR="00926751" w:rsidRPr="001B652A" w:rsidRDefault="00926751" w:rsidP="00EA3822">
            <w:r w:rsidRPr="001B652A">
              <w:t>2018054</w:t>
            </w:r>
          </w:p>
        </w:tc>
      </w:tr>
      <w:tr w:rsidR="5D2F66D4" w14:paraId="4F17A657" w14:textId="77777777" w:rsidTr="5D2F66D4">
        <w:trPr>
          <w:trHeight w:val="300"/>
        </w:trPr>
        <w:tc>
          <w:tcPr>
            <w:tcW w:w="3180" w:type="dxa"/>
          </w:tcPr>
          <w:p w14:paraId="3C6AD1B5" w14:textId="3222F591" w:rsidR="3D1A15F1" w:rsidRDefault="3D1A15F1" w:rsidP="00EA3822">
            <w:pPr>
              <w:spacing w:before="240" w:after="240"/>
            </w:pPr>
            <w:r w:rsidRPr="5D2F66D4">
              <w:rPr>
                <w:rFonts w:ascii="Times New Roman" w:eastAsia="Times New Roman" w:hAnsi="Times New Roman" w:cs="Times New Roman"/>
                <w:color w:val="000000" w:themeColor="text1"/>
              </w:rPr>
              <w:t xml:space="preserve">Module No: </w:t>
            </w:r>
          </w:p>
          <w:p w14:paraId="0FA4C585" w14:textId="4966F6AA" w:rsidR="5D2F66D4" w:rsidRDefault="5D2F66D4" w:rsidP="00EA3822"/>
        </w:tc>
        <w:tc>
          <w:tcPr>
            <w:tcW w:w="6180" w:type="dxa"/>
          </w:tcPr>
          <w:p w14:paraId="51F02F4B" w14:textId="77777777" w:rsidR="5D2F66D4" w:rsidRPr="001B652A" w:rsidRDefault="5D2F66D4" w:rsidP="00EA3822"/>
          <w:p w14:paraId="16B8BFAB" w14:textId="02338DCD" w:rsidR="00926751" w:rsidRPr="001B652A" w:rsidRDefault="00926751" w:rsidP="00EA3822">
            <w:r w:rsidRPr="001B652A">
              <w:t>BMSK4013</w:t>
            </w:r>
          </w:p>
        </w:tc>
      </w:tr>
      <w:tr w:rsidR="5D2F66D4" w14:paraId="7C934282" w14:textId="77777777" w:rsidTr="5D2F66D4">
        <w:trPr>
          <w:trHeight w:val="300"/>
        </w:trPr>
        <w:tc>
          <w:tcPr>
            <w:tcW w:w="3180" w:type="dxa"/>
          </w:tcPr>
          <w:p w14:paraId="4EE35745" w14:textId="369892C7" w:rsidR="3D1A15F1" w:rsidRDefault="3D1A15F1" w:rsidP="00EA3822">
            <w:pPr>
              <w:spacing w:before="240" w:after="240"/>
            </w:pPr>
            <w:r w:rsidRPr="5D2F66D4">
              <w:rPr>
                <w:rFonts w:ascii="Times New Roman" w:eastAsia="Times New Roman" w:hAnsi="Times New Roman" w:cs="Times New Roman"/>
                <w:color w:val="000000" w:themeColor="text1"/>
              </w:rPr>
              <w:t>Module Title:</w:t>
            </w:r>
          </w:p>
          <w:p w14:paraId="0FCAC72E" w14:textId="3003086D" w:rsidR="5D2F66D4" w:rsidRDefault="5D2F66D4" w:rsidP="00EA3822"/>
        </w:tc>
        <w:tc>
          <w:tcPr>
            <w:tcW w:w="6180" w:type="dxa"/>
          </w:tcPr>
          <w:p w14:paraId="22E385FF" w14:textId="77777777" w:rsidR="5D2F66D4" w:rsidRPr="001B652A" w:rsidRDefault="5D2F66D4" w:rsidP="00EA3822"/>
          <w:p w14:paraId="56E8409F" w14:textId="0D985B56" w:rsidR="00926751" w:rsidRPr="001B652A" w:rsidRDefault="00926751" w:rsidP="00EA3822">
            <w:r w:rsidRPr="001B652A">
              <w:t>Management Communication</w:t>
            </w:r>
          </w:p>
        </w:tc>
      </w:tr>
    </w:tbl>
    <w:p w14:paraId="1FAE18EF" w14:textId="6448EE22" w:rsidR="5D2F66D4" w:rsidRDefault="5D2F66D4" w:rsidP="00EA3822"/>
    <w:p w14:paraId="02D03CBB" w14:textId="75EE1AD3" w:rsidR="5D2F66D4" w:rsidRDefault="5D2F66D4" w:rsidP="00EA3822"/>
    <w:p w14:paraId="4616194C" w14:textId="77777777" w:rsidR="00926751" w:rsidRPr="00926751" w:rsidRDefault="00926751" w:rsidP="00EA3822"/>
    <w:p w14:paraId="09EE6148" w14:textId="0EA8B365" w:rsidR="00926751" w:rsidRPr="00753F5C" w:rsidRDefault="00753F5C" w:rsidP="00EA3822">
      <w:pPr>
        <w:rPr>
          <w:b/>
          <w:bCs/>
          <w:sz w:val="40"/>
          <w:szCs w:val="40"/>
        </w:rPr>
      </w:pPr>
      <w:r w:rsidRPr="00753F5C">
        <w:rPr>
          <w:b/>
          <w:bCs/>
          <w:sz w:val="40"/>
          <w:szCs w:val="40"/>
        </w:rPr>
        <w:t>Management Communication in Logistics</w:t>
      </w:r>
    </w:p>
    <w:p w14:paraId="18E2E070" w14:textId="77777777" w:rsidR="00926751" w:rsidRPr="00926751" w:rsidRDefault="00926751" w:rsidP="00EA3822"/>
    <w:p w14:paraId="0233E096" w14:textId="77777777" w:rsidR="00926751" w:rsidRDefault="00926751" w:rsidP="00EA3822"/>
    <w:p w14:paraId="5182ADE8" w14:textId="77777777" w:rsidR="001B652A" w:rsidRPr="00EA3822" w:rsidRDefault="001B652A" w:rsidP="00EA3822"/>
    <w:p w14:paraId="75D6D7AC" w14:textId="77777777" w:rsidR="001B652A" w:rsidRPr="00EA3822" w:rsidRDefault="001B652A" w:rsidP="00EA3822"/>
    <w:p w14:paraId="6829197C" w14:textId="77777777" w:rsidR="00F132C5" w:rsidRDefault="00F132C5" w:rsidP="00F132C5">
      <w:pPr>
        <w:spacing w:before="100" w:beforeAutospacing="1" w:after="100" w:afterAutospacing="1" w:line="240" w:lineRule="auto"/>
        <w:outlineLvl w:val="0"/>
        <w:rPr>
          <w:rFonts w:eastAsia="Times New Roman"/>
          <w:b/>
          <w:bCs/>
          <w:kern w:val="36"/>
          <w:sz w:val="48"/>
          <w:szCs w:val="48"/>
          <w:lang w:val="en-GB" w:eastAsia="en-GB"/>
        </w:rPr>
      </w:pPr>
    </w:p>
    <w:p w14:paraId="3EA311EE" w14:textId="77777777" w:rsidR="00753F5C" w:rsidRPr="00753F5C" w:rsidRDefault="00753F5C" w:rsidP="00F132C5">
      <w:pPr>
        <w:spacing w:before="100" w:beforeAutospacing="1" w:after="100" w:afterAutospacing="1" w:line="240" w:lineRule="auto"/>
        <w:outlineLvl w:val="0"/>
        <w:rPr>
          <w:rFonts w:eastAsia="Times New Roman"/>
          <w:b/>
          <w:bCs/>
          <w:kern w:val="36"/>
          <w:sz w:val="40"/>
          <w:szCs w:val="40"/>
          <w:lang w:val="en-GB" w:eastAsia="en-GB"/>
        </w:rPr>
      </w:pPr>
    </w:p>
    <w:p w14:paraId="7027C5AB" w14:textId="77777777" w:rsidR="00753F5C" w:rsidRPr="00753F5C" w:rsidRDefault="00753F5C" w:rsidP="00F132C5">
      <w:pPr>
        <w:spacing w:before="100" w:beforeAutospacing="1" w:after="100" w:afterAutospacing="1" w:line="240" w:lineRule="auto"/>
        <w:outlineLvl w:val="0"/>
        <w:rPr>
          <w:rFonts w:eastAsia="Times New Roman"/>
          <w:b/>
          <w:bCs/>
          <w:kern w:val="36"/>
          <w:sz w:val="40"/>
          <w:szCs w:val="40"/>
          <w:lang w:val="en-GB" w:eastAsia="en-GB"/>
        </w:rPr>
      </w:pPr>
    </w:p>
    <w:p w14:paraId="647AED22" w14:textId="77777777" w:rsidR="00753F5C" w:rsidRDefault="00753F5C" w:rsidP="00F132C5">
      <w:pPr>
        <w:spacing w:before="100" w:beforeAutospacing="1" w:after="100" w:afterAutospacing="1" w:line="240" w:lineRule="auto"/>
        <w:outlineLvl w:val="0"/>
        <w:rPr>
          <w:rFonts w:eastAsia="Times New Roman"/>
          <w:b/>
          <w:bCs/>
          <w:kern w:val="36"/>
          <w:sz w:val="32"/>
          <w:szCs w:val="32"/>
          <w:lang w:val="en-GB" w:eastAsia="en-GB"/>
        </w:rPr>
      </w:pPr>
    </w:p>
    <w:p w14:paraId="13A6011B" w14:textId="77777777" w:rsidR="00753F5C" w:rsidRPr="00753F5C" w:rsidRDefault="00753F5C" w:rsidP="00F132C5">
      <w:pPr>
        <w:spacing w:before="100" w:beforeAutospacing="1" w:after="100" w:afterAutospacing="1" w:line="240" w:lineRule="auto"/>
        <w:outlineLvl w:val="0"/>
        <w:rPr>
          <w:rFonts w:eastAsia="Times New Roman"/>
          <w:b/>
          <w:bCs/>
          <w:kern w:val="36"/>
          <w:sz w:val="32"/>
          <w:szCs w:val="32"/>
          <w:lang w:val="en-GB" w:eastAsia="en-GB"/>
        </w:rPr>
      </w:pPr>
    </w:p>
    <w:p w14:paraId="3D218340" w14:textId="5AE80F76" w:rsidR="00F132C5" w:rsidRPr="00F132C5" w:rsidRDefault="00F132C5" w:rsidP="00F132C5">
      <w:pPr>
        <w:spacing w:before="100" w:beforeAutospacing="1" w:after="100" w:afterAutospacing="1" w:line="240" w:lineRule="auto"/>
        <w:outlineLvl w:val="0"/>
        <w:rPr>
          <w:rFonts w:eastAsia="Times New Roman"/>
          <w:b/>
          <w:bCs/>
          <w:kern w:val="36"/>
          <w:sz w:val="32"/>
          <w:szCs w:val="32"/>
          <w:lang w:val="en-GB" w:eastAsia="en-GB"/>
        </w:rPr>
      </w:pPr>
      <w:r w:rsidRPr="00F132C5">
        <w:rPr>
          <w:rFonts w:eastAsia="Times New Roman"/>
          <w:b/>
          <w:bCs/>
          <w:kern w:val="36"/>
          <w:sz w:val="32"/>
          <w:szCs w:val="32"/>
          <w:lang w:val="en-GB" w:eastAsia="en-GB"/>
        </w:rPr>
        <w:t>Table of Contents</w:t>
      </w:r>
    </w:p>
    <w:p w14:paraId="49B4FEA6" w14:textId="7DB54969"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Introduction</w:t>
      </w:r>
      <w:r w:rsidR="00B86332">
        <w:rPr>
          <w:rFonts w:eastAsia="Times New Roman"/>
          <w:lang w:val="en-GB" w:eastAsia="en-GB"/>
        </w:rPr>
        <w:t xml:space="preserve"> - </w:t>
      </w:r>
      <w:r w:rsidR="00B86332" w:rsidRPr="008F2C95">
        <w:rPr>
          <w:rFonts w:eastAsia="Times New Roman"/>
          <w:i/>
          <w:iCs/>
          <w:lang w:val="en-GB" w:eastAsia="en-GB"/>
        </w:rPr>
        <w:t>page</w:t>
      </w:r>
      <w:r w:rsidRPr="00F132C5">
        <w:rPr>
          <w:rFonts w:eastAsia="Times New Roman"/>
          <w:i/>
          <w:iCs/>
          <w:lang w:val="en-GB" w:eastAsia="en-GB"/>
        </w:rPr>
        <w:t xml:space="preserve"> 3</w:t>
      </w:r>
    </w:p>
    <w:p w14:paraId="3F99FC53" w14:textId="5D665979"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Communication Cycle and Models in Management</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4</w:t>
      </w:r>
      <w:r w:rsidRPr="00F132C5">
        <w:rPr>
          <w:rFonts w:eastAsia="Times New Roman"/>
          <w:lang w:val="en-GB" w:eastAsia="en-GB"/>
        </w:rPr>
        <w:br/>
        <w:t xml:space="preserve">2.1 Relevance of the Communication Cycle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4</w:t>
      </w:r>
      <w:r w:rsidRPr="00F132C5">
        <w:rPr>
          <w:rFonts w:eastAsia="Times New Roman"/>
          <w:lang w:val="en-GB" w:eastAsia="en-GB"/>
        </w:rPr>
        <w:br/>
        <w:t xml:space="preserve">2.2 Communication Models </w:t>
      </w:r>
      <w:r w:rsidR="00B86332">
        <w:rPr>
          <w:rFonts w:eastAsia="Times New Roman"/>
          <w:lang w:val="en-GB" w:eastAsia="en-GB"/>
        </w:rPr>
        <w:t xml:space="preserve">- </w:t>
      </w:r>
      <w:r w:rsidR="00B86332" w:rsidRPr="008F2C95">
        <w:rPr>
          <w:rFonts w:eastAsia="Times New Roman"/>
          <w:i/>
          <w:iCs/>
          <w:lang w:val="en-GB" w:eastAsia="en-GB"/>
        </w:rPr>
        <w:t>page</w:t>
      </w:r>
      <w:r w:rsidR="0063386B" w:rsidRPr="008F2C95">
        <w:rPr>
          <w:rFonts w:eastAsia="Times New Roman"/>
          <w:i/>
          <w:iCs/>
          <w:lang w:val="en-GB" w:eastAsia="en-GB"/>
        </w:rPr>
        <w:t xml:space="preserve"> </w:t>
      </w:r>
      <w:r w:rsidRPr="00F132C5">
        <w:rPr>
          <w:rFonts w:eastAsia="Times New Roman"/>
          <w:i/>
          <w:iCs/>
          <w:lang w:val="en-GB" w:eastAsia="en-GB"/>
        </w:rPr>
        <w:t>5</w:t>
      </w:r>
      <w:r w:rsidRPr="00F132C5">
        <w:rPr>
          <w:rFonts w:eastAsia="Times New Roman"/>
          <w:lang w:val="en-GB" w:eastAsia="en-GB"/>
        </w:rPr>
        <w:br/>
      </w:r>
      <w:r w:rsidR="0063386B">
        <w:rPr>
          <w:rFonts w:eastAsia="Times New Roman"/>
          <w:lang w:val="en-GB" w:eastAsia="en-GB"/>
        </w:rPr>
        <w:t xml:space="preserve">     </w:t>
      </w:r>
      <w:r w:rsidRPr="00F132C5">
        <w:rPr>
          <w:rFonts w:eastAsia="Times New Roman"/>
          <w:lang w:val="en-GB" w:eastAsia="en-GB"/>
        </w:rPr>
        <w:t xml:space="preserve"> Shannon–Weaver Model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5</w:t>
      </w:r>
      <w:r w:rsidRPr="00F132C5">
        <w:rPr>
          <w:rFonts w:eastAsia="Times New Roman"/>
          <w:lang w:val="en-GB" w:eastAsia="en-GB"/>
        </w:rPr>
        <w:br/>
      </w:r>
      <w:r w:rsidR="0063386B">
        <w:rPr>
          <w:rFonts w:eastAsia="Times New Roman"/>
          <w:lang w:val="en-GB" w:eastAsia="en-GB"/>
        </w:rPr>
        <w:t xml:space="preserve">     </w:t>
      </w:r>
      <w:r w:rsidRPr="00F132C5">
        <w:rPr>
          <w:rFonts w:eastAsia="Times New Roman"/>
          <w:lang w:val="en-GB" w:eastAsia="en-GB"/>
        </w:rPr>
        <w:t xml:space="preserve"> Schramm’s Model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6</w:t>
      </w:r>
      <w:r w:rsidRPr="00F132C5">
        <w:rPr>
          <w:rFonts w:eastAsia="Times New Roman"/>
          <w:lang w:val="en-GB" w:eastAsia="en-GB"/>
        </w:rPr>
        <w:br/>
        <w:t xml:space="preserve">2.3 Similarities, Differences, and Relevance Today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7</w:t>
      </w:r>
    </w:p>
    <w:p w14:paraId="1171C3B6" w14:textId="5FF1C1B0"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Importance of Tone, Language, and Formality in Management Communication</w:t>
      </w:r>
      <w:r w:rsidR="00B86332">
        <w:rPr>
          <w:rFonts w:eastAsia="Times New Roman"/>
          <w:b/>
          <w:bCs/>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8</w:t>
      </w:r>
      <w:r w:rsidRPr="00F132C5">
        <w:rPr>
          <w:rFonts w:eastAsia="Times New Roman"/>
          <w:lang w:val="en-GB" w:eastAsia="en-GB"/>
        </w:rPr>
        <w:br/>
        <w:t xml:space="preserve">3.1 Tone and Formality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8</w:t>
      </w:r>
      <w:r w:rsidRPr="00F132C5">
        <w:rPr>
          <w:rFonts w:eastAsia="Times New Roman"/>
          <w:lang w:val="en-GB" w:eastAsia="en-GB"/>
        </w:rPr>
        <w:br/>
        <w:t xml:space="preserve">3.2 Language, Structure, and Content for Different Audiences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9</w:t>
      </w:r>
      <w:r w:rsidRPr="00F132C5">
        <w:rPr>
          <w:rFonts w:eastAsia="Times New Roman"/>
          <w:lang w:val="en-GB" w:eastAsia="en-GB"/>
        </w:rPr>
        <w:br/>
        <w:t xml:space="preserve">3.3 Mode of Communication </w:t>
      </w:r>
      <w:r w:rsidR="00B86332">
        <w:rPr>
          <w:rFonts w:eastAsia="Times New Roman"/>
          <w:lang w:val="en-GB" w:eastAsia="en-GB"/>
        </w:rPr>
        <w:t xml:space="preserve">– </w:t>
      </w:r>
      <w:r w:rsidR="00B86332" w:rsidRPr="008F2C95">
        <w:rPr>
          <w:rFonts w:eastAsia="Times New Roman"/>
          <w:i/>
          <w:iCs/>
          <w:lang w:val="en-GB" w:eastAsia="en-GB"/>
        </w:rPr>
        <w:t xml:space="preserve">page </w:t>
      </w:r>
      <w:r w:rsidR="00246EA8" w:rsidRPr="008F2C95">
        <w:rPr>
          <w:rFonts w:eastAsia="Times New Roman"/>
          <w:i/>
          <w:iCs/>
          <w:lang w:val="en-GB" w:eastAsia="en-GB"/>
        </w:rPr>
        <w:t>9</w:t>
      </w:r>
    </w:p>
    <w:p w14:paraId="546DE280" w14:textId="0010E27C"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Effectiveness of Verbal and Written Communication Methods</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 xml:space="preserve">page </w:t>
      </w:r>
      <w:r w:rsidRPr="00F132C5">
        <w:rPr>
          <w:rFonts w:eastAsia="Times New Roman"/>
          <w:i/>
          <w:iCs/>
          <w:lang w:val="en-GB" w:eastAsia="en-GB"/>
        </w:rPr>
        <w:t>1</w:t>
      </w:r>
      <w:r w:rsidR="00246EA8" w:rsidRPr="008F2C95">
        <w:rPr>
          <w:rFonts w:eastAsia="Times New Roman"/>
          <w:i/>
          <w:iCs/>
          <w:lang w:val="en-GB" w:eastAsia="en-GB"/>
        </w:rPr>
        <w:t>0</w:t>
      </w:r>
      <w:r w:rsidRPr="00F132C5">
        <w:rPr>
          <w:rFonts w:eastAsia="Times New Roman"/>
          <w:lang w:val="en-GB" w:eastAsia="en-GB"/>
        </w:rPr>
        <w:br/>
        <w:t xml:space="preserve">4.1 Verbal Communication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0</w:t>
      </w:r>
      <w:r w:rsidRPr="00F132C5">
        <w:rPr>
          <w:rFonts w:eastAsia="Times New Roman"/>
          <w:lang w:val="en-GB" w:eastAsia="en-GB"/>
        </w:rPr>
        <w:br/>
        <w:t xml:space="preserve">4.2 Written Communication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1</w:t>
      </w:r>
      <w:r w:rsidRPr="00F132C5">
        <w:rPr>
          <w:rFonts w:eastAsia="Times New Roman"/>
          <w:lang w:val="en-GB" w:eastAsia="en-GB"/>
        </w:rPr>
        <w:br/>
        <w:t xml:space="preserve">4.3 Summary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1</w:t>
      </w:r>
    </w:p>
    <w:p w14:paraId="169729FC" w14:textId="1E879917"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Motivation in the Workplace</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2</w:t>
      </w:r>
      <w:r w:rsidRPr="00F132C5">
        <w:rPr>
          <w:rFonts w:eastAsia="Times New Roman"/>
          <w:lang w:val="en-GB" w:eastAsia="en-GB"/>
        </w:rPr>
        <w:br/>
        <w:t xml:space="preserve">5.1 Definition and Types of Motivation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2</w:t>
      </w:r>
      <w:r w:rsidRPr="00F132C5">
        <w:rPr>
          <w:rFonts w:eastAsia="Times New Roman"/>
          <w:lang w:val="en-GB" w:eastAsia="en-GB"/>
        </w:rPr>
        <w:br/>
        <w:t xml:space="preserve">5.2 Theories of Motivation </w:t>
      </w:r>
      <w:r w:rsidR="00B86332">
        <w:rPr>
          <w:rFonts w:eastAsia="Times New Roman"/>
          <w:lang w:val="en-GB" w:eastAsia="en-GB"/>
        </w:rPr>
        <w:t xml:space="preserve">– </w:t>
      </w:r>
      <w:r w:rsidR="00B86332" w:rsidRPr="008F2C95">
        <w:rPr>
          <w:rFonts w:eastAsia="Times New Roman"/>
          <w:i/>
          <w:iCs/>
          <w:lang w:val="en-GB" w:eastAsia="en-GB"/>
        </w:rPr>
        <w:t xml:space="preserve">page </w:t>
      </w:r>
      <w:r w:rsidRPr="00F132C5">
        <w:rPr>
          <w:rFonts w:eastAsia="Times New Roman"/>
          <w:i/>
          <w:iCs/>
          <w:lang w:val="en-GB" w:eastAsia="en-GB"/>
        </w:rPr>
        <w:t>1</w:t>
      </w:r>
      <w:r w:rsidR="00246EA8" w:rsidRPr="008F2C95">
        <w:rPr>
          <w:rFonts w:eastAsia="Times New Roman"/>
          <w:i/>
          <w:iCs/>
          <w:lang w:val="en-GB" w:eastAsia="en-GB"/>
        </w:rPr>
        <w:t>2</w:t>
      </w:r>
      <w:r w:rsidRPr="00F132C5">
        <w:rPr>
          <w:rFonts w:eastAsia="Times New Roman"/>
          <w:lang w:val="en-GB" w:eastAsia="en-GB"/>
        </w:rPr>
        <w:br/>
      </w:r>
      <w:r w:rsidR="0063386B">
        <w:rPr>
          <w:rFonts w:eastAsia="Times New Roman"/>
          <w:lang w:val="en-GB" w:eastAsia="en-GB"/>
        </w:rPr>
        <w:t xml:space="preserve">     </w:t>
      </w:r>
      <w:r w:rsidRPr="00F132C5">
        <w:rPr>
          <w:rFonts w:eastAsia="Times New Roman"/>
          <w:lang w:val="en-GB" w:eastAsia="en-GB"/>
        </w:rPr>
        <w:t xml:space="preserve"> Maslow’s Hierarchy of Needs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2</w:t>
      </w:r>
      <w:r w:rsidRPr="00F132C5">
        <w:rPr>
          <w:rFonts w:eastAsia="Times New Roman"/>
          <w:lang w:val="en-GB" w:eastAsia="en-GB"/>
        </w:rPr>
        <w:br/>
      </w:r>
      <w:r w:rsidR="0063386B">
        <w:rPr>
          <w:rFonts w:eastAsia="Times New Roman"/>
          <w:lang w:val="en-GB" w:eastAsia="en-GB"/>
        </w:rPr>
        <w:t xml:space="preserve">     </w:t>
      </w:r>
      <w:r w:rsidRPr="00F132C5">
        <w:rPr>
          <w:rFonts w:eastAsia="Times New Roman"/>
          <w:lang w:val="en-GB" w:eastAsia="en-GB"/>
        </w:rPr>
        <w:t xml:space="preserve"> Herzberg’s Two-Factor Theory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3</w:t>
      </w:r>
      <w:r w:rsidRPr="00F132C5">
        <w:rPr>
          <w:rFonts w:eastAsia="Times New Roman"/>
          <w:lang w:val="en-GB" w:eastAsia="en-GB"/>
        </w:rPr>
        <w:br/>
      </w:r>
      <w:r w:rsidR="0063386B">
        <w:rPr>
          <w:rFonts w:eastAsia="Times New Roman"/>
          <w:lang w:val="en-GB" w:eastAsia="en-GB"/>
        </w:rPr>
        <w:t xml:space="preserve">     </w:t>
      </w:r>
      <w:r w:rsidRPr="00F132C5">
        <w:rPr>
          <w:rFonts w:eastAsia="Times New Roman"/>
          <w:lang w:val="en-GB" w:eastAsia="en-GB"/>
        </w:rPr>
        <w:t xml:space="preserve"> McGregor’s Theory X and Theory Y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3</w:t>
      </w:r>
      <w:r w:rsidRPr="00F132C5">
        <w:rPr>
          <w:rFonts w:eastAsia="Times New Roman"/>
          <w:lang w:val="en-GB" w:eastAsia="en-GB"/>
        </w:rPr>
        <w:br/>
      </w:r>
      <w:r w:rsidR="0063386B">
        <w:rPr>
          <w:rFonts w:eastAsia="Times New Roman"/>
          <w:lang w:val="en-GB" w:eastAsia="en-GB"/>
        </w:rPr>
        <w:t xml:space="preserve">     </w:t>
      </w:r>
      <w:r w:rsidRPr="00F132C5">
        <w:rPr>
          <w:rFonts w:eastAsia="Times New Roman"/>
          <w:lang w:val="en-GB" w:eastAsia="en-GB"/>
        </w:rPr>
        <w:t xml:space="preserve"> McClelland’s Theory of Needs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4</w:t>
      </w:r>
      <w:r w:rsidRPr="00F132C5">
        <w:rPr>
          <w:rFonts w:eastAsia="Times New Roman"/>
          <w:lang w:val="en-GB" w:eastAsia="en-GB"/>
        </w:rPr>
        <w:br/>
        <w:t xml:space="preserve">5.3 Summary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1</w:t>
      </w:r>
      <w:r w:rsidR="00246EA8" w:rsidRPr="008F2C95">
        <w:rPr>
          <w:rFonts w:eastAsia="Times New Roman"/>
          <w:i/>
          <w:iCs/>
          <w:lang w:val="en-GB" w:eastAsia="en-GB"/>
        </w:rPr>
        <w:t>4</w:t>
      </w:r>
    </w:p>
    <w:p w14:paraId="40326816" w14:textId="12384831"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Factors Affecting Performance and Motivation</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 xml:space="preserve">page </w:t>
      </w:r>
      <w:r w:rsidR="00246EA8" w:rsidRPr="008F2C95">
        <w:rPr>
          <w:rFonts w:eastAsia="Times New Roman"/>
          <w:i/>
          <w:iCs/>
          <w:lang w:val="en-GB" w:eastAsia="en-GB"/>
        </w:rPr>
        <w:t>15</w:t>
      </w:r>
      <w:r w:rsidRPr="00F132C5">
        <w:rPr>
          <w:rFonts w:eastAsia="Times New Roman"/>
          <w:lang w:val="en-GB" w:eastAsia="en-GB"/>
        </w:rPr>
        <w:br/>
        <w:t>6.1 Key Factors in Logistics</w:t>
      </w:r>
      <w:r w:rsidR="00B86332">
        <w:rPr>
          <w:rFonts w:eastAsia="Times New Roman"/>
          <w:lang w:val="en-GB" w:eastAsia="en-GB"/>
        </w:rPr>
        <w:t xml:space="preserve"> - </w:t>
      </w:r>
      <w:r w:rsidR="00B86332" w:rsidRPr="008F2C95">
        <w:rPr>
          <w:rFonts w:eastAsia="Times New Roman"/>
          <w:i/>
          <w:iCs/>
          <w:lang w:val="en-GB" w:eastAsia="en-GB"/>
        </w:rPr>
        <w:t>page</w:t>
      </w:r>
      <w:r w:rsidRPr="00F132C5">
        <w:rPr>
          <w:rFonts w:eastAsia="Times New Roman"/>
          <w:i/>
          <w:iCs/>
          <w:lang w:val="en-GB" w:eastAsia="en-GB"/>
        </w:rPr>
        <w:t xml:space="preserve"> </w:t>
      </w:r>
      <w:r w:rsidR="00246EA8" w:rsidRPr="008F2C95">
        <w:rPr>
          <w:rFonts w:eastAsia="Times New Roman"/>
          <w:i/>
          <w:iCs/>
          <w:lang w:val="en-GB" w:eastAsia="en-GB"/>
        </w:rPr>
        <w:t>15</w:t>
      </w:r>
      <w:r w:rsidRPr="00F132C5">
        <w:rPr>
          <w:rFonts w:eastAsia="Times New Roman"/>
          <w:lang w:val="en-GB" w:eastAsia="en-GB"/>
        </w:rPr>
        <w:br/>
        <w:t xml:space="preserve">6.2 Application of Motivation Theory – Herzberg’s Model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w:t>
      </w:r>
      <w:r w:rsidR="00246EA8" w:rsidRPr="008F2C95">
        <w:rPr>
          <w:rFonts w:eastAsia="Times New Roman"/>
          <w:i/>
          <w:iCs/>
          <w:lang w:val="en-GB" w:eastAsia="en-GB"/>
        </w:rPr>
        <w:t>16</w:t>
      </w:r>
    </w:p>
    <w:p w14:paraId="68CFEF07" w14:textId="7777594B"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Evaluation of Own Communication Skills</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w:t>
      </w:r>
      <w:r w:rsidR="00246EA8" w:rsidRPr="008F2C95">
        <w:rPr>
          <w:rFonts w:eastAsia="Times New Roman"/>
          <w:i/>
          <w:iCs/>
          <w:lang w:val="en-GB" w:eastAsia="en-GB"/>
        </w:rPr>
        <w:t>17</w:t>
      </w:r>
      <w:r w:rsidRPr="00F132C5">
        <w:rPr>
          <w:rFonts w:eastAsia="Times New Roman"/>
          <w:lang w:val="en-GB" w:eastAsia="en-GB"/>
        </w:rPr>
        <w:br/>
        <w:t xml:space="preserve">7.1 Criteria for Good Communication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w:t>
      </w:r>
      <w:r w:rsidR="00246EA8" w:rsidRPr="008F2C95">
        <w:rPr>
          <w:rFonts w:eastAsia="Times New Roman"/>
          <w:i/>
          <w:iCs/>
          <w:lang w:val="en-GB" w:eastAsia="en-GB"/>
        </w:rPr>
        <w:t>17</w:t>
      </w:r>
      <w:r w:rsidRPr="00F132C5">
        <w:rPr>
          <w:rFonts w:eastAsia="Times New Roman"/>
          <w:lang w:val="en-GB" w:eastAsia="en-GB"/>
        </w:rPr>
        <w:br/>
        <w:t xml:space="preserve">7.2 Feedback Summary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w:t>
      </w:r>
      <w:r w:rsidR="00B86332" w:rsidRPr="008F2C95">
        <w:rPr>
          <w:rFonts w:eastAsia="Times New Roman"/>
          <w:i/>
          <w:iCs/>
          <w:lang w:val="en-GB" w:eastAsia="en-GB"/>
        </w:rPr>
        <w:t>18</w:t>
      </w:r>
    </w:p>
    <w:p w14:paraId="0C11D3FC" w14:textId="153E009A"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Personal Development Plan (PDP)</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w:t>
      </w:r>
      <w:r w:rsidR="00B86332" w:rsidRPr="008F2C95">
        <w:rPr>
          <w:rFonts w:eastAsia="Times New Roman"/>
          <w:i/>
          <w:iCs/>
          <w:lang w:val="en-GB" w:eastAsia="en-GB"/>
        </w:rPr>
        <w:t>19</w:t>
      </w:r>
    </w:p>
    <w:p w14:paraId="22FE285D" w14:textId="0A506713"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Conclusion</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2</w:t>
      </w:r>
      <w:r w:rsidR="00B86332" w:rsidRPr="008F2C95">
        <w:rPr>
          <w:rFonts w:eastAsia="Times New Roman"/>
          <w:i/>
          <w:iCs/>
          <w:lang w:val="en-GB" w:eastAsia="en-GB"/>
        </w:rPr>
        <w:t>0</w:t>
      </w:r>
    </w:p>
    <w:p w14:paraId="0B5F4C02" w14:textId="42FBE3EB" w:rsidR="00F132C5" w:rsidRPr="00F132C5" w:rsidRDefault="00F132C5" w:rsidP="00F132C5">
      <w:pPr>
        <w:numPr>
          <w:ilvl w:val="0"/>
          <w:numId w:val="46"/>
        </w:numPr>
        <w:spacing w:before="100" w:beforeAutospacing="1" w:after="100" w:afterAutospacing="1" w:line="240" w:lineRule="auto"/>
        <w:rPr>
          <w:rFonts w:eastAsia="Times New Roman"/>
          <w:lang w:val="en-GB" w:eastAsia="en-GB"/>
        </w:rPr>
      </w:pPr>
      <w:r w:rsidRPr="00F132C5">
        <w:rPr>
          <w:rFonts w:eastAsia="Times New Roman"/>
          <w:b/>
          <w:bCs/>
          <w:lang w:val="en-GB" w:eastAsia="en-GB"/>
        </w:rPr>
        <w:t>References</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2</w:t>
      </w:r>
      <w:r w:rsidR="00B86332" w:rsidRPr="008F2C95">
        <w:rPr>
          <w:rFonts w:eastAsia="Times New Roman"/>
          <w:i/>
          <w:iCs/>
          <w:lang w:val="en-GB" w:eastAsia="en-GB"/>
        </w:rPr>
        <w:t>1</w:t>
      </w:r>
      <w:r w:rsidRPr="00F132C5">
        <w:rPr>
          <w:rFonts w:eastAsia="Times New Roman"/>
          <w:lang w:val="en-GB" w:eastAsia="en-GB"/>
        </w:rPr>
        <w:br/>
      </w:r>
      <w:r w:rsidRPr="00F132C5">
        <w:rPr>
          <w:rFonts w:eastAsia="Times New Roman"/>
          <w:b/>
          <w:bCs/>
          <w:lang w:val="en-GB" w:eastAsia="en-GB"/>
        </w:rPr>
        <w:t>Appendix A – Communication Feedback Questionnaire</w:t>
      </w:r>
      <w:r w:rsidRPr="00F132C5">
        <w:rPr>
          <w:rFonts w:eastAsia="Times New Roman"/>
          <w:lang w:val="en-GB" w:eastAsia="en-GB"/>
        </w:rPr>
        <w:t xml:space="preserve"> </w:t>
      </w:r>
      <w:r w:rsidR="00B86332">
        <w:rPr>
          <w:rFonts w:eastAsia="Times New Roman"/>
          <w:lang w:val="en-GB" w:eastAsia="en-GB"/>
        </w:rPr>
        <w:t xml:space="preserve">- </w:t>
      </w:r>
      <w:r w:rsidR="00B86332" w:rsidRPr="008F2C95">
        <w:rPr>
          <w:rFonts w:eastAsia="Times New Roman"/>
          <w:i/>
          <w:iCs/>
          <w:lang w:val="en-GB" w:eastAsia="en-GB"/>
        </w:rPr>
        <w:t>page</w:t>
      </w:r>
      <w:r w:rsidRPr="00F132C5">
        <w:rPr>
          <w:rFonts w:eastAsia="Times New Roman"/>
          <w:i/>
          <w:iCs/>
          <w:lang w:val="en-GB" w:eastAsia="en-GB"/>
        </w:rPr>
        <w:t xml:space="preserve"> 2</w:t>
      </w:r>
      <w:r w:rsidR="00B86332" w:rsidRPr="008F2C95">
        <w:rPr>
          <w:rFonts w:eastAsia="Times New Roman"/>
          <w:i/>
          <w:iCs/>
          <w:lang w:val="en-GB" w:eastAsia="en-GB"/>
        </w:rPr>
        <w:t>2</w:t>
      </w:r>
    </w:p>
    <w:p w14:paraId="6FC5EDBD" w14:textId="77777777" w:rsidR="002A5E7E" w:rsidRPr="00F132C5" w:rsidRDefault="002A5E7E" w:rsidP="00EA3822">
      <w:pPr>
        <w:pStyle w:val="Heading3"/>
        <w:ind w:right="170"/>
        <w:rPr>
          <w:rStyle w:val="Strong"/>
          <w:rFonts w:cs="Arial"/>
          <w:b w:val="0"/>
          <w:bCs w:val="0"/>
          <w:color w:val="000000" w:themeColor="text1"/>
          <w:sz w:val="24"/>
          <w:szCs w:val="24"/>
          <w:lang w:val="en-GB"/>
        </w:rPr>
      </w:pPr>
    </w:p>
    <w:p w14:paraId="091C9718" w14:textId="2D76B5BB" w:rsidR="001B652A" w:rsidRPr="00D606F4" w:rsidRDefault="001B652A" w:rsidP="002A5E7E">
      <w:pPr>
        <w:rPr>
          <w:sz w:val="28"/>
          <w:szCs w:val="28"/>
          <w:lang w:val="en-GB"/>
        </w:rPr>
      </w:pPr>
      <w:r w:rsidRPr="00D606F4">
        <w:rPr>
          <w:rStyle w:val="Strong"/>
          <w:color w:val="000000" w:themeColor="text1"/>
          <w:sz w:val="28"/>
          <w:szCs w:val="28"/>
          <w:lang w:val="en-GB"/>
        </w:rPr>
        <w:t>1. Introduction</w:t>
      </w:r>
    </w:p>
    <w:p w14:paraId="1F985616" w14:textId="7C854721" w:rsidR="002A5E7E" w:rsidRPr="002A5E7E" w:rsidRDefault="00156143" w:rsidP="002A5E7E">
      <w:pPr>
        <w:rPr>
          <w:lang w:val="en-GB"/>
        </w:rPr>
      </w:pPr>
      <w:r w:rsidRPr="002A5E7E">
        <w:rPr>
          <w:lang w:val="en-GB"/>
        </w:rPr>
        <w:t>Successful</w:t>
      </w:r>
      <w:r w:rsidR="002A5E7E" w:rsidRPr="002A5E7E">
        <w:rPr>
          <w:lang w:val="en-GB"/>
        </w:rPr>
        <w:t xml:space="preserve"> communication is one of the most critical </w:t>
      </w:r>
      <w:r w:rsidRPr="002A5E7E">
        <w:rPr>
          <w:lang w:val="en-GB"/>
        </w:rPr>
        <w:t>abilities</w:t>
      </w:r>
      <w:r w:rsidR="002A5E7E" w:rsidRPr="002A5E7E">
        <w:rPr>
          <w:lang w:val="en-GB"/>
        </w:rPr>
        <w:t xml:space="preserve"> in modern management. Managers today are not only tasked with setting strategic objectives and monitoring progress but also with ensuring that information flows smoothly across all levels of an organisation. In practice, this means that </w:t>
      </w:r>
      <w:r w:rsidR="00753F5C" w:rsidRPr="002A5E7E">
        <w:rPr>
          <w:lang w:val="en-GB"/>
        </w:rPr>
        <w:t>directions</w:t>
      </w:r>
      <w:r w:rsidR="002A5E7E" w:rsidRPr="002A5E7E">
        <w:rPr>
          <w:lang w:val="en-GB"/>
        </w:rPr>
        <w:t xml:space="preserve"> must be expressed clearly, feedback must be </w:t>
      </w:r>
      <w:r w:rsidR="00753F5C" w:rsidRPr="002A5E7E">
        <w:rPr>
          <w:lang w:val="en-GB"/>
        </w:rPr>
        <w:t>agreed</w:t>
      </w:r>
      <w:r w:rsidR="002A5E7E" w:rsidRPr="002A5E7E">
        <w:rPr>
          <w:lang w:val="en-GB"/>
        </w:rPr>
        <w:t xml:space="preserve">, and employees must remain engaged and motivated. Without effective communication, even the most </w:t>
      </w:r>
      <w:r w:rsidR="00753F5C" w:rsidRPr="002A5E7E">
        <w:rPr>
          <w:lang w:val="en-GB"/>
        </w:rPr>
        <w:t>precisely</w:t>
      </w:r>
      <w:r w:rsidR="002A5E7E" w:rsidRPr="002A5E7E">
        <w:rPr>
          <w:lang w:val="en-GB"/>
        </w:rPr>
        <w:t xml:space="preserve"> designed business </w:t>
      </w:r>
      <w:r w:rsidR="00753F5C" w:rsidRPr="002A5E7E">
        <w:rPr>
          <w:lang w:val="en-GB"/>
        </w:rPr>
        <w:t>policies</w:t>
      </w:r>
      <w:r w:rsidR="002A5E7E" w:rsidRPr="002A5E7E">
        <w:rPr>
          <w:lang w:val="en-GB"/>
        </w:rPr>
        <w:t xml:space="preserve"> can fail.</w:t>
      </w:r>
    </w:p>
    <w:p w14:paraId="322B4017" w14:textId="63828806" w:rsidR="002A5E7E" w:rsidRPr="002A5E7E" w:rsidRDefault="002A5E7E" w:rsidP="002A5E7E">
      <w:pPr>
        <w:rPr>
          <w:lang w:val="en-GB"/>
        </w:rPr>
      </w:pPr>
      <w:r w:rsidRPr="002A5E7E">
        <w:rPr>
          <w:lang w:val="en-GB"/>
        </w:rPr>
        <w:t xml:space="preserve">In the logistics sector, where </w:t>
      </w:r>
      <w:r w:rsidR="00753F5C" w:rsidRPr="002A5E7E">
        <w:rPr>
          <w:lang w:val="en-GB"/>
        </w:rPr>
        <w:t>operating</w:t>
      </w:r>
      <w:r w:rsidRPr="002A5E7E">
        <w:rPr>
          <w:lang w:val="en-GB"/>
        </w:rPr>
        <w:t xml:space="preserve"> efficiency depends on precise coordination between drivers, dispatchers, warehouse staff, and managers, communication plays </w:t>
      </w:r>
      <w:r w:rsidR="002B55E1" w:rsidRPr="002A5E7E">
        <w:rPr>
          <w:lang w:val="en-GB"/>
        </w:rPr>
        <w:t>a</w:t>
      </w:r>
      <w:r w:rsidRPr="002A5E7E">
        <w:rPr>
          <w:lang w:val="en-GB"/>
        </w:rPr>
        <w:t xml:space="preserve"> significant role. A delivery driver missing one piece of information about a route change can lead to delays, dissatisfied customers, and unnecessary costs. </w:t>
      </w:r>
      <w:r w:rsidR="00753F5C" w:rsidRPr="002A5E7E">
        <w:rPr>
          <w:lang w:val="en-GB"/>
        </w:rPr>
        <w:t>Furthermore, a lack of motivation among staff can lead to non-attendance, poor service quality, and high turnover rates, all of which directly impact organisational performance.</w:t>
      </w:r>
    </w:p>
    <w:p w14:paraId="404691BD" w14:textId="7AC9B611" w:rsidR="002A5E7E" w:rsidRPr="002A5E7E" w:rsidRDefault="002A5E7E" w:rsidP="002A5E7E">
      <w:pPr>
        <w:rPr>
          <w:lang w:val="en-GB"/>
        </w:rPr>
      </w:pPr>
      <w:r w:rsidRPr="002A5E7E">
        <w:rPr>
          <w:lang w:val="en-GB"/>
        </w:rPr>
        <w:t xml:space="preserve">This report explores communication and motivation in the context of management. It begins with an analysis of the </w:t>
      </w:r>
      <w:r w:rsidRPr="002A5E7E">
        <w:rPr>
          <w:b/>
          <w:bCs/>
          <w:lang w:val="en-GB"/>
        </w:rPr>
        <w:t>communication cycle</w:t>
      </w:r>
      <w:r w:rsidRPr="002A5E7E">
        <w:rPr>
          <w:lang w:val="en-GB"/>
        </w:rPr>
        <w:t xml:space="preserve">, explaining how it </w:t>
      </w:r>
      <w:r w:rsidR="00753F5C" w:rsidRPr="002A5E7E">
        <w:rPr>
          <w:lang w:val="en-GB"/>
        </w:rPr>
        <w:t>highlights</w:t>
      </w:r>
      <w:r w:rsidRPr="002A5E7E">
        <w:rPr>
          <w:lang w:val="en-GB"/>
        </w:rPr>
        <w:t xml:space="preserve"> effective management and examining two </w:t>
      </w:r>
      <w:r w:rsidR="00753F5C" w:rsidRPr="002A5E7E">
        <w:rPr>
          <w:lang w:val="en-GB"/>
        </w:rPr>
        <w:t>generally</w:t>
      </w:r>
      <w:r w:rsidRPr="002A5E7E">
        <w:rPr>
          <w:lang w:val="en-GB"/>
        </w:rPr>
        <w:t xml:space="preserve"> </w:t>
      </w:r>
      <w:r w:rsidR="00753F5C" w:rsidRPr="002A5E7E">
        <w:rPr>
          <w:lang w:val="en-GB"/>
        </w:rPr>
        <w:t>mentioned</w:t>
      </w:r>
      <w:r w:rsidRPr="002A5E7E">
        <w:rPr>
          <w:lang w:val="en-GB"/>
        </w:rPr>
        <w:t xml:space="preserve"> models: the Shannon–Weaver model and Schramm’s model. Their relevance, similarities, differences, and applicability to today’s digital and fast-paced workplaces are critically </w:t>
      </w:r>
      <w:r w:rsidR="00753F5C" w:rsidRPr="002A5E7E">
        <w:rPr>
          <w:lang w:val="en-GB"/>
        </w:rPr>
        <w:t>valued</w:t>
      </w:r>
      <w:r w:rsidRPr="002A5E7E">
        <w:rPr>
          <w:lang w:val="en-GB"/>
        </w:rPr>
        <w:t>.</w:t>
      </w:r>
    </w:p>
    <w:p w14:paraId="6E51E243" w14:textId="6502C794" w:rsidR="002A5E7E" w:rsidRPr="002A5E7E" w:rsidRDefault="002A5E7E" w:rsidP="002A5E7E">
      <w:pPr>
        <w:rPr>
          <w:lang w:val="en-GB"/>
        </w:rPr>
      </w:pPr>
      <w:r w:rsidRPr="002A5E7E">
        <w:rPr>
          <w:lang w:val="en-GB"/>
        </w:rPr>
        <w:t xml:space="preserve">The report then moves on to the </w:t>
      </w:r>
      <w:r w:rsidRPr="002A5E7E">
        <w:rPr>
          <w:b/>
          <w:bCs/>
          <w:lang w:val="en-GB"/>
        </w:rPr>
        <w:t>importance of tone, language, and formality</w:t>
      </w:r>
      <w:r w:rsidRPr="002A5E7E">
        <w:rPr>
          <w:lang w:val="en-GB"/>
        </w:rPr>
        <w:t xml:space="preserve"> in management communication, </w:t>
      </w:r>
      <w:r w:rsidR="00753F5C" w:rsidRPr="002A5E7E">
        <w:rPr>
          <w:lang w:val="en-GB"/>
        </w:rPr>
        <w:t>highlighting</w:t>
      </w:r>
      <w:r w:rsidRPr="002A5E7E">
        <w:rPr>
          <w:lang w:val="en-GB"/>
        </w:rPr>
        <w:t xml:space="preserve"> how managers must adapt their approach depending on the audience, purpose, and </w:t>
      </w:r>
      <w:r w:rsidR="00753F5C" w:rsidRPr="002A5E7E">
        <w:rPr>
          <w:lang w:val="en-GB"/>
        </w:rPr>
        <w:t>method</w:t>
      </w:r>
      <w:r w:rsidRPr="002A5E7E">
        <w:rPr>
          <w:lang w:val="en-GB"/>
        </w:rPr>
        <w:t xml:space="preserve">. </w:t>
      </w:r>
      <w:r w:rsidR="00753F5C" w:rsidRPr="002A5E7E">
        <w:rPr>
          <w:lang w:val="en-GB"/>
        </w:rPr>
        <w:t>This is particularly important in logistics, where communication differs from formal written policies to informal, real-time updates.</w:t>
      </w:r>
    </w:p>
    <w:p w14:paraId="5662260A" w14:textId="72D8632F" w:rsidR="002A5E7E" w:rsidRPr="002A5E7E" w:rsidRDefault="00753F5C" w:rsidP="002A5E7E">
      <w:pPr>
        <w:rPr>
          <w:lang w:val="en-GB"/>
        </w:rPr>
      </w:pPr>
      <w:r w:rsidRPr="002A5E7E">
        <w:rPr>
          <w:lang w:val="en-GB"/>
        </w:rPr>
        <w:t>Afterwards</w:t>
      </w:r>
      <w:r w:rsidR="002A5E7E" w:rsidRPr="002A5E7E">
        <w:rPr>
          <w:lang w:val="en-GB"/>
        </w:rPr>
        <w:t xml:space="preserve">, the effectiveness of </w:t>
      </w:r>
      <w:r w:rsidR="002A5E7E" w:rsidRPr="002A5E7E">
        <w:rPr>
          <w:b/>
          <w:bCs/>
          <w:lang w:val="en-GB"/>
        </w:rPr>
        <w:t>verbal and written communication methods</w:t>
      </w:r>
      <w:r w:rsidR="002A5E7E" w:rsidRPr="002A5E7E">
        <w:rPr>
          <w:lang w:val="en-GB"/>
        </w:rPr>
        <w:t xml:space="preserve"> is </w:t>
      </w:r>
      <w:r w:rsidRPr="002A5E7E">
        <w:rPr>
          <w:lang w:val="en-GB"/>
        </w:rPr>
        <w:t>reviewed</w:t>
      </w:r>
      <w:r w:rsidR="002A5E7E" w:rsidRPr="002A5E7E">
        <w:rPr>
          <w:lang w:val="en-GB"/>
        </w:rPr>
        <w:t xml:space="preserve">, with reference to examples from the logistics environment. Following this, the report examines theories of </w:t>
      </w:r>
      <w:r w:rsidR="002A5E7E" w:rsidRPr="002A5E7E">
        <w:rPr>
          <w:b/>
          <w:bCs/>
          <w:lang w:val="en-GB"/>
        </w:rPr>
        <w:t>motivation</w:t>
      </w:r>
      <w:r w:rsidR="002A5E7E" w:rsidRPr="002A5E7E">
        <w:rPr>
          <w:lang w:val="en-GB"/>
        </w:rPr>
        <w:t>—including Maslow, Herzberg, McGregor, and McClelland—and considers how they apply to workplace practice.</w:t>
      </w:r>
    </w:p>
    <w:p w14:paraId="361602B2" w14:textId="29D52D22" w:rsidR="002A5E7E" w:rsidRPr="002A5E7E" w:rsidRDefault="00753F5C" w:rsidP="002A5E7E">
      <w:pPr>
        <w:rPr>
          <w:lang w:val="en-GB"/>
        </w:rPr>
      </w:pPr>
      <w:r w:rsidRPr="002A5E7E">
        <w:rPr>
          <w:lang w:val="en-GB"/>
        </w:rPr>
        <w:t>This report is not only to examine theoretical frameworks but also to demonstrate their practical application in the workplace.</w:t>
      </w:r>
      <w:r>
        <w:rPr>
          <w:lang w:val="en-GB"/>
        </w:rPr>
        <w:t xml:space="preserve"> </w:t>
      </w:r>
      <w:r w:rsidRPr="002A5E7E">
        <w:rPr>
          <w:lang w:val="en-GB"/>
        </w:rPr>
        <w:t>By connecting communication and motivation theory to lived experience as a multidrop delivery driver, the report provides a healthy discussion of how managers can improve the effectiveness of information sharing and employee engagement.</w:t>
      </w:r>
    </w:p>
    <w:p w14:paraId="0830DEB1" w14:textId="77777777" w:rsidR="001B652A" w:rsidRPr="00EA3822" w:rsidRDefault="001B652A" w:rsidP="002A5E7E">
      <w:pPr>
        <w:rPr>
          <w:lang w:val="en-GB"/>
        </w:rPr>
      </w:pPr>
      <w:r w:rsidRPr="00EA3822">
        <w:rPr>
          <w:lang w:val="en-GB"/>
        </w:rPr>
        <w:br w:type="page"/>
      </w:r>
    </w:p>
    <w:p w14:paraId="2C888F88" w14:textId="77777777" w:rsidR="009C6FBC" w:rsidRPr="00D606F4" w:rsidRDefault="009C6FBC" w:rsidP="00EA3822">
      <w:pPr>
        <w:spacing w:before="240" w:after="120" w:line="240" w:lineRule="auto"/>
        <w:ind w:right="170"/>
        <w:rPr>
          <w:b/>
          <w:bCs/>
          <w:sz w:val="28"/>
          <w:szCs w:val="28"/>
          <w:lang w:val="en-GB"/>
        </w:rPr>
      </w:pPr>
      <w:r w:rsidRPr="00D606F4">
        <w:rPr>
          <w:b/>
          <w:bCs/>
          <w:sz w:val="28"/>
          <w:szCs w:val="28"/>
          <w:lang w:val="en-GB"/>
        </w:rPr>
        <w:lastRenderedPageBreak/>
        <w:t>2. Communication Cycle and Models in Management</w:t>
      </w:r>
    </w:p>
    <w:p w14:paraId="16372246" w14:textId="77777777" w:rsidR="009C6FBC" w:rsidRPr="009C6FBC" w:rsidRDefault="009C6FBC" w:rsidP="00EA3822">
      <w:pPr>
        <w:spacing w:before="240" w:after="120" w:line="240" w:lineRule="auto"/>
        <w:ind w:left="284" w:right="170"/>
        <w:rPr>
          <w:b/>
          <w:bCs/>
          <w:lang w:val="en-GB"/>
        </w:rPr>
      </w:pPr>
    </w:p>
    <w:p w14:paraId="0DF71C57" w14:textId="7CB177F6" w:rsidR="009C6FBC" w:rsidRPr="00D606F4" w:rsidRDefault="009C6FBC" w:rsidP="00EA3822">
      <w:pPr>
        <w:spacing w:before="240" w:after="120" w:line="240" w:lineRule="auto"/>
        <w:ind w:right="170"/>
        <w:rPr>
          <w:b/>
          <w:bCs/>
          <w:sz w:val="28"/>
          <w:szCs w:val="28"/>
          <w:lang w:val="en-GB"/>
        </w:rPr>
      </w:pPr>
      <w:r w:rsidRPr="00D606F4">
        <w:rPr>
          <w:b/>
          <w:bCs/>
          <w:sz w:val="28"/>
          <w:szCs w:val="28"/>
          <w:lang w:val="en-GB"/>
        </w:rPr>
        <w:t>2.1 Relevance of the Communication Cycle</w:t>
      </w:r>
    </w:p>
    <w:p w14:paraId="62AC0A4B" w14:textId="33E2CB4E" w:rsidR="00D606F4" w:rsidRPr="00D606F4" w:rsidRDefault="00D606F4" w:rsidP="00D606F4">
      <w:pPr>
        <w:spacing w:before="240" w:after="120" w:line="240" w:lineRule="auto"/>
        <w:rPr>
          <w:lang w:val="en-GB"/>
        </w:rPr>
      </w:pPr>
      <w:r w:rsidRPr="00D606F4">
        <w:rPr>
          <w:lang w:val="en-GB"/>
        </w:rPr>
        <w:t xml:space="preserve">The communication cycle provides a useful </w:t>
      </w:r>
      <w:r w:rsidR="00753F5C" w:rsidRPr="00D606F4">
        <w:rPr>
          <w:lang w:val="en-GB"/>
        </w:rPr>
        <w:t>outline</w:t>
      </w:r>
      <w:r w:rsidRPr="00D606F4">
        <w:rPr>
          <w:lang w:val="en-GB"/>
        </w:rPr>
        <w:t xml:space="preserve"> for understanding how information is created, transmitted, received, and interpreted. It is </w:t>
      </w:r>
      <w:r w:rsidR="00753F5C" w:rsidRPr="00D606F4">
        <w:rPr>
          <w:lang w:val="en-GB"/>
        </w:rPr>
        <w:t>principally</w:t>
      </w:r>
      <w:r w:rsidRPr="00D606F4">
        <w:rPr>
          <w:lang w:val="en-GB"/>
        </w:rPr>
        <w:t xml:space="preserve"> </w:t>
      </w:r>
      <w:r w:rsidR="00753F5C" w:rsidRPr="00D606F4">
        <w:rPr>
          <w:lang w:val="en-GB"/>
        </w:rPr>
        <w:t>important</w:t>
      </w:r>
      <w:r w:rsidRPr="00D606F4">
        <w:rPr>
          <w:lang w:val="en-GB"/>
        </w:rPr>
        <w:t xml:space="preserve"> in management, where miscommunication can lead to costly errors. In logistics, for example, a dispatcher who fails to </w:t>
      </w:r>
      <w:r w:rsidR="00753F5C">
        <w:rPr>
          <w:lang w:val="en-GB"/>
        </w:rPr>
        <w:t>pass</w:t>
      </w:r>
      <w:r w:rsidRPr="00D606F4">
        <w:rPr>
          <w:lang w:val="en-GB"/>
        </w:rPr>
        <w:t xml:space="preserve"> a change in delivery schedule to a driver may cause delays, resulting in </w:t>
      </w:r>
      <w:r w:rsidR="00753F5C" w:rsidRPr="00D606F4">
        <w:rPr>
          <w:lang w:val="en-GB"/>
        </w:rPr>
        <w:t>frustrated</w:t>
      </w:r>
      <w:r w:rsidRPr="00D606F4">
        <w:rPr>
          <w:lang w:val="en-GB"/>
        </w:rPr>
        <w:t xml:space="preserve"> customers and breaches of service-level </w:t>
      </w:r>
      <w:r w:rsidR="00753F5C" w:rsidRPr="00D606F4">
        <w:rPr>
          <w:lang w:val="en-GB"/>
        </w:rPr>
        <w:t>settlements</w:t>
      </w:r>
      <w:r w:rsidRPr="00D606F4">
        <w:rPr>
          <w:lang w:val="en-GB"/>
        </w:rPr>
        <w:t>.</w:t>
      </w:r>
    </w:p>
    <w:p w14:paraId="7D13D315" w14:textId="77777777" w:rsidR="00D606F4" w:rsidRPr="00D606F4" w:rsidRDefault="00D606F4" w:rsidP="00D606F4">
      <w:pPr>
        <w:spacing w:before="240" w:after="120" w:line="240" w:lineRule="auto"/>
        <w:rPr>
          <w:lang w:val="en-GB"/>
        </w:rPr>
      </w:pPr>
      <w:r w:rsidRPr="00D606F4">
        <w:rPr>
          <w:lang w:val="en-GB"/>
        </w:rPr>
        <w:t>The cycle generally consists of the following stages:</w:t>
      </w:r>
    </w:p>
    <w:p w14:paraId="7C95C5C9" w14:textId="77777777" w:rsidR="00D606F4" w:rsidRPr="00D606F4" w:rsidRDefault="00D606F4" w:rsidP="00753F5C">
      <w:pPr>
        <w:spacing w:before="240" w:after="120" w:line="240" w:lineRule="auto"/>
        <w:ind w:left="720"/>
        <w:rPr>
          <w:lang w:val="en-GB"/>
        </w:rPr>
      </w:pPr>
      <w:r w:rsidRPr="00D606F4">
        <w:rPr>
          <w:b/>
          <w:bCs/>
          <w:lang w:val="en-GB"/>
        </w:rPr>
        <w:t>Idea Formation</w:t>
      </w:r>
      <w:r w:rsidRPr="00D606F4">
        <w:rPr>
          <w:lang w:val="en-GB"/>
        </w:rPr>
        <w:t xml:space="preserve"> – A manager identifies the need to communicate, such as a change in policy, safety instruction, or delivery plan.</w:t>
      </w:r>
    </w:p>
    <w:p w14:paraId="18D1A549" w14:textId="3A3DB0FA" w:rsidR="00D606F4" w:rsidRPr="00D606F4" w:rsidRDefault="00D606F4" w:rsidP="00753F5C">
      <w:pPr>
        <w:spacing w:before="240" w:after="120" w:line="240" w:lineRule="auto"/>
        <w:ind w:left="720"/>
        <w:rPr>
          <w:lang w:val="en-GB"/>
        </w:rPr>
      </w:pPr>
      <w:r w:rsidRPr="00D606F4">
        <w:rPr>
          <w:b/>
          <w:bCs/>
          <w:lang w:val="en-GB"/>
        </w:rPr>
        <w:t>Encoding</w:t>
      </w:r>
      <w:r w:rsidRPr="00D606F4">
        <w:rPr>
          <w:lang w:val="en-GB"/>
        </w:rPr>
        <w:t xml:space="preserve"> – The idea is </w:t>
      </w:r>
      <w:r w:rsidR="00753F5C" w:rsidRPr="00D606F4">
        <w:rPr>
          <w:lang w:val="en-GB"/>
        </w:rPr>
        <w:t>transformed</w:t>
      </w:r>
      <w:r w:rsidRPr="00D606F4">
        <w:rPr>
          <w:lang w:val="en-GB"/>
        </w:rPr>
        <w:t xml:space="preserve"> into words, images, or symbols. For example, a dispatcher encoding a message into a radio call or a text update on a driver’s handheld device.</w:t>
      </w:r>
    </w:p>
    <w:p w14:paraId="3DBE9F56" w14:textId="0753A019" w:rsidR="00D606F4" w:rsidRPr="00D606F4" w:rsidRDefault="00D606F4" w:rsidP="00753F5C">
      <w:pPr>
        <w:spacing w:before="240" w:after="120" w:line="240" w:lineRule="auto"/>
        <w:ind w:left="720"/>
        <w:rPr>
          <w:lang w:val="en-GB"/>
        </w:rPr>
      </w:pPr>
      <w:r w:rsidRPr="00D606F4">
        <w:rPr>
          <w:b/>
          <w:bCs/>
          <w:lang w:val="en-GB"/>
        </w:rPr>
        <w:t>Transmission</w:t>
      </w:r>
      <w:r w:rsidRPr="00D606F4">
        <w:rPr>
          <w:lang w:val="en-GB"/>
        </w:rPr>
        <w:t xml:space="preserve"> – The message is sent via a chosen </w:t>
      </w:r>
      <w:r w:rsidR="00753F5C" w:rsidRPr="00D606F4">
        <w:rPr>
          <w:lang w:val="en-GB"/>
        </w:rPr>
        <w:t>canal</w:t>
      </w:r>
      <w:r w:rsidRPr="00D606F4">
        <w:rPr>
          <w:lang w:val="en-GB"/>
        </w:rPr>
        <w:t>, such as email, radio, face-to-face meeting, or mobile app notification.</w:t>
      </w:r>
    </w:p>
    <w:p w14:paraId="54F37A76" w14:textId="6291FCC2" w:rsidR="00D606F4" w:rsidRPr="00D606F4" w:rsidRDefault="00D606F4" w:rsidP="00753F5C">
      <w:pPr>
        <w:spacing w:before="240" w:after="120" w:line="240" w:lineRule="auto"/>
        <w:ind w:left="720"/>
        <w:rPr>
          <w:lang w:val="en-GB"/>
        </w:rPr>
      </w:pPr>
      <w:r w:rsidRPr="00D606F4">
        <w:rPr>
          <w:b/>
          <w:bCs/>
          <w:lang w:val="en-GB"/>
        </w:rPr>
        <w:t>Decoding</w:t>
      </w:r>
      <w:r w:rsidRPr="00D606F4">
        <w:rPr>
          <w:lang w:val="en-GB"/>
        </w:rPr>
        <w:t xml:space="preserve"> – The receiver </w:t>
      </w:r>
      <w:r w:rsidR="00753F5C" w:rsidRPr="00D606F4">
        <w:rPr>
          <w:lang w:val="en-GB"/>
        </w:rPr>
        <w:t>understands</w:t>
      </w:r>
      <w:r w:rsidRPr="00D606F4">
        <w:rPr>
          <w:lang w:val="en-GB"/>
        </w:rPr>
        <w:t xml:space="preserve"> the message. A driver, for instance, </w:t>
      </w:r>
      <w:r w:rsidR="00753F5C" w:rsidRPr="00D606F4">
        <w:rPr>
          <w:lang w:val="en-GB"/>
        </w:rPr>
        <w:t>understands</w:t>
      </w:r>
      <w:r w:rsidRPr="00D606F4">
        <w:rPr>
          <w:lang w:val="en-GB"/>
        </w:rPr>
        <w:t xml:space="preserve"> a </w:t>
      </w:r>
      <w:r w:rsidR="00753F5C" w:rsidRPr="00D606F4">
        <w:rPr>
          <w:lang w:val="en-GB"/>
        </w:rPr>
        <w:t>changed</w:t>
      </w:r>
      <w:r w:rsidRPr="00D606F4">
        <w:rPr>
          <w:lang w:val="en-GB"/>
        </w:rPr>
        <w:t xml:space="preserve"> route instruction.</w:t>
      </w:r>
    </w:p>
    <w:p w14:paraId="1BADE101" w14:textId="6CFD140C" w:rsidR="00D606F4" w:rsidRPr="00D606F4" w:rsidRDefault="00D606F4" w:rsidP="00753F5C">
      <w:pPr>
        <w:spacing w:before="240" w:after="120" w:line="240" w:lineRule="auto"/>
        <w:ind w:left="720"/>
        <w:rPr>
          <w:lang w:val="en-GB"/>
        </w:rPr>
      </w:pPr>
      <w:r w:rsidRPr="00D606F4">
        <w:rPr>
          <w:b/>
          <w:bCs/>
          <w:lang w:val="en-GB"/>
        </w:rPr>
        <w:t>Feedback</w:t>
      </w:r>
      <w:r w:rsidRPr="00D606F4">
        <w:rPr>
          <w:lang w:val="en-GB"/>
        </w:rPr>
        <w:t xml:space="preserve"> – The receiver </w:t>
      </w:r>
      <w:r w:rsidR="00753F5C" w:rsidRPr="00D606F4">
        <w:rPr>
          <w:lang w:val="en-GB"/>
        </w:rPr>
        <w:t>replies</w:t>
      </w:r>
      <w:r w:rsidRPr="00D606F4">
        <w:rPr>
          <w:lang w:val="en-GB"/>
        </w:rPr>
        <w:t xml:space="preserve">, confirming understanding or asking for </w:t>
      </w:r>
      <w:r w:rsidR="00753F5C" w:rsidRPr="00D606F4">
        <w:rPr>
          <w:lang w:val="en-GB"/>
        </w:rPr>
        <w:t>explanation</w:t>
      </w:r>
      <w:r w:rsidRPr="00D606F4">
        <w:rPr>
          <w:lang w:val="en-GB"/>
        </w:rPr>
        <w:t xml:space="preserve">. In logistics, this could mean a driver replying to confirm that the </w:t>
      </w:r>
      <w:r w:rsidR="00753F5C" w:rsidRPr="00D606F4">
        <w:rPr>
          <w:lang w:val="en-GB"/>
        </w:rPr>
        <w:t>switched</w:t>
      </w:r>
      <w:r w:rsidRPr="00D606F4">
        <w:rPr>
          <w:lang w:val="en-GB"/>
        </w:rPr>
        <w:t xml:space="preserve"> delivery has been understood.</w:t>
      </w:r>
    </w:p>
    <w:p w14:paraId="789D988F" w14:textId="78E42ED0" w:rsidR="00D606F4" w:rsidRPr="00D606F4" w:rsidRDefault="00D606F4" w:rsidP="00753F5C">
      <w:pPr>
        <w:spacing w:before="240" w:after="120" w:line="240" w:lineRule="auto"/>
        <w:ind w:left="720"/>
        <w:rPr>
          <w:lang w:val="en-GB"/>
        </w:rPr>
      </w:pPr>
      <w:r w:rsidRPr="00D606F4">
        <w:rPr>
          <w:b/>
          <w:bCs/>
          <w:lang w:val="en-GB"/>
        </w:rPr>
        <w:t>Context and Noise</w:t>
      </w:r>
      <w:r w:rsidRPr="00D606F4">
        <w:rPr>
          <w:lang w:val="en-GB"/>
        </w:rPr>
        <w:t xml:space="preserve"> – These are external factors that may </w:t>
      </w:r>
      <w:r w:rsidR="00753F5C" w:rsidRPr="00D606F4">
        <w:rPr>
          <w:lang w:val="en-GB"/>
        </w:rPr>
        <w:t>alter</w:t>
      </w:r>
      <w:r w:rsidRPr="00D606F4">
        <w:rPr>
          <w:lang w:val="en-GB"/>
        </w:rPr>
        <w:t xml:space="preserve"> meaning. “Noise” might include poor mobile signal, heavy traffic noise during a phone call, or cultural and language differences.</w:t>
      </w:r>
    </w:p>
    <w:p w14:paraId="50F2A4CD" w14:textId="2073AA51" w:rsidR="00D606F4" w:rsidRPr="00D606F4" w:rsidRDefault="00D606F4" w:rsidP="00D606F4">
      <w:pPr>
        <w:spacing w:before="240" w:after="120" w:line="240" w:lineRule="auto"/>
        <w:rPr>
          <w:lang w:val="en-GB"/>
        </w:rPr>
      </w:pPr>
      <w:r w:rsidRPr="00D606F4">
        <w:rPr>
          <w:lang w:val="en-GB"/>
        </w:rPr>
        <w:t xml:space="preserve">This </w:t>
      </w:r>
      <w:r w:rsidR="00753F5C" w:rsidRPr="00D606F4">
        <w:rPr>
          <w:lang w:val="en-GB"/>
        </w:rPr>
        <w:t>recurrent</w:t>
      </w:r>
      <w:r w:rsidRPr="00D606F4">
        <w:rPr>
          <w:lang w:val="en-GB"/>
        </w:rPr>
        <w:t xml:space="preserve"> process highlights that communication is not complete until the receiver has not only </w:t>
      </w:r>
      <w:r w:rsidR="00753F5C" w:rsidRPr="00D606F4">
        <w:rPr>
          <w:lang w:val="en-GB"/>
        </w:rPr>
        <w:t>obtained</w:t>
      </w:r>
      <w:r w:rsidRPr="00D606F4">
        <w:rPr>
          <w:lang w:val="en-GB"/>
        </w:rPr>
        <w:t xml:space="preserve"> the message but also </w:t>
      </w:r>
      <w:r w:rsidR="00753F5C" w:rsidRPr="00D606F4">
        <w:rPr>
          <w:lang w:val="en-GB"/>
        </w:rPr>
        <w:t>showed</w:t>
      </w:r>
      <w:r w:rsidRPr="00D606F4">
        <w:rPr>
          <w:lang w:val="en-GB"/>
        </w:rPr>
        <w:t xml:space="preserve"> understanding through feedback. </w:t>
      </w:r>
      <w:r w:rsidR="00753F5C" w:rsidRPr="00D606F4">
        <w:rPr>
          <w:lang w:val="en-GB"/>
        </w:rPr>
        <w:t>In management, particularly in operational environments such as logistics, this is essential for ensuring accuracy, safety, and efficiency.</w:t>
      </w:r>
    </w:p>
    <w:p w14:paraId="62724CD7" w14:textId="77777777" w:rsidR="009C6FBC" w:rsidRPr="00D606F4" w:rsidRDefault="009C6FBC" w:rsidP="00EA3822">
      <w:pPr>
        <w:spacing w:before="240" w:after="120" w:line="240" w:lineRule="auto"/>
        <w:ind w:left="568"/>
        <w:rPr>
          <w:lang w:val="en-GB"/>
        </w:rPr>
      </w:pPr>
    </w:p>
    <w:p w14:paraId="0E7F7C9D" w14:textId="77777777" w:rsidR="009C6FBC" w:rsidRPr="00EA3822" w:rsidRDefault="009C6FBC" w:rsidP="00EA3822">
      <w:pPr>
        <w:spacing w:before="240" w:after="120" w:line="240" w:lineRule="auto"/>
        <w:ind w:left="568"/>
        <w:rPr>
          <w:b/>
          <w:bCs/>
          <w:lang w:val="en-GB"/>
        </w:rPr>
      </w:pPr>
    </w:p>
    <w:p w14:paraId="5CDD3D83" w14:textId="77777777" w:rsidR="009C6FBC" w:rsidRPr="00EA3822" w:rsidRDefault="009C6FBC" w:rsidP="00EA3822">
      <w:pPr>
        <w:spacing w:before="240" w:after="120" w:line="240" w:lineRule="auto"/>
        <w:ind w:left="568"/>
        <w:rPr>
          <w:b/>
          <w:bCs/>
          <w:lang w:val="en-GB"/>
        </w:rPr>
      </w:pPr>
    </w:p>
    <w:p w14:paraId="0A2F0A0B" w14:textId="77777777" w:rsidR="009C6FBC" w:rsidRPr="00EA3822" w:rsidRDefault="009C6FBC" w:rsidP="00EA3822">
      <w:pPr>
        <w:spacing w:before="240" w:after="120" w:line="240" w:lineRule="auto"/>
        <w:ind w:left="568"/>
        <w:rPr>
          <w:b/>
          <w:bCs/>
          <w:lang w:val="en-GB"/>
        </w:rPr>
      </w:pPr>
    </w:p>
    <w:p w14:paraId="3FB10492" w14:textId="77777777" w:rsidR="009C6FBC" w:rsidRPr="00EA3822" w:rsidRDefault="009C6FBC" w:rsidP="00EA3822">
      <w:pPr>
        <w:spacing w:before="240" w:after="120" w:line="240" w:lineRule="auto"/>
        <w:ind w:left="568"/>
        <w:rPr>
          <w:b/>
          <w:bCs/>
          <w:lang w:val="en-GB"/>
        </w:rPr>
      </w:pPr>
    </w:p>
    <w:p w14:paraId="4A0AF9EC" w14:textId="77777777" w:rsidR="009C6FBC" w:rsidRPr="00EA3822" w:rsidRDefault="009C6FBC" w:rsidP="00EA3822">
      <w:pPr>
        <w:spacing w:before="240" w:after="120" w:line="240" w:lineRule="auto"/>
        <w:ind w:left="568"/>
        <w:rPr>
          <w:b/>
          <w:bCs/>
          <w:lang w:val="en-GB"/>
        </w:rPr>
      </w:pPr>
    </w:p>
    <w:p w14:paraId="2751B46E" w14:textId="77777777" w:rsidR="009C6FBC" w:rsidRPr="00EA3822" w:rsidRDefault="009C6FBC" w:rsidP="00EA3822">
      <w:pPr>
        <w:spacing w:before="240" w:after="120" w:line="240" w:lineRule="auto"/>
        <w:ind w:left="568"/>
        <w:rPr>
          <w:b/>
          <w:bCs/>
          <w:lang w:val="en-GB"/>
        </w:rPr>
      </w:pPr>
    </w:p>
    <w:p w14:paraId="78B294C7" w14:textId="6CB27D90" w:rsidR="009C6FBC" w:rsidRPr="00D606F4" w:rsidRDefault="009C6FBC" w:rsidP="00EA3822">
      <w:pPr>
        <w:spacing w:before="240" w:after="120" w:line="240" w:lineRule="auto"/>
        <w:rPr>
          <w:b/>
          <w:bCs/>
          <w:sz w:val="28"/>
          <w:szCs w:val="28"/>
          <w:lang w:val="en-GB"/>
        </w:rPr>
      </w:pPr>
      <w:r w:rsidRPr="00D606F4">
        <w:rPr>
          <w:b/>
          <w:bCs/>
          <w:sz w:val="28"/>
          <w:szCs w:val="28"/>
          <w:lang w:val="en-GB"/>
        </w:rPr>
        <w:t>2.2 Communication Models</w:t>
      </w:r>
    </w:p>
    <w:p w14:paraId="3D01B721" w14:textId="526EF6D6" w:rsidR="00D606F4" w:rsidRPr="00D606F4" w:rsidRDefault="00D606F4" w:rsidP="00D606F4">
      <w:pPr>
        <w:spacing w:before="240" w:after="120" w:line="240" w:lineRule="auto"/>
        <w:rPr>
          <w:b/>
          <w:bCs/>
          <w:lang w:val="en-GB"/>
        </w:rPr>
      </w:pPr>
      <w:r w:rsidRPr="00D606F4">
        <w:rPr>
          <w:b/>
          <w:bCs/>
          <w:lang w:val="en-GB"/>
        </w:rPr>
        <w:t>Shannon–Weaver Model (1949)</w:t>
      </w:r>
    </w:p>
    <w:p w14:paraId="05DB50CC" w14:textId="77777777" w:rsidR="00D606F4" w:rsidRPr="00D606F4" w:rsidRDefault="00D606F4" w:rsidP="00D606F4">
      <w:pPr>
        <w:spacing w:before="240" w:after="120" w:line="240" w:lineRule="auto"/>
        <w:rPr>
          <w:lang w:val="en-GB"/>
        </w:rPr>
      </w:pPr>
      <w:r w:rsidRPr="00D606F4">
        <w:rPr>
          <w:lang w:val="en-GB"/>
        </w:rPr>
        <w:t xml:space="preserve">The Shannon–Weaver model was originally developed to explain communication in technical systems, such as telephony. It presents communication as a </w:t>
      </w:r>
      <w:r w:rsidRPr="00D606F4">
        <w:rPr>
          <w:b/>
          <w:bCs/>
          <w:lang w:val="en-GB"/>
        </w:rPr>
        <w:t>linear process</w:t>
      </w:r>
      <w:r w:rsidRPr="00D606F4">
        <w:rPr>
          <w:lang w:val="en-GB"/>
        </w:rPr>
        <w:t>:</w:t>
      </w:r>
    </w:p>
    <w:p w14:paraId="49B7537D" w14:textId="77777777" w:rsidR="00D606F4" w:rsidRPr="00D606F4" w:rsidRDefault="00D606F4" w:rsidP="00D606F4">
      <w:pPr>
        <w:spacing w:before="240" w:after="120" w:line="240" w:lineRule="auto"/>
        <w:rPr>
          <w:lang w:val="en-GB"/>
        </w:rPr>
      </w:pPr>
      <w:r w:rsidRPr="00D606F4">
        <w:rPr>
          <w:i/>
          <w:iCs/>
          <w:lang w:val="en-GB"/>
        </w:rPr>
        <w:t>Sender → Encoder → Channel → Decoder → Receiver</w:t>
      </w:r>
    </w:p>
    <w:p w14:paraId="190AB0CA" w14:textId="77777777" w:rsidR="00D606F4" w:rsidRPr="00D606F4" w:rsidRDefault="00D606F4" w:rsidP="00D606F4">
      <w:pPr>
        <w:spacing w:before="240" w:after="120" w:line="240" w:lineRule="auto"/>
        <w:rPr>
          <w:lang w:val="en-GB"/>
        </w:rPr>
      </w:pPr>
      <w:r w:rsidRPr="00D606F4">
        <w:rPr>
          <w:lang w:val="en-GB"/>
        </w:rPr>
        <w:t>The model also introduces the concept of noise—any interference that can distort the message. For instance, in a logistics context, a driver may miss part of a dispatcher’s radio message due to static interference or background traffic noise.</w:t>
      </w:r>
    </w:p>
    <w:p w14:paraId="4A2CE8B5" w14:textId="77777777" w:rsidR="00D606F4" w:rsidRPr="00D606F4" w:rsidRDefault="00D606F4" w:rsidP="00D606F4">
      <w:pPr>
        <w:spacing w:before="240" w:after="120" w:line="240" w:lineRule="auto"/>
        <w:rPr>
          <w:lang w:val="en-GB"/>
        </w:rPr>
      </w:pPr>
      <w:r w:rsidRPr="00D606F4">
        <w:rPr>
          <w:b/>
          <w:bCs/>
          <w:lang w:val="en-GB"/>
        </w:rPr>
        <w:t>Strengths:</w:t>
      </w:r>
    </w:p>
    <w:p w14:paraId="37E851DA" w14:textId="77777777" w:rsidR="00D606F4" w:rsidRPr="00D606F4" w:rsidRDefault="00D606F4" w:rsidP="00927619">
      <w:pPr>
        <w:spacing w:before="240" w:after="120" w:line="240" w:lineRule="auto"/>
        <w:ind w:left="720"/>
        <w:rPr>
          <w:lang w:val="en-GB"/>
        </w:rPr>
      </w:pPr>
      <w:r w:rsidRPr="00D606F4">
        <w:rPr>
          <w:lang w:val="en-GB"/>
        </w:rPr>
        <w:t>Offers a clear and structured view of the communication process.</w:t>
      </w:r>
    </w:p>
    <w:p w14:paraId="6698F9D3" w14:textId="77777777" w:rsidR="00D606F4" w:rsidRPr="00D606F4" w:rsidRDefault="00D606F4" w:rsidP="00927619">
      <w:pPr>
        <w:spacing w:before="240" w:after="120" w:line="240" w:lineRule="auto"/>
        <w:ind w:left="720"/>
        <w:rPr>
          <w:lang w:val="en-GB"/>
        </w:rPr>
      </w:pPr>
      <w:r w:rsidRPr="00D606F4">
        <w:rPr>
          <w:lang w:val="en-GB"/>
        </w:rPr>
        <w:t>Highlights the risk of “noise”, which remains relevant in both technical and human communication.</w:t>
      </w:r>
    </w:p>
    <w:p w14:paraId="15B5077F" w14:textId="77777777" w:rsidR="00D606F4" w:rsidRPr="00D606F4" w:rsidRDefault="00D606F4" w:rsidP="00D606F4">
      <w:pPr>
        <w:spacing w:before="240" w:after="120" w:line="240" w:lineRule="auto"/>
        <w:rPr>
          <w:lang w:val="en-GB"/>
        </w:rPr>
      </w:pPr>
      <w:r w:rsidRPr="00D606F4">
        <w:rPr>
          <w:b/>
          <w:bCs/>
          <w:lang w:val="en-GB"/>
        </w:rPr>
        <w:t>Weaknesses:</w:t>
      </w:r>
    </w:p>
    <w:p w14:paraId="5CED3F91" w14:textId="77777777" w:rsidR="00D606F4" w:rsidRPr="00D606F4" w:rsidRDefault="00D606F4" w:rsidP="00927619">
      <w:pPr>
        <w:spacing w:before="240" w:after="120" w:line="240" w:lineRule="auto"/>
        <w:ind w:left="720"/>
        <w:rPr>
          <w:lang w:val="en-GB"/>
        </w:rPr>
      </w:pPr>
      <w:r w:rsidRPr="00D606F4">
        <w:rPr>
          <w:lang w:val="en-GB"/>
        </w:rPr>
        <w:t>Originally designed for machines, not human interaction.</w:t>
      </w:r>
    </w:p>
    <w:p w14:paraId="14AC92DE" w14:textId="77777777" w:rsidR="00D606F4" w:rsidRPr="00D606F4" w:rsidRDefault="00D606F4" w:rsidP="00927619">
      <w:pPr>
        <w:spacing w:before="240" w:after="120" w:line="240" w:lineRule="auto"/>
        <w:ind w:left="720"/>
        <w:rPr>
          <w:lang w:val="en-GB"/>
        </w:rPr>
      </w:pPr>
      <w:r w:rsidRPr="00D606F4">
        <w:rPr>
          <w:lang w:val="en-GB"/>
        </w:rPr>
        <w:t>Treats communication as one-way unless feedback is explicitly added.</w:t>
      </w:r>
    </w:p>
    <w:p w14:paraId="3B8B056C" w14:textId="5D643B53" w:rsidR="00D606F4" w:rsidRPr="00D606F4" w:rsidRDefault="00D606F4" w:rsidP="00D606F4">
      <w:pPr>
        <w:spacing w:before="240" w:after="120" w:line="240" w:lineRule="auto"/>
        <w:rPr>
          <w:b/>
          <w:bCs/>
          <w:lang w:val="en-GB"/>
        </w:rPr>
      </w:pPr>
      <w:r w:rsidRPr="00D606F4">
        <w:rPr>
          <w:b/>
          <w:bCs/>
          <w:lang w:val="en-GB"/>
        </w:rPr>
        <w:t>Relevance in management:</w:t>
      </w:r>
      <w:r w:rsidRPr="00D606F4">
        <w:rPr>
          <w:lang w:val="en-GB"/>
        </w:rPr>
        <w:br/>
        <w:t>Although simplistic, the Shannon–Weaver model is useful when managers need to deliver structured, one-way communication where clarity and accuracy are paramount. For example, a logistics manager issuing a safety bulletin or written delivery policy benefits from minimising “noise” by using unambiguous wording and a clear format.</w:t>
      </w:r>
    </w:p>
    <w:p w14:paraId="44D4DA47" w14:textId="64AC959B" w:rsidR="009C6FBC" w:rsidRPr="009C6FBC" w:rsidRDefault="009C6FBC" w:rsidP="00EA3822">
      <w:pPr>
        <w:spacing w:before="240" w:after="120" w:line="240" w:lineRule="auto"/>
        <w:ind w:left="568"/>
        <w:rPr>
          <w:lang w:val="en-GB"/>
        </w:rPr>
      </w:pPr>
    </w:p>
    <w:p w14:paraId="11E49079" w14:textId="77777777" w:rsidR="00D606F4" w:rsidRDefault="00D606F4" w:rsidP="00D606F4">
      <w:pPr>
        <w:spacing w:before="240" w:after="120" w:line="240" w:lineRule="auto"/>
        <w:ind w:left="568"/>
        <w:rPr>
          <w:b/>
          <w:bCs/>
          <w:lang w:val="en-GB"/>
        </w:rPr>
      </w:pPr>
    </w:p>
    <w:p w14:paraId="46E72023" w14:textId="77777777" w:rsidR="00D606F4" w:rsidRDefault="00D606F4" w:rsidP="00D606F4">
      <w:pPr>
        <w:spacing w:before="240" w:after="120" w:line="240" w:lineRule="auto"/>
        <w:ind w:left="568"/>
        <w:rPr>
          <w:b/>
          <w:bCs/>
          <w:lang w:val="en-GB"/>
        </w:rPr>
      </w:pPr>
    </w:p>
    <w:p w14:paraId="5081F88E" w14:textId="77777777" w:rsidR="00D606F4" w:rsidRDefault="00D606F4" w:rsidP="00D606F4">
      <w:pPr>
        <w:spacing w:before="240" w:after="120" w:line="240" w:lineRule="auto"/>
        <w:ind w:left="568"/>
        <w:rPr>
          <w:b/>
          <w:bCs/>
          <w:lang w:val="en-GB"/>
        </w:rPr>
      </w:pPr>
    </w:p>
    <w:p w14:paraId="41957115" w14:textId="77777777" w:rsidR="00D606F4" w:rsidRDefault="00D606F4" w:rsidP="00D606F4">
      <w:pPr>
        <w:spacing w:before="240" w:after="120" w:line="240" w:lineRule="auto"/>
        <w:rPr>
          <w:b/>
          <w:bCs/>
          <w:lang w:val="en-GB"/>
        </w:rPr>
      </w:pPr>
    </w:p>
    <w:p w14:paraId="6FB3BE79" w14:textId="77777777" w:rsidR="00D606F4" w:rsidRDefault="00D606F4" w:rsidP="00D606F4">
      <w:pPr>
        <w:spacing w:before="240" w:after="120" w:line="240" w:lineRule="auto"/>
        <w:rPr>
          <w:b/>
          <w:bCs/>
          <w:lang w:val="en-GB"/>
        </w:rPr>
      </w:pPr>
    </w:p>
    <w:p w14:paraId="7D6B5449" w14:textId="1D20002F" w:rsidR="00D606F4" w:rsidRPr="00D606F4" w:rsidRDefault="00D606F4" w:rsidP="00D606F4">
      <w:pPr>
        <w:spacing w:before="240" w:after="120" w:line="240" w:lineRule="auto"/>
        <w:rPr>
          <w:b/>
          <w:bCs/>
          <w:lang w:val="en-GB"/>
        </w:rPr>
      </w:pPr>
      <w:r w:rsidRPr="00D606F4">
        <w:rPr>
          <w:b/>
          <w:bCs/>
          <w:lang w:val="en-GB"/>
        </w:rPr>
        <w:lastRenderedPageBreak/>
        <w:t>Schramm’s Model (1954)</w:t>
      </w:r>
    </w:p>
    <w:p w14:paraId="198D7BFE" w14:textId="3424A3AA" w:rsidR="00D606F4" w:rsidRPr="00D606F4" w:rsidRDefault="00D606F4" w:rsidP="00D606F4">
      <w:pPr>
        <w:spacing w:before="240" w:after="120" w:line="240" w:lineRule="auto"/>
        <w:rPr>
          <w:lang w:val="en-GB"/>
        </w:rPr>
      </w:pPr>
      <w:r w:rsidRPr="00D606F4">
        <w:rPr>
          <w:lang w:val="en-GB"/>
        </w:rPr>
        <w:t xml:space="preserve">Schramm expanded on Shannon–Weaver by </w:t>
      </w:r>
      <w:r w:rsidR="00753F5C" w:rsidRPr="00D606F4">
        <w:rPr>
          <w:lang w:val="en-GB"/>
        </w:rPr>
        <w:t>highlighting</w:t>
      </w:r>
      <w:r w:rsidRPr="00D606F4">
        <w:rPr>
          <w:lang w:val="en-GB"/>
        </w:rPr>
        <w:t xml:space="preserve"> two-way communication. His model introduces the concept of fields of experience—the idea that effective communication requires shared understanding between sender and receiver.</w:t>
      </w:r>
    </w:p>
    <w:p w14:paraId="63DA8255" w14:textId="77777777" w:rsidR="00D606F4" w:rsidRPr="00D606F4" w:rsidRDefault="00D606F4" w:rsidP="00D606F4">
      <w:pPr>
        <w:spacing w:before="240" w:after="120" w:line="240" w:lineRule="auto"/>
        <w:rPr>
          <w:lang w:val="en-GB"/>
        </w:rPr>
      </w:pPr>
      <w:r w:rsidRPr="00D606F4">
        <w:rPr>
          <w:lang w:val="en-GB"/>
        </w:rPr>
        <w:t>Communication in Schramm’s model is circular, with feedback built into the process. In practice, this resembles a conversation: a dispatcher gives an instruction, the driver asks a clarifying question, and the dispatcher responds, ensuring both parties share the same understanding.</w:t>
      </w:r>
    </w:p>
    <w:p w14:paraId="50C6E685" w14:textId="77777777" w:rsidR="00D606F4" w:rsidRPr="00D606F4" w:rsidRDefault="00D606F4" w:rsidP="00D606F4">
      <w:pPr>
        <w:spacing w:before="240" w:after="120" w:line="240" w:lineRule="auto"/>
        <w:rPr>
          <w:lang w:val="en-GB"/>
        </w:rPr>
      </w:pPr>
      <w:r w:rsidRPr="00D606F4">
        <w:rPr>
          <w:b/>
          <w:bCs/>
          <w:lang w:val="en-GB"/>
        </w:rPr>
        <w:t>Strengths:</w:t>
      </w:r>
    </w:p>
    <w:p w14:paraId="79866EE1" w14:textId="77777777" w:rsidR="00D606F4" w:rsidRPr="00D606F4" w:rsidRDefault="00D606F4" w:rsidP="00927619">
      <w:pPr>
        <w:spacing w:before="240" w:after="120" w:line="240" w:lineRule="auto"/>
        <w:ind w:left="720"/>
        <w:rPr>
          <w:lang w:val="en-GB"/>
        </w:rPr>
      </w:pPr>
      <w:r w:rsidRPr="00D606F4">
        <w:rPr>
          <w:lang w:val="en-GB"/>
        </w:rPr>
        <w:t>Reflects real-life conversations more accurately than linear models.</w:t>
      </w:r>
    </w:p>
    <w:p w14:paraId="3558A387" w14:textId="77777777" w:rsidR="00D606F4" w:rsidRPr="00D606F4" w:rsidRDefault="00D606F4" w:rsidP="00927619">
      <w:pPr>
        <w:spacing w:before="240" w:after="120" w:line="240" w:lineRule="auto"/>
        <w:ind w:left="720"/>
        <w:rPr>
          <w:lang w:val="en-GB"/>
        </w:rPr>
      </w:pPr>
      <w:r w:rsidRPr="00D606F4">
        <w:rPr>
          <w:lang w:val="en-GB"/>
        </w:rPr>
        <w:t>Highlights the importance of shared context (e.g., knowledge of local routes in logistics).</w:t>
      </w:r>
    </w:p>
    <w:p w14:paraId="24863A33" w14:textId="77777777" w:rsidR="00D606F4" w:rsidRPr="00D606F4" w:rsidRDefault="00D606F4" w:rsidP="00D606F4">
      <w:pPr>
        <w:spacing w:before="240" w:after="120" w:line="240" w:lineRule="auto"/>
        <w:rPr>
          <w:lang w:val="en-GB"/>
        </w:rPr>
      </w:pPr>
      <w:r w:rsidRPr="00D606F4">
        <w:rPr>
          <w:b/>
          <w:bCs/>
          <w:lang w:val="en-GB"/>
        </w:rPr>
        <w:t>Weaknesses:</w:t>
      </w:r>
    </w:p>
    <w:p w14:paraId="4C738D4B" w14:textId="77777777" w:rsidR="00D606F4" w:rsidRPr="00D606F4" w:rsidRDefault="00D606F4" w:rsidP="00927619">
      <w:pPr>
        <w:spacing w:before="240" w:after="120" w:line="240" w:lineRule="auto"/>
        <w:ind w:left="720"/>
        <w:rPr>
          <w:lang w:val="en-GB"/>
        </w:rPr>
      </w:pPr>
      <w:r w:rsidRPr="00D606F4">
        <w:rPr>
          <w:lang w:val="en-GB"/>
        </w:rPr>
        <w:t>Assumes both parties share similar levels of understanding and cultural context.</w:t>
      </w:r>
    </w:p>
    <w:p w14:paraId="08005D20" w14:textId="77777777" w:rsidR="00D606F4" w:rsidRPr="00D606F4" w:rsidRDefault="00D606F4" w:rsidP="00927619">
      <w:pPr>
        <w:spacing w:before="240" w:after="120" w:line="240" w:lineRule="auto"/>
        <w:ind w:left="720"/>
        <w:rPr>
          <w:lang w:val="en-GB"/>
        </w:rPr>
      </w:pPr>
      <w:r w:rsidRPr="00D606F4">
        <w:rPr>
          <w:lang w:val="en-GB"/>
        </w:rPr>
        <w:t>May oversimplify communication breakdowns caused by power dynamics or organisational hierarchy.</w:t>
      </w:r>
    </w:p>
    <w:p w14:paraId="1101572A" w14:textId="77777777" w:rsidR="00D606F4" w:rsidRPr="00D606F4" w:rsidRDefault="00D606F4" w:rsidP="00D606F4">
      <w:pPr>
        <w:spacing w:before="240" w:after="120" w:line="240" w:lineRule="auto"/>
        <w:rPr>
          <w:lang w:val="en-GB"/>
        </w:rPr>
      </w:pPr>
      <w:r w:rsidRPr="00D606F4">
        <w:rPr>
          <w:b/>
          <w:bCs/>
          <w:lang w:val="en-GB"/>
        </w:rPr>
        <w:t>Relevance in management:</w:t>
      </w:r>
      <w:r w:rsidRPr="00D606F4">
        <w:rPr>
          <w:lang w:val="en-GB"/>
        </w:rPr>
        <w:br/>
        <w:t>Schramm’s model is particularly applicable in collaborative settings such as logistics team briefings, where drivers and managers discuss delivery challenges. The feedback loop ensures that messages are not only delivered but also understood, reducing operational risk.</w:t>
      </w:r>
    </w:p>
    <w:p w14:paraId="4954037C" w14:textId="77777777" w:rsidR="009C6FBC" w:rsidRPr="00D606F4" w:rsidRDefault="009C6FBC" w:rsidP="00EA3822">
      <w:pPr>
        <w:spacing w:before="240" w:after="120" w:line="240" w:lineRule="auto"/>
        <w:ind w:left="568"/>
        <w:rPr>
          <w:lang w:val="en-GB"/>
        </w:rPr>
      </w:pPr>
    </w:p>
    <w:p w14:paraId="4ABCC113" w14:textId="77777777" w:rsidR="00D606F4" w:rsidRDefault="00D606F4" w:rsidP="00EA3822">
      <w:pPr>
        <w:spacing w:before="240" w:after="120" w:line="240" w:lineRule="auto"/>
        <w:rPr>
          <w:b/>
          <w:bCs/>
          <w:lang w:val="en-GB"/>
        </w:rPr>
      </w:pPr>
    </w:p>
    <w:p w14:paraId="4DFC068C" w14:textId="77777777" w:rsidR="00D606F4" w:rsidRDefault="00D606F4" w:rsidP="00EA3822">
      <w:pPr>
        <w:spacing w:before="240" w:after="120" w:line="240" w:lineRule="auto"/>
        <w:rPr>
          <w:b/>
          <w:bCs/>
          <w:lang w:val="en-GB"/>
        </w:rPr>
      </w:pPr>
    </w:p>
    <w:p w14:paraId="3FD6CE9B" w14:textId="77777777" w:rsidR="00D606F4" w:rsidRDefault="00D606F4" w:rsidP="00EA3822">
      <w:pPr>
        <w:spacing w:before="240" w:after="120" w:line="240" w:lineRule="auto"/>
        <w:rPr>
          <w:b/>
          <w:bCs/>
          <w:lang w:val="en-GB"/>
        </w:rPr>
      </w:pPr>
    </w:p>
    <w:p w14:paraId="50870398" w14:textId="77777777" w:rsidR="00D606F4" w:rsidRDefault="00D606F4" w:rsidP="00EA3822">
      <w:pPr>
        <w:spacing w:before="240" w:after="120" w:line="240" w:lineRule="auto"/>
        <w:rPr>
          <w:b/>
          <w:bCs/>
          <w:lang w:val="en-GB"/>
        </w:rPr>
      </w:pPr>
    </w:p>
    <w:p w14:paraId="680D275D" w14:textId="77777777" w:rsidR="00D606F4" w:rsidRDefault="00D606F4" w:rsidP="00EA3822">
      <w:pPr>
        <w:spacing w:before="240" w:after="120" w:line="240" w:lineRule="auto"/>
        <w:rPr>
          <w:b/>
          <w:bCs/>
          <w:lang w:val="en-GB"/>
        </w:rPr>
      </w:pPr>
    </w:p>
    <w:p w14:paraId="744C50D0" w14:textId="77777777" w:rsidR="00D606F4" w:rsidRDefault="00D606F4" w:rsidP="00EA3822">
      <w:pPr>
        <w:spacing w:before="240" w:after="120" w:line="240" w:lineRule="auto"/>
        <w:rPr>
          <w:b/>
          <w:bCs/>
          <w:lang w:val="en-GB"/>
        </w:rPr>
      </w:pPr>
    </w:p>
    <w:p w14:paraId="5DB29579" w14:textId="77777777" w:rsidR="00D606F4" w:rsidRDefault="00D606F4" w:rsidP="00EA3822">
      <w:pPr>
        <w:spacing w:before="240" w:after="120" w:line="240" w:lineRule="auto"/>
        <w:rPr>
          <w:b/>
          <w:bCs/>
          <w:lang w:val="en-GB"/>
        </w:rPr>
      </w:pPr>
    </w:p>
    <w:p w14:paraId="227C3492" w14:textId="77777777" w:rsidR="00D606F4" w:rsidRDefault="00D606F4" w:rsidP="00EA3822">
      <w:pPr>
        <w:spacing w:before="240" w:after="120" w:line="240" w:lineRule="auto"/>
        <w:rPr>
          <w:b/>
          <w:bCs/>
          <w:lang w:val="en-GB"/>
        </w:rPr>
      </w:pPr>
    </w:p>
    <w:p w14:paraId="34C69E1A" w14:textId="271D1A07" w:rsidR="009C6FBC" w:rsidRPr="00D606F4" w:rsidRDefault="009C6FBC" w:rsidP="00EA3822">
      <w:pPr>
        <w:spacing w:before="240" w:after="120" w:line="240" w:lineRule="auto"/>
        <w:rPr>
          <w:b/>
          <w:bCs/>
          <w:sz w:val="28"/>
          <w:szCs w:val="28"/>
          <w:lang w:val="en-GB"/>
        </w:rPr>
      </w:pPr>
      <w:r w:rsidRPr="00D606F4">
        <w:rPr>
          <w:b/>
          <w:bCs/>
          <w:sz w:val="28"/>
          <w:szCs w:val="28"/>
          <w:lang w:val="en-GB"/>
        </w:rPr>
        <w:lastRenderedPageBreak/>
        <w:t>2.3 Similarities, Differences, and Relevance Today</w:t>
      </w:r>
    </w:p>
    <w:p w14:paraId="44839861" w14:textId="3A6DA0E9" w:rsidR="00D606F4" w:rsidRPr="00D606F4" w:rsidRDefault="00D606F4" w:rsidP="00D606F4">
      <w:pPr>
        <w:spacing w:before="240" w:after="120" w:line="240" w:lineRule="auto"/>
        <w:rPr>
          <w:lang w:val="en-GB"/>
        </w:rPr>
      </w:pPr>
      <w:r w:rsidRPr="00D606F4">
        <w:rPr>
          <w:lang w:val="en-GB"/>
        </w:rPr>
        <w:t>Both Shannon–Weaver and Schramm attempt to describe the core elements of communication: encoding, transmission, decoding, and the potential for interference. However, while Shannon–Weaver emphasises the mechanics of message transfer, Schramm highlights the dynamic exchange of meaning.</w:t>
      </w:r>
    </w:p>
    <w:p w14:paraId="077998E8" w14:textId="77777777" w:rsidR="00D606F4" w:rsidRPr="00D606F4" w:rsidRDefault="00D606F4" w:rsidP="00D606F4">
      <w:pPr>
        <w:spacing w:before="240" w:after="120" w:line="240" w:lineRule="auto"/>
        <w:rPr>
          <w:lang w:val="en-GB"/>
        </w:rPr>
      </w:pPr>
      <w:r w:rsidRPr="00D606F4">
        <w:rPr>
          <w:lang w:val="en-GB"/>
        </w:rPr>
        <w:t>In today’s workplace, both models remain relevant but need adaptation:</w:t>
      </w:r>
    </w:p>
    <w:p w14:paraId="5EEBC3B0" w14:textId="77777777" w:rsidR="00D606F4" w:rsidRPr="00D606F4" w:rsidRDefault="00D606F4" w:rsidP="00927619">
      <w:pPr>
        <w:spacing w:before="240" w:after="120" w:line="240" w:lineRule="auto"/>
        <w:ind w:left="720"/>
        <w:rPr>
          <w:lang w:val="en-GB"/>
        </w:rPr>
      </w:pPr>
      <w:r w:rsidRPr="00D606F4">
        <w:rPr>
          <w:b/>
          <w:bCs/>
          <w:lang w:val="en-GB"/>
        </w:rPr>
        <w:t>Shannon–Weaver’s concept of noise</w:t>
      </w:r>
      <w:r w:rsidRPr="00D606F4">
        <w:rPr>
          <w:lang w:val="en-GB"/>
        </w:rPr>
        <w:t xml:space="preserve"> applies to digital communication overload, such as drivers receiving too many mobile notifications.</w:t>
      </w:r>
    </w:p>
    <w:p w14:paraId="15BF14C0" w14:textId="77777777" w:rsidR="00D606F4" w:rsidRPr="00D606F4" w:rsidRDefault="00D606F4" w:rsidP="00927619">
      <w:pPr>
        <w:spacing w:before="240" w:after="120" w:line="240" w:lineRule="auto"/>
        <w:ind w:left="720"/>
        <w:rPr>
          <w:lang w:val="en-GB"/>
        </w:rPr>
      </w:pPr>
      <w:r w:rsidRPr="00D606F4">
        <w:rPr>
          <w:b/>
          <w:bCs/>
          <w:lang w:val="en-GB"/>
        </w:rPr>
        <w:t>Schramm’s focus on feedback</w:t>
      </w:r>
      <w:r w:rsidRPr="00D606F4">
        <w:rPr>
          <w:lang w:val="en-GB"/>
        </w:rPr>
        <w:t xml:space="preserve"> is mirrored in collaborative digital platforms like Microsoft Teams or WhatsApp groups used in logistics operations.</w:t>
      </w:r>
    </w:p>
    <w:p w14:paraId="5E8BCD1C" w14:textId="77777777" w:rsidR="00D606F4" w:rsidRPr="00D606F4" w:rsidRDefault="00D606F4" w:rsidP="00D606F4">
      <w:pPr>
        <w:spacing w:before="240" w:after="120" w:line="240" w:lineRule="auto"/>
        <w:rPr>
          <w:lang w:val="en-GB"/>
        </w:rPr>
      </w:pPr>
      <w:r w:rsidRPr="00D606F4">
        <w:rPr>
          <w:lang w:val="en-GB"/>
        </w:rPr>
        <w:t>For managers, the key is to combine both perspectives:</w:t>
      </w:r>
    </w:p>
    <w:p w14:paraId="34489053" w14:textId="77777777" w:rsidR="00D606F4" w:rsidRPr="00D606F4" w:rsidRDefault="00D606F4" w:rsidP="00927619">
      <w:pPr>
        <w:spacing w:before="240" w:after="120" w:line="240" w:lineRule="auto"/>
        <w:ind w:left="720"/>
        <w:rPr>
          <w:lang w:val="en-GB"/>
        </w:rPr>
      </w:pPr>
      <w:r w:rsidRPr="00D606F4">
        <w:rPr>
          <w:lang w:val="en-GB"/>
        </w:rPr>
        <w:t xml:space="preserve">Use </w:t>
      </w:r>
      <w:r w:rsidRPr="00D606F4">
        <w:rPr>
          <w:b/>
          <w:bCs/>
          <w:lang w:val="en-GB"/>
        </w:rPr>
        <w:t>Shannon–Weaver</w:t>
      </w:r>
      <w:r w:rsidRPr="00D606F4">
        <w:rPr>
          <w:lang w:val="en-GB"/>
        </w:rPr>
        <w:t xml:space="preserve"> principles when delivering structured, one-way information such as company policies.</w:t>
      </w:r>
    </w:p>
    <w:p w14:paraId="5ED5A23B" w14:textId="77777777" w:rsidR="00D606F4" w:rsidRPr="00D606F4" w:rsidRDefault="00D606F4" w:rsidP="00927619">
      <w:pPr>
        <w:spacing w:before="240" w:after="120" w:line="240" w:lineRule="auto"/>
        <w:ind w:left="720"/>
        <w:rPr>
          <w:lang w:val="en-GB"/>
        </w:rPr>
      </w:pPr>
      <w:r w:rsidRPr="00D606F4">
        <w:rPr>
          <w:lang w:val="en-GB"/>
        </w:rPr>
        <w:t xml:space="preserve">Apply </w:t>
      </w:r>
      <w:r w:rsidRPr="00D606F4">
        <w:rPr>
          <w:b/>
          <w:bCs/>
          <w:lang w:val="en-GB"/>
        </w:rPr>
        <w:t>Schramm’s model</w:t>
      </w:r>
      <w:r w:rsidRPr="00D606F4">
        <w:rPr>
          <w:lang w:val="en-GB"/>
        </w:rPr>
        <w:t xml:space="preserve"> in settings that require dialogue, such as problem-solving meetings.</w:t>
      </w:r>
    </w:p>
    <w:p w14:paraId="44BDA8B8" w14:textId="77777777" w:rsidR="00D606F4" w:rsidRPr="00D606F4" w:rsidRDefault="00D606F4" w:rsidP="00D606F4">
      <w:pPr>
        <w:spacing w:before="240" w:after="120" w:line="240" w:lineRule="auto"/>
        <w:rPr>
          <w:lang w:val="en-GB"/>
        </w:rPr>
      </w:pPr>
      <w:r w:rsidRPr="00D606F4">
        <w:rPr>
          <w:lang w:val="en-GB"/>
        </w:rPr>
        <w:t>Ultimately, effective management communication depends on selecting the right approach for the situation, balancing clarity with interactivity.</w:t>
      </w:r>
    </w:p>
    <w:p w14:paraId="2182D36A" w14:textId="77777777" w:rsidR="001B652A" w:rsidRPr="00EA3822" w:rsidRDefault="001B652A" w:rsidP="00EA3822">
      <w:pPr>
        <w:spacing w:before="240" w:after="120" w:line="240" w:lineRule="auto"/>
        <w:ind w:left="568"/>
        <w:rPr>
          <w:lang w:val="en-GB"/>
        </w:rPr>
      </w:pPr>
    </w:p>
    <w:p w14:paraId="10F83B4E" w14:textId="77777777" w:rsidR="009C6FBC" w:rsidRPr="00EA3822" w:rsidRDefault="009C6FBC" w:rsidP="00EA3822">
      <w:pPr>
        <w:spacing w:before="240" w:after="120" w:line="240" w:lineRule="auto"/>
        <w:ind w:left="568"/>
        <w:rPr>
          <w:lang w:val="en-GB"/>
        </w:rPr>
      </w:pPr>
    </w:p>
    <w:p w14:paraId="3685E13C" w14:textId="77777777" w:rsidR="0071470A" w:rsidRPr="00EA3822" w:rsidRDefault="0071470A" w:rsidP="00EA3822">
      <w:pPr>
        <w:spacing w:before="240" w:after="120" w:line="240" w:lineRule="auto"/>
        <w:ind w:left="568"/>
        <w:rPr>
          <w:lang w:val="en-GB"/>
        </w:rPr>
      </w:pPr>
    </w:p>
    <w:p w14:paraId="32FCFCA0" w14:textId="77777777" w:rsidR="0071470A" w:rsidRPr="00EA3822" w:rsidRDefault="0071470A" w:rsidP="00EA3822">
      <w:pPr>
        <w:spacing w:before="240" w:after="120" w:line="240" w:lineRule="auto"/>
        <w:ind w:left="568"/>
        <w:rPr>
          <w:lang w:val="en-GB"/>
        </w:rPr>
      </w:pPr>
    </w:p>
    <w:p w14:paraId="3DEC226F" w14:textId="77777777" w:rsidR="0071470A" w:rsidRPr="00EA3822" w:rsidRDefault="0071470A" w:rsidP="00EA3822">
      <w:pPr>
        <w:spacing w:before="240" w:after="120" w:line="240" w:lineRule="auto"/>
        <w:ind w:left="568"/>
        <w:rPr>
          <w:lang w:val="en-GB"/>
        </w:rPr>
      </w:pPr>
    </w:p>
    <w:p w14:paraId="261F4187" w14:textId="77777777" w:rsidR="0071470A" w:rsidRPr="00EA3822" w:rsidRDefault="0071470A" w:rsidP="00EA3822">
      <w:pPr>
        <w:spacing w:before="240" w:after="120" w:line="240" w:lineRule="auto"/>
        <w:ind w:left="568"/>
        <w:rPr>
          <w:lang w:val="en-GB"/>
        </w:rPr>
      </w:pPr>
    </w:p>
    <w:p w14:paraId="5CA14014" w14:textId="77777777" w:rsidR="0071470A" w:rsidRPr="00EA3822" w:rsidRDefault="0071470A" w:rsidP="00EA3822">
      <w:pPr>
        <w:spacing w:before="240" w:after="120" w:line="240" w:lineRule="auto"/>
        <w:ind w:left="568"/>
        <w:rPr>
          <w:lang w:val="en-GB"/>
        </w:rPr>
      </w:pPr>
    </w:p>
    <w:p w14:paraId="52B2BDA8" w14:textId="77777777" w:rsidR="0071470A" w:rsidRPr="00EA3822" w:rsidRDefault="0071470A" w:rsidP="00EA3822">
      <w:pPr>
        <w:spacing w:before="240" w:after="120" w:line="240" w:lineRule="auto"/>
        <w:ind w:left="568"/>
        <w:rPr>
          <w:lang w:val="en-GB"/>
        </w:rPr>
      </w:pPr>
    </w:p>
    <w:p w14:paraId="07BE41C7" w14:textId="77777777" w:rsidR="0071470A" w:rsidRPr="00EA3822" w:rsidRDefault="0071470A" w:rsidP="00EA3822">
      <w:pPr>
        <w:spacing w:before="240" w:after="120" w:line="240" w:lineRule="auto"/>
        <w:ind w:left="568"/>
        <w:rPr>
          <w:lang w:val="en-GB"/>
        </w:rPr>
      </w:pPr>
    </w:p>
    <w:p w14:paraId="51E11AF0" w14:textId="77777777" w:rsidR="0071470A" w:rsidRPr="00EA3822" w:rsidRDefault="0071470A" w:rsidP="00EA3822">
      <w:pPr>
        <w:spacing w:before="240" w:after="120" w:line="240" w:lineRule="auto"/>
        <w:ind w:left="568"/>
        <w:rPr>
          <w:lang w:val="en-GB"/>
        </w:rPr>
      </w:pPr>
    </w:p>
    <w:p w14:paraId="1B01523E" w14:textId="77777777" w:rsidR="0071470A" w:rsidRPr="00EA3822" w:rsidRDefault="0071470A" w:rsidP="00EA3822">
      <w:pPr>
        <w:spacing w:before="240" w:after="120" w:line="240" w:lineRule="auto"/>
        <w:ind w:left="568"/>
        <w:rPr>
          <w:lang w:val="en-GB"/>
        </w:rPr>
      </w:pPr>
    </w:p>
    <w:p w14:paraId="3B8FD8C4" w14:textId="77777777" w:rsidR="00D606F4" w:rsidRPr="00D606F4" w:rsidRDefault="00D606F4" w:rsidP="00EA3822">
      <w:pPr>
        <w:spacing w:before="240" w:after="120" w:line="240" w:lineRule="auto"/>
        <w:rPr>
          <w:sz w:val="28"/>
          <w:szCs w:val="28"/>
          <w:lang w:val="en-GB"/>
        </w:rPr>
      </w:pPr>
    </w:p>
    <w:p w14:paraId="36EBB474" w14:textId="5D9F1906" w:rsidR="0071470A" w:rsidRPr="00D606F4" w:rsidRDefault="0071470A" w:rsidP="00EA3822">
      <w:pPr>
        <w:spacing w:before="240" w:after="120" w:line="240" w:lineRule="auto"/>
        <w:rPr>
          <w:b/>
          <w:bCs/>
          <w:sz w:val="28"/>
          <w:szCs w:val="28"/>
          <w:lang w:val="en-GB"/>
        </w:rPr>
      </w:pPr>
      <w:r w:rsidRPr="00D606F4">
        <w:rPr>
          <w:b/>
          <w:bCs/>
          <w:sz w:val="28"/>
          <w:szCs w:val="28"/>
          <w:lang w:val="en-GB"/>
        </w:rPr>
        <w:lastRenderedPageBreak/>
        <w:t>3. Importance of Tone, Language, and Formality in Management Communications</w:t>
      </w:r>
    </w:p>
    <w:p w14:paraId="5B832D55" w14:textId="77777777" w:rsidR="00D606F4" w:rsidRPr="00D606F4" w:rsidRDefault="00D606F4" w:rsidP="00EA3822">
      <w:pPr>
        <w:spacing w:before="240" w:after="120" w:line="240" w:lineRule="auto"/>
        <w:rPr>
          <w:b/>
          <w:bCs/>
          <w:sz w:val="28"/>
          <w:szCs w:val="28"/>
          <w:lang w:val="en-GB"/>
        </w:rPr>
      </w:pPr>
    </w:p>
    <w:p w14:paraId="47914244" w14:textId="77777777" w:rsidR="00D606F4" w:rsidRDefault="0071470A" w:rsidP="00D606F4">
      <w:pPr>
        <w:spacing w:before="240" w:after="120" w:line="240" w:lineRule="auto"/>
        <w:rPr>
          <w:b/>
          <w:bCs/>
          <w:sz w:val="28"/>
          <w:szCs w:val="28"/>
          <w:lang w:val="en-GB"/>
        </w:rPr>
      </w:pPr>
      <w:r w:rsidRPr="00D606F4">
        <w:rPr>
          <w:b/>
          <w:bCs/>
          <w:sz w:val="28"/>
          <w:szCs w:val="28"/>
          <w:lang w:val="en-GB"/>
        </w:rPr>
        <w:t>3.1 Tone and Formality</w:t>
      </w:r>
    </w:p>
    <w:p w14:paraId="70C6290C" w14:textId="2AA7F735" w:rsidR="00D606F4" w:rsidRPr="00D606F4" w:rsidRDefault="00D606F4" w:rsidP="00D606F4">
      <w:pPr>
        <w:spacing w:before="240" w:after="120" w:line="240" w:lineRule="auto"/>
        <w:rPr>
          <w:sz w:val="28"/>
          <w:szCs w:val="28"/>
          <w:lang w:val="en-GB"/>
        </w:rPr>
      </w:pPr>
      <w:r w:rsidRPr="00D606F4">
        <w:rPr>
          <w:lang w:val="en-GB"/>
        </w:rPr>
        <w:t>Tone conveys the attitude behind a message, while formality refers to the degree of professionalism. Selecting the right combination is essential in management communication.</w:t>
      </w:r>
    </w:p>
    <w:p w14:paraId="7D21A92B" w14:textId="77777777" w:rsidR="00D606F4" w:rsidRPr="00D606F4" w:rsidRDefault="00D606F4" w:rsidP="00753F5C">
      <w:pPr>
        <w:spacing w:before="240" w:after="120" w:line="240" w:lineRule="auto"/>
        <w:ind w:left="720"/>
        <w:rPr>
          <w:lang w:val="en-GB"/>
        </w:rPr>
      </w:pPr>
      <w:r w:rsidRPr="00D606F4">
        <w:rPr>
          <w:b/>
          <w:bCs/>
          <w:lang w:val="en-GB"/>
        </w:rPr>
        <w:t>Formal tone</w:t>
      </w:r>
      <w:r w:rsidRPr="00D606F4">
        <w:rPr>
          <w:lang w:val="en-GB"/>
        </w:rPr>
        <w:t xml:space="preserve"> is used in official contexts such as safety briefings, compliance documents, or emails to external clients. For example, a logistics manager informing drivers about new health and safety procedures would use a formal and authoritative tone.</w:t>
      </w:r>
    </w:p>
    <w:p w14:paraId="0F63C18C" w14:textId="77777777" w:rsidR="00D606F4" w:rsidRPr="00D606F4" w:rsidRDefault="00D606F4" w:rsidP="00753F5C">
      <w:pPr>
        <w:spacing w:before="240" w:after="120" w:line="240" w:lineRule="auto"/>
        <w:ind w:left="720"/>
        <w:rPr>
          <w:lang w:val="en-GB"/>
        </w:rPr>
      </w:pPr>
      <w:r w:rsidRPr="00D606F4">
        <w:rPr>
          <w:b/>
          <w:bCs/>
          <w:lang w:val="en-GB"/>
        </w:rPr>
        <w:t>Informal tone</w:t>
      </w:r>
      <w:r w:rsidRPr="00D606F4">
        <w:rPr>
          <w:lang w:val="en-GB"/>
        </w:rPr>
        <w:t xml:space="preserve"> is more appropriate in casual interactions, such as congratulating a driver for completing deliveries ahead of schedule via a team WhatsApp group.</w:t>
      </w:r>
    </w:p>
    <w:p w14:paraId="0104D322" w14:textId="77777777" w:rsidR="00D606F4" w:rsidRPr="00D606F4" w:rsidRDefault="00D606F4" w:rsidP="00D606F4">
      <w:pPr>
        <w:spacing w:before="240" w:after="120" w:line="240" w:lineRule="auto"/>
        <w:rPr>
          <w:lang w:val="en-GB"/>
        </w:rPr>
      </w:pPr>
      <w:r w:rsidRPr="00D606F4">
        <w:rPr>
          <w:b/>
          <w:bCs/>
          <w:lang w:val="en-GB"/>
        </w:rPr>
        <w:t>Risks of inappropriate tone:</w:t>
      </w:r>
    </w:p>
    <w:p w14:paraId="31246677" w14:textId="77777777" w:rsidR="00D606F4" w:rsidRPr="00D606F4" w:rsidRDefault="00D606F4" w:rsidP="00753F5C">
      <w:pPr>
        <w:spacing w:before="240" w:after="120" w:line="240" w:lineRule="auto"/>
        <w:ind w:left="720"/>
        <w:rPr>
          <w:lang w:val="en-GB"/>
        </w:rPr>
      </w:pPr>
      <w:r w:rsidRPr="00D606F4">
        <w:rPr>
          <w:lang w:val="en-GB"/>
        </w:rPr>
        <w:t>Too informal: A casual tone in a legal compliance notice can appear unprofessional.</w:t>
      </w:r>
    </w:p>
    <w:p w14:paraId="5C7BB607" w14:textId="77777777" w:rsidR="00D606F4" w:rsidRPr="00D606F4" w:rsidRDefault="00D606F4" w:rsidP="00753F5C">
      <w:pPr>
        <w:spacing w:before="240" w:after="120" w:line="240" w:lineRule="auto"/>
        <w:ind w:left="720"/>
        <w:rPr>
          <w:lang w:val="en-GB"/>
        </w:rPr>
      </w:pPr>
      <w:r w:rsidRPr="00D606F4">
        <w:rPr>
          <w:lang w:val="en-GB"/>
        </w:rPr>
        <w:t>Too formal: Excessive formality in everyday driver–dispatcher interactions may create distance and reduce team morale.</w:t>
      </w:r>
    </w:p>
    <w:p w14:paraId="110304DF" w14:textId="77777777" w:rsidR="00D606F4" w:rsidRPr="00D606F4" w:rsidRDefault="00D606F4" w:rsidP="00D606F4">
      <w:pPr>
        <w:spacing w:before="240" w:after="120" w:line="240" w:lineRule="auto"/>
        <w:rPr>
          <w:lang w:val="en-GB"/>
        </w:rPr>
      </w:pPr>
      <w:r w:rsidRPr="00D606F4">
        <w:rPr>
          <w:lang w:val="en-GB"/>
        </w:rPr>
        <w:t>Thus, managers must strike a balance, matching tone and formality to the situation and the audience.</w:t>
      </w:r>
    </w:p>
    <w:p w14:paraId="2F394CE4" w14:textId="72FBB42E" w:rsidR="0071470A" w:rsidRPr="0071470A" w:rsidRDefault="0071470A" w:rsidP="00EA3822">
      <w:pPr>
        <w:spacing w:before="240" w:after="120" w:line="240" w:lineRule="auto"/>
        <w:ind w:left="568"/>
        <w:rPr>
          <w:lang w:val="en-GB"/>
        </w:rPr>
      </w:pPr>
    </w:p>
    <w:p w14:paraId="2387BF34" w14:textId="77777777" w:rsidR="00454F9B" w:rsidRPr="00EA3822" w:rsidRDefault="00454F9B" w:rsidP="00EA3822">
      <w:pPr>
        <w:spacing w:before="240" w:after="120" w:line="240" w:lineRule="auto"/>
        <w:ind w:left="568"/>
        <w:rPr>
          <w:b/>
          <w:bCs/>
          <w:lang w:val="en-GB"/>
        </w:rPr>
      </w:pPr>
    </w:p>
    <w:p w14:paraId="2042267D" w14:textId="77777777" w:rsidR="00454F9B" w:rsidRPr="00EA3822" w:rsidRDefault="00454F9B" w:rsidP="00EA3822">
      <w:pPr>
        <w:spacing w:before="240" w:after="120" w:line="240" w:lineRule="auto"/>
        <w:ind w:left="568"/>
        <w:rPr>
          <w:b/>
          <w:bCs/>
          <w:lang w:val="en-GB"/>
        </w:rPr>
      </w:pPr>
    </w:p>
    <w:p w14:paraId="2522142C" w14:textId="77777777" w:rsidR="00454F9B" w:rsidRPr="00EA3822" w:rsidRDefault="00454F9B" w:rsidP="00EA3822">
      <w:pPr>
        <w:spacing w:before="240" w:after="120" w:line="240" w:lineRule="auto"/>
        <w:ind w:left="568"/>
        <w:rPr>
          <w:b/>
          <w:bCs/>
          <w:lang w:val="en-GB"/>
        </w:rPr>
      </w:pPr>
    </w:p>
    <w:p w14:paraId="0D0199F0" w14:textId="77777777" w:rsidR="00454F9B" w:rsidRPr="00EA3822" w:rsidRDefault="00454F9B" w:rsidP="00EA3822">
      <w:pPr>
        <w:spacing w:before="240" w:after="120" w:line="240" w:lineRule="auto"/>
        <w:ind w:left="568"/>
        <w:rPr>
          <w:b/>
          <w:bCs/>
          <w:lang w:val="en-GB"/>
        </w:rPr>
      </w:pPr>
    </w:p>
    <w:p w14:paraId="66832638" w14:textId="77777777" w:rsidR="00D606F4" w:rsidRDefault="00D606F4" w:rsidP="00EA3822">
      <w:pPr>
        <w:spacing w:before="240" w:after="120" w:line="240" w:lineRule="auto"/>
        <w:rPr>
          <w:b/>
          <w:bCs/>
          <w:lang w:val="en-GB"/>
        </w:rPr>
      </w:pPr>
    </w:p>
    <w:p w14:paraId="334E6206" w14:textId="77777777" w:rsidR="00D22454" w:rsidRDefault="00D22454" w:rsidP="00EA3822">
      <w:pPr>
        <w:spacing w:before="240" w:after="120" w:line="240" w:lineRule="auto"/>
        <w:rPr>
          <w:b/>
          <w:bCs/>
          <w:sz w:val="28"/>
          <w:szCs w:val="28"/>
          <w:lang w:val="en-GB"/>
        </w:rPr>
      </w:pPr>
    </w:p>
    <w:p w14:paraId="3A43F399" w14:textId="77777777" w:rsidR="00D22454" w:rsidRDefault="00D22454" w:rsidP="00EA3822">
      <w:pPr>
        <w:spacing w:before="240" w:after="120" w:line="240" w:lineRule="auto"/>
        <w:rPr>
          <w:b/>
          <w:bCs/>
          <w:sz w:val="28"/>
          <w:szCs w:val="28"/>
          <w:lang w:val="en-GB"/>
        </w:rPr>
      </w:pPr>
    </w:p>
    <w:p w14:paraId="7D1C5A44" w14:textId="77777777" w:rsidR="00D22454" w:rsidRDefault="00D22454" w:rsidP="00EA3822">
      <w:pPr>
        <w:spacing w:before="240" w:after="120" w:line="240" w:lineRule="auto"/>
        <w:rPr>
          <w:b/>
          <w:bCs/>
          <w:sz w:val="28"/>
          <w:szCs w:val="28"/>
          <w:lang w:val="en-GB"/>
        </w:rPr>
      </w:pPr>
    </w:p>
    <w:p w14:paraId="4447A41D" w14:textId="5BE50C79" w:rsidR="0071470A" w:rsidRPr="00D606F4" w:rsidRDefault="0071470A" w:rsidP="00EA3822">
      <w:pPr>
        <w:spacing w:before="240" w:after="120" w:line="240" w:lineRule="auto"/>
        <w:rPr>
          <w:b/>
          <w:bCs/>
          <w:sz w:val="28"/>
          <w:szCs w:val="28"/>
          <w:lang w:val="en-GB"/>
        </w:rPr>
      </w:pPr>
      <w:r w:rsidRPr="00D606F4">
        <w:rPr>
          <w:b/>
          <w:bCs/>
          <w:sz w:val="28"/>
          <w:szCs w:val="28"/>
          <w:lang w:val="en-GB"/>
        </w:rPr>
        <w:lastRenderedPageBreak/>
        <w:t>3.2 Language, Structure, and Content for Different Audiences</w:t>
      </w:r>
    </w:p>
    <w:p w14:paraId="56059811" w14:textId="77777777" w:rsidR="00D606F4" w:rsidRPr="00D606F4" w:rsidRDefault="00D606F4" w:rsidP="00D606F4">
      <w:pPr>
        <w:spacing w:before="240" w:after="120" w:line="240" w:lineRule="auto"/>
        <w:rPr>
          <w:lang w:val="en-GB"/>
        </w:rPr>
      </w:pPr>
      <w:r w:rsidRPr="00D606F4">
        <w:rPr>
          <w:lang w:val="en-GB"/>
        </w:rPr>
        <w:t>Managers must tailor communication to different stakeholders:</w:t>
      </w:r>
    </w:p>
    <w:p w14:paraId="2FA79985" w14:textId="77777777" w:rsidR="00D606F4" w:rsidRPr="00D606F4" w:rsidRDefault="00D606F4" w:rsidP="00753F5C">
      <w:pPr>
        <w:spacing w:before="240" w:after="120" w:line="240" w:lineRule="auto"/>
        <w:rPr>
          <w:lang w:val="en-GB"/>
        </w:rPr>
      </w:pPr>
      <w:r w:rsidRPr="00D606F4">
        <w:rPr>
          <w:b/>
          <w:bCs/>
          <w:lang w:val="en-GB"/>
        </w:rPr>
        <w:t>Board of Directors:</w:t>
      </w:r>
      <w:r w:rsidRPr="00D606F4">
        <w:rPr>
          <w:lang w:val="en-GB"/>
        </w:rPr>
        <w:t xml:space="preserve"> Expect structured reports with executive summaries, graphs, and recommendations.</w:t>
      </w:r>
    </w:p>
    <w:p w14:paraId="4BB958E2" w14:textId="77777777" w:rsidR="00D606F4" w:rsidRPr="00D606F4" w:rsidRDefault="00D606F4" w:rsidP="00753F5C">
      <w:pPr>
        <w:spacing w:before="240" w:after="120" w:line="240" w:lineRule="auto"/>
        <w:rPr>
          <w:lang w:val="en-GB"/>
        </w:rPr>
      </w:pPr>
      <w:r w:rsidRPr="00D606F4">
        <w:rPr>
          <w:b/>
          <w:bCs/>
          <w:lang w:val="en-GB"/>
        </w:rPr>
        <w:t>Dispatchers and Drivers:</w:t>
      </w:r>
      <w:r w:rsidRPr="00D606F4">
        <w:rPr>
          <w:lang w:val="en-GB"/>
        </w:rPr>
        <w:t xml:space="preserve"> Need concise, action-focused instructions without jargon. For example, instead of “logistical realignment”, a manager might simply say “new delivery order”.</w:t>
      </w:r>
    </w:p>
    <w:p w14:paraId="2093C094" w14:textId="77777777" w:rsidR="00D606F4" w:rsidRPr="00D606F4" w:rsidRDefault="00D606F4" w:rsidP="00753F5C">
      <w:pPr>
        <w:spacing w:before="240" w:after="120" w:line="240" w:lineRule="auto"/>
        <w:rPr>
          <w:lang w:val="en-GB"/>
        </w:rPr>
      </w:pPr>
      <w:r w:rsidRPr="00D606F4">
        <w:rPr>
          <w:b/>
          <w:bCs/>
          <w:lang w:val="en-GB"/>
        </w:rPr>
        <w:t>Customers:</w:t>
      </w:r>
      <w:r w:rsidRPr="00D606F4">
        <w:rPr>
          <w:lang w:val="en-GB"/>
        </w:rPr>
        <w:t xml:space="preserve"> Require polite, reassuring language that reflects professionalism and company values.</w:t>
      </w:r>
    </w:p>
    <w:p w14:paraId="5F4FA583" w14:textId="77777777" w:rsidR="00D606F4" w:rsidRPr="00D606F4" w:rsidRDefault="00D606F4" w:rsidP="00D606F4">
      <w:pPr>
        <w:spacing w:before="240" w:after="120" w:line="240" w:lineRule="auto"/>
        <w:rPr>
          <w:lang w:val="en-GB"/>
        </w:rPr>
      </w:pPr>
      <w:r w:rsidRPr="00D606F4">
        <w:rPr>
          <w:b/>
          <w:bCs/>
          <w:lang w:val="en-GB"/>
        </w:rPr>
        <w:t>Structure</w:t>
      </w:r>
      <w:r w:rsidRPr="00D606F4">
        <w:rPr>
          <w:lang w:val="en-GB"/>
        </w:rPr>
        <w:t xml:space="preserve"> also matters. A formal management report may run to several pages, while a staff notice may be one paragraph.</w:t>
      </w:r>
    </w:p>
    <w:p w14:paraId="0D8D71D4" w14:textId="77777777" w:rsidR="00D606F4" w:rsidRPr="00D606F4" w:rsidRDefault="00D606F4" w:rsidP="00D606F4">
      <w:pPr>
        <w:spacing w:before="240" w:after="120" w:line="240" w:lineRule="auto"/>
        <w:rPr>
          <w:lang w:val="en-GB"/>
        </w:rPr>
      </w:pPr>
      <w:r w:rsidRPr="00D606F4">
        <w:rPr>
          <w:b/>
          <w:bCs/>
          <w:lang w:val="en-GB"/>
        </w:rPr>
        <w:t>Content</w:t>
      </w:r>
      <w:r w:rsidRPr="00D606F4">
        <w:rPr>
          <w:lang w:val="en-GB"/>
        </w:rPr>
        <w:t xml:space="preserve"> must address the needs of the audience. For instance:</w:t>
      </w:r>
    </w:p>
    <w:p w14:paraId="06548053" w14:textId="77777777" w:rsidR="00D606F4" w:rsidRPr="00D606F4" w:rsidRDefault="00D606F4" w:rsidP="00753F5C">
      <w:pPr>
        <w:spacing w:before="240" w:after="120" w:line="240" w:lineRule="auto"/>
        <w:rPr>
          <w:lang w:val="en-GB"/>
        </w:rPr>
      </w:pPr>
      <w:r w:rsidRPr="00D606F4">
        <w:rPr>
          <w:lang w:val="en-GB"/>
        </w:rPr>
        <w:t>Customers are concerned with delivery times and product condition.</w:t>
      </w:r>
    </w:p>
    <w:p w14:paraId="72CBAD5E" w14:textId="77777777" w:rsidR="00D606F4" w:rsidRPr="00D606F4" w:rsidRDefault="00D606F4" w:rsidP="00753F5C">
      <w:pPr>
        <w:spacing w:before="240" w:after="120" w:line="240" w:lineRule="auto"/>
        <w:rPr>
          <w:lang w:val="en-GB"/>
        </w:rPr>
      </w:pPr>
      <w:r w:rsidRPr="00D606F4">
        <w:rPr>
          <w:lang w:val="en-GB"/>
        </w:rPr>
        <w:t>Drivers care about route efficiency and vehicle safety.</w:t>
      </w:r>
    </w:p>
    <w:p w14:paraId="0AC6D85A" w14:textId="77777777" w:rsidR="00D606F4" w:rsidRPr="00D606F4" w:rsidRDefault="00D606F4" w:rsidP="00753F5C">
      <w:pPr>
        <w:spacing w:before="240" w:after="120" w:line="240" w:lineRule="auto"/>
        <w:rPr>
          <w:lang w:val="en-GB"/>
        </w:rPr>
      </w:pPr>
      <w:r w:rsidRPr="00D606F4">
        <w:rPr>
          <w:lang w:val="en-GB"/>
        </w:rPr>
        <w:t>Executives focus on cost control and compliance.</w:t>
      </w:r>
    </w:p>
    <w:p w14:paraId="0966A913" w14:textId="77777777" w:rsidR="00D606F4" w:rsidRPr="00D606F4" w:rsidRDefault="00D606F4" w:rsidP="00D606F4">
      <w:pPr>
        <w:spacing w:before="240" w:after="120" w:line="240" w:lineRule="auto"/>
        <w:rPr>
          <w:lang w:val="en-GB"/>
        </w:rPr>
      </w:pPr>
      <w:r w:rsidRPr="00D606F4">
        <w:rPr>
          <w:lang w:val="en-GB"/>
        </w:rPr>
        <w:t>Failure to adapt language, structure, and content risks misinterpretation or disengagement.</w:t>
      </w:r>
    </w:p>
    <w:p w14:paraId="43B632E5" w14:textId="3D3C4C6F" w:rsidR="0071470A" w:rsidRPr="0071470A" w:rsidRDefault="0071470A" w:rsidP="00D606F4">
      <w:pPr>
        <w:spacing w:before="240" w:after="120" w:line="240" w:lineRule="auto"/>
        <w:rPr>
          <w:lang w:val="en-GB"/>
        </w:rPr>
      </w:pPr>
    </w:p>
    <w:p w14:paraId="3FCB62AB" w14:textId="14855B4F" w:rsidR="0071470A" w:rsidRPr="00D606F4" w:rsidRDefault="0071470A" w:rsidP="00EA3822">
      <w:pPr>
        <w:spacing w:before="240" w:after="120" w:line="240" w:lineRule="auto"/>
        <w:rPr>
          <w:b/>
          <w:bCs/>
          <w:sz w:val="28"/>
          <w:szCs w:val="28"/>
          <w:lang w:val="en-GB"/>
        </w:rPr>
      </w:pPr>
      <w:r w:rsidRPr="00D606F4">
        <w:rPr>
          <w:b/>
          <w:bCs/>
          <w:sz w:val="28"/>
          <w:szCs w:val="28"/>
          <w:lang w:val="en-GB"/>
        </w:rPr>
        <w:t>3.3 Mode of Communication</w:t>
      </w:r>
    </w:p>
    <w:p w14:paraId="2F0552BB" w14:textId="77777777" w:rsidR="00D22454" w:rsidRPr="00D22454" w:rsidRDefault="00D22454" w:rsidP="00D22454">
      <w:pPr>
        <w:spacing w:before="240" w:after="120" w:line="240" w:lineRule="auto"/>
        <w:rPr>
          <w:lang w:val="en-GB"/>
        </w:rPr>
      </w:pPr>
      <w:r w:rsidRPr="00D22454">
        <w:rPr>
          <w:lang w:val="en-GB"/>
        </w:rPr>
        <w:t>Selecting the right medium is as important as selecting the right words.</w:t>
      </w:r>
    </w:p>
    <w:p w14:paraId="7A439D8E" w14:textId="77777777" w:rsidR="00D22454" w:rsidRPr="00D22454" w:rsidRDefault="00D22454" w:rsidP="00D22454">
      <w:pPr>
        <w:spacing w:before="240" w:after="120" w:line="240" w:lineRule="auto"/>
        <w:rPr>
          <w:lang w:val="en-GB"/>
        </w:rPr>
      </w:pPr>
      <w:r w:rsidRPr="00D22454">
        <w:rPr>
          <w:b/>
          <w:bCs/>
          <w:lang w:val="en-GB"/>
        </w:rPr>
        <w:t>Face-to-face or video call:</w:t>
      </w:r>
      <w:r w:rsidRPr="00D22454">
        <w:rPr>
          <w:lang w:val="en-GB"/>
        </w:rPr>
        <w:t xml:space="preserve"> Best for sensitive issues, such as giving a driver performance feedback.</w:t>
      </w:r>
    </w:p>
    <w:p w14:paraId="0F0057AF" w14:textId="77777777" w:rsidR="00D22454" w:rsidRPr="00D22454" w:rsidRDefault="00D22454" w:rsidP="00D22454">
      <w:pPr>
        <w:spacing w:before="240" w:after="120" w:line="240" w:lineRule="auto"/>
        <w:rPr>
          <w:lang w:val="en-GB"/>
        </w:rPr>
      </w:pPr>
      <w:r w:rsidRPr="00D22454">
        <w:rPr>
          <w:b/>
          <w:bCs/>
          <w:lang w:val="en-GB"/>
        </w:rPr>
        <w:t>Email or memo:</w:t>
      </w:r>
      <w:r w:rsidRPr="00D22454">
        <w:rPr>
          <w:lang w:val="en-GB"/>
        </w:rPr>
        <w:t xml:space="preserve"> Suitable for formal announcements that need to be documented, such as policy changes.</w:t>
      </w:r>
    </w:p>
    <w:p w14:paraId="1B309B3C" w14:textId="77777777" w:rsidR="00D22454" w:rsidRPr="00D22454" w:rsidRDefault="00D22454" w:rsidP="00D22454">
      <w:pPr>
        <w:spacing w:before="240" w:after="120" w:line="240" w:lineRule="auto"/>
        <w:rPr>
          <w:lang w:val="en-GB"/>
        </w:rPr>
      </w:pPr>
      <w:r w:rsidRPr="00D22454">
        <w:rPr>
          <w:b/>
          <w:bCs/>
          <w:lang w:val="en-GB"/>
        </w:rPr>
        <w:t>Messaging apps or radio:</w:t>
      </w:r>
      <w:r w:rsidRPr="00D22454">
        <w:rPr>
          <w:lang w:val="en-GB"/>
        </w:rPr>
        <w:t xml:space="preserve"> Effective for real-time operational updates, such as traffic delays or route changes.</w:t>
      </w:r>
    </w:p>
    <w:p w14:paraId="32C00B4A" w14:textId="77777777" w:rsidR="00D22454" w:rsidRPr="00D22454" w:rsidRDefault="00D22454" w:rsidP="00D22454">
      <w:pPr>
        <w:spacing w:before="240" w:after="120" w:line="240" w:lineRule="auto"/>
        <w:rPr>
          <w:lang w:val="en-GB"/>
        </w:rPr>
      </w:pPr>
      <w:r w:rsidRPr="00D22454">
        <w:rPr>
          <w:b/>
          <w:bCs/>
          <w:lang w:val="en-GB"/>
        </w:rPr>
        <w:t>Misuse of modes:</w:t>
      </w:r>
      <w:r w:rsidRPr="00D22454">
        <w:rPr>
          <w:lang w:val="en-GB"/>
        </w:rPr>
        <w:t xml:space="preserve"> For instance, informing drivers of a major organisational restructure solely via text message would likely cause frustration and mistrust.</w:t>
      </w:r>
    </w:p>
    <w:p w14:paraId="0C7DDC18" w14:textId="77777777" w:rsidR="00D22454" w:rsidRPr="00D22454" w:rsidRDefault="00D22454" w:rsidP="00D22454">
      <w:pPr>
        <w:spacing w:before="240" w:after="120" w:line="240" w:lineRule="auto"/>
        <w:rPr>
          <w:lang w:val="en-GB"/>
        </w:rPr>
      </w:pPr>
      <w:r w:rsidRPr="00D22454">
        <w:rPr>
          <w:lang w:val="en-GB"/>
        </w:rPr>
        <w:t>By aligning tone, language, formality, and communication mode, managers can ensure their messages are both understood and respected.</w:t>
      </w:r>
    </w:p>
    <w:p w14:paraId="07531C39" w14:textId="77777777" w:rsidR="00EA3822" w:rsidRDefault="00EA3822" w:rsidP="00EA3822">
      <w:pPr>
        <w:spacing w:before="240" w:after="120" w:line="240" w:lineRule="auto"/>
        <w:rPr>
          <w:b/>
          <w:bCs/>
          <w:sz w:val="28"/>
          <w:szCs w:val="28"/>
          <w:lang w:val="en-GB"/>
        </w:rPr>
      </w:pPr>
      <w:r w:rsidRPr="00D22454">
        <w:rPr>
          <w:b/>
          <w:bCs/>
          <w:sz w:val="28"/>
          <w:szCs w:val="28"/>
          <w:lang w:val="en-GB"/>
        </w:rPr>
        <w:lastRenderedPageBreak/>
        <w:t>4. Effectiveness of Verbal and Written Communication Methods</w:t>
      </w:r>
    </w:p>
    <w:p w14:paraId="67DA0246" w14:textId="77777777" w:rsidR="00D22454" w:rsidRPr="00D22454" w:rsidRDefault="00D22454" w:rsidP="00EA3822">
      <w:pPr>
        <w:spacing w:before="240" w:after="120" w:line="240" w:lineRule="auto"/>
        <w:rPr>
          <w:b/>
          <w:bCs/>
          <w:sz w:val="28"/>
          <w:szCs w:val="28"/>
          <w:lang w:val="en-GB"/>
        </w:rPr>
      </w:pPr>
    </w:p>
    <w:p w14:paraId="1A6E5FD8" w14:textId="16FE11B4" w:rsidR="00EA3822" w:rsidRPr="00D22454" w:rsidRDefault="00EA3822" w:rsidP="00EA3822">
      <w:pPr>
        <w:spacing w:before="240" w:after="120" w:line="240" w:lineRule="auto"/>
        <w:rPr>
          <w:b/>
          <w:bCs/>
          <w:sz w:val="28"/>
          <w:szCs w:val="28"/>
          <w:lang w:val="en-GB"/>
        </w:rPr>
      </w:pPr>
      <w:r w:rsidRPr="00D22454">
        <w:rPr>
          <w:b/>
          <w:bCs/>
          <w:sz w:val="28"/>
          <w:szCs w:val="28"/>
          <w:lang w:val="en-GB"/>
        </w:rPr>
        <w:t>4.1 Verbal Communication</w:t>
      </w:r>
    </w:p>
    <w:p w14:paraId="54D1C419" w14:textId="77777777" w:rsidR="00D22454" w:rsidRPr="00D22454" w:rsidRDefault="00D22454" w:rsidP="00D22454">
      <w:pPr>
        <w:spacing w:before="240" w:after="120" w:line="240" w:lineRule="auto"/>
        <w:rPr>
          <w:lang w:val="en-GB"/>
        </w:rPr>
      </w:pPr>
      <w:r w:rsidRPr="00D22454">
        <w:rPr>
          <w:lang w:val="en-GB"/>
        </w:rPr>
        <w:t>In the logistics industry, verbal communication underpins many aspects of day-to-day operations. It occurs in different forms: daily team briefings, telephone calls between drivers and dispatchers, radio transmissions during deliveries, and informal conversations in the depot.</w:t>
      </w:r>
    </w:p>
    <w:p w14:paraId="0E5CE0DB" w14:textId="77777777" w:rsidR="00D22454" w:rsidRPr="00D22454" w:rsidRDefault="00D22454" w:rsidP="00D22454">
      <w:pPr>
        <w:spacing w:before="240" w:after="120" w:line="240" w:lineRule="auto"/>
        <w:rPr>
          <w:lang w:val="en-GB"/>
        </w:rPr>
      </w:pPr>
      <w:r w:rsidRPr="00D22454">
        <w:rPr>
          <w:b/>
          <w:bCs/>
          <w:lang w:val="en-GB"/>
        </w:rPr>
        <w:t>Advantages:</w:t>
      </w:r>
    </w:p>
    <w:p w14:paraId="1C2AE902" w14:textId="77777777" w:rsidR="00D22454" w:rsidRPr="00D22454" w:rsidRDefault="00D22454" w:rsidP="00D22454">
      <w:pPr>
        <w:spacing w:before="240" w:after="120" w:line="240" w:lineRule="auto"/>
        <w:ind w:left="720"/>
        <w:rPr>
          <w:lang w:val="en-GB"/>
        </w:rPr>
      </w:pPr>
      <w:r w:rsidRPr="00D22454">
        <w:rPr>
          <w:b/>
          <w:bCs/>
          <w:lang w:val="en-GB"/>
        </w:rPr>
        <w:t>Immediate feedback:</w:t>
      </w:r>
      <w:r w:rsidRPr="00D22454">
        <w:rPr>
          <w:lang w:val="en-GB"/>
        </w:rPr>
        <w:t xml:space="preserve"> One of the greatest strengths of verbal communication is its ability to generate instant responses. For example, if a driver receives an unclear instruction over the radio, they can immediately request clarification from the dispatcher, avoiding costly mistakes.</w:t>
      </w:r>
    </w:p>
    <w:p w14:paraId="3539B517" w14:textId="77777777" w:rsidR="00D22454" w:rsidRPr="00D22454" w:rsidRDefault="00D22454" w:rsidP="00D22454">
      <w:pPr>
        <w:spacing w:before="240" w:after="120" w:line="240" w:lineRule="auto"/>
        <w:ind w:left="720"/>
        <w:rPr>
          <w:lang w:val="en-GB"/>
        </w:rPr>
      </w:pPr>
      <w:r w:rsidRPr="00D22454">
        <w:rPr>
          <w:b/>
          <w:bCs/>
          <w:lang w:val="en-GB"/>
        </w:rPr>
        <w:t>Nuance and tone:</w:t>
      </w:r>
      <w:r w:rsidRPr="00D22454">
        <w:rPr>
          <w:lang w:val="en-GB"/>
        </w:rPr>
        <w:t xml:space="preserve"> Verbal interaction allows emphasis, urgency, and reassurance to be conveyed through tone of voice. A manager explaining a change in health and safety procedure can highlight the seriousness of compliance more effectively in person than through a written notice.</w:t>
      </w:r>
    </w:p>
    <w:p w14:paraId="01E4F226" w14:textId="77777777" w:rsidR="00D22454" w:rsidRPr="00D22454" w:rsidRDefault="00D22454" w:rsidP="00D22454">
      <w:pPr>
        <w:spacing w:before="240" w:after="120" w:line="240" w:lineRule="auto"/>
        <w:ind w:left="720"/>
        <w:rPr>
          <w:lang w:val="en-GB"/>
        </w:rPr>
      </w:pPr>
      <w:r w:rsidRPr="00D22454">
        <w:rPr>
          <w:b/>
          <w:bCs/>
          <w:lang w:val="en-GB"/>
        </w:rPr>
        <w:t>Relationship building:</w:t>
      </w:r>
      <w:r w:rsidRPr="00D22454">
        <w:rPr>
          <w:lang w:val="en-GB"/>
        </w:rPr>
        <w:t xml:space="preserve"> Personal interaction promotes trust and camaraderie. Regular morning briefings help foster a sense of teamwork among drivers, which is particularly valuable in a high-pressure environment like logistics.</w:t>
      </w:r>
    </w:p>
    <w:p w14:paraId="472A5786" w14:textId="77777777" w:rsidR="00D22454" w:rsidRPr="00D22454" w:rsidRDefault="00D22454" w:rsidP="00D22454">
      <w:pPr>
        <w:spacing w:before="240" w:after="120" w:line="240" w:lineRule="auto"/>
        <w:rPr>
          <w:lang w:val="en-GB"/>
        </w:rPr>
      </w:pPr>
      <w:r w:rsidRPr="00D22454">
        <w:rPr>
          <w:b/>
          <w:bCs/>
          <w:lang w:val="en-GB"/>
        </w:rPr>
        <w:t>Disadvantages:</w:t>
      </w:r>
    </w:p>
    <w:p w14:paraId="3E6C809B" w14:textId="77777777" w:rsidR="00D22454" w:rsidRPr="00D22454" w:rsidRDefault="00D22454" w:rsidP="00D22454">
      <w:pPr>
        <w:spacing w:before="240" w:after="120" w:line="240" w:lineRule="auto"/>
        <w:ind w:left="720"/>
        <w:rPr>
          <w:lang w:val="en-GB"/>
        </w:rPr>
      </w:pPr>
      <w:r w:rsidRPr="00D22454">
        <w:rPr>
          <w:b/>
          <w:bCs/>
          <w:lang w:val="en-GB"/>
        </w:rPr>
        <w:t>No permanent record:</w:t>
      </w:r>
      <w:r w:rsidRPr="00D22454">
        <w:rPr>
          <w:lang w:val="en-GB"/>
        </w:rPr>
        <w:t xml:space="preserve"> Unless followed up in writing, verbal instructions can be forgotten or misremembered. For example, if a route change is given verbally at the start of a shift, the driver may later confuse delivery sequences.</w:t>
      </w:r>
    </w:p>
    <w:p w14:paraId="638E8B61" w14:textId="77777777" w:rsidR="00D22454" w:rsidRPr="00D22454" w:rsidRDefault="00D22454" w:rsidP="00D22454">
      <w:pPr>
        <w:spacing w:before="240" w:after="120" w:line="240" w:lineRule="auto"/>
        <w:ind w:left="720"/>
        <w:rPr>
          <w:lang w:val="en-GB"/>
        </w:rPr>
      </w:pPr>
      <w:r w:rsidRPr="00D22454">
        <w:rPr>
          <w:b/>
          <w:bCs/>
          <w:lang w:val="en-GB"/>
        </w:rPr>
        <w:t>Risk of misinterpretation:</w:t>
      </w:r>
      <w:r w:rsidRPr="00D22454">
        <w:rPr>
          <w:lang w:val="en-GB"/>
        </w:rPr>
        <w:t xml:space="preserve"> External factors such as background traffic noise or poor mobile reception can distort messages, leading to mistakes.</w:t>
      </w:r>
    </w:p>
    <w:p w14:paraId="6E85F69B" w14:textId="77777777" w:rsidR="00D22454" w:rsidRPr="00D22454" w:rsidRDefault="00D22454" w:rsidP="00D22454">
      <w:pPr>
        <w:spacing w:before="240" w:after="120" w:line="240" w:lineRule="auto"/>
        <w:ind w:left="720"/>
        <w:rPr>
          <w:lang w:val="en-GB"/>
        </w:rPr>
      </w:pPr>
      <w:r w:rsidRPr="00D22454">
        <w:rPr>
          <w:b/>
          <w:bCs/>
          <w:lang w:val="en-GB"/>
        </w:rPr>
        <w:t>Time constraints:</w:t>
      </w:r>
      <w:r w:rsidRPr="00D22454">
        <w:rPr>
          <w:lang w:val="en-GB"/>
        </w:rPr>
        <w:t xml:space="preserve"> Lengthy verbal exchanges may not be feasible during busy delivery schedules, and meetings that run over time can reduce productivity.</w:t>
      </w:r>
    </w:p>
    <w:p w14:paraId="24528781" w14:textId="77777777" w:rsidR="00D22454" w:rsidRPr="00D22454" w:rsidRDefault="00D22454" w:rsidP="00D22454">
      <w:pPr>
        <w:spacing w:before="240" w:after="120" w:line="240" w:lineRule="auto"/>
        <w:rPr>
          <w:lang w:val="en-GB"/>
        </w:rPr>
      </w:pPr>
      <w:r w:rsidRPr="00D22454">
        <w:rPr>
          <w:b/>
          <w:bCs/>
          <w:lang w:val="en-GB"/>
        </w:rPr>
        <w:t>Evaluation in logistics:</w:t>
      </w:r>
      <w:r w:rsidRPr="00D22454">
        <w:rPr>
          <w:lang w:val="en-GB"/>
        </w:rPr>
        <w:br/>
        <w:t>Verbal communication is highly effective for urgent updates, dynamic route changes, or resolving customer complaints on the spot. However, its lack of permanence makes it unsuitable for instructions requiring long-term reference. Best practice in logistics is therefore to combine verbal instructions with a written or digital record.</w:t>
      </w:r>
    </w:p>
    <w:p w14:paraId="228D3ABB" w14:textId="785359C0" w:rsidR="00EA3822" w:rsidRPr="00EA3822" w:rsidRDefault="00EA3822" w:rsidP="00D22454">
      <w:pPr>
        <w:spacing w:before="240" w:after="120" w:line="240" w:lineRule="auto"/>
        <w:rPr>
          <w:lang w:val="en-GB"/>
        </w:rPr>
      </w:pPr>
    </w:p>
    <w:p w14:paraId="3D4354E7" w14:textId="77777777" w:rsidR="00EA3822" w:rsidRPr="00EA3822" w:rsidRDefault="00EA3822" w:rsidP="00EA3822">
      <w:pPr>
        <w:spacing w:before="240" w:after="120" w:line="240" w:lineRule="auto"/>
        <w:ind w:left="568"/>
        <w:rPr>
          <w:b/>
          <w:bCs/>
          <w:lang w:val="en-GB"/>
        </w:rPr>
      </w:pPr>
    </w:p>
    <w:p w14:paraId="1F12E94F" w14:textId="607A797E" w:rsidR="00EA3822" w:rsidRPr="00D22454" w:rsidRDefault="00EA3822" w:rsidP="00EA3822">
      <w:pPr>
        <w:spacing w:before="240" w:after="120" w:line="240" w:lineRule="auto"/>
        <w:rPr>
          <w:b/>
          <w:bCs/>
          <w:sz w:val="28"/>
          <w:szCs w:val="28"/>
          <w:lang w:val="en-GB"/>
        </w:rPr>
      </w:pPr>
      <w:r w:rsidRPr="00D22454">
        <w:rPr>
          <w:b/>
          <w:bCs/>
          <w:sz w:val="28"/>
          <w:szCs w:val="28"/>
          <w:lang w:val="en-GB"/>
        </w:rPr>
        <w:lastRenderedPageBreak/>
        <w:t>4.2 Written Communication</w:t>
      </w:r>
    </w:p>
    <w:p w14:paraId="4F00A187" w14:textId="77777777" w:rsidR="00D22454" w:rsidRPr="00D22454" w:rsidRDefault="00D22454" w:rsidP="00D22454">
      <w:pPr>
        <w:spacing w:before="240" w:after="120" w:line="240" w:lineRule="auto"/>
        <w:rPr>
          <w:lang w:val="en-GB"/>
        </w:rPr>
      </w:pPr>
      <w:r w:rsidRPr="00D22454">
        <w:rPr>
          <w:lang w:val="en-GB"/>
        </w:rPr>
        <w:t>Written communication is equally central in logistics and takes many forms, including delivery schedules, manifests, rota sheets, shift updates, and official policies. Increasingly, technology such as handheld devices and mobile apps is used to transmit instructions in written form.</w:t>
      </w:r>
    </w:p>
    <w:p w14:paraId="66419E3E" w14:textId="77777777" w:rsidR="00D22454" w:rsidRPr="00D22454" w:rsidRDefault="00D22454" w:rsidP="00D22454">
      <w:pPr>
        <w:spacing w:before="240" w:after="120" w:line="240" w:lineRule="auto"/>
        <w:rPr>
          <w:lang w:val="en-GB"/>
        </w:rPr>
      </w:pPr>
      <w:r w:rsidRPr="00D22454">
        <w:rPr>
          <w:b/>
          <w:bCs/>
          <w:lang w:val="en-GB"/>
        </w:rPr>
        <w:t>Advantages:</w:t>
      </w:r>
    </w:p>
    <w:p w14:paraId="7E60A76E" w14:textId="77777777" w:rsidR="00D22454" w:rsidRPr="00D22454" w:rsidRDefault="00D22454" w:rsidP="00753F5C">
      <w:pPr>
        <w:spacing w:before="240" w:after="120" w:line="240" w:lineRule="auto"/>
        <w:ind w:left="720"/>
        <w:rPr>
          <w:lang w:val="en-GB"/>
        </w:rPr>
      </w:pPr>
      <w:r w:rsidRPr="00D22454">
        <w:rPr>
          <w:b/>
          <w:bCs/>
          <w:lang w:val="en-GB"/>
        </w:rPr>
        <w:t>Permanent record:</w:t>
      </w:r>
      <w:r w:rsidRPr="00D22454">
        <w:rPr>
          <w:lang w:val="en-GB"/>
        </w:rPr>
        <w:t xml:space="preserve"> Written instructions provide a reference point that drivers can revisit throughout their shift, reducing the likelihood of mistakes.</w:t>
      </w:r>
    </w:p>
    <w:p w14:paraId="5D043147" w14:textId="77777777" w:rsidR="00D22454" w:rsidRPr="00D22454" w:rsidRDefault="00D22454" w:rsidP="00753F5C">
      <w:pPr>
        <w:spacing w:before="240" w:after="120" w:line="240" w:lineRule="auto"/>
        <w:ind w:left="720"/>
        <w:rPr>
          <w:lang w:val="en-GB"/>
        </w:rPr>
      </w:pPr>
      <w:r w:rsidRPr="00D22454">
        <w:rPr>
          <w:b/>
          <w:bCs/>
          <w:lang w:val="en-GB"/>
        </w:rPr>
        <w:t>Clarity and precision:</w:t>
      </w:r>
      <w:r w:rsidRPr="00D22454">
        <w:rPr>
          <w:lang w:val="en-GB"/>
        </w:rPr>
        <w:t xml:space="preserve"> Managers can carefully craft written instructions to minimise ambiguity. For example, a digital delivery note stating “Leave parcel in safe place behind shed” is less open to misinterpretation than a hurried phone call.</w:t>
      </w:r>
    </w:p>
    <w:p w14:paraId="04E356A0" w14:textId="77777777" w:rsidR="00D22454" w:rsidRPr="00D22454" w:rsidRDefault="00D22454" w:rsidP="00753F5C">
      <w:pPr>
        <w:spacing w:before="240" w:after="120" w:line="240" w:lineRule="auto"/>
        <w:ind w:left="720"/>
        <w:rPr>
          <w:lang w:val="en-GB"/>
        </w:rPr>
      </w:pPr>
      <w:r w:rsidRPr="00D22454">
        <w:rPr>
          <w:b/>
          <w:bCs/>
          <w:lang w:val="en-GB"/>
        </w:rPr>
        <w:t>Consistency:</w:t>
      </w:r>
      <w:r w:rsidRPr="00D22454">
        <w:rPr>
          <w:lang w:val="en-GB"/>
        </w:rPr>
        <w:t xml:space="preserve"> A single written update (such as a policy change) can be sent to every member of staff without variation in delivery.</w:t>
      </w:r>
    </w:p>
    <w:p w14:paraId="207EE5D5" w14:textId="77777777" w:rsidR="00D22454" w:rsidRPr="00D22454" w:rsidRDefault="00D22454" w:rsidP="00D22454">
      <w:pPr>
        <w:spacing w:before="240" w:after="120" w:line="240" w:lineRule="auto"/>
        <w:rPr>
          <w:lang w:val="en-GB"/>
        </w:rPr>
      </w:pPr>
      <w:r w:rsidRPr="00D22454">
        <w:rPr>
          <w:b/>
          <w:bCs/>
          <w:lang w:val="en-GB"/>
        </w:rPr>
        <w:t>Disadvantages:</w:t>
      </w:r>
    </w:p>
    <w:p w14:paraId="3F43EE93" w14:textId="77777777" w:rsidR="00D22454" w:rsidRPr="00D22454" w:rsidRDefault="00D22454" w:rsidP="00753F5C">
      <w:pPr>
        <w:spacing w:before="240" w:after="120" w:line="240" w:lineRule="auto"/>
        <w:ind w:left="720"/>
        <w:rPr>
          <w:lang w:val="en-GB"/>
        </w:rPr>
      </w:pPr>
      <w:r w:rsidRPr="00D22454">
        <w:rPr>
          <w:b/>
          <w:bCs/>
          <w:lang w:val="en-GB"/>
        </w:rPr>
        <w:t>Slower feedback:</w:t>
      </w:r>
      <w:r w:rsidRPr="00D22454">
        <w:rPr>
          <w:lang w:val="en-GB"/>
        </w:rPr>
        <w:t xml:space="preserve"> Drivers may not see a written message immediately while on the road, delaying their response.</w:t>
      </w:r>
    </w:p>
    <w:p w14:paraId="2C246135" w14:textId="77777777" w:rsidR="00D22454" w:rsidRPr="00D22454" w:rsidRDefault="00D22454" w:rsidP="00753F5C">
      <w:pPr>
        <w:spacing w:before="240" w:after="120" w:line="240" w:lineRule="auto"/>
        <w:ind w:left="720"/>
        <w:rPr>
          <w:lang w:val="en-GB"/>
        </w:rPr>
      </w:pPr>
      <w:r w:rsidRPr="00D22454">
        <w:rPr>
          <w:b/>
          <w:bCs/>
          <w:lang w:val="en-GB"/>
        </w:rPr>
        <w:t>Risk of overload:</w:t>
      </w:r>
      <w:r w:rsidRPr="00D22454">
        <w:rPr>
          <w:lang w:val="en-GB"/>
        </w:rPr>
        <w:t xml:space="preserve"> Excessive written communication, particularly through apps, can lead to important updates being overlooked.</w:t>
      </w:r>
    </w:p>
    <w:p w14:paraId="0AB20600" w14:textId="77777777" w:rsidR="00D22454" w:rsidRPr="00D22454" w:rsidRDefault="00D22454" w:rsidP="00753F5C">
      <w:pPr>
        <w:spacing w:before="240" w:after="120" w:line="240" w:lineRule="auto"/>
        <w:ind w:left="720"/>
        <w:rPr>
          <w:lang w:val="en-GB"/>
        </w:rPr>
      </w:pPr>
      <w:r w:rsidRPr="00D22454">
        <w:rPr>
          <w:b/>
          <w:bCs/>
          <w:lang w:val="en-GB"/>
        </w:rPr>
        <w:t>Technical dependency:</w:t>
      </w:r>
      <w:r w:rsidRPr="00D22454">
        <w:rPr>
          <w:lang w:val="en-GB"/>
        </w:rPr>
        <w:t xml:space="preserve"> Digital communications require functioning devices, connectivity, and driver familiarity with the system. If any of </w:t>
      </w:r>
      <w:proofErr w:type="gramStart"/>
      <w:r w:rsidRPr="00D22454">
        <w:rPr>
          <w:lang w:val="en-GB"/>
        </w:rPr>
        <w:t>these fail</w:t>
      </w:r>
      <w:proofErr w:type="gramEnd"/>
      <w:r w:rsidRPr="00D22454">
        <w:rPr>
          <w:lang w:val="en-GB"/>
        </w:rPr>
        <w:t>, messages may not be received.</w:t>
      </w:r>
    </w:p>
    <w:p w14:paraId="6A9CD602" w14:textId="77777777" w:rsidR="00D22454" w:rsidRPr="00D22454" w:rsidRDefault="00D22454" w:rsidP="00D22454">
      <w:pPr>
        <w:spacing w:before="240" w:after="120" w:line="240" w:lineRule="auto"/>
        <w:rPr>
          <w:lang w:val="en-GB"/>
        </w:rPr>
      </w:pPr>
      <w:r w:rsidRPr="00D22454">
        <w:rPr>
          <w:b/>
          <w:bCs/>
          <w:lang w:val="en-GB"/>
        </w:rPr>
        <w:t>Evaluation in logistics:</w:t>
      </w:r>
      <w:r w:rsidRPr="00D22454">
        <w:rPr>
          <w:lang w:val="en-GB"/>
        </w:rPr>
        <w:br/>
        <w:t>Written communication is essential for documenting policies, schedules, and delivery instructions. However, it should be kept concise and prioritised to avoid information overload. The best approach is to use written communication as a reliable reference, complemented by verbal updates for urgent issues.</w:t>
      </w:r>
    </w:p>
    <w:p w14:paraId="37EBF21E" w14:textId="00708963" w:rsidR="00EA3822" w:rsidRPr="00EA3822" w:rsidRDefault="00EA3822" w:rsidP="00D22454">
      <w:pPr>
        <w:spacing w:before="240" w:after="120" w:line="240" w:lineRule="auto"/>
        <w:rPr>
          <w:lang w:val="en-GB"/>
        </w:rPr>
      </w:pPr>
    </w:p>
    <w:p w14:paraId="71B43C5E" w14:textId="6530C228" w:rsidR="00EA3822" w:rsidRPr="00D22454" w:rsidRDefault="00EA3822" w:rsidP="00EA3822">
      <w:pPr>
        <w:spacing w:before="240" w:after="120" w:line="240" w:lineRule="auto"/>
        <w:rPr>
          <w:b/>
          <w:bCs/>
          <w:sz w:val="28"/>
          <w:szCs w:val="28"/>
          <w:lang w:val="en-GB"/>
        </w:rPr>
      </w:pPr>
      <w:r w:rsidRPr="00D22454">
        <w:rPr>
          <w:b/>
          <w:bCs/>
          <w:sz w:val="28"/>
          <w:szCs w:val="28"/>
          <w:lang w:val="en-GB"/>
        </w:rPr>
        <w:t>4.3 Summary</w:t>
      </w:r>
    </w:p>
    <w:p w14:paraId="379C9E7F" w14:textId="6E32A945" w:rsidR="00454F9B" w:rsidRPr="00EA3822" w:rsidRDefault="00D22454" w:rsidP="00D22454">
      <w:pPr>
        <w:spacing w:before="240" w:after="120" w:line="240" w:lineRule="auto"/>
        <w:rPr>
          <w:lang w:val="en-GB"/>
        </w:rPr>
      </w:pPr>
      <w:r w:rsidRPr="00D22454">
        <w:t>Both verbal and written communication are indispensable in logistics. Verbal methods facilitate immediate interaction and problem-solving, while written methods provide clarity, permanence, and consistency. A combined approach ensures efficiency: for example, a dispatcher may verbally inform a driver of a traffic diversion, then confirm the updated route in writing via a handheld device.</w:t>
      </w:r>
    </w:p>
    <w:p w14:paraId="74C00E77" w14:textId="77777777" w:rsidR="00EA3822" w:rsidRDefault="00EA3822" w:rsidP="00EA3822">
      <w:pPr>
        <w:spacing w:before="240" w:after="120" w:line="240" w:lineRule="auto"/>
        <w:rPr>
          <w:b/>
          <w:bCs/>
          <w:sz w:val="28"/>
          <w:szCs w:val="28"/>
          <w:lang w:val="en-GB"/>
        </w:rPr>
      </w:pPr>
      <w:r w:rsidRPr="00D22454">
        <w:rPr>
          <w:b/>
          <w:bCs/>
          <w:sz w:val="28"/>
          <w:szCs w:val="28"/>
          <w:lang w:val="en-GB"/>
        </w:rPr>
        <w:lastRenderedPageBreak/>
        <w:t>5. Motivation in the Workplace</w:t>
      </w:r>
    </w:p>
    <w:p w14:paraId="02AB0809" w14:textId="77777777" w:rsidR="00D22454" w:rsidRPr="00D22454" w:rsidRDefault="00D22454" w:rsidP="00EA3822">
      <w:pPr>
        <w:spacing w:before="240" w:after="120" w:line="240" w:lineRule="auto"/>
        <w:rPr>
          <w:b/>
          <w:bCs/>
          <w:sz w:val="28"/>
          <w:szCs w:val="28"/>
          <w:lang w:val="en-GB"/>
        </w:rPr>
      </w:pPr>
    </w:p>
    <w:p w14:paraId="06F7DE19" w14:textId="22B08126" w:rsidR="00EA3822" w:rsidRPr="00D22454" w:rsidRDefault="00EA3822" w:rsidP="00EA3822">
      <w:pPr>
        <w:spacing w:before="240" w:after="120" w:line="240" w:lineRule="auto"/>
        <w:rPr>
          <w:b/>
          <w:bCs/>
          <w:sz w:val="28"/>
          <w:szCs w:val="28"/>
          <w:lang w:val="en-GB"/>
        </w:rPr>
      </w:pPr>
      <w:r w:rsidRPr="00D22454">
        <w:rPr>
          <w:b/>
          <w:bCs/>
          <w:sz w:val="28"/>
          <w:szCs w:val="28"/>
          <w:lang w:val="en-GB"/>
        </w:rPr>
        <w:t>5.1 Definition and Types of Motivation</w:t>
      </w:r>
    </w:p>
    <w:p w14:paraId="582FDE78" w14:textId="77777777" w:rsidR="00D22454" w:rsidRPr="00D22454" w:rsidRDefault="00D22454" w:rsidP="00D22454">
      <w:pPr>
        <w:spacing w:before="240" w:after="120" w:line="240" w:lineRule="auto"/>
        <w:rPr>
          <w:lang w:val="en-GB"/>
        </w:rPr>
      </w:pPr>
      <w:r w:rsidRPr="00D22454">
        <w:rPr>
          <w:lang w:val="en-GB"/>
        </w:rPr>
        <w:t>Motivation can be defined as the internal and external forces that influence individuals to initiate and sustain effort towards achieving goals. In the workplace, it is a critical determinant of productivity, performance, and staff retention.</w:t>
      </w:r>
    </w:p>
    <w:p w14:paraId="3F768519" w14:textId="77777777" w:rsidR="00D22454" w:rsidRPr="00D22454" w:rsidRDefault="00D22454" w:rsidP="00D22454">
      <w:pPr>
        <w:spacing w:before="240" w:after="120" w:line="240" w:lineRule="auto"/>
        <w:rPr>
          <w:lang w:val="en-GB"/>
        </w:rPr>
      </w:pPr>
      <w:r w:rsidRPr="00D22454">
        <w:rPr>
          <w:lang w:val="en-GB"/>
        </w:rPr>
        <w:t>Two main types of motivation are often identified:</w:t>
      </w:r>
    </w:p>
    <w:p w14:paraId="40DCF250" w14:textId="77777777" w:rsidR="00D22454" w:rsidRPr="00D22454" w:rsidRDefault="00D22454" w:rsidP="00753F5C">
      <w:pPr>
        <w:spacing w:before="240" w:after="120" w:line="240" w:lineRule="auto"/>
        <w:ind w:left="720"/>
        <w:rPr>
          <w:lang w:val="en-GB"/>
        </w:rPr>
      </w:pPr>
      <w:r w:rsidRPr="00D22454">
        <w:rPr>
          <w:b/>
          <w:bCs/>
          <w:lang w:val="en-GB"/>
        </w:rPr>
        <w:t>Intrinsic motivation</w:t>
      </w:r>
      <w:r w:rsidRPr="00D22454">
        <w:rPr>
          <w:lang w:val="en-GB"/>
        </w:rPr>
        <w:t xml:space="preserve"> – driven by personal satisfaction, pride, or achievement. For a logistics driver, intrinsic motivation might include the satisfaction of completing all deliveries on time or receiving positive customer feedback.</w:t>
      </w:r>
    </w:p>
    <w:p w14:paraId="7748C5EB" w14:textId="77777777" w:rsidR="00D22454" w:rsidRPr="00D22454" w:rsidRDefault="00D22454" w:rsidP="00753F5C">
      <w:pPr>
        <w:spacing w:before="240" w:after="120" w:line="240" w:lineRule="auto"/>
        <w:ind w:left="720"/>
        <w:rPr>
          <w:lang w:val="en-GB"/>
        </w:rPr>
      </w:pPr>
      <w:r w:rsidRPr="00D22454">
        <w:rPr>
          <w:b/>
          <w:bCs/>
          <w:lang w:val="en-GB"/>
        </w:rPr>
        <w:t>Extrinsic motivation</w:t>
      </w:r>
      <w:r w:rsidRPr="00D22454">
        <w:rPr>
          <w:lang w:val="en-GB"/>
        </w:rPr>
        <w:t xml:space="preserve"> – driven by external rewards such as salary, bonuses, recognition, or avoiding negative consequences. In logistics, this could include overtime pay, bonus schemes for efficiency, or disciplinary measures for lateness.</w:t>
      </w:r>
    </w:p>
    <w:p w14:paraId="3DDDC6ED" w14:textId="77777777" w:rsidR="00D22454" w:rsidRPr="00D22454" w:rsidRDefault="00D22454" w:rsidP="00D22454">
      <w:pPr>
        <w:spacing w:before="240" w:after="120" w:line="240" w:lineRule="auto"/>
        <w:rPr>
          <w:lang w:val="en-GB"/>
        </w:rPr>
      </w:pPr>
      <w:r w:rsidRPr="00D22454">
        <w:rPr>
          <w:lang w:val="en-GB"/>
        </w:rPr>
        <w:t>Effective managers understand that both intrinsic and extrinsic motivators influence behaviour, and a balance is necessary to maintain high performance.</w:t>
      </w:r>
    </w:p>
    <w:p w14:paraId="054BBDEB" w14:textId="58FBA492" w:rsidR="00EA3822" w:rsidRPr="00EA3822" w:rsidRDefault="00EA3822" w:rsidP="00D22454">
      <w:pPr>
        <w:spacing w:before="240" w:after="120" w:line="240" w:lineRule="auto"/>
        <w:rPr>
          <w:lang w:val="en-GB"/>
        </w:rPr>
      </w:pPr>
    </w:p>
    <w:p w14:paraId="5D44ED05" w14:textId="77777777" w:rsidR="00D22454" w:rsidRDefault="00EA3822" w:rsidP="00D22454">
      <w:pPr>
        <w:spacing w:before="240" w:after="120" w:line="240" w:lineRule="auto"/>
        <w:rPr>
          <w:b/>
          <w:bCs/>
          <w:sz w:val="28"/>
          <w:szCs w:val="28"/>
          <w:lang w:val="en-GB"/>
        </w:rPr>
      </w:pPr>
      <w:r w:rsidRPr="00D22454">
        <w:rPr>
          <w:b/>
          <w:bCs/>
          <w:sz w:val="28"/>
          <w:szCs w:val="28"/>
          <w:lang w:val="en-GB"/>
        </w:rPr>
        <w:t>5.2 Theories of Motivation</w:t>
      </w:r>
    </w:p>
    <w:p w14:paraId="1B6DF9BC" w14:textId="77777777" w:rsidR="00D22454" w:rsidRDefault="00D22454" w:rsidP="00D22454">
      <w:pPr>
        <w:spacing w:before="240" w:after="120" w:line="240" w:lineRule="auto"/>
        <w:rPr>
          <w:b/>
          <w:bCs/>
          <w:lang w:val="en-GB"/>
        </w:rPr>
      </w:pPr>
    </w:p>
    <w:p w14:paraId="08C170CF" w14:textId="0F1B0A7C" w:rsidR="00D22454" w:rsidRPr="00D22454" w:rsidRDefault="00D22454" w:rsidP="00D22454">
      <w:pPr>
        <w:spacing w:before="240" w:after="120" w:line="240" w:lineRule="auto"/>
        <w:rPr>
          <w:b/>
          <w:bCs/>
          <w:sz w:val="28"/>
          <w:szCs w:val="28"/>
          <w:lang w:val="en-GB"/>
        </w:rPr>
      </w:pPr>
      <w:r w:rsidRPr="00D22454">
        <w:rPr>
          <w:b/>
          <w:bCs/>
          <w:lang w:val="en-GB"/>
        </w:rPr>
        <w:t>Maslow’s Hierarchy of Needs</w:t>
      </w:r>
    </w:p>
    <w:p w14:paraId="00116588" w14:textId="77777777" w:rsidR="00D22454" w:rsidRPr="00D22454" w:rsidRDefault="00D22454" w:rsidP="00D22454">
      <w:pPr>
        <w:spacing w:before="240" w:after="120" w:line="240" w:lineRule="auto"/>
        <w:rPr>
          <w:lang w:val="en-GB"/>
        </w:rPr>
      </w:pPr>
      <w:r w:rsidRPr="00D22454">
        <w:rPr>
          <w:lang w:val="en-GB"/>
        </w:rPr>
        <w:t>Maslow (1943) argued that human needs form a hierarchy, progressing from physiological to safety, social, esteem, and self-actualisation.</w:t>
      </w:r>
    </w:p>
    <w:p w14:paraId="3670CBF4" w14:textId="77777777" w:rsidR="00D22454" w:rsidRPr="00D22454" w:rsidRDefault="00D22454" w:rsidP="00753F5C">
      <w:pPr>
        <w:spacing w:before="240" w:after="120" w:line="240" w:lineRule="auto"/>
        <w:ind w:left="720"/>
        <w:rPr>
          <w:lang w:val="en-GB"/>
        </w:rPr>
      </w:pPr>
      <w:r w:rsidRPr="00D22454">
        <w:rPr>
          <w:b/>
          <w:bCs/>
          <w:lang w:val="en-GB"/>
        </w:rPr>
        <w:t>Application in logistics</w:t>
      </w:r>
      <w:r w:rsidRPr="00D22454">
        <w:rPr>
          <w:lang w:val="en-GB"/>
        </w:rPr>
        <w:t>: Physiological needs are met through fair pay and rest breaks. Safety is addressed through vehicle checks, training, and accident prevention. Social needs are met through team meetings and supportive colleagues. Esteem needs are fulfilled through recognition of reliable drivers. Self-actualisation might be supported through training for supervisory roles.</w:t>
      </w:r>
    </w:p>
    <w:p w14:paraId="204D164D" w14:textId="77777777" w:rsidR="00D22454" w:rsidRPr="00D22454" w:rsidRDefault="00D22454" w:rsidP="00753F5C">
      <w:pPr>
        <w:spacing w:before="240" w:after="120" w:line="240" w:lineRule="auto"/>
        <w:ind w:left="720"/>
        <w:rPr>
          <w:lang w:val="en-GB"/>
        </w:rPr>
      </w:pPr>
      <w:r w:rsidRPr="00D22454">
        <w:rPr>
          <w:b/>
          <w:bCs/>
          <w:lang w:val="en-GB"/>
        </w:rPr>
        <w:t>Criticism</w:t>
      </w:r>
      <w:r w:rsidRPr="00D22454">
        <w:rPr>
          <w:lang w:val="en-GB"/>
        </w:rPr>
        <w:t>: The model assumes needs are fulfilled in strict order, but in practice drivers may prioritise esteem (being respected by colleagues) over safety if working conditions are already adequate.</w:t>
      </w:r>
    </w:p>
    <w:p w14:paraId="303D4764" w14:textId="485D541A" w:rsidR="00EA3822" w:rsidRPr="00EA3822" w:rsidRDefault="00EA3822" w:rsidP="00D22454">
      <w:pPr>
        <w:spacing w:before="240" w:after="120" w:line="240" w:lineRule="auto"/>
        <w:rPr>
          <w:lang w:val="en-GB"/>
        </w:rPr>
      </w:pPr>
    </w:p>
    <w:p w14:paraId="39E8928F" w14:textId="57184428" w:rsidR="00EA3822" w:rsidRPr="00EA3822" w:rsidRDefault="00EA3822" w:rsidP="00EA3822">
      <w:pPr>
        <w:spacing w:before="240" w:after="120" w:line="240" w:lineRule="auto"/>
        <w:ind w:left="568"/>
        <w:rPr>
          <w:lang w:val="en-GB"/>
        </w:rPr>
      </w:pPr>
    </w:p>
    <w:p w14:paraId="2A4B3983" w14:textId="713318EB" w:rsidR="00EA3822" w:rsidRDefault="00EA3822" w:rsidP="00EA3822">
      <w:pPr>
        <w:spacing w:before="240" w:after="120" w:line="240" w:lineRule="auto"/>
        <w:ind w:left="568"/>
        <w:rPr>
          <w:lang w:val="en-GB"/>
        </w:rPr>
      </w:pPr>
    </w:p>
    <w:p w14:paraId="15F5664C" w14:textId="77777777" w:rsidR="00D22454" w:rsidRPr="00D22454" w:rsidRDefault="00D22454" w:rsidP="00D22454">
      <w:pPr>
        <w:spacing w:before="240" w:after="120" w:line="240" w:lineRule="auto"/>
        <w:rPr>
          <w:b/>
          <w:bCs/>
          <w:lang w:val="en-GB"/>
        </w:rPr>
      </w:pPr>
      <w:r w:rsidRPr="00D22454">
        <w:rPr>
          <w:b/>
          <w:bCs/>
          <w:lang w:val="en-GB"/>
        </w:rPr>
        <w:t>Herzberg’s Two-Factor Theory</w:t>
      </w:r>
    </w:p>
    <w:p w14:paraId="02623294" w14:textId="77777777" w:rsidR="00D22454" w:rsidRPr="00D22454" w:rsidRDefault="00D22454" w:rsidP="00D22454">
      <w:pPr>
        <w:spacing w:before="240" w:after="120" w:line="240" w:lineRule="auto"/>
        <w:rPr>
          <w:lang w:val="en-GB"/>
        </w:rPr>
      </w:pPr>
      <w:r w:rsidRPr="00D22454">
        <w:rPr>
          <w:lang w:val="en-GB"/>
        </w:rPr>
        <w:t xml:space="preserve">Herzberg (1959) distinguishes between </w:t>
      </w:r>
      <w:r w:rsidRPr="00D22454">
        <w:rPr>
          <w:b/>
          <w:bCs/>
          <w:lang w:val="en-GB"/>
        </w:rPr>
        <w:t>hygiene factors</w:t>
      </w:r>
      <w:r w:rsidRPr="00D22454">
        <w:rPr>
          <w:lang w:val="en-GB"/>
        </w:rPr>
        <w:t xml:space="preserve"> (e.g. pay, working conditions) and </w:t>
      </w:r>
      <w:r w:rsidRPr="00D22454">
        <w:rPr>
          <w:b/>
          <w:bCs/>
          <w:lang w:val="en-GB"/>
        </w:rPr>
        <w:t>motivators</w:t>
      </w:r>
      <w:r w:rsidRPr="00D22454">
        <w:rPr>
          <w:lang w:val="en-GB"/>
        </w:rPr>
        <w:t xml:space="preserve"> (e.g. recognition, responsibility). Hygiene factors prevent dissatisfaction but do not generate long-term motivation.</w:t>
      </w:r>
    </w:p>
    <w:p w14:paraId="0C3AF764" w14:textId="77777777" w:rsidR="00D22454" w:rsidRPr="00D22454" w:rsidRDefault="00D22454" w:rsidP="00753F5C">
      <w:pPr>
        <w:spacing w:before="240" w:after="120" w:line="240" w:lineRule="auto"/>
        <w:ind w:left="720"/>
        <w:rPr>
          <w:lang w:val="en-GB"/>
        </w:rPr>
      </w:pPr>
      <w:r w:rsidRPr="00D22454">
        <w:rPr>
          <w:b/>
          <w:bCs/>
          <w:lang w:val="en-GB"/>
        </w:rPr>
        <w:t>Application in logistics:</w:t>
      </w:r>
      <w:r w:rsidRPr="00D22454">
        <w:rPr>
          <w:lang w:val="en-GB"/>
        </w:rPr>
        <w:t xml:space="preserve"> Competitive pay and vehicle maintenance address hygiene needs, but long-term motivation arises when drivers are trusted to manage delivery schedules or are recognised for excellent service.</w:t>
      </w:r>
    </w:p>
    <w:p w14:paraId="4D315D78" w14:textId="77777777" w:rsidR="00D22454" w:rsidRPr="00D22454" w:rsidRDefault="00D22454" w:rsidP="00753F5C">
      <w:pPr>
        <w:spacing w:before="240" w:after="120" w:line="240" w:lineRule="auto"/>
        <w:ind w:left="720"/>
        <w:rPr>
          <w:lang w:val="en-GB"/>
        </w:rPr>
      </w:pPr>
      <w:r w:rsidRPr="00D22454">
        <w:rPr>
          <w:b/>
          <w:bCs/>
          <w:lang w:val="en-GB"/>
        </w:rPr>
        <w:t>Criticism:</w:t>
      </w:r>
      <w:r w:rsidRPr="00D22454">
        <w:rPr>
          <w:lang w:val="en-GB"/>
        </w:rPr>
        <w:t xml:space="preserve"> The separation between hygiene and motivators may oversimplify complex workplace experiences.</w:t>
      </w:r>
    </w:p>
    <w:p w14:paraId="21933B06" w14:textId="77777777" w:rsidR="00D22454" w:rsidRPr="00EA3822" w:rsidRDefault="00D22454" w:rsidP="00EA3822">
      <w:pPr>
        <w:spacing w:before="240" w:after="120" w:line="240" w:lineRule="auto"/>
        <w:ind w:left="568"/>
        <w:rPr>
          <w:lang w:val="en-GB"/>
        </w:rPr>
      </w:pPr>
    </w:p>
    <w:p w14:paraId="22EA2DF5" w14:textId="412435A0" w:rsidR="00EA3822" w:rsidRPr="00EA3822" w:rsidRDefault="00EA3822" w:rsidP="00EA3822">
      <w:pPr>
        <w:spacing w:before="240" w:after="120" w:line="240" w:lineRule="auto"/>
        <w:ind w:left="568"/>
        <w:rPr>
          <w:lang w:val="en-GB"/>
        </w:rPr>
      </w:pPr>
    </w:p>
    <w:p w14:paraId="5FE02F27" w14:textId="77777777" w:rsidR="00EA3822" w:rsidRPr="00EA3822" w:rsidRDefault="00EA3822" w:rsidP="00EA3822">
      <w:pPr>
        <w:spacing w:before="240" w:after="120" w:line="240" w:lineRule="auto"/>
        <w:ind w:left="568"/>
        <w:rPr>
          <w:b/>
          <w:bCs/>
          <w:lang w:val="en-GB"/>
        </w:rPr>
      </w:pPr>
    </w:p>
    <w:p w14:paraId="14997145" w14:textId="77777777" w:rsidR="00EA3822" w:rsidRPr="00EA3822" w:rsidRDefault="00EA3822" w:rsidP="00EA3822">
      <w:pPr>
        <w:spacing w:before="240" w:after="120" w:line="240" w:lineRule="auto"/>
        <w:ind w:left="568"/>
        <w:rPr>
          <w:b/>
          <w:bCs/>
          <w:lang w:val="en-GB"/>
        </w:rPr>
      </w:pPr>
    </w:p>
    <w:p w14:paraId="16448226" w14:textId="683DF466" w:rsidR="00D22454" w:rsidRPr="00D22454" w:rsidRDefault="00D22454" w:rsidP="00D22454">
      <w:pPr>
        <w:spacing w:before="240" w:after="120" w:line="240" w:lineRule="auto"/>
        <w:rPr>
          <w:b/>
          <w:bCs/>
          <w:lang w:val="en-GB"/>
        </w:rPr>
      </w:pPr>
      <w:r w:rsidRPr="00D22454">
        <w:rPr>
          <w:b/>
          <w:bCs/>
          <w:lang w:val="en-GB"/>
        </w:rPr>
        <w:t>McGregor’s Theory X and Theory Y</w:t>
      </w:r>
    </w:p>
    <w:p w14:paraId="5D41A2A7" w14:textId="77777777" w:rsidR="00D22454" w:rsidRPr="00D22454" w:rsidRDefault="00D22454" w:rsidP="00D22454">
      <w:pPr>
        <w:spacing w:before="240" w:after="120" w:line="240" w:lineRule="auto"/>
        <w:rPr>
          <w:lang w:val="en-GB"/>
        </w:rPr>
      </w:pPr>
      <w:r w:rsidRPr="00D22454">
        <w:rPr>
          <w:lang w:val="en-GB"/>
        </w:rPr>
        <w:t>McGregor (1960) suggested two contrasting managerial assumptions:</w:t>
      </w:r>
    </w:p>
    <w:p w14:paraId="3A09B902" w14:textId="77777777" w:rsidR="00D22454" w:rsidRPr="00D22454" w:rsidRDefault="00D22454" w:rsidP="00753F5C">
      <w:pPr>
        <w:spacing w:before="240" w:after="120" w:line="240" w:lineRule="auto"/>
        <w:ind w:left="720"/>
        <w:rPr>
          <w:lang w:val="en-GB"/>
        </w:rPr>
      </w:pPr>
      <w:r w:rsidRPr="00D22454">
        <w:rPr>
          <w:lang w:val="en-GB"/>
        </w:rPr>
        <w:t>Theory X: Employees dislike work and require control.</w:t>
      </w:r>
    </w:p>
    <w:p w14:paraId="220B617D" w14:textId="77777777" w:rsidR="00D22454" w:rsidRPr="00D22454" w:rsidRDefault="00D22454" w:rsidP="00753F5C">
      <w:pPr>
        <w:spacing w:before="240" w:after="120" w:line="240" w:lineRule="auto"/>
        <w:ind w:left="720"/>
        <w:rPr>
          <w:lang w:val="en-GB"/>
        </w:rPr>
      </w:pPr>
      <w:r w:rsidRPr="00D22454">
        <w:rPr>
          <w:lang w:val="en-GB"/>
        </w:rPr>
        <w:t>Theory Y: Employees are self-motivated and thrive on responsibility.</w:t>
      </w:r>
    </w:p>
    <w:p w14:paraId="29A7B122" w14:textId="77777777" w:rsidR="00D22454" w:rsidRPr="00D22454" w:rsidRDefault="00D22454" w:rsidP="00753F5C">
      <w:pPr>
        <w:spacing w:before="240" w:after="120" w:line="240" w:lineRule="auto"/>
        <w:ind w:left="720"/>
        <w:rPr>
          <w:lang w:val="en-GB"/>
        </w:rPr>
      </w:pPr>
      <w:r w:rsidRPr="00D22454">
        <w:rPr>
          <w:b/>
          <w:bCs/>
          <w:lang w:val="en-GB"/>
        </w:rPr>
        <w:t>Application in logistics</w:t>
      </w:r>
      <w:r w:rsidRPr="00D22454">
        <w:rPr>
          <w:lang w:val="en-GB"/>
        </w:rPr>
        <w:t>: A Theory X approach may involve strict route monitoring and rigid schedules. A Theory Y approach might allow drivers flexibility in sequencing deliveries, trusting them to manage time effectively.</w:t>
      </w:r>
    </w:p>
    <w:p w14:paraId="21432C16" w14:textId="77777777" w:rsidR="00D22454" w:rsidRPr="00D22454" w:rsidRDefault="00D22454" w:rsidP="00753F5C">
      <w:pPr>
        <w:spacing w:before="240" w:after="120" w:line="240" w:lineRule="auto"/>
        <w:ind w:left="720"/>
        <w:rPr>
          <w:lang w:val="en-GB"/>
        </w:rPr>
      </w:pPr>
      <w:r w:rsidRPr="00D22454">
        <w:rPr>
          <w:b/>
          <w:bCs/>
          <w:lang w:val="en-GB"/>
        </w:rPr>
        <w:t>Criticism</w:t>
      </w:r>
      <w:r w:rsidRPr="00D22454">
        <w:rPr>
          <w:lang w:val="en-GB"/>
        </w:rPr>
        <w:t>: Neither approach is universally effective; managers must adapt depending on context and employee characteristics.</w:t>
      </w:r>
    </w:p>
    <w:p w14:paraId="2069C70F" w14:textId="28FF0D74" w:rsidR="00EA3822" w:rsidRPr="00EA3822" w:rsidRDefault="00EA3822" w:rsidP="00D22454">
      <w:pPr>
        <w:spacing w:before="240" w:after="120" w:line="240" w:lineRule="auto"/>
        <w:rPr>
          <w:lang w:val="en-GB"/>
        </w:rPr>
      </w:pPr>
    </w:p>
    <w:p w14:paraId="15065754" w14:textId="7D625A04" w:rsidR="00EA3822" w:rsidRPr="00EA3822" w:rsidRDefault="00EA3822" w:rsidP="00EA3822">
      <w:pPr>
        <w:spacing w:before="240" w:after="120" w:line="240" w:lineRule="auto"/>
        <w:ind w:left="568"/>
        <w:rPr>
          <w:lang w:val="en-GB"/>
        </w:rPr>
      </w:pPr>
    </w:p>
    <w:p w14:paraId="74DAEF2E" w14:textId="77777777" w:rsidR="00D22454" w:rsidRDefault="00D22454" w:rsidP="00D22454">
      <w:pPr>
        <w:spacing w:before="240" w:after="120" w:line="240" w:lineRule="auto"/>
        <w:rPr>
          <w:b/>
          <w:bCs/>
          <w:lang w:val="en-GB"/>
        </w:rPr>
      </w:pPr>
    </w:p>
    <w:p w14:paraId="19695FFC" w14:textId="77777777" w:rsidR="00D22454" w:rsidRDefault="00D22454" w:rsidP="00D22454">
      <w:pPr>
        <w:spacing w:before="240" w:after="120" w:line="240" w:lineRule="auto"/>
        <w:rPr>
          <w:b/>
          <w:bCs/>
          <w:lang w:val="en-GB"/>
        </w:rPr>
      </w:pPr>
    </w:p>
    <w:p w14:paraId="1C444ED3" w14:textId="77777777" w:rsidR="00D22454" w:rsidRDefault="00D22454" w:rsidP="00D22454">
      <w:pPr>
        <w:spacing w:before="240" w:after="120" w:line="240" w:lineRule="auto"/>
        <w:rPr>
          <w:b/>
          <w:bCs/>
          <w:lang w:val="en-GB"/>
        </w:rPr>
      </w:pPr>
    </w:p>
    <w:p w14:paraId="62A827F7" w14:textId="77777777" w:rsidR="00D22454" w:rsidRDefault="00D22454" w:rsidP="00D22454">
      <w:pPr>
        <w:spacing w:before="240" w:after="120" w:line="240" w:lineRule="auto"/>
        <w:rPr>
          <w:b/>
          <w:bCs/>
          <w:lang w:val="en-GB"/>
        </w:rPr>
      </w:pPr>
    </w:p>
    <w:p w14:paraId="7B7BDD70" w14:textId="6812159B" w:rsidR="00EA3822" w:rsidRPr="00EA3822" w:rsidRDefault="00EA3822" w:rsidP="00D22454">
      <w:pPr>
        <w:spacing w:before="240" w:after="120" w:line="240" w:lineRule="auto"/>
        <w:rPr>
          <w:b/>
          <w:bCs/>
          <w:lang w:val="en-GB"/>
        </w:rPr>
      </w:pPr>
      <w:r w:rsidRPr="00EA3822">
        <w:rPr>
          <w:b/>
          <w:bCs/>
          <w:lang w:val="en-GB"/>
        </w:rPr>
        <w:lastRenderedPageBreak/>
        <w:t>McClelland’s Theory of Needs</w:t>
      </w:r>
    </w:p>
    <w:p w14:paraId="676E1168" w14:textId="77777777" w:rsidR="00D22454" w:rsidRPr="00D22454" w:rsidRDefault="00D22454" w:rsidP="00D22454">
      <w:pPr>
        <w:spacing w:before="240" w:after="120" w:line="240" w:lineRule="auto"/>
        <w:rPr>
          <w:lang w:val="en-GB"/>
        </w:rPr>
      </w:pPr>
      <w:r w:rsidRPr="00D22454">
        <w:rPr>
          <w:lang w:val="en-GB"/>
        </w:rPr>
        <w:t>McClelland (1961) identified three core needs: achievement, affiliation, and power.</w:t>
      </w:r>
    </w:p>
    <w:p w14:paraId="049EAA7C" w14:textId="77777777" w:rsidR="00D22454" w:rsidRPr="00D22454" w:rsidRDefault="00D22454" w:rsidP="00753F5C">
      <w:pPr>
        <w:spacing w:before="240" w:after="120" w:line="240" w:lineRule="auto"/>
        <w:ind w:left="720"/>
        <w:rPr>
          <w:lang w:val="en-GB"/>
        </w:rPr>
      </w:pPr>
      <w:r w:rsidRPr="00D22454">
        <w:rPr>
          <w:b/>
          <w:bCs/>
          <w:lang w:val="en-GB"/>
        </w:rPr>
        <w:t>Application in logistics:</w:t>
      </w:r>
      <w:r w:rsidRPr="00D22454">
        <w:rPr>
          <w:lang w:val="en-GB"/>
        </w:rPr>
        <w:t xml:space="preserve"> Achievement-oriented drivers may be motivated by delivery targets; those with high affiliation value teamwork and camaraderie; individuals motivated by power may excel when promoted to supervisory roles.</w:t>
      </w:r>
    </w:p>
    <w:p w14:paraId="55FF1982" w14:textId="77777777" w:rsidR="00D22454" w:rsidRPr="00D22454" w:rsidRDefault="00D22454" w:rsidP="00753F5C">
      <w:pPr>
        <w:spacing w:before="240" w:after="120" w:line="240" w:lineRule="auto"/>
        <w:ind w:left="720"/>
        <w:rPr>
          <w:lang w:val="en-GB"/>
        </w:rPr>
      </w:pPr>
      <w:r w:rsidRPr="00D22454">
        <w:rPr>
          <w:b/>
          <w:bCs/>
          <w:lang w:val="en-GB"/>
        </w:rPr>
        <w:t>Criticism:</w:t>
      </w:r>
      <w:r w:rsidRPr="00D22454">
        <w:rPr>
          <w:lang w:val="en-GB"/>
        </w:rPr>
        <w:t xml:space="preserve"> Needs are not fixed and may shift depending on personal and organisational circumstances.</w:t>
      </w:r>
    </w:p>
    <w:p w14:paraId="2F50F2EE" w14:textId="413DEE78" w:rsidR="00EA3822" w:rsidRPr="00EA3822" w:rsidRDefault="00EA3822" w:rsidP="00D22454">
      <w:pPr>
        <w:spacing w:before="240" w:after="120" w:line="240" w:lineRule="auto"/>
        <w:rPr>
          <w:lang w:val="en-GB"/>
        </w:rPr>
      </w:pPr>
      <w:r w:rsidRPr="00EA3822">
        <w:rPr>
          <w:lang w:val="en-GB"/>
        </w:rPr>
        <w:br/>
      </w:r>
      <w:r w:rsidRPr="00EA3822">
        <w:rPr>
          <w:lang w:val="en-GB"/>
        </w:rPr>
        <w:br/>
      </w:r>
    </w:p>
    <w:p w14:paraId="2AFA5F7D" w14:textId="50838937" w:rsidR="00EA3822" w:rsidRPr="00EA3822" w:rsidRDefault="00EA3822" w:rsidP="00EA3822">
      <w:pPr>
        <w:spacing w:before="240" w:after="120" w:line="240" w:lineRule="auto"/>
        <w:rPr>
          <w:b/>
          <w:bCs/>
          <w:lang w:val="en-GB"/>
        </w:rPr>
      </w:pPr>
      <w:r w:rsidRPr="00EA3822">
        <w:rPr>
          <w:b/>
          <w:bCs/>
          <w:lang w:val="en-GB"/>
        </w:rPr>
        <w:t>Summary</w:t>
      </w:r>
    </w:p>
    <w:p w14:paraId="2412CDF8" w14:textId="6133EE6D" w:rsidR="00EA3822" w:rsidRPr="00EA3822" w:rsidRDefault="00EA3822" w:rsidP="00D22454">
      <w:pPr>
        <w:spacing w:before="240" w:after="120" w:line="240" w:lineRule="auto"/>
        <w:rPr>
          <w:lang w:val="en-GB"/>
        </w:rPr>
      </w:pPr>
      <w:r w:rsidRPr="00EA3822">
        <w:rPr>
          <w:lang w:val="en-GB"/>
        </w:rPr>
        <w:t>While each theory offers valuable insights, no single model fully explains motivation. Effective management often blends elements from multiple theories, adapting to employee needs, organisational culture, and situational demands.</w:t>
      </w:r>
    </w:p>
    <w:p w14:paraId="00746A48" w14:textId="2D74B5D4" w:rsidR="00EA3822" w:rsidRPr="00EA3822" w:rsidRDefault="00EA3822" w:rsidP="00EA3822">
      <w:pPr>
        <w:spacing w:before="240" w:after="120" w:line="240" w:lineRule="auto"/>
        <w:ind w:left="568"/>
        <w:rPr>
          <w:lang w:val="en-GB"/>
        </w:rPr>
      </w:pPr>
    </w:p>
    <w:p w14:paraId="2ED72232" w14:textId="77777777" w:rsidR="00EA3822" w:rsidRPr="00EA3822" w:rsidRDefault="00EA3822" w:rsidP="00EA3822">
      <w:pPr>
        <w:spacing w:before="240" w:after="120" w:line="240" w:lineRule="auto"/>
        <w:ind w:left="568"/>
        <w:rPr>
          <w:lang w:val="en-GB"/>
        </w:rPr>
      </w:pPr>
    </w:p>
    <w:p w14:paraId="4F5F7FA6" w14:textId="77777777" w:rsidR="00EA3822" w:rsidRPr="00EA3822" w:rsidRDefault="00EA3822" w:rsidP="00EA3822">
      <w:pPr>
        <w:rPr>
          <w:lang w:val="en-GB"/>
        </w:rPr>
      </w:pPr>
    </w:p>
    <w:p w14:paraId="2862409C" w14:textId="574850A6" w:rsidR="00EA3822" w:rsidRPr="00EA3822" w:rsidRDefault="00EA3822" w:rsidP="00EA3822">
      <w:pPr>
        <w:ind w:firstLine="720"/>
        <w:rPr>
          <w:color w:val="000000" w:themeColor="text1"/>
          <w:lang w:val="en-GB"/>
        </w:rPr>
      </w:pPr>
    </w:p>
    <w:p w14:paraId="0C4AC1C1" w14:textId="77777777" w:rsidR="00EA3822" w:rsidRPr="00EA3822" w:rsidRDefault="00EA3822" w:rsidP="00EA3822">
      <w:pPr>
        <w:rPr>
          <w:color w:val="000000" w:themeColor="text1"/>
          <w:lang w:val="en-GB"/>
        </w:rPr>
      </w:pPr>
      <w:r w:rsidRPr="00EA3822">
        <w:rPr>
          <w:color w:val="000000" w:themeColor="text1"/>
          <w:lang w:val="en-GB"/>
        </w:rPr>
        <w:br w:type="page"/>
      </w:r>
    </w:p>
    <w:p w14:paraId="2CB0C81C" w14:textId="77777777" w:rsidR="00EA3822" w:rsidRPr="00D22454" w:rsidRDefault="00EA3822" w:rsidP="00EA3822">
      <w:pPr>
        <w:rPr>
          <w:b/>
          <w:bCs/>
          <w:color w:val="000000" w:themeColor="text1"/>
          <w:sz w:val="32"/>
          <w:szCs w:val="32"/>
          <w:lang w:val="en-GB"/>
        </w:rPr>
      </w:pPr>
    </w:p>
    <w:p w14:paraId="4A256CA4" w14:textId="18C5B183" w:rsidR="00EA3822" w:rsidRPr="00D22454" w:rsidRDefault="00EA3822" w:rsidP="00EA3822">
      <w:pPr>
        <w:rPr>
          <w:b/>
          <w:bCs/>
          <w:color w:val="000000" w:themeColor="text1"/>
          <w:sz w:val="32"/>
          <w:szCs w:val="32"/>
          <w:lang w:val="en-GB"/>
        </w:rPr>
      </w:pPr>
      <w:r w:rsidRPr="00D22454">
        <w:rPr>
          <w:b/>
          <w:bCs/>
          <w:color w:val="000000" w:themeColor="text1"/>
          <w:sz w:val="32"/>
          <w:szCs w:val="32"/>
          <w:lang w:val="en-GB"/>
        </w:rPr>
        <w:t>6. Factors Affecting Performance and Motivation</w:t>
      </w:r>
    </w:p>
    <w:p w14:paraId="73A63FC6" w14:textId="77777777" w:rsidR="00EA3822" w:rsidRPr="00EA3822" w:rsidRDefault="00EA3822" w:rsidP="00EA3822">
      <w:pPr>
        <w:ind w:firstLine="720"/>
        <w:rPr>
          <w:color w:val="000000" w:themeColor="text1"/>
          <w:lang w:val="en-GB"/>
        </w:rPr>
      </w:pPr>
      <w:r w:rsidRPr="00EA3822">
        <w:rPr>
          <w:color w:val="000000" w:themeColor="text1"/>
          <w:lang w:val="en-GB"/>
        </w:rPr>
        <w:t>Performance and motivation are influenced by a range of organisational, personal, and environmental factors. Recognising these variables enables managers to create strategies that sustain productivity and engagement.</w:t>
      </w:r>
    </w:p>
    <w:p w14:paraId="3AA43D14" w14:textId="77777777" w:rsidR="00EA3822" w:rsidRPr="00EA3822" w:rsidRDefault="00EA3822" w:rsidP="00EA3822">
      <w:pPr>
        <w:rPr>
          <w:b/>
          <w:bCs/>
          <w:color w:val="000000" w:themeColor="text1"/>
          <w:lang w:val="en-GB"/>
        </w:rPr>
      </w:pPr>
    </w:p>
    <w:p w14:paraId="17E65F76" w14:textId="77777777" w:rsidR="008A680C" w:rsidRPr="008A680C" w:rsidRDefault="008A680C" w:rsidP="008A680C">
      <w:pPr>
        <w:rPr>
          <w:b/>
          <w:bCs/>
          <w:color w:val="000000" w:themeColor="text1"/>
          <w:sz w:val="28"/>
          <w:szCs w:val="28"/>
          <w:lang w:val="en-GB"/>
        </w:rPr>
      </w:pPr>
      <w:r w:rsidRPr="008A680C">
        <w:rPr>
          <w:b/>
          <w:bCs/>
          <w:color w:val="000000" w:themeColor="text1"/>
          <w:sz w:val="28"/>
          <w:szCs w:val="28"/>
          <w:lang w:val="en-GB"/>
        </w:rPr>
        <w:t>6.1 Key Factors in Logistics</w:t>
      </w:r>
    </w:p>
    <w:p w14:paraId="7BE9020A" w14:textId="77777777" w:rsidR="008A680C" w:rsidRPr="008A680C" w:rsidRDefault="008A680C" w:rsidP="00753F5C">
      <w:pPr>
        <w:ind w:left="720"/>
        <w:rPr>
          <w:color w:val="000000" w:themeColor="text1"/>
          <w:lang w:val="en-GB"/>
        </w:rPr>
      </w:pPr>
      <w:r w:rsidRPr="008A680C">
        <w:rPr>
          <w:b/>
          <w:bCs/>
          <w:color w:val="000000" w:themeColor="text1"/>
          <w:lang w:val="en-GB"/>
        </w:rPr>
        <w:t>Pay and Benefits:</w:t>
      </w:r>
      <w:r w:rsidRPr="008A680C">
        <w:rPr>
          <w:color w:val="000000" w:themeColor="text1"/>
          <w:lang w:val="en-GB"/>
        </w:rPr>
        <w:t xml:space="preserve"> A fair wage and overtime pay are crucial for meeting basic needs. However, as Herzberg suggests, they only prevent dissatisfaction rather than drive long-term motivation.</w:t>
      </w:r>
    </w:p>
    <w:p w14:paraId="3500381D" w14:textId="77777777" w:rsidR="008A680C" w:rsidRPr="008A680C" w:rsidRDefault="008A680C" w:rsidP="00753F5C">
      <w:pPr>
        <w:ind w:left="720"/>
        <w:rPr>
          <w:color w:val="000000" w:themeColor="text1"/>
          <w:lang w:val="en-GB"/>
        </w:rPr>
      </w:pPr>
      <w:r w:rsidRPr="008A680C">
        <w:rPr>
          <w:b/>
          <w:bCs/>
          <w:color w:val="000000" w:themeColor="text1"/>
          <w:lang w:val="en-GB"/>
        </w:rPr>
        <w:t>Recognition:</w:t>
      </w:r>
      <w:r w:rsidRPr="008A680C">
        <w:rPr>
          <w:color w:val="000000" w:themeColor="text1"/>
          <w:lang w:val="en-GB"/>
        </w:rPr>
        <w:t xml:space="preserve"> Drivers often work alone with little direct supervision. Recognition programmes, such as “Driver of the Month”, boost morale and reinforce positive behaviours.</w:t>
      </w:r>
    </w:p>
    <w:p w14:paraId="64757B63" w14:textId="77777777" w:rsidR="008A680C" w:rsidRPr="008A680C" w:rsidRDefault="008A680C" w:rsidP="00753F5C">
      <w:pPr>
        <w:ind w:left="720"/>
        <w:rPr>
          <w:color w:val="000000" w:themeColor="text1"/>
          <w:lang w:val="en-GB"/>
        </w:rPr>
      </w:pPr>
      <w:r w:rsidRPr="008A680C">
        <w:rPr>
          <w:b/>
          <w:bCs/>
          <w:color w:val="000000" w:themeColor="text1"/>
          <w:lang w:val="en-GB"/>
        </w:rPr>
        <w:t>Workload and Resources:</w:t>
      </w:r>
      <w:r w:rsidRPr="008A680C">
        <w:rPr>
          <w:color w:val="000000" w:themeColor="text1"/>
          <w:lang w:val="en-GB"/>
        </w:rPr>
        <w:t xml:space="preserve"> Unrealistic delivery schedules, heavy traffic, or poorly maintained vehicles reduce motivation and increase stress.</w:t>
      </w:r>
    </w:p>
    <w:p w14:paraId="0A0B706A" w14:textId="77777777" w:rsidR="008A680C" w:rsidRPr="008A680C" w:rsidRDefault="008A680C" w:rsidP="00753F5C">
      <w:pPr>
        <w:ind w:left="720"/>
        <w:rPr>
          <w:color w:val="000000" w:themeColor="text1"/>
          <w:lang w:val="en-GB"/>
        </w:rPr>
      </w:pPr>
      <w:r w:rsidRPr="008A680C">
        <w:rPr>
          <w:b/>
          <w:bCs/>
          <w:color w:val="000000" w:themeColor="text1"/>
          <w:lang w:val="en-GB"/>
        </w:rPr>
        <w:t>Opportunities for Growth:</w:t>
      </w:r>
      <w:r w:rsidRPr="008A680C">
        <w:rPr>
          <w:color w:val="000000" w:themeColor="text1"/>
          <w:lang w:val="en-GB"/>
        </w:rPr>
        <w:t xml:space="preserve"> Training and career progression pathways into supervisory or transport planning roles encourage drivers to invest in their work.</w:t>
      </w:r>
    </w:p>
    <w:p w14:paraId="73E4581D" w14:textId="77777777" w:rsidR="008A680C" w:rsidRPr="008A680C" w:rsidRDefault="008A680C" w:rsidP="00753F5C">
      <w:pPr>
        <w:ind w:left="720"/>
        <w:rPr>
          <w:color w:val="000000" w:themeColor="text1"/>
          <w:lang w:val="en-GB"/>
        </w:rPr>
      </w:pPr>
      <w:r w:rsidRPr="008A680C">
        <w:rPr>
          <w:b/>
          <w:bCs/>
          <w:color w:val="000000" w:themeColor="text1"/>
          <w:lang w:val="en-GB"/>
        </w:rPr>
        <w:t>Workplace Relationships:</w:t>
      </w:r>
      <w:r w:rsidRPr="008A680C">
        <w:rPr>
          <w:color w:val="000000" w:themeColor="text1"/>
          <w:lang w:val="en-GB"/>
        </w:rPr>
        <w:t xml:space="preserve"> Strong teamwork between drivers, dispatchers, and managers is essential. Conflict or poor communication undermines efficiency.</w:t>
      </w:r>
    </w:p>
    <w:p w14:paraId="1A1546ED" w14:textId="77777777" w:rsidR="008A680C" w:rsidRPr="008A680C" w:rsidRDefault="008A680C" w:rsidP="00753F5C">
      <w:pPr>
        <w:ind w:left="720"/>
        <w:rPr>
          <w:color w:val="000000" w:themeColor="text1"/>
          <w:lang w:val="en-GB"/>
        </w:rPr>
      </w:pPr>
      <w:r w:rsidRPr="008A680C">
        <w:rPr>
          <w:b/>
          <w:bCs/>
          <w:color w:val="000000" w:themeColor="text1"/>
          <w:lang w:val="en-GB"/>
        </w:rPr>
        <w:t>Work–Life Balance:</w:t>
      </w:r>
      <w:r w:rsidRPr="008A680C">
        <w:rPr>
          <w:color w:val="000000" w:themeColor="text1"/>
          <w:lang w:val="en-GB"/>
        </w:rPr>
        <w:t xml:space="preserve"> Long shifts and weekend work can cause fatigue and impact family life, which in turn reduces motivation.</w:t>
      </w:r>
    </w:p>
    <w:p w14:paraId="45D44502" w14:textId="7C80E8D2" w:rsidR="00EA3822" w:rsidRPr="00EA3822" w:rsidRDefault="00EA3822" w:rsidP="008A680C">
      <w:pPr>
        <w:rPr>
          <w:color w:val="000000" w:themeColor="text1"/>
          <w:lang w:val="en-GB"/>
        </w:rPr>
      </w:pPr>
    </w:p>
    <w:p w14:paraId="7B683A1C" w14:textId="3D28239E" w:rsidR="00EA3822" w:rsidRPr="00EA3822" w:rsidRDefault="00EA3822" w:rsidP="00EA3822">
      <w:pPr>
        <w:ind w:firstLine="720"/>
        <w:rPr>
          <w:color w:val="000000" w:themeColor="text1"/>
          <w:lang w:val="en-GB"/>
        </w:rPr>
      </w:pPr>
    </w:p>
    <w:p w14:paraId="696BE494" w14:textId="77777777" w:rsidR="00EA3822" w:rsidRPr="00EA3822" w:rsidRDefault="00EA3822" w:rsidP="00EA3822">
      <w:pPr>
        <w:ind w:firstLine="720"/>
        <w:rPr>
          <w:b/>
          <w:bCs/>
          <w:color w:val="000000" w:themeColor="text1"/>
          <w:lang w:val="en-GB"/>
        </w:rPr>
      </w:pPr>
    </w:p>
    <w:p w14:paraId="3416CDCA" w14:textId="77777777" w:rsidR="00EA3822" w:rsidRPr="00EA3822" w:rsidRDefault="00EA3822" w:rsidP="00EA3822">
      <w:pPr>
        <w:ind w:firstLine="720"/>
        <w:rPr>
          <w:b/>
          <w:bCs/>
          <w:color w:val="000000" w:themeColor="text1"/>
          <w:lang w:val="en-GB"/>
        </w:rPr>
      </w:pPr>
    </w:p>
    <w:p w14:paraId="0EC79250" w14:textId="77777777" w:rsidR="00EA3822" w:rsidRPr="00EA3822" w:rsidRDefault="00EA3822" w:rsidP="00EA3822">
      <w:pPr>
        <w:ind w:firstLine="720"/>
        <w:rPr>
          <w:b/>
          <w:bCs/>
          <w:color w:val="000000" w:themeColor="text1"/>
          <w:lang w:val="en-GB"/>
        </w:rPr>
      </w:pPr>
    </w:p>
    <w:p w14:paraId="7E41BFF4" w14:textId="77777777" w:rsidR="00EA3822" w:rsidRPr="00EA3822" w:rsidRDefault="00EA3822" w:rsidP="00EA3822">
      <w:pPr>
        <w:ind w:firstLine="720"/>
        <w:rPr>
          <w:b/>
          <w:bCs/>
          <w:color w:val="000000" w:themeColor="text1"/>
          <w:lang w:val="en-GB"/>
        </w:rPr>
      </w:pPr>
    </w:p>
    <w:p w14:paraId="0521EC5B" w14:textId="77777777" w:rsidR="00EA3822" w:rsidRPr="00EA3822" w:rsidRDefault="00EA3822" w:rsidP="00EA3822">
      <w:pPr>
        <w:ind w:firstLine="720"/>
        <w:rPr>
          <w:b/>
          <w:bCs/>
          <w:color w:val="000000" w:themeColor="text1"/>
          <w:lang w:val="en-GB"/>
        </w:rPr>
      </w:pPr>
    </w:p>
    <w:p w14:paraId="7AAD97E7" w14:textId="77777777" w:rsidR="008A680C" w:rsidRDefault="008A680C" w:rsidP="00EA3822">
      <w:pPr>
        <w:ind w:firstLine="720"/>
        <w:rPr>
          <w:b/>
          <w:bCs/>
          <w:color w:val="000000" w:themeColor="text1"/>
          <w:lang w:val="en-GB"/>
        </w:rPr>
      </w:pPr>
    </w:p>
    <w:p w14:paraId="300E7238" w14:textId="77777777" w:rsidR="008A680C" w:rsidRDefault="008A680C" w:rsidP="00EA3822">
      <w:pPr>
        <w:ind w:firstLine="720"/>
        <w:rPr>
          <w:b/>
          <w:bCs/>
          <w:color w:val="000000" w:themeColor="text1"/>
          <w:lang w:val="en-GB"/>
        </w:rPr>
      </w:pPr>
    </w:p>
    <w:p w14:paraId="092DB734" w14:textId="470F344D" w:rsidR="008A680C" w:rsidRDefault="008A680C" w:rsidP="008A680C">
      <w:pPr>
        <w:rPr>
          <w:b/>
          <w:bCs/>
          <w:color w:val="000000" w:themeColor="text1"/>
          <w:sz w:val="28"/>
          <w:szCs w:val="28"/>
        </w:rPr>
      </w:pPr>
      <w:r w:rsidRPr="008A680C">
        <w:rPr>
          <w:b/>
          <w:bCs/>
          <w:color w:val="000000" w:themeColor="text1"/>
          <w:sz w:val="28"/>
          <w:szCs w:val="28"/>
        </w:rPr>
        <w:lastRenderedPageBreak/>
        <w:t>6.2 Application of Motivation Theory – Herzberg’s Two-Factor Theory</w:t>
      </w:r>
    </w:p>
    <w:p w14:paraId="19EA944F" w14:textId="77777777" w:rsidR="00EA3822" w:rsidRDefault="00EA3822" w:rsidP="008A680C">
      <w:pPr>
        <w:rPr>
          <w:color w:val="000000" w:themeColor="text1"/>
          <w:lang w:val="en-GB"/>
        </w:rPr>
      </w:pPr>
    </w:p>
    <w:p w14:paraId="5B8CC62E" w14:textId="77777777" w:rsidR="008A680C" w:rsidRPr="008A680C" w:rsidRDefault="008A680C" w:rsidP="008A680C">
      <w:pPr>
        <w:rPr>
          <w:color w:val="000000" w:themeColor="text1"/>
          <w:lang w:val="en-GB"/>
        </w:rPr>
      </w:pPr>
      <w:r w:rsidRPr="008A680C">
        <w:rPr>
          <w:color w:val="000000" w:themeColor="text1"/>
          <w:lang w:val="en-GB"/>
        </w:rPr>
        <w:t>Herzberg’s model is particularly applicable to logistics.</w:t>
      </w:r>
    </w:p>
    <w:p w14:paraId="429BB6D1" w14:textId="4449A111" w:rsidR="008A680C" w:rsidRPr="008A680C" w:rsidRDefault="008A680C" w:rsidP="00753F5C">
      <w:pPr>
        <w:ind w:left="720"/>
        <w:rPr>
          <w:color w:val="000000" w:themeColor="text1"/>
          <w:lang w:val="en-GB"/>
        </w:rPr>
      </w:pPr>
      <w:r w:rsidRPr="008A680C">
        <w:rPr>
          <w:b/>
          <w:bCs/>
          <w:color w:val="000000" w:themeColor="text1"/>
          <w:lang w:val="en-GB"/>
        </w:rPr>
        <w:t>Hygiene factors:</w:t>
      </w:r>
      <w:r w:rsidRPr="008A680C">
        <w:rPr>
          <w:color w:val="000000" w:themeColor="text1"/>
          <w:lang w:val="en-GB"/>
        </w:rPr>
        <w:t xml:space="preserve"> Adequate pay, reliable vehicles, and clear health and safety procedures are non-negotiable. Without them, drivers experience </w:t>
      </w:r>
      <w:r w:rsidR="003A1F33" w:rsidRPr="008A680C">
        <w:rPr>
          <w:color w:val="000000" w:themeColor="text1"/>
          <w:lang w:val="en-GB"/>
        </w:rPr>
        <w:t>disappointment</w:t>
      </w:r>
      <w:r w:rsidRPr="008A680C">
        <w:rPr>
          <w:color w:val="000000" w:themeColor="text1"/>
          <w:lang w:val="en-GB"/>
        </w:rPr>
        <w:t>.</w:t>
      </w:r>
    </w:p>
    <w:p w14:paraId="6AC13D2D" w14:textId="3CA7627C" w:rsidR="008A680C" w:rsidRPr="008A680C" w:rsidRDefault="008A680C" w:rsidP="00753F5C">
      <w:pPr>
        <w:ind w:left="720"/>
        <w:rPr>
          <w:color w:val="000000" w:themeColor="text1"/>
          <w:lang w:val="en-GB"/>
        </w:rPr>
      </w:pPr>
      <w:r w:rsidRPr="008A680C">
        <w:rPr>
          <w:b/>
          <w:bCs/>
          <w:color w:val="000000" w:themeColor="text1"/>
          <w:lang w:val="en-GB"/>
        </w:rPr>
        <w:t>Motivators:</w:t>
      </w:r>
      <w:r w:rsidRPr="008A680C">
        <w:rPr>
          <w:color w:val="000000" w:themeColor="text1"/>
          <w:lang w:val="en-GB"/>
        </w:rPr>
        <w:t xml:space="preserve"> </w:t>
      </w:r>
      <w:r w:rsidR="003A1F33" w:rsidRPr="008A680C">
        <w:rPr>
          <w:color w:val="000000" w:themeColor="text1"/>
          <w:lang w:val="en-GB"/>
        </w:rPr>
        <w:t>Identification</w:t>
      </w:r>
      <w:r w:rsidRPr="008A680C">
        <w:rPr>
          <w:color w:val="000000" w:themeColor="text1"/>
          <w:lang w:val="en-GB"/>
        </w:rPr>
        <w:t xml:space="preserve">, responsibility, and achievement drive long-term satisfaction. For example, when drivers are </w:t>
      </w:r>
      <w:r w:rsidR="003A1F33" w:rsidRPr="008A680C">
        <w:rPr>
          <w:color w:val="000000" w:themeColor="text1"/>
          <w:lang w:val="en-GB"/>
        </w:rPr>
        <w:t>complimented</w:t>
      </w:r>
      <w:r w:rsidRPr="008A680C">
        <w:rPr>
          <w:color w:val="000000" w:themeColor="text1"/>
          <w:lang w:val="en-GB"/>
        </w:rPr>
        <w:t xml:space="preserve"> for excellent delivery records or given some </w:t>
      </w:r>
      <w:r w:rsidR="003A1F33" w:rsidRPr="008A680C">
        <w:rPr>
          <w:color w:val="000000" w:themeColor="text1"/>
          <w:lang w:val="en-GB"/>
        </w:rPr>
        <w:t>independence</w:t>
      </w:r>
      <w:r w:rsidRPr="008A680C">
        <w:rPr>
          <w:color w:val="000000" w:themeColor="text1"/>
          <w:lang w:val="en-GB"/>
        </w:rPr>
        <w:t xml:space="preserve"> in route planning, motivation rises significantly.</w:t>
      </w:r>
    </w:p>
    <w:p w14:paraId="1254CB9B" w14:textId="784CD359" w:rsidR="008A680C" w:rsidRPr="008A680C" w:rsidRDefault="008A680C" w:rsidP="008A680C">
      <w:pPr>
        <w:rPr>
          <w:color w:val="000000" w:themeColor="text1"/>
          <w:lang w:val="en-GB"/>
        </w:rPr>
      </w:pPr>
      <w:r w:rsidRPr="008A680C">
        <w:rPr>
          <w:b/>
          <w:bCs/>
          <w:color w:val="000000" w:themeColor="text1"/>
          <w:lang w:val="en-GB"/>
        </w:rPr>
        <w:t>Workplace Example:</w:t>
      </w:r>
      <w:r w:rsidRPr="008A680C">
        <w:rPr>
          <w:color w:val="000000" w:themeColor="text1"/>
          <w:lang w:val="en-GB"/>
        </w:rPr>
        <w:br/>
        <w:t xml:space="preserve">At my depot, salaries and vehicles are generally </w:t>
      </w:r>
      <w:r w:rsidR="003A1F33" w:rsidRPr="008A680C">
        <w:rPr>
          <w:color w:val="000000" w:themeColor="text1"/>
          <w:lang w:val="en-GB"/>
        </w:rPr>
        <w:t>acceptable</w:t>
      </w:r>
      <w:r w:rsidRPr="008A680C">
        <w:rPr>
          <w:color w:val="000000" w:themeColor="text1"/>
          <w:lang w:val="en-GB"/>
        </w:rPr>
        <w:t xml:space="preserve">, but drivers have expressed frustration over a lack of </w:t>
      </w:r>
      <w:r w:rsidR="00222000" w:rsidRPr="008A680C">
        <w:rPr>
          <w:color w:val="000000" w:themeColor="text1"/>
          <w:lang w:val="en-GB"/>
        </w:rPr>
        <w:t>acknowledgement</w:t>
      </w:r>
      <w:r w:rsidRPr="008A680C">
        <w:rPr>
          <w:color w:val="000000" w:themeColor="text1"/>
          <w:lang w:val="en-GB"/>
        </w:rPr>
        <w:t xml:space="preserve">. Management introduced </w:t>
      </w:r>
      <w:r w:rsidR="00222000" w:rsidRPr="008A680C">
        <w:rPr>
          <w:color w:val="000000" w:themeColor="text1"/>
          <w:lang w:val="en-GB"/>
        </w:rPr>
        <w:t>periodical</w:t>
      </w:r>
      <w:r w:rsidRPr="008A680C">
        <w:rPr>
          <w:color w:val="000000" w:themeColor="text1"/>
          <w:lang w:val="en-GB"/>
        </w:rPr>
        <w:t xml:space="preserve"> awards for punctuality and positive customer feedback. Within six months, engagement </w:t>
      </w:r>
      <w:r w:rsidR="00222000" w:rsidRPr="008A680C">
        <w:rPr>
          <w:color w:val="000000" w:themeColor="text1"/>
          <w:lang w:val="en-GB"/>
        </w:rPr>
        <w:t>improved,</w:t>
      </w:r>
      <w:r w:rsidRPr="008A680C">
        <w:rPr>
          <w:color w:val="000000" w:themeColor="text1"/>
          <w:lang w:val="en-GB"/>
        </w:rPr>
        <w:t xml:space="preserve"> and </w:t>
      </w:r>
      <w:r w:rsidR="00222000" w:rsidRPr="008A680C">
        <w:rPr>
          <w:color w:val="000000" w:themeColor="text1"/>
          <w:lang w:val="en-GB"/>
        </w:rPr>
        <w:t>absence</w:t>
      </w:r>
      <w:r w:rsidRPr="008A680C">
        <w:rPr>
          <w:color w:val="000000" w:themeColor="text1"/>
          <w:lang w:val="en-GB"/>
        </w:rPr>
        <w:t xml:space="preserve"> decreased.</w:t>
      </w:r>
    </w:p>
    <w:p w14:paraId="5A13AE22" w14:textId="20F2C542" w:rsidR="008A680C" w:rsidRPr="008A680C" w:rsidRDefault="008A680C" w:rsidP="008A680C">
      <w:pPr>
        <w:rPr>
          <w:color w:val="000000" w:themeColor="text1"/>
          <w:lang w:val="en-GB"/>
        </w:rPr>
      </w:pPr>
      <w:r w:rsidRPr="008A680C">
        <w:rPr>
          <w:b/>
          <w:bCs/>
          <w:color w:val="000000" w:themeColor="text1"/>
          <w:lang w:val="en-GB"/>
        </w:rPr>
        <w:t>Evaluation:</w:t>
      </w:r>
      <w:r w:rsidRPr="008A680C">
        <w:rPr>
          <w:color w:val="000000" w:themeColor="text1"/>
          <w:lang w:val="en-GB"/>
        </w:rPr>
        <w:br/>
        <w:t xml:space="preserve">This example demonstrates Herzberg’s theory in action: while hygiene factors prevented dissatisfaction, genuine motivation came from </w:t>
      </w:r>
      <w:r w:rsidR="00222000" w:rsidRPr="008A680C">
        <w:rPr>
          <w:color w:val="000000" w:themeColor="text1"/>
          <w:lang w:val="en-GB"/>
        </w:rPr>
        <w:t>detection</w:t>
      </w:r>
      <w:r w:rsidRPr="008A680C">
        <w:rPr>
          <w:color w:val="000000" w:themeColor="text1"/>
          <w:lang w:val="en-GB"/>
        </w:rPr>
        <w:t xml:space="preserve"> (a motivator). However, a </w:t>
      </w:r>
      <w:r w:rsidR="002B55E1" w:rsidRPr="008A680C">
        <w:rPr>
          <w:color w:val="000000" w:themeColor="text1"/>
          <w:lang w:val="en-GB"/>
        </w:rPr>
        <w:t>weak point</w:t>
      </w:r>
      <w:r w:rsidRPr="008A680C">
        <w:rPr>
          <w:color w:val="000000" w:themeColor="text1"/>
          <w:lang w:val="en-GB"/>
        </w:rPr>
        <w:t xml:space="preserve"> is that motivators may vary between individuals—some drivers may prefer autonomy, others value teamwork or financial rewards.</w:t>
      </w:r>
    </w:p>
    <w:p w14:paraId="541848B8" w14:textId="77777777" w:rsidR="008A680C" w:rsidRPr="00EA3822" w:rsidRDefault="008A680C" w:rsidP="008A680C">
      <w:pPr>
        <w:rPr>
          <w:color w:val="000000" w:themeColor="text1"/>
          <w:lang w:val="en-GB"/>
        </w:rPr>
      </w:pPr>
    </w:p>
    <w:p w14:paraId="51015436" w14:textId="77777777" w:rsidR="00EA3822" w:rsidRDefault="00EA3822" w:rsidP="00EA3822">
      <w:pPr>
        <w:ind w:firstLine="720"/>
        <w:rPr>
          <w:lang w:val="en-GB"/>
        </w:rPr>
      </w:pPr>
    </w:p>
    <w:p w14:paraId="5D66DA2E" w14:textId="77777777" w:rsidR="008A680C" w:rsidRPr="008A680C" w:rsidRDefault="008A680C" w:rsidP="008A680C">
      <w:pPr>
        <w:rPr>
          <w:lang w:val="en-GB"/>
        </w:rPr>
      </w:pPr>
    </w:p>
    <w:p w14:paraId="4C09ADD0" w14:textId="77777777" w:rsidR="008A680C" w:rsidRPr="008A680C" w:rsidRDefault="008A680C" w:rsidP="008A680C">
      <w:pPr>
        <w:rPr>
          <w:lang w:val="en-GB"/>
        </w:rPr>
      </w:pPr>
    </w:p>
    <w:p w14:paraId="70EA2767" w14:textId="77777777" w:rsidR="008A680C" w:rsidRPr="008A680C" w:rsidRDefault="008A680C" w:rsidP="008A680C">
      <w:pPr>
        <w:rPr>
          <w:lang w:val="en-GB"/>
        </w:rPr>
      </w:pPr>
    </w:p>
    <w:p w14:paraId="4AB0CD70" w14:textId="77777777" w:rsidR="008A680C" w:rsidRPr="008A680C" w:rsidRDefault="008A680C" w:rsidP="008A680C">
      <w:pPr>
        <w:rPr>
          <w:lang w:val="en-GB"/>
        </w:rPr>
      </w:pPr>
    </w:p>
    <w:p w14:paraId="7D035A37" w14:textId="77777777" w:rsidR="008A680C" w:rsidRPr="008A680C" w:rsidRDefault="008A680C" w:rsidP="008A680C">
      <w:pPr>
        <w:rPr>
          <w:lang w:val="en-GB"/>
        </w:rPr>
      </w:pPr>
    </w:p>
    <w:p w14:paraId="610A41B3" w14:textId="77777777" w:rsidR="008A680C" w:rsidRPr="008A680C" w:rsidRDefault="008A680C" w:rsidP="008A680C">
      <w:pPr>
        <w:rPr>
          <w:lang w:val="en-GB"/>
        </w:rPr>
      </w:pPr>
    </w:p>
    <w:p w14:paraId="1DC4FFD9" w14:textId="77777777" w:rsidR="008A680C" w:rsidRPr="008A680C" w:rsidRDefault="008A680C" w:rsidP="008A680C">
      <w:pPr>
        <w:rPr>
          <w:lang w:val="en-GB"/>
        </w:rPr>
      </w:pPr>
    </w:p>
    <w:p w14:paraId="461225D7" w14:textId="77777777" w:rsidR="008A680C" w:rsidRPr="008A680C" w:rsidRDefault="008A680C" w:rsidP="008A680C">
      <w:pPr>
        <w:rPr>
          <w:lang w:val="en-GB"/>
        </w:rPr>
      </w:pPr>
    </w:p>
    <w:p w14:paraId="2EC339CE" w14:textId="77777777" w:rsidR="008A680C" w:rsidRPr="008A680C" w:rsidRDefault="008A680C" w:rsidP="008A680C">
      <w:pPr>
        <w:rPr>
          <w:lang w:val="en-GB"/>
        </w:rPr>
      </w:pPr>
    </w:p>
    <w:p w14:paraId="53B01A4F" w14:textId="77777777" w:rsidR="008A680C" w:rsidRDefault="008A680C" w:rsidP="008A680C">
      <w:pPr>
        <w:rPr>
          <w:lang w:val="en-GB"/>
        </w:rPr>
      </w:pPr>
    </w:p>
    <w:p w14:paraId="786D5929" w14:textId="77777777" w:rsidR="008A680C" w:rsidRPr="008A680C" w:rsidRDefault="008A680C" w:rsidP="008A680C">
      <w:pPr>
        <w:rPr>
          <w:b/>
          <w:bCs/>
          <w:sz w:val="32"/>
          <w:szCs w:val="32"/>
          <w:lang w:val="en-GB"/>
        </w:rPr>
      </w:pPr>
      <w:r w:rsidRPr="008A680C">
        <w:rPr>
          <w:b/>
          <w:bCs/>
          <w:sz w:val="32"/>
          <w:szCs w:val="32"/>
          <w:lang w:val="en-GB"/>
        </w:rPr>
        <w:t>7. Evaluation of Own Communication Skills</w:t>
      </w:r>
    </w:p>
    <w:p w14:paraId="5B8E0734" w14:textId="77777777" w:rsidR="008A680C" w:rsidRPr="008A680C" w:rsidRDefault="008A680C" w:rsidP="008A680C">
      <w:pPr>
        <w:rPr>
          <w:b/>
          <w:bCs/>
          <w:sz w:val="28"/>
          <w:szCs w:val="28"/>
          <w:lang w:val="en-GB"/>
        </w:rPr>
      </w:pPr>
    </w:p>
    <w:p w14:paraId="2B958D04" w14:textId="234F9331" w:rsidR="008A680C" w:rsidRPr="008A680C" w:rsidRDefault="008A680C" w:rsidP="008A680C">
      <w:pPr>
        <w:rPr>
          <w:b/>
          <w:bCs/>
          <w:sz w:val="28"/>
          <w:szCs w:val="28"/>
          <w:lang w:val="en-GB"/>
        </w:rPr>
      </w:pPr>
      <w:r w:rsidRPr="008A680C">
        <w:rPr>
          <w:b/>
          <w:bCs/>
          <w:sz w:val="28"/>
          <w:szCs w:val="28"/>
          <w:lang w:val="en-GB"/>
        </w:rPr>
        <w:t>7.1 Criteria for Good Communication</w:t>
      </w:r>
    </w:p>
    <w:p w14:paraId="76E23089" w14:textId="77777777" w:rsidR="008A680C" w:rsidRPr="008A680C" w:rsidRDefault="008A680C" w:rsidP="008A680C">
      <w:pPr>
        <w:rPr>
          <w:lang w:val="en-GB"/>
        </w:rPr>
      </w:pPr>
      <w:r w:rsidRPr="008A680C">
        <w:rPr>
          <w:lang w:val="en-GB"/>
        </w:rPr>
        <w:t>Good management communication requires several key qualities:</w:t>
      </w:r>
    </w:p>
    <w:p w14:paraId="5E6CE6F6" w14:textId="77777777" w:rsidR="008A680C" w:rsidRPr="008A680C" w:rsidRDefault="008A680C" w:rsidP="00753F5C">
      <w:pPr>
        <w:ind w:left="720"/>
        <w:rPr>
          <w:lang w:val="en-GB"/>
        </w:rPr>
      </w:pPr>
      <w:r w:rsidRPr="008A680C">
        <w:rPr>
          <w:b/>
          <w:bCs/>
          <w:lang w:val="en-GB"/>
        </w:rPr>
        <w:t>Clarity:</w:t>
      </w:r>
      <w:r w:rsidRPr="008A680C">
        <w:rPr>
          <w:lang w:val="en-GB"/>
        </w:rPr>
        <w:t xml:space="preserve"> Messages must be easy to understand and free of ambiguity.</w:t>
      </w:r>
    </w:p>
    <w:p w14:paraId="12E55A7D" w14:textId="77777777" w:rsidR="008A680C" w:rsidRPr="008A680C" w:rsidRDefault="008A680C" w:rsidP="00753F5C">
      <w:pPr>
        <w:ind w:left="720"/>
        <w:rPr>
          <w:lang w:val="en-GB"/>
        </w:rPr>
      </w:pPr>
      <w:r w:rsidRPr="008A680C">
        <w:rPr>
          <w:b/>
          <w:bCs/>
          <w:lang w:val="en-GB"/>
        </w:rPr>
        <w:t>Conciseness:</w:t>
      </w:r>
      <w:r w:rsidRPr="008A680C">
        <w:rPr>
          <w:lang w:val="en-GB"/>
        </w:rPr>
        <w:t xml:space="preserve"> Particularly in operational roles like logistics, communication should be brief and to the point to avoid wasting time.</w:t>
      </w:r>
    </w:p>
    <w:p w14:paraId="03CD2F34" w14:textId="77777777" w:rsidR="008A680C" w:rsidRPr="008A680C" w:rsidRDefault="008A680C" w:rsidP="00753F5C">
      <w:pPr>
        <w:ind w:left="720"/>
        <w:rPr>
          <w:lang w:val="en-GB"/>
        </w:rPr>
      </w:pPr>
      <w:r w:rsidRPr="008A680C">
        <w:rPr>
          <w:b/>
          <w:bCs/>
          <w:lang w:val="en-GB"/>
        </w:rPr>
        <w:t>Active listening:</w:t>
      </w:r>
      <w:r w:rsidRPr="008A680C">
        <w:rPr>
          <w:lang w:val="en-GB"/>
        </w:rPr>
        <w:t xml:space="preserve"> Effective communication is two-way. Listening ensures that instructions are understood and that employees feel valued.</w:t>
      </w:r>
    </w:p>
    <w:p w14:paraId="71987D6F" w14:textId="77777777" w:rsidR="008A680C" w:rsidRPr="008A680C" w:rsidRDefault="008A680C" w:rsidP="00753F5C">
      <w:pPr>
        <w:ind w:left="720"/>
        <w:rPr>
          <w:lang w:val="en-GB"/>
        </w:rPr>
      </w:pPr>
      <w:r w:rsidRPr="008A680C">
        <w:rPr>
          <w:b/>
          <w:bCs/>
          <w:lang w:val="en-GB"/>
        </w:rPr>
        <w:t>Adaptability:</w:t>
      </w:r>
      <w:r w:rsidRPr="008A680C">
        <w:rPr>
          <w:lang w:val="en-GB"/>
        </w:rPr>
        <w:t xml:space="preserve"> The ability to adjust language, tone, and style depending on the audience—for example, switching between technical instructions for drivers and formal updates for managers.</w:t>
      </w:r>
    </w:p>
    <w:p w14:paraId="0210F73A" w14:textId="77777777" w:rsidR="008A680C" w:rsidRPr="008A680C" w:rsidRDefault="008A680C" w:rsidP="00753F5C">
      <w:pPr>
        <w:ind w:left="720"/>
        <w:rPr>
          <w:lang w:val="en-GB"/>
        </w:rPr>
      </w:pPr>
      <w:r w:rsidRPr="008A680C">
        <w:rPr>
          <w:b/>
          <w:bCs/>
          <w:lang w:val="en-GB"/>
        </w:rPr>
        <w:t>Professionalism:</w:t>
      </w:r>
      <w:r w:rsidRPr="008A680C">
        <w:rPr>
          <w:lang w:val="en-GB"/>
        </w:rPr>
        <w:t xml:space="preserve"> Maintaining respect and courtesy, even under pressure, is crucial in customer-facing interactions.</w:t>
      </w:r>
    </w:p>
    <w:p w14:paraId="5FE90EC3" w14:textId="77777777" w:rsidR="008A680C" w:rsidRPr="008A680C" w:rsidRDefault="008A680C" w:rsidP="00753F5C">
      <w:pPr>
        <w:ind w:left="720"/>
        <w:rPr>
          <w:lang w:val="en-GB"/>
        </w:rPr>
      </w:pPr>
      <w:r w:rsidRPr="008A680C">
        <w:rPr>
          <w:b/>
          <w:bCs/>
          <w:lang w:val="en-GB"/>
        </w:rPr>
        <w:t>Feedback orientation:</w:t>
      </w:r>
      <w:r w:rsidRPr="008A680C">
        <w:rPr>
          <w:lang w:val="en-GB"/>
        </w:rPr>
        <w:t xml:space="preserve"> Encouraging and responding to feedback ensures continuous improvement and avoids misunderstandings.</w:t>
      </w:r>
    </w:p>
    <w:p w14:paraId="0AE82C82" w14:textId="77777777" w:rsidR="008A680C" w:rsidRPr="008A680C" w:rsidRDefault="008A680C" w:rsidP="008A680C">
      <w:pPr>
        <w:rPr>
          <w:lang w:val="en-GB"/>
        </w:rPr>
      </w:pPr>
      <w:r w:rsidRPr="008A680C">
        <w:rPr>
          <w:lang w:val="en-GB"/>
        </w:rPr>
        <w:t>These criteria form the basis of my self-evaluation and the questionnaire I designed to collect feedback from colleagues.</w:t>
      </w:r>
    </w:p>
    <w:p w14:paraId="3B06416F" w14:textId="77777777" w:rsidR="008A680C" w:rsidRDefault="008A680C" w:rsidP="008A680C">
      <w:pPr>
        <w:rPr>
          <w:lang w:val="en-GB"/>
        </w:rPr>
      </w:pPr>
    </w:p>
    <w:p w14:paraId="1666A164" w14:textId="77777777" w:rsidR="008A680C" w:rsidRPr="008A680C" w:rsidRDefault="008A680C" w:rsidP="008A680C">
      <w:pPr>
        <w:rPr>
          <w:lang w:val="en-GB"/>
        </w:rPr>
      </w:pPr>
    </w:p>
    <w:p w14:paraId="0D185051" w14:textId="77777777" w:rsidR="008A680C" w:rsidRPr="008A680C" w:rsidRDefault="008A680C" w:rsidP="008A680C">
      <w:pPr>
        <w:rPr>
          <w:lang w:val="en-GB"/>
        </w:rPr>
      </w:pPr>
    </w:p>
    <w:p w14:paraId="116757D4" w14:textId="77777777" w:rsidR="008A680C" w:rsidRPr="008A680C" w:rsidRDefault="008A680C" w:rsidP="008A680C">
      <w:pPr>
        <w:rPr>
          <w:lang w:val="en-GB"/>
        </w:rPr>
      </w:pPr>
    </w:p>
    <w:p w14:paraId="760D710F" w14:textId="77777777" w:rsidR="008A680C" w:rsidRPr="008A680C" w:rsidRDefault="008A680C" w:rsidP="008A680C">
      <w:pPr>
        <w:rPr>
          <w:lang w:val="en-GB"/>
        </w:rPr>
      </w:pPr>
    </w:p>
    <w:p w14:paraId="1CCB4E06" w14:textId="77777777" w:rsidR="008A680C" w:rsidRPr="008A680C" w:rsidRDefault="008A680C" w:rsidP="008A680C">
      <w:pPr>
        <w:rPr>
          <w:lang w:val="en-GB"/>
        </w:rPr>
      </w:pPr>
    </w:p>
    <w:p w14:paraId="5C8C7479" w14:textId="77777777" w:rsidR="008A680C" w:rsidRPr="008A680C" w:rsidRDefault="008A680C" w:rsidP="008A680C">
      <w:pPr>
        <w:rPr>
          <w:lang w:val="en-GB"/>
        </w:rPr>
      </w:pPr>
    </w:p>
    <w:p w14:paraId="7AAFF7B4" w14:textId="77777777" w:rsidR="008A680C" w:rsidRPr="008A680C" w:rsidRDefault="008A680C" w:rsidP="008A680C">
      <w:pPr>
        <w:rPr>
          <w:lang w:val="en-GB"/>
        </w:rPr>
      </w:pPr>
    </w:p>
    <w:p w14:paraId="6D7C4477" w14:textId="77777777" w:rsidR="008A680C" w:rsidRPr="008A680C" w:rsidRDefault="008A680C" w:rsidP="008A680C">
      <w:pPr>
        <w:rPr>
          <w:lang w:val="en-GB"/>
        </w:rPr>
      </w:pPr>
    </w:p>
    <w:p w14:paraId="7641C0B2" w14:textId="77777777" w:rsidR="008A680C" w:rsidRDefault="008A680C" w:rsidP="008A680C">
      <w:pPr>
        <w:rPr>
          <w:lang w:val="en-GB"/>
        </w:rPr>
      </w:pPr>
    </w:p>
    <w:p w14:paraId="004E74AC" w14:textId="77777777" w:rsidR="008A680C" w:rsidRDefault="008A680C" w:rsidP="008A680C">
      <w:pPr>
        <w:rPr>
          <w:lang w:val="en-GB"/>
        </w:rPr>
      </w:pPr>
    </w:p>
    <w:p w14:paraId="74CD00D2" w14:textId="77777777" w:rsidR="008A680C" w:rsidRPr="008A680C" w:rsidRDefault="008A680C" w:rsidP="008A680C">
      <w:pPr>
        <w:rPr>
          <w:b/>
          <w:bCs/>
          <w:sz w:val="28"/>
          <w:szCs w:val="28"/>
          <w:lang w:val="en-GB"/>
        </w:rPr>
      </w:pPr>
      <w:r w:rsidRPr="008A680C">
        <w:rPr>
          <w:b/>
          <w:bCs/>
          <w:sz w:val="28"/>
          <w:szCs w:val="28"/>
          <w:lang w:val="en-GB"/>
        </w:rPr>
        <w:t>7.2 Feedback Summary</w:t>
      </w:r>
    </w:p>
    <w:p w14:paraId="77A55EB7" w14:textId="77777777" w:rsidR="008A680C" w:rsidRPr="008A680C" w:rsidRDefault="008A680C" w:rsidP="008A680C">
      <w:pPr>
        <w:rPr>
          <w:lang w:val="en-GB"/>
        </w:rPr>
      </w:pPr>
      <w:r w:rsidRPr="008A680C">
        <w:rPr>
          <w:lang w:val="en-GB"/>
        </w:rPr>
        <w:t>To assess my communication skills, I asked five colleagues (two drivers, one dispatcher, and two supervisors) to complete a short questionnaire (see Appendix A).</w:t>
      </w:r>
    </w:p>
    <w:p w14:paraId="1E2F7803" w14:textId="77777777" w:rsidR="008A680C" w:rsidRPr="008A680C" w:rsidRDefault="008A680C" w:rsidP="008A680C">
      <w:pPr>
        <w:rPr>
          <w:lang w:val="en-GB"/>
        </w:rPr>
      </w:pPr>
      <w:r w:rsidRPr="008A680C">
        <w:rPr>
          <w:b/>
          <w:bCs/>
          <w:lang w:val="en-GB"/>
        </w:rPr>
        <w:t>Results:</w:t>
      </w:r>
    </w:p>
    <w:p w14:paraId="1E1BC35D" w14:textId="47DB8C21" w:rsidR="008A680C" w:rsidRPr="008A680C" w:rsidRDefault="00753F5C" w:rsidP="00753F5C">
      <w:pPr>
        <w:ind w:left="720"/>
        <w:rPr>
          <w:lang w:val="en-GB"/>
        </w:rPr>
      </w:pPr>
      <w:r w:rsidRPr="008A680C">
        <w:rPr>
          <w:b/>
          <w:bCs/>
          <w:lang w:val="en-GB"/>
        </w:rPr>
        <w:t>Simplicity</w:t>
      </w:r>
      <w:r w:rsidR="008A680C" w:rsidRPr="008A680C">
        <w:rPr>
          <w:b/>
          <w:bCs/>
          <w:lang w:val="en-GB"/>
        </w:rPr>
        <w:t>:</w:t>
      </w:r>
      <w:r w:rsidR="008A680C" w:rsidRPr="008A680C">
        <w:rPr>
          <w:lang w:val="en-GB"/>
        </w:rPr>
        <w:t xml:space="preserve"> 4 out of 5 respondents rated my written communication (delivery notes, app updates) as clear and accurate. One noted occasional over-explanation in verbal instructions.</w:t>
      </w:r>
    </w:p>
    <w:p w14:paraId="2A228A13" w14:textId="09A20BC7" w:rsidR="008A680C" w:rsidRPr="008A680C" w:rsidRDefault="00753F5C" w:rsidP="00753F5C">
      <w:pPr>
        <w:ind w:left="720"/>
        <w:rPr>
          <w:lang w:val="en-GB"/>
        </w:rPr>
      </w:pPr>
      <w:r w:rsidRPr="008A680C">
        <w:rPr>
          <w:b/>
          <w:bCs/>
          <w:lang w:val="en-GB"/>
        </w:rPr>
        <w:t>Shortness</w:t>
      </w:r>
      <w:r w:rsidR="008A680C" w:rsidRPr="008A680C">
        <w:rPr>
          <w:b/>
          <w:bCs/>
          <w:lang w:val="en-GB"/>
        </w:rPr>
        <w:t>:</w:t>
      </w:r>
      <w:r w:rsidR="008A680C" w:rsidRPr="008A680C">
        <w:rPr>
          <w:lang w:val="en-GB"/>
        </w:rPr>
        <w:t xml:space="preserve"> Feedback highlighted that I sometimes provide too much detail during team briefings, which can slow down communication.</w:t>
      </w:r>
    </w:p>
    <w:p w14:paraId="0A17B2BA" w14:textId="6FA5A191" w:rsidR="008A680C" w:rsidRPr="008A680C" w:rsidRDefault="00753F5C" w:rsidP="00753F5C">
      <w:pPr>
        <w:ind w:left="720"/>
        <w:rPr>
          <w:lang w:val="en-GB"/>
        </w:rPr>
      </w:pPr>
      <w:r w:rsidRPr="008A680C">
        <w:rPr>
          <w:b/>
          <w:bCs/>
          <w:lang w:val="en-GB"/>
        </w:rPr>
        <w:t>Flexibility</w:t>
      </w:r>
      <w:r w:rsidR="008A680C" w:rsidRPr="008A680C">
        <w:rPr>
          <w:b/>
          <w:bCs/>
          <w:lang w:val="en-GB"/>
        </w:rPr>
        <w:t>:</w:t>
      </w:r>
      <w:r w:rsidR="008A680C" w:rsidRPr="008A680C">
        <w:rPr>
          <w:lang w:val="en-GB"/>
        </w:rPr>
        <w:t xml:space="preserve"> Most respondents felt I adjust my tone well depending on whether I am addressing customers, colleagues, or supervisors.</w:t>
      </w:r>
    </w:p>
    <w:p w14:paraId="4A304969" w14:textId="32D0B2ED" w:rsidR="008A680C" w:rsidRPr="008A680C" w:rsidRDefault="00753F5C" w:rsidP="00753F5C">
      <w:pPr>
        <w:ind w:left="720"/>
        <w:rPr>
          <w:lang w:val="en-GB"/>
        </w:rPr>
      </w:pPr>
      <w:r w:rsidRPr="008A680C">
        <w:rPr>
          <w:b/>
          <w:bCs/>
          <w:lang w:val="en-GB"/>
        </w:rPr>
        <w:t>Competence</w:t>
      </w:r>
      <w:r w:rsidR="008A680C" w:rsidRPr="008A680C">
        <w:rPr>
          <w:b/>
          <w:bCs/>
          <w:lang w:val="en-GB"/>
        </w:rPr>
        <w:t>:</w:t>
      </w:r>
      <w:r w:rsidR="008A680C" w:rsidRPr="008A680C">
        <w:rPr>
          <w:lang w:val="en-GB"/>
        </w:rPr>
        <w:t xml:space="preserve"> All respondents agreed that I remain polite and respectful, even in stressful situations such as delays or customer complaints.</w:t>
      </w:r>
    </w:p>
    <w:p w14:paraId="397D11B1" w14:textId="77777777" w:rsidR="008A680C" w:rsidRPr="008A680C" w:rsidRDefault="008A680C" w:rsidP="00753F5C">
      <w:pPr>
        <w:ind w:left="720"/>
        <w:rPr>
          <w:lang w:val="en-GB"/>
        </w:rPr>
      </w:pPr>
      <w:r w:rsidRPr="008A680C">
        <w:rPr>
          <w:b/>
          <w:bCs/>
          <w:lang w:val="en-GB"/>
        </w:rPr>
        <w:t>Listening:</w:t>
      </w:r>
      <w:r w:rsidRPr="008A680C">
        <w:rPr>
          <w:lang w:val="en-GB"/>
        </w:rPr>
        <w:t xml:space="preserve"> Feedback suggested I am approachable and willing to clarify instructions, though I could be more assertive when delivering constructive feedback.</w:t>
      </w:r>
    </w:p>
    <w:p w14:paraId="0E1C9742" w14:textId="77777777" w:rsidR="008A680C" w:rsidRPr="008A680C" w:rsidRDefault="008A680C" w:rsidP="008A680C">
      <w:pPr>
        <w:rPr>
          <w:lang w:val="en-GB"/>
        </w:rPr>
      </w:pPr>
      <w:r w:rsidRPr="008A680C">
        <w:rPr>
          <w:b/>
          <w:bCs/>
          <w:lang w:val="en-GB"/>
        </w:rPr>
        <w:t>Evaluation:</w:t>
      </w:r>
      <w:r w:rsidRPr="008A680C">
        <w:rPr>
          <w:lang w:val="en-GB"/>
        </w:rPr>
        <w:br/>
        <w:t>Overall, the results reflect strong written clarity and professionalism, but also a tendency towards over-detailing in verbal communication. This matches my own reflection that I sometimes “over-communicate”, which is less efficient in a time-sensitive logistics environment.</w:t>
      </w:r>
    </w:p>
    <w:p w14:paraId="64644C45" w14:textId="77777777" w:rsidR="008A680C" w:rsidRDefault="008A680C" w:rsidP="008A680C">
      <w:pPr>
        <w:rPr>
          <w:lang w:val="en-GB"/>
        </w:rPr>
      </w:pPr>
    </w:p>
    <w:p w14:paraId="22B76345" w14:textId="77777777" w:rsidR="00101AF3" w:rsidRPr="00101AF3" w:rsidRDefault="00101AF3" w:rsidP="00101AF3">
      <w:pPr>
        <w:rPr>
          <w:lang w:val="en-GB"/>
        </w:rPr>
      </w:pPr>
    </w:p>
    <w:p w14:paraId="653D530F" w14:textId="77777777" w:rsidR="00101AF3" w:rsidRPr="00101AF3" w:rsidRDefault="00101AF3" w:rsidP="00101AF3">
      <w:pPr>
        <w:rPr>
          <w:lang w:val="en-GB"/>
        </w:rPr>
      </w:pPr>
    </w:p>
    <w:p w14:paraId="5DE5267C" w14:textId="77777777" w:rsidR="00101AF3" w:rsidRPr="00101AF3" w:rsidRDefault="00101AF3" w:rsidP="00101AF3">
      <w:pPr>
        <w:rPr>
          <w:lang w:val="en-GB"/>
        </w:rPr>
      </w:pPr>
    </w:p>
    <w:p w14:paraId="61791008" w14:textId="77777777" w:rsidR="00101AF3" w:rsidRPr="00101AF3" w:rsidRDefault="00101AF3" w:rsidP="00101AF3">
      <w:pPr>
        <w:rPr>
          <w:lang w:val="en-GB"/>
        </w:rPr>
      </w:pPr>
    </w:p>
    <w:p w14:paraId="5D9EA06B" w14:textId="77777777" w:rsidR="00101AF3" w:rsidRPr="00101AF3" w:rsidRDefault="00101AF3" w:rsidP="00101AF3">
      <w:pPr>
        <w:rPr>
          <w:lang w:val="en-GB"/>
        </w:rPr>
      </w:pPr>
    </w:p>
    <w:p w14:paraId="405B9E0F" w14:textId="77777777" w:rsidR="00101AF3" w:rsidRPr="00101AF3" w:rsidRDefault="00101AF3" w:rsidP="00101AF3">
      <w:pPr>
        <w:rPr>
          <w:lang w:val="en-GB"/>
        </w:rPr>
      </w:pPr>
    </w:p>
    <w:p w14:paraId="3AFBCA43" w14:textId="77777777" w:rsidR="00101AF3" w:rsidRDefault="00101AF3" w:rsidP="00101AF3">
      <w:pPr>
        <w:rPr>
          <w:lang w:val="en-GB"/>
        </w:rPr>
      </w:pPr>
    </w:p>
    <w:p w14:paraId="4191AA13" w14:textId="77777777" w:rsidR="00101AF3" w:rsidRDefault="00101AF3" w:rsidP="00101AF3">
      <w:pPr>
        <w:rPr>
          <w:lang w:val="en-GB"/>
        </w:rPr>
      </w:pPr>
    </w:p>
    <w:p w14:paraId="1E85C194" w14:textId="77777777" w:rsidR="00101AF3" w:rsidRDefault="00101AF3" w:rsidP="00101AF3">
      <w:pPr>
        <w:rPr>
          <w:lang w:val="en-GB"/>
        </w:rPr>
      </w:pPr>
    </w:p>
    <w:p w14:paraId="0AD256D1" w14:textId="77777777" w:rsidR="00101AF3" w:rsidRPr="00101AF3" w:rsidRDefault="00101AF3" w:rsidP="00101AF3">
      <w:pPr>
        <w:rPr>
          <w:b/>
          <w:bCs/>
          <w:sz w:val="32"/>
          <w:szCs w:val="32"/>
          <w:lang w:val="en-GB"/>
        </w:rPr>
      </w:pPr>
      <w:r w:rsidRPr="00101AF3">
        <w:rPr>
          <w:b/>
          <w:bCs/>
          <w:sz w:val="32"/>
          <w:szCs w:val="32"/>
          <w:lang w:val="en-GB"/>
        </w:rPr>
        <w:t>8. Personal Development Plan (PDP)</w:t>
      </w:r>
    </w:p>
    <w:p w14:paraId="42593F21" w14:textId="77777777" w:rsidR="00101AF3" w:rsidRPr="00101AF3" w:rsidRDefault="00101AF3" w:rsidP="00101AF3">
      <w:pPr>
        <w:rPr>
          <w:lang w:val="en-GB"/>
        </w:rPr>
      </w:pPr>
      <w:r w:rsidRPr="00101AF3">
        <w:rPr>
          <w:lang w:val="en-GB"/>
        </w:rPr>
        <w:t>Based on the feedback and my self-evaluation, I have developed the following Personal Development Plan to enhance my communication effectiveness:</w:t>
      </w:r>
    </w:p>
    <w:p w14:paraId="74D7BF75" w14:textId="77777777" w:rsidR="00101AF3" w:rsidRPr="00101AF3" w:rsidRDefault="00101AF3" w:rsidP="00101AF3">
      <w:pPr>
        <w:rPr>
          <w:lang w:val="en-GB"/>
        </w:rPr>
      </w:pPr>
      <w:r w:rsidRPr="00101AF3">
        <w:rPr>
          <w:b/>
          <w:bCs/>
          <w:lang w:val="en-GB"/>
        </w:rPr>
        <w:t>Goal 1: Improve conciseness in verbal communication</w:t>
      </w:r>
    </w:p>
    <w:p w14:paraId="13D8EFFB" w14:textId="77777777" w:rsidR="00101AF3" w:rsidRPr="00101AF3" w:rsidRDefault="00101AF3" w:rsidP="00753F5C">
      <w:pPr>
        <w:ind w:left="720"/>
        <w:rPr>
          <w:lang w:val="en-GB"/>
        </w:rPr>
      </w:pPr>
      <w:r w:rsidRPr="00101AF3">
        <w:rPr>
          <w:b/>
          <w:bCs/>
          <w:lang w:val="en-GB"/>
        </w:rPr>
        <w:t>Action</w:t>
      </w:r>
      <w:r w:rsidRPr="00101AF3">
        <w:rPr>
          <w:i/>
          <w:iCs/>
          <w:lang w:val="en-GB"/>
        </w:rPr>
        <w:t>:</w:t>
      </w:r>
      <w:r w:rsidRPr="00101AF3">
        <w:rPr>
          <w:lang w:val="en-GB"/>
        </w:rPr>
        <w:t xml:space="preserve"> Practise summarising key points in meetings, limiting instructions to three main points before inviting questions.</w:t>
      </w:r>
    </w:p>
    <w:p w14:paraId="047B290F" w14:textId="77777777" w:rsidR="00101AF3" w:rsidRPr="00101AF3" w:rsidRDefault="00101AF3" w:rsidP="00753F5C">
      <w:pPr>
        <w:ind w:left="720"/>
        <w:rPr>
          <w:lang w:val="en-GB"/>
        </w:rPr>
      </w:pPr>
      <w:r w:rsidRPr="00101AF3">
        <w:rPr>
          <w:b/>
          <w:bCs/>
          <w:lang w:val="en-GB"/>
        </w:rPr>
        <w:t>Timeline:</w:t>
      </w:r>
      <w:r w:rsidRPr="00101AF3">
        <w:rPr>
          <w:lang w:val="en-GB"/>
        </w:rPr>
        <w:t xml:space="preserve"> 3 months.</w:t>
      </w:r>
    </w:p>
    <w:p w14:paraId="03E2D2C2" w14:textId="77777777" w:rsidR="00101AF3" w:rsidRPr="00101AF3" w:rsidRDefault="00101AF3" w:rsidP="00753F5C">
      <w:pPr>
        <w:ind w:left="720"/>
        <w:rPr>
          <w:lang w:val="en-GB"/>
        </w:rPr>
      </w:pPr>
      <w:r w:rsidRPr="00101AF3">
        <w:rPr>
          <w:b/>
          <w:bCs/>
          <w:lang w:val="en-GB"/>
        </w:rPr>
        <w:t>Measurement:</w:t>
      </w:r>
      <w:r w:rsidRPr="00101AF3">
        <w:rPr>
          <w:lang w:val="en-GB"/>
        </w:rPr>
        <w:t xml:space="preserve"> Feedback from dispatchers and colleagues; shorter and more focused team briefings.</w:t>
      </w:r>
    </w:p>
    <w:p w14:paraId="2FBC19B2" w14:textId="77777777" w:rsidR="00101AF3" w:rsidRPr="00101AF3" w:rsidRDefault="00101AF3" w:rsidP="00101AF3">
      <w:pPr>
        <w:rPr>
          <w:lang w:val="en-GB"/>
        </w:rPr>
      </w:pPr>
      <w:r w:rsidRPr="00101AF3">
        <w:rPr>
          <w:b/>
          <w:bCs/>
          <w:lang w:val="en-GB"/>
        </w:rPr>
        <w:t>Goal 2: Build confidence in delivering constructive feedback</w:t>
      </w:r>
    </w:p>
    <w:p w14:paraId="5E328480" w14:textId="77777777" w:rsidR="00101AF3" w:rsidRPr="00101AF3" w:rsidRDefault="00101AF3" w:rsidP="00753F5C">
      <w:pPr>
        <w:ind w:left="720"/>
        <w:rPr>
          <w:lang w:val="en-GB"/>
        </w:rPr>
      </w:pPr>
      <w:r w:rsidRPr="00101AF3">
        <w:rPr>
          <w:b/>
          <w:bCs/>
          <w:lang w:val="en-GB"/>
        </w:rPr>
        <w:t>Action:</w:t>
      </w:r>
      <w:r w:rsidRPr="00101AF3">
        <w:rPr>
          <w:lang w:val="en-GB"/>
        </w:rPr>
        <w:t xml:space="preserve"> Attend a short training session on giving effective feedback, such as through e-learning modules. Practise delivering feedback in role-play scenarios.</w:t>
      </w:r>
    </w:p>
    <w:p w14:paraId="5311FD3D" w14:textId="77777777" w:rsidR="00101AF3" w:rsidRPr="00101AF3" w:rsidRDefault="00101AF3" w:rsidP="00753F5C">
      <w:pPr>
        <w:ind w:left="720"/>
        <w:rPr>
          <w:lang w:val="en-GB"/>
        </w:rPr>
      </w:pPr>
      <w:r w:rsidRPr="00101AF3">
        <w:rPr>
          <w:b/>
          <w:bCs/>
          <w:lang w:val="en-GB"/>
        </w:rPr>
        <w:t>Timeline</w:t>
      </w:r>
      <w:r w:rsidRPr="00101AF3">
        <w:rPr>
          <w:i/>
          <w:iCs/>
          <w:lang w:val="en-GB"/>
        </w:rPr>
        <w:t>:</w:t>
      </w:r>
      <w:r w:rsidRPr="00101AF3">
        <w:rPr>
          <w:lang w:val="en-GB"/>
        </w:rPr>
        <w:t xml:space="preserve"> 6 months.</w:t>
      </w:r>
    </w:p>
    <w:p w14:paraId="742CE5B9" w14:textId="77777777" w:rsidR="00101AF3" w:rsidRPr="00101AF3" w:rsidRDefault="00101AF3" w:rsidP="00753F5C">
      <w:pPr>
        <w:ind w:left="720"/>
        <w:rPr>
          <w:lang w:val="en-GB"/>
        </w:rPr>
      </w:pPr>
      <w:r w:rsidRPr="00101AF3">
        <w:rPr>
          <w:b/>
          <w:bCs/>
          <w:lang w:val="en-GB"/>
        </w:rPr>
        <w:t>Measurement:</w:t>
      </w:r>
      <w:r w:rsidRPr="00101AF3">
        <w:rPr>
          <w:lang w:val="en-GB"/>
        </w:rPr>
        <w:t xml:space="preserve"> Increased confidence during reviews and positive responses from colleagues.</w:t>
      </w:r>
    </w:p>
    <w:p w14:paraId="7975DEDE" w14:textId="77777777" w:rsidR="00101AF3" w:rsidRPr="00101AF3" w:rsidRDefault="00101AF3" w:rsidP="00101AF3">
      <w:pPr>
        <w:rPr>
          <w:lang w:val="en-GB"/>
        </w:rPr>
      </w:pPr>
      <w:r w:rsidRPr="00101AF3">
        <w:rPr>
          <w:b/>
          <w:bCs/>
          <w:lang w:val="en-GB"/>
        </w:rPr>
        <w:t>Goal 3: Strengthen presentation skills using visuals</w:t>
      </w:r>
    </w:p>
    <w:p w14:paraId="39F3E3CF" w14:textId="77777777" w:rsidR="00101AF3" w:rsidRPr="00101AF3" w:rsidRDefault="00101AF3" w:rsidP="00753F5C">
      <w:pPr>
        <w:ind w:left="720"/>
        <w:rPr>
          <w:lang w:val="en-GB"/>
        </w:rPr>
      </w:pPr>
      <w:r w:rsidRPr="00101AF3">
        <w:rPr>
          <w:b/>
          <w:bCs/>
          <w:lang w:val="en-GB"/>
        </w:rPr>
        <w:t>Action:</w:t>
      </w:r>
      <w:r w:rsidRPr="00101AF3">
        <w:rPr>
          <w:lang w:val="en-GB"/>
        </w:rPr>
        <w:t xml:space="preserve"> Incorporate simple charts, infographics, or route statistics into team briefings.</w:t>
      </w:r>
    </w:p>
    <w:p w14:paraId="5C774B19" w14:textId="77777777" w:rsidR="00101AF3" w:rsidRPr="00101AF3" w:rsidRDefault="00101AF3" w:rsidP="00753F5C">
      <w:pPr>
        <w:ind w:left="720"/>
        <w:rPr>
          <w:lang w:val="en-GB"/>
        </w:rPr>
      </w:pPr>
      <w:r w:rsidRPr="00101AF3">
        <w:rPr>
          <w:b/>
          <w:bCs/>
          <w:lang w:val="en-GB"/>
        </w:rPr>
        <w:t>Timeline</w:t>
      </w:r>
      <w:r w:rsidRPr="00101AF3">
        <w:rPr>
          <w:i/>
          <w:iCs/>
          <w:lang w:val="en-GB"/>
        </w:rPr>
        <w:t>:</w:t>
      </w:r>
      <w:r w:rsidRPr="00101AF3">
        <w:rPr>
          <w:lang w:val="en-GB"/>
        </w:rPr>
        <w:t xml:space="preserve"> Ongoing over 12 months.</w:t>
      </w:r>
    </w:p>
    <w:p w14:paraId="6788E22F" w14:textId="77777777" w:rsidR="00101AF3" w:rsidRPr="00101AF3" w:rsidRDefault="00101AF3" w:rsidP="00753F5C">
      <w:pPr>
        <w:ind w:left="720"/>
        <w:rPr>
          <w:lang w:val="en-GB"/>
        </w:rPr>
      </w:pPr>
      <w:r w:rsidRPr="00101AF3">
        <w:rPr>
          <w:b/>
          <w:bCs/>
          <w:lang w:val="en-GB"/>
        </w:rPr>
        <w:t>Measurement</w:t>
      </w:r>
      <w:r w:rsidRPr="00101AF3">
        <w:rPr>
          <w:i/>
          <w:iCs/>
          <w:lang w:val="en-GB"/>
        </w:rPr>
        <w:t>:</w:t>
      </w:r>
      <w:r w:rsidRPr="00101AF3">
        <w:rPr>
          <w:lang w:val="en-GB"/>
        </w:rPr>
        <w:t xml:space="preserve"> Higher engagement in meetings, reflected in colleague feedback.</w:t>
      </w:r>
    </w:p>
    <w:p w14:paraId="095A18B1" w14:textId="77777777" w:rsidR="00101AF3" w:rsidRPr="00101AF3" w:rsidRDefault="00101AF3" w:rsidP="00101AF3">
      <w:pPr>
        <w:rPr>
          <w:lang w:val="en-GB"/>
        </w:rPr>
      </w:pPr>
      <w:r w:rsidRPr="00101AF3">
        <w:rPr>
          <w:b/>
          <w:bCs/>
          <w:lang w:val="en-GB"/>
        </w:rPr>
        <w:t>Goal 4: Enhance adaptability in customer communication</w:t>
      </w:r>
    </w:p>
    <w:p w14:paraId="6071FC31" w14:textId="189C5373" w:rsidR="00101AF3" w:rsidRPr="00101AF3" w:rsidRDefault="00101AF3" w:rsidP="00753F5C">
      <w:pPr>
        <w:ind w:left="720"/>
        <w:rPr>
          <w:lang w:val="en-GB"/>
        </w:rPr>
      </w:pPr>
      <w:r w:rsidRPr="00101AF3">
        <w:rPr>
          <w:b/>
          <w:bCs/>
          <w:lang w:val="en-GB"/>
        </w:rPr>
        <w:t>Action</w:t>
      </w:r>
      <w:r w:rsidRPr="00101AF3">
        <w:rPr>
          <w:i/>
          <w:iCs/>
          <w:lang w:val="en-GB"/>
        </w:rPr>
        <w:t>:</w:t>
      </w:r>
      <w:r w:rsidRPr="00101AF3">
        <w:rPr>
          <w:lang w:val="en-GB"/>
        </w:rPr>
        <w:t xml:space="preserve"> Observe experienced colleagues when handling challenging customers and adopt best practices in tone and phrasing.</w:t>
      </w:r>
    </w:p>
    <w:p w14:paraId="0FE4BEFE" w14:textId="77777777" w:rsidR="00101AF3" w:rsidRPr="00101AF3" w:rsidRDefault="00101AF3" w:rsidP="00753F5C">
      <w:pPr>
        <w:ind w:left="720"/>
        <w:rPr>
          <w:lang w:val="en-GB"/>
        </w:rPr>
      </w:pPr>
      <w:r w:rsidRPr="00101AF3">
        <w:rPr>
          <w:b/>
          <w:bCs/>
          <w:lang w:val="en-GB"/>
        </w:rPr>
        <w:t>Timeline:</w:t>
      </w:r>
      <w:r w:rsidRPr="00101AF3">
        <w:rPr>
          <w:lang w:val="en-GB"/>
        </w:rPr>
        <w:t xml:space="preserve"> 6 months.</w:t>
      </w:r>
    </w:p>
    <w:p w14:paraId="557FCBEC" w14:textId="77777777" w:rsidR="00101AF3" w:rsidRPr="00101AF3" w:rsidRDefault="00101AF3" w:rsidP="00753F5C">
      <w:pPr>
        <w:ind w:left="720"/>
        <w:rPr>
          <w:lang w:val="en-GB"/>
        </w:rPr>
      </w:pPr>
      <w:r w:rsidRPr="00101AF3">
        <w:rPr>
          <w:b/>
          <w:bCs/>
          <w:lang w:val="en-GB"/>
        </w:rPr>
        <w:t>Measurement:</w:t>
      </w:r>
      <w:r w:rsidRPr="00101AF3">
        <w:rPr>
          <w:lang w:val="en-GB"/>
        </w:rPr>
        <w:t xml:space="preserve"> Positive feedback from customers and fewer complaints escalated to management.</w:t>
      </w:r>
    </w:p>
    <w:p w14:paraId="22BEF8AC" w14:textId="77777777" w:rsidR="00101AF3" w:rsidRPr="00101AF3" w:rsidRDefault="00101AF3" w:rsidP="00101AF3">
      <w:pPr>
        <w:rPr>
          <w:lang w:val="en-GB"/>
        </w:rPr>
      </w:pPr>
      <w:r w:rsidRPr="00101AF3">
        <w:rPr>
          <w:lang w:val="en-GB"/>
        </w:rPr>
        <w:t>This PDP ensures that improvements in communication are structured, measurable, and aligned with both personal growth and organisational needs.</w:t>
      </w:r>
    </w:p>
    <w:p w14:paraId="5D8635B5" w14:textId="77777777" w:rsidR="00101AF3" w:rsidRDefault="00101AF3" w:rsidP="00101AF3">
      <w:pPr>
        <w:rPr>
          <w:lang w:val="en-GB"/>
        </w:rPr>
      </w:pPr>
    </w:p>
    <w:p w14:paraId="1357208B" w14:textId="77777777" w:rsidR="00101AF3" w:rsidRDefault="00101AF3" w:rsidP="00101AF3">
      <w:pPr>
        <w:rPr>
          <w:lang w:val="en-GB"/>
        </w:rPr>
      </w:pPr>
    </w:p>
    <w:p w14:paraId="2E9A5984" w14:textId="77777777" w:rsidR="00101AF3" w:rsidRPr="00101AF3" w:rsidRDefault="00101AF3" w:rsidP="00101AF3">
      <w:pPr>
        <w:rPr>
          <w:b/>
          <w:bCs/>
          <w:sz w:val="32"/>
          <w:szCs w:val="32"/>
          <w:lang w:val="en-GB"/>
        </w:rPr>
      </w:pPr>
      <w:r w:rsidRPr="00101AF3">
        <w:rPr>
          <w:b/>
          <w:bCs/>
          <w:sz w:val="32"/>
          <w:szCs w:val="32"/>
          <w:lang w:val="en-GB"/>
        </w:rPr>
        <w:t>9. Conclusion</w:t>
      </w:r>
    </w:p>
    <w:p w14:paraId="7268E1E2" w14:textId="77777777" w:rsidR="00101AF3" w:rsidRPr="00101AF3" w:rsidRDefault="00101AF3" w:rsidP="00101AF3">
      <w:pPr>
        <w:rPr>
          <w:lang w:val="en-GB"/>
        </w:rPr>
      </w:pPr>
      <w:r w:rsidRPr="00101AF3">
        <w:rPr>
          <w:lang w:val="en-GB"/>
        </w:rPr>
        <w:t xml:space="preserve">This report has demonstrated that </w:t>
      </w:r>
      <w:r w:rsidRPr="00101AF3">
        <w:rPr>
          <w:b/>
          <w:bCs/>
          <w:lang w:val="en-GB"/>
        </w:rPr>
        <w:t>communication and motivation are central to effective management</w:t>
      </w:r>
      <w:r w:rsidRPr="00101AF3">
        <w:rPr>
          <w:lang w:val="en-GB"/>
        </w:rPr>
        <w:t>, particularly in the logistics sector where efficiency, accuracy, and teamwork directly affect performance.</w:t>
      </w:r>
    </w:p>
    <w:p w14:paraId="3CAE9F80" w14:textId="77777777" w:rsidR="00101AF3" w:rsidRPr="00101AF3" w:rsidRDefault="00101AF3" w:rsidP="00101AF3">
      <w:pPr>
        <w:rPr>
          <w:lang w:val="en-GB"/>
        </w:rPr>
      </w:pPr>
      <w:r w:rsidRPr="00101AF3">
        <w:rPr>
          <w:lang w:val="en-GB"/>
        </w:rPr>
        <w:t xml:space="preserve">The </w:t>
      </w:r>
      <w:r w:rsidRPr="00101AF3">
        <w:rPr>
          <w:b/>
          <w:bCs/>
          <w:lang w:val="en-GB"/>
        </w:rPr>
        <w:t>communication cycle</w:t>
      </w:r>
      <w:r w:rsidRPr="00101AF3">
        <w:rPr>
          <w:lang w:val="en-GB"/>
        </w:rPr>
        <w:t xml:space="preserve"> provides a framework for understanding how information flows between sender and receiver, while models such as </w:t>
      </w:r>
      <w:r w:rsidRPr="00101AF3">
        <w:rPr>
          <w:b/>
          <w:bCs/>
          <w:lang w:val="en-GB"/>
        </w:rPr>
        <w:t>Shannon–Weaver</w:t>
      </w:r>
      <w:r w:rsidRPr="00101AF3">
        <w:rPr>
          <w:lang w:val="en-GB"/>
        </w:rPr>
        <w:t xml:space="preserve"> and </w:t>
      </w:r>
      <w:r w:rsidRPr="00101AF3">
        <w:rPr>
          <w:b/>
          <w:bCs/>
          <w:lang w:val="en-GB"/>
        </w:rPr>
        <w:t>Schramm</w:t>
      </w:r>
      <w:r w:rsidRPr="00101AF3">
        <w:rPr>
          <w:lang w:val="en-GB"/>
        </w:rPr>
        <w:t xml:space="preserve"> illustrate the importance of clarity, feedback, and shared understanding. Both models remain relevant today, particularly when adapted to digital communication channels.</w:t>
      </w:r>
    </w:p>
    <w:p w14:paraId="1229C9D8" w14:textId="77777777" w:rsidR="00101AF3" w:rsidRPr="00101AF3" w:rsidRDefault="00101AF3" w:rsidP="00101AF3">
      <w:pPr>
        <w:rPr>
          <w:lang w:val="en-GB"/>
        </w:rPr>
      </w:pPr>
      <w:r w:rsidRPr="00101AF3">
        <w:rPr>
          <w:lang w:val="en-GB"/>
        </w:rPr>
        <w:t xml:space="preserve">The importance of </w:t>
      </w:r>
      <w:r w:rsidRPr="00101AF3">
        <w:rPr>
          <w:b/>
          <w:bCs/>
          <w:lang w:val="en-GB"/>
        </w:rPr>
        <w:t>tone, language, and formality</w:t>
      </w:r>
      <w:r w:rsidRPr="00101AF3">
        <w:rPr>
          <w:lang w:val="en-GB"/>
        </w:rPr>
        <w:t xml:space="preserve"> has been shown to depend heavily on audience and context. Managers must adjust their approach to ensure clarity and professionalism, whether dealing with drivers, senior managers, or customers. The choice of </w:t>
      </w:r>
      <w:r w:rsidRPr="00101AF3">
        <w:rPr>
          <w:b/>
          <w:bCs/>
          <w:lang w:val="en-GB"/>
        </w:rPr>
        <w:t>communication mode</w:t>
      </w:r>
      <w:r w:rsidRPr="00101AF3">
        <w:rPr>
          <w:lang w:val="en-GB"/>
        </w:rPr>
        <w:t>—verbal or written—must also reflect urgency, sensitivity, and the need for permanence.</w:t>
      </w:r>
    </w:p>
    <w:p w14:paraId="68311CDD" w14:textId="77777777" w:rsidR="00101AF3" w:rsidRPr="00101AF3" w:rsidRDefault="00101AF3" w:rsidP="00101AF3">
      <w:pPr>
        <w:rPr>
          <w:lang w:val="en-GB"/>
        </w:rPr>
      </w:pPr>
      <w:r w:rsidRPr="00101AF3">
        <w:rPr>
          <w:lang w:val="en-GB"/>
        </w:rPr>
        <w:t xml:space="preserve">An assessment of </w:t>
      </w:r>
      <w:r w:rsidRPr="00101AF3">
        <w:rPr>
          <w:b/>
          <w:bCs/>
          <w:lang w:val="en-GB"/>
        </w:rPr>
        <w:t>verbal and written communication methods</w:t>
      </w:r>
      <w:r w:rsidRPr="00101AF3">
        <w:rPr>
          <w:lang w:val="en-GB"/>
        </w:rPr>
        <w:t xml:space="preserve"> in logistics found that verbal communication is best for urgent, real-time updates, while written communication provides accuracy and accountability. A combined approach is often most effective.</w:t>
      </w:r>
    </w:p>
    <w:p w14:paraId="3F2D295F" w14:textId="77777777" w:rsidR="00101AF3" w:rsidRPr="00101AF3" w:rsidRDefault="00101AF3" w:rsidP="00101AF3">
      <w:pPr>
        <w:rPr>
          <w:lang w:val="en-GB"/>
        </w:rPr>
      </w:pPr>
      <w:r w:rsidRPr="00101AF3">
        <w:rPr>
          <w:lang w:val="en-GB"/>
        </w:rPr>
        <w:t xml:space="preserve">Theories of </w:t>
      </w:r>
      <w:r w:rsidRPr="00101AF3">
        <w:rPr>
          <w:b/>
          <w:bCs/>
          <w:lang w:val="en-GB"/>
        </w:rPr>
        <w:t>motivation</w:t>
      </w:r>
      <w:r w:rsidRPr="00101AF3">
        <w:rPr>
          <w:lang w:val="en-GB"/>
        </w:rPr>
        <w:t>—Maslow, Herzberg, McGregor, and McClelland—offer insights into what drives employee behaviour. Applied to logistics, they demonstrate that while hygiene factors such as pay and working conditions are necessary, long-term motivation comes from recognition, responsibility, and opportunities for growth.</w:t>
      </w:r>
    </w:p>
    <w:p w14:paraId="4298E83F" w14:textId="77777777" w:rsidR="00101AF3" w:rsidRPr="00101AF3" w:rsidRDefault="00101AF3" w:rsidP="00101AF3">
      <w:pPr>
        <w:rPr>
          <w:lang w:val="en-GB"/>
        </w:rPr>
      </w:pPr>
      <w:r w:rsidRPr="00101AF3">
        <w:rPr>
          <w:lang w:val="en-GB"/>
        </w:rPr>
        <w:t>Factors affecting performance and motivation include pay, recognition, workload, resources, workplace relationships, and work–life balance. Applying Herzberg’s theory showed how combining hygiene factors with motivators improved employee engagement in practice.</w:t>
      </w:r>
    </w:p>
    <w:p w14:paraId="7F127E57" w14:textId="77777777" w:rsidR="00101AF3" w:rsidRPr="00101AF3" w:rsidRDefault="00101AF3" w:rsidP="00101AF3">
      <w:pPr>
        <w:rPr>
          <w:lang w:val="en-GB"/>
        </w:rPr>
      </w:pPr>
      <w:r w:rsidRPr="00101AF3">
        <w:rPr>
          <w:lang w:val="en-GB"/>
        </w:rPr>
        <w:t xml:space="preserve">Finally, reflecting on my own communication skills highlighted strengths in professionalism and clarity but also areas for improvement in conciseness and feedback delivery. A </w:t>
      </w:r>
      <w:r w:rsidRPr="00101AF3">
        <w:rPr>
          <w:b/>
          <w:bCs/>
          <w:lang w:val="en-GB"/>
        </w:rPr>
        <w:t>Personal Development Plan</w:t>
      </w:r>
      <w:r w:rsidRPr="00101AF3">
        <w:rPr>
          <w:lang w:val="en-GB"/>
        </w:rPr>
        <w:t xml:space="preserve"> was developed to address these gaps, ensuring continuous growth as both a communicator and an employee.</w:t>
      </w:r>
    </w:p>
    <w:p w14:paraId="0385DE6C" w14:textId="77777777" w:rsidR="00101AF3" w:rsidRPr="00101AF3" w:rsidRDefault="00101AF3" w:rsidP="00101AF3">
      <w:pPr>
        <w:rPr>
          <w:lang w:val="en-GB"/>
        </w:rPr>
      </w:pPr>
      <w:r w:rsidRPr="00101AF3">
        <w:rPr>
          <w:lang w:val="en-GB"/>
        </w:rPr>
        <w:t>Ultimately, effective communication and motivation are not optional extras in management—they are the foundations of organisational success. For logistics operations, where small communication failures can cause large-scale disruption, these skills are indispensable.</w:t>
      </w:r>
    </w:p>
    <w:p w14:paraId="5169D907" w14:textId="77777777" w:rsidR="00101AF3" w:rsidRDefault="00101AF3" w:rsidP="00101AF3">
      <w:pPr>
        <w:rPr>
          <w:lang w:val="en-GB"/>
        </w:rPr>
      </w:pPr>
    </w:p>
    <w:p w14:paraId="4D86638C" w14:textId="77777777" w:rsidR="00101AF3" w:rsidRDefault="00101AF3" w:rsidP="00101AF3">
      <w:pPr>
        <w:rPr>
          <w:lang w:val="en-GB"/>
        </w:rPr>
      </w:pPr>
    </w:p>
    <w:p w14:paraId="50B03722" w14:textId="77777777" w:rsidR="0099281E" w:rsidRPr="0099281E" w:rsidRDefault="0099281E" w:rsidP="0099281E">
      <w:pPr>
        <w:rPr>
          <w:b/>
          <w:bCs/>
          <w:sz w:val="32"/>
          <w:szCs w:val="32"/>
          <w:lang w:val="en-GB"/>
        </w:rPr>
      </w:pPr>
      <w:r w:rsidRPr="0099281E">
        <w:rPr>
          <w:b/>
          <w:bCs/>
          <w:sz w:val="32"/>
          <w:szCs w:val="32"/>
          <w:lang w:val="en-GB"/>
        </w:rPr>
        <w:t>References</w:t>
      </w:r>
    </w:p>
    <w:p w14:paraId="7116A615" w14:textId="77777777" w:rsidR="00101AF3" w:rsidRDefault="00101AF3" w:rsidP="00101AF3">
      <w:pPr>
        <w:rPr>
          <w:lang w:val="en-GB"/>
        </w:rPr>
      </w:pPr>
    </w:p>
    <w:p w14:paraId="77535664" w14:textId="4FF488CF" w:rsidR="0099281E" w:rsidRDefault="0099281E" w:rsidP="00101AF3">
      <w:r w:rsidRPr="0099281E">
        <w:t xml:space="preserve">Herzberg, F. (1959). </w:t>
      </w:r>
      <w:r w:rsidRPr="0099281E">
        <w:rPr>
          <w:i/>
          <w:iCs/>
        </w:rPr>
        <w:t>The motivation to work</w:t>
      </w:r>
      <w:r w:rsidRPr="0099281E">
        <w:t>. John Wiley &amp; Sons.</w:t>
      </w:r>
    </w:p>
    <w:p w14:paraId="7F6B72A1" w14:textId="4257CE66" w:rsidR="0099281E" w:rsidRDefault="0099281E" w:rsidP="00101AF3">
      <w:r w:rsidRPr="0099281E">
        <w:t xml:space="preserve">Maslow, A. H. (1943). A theory of human motivation. </w:t>
      </w:r>
      <w:r w:rsidRPr="0099281E">
        <w:rPr>
          <w:i/>
          <w:iCs/>
        </w:rPr>
        <w:t>Psychological Review, 50</w:t>
      </w:r>
      <w:r w:rsidRPr="0099281E">
        <w:t xml:space="preserve">(4), 370–396. </w:t>
      </w:r>
      <w:hyperlink r:id="rId8" w:history="1">
        <w:r w:rsidRPr="005164BA">
          <w:rPr>
            <w:rStyle w:val="Hyperlink"/>
          </w:rPr>
          <w:t>https://doi.org/10.1037/h0054346</w:t>
        </w:r>
      </w:hyperlink>
    </w:p>
    <w:p w14:paraId="37125BA9" w14:textId="53099228" w:rsidR="0099281E" w:rsidRDefault="0099281E" w:rsidP="0099281E">
      <w:pPr>
        <w:rPr>
          <w:lang w:val="en-GB"/>
        </w:rPr>
      </w:pPr>
      <w:r w:rsidRPr="0099281E">
        <w:rPr>
          <w:lang w:val="en-GB"/>
        </w:rPr>
        <w:t xml:space="preserve">McClelland, D. C. (1961). </w:t>
      </w:r>
      <w:r w:rsidRPr="0099281E">
        <w:rPr>
          <w:i/>
          <w:iCs/>
          <w:lang w:val="en-GB"/>
        </w:rPr>
        <w:t>The achieving society</w:t>
      </w:r>
      <w:r w:rsidRPr="0099281E">
        <w:rPr>
          <w:lang w:val="en-GB"/>
        </w:rPr>
        <w:t>. Van Nostrand.</w:t>
      </w:r>
    </w:p>
    <w:p w14:paraId="42A0AA88" w14:textId="565341A1" w:rsidR="0099281E" w:rsidRPr="0099281E" w:rsidRDefault="0099281E" w:rsidP="0099281E">
      <w:pPr>
        <w:rPr>
          <w:lang w:val="en-GB"/>
        </w:rPr>
      </w:pPr>
      <w:r w:rsidRPr="0099281E">
        <w:rPr>
          <w:lang w:val="en-GB"/>
        </w:rPr>
        <w:t xml:space="preserve">McGregor, D. (1960). </w:t>
      </w:r>
      <w:r w:rsidRPr="0099281E">
        <w:rPr>
          <w:i/>
          <w:iCs/>
          <w:lang w:val="en-GB"/>
        </w:rPr>
        <w:t>The human side of enterprise</w:t>
      </w:r>
      <w:r w:rsidRPr="0099281E">
        <w:rPr>
          <w:lang w:val="en-GB"/>
        </w:rPr>
        <w:t>. McGraw-Hill.</w:t>
      </w:r>
    </w:p>
    <w:p w14:paraId="31DD3C08" w14:textId="01876E0F" w:rsidR="0099281E" w:rsidRDefault="0099281E" w:rsidP="00101AF3">
      <w:r w:rsidRPr="0099281E">
        <w:t xml:space="preserve">Shannon, C. E., &amp; Weaver, W. (1949). </w:t>
      </w:r>
      <w:r w:rsidRPr="0099281E">
        <w:rPr>
          <w:i/>
          <w:iCs/>
        </w:rPr>
        <w:t>The mathematical theory of communication</w:t>
      </w:r>
      <w:r w:rsidRPr="0099281E">
        <w:t>. University of Illinois Press.</w:t>
      </w:r>
    </w:p>
    <w:p w14:paraId="6487D567" w14:textId="73B84A55" w:rsidR="0099281E" w:rsidRDefault="0099281E" w:rsidP="00101AF3">
      <w:r w:rsidRPr="0099281E">
        <w:t xml:space="preserve">Schramm, W. (1954). </w:t>
      </w:r>
      <w:r w:rsidRPr="0099281E">
        <w:rPr>
          <w:i/>
          <w:iCs/>
        </w:rPr>
        <w:t>The process and effects of mass communication</w:t>
      </w:r>
      <w:r w:rsidRPr="0099281E">
        <w:t>. University of Illinois Press.</w:t>
      </w:r>
    </w:p>
    <w:p w14:paraId="562283EA" w14:textId="44EE250A" w:rsidR="0099281E" w:rsidRDefault="0099281E" w:rsidP="00101AF3">
      <w:r w:rsidRPr="0099281E">
        <w:t xml:space="preserve">Mullins, L. J. (2019). </w:t>
      </w:r>
      <w:r w:rsidRPr="0099281E">
        <w:rPr>
          <w:i/>
          <w:iCs/>
        </w:rPr>
        <w:t xml:space="preserve">Management and </w:t>
      </w:r>
      <w:proofErr w:type="spellStart"/>
      <w:r w:rsidRPr="0099281E">
        <w:rPr>
          <w:i/>
          <w:iCs/>
        </w:rPr>
        <w:t>organisational</w:t>
      </w:r>
      <w:proofErr w:type="spellEnd"/>
      <w:r w:rsidRPr="0099281E">
        <w:rPr>
          <w:i/>
          <w:iCs/>
        </w:rPr>
        <w:t xml:space="preserve"> </w:t>
      </w:r>
      <w:proofErr w:type="spellStart"/>
      <w:r w:rsidRPr="0099281E">
        <w:rPr>
          <w:i/>
          <w:iCs/>
        </w:rPr>
        <w:t>behaviour</w:t>
      </w:r>
      <w:proofErr w:type="spellEnd"/>
      <w:r w:rsidRPr="0099281E">
        <w:t xml:space="preserve"> (12th ed.). Pearson Education.</w:t>
      </w:r>
    </w:p>
    <w:p w14:paraId="59EF3010" w14:textId="097720F7" w:rsidR="0099281E" w:rsidRDefault="0099281E" w:rsidP="00101AF3">
      <w:r w:rsidRPr="0099281E">
        <w:t xml:space="preserve">Robbins, S. P., &amp; Judge, T. A. (2019). </w:t>
      </w:r>
      <w:proofErr w:type="spellStart"/>
      <w:r w:rsidRPr="0099281E">
        <w:rPr>
          <w:i/>
          <w:iCs/>
        </w:rPr>
        <w:t>Organisational</w:t>
      </w:r>
      <w:proofErr w:type="spellEnd"/>
      <w:r w:rsidRPr="0099281E">
        <w:rPr>
          <w:i/>
          <w:iCs/>
        </w:rPr>
        <w:t xml:space="preserve"> </w:t>
      </w:r>
      <w:proofErr w:type="spellStart"/>
      <w:r w:rsidRPr="0099281E">
        <w:rPr>
          <w:i/>
          <w:iCs/>
        </w:rPr>
        <w:t>behaviour</w:t>
      </w:r>
      <w:proofErr w:type="spellEnd"/>
      <w:r w:rsidRPr="0099281E">
        <w:t xml:space="preserve"> (18th ed.). Pearson Education.</w:t>
      </w:r>
    </w:p>
    <w:p w14:paraId="119016D0" w14:textId="35B52189" w:rsidR="0099281E" w:rsidRDefault="0099281E" w:rsidP="00101AF3">
      <w:r w:rsidRPr="0099281E">
        <w:t xml:space="preserve">Adler, R. B., &amp; Elmhorst, J. M. (2012). </w:t>
      </w:r>
      <w:r w:rsidRPr="0099281E">
        <w:rPr>
          <w:i/>
          <w:iCs/>
        </w:rPr>
        <w:t xml:space="preserve">Communicating at work: Principles and practices for business and </w:t>
      </w:r>
      <w:proofErr w:type="gramStart"/>
      <w:r w:rsidRPr="0099281E">
        <w:rPr>
          <w:i/>
          <w:iCs/>
        </w:rPr>
        <w:t>the professions</w:t>
      </w:r>
      <w:proofErr w:type="gramEnd"/>
      <w:r w:rsidRPr="0099281E">
        <w:t xml:space="preserve"> (11th ed.). McGraw-Hill.</w:t>
      </w:r>
    </w:p>
    <w:p w14:paraId="133341D5" w14:textId="3EFB032C" w:rsidR="0099281E" w:rsidRDefault="0099281E" w:rsidP="00101AF3">
      <w:r w:rsidRPr="0099281E">
        <w:t xml:space="preserve">Huczynski, A., &amp; Buchanan, D. (2019). </w:t>
      </w:r>
      <w:proofErr w:type="spellStart"/>
      <w:r w:rsidRPr="0099281E">
        <w:rPr>
          <w:i/>
          <w:iCs/>
        </w:rPr>
        <w:t>Organisational</w:t>
      </w:r>
      <w:proofErr w:type="spellEnd"/>
      <w:r w:rsidRPr="0099281E">
        <w:rPr>
          <w:i/>
          <w:iCs/>
        </w:rPr>
        <w:t xml:space="preserve"> </w:t>
      </w:r>
      <w:proofErr w:type="spellStart"/>
      <w:r w:rsidRPr="0099281E">
        <w:rPr>
          <w:i/>
          <w:iCs/>
        </w:rPr>
        <w:t>behaviour</w:t>
      </w:r>
      <w:proofErr w:type="spellEnd"/>
      <w:r w:rsidRPr="0099281E">
        <w:t xml:space="preserve"> (10th ed.). Pearson Education.</w:t>
      </w:r>
    </w:p>
    <w:p w14:paraId="53C7756B" w14:textId="77777777" w:rsidR="0099281E" w:rsidRDefault="0099281E" w:rsidP="00101AF3"/>
    <w:p w14:paraId="146FD4CC" w14:textId="77777777" w:rsidR="0099281E" w:rsidRDefault="0099281E" w:rsidP="00101AF3"/>
    <w:p w14:paraId="2FB256EA" w14:textId="77777777" w:rsidR="0099281E" w:rsidRDefault="0099281E" w:rsidP="00101AF3"/>
    <w:p w14:paraId="5A2074B1" w14:textId="77777777" w:rsidR="0099281E" w:rsidRDefault="0099281E" w:rsidP="00101AF3"/>
    <w:p w14:paraId="15BC4AE2" w14:textId="77777777" w:rsidR="0099281E" w:rsidRDefault="0099281E" w:rsidP="00101AF3"/>
    <w:p w14:paraId="2E98A01A" w14:textId="77777777" w:rsidR="0099281E" w:rsidRDefault="0099281E" w:rsidP="00101AF3"/>
    <w:p w14:paraId="0EEA574D" w14:textId="77777777" w:rsidR="0099281E" w:rsidRDefault="0099281E" w:rsidP="00101AF3"/>
    <w:p w14:paraId="2D5BC3A4" w14:textId="77777777" w:rsidR="0099281E" w:rsidRDefault="0099281E" w:rsidP="00101AF3"/>
    <w:p w14:paraId="5BEFB0AF" w14:textId="77777777" w:rsidR="0099281E" w:rsidRDefault="0099281E" w:rsidP="00101AF3"/>
    <w:p w14:paraId="3B417429" w14:textId="77777777" w:rsidR="0099281E" w:rsidRDefault="0099281E" w:rsidP="00101AF3"/>
    <w:p w14:paraId="7A6BBAB8" w14:textId="77777777" w:rsidR="0099281E" w:rsidRDefault="0099281E" w:rsidP="0099281E">
      <w:pPr>
        <w:rPr>
          <w:b/>
          <w:bCs/>
          <w:sz w:val="28"/>
          <w:szCs w:val="28"/>
          <w:lang w:val="en-GB"/>
        </w:rPr>
      </w:pPr>
      <w:r w:rsidRPr="0099281E">
        <w:rPr>
          <w:b/>
          <w:bCs/>
          <w:sz w:val="28"/>
          <w:szCs w:val="28"/>
          <w:lang w:val="en-GB"/>
        </w:rPr>
        <w:t>Appendix A – Communication Feedback Questionnaire</w:t>
      </w:r>
    </w:p>
    <w:p w14:paraId="096D04C5" w14:textId="77777777" w:rsidR="0099281E" w:rsidRPr="0099281E" w:rsidRDefault="0099281E" w:rsidP="0099281E">
      <w:pPr>
        <w:rPr>
          <w:b/>
          <w:bCs/>
          <w:sz w:val="28"/>
          <w:szCs w:val="28"/>
          <w:lang w:val="en-GB"/>
        </w:rPr>
      </w:pPr>
    </w:p>
    <w:p w14:paraId="11E726ED" w14:textId="77777777" w:rsidR="0099281E" w:rsidRPr="0099281E" w:rsidRDefault="0099281E" w:rsidP="0099281E">
      <w:pPr>
        <w:rPr>
          <w:lang w:val="en-GB"/>
        </w:rPr>
      </w:pPr>
      <w:r w:rsidRPr="0099281E">
        <w:rPr>
          <w:b/>
          <w:bCs/>
          <w:lang w:val="en-GB"/>
        </w:rPr>
        <w:t>Please rate the following on a scale of 1 (Poor) to 5 (Excellent):</w:t>
      </w:r>
    </w:p>
    <w:p w14:paraId="6BCD02E0" w14:textId="6DAD0873" w:rsidR="0099281E" w:rsidRPr="0099281E" w:rsidRDefault="00753F5C" w:rsidP="0099281E">
      <w:pPr>
        <w:numPr>
          <w:ilvl w:val="0"/>
          <w:numId w:val="45"/>
        </w:numPr>
        <w:rPr>
          <w:lang w:val="en-GB"/>
        </w:rPr>
      </w:pPr>
      <w:r w:rsidRPr="0099281E">
        <w:rPr>
          <w:lang w:val="en-GB"/>
        </w:rPr>
        <w:t>Simplicity</w:t>
      </w:r>
      <w:r w:rsidR="0099281E" w:rsidRPr="0099281E">
        <w:rPr>
          <w:lang w:val="en-GB"/>
        </w:rPr>
        <w:t xml:space="preserve"> of verbal communication (instructions, conversations).</w:t>
      </w:r>
    </w:p>
    <w:p w14:paraId="32F42EBB" w14:textId="6D6B3B37" w:rsidR="0099281E" w:rsidRPr="0099281E" w:rsidRDefault="00753F5C" w:rsidP="0099281E">
      <w:pPr>
        <w:numPr>
          <w:ilvl w:val="0"/>
          <w:numId w:val="45"/>
        </w:numPr>
        <w:rPr>
          <w:lang w:val="en-GB"/>
        </w:rPr>
      </w:pPr>
      <w:r w:rsidRPr="0099281E">
        <w:rPr>
          <w:lang w:val="en-GB"/>
        </w:rPr>
        <w:t>Shortness</w:t>
      </w:r>
      <w:r w:rsidR="0099281E" w:rsidRPr="0099281E">
        <w:rPr>
          <w:lang w:val="en-GB"/>
        </w:rPr>
        <w:t xml:space="preserve"> of verbal communication (keeps messages short and relevant).</w:t>
      </w:r>
    </w:p>
    <w:p w14:paraId="5CB19060" w14:textId="2E307EE5" w:rsidR="0099281E" w:rsidRPr="0099281E" w:rsidRDefault="00753F5C" w:rsidP="0099281E">
      <w:pPr>
        <w:numPr>
          <w:ilvl w:val="0"/>
          <w:numId w:val="45"/>
        </w:numPr>
        <w:rPr>
          <w:lang w:val="en-GB"/>
        </w:rPr>
      </w:pPr>
      <w:r w:rsidRPr="0099281E">
        <w:rPr>
          <w:lang w:val="en-GB"/>
        </w:rPr>
        <w:t>Flexibility</w:t>
      </w:r>
      <w:r w:rsidR="0099281E" w:rsidRPr="0099281E">
        <w:rPr>
          <w:lang w:val="en-GB"/>
        </w:rPr>
        <w:t xml:space="preserve"> of tone and language for different audiences (customers, managers, colleagues).</w:t>
      </w:r>
    </w:p>
    <w:p w14:paraId="22FCA7EA" w14:textId="19ACA2EA" w:rsidR="0099281E" w:rsidRPr="0099281E" w:rsidRDefault="00753F5C" w:rsidP="0099281E">
      <w:pPr>
        <w:numPr>
          <w:ilvl w:val="0"/>
          <w:numId w:val="45"/>
        </w:numPr>
        <w:rPr>
          <w:lang w:val="en-GB"/>
        </w:rPr>
      </w:pPr>
      <w:r w:rsidRPr="0099281E">
        <w:rPr>
          <w:lang w:val="en-GB"/>
        </w:rPr>
        <w:t>Competence</w:t>
      </w:r>
      <w:r w:rsidR="0099281E" w:rsidRPr="0099281E">
        <w:rPr>
          <w:lang w:val="en-GB"/>
        </w:rPr>
        <w:t xml:space="preserve"> and </w:t>
      </w:r>
      <w:r w:rsidRPr="0099281E">
        <w:rPr>
          <w:lang w:val="en-GB"/>
        </w:rPr>
        <w:t>respect</w:t>
      </w:r>
      <w:r w:rsidR="0099281E" w:rsidRPr="0099281E">
        <w:rPr>
          <w:lang w:val="en-GB"/>
        </w:rPr>
        <w:t xml:space="preserve"> in communication.</w:t>
      </w:r>
    </w:p>
    <w:p w14:paraId="51C28B35" w14:textId="7EB022EA" w:rsidR="0099281E" w:rsidRPr="0099281E" w:rsidRDefault="00753F5C" w:rsidP="0099281E">
      <w:pPr>
        <w:numPr>
          <w:ilvl w:val="0"/>
          <w:numId w:val="45"/>
        </w:numPr>
        <w:rPr>
          <w:lang w:val="en-GB"/>
        </w:rPr>
      </w:pPr>
      <w:r w:rsidRPr="0099281E">
        <w:rPr>
          <w:lang w:val="en-GB"/>
        </w:rPr>
        <w:t>Clearness</w:t>
      </w:r>
      <w:r w:rsidR="0099281E" w:rsidRPr="0099281E">
        <w:rPr>
          <w:lang w:val="en-GB"/>
        </w:rPr>
        <w:t xml:space="preserve"> of written communication (delivery notes, app updates, emails).</w:t>
      </w:r>
    </w:p>
    <w:p w14:paraId="2F6349DF" w14:textId="77777777" w:rsidR="0099281E" w:rsidRPr="0099281E" w:rsidRDefault="0099281E" w:rsidP="0099281E">
      <w:pPr>
        <w:rPr>
          <w:lang w:val="en-GB"/>
        </w:rPr>
      </w:pPr>
      <w:r w:rsidRPr="0099281E">
        <w:rPr>
          <w:b/>
          <w:bCs/>
          <w:lang w:val="en-GB"/>
        </w:rPr>
        <w:t>Optional Comments:</w:t>
      </w:r>
      <w:r w:rsidRPr="0099281E">
        <w:rPr>
          <w:lang w:val="en-GB"/>
        </w:rPr>
        <w:t xml:space="preserve"> ___________________________________</w:t>
      </w:r>
    </w:p>
    <w:p w14:paraId="4F597B7C" w14:textId="77777777" w:rsidR="0099281E" w:rsidRPr="00101AF3" w:rsidRDefault="0099281E" w:rsidP="00101AF3">
      <w:pPr>
        <w:rPr>
          <w:lang w:val="en-GB"/>
        </w:rPr>
      </w:pPr>
    </w:p>
    <w:sectPr w:rsidR="0099281E" w:rsidRPr="00101AF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38240" w14:textId="77777777" w:rsidR="002D7618" w:rsidRDefault="002D7618" w:rsidP="009C6FBC">
      <w:pPr>
        <w:spacing w:after="0" w:line="240" w:lineRule="auto"/>
      </w:pPr>
      <w:r>
        <w:separator/>
      </w:r>
    </w:p>
  </w:endnote>
  <w:endnote w:type="continuationSeparator" w:id="0">
    <w:p w14:paraId="6114142B" w14:textId="77777777" w:rsidR="002D7618" w:rsidRDefault="002D7618" w:rsidP="009C6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CB790" w14:textId="77777777" w:rsidR="002D7618" w:rsidRDefault="002D7618" w:rsidP="009C6FBC">
      <w:pPr>
        <w:spacing w:after="0" w:line="240" w:lineRule="auto"/>
      </w:pPr>
      <w:r>
        <w:separator/>
      </w:r>
    </w:p>
  </w:footnote>
  <w:footnote w:type="continuationSeparator" w:id="0">
    <w:p w14:paraId="3B472575" w14:textId="77777777" w:rsidR="002D7618" w:rsidRDefault="002D7618" w:rsidP="009C6F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706905"/>
      <w:docPartObj>
        <w:docPartGallery w:val="Page Numbers (Margins)"/>
        <w:docPartUnique/>
      </w:docPartObj>
    </w:sdtPr>
    <w:sdtEndPr/>
    <w:sdtContent>
      <w:p w14:paraId="5CCBDBE0" w14:textId="378A6966" w:rsidR="009C6FBC" w:rsidRDefault="009C6FBC">
        <w:pPr>
          <w:pStyle w:val="Header"/>
        </w:pPr>
        <w:r>
          <w:rPr>
            <w:noProof/>
          </w:rPr>
          <mc:AlternateContent>
            <mc:Choice Requires="wps">
              <w:drawing>
                <wp:anchor distT="0" distB="0" distL="114300" distR="114300" simplePos="0" relativeHeight="251659264" behindDoc="0" locked="0" layoutInCell="0" allowOverlap="1" wp14:anchorId="388ED3ED" wp14:editId="63709E6B">
                  <wp:simplePos x="0" y="0"/>
                  <wp:positionH relativeFrom="rightMargin">
                    <wp:align>center</wp:align>
                  </wp:positionH>
                  <wp:positionV relativeFrom="margin">
                    <wp:align>bottom</wp:align>
                  </wp:positionV>
                  <wp:extent cx="510540" cy="2183130"/>
                  <wp:effectExtent l="0" t="0" r="3810" b="0"/>
                  <wp:wrapNone/>
                  <wp:docPr id="52974838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64FB0B" w14:textId="77777777" w:rsidR="009C6FBC" w:rsidRDefault="009C6FBC">
                              <w:pPr>
                                <w:pStyle w:val="Footer"/>
                                <w:rPr>
                                  <w:rFonts w:asciiTheme="majorHAnsi" w:eastAsiaTheme="majorEastAsia" w:hAnsiTheme="majorHAnsi"/>
                                  <w:sz w:val="44"/>
                                  <w:szCs w:val="44"/>
                                </w:rPr>
                              </w:pPr>
                              <w:r>
                                <w:rPr>
                                  <w:rFonts w:asciiTheme="majorHAnsi" w:eastAsiaTheme="majorEastAsia" w:hAnsiTheme="majorHAnsi"/>
                                </w:rPr>
                                <w:t>Page</w:t>
                              </w:r>
                              <w:r>
                                <w:rPr>
                                  <w:rFonts w:asciiTheme="minorHAnsi" w:hAnsiTheme="minorHAnsi" w:cs="Times New Roman"/>
                                  <w:sz w:val="22"/>
                                  <w:szCs w:val="22"/>
                                </w:rPr>
                                <w:fldChar w:fldCharType="begin"/>
                              </w:r>
                              <w:r>
                                <w:instrText xml:space="preserve"> PAGE    \* MERGEFORMAT </w:instrText>
                              </w:r>
                              <w:r>
                                <w:rPr>
                                  <w:rFonts w:asciiTheme="minorHAnsi" w:hAnsiTheme="minorHAnsi" w:cs="Times New Roman"/>
                                  <w:sz w:val="22"/>
                                  <w:szCs w:val="22"/>
                                </w:rPr>
                                <w:fldChar w:fldCharType="separate"/>
                              </w:r>
                              <w:r>
                                <w:rPr>
                                  <w:rFonts w:asciiTheme="majorHAnsi" w:eastAsiaTheme="majorEastAsia" w:hAnsiTheme="majorHAnsi"/>
                                  <w:noProof/>
                                  <w:sz w:val="44"/>
                                  <w:szCs w:val="44"/>
                                </w:rPr>
                                <w:t>2</w:t>
                              </w:r>
                              <w:r>
                                <w:rPr>
                                  <w:rFonts w:asciiTheme="majorHAnsi" w:eastAsiaTheme="majorEastAsia" w:hAnsiTheme="majorHAns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88ED3ED"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5A64FB0B" w14:textId="77777777" w:rsidR="009C6FBC" w:rsidRDefault="009C6FBC">
                        <w:pPr>
                          <w:pStyle w:val="Footer"/>
                          <w:rPr>
                            <w:rFonts w:asciiTheme="majorHAnsi" w:eastAsiaTheme="majorEastAsia" w:hAnsiTheme="majorHAnsi"/>
                            <w:sz w:val="44"/>
                            <w:szCs w:val="44"/>
                          </w:rPr>
                        </w:pPr>
                        <w:r>
                          <w:rPr>
                            <w:rFonts w:asciiTheme="majorHAnsi" w:eastAsiaTheme="majorEastAsia" w:hAnsiTheme="majorHAnsi"/>
                          </w:rPr>
                          <w:t>Page</w:t>
                        </w:r>
                        <w:r>
                          <w:rPr>
                            <w:rFonts w:asciiTheme="minorHAnsi" w:hAnsiTheme="minorHAnsi" w:cs="Times New Roman"/>
                            <w:sz w:val="22"/>
                            <w:szCs w:val="22"/>
                          </w:rPr>
                          <w:fldChar w:fldCharType="begin"/>
                        </w:r>
                        <w:r>
                          <w:instrText xml:space="preserve"> PAGE    \* MERGEFORMAT </w:instrText>
                        </w:r>
                        <w:r>
                          <w:rPr>
                            <w:rFonts w:asciiTheme="minorHAnsi" w:hAnsiTheme="minorHAnsi" w:cs="Times New Roman"/>
                            <w:sz w:val="22"/>
                            <w:szCs w:val="22"/>
                          </w:rPr>
                          <w:fldChar w:fldCharType="separate"/>
                        </w:r>
                        <w:r>
                          <w:rPr>
                            <w:rFonts w:asciiTheme="majorHAnsi" w:eastAsiaTheme="majorEastAsia" w:hAnsiTheme="majorHAnsi"/>
                            <w:noProof/>
                            <w:sz w:val="44"/>
                            <w:szCs w:val="44"/>
                          </w:rPr>
                          <w:t>2</w:t>
                        </w:r>
                        <w:r>
                          <w:rPr>
                            <w:rFonts w:asciiTheme="majorHAnsi" w:eastAsiaTheme="majorEastAsia" w:hAnsiTheme="majorHAns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D70BB"/>
    <w:multiLevelType w:val="multilevel"/>
    <w:tmpl w:val="11621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A916BA"/>
    <w:multiLevelType w:val="multilevel"/>
    <w:tmpl w:val="1BFC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835F2"/>
    <w:multiLevelType w:val="multilevel"/>
    <w:tmpl w:val="AB685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DF4310"/>
    <w:multiLevelType w:val="multilevel"/>
    <w:tmpl w:val="19F89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0A27FB"/>
    <w:multiLevelType w:val="multilevel"/>
    <w:tmpl w:val="113C7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3A5169"/>
    <w:multiLevelType w:val="multilevel"/>
    <w:tmpl w:val="D7628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A8161C"/>
    <w:multiLevelType w:val="multilevel"/>
    <w:tmpl w:val="D70ED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BA2501"/>
    <w:multiLevelType w:val="multilevel"/>
    <w:tmpl w:val="9898A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0B6308"/>
    <w:multiLevelType w:val="multilevel"/>
    <w:tmpl w:val="0DC82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5F5E50"/>
    <w:multiLevelType w:val="multilevel"/>
    <w:tmpl w:val="FB7A1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077AFA"/>
    <w:multiLevelType w:val="multilevel"/>
    <w:tmpl w:val="3AE03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CF62F8"/>
    <w:multiLevelType w:val="multilevel"/>
    <w:tmpl w:val="24B2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2305E7"/>
    <w:multiLevelType w:val="multilevel"/>
    <w:tmpl w:val="21E82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431AA8"/>
    <w:multiLevelType w:val="multilevel"/>
    <w:tmpl w:val="203AB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5F47A6"/>
    <w:multiLevelType w:val="multilevel"/>
    <w:tmpl w:val="DE12E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C57090"/>
    <w:multiLevelType w:val="multilevel"/>
    <w:tmpl w:val="26B8A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AF679F"/>
    <w:multiLevelType w:val="multilevel"/>
    <w:tmpl w:val="2CB46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524670"/>
    <w:multiLevelType w:val="multilevel"/>
    <w:tmpl w:val="13BA3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C76C7E"/>
    <w:multiLevelType w:val="multilevel"/>
    <w:tmpl w:val="FD86A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C67862"/>
    <w:multiLevelType w:val="multilevel"/>
    <w:tmpl w:val="16843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DD5F90"/>
    <w:multiLevelType w:val="multilevel"/>
    <w:tmpl w:val="D4AC4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A25244"/>
    <w:multiLevelType w:val="multilevel"/>
    <w:tmpl w:val="A100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AD1A18"/>
    <w:multiLevelType w:val="multilevel"/>
    <w:tmpl w:val="86DC1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9653EA"/>
    <w:multiLevelType w:val="multilevel"/>
    <w:tmpl w:val="F9A6E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C34919"/>
    <w:multiLevelType w:val="multilevel"/>
    <w:tmpl w:val="FA005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0807BA"/>
    <w:multiLevelType w:val="multilevel"/>
    <w:tmpl w:val="37566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8744B83"/>
    <w:multiLevelType w:val="multilevel"/>
    <w:tmpl w:val="3230B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9C453C"/>
    <w:multiLevelType w:val="multilevel"/>
    <w:tmpl w:val="8CDEB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256681"/>
    <w:multiLevelType w:val="multilevel"/>
    <w:tmpl w:val="3A368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236D69"/>
    <w:multiLevelType w:val="multilevel"/>
    <w:tmpl w:val="63587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6E1D5C"/>
    <w:multiLevelType w:val="multilevel"/>
    <w:tmpl w:val="2E084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1FA3559"/>
    <w:multiLevelType w:val="multilevel"/>
    <w:tmpl w:val="9E522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507B02"/>
    <w:multiLevelType w:val="multilevel"/>
    <w:tmpl w:val="BE848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9608EC"/>
    <w:multiLevelType w:val="multilevel"/>
    <w:tmpl w:val="01E8A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E4375E"/>
    <w:multiLevelType w:val="multilevel"/>
    <w:tmpl w:val="96AE1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C624B5"/>
    <w:multiLevelType w:val="multilevel"/>
    <w:tmpl w:val="D76C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3C903CC"/>
    <w:multiLevelType w:val="multilevel"/>
    <w:tmpl w:val="92B84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7732D48"/>
    <w:multiLevelType w:val="multilevel"/>
    <w:tmpl w:val="9FF06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AA1192B"/>
    <w:multiLevelType w:val="multilevel"/>
    <w:tmpl w:val="854C5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1F117F5"/>
    <w:multiLevelType w:val="multilevel"/>
    <w:tmpl w:val="9CB20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BC4EB6"/>
    <w:multiLevelType w:val="multilevel"/>
    <w:tmpl w:val="A01CC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6D53E51"/>
    <w:multiLevelType w:val="multilevel"/>
    <w:tmpl w:val="F5705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8305758"/>
    <w:multiLevelType w:val="multilevel"/>
    <w:tmpl w:val="01EC3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6A1885"/>
    <w:multiLevelType w:val="multilevel"/>
    <w:tmpl w:val="A640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CE7DBC"/>
    <w:multiLevelType w:val="multilevel"/>
    <w:tmpl w:val="D4347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2D2AF4"/>
    <w:multiLevelType w:val="multilevel"/>
    <w:tmpl w:val="1DD4D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2446086">
    <w:abstractNumId w:val="13"/>
  </w:num>
  <w:num w:numId="2" w16cid:durableId="637763232">
    <w:abstractNumId w:val="40"/>
  </w:num>
  <w:num w:numId="3" w16cid:durableId="1248271161">
    <w:abstractNumId w:val="4"/>
  </w:num>
  <w:num w:numId="4" w16cid:durableId="1589074407">
    <w:abstractNumId w:val="5"/>
  </w:num>
  <w:num w:numId="5" w16cid:durableId="188032299">
    <w:abstractNumId w:val="23"/>
  </w:num>
  <w:num w:numId="6" w16cid:durableId="1502887247">
    <w:abstractNumId w:val="3"/>
  </w:num>
  <w:num w:numId="7" w16cid:durableId="538250277">
    <w:abstractNumId w:val="11"/>
  </w:num>
  <w:num w:numId="8" w16cid:durableId="802696331">
    <w:abstractNumId w:val="25"/>
  </w:num>
  <w:num w:numId="9" w16cid:durableId="1501695482">
    <w:abstractNumId w:val="1"/>
  </w:num>
  <w:num w:numId="10" w16cid:durableId="748042832">
    <w:abstractNumId w:val="38"/>
  </w:num>
  <w:num w:numId="11" w16cid:durableId="470441827">
    <w:abstractNumId w:val="33"/>
  </w:num>
  <w:num w:numId="12" w16cid:durableId="1126972773">
    <w:abstractNumId w:val="28"/>
  </w:num>
  <w:num w:numId="13" w16cid:durableId="1859467185">
    <w:abstractNumId w:val="26"/>
  </w:num>
  <w:num w:numId="14" w16cid:durableId="879391265">
    <w:abstractNumId w:val="14"/>
  </w:num>
  <w:num w:numId="15" w16cid:durableId="683436453">
    <w:abstractNumId w:val="36"/>
  </w:num>
  <w:num w:numId="16" w16cid:durableId="1094126102">
    <w:abstractNumId w:val="17"/>
  </w:num>
  <w:num w:numId="17" w16cid:durableId="514341388">
    <w:abstractNumId w:val="15"/>
  </w:num>
  <w:num w:numId="18" w16cid:durableId="287510992">
    <w:abstractNumId w:val="19"/>
  </w:num>
  <w:num w:numId="19" w16cid:durableId="406071669">
    <w:abstractNumId w:val="6"/>
  </w:num>
  <w:num w:numId="20" w16cid:durableId="1245533521">
    <w:abstractNumId w:val="2"/>
  </w:num>
  <w:num w:numId="21" w16cid:durableId="1439830443">
    <w:abstractNumId w:val="32"/>
  </w:num>
  <w:num w:numId="22" w16cid:durableId="1067461551">
    <w:abstractNumId w:val="12"/>
  </w:num>
  <w:num w:numId="23" w16cid:durableId="1812358440">
    <w:abstractNumId w:val="16"/>
  </w:num>
  <w:num w:numId="24" w16cid:durableId="568001348">
    <w:abstractNumId w:val="20"/>
  </w:num>
  <w:num w:numId="25" w16cid:durableId="1005667286">
    <w:abstractNumId w:val="41"/>
  </w:num>
  <w:num w:numId="26" w16cid:durableId="1210846281">
    <w:abstractNumId w:val="43"/>
  </w:num>
  <w:num w:numId="27" w16cid:durableId="1510635298">
    <w:abstractNumId w:val="35"/>
  </w:num>
  <w:num w:numId="28" w16cid:durableId="1626304805">
    <w:abstractNumId w:val="8"/>
  </w:num>
  <w:num w:numId="29" w16cid:durableId="369763175">
    <w:abstractNumId w:val="31"/>
  </w:num>
  <w:num w:numId="30" w16cid:durableId="1949847392">
    <w:abstractNumId w:val="39"/>
  </w:num>
  <w:num w:numId="31" w16cid:durableId="1671323611">
    <w:abstractNumId w:val="42"/>
  </w:num>
  <w:num w:numId="32" w16cid:durableId="387460085">
    <w:abstractNumId w:val="22"/>
  </w:num>
  <w:num w:numId="33" w16cid:durableId="363749162">
    <w:abstractNumId w:val="9"/>
  </w:num>
  <w:num w:numId="34" w16cid:durableId="916669055">
    <w:abstractNumId w:val="24"/>
  </w:num>
  <w:num w:numId="35" w16cid:durableId="237983734">
    <w:abstractNumId w:val="27"/>
  </w:num>
  <w:num w:numId="36" w16cid:durableId="537596107">
    <w:abstractNumId w:val="30"/>
  </w:num>
  <w:num w:numId="37" w16cid:durableId="228425237">
    <w:abstractNumId w:val="44"/>
  </w:num>
  <w:num w:numId="38" w16cid:durableId="343367746">
    <w:abstractNumId w:val="7"/>
  </w:num>
  <w:num w:numId="39" w16cid:durableId="829171803">
    <w:abstractNumId w:val="18"/>
  </w:num>
  <w:num w:numId="40" w16cid:durableId="1979455043">
    <w:abstractNumId w:val="34"/>
  </w:num>
  <w:num w:numId="41" w16cid:durableId="748038442">
    <w:abstractNumId w:val="21"/>
  </w:num>
  <w:num w:numId="42" w16cid:durableId="62460392">
    <w:abstractNumId w:val="45"/>
  </w:num>
  <w:num w:numId="43" w16cid:durableId="1842428831">
    <w:abstractNumId w:val="10"/>
  </w:num>
  <w:num w:numId="44" w16cid:durableId="1116217517">
    <w:abstractNumId w:val="0"/>
  </w:num>
  <w:num w:numId="45" w16cid:durableId="659162614">
    <w:abstractNumId w:val="29"/>
  </w:num>
  <w:num w:numId="46" w16cid:durableId="1839230081">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8D850A"/>
    <w:rsid w:val="00071A91"/>
    <w:rsid w:val="000B722F"/>
    <w:rsid w:val="000B7FF3"/>
    <w:rsid w:val="000E4E70"/>
    <w:rsid w:val="00101AF3"/>
    <w:rsid w:val="00156143"/>
    <w:rsid w:val="00165D9D"/>
    <w:rsid w:val="001B652A"/>
    <w:rsid w:val="00222000"/>
    <w:rsid w:val="00230D13"/>
    <w:rsid w:val="00240FEC"/>
    <w:rsid w:val="00246EA8"/>
    <w:rsid w:val="002A5E7E"/>
    <w:rsid w:val="002B55E1"/>
    <w:rsid w:val="002D7618"/>
    <w:rsid w:val="003A1F33"/>
    <w:rsid w:val="00454F9B"/>
    <w:rsid w:val="004A675B"/>
    <w:rsid w:val="0063386B"/>
    <w:rsid w:val="0071470A"/>
    <w:rsid w:val="00753F5C"/>
    <w:rsid w:val="00791D8C"/>
    <w:rsid w:val="00865C0B"/>
    <w:rsid w:val="008A680C"/>
    <w:rsid w:val="008F2C95"/>
    <w:rsid w:val="00926751"/>
    <w:rsid w:val="00927619"/>
    <w:rsid w:val="0099281E"/>
    <w:rsid w:val="009C6FBC"/>
    <w:rsid w:val="00B77533"/>
    <w:rsid w:val="00B86332"/>
    <w:rsid w:val="00D22454"/>
    <w:rsid w:val="00D606F4"/>
    <w:rsid w:val="00E82B0C"/>
    <w:rsid w:val="00EA3822"/>
    <w:rsid w:val="00F132C5"/>
    <w:rsid w:val="00F16BAC"/>
    <w:rsid w:val="02B7C65A"/>
    <w:rsid w:val="2403EE63"/>
    <w:rsid w:val="31721707"/>
    <w:rsid w:val="3D1A15F1"/>
    <w:rsid w:val="4D07BCD0"/>
    <w:rsid w:val="578D850A"/>
    <w:rsid w:val="5D2F66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8D850A"/>
  <w15:chartTrackingRefBased/>
  <w15:docId w15:val="{345D98D3-D2A7-4D86-A59C-DC632BB17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EastAsia" w:hAnsi="Arial" w:cs="Arial"/>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1B652A"/>
    <w:rPr>
      <w:b/>
      <w:bCs/>
    </w:rPr>
  </w:style>
  <w:style w:type="character" w:styleId="Emphasis">
    <w:name w:val="Emphasis"/>
    <w:basedOn w:val="DefaultParagraphFont"/>
    <w:uiPriority w:val="20"/>
    <w:qFormat/>
    <w:rsid w:val="001B652A"/>
    <w:rPr>
      <w:i/>
      <w:iCs/>
    </w:rPr>
  </w:style>
  <w:style w:type="paragraph" w:styleId="NormalWeb">
    <w:name w:val="Normal (Web)"/>
    <w:basedOn w:val="Normal"/>
    <w:uiPriority w:val="99"/>
    <w:semiHidden/>
    <w:unhideWhenUsed/>
    <w:rsid w:val="001B652A"/>
    <w:pPr>
      <w:spacing w:before="100" w:beforeAutospacing="1" w:after="100" w:afterAutospacing="1" w:line="240" w:lineRule="auto"/>
    </w:pPr>
    <w:rPr>
      <w:rFonts w:ascii="Times New Roman" w:eastAsia="Times New Roman" w:hAnsi="Times New Roman" w:cs="Times New Roman"/>
      <w:lang w:val="en-GB" w:eastAsia="en-GB"/>
    </w:rPr>
  </w:style>
  <w:style w:type="paragraph" w:styleId="Header">
    <w:name w:val="header"/>
    <w:basedOn w:val="Normal"/>
    <w:link w:val="HeaderChar"/>
    <w:uiPriority w:val="99"/>
    <w:unhideWhenUsed/>
    <w:rsid w:val="009C6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FBC"/>
  </w:style>
  <w:style w:type="paragraph" w:styleId="Footer">
    <w:name w:val="footer"/>
    <w:basedOn w:val="Normal"/>
    <w:link w:val="FooterChar"/>
    <w:uiPriority w:val="99"/>
    <w:unhideWhenUsed/>
    <w:rsid w:val="009C6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FBC"/>
  </w:style>
  <w:style w:type="character" w:styleId="Hyperlink">
    <w:name w:val="Hyperlink"/>
    <w:basedOn w:val="DefaultParagraphFont"/>
    <w:uiPriority w:val="99"/>
    <w:unhideWhenUsed/>
    <w:rsid w:val="0099281E"/>
    <w:rPr>
      <w:color w:val="467886" w:themeColor="hyperlink"/>
      <w:u w:val="single"/>
    </w:rPr>
  </w:style>
  <w:style w:type="character" w:styleId="UnresolvedMention">
    <w:name w:val="Unresolved Mention"/>
    <w:basedOn w:val="DefaultParagraphFont"/>
    <w:uiPriority w:val="99"/>
    <w:semiHidden/>
    <w:unhideWhenUsed/>
    <w:rsid w:val="009928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365087">
      <w:bodyDiv w:val="1"/>
      <w:marLeft w:val="0"/>
      <w:marRight w:val="0"/>
      <w:marTop w:val="0"/>
      <w:marBottom w:val="0"/>
      <w:divBdr>
        <w:top w:val="none" w:sz="0" w:space="0" w:color="auto"/>
        <w:left w:val="none" w:sz="0" w:space="0" w:color="auto"/>
        <w:bottom w:val="none" w:sz="0" w:space="0" w:color="auto"/>
        <w:right w:val="none" w:sz="0" w:space="0" w:color="auto"/>
      </w:divBdr>
    </w:div>
    <w:div w:id="150801069">
      <w:bodyDiv w:val="1"/>
      <w:marLeft w:val="0"/>
      <w:marRight w:val="0"/>
      <w:marTop w:val="0"/>
      <w:marBottom w:val="0"/>
      <w:divBdr>
        <w:top w:val="none" w:sz="0" w:space="0" w:color="auto"/>
        <w:left w:val="none" w:sz="0" w:space="0" w:color="auto"/>
        <w:bottom w:val="none" w:sz="0" w:space="0" w:color="auto"/>
        <w:right w:val="none" w:sz="0" w:space="0" w:color="auto"/>
      </w:divBdr>
    </w:div>
    <w:div w:id="416755683">
      <w:bodyDiv w:val="1"/>
      <w:marLeft w:val="0"/>
      <w:marRight w:val="0"/>
      <w:marTop w:val="0"/>
      <w:marBottom w:val="0"/>
      <w:divBdr>
        <w:top w:val="none" w:sz="0" w:space="0" w:color="auto"/>
        <w:left w:val="none" w:sz="0" w:space="0" w:color="auto"/>
        <w:bottom w:val="none" w:sz="0" w:space="0" w:color="auto"/>
        <w:right w:val="none" w:sz="0" w:space="0" w:color="auto"/>
      </w:divBdr>
    </w:div>
    <w:div w:id="662661654">
      <w:bodyDiv w:val="1"/>
      <w:marLeft w:val="0"/>
      <w:marRight w:val="0"/>
      <w:marTop w:val="0"/>
      <w:marBottom w:val="0"/>
      <w:divBdr>
        <w:top w:val="none" w:sz="0" w:space="0" w:color="auto"/>
        <w:left w:val="none" w:sz="0" w:space="0" w:color="auto"/>
        <w:bottom w:val="none" w:sz="0" w:space="0" w:color="auto"/>
        <w:right w:val="none" w:sz="0" w:space="0" w:color="auto"/>
      </w:divBdr>
    </w:div>
    <w:div w:id="747387855">
      <w:bodyDiv w:val="1"/>
      <w:marLeft w:val="0"/>
      <w:marRight w:val="0"/>
      <w:marTop w:val="0"/>
      <w:marBottom w:val="0"/>
      <w:divBdr>
        <w:top w:val="none" w:sz="0" w:space="0" w:color="auto"/>
        <w:left w:val="none" w:sz="0" w:space="0" w:color="auto"/>
        <w:bottom w:val="none" w:sz="0" w:space="0" w:color="auto"/>
        <w:right w:val="none" w:sz="0" w:space="0" w:color="auto"/>
      </w:divBdr>
    </w:div>
    <w:div w:id="791746519">
      <w:bodyDiv w:val="1"/>
      <w:marLeft w:val="0"/>
      <w:marRight w:val="0"/>
      <w:marTop w:val="0"/>
      <w:marBottom w:val="0"/>
      <w:divBdr>
        <w:top w:val="none" w:sz="0" w:space="0" w:color="auto"/>
        <w:left w:val="none" w:sz="0" w:space="0" w:color="auto"/>
        <w:bottom w:val="none" w:sz="0" w:space="0" w:color="auto"/>
        <w:right w:val="none" w:sz="0" w:space="0" w:color="auto"/>
      </w:divBdr>
    </w:div>
    <w:div w:id="1366441976">
      <w:bodyDiv w:val="1"/>
      <w:marLeft w:val="0"/>
      <w:marRight w:val="0"/>
      <w:marTop w:val="0"/>
      <w:marBottom w:val="0"/>
      <w:divBdr>
        <w:top w:val="none" w:sz="0" w:space="0" w:color="auto"/>
        <w:left w:val="none" w:sz="0" w:space="0" w:color="auto"/>
        <w:bottom w:val="none" w:sz="0" w:space="0" w:color="auto"/>
        <w:right w:val="none" w:sz="0" w:space="0" w:color="auto"/>
      </w:divBdr>
    </w:div>
    <w:div w:id="2072385155">
      <w:bodyDiv w:val="1"/>
      <w:marLeft w:val="0"/>
      <w:marRight w:val="0"/>
      <w:marTop w:val="0"/>
      <w:marBottom w:val="0"/>
      <w:divBdr>
        <w:top w:val="none" w:sz="0" w:space="0" w:color="auto"/>
        <w:left w:val="none" w:sz="0" w:space="0" w:color="auto"/>
        <w:bottom w:val="none" w:sz="0" w:space="0" w:color="auto"/>
        <w:right w:val="none" w:sz="0" w:space="0" w:color="auto"/>
      </w:divBdr>
    </w:div>
    <w:div w:id="209427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h0054346"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4110</Words>
  <Characters>25733</Characters>
  <Application>Microsoft Office Word</Application>
  <DocSecurity>0</DocSecurity>
  <Lines>677</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Joy</dc:creator>
  <cp:keywords/>
  <dc:description/>
  <cp:lastModifiedBy>paczkowskitomasz@yahoo.co.uk</cp:lastModifiedBy>
  <cp:revision>2</cp:revision>
  <dcterms:created xsi:type="dcterms:W3CDTF">2025-09-01T09:34:00Z</dcterms:created>
  <dcterms:modified xsi:type="dcterms:W3CDTF">2025-09-01T09:34:00Z</dcterms:modified>
</cp:coreProperties>
</file>