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4591" w:rsidRPr="008269E8" w:rsidRDefault="00E24591" w:rsidP="008269E8">
      <w:pPr>
        <w:spacing w:line="480" w:lineRule="auto"/>
        <w:rPr>
          <w:rFonts w:ascii="Times New Roman" w:hAnsi="Times New Roman" w:cs="Times New Roman"/>
          <w:sz w:val="24"/>
          <w:szCs w:val="24"/>
          <w:u w:val="single"/>
        </w:rPr>
      </w:pPr>
      <w:r w:rsidRPr="008269E8">
        <w:rPr>
          <w:rFonts w:ascii="Times New Roman" w:hAnsi="Times New Roman" w:cs="Times New Roman"/>
          <w:sz w:val="24"/>
          <w:szCs w:val="24"/>
          <w:u w:val="single"/>
        </w:rPr>
        <w:t>Dissertation Plan</w:t>
      </w:r>
    </w:p>
    <w:p w:rsidR="00E24591" w:rsidRPr="008269E8" w:rsidRDefault="00E24591" w:rsidP="008269E8">
      <w:pPr>
        <w:spacing w:line="480" w:lineRule="auto"/>
        <w:rPr>
          <w:rFonts w:ascii="Times New Roman" w:hAnsi="Times New Roman" w:cs="Times New Roman"/>
          <w:b/>
          <w:sz w:val="24"/>
          <w:szCs w:val="24"/>
        </w:rPr>
      </w:pPr>
      <w:r w:rsidRPr="008269E8">
        <w:rPr>
          <w:rFonts w:ascii="Times New Roman" w:hAnsi="Times New Roman" w:cs="Times New Roman"/>
          <w:b/>
          <w:sz w:val="24"/>
          <w:szCs w:val="24"/>
        </w:rPr>
        <w:t>Title</w:t>
      </w:r>
    </w:p>
    <w:p w:rsidR="006E4905" w:rsidRPr="008269E8" w:rsidRDefault="006E4905"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The rise of Christianity i</w:t>
      </w:r>
      <w:r w:rsidR="007157AB" w:rsidRPr="008269E8">
        <w:rPr>
          <w:rFonts w:ascii="Times New Roman" w:hAnsi="Times New Roman" w:cs="Times New Roman"/>
          <w:sz w:val="24"/>
          <w:szCs w:val="24"/>
        </w:rPr>
        <w:t xml:space="preserve">n late antiquity: A study </w:t>
      </w:r>
      <w:r w:rsidR="00782C09" w:rsidRPr="008269E8">
        <w:rPr>
          <w:rFonts w:ascii="Times New Roman" w:hAnsi="Times New Roman" w:cs="Times New Roman"/>
          <w:sz w:val="24"/>
          <w:szCs w:val="24"/>
        </w:rPr>
        <w:t>of the sick and</w:t>
      </w:r>
      <w:r w:rsidRPr="008269E8">
        <w:rPr>
          <w:rFonts w:ascii="Times New Roman" w:hAnsi="Times New Roman" w:cs="Times New Roman"/>
          <w:sz w:val="24"/>
          <w:szCs w:val="24"/>
        </w:rPr>
        <w:t xml:space="preserve"> dis</w:t>
      </w:r>
      <w:r w:rsidR="007157AB" w:rsidRPr="008269E8">
        <w:rPr>
          <w:rFonts w:ascii="Times New Roman" w:hAnsi="Times New Roman" w:cs="Times New Roman"/>
          <w:sz w:val="24"/>
          <w:szCs w:val="24"/>
        </w:rPr>
        <w:t>eased and their place in early Christian society</w:t>
      </w:r>
    </w:p>
    <w:p w:rsidR="00E24591" w:rsidRPr="008269E8" w:rsidRDefault="00E24591" w:rsidP="008269E8">
      <w:pPr>
        <w:spacing w:line="480" w:lineRule="auto"/>
        <w:rPr>
          <w:rFonts w:ascii="Times New Roman" w:hAnsi="Times New Roman" w:cs="Times New Roman"/>
          <w:b/>
          <w:sz w:val="24"/>
          <w:szCs w:val="24"/>
        </w:rPr>
      </w:pPr>
      <w:r w:rsidRPr="008269E8">
        <w:rPr>
          <w:rFonts w:ascii="Times New Roman" w:hAnsi="Times New Roman" w:cs="Times New Roman"/>
          <w:b/>
          <w:sz w:val="24"/>
          <w:szCs w:val="24"/>
        </w:rPr>
        <w:t xml:space="preserve">Abstract </w:t>
      </w:r>
    </w:p>
    <w:p w:rsidR="00E24591" w:rsidRPr="008269E8" w:rsidRDefault="006E4905"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 xml:space="preserve">The </w:t>
      </w:r>
      <w:r w:rsidR="00B71393" w:rsidRPr="008269E8">
        <w:rPr>
          <w:rFonts w:ascii="Times New Roman" w:hAnsi="Times New Roman" w:cs="Times New Roman"/>
          <w:sz w:val="24"/>
          <w:szCs w:val="24"/>
        </w:rPr>
        <w:t>treatment of the sick and dise</w:t>
      </w:r>
      <w:r w:rsidR="00CD519C" w:rsidRPr="008269E8">
        <w:rPr>
          <w:rFonts w:ascii="Times New Roman" w:hAnsi="Times New Roman" w:cs="Times New Roman"/>
          <w:sz w:val="24"/>
          <w:szCs w:val="24"/>
        </w:rPr>
        <w:t>ased is arguably an influential change</w:t>
      </w:r>
      <w:r w:rsidR="00D1714D" w:rsidRPr="008269E8">
        <w:rPr>
          <w:rFonts w:ascii="Times New Roman" w:hAnsi="Times New Roman" w:cs="Times New Roman"/>
          <w:sz w:val="24"/>
          <w:szCs w:val="24"/>
        </w:rPr>
        <w:t xml:space="preserve"> that</w:t>
      </w:r>
      <w:r w:rsidR="00B71393" w:rsidRPr="008269E8">
        <w:rPr>
          <w:rFonts w:ascii="Times New Roman" w:hAnsi="Times New Roman" w:cs="Times New Roman"/>
          <w:sz w:val="24"/>
          <w:szCs w:val="24"/>
        </w:rPr>
        <w:t xml:space="preserve"> early Christianity had in late antiq</w:t>
      </w:r>
      <w:r w:rsidR="007C6411" w:rsidRPr="008269E8">
        <w:rPr>
          <w:rFonts w:ascii="Times New Roman" w:hAnsi="Times New Roman" w:cs="Times New Roman"/>
          <w:sz w:val="24"/>
          <w:szCs w:val="24"/>
        </w:rPr>
        <w:t>uity. Although treating the sick and diseased was not new</w:t>
      </w:r>
      <w:r w:rsidR="00C362DA" w:rsidRPr="008269E8">
        <w:rPr>
          <w:rFonts w:ascii="Times New Roman" w:hAnsi="Times New Roman" w:cs="Times New Roman"/>
          <w:sz w:val="24"/>
          <w:szCs w:val="24"/>
        </w:rPr>
        <w:t xml:space="preserve"> in antiquity</w:t>
      </w:r>
      <w:r w:rsidR="00BE5260" w:rsidRPr="008269E8">
        <w:rPr>
          <w:rFonts w:ascii="Times New Roman" w:hAnsi="Times New Roman" w:cs="Times New Roman"/>
          <w:sz w:val="24"/>
          <w:szCs w:val="24"/>
        </w:rPr>
        <w:t>,</w:t>
      </w:r>
      <w:r w:rsidR="00C362DA" w:rsidRPr="008269E8">
        <w:rPr>
          <w:rStyle w:val="FootnoteReference"/>
          <w:rFonts w:ascii="Times New Roman" w:hAnsi="Times New Roman" w:cs="Times New Roman"/>
          <w:sz w:val="24"/>
          <w:szCs w:val="24"/>
        </w:rPr>
        <w:footnoteReference w:id="1"/>
      </w:r>
      <w:r w:rsidR="00C362DA" w:rsidRPr="008269E8">
        <w:rPr>
          <w:rFonts w:ascii="Times New Roman" w:hAnsi="Times New Roman" w:cs="Times New Roman"/>
          <w:sz w:val="24"/>
          <w:szCs w:val="24"/>
        </w:rPr>
        <w:t xml:space="preserve"> the concept that the sick and disease</w:t>
      </w:r>
      <w:r w:rsidR="00EB5ABF" w:rsidRPr="008269E8">
        <w:rPr>
          <w:rFonts w:ascii="Times New Roman" w:hAnsi="Times New Roman" w:cs="Times New Roman"/>
          <w:sz w:val="24"/>
          <w:szCs w:val="24"/>
        </w:rPr>
        <w:t>d</w:t>
      </w:r>
      <w:r w:rsidR="00BE5260" w:rsidRPr="008269E8">
        <w:rPr>
          <w:rFonts w:ascii="Times New Roman" w:hAnsi="Times New Roman" w:cs="Times New Roman"/>
          <w:sz w:val="24"/>
          <w:szCs w:val="24"/>
        </w:rPr>
        <w:t xml:space="preserve"> had a place</w:t>
      </w:r>
      <w:r w:rsidR="00C362DA" w:rsidRPr="008269E8">
        <w:rPr>
          <w:rFonts w:ascii="Times New Roman" w:hAnsi="Times New Roman" w:cs="Times New Roman"/>
          <w:sz w:val="24"/>
          <w:szCs w:val="24"/>
        </w:rPr>
        <w:t xml:space="preserve"> in society became an integral part of the</w:t>
      </w:r>
      <w:r w:rsidR="00DD4345" w:rsidRPr="008269E8">
        <w:rPr>
          <w:rFonts w:ascii="Times New Roman" w:hAnsi="Times New Roman" w:cs="Times New Roman"/>
          <w:sz w:val="24"/>
          <w:szCs w:val="24"/>
        </w:rPr>
        <w:t xml:space="preserve"> rise of early Christianity. It could be said that the</w:t>
      </w:r>
      <w:r w:rsidR="00C362DA" w:rsidRPr="008269E8">
        <w:rPr>
          <w:rFonts w:ascii="Times New Roman" w:hAnsi="Times New Roman" w:cs="Times New Roman"/>
          <w:sz w:val="24"/>
          <w:szCs w:val="24"/>
        </w:rPr>
        <w:t xml:space="preserve"> sick and diseased beca</w:t>
      </w:r>
      <w:r w:rsidR="00BE5260" w:rsidRPr="008269E8">
        <w:rPr>
          <w:rFonts w:ascii="Times New Roman" w:hAnsi="Times New Roman" w:cs="Times New Roman"/>
          <w:sz w:val="24"/>
          <w:szCs w:val="24"/>
        </w:rPr>
        <w:t>me the focus of the religious</w:t>
      </w:r>
      <w:r w:rsidR="0054295B" w:rsidRPr="008269E8">
        <w:rPr>
          <w:rFonts w:ascii="Times New Roman" w:hAnsi="Times New Roman" w:cs="Times New Roman"/>
          <w:sz w:val="24"/>
          <w:szCs w:val="24"/>
        </w:rPr>
        <w:t xml:space="preserve"> and</w:t>
      </w:r>
      <w:r w:rsidR="00BE5260" w:rsidRPr="008269E8">
        <w:rPr>
          <w:rFonts w:ascii="Times New Roman" w:hAnsi="Times New Roman" w:cs="Times New Roman"/>
          <w:sz w:val="24"/>
          <w:szCs w:val="24"/>
        </w:rPr>
        <w:t>,</w:t>
      </w:r>
      <w:r w:rsidR="0054295B" w:rsidRPr="008269E8">
        <w:rPr>
          <w:rFonts w:ascii="Times New Roman" w:hAnsi="Times New Roman" w:cs="Times New Roman"/>
          <w:sz w:val="24"/>
          <w:szCs w:val="24"/>
        </w:rPr>
        <w:t xml:space="preserve"> communities were </w:t>
      </w:r>
      <w:r w:rsidR="00EB5ABF" w:rsidRPr="008269E8">
        <w:rPr>
          <w:rFonts w:ascii="Times New Roman" w:hAnsi="Times New Roman" w:cs="Times New Roman"/>
          <w:sz w:val="24"/>
          <w:szCs w:val="24"/>
        </w:rPr>
        <w:t>encouraged to aid them</w:t>
      </w:r>
      <w:r w:rsidR="00BE5260" w:rsidRPr="008269E8">
        <w:rPr>
          <w:rFonts w:ascii="Times New Roman" w:hAnsi="Times New Roman" w:cs="Times New Roman"/>
          <w:sz w:val="24"/>
          <w:szCs w:val="24"/>
        </w:rPr>
        <w:t>.</w:t>
      </w:r>
      <w:r w:rsidR="00BB5111" w:rsidRPr="008269E8">
        <w:rPr>
          <w:rStyle w:val="FootnoteReference"/>
          <w:rFonts w:ascii="Times New Roman" w:hAnsi="Times New Roman" w:cs="Times New Roman"/>
          <w:sz w:val="24"/>
          <w:szCs w:val="24"/>
        </w:rPr>
        <w:footnoteReference w:id="2"/>
      </w:r>
      <w:r w:rsidR="00DD4345" w:rsidRPr="008269E8">
        <w:rPr>
          <w:rFonts w:ascii="Times New Roman" w:hAnsi="Times New Roman" w:cs="Times New Roman"/>
          <w:sz w:val="24"/>
          <w:szCs w:val="24"/>
        </w:rPr>
        <w:t xml:space="preserve"> Scholarship (Ferngren 2009</w:t>
      </w:r>
      <w:r w:rsidR="00555E97" w:rsidRPr="008269E8">
        <w:rPr>
          <w:rFonts w:ascii="Times New Roman" w:hAnsi="Times New Roman" w:cs="Times New Roman"/>
          <w:sz w:val="24"/>
          <w:szCs w:val="24"/>
        </w:rPr>
        <w:t xml:space="preserve">; King </w:t>
      </w:r>
      <w:r w:rsidR="00570E63" w:rsidRPr="008269E8">
        <w:rPr>
          <w:rFonts w:ascii="Times New Roman" w:hAnsi="Times New Roman" w:cs="Times New Roman"/>
          <w:sz w:val="24"/>
          <w:szCs w:val="24"/>
        </w:rPr>
        <w:t>2005</w:t>
      </w:r>
      <w:r w:rsidR="00DD4345" w:rsidRPr="008269E8">
        <w:rPr>
          <w:rFonts w:ascii="Times New Roman" w:hAnsi="Times New Roman" w:cs="Times New Roman"/>
          <w:sz w:val="24"/>
          <w:szCs w:val="24"/>
        </w:rPr>
        <w:t>) tends to dwell on the use of medicine, the notion of healing and curing</w:t>
      </w:r>
      <w:r w:rsidR="00BE5260" w:rsidRPr="008269E8">
        <w:rPr>
          <w:rFonts w:ascii="Times New Roman" w:hAnsi="Times New Roman" w:cs="Times New Roman"/>
          <w:sz w:val="24"/>
          <w:szCs w:val="24"/>
        </w:rPr>
        <w:t>,</w:t>
      </w:r>
      <w:r w:rsidR="00570E63" w:rsidRPr="008269E8">
        <w:rPr>
          <w:rStyle w:val="FootnoteReference"/>
          <w:rFonts w:ascii="Times New Roman" w:hAnsi="Times New Roman" w:cs="Times New Roman"/>
          <w:sz w:val="24"/>
          <w:szCs w:val="24"/>
        </w:rPr>
        <w:footnoteReference w:id="3"/>
      </w:r>
      <w:r w:rsidR="00DD4345" w:rsidRPr="008269E8">
        <w:rPr>
          <w:rFonts w:ascii="Times New Roman" w:hAnsi="Times New Roman" w:cs="Times New Roman"/>
          <w:sz w:val="24"/>
          <w:szCs w:val="24"/>
        </w:rPr>
        <w:t xml:space="preserve"> and</w:t>
      </w:r>
      <w:r w:rsidR="00BE5260" w:rsidRPr="008269E8">
        <w:rPr>
          <w:rFonts w:ascii="Times New Roman" w:hAnsi="Times New Roman" w:cs="Times New Roman"/>
          <w:sz w:val="24"/>
          <w:szCs w:val="24"/>
        </w:rPr>
        <w:t xml:space="preserve"> on how few changes there were</w:t>
      </w:r>
      <w:r w:rsidR="00DD4345" w:rsidRPr="008269E8">
        <w:rPr>
          <w:rFonts w:ascii="Times New Roman" w:hAnsi="Times New Roman" w:cs="Times New Roman"/>
          <w:sz w:val="24"/>
          <w:szCs w:val="24"/>
        </w:rPr>
        <w:t xml:space="preserve"> between Graeco-Roman and Christian </w:t>
      </w:r>
      <w:r w:rsidR="00570E63" w:rsidRPr="008269E8">
        <w:rPr>
          <w:rFonts w:ascii="Times New Roman" w:hAnsi="Times New Roman" w:cs="Times New Roman"/>
          <w:sz w:val="24"/>
          <w:szCs w:val="24"/>
        </w:rPr>
        <w:t>methodology</w:t>
      </w:r>
      <w:r w:rsidR="00BE5260" w:rsidRPr="008269E8">
        <w:rPr>
          <w:rFonts w:ascii="Times New Roman" w:hAnsi="Times New Roman" w:cs="Times New Roman"/>
          <w:sz w:val="24"/>
          <w:szCs w:val="24"/>
        </w:rPr>
        <w:t>;</w:t>
      </w:r>
      <w:r w:rsidR="00570E63" w:rsidRPr="008269E8">
        <w:rPr>
          <w:rStyle w:val="FootnoteReference"/>
          <w:rFonts w:ascii="Times New Roman" w:hAnsi="Times New Roman" w:cs="Times New Roman"/>
          <w:sz w:val="24"/>
          <w:szCs w:val="24"/>
        </w:rPr>
        <w:footnoteReference w:id="4"/>
      </w:r>
      <w:r w:rsidR="00DD4345" w:rsidRPr="008269E8">
        <w:rPr>
          <w:rFonts w:ascii="Times New Roman" w:hAnsi="Times New Roman" w:cs="Times New Roman"/>
          <w:sz w:val="24"/>
          <w:szCs w:val="24"/>
        </w:rPr>
        <w:t xml:space="preserve"> but</w:t>
      </w:r>
      <w:r w:rsidR="00BE5260" w:rsidRPr="008269E8">
        <w:rPr>
          <w:rFonts w:ascii="Times New Roman" w:hAnsi="Times New Roman" w:cs="Times New Roman"/>
          <w:sz w:val="24"/>
          <w:szCs w:val="24"/>
        </w:rPr>
        <w:t xml:space="preserve"> there are few studies </w:t>
      </w:r>
      <w:r w:rsidR="00BE7FDD" w:rsidRPr="008269E8">
        <w:rPr>
          <w:rFonts w:ascii="Times New Roman" w:hAnsi="Times New Roman" w:cs="Times New Roman"/>
          <w:sz w:val="24"/>
          <w:szCs w:val="24"/>
        </w:rPr>
        <w:t xml:space="preserve">on how their role in society changed with the growing popularity of </w:t>
      </w:r>
      <w:r w:rsidR="00EB5ABF" w:rsidRPr="008269E8">
        <w:rPr>
          <w:rFonts w:ascii="Times New Roman" w:hAnsi="Times New Roman" w:cs="Times New Roman"/>
          <w:sz w:val="24"/>
          <w:szCs w:val="24"/>
        </w:rPr>
        <w:t>Christianity in late antiquity. Having said this, the notion of healing, curing and treating the sick and diseased, and their place in society, are not mutually exclusive and so to present a balanced account</w:t>
      </w:r>
      <w:r w:rsidR="005F0B06" w:rsidRPr="008269E8">
        <w:rPr>
          <w:rFonts w:ascii="Times New Roman" w:hAnsi="Times New Roman" w:cs="Times New Roman"/>
          <w:sz w:val="24"/>
          <w:szCs w:val="24"/>
        </w:rPr>
        <w:t>,</w:t>
      </w:r>
      <w:r w:rsidR="00EB5ABF" w:rsidRPr="008269E8">
        <w:rPr>
          <w:rFonts w:ascii="Times New Roman" w:hAnsi="Times New Roman" w:cs="Times New Roman"/>
          <w:sz w:val="24"/>
          <w:szCs w:val="24"/>
        </w:rPr>
        <w:t xml:space="preserve"> one must consider the former when discussing the lat</w:t>
      </w:r>
      <w:r w:rsidR="005F0B06" w:rsidRPr="008269E8">
        <w:rPr>
          <w:rFonts w:ascii="Times New Roman" w:hAnsi="Times New Roman" w:cs="Times New Roman"/>
          <w:sz w:val="24"/>
          <w:szCs w:val="24"/>
        </w:rPr>
        <w:t>t</w:t>
      </w:r>
      <w:r w:rsidR="00EB5ABF" w:rsidRPr="008269E8">
        <w:rPr>
          <w:rFonts w:ascii="Times New Roman" w:hAnsi="Times New Roman" w:cs="Times New Roman"/>
          <w:sz w:val="24"/>
          <w:szCs w:val="24"/>
        </w:rPr>
        <w:t xml:space="preserve">er. </w:t>
      </w:r>
      <w:r w:rsidR="008643FF" w:rsidRPr="008269E8">
        <w:rPr>
          <w:rFonts w:ascii="Times New Roman" w:hAnsi="Times New Roman" w:cs="Times New Roman"/>
          <w:sz w:val="24"/>
          <w:szCs w:val="24"/>
        </w:rPr>
        <w:t>This research w</w:t>
      </w:r>
      <w:r w:rsidR="00F82859" w:rsidRPr="008269E8">
        <w:rPr>
          <w:rFonts w:ascii="Times New Roman" w:hAnsi="Times New Roman" w:cs="Times New Roman"/>
          <w:sz w:val="24"/>
          <w:szCs w:val="24"/>
        </w:rPr>
        <w:t xml:space="preserve">ill focus primarily </w:t>
      </w:r>
      <w:r w:rsidR="00CE15CC" w:rsidRPr="008269E8">
        <w:rPr>
          <w:rFonts w:ascii="Times New Roman" w:hAnsi="Times New Roman" w:cs="Times New Roman"/>
          <w:sz w:val="24"/>
          <w:szCs w:val="24"/>
        </w:rPr>
        <w:t>on how e</w:t>
      </w:r>
      <w:r w:rsidR="00D275D8" w:rsidRPr="008269E8">
        <w:rPr>
          <w:rFonts w:ascii="Times New Roman" w:hAnsi="Times New Roman" w:cs="Times New Roman"/>
          <w:sz w:val="24"/>
          <w:szCs w:val="24"/>
        </w:rPr>
        <w:t>arly Christianity facilitated a role in society for the sic</w:t>
      </w:r>
      <w:r w:rsidR="005F0B06" w:rsidRPr="008269E8">
        <w:rPr>
          <w:rFonts w:ascii="Times New Roman" w:hAnsi="Times New Roman" w:cs="Times New Roman"/>
          <w:sz w:val="24"/>
          <w:szCs w:val="24"/>
        </w:rPr>
        <w:t>k. It will also explore</w:t>
      </w:r>
      <w:r w:rsidR="00D275D8" w:rsidRPr="008269E8">
        <w:rPr>
          <w:rFonts w:ascii="Times New Roman" w:hAnsi="Times New Roman" w:cs="Times New Roman"/>
          <w:sz w:val="24"/>
          <w:szCs w:val="24"/>
        </w:rPr>
        <w:t xml:space="preserve"> healing, curing, and the differences bet</w:t>
      </w:r>
      <w:r w:rsidR="000417B9" w:rsidRPr="008269E8">
        <w:rPr>
          <w:rFonts w:ascii="Times New Roman" w:hAnsi="Times New Roman" w:cs="Times New Roman"/>
          <w:sz w:val="24"/>
          <w:szCs w:val="24"/>
        </w:rPr>
        <w:t xml:space="preserve">ween Graeco-Roman </w:t>
      </w:r>
      <w:r w:rsidR="00BB5111" w:rsidRPr="008269E8">
        <w:rPr>
          <w:rFonts w:ascii="Times New Roman" w:hAnsi="Times New Roman" w:cs="Times New Roman"/>
          <w:sz w:val="24"/>
          <w:szCs w:val="24"/>
        </w:rPr>
        <w:t>and Christian</w:t>
      </w:r>
      <w:r w:rsidR="000417B9" w:rsidRPr="008269E8">
        <w:rPr>
          <w:rFonts w:ascii="Times New Roman" w:hAnsi="Times New Roman" w:cs="Times New Roman"/>
          <w:sz w:val="24"/>
          <w:szCs w:val="24"/>
        </w:rPr>
        <w:t xml:space="preserve"> societal</w:t>
      </w:r>
      <w:r w:rsidR="00BB5111" w:rsidRPr="008269E8">
        <w:rPr>
          <w:rFonts w:ascii="Times New Roman" w:hAnsi="Times New Roman" w:cs="Times New Roman"/>
          <w:sz w:val="24"/>
          <w:szCs w:val="24"/>
        </w:rPr>
        <w:t xml:space="preserve"> </w:t>
      </w:r>
      <w:r w:rsidR="00D275D8" w:rsidRPr="008269E8">
        <w:rPr>
          <w:rFonts w:ascii="Times New Roman" w:hAnsi="Times New Roman" w:cs="Times New Roman"/>
          <w:sz w:val="24"/>
          <w:szCs w:val="24"/>
        </w:rPr>
        <w:t>perception</w:t>
      </w:r>
      <w:r w:rsidR="000417B9" w:rsidRPr="008269E8">
        <w:rPr>
          <w:rFonts w:ascii="Times New Roman" w:hAnsi="Times New Roman" w:cs="Times New Roman"/>
          <w:sz w:val="24"/>
          <w:szCs w:val="24"/>
        </w:rPr>
        <w:t>s</w:t>
      </w:r>
      <w:r w:rsidR="00D275D8" w:rsidRPr="008269E8">
        <w:rPr>
          <w:rFonts w:ascii="Times New Roman" w:hAnsi="Times New Roman" w:cs="Times New Roman"/>
          <w:sz w:val="24"/>
          <w:szCs w:val="24"/>
        </w:rPr>
        <w:t xml:space="preserve"> of the diseased</w:t>
      </w:r>
      <w:r w:rsidR="00BB5111" w:rsidRPr="008269E8">
        <w:rPr>
          <w:rFonts w:ascii="Times New Roman" w:hAnsi="Times New Roman" w:cs="Times New Roman"/>
          <w:sz w:val="24"/>
          <w:szCs w:val="24"/>
        </w:rPr>
        <w:t xml:space="preserve">. </w:t>
      </w:r>
    </w:p>
    <w:p w:rsidR="00A401A4" w:rsidRPr="008269E8" w:rsidRDefault="00E24591" w:rsidP="008269E8">
      <w:pPr>
        <w:spacing w:line="480" w:lineRule="auto"/>
        <w:rPr>
          <w:rFonts w:ascii="Times New Roman" w:hAnsi="Times New Roman" w:cs="Times New Roman"/>
          <w:b/>
          <w:sz w:val="24"/>
          <w:szCs w:val="24"/>
        </w:rPr>
      </w:pPr>
      <w:r w:rsidRPr="008269E8">
        <w:rPr>
          <w:rFonts w:ascii="Times New Roman" w:hAnsi="Times New Roman" w:cs="Times New Roman"/>
          <w:b/>
          <w:sz w:val="24"/>
          <w:szCs w:val="24"/>
        </w:rPr>
        <w:lastRenderedPageBreak/>
        <w:t>Introduction</w:t>
      </w:r>
    </w:p>
    <w:p w:rsidR="00A401A4" w:rsidRPr="008269E8" w:rsidRDefault="00792586" w:rsidP="008269E8">
      <w:pPr>
        <w:pStyle w:val="ListParagraph"/>
        <w:numPr>
          <w:ilvl w:val="0"/>
          <w:numId w:val="6"/>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How the work of Hippocrates and</w:t>
      </w:r>
      <w:r w:rsidR="00A401A4" w:rsidRPr="008269E8">
        <w:rPr>
          <w:rFonts w:ascii="Times New Roman" w:hAnsi="Times New Roman" w:cs="Times New Roman"/>
          <w:sz w:val="24"/>
          <w:szCs w:val="24"/>
        </w:rPr>
        <w:t xml:space="preserve"> Galen laid the foundation for the treatment of those suffering from disease, how this is relevant to the practices within early Christian society.</w:t>
      </w:r>
    </w:p>
    <w:p w:rsidR="00C13217" w:rsidRPr="008269E8" w:rsidRDefault="007577F5" w:rsidP="008269E8">
      <w:pPr>
        <w:pStyle w:val="ListParagraph"/>
        <w:numPr>
          <w:ilvl w:val="0"/>
          <w:numId w:val="7"/>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 xml:space="preserve">The notion of treating the patient holistically and observing the effects of care and treatment were a longstanding practice in society before Christianity came to fruition. </w:t>
      </w:r>
    </w:p>
    <w:p w:rsidR="007577F5" w:rsidRPr="008269E8" w:rsidRDefault="0076485F" w:rsidP="008269E8">
      <w:pPr>
        <w:pStyle w:val="ListParagraph"/>
        <w:numPr>
          <w:ilvl w:val="0"/>
          <w:numId w:val="7"/>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The physicians and people caring for the ill would have converted to Christianity and so carried over the same practices</w:t>
      </w:r>
      <w:r w:rsidR="00491205" w:rsidRPr="008269E8">
        <w:rPr>
          <w:rFonts w:ascii="Times New Roman" w:hAnsi="Times New Roman" w:cs="Times New Roman"/>
          <w:sz w:val="24"/>
          <w:szCs w:val="24"/>
        </w:rPr>
        <w:t xml:space="preserve"> from befo</w:t>
      </w:r>
      <w:r w:rsidR="0073323A" w:rsidRPr="008269E8">
        <w:rPr>
          <w:rFonts w:ascii="Times New Roman" w:hAnsi="Times New Roman" w:cs="Times New Roman"/>
          <w:sz w:val="24"/>
          <w:szCs w:val="24"/>
        </w:rPr>
        <w:t>re while incorporating a faith based approach to the diseased</w:t>
      </w:r>
      <w:r w:rsidRPr="008269E8">
        <w:rPr>
          <w:rFonts w:ascii="Times New Roman" w:hAnsi="Times New Roman" w:cs="Times New Roman"/>
          <w:sz w:val="24"/>
          <w:szCs w:val="24"/>
        </w:rPr>
        <w:t xml:space="preserve">. </w:t>
      </w:r>
    </w:p>
    <w:p w:rsidR="0076485F" w:rsidRPr="008269E8" w:rsidRDefault="00C13217" w:rsidP="008269E8">
      <w:pPr>
        <w:pStyle w:val="ListParagraph"/>
        <w:numPr>
          <w:ilvl w:val="0"/>
          <w:numId w:val="7"/>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The importance of understanding, treating and curing the diseased in the Roman Empire. E.g. Julius Caesar granted citizenship to all foreign doctors working in Rome</w:t>
      </w:r>
      <w:r w:rsidR="0073323A" w:rsidRPr="008269E8">
        <w:rPr>
          <w:rFonts w:ascii="Times New Roman" w:hAnsi="Times New Roman" w:cs="Times New Roman"/>
          <w:sz w:val="24"/>
          <w:szCs w:val="24"/>
        </w:rPr>
        <w:t xml:space="preserve"> in hopes this would entice other physicians to move to the city</w:t>
      </w:r>
      <w:r w:rsidR="007E38F7" w:rsidRPr="008269E8">
        <w:rPr>
          <w:rFonts w:ascii="Times New Roman" w:hAnsi="Times New Roman" w:cs="Times New Roman"/>
          <w:sz w:val="24"/>
          <w:szCs w:val="24"/>
        </w:rPr>
        <w:t>.</w:t>
      </w:r>
      <w:r w:rsidR="007E38F7" w:rsidRPr="008269E8">
        <w:rPr>
          <w:rStyle w:val="FootnoteReference"/>
          <w:rFonts w:ascii="Times New Roman" w:hAnsi="Times New Roman" w:cs="Times New Roman"/>
          <w:sz w:val="24"/>
          <w:szCs w:val="24"/>
        </w:rPr>
        <w:footnoteReference w:id="5"/>
      </w:r>
      <w:r w:rsidR="000D06D7" w:rsidRPr="008269E8">
        <w:rPr>
          <w:rFonts w:ascii="Times New Roman" w:hAnsi="Times New Roman" w:cs="Times New Roman"/>
          <w:sz w:val="24"/>
          <w:szCs w:val="24"/>
        </w:rPr>
        <w:t xml:space="preserve"> </w:t>
      </w:r>
    </w:p>
    <w:p w:rsidR="0064527A" w:rsidRPr="008269E8" w:rsidRDefault="0064527A" w:rsidP="008269E8">
      <w:pPr>
        <w:pStyle w:val="ListParagraph"/>
        <w:numPr>
          <w:ilvl w:val="0"/>
          <w:numId w:val="7"/>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Ow</w:t>
      </w:r>
      <w:bookmarkStart w:id="0" w:name="_GoBack"/>
      <w:bookmarkEnd w:id="0"/>
      <w:r w:rsidRPr="008269E8">
        <w:rPr>
          <w:rFonts w:ascii="Times New Roman" w:hAnsi="Times New Roman" w:cs="Times New Roman"/>
          <w:sz w:val="24"/>
          <w:szCs w:val="24"/>
        </w:rPr>
        <w:t>sei Temkin (1991).</w:t>
      </w:r>
    </w:p>
    <w:p w:rsidR="00A136BF" w:rsidRPr="008269E8" w:rsidRDefault="00A136BF" w:rsidP="008269E8">
      <w:pPr>
        <w:pStyle w:val="ListParagraph"/>
        <w:spacing w:line="480" w:lineRule="auto"/>
        <w:ind w:left="1080"/>
        <w:rPr>
          <w:rFonts w:ascii="Times New Roman" w:hAnsi="Times New Roman" w:cs="Times New Roman"/>
          <w:b/>
          <w:sz w:val="24"/>
          <w:szCs w:val="24"/>
        </w:rPr>
      </w:pPr>
    </w:p>
    <w:p w:rsidR="00DA4DAB" w:rsidRPr="008269E8" w:rsidRDefault="007577F5" w:rsidP="008269E8">
      <w:pPr>
        <w:pStyle w:val="ListParagraph"/>
        <w:numPr>
          <w:ilvl w:val="0"/>
          <w:numId w:val="6"/>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 xml:space="preserve">How early Christianity encompassed the suffering of the diseased in a religious context rather than medical. </w:t>
      </w:r>
    </w:p>
    <w:p w:rsidR="00B62A22" w:rsidRPr="008269E8" w:rsidRDefault="00E17F51" w:rsidP="008269E8">
      <w:pPr>
        <w:pStyle w:val="ListParagraph"/>
        <w:numPr>
          <w:ilvl w:val="0"/>
          <w:numId w:val="7"/>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Discuss</w:t>
      </w:r>
      <w:r w:rsidR="00B62A22" w:rsidRPr="008269E8">
        <w:rPr>
          <w:rFonts w:ascii="Times New Roman" w:hAnsi="Times New Roman" w:cs="Times New Roman"/>
          <w:sz w:val="24"/>
          <w:szCs w:val="24"/>
        </w:rPr>
        <w:t xml:space="preserve"> Christianity as a religion of healing, how taking care of those less fortunate in society, i.e. the diseased, was used to promote Christian ideals.</w:t>
      </w:r>
      <w:r w:rsidRPr="008269E8">
        <w:rPr>
          <w:rStyle w:val="FootnoteReference"/>
          <w:rFonts w:ascii="Times New Roman" w:hAnsi="Times New Roman" w:cs="Times New Roman"/>
          <w:sz w:val="24"/>
          <w:szCs w:val="24"/>
        </w:rPr>
        <w:footnoteReference w:id="6"/>
      </w:r>
      <w:r w:rsidR="00B62A22" w:rsidRPr="008269E8">
        <w:rPr>
          <w:rFonts w:ascii="Times New Roman" w:hAnsi="Times New Roman" w:cs="Times New Roman"/>
          <w:sz w:val="24"/>
          <w:szCs w:val="24"/>
        </w:rPr>
        <w:t xml:space="preserve"> </w:t>
      </w:r>
    </w:p>
    <w:p w:rsidR="00803B43" w:rsidRPr="008269E8" w:rsidRDefault="00E17F51" w:rsidP="008269E8">
      <w:pPr>
        <w:pStyle w:val="ListParagraph"/>
        <w:numPr>
          <w:ilvl w:val="0"/>
          <w:numId w:val="7"/>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 xml:space="preserve">Healthcare was an important factor for attracting converts to the church (Hector Avalos, 1999) </w:t>
      </w:r>
    </w:p>
    <w:p w:rsidR="00803B43" w:rsidRPr="008269E8" w:rsidRDefault="00803B43" w:rsidP="008269E8">
      <w:pPr>
        <w:pStyle w:val="ListParagraph"/>
        <w:spacing w:line="480" w:lineRule="auto"/>
        <w:ind w:left="1080"/>
        <w:rPr>
          <w:rFonts w:ascii="Times New Roman" w:hAnsi="Times New Roman" w:cs="Times New Roman"/>
          <w:b/>
          <w:sz w:val="24"/>
          <w:szCs w:val="24"/>
        </w:rPr>
      </w:pPr>
    </w:p>
    <w:p w:rsidR="00343894" w:rsidRPr="008269E8" w:rsidRDefault="00BB0117" w:rsidP="008269E8">
      <w:pPr>
        <w:pStyle w:val="ListParagraph"/>
        <w:numPr>
          <w:ilvl w:val="0"/>
          <w:numId w:val="6"/>
        </w:numPr>
        <w:spacing w:line="480" w:lineRule="auto"/>
        <w:rPr>
          <w:rFonts w:ascii="Times New Roman" w:hAnsi="Times New Roman" w:cs="Times New Roman"/>
          <w:sz w:val="24"/>
          <w:szCs w:val="24"/>
        </w:rPr>
      </w:pPr>
      <w:r w:rsidRPr="008269E8">
        <w:rPr>
          <w:rFonts w:ascii="Times New Roman" w:hAnsi="Times New Roman" w:cs="Times New Roman"/>
          <w:sz w:val="24"/>
          <w:szCs w:val="24"/>
        </w:rPr>
        <w:t>Scholarly Argument</w:t>
      </w:r>
    </w:p>
    <w:p w:rsidR="00665D08" w:rsidRPr="008269E8" w:rsidRDefault="00665D08" w:rsidP="008269E8">
      <w:pPr>
        <w:pStyle w:val="ListParagraph"/>
        <w:numPr>
          <w:ilvl w:val="0"/>
          <w:numId w:val="7"/>
        </w:numPr>
        <w:spacing w:line="480" w:lineRule="auto"/>
        <w:rPr>
          <w:rFonts w:ascii="Times New Roman" w:hAnsi="Times New Roman" w:cs="Times New Roman"/>
          <w:b/>
          <w:sz w:val="24"/>
          <w:szCs w:val="24"/>
        </w:rPr>
      </w:pPr>
      <w:r w:rsidRPr="008269E8">
        <w:rPr>
          <w:rFonts w:ascii="Times New Roman" w:hAnsi="Times New Roman" w:cs="Times New Roman"/>
          <w:sz w:val="24"/>
          <w:szCs w:val="24"/>
        </w:rPr>
        <w:lastRenderedPageBreak/>
        <w:t>Avalos (1999), King (2005), Ferngren (2009)</w:t>
      </w:r>
    </w:p>
    <w:p w:rsidR="00665D08" w:rsidRPr="008269E8" w:rsidRDefault="00665D08" w:rsidP="008269E8">
      <w:pPr>
        <w:pStyle w:val="ListParagraph"/>
        <w:numPr>
          <w:ilvl w:val="0"/>
          <w:numId w:val="7"/>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Ferngren: Christian healthcare did not differ appreciably from Graeco-Roman method.</w:t>
      </w:r>
      <w:r w:rsidRPr="008269E8">
        <w:rPr>
          <w:rStyle w:val="FootnoteReference"/>
          <w:rFonts w:ascii="Times New Roman" w:hAnsi="Times New Roman" w:cs="Times New Roman"/>
          <w:sz w:val="24"/>
          <w:szCs w:val="24"/>
        </w:rPr>
        <w:footnoteReference w:id="7"/>
      </w:r>
    </w:p>
    <w:p w:rsidR="00665D08" w:rsidRPr="008269E8" w:rsidRDefault="00665D08" w:rsidP="008269E8">
      <w:pPr>
        <w:pStyle w:val="ListParagraph"/>
        <w:numPr>
          <w:ilvl w:val="0"/>
          <w:numId w:val="7"/>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 xml:space="preserve">King: Indirectly makes the same argument as Ferngren, discusses the continuity of healthcare into early Christianity vaguely. </w:t>
      </w:r>
    </w:p>
    <w:p w:rsidR="007B667B" w:rsidRPr="008269E8" w:rsidRDefault="00665D08" w:rsidP="008269E8">
      <w:pPr>
        <w:pStyle w:val="ListParagraph"/>
        <w:numPr>
          <w:ilvl w:val="0"/>
          <w:numId w:val="7"/>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 xml:space="preserve">Avalos: </w:t>
      </w:r>
      <w:r w:rsidR="009E1A42" w:rsidRPr="008269E8">
        <w:rPr>
          <w:rFonts w:ascii="Times New Roman" w:hAnsi="Times New Roman" w:cs="Times New Roman"/>
          <w:sz w:val="24"/>
          <w:szCs w:val="24"/>
        </w:rPr>
        <w:t>Believes that early Christianity became relevant because disease was rampant and so a religion that centred around healing would become the focus of those diseased.</w:t>
      </w:r>
      <w:r w:rsidR="009E1A42" w:rsidRPr="008269E8">
        <w:rPr>
          <w:rStyle w:val="FootnoteReference"/>
          <w:rFonts w:ascii="Times New Roman" w:hAnsi="Times New Roman" w:cs="Times New Roman"/>
          <w:sz w:val="24"/>
          <w:szCs w:val="24"/>
        </w:rPr>
        <w:footnoteReference w:id="8"/>
      </w:r>
      <w:r w:rsidR="009E1A42" w:rsidRPr="008269E8">
        <w:rPr>
          <w:rFonts w:ascii="Times New Roman" w:hAnsi="Times New Roman" w:cs="Times New Roman"/>
          <w:sz w:val="24"/>
          <w:szCs w:val="24"/>
        </w:rPr>
        <w:t xml:space="preserve"> Writes on Amundsen &amp; Ferngren.</w:t>
      </w:r>
      <w:r w:rsidR="00FB628D" w:rsidRPr="008269E8">
        <w:rPr>
          <w:rStyle w:val="FootnoteReference"/>
          <w:rFonts w:ascii="Times New Roman" w:hAnsi="Times New Roman" w:cs="Times New Roman"/>
          <w:sz w:val="24"/>
          <w:szCs w:val="24"/>
        </w:rPr>
        <w:footnoteReference w:id="9"/>
      </w:r>
      <w:r w:rsidR="009E1A42" w:rsidRPr="008269E8">
        <w:rPr>
          <w:rFonts w:ascii="Times New Roman" w:hAnsi="Times New Roman" w:cs="Times New Roman"/>
          <w:sz w:val="24"/>
          <w:szCs w:val="24"/>
        </w:rPr>
        <w:t xml:space="preserve"> </w:t>
      </w:r>
    </w:p>
    <w:p w:rsidR="007B667B" w:rsidRPr="008269E8" w:rsidRDefault="007B667B" w:rsidP="008269E8">
      <w:pPr>
        <w:pStyle w:val="ListParagraph"/>
        <w:spacing w:line="480" w:lineRule="auto"/>
        <w:ind w:left="1080"/>
        <w:rPr>
          <w:rFonts w:ascii="Times New Roman" w:hAnsi="Times New Roman" w:cs="Times New Roman"/>
          <w:b/>
          <w:sz w:val="24"/>
          <w:szCs w:val="24"/>
        </w:rPr>
      </w:pPr>
    </w:p>
    <w:p w:rsidR="00803B43" w:rsidRDefault="00803B43" w:rsidP="008269E8">
      <w:pPr>
        <w:pStyle w:val="ListParagraph"/>
        <w:spacing w:line="480" w:lineRule="auto"/>
        <w:ind w:left="0"/>
        <w:rPr>
          <w:rFonts w:ascii="Times New Roman" w:hAnsi="Times New Roman" w:cs="Times New Roman"/>
          <w:b/>
          <w:sz w:val="24"/>
          <w:szCs w:val="24"/>
        </w:rPr>
      </w:pPr>
      <w:r w:rsidRPr="008269E8">
        <w:rPr>
          <w:rFonts w:ascii="Times New Roman" w:hAnsi="Times New Roman" w:cs="Times New Roman"/>
          <w:b/>
          <w:sz w:val="24"/>
          <w:szCs w:val="24"/>
        </w:rPr>
        <w:t>Section 1</w:t>
      </w:r>
    </w:p>
    <w:p w:rsidR="005A0619" w:rsidRPr="005A0619" w:rsidRDefault="00BC771F" w:rsidP="008269E8">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Aim: To present the reader with the circumstances surrounding the rising popularity of Christianity in late antiquity.</w:t>
      </w:r>
    </w:p>
    <w:p w:rsidR="00510636" w:rsidRPr="008269E8" w:rsidRDefault="00BC771F" w:rsidP="008269E8">
      <w:pPr>
        <w:pStyle w:val="ListParagraph"/>
        <w:numPr>
          <w:ilvl w:val="0"/>
          <w:numId w:val="6"/>
        </w:numPr>
        <w:spacing w:line="480" w:lineRule="auto"/>
        <w:rPr>
          <w:rFonts w:ascii="Times New Roman" w:hAnsi="Times New Roman" w:cs="Times New Roman"/>
          <w:b/>
          <w:sz w:val="24"/>
          <w:szCs w:val="24"/>
        </w:rPr>
      </w:pPr>
      <w:r>
        <w:rPr>
          <w:rFonts w:ascii="Times New Roman" w:hAnsi="Times New Roman" w:cs="Times New Roman"/>
          <w:sz w:val="24"/>
          <w:szCs w:val="24"/>
        </w:rPr>
        <w:t>Healthcare in the First and Second C</w:t>
      </w:r>
      <w:r w:rsidR="000E12B2" w:rsidRPr="008269E8">
        <w:rPr>
          <w:rFonts w:ascii="Times New Roman" w:hAnsi="Times New Roman" w:cs="Times New Roman"/>
          <w:sz w:val="24"/>
          <w:szCs w:val="24"/>
        </w:rPr>
        <w:t>entury:</w:t>
      </w:r>
    </w:p>
    <w:p w:rsidR="00510636" w:rsidRPr="008269E8" w:rsidRDefault="00510636" w:rsidP="008269E8">
      <w:pPr>
        <w:pStyle w:val="ListParagraph"/>
        <w:numPr>
          <w:ilvl w:val="0"/>
          <w:numId w:val="10"/>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Hector Avalos focuses on how early Christianity made healthcare an integral theme to the religion, not necessarily cure or even treatment, but healing those that are diseased.</w:t>
      </w:r>
      <w:r w:rsidRPr="008269E8">
        <w:rPr>
          <w:rStyle w:val="FootnoteReference"/>
          <w:rFonts w:ascii="Times New Roman" w:hAnsi="Times New Roman" w:cs="Times New Roman"/>
          <w:sz w:val="24"/>
          <w:szCs w:val="24"/>
        </w:rPr>
        <w:footnoteReference w:id="10"/>
      </w:r>
      <w:r w:rsidRPr="008269E8">
        <w:rPr>
          <w:rFonts w:ascii="Times New Roman" w:hAnsi="Times New Roman" w:cs="Times New Roman"/>
          <w:sz w:val="24"/>
          <w:szCs w:val="24"/>
        </w:rPr>
        <w:t xml:space="preserve"> Avalos argues that disease, sickness and malnutrition were the most pressing issues at the time Christianity began to gain popularity.</w:t>
      </w:r>
      <w:r w:rsidRPr="008269E8">
        <w:rPr>
          <w:rStyle w:val="FootnoteReference"/>
          <w:rFonts w:ascii="Times New Roman" w:hAnsi="Times New Roman" w:cs="Times New Roman"/>
          <w:sz w:val="24"/>
          <w:szCs w:val="24"/>
        </w:rPr>
        <w:footnoteReference w:id="11"/>
      </w:r>
    </w:p>
    <w:p w:rsidR="00510636" w:rsidRPr="008269E8" w:rsidRDefault="00510636" w:rsidP="008269E8">
      <w:pPr>
        <w:pStyle w:val="ListParagraph"/>
        <w:numPr>
          <w:ilvl w:val="0"/>
          <w:numId w:val="10"/>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Trade, travel, malnutrition and densely populated ar</w:t>
      </w:r>
      <w:r w:rsidR="0073323A" w:rsidRPr="008269E8">
        <w:rPr>
          <w:rFonts w:ascii="Times New Roman" w:hAnsi="Times New Roman" w:cs="Times New Roman"/>
          <w:sz w:val="24"/>
          <w:szCs w:val="24"/>
        </w:rPr>
        <w:t>eas encouraged the spread of disease</w:t>
      </w:r>
      <w:r w:rsidRPr="008269E8">
        <w:rPr>
          <w:rFonts w:ascii="Times New Roman" w:hAnsi="Times New Roman" w:cs="Times New Roman"/>
          <w:sz w:val="24"/>
          <w:szCs w:val="24"/>
        </w:rPr>
        <w:t>.</w:t>
      </w:r>
    </w:p>
    <w:p w:rsidR="00510636" w:rsidRPr="008269E8" w:rsidRDefault="00510636" w:rsidP="008269E8">
      <w:pPr>
        <w:pStyle w:val="ListParagraph"/>
        <w:numPr>
          <w:ilvl w:val="0"/>
          <w:numId w:val="10"/>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 xml:space="preserve">As well as using natural remedies, many would turn to their religion, or the religious, to heal them. </w:t>
      </w:r>
    </w:p>
    <w:p w:rsidR="00510636" w:rsidRPr="008269E8" w:rsidRDefault="00510636" w:rsidP="008269E8">
      <w:pPr>
        <w:pStyle w:val="ListParagraph"/>
        <w:numPr>
          <w:ilvl w:val="0"/>
          <w:numId w:val="10"/>
        </w:numPr>
        <w:spacing w:line="480" w:lineRule="auto"/>
        <w:rPr>
          <w:rFonts w:ascii="Times New Roman" w:hAnsi="Times New Roman" w:cs="Times New Roman"/>
          <w:b/>
          <w:sz w:val="24"/>
          <w:szCs w:val="24"/>
        </w:rPr>
      </w:pPr>
      <w:r w:rsidRPr="008269E8">
        <w:rPr>
          <w:rFonts w:ascii="Times New Roman" w:hAnsi="Times New Roman" w:cs="Times New Roman"/>
          <w:sz w:val="24"/>
          <w:szCs w:val="24"/>
        </w:rPr>
        <w:lastRenderedPageBreak/>
        <w:t>Evidence of a healthcare crises.</w:t>
      </w:r>
      <w:r w:rsidRPr="008269E8">
        <w:rPr>
          <w:rStyle w:val="FootnoteReference"/>
          <w:rFonts w:ascii="Times New Roman" w:hAnsi="Times New Roman" w:cs="Times New Roman"/>
          <w:sz w:val="24"/>
          <w:szCs w:val="24"/>
        </w:rPr>
        <w:footnoteReference w:id="12"/>
      </w:r>
    </w:p>
    <w:p w:rsidR="00433DE2" w:rsidRPr="008269E8" w:rsidRDefault="00433DE2" w:rsidP="008269E8">
      <w:pPr>
        <w:pStyle w:val="ListParagraph"/>
        <w:numPr>
          <w:ilvl w:val="0"/>
          <w:numId w:val="10"/>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How is healing those, even if just in thought, less effective than introducing medical science?</w:t>
      </w:r>
    </w:p>
    <w:p w:rsidR="00433DE2" w:rsidRPr="008269E8" w:rsidRDefault="00433DE2" w:rsidP="008269E8">
      <w:pPr>
        <w:pStyle w:val="ListParagraph"/>
        <w:numPr>
          <w:ilvl w:val="0"/>
          <w:numId w:val="10"/>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Religion may not provide cures or treatments, but it provides comfort to those that have nothing else, e.g. Third world countries and their access to faith healing.</w:t>
      </w:r>
      <w:r w:rsidRPr="008269E8">
        <w:rPr>
          <w:rStyle w:val="FootnoteReference"/>
          <w:rFonts w:ascii="Times New Roman" w:hAnsi="Times New Roman" w:cs="Times New Roman"/>
          <w:sz w:val="24"/>
          <w:szCs w:val="24"/>
        </w:rPr>
        <w:footnoteReference w:id="13"/>
      </w:r>
    </w:p>
    <w:p w:rsidR="00343894" w:rsidRDefault="00FB628D" w:rsidP="008269E8">
      <w:pPr>
        <w:pStyle w:val="ListParagraph"/>
        <w:spacing w:line="480" w:lineRule="auto"/>
        <w:ind w:left="0"/>
        <w:rPr>
          <w:rFonts w:ascii="Times New Roman" w:hAnsi="Times New Roman" w:cs="Times New Roman"/>
          <w:b/>
          <w:sz w:val="24"/>
          <w:szCs w:val="24"/>
        </w:rPr>
      </w:pPr>
      <w:r w:rsidRPr="008269E8">
        <w:rPr>
          <w:rFonts w:ascii="Times New Roman" w:hAnsi="Times New Roman" w:cs="Times New Roman"/>
          <w:b/>
          <w:sz w:val="24"/>
          <w:szCs w:val="24"/>
        </w:rPr>
        <w:t>Section 2</w:t>
      </w:r>
    </w:p>
    <w:p w:rsidR="005A0619" w:rsidRPr="005A0619" w:rsidRDefault="005A0619" w:rsidP="008269E8">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 xml:space="preserve">Aim: </w:t>
      </w:r>
      <w:r w:rsidR="00BC771F">
        <w:rPr>
          <w:rFonts w:ascii="Times New Roman" w:hAnsi="Times New Roman" w:cs="Times New Roman"/>
          <w:sz w:val="24"/>
          <w:szCs w:val="24"/>
        </w:rPr>
        <w:t xml:space="preserve">To show how Christianity can be considered a religion of healing, and why this is important in the study of the diseased in late antiquity and early Christian society.  </w:t>
      </w:r>
    </w:p>
    <w:p w:rsidR="00AE2B75" w:rsidRPr="008269E8" w:rsidRDefault="00AE2B75" w:rsidP="008269E8">
      <w:pPr>
        <w:pStyle w:val="ListParagraph"/>
        <w:spacing w:line="480" w:lineRule="auto"/>
        <w:rPr>
          <w:rFonts w:ascii="Times New Roman" w:hAnsi="Times New Roman" w:cs="Times New Roman"/>
          <w:b/>
          <w:sz w:val="24"/>
          <w:szCs w:val="24"/>
        </w:rPr>
      </w:pPr>
    </w:p>
    <w:p w:rsidR="00AE2B75" w:rsidRPr="008269E8" w:rsidRDefault="00AE2B75" w:rsidP="008269E8">
      <w:pPr>
        <w:pStyle w:val="ListParagraph"/>
        <w:numPr>
          <w:ilvl w:val="0"/>
          <w:numId w:val="6"/>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Christianity as a Religion of Healing:</w:t>
      </w:r>
    </w:p>
    <w:p w:rsidR="00AE2B75" w:rsidRPr="008269E8" w:rsidRDefault="00BC771F" w:rsidP="008269E8">
      <w:pPr>
        <w:pStyle w:val="ListParagraph"/>
        <w:numPr>
          <w:ilvl w:val="0"/>
          <w:numId w:val="11"/>
        </w:numPr>
        <w:spacing w:line="480" w:lineRule="auto"/>
        <w:rPr>
          <w:rFonts w:ascii="Times New Roman" w:hAnsi="Times New Roman" w:cs="Times New Roman"/>
          <w:b/>
          <w:sz w:val="24"/>
          <w:szCs w:val="24"/>
        </w:rPr>
      </w:pPr>
      <w:r>
        <w:rPr>
          <w:rFonts w:ascii="Times New Roman" w:hAnsi="Times New Roman" w:cs="Times New Roman"/>
          <w:sz w:val="24"/>
          <w:szCs w:val="24"/>
        </w:rPr>
        <w:t>Basil: The</w:t>
      </w:r>
      <w:r w:rsidR="00AE2B75" w:rsidRPr="008269E8">
        <w:rPr>
          <w:rFonts w:ascii="Times New Roman" w:hAnsi="Times New Roman" w:cs="Times New Roman"/>
          <w:sz w:val="24"/>
          <w:szCs w:val="24"/>
        </w:rPr>
        <w:t xml:space="preserve"> long rules.</w:t>
      </w:r>
    </w:p>
    <w:p w:rsidR="00AE2B75" w:rsidRPr="008269E8" w:rsidRDefault="00AE2B75" w:rsidP="008269E8">
      <w:pPr>
        <w:pStyle w:val="ListParagraph"/>
        <w:numPr>
          <w:ilvl w:val="0"/>
          <w:numId w:val="11"/>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Leviticus: most used healthcare model.</w:t>
      </w:r>
    </w:p>
    <w:p w:rsidR="00AE2B75" w:rsidRPr="008269E8" w:rsidRDefault="00AE2B75" w:rsidP="008269E8">
      <w:pPr>
        <w:pStyle w:val="ListParagraph"/>
        <w:numPr>
          <w:ilvl w:val="0"/>
          <w:numId w:val="11"/>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Love of the poor: Gregory of Nyssa &amp; Gregory of Nazianzus.</w:t>
      </w:r>
    </w:p>
    <w:p w:rsidR="00AE2B75" w:rsidRPr="008269E8" w:rsidRDefault="00AE2B75" w:rsidP="008269E8">
      <w:pPr>
        <w:pStyle w:val="ListParagraph"/>
        <w:numPr>
          <w:ilvl w:val="0"/>
          <w:numId w:val="11"/>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 xml:space="preserve">Adolf Von Harnack: </w:t>
      </w:r>
      <w:r w:rsidRPr="008269E8">
        <w:rPr>
          <w:rFonts w:ascii="Times New Roman" w:hAnsi="Times New Roman" w:cs="Times New Roman"/>
          <w:i/>
          <w:sz w:val="24"/>
          <w:szCs w:val="24"/>
        </w:rPr>
        <w:t>Christianity is a religion of medicine, that</w:t>
      </w:r>
      <w:r w:rsidR="00D01450" w:rsidRPr="008269E8">
        <w:rPr>
          <w:rFonts w:ascii="Times New Roman" w:hAnsi="Times New Roman" w:cs="Times New Roman"/>
          <w:i/>
          <w:sz w:val="24"/>
          <w:szCs w:val="24"/>
        </w:rPr>
        <w:t xml:space="preserve"> is its</w:t>
      </w:r>
      <w:r w:rsidRPr="008269E8">
        <w:rPr>
          <w:rFonts w:ascii="Times New Roman" w:hAnsi="Times New Roman" w:cs="Times New Roman"/>
          <w:i/>
          <w:sz w:val="24"/>
          <w:szCs w:val="24"/>
        </w:rPr>
        <w:t xml:space="preserve"> strength and its weakness</w:t>
      </w:r>
      <w:r w:rsidRPr="008269E8">
        <w:rPr>
          <w:rFonts w:ascii="Times New Roman" w:hAnsi="Times New Roman" w:cs="Times New Roman"/>
          <w:sz w:val="24"/>
          <w:szCs w:val="24"/>
        </w:rPr>
        <w:t>.</w:t>
      </w:r>
    </w:p>
    <w:p w:rsidR="002032F1" w:rsidRPr="008269E8" w:rsidRDefault="002032F1" w:rsidP="008269E8">
      <w:pPr>
        <w:pStyle w:val="ListParagraph"/>
        <w:numPr>
          <w:ilvl w:val="0"/>
          <w:numId w:val="11"/>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Alvaro</w:t>
      </w:r>
      <w:r w:rsidR="001C65C0" w:rsidRPr="008269E8">
        <w:rPr>
          <w:rFonts w:ascii="Times New Roman" w:hAnsi="Times New Roman" w:cs="Times New Roman"/>
          <w:sz w:val="24"/>
          <w:szCs w:val="24"/>
        </w:rPr>
        <w:t xml:space="preserve"> (2009)</w:t>
      </w:r>
      <w:r w:rsidRPr="008269E8">
        <w:rPr>
          <w:rFonts w:ascii="Times New Roman" w:hAnsi="Times New Roman" w:cs="Times New Roman"/>
          <w:sz w:val="24"/>
          <w:szCs w:val="24"/>
        </w:rPr>
        <w:t>: Major Mediterranean traditions had healing as a central component and so it was inevitable that these would come into conflict with Christianity.</w:t>
      </w:r>
    </w:p>
    <w:p w:rsidR="00AE2B75" w:rsidRPr="008269E8" w:rsidRDefault="00AE2B75" w:rsidP="008269E8">
      <w:pPr>
        <w:pStyle w:val="ListParagraph"/>
        <w:numPr>
          <w:ilvl w:val="0"/>
          <w:numId w:val="11"/>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Notion of religious vs. secular healthcare.</w:t>
      </w:r>
      <w:r w:rsidRPr="008269E8">
        <w:rPr>
          <w:rStyle w:val="FootnoteReference"/>
          <w:rFonts w:ascii="Times New Roman" w:hAnsi="Times New Roman" w:cs="Times New Roman"/>
          <w:sz w:val="24"/>
          <w:szCs w:val="24"/>
        </w:rPr>
        <w:footnoteReference w:id="14"/>
      </w:r>
    </w:p>
    <w:p w:rsidR="00AE2B75" w:rsidRPr="008269E8" w:rsidRDefault="001C65C0" w:rsidP="008269E8">
      <w:pPr>
        <w:pStyle w:val="ListParagraph"/>
        <w:numPr>
          <w:ilvl w:val="0"/>
          <w:numId w:val="11"/>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 xml:space="preserve">Jesus as a </w:t>
      </w:r>
      <w:r w:rsidRPr="008269E8">
        <w:rPr>
          <w:rFonts w:ascii="Times New Roman" w:hAnsi="Times New Roman" w:cs="Times New Roman"/>
          <w:i/>
          <w:sz w:val="24"/>
          <w:szCs w:val="24"/>
        </w:rPr>
        <w:t>healer</w:t>
      </w:r>
      <w:r w:rsidR="009F0D21" w:rsidRPr="008269E8">
        <w:rPr>
          <w:rFonts w:ascii="Times New Roman" w:hAnsi="Times New Roman" w:cs="Times New Roman"/>
          <w:sz w:val="24"/>
          <w:szCs w:val="24"/>
        </w:rPr>
        <w:t xml:space="preserve">: </w:t>
      </w:r>
      <w:r w:rsidRPr="008269E8">
        <w:rPr>
          <w:rFonts w:ascii="Times New Roman" w:hAnsi="Times New Roman" w:cs="Times New Roman"/>
          <w:sz w:val="24"/>
          <w:szCs w:val="24"/>
        </w:rPr>
        <w:t>research has put emphasis on the miracles performed, r</w:t>
      </w:r>
      <w:r w:rsidR="009F0D21" w:rsidRPr="008269E8">
        <w:rPr>
          <w:rFonts w:ascii="Times New Roman" w:hAnsi="Times New Roman" w:cs="Times New Roman"/>
          <w:sz w:val="24"/>
          <w:szCs w:val="24"/>
        </w:rPr>
        <w:t>ather than the reaction of the communities they influenced</w:t>
      </w:r>
      <w:r w:rsidRPr="008269E8">
        <w:rPr>
          <w:rFonts w:ascii="Times New Roman" w:hAnsi="Times New Roman" w:cs="Times New Roman"/>
          <w:sz w:val="24"/>
          <w:szCs w:val="24"/>
        </w:rPr>
        <w:t>.</w:t>
      </w:r>
      <w:r w:rsidR="00393ADA" w:rsidRPr="008269E8">
        <w:rPr>
          <w:rStyle w:val="FootnoteReference"/>
          <w:rFonts w:ascii="Times New Roman" w:hAnsi="Times New Roman" w:cs="Times New Roman"/>
          <w:sz w:val="24"/>
          <w:szCs w:val="24"/>
        </w:rPr>
        <w:footnoteReference w:id="15"/>
      </w:r>
      <w:r w:rsidRPr="008269E8">
        <w:rPr>
          <w:rFonts w:ascii="Times New Roman" w:hAnsi="Times New Roman" w:cs="Times New Roman"/>
          <w:sz w:val="24"/>
          <w:szCs w:val="24"/>
        </w:rPr>
        <w:t xml:space="preserve"> People must have been failed by physicians and society to have a strong affinity </w:t>
      </w:r>
      <w:r w:rsidRPr="008269E8">
        <w:rPr>
          <w:rFonts w:ascii="Times New Roman" w:hAnsi="Times New Roman" w:cs="Times New Roman"/>
          <w:sz w:val="24"/>
          <w:szCs w:val="24"/>
        </w:rPr>
        <w:lastRenderedPageBreak/>
        <w:t xml:space="preserve">with a religious healer whom comforted the mind but didn’t necessarily </w:t>
      </w:r>
      <w:r w:rsidR="004611B7" w:rsidRPr="008269E8">
        <w:rPr>
          <w:rFonts w:ascii="Times New Roman" w:hAnsi="Times New Roman" w:cs="Times New Roman"/>
          <w:sz w:val="24"/>
          <w:szCs w:val="24"/>
        </w:rPr>
        <w:t>cure any physical ailments</w:t>
      </w:r>
      <w:r w:rsidRPr="008269E8">
        <w:rPr>
          <w:rFonts w:ascii="Times New Roman" w:hAnsi="Times New Roman" w:cs="Times New Roman"/>
          <w:sz w:val="24"/>
          <w:szCs w:val="24"/>
        </w:rPr>
        <w:t xml:space="preserve">. </w:t>
      </w:r>
    </w:p>
    <w:p w:rsidR="00D62552" w:rsidRPr="008269E8" w:rsidRDefault="00D62552" w:rsidP="008269E8">
      <w:pPr>
        <w:pStyle w:val="ListParagraph"/>
        <w:spacing w:line="480" w:lineRule="auto"/>
        <w:ind w:left="1915"/>
        <w:rPr>
          <w:rFonts w:ascii="Times New Roman" w:hAnsi="Times New Roman" w:cs="Times New Roman"/>
          <w:b/>
          <w:sz w:val="24"/>
          <w:szCs w:val="24"/>
        </w:rPr>
      </w:pPr>
    </w:p>
    <w:p w:rsidR="008C2C08" w:rsidRPr="008269E8" w:rsidRDefault="008C2C08" w:rsidP="008269E8">
      <w:pPr>
        <w:pStyle w:val="ListParagraph"/>
        <w:numPr>
          <w:ilvl w:val="0"/>
          <w:numId w:val="6"/>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Healing of the Body or Healing of the Soul?</w:t>
      </w:r>
    </w:p>
    <w:p w:rsidR="008C2C08" w:rsidRPr="008269E8" w:rsidRDefault="008C2C08" w:rsidP="008269E8">
      <w:pPr>
        <w:pStyle w:val="ListParagraph"/>
        <w:numPr>
          <w:ilvl w:val="0"/>
          <w:numId w:val="13"/>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Did Christianity aim to heal the body of its disease or sickness, or rather ease the mind of the sufferer?</w:t>
      </w:r>
      <w:r w:rsidR="000E519E" w:rsidRPr="008269E8">
        <w:rPr>
          <w:rStyle w:val="FootnoteReference"/>
          <w:rFonts w:ascii="Times New Roman" w:hAnsi="Times New Roman" w:cs="Times New Roman"/>
          <w:sz w:val="24"/>
          <w:szCs w:val="24"/>
        </w:rPr>
        <w:footnoteReference w:id="16"/>
      </w:r>
      <w:r w:rsidRPr="008269E8">
        <w:rPr>
          <w:rFonts w:ascii="Times New Roman" w:hAnsi="Times New Roman" w:cs="Times New Roman"/>
          <w:sz w:val="24"/>
          <w:szCs w:val="24"/>
        </w:rPr>
        <w:t xml:space="preserve"> To what extent did this process help advance the healing methods used?</w:t>
      </w:r>
    </w:p>
    <w:p w:rsidR="00AE2B75" w:rsidRPr="008269E8" w:rsidRDefault="008C2C08" w:rsidP="008269E8">
      <w:pPr>
        <w:pStyle w:val="ListParagraph"/>
        <w:numPr>
          <w:ilvl w:val="0"/>
          <w:numId w:val="13"/>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Was healing as an integral part of the early Christian religion a conscious part of the Christian movement? Or a reaction to the ‘medical crises’</w:t>
      </w:r>
      <w:r w:rsidRPr="008269E8">
        <w:rPr>
          <w:rStyle w:val="FootnoteReference"/>
          <w:rFonts w:ascii="Times New Roman" w:hAnsi="Times New Roman" w:cs="Times New Roman"/>
          <w:sz w:val="24"/>
          <w:szCs w:val="24"/>
        </w:rPr>
        <w:footnoteReference w:id="17"/>
      </w:r>
      <w:r w:rsidR="006A21E7" w:rsidRPr="008269E8">
        <w:rPr>
          <w:rFonts w:ascii="Times New Roman" w:hAnsi="Times New Roman" w:cs="Times New Roman"/>
          <w:sz w:val="24"/>
          <w:szCs w:val="24"/>
        </w:rPr>
        <w:t xml:space="preserve"> experienced at the time?</w:t>
      </w:r>
      <w:r w:rsidR="00AE2B75" w:rsidRPr="008269E8">
        <w:rPr>
          <w:rFonts w:ascii="Times New Roman" w:hAnsi="Times New Roman" w:cs="Times New Roman"/>
          <w:sz w:val="24"/>
          <w:szCs w:val="24"/>
        </w:rPr>
        <w:t xml:space="preserve"> </w:t>
      </w:r>
    </w:p>
    <w:p w:rsidR="00AE2B75" w:rsidRPr="008269E8" w:rsidRDefault="00AE2B75" w:rsidP="008269E8">
      <w:pPr>
        <w:pStyle w:val="ListParagraph"/>
        <w:spacing w:line="480" w:lineRule="auto"/>
        <w:rPr>
          <w:rFonts w:ascii="Times New Roman" w:hAnsi="Times New Roman" w:cs="Times New Roman"/>
          <w:b/>
          <w:sz w:val="24"/>
          <w:szCs w:val="24"/>
        </w:rPr>
      </w:pPr>
    </w:p>
    <w:p w:rsidR="00343894" w:rsidRPr="008269E8" w:rsidRDefault="00343894" w:rsidP="008269E8">
      <w:pPr>
        <w:pStyle w:val="ListParagraph"/>
        <w:spacing w:line="480" w:lineRule="auto"/>
        <w:rPr>
          <w:rFonts w:ascii="Times New Roman" w:hAnsi="Times New Roman" w:cs="Times New Roman"/>
          <w:b/>
          <w:sz w:val="24"/>
          <w:szCs w:val="24"/>
        </w:rPr>
      </w:pPr>
    </w:p>
    <w:p w:rsidR="00E70996" w:rsidRPr="008269E8" w:rsidRDefault="00FB628D" w:rsidP="008269E8">
      <w:pPr>
        <w:pStyle w:val="ListParagraph"/>
        <w:spacing w:line="480" w:lineRule="auto"/>
        <w:ind w:left="0"/>
        <w:rPr>
          <w:rFonts w:ascii="Times New Roman" w:hAnsi="Times New Roman" w:cs="Times New Roman"/>
          <w:b/>
          <w:sz w:val="24"/>
          <w:szCs w:val="24"/>
        </w:rPr>
      </w:pPr>
      <w:r w:rsidRPr="008269E8">
        <w:rPr>
          <w:rFonts w:ascii="Times New Roman" w:hAnsi="Times New Roman" w:cs="Times New Roman"/>
          <w:b/>
          <w:sz w:val="24"/>
          <w:szCs w:val="24"/>
        </w:rPr>
        <w:t>Section 3</w:t>
      </w:r>
    </w:p>
    <w:p w:rsidR="009F0D21" w:rsidRPr="008269E8" w:rsidRDefault="009F0D21" w:rsidP="008269E8">
      <w:pPr>
        <w:pStyle w:val="ListParagraph"/>
        <w:numPr>
          <w:ilvl w:val="0"/>
          <w:numId w:val="6"/>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The Necessity of Disease in Early Christianity</w:t>
      </w:r>
    </w:p>
    <w:p w:rsidR="009F0D21" w:rsidRPr="008269E8" w:rsidRDefault="009F0D21" w:rsidP="008269E8">
      <w:pPr>
        <w:pStyle w:val="ListParagraph"/>
        <w:numPr>
          <w:ilvl w:val="0"/>
          <w:numId w:val="14"/>
        </w:numPr>
        <w:spacing w:line="480" w:lineRule="auto"/>
        <w:rPr>
          <w:rFonts w:ascii="Times New Roman" w:hAnsi="Times New Roman" w:cs="Times New Roman"/>
          <w:sz w:val="24"/>
          <w:szCs w:val="24"/>
        </w:rPr>
      </w:pPr>
      <w:r w:rsidRPr="008269E8">
        <w:rPr>
          <w:rFonts w:ascii="Times New Roman" w:hAnsi="Times New Roman" w:cs="Times New Roman"/>
          <w:sz w:val="24"/>
          <w:szCs w:val="24"/>
        </w:rPr>
        <w:t>The perception of the diseased</w:t>
      </w:r>
      <w:r w:rsidR="00393ADA" w:rsidRPr="008269E8">
        <w:rPr>
          <w:rFonts w:ascii="Times New Roman" w:hAnsi="Times New Roman" w:cs="Times New Roman"/>
          <w:sz w:val="24"/>
          <w:szCs w:val="24"/>
        </w:rPr>
        <w:t xml:space="preserve"> in antiquity</w:t>
      </w:r>
      <w:r w:rsidRPr="008269E8">
        <w:rPr>
          <w:rFonts w:ascii="Times New Roman" w:hAnsi="Times New Roman" w:cs="Times New Roman"/>
          <w:sz w:val="24"/>
          <w:szCs w:val="24"/>
        </w:rPr>
        <w:t xml:space="preserve"> is generally negative.</w:t>
      </w:r>
      <w:r w:rsidR="00393ADA" w:rsidRPr="008269E8">
        <w:rPr>
          <w:rFonts w:ascii="Times New Roman" w:hAnsi="Times New Roman" w:cs="Times New Roman"/>
          <w:sz w:val="24"/>
          <w:szCs w:val="24"/>
        </w:rPr>
        <w:t xml:space="preserve"> However, through the medium of faith, </w:t>
      </w:r>
      <w:r w:rsidRPr="008269E8">
        <w:rPr>
          <w:rFonts w:ascii="Times New Roman" w:hAnsi="Times New Roman" w:cs="Times New Roman"/>
          <w:sz w:val="24"/>
          <w:szCs w:val="24"/>
        </w:rPr>
        <w:t xml:space="preserve">early Christianity appears to have worked tirelessly to provide a sense of community between those who were diseased, sick or disabled, and those of good health. </w:t>
      </w:r>
    </w:p>
    <w:p w:rsidR="00BB0117" w:rsidRPr="008269E8" w:rsidRDefault="009F0D21" w:rsidP="008269E8">
      <w:pPr>
        <w:pStyle w:val="ListParagraph"/>
        <w:numPr>
          <w:ilvl w:val="0"/>
          <w:numId w:val="14"/>
        </w:numPr>
        <w:spacing w:line="480" w:lineRule="auto"/>
        <w:rPr>
          <w:rFonts w:ascii="Times New Roman" w:hAnsi="Times New Roman" w:cs="Times New Roman"/>
          <w:sz w:val="24"/>
          <w:szCs w:val="24"/>
        </w:rPr>
      </w:pPr>
      <w:r w:rsidRPr="008269E8">
        <w:rPr>
          <w:rFonts w:ascii="Times New Roman" w:hAnsi="Times New Roman" w:cs="Times New Roman"/>
          <w:sz w:val="24"/>
          <w:szCs w:val="24"/>
        </w:rPr>
        <w:t xml:space="preserve">In a more cynical sense, it could be argued that the diseased were used as a means for those of good health to carry God’s work. Rather than condemning those of ill health and sanctioning them from society, the community must work to aid those suffering and in return they are </w:t>
      </w:r>
      <w:r w:rsidRPr="008269E8">
        <w:rPr>
          <w:rFonts w:ascii="Times New Roman" w:hAnsi="Times New Roman" w:cs="Times New Roman"/>
          <w:sz w:val="24"/>
          <w:szCs w:val="24"/>
        </w:rPr>
        <w:lastRenderedPageBreak/>
        <w:t xml:space="preserve">redeemed by God; that the sick and diseased were placed here to </w:t>
      </w:r>
      <w:r w:rsidR="00BB0117" w:rsidRPr="008269E8">
        <w:rPr>
          <w:rFonts w:ascii="Times New Roman" w:hAnsi="Times New Roman" w:cs="Times New Roman"/>
          <w:sz w:val="24"/>
          <w:szCs w:val="24"/>
        </w:rPr>
        <w:t xml:space="preserve">allow others to redeem themselves. </w:t>
      </w:r>
    </w:p>
    <w:p w:rsidR="00BB0117" w:rsidRPr="008269E8" w:rsidRDefault="00BB0117" w:rsidP="008269E8">
      <w:pPr>
        <w:pStyle w:val="ListParagraph"/>
        <w:numPr>
          <w:ilvl w:val="0"/>
          <w:numId w:val="6"/>
        </w:numPr>
        <w:spacing w:line="480" w:lineRule="auto"/>
        <w:rPr>
          <w:rFonts w:ascii="Times New Roman" w:hAnsi="Times New Roman" w:cs="Times New Roman"/>
          <w:sz w:val="24"/>
          <w:szCs w:val="24"/>
        </w:rPr>
      </w:pPr>
      <w:r w:rsidRPr="008269E8">
        <w:rPr>
          <w:rFonts w:ascii="Times New Roman" w:hAnsi="Times New Roman" w:cs="Times New Roman"/>
          <w:sz w:val="24"/>
          <w:szCs w:val="24"/>
        </w:rPr>
        <w:t>A</w:t>
      </w:r>
      <w:r w:rsidR="00E42721" w:rsidRPr="008269E8">
        <w:rPr>
          <w:rFonts w:ascii="Times New Roman" w:hAnsi="Times New Roman" w:cs="Times New Roman"/>
          <w:sz w:val="24"/>
          <w:szCs w:val="24"/>
        </w:rPr>
        <w:t>n Inclusive Religion</w:t>
      </w:r>
      <w:r w:rsidR="00E70996" w:rsidRPr="008269E8">
        <w:rPr>
          <w:rFonts w:ascii="Times New Roman" w:hAnsi="Times New Roman" w:cs="Times New Roman"/>
          <w:sz w:val="24"/>
          <w:szCs w:val="24"/>
        </w:rPr>
        <w:t>?</w:t>
      </w:r>
    </w:p>
    <w:p w:rsidR="00E42721" w:rsidRPr="008269E8" w:rsidRDefault="00E42721" w:rsidP="008269E8">
      <w:pPr>
        <w:pStyle w:val="ListParagraph"/>
        <w:numPr>
          <w:ilvl w:val="0"/>
          <w:numId w:val="16"/>
        </w:numPr>
        <w:spacing w:line="480" w:lineRule="auto"/>
        <w:rPr>
          <w:rFonts w:ascii="Times New Roman" w:hAnsi="Times New Roman" w:cs="Times New Roman"/>
          <w:sz w:val="24"/>
          <w:szCs w:val="24"/>
        </w:rPr>
      </w:pPr>
      <w:r w:rsidRPr="008269E8">
        <w:rPr>
          <w:rFonts w:ascii="Times New Roman" w:hAnsi="Times New Roman" w:cs="Times New Roman"/>
          <w:sz w:val="24"/>
          <w:szCs w:val="24"/>
        </w:rPr>
        <w:t xml:space="preserve">The notion of healing and treating sickness and disease in Christianity is not synonymous with curing sickness and disease; </w:t>
      </w:r>
      <w:r w:rsidR="00B95482" w:rsidRPr="008269E8">
        <w:rPr>
          <w:rFonts w:ascii="Times New Roman" w:hAnsi="Times New Roman" w:cs="Times New Roman"/>
          <w:sz w:val="24"/>
          <w:szCs w:val="24"/>
        </w:rPr>
        <w:t>and it is in this i</w:t>
      </w:r>
      <w:r w:rsidR="00566092" w:rsidRPr="008269E8">
        <w:rPr>
          <w:rFonts w:ascii="Times New Roman" w:hAnsi="Times New Roman" w:cs="Times New Roman"/>
          <w:sz w:val="24"/>
          <w:szCs w:val="24"/>
        </w:rPr>
        <w:t>nstance that one begins to understand the</w:t>
      </w:r>
      <w:r w:rsidR="00B95482" w:rsidRPr="008269E8">
        <w:rPr>
          <w:rFonts w:ascii="Times New Roman" w:hAnsi="Times New Roman" w:cs="Times New Roman"/>
          <w:sz w:val="24"/>
          <w:szCs w:val="24"/>
        </w:rPr>
        <w:t xml:space="preserve"> difference</w:t>
      </w:r>
      <w:r w:rsidR="00566092" w:rsidRPr="008269E8">
        <w:rPr>
          <w:rFonts w:ascii="Times New Roman" w:hAnsi="Times New Roman" w:cs="Times New Roman"/>
          <w:sz w:val="24"/>
          <w:szCs w:val="24"/>
        </w:rPr>
        <w:t>s</w:t>
      </w:r>
      <w:r w:rsidR="00B95482" w:rsidRPr="008269E8">
        <w:rPr>
          <w:rFonts w:ascii="Times New Roman" w:hAnsi="Times New Roman" w:cs="Times New Roman"/>
          <w:sz w:val="24"/>
          <w:szCs w:val="24"/>
        </w:rPr>
        <w:t xml:space="preserve"> between Graeco-Roman and Christian societal interpretations of disease. </w:t>
      </w:r>
    </w:p>
    <w:p w:rsidR="00343894" w:rsidRPr="008269E8" w:rsidRDefault="00343894" w:rsidP="008269E8">
      <w:pPr>
        <w:pStyle w:val="ListParagraph"/>
        <w:spacing w:line="480" w:lineRule="auto"/>
        <w:ind w:left="1080"/>
        <w:rPr>
          <w:rFonts w:ascii="Times New Roman" w:hAnsi="Times New Roman" w:cs="Times New Roman"/>
          <w:b/>
          <w:sz w:val="24"/>
          <w:szCs w:val="24"/>
        </w:rPr>
      </w:pPr>
    </w:p>
    <w:p w:rsidR="004611B7" w:rsidRPr="008269E8" w:rsidRDefault="004611B7" w:rsidP="008269E8">
      <w:pPr>
        <w:pStyle w:val="ListParagraph"/>
        <w:spacing w:line="480" w:lineRule="auto"/>
        <w:ind w:left="1080"/>
        <w:rPr>
          <w:rFonts w:ascii="Times New Roman" w:hAnsi="Times New Roman" w:cs="Times New Roman"/>
          <w:b/>
          <w:sz w:val="24"/>
          <w:szCs w:val="24"/>
        </w:rPr>
      </w:pPr>
    </w:p>
    <w:p w:rsidR="00E70996" w:rsidRPr="008269E8" w:rsidRDefault="00E70996" w:rsidP="008269E8">
      <w:pPr>
        <w:pStyle w:val="ListParagraph"/>
        <w:spacing w:line="480" w:lineRule="auto"/>
        <w:ind w:left="0"/>
        <w:rPr>
          <w:rFonts w:ascii="Times New Roman" w:hAnsi="Times New Roman" w:cs="Times New Roman"/>
          <w:b/>
          <w:sz w:val="24"/>
          <w:szCs w:val="24"/>
        </w:rPr>
      </w:pPr>
      <w:r w:rsidRPr="008269E8">
        <w:rPr>
          <w:rFonts w:ascii="Times New Roman" w:hAnsi="Times New Roman" w:cs="Times New Roman"/>
          <w:b/>
          <w:sz w:val="24"/>
          <w:szCs w:val="24"/>
        </w:rPr>
        <w:t xml:space="preserve">Conclusion </w:t>
      </w:r>
    </w:p>
    <w:p w:rsidR="00857506" w:rsidRPr="008269E8" w:rsidRDefault="0042571D" w:rsidP="008269E8">
      <w:pPr>
        <w:pStyle w:val="ListParagraph"/>
        <w:numPr>
          <w:ilvl w:val="0"/>
          <w:numId w:val="6"/>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Re-iter</w:t>
      </w:r>
      <w:r w:rsidR="00857506" w:rsidRPr="008269E8">
        <w:rPr>
          <w:rFonts w:ascii="Times New Roman" w:hAnsi="Times New Roman" w:cs="Times New Roman"/>
          <w:sz w:val="24"/>
          <w:szCs w:val="24"/>
        </w:rPr>
        <w:t xml:space="preserve">ate the proposed research subject: How Christianity facilitated a role in society of the sick. </w:t>
      </w:r>
      <w:r w:rsidRPr="008269E8">
        <w:rPr>
          <w:rFonts w:ascii="Times New Roman" w:hAnsi="Times New Roman" w:cs="Times New Roman"/>
          <w:sz w:val="24"/>
          <w:szCs w:val="24"/>
        </w:rPr>
        <w:t xml:space="preserve"> </w:t>
      </w:r>
    </w:p>
    <w:p w:rsidR="0042571D" w:rsidRPr="008269E8" w:rsidRDefault="0042571D" w:rsidP="008269E8">
      <w:pPr>
        <w:pStyle w:val="ListParagraph"/>
        <w:numPr>
          <w:ilvl w:val="0"/>
          <w:numId w:val="6"/>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 xml:space="preserve">Review literary sources and Scholarly debates. </w:t>
      </w:r>
    </w:p>
    <w:p w:rsidR="00857506" w:rsidRPr="008269E8" w:rsidRDefault="00857506" w:rsidP="008269E8">
      <w:pPr>
        <w:pStyle w:val="ListParagraph"/>
        <w:numPr>
          <w:ilvl w:val="1"/>
          <w:numId w:val="6"/>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How does previous research support or negate the proposed research?</w:t>
      </w:r>
    </w:p>
    <w:p w:rsidR="00857506" w:rsidRPr="008269E8" w:rsidRDefault="00857506" w:rsidP="008269E8">
      <w:pPr>
        <w:pStyle w:val="ListParagraph"/>
        <w:numPr>
          <w:ilvl w:val="1"/>
          <w:numId w:val="6"/>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How does Scholarly debate in this remit contribute to the research conducted?</w:t>
      </w:r>
    </w:p>
    <w:p w:rsidR="00857506" w:rsidRPr="008269E8" w:rsidRDefault="00857506" w:rsidP="008269E8">
      <w:pPr>
        <w:pStyle w:val="ListParagraph"/>
        <w:numPr>
          <w:ilvl w:val="1"/>
          <w:numId w:val="6"/>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 xml:space="preserve">Conclude a balanced account of Scholarly interpretations. </w:t>
      </w:r>
    </w:p>
    <w:p w:rsidR="007408AC" w:rsidRPr="008269E8" w:rsidRDefault="007408AC" w:rsidP="008269E8">
      <w:pPr>
        <w:pStyle w:val="ListParagraph"/>
        <w:numPr>
          <w:ilvl w:val="1"/>
          <w:numId w:val="6"/>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 xml:space="preserve">Evaluate </w:t>
      </w:r>
      <w:r w:rsidR="009E5BC9" w:rsidRPr="008269E8">
        <w:rPr>
          <w:rFonts w:ascii="Times New Roman" w:hAnsi="Times New Roman" w:cs="Times New Roman"/>
          <w:sz w:val="24"/>
          <w:szCs w:val="24"/>
        </w:rPr>
        <w:t xml:space="preserve">primary sources research is comprised of. </w:t>
      </w:r>
    </w:p>
    <w:p w:rsidR="00857506" w:rsidRPr="008269E8" w:rsidRDefault="0042571D" w:rsidP="008269E8">
      <w:pPr>
        <w:pStyle w:val="ListParagraph"/>
        <w:numPr>
          <w:ilvl w:val="0"/>
          <w:numId w:val="6"/>
        </w:numPr>
        <w:spacing w:line="480" w:lineRule="auto"/>
        <w:rPr>
          <w:rFonts w:ascii="Times New Roman" w:hAnsi="Times New Roman" w:cs="Times New Roman"/>
          <w:b/>
          <w:sz w:val="24"/>
          <w:szCs w:val="24"/>
        </w:rPr>
      </w:pPr>
      <w:r w:rsidRPr="008269E8">
        <w:rPr>
          <w:rFonts w:ascii="Times New Roman" w:hAnsi="Times New Roman" w:cs="Times New Roman"/>
          <w:sz w:val="24"/>
          <w:szCs w:val="24"/>
        </w:rPr>
        <w:t>Provide a detailed account of what the proposed research amounted too.</w:t>
      </w:r>
    </w:p>
    <w:p w:rsidR="004611B7" w:rsidRPr="008269E8" w:rsidRDefault="004611B7" w:rsidP="008269E8">
      <w:pPr>
        <w:pStyle w:val="ListParagraph"/>
        <w:numPr>
          <w:ilvl w:val="0"/>
          <w:numId w:val="6"/>
        </w:numPr>
        <w:spacing w:line="480" w:lineRule="auto"/>
        <w:rPr>
          <w:rFonts w:ascii="Times New Roman" w:hAnsi="Times New Roman" w:cs="Times New Roman"/>
          <w:b/>
          <w:sz w:val="24"/>
          <w:szCs w:val="24"/>
        </w:rPr>
      </w:pPr>
      <w:r w:rsidRPr="008269E8">
        <w:rPr>
          <w:rFonts w:ascii="Times New Roman" w:hAnsi="Times New Roman" w:cs="Times New Roman"/>
          <w:b/>
          <w:sz w:val="24"/>
          <w:szCs w:val="24"/>
        </w:rPr>
        <w:br w:type="page"/>
      </w:r>
    </w:p>
    <w:p w:rsidR="00B603C8" w:rsidRPr="008269E8" w:rsidRDefault="00846FBC" w:rsidP="008269E8">
      <w:pPr>
        <w:spacing w:line="480" w:lineRule="auto"/>
        <w:rPr>
          <w:rFonts w:ascii="Times New Roman" w:hAnsi="Times New Roman" w:cs="Times New Roman"/>
          <w:b/>
          <w:sz w:val="24"/>
          <w:szCs w:val="24"/>
        </w:rPr>
      </w:pPr>
      <w:r w:rsidRPr="008269E8">
        <w:rPr>
          <w:rFonts w:ascii="Times New Roman" w:hAnsi="Times New Roman" w:cs="Times New Roman"/>
          <w:b/>
          <w:sz w:val="24"/>
          <w:szCs w:val="24"/>
        </w:rPr>
        <w:lastRenderedPageBreak/>
        <w:t>Bibliography</w:t>
      </w:r>
    </w:p>
    <w:p w:rsidR="00846FBC" w:rsidRPr="008269E8" w:rsidRDefault="00846FBC"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Modern Scholarship:</w:t>
      </w:r>
    </w:p>
    <w:p w:rsidR="00566092" w:rsidRPr="008269E8" w:rsidRDefault="00566092"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 xml:space="preserve">Amundsen, Darrel W. </w:t>
      </w:r>
      <w:r w:rsidRPr="008269E8">
        <w:rPr>
          <w:rFonts w:ascii="Times New Roman" w:hAnsi="Times New Roman" w:cs="Times New Roman"/>
          <w:i/>
          <w:sz w:val="24"/>
          <w:szCs w:val="24"/>
        </w:rPr>
        <w:t>Medicine, Society and Faith in the Ancient and Medieval Worlds.</w:t>
      </w:r>
      <w:r w:rsidRPr="008269E8">
        <w:rPr>
          <w:rFonts w:ascii="Times New Roman" w:hAnsi="Times New Roman" w:cs="Times New Roman"/>
          <w:sz w:val="24"/>
          <w:szCs w:val="24"/>
        </w:rPr>
        <w:t xml:space="preserve"> John Hopkins University Press: 1996.</w:t>
      </w:r>
    </w:p>
    <w:p w:rsidR="00566092" w:rsidRPr="008269E8" w:rsidRDefault="00566092"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 xml:space="preserve">Avalos, Hector. </w:t>
      </w:r>
      <w:r w:rsidRPr="008269E8">
        <w:rPr>
          <w:rFonts w:ascii="Times New Roman" w:hAnsi="Times New Roman" w:cs="Times New Roman"/>
          <w:i/>
          <w:sz w:val="24"/>
          <w:szCs w:val="24"/>
        </w:rPr>
        <w:t>Health Care and the Rise of Christianity</w:t>
      </w:r>
      <w:r w:rsidRPr="008269E8">
        <w:rPr>
          <w:rFonts w:ascii="Times New Roman" w:hAnsi="Times New Roman" w:cs="Times New Roman"/>
          <w:sz w:val="24"/>
          <w:szCs w:val="24"/>
        </w:rPr>
        <w:t>: 1999. Baker Academic Edition: 2010.</w:t>
      </w:r>
    </w:p>
    <w:p w:rsidR="00566092" w:rsidRPr="008269E8" w:rsidRDefault="00566092"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 xml:space="preserve">Edelstein, Ludwig. </w:t>
      </w:r>
      <w:r w:rsidRPr="008269E8">
        <w:rPr>
          <w:rFonts w:ascii="Times New Roman" w:hAnsi="Times New Roman" w:cs="Times New Roman"/>
          <w:i/>
          <w:sz w:val="24"/>
          <w:szCs w:val="24"/>
        </w:rPr>
        <w:t xml:space="preserve">Ancient Medicine. </w:t>
      </w:r>
      <w:r w:rsidRPr="008269E8">
        <w:rPr>
          <w:rFonts w:ascii="Times New Roman" w:hAnsi="Times New Roman" w:cs="Times New Roman"/>
          <w:sz w:val="24"/>
          <w:szCs w:val="24"/>
        </w:rPr>
        <w:t>John Hopkins Press Paperback Edition: 1987.</w:t>
      </w:r>
    </w:p>
    <w:p w:rsidR="00566092" w:rsidRPr="008269E8" w:rsidRDefault="00566092"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 xml:space="preserve">Ferngren, Gary B. </w:t>
      </w:r>
      <w:r w:rsidRPr="008269E8">
        <w:rPr>
          <w:rFonts w:ascii="Times New Roman" w:hAnsi="Times New Roman" w:cs="Times New Roman"/>
          <w:i/>
          <w:sz w:val="24"/>
          <w:szCs w:val="24"/>
        </w:rPr>
        <w:t xml:space="preserve">Medicine &amp; Health Care in Early Christianity. </w:t>
      </w:r>
      <w:r w:rsidRPr="008269E8">
        <w:rPr>
          <w:rFonts w:ascii="Times New Roman" w:hAnsi="Times New Roman" w:cs="Times New Roman"/>
          <w:sz w:val="24"/>
          <w:szCs w:val="24"/>
        </w:rPr>
        <w:t xml:space="preserve">John Hopkins University Press: 2009. </w:t>
      </w:r>
    </w:p>
    <w:p w:rsidR="00566092" w:rsidRPr="008269E8" w:rsidRDefault="00566092"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 xml:space="preserve">Ferngren, Gary B. </w:t>
      </w:r>
      <w:r w:rsidRPr="008269E8">
        <w:rPr>
          <w:rFonts w:ascii="Times New Roman" w:hAnsi="Times New Roman" w:cs="Times New Roman"/>
          <w:i/>
          <w:sz w:val="24"/>
          <w:szCs w:val="24"/>
        </w:rPr>
        <w:t>Medicine and Religion: A Historical Introduction</w:t>
      </w:r>
      <w:r w:rsidRPr="008269E8">
        <w:rPr>
          <w:rFonts w:ascii="Times New Roman" w:hAnsi="Times New Roman" w:cs="Times New Roman"/>
          <w:sz w:val="24"/>
          <w:szCs w:val="24"/>
        </w:rPr>
        <w:t xml:space="preserve">. John Hopkins University Press: 2014. </w:t>
      </w:r>
    </w:p>
    <w:p w:rsidR="00566092" w:rsidRPr="008269E8" w:rsidRDefault="00566092"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 xml:space="preserve">Israelowich, Ido. </w:t>
      </w:r>
      <w:r w:rsidRPr="008269E8">
        <w:rPr>
          <w:rFonts w:ascii="Times New Roman" w:hAnsi="Times New Roman" w:cs="Times New Roman"/>
          <w:i/>
          <w:sz w:val="24"/>
          <w:szCs w:val="24"/>
        </w:rPr>
        <w:t xml:space="preserve">Patients and Healers in the High Roman Empire. </w:t>
      </w:r>
      <w:r w:rsidRPr="008269E8">
        <w:rPr>
          <w:rFonts w:ascii="Times New Roman" w:hAnsi="Times New Roman" w:cs="Times New Roman"/>
          <w:sz w:val="24"/>
          <w:szCs w:val="24"/>
        </w:rPr>
        <w:t xml:space="preserve">John Hopkins University Press: 2015. </w:t>
      </w:r>
    </w:p>
    <w:p w:rsidR="00AC30D1" w:rsidRPr="008269E8" w:rsidRDefault="00AC30D1"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 xml:space="preserve">King, Helen. </w:t>
      </w:r>
      <w:r w:rsidRPr="008269E8">
        <w:rPr>
          <w:rFonts w:ascii="Times New Roman" w:hAnsi="Times New Roman" w:cs="Times New Roman"/>
          <w:i/>
          <w:sz w:val="24"/>
          <w:szCs w:val="24"/>
        </w:rPr>
        <w:t>Health in Antiquity.</w:t>
      </w:r>
      <w:r w:rsidRPr="008269E8">
        <w:rPr>
          <w:rFonts w:ascii="Times New Roman" w:hAnsi="Times New Roman" w:cs="Times New Roman"/>
          <w:sz w:val="24"/>
          <w:szCs w:val="24"/>
        </w:rPr>
        <w:t xml:space="preserve"> Taylor and Francis: 2005</w:t>
      </w:r>
      <w:r w:rsidR="00B244C7" w:rsidRPr="008269E8">
        <w:rPr>
          <w:rFonts w:ascii="Times New Roman" w:hAnsi="Times New Roman" w:cs="Times New Roman"/>
          <w:sz w:val="24"/>
          <w:szCs w:val="24"/>
        </w:rPr>
        <w:t>.</w:t>
      </w:r>
    </w:p>
    <w:p w:rsidR="00566092" w:rsidRPr="008269E8" w:rsidRDefault="00566092"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 xml:space="preserve">Koenig, Harold G. </w:t>
      </w:r>
      <w:r w:rsidRPr="008269E8">
        <w:rPr>
          <w:rFonts w:ascii="Times New Roman" w:hAnsi="Times New Roman" w:cs="Times New Roman"/>
          <w:i/>
          <w:sz w:val="24"/>
          <w:szCs w:val="24"/>
        </w:rPr>
        <w:t>Medicine, Religion and Health: Where Science and Spirituality Meet.</w:t>
      </w:r>
      <w:r w:rsidRPr="008269E8">
        <w:rPr>
          <w:rFonts w:ascii="Times New Roman" w:hAnsi="Times New Roman" w:cs="Times New Roman"/>
          <w:sz w:val="24"/>
          <w:szCs w:val="24"/>
        </w:rPr>
        <w:t xml:space="preserve"> Templeton Press: 2008. </w:t>
      </w:r>
    </w:p>
    <w:p w:rsidR="00566092" w:rsidRPr="008269E8" w:rsidRDefault="00566092"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 xml:space="preserve">Nutton, Vivian. </w:t>
      </w:r>
      <w:r w:rsidRPr="008269E8">
        <w:rPr>
          <w:rFonts w:ascii="Times New Roman" w:hAnsi="Times New Roman" w:cs="Times New Roman"/>
          <w:i/>
          <w:sz w:val="24"/>
          <w:szCs w:val="24"/>
        </w:rPr>
        <w:t>Ancient Medicine.</w:t>
      </w:r>
      <w:r w:rsidRPr="008269E8">
        <w:rPr>
          <w:rFonts w:ascii="Times New Roman" w:hAnsi="Times New Roman" w:cs="Times New Roman"/>
          <w:sz w:val="24"/>
          <w:szCs w:val="24"/>
        </w:rPr>
        <w:t xml:space="preserve"> Routledge, Sec. Edition: 2013.</w:t>
      </w:r>
    </w:p>
    <w:p w:rsidR="00566092" w:rsidRPr="008269E8" w:rsidRDefault="00566092"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 xml:space="preserve">Pilch, John J. </w:t>
      </w:r>
      <w:r w:rsidRPr="008269E8">
        <w:rPr>
          <w:rFonts w:ascii="Times New Roman" w:hAnsi="Times New Roman" w:cs="Times New Roman"/>
          <w:i/>
          <w:sz w:val="24"/>
          <w:szCs w:val="24"/>
        </w:rPr>
        <w:t>Healing in the New Testament: Insights from Medical and Mediterranean Anthropolgy.</w:t>
      </w:r>
      <w:r w:rsidRPr="008269E8">
        <w:rPr>
          <w:rFonts w:ascii="Times New Roman" w:hAnsi="Times New Roman" w:cs="Times New Roman"/>
          <w:sz w:val="24"/>
          <w:szCs w:val="24"/>
        </w:rPr>
        <w:t xml:space="preserve"> Augsburg Fortress: 2000. </w:t>
      </w:r>
    </w:p>
    <w:p w:rsidR="00566092" w:rsidRPr="008269E8" w:rsidRDefault="00566092"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 xml:space="preserve">Temkin, Owesi. </w:t>
      </w:r>
      <w:r w:rsidRPr="008269E8">
        <w:rPr>
          <w:rFonts w:ascii="Times New Roman" w:hAnsi="Times New Roman" w:cs="Times New Roman"/>
          <w:i/>
          <w:sz w:val="24"/>
          <w:szCs w:val="24"/>
        </w:rPr>
        <w:t xml:space="preserve">Hippocrates in a World of Pagans and Christians. </w:t>
      </w:r>
      <w:r w:rsidRPr="008269E8">
        <w:rPr>
          <w:rFonts w:ascii="Times New Roman" w:hAnsi="Times New Roman" w:cs="Times New Roman"/>
          <w:sz w:val="24"/>
          <w:szCs w:val="24"/>
        </w:rPr>
        <w:t xml:space="preserve">The John Hopkins University Press: 1991. </w:t>
      </w:r>
    </w:p>
    <w:p w:rsidR="002C35E0" w:rsidRPr="008269E8" w:rsidRDefault="002C35E0" w:rsidP="008269E8">
      <w:pPr>
        <w:spacing w:line="480" w:lineRule="auto"/>
        <w:rPr>
          <w:rFonts w:ascii="Times New Roman" w:hAnsi="Times New Roman" w:cs="Times New Roman"/>
          <w:sz w:val="24"/>
          <w:szCs w:val="24"/>
        </w:rPr>
      </w:pPr>
    </w:p>
    <w:p w:rsidR="00A54437" w:rsidRPr="008269E8" w:rsidRDefault="00A54437"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lastRenderedPageBreak/>
        <w:t>Primary Sources:</w:t>
      </w:r>
    </w:p>
    <w:p w:rsidR="00A54437" w:rsidRPr="008269E8" w:rsidRDefault="00A54437"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 xml:space="preserve">Gregory of Nazianzus, </w:t>
      </w:r>
      <w:r w:rsidRPr="008269E8">
        <w:rPr>
          <w:rFonts w:ascii="Times New Roman" w:hAnsi="Times New Roman" w:cs="Times New Roman"/>
          <w:i/>
          <w:sz w:val="24"/>
          <w:szCs w:val="24"/>
        </w:rPr>
        <w:t>The love of the Poor</w:t>
      </w:r>
      <w:r w:rsidR="004F329F" w:rsidRPr="008269E8">
        <w:rPr>
          <w:rFonts w:ascii="Times New Roman" w:hAnsi="Times New Roman" w:cs="Times New Roman"/>
          <w:sz w:val="24"/>
          <w:szCs w:val="24"/>
        </w:rPr>
        <w:t xml:space="preserve">, in, </w:t>
      </w:r>
      <w:r w:rsidR="004F329F" w:rsidRPr="008269E8">
        <w:rPr>
          <w:rFonts w:ascii="Times New Roman" w:hAnsi="Times New Roman" w:cs="Times New Roman"/>
          <w:i/>
          <w:sz w:val="24"/>
          <w:szCs w:val="24"/>
        </w:rPr>
        <w:t xml:space="preserve">The Fathers of the Church: Ascetical Works, </w:t>
      </w:r>
      <w:r w:rsidR="004F329F" w:rsidRPr="008269E8">
        <w:rPr>
          <w:rFonts w:ascii="Times New Roman" w:hAnsi="Times New Roman" w:cs="Times New Roman"/>
          <w:sz w:val="24"/>
          <w:szCs w:val="24"/>
        </w:rPr>
        <w:t xml:space="preserve">Trans. Martha Vinson, </w:t>
      </w:r>
      <w:r w:rsidR="002C35E0" w:rsidRPr="008269E8">
        <w:rPr>
          <w:rFonts w:ascii="Times New Roman" w:hAnsi="Times New Roman" w:cs="Times New Roman"/>
          <w:sz w:val="24"/>
          <w:szCs w:val="24"/>
        </w:rPr>
        <w:t xml:space="preserve">Washington: </w:t>
      </w:r>
      <w:r w:rsidRPr="008269E8">
        <w:rPr>
          <w:rFonts w:ascii="Times New Roman" w:hAnsi="Times New Roman" w:cs="Times New Roman"/>
          <w:sz w:val="24"/>
          <w:szCs w:val="24"/>
        </w:rPr>
        <w:t xml:space="preserve">The Catholic University </w:t>
      </w:r>
      <w:r w:rsidR="00B244C7" w:rsidRPr="008269E8">
        <w:rPr>
          <w:rFonts w:ascii="Times New Roman" w:hAnsi="Times New Roman" w:cs="Times New Roman"/>
          <w:sz w:val="24"/>
          <w:szCs w:val="24"/>
        </w:rPr>
        <w:t xml:space="preserve">of America Press, </w:t>
      </w:r>
      <w:r w:rsidRPr="008269E8">
        <w:rPr>
          <w:rFonts w:ascii="Times New Roman" w:hAnsi="Times New Roman" w:cs="Times New Roman"/>
          <w:sz w:val="24"/>
          <w:szCs w:val="24"/>
        </w:rPr>
        <w:t>2003</w:t>
      </w:r>
      <w:r w:rsidR="00B244C7" w:rsidRPr="008269E8">
        <w:rPr>
          <w:rFonts w:ascii="Times New Roman" w:hAnsi="Times New Roman" w:cs="Times New Roman"/>
          <w:sz w:val="24"/>
          <w:szCs w:val="24"/>
        </w:rPr>
        <w:t>.</w:t>
      </w:r>
    </w:p>
    <w:p w:rsidR="002C35E0" w:rsidRPr="008269E8" w:rsidRDefault="002C35E0"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Saint Basil,</w:t>
      </w:r>
      <w:r w:rsidR="00325035" w:rsidRPr="008269E8">
        <w:rPr>
          <w:rFonts w:ascii="Times New Roman" w:hAnsi="Times New Roman" w:cs="Times New Roman"/>
          <w:sz w:val="24"/>
          <w:szCs w:val="24"/>
        </w:rPr>
        <w:t xml:space="preserve"> Q.55.</w:t>
      </w:r>
      <w:r w:rsidRPr="008269E8">
        <w:rPr>
          <w:rFonts w:ascii="Times New Roman" w:hAnsi="Times New Roman" w:cs="Times New Roman"/>
          <w:sz w:val="24"/>
          <w:szCs w:val="24"/>
        </w:rPr>
        <w:t xml:space="preserve"> </w:t>
      </w:r>
      <w:r w:rsidRPr="008269E8">
        <w:rPr>
          <w:rFonts w:ascii="Times New Roman" w:hAnsi="Times New Roman" w:cs="Times New Roman"/>
          <w:i/>
          <w:sz w:val="24"/>
          <w:szCs w:val="24"/>
        </w:rPr>
        <w:t>Ascetical Work</w:t>
      </w:r>
      <w:r w:rsidR="00581B98" w:rsidRPr="008269E8">
        <w:rPr>
          <w:rFonts w:ascii="Times New Roman" w:hAnsi="Times New Roman" w:cs="Times New Roman"/>
          <w:i/>
          <w:sz w:val="24"/>
          <w:szCs w:val="24"/>
        </w:rPr>
        <w:t>s</w:t>
      </w:r>
      <w:r w:rsidRPr="008269E8">
        <w:rPr>
          <w:rFonts w:ascii="Times New Roman" w:hAnsi="Times New Roman" w:cs="Times New Roman"/>
          <w:i/>
          <w:sz w:val="24"/>
          <w:szCs w:val="24"/>
        </w:rPr>
        <w:t xml:space="preserve">, </w:t>
      </w:r>
      <w:r w:rsidRPr="008269E8">
        <w:rPr>
          <w:rFonts w:ascii="Times New Roman" w:hAnsi="Times New Roman" w:cs="Times New Roman"/>
          <w:sz w:val="24"/>
          <w:szCs w:val="24"/>
        </w:rPr>
        <w:t xml:space="preserve">Trans. Monica Wagner, </w:t>
      </w:r>
      <w:r w:rsidR="00B244C7" w:rsidRPr="008269E8">
        <w:rPr>
          <w:rFonts w:ascii="Times New Roman" w:hAnsi="Times New Roman" w:cs="Times New Roman"/>
          <w:sz w:val="24"/>
          <w:szCs w:val="24"/>
        </w:rPr>
        <w:t xml:space="preserve">Washington: </w:t>
      </w:r>
      <w:r w:rsidRPr="008269E8">
        <w:rPr>
          <w:rFonts w:ascii="Times New Roman" w:hAnsi="Times New Roman" w:cs="Times New Roman"/>
          <w:sz w:val="24"/>
          <w:szCs w:val="24"/>
        </w:rPr>
        <w:t>The Catholic University of</w:t>
      </w:r>
      <w:r w:rsidR="00B244C7" w:rsidRPr="008269E8">
        <w:rPr>
          <w:rFonts w:ascii="Times New Roman" w:hAnsi="Times New Roman" w:cs="Times New Roman"/>
          <w:sz w:val="24"/>
          <w:szCs w:val="24"/>
        </w:rPr>
        <w:t xml:space="preserve"> America Press, </w:t>
      </w:r>
      <w:r w:rsidRPr="008269E8">
        <w:rPr>
          <w:rFonts w:ascii="Times New Roman" w:hAnsi="Times New Roman" w:cs="Times New Roman"/>
          <w:sz w:val="24"/>
          <w:szCs w:val="24"/>
        </w:rPr>
        <w:t>1962</w:t>
      </w:r>
      <w:r w:rsidR="00B244C7" w:rsidRPr="008269E8">
        <w:rPr>
          <w:rFonts w:ascii="Times New Roman" w:hAnsi="Times New Roman" w:cs="Times New Roman"/>
          <w:sz w:val="24"/>
          <w:szCs w:val="24"/>
        </w:rPr>
        <w:t>.</w:t>
      </w:r>
    </w:p>
    <w:p w:rsidR="00B244C7" w:rsidRPr="008269E8" w:rsidRDefault="00581B98"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 xml:space="preserve">Gregory of Nyssa, </w:t>
      </w:r>
      <w:r w:rsidRPr="008269E8">
        <w:rPr>
          <w:rFonts w:ascii="Times New Roman" w:hAnsi="Times New Roman" w:cs="Times New Roman"/>
          <w:i/>
          <w:sz w:val="24"/>
          <w:szCs w:val="24"/>
        </w:rPr>
        <w:t>What it Means to Call Oneself a Christian,</w:t>
      </w:r>
      <w:r w:rsidRPr="008269E8">
        <w:rPr>
          <w:rFonts w:ascii="Times New Roman" w:hAnsi="Times New Roman" w:cs="Times New Roman"/>
          <w:sz w:val="24"/>
          <w:szCs w:val="24"/>
        </w:rPr>
        <w:t xml:space="preserve"> in </w:t>
      </w:r>
      <w:r w:rsidRPr="008269E8">
        <w:rPr>
          <w:rFonts w:ascii="Times New Roman" w:hAnsi="Times New Roman" w:cs="Times New Roman"/>
          <w:i/>
          <w:sz w:val="24"/>
          <w:szCs w:val="24"/>
        </w:rPr>
        <w:t>The Fathers of the Church: St. Gregory Ascetical Works.</w:t>
      </w:r>
      <w:r w:rsidRPr="008269E8">
        <w:rPr>
          <w:rFonts w:ascii="Times New Roman" w:hAnsi="Times New Roman" w:cs="Times New Roman"/>
          <w:sz w:val="24"/>
          <w:szCs w:val="24"/>
        </w:rPr>
        <w:t xml:space="preserve"> Vol. 58.</w:t>
      </w:r>
      <w:r w:rsidRPr="008269E8">
        <w:rPr>
          <w:rFonts w:ascii="Times New Roman" w:hAnsi="Times New Roman" w:cs="Times New Roman"/>
          <w:i/>
          <w:sz w:val="24"/>
          <w:szCs w:val="24"/>
        </w:rPr>
        <w:t xml:space="preserve"> </w:t>
      </w:r>
      <w:r w:rsidRPr="008269E8">
        <w:rPr>
          <w:rFonts w:ascii="Times New Roman" w:hAnsi="Times New Roman" w:cs="Times New Roman"/>
          <w:sz w:val="24"/>
          <w:szCs w:val="24"/>
        </w:rPr>
        <w:t xml:space="preserve">Trans. Virginia Woods Callahan, Washington: The Catholic University of America Press, 1999. </w:t>
      </w:r>
    </w:p>
    <w:p w:rsidR="00581B98" w:rsidRPr="008269E8" w:rsidRDefault="00581B98" w:rsidP="008269E8">
      <w:pPr>
        <w:spacing w:line="480" w:lineRule="auto"/>
        <w:rPr>
          <w:rFonts w:ascii="Times New Roman" w:hAnsi="Times New Roman" w:cs="Times New Roman"/>
          <w:sz w:val="24"/>
          <w:szCs w:val="24"/>
        </w:rPr>
      </w:pPr>
      <w:r w:rsidRPr="008269E8">
        <w:rPr>
          <w:rFonts w:ascii="Times New Roman" w:hAnsi="Times New Roman" w:cs="Times New Roman"/>
          <w:sz w:val="24"/>
          <w:szCs w:val="24"/>
        </w:rPr>
        <w:t xml:space="preserve">Gregory of Nyssa, </w:t>
      </w:r>
      <w:r w:rsidRPr="008269E8">
        <w:rPr>
          <w:rFonts w:ascii="Times New Roman" w:hAnsi="Times New Roman" w:cs="Times New Roman"/>
          <w:i/>
          <w:sz w:val="24"/>
          <w:szCs w:val="24"/>
        </w:rPr>
        <w:t>The Christian Mode of Life</w:t>
      </w:r>
      <w:r w:rsidRPr="008269E8">
        <w:rPr>
          <w:rFonts w:ascii="Times New Roman" w:hAnsi="Times New Roman" w:cs="Times New Roman"/>
          <w:i/>
          <w:sz w:val="24"/>
          <w:szCs w:val="24"/>
        </w:rPr>
        <w:t>,</w:t>
      </w:r>
      <w:r w:rsidRPr="008269E8">
        <w:rPr>
          <w:rFonts w:ascii="Times New Roman" w:hAnsi="Times New Roman" w:cs="Times New Roman"/>
          <w:sz w:val="24"/>
          <w:szCs w:val="24"/>
        </w:rPr>
        <w:t xml:space="preserve"> in </w:t>
      </w:r>
      <w:r w:rsidRPr="008269E8">
        <w:rPr>
          <w:rFonts w:ascii="Times New Roman" w:hAnsi="Times New Roman" w:cs="Times New Roman"/>
          <w:i/>
          <w:sz w:val="24"/>
          <w:szCs w:val="24"/>
        </w:rPr>
        <w:t>The Fathers of the Church: St. Gregory Ascetical Works.</w:t>
      </w:r>
      <w:r w:rsidRPr="008269E8">
        <w:rPr>
          <w:rFonts w:ascii="Times New Roman" w:hAnsi="Times New Roman" w:cs="Times New Roman"/>
          <w:sz w:val="24"/>
          <w:szCs w:val="24"/>
        </w:rPr>
        <w:t xml:space="preserve"> Vol. 58.</w:t>
      </w:r>
      <w:r w:rsidRPr="008269E8">
        <w:rPr>
          <w:rFonts w:ascii="Times New Roman" w:hAnsi="Times New Roman" w:cs="Times New Roman"/>
          <w:i/>
          <w:sz w:val="24"/>
          <w:szCs w:val="24"/>
        </w:rPr>
        <w:t xml:space="preserve"> </w:t>
      </w:r>
      <w:r w:rsidRPr="008269E8">
        <w:rPr>
          <w:rFonts w:ascii="Times New Roman" w:hAnsi="Times New Roman" w:cs="Times New Roman"/>
          <w:sz w:val="24"/>
          <w:szCs w:val="24"/>
        </w:rPr>
        <w:t xml:space="preserve">Trans. Virginia Woods Callahan, Washington: The Catholic University of America Press, 1999. </w:t>
      </w:r>
    </w:p>
    <w:p w:rsidR="004F329F" w:rsidRPr="008269E8" w:rsidRDefault="004F329F" w:rsidP="008269E8">
      <w:pPr>
        <w:spacing w:line="480" w:lineRule="auto"/>
        <w:rPr>
          <w:rFonts w:ascii="Times New Roman" w:hAnsi="Times New Roman" w:cs="Times New Roman"/>
          <w:sz w:val="24"/>
          <w:szCs w:val="24"/>
        </w:rPr>
      </w:pPr>
    </w:p>
    <w:p w:rsidR="002C35E0" w:rsidRPr="008269E8" w:rsidRDefault="002C35E0" w:rsidP="008269E8">
      <w:pPr>
        <w:spacing w:line="480" w:lineRule="auto"/>
        <w:rPr>
          <w:rFonts w:ascii="Times New Roman" w:hAnsi="Times New Roman" w:cs="Times New Roman"/>
          <w:sz w:val="24"/>
          <w:szCs w:val="24"/>
        </w:rPr>
      </w:pPr>
    </w:p>
    <w:p w:rsidR="002C35E0" w:rsidRPr="008269E8" w:rsidRDefault="002C35E0" w:rsidP="008269E8">
      <w:pPr>
        <w:spacing w:line="480" w:lineRule="auto"/>
        <w:rPr>
          <w:rFonts w:ascii="Times New Roman" w:hAnsi="Times New Roman" w:cs="Times New Roman"/>
          <w:sz w:val="24"/>
          <w:szCs w:val="24"/>
        </w:rPr>
      </w:pPr>
    </w:p>
    <w:p w:rsidR="00A54437" w:rsidRPr="008269E8" w:rsidRDefault="00A54437" w:rsidP="008269E8">
      <w:pPr>
        <w:spacing w:line="480" w:lineRule="auto"/>
        <w:rPr>
          <w:rFonts w:ascii="Times New Roman" w:hAnsi="Times New Roman" w:cs="Times New Roman"/>
          <w:sz w:val="24"/>
          <w:szCs w:val="24"/>
        </w:rPr>
      </w:pPr>
    </w:p>
    <w:p w:rsidR="00E7034A" w:rsidRPr="008269E8" w:rsidRDefault="00E7034A" w:rsidP="008269E8">
      <w:pPr>
        <w:spacing w:line="480" w:lineRule="auto"/>
        <w:rPr>
          <w:rFonts w:ascii="Times New Roman" w:hAnsi="Times New Roman" w:cs="Times New Roman"/>
          <w:sz w:val="24"/>
          <w:szCs w:val="24"/>
        </w:rPr>
      </w:pPr>
    </w:p>
    <w:p w:rsidR="00AB453D" w:rsidRPr="008269E8" w:rsidRDefault="00AB453D" w:rsidP="008269E8">
      <w:pPr>
        <w:spacing w:line="480" w:lineRule="auto"/>
        <w:rPr>
          <w:rFonts w:ascii="Times New Roman" w:hAnsi="Times New Roman" w:cs="Times New Roman"/>
          <w:sz w:val="24"/>
          <w:szCs w:val="24"/>
        </w:rPr>
      </w:pPr>
    </w:p>
    <w:p w:rsidR="00B603C8" w:rsidRPr="008269E8" w:rsidRDefault="00B603C8" w:rsidP="008269E8">
      <w:pPr>
        <w:spacing w:line="480" w:lineRule="auto"/>
        <w:rPr>
          <w:rFonts w:ascii="Times New Roman" w:hAnsi="Times New Roman" w:cs="Times New Roman"/>
          <w:i/>
          <w:sz w:val="24"/>
          <w:szCs w:val="24"/>
        </w:rPr>
      </w:pPr>
    </w:p>
    <w:p w:rsidR="00124A79" w:rsidRPr="008269E8" w:rsidRDefault="00124A79" w:rsidP="008269E8">
      <w:pPr>
        <w:spacing w:line="480" w:lineRule="auto"/>
        <w:ind w:left="720"/>
        <w:rPr>
          <w:rFonts w:ascii="Times New Roman" w:hAnsi="Times New Roman" w:cs="Times New Roman"/>
          <w:sz w:val="24"/>
          <w:szCs w:val="24"/>
        </w:rPr>
      </w:pPr>
    </w:p>
    <w:sectPr w:rsidR="00124A79" w:rsidRPr="008269E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55E3" w:rsidRDefault="00C655E3" w:rsidP="00E24591">
      <w:pPr>
        <w:spacing w:after="0" w:line="240" w:lineRule="auto"/>
      </w:pPr>
      <w:r>
        <w:separator/>
      </w:r>
    </w:p>
  </w:endnote>
  <w:endnote w:type="continuationSeparator" w:id="0">
    <w:p w:rsidR="00C655E3" w:rsidRDefault="00C655E3" w:rsidP="00E24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821345"/>
      <w:docPartObj>
        <w:docPartGallery w:val="Page Numbers (Bottom of Page)"/>
        <w:docPartUnique/>
      </w:docPartObj>
    </w:sdtPr>
    <w:sdtEndPr>
      <w:rPr>
        <w:rFonts w:ascii="Times New Roman" w:hAnsi="Times New Roman" w:cs="Times New Roman"/>
        <w:noProof/>
      </w:rPr>
    </w:sdtEndPr>
    <w:sdtContent>
      <w:p w:rsidR="009F105D" w:rsidRPr="009F105D" w:rsidRDefault="009F105D">
        <w:pPr>
          <w:pStyle w:val="Footer"/>
          <w:jc w:val="right"/>
          <w:rPr>
            <w:rFonts w:ascii="Times New Roman" w:hAnsi="Times New Roman" w:cs="Times New Roman"/>
          </w:rPr>
        </w:pPr>
        <w:r w:rsidRPr="009F105D">
          <w:rPr>
            <w:rFonts w:ascii="Times New Roman" w:hAnsi="Times New Roman" w:cs="Times New Roman"/>
          </w:rPr>
          <w:fldChar w:fldCharType="begin"/>
        </w:r>
        <w:r w:rsidRPr="009F105D">
          <w:rPr>
            <w:rFonts w:ascii="Times New Roman" w:hAnsi="Times New Roman" w:cs="Times New Roman"/>
          </w:rPr>
          <w:instrText xml:space="preserve"> PAGE   \* MERGEFORMAT </w:instrText>
        </w:r>
        <w:r w:rsidRPr="009F105D">
          <w:rPr>
            <w:rFonts w:ascii="Times New Roman" w:hAnsi="Times New Roman" w:cs="Times New Roman"/>
          </w:rPr>
          <w:fldChar w:fldCharType="separate"/>
        </w:r>
        <w:r w:rsidR="008931CE">
          <w:rPr>
            <w:rFonts w:ascii="Times New Roman" w:hAnsi="Times New Roman" w:cs="Times New Roman"/>
            <w:noProof/>
          </w:rPr>
          <w:t>2</w:t>
        </w:r>
        <w:r w:rsidRPr="009F105D">
          <w:rPr>
            <w:rFonts w:ascii="Times New Roman" w:hAnsi="Times New Roman" w:cs="Times New Roman"/>
            <w:noProof/>
          </w:rPr>
          <w:fldChar w:fldCharType="end"/>
        </w:r>
      </w:p>
    </w:sdtContent>
  </w:sdt>
  <w:p w:rsidR="009F105D" w:rsidRDefault="009F10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55E3" w:rsidRDefault="00C655E3" w:rsidP="00E24591">
      <w:pPr>
        <w:spacing w:after="0" w:line="240" w:lineRule="auto"/>
      </w:pPr>
      <w:r>
        <w:separator/>
      </w:r>
    </w:p>
  </w:footnote>
  <w:footnote w:type="continuationSeparator" w:id="0">
    <w:p w:rsidR="00C655E3" w:rsidRDefault="00C655E3" w:rsidP="00E24591">
      <w:pPr>
        <w:spacing w:after="0" w:line="240" w:lineRule="auto"/>
      </w:pPr>
      <w:r>
        <w:continuationSeparator/>
      </w:r>
    </w:p>
  </w:footnote>
  <w:footnote w:id="1">
    <w:p w:rsidR="00C362DA" w:rsidRDefault="00C362DA">
      <w:pPr>
        <w:pStyle w:val="FootnoteText"/>
      </w:pPr>
      <w:r>
        <w:rPr>
          <w:rStyle w:val="FootnoteReference"/>
        </w:rPr>
        <w:footnoteRef/>
      </w:r>
      <w:r>
        <w:t xml:space="preserve"> Both Roman and Greek societies used the works of</w:t>
      </w:r>
      <w:r w:rsidR="00570E63">
        <w:t xml:space="preserve"> Hippocrates and Galen </w:t>
      </w:r>
      <w:r>
        <w:t>to treat and understand disease, a</w:t>
      </w:r>
      <w:r w:rsidR="00570E63">
        <w:t>nd so the notion of treating the diseased</w:t>
      </w:r>
      <w:r>
        <w:t xml:space="preserve"> holistically was not new to society in the rise of early Christianity. </w:t>
      </w:r>
    </w:p>
  </w:footnote>
  <w:footnote w:id="2">
    <w:p w:rsidR="00BB5111" w:rsidRDefault="00BB5111">
      <w:pPr>
        <w:pStyle w:val="FootnoteText"/>
      </w:pPr>
      <w:r>
        <w:rPr>
          <w:rStyle w:val="FootnoteReference"/>
        </w:rPr>
        <w:footnoteRef/>
      </w:r>
      <w:r>
        <w:t xml:space="preserve"> </w:t>
      </w:r>
      <w:r w:rsidR="00FB628D">
        <w:t>Naz. 48</w:t>
      </w:r>
    </w:p>
  </w:footnote>
  <w:footnote w:id="3">
    <w:p w:rsidR="00570E63" w:rsidRDefault="00570E63">
      <w:pPr>
        <w:pStyle w:val="FootnoteText"/>
      </w:pPr>
      <w:r>
        <w:rPr>
          <w:rStyle w:val="FootnoteReference"/>
        </w:rPr>
        <w:footnoteRef/>
      </w:r>
      <w:r>
        <w:t xml:space="preserve"> Ferngren, 2009: Pg.13 </w:t>
      </w:r>
    </w:p>
  </w:footnote>
  <w:footnote w:id="4">
    <w:p w:rsidR="00570E63" w:rsidRDefault="00570E63">
      <w:pPr>
        <w:pStyle w:val="FootnoteText"/>
      </w:pPr>
      <w:r>
        <w:rPr>
          <w:rStyle w:val="FootnoteReference"/>
        </w:rPr>
        <w:footnoteRef/>
      </w:r>
      <w:r>
        <w:t xml:space="preserve"> King, 2005: Pg.</w:t>
      </w:r>
      <w:r w:rsidR="00F67B4A">
        <w:t xml:space="preserve">10, </w:t>
      </w:r>
      <w:r>
        <w:t xml:space="preserve">230 </w:t>
      </w:r>
    </w:p>
    <w:p w:rsidR="00F67B4A" w:rsidRDefault="00F67B4A">
      <w:pPr>
        <w:pStyle w:val="FootnoteText"/>
      </w:pPr>
      <w:r>
        <w:t xml:space="preserve">King writes generally about the continuity of health care practices in </w:t>
      </w:r>
      <w:r w:rsidR="00792586">
        <w:t xml:space="preserve">early </w:t>
      </w:r>
      <w:r>
        <w:t xml:space="preserve">Christianity, and alludes that practices differed minutely. </w:t>
      </w:r>
    </w:p>
    <w:p w:rsidR="00570E63" w:rsidRDefault="00570E63">
      <w:pPr>
        <w:pStyle w:val="FootnoteText"/>
      </w:pPr>
    </w:p>
  </w:footnote>
  <w:footnote w:id="5">
    <w:p w:rsidR="007E38F7" w:rsidRDefault="007E38F7">
      <w:pPr>
        <w:pStyle w:val="FootnoteText"/>
      </w:pPr>
      <w:r>
        <w:rPr>
          <w:rStyle w:val="FootnoteReference"/>
        </w:rPr>
        <w:footnoteRef/>
      </w:r>
      <w:r>
        <w:t xml:space="preserve"> </w:t>
      </w:r>
      <w:r w:rsidRPr="007E38F7">
        <w:t>Suet.</w:t>
      </w:r>
      <w:r>
        <w:t xml:space="preserve"> </w:t>
      </w:r>
      <w:r w:rsidRPr="007E38F7">
        <w:rPr>
          <w:i/>
        </w:rPr>
        <w:t>Jul</w:t>
      </w:r>
      <w:r>
        <w:t>. 42</w:t>
      </w:r>
    </w:p>
  </w:footnote>
  <w:footnote w:id="6">
    <w:p w:rsidR="00E17F51" w:rsidRDefault="00E17F51">
      <w:pPr>
        <w:pStyle w:val="FootnoteText"/>
      </w:pPr>
      <w:r>
        <w:rPr>
          <w:rStyle w:val="FootnoteReference"/>
        </w:rPr>
        <w:footnoteRef/>
      </w:r>
      <w:r>
        <w:t xml:space="preserve"> Avalos, 1999: Pg.3</w:t>
      </w:r>
    </w:p>
  </w:footnote>
  <w:footnote w:id="7">
    <w:p w:rsidR="00665D08" w:rsidRDefault="00665D08">
      <w:pPr>
        <w:pStyle w:val="FootnoteText"/>
      </w:pPr>
      <w:r>
        <w:rPr>
          <w:rStyle w:val="FootnoteReference"/>
        </w:rPr>
        <w:footnoteRef/>
      </w:r>
      <w:r>
        <w:t xml:space="preserve"> Ferngren, 2009: Pg. 13</w:t>
      </w:r>
    </w:p>
  </w:footnote>
  <w:footnote w:id="8">
    <w:p w:rsidR="009E1A42" w:rsidRDefault="009E1A42">
      <w:pPr>
        <w:pStyle w:val="FootnoteText"/>
      </w:pPr>
      <w:r>
        <w:rPr>
          <w:rStyle w:val="FootnoteReference"/>
        </w:rPr>
        <w:footnoteRef/>
      </w:r>
      <w:r>
        <w:t xml:space="preserve"> </w:t>
      </w:r>
      <w:r w:rsidR="00FB628D">
        <w:t>Avalos, 1999: Pg.5</w:t>
      </w:r>
    </w:p>
  </w:footnote>
  <w:footnote w:id="9">
    <w:p w:rsidR="00FB628D" w:rsidRDefault="00FB628D">
      <w:pPr>
        <w:pStyle w:val="FootnoteText"/>
      </w:pPr>
      <w:r>
        <w:rPr>
          <w:rStyle w:val="FootnoteReference"/>
        </w:rPr>
        <w:footnoteRef/>
      </w:r>
      <w:r>
        <w:t xml:space="preserve"> Avalos, 1999: Pg.6</w:t>
      </w:r>
    </w:p>
  </w:footnote>
  <w:footnote w:id="10">
    <w:p w:rsidR="00510636" w:rsidRDefault="00510636" w:rsidP="00510636">
      <w:pPr>
        <w:pStyle w:val="FootnoteText"/>
      </w:pPr>
      <w:r>
        <w:rPr>
          <w:rStyle w:val="FootnoteReference"/>
        </w:rPr>
        <w:footnoteRef/>
      </w:r>
      <w:r>
        <w:t xml:space="preserve"> Avalos, 1999: Pg.5</w:t>
      </w:r>
    </w:p>
  </w:footnote>
  <w:footnote w:id="11">
    <w:p w:rsidR="00510636" w:rsidRDefault="00510636" w:rsidP="00510636">
      <w:pPr>
        <w:pStyle w:val="FootnoteText"/>
      </w:pPr>
      <w:r>
        <w:rPr>
          <w:rStyle w:val="FootnoteReference"/>
        </w:rPr>
        <w:footnoteRef/>
      </w:r>
      <w:r>
        <w:t xml:space="preserve"> Avalos, 1999: Pg.5</w:t>
      </w:r>
    </w:p>
  </w:footnote>
  <w:footnote w:id="12">
    <w:p w:rsidR="00510636" w:rsidRDefault="00510636" w:rsidP="00510636">
      <w:pPr>
        <w:pStyle w:val="FootnoteText"/>
      </w:pPr>
      <w:r>
        <w:rPr>
          <w:rStyle w:val="FootnoteReference"/>
        </w:rPr>
        <w:footnoteRef/>
      </w:r>
      <w:r>
        <w:t xml:space="preserve"> Avalos, 1999: Pg. 5</w:t>
      </w:r>
    </w:p>
  </w:footnote>
  <w:footnote w:id="13">
    <w:p w:rsidR="00433DE2" w:rsidRDefault="00433DE2">
      <w:pPr>
        <w:pStyle w:val="FootnoteText"/>
      </w:pPr>
      <w:r>
        <w:rPr>
          <w:rStyle w:val="FootnoteReference"/>
        </w:rPr>
        <w:footnoteRef/>
      </w:r>
      <w:r>
        <w:t xml:space="preserve"> Pilch, 1991: Pg. 1-2</w:t>
      </w:r>
    </w:p>
  </w:footnote>
  <w:footnote w:id="14">
    <w:p w:rsidR="00AE2B75" w:rsidRDefault="00AE2B75" w:rsidP="00AE2B75">
      <w:pPr>
        <w:pStyle w:val="FootnoteText"/>
      </w:pPr>
      <w:r>
        <w:rPr>
          <w:rStyle w:val="FootnoteReference"/>
        </w:rPr>
        <w:footnoteRef/>
      </w:r>
      <w:r>
        <w:t xml:space="preserve"> Avalos, 1999: Pg. 7</w:t>
      </w:r>
    </w:p>
  </w:footnote>
  <w:footnote w:id="15">
    <w:p w:rsidR="00393ADA" w:rsidRDefault="00393ADA">
      <w:pPr>
        <w:pStyle w:val="FootnoteText"/>
      </w:pPr>
      <w:r>
        <w:rPr>
          <w:rStyle w:val="FootnoteReference"/>
        </w:rPr>
        <w:footnoteRef/>
      </w:r>
      <w:r>
        <w:t xml:space="preserve"> Ferngren, 2009: Pg. 64</w:t>
      </w:r>
    </w:p>
  </w:footnote>
  <w:footnote w:id="16">
    <w:p w:rsidR="000E519E" w:rsidRDefault="000E519E">
      <w:pPr>
        <w:pStyle w:val="FootnoteText"/>
      </w:pPr>
      <w:r>
        <w:rPr>
          <w:rStyle w:val="FootnoteReference"/>
        </w:rPr>
        <w:footnoteRef/>
      </w:r>
      <w:r>
        <w:t xml:space="preserve"> </w:t>
      </w:r>
      <w:r w:rsidR="0073323A">
        <w:t>Ferngren, 2009: Pg. 64</w:t>
      </w:r>
    </w:p>
  </w:footnote>
  <w:footnote w:id="17">
    <w:p w:rsidR="008C2C08" w:rsidRDefault="008C2C08">
      <w:pPr>
        <w:pStyle w:val="FootnoteText"/>
      </w:pPr>
      <w:r>
        <w:rPr>
          <w:rStyle w:val="FootnoteReference"/>
        </w:rPr>
        <w:footnoteRef/>
      </w:r>
      <w:r>
        <w:t xml:space="preserve"> Avalos incorporates the notion of medical crises in the first two centuries A.D. that allowed early Christianity to advance competing religions; healing was an integral part of the Christian community</w:t>
      </w:r>
      <w:r w:rsidR="0040114E">
        <w:t xml:space="preserve">, and aiding the diseased was commended.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591" w:rsidRPr="00E24591" w:rsidRDefault="00E24591">
    <w:pPr>
      <w:pStyle w:val="Header"/>
      <w:rPr>
        <w:rFonts w:ascii="Times New Roman" w:hAnsi="Times New Roman" w:cs="Times New Roman"/>
      </w:rPr>
    </w:pPr>
    <w:r w:rsidRPr="00E24591">
      <w:rPr>
        <w:rFonts w:ascii="Times New Roman" w:hAnsi="Times New Roman" w:cs="Times New Roman"/>
      </w:rPr>
      <w:t>Kathleen-Jane Goldstone-Carroll 1501271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960A1"/>
    <w:multiLevelType w:val="hybridMultilevel"/>
    <w:tmpl w:val="AF1424FC"/>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70A36E8"/>
    <w:multiLevelType w:val="hybridMultilevel"/>
    <w:tmpl w:val="4FDAE38C"/>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011086C"/>
    <w:multiLevelType w:val="hybridMultilevel"/>
    <w:tmpl w:val="440AC0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3465DF0"/>
    <w:multiLevelType w:val="hybridMultilevel"/>
    <w:tmpl w:val="370E634E"/>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4B43871"/>
    <w:multiLevelType w:val="hybridMultilevel"/>
    <w:tmpl w:val="EC564A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68F3F8D"/>
    <w:multiLevelType w:val="hybridMultilevel"/>
    <w:tmpl w:val="1AC4518C"/>
    <w:lvl w:ilvl="0" w:tplc="ADF2C73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8F3A22"/>
    <w:multiLevelType w:val="hybridMultilevel"/>
    <w:tmpl w:val="A12810D8"/>
    <w:lvl w:ilvl="0" w:tplc="51D6CF70">
      <w:numFmt w:val="bullet"/>
      <w:lvlText w:val="-"/>
      <w:lvlJc w:val="left"/>
      <w:pPr>
        <w:ind w:left="720" w:hanging="360"/>
      </w:pPr>
      <w:rPr>
        <w:rFonts w:ascii="Times New Roman" w:eastAsiaTheme="minorHAnsi" w:hAnsi="Times New Roman" w:cs="Times New Roman" w:hint="default"/>
        <w:b w:val="0"/>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723C5F"/>
    <w:multiLevelType w:val="hybridMultilevel"/>
    <w:tmpl w:val="7B92F08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4AAA1A87"/>
    <w:multiLevelType w:val="hybridMultilevel"/>
    <w:tmpl w:val="C16A93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58D4477"/>
    <w:multiLevelType w:val="hybridMultilevel"/>
    <w:tmpl w:val="A1665A20"/>
    <w:lvl w:ilvl="0" w:tplc="08090005">
      <w:start w:val="1"/>
      <w:numFmt w:val="bullet"/>
      <w:lvlText w:val=""/>
      <w:lvlJc w:val="left"/>
      <w:pPr>
        <w:ind w:left="1080" w:hanging="360"/>
      </w:pPr>
      <w:rPr>
        <w:rFonts w:ascii="Wingdings" w:hAnsi="Wingdings"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D541947"/>
    <w:multiLevelType w:val="hybridMultilevel"/>
    <w:tmpl w:val="8362CD26"/>
    <w:lvl w:ilvl="0" w:tplc="C4A20B8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2534AB"/>
    <w:multiLevelType w:val="hybridMultilevel"/>
    <w:tmpl w:val="938C002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6CD204BC"/>
    <w:multiLevelType w:val="hybridMultilevel"/>
    <w:tmpl w:val="86A4E11C"/>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76F86626"/>
    <w:multiLevelType w:val="hybridMultilevel"/>
    <w:tmpl w:val="3CF04206"/>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78594493"/>
    <w:multiLevelType w:val="hybridMultilevel"/>
    <w:tmpl w:val="0D4EA442"/>
    <w:lvl w:ilvl="0" w:tplc="08090005">
      <w:start w:val="1"/>
      <w:numFmt w:val="bullet"/>
      <w:lvlText w:val=""/>
      <w:lvlJc w:val="left"/>
      <w:pPr>
        <w:ind w:left="1915" w:hanging="360"/>
      </w:pPr>
      <w:rPr>
        <w:rFonts w:ascii="Wingdings" w:hAnsi="Wingdings" w:hint="default"/>
      </w:rPr>
    </w:lvl>
    <w:lvl w:ilvl="1" w:tplc="08090003" w:tentative="1">
      <w:start w:val="1"/>
      <w:numFmt w:val="bullet"/>
      <w:lvlText w:val="o"/>
      <w:lvlJc w:val="left"/>
      <w:pPr>
        <w:ind w:left="2635" w:hanging="360"/>
      </w:pPr>
      <w:rPr>
        <w:rFonts w:ascii="Courier New" w:hAnsi="Courier New" w:cs="Courier New" w:hint="default"/>
      </w:rPr>
    </w:lvl>
    <w:lvl w:ilvl="2" w:tplc="08090005" w:tentative="1">
      <w:start w:val="1"/>
      <w:numFmt w:val="bullet"/>
      <w:lvlText w:val=""/>
      <w:lvlJc w:val="left"/>
      <w:pPr>
        <w:ind w:left="3355" w:hanging="360"/>
      </w:pPr>
      <w:rPr>
        <w:rFonts w:ascii="Wingdings" w:hAnsi="Wingdings" w:hint="default"/>
      </w:rPr>
    </w:lvl>
    <w:lvl w:ilvl="3" w:tplc="08090001" w:tentative="1">
      <w:start w:val="1"/>
      <w:numFmt w:val="bullet"/>
      <w:lvlText w:val=""/>
      <w:lvlJc w:val="left"/>
      <w:pPr>
        <w:ind w:left="4075" w:hanging="360"/>
      </w:pPr>
      <w:rPr>
        <w:rFonts w:ascii="Symbol" w:hAnsi="Symbol" w:hint="default"/>
      </w:rPr>
    </w:lvl>
    <w:lvl w:ilvl="4" w:tplc="08090003" w:tentative="1">
      <w:start w:val="1"/>
      <w:numFmt w:val="bullet"/>
      <w:lvlText w:val="o"/>
      <w:lvlJc w:val="left"/>
      <w:pPr>
        <w:ind w:left="4795" w:hanging="360"/>
      </w:pPr>
      <w:rPr>
        <w:rFonts w:ascii="Courier New" w:hAnsi="Courier New" w:cs="Courier New" w:hint="default"/>
      </w:rPr>
    </w:lvl>
    <w:lvl w:ilvl="5" w:tplc="08090005" w:tentative="1">
      <w:start w:val="1"/>
      <w:numFmt w:val="bullet"/>
      <w:lvlText w:val=""/>
      <w:lvlJc w:val="left"/>
      <w:pPr>
        <w:ind w:left="5515" w:hanging="360"/>
      </w:pPr>
      <w:rPr>
        <w:rFonts w:ascii="Wingdings" w:hAnsi="Wingdings" w:hint="default"/>
      </w:rPr>
    </w:lvl>
    <w:lvl w:ilvl="6" w:tplc="08090001" w:tentative="1">
      <w:start w:val="1"/>
      <w:numFmt w:val="bullet"/>
      <w:lvlText w:val=""/>
      <w:lvlJc w:val="left"/>
      <w:pPr>
        <w:ind w:left="6235" w:hanging="360"/>
      </w:pPr>
      <w:rPr>
        <w:rFonts w:ascii="Symbol" w:hAnsi="Symbol" w:hint="default"/>
      </w:rPr>
    </w:lvl>
    <w:lvl w:ilvl="7" w:tplc="08090003" w:tentative="1">
      <w:start w:val="1"/>
      <w:numFmt w:val="bullet"/>
      <w:lvlText w:val="o"/>
      <w:lvlJc w:val="left"/>
      <w:pPr>
        <w:ind w:left="6955" w:hanging="360"/>
      </w:pPr>
      <w:rPr>
        <w:rFonts w:ascii="Courier New" w:hAnsi="Courier New" w:cs="Courier New" w:hint="default"/>
      </w:rPr>
    </w:lvl>
    <w:lvl w:ilvl="8" w:tplc="08090005" w:tentative="1">
      <w:start w:val="1"/>
      <w:numFmt w:val="bullet"/>
      <w:lvlText w:val=""/>
      <w:lvlJc w:val="left"/>
      <w:pPr>
        <w:ind w:left="7675" w:hanging="360"/>
      </w:pPr>
      <w:rPr>
        <w:rFonts w:ascii="Wingdings" w:hAnsi="Wingdings" w:hint="default"/>
      </w:rPr>
    </w:lvl>
  </w:abstractNum>
  <w:abstractNum w:abstractNumId="15" w15:restartNumberingAfterBreak="0">
    <w:nsid w:val="7E740540"/>
    <w:multiLevelType w:val="hybridMultilevel"/>
    <w:tmpl w:val="D3F280F8"/>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10"/>
  </w:num>
  <w:num w:numId="2">
    <w:abstractNumId w:val="8"/>
  </w:num>
  <w:num w:numId="3">
    <w:abstractNumId w:val="7"/>
  </w:num>
  <w:num w:numId="4">
    <w:abstractNumId w:val="5"/>
  </w:num>
  <w:num w:numId="5">
    <w:abstractNumId w:val="2"/>
  </w:num>
  <w:num w:numId="6">
    <w:abstractNumId w:val="6"/>
  </w:num>
  <w:num w:numId="7">
    <w:abstractNumId w:val="9"/>
  </w:num>
  <w:num w:numId="8">
    <w:abstractNumId w:val="11"/>
  </w:num>
  <w:num w:numId="9">
    <w:abstractNumId w:val="4"/>
  </w:num>
  <w:num w:numId="10">
    <w:abstractNumId w:val="13"/>
  </w:num>
  <w:num w:numId="11">
    <w:abstractNumId w:val="14"/>
  </w:num>
  <w:num w:numId="12">
    <w:abstractNumId w:val="12"/>
  </w:num>
  <w:num w:numId="13">
    <w:abstractNumId w:val="1"/>
  </w:num>
  <w:num w:numId="14">
    <w:abstractNumId w:val="3"/>
  </w:num>
  <w:num w:numId="15">
    <w:abstractNumId w:val="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591"/>
    <w:rsid w:val="000417B9"/>
    <w:rsid w:val="0005246A"/>
    <w:rsid w:val="00094882"/>
    <w:rsid w:val="000C64C6"/>
    <w:rsid w:val="000D06D7"/>
    <w:rsid w:val="000E12B2"/>
    <w:rsid w:val="000E519E"/>
    <w:rsid w:val="00103C34"/>
    <w:rsid w:val="00121DD1"/>
    <w:rsid w:val="00124A79"/>
    <w:rsid w:val="001412D3"/>
    <w:rsid w:val="001601DA"/>
    <w:rsid w:val="00164BA7"/>
    <w:rsid w:val="001673B4"/>
    <w:rsid w:val="00182E93"/>
    <w:rsid w:val="001A3BA5"/>
    <w:rsid w:val="001C65C0"/>
    <w:rsid w:val="002032F1"/>
    <w:rsid w:val="002A2970"/>
    <w:rsid w:val="002B3691"/>
    <w:rsid w:val="002C35E0"/>
    <w:rsid w:val="002D2FAE"/>
    <w:rsid w:val="00325035"/>
    <w:rsid w:val="00343894"/>
    <w:rsid w:val="00393ADA"/>
    <w:rsid w:val="0040114E"/>
    <w:rsid w:val="0042571D"/>
    <w:rsid w:val="00433DE2"/>
    <w:rsid w:val="004611B7"/>
    <w:rsid w:val="004853D6"/>
    <w:rsid w:val="00491205"/>
    <w:rsid w:val="004D2755"/>
    <w:rsid w:val="004F329F"/>
    <w:rsid w:val="00510636"/>
    <w:rsid w:val="0054295B"/>
    <w:rsid w:val="00555E97"/>
    <w:rsid w:val="0056012B"/>
    <w:rsid w:val="00566092"/>
    <w:rsid w:val="00570E63"/>
    <w:rsid w:val="00581B98"/>
    <w:rsid w:val="005A0619"/>
    <w:rsid w:val="005A0E2C"/>
    <w:rsid w:val="005D221F"/>
    <w:rsid w:val="005F0B06"/>
    <w:rsid w:val="0064527A"/>
    <w:rsid w:val="00665D08"/>
    <w:rsid w:val="006A21E7"/>
    <w:rsid w:val="006E4905"/>
    <w:rsid w:val="007157AB"/>
    <w:rsid w:val="0073323A"/>
    <w:rsid w:val="007408AC"/>
    <w:rsid w:val="007577F5"/>
    <w:rsid w:val="0076485F"/>
    <w:rsid w:val="00782C09"/>
    <w:rsid w:val="00792586"/>
    <w:rsid w:val="00793420"/>
    <w:rsid w:val="007B667B"/>
    <w:rsid w:val="007C6411"/>
    <w:rsid w:val="007C6F33"/>
    <w:rsid w:val="007E38F7"/>
    <w:rsid w:val="008026D7"/>
    <w:rsid w:val="00803B43"/>
    <w:rsid w:val="00804205"/>
    <w:rsid w:val="008269E8"/>
    <w:rsid w:val="00846FBC"/>
    <w:rsid w:val="00857506"/>
    <w:rsid w:val="008643FF"/>
    <w:rsid w:val="00871861"/>
    <w:rsid w:val="00880EC0"/>
    <w:rsid w:val="008931CE"/>
    <w:rsid w:val="008A5BFC"/>
    <w:rsid w:val="008C2C08"/>
    <w:rsid w:val="00900676"/>
    <w:rsid w:val="00904EF1"/>
    <w:rsid w:val="00912328"/>
    <w:rsid w:val="0099148D"/>
    <w:rsid w:val="009D212A"/>
    <w:rsid w:val="009E1A42"/>
    <w:rsid w:val="009E5BC9"/>
    <w:rsid w:val="009F0D21"/>
    <w:rsid w:val="009F105D"/>
    <w:rsid w:val="00A136BF"/>
    <w:rsid w:val="00A2620F"/>
    <w:rsid w:val="00A401A4"/>
    <w:rsid w:val="00A426ED"/>
    <w:rsid w:val="00A54437"/>
    <w:rsid w:val="00A975E0"/>
    <w:rsid w:val="00AA53AA"/>
    <w:rsid w:val="00AB453D"/>
    <w:rsid w:val="00AC30D1"/>
    <w:rsid w:val="00AE2B75"/>
    <w:rsid w:val="00B244C7"/>
    <w:rsid w:val="00B603C8"/>
    <w:rsid w:val="00B62A22"/>
    <w:rsid w:val="00B65FAE"/>
    <w:rsid w:val="00B71393"/>
    <w:rsid w:val="00B95482"/>
    <w:rsid w:val="00BB0117"/>
    <w:rsid w:val="00BB5111"/>
    <w:rsid w:val="00BC771F"/>
    <w:rsid w:val="00BE5260"/>
    <w:rsid w:val="00BE7D0B"/>
    <w:rsid w:val="00BE7FDD"/>
    <w:rsid w:val="00BF1F59"/>
    <w:rsid w:val="00C13217"/>
    <w:rsid w:val="00C24060"/>
    <w:rsid w:val="00C362DA"/>
    <w:rsid w:val="00C655E3"/>
    <w:rsid w:val="00C845CE"/>
    <w:rsid w:val="00CA509C"/>
    <w:rsid w:val="00CB17BA"/>
    <w:rsid w:val="00CD519C"/>
    <w:rsid w:val="00CE15CC"/>
    <w:rsid w:val="00D01450"/>
    <w:rsid w:val="00D1714D"/>
    <w:rsid w:val="00D23EDE"/>
    <w:rsid w:val="00D275D8"/>
    <w:rsid w:val="00D3222B"/>
    <w:rsid w:val="00D439B8"/>
    <w:rsid w:val="00D62552"/>
    <w:rsid w:val="00D81D5E"/>
    <w:rsid w:val="00DA4DAB"/>
    <w:rsid w:val="00DB39F1"/>
    <w:rsid w:val="00DD4345"/>
    <w:rsid w:val="00DE29AA"/>
    <w:rsid w:val="00E03006"/>
    <w:rsid w:val="00E16288"/>
    <w:rsid w:val="00E17F51"/>
    <w:rsid w:val="00E24591"/>
    <w:rsid w:val="00E42721"/>
    <w:rsid w:val="00E7034A"/>
    <w:rsid w:val="00E70996"/>
    <w:rsid w:val="00E7169E"/>
    <w:rsid w:val="00EB5ABF"/>
    <w:rsid w:val="00F56035"/>
    <w:rsid w:val="00F618C9"/>
    <w:rsid w:val="00F67B4A"/>
    <w:rsid w:val="00F82859"/>
    <w:rsid w:val="00FB4A78"/>
    <w:rsid w:val="00FB628D"/>
    <w:rsid w:val="00FB7DE8"/>
    <w:rsid w:val="00FD4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86AB2"/>
  <w15:chartTrackingRefBased/>
  <w15:docId w15:val="{ECED1178-4E28-4F39-8741-10A93FF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45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591"/>
  </w:style>
  <w:style w:type="paragraph" w:styleId="Footer">
    <w:name w:val="footer"/>
    <w:basedOn w:val="Normal"/>
    <w:link w:val="FooterChar"/>
    <w:uiPriority w:val="99"/>
    <w:unhideWhenUsed/>
    <w:rsid w:val="00E245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591"/>
  </w:style>
  <w:style w:type="paragraph" w:styleId="ListParagraph">
    <w:name w:val="List Paragraph"/>
    <w:basedOn w:val="Normal"/>
    <w:uiPriority w:val="34"/>
    <w:qFormat/>
    <w:rsid w:val="00E24591"/>
    <w:pPr>
      <w:ind w:left="720"/>
      <w:contextualSpacing/>
    </w:pPr>
  </w:style>
  <w:style w:type="paragraph" w:styleId="FootnoteText">
    <w:name w:val="footnote text"/>
    <w:basedOn w:val="Normal"/>
    <w:link w:val="FootnoteTextChar"/>
    <w:uiPriority w:val="99"/>
    <w:semiHidden/>
    <w:unhideWhenUsed/>
    <w:rsid w:val="00FD4E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4EB5"/>
    <w:rPr>
      <w:sz w:val="20"/>
      <w:szCs w:val="20"/>
    </w:rPr>
  </w:style>
  <w:style w:type="character" w:styleId="FootnoteReference">
    <w:name w:val="footnote reference"/>
    <w:basedOn w:val="DefaultParagraphFont"/>
    <w:uiPriority w:val="99"/>
    <w:semiHidden/>
    <w:unhideWhenUsed/>
    <w:rsid w:val="00FD4E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4C660-5A84-4822-8A7D-F8DC88740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1302</Words>
  <Characters>7423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Carroll</dc:creator>
  <cp:keywords/>
  <dc:description/>
  <cp:lastModifiedBy>Katie Carroll</cp:lastModifiedBy>
  <cp:revision>2</cp:revision>
  <dcterms:created xsi:type="dcterms:W3CDTF">2017-11-17T20:19:00Z</dcterms:created>
  <dcterms:modified xsi:type="dcterms:W3CDTF">2017-11-17T20:19:00Z</dcterms:modified>
</cp:coreProperties>
</file>