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1031714"/>
        <w:docPartObj>
          <w:docPartGallery w:val="Cover Pages"/>
          <w:docPartUnique/>
        </w:docPartObj>
      </w:sdtPr>
      <w:sdtEndPr>
        <w:rPr>
          <w:rFonts w:ascii="Verdana" w:hAnsi="Verdana"/>
          <w:b/>
          <w:bCs/>
          <w:sz w:val="32"/>
          <w:szCs w:val="36"/>
        </w:rPr>
      </w:sdtEndPr>
      <w:sdtContent>
        <w:p w14:paraId="186EAA32" w14:textId="128C9932" w:rsidR="004877F2" w:rsidRDefault="004877F2">
          <w:r>
            <w:rPr>
              <w:noProof/>
            </w:rPr>
            <mc:AlternateContent>
              <mc:Choice Requires="wpg">
                <w:drawing>
                  <wp:anchor distT="0" distB="0" distL="114300" distR="114300" simplePos="0" relativeHeight="251659264" behindDoc="0" locked="0" layoutInCell="1" allowOverlap="1" wp14:anchorId="2B9C2FEE" wp14:editId="21E782B2">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6-01-01T00:00:00Z">
                                      <w:dateFormat w:val="yyyy"/>
                                      <w:lid w:val="en-US"/>
                                      <w:storeMappedDataAs w:val="dateTime"/>
                                      <w:calendar w:val="gregorian"/>
                                    </w:date>
                                  </w:sdtPr>
                                  <w:sdtContent>
                                    <w:p w14:paraId="36A2C33F" w14:textId="592BE74B" w:rsidR="004877F2" w:rsidRDefault="004877F2">
                                      <w:pPr>
                                        <w:pStyle w:val="NoSpacing"/>
                                        <w:rPr>
                                          <w:color w:val="FFFFFF" w:themeColor="background1"/>
                                          <w:sz w:val="96"/>
                                          <w:szCs w:val="96"/>
                                        </w:rPr>
                                      </w:pPr>
                                      <w:r>
                                        <w:rPr>
                                          <w:color w:val="FFFFFF" w:themeColor="background1"/>
                                          <w:sz w:val="96"/>
                                          <w:szCs w:val="96"/>
                                        </w:rPr>
                                        <w:t>2026</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B0310A4" w14:textId="0AF94C59" w:rsidR="004877F2" w:rsidRDefault="004877F2">
                                      <w:pPr>
                                        <w:pStyle w:val="NoSpacing"/>
                                        <w:spacing w:line="360" w:lineRule="auto"/>
                                        <w:rPr>
                                          <w:color w:val="FFFFFF" w:themeColor="background1"/>
                                        </w:rPr>
                                      </w:pPr>
                                      <w:r>
                                        <w:rPr>
                                          <w:color w:val="FFFFFF" w:themeColor="background1"/>
                                        </w:rPr>
                                        <w:t>Md. Juliyat Hasan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FA252FF" w14:textId="71AE164F" w:rsidR="004877F2" w:rsidRDefault="004877F2">
                                      <w:pPr>
                                        <w:pStyle w:val="NoSpacing"/>
                                        <w:spacing w:line="360" w:lineRule="auto"/>
                                        <w:rPr>
                                          <w:color w:val="FFFFFF" w:themeColor="background1"/>
                                        </w:rPr>
                                      </w:pPr>
                                      <w:r>
                                        <w:rPr>
                                          <w:color w:val="FFFFFF" w:themeColor="background1"/>
                                        </w:rPr>
                                        <w:t>DBA, UWTSD, LONDON, ID: 2437404.</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6-01-01T00:00:00Z">
                                      <w:dateFormat w:val="M/d/yyyy"/>
                                      <w:lid w:val="en-US"/>
                                      <w:storeMappedDataAs w:val="dateTime"/>
                                      <w:calendar w:val="gregorian"/>
                                    </w:date>
                                  </w:sdtPr>
                                  <w:sdtContent>
                                    <w:p w14:paraId="2156DE4D" w14:textId="5087E643" w:rsidR="004877F2" w:rsidRDefault="004877F2">
                                      <w:pPr>
                                        <w:pStyle w:val="NoSpacing"/>
                                        <w:spacing w:line="360" w:lineRule="auto"/>
                                        <w:rPr>
                                          <w:color w:val="FFFFFF" w:themeColor="background1"/>
                                        </w:rPr>
                                      </w:pPr>
                                      <w:r>
                                        <w:rPr>
                                          <w:color w:val="FFFFFF" w:themeColor="background1"/>
                                        </w:rPr>
                                        <w:t>1/1/2026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B9C2FEE"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6-01-01T00:00:00Z">
                                <w:dateFormat w:val="yyyy"/>
                                <w:lid w:val="en-US"/>
                                <w:storeMappedDataAs w:val="dateTime"/>
                                <w:calendar w:val="gregorian"/>
                              </w:date>
                            </w:sdtPr>
                            <w:sdtContent>
                              <w:p w14:paraId="36A2C33F" w14:textId="592BE74B" w:rsidR="004877F2" w:rsidRDefault="004877F2">
                                <w:pPr>
                                  <w:pStyle w:val="NoSpacing"/>
                                  <w:rPr>
                                    <w:color w:val="FFFFFF" w:themeColor="background1"/>
                                    <w:sz w:val="96"/>
                                    <w:szCs w:val="96"/>
                                  </w:rPr>
                                </w:pPr>
                                <w:r>
                                  <w:rPr>
                                    <w:color w:val="FFFFFF" w:themeColor="background1"/>
                                    <w:sz w:val="96"/>
                                    <w:szCs w:val="96"/>
                                  </w:rPr>
                                  <w:t>2026</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B0310A4" w14:textId="0AF94C59" w:rsidR="004877F2" w:rsidRDefault="004877F2">
                                <w:pPr>
                                  <w:pStyle w:val="NoSpacing"/>
                                  <w:spacing w:line="360" w:lineRule="auto"/>
                                  <w:rPr>
                                    <w:color w:val="FFFFFF" w:themeColor="background1"/>
                                  </w:rPr>
                                </w:pPr>
                                <w:r>
                                  <w:rPr>
                                    <w:color w:val="FFFFFF" w:themeColor="background1"/>
                                  </w:rPr>
                                  <w:t>Md. Juliyat Hasan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FA252FF" w14:textId="71AE164F" w:rsidR="004877F2" w:rsidRDefault="004877F2">
                                <w:pPr>
                                  <w:pStyle w:val="NoSpacing"/>
                                  <w:spacing w:line="360" w:lineRule="auto"/>
                                  <w:rPr>
                                    <w:color w:val="FFFFFF" w:themeColor="background1"/>
                                  </w:rPr>
                                </w:pPr>
                                <w:r>
                                  <w:rPr>
                                    <w:color w:val="FFFFFF" w:themeColor="background1"/>
                                  </w:rPr>
                                  <w:t>DBA, UWTSD, LONDON, ID: 2437404.</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6-01-01T00:00:00Z">
                                <w:dateFormat w:val="M/d/yyyy"/>
                                <w:lid w:val="en-US"/>
                                <w:storeMappedDataAs w:val="dateTime"/>
                                <w:calendar w:val="gregorian"/>
                              </w:date>
                            </w:sdtPr>
                            <w:sdtContent>
                              <w:p w14:paraId="2156DE4D" w14:textId="5087E643" w:rsidR="004877F2" w:rsidRDefault="004877F2">
                                <w:pPr>
                                  <w:pStyle w:val="NoSpacing"/>
                                  <w:spacing w:line="360" w:lineRule="auto"/>
                                  <w:rPr>
                                    <w:color w:val="FFFFFF" w:themeColor="background1"/>
                                  </w:rPr>
                                </w:pPr>
                                <w:r>
                                  <w:rPr>
                                    <w:color w:val="FFFFFF" w:themeColor="background1"/>
                                  </w:rPr>
                                  <w:t>1/1/2026</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98DBA35" wp14:editId="5D2D716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D5F4115" w14:textId="69D5BB26" w:rsidR="004877F2" w:rsidRDefault="004877F2">
                                    <w:pPr>
                                      <w:pStyle w:val="NoSpacing"/>
                                      <w:jc w:val="right"/>
                                      <w:rPr>
                                        <w:color w:val="FFFFFF" w:themeColor="background1"/>
                                        <w:sz w:val="72"/>
                                        <w:szCs w:val="72"/>
                                      </w:rPr>
                                    </w:pPr>
                                    <w:r>
                                      <w:rPr>
                                        <w:color w:val="FFFFFF" w:themeColor="background1"/>
                                        <w:sz w:val="72"/>
                                        <w:szCs w:val="72"/>
                                      </w:rPr>
                                      <w:t>Vision for the future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98DBA3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D5F4115" w14:textId="69D5BB26" w:rsidR="004877F2" w:rsidRDefault="004877F2">
                              <w:pPr>
                                <w:pStyle w:val="NoSpacing"/>
                                <w:jc w:val="right"/>
                                <w:rPr>
                                  <w:color w:val="FFFFFF" w:themeColor="background1"/>
                                  <w:sz w:val="72"/>
                                  <w:szCs w:val="72"/>
                                </w:rPr>
                              </w:pPr>
                              <w:r>
                                <w:rPr>
                                  <w:color w:val="FFFFFF" w:themeColor="background1"/>
                                  <w:sz w:val="72"/>
                                  <w:szCs w:val="72"/>
                                </w:rPr>
                                <w:t>Vision for the future</w:t>
                              </w:r>
                            </w:p>
                          </w:sdtContent>
                        </w:sdt>
                      </w:txbxContent>
                    </v:textbox>
                    <w10:wrap anchorx="page" anchory="page"/>
                  </v:rect>
                </w:pict>
              </mc:Fallback>
            </mc:AlternateContent>
          </w:r>
        </w:p>
        <w:p w14:paraId="0EAF632D" w14:textId="458E52AE" w:rsidR="004877F2" w:rsidRDefault="004877F2">
          <w:pPr>
            <w:rPr>
              <w:rFonts w:ascii="Verdana" w:hAnsi="Verdana"/>
              <w:b/>
              <w:bCs/>
              <w:sz w:val="32"/>
              <w:szCs w:val="36"/>
            </w:rPr>
          </w:pPr>
          <w:r>
            <w:rPr>
              <w:noProof/>
            </w:rPr>
            <w:drawing>
              <wp:anchor distT="0" distB="0" distL="114300" distR="114300" simplePos="0" relativeHeight="251660288" behindDoc="0" locked="0" layoutInCell="0" allowOverlap="1" wp14:anchorId="33643058" wp14:editId="259F7517">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Verdana" w:hAnsi="Verdana"/>
              <w:b/>
              <w:bCs/>
              <w:sz w:val="32"/>
              <w:szCs w:val="36"/>
            </w:rPr>
            <w:br w:type="page"/>
          </w:r>
        </w:p>
      </w:sdtContent>
    </w:sdt>
    <w:p w14:paraId="619125DC" w14:textId="1A60CD44" w:rsidR="00617A41" w:rsidRPr="00667155" w:rsidRDefault="00617A41" w:rsidP="00667155">
      <w:pPr>
        <w:jc w:val="both"/>
        <w:rPr>
          <w:rFonts w:ascii="Verdana" w:hAnsi="Verdana"/>
          <w:b/>
          <w:bCs/>
          <w:sz w:val="32"/>
          <w:szCs w:val="36"/>
        </w:rPr>
      </w:pPr>
      <w:r w:rsidRPr="00BC4440">
        <w:rPr>
          <w:rFonts w:ascii="Verdana" w:hAnsi="Verdana"/>
          <w:b/>
          <w:bCs/>
          <w:sz w:val="32"/>
          <w:szCs w:val="36"/>
        </w:rPr>
        <w:lastRenderedPageBreak/>
        <w:t>Technology advances - specifically in the areas of e-Commerce and e-Business have rendered traditional models of organisational structure and theories of management roles obsolete in the light of the changing nature of 21st century corporations.</w:t>
      </w:r>
    </w:p>
    <w:sdt>
      <w:sdtPr>
        <w:id w:val="15180369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65EF7C9" w14:textId="25689725" w:rsidR="00E80FC8" w:rsidRDefault="00E80FC8">
          <w:pPr>
            <w:pStyle w:val="TOCHeading"/>
          </w:pPr>
          <w:r>
            <w:t>Table of Contents</w:t>
          </w:r>
        </w:p>
        <w:p w14:paraId="79D22011" w14:textId="58AF3CB9" w:rsidR="00E80FC8" w:rsidRDefault="00E80FC8">
          <w:pPr>
            <w:pStyle w:val="TOC1"/>
            <w:tabs>
              <w:tab w:val="right" w:leader="dot" w:pos="9016"/>
            </w:tabs>
            <w:rPr>
              <w:noProof/>
            </w:rPr>
          </w:pPr>
          <w:r>
            <w:fldChar w:fldCharType="begin"/>
          </w:r>
          <w:r>
            <w:instrText xml:space="preserve"> TOC \o "1-3" \h \z \u </w:instrText>
          </w:r>
          <w:r>
            <w:fldChar w:fldCharType="separate"/>
          </w:r>
          <w:hyperlink w:anchor="_Toc219722975" w:history="1">
            <w:r w:rsidRPr="00705427">
              <w:rPr>
                <w:rStyle w:val="Hyperlink"/>
                <w:noProof/>
              </w:rPr>
              <w:t>1 Introduction</w:t>
            </w:r>
            <w:r>
              <w:rPr>
                <w:noProof/>
                <w:webHidden/>
              </w:rPr>
              <w:tab/>
            </w:r>
            <w:r>
              <w:rPr>
                <w:noProof/>
                <w:webHidden/>
              </w:rPr>
              <w:fldChar w:fldCharType="begin"/>
            </w:r>
            <w:r>
              <w:rPr>
                <w:noProof/>
                <w:webHidden/>
              </w:rPr>
              <w:instrText xml:space="preserve"> PAGEREF _Toc219722975 \h </w:instrText>
            </w:r>
            <w:r>
              <w:rPr>
                <w:noProof/>
                <w:webHidden/>
              </w:rPr>
            </w:r>
            <w:r>
              <w:rPr>
                <w:noProof/>
                <w:webHidden/>
              </w:rPr>
              <w:fldChar w:fldCharType="separate"/>
            </w:r>
            <w:r>
              <w:rPr>
                <w:noProof/>
                <w:webHidden/>
              </w:rPr>
              <w:t>1</w:t>
            </w:r>
            <w:r>
              <w:rPr>
                <w:noProof/>
                <w:webHidden/>
              </w:rPr>
              <w:fldChar w:fldCharType="end"/>
            </w:r>
          </w:hyperlink>
        </w:p>
        <w:p w14:paraId="0D25323A" w14:textId="47939216" w:rsidR="00E80FC8" w:rsidRDefault="00E80FC8">
          <w:pPr>
            <w:pStyle w:val="TOC1"/>
            <w:tabs>
              <w:tab w:val="right" w:leader="dot" w:pos="9016"/>
            </w:tabs>
            <w:rPr>
              <w:noProof/>
            </w:rPr>
          </w:pPr>
          <w:hyperlink w:anchor="_Toc219722976" w:history="1">
            <w:r w:rsidRPr="00705427">
              <w:rPr>
                <w:rStyle w:val="Hyperlink"/>
                <w:noProof/>
              </w:rPr>
              <w:t>2 Literature Review:</w:t>
            </w:r>
            <w:r>
              <w:rPr>
                <w:noProof/>
                <w:webHidden/>
              </w:rPr>
              <w:tab/>
            </w:r>
            <w:r>
              <w:rPr>
                <w:noProof/>
                <w:webHidden/>
              </w:rPr>
              <w:fldChar w:fldCharType="begin"/>
            </w:r>
            <w:r>
              <w:rPr>
                <w:noProof/>
                <w:webHidden/>
              </w:rPr>
              <w:instrText xml:space="preserve"> PAGEREF _Toc219722976 \h </w:instrText>
            </w:r>
            <w:r>
              <w:rPr>
                <w:noProof/>
                <w:webHidden/>
              </w:rPr>
            </w:r>
            <w:r>
              <w:rPr>
                <w:noProof/>
                <w:webHidden/>
              </w:rPr>
              <w:fldChar w:fldCharType="separate"/>
            </w:r>
            <w:r>
              <w:rPr>
                <w:noProof/>
                <w:webHidden/>
              </w:rPr>
              <w:t>2</w:t>
            </w:r>
            <w:r>
              <w:rPr>
                <w:noProof/>
                <w:webHidden/>
              </w:rPr>
              <w:fldChar w:fldCharType="end"/>
            </w:r>
          </w:hyperlink>
        </w:p>
        <w:p w14:paraId="67048CE5" w14:textId="69273070" w:rsidR="00E80FC8" w:rsidRDefault="00E80FC8">
          <w:pPr>
            <w:pStyle w:val="TOC2"/>
            <w:tabs>
              <w:tab w:val="right" w:leader="dot" w:pos="9016"/>
            </w:tabs>
            <w:rPr>
              <w:noProof/>
            </w:rPr>
          </w:pPr>
          <w:hyperlink w:anchor="_Toc219722977" w:history="1">
            <w:r w:rsidRPr="00705427">
              <w:rPr>
                <w:rStyle w:val="Hyperlink"/>
                <w:noProof/>
              </w:rPr>
              <w:t>2.1 Evolution of Technology in Business:</w:t>
            </w:r>
            <w:r>
              <w:rPr>
                <w:noProof/>
                <w:webHidden/>
              </w:rPr>
              <w:tab/>
            </w:r>
            <w:r>
              <w:rPr>
                <w:noProof/>
                <w:webHidden/>
              </w:rPr>
              <w:fldChar w:fldCharType="begin"/>
            </w:r>
            <w:r>
              <w:rPr>
                <w:noProof/>
                <w:webHidden/>
              </w:rPr>
              <w:instrText xml:space="preserve"> PAGEREF _Toc219722977 \h </w:instrText>
            </w:r>
            <w:r>
              <w:rPr>
                <w:noProof/>
                <w:webHidden/>
              </w:rPr>
            </w:r>
            <w:r>
              <w:rPr>
                <w:noProof/>
                <w:webHidden/>
              </w:rPr>
              <w:fldChar w:fldCharType="separate"/>
            </w:r>
            <w:r>
              <w:rPr>
                <w:noProof/>
                <w:webHidden/>
              </w:rPr>
              <w:t>2</w:t>
            </w:r>
            <w:r>
              <w:rPr>
                <w:noProof/>
                <w:webHidden/>
              </w:rPr>
              <w:fldChar w:fldCharType="end"/>
            </w:r>
          </w:hyperlink>
        </w:p>
        <w:p w14:paraId="349E2561" w14:textId="2AEEA227" w:rsidR="00E80FC8" w:rsidRDefault="00E80FC8">
          <w:pPr>
            <w:pStyle w:val="TOC2"/>
            <w:tabs>
              <w:tab w:val="right" w:leader="dot" w:pos="9016"/>
            </w:tabs>
            <w:rPr>
              <w:noProof/>
            </w:rPr>
          </w:pPr>
          <w:hyperlink w:anchor="_Toc219722978" w:history="1">
            <w:r w:rsidRPr="00705427">
              <w:rPr>
                <w:rStyle w:val="Hyperlink"/>
                <w:noProof/>
              </w:rPr>
              <w:t>2.2 The Rise of e-Commerce:</w:t>
            </w:r>
            <w:r>
              <w:rPr>
                <w:noProof/>
                <w:webHidden/>
              </w:rPr>
              <w:tab/>
            </w:r>
            <w:r>
              <w:rPr>
                <w:noProof/>
                <w:webHidden/>
              </w:rPr>
              <w:fldChar w:fldCharType="begin"/>
            </w:r>
            <w:r>
              <w:rPr>
                <w:noProof/>
                <w:webHidden/>
              </w:rPr>
              <w:instrText xml:space="preserve"> PAGEREF _Toc219722978 \h </w:instrText>
            </w:r>
            <w:r>
              <w:rPr>
                <w:noProof/>
                <w:webHidden/>
              </w:rPr>
            </w:r>
            <w:r>
              <w:rPr>
                <w:noProof/>
                <w:webHidden/>
              </w:rPr>
              <w:fldChar w:fldCharType="separate"/>
            </w:r>
            <w:r>
              <w:rPr>
                <w:noProof/>
                <w:webHidden/>
              </w:rPr>
              <w:t>3</w:t>
            </w:r>
            <w:r>
              <w:rPr>
                <w:noProof/>
                <w:webHidden/>
              </w:rPr>
              <w:fldChar w:fldCharType="end"/>
            </w:r>
          </w:hyperlink>
        </w:p>
        <w:p w14:paraId="320CBB34" w14:textId="77B3E079" w:rsidR="00E80FC8" w:rsidRDefault="00E80FC8">
          <w:pPr>
            <w:pStyle w:val="TOC2"/>
            <w:tabs>
              <w:tab w:val="right" w:leader="dot" w:pos="9016"/>
            </w:tabs>
            <w:rPr>
              <w:noProof/>
            </w:rPr>
          </w:pPr>
          <w:hyperlink w:anchor="_Toc219722979" w:history="1">
            <w:r w:rsidRPr="00705427">
              <w:rPr>
                <w:rStyle w:val="Hyperlink"/>
                <w:noProof/>
              </w:rPr>
              <w:t>2.3 Emergence of e-business:</w:t>
            </w:r>
            <w:r>
              <w:rPr>
                <w:noProof/>
                <w:webHidden/>
              </w:rPr>
              <w:tab/>
            </w:r>
            <w:r>
              <w:rPr>
                <w:noProof/>
                <w:webHidden/>
              </w:rPr>
              <w:fldChar w:fldCharType="begin"/>
            </w:r>
            <w:r>
              <w:rPr>
                <w:noProof/>
                <w:webHidden/>
              </w:rPr>
              <w:instrText xml:space="preserve"> PAGEREF _Toc219722979 \h </w:instrText>
            </w:r>
            <w:r>
              <w:rPr>
                <w:noProof/>
                <w:webHidden/>
              </w:rPr>
            </w:r>
            <w:r>
              <w:rPr>
                <w:noProof/>
                <w:webHidden/>
              </w:rPr>
              <w:fldChar w:fldCharType="separate"/>
            </w:r>
            <w:r>
              <w:rPr>
                <w:noProof/>
                <w:webHidden/>
              </w:rPr>
              <w:t>4</w:t>
            </w:r>
            <w:r>
              <w:rPr>
                <w:noProof/>
                <w:webHidden/>
              </w:rPr>
              <w:fldChar w:fldCharType="end"/>
            </w:r>
          </w:hyperlink>
        </w:p>
        <w:p w14:paraId="2D767FE0" w14:textId="7D3FCE41" w:rsidR="00E80FC8" w:rsidRDefault="00E80FC8">
          <w:pPr>
            <w:pStyle w:val="TOC2"/>
            <w:tabs>
              <w:tab w:val="right" w:leader="dot" w:pos="9016"/>
            </w:tabs>
            <w:rPr>
              <w:noProof/>
            </w:rPr>
          </w:pPr>
          <w:hyperlink w:anchor="_Toc219722980" w:history="1">
            <w:r w:rsidRPr="00705427">
              <w:rPr>
                <w:rStyle w:val="Hyperlink"/>
                <w:noProof/>
              </w:rPr>
              <w:t>2.4 Definition and Explanation of Organizational Structure:</w:t>
            </w:r>
            <w:r>
              <w:rPr>
                <w:noProof/>
                <w:webHidden/>
              </w:rPr>
              <w:tab/>
            </w:r>
            <w:r>
              <w:rPr>
                <w:noProof/>
                <w:webHidden/>
              </w:rPr>
              <w:fldChar w:fldCharType="begin"/>
            </w:r>
            <w:r>
              <w:rPr>
                <w:noProof/>
                <w:webHidden/>
              </w:rPr>
              <w:instrText xml:space="preserve"> PAGEREF _Toc219722980 \h </w:instrText>
            </w:r>
            <w:r>
              <w:rPr>
                <w:noProof/>
                <w:webHidden/>
              </w:rPr>
            </w:r>
            <w:r>
              <w:rPr>
                <w:noProof/>
                <w:webHidden/>
              </w:rPr>
              <w:fldChar w:fldCharType="separate"/>
            </w:r>
            <w:r>
              <w:rPr>
                <w:noProof/>
                <w:webHidden/>
              </w:rPr>
              <w:t>5</w:t>
            </w:r>
            <w:r>
              <w:rPr>
                <w:noProof/>
                <w:webHidden/>
              </w:rPr>
              <w:fldChar w:fldCharType="end"/>
            </w:r>
          </w:hyperlink>
        </w:p>
        <w:p w14:paraId="361480E1" w14:textId="7874962E" w:rsidR="00E80FC8" w:rsidRDefault="00E80FC8">
          <w:pPr>
            <w:pStyle w:val="TOC2"/>
            <w:tabs>
              <w:tab w:val="right" w:leader="dot" w:pos="9016"/>
            </w:tabs>
            <w:rPr>
              <w:noProof/>
            </w:rPr>
          </w:pPr>
          <w:hyperlink w:anchor="_Toc219722981" w:history="1">
            <w:r w:rsidRPr="00705427">
              <w:rPr>
                <w:rStyle w:val="Hyperlink"/>
                <w:noProof/>
              </w:rPr>
              <w:t>2.5 Theories of Management roles:</w:t>
            </w:r>
            <w:r>
              <w:rPr>
                <w:noProof/>
                <w:webHidden/>
              </w:rPr>
              <w:tab/>
            </w:r>
            <w:r>
              <w:rPr>
                <w:noProof/>
                <w:webHidden/>
              </w:rPr>
              <w:fldChar w:fldCharType="begin"/>
            </w:r>
            <w:r>
              <w:rPr>
                <w:noProof/>
                <w:webHidden/>
              </w:rPr>
              <w:instrText xml:space="preserve"> PAGEREF _Toc219722981 \h </w:instrText>
            </w:r>
            <w:r>
              <w:rPr>
                <w:noProof/>
                <w:webHidden/>
              </w:rPr>
            </w:r>
            <w:r>
              <w:rPr>
                <w:noProof/>
                <w:webHidden/>
              </w:rPr>
              <w:fldChar w:fldCharType="separate"/>
            </w:r>
            <w:r>
              <w:rPr>
                <w:noProof/>
                <w:webHidden/>
              </w:rPr>
              <w:t>6</w:t>
            </w:r>
            <w:r>
              <w:rPr>
                <w:noProof/>
                <w:webHidden/>
              </w:rPr>
              <w:fldChar w:fldCharType="end"/>
            </w:r>
          </w:hyperlink>
        </w:p>
        <w:p w14:paraId="4BA0FCAC" w14:textId="77190ADA" w:rsidR="00E80FC8" w:rsidRDefault="00E80FC8">
          <w:pPr>
            <w:pStyle w:val="TOC2"/>
            <w:tabs>
              <w:tab w:val="right" w:leader="dot" w:pos="9016"/>
            </w:tabs>
            <w:rPr>
              <w:noProof/>
            </w:rPr>
          </w:pPr>
          <w:hyperlink w:anchor="_Toc219722982" w:history="1">
            <w:r w:rsidRPr="00705427">
              <w:rPr>
                <w:rStyle w:val="Hyperlink"/>
                <w:noProof/>
              </w:rPr>
              <w:t>2.6 Digital Transformation on Traditional Business Models:</w:t>
            </w:r>
            <w:r>
              <w:rPr>
                <w:noProof/>
                <w:webHidden/>
              </w:rPr>
              <w:tab/>
            </w:r>
            <w:r>
              <w:rPr>
                <w:noProof/>
                <w:webHidden/>
              </w:rPr>
              <w:fldChar w:fldCharType="begin"/>
            </w:r>
            <w:r>
              <w:rPr>
                <w:noProof/>
                <w:webHidden/>
              </w:rPr>
              <w:instrText xml:space="preserve"> PAGEREF _Toc219722982 \h </w:instrText>
            </w:r>
            <w:r>
              <w:rPr>
                <w:noProof/>
                <w:webHidden/>
              </w:rPr>
            </w:r>
            <w:r>
              <w:rPr>
                <w:noProof/>
                <w:webHidden/>
              </w:rPr>
              <w:fldChar w:fldCharType="separate"/>
            </w:r>
            <w:r>
              <w:rPr>
                <w:noProof/>
                <w:webHidden/>
              </w:rPr>
              <w:t>7</w:t>
            </w:r>
            <w:r>
              <w:rPr>
                <w:noProof/>
                <w:webHidden/>
              </w:rPr>
              <w:fldChar w:fldCharType="end"/>
            </w:r>
          </w:hyperlink>
        </w:p>
        <w:p w14:paraId="7A0A3084" w14:textId="33CA5A4A" w:rsidR="00E80FC8" w:rsidRDefault="00E80FC8">
          <w:pPr>
            <w:pStyle w:val="TOC1"/>
            <w:tabs>
              <w:tab w:val="right" w:leader="dot" w:pos="9016"/>
            </w:tabs>
            <w:rPr>
              <w:noProof/>
            </w:rPr>
          </w:pPr>
          <w:hyperlink w:anchor="_Toc219722983" w:history="1">
            <w:r w:rsidRPr="00705427">
              <w:rPr>
                <w:rStyle w:val="Hyperlink"/>
                <w:noProof/>
              </w:rPr>
              <w:t>3 Changing Nature of 21</w:t>
            </w:r>
            <w:r w:rsidRPr="00705427">
              <w:rPr>
                <w:rStyle w:val="Hyperlink"/>
                <w:noProof/>
                <w:vertAlign w:val="superscript"/>
              </w:rPr>
              <w:t>st</w:t>
            </w:r>
            <w:r w:rsidRPr="00705427">
              <w:rPr>
                <w:rStyle w:val="Hyperlink"/>
                <w:noProof/>
              </w:rPr>
              <w:t xml:space="preserve"> Century Corporations:</w:t>
            </w:r>
            <w:r>
              <w:rPr>
                <w:noProof/>
                <w:webHidden/>
              </w:rPr>
              <w:tab/>
            </w:r>
            <w:r>
              <w:rPr>
                <w:noProof/>
                <w:webHidden/>
              </w:rPr>
              <w:fldChar w:fldCharType="begin"/>
            </w:r>
            <w:r>
              <w:rPr>
                <w:noProof/>
                <w:webHidden/>
              </w:rPr>
              <w:instrText xml:space="preserve"> PAGEREF _Toc219722983 \h </w:instrText>
            </w:r>
            <w:r>
              <w:rPr>
                <w:noProof/>
                <w:webHidden/>
              </w:rPr>
            </w:r>
            <w:r>
              <w:rPr>
                <w:noProof/>
                <w:webHidden/>
              </w:rPr>
              <w:fldChar w:fldCharType="separate"/>
            </w:r>
            <w:r>
              <w:rPr>
                <w:noProof/>
                <w:webHidden/>
              </w:rPr>
              <w:t>8</w:t>
            </w:r>
            <w:r>
              <w:rPr>
                <w:noProof/>
                <w:webHidden/>
              </w:rPr>
              <w:fldChar w:fldCharType="end"/>
            </w:r>
          </w:hyperlink>
        </w:p>
        <w:p w14:paraId="73F43694" w14:textId="30863627" w:rsidR="00E80FC8" w:rsidRDefault="00E80FC8">
          <w:pPr>
            <w:pStyle w:val="TOC2"/>
            <w:tabs>
              <w:tab w:val="right" w:leader="dot" w:pos="9016"/>
            </w:tabs>
            <w:rPr>
              <w:noProof/>
            </w:rPr>
          </w:pPr>
          <w:hyperlink w:anchor="_Toc219722984" w:history="1">
            <w:r w:rsidRPr="00705427">
              <w:rPr>
                <w:rStyle w:val="Hyperlink"/>
                <w:noProof/>
              </w:rPr>
              <w:t>3.1 Increased Connectivity and Globalization:</w:t>
            </w:r>
            <w:r>
              <w:rPr>
                <w:noProof/>
                <w:webHidden/>
              </w:rPr>
              <w:tab/>
            </w:r>
            <w:r>
              <w:rPr>
                <w:noProof/>
                <w:webHidden/>
              </w:rPr>
              <w:fldChar w:fldCharType="begin"/>
            </w:r>
            <w:r>
              <w:rPr>
                <w:noProof/>
                <w:webHidden/>
              </w:rPr>
              <w:instrText xml:space="preserve"> PAGEREF _Toc219722984 \h </w:instrText>
            </w:r>
            <w:r>
              <w:rPr>
                <w:noProof/>
                <w:webHidden/>
              </w:rPr>
            </w:r>
            <w:r>
              <w:rPr>
                <w:noProof/>
                <w:webHidden/>
              </w:rPr>
              <w:fldChar w:fldCharType="separate"/>
            </w:r>
            <w:r>
              <w:rPr>
                <w:noProof/>
                <w:webHidden/>
              </w:rPr>
              <w:t>8</w:t>
            </w:r>
            <w:r>
              <w:rPr>
                <w:noProof/>
                <w:webHidden/>
              </w:rPr>
              <w:fldChar w:fldCharType="end"/>
            </w:r>
          </w:hyperlink>
        </w:p>
        <w:p w14:paraId="7ADECB11" w14:textId="300973D5" w:rsidR="00E80FC8" w:rsidRDefault="00E80FC8">
          <w:pPr>
            <w:pStyle w:val="TOC2"/>
            <w:tabs>
              <w:tab w:val="right" w:leader="dot" w:pos="9016"/>
            </w:tabs>
            <w:rPr>
              <w:noProof/>
            </w:rPr>
          </w:pPr>
          <w:hyperlink w:anchor="_Toc219722985" w:history="1">
            <w:r w:rsidRPr="00705427">
              <w:rPr>
                <w:rStyle w:val="Hyperlink"/>
                <w:noProof/>
              </w:rPr>
              <w:t>3.2 Shift towards Digital Transformation:</w:t>
            </w:r>
            <w:r>
              <w:rPr>
                <w:noProof/>
                <w:webHidden/>
              </w:rPr>
              <w:tab/>
            </w:r>
            <w:r>
              <w:rPr>
                <w:noProof/>
                <w:webHidden/>
              </w:rPr>
              <w:fldChar w:fldCharType="begin"/>
            </w:r>
            <w:r>
              <w:rPr>
                <w:noProof/>
                <w:webHidden/>
              </w:rPr>
              <w:instrText xml:space="preserve"> PAGEREF _Toc219722985 \h </w:instrText>
            </w:r>
            <w:r>
              <w:rPr>
                <w:noProof/>
                <w:webHidden/>
              </w:rPr>
            </w:r>
            <w:r>
              <w:rPr>
                <w:noProof/>
                <w:webHidden/>
              </w:rPr>
              <w:fldChar w:fldCharType="separate"/>
            </w:r>
            <w:r>
              <w:rPr>
                <w:noProof/>
                <w:webHidden/>
              </w:rPr>
              <w:t>9</w:t>
            </w:r>
            <w:r>
              <w:rPr>
                <w:noProof/>
                <w:webHidden/>
              </w:rPr>
              <w:fldChar w:fldCharType="end"/>
            </w:r>
          </w:hyperlink>
        </w:p>
        <w:p w14:paraId="50213C64" w14:textId="1B093320" w:rsidR="00E80FC8" w:rsidRDefault="00E80FC8">
          <w:pPr>
            <w:pStyle w:val="TOC2"/>
            <w:tabs>
              <w:tab w:val="right" w:leader="dot" w:pos="9016"/>
            </w:tabs>
            <w:rPr>
              <w:noProof/>
            </w:rPr>
          </w:pPr>
          <w:hyperlink w:anchor="_Toc219722986" w:history="1">
            <w:r w:rsidRPr="00705427">
              <w:rPr>
                <w:rStyle w:val="Hyperlink"/>
                <w:noProof/>
              </w:rPr>
              <w:t>3.3 Importance of Adaptability and Agility:</w:t>
            </w:r>
            <w:r>
              <w:rPr>
                <w:noProof/>
                <w:webHidden/>
              </w:rPr>
              <w:tab/>
            </w:r>
            <w:r>
              <w:rPr>
                <w:noProof/>
                <w:webHidden/>
              </w:rPr>
              <w:fldChar w:fldCharType="begin"/>
            </w:r>
            <w:r>
              <w:rPr>
                <w:noProof/>
                <w:webHidden/>
              </w:rPr>
              <w:instrText xml:space="preserve"> PAGEREF _Toc219722986 \h </w:instrText>
            </w:r>
            <w:r>
              <w:rPr>
                <w:noProof/>
                <w:webHidden/>
              </w:rPr>
            </w:r>
            <w:r>
              <w:rPr>
                <w:noProof/>
                <w:webHidden/>
              </w:rPr>
              <w:fldChar w:fldCharType="separate"/>
            </w:r>
            <w:r>
              <w:rPr>
                <w:noProof/>
                <w:webHidden/>
              </w:rPr>
              <w:t>10</w:t>
            </w:r>
            <w:r>
              <w:rPr>
                <w:noProof/>
                <w:webHidden/>
              </w:rPr>
              <w:fldChar w:fldCharType="end"/>
            </w:r>
          </w:hyperlink>
        </w:p>
        <w:p w14:paraId="2616B3DA" w14:textId="1DFA4488" w:rsidR="00E80FC8" w:rsidRDefault="00E80FC8">
          <w:pPr>
            <w:pStyle w:val="TOC1"/>
            <w:tabs>
              <w:tab w:val="right" w:leader="dot" w:pos="9016"/>
            </w:tabs>
            <w:rPr>
              <w:noProof/>
            </w:rPr>
          </w:pPr>
          <w:hyperlink w:anchor="_Toc219722987" w:history="1">
            <w:r w:rsidRPr="00705427">
              <w:rPr>
                <w:rStyle w:val="Hyperlink"/>
                <w:noProof/>
              </w:rPr>
              <w:t>4 Obsolescence of Traditional Organisational Structures:</w:t>
            </w:r>
            <w:r>
              <w:rPr>
                <w:noProof/>
                <w:webHidden/>
              </w:rPr>
              <w:tab/>
            </w:r>
            <w:r>
              <w:rPr>
                <w:noProof/>
                <w:webHidden/>
              </w:rPr>
              <w:fldChar w:fldCharType="begin"/>
            </w:r>
            <w:r>
              <w:rPr>
                <w:noProof/>
                <w:webHidden/>
              </w:rPr>
              <w:instrText xml:space="preserve"> PAGEREF _Toc219722987 \h </w:instrText>
            </w:r>
            <w:r>
              <w:rPr>
                <w:noProof/>
                <w:webHidden/>
              </w:rPr>
            </w:r>
            <w:r>
              <w:rPr>
                <w:noProof/>
                <w:webHidden/>
              </w:rPr>
              <w:fldChar w:fldCharType="separate"/>
            </w:r>
            <w:r>
              <w:rPr>
                <w:noProof/>
                <w:webHidden/>
              </w:rPr>
              <w:t>10</w:t>
            </w:r>
            <w:r>
              <w:rPr>
                <w:noProof/>
                <w:webHidden/>
              </w:rPr>
              <w:fldChar w:fldCharType="end"/>
            </w:r>
          </w:hyperlink>
        </w:p>
        <w:p w14:paraId="4FFE7EC5" w14:textId="68659D34" w:rsidR="00E80FC8" w:rsidRDefault="00E80FC8">
          <w:pPr>
            <w:pStyle w:val="TOC2"/>
            <w:tabs>
              <w:tab w:val="right" w:leader="dot" w:pos="9016"/>
            </w:tabs>
            <w:rPr>
              <w:noProof/>
            </w:rPr>
          </w:pPr>
          <w:hyperlink w:anchor="_Toc219722988" w:history="1">
            <w:r w:rsidRPr="00705427">
              <w:rPr>
                <w:rStyle w:val="Hyperlink"/>
                <w:noProof/>
              </w:rPr>
              <w:t>4.1 Hierarchical Structures vs. Flat Organisations:</w:t>
            </w:r>
            <w:r>
              <w:rPr>
                <w:noProof/>
                <w:webHidden/>
              </w:rPr>
              <w:tab/>
            </w:r>
            <w:r>
              <w:rPr>
                <w:noProof/>
                <w:webHidden/>
              </w:rPr>
              <w:fldChar w:fldCharType="begin"/>
            </w:r>
            <w:r>
              <w:rPr>
                <w:noProof/>
                <w:webHidden/>
              </w:rPr>
              <w:instrText xml:space="preserve"> PAGEREF _Toc219722988 \h </w:instrText>
            </w:r>
            <w:r>
              <w:rPr>
                <w:noProof/>
                <w:webHidden/>
              </w:rPr>
            </w:r>
            <w:r>
              <w:rPr>
                <w:noProof/>
                <w:webHidden/>
              </w:rPr>
              <w:fldChar w:fldCharType="separate"/>
            </w:r>
            <w:r>
              <w:rPr>
                <w:noProof/>
                <w:webHidden/>
              </w:rPr>
              <w:t>10</w:t>
            </w:r>
            <w:r>
              <w:rPr>
                <w:noProof/>
                <w:webHidden/>
              </w:rPr>
              <w:fldChar w:fldCharType="end"/>
            </w:r>
          </w:hyperlink>
        </w:p>
        <w:p w14:paraId="71523DD4" w14:textId="24918F80" w:rsidR="00E80FC8" w:rsidRDefault="00E80FC8">
          <w:pPr>
            <w:pStyle w:val="TOC2"/>
            <w:tabs>
              <w:tab w:val="right" w:leader="dot" w:pos="9016"/>
            </w:tabs>
            <w:rPr>
              <w:noProof/>
            </w:rPr>
          </w:pPr>
          <w:hyperlink w:anchor="_Toc219722989" w:history="1">
            <w:r w:rsidRPr="00705427">
              <w:rPr>
                <w:rStyle w:val="Hyperlink"/>
                <w:noProof/>
              </w:rPr>
              <w:t>4.2 Matrix Organisations and Cross-Functional Teams</w:t>
            </w:r>
            <w:r>
              <w:rPr>
                <w:noProof/>
                <w:webHidden/>
              </w:rPr>
              <w:tab/>
            </w:r>
            <w:r>
              <w:rPr>
                <w:noProof/>
                <w:webHidden/>
              </w:rPr>
              <w:fldChar w:fldCharType="begin"/>
            </w:r>
            <w:r>
              <w:rPr>
                <w:noProof/>
                <w:webHidden/>
              </w:rPr>
              <w:instrText xml:space="preserve"> PAGEREF _Toc219722989 \h </w:instrText>
            </w:r>
            <w:r>
              <w:rPr>
                <w:noProof/>
                <w:webHidden/>
              </w:rPr>
            </w:r>
            <w:r>
              <w:rPr>
                <w:noProof/>
                <w:webHidden/>
              </w:rPr>
              <w:fldChar w:fldCharType="separate"/>
            </w:r>
            <w:r>
              <w:rPr>
                <w:noProof/>
                <w:webHidden/>
              </w:rPr>
              <w:t>11</w:t>
            </w:r>
            <w:r>
              <w:rPr>
                <w:noProof/>
                <w:webHidden/>
              </w:rPr>
              <w:fldChar w:fldCharType="end"/>
            </w:r>
          </w:hyperlink>
        </w:p>
        <w:p w14:paraId="7B1AEE4A" w14:textId="11D7EC2A" w:rsidR="00E80FC8" w:rsidRDefault="00E80FC8">
          <w:pPr>
            <w:pStyle w:val="TOC2"/>
            <w:tabs>
              <w:tab w:val="right" w:leader="dot" w:pos="9016"/>
            </w:tabs>
            <w:rPr>
              <w:noProof/>
            </w:rPr>
          </w:pPr>
          <w:hyperlink w:anchor="_Toc219722990" w:history="1">
            <w:r w:rsidRPr="00705427">
              <w:rPr>
                <w:rStyle w:val="Hyperlink"/>
                <w:noProof/>
              </w:rPr>
              <w:t>4.3 Decentralization and Empowerment:</w:t>
            </w:r>
            <w:r>
              <w:rPr>
                <w:noProof/>
                <w:webHidden/>
              </w:rPr>
              <w:tab/>
            </w:r>
            <w:r>
              <w:rPr>
                <w:noProof/>
                <w:webHidden/>
              </w:rPr>
              <w:fldChar w:fldCharType="begin"/>
            </w:r>
            <w:r>
              <w:rPr>
                <w:noProof/>
                <w:webHidden/>
              </w:rPr>
              <w:instrText xml:space="preserve"> PAGEREF _Toc219722990 \h </w:instrText>
            </w:r>
            <w:r>
              <w:rPr>
                <w:noProof/>
                <w:webHidden/>
              </w:rPr>
            </w:r>
            <w:r>
              <w:rPr>
                <w:noProof/>
                <w:webHidden/>
              </w:rPr>
              <w:fldChar w:fldCharType="separate"/>
            </w:r>
            <w:r>
              <w:rPr>
                <w:noProof/>
                <w:webHidden/>
              </w:rPr>
              <w:t>12</w:t>
            </w:r>
            <w:r>
              <w:rPr>
                <w:noProof/>
                <w:webHidden/>
              </w:rPr>
              <w:fldChar w:fldCharType="end"/>
            </w:r>
          </w:hyperlink>
        </w:p>
        <w:p w14:paraId="53348BE3" w14:textId="434B072D" w:rsidR="00E80FC8" w:rsidRDefault="00E80FC8">
          <w:pPr>
            <w:pStyle w:val="TOC1"/>
            <w:tabs>
              <w:tab w:val="right" w:leader="dot" w:pos="9016"/>
            </w:tabs>
            <w:rPr>
              <w:noProof/>
            </w:rPr>
          </w:pPr>
          <w:hyperlink w:anchor="_Toc219722991" w:history="1">
            <w:r w:rsidRPr="00705427">
              <w:rPr>
                <w:rStyle w:val="Hyperlink"/>
                <w:noProof/>
              </w:rPr>
              <w:t>5 Redefining Management Roles:</w:t>
            </w:r>
            <w:r>
              <w:rPr>
                <w:noProof/>
                <w:webHidden/>
              </w:rPr>
              <w:tab/>
            </w:r>
            <w:r>
              <w:rPr>
                <w:noProof/>
                <w:webHidden/>
              </w:rPr>
              <w:fldChar w:fldCharType="begin"/>
            </w:r>
            <w:r>
              <w:rPr>
                <w:noProof/>
                <w:webHidden/>
              </w:rPr>
              <w:instrText xml:space="preserve"> PAGEREF _Toc219722991 \h </w:instrText>
            </w:r>
            <w:r>
              <w:rPr>
                <w:noProof/>
                <w:webHidden/>
              </w:rPr>
            </w:r>
            <w:r>
              <w:rPr>
                <w:noProof/>
                <w:webHidden/>
              </w:rPr>
              <w:fldChar w:fldCharType="separate"/>
            </w:r>
            <w:r>
              <w:rPr>
                <w:noProof/>
                <w:webHidden/>
              </w:rPr>
              <w:t>13</w:t>
            </w:r>
            <w:r>
              <w:rPr>
                <w:noProof/>
                <w:webHidden/>
              </w:rPr>
              <w:fldChar w:fldCharType="end"/>
            </w:r>
          </w:hyperlink>
        </w:p>
        <w:p w14:paraId="21E758CF" w14:textId="4B040F0F" w:rsidR="00E80FC8" w:rsidRDefault="00E80FC8">
          <w:pPr>
            <w:pStyle w:val="TOC2"/>
            <w:tabs>
              <w:tab w:val="right" w:leader="dot" w:pos="9016"/>
            </w:tabs>
            <w:rPr>
              <w:noProof/>
            </w:rPr>
          </w:pPr>
          <w:hyperlink w:anchor="_Toc219722992" w:history="1">
            <w:r w:rsidRPr="00705427">
              <w:rPr>
                <w:rStyle w:val="Hyperlink"/>
                <w:noProof/>
              </w:rPr>
              <w:t>5.1 Transformational Leadership:</w:t>
            </w:r>
            <w:r>
              <w:rPr>
                <w:noProof/>
                <w:webHidden/>
              </w:rPr>
              <w:tab/>
            </w:r>
            <w:r>
              <w:rPr>
                <w:noProof/>
                <w:webHidden/>
              </w:rPr>
              <w:fldChar w:fldCharType="begin"/>
            </w:r>
            <w:r>
              <w:rPr>
                <w:noProof/>
                <w:webHidden/>
              </w:rPr>
              <w:instrText xml:space="preserve"> PAGEREF _Toc219722992 \h </w:instrText>
            </w:r>
            <w:r>
              <w:rPr>
                <w:noProof/>
                <w:webHidden/>
              </w:rPr>
            </w:r>
            <w:r>
              <w:rPr>
                <w:noProof/>
                <w:webHidden/>
              </w:rPr>
              <w:fldChar w:fldCharType="separate"/>
            </w:r>
            <w:r>
              <w:rPr>
                <w:noProof/>
                <w:webHidden/>
              </w:rPr>
              <w:t>13</w:t>
            </w:r>
            <w:r>
              <w:rPr>
                <w:noProof/>
                <w:webHidden/>
              </w:rPr>
              <w:fldChar w:fldCharType="end"/>
            </w:r>
          </w:hyperlink>
        </w:p>
        <w:p w14:paraId="4346D2C4" w14:textId="45CBAAB1" w:rsidR="00E80FC8" w:rsidRDefault="00E80FC8">
          <w:pPr>
            <w:pStyle w:val="TOC2"/>
            <w:tabs>
              <w:tab w:val="right" w:leader="dot" w:pos="9016"/>
            </w:tabs>
            <w:rPr>
              <w:noProof/>
            </w:rPr>
          </w:pPr>
          <w:hyperlink w:anchor="_Toc219722993" w:history="1">
            <w:r w:rsidRPr="00705427">
              <w:rPr>
                <w:rStyle w:val="Hyperlink"/>
                <w:noProof/>
              </w:rPr>
              <w:t>5.2 Embracing Technological Literacy:</w:t>
            </w:r>
            <w:r>
              <w:rPr>
                <w:noProof/>
                <w:webHidden/>
              </w:rPr>
              <w:tab/>
            </w:r>
            <w:r>
              <w:rPr>
                <w:noProof/>
                <w:webHidden/>
              </w:rPr>
              <w:fldChar w:fldCharType="begin"/>
            </w:r>
            <w:r>
              <w:rPr>
                <w:noProof/>
                <w:webHidden/>
              </w:rPr>
              <w:instrText xml:space="preserve"> PAGEREF _Toc219722993 \h </w:instrText>
            </w:r>
            <w:r>
              <w:rPr>
                <w:noProof/>
                <w:webHidden/>
              </w:rPr>
            </w:r>
            <w:r>
              <w:rPr>
                <w:noProof/>
                <w:webHidden/>
              </w:rPr>
              <w:fldChar w:fldCharType="separate"/>
            </w:r>
            <w:r>
              <w:rPr>
                <w:noProof/>
                <w:webHidden/>
              </w:rPr>
              <w:t>14</w:t>
            </w:r>
            <w:r>
              <w:rPr>
                <w:noProof/>
                <w:webHidden/>
              </w:rPr>
              <w:fldChar w:fldCharType="end"/>
            </w:r>
          </w:hyperlink>
        </w:p>
        <w:p w14:paraId="0F1093AE" w14:textId="4D363157" w:rsidR="00E80FC8" w:rsidRDefault="00E80FC8">
          <w:pPr>
            <w:pStyle w:val="TOC1"/>
            <w:tabs>
              <w:tab w:val="right" w:leader="dot" w:pos="9016"/>
            </w:tabs>
            <w:rPr>
              <w:noProof/>
            </w:rPr>
          </w:pPr>
          <w:hyperlink w:anchor="_Toc219722994" w:history="1">
            <w:r w:rsidRPr="00705427">
              <w:rPr>
                <w:rStyle w:val="Hyperlink"/>
                <w:noProof/>
              </w:rPr>
              <w:t>6 Challenges and Opportunities:</w:t>
            </w:r>
            <w:r>
              <w:rPr>
                <w:noProof/>
                <w:webHidden/>
              </w:rPr>
              <w:tab/>
            </w:r>
            <w:r>
              <w:rPr>
                <w:noProof/>
                <w:webHidden/>
              </w:rPr>
              <w:fldChar w:fldCharType="begin"/>
            </w:r>
            <w:r>
              <w:rPr>
                <w:noProof/>
                <w:webHidden/>
              </w:rPr>
              <w:instrText xml:space="preserve"> PAGEREF _Toc219722994 \h </w:instrText>
            </w:r>
            <w:r>
              <w:rPr>
                <w:noProof/>
                <w:webHidden/>
              </w:rPr>
            </w:r>
            <w:r>
              <w:rPr>
                <w:noProof/>
                <w:webHidden/>
              </w:rPr>
              <w:fldChar w:fldCharType="separate"/>
            </w:r>
            <w:r>
              <w:rPr>
                <w:noProof/>
                <w:webHidden/>
              </w:rPr>
              <w:t>15</w:t>
            </w:r>
            <w:r>
              <w:rPr>
                <w:noProof/>
                <w:webHidden/>
              </w:rPr>
              <w:fldChar w:fldCharType="end"/>
            </w:r>
          </w:hyperlink>
        </w:p>
        <w:p w14:paraId="09FE31F6" w14:textId="7C471334" w:rsidR="00E80FC8" w:rsidRDefault="00E80FC8">
          <w:pPr>
            <w:pStyle w:val="TOC2"/>
            <w:tabs>
              <w:tab w:val="right" w:leader="dot" w:pos="9016"/>
            </w:tabs>
            <w:rPr>
              <w:noProof/>
            </w:rPr>
          </w:pPr>
          <w:hyperlink w:anchor="_Toc219722995" w:history="1">
            <w:r w:rsidRPr="00705427">
              <w:rPr>
                <w:rStyle w:val="Hyperlink"/>
                <w:noProof/>
              </w:rPr>
              <w:t>6.1 Resistance to Change:</w:t>
            </w:r>
            <w:r>
              <w:rPr>
                <w:noProof/>
                <w:webHidden/>
              </w:rPr>
              <w:tab/>
            </w:r>
            <w:r>
              <w:rPr>
                <w:noProof/>
                <w:webHidden/>
              </w:rPr>
              <w:fldChar w:fldCharType="begin"/>
            </w:r>
            <w:r>
              <w:rPr>
                <w:noProof/>
                <w:webHidden/>
              </w:rPr>
              <w:instrText xml:space="preserve"> PAGEREF _Toc219722995 \h </w:instrText>
            </w:r>
            <w:r>
              <w:rPr>
                <w:noProof/>
                <w:webHidden/>
              </w:rPr>
            </w:r>
            <w:r>
              <w:rPr>
                <w:noProof/>
                <w:webHidden/>
              </w:rPr>
              <w:fldChar w:fldCharType="separate"/>
            </w:r>
            <w:r>
              <w:rPr>
                <w:noProof/>
                <w:webHidden/>
              </w:rPr>
              <w:t>15</w:t>
            </w:r>
            <w:r>
              <w:rPr>
                <w:noProof/>
                <w:webHidden/>
              </w:rPr>
              <w:fldChar w:fldCharType="end"/>
            </w:r>
          </w:hyperlink>
        </w:p>
        <w:p w14:paraId="77CF633C" w14:textId="403C23FC" w:rsidR="00E80FC8" w:rsidRDefault="00E80FC8">
          <w:pPr>
            <w:pStyle w:val="TOC2"/>
            <w:tabs>
              <w:tab w:val="right" w:leader="dot" w:pos="9016"/>
            </w:tabs>
            <w:rPr>
              <w:noProof/>
            </w:rPr>
          </w:pPr>
          <w:hyperlink w:anchor="_Toc219722996" w:history="1">
            <w:r w:rsidRPr="00705427">
              <w:rPr>
                <w:rStyle w:val="Hyperlink"/>
                <w:noProof/>
              </w:rPr>
              <w:t>6.2 Ensuring data Security and Privacy:</w:t>
            </w:r>
            <w:r>
              <w:rPr>
                <w:noProof/>
                <w:webHidden/>
              </w:rPr>
              <w:tab/>
            </w:r>
            <w:r>
              <w:rPr>
                <w:noProof/>
                <w:webHidden/>
              </w:rPr>
              <w:fldChar w:fldCharType="begin"/>
            </w:r>
            <w:r>
              <w:rPr>
                <w:noProof/>
                <w:webHidden/>
              </w:rPr>
              <w:instrText xml:space="preserve"> PAGEREF _Toc219722996 \h </w:instrText>
            </w:r>
            <w:r>
              <w:rPr>
                <w:noProof/>
                <w:webHidden/>
              </w:rPr>
            </w:r>
            <w:r>
              <w:rPr>
                <w:noProof/>
                <w:webHidden/>
              </w:rPr>
              <w:fldChar w:fldCharType="separate"/>
            </w:r>
            <w:r>
              <w:rPr>
                <w:noProof/>
                <w:webHidden/>
              </w:rPr>
              <w:t>16</w:t>
            </w:r>
            <w:r>
              <w:rPr>
                <w:noProof/>
                <w:webHidden/>
              </w:rPr>
              <w:fldChar w:fldCharType="end"/>
            </w:r>
          </w:hyperlink>
        </w:p>
        <w:p w14:paraId="6A1EEFD4" w14:textId="723447A0" w:rsidR="00E80FC8" w:rsidRDefault="00E80FC8">
          <w:pPr>
            <w:pStyle w:val="TOC2"/>
            <w:tabs>
              <w:tab w:val="right" w:leader="dot" w:pos="9016"/>
            </w:tabs>
            <w:rPr>
              <w:noProof/>
            </w:rPr>
          </w:pPr>
          <w:hyperlink w:anchor="_Toc219722997" w:history="1">
            <w:r w:rsidRPr="00705427">
              <w:rPr>
                <w:rStyle w:val="Hyperlink"/>
                <w:noProof/>
              </w:rPr>
              <w:t>6.3 Leveraging Technology for Competitive Advantage:</w:t>
            </w:r>
            <w:r>
              <w:rPr>
                <w:noProof/>
                <w:webHidden/>
              </w:rPr>
              <w:tab/>
            </w:r>
            <w:r>
              <w:rPr>
                <w:noProof/>
                <w:webHidden/>
              </w:rPr>
              <w:fldChar w:fldCharType="begin"/>
            </w:r>
            <w:r>
              <w:rPr>
                <w:noProof/>
                <w:webHidden/>
              </w:rPr>
              <w:instrText xml:space="preserve"> PAGEREF _Toc219722997 \h </w:instrText>
            </w:r>
            <w:r>
              <w:rPr>
                <w:noProof/>
                <w:webHidden/>
              </w:rPr>
            </w:r>
            <w:r>
              <w:rPr>
                <w:noProof/>
                <w:webHidden/>
              </w:rPr>
              <w:fldChar w:fldCharType="separate"/>
            </w:r>
            <w:r>
              <w:rPr>
                <w:noProof/>
                <w:webHidden/>
              </w:rPr>
              <w:t>16</w:t>
            </w:r>
            <w:r>
              <w:rPr>
                <w:noProof/>
                <w:webHidden/>
              </w:rPr>
              <w:fldChar w:fldCharType="end"/>
            </w:r>
          </w:hyperlink>
        </w:p>
        <w:p w14:paraId="3FE37BBF" w14:textId="2F23EFD2" w:rsidR="00E80FC8" w:rsidRDefault="00E80FC8">
          <w:pPr>
            <w:pStyle w:val="TOC1"/>
            <w:tabs>
              <w:tab w:val="right" w:leader="dot" w:pos="9016"/>
            </w:tabs>
            <w:rPr>
              <w:noProof/>
            </w:rPr>
          </w:pPr>
          <w:hyperlink w:anchor="_Toc219722998" w:history="1">
            <w:r w:rsidRPr="00705427">
              <w:rPr>
                <w:rStyle w:val="Hyperlink"/>
                <w:noProof/>
              </w:rPr>
              <w:t>7 Conclusion and discussion:</w:t>
            </w:r>
            <w:r>
              <w:rPr>
                <w:noProof/>
                <w:webHidden/>
              </w:rPr>
              <w:tab/>
            </w:r>
            <w:r>
              <w:rPr>
                <w:noProof/>
                <w:webHidden/>
              </w:rPr>
              <w:fldChar w:fldCharType="begin"/>
            </w:r>
            <w:r>
              <w:rPr>
                <w:noProof/>
                <w:webHidden/>
              </w:rPr>
              <w:instrText xml:space="preserve"> PAGEREF _Toc219722998 \h </w:instrText>
            </w:r>
            <w:r>
              <w:rPr>
                <w:noProof/>
                <w:webHidden/>
              </w:rPr>
            </w:r>
            <w:r>
              <w:rPr>
                <w:noProof/>
                <w:webHidden/>
              </w:rPr>
              <w:fldChar w:fldCharType="separate"/>
            </w:r>
            <w:r>
              <w:rPr>
                <w:noProof/>
                <w:webHidden/>
              </w:rPr>
              <w:t>17</w:t>
            </w:r>
            <w:r>
              <w:rPr>
                <w:noProof/>
                <w:webHidden/>
              </w:rPr>
              <w:fldChar w:fldCharType="end"/>
            </w:r>
          </w:hyperlink>
        </w:p>
        <w:p w14:paraId="150F1F2A" w14:textId="68C7E2C1" w:rsidR="00E80FC8" w:rsidRDefault="00E80FC8">
          <w:pPr>
            <w:pStyle w:val="TOC1"/>
            <w:tabs>
              <w:tab w:val="right" w:leader="dot" w:pos="9016"/>
            </w:tabs>
            <w:rPr>
              <w:noProof/>
            </w:rPr>
          </w:pPr>
          <w:hyperlink w:anchor="_Toc219722999" w:history="1">
            <w:r w:rsidRPr="00705427">
              <w:rPr>
                <w:rStyle w:val="Hyperlink"/>
                <w:noProof/>
              </w:rPr>
              <w:t>8 References:</w:t>
            </w:r>
            <w:r>
              <w:rPr>
                <w:noProof/>
                <w:webHidden/>
              </w:rPr>
              <w:tab/>
            </w:r>
            <w:r>
              <w:rPr>
                <w:noProof/>
                <w:webHidden/>
              </w:rPr>
              <w:fldChar w:fldCharType="begin"/>
            </w:r>
            <w:r>
              <w:rPr>
                <w:noProof/>
                <w:webHidden/>
              </w:rPr>
              <w:instrText xml:space="preserve"> PAGEREF _Toc219722999 \h </w:instrText>
            </w:r>
            <w:r>
              <w:rPr>
                <w:noProof/>
                <w:webHidden/>
              </w:rPr>
            </w:r>
            <w:r>
              <w:rPr>
                <w:noProof/>
                <w:webHidden/>
              </w:rPr>
              <w:fldChar w:fldCharType="separate"/>
            </w:r>
            <w:r>
              <w:rPr>
                <w:noProof/>
                <w:webHidden/>
              </w:rPr>
              <w:t>18</w:t>
            </w:r>
            <w:r>
              <w:rPr>
                <w:noProof/>
                <w:webHidden/>
              </w:rPr>
              <w:fldChar w:fldCharType="end"/>
            </w:r>
          </w:hyperlink>
        </w:p>
        <w:p w14:paraId="4454A94B" w14:textId="5752FAB3" w:rsidR="00E80FC8" w:rsidRDefault="00E80FC8">
          <w:r>
            <w:rPr>
              <w:b/>
              <w:bCs/>
              <w:noProof/>
            </w:rPr>
            <w:fldChar w:fldCharType="end"/>
          </w:r>
        </w:p>
      </w:sdtContent>
    </w:sdt>
    <w:p w14:paraId="415D3936" w14:textId="725F761F" w:rsidR="000356AF" w:rsidRDefault="00D059FA" w:rsidP="00E80FC8">
      <w:pPr>
        <w:pStyle w:val="Heading1"/>
      </w:pPr>
      <w:bookmarkStart w:id="0" w:name="_Toc219722975"/>
      <w:r>
        <w:lastRenderedPageBreak/>
        <w:t xml:space="preserve">1 </w:t>
      </w:r>
      <w:r w:rsidR="000356AF" w:rsidRPr="000356AF">
        <w:t>Introduction</w:t>
      </w:r>
      <w:bookmarkEnd w:id="0"/>
    </w:p>
    <w:p w14:paraId="5BA7D0FC" w14:textId="2AC4BE50" w:rsidR="00D059FA" w:rsidRDefault="00D059FA" w:rsidP="00267B01">
      <w:pPr>
        <w:spacing w:after="0" w:line="240" w:lineRule="auto"/>
        <w:jc w:val="both"/>
        <w:rPr>
          <w:rFonts w:ascii="Verdana" w:hAnsi="Verdana"/>
          <w:sz w:val="24"/>
          <w:szCs w:val="24"/>
        </w:rPr>
      </w:pPr>
      <w:r>
        <w:rPr>
          <w:rFonts w:ascii="Verdana" w:hAnsi="Verdana"/>
          <w:sz w:val="24"/>
          <w:szCs w:val="24"/>
        </w:rPr>
        <w:t>The advancement of technology has significant impact on the businesses. The introduction of e-commerce and e-business have changed organizational structures as well as consumer expectations. Various modern technologies like</w:t>
      </w:r>
      <w:r w:rsidR="00D0634C">
        <w:rPr>
          <w:rFonts w:ascii="Verdana" w:hAnsi="Verdana"/>
          <w:sz w:val="24"/>
          <w:szCs w:val="24"/>
        </w:rPr>
        <w:t xml:space="preserve"> Internet, </w:t>
      </w:r>
      <w:r>
        <w:rPr>
          <w:rFonts w:ascii="Verdana" w:hAnsi="Verdana"/>
          <w:sz w:val="24"/>
          <w:szCs w:val="24"/>
        </w:rPr>
        <w:t>artificial intelligence</w:t>
      </w:r>
      <w:r w:rsidR="00D0634C">
        <w:rPr>
          <w:rFonts w:ascii="Verdana" w:hAnsi="Verdana"/>
          <w:sz w:val="24"/>
          <w:szCs w:val="24"/>
        </w:rPr>
        <w:t xml:space="preserve"> (AI)</w:t>
      </w:r>
      <w:r>
        <w:rPr>
          <w:rFonts w:ascii="Verdana" w:hAnsi="Verdana"/>
          <w:sz w:val="24"/>
          <w:szCs w:val="24"/>
        </w:rPr>
        <w:t xml:space="preserve">, cloud computing, </w:t>
      </w:r>
      <w:r w:rsidR="00D0634C">
        <w:rPr>
          <w:rFonts w:ascii="Verdana" w:hAnsi="Verdana"/>
          <w:sz w:val="24"/>
          <w:szCs w:val="24"/>
        </w:rPr>
        <w:t xml:space="preserve">Internet of Things (IoT), Big Data Analytics and so on have made it possible to do business in the most efficient way. </w:t>
      </w:r>
      <w:r w:rsidR="007167B8">
        <w:rPr>
          <w:rFonts w:ascii="Verdana" w:hAnsi="Verdana"/>
          <w:sz w:val="24"/>
          <w:szCs w:val="24"/>
        </w:rPr>
        <w:t xml:space="preserve">This paper will discuss and explain how </w:t>
      </w:r>
      <w:r w:rsidR="00EB17B7">
        <w:rPr>
          <w:rFonts w:ascii="Verdana" w:hAnsi="Verdana"/>
          <w:sz w:val="24"/>
          <w:szCs w:val="24"/>
        </w:rPr>
        <w:t>these advanced technologies</w:t>
      </w:r>
      <w:r w:rsidR="007167B8">
        <w:rPr>
          <w:rFonts w:ascii="Verdana" w:hAnsi="Verdana"/>
          <w:sz w:val="24"/>
          <w:szCs w:val="24"/>
        </w:rPr>
        <w:t xml:space="preserve"> have shifted brick and mortar retail store into online flatform.</w:t>
      </w:r>
      <w:r w:rsidR="00BE4DC9">
        <w:rPr>
          <w:rFonts w:ascii="Verdana" w:hAnsi="Verdana"/>
          <w:sz w:val="24"/>
          <w:szCs w:val="24"/>
        </w:rPr>
        <w:t xml:space="preserve"> </w:t>
      </w:r>
      <w:r w:rsidR="00BE4DC9" w:rsidRPr="00BE4DC9">
        <w:rPr>
          <w:rFonts w:ascii="Verdana" w:hAnsi="Verdana"/>
          <w:sz w:val="24"/>
          <w:szCs w:val="24"/>
        </w:rPr>
        <w:t>Conventional retail establishments face significant challenges due to the emergence of online shopping and the prevalence of e-commerce platforms</w:t>
      </w:r>
      <w:r w:rsidR="00BE4DC9">
        <w:rPr>
          <w:rFonts w:ascii="Verdana" w:hAnsi="Verdana"/>
          <w:sz w:val="24"/>
          <w:szCs w:val="24"/>
        </w:rPr>
        <w:t xml:space="preserve"> (Sonu, 2023)</w:t>
      </w:r>
      <w:r w:rsidR="00BE4DC9" w:rsidRPr="00BE4DC9">
        <w:rPr>
          <w:rFonts w:ascii="Verdana" w:hAnsi="Verdana"/>
          <w:sz w:val="24"/>
          <w:szCs w:val="24"/>
        </w:rPr>
        <w:t>.</w:t>
      </w:r>
      <w:r w:rsidR="00382261">
        <w:rPr>
          <w:rFonts w:ascii="Verdana" w:hAnsi="Verdana"/>
          <w:sz w:val="24"/>
          <w:szCs w:val="24"/>
        </w:rPr>
        <w:t xml:space="preserve"> All sort of retailers has moved toward the e-commerce and e-business. </w:t>
      </w:r>
      <w:r w:rsidR="00382261" w:rsidRPr="00382261">
        <w:rPr>
          <w:rFonts w:ascii="Verdana" w:hAnsi="Verdana"/>
          <w:sz w:val="24"/>
          <w:szCs w:val="24"/>
        </w:rPr>
        <w:t>The emergence of purchasing on the internet caused alterations in consumer behaviour, market dynamics, and corporate practices</w:t>
      </w:r>
      <w:r w:rsidR="00382261">
        <w:rPr>
          <w:rFonts w:ascii="Verdana" w:hAnsi="Verdana"/>
          <w:sz w:val="24"/>
          <w:szCs w:val="24"/>
        </w:rPr>
        <w:t xml:space="preserve"> (Sonu, 2023)</w:t>
      </w:r>
      <w:r w:rsidR="00382261" w:rsidRPr="00382261">
        <w:rPr>
          <w:rFonts w:ascii="Verdana" w:hAnsi="Verdana"/>
          <w:sz w:val="24"/>
          <w:szCs w:val="24"/>
        </w:rPr>
        <w:t>.</w:t>
      </w:r>
    </w:p>
    <w:p w14:paraId="55ABAA50" w14:textId="77777777" w:rsidR="00441BE7" w:rsidRDefault="00441BE7" w:rsidP="00267B01">
      <w:pPr>
        <w:spacing w:after="0" w:line="240" w:lineRule="auto"/>
        <w:jc w:val="both"/>
        <w:rPr>
          <w:rFonts w:ascii="Verdana" w:hAnsi="Verdana"/>
          <w:sz w:val="24"/>
          <w:szCs w:val="24"/>
        </w:rPr>
      </w:pPr>
    </w:p>
    <w:p w14:paraId="7C7402DC" w14:textId="5D3CDF83" w:rsidR="00441BE7" w:rsidRDefault="00441BE7" w:rsidP="00267B01">
      <w:pPr>
        <w:spacing w:after="0" w:line="240" w:lineRule="auto"/>
        <w:jc w:val="both"/>
        <w:rPr>
          <w:rFonts w:ascii="Verdana" w:hAnsi="Verdana"/>
          <w:sz w:val="24"/>
          <w:szCs w:val="24"/>
        </w:rPr>
      </w:pPr>
      <w:r>
        <w:rPr>
          <w:rFonts w:ascii="Verdana" w:hAnsi="Verdana"/>
          <w:sz w:val="24"/>
          <w:szCs w:val="24"/>
        </w:rPr>
        <w:t xml:space="preserve">To keep up with the pace most of the businesses need to adapt modern technology, therefore, the business structures and business strategies are bound to adjust. The traditional business models and business structures have significantly shifted toward </w:t>
      </w:r>
      <w:r w:rsidR="007167B8">
        <w:rPr>
          <w:rFonts w:ascii="Verdana" w:hAnsi="Verdana"/>
          <w:sz w:val="24"/>
          <w:szCs w:val="24"/>
        </w:rPr>
        <w:t xml:space="preserve">digitalization. </w:t>
      </w:r>
      <w:r w:rsidR="00791F55">
        <w:rPr>
          <w:rFonts w:ascii="Verdana" w:hAnsi="Verdana"/>
          <w:sz w:val="24"/>
          <w:szCs w:val="24"/>
        </w:rPr>
        <w:t>For example, traditional marketing techniques are replaced by personalization</w:t>
      </w:r>
      <w:r w:rsidR="006200F1">
        <w:rPr>
          <w:rFonts w:ascii="Verdana" w:hAnsi="Verdana"/>
          <w:sz w:val="24"/>
          <w:szCs w:val="24"/>
        </w:rPr>
        <w:t xml:space="preserve"> marketing</w:t>
      </w:r>
      <w:r w:rsidR="00791F55">
        <w:rPr>
          <w:rFonts w:ascii="Verdana" w:hAnsi="Verdana"/>
          <w:sz w:val="24"/>
          <w:szCs w:val="24"/>
        </w:rPr>
        <w:t xml:space="preserve">, with help of artificial intelligence and data analytics. </w:t>
      </w:r>
      <w:r w:rsidR="006200F1">
        <w:rPr>
          <w:rFonts w:ascii="Verdana" w:hAnsi="Verdana"/>
          <w:sz w:val="24"/>
          <w:szCs w:val="24"/>
        </w:rPr>
        <w:t>In addition, by utilizing predictive analytics business organizations can develop a</w:t>
      </w:r>
      <w:r w:rsidR="00AB41ED">
        <w:rPr>
          <w:rFonts w:ascii="Verdana" w:hAnsi="Verdana"/>
          <w:sz w:val="24"/>
          <w:szCs w:val="24"/>
        </w:rPr>
        <w:t>n</w:t>
      </w:r>
      <w:r w:rsidR="006200F1">
        <w:rPr>
          <w:rFonts w:ascii="Verdana" w:hAnsi="Verdana"/>
          <w:sz w:val="24"/>
          <w:szCs w:val="24"/>
        </w:rPr>
        <w:t xml:space="preserve"> effective business </w:t>
      </w:r>
      <w:r w:rsidR="00BE4DC9">
        <w:rPr>
          <w:rFonts w:ascii="Verdana" w:hAnsi="Verdana"/>
          <w:sz w:val="24"/>
          <w:szCs w:val="24"/>
        </w:rPr>
        <w:t>plan</w:t>
      </w:r>
      <w:r w:rsidR="00CD4866">
        <w:rPr>
          <w:rFonts w:ascii="Verdana" w:hAnsi="Verdana"/>
          <w:sz w:val="24"/>
          <w:szCs w:val="24"/>
        </w:rPr>
        <w:t xml:space="preserve"> investment.</w:t>
      </w:r>
      <w:r w:rsidR="002177AF">
        <w:rPr>
          <w:rFonts w:ascii="Verdana" w:hAnsi="Verdana"/>
          <w:sz w:val="24"/>
          <w:szCs w:val="24"/>
        </w:rPr>
        <w:t xml:space="preserve"> Furthermore, most of the organizations regardless of their size can store data to a third party with maximum security and minimum cost due to the cloud computing. </w:t>
      </w:r>
    </w:p>
    <w:p w14:paraId="4E688FD5" w14:textId="77777777" w:rsidR="0018522B" w:rsidRDefault="0018522B" w:rsidP="00267B01">
      <w:pPr>
        <w:spacing w:after="0" w:line="240" w:lineRule="auto"/>
        <w:jc w:val="both"/>
        <w:rPr>
          <w:rFonts w:ascii="Verdana" w:hAnsi="Verdana"/>
          <w:sz w:val="24"/>
          <w:szCs w:val="24"/>
        </w:rPr>
      </w:pPr>
    </w:p>
    <w:p w14:paraId="14F3EEFB" w14:textId="49349B18" w:rsidR="0018522B" w:rsidRDefault="0018522B" w:rsidP="00267B01">
      <w:pPr>
        <w:spacing w:after="0" w:line="240" w:lineRule="auto"/>
        <w:jc w:val="both"/>
        <w:rPr>
          <w:rFonts w:ascii="Verdana" w:hAnsi="Verdana"/>
          <w:sz w:val="24"/>
          <w:szCs w:val="24"/>
        </w:rPr>
      </w:pPr>
      <w:r>
        <w:rPr>
          <w:rFonts w:ascii="Verdana" w:hAnsi="Verdana"/>
          <w:sz w:val="24"/>
          <w:szCs w:val="24"/>
        </w:rPr>
        <w:t xml:space="preserve">Increased connectivity and globalization allow the businesses to expand boundaries and reach every part of the world. As a result, traditional businesses strategies are no longer effective to increase organizational values. </w:t>
      </w:r>
      <w:r w:rsidR="001B2514">
        <w:rPr>
          <w:rFonts w:ascii="Verdana" w:hAnsi="Verdana"/>
          <w:sz w:val="24"/>
          <w:szCs w:val="24"/>
        </w:rPr>
        <w:t xml:space="preserve">Now companies are forced to decentralization where tall vertical organizational models are shaped into flat horizontal models. </w:t>
      </w:r>
      <w:r w:rsidR="00205542">
        <w:rPr>
          <w:rFonts w:ascii="Verdana" w:hAnsi="Verdana"/>
          <w:sz w:val="24"/>
          <w:szCs w:val="24"/>
        </w:rPr>
        <w:t xml:space="preserve">This study will explain various aspects of contemporary business model and how they have modified the trend of retail organizations. </w:t>
      </w:r>
    </w:p>
    <w:p w14:paraId="338F6628" w14:textId="77777777" w:rsidR="003B2161" w:rsidRDefault="003B2161" w:rsidP="00D1296B">
      <w:pPr>
        <w:spacing w:after="0" w:line="240" w:lineRule="auto"/>
        <w:jc w:val="both"/>
        <w:rPr>
          <w:rFonts w:ascii="Verdana" w:hAnsi="Verdana"/>
          <w:sz w:val="24"/>
          <w:szCs w:val="24"/>
        </w:rPr>
      </w:pPr>
    </w:p>
    <w:p w14:paraId="45B8EC08" w14:textId="34AEDE35" w:rsidR="000356AF" w:rsidRPr="000356AF" w:rsidRDefault="00BC4440" w:rsidP="00E80FC8">
      <w:pPr>
        <w:pStyle w:val="Heading1"/>
      </w:pPr>
      <w:bookmarkStart w:id="1" w:name="_Toc219722976"/>
      <w:r>
        <w:t xml:space="preserve">2 </w:t>
      </w:r>
      <w:r w:rsidR="000356AF" w:rsidRPr="000356AF">
        <w:t>Literature Review:</w:t>
      </w:r>
      <w:bookmarkEnd w:id="1"/>
    </w:p>
    <w:p w14:paraId="77C6D2AD" w14:textId="218D2F2F" w:rsidR="00F16039" w:rsidRPr="000356AF" w:rsidRDefault="00BC4440" w:rsidP="00E80FC8">
      <w:pPr>
        <w:pStyle w:val="Heading2"/>
      </w:pPr>
      <w:bookmarkStart w:id="2" w:name="_Toc219722977"/>
      <w:r>
        <w:t xml:space="preserve">2.1 </w:t>
      </w:r>
      <w:r w:rsidR="000356AF" w:rsidRPr="000356AF">
        <w:t>Evolution of Technology in Business:</w:t>
      </w:r>
      <w:bookmarkEnd w:id="2"/>
    </w:p>
    <w:p w14:paraId="51DD61C6" w14:textId="2D7BAC21" w:rsidR="000356AF" w:rsidRDefault="00BC4440" w:rsidP="00D1296B">
      <w:pPr>
        <w:spacing w:after="0" w:line="240" w:lineRule="auto"/>
        <w:jc w:val="both"/>
        <w:rPr>
          <w:rFonts w:ascii="Verdana" w:hAnsi="Verdana"/>
          <w:sz w:val="24"/>
          <w:szCs w:val="24"/>
        </w:rPr>
      </w:pPr>
      <w:r>
        <w:rPr>
          <w:rFonts w:ascii="Verdana" w:hAnsi="Verdana"/>
          <w:sz w:val="24"/>
          <w:szCs w:val="24"/>
        </w:rPr>
        <w:t>In the 21st century, the technological advancement has significantly changed the business organizations in various aspects.</w:t>
      </w:r>
      <w:r w:rsidR="00C05FF5">
        <w:rPr>
          <w:rFonts w:ascii="Verdana" w:hAnsi="Verdana"/>
          <w:sz w:val="24"/>
          <w:szCs w:val="24"/>
        </w:rPr>
        <w:t xml:space="preserve"> T</w:t>
      </w:r>
      <w:r w:rsidR="00404BF7" w:rsidRPr="00404BF7">
        <w:rPr>
          <w:rFonts w:ascii="Verdana" w:hAnsi="Verdana"/>
          <w:sz w:val="24"/>
          <w:szCs w:val="24"/>
        </w:rPr>
        <w:t>he swift progression of technology during the fourth industrial revolution has profoundly altered organisational management methods</w:t>
      </w:r>
      <w:r w:rsidR="00C05FF5">
        <w:rPr>
          <w:rFonts w:ascii="Verdana" w:hAnsi="Verdana"/>
          <w:sz w:val="24"/>
          <w:szCs w:val="24"/>
        </w:rPr>
        <w:t xml:space="preserve"> (Kollmann et al. 2024; Abirami et al., 2023)</w:t>
      </w:r>
      <w:r w:rsidR="00404BF7" w:rsidRPr="00404BF7">
        <w:rPr>
          <w:rFonts w:ascii="Verdana" w:hAnsi="Verdana"/>
          <w:sz w:val="24"/>
          <w:szCs w:val="24"/>
        </w:rPr>
        <w:t>.</w:t>
      </w:r>
      <w:r w:rsidR="006016A8">
        <w:rPr>
          <w:rFonts w:ascii="Verdana" w:hAnsi="Verdana"/>
          <w:sz w:val="24"/>
          <w:szCs w:val="24"/>
        </w:rPr>
        <w:t xml:space="preserve"> In addition, according to Abirami et al. (2023), t</w:t>
      </w:r>
      <w:r w:rsidR="006016A8" w:rsidRPr="006016A8">
        <w:rPr>
          <w:rFonts w:ascii="Verdana" w:hAnsi="Verdana"/>
          <w:sz w:val="24"/>
          <w:szCs w:val="24"/>
        </w:rPr>
        <w:t xml:space="preserve">he corporate landscape has undergone significant transformation due to the advent of advanced technologies, including artificial intelligence and </w:t>
      </w:r>
      <w:r w:rsidR="006016A8" w:rsidRPr="006016A8">
        <w:rPr>
          <w:rFonts w:ascii="Verdana" w:hAnsi="Verdana"/>
          <w:sz w:val="24"/>
          <w:szCs w:val="24"/>
        </w:rPr>
        <w:lastRenderedPageBreak/>
        <w:t>automation that transformations present new opportunities for organisations to enhance productivity, improve customer interactions, and ultimately distinguish themselves in the marketplace.</w:t>
      </w:r>
      <w:r w:rsidR="008B2305">
        <w:rPr>
          <w:rFonts w:ascii="Verdana" w:hAnsi="Verdana"/>
          <w:sz w:val="24"/>
          <w:szCs w:val="24"/>
        </w:rPr>
        <w:t xml:space="preserve"> </w:t>
      </w:r>
      <w:r w:rsidR="00CC3A92">
        <w:rPr>
          <w:rFonts w:ascii="Verdana" w:hAnsi="Verdana"/>
          <w:sz w:val="24"/>
          <w:szCs w:val="24"/>
        </w:rPr>
        <w:t xml:space="preserve">Additionally, Grodal et al. (2023) asserted that </w:t>
      </w:r>
      <w:r w:rsidR="00EF0526">
        <w:rPr>
          <w:rFonts w:ascii="Verdana" w:hAnsi="Verdana"/>
          <w:sz w:val="24"/>
          <w:szCs w:val="24"/>
        </w:rPr>
        <w:t>t</w:t>
      </w:r>
      <w:r w:rsidR="00B21153" w:rsidRPr="00B21153">
        <w:rPr>
          <w:rFonts w:ascii="Verdana" w:hAnsi="Verdana"/>
          <w:sz w:val="24"/>
          <w:szCs w:val="24"/>
        </w:rPr>
        <w:t>he evolution of technology is an important topic in management theory because of its transformative impact on society, markets, industries, organisations, and individuals.</w:t>
      </w:r>
      <w:r w:rsidR="00B21153">
        <w:rPr>
          <w:rFonts w:ascii="Verdana" w:hAnsi="Verdana"/>
          <w:sz w:val="24"/>
          <w:szCs w:val="24"/>
        </w:rPr>
        <w:t xml:space="preserve"> </w:t>
      </w:r>
      <w:r w:rsidR="00283045">
        <w:rPr>
          <w:rFonts w:ascii="Verdana" w:hAnsi="Verdana"/>
          <w:sz w:val="24"/>
          <w:szCs w:val="24"/>
        </w:rPr>
        <w:t>Invention of smart phone and internet have played the most important role to shift the contemporary business structure. Santhosh (2018) stated that t</w:t>
      </w:r>
      <w:r w:rsidR="00283045" w:rsidRPr="00283045">
        <w:rPr>
          <w:rFonts w:ascii="Verdana" w:hAnsi="Verdana"/>
          <w:sz w:val="24"/>
          <w:szCs w:val="24"/>
        </w:rPr>
        <w:t xml:space="preserve">he proliferation of the </w:t>
      </w:r>
      <w:r w:rsidR="004F1AD3">
        <w:rPr>
          <w:rFonts w:ascii="Verdana" w:hAnsi="Verdana"/>
          <w:sz w:val="24"/>
          <w:szCs w:val="24"/>
        </w:rPr>
        <w:t>i</w:t>
      </w:r>
      <w:r w:rsidR="00283045" w:rsidRPr="00283045">
        <w:rPr>
          <w:rFonts w:ascii="Verdana" w:hAnsi="Verdana"/>
          <w:sz w:val="24"/>
          <w:szCs w:val="24"/>
        </w:rPr>
        <w:t>nternet and mobile technologies, together with its seemingly limitless applications, is surpassing and occasionally destroying established labour structures that have existed for almost a century.</w:t>
      </w:r>
      <w:r w:rsidR="005873C3">
        <w:rPr>
          <w:rFonts w:ascii="Verdana" w:hAnsi="Verdana"/>
          <w:sz w:val="24"/>
          <w:szCs w:val="24"/>
        </w:rPr>
        <w:t xml:space="preserve"> </w:t>
      </w:r>
      <w:r w:rsidR="005873C3" w:rsidRPr="005873C3">
        <w:rPr>
          <w:rFonts w:ascii="Verdana" w:hAnsi="Verdana"/>
          <w:sz w:val="24"/>
          <w:szCs w:val="24"/>
        </w:rPr>
        <w:t>Significant progress in mobile technology and the emergence of mobile web have enabled us to shop, promote, read, purchase, and bank using our mobile devices</w:t>
      </w:r>
      <w:r w:rsidR="005873C3">
        <w:rPr>
          <w:rFonts w:ascii="Verdana" w:hAnsi="Verdana"/>
          <w:sz w:val="24"/>
          <w:szCs w:val="24"/>
        </w:rPr>
        <w:t xml:space="preserve"> (ibid)</w:t>
      </w:r>
      <w:r w:rsidR="005873C3" w:rsidRPr="005873C3">
        <w:rPr>
          <w:rFonts w:ascii="Verdana" w:hAnsi="Verdana"/>
          <w:sz w:val="24"/>
          <w:szCs w:val="24"/>
        </w:rPr>
        <w:t>.</w:t>
      </w:r>
      <w:r w:rsidR="005873C3">
        <w:rPr>
          <w:rFonts w:ascii="Verdana" w:hAnsi="Verdana"/>
          <w:sz w:val="24"/>
          <w:szCs w:val="24"/>
        </w:rPr>
        <w:t xml:space="preserve"> </w:t>
      </w:r>
      <w:r w:rsidR="007262D5">
        <w:rPr>
          <w:rFonts w:ascii="Verdana" w:hAnsi="Verdana"/>
          <w:sz w:val="24"/>
          <w:szCs w:val="24"/>
        </w:rPr>
        <w:t xml:space="preserve">Furthermore, data analytics and digital management </w:t>
      </w:r>
      <w:r w:rsidR="00F76672">
        <w:rPr>
          <w:rFonts w:ascii="Verdana" w:hAnsi="Verdana"/>
          <w:sz w:val="24"/>
          <w:szCs w:val="24"/>
        </w:rPr>
        <w:t>have</w:t>
      </w:r>
      <w:r w:rsidR="007262D5">
        <w:rPr>
          <w:rFonts w:ascii="Verdana" w:hAnsi="Verdana"/>
          <w:sz w:val="24"/>
          <w:szCs w:val="24"/>
        </w:rPr>
        <w:t xml:space="preserve"> played important roles to change the business structure. </w:t>
      </w:r>
      <w:r w:rsidR="00F76672">
        <w:rPr>
          <w:rFonts w:ascii="Verdana" w:hAnsi="Verdana"/>
          <w:sz w:val="24"/>
          <w:szCs w:val="24"/>
        </w:rPr>
        <w:t>Kollmann et al. (2024) strongly believe that d</w:t>
      </w:r>
      <w:r w:rsidR="00F76672" w:rsidRPr="00F76672">
        <w:rPr>
          <w:rFonts w:ascii="Verdana" w:hAnsi="Verdana"/>
          <w:sz w:val="24"/>
          <w:szCs w:val="24"/>
        </w:rPr>
        <w:t>ata analytics and digital management have emerged as two major foundations of this revolution.</w:t>
      </w:r>
      <w:r w:rsidR="00BA37F5">
        <w:rPr>
          <w:rFonts w:ascii="Verdana" w:hAnsi="Verdana"/>
          <w:sz w:val="24"/>
          <w:szCs w:val="24"/>
        </w:rPr>
        <w:t xml:space="preserve"> Similarly, the introduction of Artificial Intelligence has significant impacts on businesses whether it is considered as a positive or negative development. According to </w:t>
      </w:r>
      <w:r w:rsidR="00BA37F5" w:rsidRPr="00BA37F5">
        <w:rPr>
          <w:rFonts w:ascii="Verdana" w:hAnsi="Verdana"/>
          <w:sz w:val="24"/>
          <w:szCs w:val="24"/>
        </w:rPr>
        <w:t>Zeba et al.</w:t>
      </w:r>
      <w:r w:rsidR="00BA37F5">
        <w:rPr>
          <w:rFonts w:ascii="Verdana" w:hAnsi="Verdana"/>
          <w:sz w:val="24"/>
          <w:szCs w:val="24"/>
        </w:rPr>
        <w:t xml:space="preserve"> (</w:t>
      </w:r>
      <w:r w:rsidR="00BA37F5" w:rsidRPr="00BA37F5">
        <w:rPr>
          <w:rFonts w:ascii="Verdana" w:hAnsi="Verdana"/>
          <w:sz w:val="24"/>
          <w:szCs w:val="24"/>
        </w:rPr>
        <w:t>2021</w:t>
      </w:r>
      <w:r w:rsidR="00BA37F5">
        <w:rPr>
          <w:rFonts w:ascii="Verdana" w:hAnsi="Verdana"/>
          <w:sz w:val="24"/>
          <w:szCs w:val="24"/>
        </w:rPr>
        <w:t>), a</w:t>
      </w:r>
      <w:r w:rsidR="00BA37F5" w:rsidRPr="00BA37F5">
        <w:rPr>
          <w:rFonts w:ascii="Verdana" w:hAnsi="Verdana"/>
          <w:sz w:val="24"/>
          <w:szCs w:val="24"/>
        </w:rPr>
        <w:t xml:space="preserve">rtificial intelligence plays a crucial role, particularly due to </w:t>
      </w:r>
      <w:r w:rsidR="00BA37F5">
        <w:rPr>
          <w:rFonts w:ascii="Verdana" w:hAnsi="Verdana"/>
          <w:sz w:val="24"/>
          <w:szCs w:val="24"/>
        </w:rPr>
        <w:t>big</w:t>
      </w:r>
      <w:r w:rsidR="00BA37F5" w:rsidRPr="00BA37F5">
        <w:rPr>
          <w:rFonts w:ascii="Verdana" w:hAnsi="Verdana"/>
          <w:sz w:val="24"/>
          <w:szCs w:val="24"/>
        </w:rPr>
        <w:t xml:space="preserve"> data, intelligent manufacturing, cyber-physical systems, and real-time scheduling algorithms</w:t>
      </w:r>
      <w:r w:rsidR="00BA37F5">
        <w:rPr>
          <w:rFonts w:ascii="Verdana" w:hAnsi="Verdana"/>
          <w:sz w:val="24"/>
          <w:szCs w:val="24"/>
        </w:rPr>
        <w:t xml:space="preserve"> (cited in Kollmann et al., 2024). </w:t>
      </w:r>
      <w:r w:rsidR="000C0681">
        <w:rPr>
          <w:rFonts w:ascii="Verdana" w:hAnsi="Verdana"/>
          <w:sz w:val="24"/>
          <w:szCs w:val="24"/>
        </w:rPr>
        <w:t xml:space="preserve">Moreover, due to the advancement of technology the communication has been faster and more convenient. </w:t>
      </w:r>
      <w:r w:rsidR="00002C3E" w:rsidRPr="00002C3E">
        <w:rPr>
          <w:rFonts w:ascii="Verdana" w:hAnsi="Verdana"/>
          <w:sz w:val="24"/>
          <w:szCs w:val="24"/>
        </w:rPr>
        <w:t>Diverse communication systems, including video conferencing, email, and messaging platforms, have proven useful in executing varied activities</w:t>
      </w:r>
      <w:r w:rsidR="00002C3E">
        <w:rPr>
          <w:rFonts w:ascii="Verdana" w:hAnsi="Verdana"/>
          <w:sz w:val="24"/>
          <w:szCs w:val="24"/>
        </w:rPr>
        <w:t xml:space="preserve"> and made is easy to reach wide range of customers for marketing the brands (Abirami et al., 2023)</w:t>
      </w:r>
      <w:r w:rsidR="00002C3E" w:rsidRPr="00002C3E">
        <w:rPr>
          <w:rFonts w:ascii="Verdana" w:hAnsi="Verdana"/>
          <w:sz w:val="24"/>
          <w:szCs w:val="24"/>
        </w:rPr>
        <w:t>.</w:t>
      </w:r>
      <w:r w:rsidR="0041391A">
        <w:rPr>
          <w:rFonts w:ascii="Verdana" w:hAnsi="Verdana"/>
          <w:sz w:val="24"/>
          <w:szCs w:val="24"/>
        </w:rPr>
        <w:t xml:space="preserve"> In addition, Bachmann et al. (2025) </w:t>
      </w:r>
      <w:r w:rsidR="002C7A8F">
        <w:rPr>
          <w:rFonts w:ascii="Verdana" w:hAnsi="Verdana"/>
          <w:sz w:val="24"/>
          <w:szCs w:val="24"/>
        </w:rPr>
        <w:t>argued</w:t>
      </w:r>
      <w:r w:rsidR="0041391A">
        <w:rPr>
          <w:rFonts w:ascii="Verdana" w:hAnsi="Verdana"/>
          <w:sz w:val="24"/>
          <w:szCs w:val="24"/>
        </w:rPr>
        <w:t xml:space="preserve"> that i</w:t>
      </w:r>
      <w:r w:rsidR="0041391A" w:rsidRPr="0041391A">
        <w:rPr>
          <w:rFonts w:ascii="Verdana" w:hAnsi="Verdana"/>
          <w:sz w:val="24"/>
          <w:szCs w:val="24"/>
        </w:rPr>
        <w:t>nnovations like the Internet of Things (IoT), platforms, and virtual reality enable direct contact between companies and end customers, creating new opportunities for communication, customer interaction, and market expansion.</w:t>
      </w:r>
    </w:p>
    <w:p w14:paraId="3A1DF1AE" w14:textId="77777777" w:rsidR="000C010A" w:rsidRDefault="000C010A" w:rsidP="00D1296B">
      <w:pPr>
        <w:spacing w:after="0" w:line="240" w:lineRule="auto"/>
        <w:jc w:val="both"/>
        <w:rPr>
          <w:rFonts w:ascii="Verdana" w:hAnsi="Verdana"/>
          <w:sz w:val="24"/>
          <w:szCs w:val="24"/>
        </w:rPr>
      </w:pPr>
    </w:p>
    <w:p w14:paraId="4B196322" w14:textId="3B43993F" w:rsidR="000C010A" w:rsidRDefault="00234DFE" w:rsidP="00E80FC8">
      <w:pPr>
        <w:pStyle w:val="Heading2"/>
      </w:pPr>
      <w:bookmarkStart w:id="3" w:name="_Toc219722978"/>
      <w:r>
        <w:t xml:space="preserve">2.2 </w:t>
      </w:r>
      <w:r w:rsidR="000C010A" w:rsidRPr="000C010A">
        <w:t>The Rise of e-Commerce:</w:t>
      </w:r>
      <w:bookmarkEnd w:id="3"/>
    </w:p>
    <w:p w14:paraId="24A6875C" w14:textId="0F4BE36B" w:rsidR="00AE0385" w:rsidRPr="00AE0385" w:rsidRDefault="0081395B" w:rsidP="00D1296B">
      <w:pPr>
        <w:spacing w:after="0" w:line="240" w:lineRule="auto"/>
        <w:jc w:val="both"/>
        <w:rPr>
          <w:rFonts w:ascii="Verdana" w:hAnsi="Verdana"/>
          <w:sz w:val="24"/>
          <w:szCs w:val="24"/>
        </w:rPr>
      </w:pPr>
      <w:r>
        <w:rPr>
          <w:rFonts w:ascii="Verdana" w:hAnsi="Verdana"/>
          <w:sz w:val="24"/>
          <w:szCs w:val="24"/>
        </w:rPr>
        <w:t>According to Ntumba et al. (2023), t</w:t>
      </w:r>
      <w:r w:rsidRPr="0081395B">
        <w:rPr>
          <w:rFonts w:ascii="Verdana" w:hAnsi="Verdana"/>
          <w:sz w:val="24"/>
          <w:szCs w:val="24"/>
        </w:rPr>
        <w:t xml:space="preserve">he emergence of e-commerce has initiated a profound upheaval in the retail sector, altering the </w:t>
      </w:r>
      <w:proofErr w:type="gramStart"/>
      <w:r w:rsidRPr="0081395B">
        <w:rPr>
          <w:rFonts w:ascii="Verdana" w:hAnsi="Verdana"/>
          <w:sz w:val="24"/>
          <w:szCs w:val="24"/>
        </w:rPr>
        <w:t>manner in which</w:t>
      </w:r>
      <w:proofErr w:type="gramEnd"/>
      <w:r w:rsidRPr="0081395B">
        <w:rPr>
          <w:rFonts w:ascii="Verdana" w:hAnsi="Verdana"/>
          <w:sz w:val="24"/>
          <w:szCs w:val="24"/>
        </w:rPr>
        <w:t xml:space="preserve"> consumers engage with businesses and acquire products and services.</w:t>
      </w:r>
      <w:r w:rsidR="00155D59">
        <w:rPr>
          <w:rFonts w:ascii="Verdana" w:hAnsi="Verdana"/>
          <w:sz w:val="24"/>
          <w:szCs w:val="24"/>
        </w:rPr>
        <w:t xml:space="preserve"> </w:t>
      </w:r>
      <w:r w:rsidR="00155D59" w:rsidRPr="00155D59">
        <w:rPr>
          <w:rFonts w:ascii="Verdana" w:hAnsi="Verdana"/>
          <w:sz w:val="24"/>
          <w:szCs w:val="24"/>
        </w:rPr>
        <w:t>Electronic commerce, or e-commerce, refers to the buying and selling of goods and services using the internet</w:t>
      </w:r>
      <w:r w:rsidR="00155D59">
        <w:rPr>
          <w:rFonts w:ascii="Verdana" w:hAnsi="Verdana"/>
          <w:sz w:val="24"/>
          <w:szCs w:val="24"/>
        </w:rPr>
        <w:t xml:space="preserve"> (Raj and Sharma, 2025)</w:t>
      </w:r>
      <w:r w:rsidR="00155D59" w:rsidRPr="00155D59">
        <w:rPr>
          <w:rFonts w:ascii="Verdana" w:hAnsi="Verdana"/>
          <w:sz w:val="24"/>
          <w:szCs w:val="24"/>
        </w:rPr>
        <w:t>.</w:t>
      </w:r>
      <w:r>
        <w:rPr>
          <w:rFonts w:ascii="Verdana" w:hAnsi="Verdana"/>
          <w:sz w:val="24"/>
          <w:szCs w:val="24"/>
        </w:rPr>
        <w:t xml:space="preserve"> </w:t>
      </w:r>
      <w:r w:rsidR="00AE0385" w:rsidRPr="00AE0385">
        <w:rPr>
          <w:rFonts w:ascii="Verdana" w:hAnsi="Verdana"/>
          <w:sz w:val="24"/>
          <w:szCs w:val="24"/>
        </w:rPr>
        <w:t>E-commerce refers to the transaction of money and data to complete a sale of services via the internet</w:t>
      </w:r>
      <w:r w:rsidR="00AE0385">
        <w:rPr>
          <w:rFonts w:ascii="Verdana" w:hAnsi="Verdana"/>
          <w:sz w:val="24"/>
          <w:szCs w:val="24"/>
        </w:rPr>
        <w:t xml:space="preserve"> (</w:t>
      </w:r>
      <w:proofErr w:type="spellStart"/>
      <w:r w:rsidR="00AE0385">
        <w:rPr>
          <w:rFonts w:ascii="Verdana" w:hAnsi="Verdana"/>
          <w:sz w:val="24"/>
          <w:szCs w:val="24"/>
        </w:rPr>
        <w:t>Shunmathy</w:t>
      </w:r>
      <w:proofErr w:type="spellEnd"/>
      <w:r w:rsidR="00AE0385">
        <w:rPr>
          <w:rFonts w:ascii="Verdana" w:hAnsi="Verdana"/>
          <w:sz w:val="24"/>
          <w:szCs w:val="24"/>
        </w:rPr>
        <w:t>, 2024)</w:t>
      </w:r>
      <w:r w:rsidR="00AE0385" w:rsidRPr="00AE0385">
        <w:rPr>
          <w:rFonts w:ascii="Verdana" w:hAnsi="Verdana"/>
          <w:sz w:val="24"/>
          <w:szCs w:val="24"/>
        </w:rPr>
        <w:t>.</w:t>
      </w:r>
      <w:r w:rsidR="00AE0385">
        <w:rPr>
          <w:rFonts w:ascii="Verdana" w:hAnsi="Verdana"/>
          <w:sz w:val="24"/>
          <w:szCs w:val="24"/>
        </w:rPr>
        <w:t xml:space="preserve"> </w:t>
      </w:r>
      <w:r w:rsidR="003D13C0" w:rsidRPr="003D13C0">
        <w:rPr>
          <w:rFonts w:ascii="Verdana" w:hAnsi="Verdana"/>
          <w:sz w:val="24"/>
          <w:szCs w:val="24"/>
        </w:rPr>
        <w:t>The advent of e-commerce signifies a crucial juncture in the history of business, drastically transforming the conventional retail landscape</w:t>
      </w:r>
      <w:r w:rsidR="003D13C0">
        <w:rPr>
          <w:rFonts w:ascii="Verdana" w:hAnsi="Verdana"/>
          <w:sz w:val="24"/>
          <w:szCs w:val="24"/>
        </w:rPr>
        <w:t xml:space="preserve"> (Ntumba et al., 2023)</w:t>
      </w:r>
      <w:r w:rsidR="003D13C0" w:rsidRPr="003D13C0">
        <w:rPr>
          <w:rFonts w:ascii="Verdana" w:hAnsi="Verdana"/>
          <w:sz w:val="24"/>
          <w:szCs w:val="24"/>
        </w:rPr>
        <w:t>.</w:t>
      </w:r>
      <w:r w:rsidR="003D13C0">
        <w:rPr>
          <w:rFonts w:ascii="Verdana" w:hAnsi="Verdana"/>
          <w:sz w:val="24"/>
          <w:szCs w:val="24"/>
        </w:rPr>
        <w:t xml:space="preserve"> </w:t>
      </w:r>
      <w:r w:rsidR="009435E8">
        <w:rPr>
          <w:rFonts w:ascii="Verdana" w:hAnsi="Verdana"/>
          <w:sz w:val="24"/>
          <w:szCs w:val="24"/>
        </w:rPr>
        <w:t>Raj and Sharma (2025) affirmed that i</w:t>
      </w:r>
      <w:r w:rsidR="009435E8" w:rsidRPr="009435E8">
        <w:rPr>
          <w:rFonts w:ascii="Verdana" w:hAnsi="Verdana"/>
          <w:sz w:val="24"/>
          <w:szCs w:val="24"/>
        </w:rPr>
        <w:t>n the last twenty years, the swift advancement of digital technology, extensive internet accessibility, and the declining cost of smartphones have rendered online shopping more attainable and attractive to customers globally.</w:t>
      </w:r>
      <w:r w:rsidR="008C616E">
        <w:rPr>
          <w:rFonts w:ascii="Verdana" w:hAnsi="Verdana"/>
          <w:sz w:val="24"/>
          <w:szCs w:val="24"/>
        </w:rPr>
        <w:t xml:space="preserve"> </w:t>
      </w:r>
      <w:r w:rsidR="00C520B9" w:rsidRPr="00C520B9">
        <w:rPr>
          <w:rFonts w:ascii="Verdana" w:hAnsi="Verdana"/>
          <w:sz w:val="24"/>
          <w:szCs w:val="24"/>
        </w:rPr>
        <w:t xml:space="preserve">Consequently, e-commerce </w:t>
      </w:r>
      <w:r w:rsidR="00C520B9" w:rsidRPr="00C520B9">
        <w:rPr>
          <w:rFonts w:ascii="Verdana" w:hAnsi="Verdana"/>
          <w:sz w:val="24"/>
          <w:szCs w:val="24"/>
        </w:rPr>
        <w:lastRenderedPageBreak/>
        <w:t>has arisen not only as an alternative to conventional retail but as a preeminent and disruptive force transforming the entire consumer environment</w:t>
      </w:r>
      <w:r w:rsidR="00C520B9">
        <w:rPr>
          <w:rFonts w:ascii="Verdana" w:hAnsi="Verdana"/>
          <w:sz w:val="24"/>
          <w:szCs w:val="24"/>
        </w:rPr>
        <w:t xml:space="preserve"> (ibid)</w:t>
      </w:r>
      <w:r w:rsidR="00C520B9" w:rsidRPr="00C520B9">
        <w:rPr>
          <w:rFonts w:ascii="Verdana" w:hAnsi="Verdana"/>
          <w:sz w:val="24"/>
          <w:szCs w:val="24"/>
        </w:rPr>
        <w:t>.</w:t>
      </w:r>
      <w:r w:rsidR="004C1BD5">
        <w:rPr>
          <w:rFonts w:ascii="Verdana" w:hAnsi="Verdana"/>
          <w:sz w:val="24"/>
          <w:szCs w:val="24"/>
        </w:rPr>
        <w:t xml:space="preserve"> </w:t>
      </w:r>
      <w:r w:rsidR="001C4CCB">
        <w:rPr>
          <w:rFonts w:ascii="Verdana" w:hAnsi="Verdana"/>
          <w:sz w:val="24"/>
          <w:szCs w:val="24"/>
        </w:rPr>
        <w:t>Additionally, s</w:t>
      </w:r>
      <w:r w:rsidR="001C4CCB" w:rsidRPr="001C4CCB">
        <w:rPr>
          <w:rFonts w:ascii="Verdana" w:hAnsi="Verdana"/>
          <w:sz w:val="24"/>
          <w:szCs w:val="24"/>
        </w:rPr>
        <w:t>cholars such as Laudon and Traver (2021) highlighted that e-commerce has eliminated regional obstacles for enterprises, hence generating new prospects for global trade</w:t>
      </w:r>
      <w:r w:rsidR="001C4CCB">
        <w:rPr>
          <w:rFonts w:ascii="Verdana" w:hAnsi="Verdana"/>
          <w:sz w:val="24"/>
          <w:szCs w:val="24"/>
        </w:rPr>
        <w:t xml:space="preserve"> (cited in </w:t>
      </w:r>
      <w:r w:rsidR="00DB1F40">
        <w:rPr>
          <w:rFonts w:ascii="Verdana" w:hAnsi="Verdana"/>
          <w:sz w:val="24"/>
          <w:szCs w:val="24"/>
        </w:rPr>
        <w:t>K</w:t>
      </w:r>
      <w:r w:rsidR="00C80C57">
        <w:rPr>
          <w:rFonts w:ascii="Verdana" w:hAnsi="Verdana"/>
          <w:sz w:val="24"/>
          <w:szCs w:val="24"/>
        </w:rPr>
        <w:t>aur</w:t>
      </w:r>
      <w:r w:rsidR="001C4CCB">
        <w:rPr>
          <w:rFonts w:ascii="Verdana" w:hAnsi="Verdana"/>
          <w:sz w:val="24"/>
          <w:szCs w:val="24"/>
        </w:rPr>
        <w:t xml:space="preserve"> et al., 2025)</w:t>
      </w:r>
      <w:r w:rsidR="001C4CCB" w:rsidRPr="001C4CCB">
        <w:rPr>
          <w:rFonts w:ascii="Verdana" w:hAnsi="Verdana"/>
          <w:sz w:val="24"/>
          <w:szCs w:val="24"/>
        </w:rPr>
        <w:t>.</w:t>
      </w:r>
      <w:r w:rsidR="00037229">
        <w:rPr>
          <w:rFonts w:ascii="Verdana" w:hAnsi="Verdana"/>
          <w:sz w:val="24"/>
          <w:szCs w:val="24"/>
        </w:rPr>
        <w:t xml:space="preserve"> According to Wahab and Abdulmajeed (2025), t</w:t>
      </w:r>
      <w:r w:rsidR="00037229" w:rsidRPr="00037229">
        <w:rPr>
          <w:rFonts w:ascii="Verdana" w:hAnsi="Verdana"/>
          <w:sz w:val="24"/>
          <w:szCs w:val="24"/>
        </w:rPr>
        <w:t>he digital economy has profoundly altered consumer behaviour, with individuals increasingly depending on online channels for transactions which is primarily propelled by the convenience of digital transactions, competitive price, and access to a wider array of products than those generally found in traditional marketplaces.</w:t>
      </w:r>
      <w:r w:rsidR="004B03DF">
        <w:rPr>
          <w:rFonts w:ascii="Verdana" w:hAnsi="Verdana"/>
          <w:sz w:val="24"/>
          <w:szCs w:val="24"/>
        </w:rPr>
        <w:t xml:space="preserve"> </w:t>
      </w:r>
    </w:p>
    <w:p w14:paraId="62AB2A21" w14:textId="77777777" w:rsidR="000C010A" w:rsidRPr="000C010A" w:rsidRDefault="000C010A" w:rsidP="00D1296B">
      <w:pPr>
        <w:spacing w:after="0" w:line="240" w:lineRule="auto"/>
        <w:jc w:val="both"/>
        <w:rPr>
          <w:rFonts w:ascii="Verdana" w:hAnsi="Verdana"/>
          <w:sz w:val="24"/>
          <w:szCs w:val="24"/>
        </w:rPr>
      </w:pPr>
    </w:p>
    <w:p w14:paraId="6FD6A681" w14:textId="2569D4AB" w:rsidR="000C010A" w:rsidRDefault="0043470A" w:rsidP="00D1296B">
      <w:pPr>
        <w:spacing w:after="0" w:line="240" w:lineRule="auto"/>
        <w:jc w:val="both"/>
        <w:rPr>
          <w:rFonts w:ascii="Verdana" w:hAnsi="Verdana"/>
          <w:sz w:val="24"/>
          <w:szCs w:val="24"/>
        </w:rPr>
      </w:pPr>
      <w:r w:rsidRPr="0043470A">
        <w:rPr>
          <w:rFonts w:ascii="Verdana" w:hAnsi="Verdana"/>
          <w:sz w:val="24"/>
          <w:szCs w:val="24"/>
        </w:rPr>
        <w:t>The emergence of e-commerce signifies a crucial juncture in the history of business, drastically transforming the conventional retail landscape</w:t>
      </w:r>
      <w:r>
        <w:rPr>
          <w:rFonts w:ascii="Verdana" w:hAnsi="Verdana"/>
          <w:sz w:val="24"/>
          <w:szCs w:val="24"/>
        </w:rPr>
        <w:t xml:space="preserve"> </w:t>
      </w:r>
      <w:r w:rsidR="009A6214">
        <w:rPr>
          <w:rFonts w:ascii="Verdana" w:hAnsi="Verdana"/>
          <w:sz w:val="24"/>
          <w:szCs w:val="24"/>
        </w:rPr>
        <w:t>(Ntumba et al., 2023)</w:t>
      </w:r>
      <w:r w:rsidRPr="0043470A">
        <w:rPr>
          <w:rFonts w:ascii="Verdana" w:hAnsi="Verdana"/>
          <w:sz w:val="24"/>
          <w:szCs w:val="24"/>
        </w:rPr>
        <w:t>.</w:t>
      </w:r>
      <w:r>
        <w:rPr>
          <w:rFonts w:ascii="Verdana" w:hAnsi="Verdana"/>
          <w:sz w:val="24"/>
          <w:szCs w:val="24"/>
        </w:rPr>
        <w:t xml:space="preserve"> </w:t>
      </w:r>
      <w:r w:rsidR="007D70AA" w:rsidRPr="007D70AA">
        <w:rPr>
          <w:rFonts w:ascii="Verdana" w:hAnsi="Verdana"/>
          <w:sz w:val="24"/>
          <w:szCs w:val="24"/>
        </w:rPr>
        <w:t>The late 1990s seen a surge of interest in online businesses, propelled by speculative investment</w:t>
      </w:r>
      <w:r w:rsidR="007D70AA">
        <w:rPr>
          <w:rFonts w:ascii="Verdana" w:hAnsi="Verdana"/>
          <w:sz w:val="24"/>
          <w:szCs w:val="24"/>
        </w:rPr>
        <w:t xml:space="preserve"> (</w:t>
      </w:r>
      <w:r w:rsidR="00DB1F40">
        <w:rPr>
          <w:rFonts w:ascii="Verdana" w:hAnsi="Verdana"/>
          <w:sz w:val="24"/>
          <w:szCs w:val="24"/>
        </w:rPr>
        <w:t>Kaur</w:t>
      </w:r>
      <w:r w:rsidR="007D70AA">
        <w:rPr>
          <w:rFonts w:ascii="Verdana" w:hAnsi="Verdana"/>
          <w:sz w:val="24"/>
          <w:szCs w:val="24"/>
        </w:rPr>
        <w:t xml:space="preserve"> et al., 2025)</w:t>
      </w:r>
      <w:r w:rsidR="007D70AA" w:rsidRPr="007D70AA">
        <w:rPr>
          <w:rFonts w:ascii="Verdana" w:hAnsi="Verdana"/>
          <w:sz w:val="24"/>
          <w:szCs w:val="24"/>
        </w:rPr>
        <w:t>.</w:t>
      </w:r>
      <w:r w:rsidR="007D70AA">
        <w:rPr>
          <w:rFonts w:ascii="Verdana" w:hAnsi="Verdana"/>
          <w:sz w:val="24"/>
          <w:szCs w:val="24"/>
        </w:rPr>
        <w:t xml:space="preserve"> </w:t>
      </w:r>
      <w:r w:rsidR="007F5504" w:rsidRPr="007F5504">
        <w:rPr>
          <w:rFonts w:ascii="Verdana" w:hAnsi="Verdana"/>
          <w:sz w:val="24"/>
          <w:szCs w:val="24"/>
        </w:rPr>
        <w:t>The origins of e-commerce can be attributed to the establishment of online marketplaces such as Amazon (1995) and eBay (1995), which transformed consumer purchasing of books, electronics, and collectibles from the convenience of their residences</w:t>
      </w:r>
      <w:r w:rsidR="007F5504">
        <w:rPr>
          <w:rFonts w:ascii="Verdana" w:hAnsi="Verdana"/>
          <w:sz w:val="24"/>
          <w:szCs w:val="24"/>
        </w:rPr>
        <w:t xml:space="preserve"> (Raj and Sharma, 2025)</w:t>
      </w:r>
      <w:r w:rsidR="007F5504" w:rsidRPr="007F5504">
        <w:rPr>
          <w:rFonts w:ascii="Verdana" w:hAnsi="Verdana"/>
          <w:sz w:val="24"/>
          <w:szCs w:val="24"/>
        </w:rPr>
        <w:t>.</w:t>
      </w:r>
      <w:r w:rsidR="007F5504">
        <w:rPr>
          <w:rFonts w:ascii="Verdana" w:hAnsi="Verdana"/>
          <w:sz w:val="24"/>
          <w:szCs w:val="24"/>
        </w:rPr>
        <w:t xml:space="preserve"> </w:t>
      </w:r>
      <w:r w:rsidR="004F33DA">
        <w:rPr>
          <w:rFonts w:ascii="Verdana" w:hAnsi="Verdana"/>
          <w:sz w:val="24"/>
          <w:szCs w:val="24"/>
        </w:rPr>
        <w:t xml:space="preserve">According to Ntumba et al. (2023), </w:t>
      </w:r>
      <w:r w:rsidR="004F33DA" w:rsidRPr="004F33DA">
        <w:rPr>
          <w:rFonts w:ascii="Verdana" w:hAnsi="Verdana"/>
          <w:sz w:val="24"/>
          <w:szCs w:val="24"/>
        </w:rPr>
        <w:t>Amazon, established by Jeff Bezos in 1994 as an online bookshop, was a pioneer of this age.</w:t>
      </w:r>
      <w:r w:rsidR="004F33DA">
        <w:rPr>
          <w:rFonts w:ascii="Verdana" w:hAnsi="Verdana"/>
          <w:sz w:val="24"/>
          <w:szCs w:val="24"/>
        </w:rPr>
        <w:t xml:space="preserve"> Similarly, </w:t>
      </w:r>
      <w:r w:rsidR="008C5834" w:rsidRPr="008C5834">
        <w:rPr>
          <w:rFonts w:ascii="Verdana" w:hAnsi="Verdana"/>
          <w:sz w:val="24"/>
          <w:szCs w:val="24"/>
        </w:rPr>
        <w:t>eBay, established in 1995, pioneered the notion of online auctions, offering a forum for users to purchase and sell a diverse range of products</w:t>
      </w:r>
      <w:r w:rsidR="008C5834">
        <w:rPr>
          <w:rFonts w:ascii="Verdana" w:hAnsi="Verdana"/>
          <w:sz w:val="24"/>
          <w:szCs w:val="24"/>
        </w:rPr>
        <w:t xml:space="preserve"> (ibid)</w:t>
      </w:r>
      <w:r w:rsidR="008C5834" w:rsidRPr="008C5834">
        <w:rPr>
          <w:rFonts w:ascii="Verdana" w:hAnsi="Verdana"/>
          <w:sz w:val="24"/>
          <w:szCs w:val="24"/>
        </w:rPr>
        <w:t>.</w:t>
      </w:r>
      <w:r w:rsidR="00BB4B9C">
        <w:rPr>
          <w:rFonts w:ascii="Verdana" w:hAnsi="Verdana"/>
          <w:sz w:val="24"/>
          <w:szCs w:val="24"/>
        </w:rPr>
        <w:t xml:space="preserve"> </w:t>
      </w:r>
      <w:r w:rsidR="00194C28">
        <w:rPr>
          <w:rFonts w:ascii="Verdana" w:hAnsi="Verdana"/>
          <w:sz w:val="24"/>
          <w:szCs w:val="24"/>
        </w:rPr>
        <w:t>In addition, Raj and Sharma (2025), stated that t</w:t>
      </w:r>
      <w:r w:rsidR="00194C28" w:rsidRPr="00194C28">
        <w:rPr>
          <w:rFonts w:ascii="Verdana" w:hAnsi="Verdana"/>
          <w:sz w:val="24"/>
          <w:szCs w:val="24"/>
        </w:rPr>
        <w:t>he 2010s signified an age of swift advancement for e-commerce because of the proliferation of smartphones has led to the emergence of mobile commerce (m-commerce) as a prevailing trend, enabling consumers to shop at any time and from any location.</w:t>
      </w:r>
      <w:r w:rsidR="00CD766C">
        <w:rPr>
          <w:rFonts w:ascii="Verdana" w:hAnsi="Verdana"/>
          <w:sz w:val="24"/>
          <w:szCs w:val="24"/>
        </w:rPr>
        <w:t xml:space="preserve"> Furthermore, d</w:t>
      </w:r>
      <w:r w:rsidR="00CD766C" w:rsidRPr="00CD766C">
        <w:rPr>
          <w:rFonts w:ascii="Verdana" w:hAnsi="Verdana"/>
          <w:sz w:val="24"/>
          <w:szCs w:val="24"/>
        </w:rPr>
        <w:t>igital wallets and contactless payment systems, such PayPal, Apple Pay, and UPI in India, have alleviated obstacles in the payment process, hence enhancing client confidence</w:t>
      </w:r>
      <w:r w:rsidR="00CD766C">
        <w:rPr>
          <w:rFonts w:ascii="Verdana" w:hAnsi="Verdana"/>
          <w:sz w:val="24"/>
          <w:szCs w:val="24"/>
        </w:rPr>
        <w:t xml:space="preserve"> (ibid)</w:t>
      </w:r>
      <w:r w:rsidR="00CD766C" w:rsidRPr="00CD766C">
        <w:rPr>
          <w:rFonts w:ascii="Verdana" w:hAnsi="Verdana"/>
          <w:sz w:val="24"/>
          <w:szCs w:val="24"/>
        </w:rPr>
        <w:t>.</w:t>
      </w:r>
      <w:r w:rsidR="00730003">
        <w:rPr>
          <w:rFonts w:ascii="Verdana" w:hAnsi="Verdana"/>
          <w:sz w:val="24"/>
          <w:szCs w:val="24"/>
        </w:rPr>
        <w:t xml:space="preserve"> </w:t>
      </w:r>
      <w:r w:rsidR="00730003" w:rsidRPr="00730003">
        <w:rPr>
          <w:rFonts w:ascii="Verdana" w:hAnsi="Verdana"/>
          <w:sz w:val="24"/>
          <w:szCs w:val="24"/>
        </w:rPr>
        <w:t>Mobile technology has implemented features that enhance the whole purchasing experience, for example, Augmented Reality (AR) and Virtual Reality (VR) technologies allow people to digitally test products, visualise furniture within their residences, or engage with products in immersive manners prior to purchasing</w:t>
      </w:r>
      <w:r w:rsidR="00730003">
        <w:rPr>
          <w:rFonts w:ascii="Verdana" w:hAnsi="Verdana"/>
          <w:sz w:val="24"/>
          <w:szCs w:val="24"/>
        </w:rPr>
        <w:t xml:space="preserve"> (Ntumba et al., 2023)</w:t>
      </w:r>
      <w:r w:rsidR="00730003" w:rsidRPr="00730003">
        <w:rPr>
          <w:rFonts w:ascii="Verdana" w:hAnsi="Verdana"/>
          <w:sz w:val="24"/>
          <w:szCs w:val="24"/>
        </w:rPr>
        <w:t>.</w:t>
      </w:r>
      <w:r w:rsidR="00730003">
        <w:rPr>
          <w:rFonts w:ascii="Verdana" w:hAnsi="Verdana"/>
          <w:sz w:val="24"/>
          <w:szCs w:val="24"/>
        </w:rPr>
        <w:t xml:space="preserve"> </w:t>
      </w:r>
    </w:p>
    <w:p w14:paraId="23BB74F8" w14:textId="77777777" w:rsidR="008B72D4" w:rsidRDefault="008B72D4" w:rsidP="00D1296B">
      <w:pPr>
        <w:spacing w:after="0" w:line="240" w:lineRule="auto"/>
        <w:jc w:val="both"/>
        <w:rPr>
          <w:rFonts w:ascii="Verdana" w:hAnsi="Verdana"/>
          <w:sz w:val="24"/>
          <w:szCs w:val="24"/>
        </w:rPr>
      </w:pPr>
    </w:p>
    <w:p w14:paraId="671E7350" w14:textId="301B26DB" w:rsidR="008B72D4" w:rsidRPr="008B72D4" w:rsidRDefault="00234DFE" w:rsidP="00E80FC8">
      <w:pPr>
        <w:pStyle w:val="Heading2"/>
      </w:pPr>
      <w:bookmarkStart w:id="4" w:name="_Toc219722979"/>
      <w:r>
        <w:t xml:space="preserve">2.3 </w:t>
      </w:r>
      <w:r w:rsidR="008B72D4" w:rsidRPr="008B72D4">
        <w:t>Emergence of e-business:</w:t>
      </w:r>
      <w:bookmarkEnd w:id="4"/>
    </w:p>
    <w:p w14:paraId="13C8D520" w14:textId="79850996" w:rsidR="00F16654" w:rsidRDefault="00300F2B" w:rsidP="00F16654">
      <w:pPr>
        <w:spacing w:after="0" w:line="240" w:lineRule="auto"/>
        <w:jc w:val="both"/>
        <w:rPr>
          <w:rFonts w:ascii="Verdana" w:hAnsi="Verdana"/>
          <w:sz w:val="24"/>
          <w:szCs w:val="24"/>
        </w:rPr>
      </w:pPr>
      <w:r>
        <w:rPr>
          <w:rFonts w:ascii="Verdana" w:hAnsi="Verdana"/>
          <w:sz w:val="24"/>
          <w:szCs w:val="24"/>
        </w:rPr>
        <w:t>According to Azam and Ansari (2024), t</w:t>
      </w:r>
      <w:r w:rsidRPr="00300F2B">
        <w:rPr>
          <w:rFonts w:ascii="Verdana" w:hAnsi="Verdana"/>
          <w:sz w:val="24"/>
          <w:szCs w:val="24"/>
        </w:rPr>
        <w:t>he proliferation of mobile devices and innovative payment methods has accelerated the growth of e-commerce, enhancing its usefulness and accessibility.</w:t>
      </w:r>
      <w:r>
        <w:rPr>
          <w:rFonts w:ascii="Verdana" w:hAnsi="Verdana"/>
          <w:sz w:val="24"/>
          <w:szCs w:val="24"/>
        </w:rPr>
        <w:t xml:space="preserve"> </w:t>
      </w:r>
      <w:r w:rsidR="00DB7AB9">
        <w:rPr>
          <w:rFonts w:ascii="Verdana" w:hAnsi="Verdana"/>
          <w:sz w:val="24"/>
          <w:szCs w:val="24"/>
        </w:rPr>
        <w:t xml:space="preserve">Similarly, </w:t>
      </w:r>
      <w:proofErr w:type="spellStart"/>
      <w:r w:rsidR="00DB7AB9">
        <w:rPr>
          <w:rFonts w:ascii="Verdana" w:hAnsi="Verdana"/>
          <w:sz w:val="24"/>
          <w:szCs w:val="24"/>
        </w:rPr>
        <w:t>Kiselicki</w:t>
      </w:r>
      <w:proofErr w:type="spellEnd"/>
      <w:r w:rsidR="00DB7AB9">
        <w:rPr>
          <w:rFonts w:ascii="Verdana" w:hAnsi="Verdana"/>
          <w:sz w:val="24"/>
          <w:szCs w:val="24"/>
        </w:rPr>
        <w:t xml:space="preserve"> et al. (2022) asserted that i</w:t>
      </w:r>
      <w:r w:rsidR="00DB7AB9" w:rsidRPr="00DB7AB9">
        <w:rPr>
          <w:rFonts w:ascii="Verdana" w:hAnsi="Verdana"/>
          <w:sz w:val="24"/>
          <w:szCs w:val="24"/>
        </w:rPr>
        <w:t>n the global marketplace, corporate activities cannot achieve success without the utilisation of contemporary information technologies.</w:t>
      </w:r>
      <w:r w:rsidR="00DB7AB9">
        <w:rPr>
          <w:rFonts w:ascii="Verdana" w:hAnsi="Verdana"/>
          <w:sz w:val="24"/>
          <w:szCs w:val="24"/>
        </w:rPr>
        <w:t xml:space="preserve"> </w:t>
      </w:r>
      <w:r w:rsidR="00A44248">
        <w:rPr>
          <w:rFonts w:ascii="Verdana" w:hAnsi="Verdana"/>
          <w:sz w:val="24"/>
          <w:szCs w:val="24"/>
        </w:rPr>
        <w:t>Moreover, d</w:t>
      </w:r>
      <w:r w:rsidR="00A44248" w:rsidRPr="00A44248">
        <w:rPr>
          <w:rFonts w:ascii="Verdana" w:hAnsi="Verdana"/>
          <w:sz w:val="24"/>
          <w:szCs w:val="24"/>
        </w:rPr>
        <w:t xml:space="preserve">igital advances such as social networks, mobile technology, and big data are compelling businesses across several industries to transform their operations, products, and organisational </w:t>
      </w:r>
      <w:r w:rsidR="00A44248" w:rsidRPr="00A44248">
        <w:rPr>
          <w:rFonts w:ascii="Verdana" w:hAnsi="Verdana"/>
          <w:sz w:val="24"/>
          <w:szCs w:val="24"/>
        </w:rPr>
        <w:lastRenderedPageBreak/>
        <w:t>structures which are essential to manage intricate transitions and maintain competitiveness in a rapidly evolving digital marketplace</w:t>
      </w:r>
      <w:r w:rsidR="00A44248">
        <w:rPr>
          <w:rFonts w:ascii="Verdana" w:hAnsi="Verdana"/>
          <w:sz w:val="24"/>
          <w:szCs w:val="24"/>
        </w:rPr>
        <w:t xml:space="preserve"> (</w:t>
      </w:r>
      <w:r w:rsidR="00A44248" w:rsidRPr="00A44248">
        <w:rPr>
          <w:rFonts w:ascii="Verdana" w:hAnsi="Verdana"/>
          <w:sz w:val="24"/>
          <w:szCs w:val="24"/>
        </w:rPr>
        <w:t>Ismaeel</w:t>
      </w:r>
      <w:r w:rsidR="00A44248">
        <w:rPr>
          <w:rFonts w:ascii="Verdana" w:hAnsi="Verdana"/>
          <w:sz w:val="24"/>
          <w:szCs w:val="24"/>
        </w:rPr>
        <w:t xml:space="preserve"> and </w:t>
      </w:r>
      <w:proofErr w:type="spellStart"/>
      <w:r w:rsidR="00A44248" w:rsidRPr="00A44248">
        <w:rPr>
          <w:rFonts w:ascii="Verdana" w:hAnsi="Verdana"/>
          <w:sz w:val="24"/>
          <w:szCs w:val="24"/>
        </w:rPr>
        <w:t>Zeebaree</w:t>
      </w:r>
      <w:proofErr w:type="spellEnd"/>
      <w:r w:rsidR="00A44248">
        <w:rPr>
          <w:rFonts w:ascii="Verdana" w:hAnsi="Verdana"/>
          <w:sz w:val="24"/>
          <w:szCs w:val="24"/>
        </w:rPr>
        <w:t>, 2025)</w:t>
      </w:r>
      <w:r w:rsidR="00A44248" w:rsidRPr="00A44248">
        <w:rPr>
          <w:rFonts w:ascii="Verdana" w:hAnsi="Verdana"/>
          <w:sz w:val="24"/>
          <w:szCs w:val="24"/>
        </w:rPr>
        <w:t>.</w:t>
      </w:r>
      <w:r w:rsidR="00A44248">
        <w:rPr>
          <w:rFonts w:ascii="Verdana" w:hAnsi="Verdana"/>
          <w:sz w:val="24"/>
          <w:szCs w:val="24"/>
        </w:rPr>
        <w:t xml:space="preserve"> </w:t>
      </w:r>
      <w:r w:rsidR="00F16654">
        <w:rPr>
          <w:rFonts w:ascii="Verdana" w:hAnsi="Verdana"/>
          <w:sz w:val="24"/>
          <w:szCs w:val="24"/>
        </w:rPr>
        <w:t xml:space="preserve">Furthermore, </w:t>
      </w:r>
      <w:proofErr w:type="spellStart"/>
      <w:r w:rsidR="00F16654">
        <w:rPr>
          <w:rFonts w:ascii="Verdana" w:hAnsi="Verdana"/>
          <w:sz w:val="24"/>
          <w:szCs w:val="24"/>
        </w:rPr>
        <w:t>Hushko</w:t>
      </w:r>
      <w:proofErr w:type="spellEnd"/>
      <w:r w:rsidR="00F16654">
        <w:rPr>
          <w:rFonts w:ascii="Verdana" w:hAnsi="Verdana"/>
          <w:sz w:val="24"/>
          <w:szCs w:val="24"/>
        </w:rPr>
        <w:t xml:space="preserve"> et al. (2022) supported that e</w:t>
      </w:r>
      <w:r w:rsidR="00F16654" w:rsidRPr="00F16654">
        <w:rPr>
          <w:rFonts w:ascii="Verdana" w:hAnsi="Verdana"/>
          <w:sz w:val="24"/>
          <w:szCs w:val="24"/>
        </w:rPr>
        <w:t>-commerce constitutes a fundamental element of the "new economy," increasingly vital for the effective advancement of global commercial activity.</w:t>
      </w:r>
      <w:r w:rsidR="00A82A77">
        <w:rPr>
          <w:rFonts w:ascii="Verdana" w:hAnsi="Verdana"/>
          <w:sz w:val="24"/>
          <w:szCs w:val="24"/>
        </w:rPr>
        <w:t xml:space="preserve"> </w:t>
      </w:r>
      <w:r w:rsidR="00A707E1" w:rsidRPr="00A707E1">
        <w:rPr>
          <w:rFonts w:ascii="Verdana" w:hAnsi="Verdana"/>
          <w:sz w:val="24"/>
          <w:szCs w:val="24"/>
        </w:rPr>
        <w:t>The scene has evolved from online transactions to include mobile commerce, social media marketing, digital supply chain integration, and the application of emerging technologies such as artificial intelligence and blockchain</w:t>
      </w:r>
      <w:r w:rsidR="00A707E1">
        <w:rPr>
          <w:rFonts w:ascii="Verdana" w:hAnsi="Verdana"/>
          <w:sz w:val="24"/>
          <w:szCs w:val="24"/>
        </w:rPr>
        <w:t xml:space="preserve"> (</w:t>
      </w:r>
      <w:proofErr w:type="spellStart"/>
      <w:r w:rsidR="00A707E1" w:rsidRPr="00A707E1">
        <w:rPr>
          <w:rFonts w:ascii="Verdana" w:hAnsi="Verdana"/>
          <w:sz w:val="24"/>
          <w:szCs w:val="24"/>
        </w:rPr>
        <w:t>Fatmayati</w:t>
      </w:r>
      <w:proofErr w:type="spellEnd"/>
      <w:r w:rsidR="00A707E1">
        <w:rPr>
          <w:rFonts w:ascii="Verdana" w:hAnsi="Verdana"/>
          <w:sz w:val="24"/>
          <w:szCs w:val="24"/>
        </w:rPr>
        <w:t xml:space="preserve"> and </w:t>
      </w:r>
      <w:proofErr w:type="spellStart"/>
      <w:r w:rsidR="00A707E1" w:rsidRPr="00A707E1">
        <w:rPr>
          <w:rFonts w:ascii="Verdana" w:hAnsi="Verdana"/>
          <w:sz w:val="24"/>
          <w:szCs w:val="24"/>
        </w:rPr>
        <w:t>Muthmainah</w:t>
      </w:r>
      <w:proofErr w:type="spellEnd"/>
      <w:r w:rsidR="00D4446F">
        <w:rPr>
          <w:rFonts w:ascii="Verdana" w:hAnsi="Verdana"/>
          <w:sz w:val="24"/>
          <w:szCs w:val="24"/>
        </w:rPr>
        <w:t>, 2023</w:t>
      </w:r>
      <w:r w:rsidR="00A707E1">
        <w:rPr>
          <w:rFonts w:ascii="Verdana" w:hAnsi="Verdana"/>
          <w:sz w:val="24"/>
          <w:szCs w:val="24"/>
        </w:rPr>
        <w:t>)</w:t>
      </w:r>
      <w:r w:rsidR="00A707E1" w:rsidRPr="00A707E1">
        <w:rPr>
          <w:rFonts w:ascii="Verdana" w:hAnsi="Verdana"/>
          <w:sz w:val="24"/>
          <w:szCs w:val="24"/>
        </w:rPr>
        <w:t>.</w:t>
      </w:r>
    </w:p>
    <w:p w14:paraId="5FB72A9C" w14:textId="77777777" w:rsidR="008572E4" w:rsidRDefault="008572E4" w:rsidP="00F16654">
      <w:pPr>
        <w:spacing w:after="0" w:line="240" w:lineRule="auto"/>
        <w:jc w:val="both"/>
        <w:rPr>
          <w:rFonts w:ascii="Verdana" w:hAnsi="Verdana"/>
          <w:sz w:val="24"/>
          <w:szCs w:val="24"/>
        </w:rPr>
      </w:pPr>
    </w:p>
    <w:p w14:paraId="0FF690E9" w14:textId="1424A0E6" w:rsidR="008572E4" w:rsidRDefault="008572E4" w:rsidP="00F16654">
      <w:pPr>
        <w:spacing w:after="0" w:line="240" w:lineRule="auto"/>
        <w:jc w:val="both"/>
        <w:rPr>
          <w:rFonts w:ascii="Verdana" w:hAnsi="Verdana"/>
          <w:sz w:val="24"/>
          <w:szCs w:val="24"/>
        </w:rPr>
      </w:pPr>
      <w:r>
        <w:rPr>
          <w:rFonts w:ascii="Verdana" w:hAnsi="Verdana"/>
          <w:sz w:val="24"/>
          <w:szCs w:val="24"/>
        </w:rPr>
        <w:t xml:space="preserve">Rosita and </w:t>
      </w:r>
      <w:proofErr w:type="spellStart"/>
      <w:r>
        <w:rPr>
          <w:rFonts w:ascii="Verdana" w:hAnsi="Verdana"/>
          <w:sz w:val="24"/>
          <w:szCs w:val="24"/>
        </w:rPr>
        <w:t>Asbari</w:t>
      </w:r>
      <w:proofErr w:type="spellEnd"/>
      <w:r>
        <w:rPr>
          <w:rFonts w:ascii="Verdana" w:hAnsi="Verdana"/>
          <w:sz w:val="24"/>
          <w:szCs w:val="24"/>
        </w:rPr>
        <w:t xml:space="preserve"> (2023) stated that t</w:t>
      </w:r>
      <w:r w:rsidRPr="008572E4">
        <w:rPr>
          <w:rFonts w:ascii="Verdana" w:hAnsi="Verdana"/>
          <w:sz w:val="24"/>
          <w:szCs w:val="24"/>
        </w:rPr>
        <w:t xml:space="preserve">he advent of internet commerce facilitates the visibility of numerous products and the accessibility of pricing information, enabling price negotiations without the necessity of physical presence at the point of sale, exemplified by platforms such as Tokopedia, Lazada, Blibli.com, and </w:t>
      </w:r>
      <w:proofErr w:type="spellStart"/>
      <w:r w:rsidRPr="008572E4">
        <w:rPr>
          <w:rFonts w:ascii="Verdana" w:hAnsi="Verdana"/>
          <w:sz w:val="24"/>
          <w:szCs w:val="24"/>
        </w:rPr>
        <w:t>Bukalapak</w:t>
      </w:r>
      <w:proofErr w:type="spellEnd"/>
      <w:r w:rsidRPr="008572E4">
        <w:rPr>
          <w:rFonts w:ascii="Verdana" w:hAnsi="Verdana"/>
          <w:sz w:val="24"/>
          <w:szCs w:val="24"/>
        </w:rPr>
        <w:t>.</w:t>
      </w:r>
      <w:r w:rsidR="0079722D">
        <w:rPr>
          <w:rFonts w:ascii="Verdana" w:hAnsi="Verdana"/>
          <w:sz w:val="24"/>
          <w:szCs w:val="24"/>
        </w:rPr>
        <w:t xml:space="preserve"> </w:t>
      </w:r>
      <w:r w:rsidR="00B37C14" w:rsidRPr="00B37C14">
        <w:rPr>
          <w:rFonts w:ascii="Verdana" w:hAnsi="Verdana"/>
          <w:sz w:val="24"/>
          <w:szCs w:val="24"/>
        </w:rPr>
        <w:t>This has resulted in a significant enhancement of users' experiences, save both time and financial resources while circumventing retail congestion</w:t>
      </w:r>
      <w:r w:rsidR="00B37C14">
        <w:rPr>
          <w:rFonts w:ascii="Verdana" w:hAnsi="Verdana"/>
          <w:sz w:val="24"/>
          <w:szCs w:val="24"/>
        </w:rPr>
        <w:t xml:space="preserve"> (</w:t>
      </w:r>
      <w:r w:rsidR="00333806">
        <w:rPr>
          <w:rFonts w:ascii="Verdana" w:hAnsi="Verdana"/>
          <w:sz w:val="24"/>
          <w:szCs w:val="24"/>
        </w:rPr>
        <w:t>Sandu et al., 2025)</w:t>
      </w:r>
      <w:r w:rsidR="00B37C14" w:rsidRPr="00B37C14">
        <w:rPr>
          <w:rFonts w:ascii="Verdana" w:hAnsi="Verdana"/>
          <w:sz w:val="24"/>
          <w:szCs w:val="24"/>
        </w:rPr>
        <w:t>. Simultaneously, emerging technologies, including machine learning, artificial intelligence, augmented reality, and blockchain, significantly contributed to the optimisation of e-commerce platforms by improving process efficiency, enhancing comprehension of user needs, and providing personalised solutions</w:t>
      </w:r>
      <w:r w:rsidR="00333806">
        <w:rPr>
          <w:rFonts w:ascii="Verdana" w:hAnsi="Verdana"/>
          <w:sz w:val="24"/>
          <w:szCs w:val="24"/>
        </w:rPr>
        <w:t xml:space="preserve"> (ibid)</w:t>
      </w:r>
      <w:r w:rsidR="00B37C14" w:rsidRPr="00B37C14">
        <w:rPr>
          <w:rFonts w:ascii="Verdana" w:hAnsi="Verdana"/>
          <w:sz w:val="24"/>
          <w:szCs w:val="24"/>
        </w:rPr>
        <w:t>.</w:t>
      </w:r>
      <w:r w:rsidR="00A707E1">
        <w:rPr>
          <w:rFonts w:ascii="Verdana" w:hAnsi="Verdana"/>
          <w:sz w:val="24"/>
          <w:szCs w:val="24"/>
        </w:rPr>
        <w:t xml:space="preserve"> </w:t>
      </w:r>
      <w:r w:rsidR="001E24BC">
        <w:rPr>
          <w:rFonts w:ascii="Verdana" w:hAnsi="Verdana"/>
          <w:sz w:val="24"/>
          <w:szCs w:val="24"/>
        </w:rPr>
        <w:t>In addition, d</w:t>
      </w:r>
      <w:r w:rsidR="001E24BC" w:rsidRPr="001E24BC">
        <w:rPr>
          <w:rFonts w:ascii="Verdana" w:hAnsi="Verdana"/>
          <w:sz w:val="24"/>
          <w:szCs w:val="24"/>
        </w:rPr>
        <w:t>igital marketplaces have surged in prominence, providing a unified platform for various vendors to showcase their products such as Etsy and Shopify</w:t>
      </w:r>
      <w:r w:rsidR="001E24BC">
        <w:rPr>
          <w:rFonts w:ascii="Verdana" w:hAnsi="Verdana"/>
          <w:sz w:val="24"/>
          <w:szCs w:val="24"/>
        </w:rPr>
        <w:t xml:space="preserve"> (Azam and Ansari, 2024). </w:t>
      </w:r>
      <w:r w:rsidR="008C6501" w:rsidRPr="008C6501">
        <w:rPr>
          <w:rFonts w:ascii="Verdana" w:hAnsi="Verdana"/>
          <w:sz w:val="24"/>
          <w:szCs w:val="24"/>
        </w:rPr>
        <w:t>Technological advancements, like virtual reality (VR) and artificial intelligence (AI), have been integrated into e-commerce platforms to enhance the user experience</w:t>
      </w:r>
      <w:r w:rsidR="008C6501">
        <w:rPr>
          <w:rFonts w:ascii="Verdana" w:hAnsi="Verdana"/>
          <w:sz w:val="24"/>
          <w:szCs w:val="24"/>
        </w:rPr>
        <w:t xml:space="preserve"> (ibid)</w:t>
      </w:r>
      <w:r w:rsidR="008C6501" w:rsidRPr="008C6501">
        <w:rPr>
          <w:rFonts w:ascii="Verdana" w:hAnsi="Verdana"/>
          <w:sz w:val="24"/>
          <w:szCs w:val="24"/>
        </w:rPr>
        <w:t>.</w:t>
      </w:r>
      <w:r w:rsidR="004B3258">
        <w:rPr>
          <w:rFonts w:ascii="Verdana" w:hAnsi="Verdana"/>
          <w:sz w:val="24"/>
          <w:szCs w:val="24"/>
        </w:rPr>
        <w:t xml:space="preserve"> Moreover, </w:t>
      </w:r>
      <w:r w:rsidR="004B3258" w:rsidRPr="004B3258">
        <w:rPr>
          <w:rFonts w:ascii="Verdana" w:hAnsi="Verdana"/>
          <w:sz w:val="24"/>
          <w:szCs w:val="24"/>
        </w:rPr>
        <w:t>Chatbots represent an advanced method of customer communication, utilising a question-answer algorithm to deliver responses via text or audio messages</w:t>
      </w:r>
      <w:r w:rsidR="004B3258">
        <w:rPr>
          <w:rFonts w:ascii="Verdana" w:hAnsi="Verdana"/>
          <w:sz w:val="24"/>
          <w:szCs w:val="24"/>
        </w:rPr>
        <w:t xml:space="preserve"> (</w:t>
      </w:r>
      <w:proofErr w:type="spellStart"/>
      <w:r w:rsidR="004B3258">
        <w:rPr>
          <w:rFonts w:ascii="Verdana" w:hAnsi="Verdana"/>
          <w:sz w:val="24"/>
          <w:szCs w:val="24"/>
        </w:rPr>
        <w:t>Hushko</w:t>
      </w:r>
      <w:proofErr w:type="spellEnd"/>
      <w:r w:rsidR="004B3258">
        <w:rPr>
          <w:rFonts w:ascii="Verdana" w:hAnsi="Verdana"/>
          <w:sz w:val="24"/>
          <w:szCs w:val="24"/>
        </w:rPr>
        <w:t xml:space="preserve"> et al., 2022)</w:t>
      </w:r>
      <w:r w:rsidR="004B3258" w:rsidRPr="004B3258">
        <w:rPr>
          <w:rFonts w:ascii="Verdana" w:hAnsi="Verdana"/>
          <w:sz w:val="24"/>
          <w:szCs w:val="24"/>
        </w:rPr>
        <w:t>. Their primary function is to accurately identify the interlocutor's enquiries and provide appropriate replies, thereby facilitating continuous, round-the-clock interaction between the brand and its customers</w:t>
      </w:r>
      <w:r w:rsidR="004B3258">
        <w:rPr>
          <w:rFonts w:ascii="Verdana" w:hAnsi="Verdana"/>
          <w:sz w:val="24"/>
          <w:szCs w:val="24"/>
        </w:rPr>
        <w:t xml:space="preserve"> (ibid)</w:t>
      </w:r>
      <w:r w:rsidR="004B3258" w:rsidRPr="004B3258">
        <w:rPr>
          <w:rFonts w:ascii="Verdana" w:hAnsi="Verdana"/>
          <w:sz w:val="24"/>
          <w:szCs w:val="24"/>
        </w:rPr>
        <w:t>.</w:t>
      </w:r>
      <w:r w:rsidR="007A1BB6">
        <w:rPr>
          <w:rFonts w:ascii="Verdana" w:hAnsi="Verdana"/>
          <w:sz w:val="24"/>
          <w:szCs w:val="24"/>
        </w:rPr>
        <w:t xml:space="preserve"> Additionally, a</w:t>
      </w:r>
      <w:r w:rsidR="007A1BB6" w:rsidRPr="007A1BB6">
        <w:rPr>
          <w:rFonts w:ascii="Verdana" w:hAnsi="Verdana"/>
          <w:sz w:val="24"/>
          <w:szCs w:val="24"/>
        </w:rPr>
        <w:t xml:space="preserve"> singular set of technological or internet standards exists globally, facilitating compatibility and integration worldwide</w:t>
      </w:r>
      <w:r w:rsidR="007A1BB6">
        <w:rPr>
          <w:rFonts w:ascii="Verdana" w:hAnsi="Verdana"/>
          <w:sz w:val="24"/>
          <w:szCs w:val="24"/>
        </w:rPr>
        <w:t xml:space="preserve"> (</w:t>
      </w:r>
      <w:proofErr w:type="spellStart"/>
      <w:r w:rsidR="007A1BB6">
        <w:rPr>
          <w:rFonts w:ascii="Verdana" w:hAnsi="Verdana"/>
          <w:sz w:val="24"/>
          <w:szCs w:val="24"/>
        </w:rPr>
        <w:t>Kiselicki</w:t>
      </w:r>
      <w:proofErr w:type="spellEnd"/>
      <w:r w:rsidR="007A1BB6">
        <w:rPr>
          <w:rFonts w:ascii="Verdana" w:hAnsi="Verdana"/>
          <w:sz w:val="24"/>
          <w:szCs w:val="24"/>
        </w:rPr>
        <w:t xml:space="preserve"> et al., 2022)</w:t>
      </w:r>
      <w:r w:rsidR="007A1BB6" w:rsidRPr="007A1BB6">
        <w:rPr>
          <w:rFonts w:ascii="Verdana" w:hAnsi="Verdana"/>
          <w:sz w:val="24"/>
          <w:szCs w:val="24"/>
        </w:rPr>
        <w:t>.</w:t>
      </w:r>
      <w:r w:rsidR="007A1BB6">
        <w:rPr>
          <w:rFonts w:ascii="Verdana" w:hAnsi="Verdana"/>
          <w:sz w:val="24"/>
          <w:szCs w:val="24"/>
        </w:rPr>
        <w:t xml:space="preserve"> </w:t>
      </w:r>
      <w:r w:rsidR="00D0130A">
        <w:rPr>
          <w:rFonts w:ascii="Verdana" w:hAnsi="Verdana"/>
          <w:sz w:val="24"/>
          <w:szCs w:val="24"/>
        </w:rPr>
        <w:t>Similarly, d</w:t>
      </w:r>
      <w:r w:rsidR="00D0130A" w:rsidRPr="00D0130A">
        <w:rPr>
          <w:rFonts w:ascii="Verdana" w:hAnsi="Verdana"/>
          <w:sz w:val="24"/>
          <w:szCs w:val="24"/>
        </w:rPr>
        <w:t>igital transformation reorganises corporate operations to leverage digital technology, reducing costs, enhancing innovation, and optimising efficiency</w:t>
      </w:r>
      <w:r w:rsidR="00D0130A">
        <w:rPr>
          <w:rFonts w:ascii="Verdana" w:hAnsi="Verdana"/>
          <w:sz w:val="24"/>
          <w:szCs w:val="24"/>
        </w:rPr>
        <w:t xml:space="preserve"> (</w:t>
      </w:r>
      <w:r w:rsidR="00D0130A" w:rsidRPr="00A44248">
        <w:rPr>
          <w:rFonts w:ascii="Verdana" w:hAnsi="Verdana"/>
          <w:sz w:val="24"/>
          <w:szCs w:val="24"/>
        </w:rPr>
        <w:t>Ismaeel</w:t>
      </w:r>
      <w:r w:rsidR="00D0130A">
        <w:rPr>
          <w:rFonts w:ascii="Verdana" w:hAnsi="Verdana"/>
          <w:sz w:val="24"/>
          <w:szCs w:val="24"/>
        </w:rPr>
        <w:t xml:space="preserve"> and </w:t>
      </w:r>
      <w:proofErr w:type="spellStart"/>
      <w:r w:rsidR="00D0130A" w:rsidRPr="00A44248">
        <w:rPr>
          <w:rFonts w:ascii="Verdana" w:hAnsi="Verdana"/>
          <w:sz w:val="24"/>
          <w:szCs w:val="24"/>
        </w:rPr>
        <w:t>Zeebaree</w:t>
      </w:r>
      <w:proofErr w:type="spellEnd"/>
      <w:r w:rsidR="00D0130A">
        <w:rPr>
          <w:rFonts w:ascii="Verdana" w:hAnsi="Verdana"/>
          <w:sz w:val="24"/>
          <w:szCs w:val="24"/>
        </w:rPr>
        <w:t>, 2025)</w:t>
      </w:r>
      <w:r w:rsidR="00D0130A" w:rsidRPr="00D0130A">
        <w:rPr>
          <w:rFonts w:ascii="Verdana" w:hAnsi="Verdana"/>
          <w:sz w:val="24"/>
          <w:szCs w:val="24"/>
        </w:rPr>
        <w:t>.</w:t>
      </w:r>
      <w:r w:rsidR="00D0130A">
        <w:rPr>
          <w:rFonts w:ascii="Verdana" w:hAnsi="Verdana"/>
          <w:sz w:val="24"/>
          <w:szCs w:val="24"/>
        </w:rPr>
        <w:t xml:space="preserve"> </w:t>
      </w:r>
      <w:r w:rsidR="00CC32AC" w:rsidRPr="00CC32AC">
        <w:rPr>
          <w:rFonts w:ascii="Verdana" w:hAnsi="Verdana"/>
          <w:sz w:val="24"/>
          <w:szCs w:val="24"/>
        </w:rPr>
        <w:t>E-commerce, a rapidly evolving area of the economy, produces diverse trends to ensure business success</w:t>
      </w:r>
      <w:r w:rsidR="00CC32AC">
        <w:rPr>
          <w:rFonts w:ascii="Verdana" w:hAnsi="Verdana"/>
          <w:sz w:val="24"/>
          <w:szCs w:val="24"/>
        </w:rPr>
        <w:t xml:space="preserve"> (</w:t>
      </w:r>
      <w:proofErr w:type="spellStart"/>
      <w:r w:rsidR="00CC32AC">
        <w:rPr>
          <w:rFonts w:ascii="Verdana" w:hAnsi="Verdana"/>
          <w:sz w:val="24"/>
          <w:szCs w:val="24"/>
        </w:rPr>
        <w:t>Hushko</w:t>
      </w:r>
      <w:proofErr w:type="spellEnd"/>
      <w:r w:rsidR="00CC32AC">
        <w:rPr>
          <w:rFonts w:ascii="Verdana" w:hAnsi="Verdana"/>
          <w:sz w:val="24"/>
          <w:szCs w:val="24"/>
        </w:rPr>
        <w:t xml:space="preserve"> et al., 2022)</w:t>
      </w:r>
      <w:r w:rsidR="00CC32AC" w:rsidRPr="00CC32AC">
        <w:rPr>
          <w:rFonts w:ascii="Verdana" w:hAnsi="Verdana"/>
          <w:sz w:val="24"/>
          <w:szCs w:val="24"/>
        </w:rPr>
        <w:t>.</w:t>
      </w:r>
      <w:r w:rsidR="00CC32AC">
        <w:rPr>
          <w:rFonts w:ascii="Verdana" w:hAnsi="Verdana"/>
          <w:sz w:val="24"/>
          <w:szCs w:val="24"/>
        </w:rPr>
        <w:t xml:space="preserve"> </w:t>
      </w:r>
    </w:p>
    <w:p w14:paraId="4AFC0B46" w14:textId="77777777" w:rsidR="00222103" w:rsidRDefault="00222103" w:rsidP="00F16654">
      <w:pPr>
        <w:spacing w:after="0" w:line="240" w:lineRule="auto"/>
        <w:jc w:val="both"/>
        <w:rPr>
          <w:rFonts w:ascii="Verdana" w:hAnsi="Verdana"/>
          <w:sz w:val="24"/>
          <w:szCs w:val="24"/>
        </w:rPr>
      </w:pPr>
    </w:p>
    <w:p w14:paraId="14AFED86" w14:textId="2A99C50C" w:rsidR="00222103" w:rsidRDefault="00234DFE" w:rsidP="00E80FC8">
      <w:pPr>
        <w:pStyle w:val="Heading2"/>
      </w:pPr>
      <w:bookmarkStart w:id="5" w:name="_Toc219722980"/>
      <w:r>
        <w:t xml:space="preserve">2.4 </w:t>
      </w:r>
      <w:r w:rsidR="00222103" w:rsidRPr="00222103">
        <w:t>Definition and Explanation of Organizational Structure:</w:t>
      </w:r>
      <w:bookmarkEnd w:id="5"/>
    </w:p>
    <w:p w14:paraId="6968E94F" w14:textId="15EC3C4F" w:rsidR="00222103" w:rsidRDefault="00222103" w:rsidP="00F16654">
      <w:pPr>
        <w:spacing w:after="0" w:line="240" w:lineRule="auto"/>
        <w:jc w:val="both"/>
        <w:rPr>
          <w:rFonts w:ascii="Verdana" w:hAnsi="Verdana"/>
          <w:sz w:val="24"/>
          <w:szCs w:val="24"/>
        </w:rPr>
      </w:pPr>
      <w:r w:rsidRPr="00222103">
        <w:rPr>
          <w:rFonts w:ascii="Verdana" w:hAnsi="Verdana"/>
          <w:sz w:val="24"/>
          <w:szCs w:val="24"/>
        </w:rPr>
        <w:t>The organisational structure is a crucial component of the company's governance framework</w:t>
      </w:r>
      <w:r w:rsidR="007A06A3">
        <w:rPr>
          <w:rFonts w:ascii="Verdana" w:hAnsi="Verdana"/>
          <w:sz w:val="24"/>
          <w:szCs w:val="24"/>
        </w:rPr>
        <w:t xml:space="preserve"> as it </w:t>
      </w:r>
      <w:r w:rsidR="007A06A3" w:rsidRPr="007A06A3">
        <w:rPr>
          <w:rFonts w:ascii="Verdana" w:hAnsi="Verdana"/>
          <w:sz w:val="24"/>
          <w:szCs w:val="24"/>
        </w:rPr>
        <w:t>dictates the company's management style, the methods of information dissemination from lower to upper management, and the manner of decision communication from upper to lower management</w:t>
      </w:r>
      <w:r w:rsidR="00D75617">
        <w:rPr>
          <w:rFonts w:ascii="Verdana" w:hAnsi="Verdana"/>
          <w:sz w:val="24"/>
          <w:szCs w:val="24"/>
        </w:rPr>
        <w:t xml:space="preserve"> </w:t>
      </w:r>
      <w:r>
        <w:rPr>
          <w:rFonts w:ascii="Verdana" w:hAnsi="Verdana"/>
          <w:sz w:val="24"/>
          <w:szCs w:val="24"/>
        </w:rPr>
        <w:t>(</w:t>
      </w:r>
      <w:proofErr w:type="spellStart"/>
      <w:r w:rsidRPr="00222103">
        <w:rPr>
          <w:rFonts w:ascii="Verdana" w:hAnsi="Verdana"/>
          <w:sz w:val="24"/>
          <w:szCs w:val="24"/>
        </w:rPr>
        <w:t>Kharkheli</w:t>
      </w:r>
      <w:proofErr w:type="spellEnd"/>
      <w:r>
        <w:rPr>
          <w:rFonts w:ascii="Verdana" w:hAnsi="Verdana"/>
          <w:sz w:val="24"/>
          <w:szCs w:val="24"/>
        </w:rPr>
        <w:t xml:space="preserve"> and </w:t>
      </w:r>
      <w:proofErr w:type="spellStart"/>
      <w:r w:rsidRPr="00222103">
        <w:rPr>
          <w:rFonts w:ascii="Verdana" w:hAnsi="Verdana"/>
          <w:sz w:val="24"/>
          <w:szCs w:val="24"/>
        </w:rPr>
        <w:t>Gavardashvili</w:t>
      </w:r>
      <w:proofErr w:type="spellEnd"/>
      <w:r>
        <w:rPr>
          <w:rFonts w:ascii="Verdana" w:hAnsi="Verdana"/>
          <w:sz w:val="24"/>
          <w:szCs w:val="24"/>
        </w:rPr>
        <w:t>, 2025)</w:t>
      </w:r>
      <w:r w:rsidRPr="00222103">
        <w:rPr>
          <w:rFonts w:ascii="Verdana" w:hAnsi="Verdana"/>
          <w:sz w:val="24"/>
          <w:szCs w:val="24"/>
        </w:rPr>
        <w:t>.</w:t>
      </w:r>
      <w:r>
        <w:rPr>
          <w:rFonts w:ascii="Verdana" w:hAnsi="Verdana"/>
          <w:sz w:val="24"/>
          <w:szCs w:val="24"/>
        </w:rPr>
        <w:t xml:space="preserve"> </w:t>
      </w:r>
      <w:r w:rsidR="006A5DE3" w:rsidRPr="006A5DE3">
        <w:rPr>
          <w:rFonts w:ascii="Verdana" w:hAnsi="Verdana"/>
          <w:sz w:val="24"/>
          <w:szCs w:val="24"/>
        </w:rPr>
        <w:t xml:space="preserve">Henry Mintzberg posits </w:t>
      </w:r>
      <w:r w:rsidR="006A5DE3" w:rsidRPr="006A5DE3">
        <w:rPr>
          <w:rFonts w:ascii="Verdana" w:hAnsi="Verdana"/>
          <w:sz w:val="24"/>
          <w:szCs w:val="24"/>
        </w:rPr>
        <w:lastRenderedPageBreak/>
        <w:t>that organisations can be categorised along three fundamental dimensions: (1) the key component of the organisation, which significantly influences its success or failure; (2) the primary coordinating mechanism, which is the principal method employed to synchronise its activities; and (3) the nature of decentralisation, which refers to the degree of subordinate involvement in the decision-making process</w:t>
      </w:r>
      <w:r w:rsidR="006A5DE3">
        <w:rPr>
          <w:rFonts w:ascii="Verdana" w:hAnsi="Verdana"/>
          <w:sz w:val="24"/>
          <w:szCs w:val="24"/>
        </w:rPr>
        <w:t xml:space="preserve"> (</w:t>
      </w:r>
      <w:r w:rsidR="006A5DE3" w:rsidRPr="006A5DE3">
        <w:rPr>
          <w:rFonts w:ascii="Verdana" w:hAnsi="Verdana"/>
          <w:sz w:val="24"/>
          <w:szCs w:val="24"/>
        </w:rPr>
        <w:t>Lunenburg</w:t>
      </w:r>
      <w:r w:rsidR="006A5DE3">
        <w:rPr>
          <w:rFonts w:ascii="Verdana" w:hAnsi="Verdana"/>
          <w:sz w:val="24"/>
          <w:szCs w:val="24"/>
        </w:rPr>
        <w:t>, 2012)</w:t>
      </w:r>
      <w:r w:rsidR="006A5DE3" w:rsidRPr="006A5DE3">
        <w:rPr>
          <w:rFonts w:ascii="Verdana" w:hAnsi="Verdana"/>
          <w:sz w:val="24"/>
          <w:szCs w:val="24"/>
        </w:rPr>
        <w:t>.</w:t>
      </w:r>
      <w:r w:rsidR="006A5DE3">
        <w:rPr>
          <w:rFonts w:ascii="Verdana" w:hAnsi="Verdana"/>
          <w:sz w:val="24"/>
          <w:szCs w:val="24"/>
        </w:rPr>
        <w:t xml:space="preserve"> </w:t>
      </w:r>
      <w:r w:rsidR="00117FD4">
        <w:rPr>
          <w:rFonts w:ascii="Verdana" w:hAnsi="Verdana"/>
          <w:sz w:val="24"/>
          <w:szCs w:val="24"/>
        </w:rPr>
        <w:t xml:space="preserve">According to </w:t>
      </w:r>
      <w:r w:rsidR="00117FD4" w:rsidRPr="00117FD4">
        <w:rPr>
          <w:rFonts w:ascii="Verdana" w:hAnsi="Verdana"/>
          <w:sz w:val="24"/>
          <w:szCs w:val="24"/>
        </w:rPr>
        <w:t xml:space="preserve">Greenberg </w:t>
      </w:r>
      <w:r w:rsidR="00117FD4">
        <w:rPr>
          <w:rFonts w:ascii="Verdana" w:hAnsi="Verdana"/>
          <w:sz w:val="24"/>
          <w:szCs w:val="24"/>
        </w:rPr>
        <w:t>(</w:t>
      </w:r>
      <w:r w:rsidR="00117FD4" w:rsidRPr="00117FD4">
        <w:rPr>
          <w:rFonts w:ascii="Verdana" w:hAnsi="Verdana"/>
          <w:sz w:val="24"/>
          <w:szCs w:val="24"/>
        </w:rPr>
        <w:t>2011</w:t>
      </w:r>
      <w:r w:rsidR="00117FD4">
        <w:rPr>
          <w:rFonts w:ascii="Verdana" w:hAnsi="Verdana"/>
          <w:sz w:val="24"/>
          <w:szCs w:val="24"/>
        </w:rPr>
        <w:t xml:space="preserve">), </w:t>
      </w:r>
      <w:r w:rsidR="00C86C18">
        <w:rPr>
          <w:rFonts w:ascii="Verdana" w:hAnsi="Verdana"/>
          <w:sz w:val="24"/>
          <w:szCs w:val="24"/>
        </w:rPr>
        <w:t>t</w:t>
      </w:r>
      <w:r w:rsidR="00C86C18" w:rsidRPr="00C86C18">
        <w:rPr>
          <w:rFonts w:ascii="Verdana" w:hAnsi="Verdana"/>
          <w:sz w:val="24"/>
          <w:szCs w:val="24"/>
        </w:rPr>
        <w:t>he phrase organisational structure defines the formal arrangement among persons and groups concerning the distribution of jobs, responsibilities, and authority within the organisation.</w:t>
      </w:r>
      <w:r w:rsidR="00016D7A">
        <w:rPr>
          <w:rFonts w:ascii="Verdana" w:hAnsi="Verdana"/>
          <w:sz w:val="24"/>
          <w:szCs w:val="24"/>
        </w:rPr>
        <w:t xml:space="preserve"> </w:t>
      </w:r>
      <w:r w:rsidR="003C6908">
        <w:rPr>
          <w:rFonts w:ascii="Verdana" w:hAnsi="Verdana"/>
          <w:sz w:val="24"/>
          <w:szCs w:val="24"/>
        </w:rPr>
        <w:t>Furthermore, t</w:t>
      </w:r>
      <w:r w:rsidR="003C6908" w:rsidRPr="003C6908">
        <w:rPr>
          <w:rFonts w:ascii="Verdana" w:hAnsi="Verdana"/>
          <w:sz w:val="24"/>
          <w:szCs w:val="24"/>
        </w:rPr>
        <w:t>he prominent early organisational theorists comprised German engineer and sociologist Max Weber, American Frederick Winslow Taylor, and Frenchman Henri Fayol, each of whom analysed organisational functioning and sought to delineate universal principles and rules to optimise productivity and efficiency within organisations</w:t>
      </w:r>
      <w:r w:rsidR="003C6908">
        <w:rPr>
          <w:rFonts w:ascii="Verdana" w:hAnsi="Verdana"/>
          <w:sz w:val="24"/>
          <w:szCs w:val="24"/>
        </w:rPr>
        <w:t xml:space="preserve"> (</w:t>
      </w:r>
      <w:r w:rsidR="003C6908" w:rsidRPr="003C6908">
        <w:rPr>
          <w:rFonts w:ascii="Verdana" w:hAnsi="Verdana"/>
          <w:sz w:val="24"/>
          <w:szCs w:val="24"/>
        </w:rPr>
        <w:t>Gutterman</w:t>
      </w:r>
      <w:r w:rsidR="003C6908">
        <w:rPr>
          <w:rFonts w:ascii="Verdana" w:hAnsi="Verdana"/>
          <w:sz w:val="24"/>
          <w:szCs w:val="24"/>
        </w:rPr>
        <w:t>, 2023)</w:t>
      </w:r>
      <w:r w:rsidR="003C6908" w:rsidRPr="003C6908">
        <w:rPr>
          <w:rFonts w:ascii="Verdana" w:hAnsi="Verdana"/>
          <w:sz w:val="24"/>
          <w:szCs w:val="24"/>
        </w:rPr>
        <w:t>.</w:t>
      </w:r>
      <w:r w:rsidR="003C6908">
        <w:rPr>
          <w:rFonts w:ascii="Verdana" w:hAnsi="Verdana"/>
          <w:sz w:val="24"/>
          <w:szCs w:val="24"/>
        </w:rPr>
        <w:t xml:space="preserve"> </w:t>
      </w:r>
      <w:r w:rsidR="00751727">
        <w:rPr>
          <w:rFonts w:ascii="Verdana" w:hAnsi="Verdana"/>
          <w:sz w:val="24"/>
          <w:szCs w:val="24"/>
        </w:rPr>
        <w:t>Taylor (2019) asserted that s</w:t>
      </w:r>
      <w:r w:rsidR="00751727" w:rsidRPr="00751727">
        <w:rPr>
          <w:rFonts w:ascii="Verdana" w:hAnsi="Verdana"/>
          <w:sz w:val="24"/>
          <w:szCs w:val="24"/>
        </w:rPr>
        <w:t>tructures are essential for defining the relationships of personnel inside the organisation and offering the foundation for their interactions.</w:t>
      </w:r>
      <w:r w:rsidR="00751727">
        <w:rPr>
          <w:rFonts w:ascii="Verdana" w:hAnsi="Verdana"/>
          <w:sz w:val="24"/>
          <w:szCs w:val="24"/>
        </w:rPr>
        <w:t xml:space="preserve"> </w:t>
      </w:r>
    </w:p>
    <w:p w14:paraId="7E1C8FC0" w14:textId="77777777" w:rsidR="00D50D5F" w:rsidRDefault="00D50D5F" w:rsidP="00F16654">
      <w:pPr>
        <w:spacing w:after="0" w:line="240" w:lineRule="auto"/>
        <w:jc w:val="both"/>
        <w:rPr>
          <w:rFonts w:ascii="Verdana" w:hAnsi="Verdana"/>
          <w:sz w:val="24"/>
          <w:szCs w:val="24"/>
        </w:rPr>
      </w:pPr>
    </w:p>
    <w:p w14:paraId="3845EEA1" w14:textId="45824CBE" w:rsidR="004B3258" w:rsidRDefault="00D50D5F" w:rsidP="00F16654">
      <w:pPr>
        <w:spacing w:after="0" w:line="240" w:lineRule="auto"/>
        <w:jc w:val="both"/>
        <w:rPr>
          <w:rFonts w:ascii="Verdana" w:hAnsi="Verdana"/>
          <w:sz w:val="24"/>
          <w:szCs w:val="24"/>
        </w:rPr>
      </w:pPr>
      <w:r>
        <w:rPr>
          <w:rFonts w:ascii="Verdana" w:hAnsi="Verdana"/>
          <w:sz w:val="24"/>
          <w:szCs w:val="24"/>
        </w:rPr>
        <w:t>There are various types of organisational structures have been followed by different business authorities.</w:t>
      </w:r>
      <w:r w:rsidR="00D75617">
        <w:rPr>
          <w:rFonts w:ascii="Verdana" w:hAnsi="Verdana"/>
          <w:sz w:val="24"/>
          <w:szCs w:val="24"/>
        </w:rPr>
        <w:t xml:space="preserve"> </w:t>
      </w:r>
      <w:r w:rsidR="00D75617" w:rsidRPr="00D75617">
        <w:rPr>
          <w:rFonts w:ascii="Verdana" w:hAnsi="Verdana"/>
          <w:sz w:val="24"/>
          <w:szCs w:val="24"/>
        </w:rPr>
        <w:t>During the establishment of an organisational structure, it is crucial for a corporation to make determinations on specific matters that must be addressed what is the type of organisational structure the company should implement to enhance process improvement</w:t>
      </w:r>
      <w:r w:rsidR="00D75617">
        <w:rPr>
          <w:rFonts w:ascii="Verdana" w:hAnsi="Verdana"/>
          <w:sz w:val="24"/>
          <w:szCs w:val="24"/>
        </w:rPr>
        <w:t xml:space="preserve"> (</w:t>
      </w:r>
      <w:proofErr w:type="spellStart"/>
      <w:r w:rsidR="00D75617" w:rsidRPr="00222103">
        <w:rPr>
          <w:rFonts w:ascii="Verdana" w:hAnsi="Verdana"/>
          <w:sz w:val="24"/>
          <w:szCs w:val="24"/>
        </w:rPr>
        <w:t>Kharkheli</w:t>
      </w:r>
      <w:proofErr w:type="spellEnd"/>
      <w:r w:rsidR="00D75617">
        <w:rPr>
          <w:rFonts w:ascii="Verdana" w:hAnsi="Verdana"/>
          <w:sz w:val="24"/>
          <w:szCs w:val="24"/>
        </w:rPr>
        <w:t xml:space="preserve"> and </w:t>
      </w:r>
      <w:proofErr w:type="spellStart"/>
      <w:r w:rsidR="00D75617" w:rsidRPr="00222103">
        <w:rPr>
          <w:rFonts w:ascii="Verdana" w:hAnsi="Verdana"/>
          <w:sz w:val="24"/>
          <w:szCs w:val="24"/>
        </w:rPr>
        <w:t>Gavardashvili</w:t>
      </w:r>
      <w:proofErr w:type="spellEnd"/>
      <w:r w:rsidR="00D75617">
        <w:rPr>
          <w:rFonts w:ascii="Verdana" w:hAnsi="Verdana"/>
          <w:sz w:val="24"/>
          <w:szCs w:val="24"/>
        </w:rPr>
        <w:t>, 2025)</w:t>
      </w:r>
      <w:r w:rsidR="00D75617" w:rsidRPr="00D75617">
        <w:rPr>
          <w:rFonts w:ascii="Verdana" w:hAnsi="Verdana"/>
          <w:sz w:val="24"/>
          <w:szCs w:val="24"/>
        </w:rPr>
        <w:t>.</w:t>
      </w:r>
      <w:r w:rsidR="00D75617">
        <w:rPr>
          <w:rFonts w:ascii="Verdana" w:hAnsi="Verdana"/>
          <w:sz w:val="24"/>
          <w:szCs w:val="24"/>
        </w:rPr>
        <w:t xml:space="preserve"> </w:t>
      </w:r>
      <w:r>
        <w:rPr>
          <w:rFonts w:ascii="Verdana" w:hAnsi="Verdana"/>
          <w:sz w:val="24"/>
          <w:szCs w:val="24"/>
        </w:rPr>
        <w:t xml:space="preserve">According to </w:t>
      </w:r>
      <w:proofErr w:type="spellStart"/>
      <w:r w:rsidRPr="00D50D5F">
        <w:rPr>
          <w:rFonts w:ascii="Verdana" w:hAnsi="Verdana"/>
          <w:sz w:val="24"/>
          <w:szCs w:val="24"/>
        </w:rPr>
        <w:t>Matriano</w:t>
      </w:r>
      <w:proofErr w:type="spellEnd"/>
      <w:r>
        <w:rPr>
          <w:rFonts w:ascii="Verdana" w:hAnsi="Verdana"/>
          <w:sz w:val="24"/>
          <w:szCs w:val="24"/>
        </w:rPr>
        <w:t xml:space="preserve"> (2024), </w:t>
      </w:r>
      <w:r w:rsidR="00AC4F35">
        <w:rPr>
          <w:rFonts w:ascii="Verdana" w:hAnsi="Verdana"/>
          <w:sz w:val="24"/>
          <w:szCs w:val="24"/>
        </w:rPr>
        <w:t>o</w:t>
      </w:r>
      <w:r w:rsidRPr="00D50D5F">
        <w:rPr>
          <w:rFonts w:ascii="Verdana" w:hAnsi="Verdana"/>
          <w:sz w:val="24"/>
          <w:szCs w:val="24"/>
        </w:rPr>
        <w:t>rganisational structures are conventionally classified according to the order of activities, decision-making authority, and legal entity frameworks. and the typical structures encompass hierarchical, flat, matrix, and network arrangements, each possessing unique advantages and disadvantages.</w:t>
      </w:r>
      <w:r>
        <w:rPr>
          <w:rFonts w:ascii="Verdana" w:hAnsi="Verdana"/>
          <w:sz w:val="24"/>
          <w:szCs w:val="24"/>
        </w:rPr>
        <w:t xml:space="preserve"> </w:t>
      </w:r>
      <w:r w:rsidR="00F40FDE" w:rsidRPr="00F40FDE">
        <w:rPr>
          <w:rFonts w:ascii="Verdana" w:hAnsi="Verdana"/>
          <w:sz w:val="24"/>
          <w:szCs w:val="24"/>
        </w:rPr>
        <w:t>Hierarchical structures establish explicit power and control, facilitating major firms in managing intricate activities worldwide, nevertheless, they frequently have sluggish decision-making and constrained flexibility</w:t>
      </w:r>
      <w:r w:rsidR="00F40FDE">
        <w:rPr>
          <w:rFonts w:ascii="Verdana" w:hAnsi="Verdana"/>
          <w:sz w:val="24"/>
          <w:szCs w:val="24"/>
        </w:rPr>
        <w:t xml:space="preserve"> (ibid)</w:t>
      </w:r>
      <w:r w:rsidR="00F40FDE" w:rsidRPr="00F40FDE">
        <w:rPr>
          <w:rFonts w:ascii="Verdana" w:hAnsi="Verdana"/>
          <w:sz w:val="24"/>
          <w:szCs w:val="24"/>
        </w:rPr>
        <w:t>.</w:t>
      </w:r>
      <w:r w:rsidR="002A0A8E">
        <w:rPr>
          <w:rFonts w:ascii="Verdana" w:hAnsi="Verdana"/>
          <w:sz w:val="24"/>
          <w:szCs w:val="24"/>
        </w:rPr>
        <w:t xml:space="preserve"> On the other hand, F</w:t>
      </w:r>
      <w:r w:rsidR="002A0A8E" w:rsidRPr="002A0A8E">
        <w:rPr>
          <w:rFonts w:ascii="Verdana" w:hAnsi="Verdana"/>
          <w:sz w:val="24"/>
          <w:szCs w:val="24"/>
        </w:rPr>
        <w:t>lat structures facilitate decentralised decision-making and adaptability; nonetheless, they may encounter challenges related to role ambiguity and conflicts, especially under high-pressure situations</w:t>
      </w:r>
      <w:r w:rsidR="002A0A8E">
        <w:rPr>
          <w:rFonts w:ascii="Verdana" w:hAnsi="Verdana"/>
          <w:sz w:val="24"/>
          <w:szCs w:val="24"/>
        </w:rPr>
        <w:t xml:space="preserve"> (ibid)</w:t>
      </w:r>
      <w:r w:rsidR="002A0A8E" w:rsidRPr="002A0A8E">
        <w:rPr>
          <w:rFonts w:ascii="Verdana" w:hAnsi="Verdana"/>
          <w:sz w:val="24"/>
          <w:szCs w:val="24"/>
        </w:rPr>
        <w:t>.</w:t>
      </w:r>
      <w:r w:rsidR="002A0A8E">
        <w:rPr>
          <w:rFonts w:ascii="Verdana" w:hAnsi="Verdana"/>
          <w:sz w:val="24"/>
          <w:szCs w:val="24"/>
        </w:rPr>
        <w:t xml:space="preserve"> </w:t>
      </w:r>
      <w:r w:rsidR="008614D9">
        <w:rPr>
          <w:rFonts w:ascii="Verdana" w:hAnsi="Verdana"/>
          <w:sz w:val="24"/>
          <w:szCs w:val="24"/>
        </w:rPr>
        <w:t xml:space="preserve">Meanwhile, </w:t>
      </w:r>
      <w:proofErr w:type="spellStart"/>
      <w:r w:rsidR="008614D9">
        <w:rPr>
          <w:rFonts w:ascii="Verdana" w:hAnsi="Verdana"/>
          <w:sz w:val="24"/>
          <w:szCs w:val="24"/>
        </w:rPr>
        <w:t>Matriano</w:t>
      </w:r>
      <w:proofErr w:type="spellEnd"/>
      <w:r w:rsidR="008614D9">
        <w:rPr>
          <w:rFonts w:ascii="Verdana" w:hAnsi="Verdana"/>
          <w:sz w:val="24"/>
          <w:szCs w:val="24"/>
        </w:rPr>
        <w:t xml:space="preserve"> (2024) also described that t</w:t>
      </w:r>
      <w:r w:rsidR="008614D9" w:rsidRPr="008614D9">
        <w:rPr>
          <w:rFonts w:ascii="Verdana" w:hAnsi="Verdana"/>
          <w:sz w:val="24"/>
          <w:szCs w:val="24"/>
        </w:rPr>
        <w:t>he matrix organisation promotes collaboration through the integration of functional and project management, although it poses dangers of conflict arising from overlapping authority.</w:t>
      </w:r>
      <w:r w:rsidR="008614D9">
        <w:rPr>
          <w:rFonts w:ascii="Verdana" w:hAnsi="Verdana"/>
          <w:sz w:val="24"/>
          <w:szCs w:val="24"/>
        </w:rPr>
        <w:t xml:space="preserve"> </w:t>
      </w:r>
      <w:r w:rsidR="007C5A97">
        <w:rPr>
          <w:rFonts w:ascii="Verdana" w:hAnsi="Verdana"/>
          <w:sz w:val="24"/>
          <w:szCs w:val="24"/>
        </w:rPr>
        <w:t>Finally, t</w:t>
      </w:r>
      <w:r w:rsidR="007C5A97" w:rsidRPr="007C5A97">
        <w:rPr>
          <w:rFonts w:ascii="Verdana" w:hAnsi="Verdana"/>
          <w:sz w:val="24"/>
          <w:szCs w:val="24"/>
        </w:rPr>
        <w:t>he network structures improve connection and collaboration, rendering them effective for decentralised systems and dynamic organisational requirements</w:t>
      </w:r>
      <w:r w:rsidR="007C5A97">
        <w:rPr>
          <w:rFonts w:ascii="Verdana" w:hAnsi="Verdana"/>
          <w:sz w:val="24"/>
          <w:szCs w:val="24"/>
        </w:rPr>
        <w:t xml:space="preserve"> (ibid)</w:t>
      </w:r>
      <w:r w:rsidR="007C5A97" w:rsidRPr="007C5A97">
        <w:rPr>
          <w:rFonts w:ascii="Verdana" w:hAnsi="Verdana"/>
          <w:sz w:val="24"/>
          <w:szCs w:val="24"/>
        </w:rPr>
        <w:t>.</w:t>
      </w:r>
      <w:r w:rsidR="00234DFE">
        <w:rPr>
          <w:rFonts w:ascii="Verdana" w:hAnsi="Verdana"/>
          <w:sz w:val="24"/>
          <w:szCs w:val="24"/>
        </w:rPr>
        <w:t xml:space="preserve"> </w:t>
      </w:r>
    </w:p>
    <w:p w14:paraId="0F2C1D3B" w14:textId="77777777" w:rsidR="00234DFE" w:rsidRDefault="00234DFE" w:rsidP="00F16654">
      <w:pPr>
        <w:spacing w:after="0" w:line="240" w:lineRule="auto"/>
        <w:jc w:val="both"/>
        <w:rPr>
          <w:rFonts w:ascii="Verdana" w:hAnsi="Verdana"/>
          <w:sz w:val="24"/>
          <w:szCs w:val="24"/>
        </w:rPr>
      </w:pPr>
    </w:p>
    <w:p w14:paraId="426B04BD" w14:textId="587DAE6E" w:rsidR="00234DFE" w:rsidRDefault="00234DFE" w:rsidP="00E80FC8">
      <w:pPr>
        <w:pStyle w:val="Heading2"/>
      </w:pPr>
      <w:bookmarkStart w:id="6" w:name="_Toc219722981"/>
      <w:r w:rsidRPr="00234DFE">
        <w:t>2.5 Theories of Management roles:</w:t>
      </w:r>
      <w:bookmarkEnd w:id="6"/>
    </w:p>
    <w:p w14:paraId="2B276921" w14:textId="16739DEE" w:rsidR="00430FB3" w:rsidRDefault="00A56C55" w:rsidP="00F16654">
      <w:pPr>
        <w:spacing w:after="0" w:line="240" w:lineRule="auto"/>
        <w:jc w:val="both"/>
        <w:rPr>
          <w:rFonts w:ascii="Verdana" w:hAnsi="Verdana"/>
          <w:sz w:val="24"/>
          <w:szCs w:val="24"/>
        </w:rPr>
      </w:pPr>
      <w:r w:rsidRPr="00A56C55">
        <w:rPr>
          <w:rFonts w:ascii="Verdana" w:hAnsi="Verdana"/>
          <w:sz w:val="24"/>
          <w:szCs w:val="24"/>
        </w:rPr>
        <w:t>Management theories offer frameworks and insights for organisational administration, together with directives for addressing challenges in the management of various entities</w:t>
      </w:r>
      <w:r>
        <w:rPr>
          <w:rFonts w:ascii="Verdana" w:hAnsi="Verdana"/>
          <w:sz w:val="24"/>
          <w:szCs w:val="24"/>
        </w:rPr>
        <w:t xml:space="preserve"> (</w:t>
      </w:r>
      <w:proofErr w:type="spellStart"/>
      <w:r w:rsidRPr="00A56C55">
        <w:rPr>
          <w:rFonts w:ascii="Verdana" w:hAnsi="Verdana"/>
          <w:sz w:val="24"/>
          <w:szCs w:val="24"/>
        </w:rPr>
        <w:t>Skačkauskienė</w:t>
      </w:r>
      <w:proofErr w:type="spellEnd"/>
      <w:r>
        <w:rPr>
          <w:rFonts w:ascii="Verdana" w:hAnsi="Verdana"/>
          <w:sz w:val="24"/>
          <w:szCs w:val="24"/>
        </w:rPr>
        <w:t>, 2022)</w:t>
      </w:r>
      <w:r w:rsidRPr="00A56C55">
        <w:rPr>
          <w:rFonts w:ascii="Verdana" w:hAnsi="Verdana"/>
          <w:sz w:val="24"/>
          <w:szCs w:val="24"/>
        </w:rPr>
        <w:t>.</w:t>
      </w:r>
      <w:r>
        <w:rPr>
          <w:rFonts w:ascii="Verdana" w:hAnsi="Verdana"/>
          <w:sz w:val="24"/>
          <w:szCs w:val="24"/>
        </w:rPr>
        <w:t xml:space="preserve"> </w:t>
      </w:r>
      <w:r w:rsidR="0009402B" w:rsidRPr="0009402B">
        <w:rPr>
          <w:rFonts w:ascii="Verdana" w:hAnsi="Verdana"/>
          <w:sz w:val="24"/>
          <w:szCs w:val="24"/>
        </w:rPr>
        <w:t xml:space="preserve">Although humans have been required to oversee personnel, activities, and organisations for generations, the notion of 'management' is less than 150 years old which </w:t>
      </w:r>
      <w:r w:rsidR="0009402B" w:rsidRPr="0009402B">
        <w:rPr>
          <w:rFonts w:ascii="Verdana" w:hAnsi="Verdana"/>
          <w:sz w:val="24"/>
          <w:szCs w:val="24"/>
        </w:rPr>
        <w:lastRenderedPageBreak/>
        <w:t>was first created in Europe by Henri Fayol (1916) and in America by F.W. Taylor (1911)</w:t>
      </w:r>
      <w:r w:rsidR="0009402B">
        <w:rPr>
          <w:rFonts w:ascii="Verdana" w:hAnsi="Verdana"/>
          <w:sz w:val="24"/>
          <w:szCs w:val="24"/>
        </w:rPr>
        <w:t xml:space="preserve"> (Hudson, 2023)</w:t>
      </w:r>
      <w:r w:rsidR="0009402B" w:rsidRPr="0009402B">
        <w:rPr>
          <w:rFonts w:ascii="Verdana" w:hAnsi="Verdana"/>
          <w:sz w:val="24"/>
          <w:szCs w:val="24"/>
        </w:rPr>
        <w:t>.</w:t>
      </w:r>
      <w:r w:rsidR="0009402B">
        <w:rPr>
          <w:rFonts w:ascii="Verdana" w:hAnsi="Verdana"/>
          <w:sz w:val="24"/>
          <w:szCs w:val="24"/>
        </w:rPr>
        <w:t xml:space="preserve"> </w:t>
      </w:r>
      <w:r w:rsidR="00054025" w:rsidRPr="00054025">
        <w:rPr>
          <w:rFonts w:ascii="Verdana" w:hAnsi="Verdana"/>
          <w:sz w:val="24"/>
          <w:szCs w:val="24"/>
        </w:rPr>
        <w:t>Henri Fayol's 14 principles of administration were initially published in Administration industrially et Générale (1916)</w:t>
      </w:r>
      <w:r w:rsidR="00054025">
        <w:rPr>
          <w:rFonts w:ascii="Verdana" w:hAnsi="Verdana"/>
          <w:sz w:val="24"/>
          <w:szCs w:val="24"/>
        </w:rPr>
        <w:t xml:space="preserve"> (Mcgrath and Bates, 2017)</w:t>
      </w:r>
      <w:r w:rsidR="00054025" w:rsidRPr="00054025">
        <w:rPr>
          <w:rFonts w:ascii="Verdana" w:hAnsi="Verdana"/>
          <w:sz w:val="24"/>
          <w:szCs w:val="24"/>
        </w:rPr>
        <w:t>.</w:t>
      </w:r>
      <w:r w:rsidR="00054025">
        <w:rPr>
          <w:rFonts w:ascii="Verdana" w:hAnsi="Verdana"/>
          <w:sz w:val="24"/>
          <w:szCs w:val="24"/>
        </w:rPr>
        <w:t xml:space="preserve"> </w:t>
      </w:r>
      <w:r w:rsidR="00E37E34">
        <w:rPr>
          <w:rFonts w:ascii="Verdana" w:hAnsi="Verdana"/>
          <w:sz w:val="24"/>
          <w:szCs w:val="24"/>
        </w:rPr>
        <w:t>According to this theory, i</w:t>
      </w:r>
      <w:r w:rsidR="00E37E34" w:rsidRPr="00E37E34">
        <w:rPr>
          <w:rFonts w:ascii="Verdana" w:hAnsi="Verdana"/>
          <w:sz w:val="24"/>
          <w:szCs w:val="24"/>
        </w:rPr>
        <w:t>t is imperative for a manager to exercise their power to ensure the organization's structural and systemic frameworks for managing personnel and resources function properly</w:t>
      </w:r>
      <w:r w:rsidR="00E37E34">
        <w:rPr>
          <w:rFonts w:ascii="Verdana" w:hAnsi="Verdana"/>
          <w:sz w:val="24"/>
          <w:szCs w:val="24"/>
        </w:rPr>
        <w:t xml:space="preserve"> (ibid)</w:t>
      </w:r>
      <w:r w:rsidR="00E37E34" w:rsidRPr="00E37E34">
        <w:rPr>
          <w:rFonts w:ascii="Verdana" w:hAnsi="Verdana"/>
          <w:sz w:val="24"/>
          <w:szCs w:val="24"/>
        </w:rPr>
        <w:t>.</w:t>
      </w:r>
      <w:r w:rsidR="00E37E34">
        <w:rPr>
          <w:rFonts w:ascii="Verdana" w:hAnsi="Verdana"/>
          <w:sz w:val="24"/>
          <w:szCs w:val="24"/>
        </w:rPr>
        <w:t xml:space="preserve"> </w:t>
      </w:r>
      <w:r w:rsidR="005B7609">
        <w:rPr>
          <w:rFonts w:ascii="Verdana" w:hAnsi="Verdana"/>
          <w:sz w:val="24"/>
          <w:szCs w:val="24"/>
        </w:rPr>
        <w:t xml:space="preserve">On the other hand, </w:t>
      </w:r>
      <w:r w:rsidR="005B7609" w:rsidRPr="005B7609">
        <w:rPr>
          <w:rFonts w:ascii="Verdana" w:hAnsi="Verdana"/>
          <w:sz w:val="24"/>
          <w:szCs w:val="24"/>
        </w:rPr>
        <w:t>Frederick Taylor</w:t>
      </w:r>
      <w:r w:rsidR="005B7609">
        <w:rPr>
          <w:rFonts w:ascii="Verdana" w:hAnsi="Verdana"/>
          <w:sz w:val="24"/>
          <w:szCs w:val="24"/>
        </w:rPr>
        <w:t xml:space="preserve">, </w:t>
      </w:r>
      <w:r w:rsidR="005B7609" w:rsidRPr="005B7609">
        <w:rPr>
          <w:rFonts w:ascii="Verdana" w:hAnsi="Verdana"/>
          <w:sz w:val="24"/>
          <w:szCs w:val="24"/>
        </w:rPr>
        <w:t>was a contemporary of Fayol, although he prioritised efficiency over the social dimensions of personnel management, and his book, The Principles of Scientific Management (1913), solidified his status as the progenitor of scientific management</w:t>
      </w:r>
      <w:r w:rsidR="005B7609">
        <w:rPr>
          <w:rFonts w:ascii="Verdana" w:hAnsi="Verdana"/>
          <w:sz w:val="24"/>
          <w:szCs w:val="24"/>
        </w:rPr>
        <w:t xml:space="preserve"> (ibid)</w:t>
      </w:r>
      <w:r w:rsidR="005B7609" w:rsidRPr="005B7609">
        <w:rPr>
          <w:rFonts w:ascii="Verdana" w:hAnsi="Verdana"/>
          <w:sz w:val="24"/>
          <w:szCs w:val="24"/>
        </w:rPr>
        <w:t>.</w:t>
      </w:r>
      <w:r w:rsidR="006D4108">
        <w:rPr>
          <w:rFonts w:ascii="Verdana" w:hAnsi="Verdana"/>
          <w:sz w:val="24"/>
          <w:szCs w:val="24"/>
        </w:rPr>
        <w:t xml:space="preserve"> McGrath and Bates (2017) stated that </w:t>
      </w:r>
      <w:r w:rsidR="006D4108" w:rsidRPr="006D4108">
        <w:rPr>
          <w:rFonts w:ascii="Verdana" w:hAnsi="Verdana"/>
          <w:sz w:val="24"/>
          <w:szCs w:val="24"/>
        </w:rPr>
        <w:t>Taylor claimed that a manager's role is to organise and regulate tasks, asserting that there exists a singularly optimal method for executing any activity.</w:t>
      </w:r>
      <w:r w:rsidR="003250A0">
        <w:rPr>
          <w:rFonts w:ascii="Verdana" w:hAnsi="Verdana"/>
          <w:sz w:val="24"/>
          <w:szCs w:val="24"/>
        </w:rPr>
        <w:t xml:space="preserve"> Management theories focused on how business operations should be done, nevertheless, later t</w:t>
      </w:r>
      <w:r w:rsidR="003250A0" w:rsidRPr="006E5115">
        <w:rPr>
          <w:rFonts w:ascii="Verdana" w:hAnsi="Verdana"/>
          <w:sz w:val="24"/>
          <w:szCs w:val="24"/>
        </w:rPr>
        <w:t>he emphasis transitioned from work activities to the employees executing them in subsequent study, consequently, the primary focus of research shifted to individuals, facilitating the advancement of human relations management</w:t>
      </w:r>
      <w:r w:rsidR="003250A0">
        <w:rPr>
          <w:rFonts w:ascii="Verdana" w:hAnsi="Verdana"/>
          <w:sz w:val="24"/>
          <w:szCs w:val="24"/>
        </w:rPr>
        <w:t xml:space="preserve"> (</w:t>
      </w:r>
      <w:proofErr w:type="spellStart"/>
      <w:r w:rsidR="003250A0" w:rsidRPr="00A56C55">
        <w:rPr>
          <w:rFonts w:ascii="Verdana" w:hAnsi="Verdana"/>
          <w:sz w:val="24"/>
          <w:szCs w:val="24"/>
        </w:rPr>
        <w:t>Skačkauskienė</w:t>
      </w:r>
      <w:proofErr w:type="spellEnd"/>
      <w:r w:rsidR="003250A0">
        <w:rPr>
          <w:rFonts w:ascii="Verdana" w:hAnsi="Verdana"/>
          <w:sz w:val="24"/>
          <w:szCs w:val="24"/>
        </w:rPr>
        <w:t>, 2022)</w:t>
      </w:r>
      <w:r w:rsidR="003250A0" w:rsidRPr="006E5115">
        <w:rPr>
          <w:rFonts w:ascii="Verdana" w:hAnsi="Verdana"/>
          <w:sz w:val="24"/>
          <w:szCs w:val="24"/>
        </w:rPr>
        <w:t>.</w:t>
      </w:r>
      <w:r w:rsidR="003250A0">
        <w:rPr>
          <w:rFonts w:ascii="Verdana" w:hAnsi="Verdana"/>
          <w:sz w:val="24"/>
          <w:szCs w:val="24"/>
        </w:rPr>
        <w:t xml:space="preserve"> For instance</w:t>
      </w:r>
      <w:r w:rsidR="007D22A7">
        <w:rPr>
          <w:rFonts w:ascii="Verdana" w:hAnsi="Verdana"/>
          <w:sz w:val="24"/>
          <w:szCs w:val="24"/>
        </w:rPr>
        <w:t xml:space="preserve">, there was another theory that was known as </w:t>
      </w:r>
      <w:r w:rsidR="007D22A7" w:rsidRPr="007D22A7">
        <w:rPr>
          <w:rFonts w:ascii="Verdana" w:hAnsi="Verdana"/>
          <w:sz w:val="24"/>
          <w:szCs w:val="24"/>
        </w:rPr>
        <w:t>McGregor</w:t>
      </w:r>
      <w:r w:rsidR="007D22A7">
        <w:rPr>
          <w:rFonts w:ascii="Verdana" w:hAnsi="Verdana"/>
          <w:sz w:val="24"/>
          <w:szCs w:val="24"/>
        </w:rPr>
        <w:t>’s X and Y theory, claim</w:t>
      </w:r>
      <w:r w:rsidR="007D22A7" w:rsidRPr="007D22A7">
        <w:rPr>
          <w:rFonts w:ascii="Verdana" w:hAnsi="Verdana"/>
          <w:sz w:val="24"/>
          <w:szCs w:val="24"/>
        </w:rPr>
        <w:t>s that a manager's actions are influenced by their perception of human nature; a Theory X manager seeks to impose stringent control through close supervision, strict rule enforcement, and punitive threats, whereas a Theory Y manager fosters an environment that acknowledges and rewards effort, regularly offering praise</w:t>
      </w:r>
      <w:r w:rsidR="007D22A7">
        <w:rPr>
          <w:rFonts w:ascii="Verdana" w:hAnsi="Verdana"/>
          <w:sz w:val="24"/>
          <w:szCs w:val="24"/>
        </w:rPr>
        <w:t xml:space="preserve"> (ibid)</w:t>
      </w:r>
      <w:r w:rsidR="007D22A7" w:rsidRPr="007D22A7">
        <w:rPr>
          <w:rFonts w:ascii="Verdana" w:hAnsi="Verdana"/>
          <w:sz w:val="24"/>
          <w:szCs w:val="24"/>
        </w:rPr>
        <w:t>.</w:t>
      </w:r>
      <w:r w:rsidR="007D22A7">
        <w:rPr>
          <w:rFonts w:ascii="Verdana" w:hAnsi="Verdana"/>
          <w:sz w:val="24"/>
          <w:szCs w:val="24"/>
        </w:rPr>
        <w:t xml:space="preserve"> </w:t>
      </w:r>
      <w:r w:rsidR="00A7113D">
        <w:rPr>
          <w:rFonts w:ascii="Verdana" w:hAnsi="Verdana"/>
          <w:sz w:val="24"/>
          <w:szCs w:val="24"/>
        </w:rPr>
        <w:t>In addition,</w:t>
      </w:r>
      <w:r w:rsidR="00F63B27">
        <w:rPr>
          <w:rFonts w:ascii="Verdana" w:hAnsi="Verdana"/>
          <w:sz w:val="24"/>
          <w:szCs w:val="24"/>
        </w:rPr>
        <w:t xml:space="preserve"> </w:t>
      </w:r>
      <w:r w:rsidR="00F63B27" w:rsidRPr="00F63B27">
        <w:rPr>
          <w:rFonts w:ascii="Verdana" w:hAnsi="Verdana"/>
          <w:sz w:val="24"/>
          <w:szCs w:val="24"/>
        </w:rPr>
        <w:t>Frederick Herzberg established two categories of elements that differentiate between those that truly drive employees and those that only demotivate them when they fall below acceptable thresholds</w:t>
      </w:r>
      <w:r w:rsidR="00F63B27">
        <w:rPr>
          <w:rFonts w:ascii="Verdana" w:hAnsi="Verdana"/>
          <w:sz w:val="24"/>
          <w:szCs w:val="24"/>
        </w:rPr>
        <w:t xml:space="preserve"> (Mcgrath and Bates, 2017)</w:t>
      </w:r>
      <w:r w:rsidR="00F63B27" w:rsidRPr="00F63B27">
        <w:rPr>
          <w:rFonts w:ascii="Verdana" w:hAnsi="Verdana"/>
          <w:sz w:val="24"/>
          <w:szCs w:val="24"/>
        </w:rPr>
        <w:t>.</w:t>
      </w:r>
      <w:r w:rsidR="00F63B27">
        <w:rPr>
          <w:rFonts w:ascii="Verdana" w:hAnsi="Verdana"/>
          <w:sz w:val="24"/>
          <w:szCs w:val="24"/>
        </w:rPr>
        <w:t xml:space="preserve"> </w:t>
      </w:r>
      <w:r w:rsidR="00132FA1">
        <w:rPr>
          <w:rFonts w:ascii="Verdana" w:hAnsi="Verdana"/>
          <w:sz w:val="24"/>
          <w:szCs w:val="24"/>
        </w:rPr>
        <w:t>Furthermore, u</w:t>
      </w:r>
      <w:r w:rsidR="00132FA1" w:rsidRPr="00132FA1">
        <w:rPr>
          <w:rFonts w:ascii="Verdana" w:hAnsi="Verdana"/>
          <w:sz w:val="24"/>
          <w:szCs w:val="24"/>
        </w:rPr>
        <w:t>pon recognising the environmental impact of organisations, performance or profit—traditionally the primary motive for corporations ceases to be the focal point</w:t>
      </w:r>
      <w:r w:rsidR="00132FA1">
        <w:rPr>
          <w:rFonts w:ascii="Verdana" w:hAnsi="Verdana"/>
          <w:sz w:val="24"/>
          <w:szCs w:val="24"/>
        </w:rPr>
        <w:t xml:space="preserve"> </w:t>
      </w:r>
      <w:r w:rsidR="00132FA1" w:rsidRPr="00132FA1">
        <w:rPr>
          <w:rFonts w:ascii="Verdana" w:hAnsi="Verdana"/>
          <w:sz w:val="24"/>
          <w:szCs w:val="24"/>
        </w:rPr>
        <w:t>(Friedman, 2007</w:t>
      </w:r>
      <w:r w:rsidR="00132FA1">
        <w:rPr>
          <w:rFonts w:ascii="Verdana" w:hAnsi="Verdana"/>
          <w:sz w:val="24"/>
          <w:szCs w:val="24"/>
        </w:rPr>
        <w:t xml:space="preserve"> cited in </w:t>
      </w:r>
      <w:proofErr w:type="spellStart"/>
      <w:r w:rsidR="00132FA1" w:rsidRPr="00A56C55">
        <w:rPr>
          <w:rFonts w:ascii="Verdana" w:hAnsi="Verdana"/>
          <w:sz w:val="24"/>
          <w:szCs w:val="24"/>
        </w:rPr>
        <w:t>Skačkauskienė</w:t>
      </w:r>
      <w:proofErr w:type="spellEnd"/>
      <w:r w:rsidR="00132FA1">
        <w:rPr>
          <w:rFonts w:ascii="Verdana" w:hAnsi="Verdana"/>
          <w:sz w:val="24"/>
          <w:szCs w:val="24"/>
        </w:rPr>
        <w:t>, 2022)</w:t>
      </w:r>
      <w:r w:rsidR="00132FA1" w:rsidRPr="00132FA1">
        <w:rPr>
          <w:rFonts w:ascii="Verdana" w:hAnsi="Verdana"/>
          <w:sz w:val="24"/>
          <w:szCs w:val="24"/>
        </w:rPr>
        <w:t>.</w:t>
      </w:r>
      <w:r w:rsidR="00132FA1">
        <w:rPr>
          <w:rFonts w:ascii="Verdana" w:hAnsi="Verdana"/>
          <w:sz w:val="24"/>
          <w:szCs w:val="24"/>
        </w:rPr>
        <w:t xml:space="preserve"> </w:t>
      </w:r>
      <w:proofErr w:type="spellStart"/>
      <w:r w:rsidR="00477559" w:rsidRPr="00477559">
        <w:rPr>
          <w:rFonts w:ascii="Verdana" w:hAnsi="Verdana"/>
          <w:sz w:val="24"/>
          <w:szCs w:val="24"/>
        </w:rPr>
        <w:t>Ozeliene</w:t>
      </w:r>
      <w:proofErr w:type="spellEnd"/>
      <w:r w:rsidR="00477559" w:rsidRPr="00477559">
        <w:rPr>
          <w:rFonts w:ascii="Verdana" w:hAnsi="Verdana"/>
          <w:sz w:val="24"/>
          <w:szCs w:val="24"/>
        </w:rPr>
        <w:t xml:space="preserve"> </w:t>
      </w:r>
      <w:r w:rsidR="00477559">
        <w:rPr>
          <w:rFonts w:ascii="Verdana" w:hAnsi="Verdana"/>
          <w:sz w:val="24"/>
          <w:szCs w:val="24"/>
        </w:rPr>
        <w:t>(</w:t>
      </w:r>
      <w:r w:rsidR="00477559" w:rsidRPr="00477559">
        <w:rPr>
          <w:rFonts w:ascii="Verdana" w:hAnsi="Verdana"/>
          <w:sz w:val="24"/>
          <w:szCs w:val="24"/>
        </w:rPr>
        <w:t>2018)</w:t>
      </w:r>
      <w:r w:rsidR="00F9120B">
        <w:rPr>
          <w:rFonts w:ascii="Verdana" w:hAnsi="Verdana"/>
          <w:sz w:val="24"/>
          <w:szCs w:val="24"/>
        </w:rPr>
        <w:t xml:space="preserve"> </w:t>
      </w:r>
      <w:r w:rsidR="00477559">
        <w:rPr>
          <w:rFonts w:ascii="Verdana" w:hAnsi="Verdana"/>
          <w:sz w:val="24"/>
          <w:szCs w:val="24"/>
        </w:rPr>
        <w:t>believed that</w:t>
      </w:r>
      <w:r w:rsidR="00BC0FB1">
        <w:rPr>
          <w:rFonts w:ascii="Verdana" w:hAnsi="Verdana"/>
          <w:sz w:val="24"/>
          <w:szCs w:val="24"/>
        </w:rPr>
        <w:t xml:space="preserve"> </w:t>
      </w:r>
      <w:r w:rsidR="00477559" w:rsidRPr="00477559">
        <w:rPr>
          <w:rFonts w:ascii="Verdana" w:hAnsi="Verdana"/>
          <w:sz w:val="24"/>
          <w:szCs w:val="24"/>
        </w:rPr>
        <w:t>organisations are urged to adopt sustainability by incorporating sustainable development principles into their corporate strategies, considering stakeholder requirements, respecting biophysical limits, and contributing to a more sustainable society</w:t>
      </w:r>
      <w:r w:rsidR="00477559">
        <w:rPr>
          <w:rFonts w:ascii="Verdana" w:hAnsi="Verdana"/>
          <w:sz w:val="24"/>
          <w:szCs w:val="24"/>
        </w:rPr>
        <w:t xml:space="preserve"> (ibid)</w:t>
      </w:r>
      <w:r w:rsidR="001F2921">
        <w:rPr>
          <w:rFonts w:ascii="Verdana" w:hAnsi="Verdana"/>
          <w:sz w:val="24"/>
          <w:szCs w:val="24"/>
        </w:rPr>
        <w:t>.</w:t>
      </w:r>
      <w:r w:rsidR="00A7113D">
        <w:rPr>
          <w:rFonts w:ascii="Verdana" w:hAnsi="Verdana"/>
          <w:sz w:val="24"/>
          <w:szCs w:val="24"/>
        </w:rPr>
        <w:t xml:space="preserve"> </w:t>
      </w:r>
    </w:p>
    <w:p w14:paraId="08F0441D" w14:textId="77777777" w:rsidR="008E010E" w:rsidRDefault="008E010E" w:rsidP="00F16654">
      <w:pPr>
        <w:spacing w:after="0" w:line="240" w:lineRule="auto"/>
        <w:jc w:val="both"/>
        <w:rPr>
          <w:rFonts w:ascii="Verdana" w:hAnsi="Verdana"/>
          <w:sz w:val="24"/>
          <w:szCs w:val="24"/>
        </w:rPr>
      </w:pPr>
    </w:p>
    <w:p w14:paraId="71D0311E" w14:textId="1DC80348" w:rsidR="000D3DCE" w:rsidRPr="00452F00" w:rsidRDefault="00C37A4E" w:rsidP="00E80FC8">
      <w:pPr>
        <w:pStyle w:val="Heading2"/>
      </w:pPr>
      <w:bookmarkStart w:id="7" w:name="_Toc219722982"/>
      <w:r w:rsidRPr="00452F00">
        <w:t xml:space="preserve">2.6 </w:t>
      </w:r>
      <w:r w:rsidR="002D3A49" w:rsidRPr="002D3A49">
        <w:t>Digital Transformation on Traditional Business Models</w:t>
      </w:r>
      <w:r w:rsidRPr="00452F00">
        <w:t>:</w:t>
      </w:r>
      <w:bookmarkEnd w:id="7"/>
    </w:p>
    <w:p w14:paraId="1EC7AE59" w14:textId="77777777" w:rsidR="003148BA" w:rsidRDefault="000A152D" w:rsidP="00F16654">
      <w:pPr>
        <w:spacing w:after="0" w:line="240" w:lineRule="auto"/>
        <w:jc w:val="both"/>
        <w:rPr>
          <w:rFonts w:ascii="Verdana" w:hAnsi="Verdana"/>
          <w:sz w:val="24"/>
          <w:szCs w:val="24"/>
        </w:rPr>
      </w:pPr>
      <w:r w:rsidRPr="000A152D">
        <w:rPr>
          <w:rFonts w:ascii="Verdana" w:hAnsi="Verdana"/>
          <w:sz w:val="24"/>
          <w:szCs w:val="24"/>
        </w:rPr>
        <w:t>Digital transformation has profoundly altered the business landscape, exerting a substantial influence on conventional business models</w:t>
      </w:r>
      <w:r>
        <w:rPr>
          <w:rFonts w:ascii="Verdana" w:hAnsi="Verdana"/>
          <w:sz w:val="24"/>
          <w:szCs w:val="24"/>
        </w:rPr>
        <w:t xml:space="preserve"> (Sacha et a., 2024</w:t>
      </w:r>
      <w:r w:rsidR="00AC5C91">
        <w:rPr>
          <w:rFonts w:ascii="Verdana" w:hAnsi="Verdana"/>
          <w:sz w:val="24"/>
          <w:szCs w:val="24"/>
        </w:rPr>
        <w:t>; Joshi et al., 2025</w:t>
      </w:r>
      <w:r>
        <w:rPr>
          <w:rFonts w:ascii="Verdana" w:hAnsi="Verdana"/>
          <w:sz w:val="24"/>
          <w:szCs w:val="24"/>
        </w:rPr>
        <w:t>)</w:t>
      </w:r>
      <w:r w:rsidRPr="000A152D">
        <w:rPr>
          <w:rFonts w:ascii="Verdana" w:hAnsi="Verdana"/>
          <w:sz w:val="24"/>
          <w:szCs w:val="24"/>
        </w:rPr>
        <w:t>.</w:t>
      </w:r>
      <w:r w:rsidR="00055A3A">
        <w:rPr>
          <w:rFonts w:ascii="Verdana" w:hAnsi="Verdana"/>
          <w:sz w:val="24"/>
          <w:szCs w:val="24"/>
        </w:rPr>
        <w:t xml:space="preserve"> Sacha et al. (2024) affirmed that</w:t>
      </w:r>
      <w:r w:rsidR="00EE6C05">
        <w:rPr>
          <w:rFonts w:ascii="Verdana" w:hAnsi="Verdana"/>
          <w:sz w:val="24"/>
          <w:szCs w:val="24"/>
        </w:rPr>
        <w:t xml:space="preserve"> </w:t>
      </w:r>
      <w:r w:rsidR="00055A3A">
        <w:rPr>
          <w:rFonts w:ascii="Verdana" w:hAnsi="Verdana"/>
          <w:sz w:val="24"/>
          <w:szCs w:val="24"/>
        </w:rPr>
        <w:t>t</w:t>
      </w:r>
      <w:r w:rsidR="001230B4" w:rsidRPr="001230B4">
        <w:rPr>
          <w:rFonts w:ascii="Verdana" w:hAnsi="Verdana"/>
          <w:sz w:val="24"/>
          <w:szCs w:val="24"/>
        </w:rPr>
        <w:t>echnological innovation, evolving customer behaviour, and the necessity for operational efficiency are the principal catalysts of digital transformation, alongside the significance of adaption strategies and the cultivation of digital competencies for success in the digital era</w:t>
      </w:r>
      <w:r w:rsidR="00055A3A">
        <w:rPr>
          <w:rFonts w:ascii="Verdana" w:hAnsi="Verdana"/>
          <w:sz w:val="24"/>
          <w:szCs w:val="24"/>
        </w:rPr>
        <w:t>.</w:t>
      </w:r>
      <w:r w:rsidR="00AC5C91">
        <w:rPr>
          <w:rFonts w:ascii="Verdana" w:hAnsi="Verdana"/>
          <w:sz w:val="24"/>
          <w:szCs w:val="24"/>
        </w:rPr>
        <w:t xml:space="preserve"> </w:t>
      </w:r>
      <w:r w:rsidR="00247A4D">
        <w:rPr>
          <w:rFonts w:ascii="Verdana" w:hAnsi="Verdana"/>
          <w:sz w:val="24"/>
          <w:szCs w:val="24"/>
        </w:rPr>
        <w:t>Moreover, o</w:t>
      </w:r>
      <w:r w:rsidR="00247A4D" w:rsidRPr="00247A4D">
        <w:rPr>
          <w:rFonts w:ascii="Verdana" w:hAnsi="Verdana"/>
          <w:sz w:val="24"/>
          <w:szCs w:val="24"/>
        </w:rPr>
        <w:t>rganisations that previously depended on stable, hierarchical, and predictable operating structures today encounter incessant disruption from technological advancements, swiftly changing client demands, and global competition</w:t>
      </w:r>
      <w:r w:rsidR="00247A4D">
        <w:rPr>
          <w:rFonts w:ascii="Verdana" w:hAnsi="Verdana"/>
          <w:sz w:val="24"/>
          <w:szCs w:val="24"/>
        </w:rPr>
        <w:t xml:space="preserve"> </w:t>
      </w:r>
      <w:r w:rsidR="00247A4D">
        <w:rPr>
          <w:rFonts w:ascii="Verdana" w:hAnsi="Verdana"/>
          <w:sz w:val="24"/>
          <w:szCs w:val="24"/>
        </w:rPr>
        <w:lastRenderedPageBreak/>
        <w:t>(Joshi et al., 2025)</w:t>
      </w:r>
      <w:r w:rsidR="00247A4D" w:rsidRPr="00247A4D">
        <w:rPr>
          <w:rFonts w:ascii="Verdana" w:hAnsi="Verdana"/>
          <w:sz w:val="24"/>
          <w:szCs w:val="24"/>
        </w:rPr>
        <w:t>.</w:t>
      </w:r>
      <w:r w:rsidR="00247A4D">
        <w:rPr>
          <w:rFonts w:ascii="Verdana" w:hAnsi="Verdana"/>
          <w:sz w:val="24"/>
          <w:szCs w:val="24"/>
        </w:rPr>
        <w:t xml:space="preserve"> </w:t>
      </w:r>
      <w:r w:rsidR="00ED45EC">
        <w:rPr>
          <w:rFonts w:ascii="Verdana" w:hAnsi="Verdana"/>
          <w:sz w:val="24"/>
          <w:szCs w:val="24"/>
        </w:rPr>
        <w:t>In addition, c</w:t>
      </w:r>
      <w:r w:rsidR="00ED45EC" w:rsidRPr="00ED45EC">
        <w:rPr>
          <w:rFonts w:ascii="Verdana" w:hAnsi="Verdana"/>
          <w:sz w:val="24"/>
          <w:szCs w:val="24"/>
        </w:rPr>
        <w:t>ompanies are now compelled to reassess their business models and seize possibilities in this dynamic period</w:t>
      </w:r>
      <w:r w:rsidR="00B62A05">
        <w:rPr>
          <w:rFonts w:ascii="Verdana" w:hAnsi="Verdana"/>
          <w:sz w:val="24"/>
          <w:szCs w:val="24"/>
        </w:rPr>
        <w:t xml:space="preserve"> (Kumar et al., 2023)</w:t>
      </w:r>
      <w:r w:rsidR="00ED45EC" w:rsidRPr="00ED45EC">
        <w:rPr>
          <w:rFonts w:ascii="Verdana" w:hAnsi="Verdana"/>
          <w:sz w:val="24"/>
          <w:szCs w:val="24"/>
        </w:rPr>
        <w:t>.</w:t>
      </w:r>
      <w:r w:rsidR="00B62A05">
        <w:rPr>
          <w:rFonts w:ascii="Verdana" w:hAnsi="Verdana"/>
          <w:sz w:val="24"/>
          <w:szCs w:val="24"/>
        </w:rPr>
        <w:t xml:space="preserve"> </w:t>
      </w:r>
      <w:r w:rsidR="002D4F30" w:rsidRPr="002D4F30">
        <w:rPr>
          <w:rFonts w:ascii="Verdana" w:hAnsi="Verdana"/>
          <w:sz w:val="24"/>
          <w:szCs w:val="24"/>
        </w:rPr>
        <w:t>The digital revolution disrupts existing business models and industry structures through the creation of novel products and services</w:t>
      </w:r>
      <w:r w:rsidR="002D4F30">
        <w:rPr>
          <w:rFonts w:ascii="Verdana" w:hAnsi="Verdana"/>
          <w:sz w:val="24"/>
          <w:szCs w:val="24"/>
        </w:rPr>
        <w:t xml:space="preserve"> (ibid)</w:t>
      </w:r>
      <w:r w:rsidR="002D4F30" w:rsidRPr="002D4F30">
        <w:rPr>
          <w:rFonts w:ascii="Verdana" w:hAnsi="Verdana"/>
          <w:sz w:val="24"/>
          <w:szCs w:val="24"/>
        </w:rPr>
        <w:t>.</w:t>
      </w:r>
      <w:r w:rsidR="000D1FE8">
        <w:rPr>
          <w:rFonts w:ascii="Verdana" w:hAnsi="Verdana"/>
          <w:sz w:val="24"/>
          <w:szCs w:val="24"/>
        </w:rPr>
        <w:t xml:space="preserve"> </w:t>
      </w:r>
      <w:r w:rsidR="00E75B62">
        <w:rPr>
          <w:rFonts w:ascii="Verdana" w:hAnsi="Verdana"/>
          <w:sz w:val="24"/>
          <w:szCs w:val="24"/>
        </w:rPr>
        <w:t>Additionally, t</w:t>
      </w:r>
      <w:r w:rsidR="00E75B62" w:rsidRPr="00E75B62">
        <w:rPr>
          <w:rFonts w:ascii="Verdana" w:hAnsi="Verdana"/>
          <w:sz w:val="24"/>
          <w:szCs w:val="24"/>
        </w:rPr>
        <w:t>he fundamental operations of firms are evolving due to the introduction of opportunities to optimise products and services, including business intelligence, virtualisation, and information and communication technology (ICT); thus, modifications to business models are necessary</w:t>
      </w:r>
      <w:r w:rsidR="00E75B62">
        <w:rPr>
          <w:rFonts w:ascii="Verdana" w:hAnsi="Verdana"/>
          <w:sz w:val="24"/>
          <w:szCs w:val="24"/>
        </w:rPr>
        <w:t xml:space="preserve"> (Hoch and Brad, 2020)</w:t>
      </w:r>
      <w:r w:rsidR="00E75B62" w:rsidRPr="00E75B62">
        <w:rPr>
          <w:rFonts w:ascii="Verdana" w:hAnsi="Verdana"/>
          <w:sz w:val="24"/>
          <w:szCs w:val="24"/>
        </w:rPr>
        <w:t>.</w:t>
      </w:r>
      <w:r w:rsidR="00087614">
        <w:rPr>
          <w:rFonts w:ascii="Verdana" w:hAnsi="Verdana"/>
          <w:sz w:val="24"/>
          <w:szCs w:val="24"/>
        </w:rPr>
        <w:t xml:space="preserve"> </w:t>
      </w:r>
      <w:r w:rsidR="002604DD">
        <w:rPr>
          <w:rFonts w:ascii="Verdana" w:hAnsi="Verdana"/>
          <w:sz w:val="24"/>
          <w:szCs w:val="24"/>
        </w:rPr>
        <w:t>Similarly, Veile et al. (2022) claimed that d</w:t>
      </w:r>
      <w:r w:rsidR="002604DD" w:rsidRPr="002604DD">
        <w:rPr>
          <w:rFonts w:ascii="Verdana" w:hAnsi="Verdana"/>
          <w:sz w:val="24"/>
          <w:szCs w:val="24"/>
        </w:rPr>
        <w:t xml:space="preserve">igital platforms, founded on a technology core infrastructure, serve as mediators </w:t>
      </w:r>
      <w:r w:rsidR="008C1DAD">
        <w:rPr>
          <w:rFonts w:ascii="Verdana" w:hAnsi="Verdana"/>
          <w:sz w:val="24"/>
          <w:szCs w:val="24"/>
        </w:rPr>
        <w:t>which</w:t>
      </w:r>
      <w:r w:rsidR="002604DD" w:rsidRPr="002604DD">
        <w:rPr>
          <w:rFonts w:ascii="Verdana" w:hAnsi="Verdana"/>
          <w:sz w:val="24"/>
          <w:szCs w:val="24"/>
        </w:rPr>
        <w:t xml:space="preserve"> connect diverse internal and external entities for objectives including information dissemination, product innovation, and the alignment of supply and demand.</w:t>
      </w:r>
      <w:r w:rsidR="00E75B62">
        <w:rPr>
          <w:rFonts w:ascii="Verdana" w:hAnsi="Verdana"/>
          <w:sz w:val="24"/>
          <w:szCs w:val="24"/>
        </w:rPr>
        <w:t xml:space="preserve"> </w:t>
      </w:r>
    </w:p>
    <w:p w14:paraId="3B87BF1A" w14:textId="77777777" w:rsidR="003148BA" w:rsidRDefault="003148BA" w:rsidP="00F16654">
      <w:pPr>
        <w:spacing w:after="0" w:line="240" w:lineRule="auto"/>
        <w:jc w:val="both"/>
        <w:rPr>
          <w:rFonts w:ascii="Verdana" w:hAnsi="Verdana"/>
          <w:sz w:val="24"/>
          <w:szCs w:val="24"/>
        </w:rPr>
      </w:pPr>
    </w:p>
    <w:p w14:paraId="6C0B87B3" w14:textId="6D784F51" w:rsidR="00351D5B" w:rsidRDefault="00870A95" w:rsidP="00F16654">
      <w:pPr>
        <w:spacing w:after="0" w:line="240" w:lineRule="auto"/>
        <w:jc w:val="both"/>
        <w:rPr>
          <w:rFonts w:ascii="Verdana" w:hAnsi="Verdana"/>
          <w:sz w:val="24"/>
          <w:szCs w:val="24"/>
        </w:rPr>
      </w:pPr>
      <w:r>
        <w:rPr>
          <w:rFonts w:ascii="Verdana" w:hAnsi="Verdana"/>
          <w:sz w:val="24"/>
          <w:szCs w:val="24"/>
        </w:rPr>
        <w:t>Likewise, t</w:t>
      </w:r>
      <w:r w:rsidRPr="00870A95">
        <w:rPr>
          <w:rFonts w:ascii="Verdana" w:hAnsi="Verdana"/>
          <w:sz w:val="24"/>
          <w:szCs w:val="24"/>
        </w:rPr>
        <w:t>he disruptive characteristics of digital innovation facilitated the development of a novel business model known as platform business, wherein companies engage with producers and users beyond their organisational borders to exchange and generate value</w:t>
      </w:r>
      <w:r>
        <w:rPr>
          <w:rFonts w:ascii="Verdana" w:hAnsi="Verdana"/>
          <w:sz w:val="24"/>
          <w:szCs w:val="24"/>
        </w:rPr>
        <w:t xml:space="preserve"> (</w:t>
      </w:r>
      <w:proofErr w:type="spellStart"/>
      <w:r w:rsidRPr="00870A95">
        <w:rPr>
          <w:rFonts w:ascii="Verdana" w:hAnsi="Verdana"/>
          <w:sz w:val="24"/>
          <w:szCs w:val="24"/>
        </w:rPr>
        <w:t>Trabucchi</w:t>
      </w:r>
      <w:proofErr w:type="spellEnd"/>
      <w:r w:rsidRPr="00870A95">
        <w:rPr>
          <w:rFonts w:ascii="Verdana" w:hAnsi="Verdana"/>
          <w:sz w:val="24"/>
          <w:szCs w:val="24"/>
        </w:rPr>
        <w:t xml:space="preserve"> and </w:t>
      </w:r>
      <w:proofErr w:type="spellStart"/>
      <w:r w:rsidRPr="00870A95">
        <w:rPr>
          <w:rFonts w:ascii="Verdana" w:hAnsi="Verdana"/>
          <w:sz w:val="24"/>
          <w:szCs w:val="24"/>
        </w:rPr>
        <w:t>Buganza</w:t>
      </w:r>
      <w:proofErr w:type="spellEnd"/>
      <w:r w:rsidRPr="00870A95">
        <w:rPr>
          <w:rFonts w:ascii="Verdana" w:hAnsi="Verdana"/>
          <w:sz w:val="24"/>
          <w:szCs w:val="24"/>
        </w:rPr>
        <w:t>, 2019</w:t>
      </w:r>
      <w:r>
        <w:rPr>
          <w:rFonts w:ascii="Verdana" w:hAnsi="Verdana"/>
          <w:sz w:val="24"/>
          <w:szCs w:val="24"/>
        </w:rPr>
        <w:t xml:space="preserve"> cited in Simsek et al., 2022)</w:t>
      </w:r>
      <w:r w:rsidRPr="00870A95">
        <w:rPr>
          <w:rFonts w:ascii="Verdana" w:hAnsi="Verdana"/>
          <w:sz w:val="24"/>
          <w:szCs w:val="24"/>
        </w:rPr>
        <w:t>.</w:t>
      </w:r>
      <w:r>
        <w:rPr>
          <w:rFonts w:ascii="Verdana" w:hAnsi="Verdana"/>
          <w:sz w:val="24"/>
          <w:szCs w:val="24"/>
        </w:rPr>
        <w:t xml:space="preserve"> </w:t>
      </w:r>
      <w:r w:rsidR="00837C6A" w:rsidRPr="00837C6A">
        <w:rPr>
          <w:rFonts w:ascii="Verdana" w:hAnsi="Verdana"/>
          <w:sz w:val="24"/>
          <w:szCs w:val="24"/>
        </w:rPr>
        <w:t>Conventional business approaches typically depend on physical interaction and direct transactions with clients, for instance, conventional retailers depend on physical visits from customers for revenue</w:t>
      </w:r>
      <w:r w:rsidR="00837C6A">
        <w:rPr>
          <w:rFonts w:ascii="Verdana" w:hAnsi="Verdana"/>
          <w:sz w:val="24"/>
          <w:szCs w:val="24"/>
        </w:rPr>
        <w:t xml:space="preserve"> (Sacha et al, 2024)</w:t>
      </w:r>
      <w:r w:rsidR="003C5513">
        <w:rPr>
          <w:rFonts w:ascii="Verdana" w:hAnsi="Verdana"/>
          <w:sz w:val="24"/>
          <w:szCs w:val="24"/>
        </w:rPr>
        <w:t xml:space="preserve">. </w:t>
      </w:r>
      <w:r w:rsidR="003C5513" w:rsidRPr="003C5513">
        <w:rPr>
          <w:rFonts w:ascii="Verdana" w:hAnsi="Verdana"/>
          <w:sz w:val="24"/>
          <w:szCs w:val="24"/>
        </w:rPr>
        <w:t>Nonetheless, due to the progression of digital technology, this business model is being overtaken by e-commerce and various digital platforms that facilitate online transactions which enhances market penetration, diminishes operating expenditures, and elevates efficiency</w:t>
      </w:r>
      <w:r w:rsidR="003C5513">
        <w:rPr>
          <w:rFonts w:ascii="Verdana" w:hAnsi="Verdana"/>
          <w:sz w:val="24"/>
          <w:szCs w:val="24"/>
        </w:rPr>
        <w:t xml:space="preserve"> (ibid)</w:t>
      </w:r>
      <w:r w:rsidR="003C5513" w:rsidRPr="003C5513">
        <w:rPr>
          <w:rFonts w:ascii="Verdana" w:hAnsi="Verdana"/>
          <w:sz w:val="24"/>
          <w:szCs w:val="24"/>
        </w:rPr>
        <w:t>.</w:t>
      </w:r>
      <w:r w:rsidR="003C5513">
        <w:rPr>
          <w:rFonts w:ascii="Verdana" w:hAnsi="Verdana"/>
          <w:sz w:val="24"/>
          <w:szCs w:val="24"/>
        </w:rPr>
        <w:t xml:space="preserve"> </w:t>
      </w:r>
      <w:r w:rsidR="00404455">
        <w:rPr>
          <w:rFonts w:ascii="Verdana" w:hAnsi="Verdana"/>
          <w:sz w:val="24"/>
          <w:szCs w:val="24"/>
        </w:rPr>
        <w:t>Sacha et al. (2024) also mentioned that c</w:t>
      </w:r>
      <w:r w:rsidR="00404455" w:rsidRPr="00404455">
        <w:rPr>
          <w:rFonts w:ascii="Verdana" w:hAnsi="Verdana"/>
          <w:sz w:val="24"/>
          <w:szCs w:val="24"/>
        </w:rPr>
        <w:t>ontemporary consumers increasingly want enhanced comfort, accessibility, and personalisation in their engagements with enterprises. Digital platforms empower enterprises to meet these requirements by leveraging data analytics, automation, and artificial intelligence technology</w:t>
      </w:r>
      <w:r w:rsidR="00715C8D">
        <w:rPr>
          <w:rFonts w:ascii="Verdana" w:hAnsi="Verdana"/>
          <w:sz w:val="24"/>
          <w:szCs w:val="24"/>
        </w:rPr>
        <w:t xml:space="preserve"> (ibid)</w:t>
      </w:r>
      <w:r w:rsidR="00404455" w:rsidRPr="00404455">
        <w:rPr>
          <w:rFonts w:ascii="Verdana" w:hAnsi="Verdana"/>
          <w:sz w:val="24"/>
          <w:szCs w:val="24"/>
        </w:rPr>
        <w:t>.</w:t>
      </w:r>
      <w:r w:rsidR="00404455">
        <w:rPr>
          <w:rFonts w:ascii="Verdana" w:hAnsi="Verdana"/>
          <w:sz w:val="24"/>
          <w:szCs w:val="24"/>
        </w:rPr>
        <w:t xml:space="preserve"> </w:t>
      </w:r>
    </w:p>
    <w:p w14:paraId="53E0B39B" w14:textId="77777777" w:rsidR="004B3258" w:rsidRDefault="004B3258" w:rsidP="00F16654">
      <w:pPr>
        <w:spacing w:after="0" w:line="240" w:lineRule="auto"/>
        <w:jc w:val="both"/>
        <w:rPr>
          <w:rFonts w:ascii="Verdana" w:hAnsi="Verdana"/>
          <w:sz w:val="24"/>
          <w:szCs w:val="24"/>
        </w:rPr>
      </w:pPr>
    </w:p>
    <w:p w14:paraId="358E41EE" w14:textId="46CEC2B8" w:rsidR="00D7558C" w:rsidRPr="00D7558C" w:rsidRDefault="00D7558C" w:rsidP="00E80FC8">
      <w:pPr>
        <w:pStyle w:val="Heading1"/>
      </w:pPr>
      <w:bookmarkStart w:id="8" w:name="_Toc219722983"/>
      <w:r w:rsidRPr="00D7558C">
        <w:t>3 Changing Nature of 21</w:t>
      </w:r>
      <w:r w:rsidRPr="00D7558C">
        <w:rPr>
          <w:vertAlign w:val="superscript"/>
        </w:rPr>
        <w:t>st</w:t>
      </w:r>
      <w:r w:rsidRPr="00D7558C">
        <w:t xml:space="preserve"> Century Corporations:</w:t>
      </w:r>
      <w:bookmarkEnd w:id="8"/>
      <w:r w:rsidRPr="00D7558C">
        <w:t xml:space="preserve"> </w:t>
      </w:r>
    </w:p>
    <w:p w14:paraId="72D9627B" w14:textId="6E7F0ACE" w:rsidR="00D7558C" w:rsidRPr="00D118F1" w:rsidRDefault="00D118F1" w:rsidP="00E80FC8">
      <w:pPr>
        <w:pStyle w:val="Heading2"/>
      </w:pPr>
      <w:bookmarkStart w:id="9" w:name="_Toc219722984"/>
      <w:r w:rsidRPr="00D118F1">
        <w:t>3.1 Increased Connectivity and Globalization:</w:t>
      </w:r>
      <w:bookmarkEnd w:id="9"/>
    </w:p>
    <w:p w14:paraId="4DA8F384" w14:textId="77777777" w:rsidR="00337D51" w:rsidRDefault="00DE01B2" w:rsidP="00F16654">
      <w:pPr>
        <w:spacing w:after="0" w:line="240" w:lineRule="auto"/>
        <w:jc w:val="both"/>
        <w:rPr>
          <w:rFonts w:ascii="Verdana" w:hAnsi="Verdana"/>
          <w:sz w:val="24"/>
          <w:szCs w:val="24"/>
        </w:rPr>
      </w:pPr>
      <w:r w:rsidRPr="00DE01B2">
        <w:rPr>
          <w:rFonts w:ascii="Verdana" w:hAnsi="Verdana"/>
          <w:sz w:val="24"/>
          <w:szCs w:val="24"/>
        </w:rPr>
        <w:t>Globalisation is a comprehensive idea centred on enhancing global connectivity through the augmentation of interrelations that has facilitated access to traditional and local markets globally to enhance trade and cultivate connections via shared commercial objectives</w:t>
      </w:r>
      <w:r>
        <w:rPr>
          <w:rFonts w:ascii="Verdana" w:hAnsi="Verdana"/>
          <w:sz w:val="24"/>
          <w:szCs w:val="24"/>
        </w:rPr>
        <w:t xml:space="preserve"> (</w:t>
      </w:r>
      <w:proofErr w:type="spellStart"/>
      <w:r w:rsidRPr="00A30C0E">
        <w:rPr>
          <w:rFonts w:ascii="Verdana" w:hAnsi="Verdana"/>
          <w:sz w:val="24"/>
          <w:szCs w:val="24"/>
        </w:rPr>
        <w:t>Tesárová</w:t>
      </w:r>
      <w:proofErr w:type="spellEnd"/>
      <w:r>
        <w:rPr>
          <w:rFonts w:ascii="Verdana" w:hAnsi="Verdana"/>
          <w:sz w:val="24"/>
          <w:szCs w:val="24"/>
        </w:rPr>
        <w:t xml:space="preserve"> and </w:t>
      </w:r>
      <w:proofErr w:type="spellStart"/>
      <w:r w:rsidRPr="00A30C0E">
        <w:rPr>
          <w:rFonts w:ascii="Verdana" w:hAnsi="Verdana"/>
          <w:sz w:val="24"/>
          <w:szCs w:val="24"/>
        </w:rPr>
        <w:t>Križanová</w:t>
      </w:r>
      <w:proofErr w:type="spellEnd"/>
      <w:r>
        <w:rPr>
          <w:rFonts w:ascii="Verdana" w:hAnsi="Verdana"/>
          <w:sz w:val="24"/>
          <w:szCs w:val="24"/>
        </w:rPr>
        <w:t>, 2021)</w:t>
      </w:r>
      <w:r w:rsidRPr="00DE01B2">
        <w:rPr>
          <w:rFonts w:ascii="Verdana" w:hAnsi="Verdana"/>
          <w:sz w:val="24"/>
          <w:szCs w:val="24"/>
        </w:rPr>
        <w:t>.</w:t>
      </w:r>
      <w:r>
        <w:rPr>
          <w:rFonts w:ascii="Verdana" w:hAnsi="Verdana"/>
          <w:sz w:val="24"/>
          <w:szCs w:val="24"/>
        </w:rPr>
        <w:t xml:space="preserve"> </w:t>
      </w:r>
      <w:r w:rsidR="008D1758">
        <w:rPr>
          <w:rFonts w:ascii="Verdana" w:hAnsi="Verdana"/>
          <w:sz w:val="24"/>
          <w:szCs w:val="24"/>
        </w:rPr>
        <w:t>It</w:t>
      </w:r>
      <w:r w:rsidR="00FD7E06" w:rsidRPr="00FD7E06">
        <w:rPr>
          <w:rFonts w:ascii="Verdana" w:hAnsi="Verdana"/>
          <w:sz w:val="24"/>
          <w:szCs w:val="24"/>
        </w:rPr>
        <w:t xml:space="preserve"> has altered the structure of corporate management techniques, affecting how organisations function, compete, and formulate strategies in the international market</w:t>
      </w:r>
      <w:r w:rsidR="00FD7E06">
        <w:rPr>
          <w:rFonts w:ascii="Verdana" w:hAnsi="Verdana"/>
          <w:sz w:val="24"/>
          <w:szCs w:val="24"/>
        </w:rPr>
        <w:t xml:space="preserve"> (</w:t>
      </w:r>
      <w:proofErr w:type="spellStart"/>
      <w:r w:rsidR="00FD7E06">
        <w:rPr>
          <w:rFonts w:ascii="Verdana" w:hAnsi="Verdana"/>
          <w:sz w:val="24"/>
          <w:szCs w:val="24"/>
        </w:rPr>
        <w:t>Devilers</w:t>
      </w:r>
      <w:proofErr w:type="spellEnd"/>
      <w:r w:rsidR="00FD7E06">
        <w:rPr>
          <w:rFonts w:ascii="Verdana" w:hAnsi="Verdana"/>
          <w:sz w:val="24"/>
          <w:szCs w:val="24"/>
        </w:rPr>
        <w:t>, 2024)</w:t>
      </w:r>
      <w:r w:rsidR="00FD7E06" w:rsidRPr="00FD7E06">
        <w:rPr>
          <w:rFonts w:ascii="Verdana" w:hAnsi="Verdana"/>
          <w:sz w:val="24"/>
          <w:szCs w:val="24"/>
        </w:rPr>
        <w:t>.</w:t>
      </w:r>
      <w:r w:rsidR="00FD7E06">
        <w:rPr>
          <w:rFonts w:ascii="Verdana" w:hAnsi="Verdana"/>
          <w:sz w:val="24"/>
          <w:szCs w:val="24"/>
        </w:rPr>
        <w:t xml:space="preserve"> </w:t>
      </w:r>
      <w:r w:rsidR="00FD7E06" w:rsidRPr="00FD7E06">
        <w:rPr>
          <w:rFonts w:ascii="Verdana" w:hAnsi="Verdana"/>
          <w:sz w:val="24"/>
          <w:szCs w:val="24"/>
        </w:rPr>
        <w:t>Globalisation is the process through which commodities, services, information, knowledge, and ideas circulate worldwide</w:t>
      </w:r>
      <w:r w:rsidR="00FD7E06">
        <w:rPr>
          <w:rFonts w:ascii="Verdana" w:hAnsi="Verdana"/>
          <w:sz w:val="24"/>
          <w:szCs w:val="24"/>
        </w:rPr>
        <w:t xml:space="preserve"> (</w:t>
      </w:r>
      <w:proofErr w:type="spellStart"/>
      <w:r w:rsidR="00FD7E06">
        <w:rPr>
          <w:rFonts w:ascii="Verdana" w:hAnsi="Verdana"/>
          <w:sz w:val="24"/>
          <w:szCs w:val="24"/>
        </w:rPr>
        <w:t>Gangele</w:t>
      </w:r>
      <w:proofErr w:type="spellEnd"/>
      <w:r w:rsidR="00FD7E06">
        <w:rPr>
          <w:rFonts w:ascii="Verdana" w:hAnsi="Verdana"/>
          <w:sz w:val="24"/>
          <w:szCs w:val="24"/>
        </w:rPr>
        <w:t xml:space="preserve"> and Kumar, 2025)</w:t>
      </w:r>
      <w:r w:rsidR="00FD7E06" w:rsidRPr="00FD7E06">
        <w:rPr>
          <w:rFonts w:ascii="Verdana" w:hAnsi="Verdana"/>
          <w:sz w:val="24"/>
          <w:szCs w:val="24"/>
        </w:rPr>
        <w:t>.</w:t>
      </w:r>
      <w:r w:rsidR="00FD7E06">
        <w:rPr>
          <w:rFonts w:ascii="Verdana" w:hAnsi="Verdana"/>
          <w:sz w:val="24"/>
          <w:szCs w:val="24"/>
        </w:rPr>
        <w:t xml:space="preserve"> </w:t>
      </w:r>
      <w:r w:rsidR="003640FB">
        <w:rPr>
          <w:rFonts w:ascii="Verdana" w:hAnsi="Verdana"/>
          <w:sz w:val="24"/>
          <w:szCs w:val="24"/>
        </w:rPr>
        <w:t>Additionally, t</w:t>
      </w:r>
      <w:r w:rsidR="003640FB" w:rsidRPr="003640FB">
        <w:rPr>
          <w:rFonts w:ascii="Verdana" w:hAnsi="Verdana"/>
          <w:sz w:val="24"/>
          <w:szCs w:val="24"/>
        </w:rPr>
        <w:t xml:space="preserve">o optimise profits and enhance public welfare, this statement in business </w:t>
      </w:r>
      <w:r w:rsidR="003640FB" w:rsidRPr="003640FB">
        <w:rPr>
          <w:rFonts w:ascii="Verdana" w:hAnsi="Verdana"/>
          <w:sz w:val="24"/>
          <w:szCs w:val="24"/>
        </w:rPr>
        <w:lastRenderedPageBreak/>
        <w:t>denotes interconnected economies defined by free trade, the unimpeded flow of capital between nations, and the efficient utilisation of foreign resources, particularly labour markets</w:t>
      </w:r>
      <w:r w:rsidR="003640FB">
        <w:rPr>
          <w:rFonts w:ascii="Verdana" w:hAnsi="Verdana"/>
          <w:sz w:val="24"/>
          <w:szCs w:val="24"/>
        </w:rPr>
        <w:t xml:space="preserve"> (ibid)</w:t>
      </w:r>
      <w:r w:rsidR="003640FB" w:rsidRPr="003640FB">
        <w:rPr>
          <w:rFonts w:ascii="Verdana" w:hAnsi="Verdana"/>
          <w:sz w:val="24"/>
          <w:szCs w:val="24"/>
        </w:rPr>
        <w:t>.</w:t>
      </w:r>
      <w:r w:rsidR="00A30C0E">
        <w:rPr>
          <w:rFonts w:ascii="Verdana" w:hAnsi="Verdana"/>
          <w:sz w:val="24"/>
          <w:szCs w:val="24"/>
        </w:rPr>
        <w:t xml:space="preserve"> </w:t>
      </w:r>
      <w:proofErr w:type="spellStart"/>
      <w:r w:rsidR="00A30C0E" w:rsidRPr="00A30C0E">
        <w:rPr>
          <w:rFonts w:ascii="Verdana" w:hAnsi="Verdana"/>
          <w:sz w:val="24"/>
          <w:szCs w:val="24"/>
        </w:rPr>
        <w:t>Tesárová</w:t>
      </w:r>
      <w:proofErr w:type="spellEnd"/>
      <w:r w:rsidR="00A30C0E">
        <w:rPr>
          <w:rFonts w:ascii="Verdana" w:hAnsi="Verdana"/>
          <w:sz w:val="24"/>
          <w:szCs w:val="24"/>
        </w:rPr>
        <w:t xml:space="preserve"> and </w:t>
      </w:r>
      <w:proofErr w:type="spellStart"/>
      <w:r w:rsidR="00A30C0E" w:rsidRPr="00A30C0E">
        <w:rPr>
          <w:rFonts w:ascii="Verdana" w:hAnsi="Verdana"/>
          <w:sz w:val="24"/>
          <w:szCs w:val="24"/>
        </w:rPr>
        <w:t>Križanová</w:t>
      </w:r>
      <w:proofErr w:type="spellEnd"/>
      <w:r w:rsidR="00A30C0E">
        <w:rPr>
          <w:rFonts w:ascii="Verdana" w:hAnsi="Verdana"/>
          <w:sz w:val="24"/>
          <w:szCs w:val="24"/>
        </w:rPr>
        <w:t xml:space="preserve"> (2021) stated that t</w:t>
      </w:r>
      <w:r w:rsidR="00A30C0E" w:rsidRPr="00A30C0E">
        <w:rPr>
          <w:rFonts w:ascii="Verdana" w:hAnsi="Verdana"/>
          <w:sz w:val="24"/>
          <w:szCs w:val="24"/>
        </w:rPr>
        <w:t>he proliferation of the global information network, the Internet, has facilitated the emergence of a novel corporate paradigm which provides advantages to all businesses involved in e-commerce.</w:t>
      </w:r>
      <w:r w:rsidR="00E724AA">
        <w:rPr>
          <w:rFonts w:ascii="Verdana" w:hAnsi="Verdana"/>
          <w:sz w:val="24"/>
          <w:szCs w:val="24"/>
        </w:rPr>
        <w:t xml:space="preserve"> </w:t>
      </w:r>
      <w:r w:rsidR="00B20D60">
        <w:rPr>
          <w:rFonts w:ascii="Verdana" w:hAnsi="Verdana"/>
          <w:sz w:val="24"/>
          <w:szCs w:val="24"/>
        </w:rPr>
        <w:t>However, g</w:t>
      </w:r>
      <w:r w:rsidR="00B20D60" w:rsidRPr="00B20D60">
        <w:rPr>
          <w:rFonts w:ascii="Verdana" w:hAnsi="Verdana"/>
          <w:sz w:val="24"/>
          <w:szCs w:val="24"/>
        </w:rPr>
        <w:t>lobalisation presents challenges in financial management, such as currency volatility, international taxation, and regulatory adherence, therefore, businesses must traverse international financial markets, mitigate foreign exchange risks, and optimise capital allocation methods to maintain profitability and financial resilience</w:t>
      </w:r>
      <w:r w:rsidR="00B20D60">
        <w:rPr>
          <w:rFonts w:ascii="Verdana" w:hAnsi="Verdana"/>
          <w:sz w:val="24"/>
          <w:szCs w:val="24"/>
        </w:rPr>
        <w:t xml:space="preserve"> (</w:t>
      </w:r>
      <w:proofErr w:type="spellStart"/>
      <w:r w:rsidR="00B20D60">
        <w:rPr>
          <w:rFonts w:ascii="Verdana" w:hAnsi="Verdana"/>
          <w:sz w:val="24"/>
          <w:szCs w:val="24"/>
        </w:rPr>
        <w:t>Devilers</w:t>
      </w:r>
      <w:proofErr w:type="spellEnd"/>
      <w:r w:rsidR="00B20D60">
        <w:rPr>
          <w:rFonts w:ascii="Verdana" w:hAnsi="Verdana"/>
          <w:sz w:val="24"/>
          <w:szCs w:val="24"/>
        </w:rPr>
        <w:t>, 2024)</w:t>
      </w:r>
      <w:r w:rsidR="00B20D60" w:rsidRPr="00B20D60">
        <w:rPr>
          <w:rFonts w:ascii="Verdana" w:hAnsi="Verdana"/>
          <w:sz w:val="24"/>
          <w:szCs w:val="24"/>
        </w:rPr>
        <w:t>.</w:t>
      </w:r>
      <w:r w:rsidR="00143944">
        <w:rPr>
          <w:rFonts w:ascii="Verdana" w:hAnsi="Verdana"/>
          <w:sz w:val="24"/>
          <w:szCs w:val="24"/>
        </w:rPr>
        <w:t xml:space="preserve"> </w:t>
      </w:r>
      <w:r w:rsidR="00143944" w:rsidRPr="00143944">
        <w:rPr>
          <w:rFonts w:ascii="Verdana" w:hAnsi="Verdana"/>
          <w:sz w:val="24"/>
          <w:szCs w:val="24"/>
        </w:rPr>
        <w:t>Globalisation promotes an environment of innovation and entrepreneurship, compelling organisations to perpetually enhance products, services, and business models to sustain competitive advantage</w:t>
      </w:r>
      <w:r w:rsidR="00143944">
        <w:rPr>
          <w:rFonts w:ascii="Verdana" w:hAnsi="Verdana"/>
          <w:sz w:val="24"/>
          <w:szCs w:val="24"/>
        </w:rPr>
        <w:t xml:space="preserve"> (ibid)</w:t>
      </w:r>
      <w:r w:rsidR="00143944" w:rsidRPr="00143944">
        <w:rPr>
          <w:rFonts w:ascii="Verdana" w:hAnsi="Verdana"/>
          <w:sz w:val="24"/>
          <w:szCs w:val="24"/>
        </w:rPr>
        <w:t>.</w:t>
      </w:r>
      <w:r w:rsidR="00143944">
        <w:rPr>
          <w:rFonts w:ascii="Verdana" w:hAnsi="Verdana"/>
          <w:sz w:val="24"/>
          <w:szCs w:val="24"/>
        </w:rPr>
        <w:t xml:space="preserve"> </w:t>
      </w:r>
    </w:p>
    <w:p w14:paraId="5301A280" w14:textId="77777777" w:rsidR="00337D51" w:rsidRDefault="00337D51" w:rsidP="00F16654">
      <w:pPr>
        <w:spacing w:after="0" w:line="240" w:lineRule="auto"/>
        <w:jc w:val="both"/>
        <w:rPr>
          <w:rFonts w:ascii="Verdana" w:hAnsi="Verdana"/>
          <w:sz w:val="24"/>
          <w:szCs w:val="24"/>
        </w:rPr>
      </w:pPr>
    </w:p>
    <w:p w14:paraId="7A486748" w14:textId="0D399D6A" w:rsidR="00D118F1" w:rsidRDefault="005D25C2" w:rsidP="00F16654">
      <w:pPr>
        <w:spacing w:after="0" w:line="240" w:lineRule="auto"/>
        <w:jc w:val="both"/>
        <w:rPr>
          <w:rFonts w:ascii="Verdana" w:hAnsi="Verdana"/>
          <w:sz w:val="24"/>
          <w:szCs w:val="24"/>
        </w:rPr>
      </w:pPr>
      <w:r>
        <w:rPr>
          <w:rFonts w:ascii="Verdana" w:hAnsi="Verdana"/>
          <w:sz w:val="24"/>
          <w:szCs w:val="24"/>
        </w:rPr>
        <w:t>Similarly, t</w:t>
      </w:r>
      <w:r w:rsidRPr="005D25C2">
        <w:rPr>
          <w:rFonts w:ascii="Verdana" w:hAnsi="Verdana"/>
          <w:sz w:val="24"/>
          <w:szCs w:val="24"/>
        </w:rPr>
        <w:t>he integration of national financial systems is propelled by globalisation, which concurrently generates substantial and escalating volumes of international trade, with enhanced exchange of goods and services with unimpeded cross-border movement</w:t>
      </w:r>
      <w:r>
        <w:rPr>
          <w:rFonts w:ascii="Verdana" w:hAnsi="Verdana"/>
          <w:sz w:val="24"/>
          <w:szCs w:val="24"/>
        </w:rPr>
        <w:t xml:space="preserve"> (</w:t>
      </w:r>
      <w:proofErr w:type="spellStart"/>
      <w:r>
        <w:rPr>
          <w:rFonts w:ascii="Verdana" w:hAnsi="Verdana"/>
          <w:sz w:val="24"/>
          <w:szCs w:val="24"/>
        </w:rPr>
        <w:t>Gangele</w:t>
      </w:r>
      <w:proofErr w:type="spellEnd"/>
      <w:r>
        <w:rPr>
          <w:rFonts w:ascii="Verdana" w:hAnsi="Verdana"/>
          <w:sz w:val="24"/>
          <w:szCs w:val="24"/>
        </w:rPr>
        <w:t xml:space="preserve"> and Kumar, 2025)</w:t>
      </w:r>
      <w:r w:rsidRPr="005D25C2">
        <w:rPr>
          <w:rFonts w:ascii="Verdana" w:hAnsi="Verdana"/>
          <w:sz w:val="24"/>
          <w:szCs w:val="24"/>
        </w:rPr>
        <w:t>.</w:t>
      </w:r>
      <w:r>
        <w:rPr>
          <w:rFonts w:ascii="Verdana" w:hAnsi="Verdana"/>
          <w:sz w:val="24"/>
          <w:szCs w:val="24"/>
        </w:rPr>
        <w:t xml:space="preserve"> </w:t>
      </w:r>
      <w:r w:rsidR="003075DF">
        <w:rPr>
          <w:rFonts w:ascii="Verdana" w:hAnsi="Verdana"/>
          <w:sz w:val="24"/>
          <w:szCs w:val="24"/>
        </w:rPr>
        <w:t>Moreover, c</w:t>
      </w:r>
      <w:r w:rsidR="003075DF" w:rsidRPr="003075DF">
        <w:rPr>
          <w:rFonts w:ascii="Verdana" w:hAnsi="Verdana"/>
          <w:sz w:val="24"/>
          <w:szCs w:val="24"/>
        </w:rPr>
        <w:t>ompanies have gained the capability to engage clients internationally and access growing markets, fostering growth and diversity</w:t>
      </w:r>
      <w:r w:rsidR="003075DF">
        <w:rPr>
          <w:rFonts w:ascii="Verdana" w:hAnsi="Verdana"/>
          <w:sz w:val="24"/>
          <w:szCs w:val="24"/>
        </w:rPr>
        <w:t xml:space="preserve"> (</w:t>
      </w:r>
      <w:proofErr w:type="spellStart"/>
      <w:r w:rsidR="003075DF">
        <w:rPr>
          <w:rFonts w:ascii="Verdana" w:hAnsi="Verdana"/>
          <w:sz w:val="24"/>
          <w:szCs w:val="24"/>
        </w:rPr>
        <w:t>Ughulu</w:t>
      </w:r>
      <w:proofErr w:type="spellEnd"/>
      <w:r w:rsidR="003075DF">
        <w:rPr>
          <w:rFonts w:ascii="Verdana" w:hAnsi="Verdana"/>
          <w:sz w:val="24"/>
          <w:szCs w:val="24"/>
        </w:rPr>
        <w:t>, 2023)</w:t>
      </w:r>
      <w:r w:rsidR="003075DF" w:rsidRPr="003075DF">
        <w:rPr>
          <w:rFonts w:ascii="Verdana" w:hAnsi="Verdana"/>
          <w:sz w:val="24"/>
          <w:szCs w:val="24"/>
        </w:rPr>
        <w:t>.</w:t>
      </w:r>
      <w:r w:rsidR="003075DF">
        <w:rPr>
          <w:rFonts w:ascii="Verdana" w:hAnsi="Verdana"/>
          <w:sz w:val="24"/>
          <w:szCs w:val="24"/>
        </w:rPr>
        <w:t xml:space="preserve"> </w:t>
      </w:r>
      <w:r w:rsidR="00337D51">
        <w:rPr>
          <w:rFonts w:ascii="Verdana" w:hAnsi="Verdana"/>
          <w:sz w:val="24"/>
          <w:szCs w:val="24"/>
        </w:rPr>
        <w:t>Furthermore, n</w:t>
      </w:r>
      <w:r w:rsidR="00337D51" w:rsidRPr="00337D51">
        <w:rPr>
          <w:rFonts w:ascii="Verdana" w:hAnsi="Verdana"/>
          <w:sz w:val="24"/>
          <w:szCs w:val="24"/>
        </w:rPr>
        <w:t xml:space="preserve">ew technologies increase due to the escalating </w:t>
      </w:r>
      <w:r w:rsidR="00337D51">
        <w:rPr>
          <w:rFonts w:ascii="Verdana" w:hAnsi="Verdana"/>
          <w:sz w:val="24"/>
          <w:szCs w:val="24"/>
        </w:rPr>
        <w:t>global</w:t>
      </w:r>
      <w:r w:rsidR="00337D51" w:rsidRPr="00337D51">
        <w:rPr>
          <w:rFonts w:ascii="Verdana" w:hAnsi="Verdana"/>
          <w:sz w:val="24"/>
          <w:szCs w:val="24"/>
        </w:rPr>
        <w:t xml:space="preserve"> movement of skilled labour between developed and developing regions, the rising population of computer-literate, information-centric workers in certain developing countries, and the initiatives of multinational corporations to diversify their high-tech operations</w:t>
      </w:r>
      <w:r w:rsidR="003606F5">
        <w:rPr>
          <w:rFonts w:ascii="Verdana" w:hAnsi="Verdana"/>
          <w:sz w:val="24"/>
          <w:szCs w:val="24"/>
        </w:rPr>
        <w:t xml:space="preserve"> (</w:t>
      </w:r>
      <w:proofErr w:type="spellStart"/>
      <w:r w:rsidR="003606F5">
        <w:rPr>
          <w:rFonts w:ascii="Verdana" w:hAnsi="Verdana"/>
          <w:sz w:val="24"/>
          <w:szCs w:val="24"/>
        </w:rPr>
        <w:t>Gangele</w:t>
      </w:r>
      <w:proofErr w:type="spellEnd"/>
      <w:r w:rsidR="003606F5">
        <w:rPr>
          <w:rFonts w:ascii="Verdana" w:hAnsi="Verdana"/>
          <w:sz w:val="24"/>
          <w:szCs w:val="24"/>
        </w:rPr>
        <w:t xml:space="preserve"> and Kumar, 2025)</w:t>
      </w:r>
      <w:r w:rsidR="00337D51" w:rsidRPr="00337D51">
        <w:rPr>
          <w:rFonts w:ascii="Verdana" w:hAnsi="Verdana"/>
          <w:sz w:val="24"/>
          <w:szCs w:val="24"/>
        </w:rPr>
        <w:t>.</w:t>
      </w:r>
      <w:r w:rsidR="003606F5">
        <w:rPr>
          <w:rFonts w:ascii="Verdana" w:hAnsi="Verdana"/>
          <w:sz w:val="24"/>
          <w:szCs w:val="24"/>
        </w:rPr>
        <w:t xml:space="preserve"> </w:t>
      </w:r>
      <w:r w:rsidR="00042F2A">
        <w:rPr>
          <w:rFonts w:ascii="Verdana" w:hAnsi="Verdana"/>
          <w:sz w:val="24"/>
          <w:szCs w:val="24"/>
        </w:rPr>
        <w:t xml:space="preserve">In addition, globalization has increased the social responsibility among the business organizations. </w:t>
      </w:r>
      <w:r w:rsidR="00042F2A" w:rsidRPr="00042F2A">
        <w:rPr>
          <w:rFonts w:ascii="Verdana" w:hAnsi="Verdana"/>
          <w:sz w:val="24"/>
          <w:szCs w:val="24"/>
        </w:rPr>
        <w:t>Organisations face mounting pressure to implement sustainable practices, diminish carbon footprints, and incorporate environmental issues into business plans</w:t>
      </w:r>
      <w:r w:rsidR="00042F2A">
        <w:rPr>
          <w:rFonts w:ascii="Verdana" w:hAnsi="Verdana"/>
          <w:sz w:val="24"/>
          <w:szCs w:val="24"/>
        </w:rPr>
        <w:t xml:space="preserve"> due to the globalization</w:t>
      </w:r>
      <w:r w:rsidR="00FA5862">
        <w:rPr>
          <w:rFonts w:ascii="Verdana" w:hAnsi="Verdana"/>
          <w:sz w:val="24"/>
          <w:szCs w:val="24"/>
        </w:rPr>
        <w:t xml:space="preserve"> (</w:t>
      </w:r>
      <w:proofErr w:type="spellStart"/>
      <w:r w:rsidR="00FA5862">
        <w:rPr>
          <w:rFonts w:ascii="Verdana" w:hAnsi="Verdana"/>
          <w:sz w:val="24"/>
          <w:szCs w:val="24"/>
        </w:rPr>
        <w:t>Devilers</w:t>
      </w:r>
      <w:proofErr w:type="spellEnd"/>
      <w:r w:rsidR="00FA5862">
        <w:rPr>
          <w:rFonts w:ascii="Verdana" w:hAnsi="Verdana"/>
          <w:sz w:val="24"/>
          <w:szCs w:val="24"/>
        </w:rPr>
        <w:t>, 2024)</w:t>
      </w:r>
      <w:r w:rsidR="00042F2A" w:rsidRPr="00042F2A">
        <w:rPr>
          <w:rFonts w:ascii="Verdana" w:hAnsi="Verdana"/>
          <w:sz w:val="24"/>
          <w:szCs w:val="24"/>
        </w:rPr>
        <w:t>.</w:t>
      </w:r>
      <w:r w:rsidR="00FA5862">
        <w:rPr>
          <w:rFonts w:ascii="Verdana" w:hAnsi="Verdana"/>
          <w:sz w:val="24"/>
          <w:szCs w:val="24"/>
        </w:rPr>
        <w:t xml:space="preserve"> </w:t>
      </w:r>
    </w:p>
    <w:p w14:paraId="7F1377D0" w14:textId="77777777" w:rsidR="00373A05" w:rsidRDefault="00373A05" w:rsidP="00F16654">
      <w:pPr>
        <w:spacing w:after="0" w:line="240" w:lineRule="auto"/>
        <w:jc w:val="both"/>
        <w:rPr>
          <w:rFonts w:ascii="Verdana" w:hAnsi="Verdana"/>
          <w:sz w:val="24"/>
          <w:szCs w:val="24"/>
        </w:rPr>
      </w:pPr>
    </w:p>
    <w:p w14:paraId="7695E0B4" w14:textId="630AA70D" w:rsidR="00373A05" w:rsidRPr="00373A05" w:rsidRDefault="00373A05" w:rsidP="00E80FC8">
      <w:pPr>
        <w:pStyle w:val="Heading2"/>
      </w:pPr>
      <w:bookmarkStart w:id="10" w:name="_Toc219722985"/>
      <w:r w:rsidRPr="00373A05">
        <w:t>3.2 Shift towards Digital Transformation:</w:t>
      </w:r>
      <w:bookmarkEnd w:id="10"/>
    </w:p>
    <w:p w14:paraId="5CFF4F23" w14:textId="13FDE27F" w:rsidR="00373A05" w:rsidRDefault="005E7788" w:rsidP="00F16654">
      <w:pPr>
        <w:spacing w:after="0" w:line="240" w:lineRule="auto"/>
        <w:jc w:val="both"/>
        <w:rPr>
          <w:rFonts w:ascii="Verdana" w:hAnsi="Verdana"/>
          <w:sz w:val="24"/>
          <w:szCs w:val="24"/>
        </w:rPr>
      </w:pPr>
      <w:r w:rsidRPr="005E7788">
        <w:rPr>
          <w:rFonts w:ascii="Verdana" w:hAnsi="Verdana"/>
          <w:sz w:val="24"/>
          <w:szCs w:val="24"/>
        </w:rPr>
        <w:t>Digital transformation, a concept referring to the myriad alterations in business and society resulting from the heightened adoption of digital technology, has recently garnered significant interest in both research and practice</w:t>
      </w:r>
      <w:r>
        <w:rPr>
          <w:rFonts w:ascii="Verdana" w:hAnsi="Verdana"/>
          <w:sz w:val="24"/>
          <w:szCs w:val="24"/>
        </w:rPr>
        <w:t xml:space="preserve"> (</w:t>
      </w:r>
      <w:r w:rsidRPr="005E7788">
        <w:rPr>
          <w:rFonts w:ascii="Verdana" w:hAnsi="Verdana"/>
          <w:sz w:val="24"/>
          <w:szCs w:val="24"/>
        </w:rPr>
        <w:t>Veldhoven</w:t>
      </w:r>
      <w:r>
        <w:rPr>
          <w:rFonts w:ascii="Verdana" w:hAnsi="Verdana"/>
          <w:sz w:val="24"/>
          <w:szCs w:val="24"/>
        </w:rPr>
        <w:t xml:space="preserve"> and </w:t>
      </w:r>
      <w:proofErr w:type="spellStart"/>
      <w:r w:rsidRPr="005E7788">
        <w:rPr>
          <w:rFonts w:ascii="Verdana" w:hAnsi="Verdana"/>
          <w:sz w:val="24"/>
          <w:szCs w:val="24"/>
        </w:rPr>
        <w:t>Vanthienen</w:t>
      </w:r>
      <w:proofErr w:type="spellEnd"/>
      <w:r>
        <w:rPr>
          <w:rFonts w:ascii="Verdana" w:hAnsi="Verdana"/>
          <w:sz w:val="24"/>
          <w:szCs w:val="24"/>
        </w:rPr>
        <w:t>, 2022)</w:t>
      </w:r>
      <w:r w:rsidRPr="005E7788">
        <w:rPr>
          <w:rFonts w:ascii="Verdana" w:hAnsi="Verdana"/>
          <w:sz w:val="24"/>
          <w:szCs w:val="24"/>
        </w:rPr>
        <w:t>.</w:t>
      </w:r>
      <w:r w:rsidR="00B3526F">
        <w:rPr>
          <w:rFonts w:ascii="Verdana" w:hAnsi="Verdana"/>
          <w:sz w:val="24"/>
          <w:szCs w:val="24"/>
        </w:rPr>
        <w:t xml:space="preserve"> Similarly, d</w:t>
      </w:r>
      <w:r w:rsidR="00B3526F" w:rsidRPr="00B3526F">
        <w:rPr>
          <w:rFonts w:ascii="Verdana" w:hAnsi="Verdana"/>
          <w:sz w:val="24"/>
          <w:szCs w:val="24"/>
        </w:rPr>
        <w:t>igitalisation denotes the thorough transformation of a company's diverse commercial operations into digital formats</w:t>
      </w:r>
      <w:r w:rsidR="00B3526F">
        <w:rPr>
          <w:rFonts w:ascii="Verdana" w:hAnsi="Verdana"/>
          <w:sz w:val="24"/>
          <w:szCs w:val="24"/>
        </w:rPr>
        <w:t xml:space="preserve"> (Omol, 2023)</w:t>
      </w:r>
      <w:r w:rsidR="00B3526F" w:rsidRPr="00B3526F">
        <w:rPr>
          <w:rFonts w:ascii="Verdana" w:hAnsi="Verdana"/>
          <w:sz w:val="24"/>
          <w:szCs w:val="24"/>
        </w:rPr>
        <w:t>.</w:t>
      </w:r>
      <w:r>
        <w:rPr>
          <w:rFonts w:ascii="Verdana" w:hAnsi="Verdana"/>
          <w:sz w:val="24"/>
          <w:szCs w:val="24"/>
        </w:rPr>
        <w:t xml:space="preserve"> </w:t>
      </w:r>
      <w:r w:rsidR="00F72C16">
        <w:rPr>
          <w:rFonts w:ascii="Verdana" w:hAnsi="Verdana"/>
          <w:sz w:val="24"/>
          <w:szCs w:val="24"/>
        </w:rPr>
        <w:t>T</w:t>
      </w:r>
      <w:r w:rsidR="00F72C16" w:rsidRPr="00F72C16">
        <w:rPr>
          <w:rFonts w:ascii="Verdana" w:hAnsi="Verdana"/>
          <w:sz w:val="24"/>
          <w:szCs w:val="24"/>
        </w:rPr>
        <w:t>he crucial significance that organisational digital transformation occupies in an age of incessant technological progress</w:t>
      </w:r>
      <w:r w:rsidR="00F72C16">
        <w:rPr>
          <w:rFonts w:ascii="Verdana" w:hAnsi="Verdana"/>
          <w:sz w:val="24"/>
          <w:szCs w:val="24"/>
        </w:rPr>
        <w:t xml:space="preserve"> (</w:t>
      </w:r>
      <w:r w:rsidR="00B3526F">
        <w:rPr>
          <w:rFonts w:ascii="Verdana" w:hAnsi="Verdana"/>
          <w:sz w:val="24"/>
          <w:szCs w:val="24"/>
        </w:rPr>
        <w:t>ibid</w:t>
      </w:r>
      <w:r w:rsidR="00F72C16">
        <w:rPr>
          <w:rFonts w:ascii="Verdana" w:hAnsi="Verdana"/>
          <w:sz w:val="24"/>
          <w:szCs w:val="24"/>
        </w:rPr>
        <w:t>)</w:t>
      </w:r>
      <w:r w:rsidR="00F72C16" w:rsidRPr="00F72C16">
        <w:rPr>
          <w:rFonts w:ascii="Verdana" w:hAnsi="Verdana"/>
          <w:sz w:val="24"/>
          <w:szCs w:val="24"/>
        </w:rPr>
        <w:t>.</w:t>
      </w:r>
      <w:r w:rsidR="00B43E70">
        <w:rPr>
          <w:rFonts w:ascii="Verdana" w:hAnsi="Verdana"/>
          <w:sz w:val="24"/>
          <w:szCs w:val="24"/>
        </w:rPr>
        <w:t xml:space="preserve"> </w:t>
      </w:r>
      <w:r w:rsidR="00757D71">
        <w:rPr>
          <w:rFonts w:ascii="Verdana" w:hAnsi="Verdana"/>
          <w:sz w:val="24"/>
          <w:szCs w:val="24"/>
        </w:rPr>
        <w:t xml:space="preserve">Furthermore, </w:t>
      </w:r>
      <w:r w:rsidR="00757D71" w:rsidRPr="00757D71">
        <w:rPr>
          <w:rFonts w:ascii="Verdana" w:hAnsi="Verdana"/>
          <w:sz w:val="24"/>
          <w:szCs w:val="24"/>
        </w:rPr>
        <w:t>Leadership, organisational culture, and technical enablers are recognised as essential catalysts for innovation and competitiveness in organisations</w:t>
      </w:r>
      <w:r w:rsidR="00757D71">
        <w:rPr>
          <w:rFonts w:ascii="Verdana" w:hAnsi="Verdana"/>
          <w:sz w:val="24"/>
          <w:szCs w:val="24"/>
        </w:rPr>
        <w:t xml:space="preserve"> (ibid)</w:t>
      </w:r>
      <w:r w:rsidR="00757D71" w:rsidRPr="00757D71">
        <w:rPr>
          <w:rFonts w:ascii="Verdana" w:hAnsi="Verdana"/>
          <w:sz w:val="24"/>
          <w:szCs w:val="24"/>
        </w:rPr>
        <w:t>.</w:t>
      </w:r>
      <w:r w:rsidR="00757D71">
        <w:rPr>
          <w:rFonts w:ascii="Verdana" w:hAnsi="Verdana"/>
          <w:sz w:val="24"/>
          <w:szCs w:val="24"/>
        </w:rPr>
        <w:t xml:space="preserve"> </w:t>
      </w:r>
      <w:r w:rsidR="002E568C">
        <w:rPr>
          <w:rFonts w:ascii="Verdana" w:hAnsi="Verdana"/>
          <w:sz w:val="24"/>
          <w:szCs w:val="24"/>
        </w:rPr>
        <w:t xml:space="preserve">Similarly, </w:t>
      </w:r>
      <w:r w:rsidR="002E568C" w:rsidRPr="002E568C">
        <w:rPr>
          <w:rFonts w:ascii="Verdana" w:hAnsi="Verdana"/>
          <w:sz w:val="24"/>
          <w:szCs w:val="24"/>
        </w:rPr>
        <w:t xml:space="preserve">digital transformation has allowed firms to optimise their business operations, elevate consumer experiences, and secure a competitive advantage, as a result, the evolving expectations of consumers have required the </w:t>
      </w:r>
      <w:r w:rsidR="002E568C" w:rsidRPr="002E568C">
        <w:rPr>
          <w:rFonts w:ascii="Verdana" w:hAnsi="Verdana"/>
          <w:sz w:val="24"/>
          <w:szCs w:val="24"/>
        </w:rPr>
        <w:lastRenderedPageBreak/>
        <w:t>formulation and execution of creative company strategies</w:t>
      </w:r>
      <w:r w:rsidR="002E568C">
        <w:rPr>
          <w:rFonts w:ascii="Verdana" w:hAnsi="Verdana"/>
          <w:sz w:val="24"/>
          <w:szCs w:val="24"/>
        </w:rPr>
        <w:t xml:space="preserve"> (Khanom, 2023)</w:t>
      </w:r>
      <w:r w:rsidR="002E568C" w:rsidRPr="002E568C">
        <w:rPr>
          <w:rFonts w:ascii="Verdana" w:hAnsi="Verdana"/>
          <w:sz w:val="24"/>
          <w:szCs w:val="24"/>
        </w:rPr>
        <w:t>.</w:t>
      </w:r>
      <w:r w:rsidR="002E568C">
        <w:rPr>
          <w:rFonts w:ascii="Verdana" w:hAnsi="Verdana"/>
          <w:sz w:val="24"/>
          <w:szCs w:val="24"/>
        </w:rPr>
        <w:t xml:space="preserve"> </w:t>
      </w:r>
      <w:r w:rsidR="00795BBA" w:rsidRPr="00795BBA">
        <w:rPr>
          <w:rFonts w:ascii="Verdana" w:hAnsi="Verdana"/>
          <w:sz w:val="24"/>
          <w:szCs w:val="24"/>
        </w:rPr>
        <w:t>This revolutionary process has been significantly enhanced by the rapid and extraordinary advancements in information technology and communication</w:t>
      </w:r>
      <w:r w:rsidR="00795BBA">
        <w:rPr>
          <w:rFonts w:ascii="Verdana" w:hAnsi="Verdana"/>
          <w:sz w:val="24"/>
          <w:szCs w:val="24"/>
        </w:rPr>
        <w:t xml:space="preserve"> (</w:t>
      </w:r>
      <w:proofErr w:type="spellStart"/>
      <w:r w:rsidR="00795BBA" w:rsidRPr="00795BBA">
        <w:rPr>
          <w:rFonts w:ascii="Verdana" w:hAnsi="Verdana"/>
          <w:sz w:val="24"/>
          <w:szCs w:val="24"/>
        </w:rPr>
        <w:t>Agustian</w:t>
      </w:r>
      <w:proofErr w:type="spellEnd"/>
      <w:r w:rsidR="00795BBA">
        <w:rPr>
          <w:rFonts w:ascii="Verdana" w:hAnsi="Verdana"/>
          <w:sz w:val="24"/>
          <w:szCs w:val="24"/>
        </w:rPr>
        <w:t xml:space="preserve"> et al., 2023)</w:t>
      </w:r>
      <w:r w:rsidR="00795BBA" w:rsidRPr="00795BBA">
        <w:rPr>
          <w:rFonts w:ascii="Verdana" w:hAnsi="Verdana"/>
          <w:sz w:val="24"/>
          <w:szCs w:val="24"/>
        </w:rPr>
        <w:t>.</w:t>
      </w:r>
      <w:r w:rsidR="00795BBA">
        <w:rPr>
          <w:rFonts w:ascii="Verdana" w:hAnsi="Verdana"/>
          <w:sz w:val="24"/>
          <w:szCs w:val="24"/>
        </w:rPr>
        <w:t xml:space="preserve"> </w:t>
      </w:r>
      <w:r w:rsidR="00091BE2">
        <w:rPr>
          <w:rFonts w:ascii="Verdana" w:hAnsi="Verdana"/>
          <w:sz w:val="24"/>
          <w:szCs w:val="24"/>
        </w:rPr>
        <w:t>Thus, d</w:t>
      </w:r>
      <w:r w:rsidR="00091BE2" w:rsidRPr="00091BE2">
        <w:rPr>
          <w:rFonts w:ascii="Verdana" w:hAnsi="Verdana"/>
          <w:sz w:val="24"/>
          <w:szCs w:val="24"/>
        </w:rPr>
        <w:t>igital transformation is no longer an option; it has become an essential requirement</w:t>
      </w:r>
      <w:r w:rsidR="00091BE2">
        <w:rPr>
          <w:rFonts w:ascii="Verdana" w:hAnsi="Verdana"/>
          <w:sz w:val="24"/>
          <w:szCs w:val="24"/>
        </w:rPr>
        <w:t xml:space="preserve"> (ibid)</w:t>
      </w:r>
      <w:r w:rsidR="00091BE2" w:rsidRPr="00091BE2">
        <w:rPr>
          <w:rFonts w:ascii="Verdana" w:hAnsi="Verdana"/>
          <w:sz w:val="24"/>
          <w:szCs w:val="24"/>
        </w:rPr>
        <w:t>.</w:t>
      </w:r>
      <w:r w:rsidR="0053687C">
        <w:rPr>
          <w:rFonts w:ascii="Verdana" w:hAnsi="Verdana"/>
          <w:sz w:val="24"/>
          <w:szCs w:val="24"/>
        </w:rPr>
        <w:t xml:space="preserve"> </w:t>
      </w:r>
      <w:r w:rsidR="005C16B8" w:rsidRPr="005C16B8">
        <w:rPr>
          <w:rFonts w:ascii="Verdana" w:hAnsi="Verdana"/>
          <w:sz w:val="24"/>
          <w:szCs w:val="24"/>
        </w:rPr>
        <w:t>Matt et al. (2015) assert that digital transformation strategies must encompass four essential dimensions: the strategic application of emerging technologies; the alterations in value creation instigated by these technologies; the modifications in organisational structures, processes, and capabilities; and the financial ramifications of the entire digital transformation, including the "pressure to act" and the resources necessary to finance the digital transformation initiative</w:t>
      </w:r>
      <w:r w:rsidR="005C16B8">
        <w:rPr>
          <w:rFonts w:ascii="Verdana" w:hAnsi="Verdana"/>
          <w:sz w:val="24"/>
          <w:szCs w:val="24"/>
        </w:rPr>
        <w:t xml:space="preserve"> (cited in Vidal et al., 2022)</w:t>
      </w:r>
      <w:r w:rsidR="005C16B8" w:rsidRPr="005C16B8">
        <w:rPr>
          <w:rFonts w:ascii="Verdana" w:hAnsi="Verdana"/>
          <w:sz w:val="24"/>
          <w:szCs w:val="24"/>
        </w:rPr>
        <w:t>.</w:t>
      </w:r>
      <w:r w:rsidR="005C16B8">
        <w:rPr>
          <w:rFonts w:ascii="Verdana" w:hAnsi="Verdana"/>
          <w:sz w:val="24"/>
          <w:szCs w:val="24"/>
        </w:rPr>
        <w:t xml:space="preserve"> </w:t>
      </w:r>
      <w:r w:rsidR="00800972" w:rsidRPr="00800972">
        <w:rPr>
          <w:rFonts w:ascii="Verdana" w:hAnsi="Verdana"/>
          <w:sz w:val="24"/>
          <w:szCs w:val="24"/>
        </w:rPr>
        <w:t>This revolution is fundamentally driven by technical enablers such cloud computing, big data analytics, artificial intelligence, and the Internet of Things</w:t>
      </w:r>
      <w:r w:rsidR="00800972">
        <w:rPr>
          <w:rFonts w:ascii="Verdana" w:hAnsi="Verdana"/>
          <w:sz w:val="24"/>
          <w:szCs w:val="24"/>
        </w:rPr>
        <w:t xml:space="preserve"> (Omol, 2023)</w:t>
      </w:r>
      <w:r w:rsidR="00800972" w:rsidRPr="00800972">
        <w:rPr>
          <w:rFonts w:ascii="Verdana" w:hAnsi="Verdana"/>
          <w:sz w:val="24"/>
          <w:szCs w:val="24"/>
        </w:rPr>
        <w:t>.</w:t>
      </w:r>
      <w:r w:rsidR="00800972">
        <w:rPr>
          <w:rFonts w:ascii="Verdana" w:hAnsi="Verdana"/>
          <w:sz w:val="24"/>
          <w:szCs w:val="24"/>
        </w:rPr>
        <w:t xml:space="preserve"> </w:t>
      </w:r>
      <w:r w:rsidR="000314F6" w:rsidRPr="000314F6">
        <w:rPr>
          <w:rFonts w:ascii="Verdana" w:hAnsi="Verdana"/>
          <w:sz w:val="24"/>
          <w:szCs w:val="24"/>
        </w:rPr>
        <w:t>The digital revolution has established itself as a strategic need, with an impressive 74% of organisations categorically recognising digital transformation as critically important</w:t>
      </w:r>
      <w:r w:rsidR="000314F6">
        <w:rPr>
          <w:rFonts w:ascii="Verdana" w:hAnsi="Verdana"/>
          <w:sz w:val="24"/>
          <w:szCs w:val="24"/>
        </w:rPr>
        <w:t xml:space="preserve"> (ibid)</w:t>
      </w:r>
      <w:r w:rsidR="000314F6" w:rsidRPr="000314F6">
        <w:rPr>
          <w:rFonts w:ascii="Verdana" w:hAnsi="Verdana"/>
          <w:sz w:val="24"/>
          <w:szCs w:val="24"/>
        </w:rPr>
        <w:t>.</w:t>
      </w:r>
      <w:r w:rsidR="00091BE2">
        <w:rPr>
          <w:rFonts w:ascii="Verdana" w:hAnsi="Verdana"/>
          <w:sz w:val="24"/>
          <w:szCs w:val="24"/>
        </w:rPr>
        <w:t xml:space="preserve"> </w:t>
      </w:r>
      <w:r w:rsidR="000D6FE1">
        <w:rPr>
          <w:rFonts w:ascii="Verdana" w:hAnsi="Verdana"/>
          <w:sz w:val="24"/>
          <w:szCs w:val="24"/>
        </w:rPr>
        <w:t>Moreover, Khanom (2023) stated that t</w:t>
      </w:r>
      <w:r w:rsidR="000D6FE1" w:rsidRPr="000D6FE1">
        <w:rPr>
          <w:rFonts w:ascii="Verdana" w:hAnsi="Verdana"/>
          <w:sz w:val="24"/>
          <w:szCs w:val="24"/>
        </w:rPr>
        <w:t>he technology employed in digitalisation, particularly from a corporate perspective, focusses on transforming existing products into digital formats, which offer advantages over physical products.</w:t>
      </w:r>
      <w:r w:rsidR="0050432C">
        <w:rPr>
          <w:rFonts w:ascii="Verdana" w:hAnsi="Verdana"/>
          <w:sz w:val="24"/>
          <w:szCs w:val="24"/>
        </w:rPr>
        <w:t xml:space="preserve"> </w:t>
      </w:r>
      <w:r w:rsidR="0050432C" w:rsidRPr="0050432C">
        <w:rPr>
          <w:rFonts w:ascii="Verdana" w:hAnsi="Verdana"/>
          <w:sz w:val="24"/>
          <w:szCs w:val="24"/>
        </w:rPr>
        <w:t>By utilising social media, mobile applications, and diverse digital platforms, firms can explore customer preferences, obtain immediate feedback, and provide tailored services (</w:t>
      </w:r>
      <w:proofErr w:type="spellStart"/>
      <w:r w:rsidR="0050432C" w:rsidRPr="0050432C">
        <w:rPr>
          <w:rFonts w:ascii="Verdana" w:hAnsi="Verdana"/>
          <w:sz w:val="24"/>
          <w:szCs w:val="24"/>
        </w:rPr>
        <w:t>Ausat</w:t>
      </w:r>
      <w:proofErr w:type="spellEnd"/>
      <w:r w:rsidR="0050432C" w:rsidRPr="0050432C">
        <w:rPr>
          <w:rFonts w:ascii="Verdana" w:hAnsi="Verdana"/>
          <w:sz w:val="24"/>
          <w:szCs w:val="24"/>
        </w:rPr>
        <w:t>, 2023</w:t>
      </w:r>
      <w:r w:rsidR="0050432C">
        <w:rPr>
          <w:rFonts w:ascii="Verdana" w:hAnsi="Verdana"/>
          <w:sz w:val="24"/>
          <w:szCs w:val="24"/>
        </w:rPr>
        <w:t xml:space="preserve"> cited in </w:t>
      </w:r>
      <w:proofErr w:type="spellStart"/>
      <w:r w:rsidR="0050432C">
        <w:rPr>
          <w:rFonts w:ascii="Verdana" w:hAnsi="Verdana"/>
          <w:sz w:val="24"/>
          <w:szCs w:val="24"/>
        </w:rPr>
        <w:t>Agustian</w:t>
      </w:r>
      <w:proofErr w:type="spellEnd"/>
      <w:r w:rsidR="0050432C">
        <w:rPr>
          <w:rFonts w:ascii="Verdana" w:hAnsi="Verdana"/>
          <w:sz w:val="24"/>
          <w:szCs w:val="24"/>
        </w:rPr>
        <w:t xml:space="preserve"> et al., 2023</w:t>
      </w:r>
      <w:r w:rsidR="0050432C" w:rsidRPr="0050432C">
        <w:rPr>
          <w:rFonts w:ascii="Verdana" w:hAnsi="Verdana"/>
          <w:sz w:val="24"/>
          <w:szCs w:val="24"/>
        </w:rPr>
        <w:t>).</w:t>
      </w:r>
      <w:r w:rsidR="0050432C">
        <w:rPr>
          <w:rFonts w:ascii="Verdana" w:hAnsi="Verdana"/>
          <w:sz w:val="24"/>
          <w:szCs w:val="24"/>
        </w:rPr>
        <w:t xml:space="preserve"> </w:t>
      </w:r>
      <w:r w:rsidR="005A5FE0">
        <w:rPr>
          <w:rFonts w:ascii="Verdana" w:hAnsi="Verdana"/>
          <w:sz w:val="24"/>
          <w:szCs w:val="24"/>
        </w:rPr>
        <w:t xml:space="preserve">77% </w:t>
      </w:r>
      <w:r w:rsidR="005A5FE0" w:rsidRPr="005A5FE0">
        <w:rPr>
          <w:rFonts w:ascii="Verdana" w:hAnsi="Verdana"/>
          <w:sz w:val="24"/>
          <w:szCs w:val="24"/>
        </w:rPr>
        <w:t>of organisations have actively initiated their digital transformation efforts, acknowledging the necessity to adapt and succeed in a swiftly changing environment</w:t>
      </w:r>
      <w:r w:rsidR="005A5FE0">
        <w:rPr>
          <w:rFonts w:ascii="Verdana" w:hAnsi="Verdana"/>
          <w:sz w:val="24"/>
          <w:szCs w:val="24"/>
        </w:rPr>
        <w:t xml:space="preserve"> (Omol, 2023)</w:t>
      </w:r>
      <w:r w:rsidR="005A5FE0" w:rsidRPr="005A5FE0">
        <w:rPr>
          <w:rFonts w:ascii="Verdana" w:hAnsi="Verdana"/>
          <w:sz w:val="24"/>
          <w:szCs w:val="24"/>
        </w:rPr>
        <w:t>.</w:t>
      </w:r>
      <w:r w:rsidR="005A5FE0">
        <w:rPr>
          <w:rFonts w:ascii="Verdana" w:hAnsi="Verdana"/>
          <w:sz w:val="24"/>
          <w:szCs w:val="24"/>
        </w:rPr>
        <w:t xml:space="preserve"> </w:t>
      </w:r>
    </w:p>
    <w:p w14:paraId="77AB47F8" w14:textId="77777777" w:rsidR="00151F3C" w:rsidRDefault="00151F3C" w:rsidP="00F16654">
      <w:pPr>
        <w:spacing w:after="0" w:line="240" w:lineRule="auto"/>
        <w:jc w:val="both"/>
        <w:rPr>
          <w:rFonts w:ascii="Verdana" w:hAnsi="Verdana"/>
          <w:sz w:val="24"/>
          <w:szCs w:val="24"/>
        </w:rPr>
      </w:pPr>
    </w:p>
    <w:p w14:paraId="4E624E27" w14:textId="35614D6C" w:rsidR="00151F3C" w:rsidRPr="00151F3C" w:rsidRDefault="00151F3C" w:rsidP="00E80FC8">
      <w:pPr>
        <w:pStyle w:val="Heading2"/>
      </w:pPr>
      <w:bookmarkStart w:id="11" w:name="_Toc219722986"/>
      <w:r w:rsidRPr="00151F3C">
        <w:t>3.3 Importance of Adaptability and Agility:</w:t>
      </w:r>
      <w:bookmarkEnd w:id="11"/>
    </w:p>
    <w:p w14:paraId="7707FADF" w14:textId="7D29E78C" w:rsidR="00151F3C" w:rsidRDefault="002905A1" w:rsidP="00F16654">
      <w:pPr>
        <w:spacing w:after="0" w:line="240" w:lineRule="auto"/>
        <w:jc w:val="both"/>
        <w:rPr>
          <w:rFonts w:ascii="Verdana" w:hAnsi="Verdana"/>
          <w:sz w:val="24"/>
          <w:szCs w:val="24"/>
        </w:rPr>
      </w:pPr>
      <w:r w:rsidRPr="002905A1">
        <w:rPr>
          <w:rFonts w:ascii="Verdana" w:hAnsi="Verdana"/>
          <w:sz w:val="24"/>
          <w:szCs w:val="24"/>
        </w:rPr>
        <w:t>Business organisations function under a volatile and ever-evolving environment</w:t>
      </w:r>
      <w:r>
        <w:rPr>
          <w:rFonts w:ascii="Verdana" w:hAnsi="Verdana"/>
          <w:sz w:val="24"/>
          <w:szCs w:val="24"/>
        </w:rPr>
        <w:t xml:space="preserve"> (Cakmak, 2023). </w:t>
      </w:r>
      <w:r w:rsidR="00C54C02" w:rsidRPr="00C54C02">
        <w:rPr>
          <w:rFonts w:ascii="Verdana" w:hAnsi="Verdana"/>
          <w:sz w:val="24"/>
          <w:szCs w:val="24"/>
        </w:rPr>
        <w:t>Flexibility, rapid responsiveness to evolving conditions, and the capacity for continual adaptation to new realities are essential</w:t>
      </w:r>
      <w:r w:rsidR="00C54C02">
        <w:rPr>
          <w:rFonts w:ascii="Verdana" w:hAnsi="Verdana"/>
          <w:sz w:val="24"/>
          <w:szCs w:val="24"/>
        </w:rPr>
        <w:t xml:space="preserve"> (Kocot et al., 2024)</w:t>
      </w:r>
      <w:r w:rsidR="00C54C02" w:rsidRPr="00C54C02">
        <w:rPr>
          <w:rFonts w:ascii="Verdana" w:hAnsi="Verdana"/>
          <w:sz w:val="24"/>
          <w:szCs w:val="24"/>
        </w:rPr>
        <w:t>.</w:t>
      </w:r>
      <w:r w:rsidR="002935D3">
        <w:rPr>
          <w:rFonts w:ascii="Verdana" w:hAnsi="Verdana"/>
          <w:sz w:val="24"/>
          <w:szCs w:val="24"/>
        </w:rPr>
        <w:t xml:space="preserve"> </w:t>
      </w:r>
      <w:r w:rsidR="002935D3" w:rsidRPr="002935D3">
        <w:rPr>
          <w:rFonts w:ascii="Verdana" w:hAnsi="Verdana"/>
          <w:sz w:val="24"/>
          <w:szCs w:val="24"/>
        </w:rPr>
        <w:t>Adaptive defines an organization's capacity to modify and react to alterations in the environment, including consumer demands, market dynamics, or technical progress (Lu and Ramamurthy, 2011</w:t>
      </w:r>
      <w:r w:rsidR="002935D3">
        <w:rPr>
          <w:rFonts w:ascii="Verdana" w:hAnsi="Verdana"/>
          <w:sz w:val="24"/>
          <w:szCs w:val="24"/>
        </w:rPr>
        <w:t xml:space="preserve"> cited in Cakmak, 2023</w:t>
      </w:r>
      <w:r w:rsidR="002935D3" w:rsidRPr="002935D3">
        <w:rPr>
          <w:rFonts w:ascii="Verdana" w:hAnsi="Verdana"/>
          <w:sz w:val="24"/>
          <w:szCs w:val="24"/>
        </w:rPr>
        <w:t>).</w:t>
      </w:r>
      <w:r w:rsidR="00BE76CF">
        <w:rPr>
          <w:rFonts w:ascii="Verdana" w:hAnsi="Verdana"/>
          <w:sz w:val="24"/>
          <w:szCs w:val="24"/>
        </w:rPr>
        <w:t xml:space="preserve"> Additionally, </w:t>
      </w:r>
      <w:r w:rsidR="00BE76CF" w:rsidRPr="00BE76CF">
        <w:rPr>
          <w:rFonts w:ascii="Verdana" w:hAnsi="Verdana"/>
          <w:sz w:val="24"/>
          <w:szCs w:val="24"/>
        </w:rPr>
        <w:t>Agile organisations can swiftly ad</w:t>
      </w:r>
      <w:r w:rsidR="00A30280">
        <w:rPr>
          <w:rFonts w:ascii="Verdana" w:hAnsi="Verdana"/>
          <w:sz w:val="24"/>
          <w:szCs w:val="24"/>
        </w:rPr>
        <w:t>apt</w:t>
      </w:r>
      <w:r w:rsidR="00BE76CF" w:rsidRPr="00BE76CF">
        <w:rPr>
          <w:rFonts w:ascii="Verdana" w:hAnsi="Verdana"/>
          <w:sz w:val="24"/>
          <w:szCs w:val="24"/>
        </w:rPr>
        <w:t xml:space="preserve"> to evolving conditions, whether due to market fluctuations, emerging technology, or other disturbances</w:t>
      </w:r>
      <w:r w:rsidR="00BE76CF">
        <w:rPr>
          <w:rFonts w:ascii="Verdana" w:hAnsi="Verdana"/>
          <w:sz w:val="24"/>
          <w:szCs w:val="24"/>
        </w:rPr>
        <w:t xml:space="preserve"> (</w:t>
      </w:r>
      <w:r w:rsidR="00A30280">
        <w:rPr>
          <w:rFonts w:ascii="Verdana" w:hAnsi="Verdana"/>
          <w:sz w:val="24"/>
          <w:szCs w:val="24"/>
        </w:rPr>
        <w:t>ibid</w:t>
      </w:r>
      <w:r w:rsidR="00BE76CF">
        <w:rPr>
          <w:rFonts w:ascii="Verdana" w:hAnsi="Verdana"/>
          <w:sz w:val="24"/>
          <w:szCs w:val="24"/>
        </w:rPr>
        <w:t>)</w:t>
      </w:r>
      <w:r w:rsidR="00BE76CF" w:rsidRPr="00BE76CF">
        <w:rPr>
          <w:rFonts w:ascii="Verdana" w:hAnsi="Verdana"/>
          <w:sz w:val="24"/>
          <w:szCs w:val="24"/>
        </w:rPr>
        <w:t>.</w:t>
      </w:r>
      <w:r w:rsidR="001727B1">
        <w:rPr>
          <w:rFonts w:ascii="Verdana" w:hAnsi="Verdana"/>
          <w:sz w:val="24"/>
          <w:szCs w:val="24"/>
        </w:rPr>
        <w:t xml:space="preserve"> </w:t>
      </w:r>
      <w:proofErr w:type="spellStart"/>
      <w:r w:rsidR="001727B1" w:rsidRPr="001727B1">
        <w:rPr>
          <w:rFonts w:ascii="Verdana" w:hAnsi="Verdana"/>
          <w:sz w:val="24"/>
          <w:szCs w:val="24"/>
        </w:rPr>
        <w:t>Hamieddine</w:t>
      </w:r>
      <w:proofErr w:type="spellEnd"/>
      <w:r w:rsidR="001727B1">
        <w:rPr>
          <w:rFonts w:ascii="Verdana" w:hAnsi="Verdana"/>
          <w:sz w:val="24"/>
          <w:szCs w:val="24"/>
        </w:rPr>
        <w:t xml:space="preserve"> and </w:t>
      </w:r>
      <w:proofErr w:type="spellStart"/>
      <w:r w:rsidR="001727B1" w:rsidRPr="001727B1">
        <w:rPr>
          <w:rFonts w:ascii="Verdana" w:hAnsi="Verdana"/>
          <w:sz w:val="24"/>
          <w:szCs w:val="24"/>
        </w:rPr>
        <w:t>Akioud</w:t>
      </w:r>
      <w:proofErr w:type="spellEnd"/>
      <w:r w:rsidR="001727B1">
        <w:rPr>
          <w:rFonts w:ascii="Verdana" w:hAnsi="Verdana"/>
          <w:sz w:val="24"/>
          <w:szCs w:val="24"/>
        </w:rPr>
        <w:t xml:space="preserve"> (2025) supported that</w:t>
      </w:r>
      <w:r w:rsidR="00C54C02">
        <w:rPr>
          <w:rFonts w:ascii="Verdana" w:hAnsi="Verdana"/>
          <w:sz w:val="24"/>
          <w:szCs w:val="24"/>
        </w:rPr>
        <w:t xml:space="preserve"> </w:t>
      </w:r>
      <w:r w:rsidR="001727B1">
        <w:rPr>
          <w:rFonts w:ascii="Verdana" w:hAnsi="Verdana"/>
          <w:sz w:val="24"/>
          <w:szCs w:val="24"/>
        </w:rPr>
        <w:t>o</w:t>
      </w:r>
      <w:r w:rsidR="001727B1" w:rsidRPr="001727B1">
        <w:rPr>
          <w:rFonts w:ascii="Verdana" w:hAnsi="Verdana"/>
          <w:sz w:val="24"/>
          <w:szCs w:val="24"/>
        </w:rPr>
        <w:t>rganisational agility has become essential in addressing these significant changes, enabling organisations to adjust swiftly while enhancing their strategic resilience.</w:t>
      </w:r>
      <w:r w:rsidR="00A30280">
        <w:rPr>
          <w:rFonts w:ascii="Verdana" w:hAnsi="Verdana"/>
          <w:sz w:val="24"/>
          <w:szCs w:val="24"/>
        </w:rPr>
        <w:t xml:space="preserve"> </w:t>
      </w:r>
      <w:r w:rsidR="00A30280" w:rsidRPr="00A30280">
        <w:rPr>
          <w:rFonts w:ascii="Verdana" w:hAnsi="Verdana"/>
          <w:sz w:val="24"/>
          <w:szCs w:val="24"/>
        </w:rPr>
        <w:t>Organisational agility defines</w:t>
      </w:r>
      <w:r w:rsidR="00A30280">
        <w:rPr>
          <w:rFonts w:ascii="Verdana" w:hAnsi="Verdana"/>
          <w:sz w:val="24"/>
          <w:szCs w:val="24"/>
        </w:rPr>
        <w:t xml:space="preserve"> </w:t>
      </w:r>
      <w:r w:rsidR="00A30280" w:rsidRPr="00A30280">
        <w:rPr>
          <w:rFonts w:ascii="Verdana" w:hAnsi="Verdana"/>
          <w:sz w:val="24"/>
          <w:szCs w:val="24"/>
        </w:rPr>
        <w:t>an organization's capacity to swiftly adjust to evolving market conditions, consumer demands, and emerging technology in a dynamic environment</w:t>
      </w:r>
      <w:r w:rsidR="00A30280">
        <w:rPr>
          <w:rFonts w:ascii="Verdana" w:hAnsi="Verdana"/>
          <w:sz w:val="24"/>
          <w:szCs w:val="24"/>
        </w:rPr>
        <w:t xml:space="preserve"> (Cakmak, 2023)</w:t>
      </w:r>
      <w:r w:rsidR="00A30280" w:rsidRPr="00A30280">
        <w:rPr>
          <w:rFonts w:ascii="Verdana" w:hAnsi="Verdana"/>
          <w:sz w:val="24"/>
          <w:szCs w:val="24"/>
        </w:rPr>
        <w:t>.</w:t>
      </w:r>
      <w:r w:rsidR="001727B1">
        <w:rPr>
          <w:rFonts w:ascii="Verdana" w:hAnsi="Verdana"/>
          <w:sz w:val="24"/>
          <w:szCs w:val="24"/>
        </w:rPr>
        <w:t xml:space="preserve"> Nevertheless, f</w:t>
      </w:r>
      <w:r w:rsidR="001727B1" w:rsidRPr="001727B1">
        <w:rPr>
          <w:rFonts w:ascii="Verdana" w:hAnsi="Verdana"/>
          <w:sz w:val="24"/>
          <w:szCs w:val="24"/>
        </w:rPr>
        <w:t xml:space="preserve">or numerous organisations, this reality necessitates achieving an unstable balance between two seemingly disparate strategies: (1) sustaining higher standards of quality and performance, and (2) fostering the ability to swiftly adapt and respond to </w:t>
      </w:r>
      <w:r w:rsidR="001727B1" w:rsidRPr="001727B1">
        <w:rPr>
          <w:rFonts w:ascii="Verdana" w:hAnsi="Verdana"/>
          <w:sz w:val="24"/>
          <w:szCs w:val="24"/>
        </w:rPr>
        <w:lastRenderedPageBreak/>
        <w:t>fluctuations in demand</w:t>
      </w:r>
      <w:r w:rsidR="001727B1">
        <w:rPr>
          <w:rFonts w:ascii="Verdana" w:hAnsi="Verdana"/>
          <w:sz w:val="24"/>
          <w:szCs w:val="24"/>
        </w:rPr>
        <w:t xml:space="preserve"> (</w:t>
      </w:r>
      <w:r w:rsidR="001727B1" w:rsidRPr="001727B1">
        <w:rPr>
          <w:rFonts w:ascii="Verdana" w:hAnsi="Verdana"/>
          <w:sz w:val="24"/>
          <w:szCs w:val="24"/>
        </w:rPr>
        <w:t>Carvalho</w:t>
      </w:r>
      <w:r w:rsidR="001727B1">
        <w:rPr>
          <w:rFonts w:ascii="Verdana" w:hAnsi="Verdana"/>
          <w:sz w:val="24"/>
          <w:szCs w:val="24"/>
        </w:rPr>
        <w:t xml:space="preserve"> et al., 2023)</w:t>
      </w:r>
      <w:r w:rsidR="001727B1" w:rsidRPr="001727B1">
        <w:rPr>
          <w:rFonts w:ascii="Verdana" w:hAnsi="Verdana"/>
          <w:sz w:val="24"/>
          <w:szCs w:val="24"/>
        </w:rPr>
        <w:t>.</w:t>
      </w:r>
      <w:r w:rsidR="001727B1">
        <w:rPr>
          <w:rFonts w:ascii="Verdana" w:hAnsi="Verdana"/>
          <w:sz w:val="24"/>
          <w:szCs w:val="24"/>
        </w:rPr>
        <w:t xml:space="preserve"> </w:t>
      </w:r>
      <w:r w:rsidR="008C0918">
        <w:rPr>
          <w:rFonts w:ascii="Verdana" w:hAnsi="Verdana"/>
          <w:sz w:val="24"/>
          <w:szCs w:val="24"/>
        </w:rPr>
        <w:t xml:space="preserve">Furthermore, </w:t>
      </w:r>
      <w:proofErr w:type="spellStart"/>
      <w:r w:rsidR="008C0918" w:rsidRPr="001727B1">
        <w:rPr>
          <w:rFonts w:ascii="Verdana" w:hAnsi="Verdana"/>
          <w:sz w:val="24"/>
          <w:szCs w:val="24"/>
        </w:rPr>
        <w:t>Hamieddine</w:t>
      </w:r>
      <w:proofErr w:type="spellEnd"/>
      <w:r w:rsidR="008C0918">
        <w:rPr>
          <w:rFonts w:ascii="Verdana" w:hAnsi="Verdana"/>
          <w:sz w:val="24"/>
          <w:szCs w:val="24"/>
        </w:rPr>
        <w:t xml:space="preserve"> and </w:t>
      </w:r>
      <w:proofErr w:type="spellStart"/>
      <w:r w:rsidR="008C0918" w:rsidRPr="001727B1">
        <w:rPr>
          <w:rFonts w:ascii="Verdana" w:hAnsi="Verdana"/>
          <w:sz w:val="24"/>
          <w:szCs w:val="24"/>
        </w:rPr>
        <w:t>Akioud</w:t>
      </w:r>
      <w:proofErr w:type="spellEnd"/>
      <w:r w:rsidR="008C0918">
        <w:rPr>
          <w:rFonts w:ascii="Verdana" w:hAnsi="Verdana"/>
          <w:sz w:val="24"/>
          <w:szCs w:val="24"/>
        </w:rPr>
        <w:t xml:space="preserve"> (2025) argued that to</w:t>
      </w:r>
      <w:r w:rsidR="008C0918" w:rsidRPr="008C0918">
        <w:rPr>
          <w:rFonts w:ascii="Verdana" w:hAnsi="Verdana"/>
          <w:sz w:val="24"/>
          <w:szCs w:val="24"/>
        </w:rPr>
        <w:t xml:space="preserve"> facilitate this profound transition and address the requirements of an ever-evolving environment, organisations must implement novel organisational frameworks and pioneering practices.</w:t>
      </w:r>
      <w:r w:rsidR="0013692D">
        <w:rPr>
          <w:rFonts w:ascii="Verdana" w:hAnsi="Verdana"/>
          <w:sz w:val="24"/>
          <w:szCs w:val="24"/>
        </w:rPr>
        <w:t xml:space="preserve"> Kocot et al. (2024) claimed that c</w:t>
      </w:r>
      <w:r w:rsidR="0013692D" w:rsidRPr="0013692D">
        <w:rPr>
          <w:rFonts w:ascii="Verdana" w:hAnsi="Verdana"/>
          <w:sz w:val="24"/>
          <w:szCs w:val="24"/>
        </w:rPr>
        <w:t>omprehending how agile teams adjust to emerging obstacles facilitates the improved design of activities that enhance their efficacy.</w:t>
      </w:r>
      <w:r w:rsidR="00657C5D">
        <w:rPr>
          <w:rFonts w:ascii="Verdana" w:hAnsi="Verdana"/>
          <w:sz w:val="24"/>
          <w:szCs w:val="24"/>
        </w:rPr>
        <w:t xml:space="preserve"> Similarly, t</w:t>
      </w:r>
      <w:r w:rsidR="00657C5D" w:rsidRPr="00657C5D">
        <w:rPr>
          <w:rFonts w:ascii="Verdana" w:hAnsi="Verdana"/>
          <w:sz w:val="24"/>
          <w:szCs w:val="24"/>
        </w:rPr>
        <w:t>heir adaptability enables them to manage present responsibilities while also responding successfully to unexpected situations and shifting priorities</w:t>
      </w:r>
      <w:r w:rsidR="00657C5D">
        <w:rPr>
          <w:rFonts w:ascii="Verdana" w:hAnsi="Verdana"/>
          <w:sz w:val="24"/>
          <w:szCs w:val="24"/>
        </w:rPr>
        <w:t xml:space="preserve"> (ibid)</w:t>
      </w:r>
      <w:r w:rsidR="00657C5D" w:rsidRPr="00657C5D">
        <w:rPr>
          <w:rFonts w:ascii="Verdana" w:hAnsi="Verdana"/>
          <w:sz w:val="24"/>
          <w:szCs w:val="24"/>
        </w:rPr>
        <w:t>.</w:t>
      </w:r>
      <w:r w:rsidR="00657C5D">
        <w:rPr>
          <w:rFonts w:ascii="Verdana" w:hAnsi="Verdana"/>
          <w:sz w:val="24"/>
          <w:szCs w:val="24"/>
        </w:rPr>
        <w:t xml:space="preserve"> </w:t>
      </w:r>
      <w:r w:rsidR="00BC435F">
        <w:rPr>
          <w:rFonts w:ascii="Verdana" w:hAnsi="Verdana"/>
          <w:sz w:val="24"/>
          <w:szCs w:val="24"/>
        </w:rPr>
        <w:t xml:space="preserve">For example, COVIT-19 caused a drastic impact on the business organizations all over the world. However, </w:t>
      </w:r>
      <w:r w:rsidR="009E64CD">
        <w:rPr>
          <w:rFonts w:ascii="Verdana" w:hAnsi="Verdana"/>
          <w:sz w:val="24"/>
          <w:szCs w:val="24"/>
        </w:rPr>
        <w:t xml:space="preserve">a study by </w:t>
      </w:r>
      <w:r w:rsidR="009E64CD" w:rsidRPr="009E64CD">
        <w:rPr>
          <w:rFonts w:ascii="Verdana" w:hAnsi="Verdana"/>
          <w:sz w:val="24"/>
          <w:szCs w:val="24"/>
        </w:rPr>
        <w:t>Deloitte</w:t>
      </w:r>
      <w:r w:rsidR="009E64CD">
        <w:rPr>
          <w:rFonts w:ascii="Verdana" w:hAnsi="Verdana"/>
          <w:sz w:val="24"/>
          <w:szCs w:val="24"/>
        </w:rPr>
        <w:t xml:space="preserve"> (</w:t>
      </w:r>
      <w:r w:rsidR="009E64CD" w:rsidRPr="009E64CD">
        <w:rPr>
          <w:rFonts w:ascii="Verdana" w:hAnsi="Verdana"/>
          <w:sz w:val="24"/>
          <w:szCs w:val="24"/>
        </w:rPr>
        <w:t>2022</w:t>
      </w:r>
      <w:r w:rsidR="009E64CD">
        <w:rPr>
          <w:rFonts w:ascii="Verdana" w:hAnsi="Verdana"/>
          <w:sz w:val="24"/>
          <w:szCs w:val="24"/>
        </w:rPr>
        <w:t>)</w:t>
      </w:r>
      <w:r w:rsidR="0047024A">
        <w:rPr>
          <w:rFonts w:ascii="Verdana" w:hAnsi="Verdana"/>
          <w:sz w:val="24"/>
          <w:szCs w:val="24"/>
        </w:rPr>
        <w:t xml:space="preserve"> suggests that</w:t>
      </w:r>
      <w:r w:rsidR="009E64CD">
        <w:rPr>
          <w:rFonts w:ascii="Verdana" w:hAnsi="Verdana"/>
          <w:sz w:val="24"/>
          <w:szCs w:val="24"/>
        </w:rPr>
        <w:t xml:space="preserve"> t</w:t>
      </w:r>
      <w:r w:rsidR="009E64CD" w:rsidRPr="009E64CD">
        <w:rPr>
          <w:rFonts w:ascii="Verdana" w:hAnsi="Verdana"/>
          <w:sz w:val="24"/>
          <w:szCs w:val="24"/>
        </w:rPr>
        <w:t>he COVID-19 pandemic increased the integration of digital technology by several years, with organisations that swiftly reacted demonstrating a 25% increase in operational resilience</w:t>
      </w:r>
      <w:r w:rsidR="009E64CD">
        <w:rPr>
          <w:rFonts w:ascii="Verdana" w:hAnsi="Verdana"/>
          <w:sz w:val="24"/>
          <w:szCs w:val="24"/>
        </w:rPr>
        <w:t xml:space="preserve"> (</w:t>
      </w:r>
      <w:proofErr w:type="spellStart"/>
      <w:r w:rsidR="009E64CD" w:rsidRPr="001727B1">
        <w:rPr>
          <w:rFonts w:ascii="Verdana" w:hAnsi="Verdana"/>
          <w:sz w:val="24"/>
          <w:szCs w:val="24"/>
        </w:rPr>
        <w:t>Hamieddine</w:t>
      </w:r>
      <w:proofErr w:type="spellEnd"/>
      <w:r w:rsidR="009E64CD">
        <w:rPr>
          <w:rFonts w:ascii="Verdana" w:hAnsi="Verdana"/>
          <w:sz w:val="24"/>
          <w:szCs w:val="24"/>
        </w:rPr>
        <w:t xml:space="preserve"> and </w:t>
      </w:r>
      <w:proofErr w:type="spellStart"/>
      <w:r w:rsidR="009E64CD" w:rsidRPr="001727B1">
        <w:rPr>
          <w:rFonts w:ascii="Verdana" w:hAnsi="Verdana"/>
          <w:sz w:val="24"/>
          <w:szCs w:val="24"/>
        </w:rPr>
        <w:t>Akioud</w:t>
      </w:r>
      <w:proofErr w:type="spellEnd"/>
      <w:r w:rsidR="009E64CD">
        <w:rPr>
          <w:rFonts w:ascii="Verdana" w:hAnsi="Verdana"/>
          <w:sz w:val="24"/>
          <w:szCs w:val="24"/>
        </w:rPr>
        <w:t xml:space="preserve">, 2025). </w:t>
      </w:r>
    </w:p>
    <w:p w14:paraId="394101F2" w14:textId="77777777" w:rsidR="003924D4" w:rsidRDefault="003924D4" w:rsidP="00F16654">
      <w:pPr>
        <w:spacing w:after="0" w:line="240" w:lineRule="auto"/>
        <w:jc w:val="both"/>
        <w:rPr>
          <w:rFonts w:ascii="Verdana" w:hAnsi="Verdana"/>
          <w:sz w:val="24"/>
          <w:szCs w:val="24"/>
        </w:rPr>
      </w:pPr>
    </w:p>
    <w:p w14:paraId="73925843" w14:textId="256889CD" w:rsidR="003924D4" w:rsidRPr="003924D4" w:rsidRDefault="006F4E84" w:rsidP="00E80FC8">
      <w:pPr>
        <w:pStyle w:val="Heading1"/>
      </w:pPr>
      <w:bookmarkStart w:id="12" w:name="_Toc219722987"/>
      <w:r>
        <w:t xml:space="preserve">4 </w:t>
      </w:r>
      <w:r w:rsidR="003924D4" w:rsidRPr="003924D4">
        <w:t>Obsolescence of Traditional Organisational Structures:</w:t>
      </w:r>
      <w:bookmarkEnd w:id="12"/>
    </w:p>
    <w:p w14:paraId="78B94751" w14:textId="13D52B35" w:rsidR="00074666" w:rsidRPr="00074666" w:rsidRDefault="006F4E84" w:rsidP="00E80FC8">
      <w:pPr>
        <w:pStyle w:val="Heading2"/>
      </w:pPr>
      <w:bookmarkStart w:id="13" w:name="_Toc219722988"/>
      <w:r>
        <w:t xml:space="preserve">4.1 </w:t>
      </w:r>
      <w:r w:rsidR="00074666" w:rsidRPr="00074666">
        <w:t>Hierarchical Structures vs. Flat Organisations:</w:t>
      </w:r>
      <w:bookmarkEnd w:id="13"/>
    </w:p>
    <w:p w14:paraId="3DFD87F7" w14:textId="388A46F4" w:rsidR="003924D4" w:rsidRDefault="00AA493F" w:rsidP="00F16654">
      <w:pPr>
        <w:spacing w:after="0" w:line="240" w:lineRule="auto"/>
        <w:jc w:val="both"/>
        <w:rPr>
          <w:rFonts w:ascii="Verdana" w:hAnsi="Verdana"/>
          <w:sz w:val="24"/>
          <w:szCs w:val="24"/>
        </w:rPr>
      </w:pPr>
      <w:r w:rsidRPr="00AA493F">
        <w:rPr>
          <w:rFonts w:ascii="Verdana" w:hAnsi="Verdana"/>
          <w:sz w:val="24"/>
          <w:szCs w:val="24"/>
        </w:rPr>
        <w:t xml:space="preserve">The idea of organisational structure typically includes the hierarchical allocation of roles and responsibilities for </w:t>
      </w:r>
      <w:proofErr w:type="gramStart"/>
      <w:r w:rsidRPr="00AA493F">
        <w:rPr>
          <w:rFonts w:ascii="Verdana" w:hAnsi="Verdana"/>
          <w:sz w:val="24"/>
          <w:szCs w:val="24"/>
        </w:rPr>
        <w:t>each individual</w:t>
      </w:r>
      <w:proofErr w:type="gramEnd"/>
      <w:r w:rsidRPr="00AA493F">
        <w:rPr>
          <w:rFonts w:ascii="Verdana" w:hAnsi="Verdana"/>
          <w:sz w:val="24"/>
          <w:szCs w:val="24"/>
        </w:rPr>
        <w:t xml:space="preserve"> inside the organisation</w:t>
      </w:r>
      <w:r>
        <w:rPr>
          <w:rFonts w:ascii="Verdana" w:hAnsi="Verdana"/>
          <w:sz w:val="24"/>
          <w:szCs w:val="24"/>
        </w:rPr>
        <w:t xml:space="preserve"> </w:t>
      </w:r>
      <w:r w:rsidR="00EE5B1A">
        <w:rPr>
          <w:rFonts w:ascii="Verdana" w:hAnsi="Verdana"/>
          <w:sz w:val="24"/>
          <w:szCs w:val="24"/>
        </w:rPr>
        <w:t>(</w:t>
      </w:r>
      <w:proofErr w:type="spellStart"/>
      <w:r w:rsidR="00EE5B1A" w:rsidRPr="00EE5B1A">
        <w:rPr>
          <w:rFonts w:ascii="Verdana" w:hAnsi="Verdana"/>
          <w:sz w:val="24"/>
          <w:szCs w:val="24"/>
        </w:rPr>
        <w:t>Matriano</w:t>
      </w:r>
      <w:proofErr w:type="spellEnd"/>
      <w:r w:rsidR="00EE5B1A">
        <w:rPr>
          <w:rFonts w:ascii="Verdana" w:hAnsi="Verdana"/>
          <w:sz w:val="24"/>
          <w:szCs w:val="24"/>
        </w:rPr>
        <w:t>, 2024)</w:t>
      </w:r>
      <w:r w:rsidRPr="00AA493F">
        <w:rPr>
          <w:rFonts w:ascii="Verdana" w:hAnsi="Verdana"/>
          <w:sz w:val="24"/>
          <w:szCs w:val="24"/>
        </w:rPr>
        <w:t>.</w:t>
      </w:r>
      <w:r w:rsidR="00EE5B1A">
        <w:rPr>
          <w:rFonts w:ascii="Verdana" w:hAnsi="Verdana"/>
          <w:sz w:val="24"/>
          <w:szCs w:val="24"/>
        </w:rPr>
        <w:t xml:space="preserve"> </w:t>
      </w:r>
      <w:r w:rsidR="00354678" w:rsidRPr="00354678">
        <w:rPr>
          <w:rFonts w:ascii="Verdana" w:hAnsi="Verdana"/>
          <w:sz w:val="24"/>
          <w:szCs w:val="24"/>
        </w:rPr>
        <w:t>The structure of an organisation governs the operation of the entire framework; therefore, it must be designed to effectively achieve the objectives established by a particular initiative</w:t>
      </w:r>
      <w:r w:rsidR="00354678">
        <w:rPr>
          <w:rFonts w:ascii="Verdana" w:hAnsi="Verdana"/>
          <w:sz w:val="24"/>
          <w:szCs w:val="24"/>
        </w:rPr>
        <w:t xml:space="preserve"> (Sebastian and Kumar, 2017)</w:t>
      </w:r>
      <w:r w:rsidR="00354678" w:rsidRPr="00354678">
        <w:rPr>
          <w:rFonts w:ascii="Verdana" w:hAnsi="Verdana"/>
          <w:sz w:val="24"/>
          <w:szCs w:val="24"/>
        </w:rPr>
        <w:t>.</w:t>
      </w:r>
      <w:r w:rsidR="00354678">
        <w:rPr>
          <w:rFonts w:ascii="Verdana" w:hAnsi="Verdana"/>
          <w:sz w:val="24"/>
          <w:szCs w:val="24"/>
        </w:rPr>
        <w:t xml:space="preserve"> </w:t>
      </w:r>
      <w:r w:rsidR="005D2AA8">
        <w:rPr>
          <w:rFonts w:ascii="Verdana" w:hAnsi="Verdana"/>
          <w:sz w:val="24"/>
          <w:szCs w:val="24"/>
        </w:rPr>
        <w:t xml:space="preserve">Alber (2024) argued that </w:t>
      </w:r>
      <w:r w:rsidR="005D2AA8" w:rsidRPr="005D2AA8">
        <w:rPr>
          <w:rFonts w:ascii="Verdana" w:hAnsi="Verdana"/>
          <w:sz w:val="24"/>
          <w:szCs w:val="24"/>
        </w:rPr>
        <w:t>Contemporary viewpoints broaden this term to encompass the organisation of operations, representation in decision-making, and the structuring of legal entities</w:t>
      </w:r>
      <w:r w:rsidR="005D2AA8">
        <w:rPr>
          <w:rFonts w:ascii="Verdana" w:hAnsi="Verdana"/>
          <w:sz w:val="24"/>
          <w:szCs w:val="24"/>
        </w:rPr>
        <w:t xml:space="preserve"> (cited in </w:t>
      </w:r>
      <w:proofErr w:type="spellStart"/>
      <w:r w:rsidR="005D2AA8" w:rsidRPr="00EE5B1A">
        <w:rPr>
          <w:rFonts w:ascii="Verdana" w:hAnsi="Verdana"/>
          <w:sz w:val="24"/>
          <w:szCs w:val="24"/>
        </w:rPr>
        <w:t>Matriano</w:t>
      </w:r>
      <w:proofErr w:type="spellEnd"/>
      <w:r w:rsidR="005D2AA8">
        <w:rPr>
          <w:rFonts w:ascii="Verdana" w:hAnsi="Verdana"/>
          <w:sz w:val="24"/>
          <w:szCs w:val="24"/>
        </w:rPr>
        <w:t>, 2024)</w:t>
      </w:r>
      <w:r w:rsidR="005D2AA8" w:rsidRPr="005D2AA8">
        <w:rPr>
          <w:rFonts w:ascii="Verdana" w:hAnsi="Verdana"/>
          <w:sz w:val="24"/>
          <w:szCs w:val="24"/>
        </w:rPr>
        <w:t>.</w:t>
      </w:r>
      <w:r w:rsidR="0091069A">
        <w:rPr>
          <w:rFonts w:ascii="Verdana" w:hAnsi="Verdana"/>
          <w:sz w:val="24"/>
          <w:szCs w:val="24"/>
        </w:rPr>
        <w:t xml:space="preserve"> </w:t>
      </w:r>
      <w:r w:rsidR="0091069A" w:rsidRPr="0091069A">
        <w:rPr>
          <w:rFonts w:ascii="Verdana" w:hAnsi="Verdana"/>
          <w:sz w:val="24"/>
          <w:szCs w:val="24"/>
        </w:rPr>
        <w:t>These viewpoints represent several structural typologies, including hierarchical, flat, matrix, and network organisations, each customised to meet the distinct demands and objectives of enterprises</w:t>
      </w:r>
      <w:r w:rsidR="0091069A">
        <w:rPr>
          <w:rFonts w:ascii="Verdana" w:hAnsi="Verdana"/>
          <w:sz w:val="24"/>
          <w:szCs w:val="24"/>
        </w:rPr>
        <w:t xml:space="preserve"> (ibid)</w:t>
      </w:r>
      <w:r w:rsidR="0091069A" w:rsidRPr="0091069A">
        <w:rPr>
          <w:rFonts w:ascii="Verdana" w:hAnsi="Verdana"/>
          <w:sz w:val="24"/>
          <w:szCs w:val="24"/>
        </w:rPr>
        <w:t>.</w:t>
      </w:r>
      <w:r w:rsidR="0091069A">
        <w:rPr>
          <w:rFonts w:ascii="Verdana" w:hAnsi="Verdana"/>
          <w:sz w:val="24"/>
          <w:szCs w:val="24"/>
        </w:rPr>
        <w:t xml:space="preserve"> </w:t>
      </w:r>
    </w:p>
    <w:p w14:paraId="396AFD10" w14:textId="77777777" w:rsidR="00EF0502" w:rsidRDefault="00EF0502" w:rsidP="00F16654">
      <w:pPr>
        <w:spacing w:after="0" w:line="240" w:lineRule="auto"/>
        <w:jc w:val="both"/>
        <w:rPr>
          <w:rFonts w:ascii="Verdana" w:hAnsi="Verdana"/>
          <w:sz w:val="24"/>
          <w:szCs w:val="24"/>
        </w:rPr>
      </w:pPr>
    </w:p>
    <w:p w14:paraId="09828CF2" w14:textId="6C1FA927" w:rsidR="00EF0502" w:rsidRDefault="00EF0502" w:rsidP="00F16654">
      <w:pPr>
        <w:spacing w:after="0" w:line="240" w:lineRule="auto"/>
        <w:jc w:val="both"/>
        <w:rPr>
          <w:rFonts w:ascii="Verdana" w:hAnsi="Verdana"/>
          <w:sz w:val="24"/>
          <w:szCs w:val="24"/>
        </w:rPr>
      </w:pPr>
      <w:r>
        <w:rPr>
          <w:rFonts w:ascii="Verdana" w:hAnsi="Verdana"/>
          <w:sz w:val="24"/>
          <w:szCs w:val="24"/>
        </w:rPr>
        <w:t xml:space="preserve">Sebastian and Kumar (2017) </w:t>
      </w:r>
      <w:r w:rsidR="00881273">
        <w:rPr>
          <w:rFonts w:ascii="Verdana" w:hAnsi="Verdana"/>
          <w:sz w:val="24"/>
          <w:szCs w:val="24"/>
        </w:rPr>
        <w:t>defined</w:t>
      </w:r>
      <w:r>
        <w:rPr>
          <w:rFonts w:ascii="Verdana" w:hAnsi="Verdana"/>
          <w:sz w:val="24"/>
          <w:szCs w:val="24"/>
        </w:rPr>
        <w:t xml:space="preserve"> that a</w:t>
      </w:r>
      <w:r w:rsidRPr="00EF0502">
        <w:rPr>
          <w:rFonts w:ascii="Verdana" w:hAnsi="Verdana"/>
          <w:sz w:val="24"/>
          <w:szCs w:val="24"/>
        </w:rPr>
        <w:t xml:space="preserve"> hierarchical organisational structure encompasses successive tiers of leadership from the highest levels of the organisation to its foundation where executive leadership determines all fundamental decisions, which are subsequently communicated through subordinate layers of management.</w:t>
      </w:r>
      <w:r w:rsidR="000655BC">
        <w:rPr>
          <w:rFonts w:ascii="Verdana" w:hAnsi="Verdana"/>
          <w:sz w:val="24"/>
          <w:szCs w:val="24"/>
        </w:rPr>
        <w:t xml:space="preserve"> </w:t>
      </w:r>
      <w:r w:rsidR="00247551" w:rsidRPr="00247551">
        <w:rPr>
          <w:rFonts w:ascii="Verdana" w:hAnsi="Verdana"/>
          <w:sz w:val="24"/>
          <w:szCs w:val="24"/>
        </w:rPr>
        <w:t xml:space="preserve">Hierarchical structures, frequently utilised by major firms such as Apple and Amazon, provide a distinct chain of command, facilitating efficient control and coordination (Di Toma &amp; </w:t>
      </w:r>
      <w:proofErr w:type="spellStart"/>
      <w:r w:rsidR="00247551" w:rsidRPr="00247551">
        <w:rPr>
          <w:rFonts w:ascii="Verdana" w:hAnsi="Verdana"/>
          <w:sz w:val="24"/>
          <w:szCs w:val="24"/>
        </w:rPr>
        <w:t>Ghinoi</w:t>
      </w:r>
      <w:proofErr w:type="spellEnd"/>
      <w:r w:rsidR="00247551" w:rsidRPr="00247551">
        <w:rPr>
          <w:rFonts w:ascii="Verdana" w:hAnsi="Verdana"/>
          <w:sz w:val="24"/>
          <w:szCs w:val="24"/>
        </w:rPr>
        <w:t>, 2020</w:t>
      </w:r>
      <w:r w:rsidR="00247551">
        <w:rPr>
          <w:rFonts w:ascii="Verdana" w:hAnsi="Verdana"/>
          <w:sz w:val="24"/>
          <w:szCs w:val="24"/>
        </w:rPr>
        <w:t xml:space="preserve">, cited in </w:t>
      </w:r>
      <w:proofErr w:type="spellStart"/>
      <w:r w:rsidR="00247551" w:rsidRPr="00EE5B1A">
        <w:rPr>
          <w:rFonts w:ascii="Verdana" w:hAnsi="Verdana"/>
          <w:sz w:val="24"/>
          <w:szCs w:val="24"/>
        </w:rPr>
        <w:t>Matriano</w:t>
      </w:r>
      <w:proofErr w:type="spellEnd"/>
      <w:r w:rsidR="00247551">
        <w:rPr>
          <w:rFonts w:ascii="Verdana" w:hAnsi="Verdana"/>
          <w:sz w:val="24"/>
          <w:szCs w:val="24"/>
        </w:rPr>
        <w:t>, 2024</w:t>
      </w:r>
      <w:r w:rsidR="00247551" w:rsidRPr="00247551">
        <w:rPr>
          <w:rFonts w:ascii="Verdana" w:hAnsi="Verdana"/>
          <w:sz w:val="24"/>
          <w:szCs w:val="24"/>
        </w:rPr>
        <w:t>).</w:t>
      </w:r>
      <w:r w:rsidR="00BF7DC0">
        <w:rPr>
          <w:rFonts w:ascii="Verdana" w:hAnsi="Verdana"/>
          <w:sz w:val="24"/>
          <w:szCs w:val="24"/>
        </w:rPr>
        <w:t xml:space="preserve"> </w:t>
      </w:r>
      <w:proofErr w:type="gramStart"/>
      <w:r w:rsidR="007064C2" w:rsidRPr="007064C2">
        <w:rPr>
          <w:rFonts w:ascii="Verdana" w:hAnsi="Verdana"/>
          <w:sz w:val="24"/>
          <w:szCs w:val="24"/>
        </w:rPr>
        <w:t>In the event that</w:t>
      </w:r>
      <w:proofErr w:type="gramEnd"/>
      <w:r w:rsidR="007064C2" w:rsidRPr="007064C2">
        <w:rPr>
          <w:rFonts w:ascii="Verdana" w:hAnsi="Verdana"/>
          <w:sz w:val="24"/>
          <w:szCs w:val="24"/>
        </w:rPr>
        <w:t xml:space="preserve"> an individual at the lowest tier of this organisational hierarchy requires to </w:t>
      </w:r>
      <w:proofErr w:type="gramStart"/>
      <w:r w:rsidR="007064C2" w:rsidRPr="007064C2">
        <w:rPr>
          <w:rFonts w:ascii="Verdana" w:hAnsi="Verdana"/>
          <w:sz w:val="24"/>
          <w:szCs w:val="24"/>
        </w:rPr>
        <w:t>make a decision</w:t>
      </w:r>
      <w:proofErr w:type="gramEnd"/>
      <w:r w:rsidR="007064C2" w:rsidRPr="007064C2">
        <w:rPr>
          <w:rFonts w:ascii="Verdana" w:hAnsi="Verdana"/>
          <w:sz w:val="24"/>
          <w:szCs w:val="24"/>
        </w:rPr>
        <w:t>, they submit the request through the various layers of management for approval, after which a decision will ultimately be sent back</w:t>
      </w:r>
      <w:r w:rsidR="007064C2">
        <w:rPr>
          <w:rFonts w:ascii="Verdana" w:hAnsi="Verdana"/>
          <w:sz w:val="24"/>
          <w:szCs w:val="24"/>
        </w:rPr>
        <w:t xml:space="preserve"> (Sebastian and Kumar, 2017)</w:t>
      </w:r>
      <w:r w:rsidR="007064C2" w:rsidRPr="007064C2">
        <w:rPr>
          <w:rFonts w:ascii="Verdana" w:hAnsi="Verdana"/>
          <w:sz w:val="24"/>
          <w:szCs w:val="24"/>
        </w:rPr>
        <w:t>.</w:t>
      </w:r>
      <w:r w:rsidR="00E1331A">
        <w:rPr>
          <w:rFonts w:ascii="Verdana" w:hAnsi="Verdana"/>
          <w:sz w:val="24"/>
          <w:szCs w:val="24"/>
        </w:rPr>
        <w:t xml:space="preserve"> Additionally, a</w:t>
      </w:r>
      <w:r w:rsidR="00E1331A" w:rsidRPr="00E1331A">
        <w:rPr>
          <w:rFonts w:ascii="Verdana" w:hAnsi="Verdana"/>
          <w:sz w:val="24"/>
          <w:szCs w:val="24"/>
        </w:rPr>
        <w:t xml:space="preserve"> hierarchical </w:t>
      </w:r>
      <w:r w:rsidR="00E1331A" w:rsidRPr="00E1331A">
        <w:rPr>
          <w:rFonts w:ascii="Verdana" w:hAnsi="Verdana"/>
          <w:sz w:val="24"/>
          <w:szCs w:val="24"/>
        </w:rPr>
        <w:lastRenderedPageBreak/>
        <w:t>structure is effective when there are few items offered in great number, allowing for stringent oversight of planning, quality, production, and distribution of products</w:t>
      </w:r>
      <w:r w:rsidR="00E1331A">
        <w:rPr>
          <w:rFonts w:ascii="Verdana" w:hAnsi="Verdana"/>
          <w:sz w:val="24"/>
          <w:szCs w:val="24"/>
        </w:rPr>
        <w:t xml:space="preserve"> (ibid)</w:t>
      </w:r>
      <w:r w:rsidR="00E1331A" w:rsidRPr="00E1331A">
        <w:rPr>
          <w:rFonts w:ascii="Verdana" w:hAnsi="Verdana"/>
          <w:sz w:val="24"/>
          <w:szCs w:val="24"/>
        </w:rPr>
        <w:t>.</w:t>
      </w:r>
    </w:p>
    <w:p w14:paraId="42A02A88" w14:textId="77777777" w:rsidR="007A5078" w:rsidRDefault="007A5078" w:rsidP="00F16654">
      <w:pPr>
        <w:spacing w:after="0" w:line="240" w:lineRule="auto"/>
        <w:jc w:val="both"/>
        <w:rPr>
          <w:rFonts w:ascii="Verdana" w:hAnsi="Verdana"/>
          <w:sz w:val="24"/>
          <w:szCs w:val="24"/>
        </w:rPr>
      </w:pPr>
    </w:p>
    <w:p w14:paraId="4A20A663" w14:textId="594A6642" w:rsidR="007A5078" w:rsidRDefault="007F0D2A" w:rsidP="00F16654">
      <w:pPr>
        <w:spacing w:after="0" w:line="240" w:lineRule="auto"/>
        <w:jc w:val="both"/>
        <w:rPr>
          <w:rFonts w:ascii="Verdana" w:hAnsi="Verdana"/>
          <w:sz w:val="24"/>
          <w:szCs w:val="24"/>
        </w:rPr>
      </w:pPr>
      <w:r w:rsidRPr="007F0D2A">
        <w:rPr>
          <w:rFonts w:ascii="Verdana" w:hAnsi="Verdana"/>
          <w:sz w:val="24"/>
          <w:szCs w:val="24"/>
        </w:rPr>
        <w:t>Conversely,</w:t>
      </w:r>
      <w:r w:rsidR="002C20F1" w:rsidRPr="002C20F1">
        <w:rPr>
          <w:rFonts w:ascii="Verdana" w:hAnsi="Verdana"/>
          <w:sz w:val="24"/>
          <w:szCs w:val="24"/>
        </w:rPr>
        <w:t xml:space="preserve"> flat organisation, also known as an even organisation, is an organisational structure with minimal or no levels of middle management between staff and executives</w:t>
      </w:r>
      <w:r w:rsidR="002C20F1">
        <w:rPr>
          <w:rFonts w:ascii="Verdana" w:hAnsi="Verdana"/>
          <w:sz w:val="24"/>
          <w:szCs w:val="24"/>
        </w:rPr>
        <w:t xml:space="preserve"> (Sebastian and Kumar, 2017)</w:t>
      </w:r>
      <w:r w:rsidR="002C20F1" w:rsidRPr="002C20F1">
        <w:rPr>
          <w:rFonts w:ascii="Verdana" w:hAnsi="Verdana"/>
          <w:sz w:val="24"/>
          <w:szCs w:val="24"/>
        </w:rPr>
        <w:t>.</w:t>
      </w:r>
      <w:r w:rsidR="002C20F1">
        <w:rPr>
          <w:rFonts w:ascii="Verdana" w:hAnsi="Verdana"/>
          <w:sz w:val="24"/>
          <w:szCs w:val="24"/>
        </w:rPr>
        <w:t xml:space="preserve"> A</w:t>
      </w:r>
      <w:r w:rsidRPr="007F0D2A">
        <w:rPr>
          <w:rFonts w:ascii="Verdana" w:hAnsi="Verdana"/>
          <w:sz w:val="24"/>
          <w:szCs w:val="24"/>
        </w:rPr>
        <w:t xml:space="preserve"> </w:t>
      </w:r>
      <w:r w:rsidR="002C20F1" w:rsidRPr="007F0D2A">
        <w:rPr>
          <w:rFonts w:ascii="Verdana" w:hAnsi="Verdana"/>
          <w:sz w:val="24"/>
          <w:szCs w:val="24"/>
        </w:rPr>
        <w:t>flat structure</w:t>
      </w:r>
      <w:r w:rsidRPr="007F0D2A">
        <w:rPr>
          <w:rFonts w:ascii="Verdana" w:hAnsi="Verdana"/>
          <w:sz w:val="24"/>
          <w:szCs w:val="24"/>
        </w:rPr>
        <w:t xml:space="preserve"> </w:t>
      </w:r>
      <w:r w:rsidR="002C20F1" w:rsidRPr="007F0D2A">
        <w:rPr>
          <w:rFonts w:ascii="Verdana" w:hAnsi="Verdana"/>
          <w:sz w:val="24"/>
          <w:szCs w:val="24"/>
        </w:rPr>
        <w:t>emphasises</w:t>
      </w:r>
      <w:r w:rsidRPr="007F0D2A">
        <w:rPr>
          <w:rFonts w:ascii="Verdana" w:hAnsi="Verdana"/>
          <w:sz w:val="24"/>
          <w:szCs w:val="24"/>
        </w:rPr>
        <w:t xml:space="preserve"> decentralisation and cross-functionality, promoting adaptability and swift decision-making, especially advantageous for smaller organisations and startups (Palepu et al., 2020</w:t>
      </w:r>
      <w:r w:rsidR="00CA2E1C">
        <w:rPr>
          <w:rFonts w:ascii="Verdana" w:hAnsi="Verdana"/>
          <w:sz w:val="24"/>
          <w:szCs w:val="24"/>
        </w:rPr>
        <w:t>,</w:t>
      </w:r>
      <w:r>
        <w:rPr>
          <w:rFonts w:ascii="Verdana" w:hAnsi="Verdana"/>
          <w:sz w:val="24"/>
          <w:szCs w:val="24"/>
        </w:rPr>
        <w:t xml:space="preserve"> cited in </w:t>
      </w:r>
      <w:proofErr w:type="spellStart"/>
      <w:r w:rsidRPr="00EE5B1A">
        <w:rPr>
          <w:rFonts w:ascii="Verdana" w:hAnsi="Verdana"/>
          <w:sz w:val="24"/>
          <w:szCs w:val="24"/>
        </w:rPr>
        <w:t>Matriano</w:t>
      </w:r>
      <w:proofErr w:type="spellEnd"/>
      <w:r>
        <w:rPr>
          <w:rFonts w:ascii="Verdana" w:hAnsi="Verdana"/>
          <w:sz w:val="24"/>
          <w:szCs w:val="24"/>
        </w:rPr>
        <w:t>, 2024</w:t>
      </w:r>
      <w:r w:rsidRPr="007F0D2A">
        <w:rPr>
          <w:rFonts w:ascii="Verdana" w:hAnsi="Verdana"/>
          <w:sz w:val="24"/>
          <w:szCs w:val="24"/>
        </w:rPr>
        <w:t>).</w:t>
      </w:r>
      <w:r>
        <w:rPr>
          <w:rFonts w:ascii="Verdana" w:hAnsi="Verdana"/>
          <w:sz w:val="24"/>
          <w:szCs w:val="24"/>
        </w:rPr>
        <w:t xml:space="preserve"> </w:t>
      </w:r>
      <w:r w:rsidR="00EE2E3A" w:rsidRPr="00EE2E3A">
        <w:rPr>
          <w:rFonts w:ascii="Verdana" w:hAnsi="Verdana"/>
          <w:sz w:val="24"/>
          <w:szCs w:val="24"/>
        </w:rPr>
        <w:t>A horizontal structure provides employees with autonomy and decision-making power</w:t>
      </w:r>
      <w:r w:rsidR="00EE2E3A">
        <w:rPr>
          <w:rFonts w:ascii="Verdana" w:hAnsi="Verdana"/>
          <w:sz w:val="24"/>
          <w:szCs w:val="24"/>
        </w:rPr>
        <w:t xml:space="preserve"> (</w:t>
      </w:r>
      <w:proofErr w:type="spellStart"/>
      <w:r w:rsidR="00EE2E3A" w:rsidRPr="00EE2E3A">
        <w:rPr>
          <w:rFonts w:ascii="Verdana" w:hAnsi="Verdana"/>
          <w:sz w:val="24"/>
          <w:szCs w:val="24"/>
        </w:rPr>
        <w:t>Kharkheli</w:t>
      </w:r>
      <w:proofErr w:type="spellEnd"/>
      <w:r w:rsidR="00EE2E3A">
        <w:rPr>
          <w:rFonts w:ascii="Verdana" w:hAnsi="Verdana"/>
          <w:sz w:val="24"/>
          <w:szCs w:val="24"/>
        </w:rPr>
        <w:t xml:space="preserve"> and </w:t>
      </w:r>
      <w:proofErr w:type="spellStart"/>
      <w:r w:rsidR="00EE2E3A" w:rsidRPr="00EE2E3A">
        <w:rPr>
          <w:rFonts w:ascii="Verdana" w:hAnsi="Verdana"/>
          <w:sz w:val="24"/>
          <w:szCs w:val="24"/>
        </w:rPr>
        <w:t>Gavardashvili</w:t>
      </w:r>
      <w:proofErr w:type="spellEnd"/>
      <w:r w:rsidR="00EE2E3A">
        <w:rPr>
          <w:rFonts w:ascii="Verdana" w:hAnsi="Verdana"/>
          <w:sz w:val="24"/>
          <w:szCs w:val="24"/>
        </w:rPr>
        <w:t>, 2025)</w:t>
      </w:r>
      <w:r w:rsidR="00EE2E3A" w:rsidRPr="00EE2E3A">
        <w:rPr>
          <w:rFonts w:ascii="Verdana" w:hAnsi="Verdana"/>
          <w:sz w:val="24"/>
          <w:szCs w:val="24"/>
        </w:rPr>
        <w:t>.</w:t>
      </w:r>
      <w:r w:rsidR="00EE2E3A">
        <w:rPr>
          <w:rFonts w:ascii="Verdana" w:hAnsi="Verdana"/>
          <w:sz w:val="24"/>
          <w:szCs w:val="24"/>
        </w:rPr>
        <w:t xml:space="preserve"> </w:t>
      </w:r>
      <w:r w:rsidR="00CE64D1" w:rsidRPr="00CE64D1">
        <w:rPr>
          <w:rFonts w:ascii="Verdana" w:hAnsi="Verdana"/>
          <w:sz w:val="24"/>
          <w:szCs w:val="24"/>
        </w:rPr>
        <w:t>Kubheka</w:t>
      </w:r>
      <w:r w:rsidR="00CE64D1">
        <w:rPr>
          <w:rFonts w:ascii="Verdana" w:hAnsi="Verdana"/>
          <w:sz w:val="24"/>
          <w:szCs w:val="24"/>
        </w:rPr>
        <w:t xml:space="preserve"> et al. (2013) claimed that t</w:t>
      </w:r>
      <w:r w:rsidR="00CE64D1" w:rsidRPr="00CE64D1">
        <w:rPr>
          <w:rFonts w:ascii="Verdana" w:hAnsi="Verdana"/>
          <w:sz w:val="24"/>
          <w:szCs w:val="24"/>
        </w:rPr>
        <w:t>he decision-making process in flattened structures is expedited, collaboration is promoted, employees are more engaged and participatory, and all individuals assume responsibility for their actions and decisions to ensure the organization's objectives are achieved and maximum profitability is attained.</w:t>
      </w:r>
    </w:p>
    <w:p w14:paraId="6A18E02B" w14:textId="77777777" w:rsidR="004B795E" w:rsidRDefault="004B795E" w:rsidP="004B795E">
      <w:pPr>
        <w:spacing w:after="0" w:line="240" w:lineRule="auto"/>
        <w:jc w:val="both"/>
        <w:rPr>
          <w:rFonts w:ascii="Verdana" w:hAnsi="Verdana"/>
          <w:sz w:val="24"/>
          <w:szCs w:val="24"/>
        </w:rPr>
      </w:pPr>
    </w:p>
    <w:p w14:paraId="73C9A06A" w14:textId="77777777" w:rsidR="004B795E" w:rsidRPr="004B795E" w:rsidRDefault="004B795E" w:rsidP="00E80FC8">
      <w:pPr>
        <w:pStyle w:val="Heading2"/>
      </w:pPr>
      <w:bookmarkStart w:id="14" w:name="_Toc219722989"/>
      <w:r w:rsidRPr="004B795E">
        <w:t>4.2 Matrix Organisations and Cross-Functional Teams</w:t>
      </w:r>
      <w:bookmarkEnd w:id="14"/>
    </w:p>
    <w:p w14:paraId="12EADFD0" w14:textId="359F8650" w:rsidR="004B795E" w:rsidRDefault="00345589" w:rsidP="00EB1B7E">
      <w:pPr>
        <w:spacing w:after="0" w:line="240" w:lineRule="auto"/>
        <w:jc w:val="both"/>
        <w:rPr>
          <w:rFonts w:ascii="Verdana" w:hAnsi="Verdana"/>
          <w:sz w:val="24"/>
          <w:szCs w:val="24"/>
        </w:rPr>
      </w:pPr>
      <w:r>
        <w:rPr>
          <w:rFonts w:ascii="Verdana" w:hAnsi="Verdana"/>
          <w:sz w:val="24"/>
          <w:szCs w:val="24"/>
        </w:rPr>
        <w:t xml:space="preserve">According to </w:t>
      </w:r>
      <w:proofErr w:type="spellStart"/>
      <w:r w:rsidRPr="00345589">
        <w:rPr>
          <w:rFonts w:ascii="Verdana" w:hAnsi="Verdana"/>
          <w:sz w:val="24"/>
          <w:szCs w:val="24"/>
        </w:rPr>
        <w:t>Virollina</w:t>
      </w:r>
      <w:proofErr w:type="spellEnd"/>
      <w:r w:rsidRPr="00345589">
        <w:rPr>
          <w:rFonts w:ascii="Verdana" w:hAnsi="Verdana"/>
          <w:sz w:val="24"/>
          <w:szCs w:val="24"/>
        </w:rPr>
        <w:t xml:space="preserve"> &amp; Nasution</w:t>
      </w:r>
      <w:r>
        <w:rPr>
          <w:rFonts w:ascii="Verdana" w:hAnsi="Verdana"/>
          <w:sz w:val="24"/>
          <w:szCs w:val="24"/>
        </w:rPr>
        <w:t xml:space="preserve"> (</w:t>
      </w:r>
      <w:r w:rsidRPr="00345589">
        <w:rPr>
          <w:rFonts w:ascii="Verdana" w:hAnsi="Verdana"/>
          <w:sz w:val="24"/>
          <w:szCs w:val="24"/>
        </w:rPr>
        <w:t>2023</w:t>
      </w:r>
      <w:r>
        <w:rPr>
          <w:rFonts w:ascii="Verdana" w:hAnsi="Verdana"/>
          <w:sz w:val="24"/>
          <w:szCs w:val="24"/>
        </w:rPr>
        <w:t>), t</w:t>
      </w:r>
      <w:r w:rsidRPr="00345589">
        <w:rPr>
          <w:rFonts w:ascii="Verdana" w:hAnsi="Verdana"/>
          <w:sz w:val="24"/>
          <w:szCs w:val="24"/>
        </w:rPr>
        <w:t>he matrix structure incorporates functional and project management methodologies, augmenting flexibility while presenting issues such as overlapping authority</w:t>
      </w:r>
      <w:r w:rsidR="00CA2E1C">
        <w:rPr>
          <w:rFonts w:ascii="Verdana" w:hAnsi="Verdana"/>
          <w:sz w:val="24"/>
          <w:szCs w:val="24"/>
        </w:rPr>
        <w:t xml:space="preserve"> (cited in </w:t>
      </w:r>
      <w:proofErr w:type="spellStart"/>
      <w:r w:rsidR="00CA2E1C" w:rsidRPr="00EE5B1A">
        <w:rPr>
          <w:rFonts w:ascii="Verdana" w:hAnsi="Verdana"/>
          <w:sz w:val="24"/>
          <w:szCs w:val="24"/>
        </w:rPr>
        <w:t>Matriano</w:t>
      </w:r>
      <w:proofErr w:type="spellEnd"/>
      <w:r w:rsidR="00CA2E1C">
        <w:rPr>
          <w:rFonts w:ascii="Verdana" w:hAnsi="Verdana"/>
          <w:sz w:val="24"/>
          <w:szCs w:val="24"/>
        </w:rPr>
        <w:t>, 2024)</w:t>
      </w:r>
      <w:r w:rsidR="004B5D35">
        <w:rPr>
          <w:rFonts w:ascii="Verdana" w:hAnsi="Verdana"/>
          <w:sz w:val="24"/>
          <w:szCs w:val="24"/>
        </w:rPr>
        <w:t xml:space="preserve">. </w:t>
      </w:r>
      <w:r w:rsidR="00255BE5" w:rsidRPr="00255BE5">
        <w:rPr>
          <w:rFonts w:ascii="Verdana" w:hAnsi="Verdana"/>
          <w:sz w:val="24"/>
          <w:szCs w:val="24"/>
        </w:rPr>
        <w:t>Th</w:t>
      </w:r>
      <w:r w:rsidR="00255BE5">
        <w:rPr>
          <w:rFonts w:ascii="Verdana" w:hAnsi="Verdana"/>
          <w:sz w:val="24"/>
          <w:szCs w:val="24"/>
        </w:rPr>
        <w:t>is</w:t>
      </w:r>
      <w:r w:rsidR="00255BE5" w:rsidRPr="00255BE5">
        <w:rPr>
          <w:rFonts w:ascii="Verdana" w:hAnsi="Verdana"/>
          <w:sz w:val="24"/>
          <w:szCs w:val="24"/>
        </w:rPr>
        <w:t xml:space="preserve"> structure undermines the notion of singular management, resulting in two or more lines of power inside a matrix organisation</w:t>
      </w:r>
      <w:r w:rsidR="00255BE5">
        <w:rPr>
          <w:rFonts w:ascii="Verdana" w:hAnsi="Verdana"/>
          <w:sz w:val="24"/>
          <w:szCs w:val="24"/>
        </w:rPr>
        <w:t xml:space="preserve"> (</w:t>
      </w:r>
      <w:proofErr w:type="spellStart"/>
      <w:r w:rsidR="00255BE5" w:rsidRPr="00EE2E3A">
        <w:rPr>
          <w:rFonts w:ascii="Verdana" w:hAnsi="Verdana"/>
          <w:sz w:val="24"/>
          <w:szCs w:val="24"/>
        </w:rPr>
        <w:t>Kharkheli</w:t>
      </w:r>
      <w:proofErr w:type="spellEnd"/>
      <w:r w:rsidR="00255BE5">
        <w:rPr>
          <w:rFonts w:ascii="Verdana" w:hAnsi="Verdana"/>
          <w:sz w:val="24"/>
          <w:szCs w:val="24"/>
        </w:rPr>
        <w:t xml:space="preserve"> and </w:t>
      </w:r>
      <w:proofErr w:type="spellStart"/>
      <w:r w:rsidR="00255BE5" w:rsidRPr="00EE2E3A">
        <w:rPr>
          <w:rFonts w:ascii="Verdana" w:hAnsi="Verdana"/>
          <w:sz w:val="24"/>
          <w:szCs w:val="24"/>
        </w:rPr>
        <w:t>Gavardashvili</w:t>
      </w:r>
      <w:proofErr w:type="spellEnd"/>
      <w:r w:rsidR="00255BE5">
        <w:rPr>
          <w:rFonts w:ascii="Verdana" w:hAnsi="Verdana"/>
          <w:sz w:val="24"/>
          <w:szCs w:val="24"/>
        </w:rPr>
        <w:t>, 2025)</w:t>
      </w:r>
      <w:r w:rsidR="00255BE5" w:rsidRPr="00255BE5">
        <w:rPr>
          <w:rFonts w:ascii="Verdana" w:hAnsi="Verdana"/>
          <w:sz w:val="24"/>
          <w:szCs w:val="24"/>
        </w:rPr>
        <w:t>.</w:t>
      </w:r>
      <w:r w:rsidR="00255BE5">
        <w:rPr>
          <w:rFonts w:ascii="Verdana" w:hAnsi="Verdana"/>
          <w:sz w:val="24"/>
          <w:szCs w:val="24"/>
        </w:rPr>
        <w:t xml:space="preserve"> </w:t>
      </w:r>
      <w:r w:rsidR="003456CC" w:rsidRPr="003456CC">
        <w:rPr>
          <w:rFonts w:ascii="Verdana" w:hAnsi="Verdana"/>
          <w:sz w:val="24"/>
          <w:szCs w:val="24"/>
        </w:rPr>
        <w:t>The matrix organisational structure gained prominence during the 1970s and 1980s among numerous commercial enterprises across various industries</w:t>
      </w:r>
      <w:r w:rsidR="003456CC">
        <w:rPr>
          <w:rFonts w:ascii="Verdana" w:hAnsi="Verdana"/>
          <w:sz w:val="24"/>
          <w:szCs w:val="24"/>
        </w:rPr>
        <w:t xml:space="preserve"> (</w:t>
      </w:r>
      <w:r w:rsidR="003456CC" w:rsidRPr="003456CC">
        <w:rPr>
          <w:rFonts w:ascii="Verdana" w:hAnsi="Verdana"/>
          <w:sz w:val="24"/>
          <w:szCs w:val="24"/>
        </w:rPr>
        <w:t>Pakarinen</w:t>
      </w:r>
      <w:r w:rsidR="003456CC">
        <w:rPr>
          <w:rFonts w:ascii="Verdana" w:hAnsi="Verdana"/>
          <w:sz w:val="24"/>
          <w:szCs w:val="24"/>
        </w:rPr>
        <w:t xml:space="preserve"> and </w:t>
      </w:r>
      <w:r w:rsidR="003456CC" w:rsidRPr="003456CC">
        <w:rPr>
          <w:rFonts w:ascii="Verdana" w:hAnsi="Verdana"/>
          <w:sz w:val="24"/>
          <w:szCs w:val="24"/>
        </w:rPr>
        <w:t>Virtanen</w:t>
      </w:r>
      <w:r w:rsidR="003456CC">
        <w:rPr>
          <w:rFonts w:ascii="Verdana" w:hAnsi="Verdana"/>
          <w:sz w:val="24"/>
          <w:szCs w:val="24"/>
        </w:rPr>
        <w:t>, 2016)</w:t>
      </w:r>
      <w:r w:rsidR="003456CC" w:rsidRPr="003456CC">
        <w:rPr>
          <w:rFonts w:ascii="Verdana" w:hAnsi="Verdana"/>
          <w:sz w:val="24"/>
          <w:szCs w:val="24"/>
        </w:rPr>
        <w:t>.</w:t>
      </w:r>
      <w:r w:rsidR="003456CC">
        <w:rPr>
          <w:rFonts w:ascii="Verdana" w:hAnsi="Verdana"/>
          <w:sz w:val="24"/>
          <w:szCs w:val="24"/>
        </w:rPr>
        <w:t xml:space="preserve"> </w:t>
      </w:r>
      <w:r w:rsidR="00AE6E8E" w:rsidRPr="00AE6E8E">
        <w:rPr>
          <w:rFonts w:ascii="Verdana" w:hAnsi="Verdana"/>
          <w:sz w:val="24"/>
          <w:szCs w:val="24"/>
        </w:rPr>
        <w:t>The method was widely regarded as a means of adapting to a progressively intricate operational landscape</w:t>
      </w:r>
      <w:r w:rsidR="00AE6E8E">
        <w:rPr>
          <w:rFonts w:ascii="Verdana" w:hAnsi="Verdana"/>
          <w:sz w:val="24"/>
          <w:szCs w:val="24"/>
        </w:rPr>
        <w:t xml:space="preserve"> (ibid)</w:t>
      </w:r>
      <w:r w:rsidR="00AE6E8E" w:rsidRPr="00AE6E8E">
        <w:rPr>
          <w:rFonts w:ascii="Verdana" w:hAnsi="Verdana"/>
          <w:sz w:val="24"/>
          <w:szCs w:val="24"/>
        </w:rPr>
        <w:t>.</w:t>
      </w:r>
      <w:r w:rsidR="00AE6E8E">
        <w:rPr>
          <w:rFonts w:ascii="Verdana" w:hAnsi="Verdana"/>
          <w:sz w:val="24"/>
          <w:szCs w:val="24"/>
        </w:rPr>
        <w:t xml:space="preserve"> </w:t>
      </w:r>
      <w:r w:rsidR="00326923" w:rsidRPr="00326923">
        <w:rPr>
          <w:rFonts w:ascii="Verdana" w:hAnsi="Verdana"/>
          <w:sz w:val="24"/>
          <w:szCs w:val="24"/>
        </w:rPr>
        <w:t>The matrix organisational structure is acknowledged for its capacity to mitigate deficiencies present in conventional project frameworks by integrating functional and project management systems</w:t>
      </w:r>
      <w:r w:rsidR="00326923">
        <w:rPr>
          <w:rFonts w:ascii="Verdana" w:hAnsi="Verdana"/>
          <w:sz w:val="24"/>
          <w:szCs w:val="24"/>
        </w:rPr>
        <w:t xml:space="preserve"> (</w:t>
      </w:r>
      <w:proofErr w:type="spellStart"/>
      <w:r w:rsidR="00326923" w:rsidRPr="00EE5B1A">
        <w:rPr>
          <w:rFonts w:ascii="Verdana" w:hAnsi="Verdana"/>
          <w:sz w:val="24"/>
          <w:szCs w:val="24"/>
        </w:rPr>
        <w:t>Matriano</w:t>
      </w:r>
      <w:proofErr w:type="spellEnd"/>
      <w:r w:rsidR="00326923">
        <w:rPr>
          <w:rFonts w:ascii="Verdana" w:hAnsi="Verdana"/>
          <w:sz w:val="24"/>
          <w:szCs w:val="24"/>
        </w:rPr>
        <w:t>, 2024)</w:t>
      </w:r>
      <w:r w:rsidR="00326923" w:rsidRPr="00326923">
        <w:rPr>
          <w:rFonts w:ascii="Verdana" w:hAnsi="Verdana"/>
          <w:sz w:val="24"/>
          <w:szCs w:val="24"/>
        </w:rPr>
        <w:t>.</w:t>
      </w:r>
      <w:r w:rsidR="00326923">
        <w:rPr>
          <w:rFonts w:ascii="Verdana" w:hAnsi="Verdana"/>
          <w:sz w:val="24"/>
          <w:szCs w:val="24"/>
        </w:rPr>
        <w:t xml:space="preserve"> </w:t>
      </w:r>
      <w:r w:rsidR="00F4629B" w:rsidRPr="00F4629B">
        <w:rPr>
          <w:rFonts w:ascii="Verdana" w:hAnsi="Verdana"/>
          <w:sz w:val="24"/>
          <w:szCs w:val="24"/>
        </w:rPr>
        <w:t>The dual reporting structure, wherein both functional and project managers share authority, promotes a balance of power that improves flexibility and resource allocation, as evidenced by large firms like Procter &amp; Gamble (</w:t>
      </w:r>
      <w:proofErr w:type="spellStart"/>
      <w:r w:rsidR="00F4629B" w:rsidRPr="00F4629B">
        <w:rPr>
          <w:rFonts w:ascii="Verdana" w:hAnsi="Verdana"/>
          <w:sz w:val="24"/>
          <w:szCs w:val="24"/>
        </w:rPr>
        <w:t>Virollina</w:t>
      </w:r>
      <w:proofErr w:type="spellEnd"/>
      <w:r w:rsidR="00F4629B" w:rsidRPr="00F4629B">
        <w:rPr>
          <w:rFonts w:ascii="Verdana" w:hAnsi="Verdana"/>
          <w:sz w:val="24"/>
          <w:szCs w:val="24"/>
        </w:rPr>
        <w:t xml:space="preserve"> and Nasution, 2023</w:t>
      </w:r>
      <w:r w:rsidR="00F4629B">
        <w:rPr>
          <w:rFonts w:ascii="Verdana" w:hAnsi="Verdana"/>
          <w:sz w:val="24"/>
          <w:szCs w:val="24"/>
        </w:rPr>
        <w:t xml:space="preserve"> cited in </w:t>
      </w:r>
      <w:proofErr w:type="spellStart"/>
      <w:r w:rsidR="00F4629B" w:rsidRPr="00EE5B1A">
        <w:rPr>
          <w:rFonts w:ascii="Verdana" w:hAnsi="Verdana"/>
          <w:sz w:val="24"/>
          <w:szCs w:val="24"/>
        </w:rPr>
        <w:t>Matriano</w:t>
      </w:r>
      <w:proofErr w:type="spellEnd"/>
      <w:r w:rsidR="00F4629B">
        <w:rPr>
          <w:rFonts w:ascii="Verdana" w:hAnsi="Verdana"/>
          <w:sz w:val="24"/>
          <w:szCs w:val="24"/>
        </w:rPr>
        <w:t>, 2024</w:t>
      </w:r>
      <w:r w:rsidR="00F4629B" w:rsidRPr="00F4629B">
        <w:rPr>
          <w:rFonts w:ascii="Verdana" w:hAnsi="Verdana"/>
          <w:sz w:val="24"/>
          <w:szCs w:val="24"/>
        </w:rPr>
        <w:t>).</w:t>
      </w:r>
      <w:r w:rsidR="009D46AE">
        <w:rPr>
          <w:rFonts w:ascii="Verdana" w:hAnsi="Verdana"/>
          <w:sz w:val="24"/>
          <w:szCs w:val="24"/>
        </w:rPr>
        <w:t xml:space="preserve"> Nonetheless, t</w:t>
      </w:r>
      <w:r w:rsidR="009D46AE" w:rsidRPr="009D46AE">
        <w:rPr>
          <w:rFonts w:ascii="Verdana" w:hAnsi="Verdana"/>
          <w:sz w:val="24"/>
          <w:szCs w:val="24"/>
        </w:rPr>
        <w:t>he matrix organisation poses issues, including potential conflicts arising from overlapping power, ambiguous roles, and disjointed decision-making processes</w:t>
      </w:r>
      <w:r w:rsidR="008A4FDB">
        <w:rPr>
          <w:rFonts w:ascii="Verdana" w:hAnsi="Verdana"/>
          <w:sz w:val="24"/>
          <w:szCs w:val="24"/>
        </w:rPr>
        <w:t xml:space="preserve"> (ibid)</w:t>
      </w:r>
      <w:r w:rsidR="009D46AE" w:rsidRPr="009D46AE">
        <w:rPr>
          <w:rFonts w:ascii="Verdana" w:hAnsi="Verdana"/>
          <w:sz w:val="24"/>
          <w:szCs w:val="24"/>
        </w:rPr>
        <w:t>.</w:t>
      </w:r>
      <w:r w:rsidR="00A25006">
        <w:rPr>
          <w:rFonts w:ascii="Verdana" w:hAnsi="Verdana"/>
          <w:sz w:val="24"/>
          <w:szCs w:val="24"/>
        </w:rPr>
        <w:t xml:space="preserve"> </w:t>
      </w:r>
      <w:r w:rsidR="00A25006" w:rsidRPr="00A25006">
        <w:rPr>
          <w:rFonts w:ascii="Verdana" w:hAnsi="Verdana"/>
          <w:sz w:val="24"/>
          <w:szCs w:val="24"/>
        </w:rPr>
        <w:t>Furthermore, its complex power dynamics necessitate cautious leadership to prevent the erosion of organisational coherence</w:t>
      </w:r>
      <w:r w:rsidR="00A25006">
        <w:rPr>
          <w:rFonts w:ascii="Verdana" w:hAnsi="Verdana"/>
          <w:sz w:val="24"/>
          <w:szCs w:val="24"/>
        </w:rPr>
        <w:t xml:space="preserve"> (</w:t>
      </w:r>
      <w:proofErr w:type="spellStart"/>
      <w:r w:rsidR="00A25006" w:rsidRPr="00EE5B1A">
        <w:rPr>
          <w:rFonts w:ascii="Verdana" w:hAnsi="Verdana"/>
          <w:sz w:val="24"/>
          <w:szCs w:val="24"/>
        </w:rPr>
        <w:t>Matriano</w:t>
      </w:r>
      <w:proofErr w:type="spellEnd"/>
      <w:r w:rsidR="00A25006">
        <w:rPr>
          <w:rFonts w:ascii="Verdana" w:hAnsi="Verdana"/>
          <w:sz w:val="24"/>
          <w:szCs w:val="24"/>
        </w:rPr>
        <w:t>, 2024)</w:t>
      </w:r>
      <w:r w:rsidR="00A25006" w:rsidRPr="00A25006">
        <w:rPr>
          <w:rFonts w:ascii="Verdana" w:hAnsi="Verdana"/>
          <w:sz w:val="24"/>
          <w:szCs w:val="24"/>
        </w:rPr>
        <w:t>.</w:t>
      </w:r>
      <w:r w:rsidR="005F73F1">
        <w:rPr>
          <w:rFonts w:ascii="Verdana" w:hAnsi="Verdana"/>
          <w:sz w:val="24"/>
          <w:szCs w:val="24"/>
        </w:rPr>
        <w:t xml:space="preserve"> </w:t>
      </w:r>
    </w:p>
    <w:p w14:paraId="794A9013" w14:textId="77777777" w:rsidR="005F73F1" w:rsidRDefault="005F73F1" w:rsidP="00EB1B7E">
      <w:pPr>
        <w:spacing w:after="0" w:line="240" w:lineRule="auto"/>
        <w:jc w:val="both"/>
        <w:rPr>
          <w:rFonts w:ascii="Verdana" w:hAnsi="Verdana"/>
          <w:sz w:val="24"/>
          <w:szCs w:val="24"/>
        </w:rPr>
      </w:pPr>
    </w:p>
    <w:p w14:paraId="121CD298" w14:textId="29D67AA0" w:rsidR="00345589" w:rsidRDefault="00E66A44" w:rsidP="00EB1B7E">
      <w:pPr>
        <w:spacing w:after="0" w:line="240" w:lineRule="auto"/>
        <w:jc w:val="both"/>
        <w:rPr>
          <w:rFonts w:ascii="Verdana" w:hAnsi="Verdana"/>
          <w:sz w:val="24"/>
          <w:szCs w:val="24"/>
        </w:rPr>
      </w:pPr>
      <w:r>
        <w:rPr>
          <w:rFonts w:ascii="Verdana" w:hAnsi="Verdana"/>
          <w:sz w:val="24"/>
          <w:szCs w:val="24"/>
        </w:rPr>
        <w:t>On the other hand, c</w:t>
      </w:r>
      <w:r w:rsidRPr="00E66A44">
        <w:rPr>
          <w:rFonts w:ascii="Verdana" w:hAnsi="Verdana"/>
          <w:sz w:val="24"/>
          <w:szCs w:val="24"/>
        </w:rPr>
        <w:t>ross-functional project teams enhance organisational operational effectiveness and facilitate ongoing improvement post-implementation of technological breakthroughs</w:t>
      </w:r>
      <w:r w:rsidR="00ED0ED8">
        <w:rPr>
          <w:rFonts w:ascii="Verdana" w:hAnsi="Verdana"/>
          <w:sz w:val="24"/>
          <w:szCs w:val="24"/>
        </w:rPr>
        <w:t xml:space="preserve"> </w:t>
      </w:r>
      <w:r w:rsidRPr="00E66A44">
        <w:rPr>
          <w:rFonts w:ascii="Verdana" w:hAnsi="Verdana"/>
          <w:sz w:val="24"/>
          <w:szCs w:val="24"/>
        </w:rPr>
        <w:t>(</w:t>
      </w:r>
      <w:proofErr w:type="spellStart"/>
      <w:r w:rsidRPr="00E66A44">
        <w:rPr>
          <w:rFonts w:ascii="Verdana" w:hAnsi="Verdana"/>
          <w:sz w:val="24"/>
          <w:szCs w:val="24"/>
        </w:rPr>
        <w:t>Koulikoff-Souviron</w:t>
      </w:r>
      <w:proofErr w:type="spellEnd"/>
      <w:r w:rsidRPr="00E66A44">
        <w:rPr>
          <w:rFonts w:ascii="Verdana" w:hAnsi="Verdana"/>
          <w:sz w:val="24"/>
          <w:szCs w:val="24"/>
        </w:rPr>
        <w:t xml:space="preserve"> and Harrison, 2007</w:t>
      </w:r>
      <w:r w:rsidR="00F24602">
        <w:rPr>
          <w:rFonts w:ascii="Verdana" w:hAnsi="Verdana"/>
          <w:sz w:val="24"/>
          <w:szCs w:val="24"/>
        </w:rPr>
        <w:t xml:space="preserve"> cited in Santa et al., 2009</w:t>
      </w:r>
      <w:r w:rsidRPr="00E66A44">
        <w:rPr>
          <w:rFonts w:ascii="Verdana" w:hAnsi="Verdana"/>
          <w:sz w:val="24"/>
          <w:szCs w:val="24"/>
        </w:rPr>
        <w:t>).</w:t>
      </w:r>
      <w:r w:rsidR="00105F97">
        <w:rPr>
          <w:rFonts w:ascii="Verdana" w:hAnsi="Verdana"/>
          <w:sz w:val="24"/>
          <w:szCs w:val="24"/>
        </w:rPr>
        <w:t xml:space="preserve"> </w:t>
      </w:r>
      <w:r w:rsidR="00105F97" w:rsidRPr="00105F97">
        <w:rPr>
          <w:rFonts w:ascii="Verdana" w:hAnsi="Verdana"/>
          <w:sz w:val="24"/>
          <w:szCs w:val="24"/>
        </w:rPr>
        <w:t xml:space="preserve">Effective cross-functional </w:t>
      </w:r>
      <w:r w:rsidR="00105F97" w:rsidRPr="00105F97">
        <w:rPr>
          <w:rFonts w:ascii="Verdana" w:hAnsi="Verdana"/>
          <w:sz w:val="24"/>
          <w:szCs w:val="24"/>
        </w:rPr>
        <w:lastRenderedPageBreak/>
        <w:t>collaboration enhances agility, facilitates information exchange, and ensures stakeholder alignment, hence favourably impacting project success</w:t>
      </w:r>
      <w:r w:rsidR="00105F97">
        <w:rPr>
          <w:rFonts w:ascii="Verdana" w:hAnsi="Verdana"/>
          <w:sz w:val="24"/>
          <w:szCs w:val="24"/>
        </w:rPr>
        <w:t xml:space="preserve"> (</w:t>
      </w:r>
      <w:proofErr w:type="spellStart"/>
      <w:r w:rsidR="00105F97" w:rsidRPr="00105F97">
        <w:rPr>
          <w:rFonts w:ascii="Verdana" w:hAnsi="Verdana"/>
          <w:sz w:val="24"/>
          <w:szCs w:val="24"/>
        </w:rPr>
        <w:t>Ilufoye</w:t>
      </w:r>
      <w:proofErr w:type="spellEnd"/>
      <w:r w:rsidR="00105F97">
        <w:rPr>
          <w:rFonts w:ascii="Verdana" w:hAnsi="Verdana"/>
          <w:sz w:val="24"/>
          <w:szCs w:val="24"/>
        </w:rPr>
        <w:t xml:space="preserve"> and </w:t>
      </w:r>
      <w:proofErr w:type="spellStart"/>
      <w:r w:rsidR="00105F97" w:rsidRPr="00105F97">
        <w:rPr>
          <w:rFonts w:ascii="Verdana" w:hAnsi="Verdana"/>
          <w:sz w:val="24"/>
          <w:szCs w:val="24"/>
        </w:rPr>
        <w:t>Giwah</w:t>
      </w:r>
      <w:proofErr w:type="spellEnd"/>
      <w:r w:rsidR="00105F97">
        <w:rPr>
          <w:rFonts w:ascii="Verdana" w:hAnsi="Verdana"/>
          <w:sz w:val="24"/>
          <w:szCs w:val="24"/>
        </w:rPr>
        <w:t>, 2025)</w:t>
      </w:r>
      <w:r w:rsidR="00105F97" w:rsidRPr="00105F97">
        <w:rPr>
          <w:rFonts w:ascii="Verdana" w:hAnsi="Verdana"/>
          <w:sz w:val="24"/>
          <w:szCs w:val="24"/>
        </w:rPr>
        <w:t>.</w:t>
      </w:r>
      <w:r w:rsidR="00105F97">
        <w:rPr>
          <w:rFonts w:ascii="Verdana" w:hAnsi="Verdana"/>
          <w:sz w:val="24"/>
          <w:szCs w:val="24"/>
        </w:rPr>
        <w:t xml:space="preserve"> </w:t>
      </w:r>
      <w:r w:rsidR="000829BA" w:rsidRPr="000829BA">
        <w:rPr>
          <w:rFonts w:ascii="Verdana" w:hAnsi="Verdana"/>
          <w:sz w:val="24"/>
          <w:szCs w:val="24"/>
        </w:rPr>
        <w:t>In the shifting context of contemporary organisations, cross-functional teams (CFTs) have become essential for advancing strategic goals and improving organisational performance</w:t>
      </w:r>
      <w:r w:rsidR="000829BA">
        <w:rPr>
          <w:rFonts w:ascii="Verdana" w:hAnsi="Verdana"/>
          <w:sz w:val="24"/>
          <w:szCs w:val="24"/>
        </w:rPr>
        <w:t xml:space="preserve"> (ibid)</w:t>
      </w:r>
      <w:r w:rsidR="000829BA" w:rsidRPr="000829BA">
        <w:rPr>
          <w:rFonts w:ascii="Verdana" w:hAnsi="Verdana"/>
          <w:sz w:val="24"/>
          <w:szCs w:val="24"/>
        </w:rPr>
        <w:t>.</w:t>
      </w:r>
      <w:r w:rsidR="0043161E">
        <w:rPr>
          <w:rFonts w:ascii="Verdana" w:hAnsi="Verdana"/>
          <w:sz w:val="24"/>
          <w:szCs w:val="24"/>
        </w:rPr>
        <w:t xml:space="preserve"> </w:t>
      </w:r>
      <w:r w:rsidR="0043161E" w:rsidRPr="0043161E">
        <w:rPr>
          <w:rFonts w:ascii="Verdana" w:hAnsi="Verdana"/>
          <w:sz w:val="24"/>
          <w:szCs w:val="24"/>
        </w:rPr>
        <w:t>This interdisciplinary collaboration contributes ideas, knowledge, expertise, and creativity to the project</w:t>
      </w:r>
      <w:r w:rsidR="0043161E">
        <w:rPr>
          <w:rFonts w:ascii="Verdana" w:hAnsi="Verdana"/>
          <w:sz w:val="24"/>
          <w:szCs w:val="24"/>
        </w:rPr>
        <w:t xml:space="preserve"> (Santa et al., 2009)</w:t>
      </w:r>
      <w:r w:rsidR="0043161E" w:rsidRPr="0043161E">
        <w:rPr>
          <w:rFonts w:ascii="Verdana" w:hAnsi="Verdana"/>
          <w:sz w:val="24"/>
          <w:szCs w:val="24"/>
        </w:rPr>
        <w:t>.</w:t>
      </w:r>
      <w:r w:rsidR="0043161E">
        <w:rPr>
          <w:rFonts w:ascii="Verdana" w:hAnsi="Verdana"/>
          <w:sz w:val="24"/>
          <w:szCs w:val="24"/>
        </w:rPr>
        <w:t xml:space="preserve"> </w:t>
      </w:r>
      <w:r w:rsidR="001605DC">
        <w:rPr>
          <w:rFonts w:ascii="Verdana" w:hAnsi="Verdana"/>
          <w:sz w:val="24"/>
          <w:szCs w:val="24"/>
        </w:rPr>
        <w:t>In addition, Santa et al. (2009) asserted that o</w:t>
      </w:r>
      <w:r w:rsidR="001605DC" w:rsidRPr="001605DC">
        <w:rPr>
          <w:rFonts w:ascii="Verdana" w:hAnsi="Verdana"/>
          <w:sz w:val="24"/>
          <w:szCs w:val="24"/>
        </w:rPr>
        <w:t>rganisations must employ cross-functional teams to integrate innovative technologies, with the objective of integrating ideas, learning, knowledge, expertise, and innovation into the project.</w:t>
      </w:r>
      <w:r w:rsidR="00437D83">
        <w:rPr>
          <w:rFonts w:ascii="Verdana" w:hAnsi="Verdana"/>
          <w:sz w:val="24"/>
          <w:szCs w:val="24"/>
        </w:rPr>
        <w:t xml:space="preserve"> </w:t>
      </w:r>
      <w:r w:rsidR="00437D83" w:rsidRPr="00437D83">
        <w:rPr>
          <w:rFonts w:ascii="Verdana" w:hAnsi="Verdana"/>
          <w:sz w:val="24"/>
          <w:szCs w:val="24"/>
        </w:rPr>
        <w:t>Jeske and Calvard (2020) conducted a review highlighting the significance of structural and cultural processes that facilitate interdepartmental collaboration, asserting that such integration is essential for attaining organisational coherence and adaptability</w:t>
      </w:r>
      <w:r w:rsidR="00437D83">
        <w:rPr>
          <w:rFonts w:ascii="Verdana" w:hAnsi="Verdana"/>
          <w:sz w:val="24"/>
          <w:szCs w:val="24"/>
        </w:rPr>
        <w:t xml:space="preserve"> (</w:t>
      </w:r>
      <w:r w:rsidR="007A39AB">
        <w:rPr>
          <w:rFonts w:ascii="Verdana" w:hAnsi="Verdana"/>
          <w:sz w:val="24"/>
          <w:szCs w:val="24"/>
        </w:rPr>
        <w:t xml:space="preserve">cited in </w:t>
      </w:r>
      <w:proofErr w:type="spellStart"/>
      <w:r w:rsidR="00437D83" w:rsidRPr="00105F97">
        <w:rPr>
          <w:rFonts w:ascii="Verdana" w:hAnsi="Verdana"/>
          <w:sz w:val="24"/>
          <w:szCs w:val="24"/>
        </w:rPr>
        <w:t>Ilufoye</w:t>
      </w:r>
      <w:proofErr w:type="spellEnd"/>
      <w:r w:rsidR="00437D83">
        <w:rPr>
          <w:rFonts w:ascii="Verdana" w:hAnsi="Verdana"/>
          <w:sz w:val="24"/>
          <w:szCs w:val="24"/>
        </w:rPr>
        <w:t xml:space="preserve"> and </w:t>
      </w:r>
      <w:proofErr w:type="spellStart"/>
      <w:r w:rsidR="00437D83" w:rsidRPr="00105F97">
        <w:rPr>
          <w:rFonts w:ascii="Verdana" w:hAnsi="Verdana"/>
          <w:sz w:val="24"/>
          <w:szCs w:val="24"/>
        </w:rPr>
        <w:t>Giwah</w:t>
      </w:r>
      <w:proofErr w:type="spellEnd"/>
      <w:r w:rsidR="00437D83">
        <w:rPr>
          <w:rFonts w:ascii="Verdana" w:hAnsi="Verdana"/>
          <w:sz w:val="24"/>
          <w:szCs w:val="24"/>
        </w:rPr>
        <w:t>, 2025)</w:t>
      </w:r>
      <w:r w:rsidR="00437D83" w:rsidRPr="00437D83">
        <w:rPr>
          <w:rFonts w:ascii="Verdana" w:hAnsi="Verdana"/>
          <w:sz w:val="24"/>
          <w:szCs w:val="24"/>
        </w:rPr>
        <w:t>.</w:t>
      </w:r>
      <w:r w:rsidR="00437D83">
        <w:rPr>
          <w:rFonts w:ascii="Verdana" w:hAnsi="Verdana"/>
          <w:sz w:val="24"/>
          <w:szCs w:val="24"/>
        </w:rPr>
        <w:t xml:space="preserve"> </w:t>
      </w:r>
      <w:r w:rsidR="00133996">
        <w:rPr>
          <w:rFonts w:ascii="Verdana" w:hAnsi="Verdana"/>
          <w:sz w:val="24"/>
          <w:szCs w:val="24"/>
        </w:rPr>
        <w:t xml:space="preserve">Moreover, </w:t>
      </w:r>
      <w:r w:rsidR="00D67530">
        <w:rPr>
          <w:rFonts w:ascii="Verdana" w:hAnsi="Verdana"/>
          <w:sz w:val="24"/>
          <w:szCs w:val="24"/>
        </w:rPr>
        <w:t>a</w:t>
      </w:r>
      <w:r w:rsidR="00D67530" w:rsidRPr="00D67530">
        <w:rPr>
          <w:rFonts w:ascii="Verdana" w:hAnsi="Verdana"/>
          <w:sz w:val="24"/>
          <w:szCs w:val="24"/>
        </w:rPr>
        <w:t xml:space="preserve"> crucial component in the effective formation of cross-functional teams for the implementation of technological breakthroughs is the identification of stakeholder expectations, given their varying functional backgrounds and cultural contexts</w:t>
      </w:r>
      <w:r w:rsidR="00D67530">
        <w:rPr>
          <w:rFonts w:ascii="Verdana" w:hAnsi="Verdana"/>
          <w:sz w:val="24"/>
          <w:szCs w:val="24"/>
        </w:rPr>
        <w:t xml:space="preserve"> (Santa et al., 2009)</w:t>
      </w:r>
      <w:r w:rsidR="00D67530" w:rsidRPr="00D67530">
        <w:rPr>
          <w:rFonts w:ascii="Verdana" w:hAnsi="Verdana"/>
          <w:sz w:val="24"/>
          <w:szCs w:val="24"/>
        </w:rPr>
        <w:t>.</w:t>
      </w:r>
      <w:r w:rsidR="00D67530">
        <w:rPr>
          <w:rFonts w:ascii="Verdana" w:hAnsi="Verdana"/>
          <w:sz w:val="24"/>
          <w:szCs w:val="24"/>
        </w:rPr>
        <w:t xml:space="preserve"> </w:t>
      </w:r>
    </w:p>
    <w:p w14:paraId="334C8B85" w14:textId="77777777" w:rsidR="006B03F2" w:rsidRDefault="006B03F2" w:rsidP="00EB1B7E">
      <w:pPr>
        <w:spacing w:after="0" w:line="240" w:lineRule="auto"/>
        <w:jc w:val="both"/>
        <w:rPr>
          <w:rFonts w:ascii="Verdana" w:hAnsi="Verdana"/>
          <w:sz w:val="24"/>
          <w:szCs w:val="24"/>
        </w:rPr>
      </w:pPr>
    </w:p>
    <w:p w14:paraId="4FB779FB" w14:textId="4634873D" w:rsidR="006B03F2" w:rsidRPr="006B03F2" w:rsidRDefault="006B03F2" w:rsidP="00E80FC8">
      <w:pPr>
        <w:pStyle w:val="Heading2"/>
      </w:pPr>
      <w:bookmarkStart w:id="15" w:name="_Toc219722990"/>
      <w:r w:rsidRPr="006B03F2">
        <w:t>4.3 Decentralization and Empowerment:</w:t>
      </w:r>
      <w:bookmarkEnd w:id="15"/>
    </w:p>
    <w:p w14:paraId="56538EE9" w14:textId="1C61A836" w:rsidR="006B03F2" w:rsidRDefault="009B1B70" w:rsidP="00EB1B7E">
      <w:pPr>
        <w:spacing w:after="0" w:line="240" w:lineRule="auto"/>
        <w:jc w:val="both"/>
        <w:rPr>
          <w:rFonts w:ascii="Verdana" w:hAnsi="Verdana"/>
          <w:sz w:val="24"/>
          <w:szCs w:val="24"/>
        </w:rPr>
      </w:pPr>
      <w:r w:rsidRPr="009B1B70">
        <w:rPr>
          <w:rFonts w:ascii="Verdana" w:hAnsi="Verdana"/>
          <w:sz w:val="24"/>
          <w:szCs w:val="24"/>
        </w:rPr>
        <w:t>The integration of empowerment and decentralisation is a recent focus, since the re-evaluation and comprehension of these concepts have evolved into new meanings and dimensions within the global development community in the context of globalisation</w:t>
      </w:r>
      <w:r>
        <w:rPr>
          <w:rFonts w:ascii="Verdana" w:hAnsi="Verdana"/>
          <w:sz w:val="24"/>
          <w:szCs w:val="24"/>
        </w:rPr>
        <w:t xml:space="preserve"> (Uddin, 2017)</w:t>
      </w:r>
      <w:r w:rsidRPr="009B1B70">
        <w:rPr>
          <w:rFonts w:ascii="Verdana" w:hAnsi="Verdana"/>
          <w:sz w:val="24"/>
          <w:szCs w:val="24"/>
        </w:rPr>
        <w:t>.</w:t>
      </w:r>
      <w:r>
        <w:rPr>
          <w:rFonts w:ascii="Verdana" w:hAnsi="Verdana"/>
          <w:sz w:val="24"/>
          <w:szCs w:val="24"/>
        </w:rPr>
        <w:t xml:space="preserve"> </w:t>
      </w:r>
      <w:r w:rsidR="005038FA" w:rsidRPr="005038FA">
        <w:rPr>
          <w:rFonts w:ascii="Verdana" w:hAnsi="Verdana"/>
          <w:sz w:val="24"/>
          <w:szCs w:val="24"/>
        </w:rPr>
        <w:t>Decentralisation serves as a method for delivering effective and efficient services to the grassroots population, as well as a vehicle for empowerment</w:t>
      </w:r>
      <w:r w:rsidR="005038FA">
        <w:rPr>
          <w:rFonts w:ascii="Verdana" w:hAnsi="Verdana"/>
          <w:sz w:val="24"/>
          <w:szCs w:val="24"/>
        </w:rPr>
        <w:t xml:space="preserve"> (ibid)</w:t>
      </w:r>
      <w:r w:rsidR="005038FA" w:rsidRPr="005038FA">
        <w:rPr>
          <w:rFonts w:ascii="Verdana" w:hAnsi="Verdana"/>
          <w:sz w:val="24"/>
          <w:szCs w:val="24"/>
        </w:rPr>
        <w:t>.</w:t>
      </w:r>
      <w:r w:rsidR="005038FA">
        <w:rPr>
          <w:rFonts w:ascii="Verdana" w:hAnsi="Verdana"/>
          <w:sz w:val="24"/>
          <w:szCs w:val="24"/>
        </w:rPr>
        <w:t xml:space="preserve"> </w:t>
      </w:r>
      <w:r w:rsidR="00E131AD">
        <w:rPr>
          <w:rFonts w:ascii="Verdana" w:hAnsi="Verdana"/>
          <w:sz w:val="24"/>
          <w:szCs w:val="24"/>
        </w:rPr>
        <w:t>In addition, m</w:t>
      </w:r>
      <w:r w:rsidR="00E131AD" w:rsidRPr="00E131AD">
        <w:rPr>
          <w:rFonts w:ascii="Verdana" w:hAnsi="Verdana"/>
          <w:sz w:val="24"/>
          <w:szCs w:val="24"/>
        </w:rPr>
        <w:t>anagers are encouraged to utilise team structural empowerment to enhance team performance by prioritising team standardisation and discretion, while minimising the focus on the interactive use of controls and emphasising the diagnostic usage</w:t>
      </w:r>
      <w:r w:rsidR="00E131AD">
        <w:rPr>
          <w:rFonts w:ascii="Verdana" w:hAnsi="Verdana"/>
          <w:sz w:val="24"/>
          <w:szCs w:val="24"/>
        </w:rPr>
        <w:t xml:space="preserve"> (</w:t>
      </w:r>
      <w:r w:rsidR="00E131AD" w:rsidRPr="00E131AD">
        <w:rPr>
          <w:rFonts w:ascii="Verdana" w:hAnsi="Verdana"/>
          <w:sz w:val="24"/>
          <w:szCs w:val="24"/>
        </w:rPr>
        <w:t>Baird</w:t>
      </w:r>
      <w:r w:rsidR="00E131AD">
        <w:rPr>
          <w:rFonts w:ascii="Verdana" w:hAnsi="Verdana"/>
          <w:sz w:val="24"/>
          <w:szCs w:val="24"/>
        </w:rPr>
        <w:t xml:space="preserve"> and </w:t>
      </w:r>
      <w:r w:rsidR="00E131AD" w:rsidRPr="00E131AD">
        <w:rPr>
          <w:rFonts w:ascii="Verdana" w:hAnsi="Verdana"/>
          <w:sz w:val="24"/>
          <w:szCs w:val="24"/>
        </w:rPr>
        <w:t>Baard</w:t>
      </w:r>
      <w:r w:rsidR="00E131AD">
        <w:rPr>
          <w:rFonts w:ascii="Verdana" w:hAnsi="Verdana"/>
          <w:sz w:val="24"/>
          <w:szCs w:val="24"/>
        </w:rPr>
        <w:t>, 2021)</w:t>
      </w:r>
      <w:r w:rsidR="00E131AD" w:rsidRPr="00E131AD">
        <w:rPr>
          <w:rFonts w:ascii="Verdana" w:hAnsi="Verdana"/>
          <w:sz w:val="24"/>
          <w:szCs w:val="24"/>
        </w:rPr>
        <w:t>.</w:t>
      </w:r>
      <w:r w:rsidR="00E131AD">
        <w:rPr>
          <w:rFonts w:ascii="Verdana" w:hAnsi="Verdana"/>
          <w:sz w:val="24"/>
          <w:szCs w:val="24"/>
        </w:rPr>
        <w:t xml:space="preserve"> </w:t>
      </w:r>
      <w:r w:rsidR="00617C3F" w:rsidRPr="00617C3F">
        <w:rPr>
          <w:rFonts w:ascii="Verdana" w:hAnsi="Verdana"/>
          <w:sz w:val="24"/>
          <w:szCs w:val="24"/>
        </w:rPr>
        <w:t>Deloitte (2016) indicates that over 50% of businesses have restructured to prioritise teams</w:t>
      </w:r>
      <w:r w:rsidR="00617C3F">
        <w:rPr>
          <w:rFonts w:ascii="Verdana" w:hAnsi="Verdana"/>
          <w:sz w:val="24"/>
          <w:szCs w:val="24"/>
        </w:rPr>
        <w:t xml:space="preserve"> (cited in </w:t>
      </w:r>
      <w:r w:rsidR="00617C3F" w:rsidRPr="00E131AD">
        <w:rPr>
          <w:rFonts w:ascii="Verdana" w:hAnsi="Verdana"/>
          <w:sz w:val="24"/>
          <w:szCs w:val="24"/>
        </w:rPr>
        <w:t>Baird</w:t>
      </w:r>
      <w:r w:rsidR="00617C3F">
        <w:rPr>
          <w:rFonts w:ascii="Verdana" w:hAnsi="Verdana"/>
          <w:sz w:val="24"/>
          <w:szCs w:val="24"/>
        </w:rPr>
        <w:t xml:space="preserve"> and </w:t>
      </w:r>
      <w:r w:rsidR="00617C3F" w:rsidRPr="00E131AD">
        <w:rPr>
          <w:rFonts w:ascii="Verdana" w:hAnsi="Verdana"/>
          <w:sz w:val="24"/>
          <w:szCs w:val="24"/>
        </w:rPr>
        <w:t>Baard</w:t>
      </w:r>
      <w:r w:rsidR="00617C3F">
        <w:rPr>
          <w:rFonts w:ascii="Verdana" w:hAnsi="Verdana"/>
          <w:sz w:val="24"/>
          <w:szCs w:val="24"/>
        </w:rPr>
        <w:t>, 2021)</w:t>
      </w:r>
      <w:r w:rsidR="00617C3F" w:rsidRPr="00617C3F">
        <w:rPr>
          <w:rFonts w:ascii="Verdana" w:hAnsi="Verdana"/>
          <w:sz w:val="24"/>
          <w:szCs w:val="24"/>
        </w:rPr>
        <w:t>.</w:t>
      </w:r>
      <w:r w:rsidR="00617C3F">
        <w:rPr>
          <w:rFonts w:ascii="Verdana" w:hAnsi="Verdana"/>
          <w:sz w:val="24"/>
          <w:szCs w:val="24"/>
        </w:rPr>
        <w:t xml:space="preserve"> </w:t>
      </w:r>
      <w:r w:rsidR="00BD0F17">
        <w:rPr>
          <w:rFonts w:ascii="Verdana" w:hAnsi="Verdana"/>
          <w:sz w:val="24"/>
          <w:szCs w:val="24"/>
        </w:rPr>
        <w:t>Furthermore, t</w:t>
      </w:r>
      <w:r w:rsidR="00BD0F17" w:rsidRPr="00BD0F17">
        <w:rPr>
          <w:rFonts w:ascii="Verdana" w:hAnsi="Verdana"/>
          <w:sz w:val="24"/>
          <w:szCs w:val="24"/>
        </w:rPr>
        <w:t>he extra focus on teams incentivises accountants, managers, other professionals, and researchers to concentrate on team efficacy and the contingent elements affecting team performance</w:t>
      </w:r>
      <w:r w:rsidR="00BD0F17">
        <w:rPr>
          <w:rFonts w:ascii="Verdana" w:hAnsi="Verdana"/>
          <w:sz w:val="24"/>
          <w:szCs w:val="24"/>
        </w:rPr>
        <w:t xml:space="preserve"> (</w:t>
      </w:r>
      <w:r w:rsidR="00A11E1A" w:rsidRPr="00E131AD">
        <w:rPr>
          <w:rFonts w:ascii="Verdana" w:hAnsi="Verdana"/>
          <w:sz w:val="24"/>
          <w:szCs w:val="24"/>
        </w:rPr>
        <w:t>Baird</w:t>
      </w:r>
      <w:r w:rsidR="00A11E1A">
        <w:rPr>
          <w:rFonts w:ascii="Verdana" w:hAnsi="Verdana"/>
          <w:sz w:val="24"/>
          <w:szCs w:val="24"/>
        </w:rPr>
        <w:t xml:space="preserve"> and </w:t>
      </w:r>
      <w:r w:rsidR="00A11E1A" w:rsidRPr="00E131AD">
        <w:rPr>
          <w:rFonts w:ascii="Verdana" w:hAnsi="Verdana"/>
          <w:sz w:val="24"/>
          <w:szCs w:val="24"/>
        </w:rPr>
        <w:t>Baard</w:t>
      </w:r>
      <w:r w:rsidR="00A11E1A">
        <w:rPr>
          <w:rFonts w:ascii="Verdana" w:hAnsi="Verdana"/>
          <w:sz w:val="24"/>
          <w:szCs w:val="24"/>
        </w:rPr>
        <w:t>, 2021</w:t>
      </w:r>
      <w:r w:rsidR="00BD0F17">
        <w:rPr>
          <w:rFonts w:ascii="Verdana" w:hAnsi="Verdana"/>
          <w:sz w:val="24"/>
          <w:szCs w:val="24"/>
        </w:rPr>
        <w:t>)</w:t>
      </w:r>
      <w:r w:rsidR="00BD0F17" w:rsidRPr="00BD0F17">
        <w:rPr>
          <w:rFonts w:ascii="Verdana" w:hAnsi="Verdana"/>
          <w:sz w:val="24"/>
          <w:szCs w:val="24"/>
        </w:rPr>
        <w:t>.</w:t>
      </w:r>
      <w:r w:rsidR="00A11E1A">
        <w:rPr>
          <w:rFonts w:ascii="Verdana" w:hAnsi="Verdana"/>
          <w:sz w:val="24"/>
          <w:szCs w:val="24"/>
        </w:rPr>
        <w:t xml:space="preserve"> However, according to </w:t>
      </w:r>
      <w:proofErr w:type="spellStart"/>
      <w:r w:rsidR="00A11E1A" w:rsidRPr="00A11E1A">
        <w:rPr>
          <w:rFonts w:ascii="Verdana" w:hAnsi="Verdana"/>
          <w:sz w:val="24"/>
          <w:szCs w:val="24"/>
        </w:rPr>
        <w:t>Darvishmotevali</w:t>
      </w:r>
      <w:proofErr w:type="spellEnd"/>
      <w:r w:rsidR="00A11E1A" w:rsidRPr="00A11E1A">
        <w:rPr>
          <w:rFonts w:ascii="Verdana" w:hAnsi="Verdana"/>
          <w:sz w:val="24"/>
          <w:szCs w:val="24"/>
        </w:rPr>
        <w:t xml:space="preserve"> </w:t>
      </w:r>
      <w:r w:rsidR="00A11E1A">
        <w:rPr>
          <w:rFonts w:ascii="Verdana" w:hAnsi="Verdana"/>
          <w:sz w:val="24"/>
          <w:szCs w:val="24"/>
        </w:rPr>
        <w:t>(2018), d</w:t>
      </w:r>
      <w:r w:rsidR="00A11E1A" w:rsidRPr="00A11E1A">
        <w:rPr>
          <w:rFonts w:ascii="Verdana" w:hAnsi="Verdana"/>
          <w:sz w:val="24"/>
          <w:szCs w:val="24"/>
        </w:rPr>
        <w:t>espite the significance of organisational structure in fostering innovative behaviour, limited knowledge exists concerning decentralised systems within the service industry.</w:t>
      </w:r>
      <w:r w:rsidR="00BD0F17">
        <w:rPr>
          <w:rFonts w:ascii="Verdana" w:hAnsi="Verdana"/>
          <w:sz w:val="24"/>
          <w:szCs w:val="24"/>
        </w:rPr>
        <w:t xml:space="preserve"> </w:t>
      </w:r>
      <w:r w:rsidR="00C74D52" w:rsidRPr="00C74D52">
        <w:rPr>
          <w:rFonts w:ascii="Verdana" w:hAnsi="Verdana"/>
          <w:sz w:val="24"/>
          <w:szCs w:val="24"/>
        </w:rPr>
        <w:t>Decentralisation creates new chances for organisations and enhances inventive behaviour among employees</w:t>
      </w:r>
      <w:r w:rsidR="00C74D52">
        <w:rPr>
          <w:rFonts w:ascii="Verdana" w:hAnsi="Verdana"/>
          <w:sz w:val="24"/>
          <w:szCs w:val="24"/>
        </w:rPr>
        <w:t xml:space="preserve"> since e</w:t>
      </w:r>
      <w:r w:rsidR="00C74D52" w:rsidRPr="00C74D52">
        <w:rPr>
          <w:rFonts w:ascii="Verdana" w:hAnsi="Verdana"/>
          <w:sz w:val="24"/>
          <w:szCs w:val="24"/>
        </w:rPr>
        <w:t>mployees equipped with autonomy in decision-making and risk-taking inside an organisation exhibit greater creativity and proactively pursue innovative and efficient methods of performing their tasks</w:t>
      </w:r>
      <w:r w:rsidR="00C74D52">
        <w:rPr>
          <w:rFonts w:ascii="Verdana" w:hAnsi="Verdana"/>
          <w:sz w:val="24"/>
          <w:szCs w:val="24"/>
        </w:rPr>
        <w:t xml:space="preserve"> (ibid)</w:t>
      </w:r>
      <w:r w:rsidR="00C74D52" w:rsidRPr="00C74D52">
        <w:rPr>
          <w:rFonts w:ascii="Verdana" w:hAnsi="Verdana"/>
          <w:sz w:val="24"/>
          <w:szCs w:val="24"/>
        </w:rPr>
        <w:t>.</w:t>
      </w:r>
    </w:p>
    <w:p w14:paraId="32660D8E" w14:textId="77777777" w:rsidR="004E00D4" w:rsidRDefault="004E00D4" w:rsidP="00EB1B7E">
      <w:pPr>
        <w:spacing w:after="0" w:line="240" w:lineRule="auto"/>
        <w:jc w:val="both"/>
        <w:rPr>
          <w:rFonts w:ascii="Verdana" w:hAnsi="Verdana"/>
          <w:sz w:val="24"/>
          <w:szCs w:val="24"/>
        </w:rPr>
      </w:pPr>
    </w:p>
    <w:p w14:paraId="7504C111" w14:textId="1EA5584D" w:rsidR="004E00D4" w:rsidRPr="004E00D4" w:rsidRDefault="004E00D4" w:rsidP="00E80FC8">
      <w:pPr>
        <w:pStyle w:val="Heading1"/>
        <w:rPr>
          <w:sz w:val="24"/>
          <w:szCs w:val="24"/>
        </w:rPr>
      </w:pPr>
      <w:bookmarkStart w:id="16" w:name="_Toc219722991"/>
      <w:r w:rsidRPr="004E00D4">
        <w:lastRenderedPageBreak/>
        <w:t>5 Redefining Management Roles:</w:t>
      </w:r>
      <w:bookmarkEnd w:id="16"/>
    </w:p>
    <w:p w14:paraId="57DDD644" w14:textId="11978711" w:rsidR="004E00D4" w:rsidRPr="004E00D4" w:rsidRDefault="004E00D4" w:rsidP="00E80FC8">
      <w:pPr>
        <w:pStyle w:val="Heading2"/>
      </w:pPr>
      <w:bookmarkStart w:id="17" w:name="_Toc219722992"/>
      <w:r w:rsidRPr="004E00D4">
        <w:t>5.1 Transformational Leadership:</w:t>
      </w:r>
      <w:bookmarkEnd w:id="17"/>
    </w:p>
    <w:p w14:paraId="21EC12C0" w14:textId="385E0C8B" w:rsidR="004E00D4" w:rsidRDefault="00AB462F" w:rsidP="00EB1B7E">
      <w:pPr>
        <w:spacing w:after="0" w:line="240" w:lineRule="auto"/>
        <w:jc w:val="both"/>
        <w:rPr>
          <w:rFonts w:ascii="Verdana" w:hAnsi="Verdana"/>
          <w:sz w:val="24"/>
          <w:szCs w:val="24"/>
        </w:rPr>
      </w:pPr>
      <w:r w:rsidRPr="00AB462F">
        <w:rPr>
          <w:rFonts w:ascii="Verdana" w:hAnsi="Verdana"/>
          <w:sz w:val="24"/>
          <w:szCs w:val="24"/>
        </w:rPr>
        <w:t>Leadership is an essential component of every organisation; it frequently serves as the foundation of operational functions and the primary catalyst for change</w:t>
      </w:r>
      <w:r>
        <w:rPr>
          <w:rFonts w:ascii="Verdana" w:hAnsi="Verdana"/>
          <w:sz w:val="24"/>
          <w:szCs w:val="24"/>
        </w:rPr>
        <w:t xml:space="preserve"> (Deng et al., 202</w:t>
      </w:r>
      <w:r w:rsidR="0005562B">
        <w:rPr>
          <w:rFonts w:ascii="Verdana" w:hAnsi="Verdana"/>
          <w:sz w:val="24"/>
          <w:szCs w:val="24"/>
        </w:rPr>
        <w:t>3</w:t>
      </w:r>
      <w:r>
        <w:rPr>
          <w:rFonts w:ascii="Verdana" w:hAnsi="Verdana"/>
          <w:sz w:val="24"/>
          <w:szCs w:val="24"/>
        </w:rPr>
        <w:t>)</w:t>
      </w:r>
      <w:r w:rsidRPr="00AB462F">
        <w:rPr>
          <w:rFonts w:ascii="Verdana" w:hAnsi="Verdana"/>
          <w:sz w:val="24"/>
          <w:szCs w:val="24"/>
        </w:rPr>
        <w:t>.</w:t>
      </w:r>
      <w:r>
        <w:rPr>
          <w:rFonts w:ascii="Verdana" w:hAnsi="Verdana"/>
          <w:sz w:val="24"/>
          <w:szCs w:val="24"/>
        </w:rPr>
        <w:t xml:space="preserve"> </w:t>
      </w:r>
      <w:proofErr w:type="spellStart"/>
      <w:r w:rsidR="00656AA9" w:rsidRPr="00656AA9">
        <w:rPr>
          <w:rFonts w:ascii="Verdana" w:hAnsi="Verdana"/>
          <w:sz w:val="24"/>
          <w:szCs w:val="24"/>
        </w:rPr>
        <w:t>Ayandibu</w:t>
      </w:r>
      <w:proofErr w:type="spellEnd"/>
      <w:r w:rsidR="00656AA9">
        <w:rPr>
          <w:rFonts w:ascii="Verdana" w:hAnsi="Verdana"/>
          <w:sz w:val="24"/>
          <w:szCs w:val="24"/>
        </w:rPr>
        <w:t xml:space="preserve"> (2024) stated that i</w:t>
      </w:r>
      <w:r w:rsidR="00656AA9" w:rsidRPr="00656AA9">
        <w:rPr>
          <w:rFonts w:ascii="Verdana" w:hAnsi="Verdana"/>
          <w:sz w:val="24"/>
          <w:szCs w:val="24"/>
        </w:rPr>
        <w:t>n today's globalised and competitive landscape, the necessity for strong leaders is paramount for the survival and development of organisations.</w:t>
      </w:r>
      <w:r w:rsidR="00D57684">
        <w:rPr>
          <w:rFonts w:ascii="Verdana" w:hAnsi="Verdana"/>
          <w:sz w:val="24"/>
          <w:szCs w:val="24"/>
        </w:rPr>
        <w:t xml:space="preserve"> </w:t>
      </w:r>
      <w:r w:rsidR="00A702FF">
        <w:rPr>
          <w:rFonts w:ascii="Verdana" w:hAnsi="Verdana"/>
          <w:sz w:val="24"/>
          <w:szCs w:val="24"/>
        </w:rPr>
        <w:t>Furthermore, a</w:t>
      </w:r>
      <w:r w:rsidR="00A702FF" w:rsidRPr="00A702FF">
        <w:rPr>
          <w:rFonts w:ascii="Verdana" w:hAnsi="Verdana"/>
          <w:sz w:val="24"/>
          <w:szCs w:val="24"/>
        </w:rPr>
        <w:t>n effective leader may impact others and facilitate a transformation in the viewpoints and actions of their followers; hence, leadership is essential for the success of numerous high-performing organisations</w:t>
      </w:r>
      <w:r w:rsidR="00A702FF">
        <w:rPr>
          <w:rFonts w:ascii="Verdana" w:hAnsi="Verdana"/>
          <w:sz w:val="24"/>
          <w:szCs w:val="24"/>
        </w:rPr>
        <w:t xml:space="preserve"> (ibid)</w:t>
      </w:r>
      <w:r w:rsidR="00A702FF" w:rsidRPr="00A702FF">
        <w:rPr>
          <w:rFonts w:ascii="Verdana" w:hAnsi="Verdana"/>
          <w:sz w:val="24"/>
          <w:szCs w:val="24"/>
        </w:rPr>
        <w:t>.</w:t>
      </w:r>
      <w:r w:rsidR="00A702FF">
        <w:rPr>
          <w:rFonts w:ascii="Verdana" w:hAnsi="Verdana"/>
          <w:sz w:val="24"/>
          <w:szCs w:val="24"/>
        </w:rPr>
        <w:t xml:space="preserve"> </w:t>
      </w:r>
      <w:r w:rsidR="00AE35D1" w:rsidRPr="00AE35D1">
        <w:rPr>
          <w:rFonts w:ascii="Verdana" w:hAnsi="Verdana"/>
          <w:sz w:val="24"/>
          <w:szCs w:val="24"/>
        </w:rPr>
        <w:t>Transformational leadership is linked to numerous beneficial outcomes, such as enhanced work performance, increased commitment from followers to the organisation, a clear trajectory towards the leader's vision, follower satisfaction, and, notably, a learning experience for the followers (Eliophotou-Menon and Ioannou, 2016</w:t>
      </w:r>
      <w:r w:rsidR="00AE35D1">
        <w:rPr>
          <w:rFonts w:ascii="Verdana" w:hAnsi="Verdana"/>
          <w:sz w:val="24"/>
          <w:szCs w:val="24"/>
        </w:rPr>
        <w:t xml:space="preserve"> cited in </w:t>
      </w:r>
      <w:proofErr w:type="spellStart"/>
      <w:r w:rsidR="00AE35D1" w:rsidRPr="00656AA9">
        <w:rPr>
          <w:rFonts w:ascii="Verdana" w:hAnsi="Verdana"/>
          <w:sz w:val="24"/>
          <w:szCs w:val="24"/>
        </w:rPr>
        <w:t>Ayandibu</w:t>
      </w:r>
      <w:proofErr w:type="spellEnd"/>
      <w:r w:rsidR="00AE35D1">
        <w:rPr>
          <w:rFonts w:ascii="Verdana" w:hAnsi="Verdana"/>
          <w:sz w:val="24"/>
          <w:szCs w:val="24"/>
        </w:rPr>
        <w:t>, 2024</w:t>
      </w:r>
      <w:r w:rsidR="00AE35D1" w:rsidRPr="00AE35D1">
        <w:rPr>
          <w:rFonts w:ascii="Verdana" w:hAnsi="Verdana"/>
          <w:sz w:val="24"/>
          <w:szCs w:val="24"/>
        </w:rPr>
        <w:t>).</w:t>
      </w:r>
      <w:r w:rsidR="00AF1AB2">
        <w:rPr>
          <w:rFonts w:ascii="Verdana" w:hAnsi="Verdana"/>
          <w:sz w:val="24"/>
          <w:szCs w:val="24"/>
        </w:rPr>
        <w:t xml:space="preserve"> </w:t>
      </w:r>
      <w:r w:rsidR="00AF1AB2" w:rsidRPr="00AF1AB2">
        <w:rPr>
          <w:rFonts w:ascii="Verdana" w:hAnsi="Verdana"/>
          <w:sz w:val="24"/>
          <w:szCs w:val="24"/>
        </w:rPr>
        <w:t>Transformational leadership is characterised as a leadership style wherein an individual impacts others by elucidating the significance of the group's and organization's mission and objectives (</w:t>
      </w:r>
      <w:proofErr w:type="spellStart"/>
      <w:r w:rsidR="00AF1AB2" w:rsidRPr="00AF1AB2">
        <w:rPr>
          <w:rFonts w:ascii="Verdana" w:hAnsi="Verdana"/>
          <w:sz w:val="24"/>
          <w:szCs w:val="24"/>
        </w:rPr>
        <w:t>Leithwood</w:t>
      </w:r>
      <w:proofErr w:type="spellEnd"/>
      <w:r w:rsidR="00AF1AB2" w:rsidRPr="00AF1AB2">
        <w:rPr>
          <w:rFonts w:ascii="Verdana" w:hAnsi="Verdana"/>
          <w:sz w:val="24"/>
          <w:szCs w:val="24"/>
        </w:rPr>
        <w:t xml:space="preserve"> and Jantzi, 2005</w:t>
      </w:r>
      <w:r w:rsidR="00AF1AB2">
        <w:rPr>
          <w:rFonts w:ascii="Verdana" w:hAnsi="Verdana"/>
          <w:sz w:val="24"/>
          <w:szCs w:val="24"/>
        </w:rPr>
        <w:t xml:space="preserve"> cited in </w:t>
      </w:r>
      <w:proofErr w:type="spellStart"/>
      <w:r w:rsidR="00AF1AB2">
        <w:rPr>
          <w:rFonts w:ascii="Verdana" w:hAnsi="Verdana"/>
          <w:sz w:val="24"/>
          <w:szCs w:val="24"/>
        </w:rPr>
        <w:t>Ayandibu</w:t>
      </w:r>
      <w:proofErr w:type="spellEnd"/>
      <w:r w:rsidR="00AF1AB2">
        <w:rPr>
          <w:rFonts w:ascii="Verdana" w:hAnsi="Verdana"/>
          <w:sz w:val="24"/>
          <w:szCs w:val="24"/>
        </w:rPr>
        <w:t>, 2024</w:t>
      </w:r>
      <w:r w:rsidR="00AF1AB2" w:rsidRPr="00AF1AB2">
        <w:rPr>
          <w:rFonts w:ascii="Verdana" w:hAnsi="Verdana"/>
          <w:sz w:val="24"/>
          <w:szCs w:val="24"/>
        </w:rPr>
        <w:t>).</w:t>
      </w:r>
      <w:r w:rsidR="00AE35D1">
        <w:rPr>
          <w:rFonts w:ascii="Verdana" w:hAnsi="Verdana"/>
          <w:sz w:val="24"/>
          <w:szCs w:val="24"/>
        </w:rPr>
        <w:t xml:space="preserve"> </w:t>
      </w:r>
      <w:r w:rsidR="0017130D" w:rsidRPr="0017130D">
        <w:rPr>
          <w:rFonts w:ascii="Verdana" w:hAnsi="Verdana"/>
          <w:sz w:val="24"/>
          <w:szCs w:val="24"/>
        </w:rPr>
        <w:t>Transformational leadership encompasses four primary behaviours: idealised influence, intellectual stimulation, individual consideration, and inspirational drive</w:t>
      </w:r>
      <w:r w:rsidR="0017130D">
        <w:rPr>
          <w:rFonts w:ascii="Verdana" w:hAnsi="Verdana"/>
          <w:sz w:val="24"/>
          <w:szCs w:val="24"/>
        </w:rPr>
        <w:t xml:space="preserve"> (Deng et al., 2023)</w:t>
      </w:r>
      <w:r w:rsidR="0017130D" w:rsidRPr="0017130D">
        <w:rPr>
          <w:rFonts w:ascii="Verdana" w:hAnsi="Verdana"/>
          <w:sz w:val="24"/>
          <w:szCs w:val="24"/>
        </w:rPr>
        <w:t>.</w:t>
      </w:r>
      <w:r w:rsidR="0017130D">
        <w:rPr>
          <w:rFonts w:ascii="Verdana" w:hAnsi="Verdana"/>
          <w:sz w:val="24"/>
          <w:szCs w:val="24"/>
        </w:rPr>
        <w:t xml:space="preserve"> </w:t>
      </w:r>
      <w:r w:rsidR="004571C6" w:rsidRPr="004571C6">
        <w:rPr>
          <w:rFonts w:ascii="Verdana" w:hAnsi="Verdana"/>
          <w:sz w:val="24"/>
          <w:szCs w:val="24"/>
        </w:rPr>
        <w:t>These behaviours seek to transform and encourage followers to exceed expectations while prioritising the organization's welfare over personal interests</w:t>
      </w:r>
      <w:r w:rsidR="004571C6">
        <w:rPr>
          <w:rFonts w:ascii="Verdana" w:hAnsi="Verdana"/>
          <w:sz w:val="24"/>
          <w:szCs w:val="24"/>
        </w:rPr>
        <w:t xml:space="preserve"> (ibid)</w:t>
      </w:r>
      <w:r w:rsidR="004571C6" w:rsidRPr="004571C6">
        <w:rPr>
          <w:rFonts w:ascii="Verdana" w:hAnsi="Verdana"/>
          <w:sz w:val="24"/>
          <w:szCs w:val="24"/>
        </w:rPr>
        <w:t>.</w:t>
      </w:r>
      <w:r w:rsidR="004571C6">
        <w:rPr>
          <w:rFonts w:ascii="Verdana" w:hAnsi="Verdana"/>
          <w:sz w:val="24"/>
          <w:szCs w:val="24"/>
        </w:rPr>
        <w:t xml:space="preserve"> </w:t>
      </w:r>
    </w:p>
    <w:p w14:paraId="04A325D5" w14:textId="77777777" w:rsidR="00796D36" w:rsidRDefault="00796D36" w:rsidP="00EB1B7E">
      <w:pPr>
        <w:spacing w:after="0" w:line="240" w:lineRule="auto"/>
        <w:jc w:val="both"/>
        <w:rPr>
          <w:rFonts w:ascii="Verdana" w:hAnsi="Verdana"/>
          <w:sz w:val="24"/>
          <w:szCs w:val="24"/>
        </w:rPr>
      </w:pPr>
    </w:p>
    <w:p w14:paraId="4D0C018A" w14:textId="046E5BAA" w:rsidR="00796D36" w:rsidRDefault="00796D36" w:rsidP="00EB1B7E">
      <w:pPr>
        <w:spacing w:after="0" w:line="240" w:lineRule="auto"/>
        <w:jc w:val="both"/>
        <w:rPr>
          <w:rFonts w:ascii="Verdana" w:hAnsi="Verdana"/>
          <w:sz w:val="24"/>
          <w:szCs w:val="24"/>
        </w:rPr>
      </w:pPr>
      <w:r>
        <w:rPr>
          <w:rFonts w:ascii="Verdana" w:hAnsi="Verdana"/>
          <w:sz w:val="24"/>
          <w:szCs w:val="24"/>
        </w:rPr>
        <w:t xml:space="preserve">Similarly, </w:t>
      </w:r>
      <w:r w:rsidR="00C12321">
        <w:rPr>
          <w:rFonts w:ascii="Verdana" w:hAnsi="Verdana"/>
          <w:sz w:val="24"/>
          <w:szCs w:val="24"/>
        </w:rPr>
        <w:t>m</w:t>
      </w:r>
      <w:r w:rsidRPr="00796D36">
        <w:rPr>
          <w:rFonts w:ascii="Verdana" w:hAnsi="Verdana"/>
          <w:sz w:val="24"/>
          <w:szCs w:val="24"/>
        </w:rPr>
        <w:t>anagement styles significantly influence organisational dynamics, and an organization's performance hinges on the effectiveness and consequences of the adopted style (Abubakar et al., 2019</w:t>
      </w:r>
      <w:r>
        <w:rPr>
          <w:rFonts w:ascii="Verdana" w:hAnsi="Verdana"/>
          <w:sz w:val="24"/>
          <w:szCs w:val="24"/>
        </w:rPr>
        <w:t xml:space="preserve"> cited in </w:t>
      </w:r>
      <w:proofErr w:type="spellStart"/>
      <w:r w:rsidRPr="00656AA9">
        <w:rPr>
          <w:rFonts w:ascii="Verdana" w:hAnsi="Verdana"/>
          <w:sz w:val="24"/>
          <w:szCs w:val="24"/>
        </w:rPr>
        <w:t>Ayandibu</w:t>
      </w:r>
      <w:proofErr w:type="spellEnd"/>
      <w:r>
        <w:rPr>
          <w:rFonts w:ascii="Verdana" w:hAnsi="Verdana"/>
          <w:sz w:val="24"/>
          <w:szCs w:val="24"/>
        </w:rPr>
        <w:t>, 2024</w:t>
      </w:r>
      <w:r w:rsidR="007964EC" w:rsidRPr="00796D36">
        <w:rPr>
          <w:rFonts w:ascii="Verdana" w:hAnsi="Verdana"/>
          <w:sz w:val="24"/>
          <w:szCs w:val="24"/>
        </w:rPr>
        <w:t>).</w:t>
      </w:r>
      <w:r w:rsidR="007964EC">
        <w:rPr>
          <w:rFonts w:ascii="Verdana" w:hAnsi="Verdana"/>
          <w:sz w:val="24"/>
          <w:szCs w:val="24"/>
        </w:rPr>
        <w:t xml:space="preserve"> Therefore</w:t>
      </w:r>
      <w:r w:rsidR="006D4000">
        <w:rPr>
          <w:rFonts w:ascii="Verdana" w:hAnsi="Verdana"/>
          <w:sz w:val="24"/>
          <w:szCs w:val="24"/>
        </w:rPr>
        <w:t>, it is imperative that the member of management mush have transformational leadership skills. Moreover, t</w:t>
      </w:r>
      <w:r w:rsidR="006D4000" w:rsidRPr="006D4000">
        <w:rPr>
          <w:rFonts w:ascii="Verdana" w:hAnsi="Verdana"/>
          <w:sz w:val="24"/>
          <w:szCs w:val="24"/>
        </w:rPr>
        <w:t>ransformational leadership, characterised by vision articulation, elevated behaviours, significant personal and professional concern, and intellectual stimulation, is expected to foster enhanced subordinate leadership within the organisation (Díaz-Sáenz, 2011</w:t>
      </w:r>
      <w:r w:rsidR="007964EC">
        <w:rPr>
          <w:rFonts w:ascii="Verdana" w:hAnsi="Verdana"/>
          <w:sz w:val="24"/>
          <w:szCs w:val="24"/>
        </w:rPr>
        <w:t xml:space="preserve"> cited in </w:t>
      </w:r>
      <w:proofErr w:type="spellStart"/>
      <w:r w:rsidR="007964EC" w:rsidRPr="00656AA9">
        <w:rPr>
          <w:rFonts w:ascii="Verdana" w:hAnsi="Verdana"/>
          <w:sz w:val="24"/>
          <w:szCs w:val="24"/>
        </w:rPr>
        <w:t>Ayandibu</w:t>
      </w:r>
      <w:proofErr w:type="spellEnd"/>
      <w:r w:rsidR="007964EC">
        <w:rPr>
          <w:rFonts w:ascii="Verdana" w:hAnsi="Verdana"/>
          <w:sz w:val="24"/>
          <w:szCs w:val="24"/>
        </w:rPr>
        <w:t>, 2024</w:t>
      </w:r>
      <w:r w:rsidR="006D4000" w:rsidRPr="006D4000">
        <w:rPr>
          <w:rFonts w:ascii="Verdana" w:hAnsi="Verdana"/>
          <w:sz w:val="24"/>
          <w:szCs w:val="24"/>
        </w:rPr>
        <w:t>).</w:t>
      </w:r>
    </w:p>
    <w:p w14:paraId="43131FD0" w14:textId="77777777" w:rsidR="00425C2E" w:rsidRDefault="00425C2E" w:rsidP="00EB1B7E">
      <w:pPr>
        <w:spacing w:after="0" w:line="240" w:lineRule="auto"/>
        <w:jc w:val="both"/>
        <w:rPr>
          <w:rFonts w:ascii="Verdana" w:hAnsi="Verdana"/>
          <w:sz w:val="24"/>
          <w:szCs w:val="24"/>
        </w:rPr>
      </w:pPr>
    </w:p>
    <w:p w14:paraId="6C3FC345" w14:textId="2BE1CA46" w:rsidR="00425C2E" w:rsidRDefault="00425C2E" w:rsidP="00EB1B7E">
      <w:pPr>
        <w:spacing w:after="0" w:line="240" w:lineRule="auto"/>
        <w:jc w:val="both"/>
        <w:rPr>
          <w:rFonts w:ascii="Verdana" w:hAnsi="Verdana"/>
          <w:sz w:val="24"/>
          <w:szCs w:val="24"/>
        </w:rPr>
      </w:pPr>
      <w:r w:rsidRPr="00425C2E">
        <w:rPr>
          <w:rFonts w:ascii="Verdana" w:hAnsi="Verdana"/>
          <w:sz w:val="24"/>
          <w:szCs w:val="24"/>
        </w:rPr>
        <w:t>A significant criticism of transformative leadership is the risk of power abuse when motivation is devoid of moral accountability (Hay, 2006</w:t>
      </w:r>
      <w:r>
        <w:rPr>
          <w:rFonts w:ascii="Verdana" w:hAnsi="Verdana"/>
          <w:sz w:val="24"/>
          <w:szCs w:val="24"/>
        </w:rPr>
        <w:t xml:space="preserve"> cited in </w:t>
      </w:r>
      <w:r w:rsidRPr="00425C2E">
        <w:rPr>
          <w:rFonts w:ascii="Verdana" w:hAnsi="Verdana"/>
          <w:sz w:val="24"/>
          <w:szCs w:val="24"/>
        </w:rPr>
        <w:t>Cheyne</w:t>
      </w:r>
      <w:r>
        <w:rPr>
          <w:rFonts w:ascii="Verdana" w:hAnsi="Verdana"/>
          <w:sz w:val="24"/>
          <w:szCs w:val="24"/>
        </w:rPr>
        <w:t>, 2021</w:t>
      </w:r>
      <w:r w:rsidRPr="00425C2E">
        <w:rPr>
          <w:rFonts w:ascii="Verdana" w:hAnsi="Verdana"/>
          <w:sz w:val="24"/>
          <w:szCs w:val="24"/>
        </w:rPr>
        <w:t>).</w:t>
      </w:r>
      <w:r w:rsidR="009C63AB">
        <w:rPr>
          <w:rFonts w:ascii="Verdana" w:hAnsi="Verdana"/>
          <w:sz w:val="24"/>
          <w:szCs w:val="24"/>
        </w:rPr>
        <w:t xml:space="preserve"> Additionally, f</w:t>
      </w:r>
      <w:r w:rsidR="009C63AB" w:rsidRPr="009C63AB">
        <w:rPr>
          <w:rFonts w:ascii="Verdana" w:hAnsi="Verdana"/>
          <w:sz w:val="24"/>
          <w:szCs w:val="24"/>
        </w:rPr>
        <w:t>ollowers may cultivate an interdependent relationship with the leader, perhaps prompting them to transcend personal principles for the organization's sake, which could lead to adverse emotional reactions (Eisenberg et al., 2019</w:t>
      </w:r>
      <w:r w:rsidR="009C63AB">
        <w:rPr>
          <w:rFonts w:ascii="Verdana" w:hAnsi="Verdana"/>
          <w:sz w:val="24"/>
          <w:szCs w:val="24"/>
        </w:rPr>
        <w:t xml:space="preserve"> cited in </w:t>
      </w:r>
      <w:r w:rsidR="009C63AB" w:rsidRPr="00425C2E">
        <w:rPr>
          <w:rFonts w:ascii="Verdana" w:hAnsi="Verdana"/>
          <w:sz w:val="24"/>
          <w:szCs w:val="24"/>
        </w:rPr>
        <w:t>Cheyne</w:t>
      </w:r>
      <w:r w:rsidR="009C63AB">
        <w:rPr>
          <w:rFonts w:ascii="Verdana" w:hAnsi="Verdana"/>
          <w:sz w:val="24"/>
          <w:szCs w:val="24"/>
        </w:rPr>
        <w:t>, 2021</w:t>
      </w:r>
      <w:r w:rsidR="009C63AB" w:rsidRPr="009C63AB">
        <w:rPr>
          <w:rFonts w:ascii="Verdana" w:hAnsi="Verdana"/>
          <w:sz w:val="24"/>
          <w:szCs w:val="24"/>
        </w:rPr>
        <w:t>).</w:t>
      </w:r>
      <w:r w:rsidR="009C63AB">
        <w:rPr>
          <w:rFonts w:ascii="Verdana" w:hAnsi="Verdana"/>
          <w:sz w:val="24"/>
          <w:szCs w:val="24"/>
        </w:rPr>
        <w:t xml:space="preserve"> </w:t>
      </w:r>
      <w:r w:rsidR="00541415" w:rsidRPr="00541415">
        <w:rPr>
          <w:rFonts w:ascii="Verdana" w:hAnsi="Verdana"/>
          <w:sz w:val="24"/>
          <w:szCs w:val="24"/>
        </w:rPr>
        <w:t>A study by Eisenberg et al. (2019) demonstrated that transformational leadership is less successful in enhancing performance when teams are geographically separated. This results from team members questioning a leader's genuineness owing to an inability to cultivate personal ties with them</w:t>
      </w:r>
      <w:r w:rsidR="00541415">
        <w:rPr>
          <w:rFonts w:ascii="Verdana" w:hAnsi="Verdana"/>
          <w:sz w:val="24"/>
          <w:szCs w:val="24"/>
        </w:rPr>
        <w:t xml:space="preserve"> (</w:t>
      </w:r>
      <w:r w:rsidR="00541415" w:rsidRPr="00425C2E">
        <w:rPr>
          <w:rFonts w:ascii="Verdana" w:hAnsi="Verdana"/>
          <w:sz w:val="24"/>
          <w:szCs w:val="24"/>
        </w:rPr>
        <w:t>Cheyne</w:t>
      </w:r>
      <w:r w:rsidR="00541415">
        <w:rPr>
          <w:rFonts w:ascii="Verdana" w:hAnsi="Verdana"/>
          <w:sz w:val="24"/>
          <w:szCs w:val="24"/>
        </w:rPr>
        <w:t>, 2021)</w:t>
      </w:r>
      <w:r w:rsidR="00541415" w:rsidRPr="00541415">
        <w:rPr>
          <w:rFonts w:ascii="Verdana" w:hAnsi="Verdana"/>
          <w:sz w:val="24"/>
          <w:szCs w:val="24"/>
        </w:rPr>
        <w:t>.</w:t>
      </w:r>
      <w:r w:rsidR="00232BC6">
        <w:rPr>
          <w:rFonts w:ascii="Verdana" w:hAnsi="Verdana"/>
          <w:sz w:val="24"/>
          <w:szCs w:val="24"/>
        </w:rPr>
        <w:t xml:space="preserve"> Moreover, </w:t>
      </w:r>
      <w:r w:rsidR="00232BC6" w:rsidRPr="00425C2E">
        <w:rPr>
          <w:rFonts w:ascii="Verdana" w:hAnsi="Verdana"/>
          <w:sz w:val="24"/>
          <w:szCs w:val="24"/>
        </w:rPr>
        <w:t>Cheyne</w:t>
      </w:r>
      <w:r w:rsidR="00232BC6">
        <w:rPr>
          <w:rFonts w:ascii="Verdana" w:hAnsi="Verdana"/>
          <w:sz w:val="24"/>
          <w:szCs w:val="24"/>
        </w:rPr>
        <w:t xml:space="preserve"> (2021) claimed that </w:t>
      </w:r>
      <w:r w:rsidR="00232BC6" w:rsidRPr="00232BC6">
        <w:rPr>
          <w:rFonts w:ascii="Verdana" w:hAnsi="Verdana"/>
          <w:sz w:val="24"/>
          <w:szCs w:val="24"/>
        </w:rPr>
        <w:t xml:space="preserve">A further constraint </w:t>
      </w:r>
      <w:r w:rsidR="00232BC6" w:rsidRPr="00232BC6">
        <w:rPr>
          <w:rFonts w:ascii="Verdana" w:hAnsi="Verdana"/>
          <w:sz w:val="24"/>
          <w:szCs w:val="24"/>
        </w:rPr>
        <w:lastRenderedPageBreak/>
        <w:t>on the efficacy of transformational leadership is to cultural values.</w:t>
      </w:r>
      <w:r w:rsidR="00AA6227">
        <w:rPr>
          <w:rFonts w:ascii="Verdana" w:hAnsi="Verdana"/>
          <w:sz w:val="24"/>
          <w:szCs w:val="24"/>
        </w:rPr>
        <w:t xml:space="preserve"> This is why a manager must be careful about the negative sides of the transformative leadership, hence, can maximise the outcome for the organizations’ sake. </w:t>
      </w:r>
    </w:p>
    <w:p w14:paraId="441CB4ED" w14:textId="77777777" w:rsidR="00202C03" w:rsidRDefault="00202C03" w:rsidP="00EB1B7E">
      <w:pPr>
        <w:spacing w:after="0" w:line="240" w:lineRule="auto"/>
        <w:jc w:val="both"/>
        <w:rPr>
          <w:rFonts w:ascii="Verdana" w:hAnsi="Verdana"/>
          <w:sz w:val="24"/>
          <w:szCs w:val="24"/>
        </w:rPr>
      </w:pPr>
    </w:p>
    <w:p w14:paraId="1E2C6653" w14:textId="67D3451F" w:rsidR="00202C03" w:rsidRPr="00202C03" w:rsidRDefault="00202C03" w:rsidP="00E80FC8">
      <w:pPr>
        <w:pStyle w:val="Heading2"/>
      </w:pPr>
      <w:bookmarkStart w:id="18" w:name="_Toc219722993"/>
      <w:r w:rsidRPr="00202C03">
        <w:t>5.2 Embracing Technological Literacy:</w:t>
      </w:r>
      <w:bookmarkEnd w:id="18"/>
    </w:p>
    <w:p w14:paraId="0637232B" w14:textId="658A65D1" w:rsidR="00202C03" w:rsidRDefault="00BD05CC" w:rsidP="00EB1B7E">
      <w:pPr>
        <w:spacing w:after="0" w:line="240" w:lineRule="auto"/>
        <w:jc w:val="both"/>
        <w:rPr>
          <w:rFonts w:ascii="Verdana" w:hAnsi="Verdana"/>
          <w:sz w:val="24"/>
          <w:szCs w:val="24"/>
        </w:rPr>
      </w:pPr>
      <w:r w:rsidRPr="00BD05CC">
        <w:rPr>
          <w:rFonts w:ascii="Verdana" w:hAnsi="Verdana"/>
          <w:sz w:val="24"/>
          <w:szCs w:val="24"/>
        </w:rPr>
        <w:t>Technological literacy refers to the capacity to comprehend and employ technology, with those possessing higher levels of technological literacy generally exhibiting greater confidence in their technological usage</w:t>
      </w:r>
      <w:r>
        <w:rPr>
          <w:rFonts w:ascii="Verdana" w:hAnsi="Verdana"/>
          <w:sz w:val="24"/>
          <w:szCs w:val="24"/>
        </w:rPr>
        <w:t xml:space="preserve"> (Modise and </w:t>
      </w:r>
      <w:proofErr w:type="spellStart"/>
      <w:r>
        <w:rPr>
          <w:rFonts w:ascii="Verdana" w:hAnsi="Verdana"/>
          <w:sz w:val="24"/>
          <w:szCs w:val="24"/>
        </w:rPr>
        <w:t>Rambe</w:t>
      </w:r>
      <w:proofErr w:type="spellEnd"/>
      <w:r>
        <w:rPr>
          <w:rFonts w:ascii="Verdana" w:hAnsi="Verdana"/>
          <w:sz w:val="24"/>
          <w:szCs w:val="24"/>
        </w:rPr>
        <w:t>, 2024)</w:t>
      </w:r>
      <w:r w:rsidRPr="00BD05CC">
        <w:rPr>
          <w:rFonts w:ascii="Verdana" w:hAnsi="Verdana"/>
          <w:sz w:val="24"/>
          <w:szCs w:val="24"/>
        </w:rPr>
        <w:t>.</w:t>
      </w:r>
      <w:r>
        <w:rPr>
          <w:rFonts w:ascii="Verdana" w:hAnsi="Verdana"/>
          <w:sz w:val="24"/>
          <w:szCs w:val="24"/>
        </w:rPr>
        <w:t xml:space="preserve"> </w:t>
      </w:r>
      <w:r w:rsidR="009D7479" w:rsidRPr="009D7479">
        <w:rPr>
          <w:rFonts w:ascii="Verdana" w:hAnsi="Verdana"/>
          <w:sz w:val="24"/>
          <w:szCs w:val="24"/>
        </w:rPr>
        <w:t xml:space="preserve">This is </w:t>
      </w:r>
      <w:r w:rsidR="000C1FCD" w:rsidRPr="009D7479">
        <w:rPr>
          <w:rFonts w:ascii="Verdana" w:hAnsi="Verdana"/>
          <w:sz w:val="24"/>
          <w:szCs w:val="24"/>
        </w:rPr>
        <w:t>because</w:t>
      </w:r>
      <w:r w:rsidR="009D7479" w:rsidRPr="009D7479">
        <w:rPr>
          <w:rFonts w:ascii="Verdana" w:hAnsi="Verdana"/>
          <w:sz w:val="24"/>
          <w:szCs w:val="24"/>
        </w:rPr>
        <w:t xml:space="preserve"> an individual's belief is reinforced by their confidence, which is obtained via knowledge and expertise with technology</w:t>
      </w:r>
      <w:r w:rsidR="009D7479">
        <w:rPr>
          <w:rFonts w:ascii="Verdana" w:hAnsi="Verdana"/>
          <w:sz w:val="24"/>
          <w:szCs w:val="24"/>
        </w:rPr>
        <w:t xml:space="preserve"> (ibid)</w:t>
      </w:r>
      <w:r w:rsidR="009D7479" w:rsidRPr="009D7479">
        <w:rPr>
          <w:rFonts w:ascii="Verdana" w:hAnsi="Verdana"/>
          <w:sz w:val="24"/>
          <w:szCs w:val="24"/>
        </w:rPr>
        <w:t>.</w:t>
      </w:r>
      <w:r w:rsidR="00FF72AA">
        <w:rPr>
          <w:rFonts w:ascii="Verdana" w:hAnsi="Verdana"/>
          <w:sz w:val="24"/>
          <w:szCs w:val="24"/>
        </w:rPr>
        <w:t xml:space="preserve"> Furthermore, t</w:t>
      </w:r>
      <w:r w:rsidR="00FF72AA" w:rsidRPr="00FF72AA">
        <w:rPr>
          <w:rFonts w:ascii="Verdana" w:hAnsi="Verdana"/>
          <w:sz w:val="24"/>
          <w:szCs w:val="24"/>
        </w:rPr>
        <w:t>echnological literacy constitutes a fundamental component of basic literacy, encompassing the knowledge and proficiency in utilising information and communication technology (ICT). This includes comprehension of computer concepts and principles, digital information systems, programming, the internet, and the adept use of ICT tools for managing numerical and textual data (Kulathunga et al., 2020</w:t>
      </w:r>
      <w:r w:rsidR="005821A0">
        <w:rPr>
          <w:rFonts w:ascii="Verdana" w:hAnsi="Verdana"/>
          <w:sz w:val="24"/>
          <w:szCs w:val="24"/>
        </w:rPr>
        <w:t xml:space="preserve"> cited in </w:t>
      </w:r>
      <w:proofErr w:type="spellStart"/>
      <w:r w:rsidR="005821A0" w:rsidRPr="005821A0">
        <w:rPr>
          <w:rFonts w:ascii="Verdana" w:hAnsi="Verdana"/>
          <w:sz w:val="24"/>
          <w:szCs w:val="24"/>
        </w:rPr>
        <w:t>Oktasavira</w:t>
      </w:r>
      <w:proofErr w:type="spellEnd"/>
      <w:r w:rsidR="005821A0">
        <w:rPr>
          <w:rFonts w:ascii="Verdana" w:hAnsi="Verdana"/>
          <w:sz w:val="24"/>
          <w:szCs w:val="24"/>
        </w:rPr>
        <w:t xml:space="preserve"> and </w:t>
      </w:r>
      <w:proofErr w:type="spellStart"/>
      <w:r w:rsidR="005821A0" w:rsidRPr="005821A0">
        <w:rPr>
          <w:rFonts w:ascii="Verdana" w:hAnsi="Verdana"/>
          <w:sz w:val="24"/>
          <w:szCs w:val="24"/>
        </w:rPr>
        <w:t>Ismanto</w:t>
      </w:r>
      <w:proofErr w:type="spellEnd"/>
      <w:r w:rsidR="005821A0">
        <w:rPr>
          <w:rFonts w:ascii="Verdana" w:hAnsi="Verdana"/>
          <w:sz w:val="24"/>
          <w:szCs w:val="24"/>
        </w:rPr>
        <w:t>, 2022</w:t>
      </w:r>
      <w:r w:rsidR="00FF72AA" w:rsidRPr="00FF72AA">
        <w:rPr>
          <w:rFonts w:ascii="Verdana" w:hAnsi="Verdana"/>
          <w:sz w:val="24"/>
          <w:szCs w:val="24"/>
        </w:rPr>
        <w:t>).</w:t>
      </w:r>
      <w:r w:rsidR="005821A0">
        <w:rPr>
          <w:rFonts w:ascii="Verdana" w:hAnsi="Verdana"/>
          <w:sz w:val="24"/>
          <w:szCs w:val="24"/>
        </w:rPr>
        <w:t xml:space="preserve"> </w:t>
      </w:r>
      <w:r w:rsidR="00EB1B7E" w:rsidRPr="00EB1B7E">
        <w:rPr>
          <w:rFonts w:ascii="Verdana" w:hAnsi="Verdana"/>
          <w:sz w:val="24"/>
          <w:szCs w:val="24"/>
        </w:rPr>
        <w:t>UNESCO (2018) states that technological literacy encompasses seven competencies pertaining to technology and information. These competencies encompass defining, accessing, managing, integrating, evaluating, creating, and communicating</w:t>
      </w:r>
      <w:r w:rsidR="00EB1B7E">
        <w:rPr>
          <w:rFonts w:ascii="Verdana" w:hAnsi="Verdana"/>
          <w:sz w:val="24"/>
          <w:szCs w:val="24"/>
        </w:rPr>
        <w:t xml:space="preserve"> (</w:t>
      </w:r>
      <w:proofErr w:type="spellStart"/>
      <w:r w:rsidR="00EB1B7E" w:rsidRPr="005821A0">
        <w:rPr>
          <w:rFonts w:ascii="Verdana" w:hAnsi="Verdana"/>
          <w:sz w:val="24"/>
          <w:szCs w:val="24"/>
        </w:rPr>
        <w:t>Oktasavira</w:t>
      </w:r>
      <w:proofErr w:type="spellEnd"/>
      <w:r w:rsidR="00EB1B7E">
        <w:rPr>
          <w:rFonts w:ascii="Verdana" w:hAnsi="Verdana"/>
          <w:sz w:val="24"/>
          <w:szCs w:val="24"/>
        </w:rPr>
        <w:t xml:space="preserve"> and </w:t>
      </w:r>
      <w:proofErr w:type="spellStart"/>
      <w:r w:rsidR="00EB1B7E" w:rsidRPr="005821A0">
        <w:rPr>
          <w:rFonts w:ascii="Verdana" w:hAnsi="Verdana"/>
          <w:sz w:val="24"/>
          <w:szCs w:val="24"/>
        </w:rPr>
        <w:t>Ismanto</w:t>
      </w:r>
      <w:proofErr w:type="spellEnd"/>
      <w:r w:rsidR="00EB1B7E">
        <w:rPr>
          <w:rFonts w:ascii="Verdana" w:hAnsi="Verdana"/>
          <w:sz w:val="24"/>
          <w:szCs w:val="24"/>
        </w:rPr>
        <w:t>, 2022)</w:t>
      </w:r>
      <w:r w:rsidR="00EB1B7E" w:rsidRPr="00EB1B7E">
        <w:rPr>
          <w:rFonts w:ascii="Verdana" w:hAnsi="Verdana"/>
          <w:sz w:val="24"/>
          <w:szCs w:val="24"/>
        </w:rPr>
        <w:t>.</w:t>
      </w:r>
      <w:r w:rsidR="00EB1B7E">
        <w:rPr>
          <w:rFonts w:ascii="Verdana" w:hAnsi="Verdana"/>
          <w:sz w:val="24"/>
          <w:szCs w:val="24"/>
        </w:rPr>
        <w:t xml:space="preserve"> </w:t>
      </w:r>
      <w:r w:rsidR="000E1DCC" w:rsidRPr="000E1DCC">
        <w:rPr>
          <w:rFonts w:ascii="Verdana" w:hAnsi="Verdana"/>
          <w:sz w:val="24"/>
          <w:szCs w:val="24"/>
        </w:rPr>
        <w:t xml:space="preserve">Individuals with technological expertise adeptly utilise technology and make judicious choices regarding its application and timing </w:t>
      </w:r>
      <w:r w:rsidR="000E1DCC">
        <w:rPr>
          <w:rFonts w:ascii="Verdana" w:hAnsi="Verdana"/>
          <w:sz w:val="24"/>
          <w:szCs w:val="24"/>
        </w:rPr>
        <w:t>(</w:t>
      </w:r>
      <w:r w:rsidR="000E1DCC" w:rsidRPr="000E1DCC">
        <w:rPr>
          <w:rFonts w:ascii="Verdana" w:hAnsi="Verdana"/>
          <w:sz w:val="24"/>
          <w:szCs w:val="24"/>
        </w:rPr>
        <w:t>Estes, 2017</w:t>
      </w:r>
      <w:r w:rsidR="000E1DCC">
        <w:rPr>
          <w:rFonts w:ascii="Verdana" w:hAnsi="Verdana"/>
          <w:sz w:val="24"/>
          <w:szCs w:val="24"/>
        </w:rPr>
        <w:t xml:space="preserve"> cited in Modise and </w:t>
      </w:r>
      <w:proofErr w:type="spellStart"/>
      <w:r w:rsidR="000E1DCC">
        <w:rPr>
          <w:rFonts w:ascii="Verdana" w:hAnsi="Verdana"/>
          <w:sz w:val="24"/>
          <w:szCs w:val="24"/>
        </w:rPr>
        <w:t>Rambe</w:t>
      </w:r>
      <w:proofErr w:type="spellEnd"/>
      <w:r w:rsidR="000E1DCC">
        <w:rPr>
          <w:rFonts w:ascii="Verdana" w:hAnsi="Verdana"/>
          <w:sz w:val="24"/>
          <w:szCs w:val="24"/>
        </w:rPr>
        <w:t xml:space="preserve">, 2024). </w:t>
      </w:r>
      <w:r w:rsidR="00AB162C" w:rsidRPr="00AB162C">
        <w:rPr>
          <w:rFonts w:ascii="Verdana" w:hAnsi="Verdana"/>
          <w:sz w:val="24"/>
          <w:szCs w:val="24"/>
        </w:rPr>
        <w:t>These competencies are considered essential for utilising technology to enhance the productivity and profitability of their enterprises</w:t>
      </w:r>
      <w:r w:rsidR="00AB162C">
        <w:rPr>
          <w:rFonts w:ascii="Verdana" w:hAnsi="Verdana"/>
          <w:sz w:val="24"/>
          <w:szCs w:val="24"/>
        </w:rPr>
        <w:t xml:space="preserve"> (Modise and </w:t>
      </w:r>
      <w:proofErr w:type="spellStart"/>
      <w:r w:rsidR="00AB162C">
        <w:rPr>
          <w:rFonts w:ascii="Verdana" w:hAnsi="Verdana"/>
          <w:sz w:val="24"/>
          <w:szCs w:val="24"/>
        </w:rPr>
        <w:t>Rambe</w:t>
      </w:r>
      <w:proofErr w:type="spellEnd"/>
      <w:r w:rsidR="00AB162C">
        <w:rPr>
          <w:rFonts w:ascii="Verdana" w:hAnsi="Verdana"/>
          <w:sz w:val="24"/>
          <w:szCs w:val="24"/>
        </w:rPr>
        <w:t>, 2024)</w:t>
      </w:r>
      <w:r w:rsidR="00AB162C" w:rsidRPr="00AB162C">
        <w:rPr>
          <w:rFonts w:ascii="Verdana" w:hAnsi="Verdana"/>
          <w:sz w:val="24"/>
          <w:szCs w:val="24"/>
        </w:rPr>
        <w:t>.</w:t>
      </w:r>
      <w:r w:rsidR="00AB162C">
        <w:rPr>
          <w:rFonts w:ascii="Verdana" w:hAnsi="Verdana"/>
          <w:sz w:val="24"/>
          <w:szCs w:val="24"/>
        </w:rPr>
        <w:t xml:space="preserve"> </w:t>
      </w:r>
    </w:p>
    <w:p w14:paraId="58553457" w14:textId="77777777" w:rsidR="00E40A29" w:rsidRDefault="00E40A29" w:rsidP="00EB1B7E">
      <w:pPr>
        <w:spacing w:after="0" w:line="240" w:lineRule="auto"/>
        <w:jc w:val="both"/>
        <w:rPr>
          <w:rFonts w:ascii="Verdana" w:hAnsi="Verdana"/>
          <w:sz w:val="24"/>
          <w:szCs w:val="24"/>
        </w:rPr>
      </w:pPr>
    </w:p>
    <w:p w14:paraId="5916D6DF" w14:textId="56A87BFE" w:rsidR="00E40A29" w:rsidRDefault="00C47433" w:rsidP="00EB1B7E">
      <w:pPr>
        <w:spacing w:after="0" w:line="240" w:lineRule="auto"/>
        <w:jc w:val="both"/>
        <w:rPr>
          <w:rFonts w:ascii="Verdana" w:hAnsi="Verdana"/>
          <w:sz w:val="24"/>
          <w:szCs w:val="24"/>
        </w:rPr>
      </w:pPr>
      <w:r>
        <w:rPr>
          <w:rFonts w:ascii="Verdana" w:hAnsi="Verdana"/>
          <w:sz w:val="24"/>
          <w:szCs w:val="24"/>
        </w:rPr>
        <w:t xml:space="preserve">Technological literacy is important in the contemporary business context as various implementations of these in the business needs profound understanding the technology. </w:t>
      </w:r>
      <w:r w:rsidR="00D23821" w:rsidRPr="00D23821">
        <w:rPr>
          <w:rFonts w:ascii="Verdana" w:hAnsi="Verdana"/>
          <w:sz w:val="24"/>
          <w:szCs w:val="24"/>
        </w:rPr>
        <w:t>Organisations are employing AI, analysing extensive data sets, and enhancing digital governance due to their increased adaptability, efficiency, and responsiveness to client demands and requirements</w:t>
      </w:r>
      <w:r w:rsidR="00D23821">
        <w:rPr>
          <w:rFonts w:ascii="Verdana" w:hAnsi="Verdana"/>
          <w:sz w:val="24"/>
          <w:szCs w:val="24"/>
        </w:rPr>
        <w:t xml:space="preserve"> (</w:t>
      </w:r>
      <w:r w:rsidR="00D23821" w:rsidRPr="00D23821">
        <w:rPr>
          <w:rFonts w:ascii="Verdana" w:hAnsi="Verdana"/>
          <w:sz w:val="24"/>
          <w:szCs w:val="24"/>
        </w:rPr>
        <w:t xml:space="preserve">Newman, </w:t>
      </w:r>
      <w:proofErr w:type="spellStart"/>
      <w:r w:rsidR="00D23821" w:rsidRPr="00D23821">
        <w:rPr>
          <w:rFonts w:ascii="Verdana" w:hAnsi="Verdana"/>
          <w:sz w:val="24"/>
          <w:szCs w:val="24"/>
        </w:rPr>
        <w:t>Mintrom</w:t>
      </w:r>
      <w:proofErr w:type="spellEnd"/>
      <w:r w:rsidR="00D23821" w:rsidRPr="00D23821">
        <w:rPr>
          <w:rFonts w:ascii="Verdana" w:hAnsi="Verdana"/>
          <w:sz w:val="24"/>
          <w:szCs w:val="24"/>
        </w:rPr>
        <w:t>, and O’Neil</w:t>
      </w:r>
      <w:r w:rsidR="00D23821">
        <w:rPr>
          <w:rFonts w:ascii="Verdana" w:hAnsi="Verdana"/>
          <w:sz w:val="24"/>
          <w:szCs w:val="24"/>
        </w:rPr>
        <w:t xml:space="preserve">, </w:t>
      </w:r>
      <w:r w:rsidR="00D23821" w:rsidRPr="00D23821">
        <w:rPr>
          <w:rFonts w:ascii="Verdana" w:hAnsi="Verdana"/>
          <w:sz w:val="24"/>
          <w:szCs w:val="24"/>
        </w:rPr>
        <w:t>2022</w:t>
      </w:r>
      <w:r w:rsidR="00D23821">
        <w:rPr>
          <w:rFonts w:ascii="Verdana" w:hAnsi="Verdana"/>
          <w:sz w:val="24"/>
          <w:szCs w:val="24"/>
        </w:rPr>
        <w:t xml:space="preserve"> cited in Kollmann et al., 2024</w:t>
      </w:r>
      <w:r w:rsidR="00D23821" w:rsidRPr="00D23821">
        <w:rPr>
          <w:rFonts w:ascii="Verdana" w:hAnsi="Verdana"/>
          <w:sz w:val="24"/>
          <w:szCs w:val="24"/>
        </w:rPr>
        <w:t>)</w:t>
      </w:r>
      <w:r w:rsidR="00D23821">
        <w:rPr>
          <w:rFonts w:ascii="Verdana" w:hAnsi="Verdana"/>
          <w:sz w:val="24"/>
          <w:szCs w:val="24"/>
        </w:rPr>
        <w:t xml:space="preserve">. </w:t>
      </w:r>
      <w:r w:rsidR="008B5B9A">
        <w:rPr>
          <w:rFonts w:ascii="Verdana" w:hAnsi="Verdana"/>
          <w:sz w:val="24"/>
          <w:szCs w:val="24"/>
        </w:rPr>
        <w:t xml:space="preserve">Likewise, </w:t>
      </w:r>
      <w:r w:rsidR="000C219E" w:rsidRPr="000C219E">
        <w:rPr>
          <w:rFonts w:ascii="Verdana" w:hAnsi="Verdana"/>
          <w:sz w:val="24"/>
          <w:szCs w:val="24"/>
        </w:rPr>
        <w:t>Industry 4.0 is characterised by automation technologies, including sensors, robots, and programmable devices networked via the internet (Giustozzi, Saunier, and Zanni-Merk, 2018</w:t>
      </w:r>
      <w:r w:rsidR="000C219E">
        <w:rPr>
          <w:rFonts w:ascii="Verdana" w:hAnsi="Verdana"/>
          <w:sz w:val="24"/>
          <w:szCs w:val="24"/>
        </w:rPr>
        <w:t xml:space="preserve"> cited in Kollmann, 2024</w:t>
      </w:r>
      <w:r w:rsidR="000C219E" w:rsidRPr="000C219E">
        <w:rPr>
          <w:rFonts w:ascii="Verdana" w:hAnsi="Verdana"/>
          <w:sz w:val="24"/>
          <w:szCs w:val="24"/>
        </w:rPr>
        <w:t>).</w:t>
      </w:r>
      <w:r w:rsidR="000C219E">
        <w:rPr>
          <w:rFonts w:ascii="Verdana" w:hAnsi="Verdana"/>
          <w:sz w:val="24"/>
          <w:szCs w:val="24"/>
        </w:rPr>
        <w:t xml:space="preserve"> Technological literacy is essential as </w:t>
      </w:r>
      <w:r w:rsidR="00283E81">
        <w:rPr>
          <w:rFonts w:ascii="Verdana" w:hAnsi="Verdana"/>
          <w:sz w:val="24"/>
          <w:szCs w:val="24"/>
        </w:rPr>
        <w:t>to</w:t>
      </w:r>
      <w:r w:rsidR="000C219E">
        <w:rPr>
          <w:rFonts w:ascii="Verdana" w:hAnsi="Verdana"/>
          <w:sz w:val="24"/>
          <w:szCs w:val="24"/>
        </w:rPr>
        <w:t xml:space="preserve"> combine business strategies with the moder</w:t>
      </w:r>
      <w:r w:rsidR="009820ED">
        <w:rPr>
          <w:rFonts w:ascii="Verdana" w:hAnsi="Verdana"/>
          <w:sz w:val="24"/>
          <w:szCs w:val="24"/>
        </w:rPr>
        <w:t>n</w:t>
      </w:r>
      <w:r w:rsidR="000C219E">
        <w:rPr>
          <w:rFonts w:ascii="Verdana" w:hAnsi="Verdana"/>
          <w:sz w:val="24"/>
          <w:szCs w:val="24"/>
        </w:rPr>
        <w:t xml:space="preserve"> technology. </w:t>
      </w:r>
    </w:p>
    <w:p w14:paraId="5133AEB0" w14:textId="77777777" w:rsidR="00F74229" w:rsidRDefault="00F74229" w:rsidP="00EB1B7E">
      <w:pPr>
        <w:spacing w:after="0" w:line="240" w:lineRule="auto"/>
        <w:jc w:val="both"/>
        <w:rPr>
          <w:rFonts w:ascii="Verdana" w:hAnsi="Verdana"/>
          <w:sz w:val="24"/>
          <w:szCs w:val="24"/>
        </w:rPr>
      </w:pPr>
    </w:p>
    <w:p w14:paraId="1DA96554" w14:textId="6C058EB2" w:rsidR="00F74229" w:rsidRPr="00F74229" w:rsidRDefault="00F74229" w:rsidP="00E80FC8">
      <w:pPr>
        <w:pStyle w:val="Heading1"/>
      </w:pPr>
      <w:bookmarkStart w:id="19" w:name="_Toc219722994"/>
      <w:r w:rsidRPr="00F74229">
        <w:lastRenderedPageBreak/>
        <w:t>6 Challenges and Opportunities:</w:t>
      </w:r>
      <w:bookmarkEnd w:id="19"/>
    </w:p>
    <w:p w14:paraId="5884AA94" w14:textId="745D9F0C" w:rsidR="00EA715D" w:rsidRPr="00E44FEE" w:rsidRDefault="00EA715D" w:rsidP="00E80FC8">
      <w:pPr>
        <w:pStyle w:val="Heading2"/>
      </w:pPr>
      <w:bookmarkStart w:id="20" w:name="_Toc219722995"/>
      <w:r w:rsidRPr="00E44FEE">
        <w:t>6.1 Resistance to Change:</w:t>
      </w:r>
      <w:bookmarkEnd w:id="20"/>
      <w:r w:rsidRPr="00E44FEE">
        <w:t xml:space="preserve"> </w:t>
      </w:r>
    </w:p>
    <w:p w14:paraId="6843BF07" w14:textId="15C7D949" w:rsidR="00432FB1" w:rsidRDefault="004121C4" w:rsidP="00F74229">
      <w:pPr>
        <w:spacing w:after="0" w:line="240" w:lineRule="auto"/>
        <w:ind w:left="-6" w:hanging="11"/>
        <w:jc w:val="both"/>
        <w:rPr>
          <w:rFonts w:ascii="Verdana" w:hAnsi="Verdana"/>
          <w:sz w:val="24"/>
          <w:szCs w:val="24"/>
        </w:rPr>
      </w:pPr>
      <w:r>
        <w:rPr>
          <w:rFonts w:ascii="Verdana" w:hAnsi="Verdana"/>
          <w:sz w:val="24"/>
          <w:szCs w:val="24"/>
        </w:rPr>
        <w:t xml:space="preserve">Due to the technological advancement the business management structures are changing rapidly. However, this change is not accepted by all the members of the organizations swiftly where it is facing resistance. </w:t>
      </w:r>
      <w:r w:rsidR="00172FB6">
        <w:rPr>
          <w:rFonts w:ascii="Verdana" w:hAnsi="Verdana"/>
          <w:sz w:val="24"/>
          <w:szCs w:val="24"/>
        </w:rPr>
        <w:t xml:space="preserve">This resistance may </w:t>
      </w:r>
      <w:r w:rsidR="00D844FD">
        <w:rPr>
          <w:rFonts w:ascii="Verdana" w:hAnsi="Verdana"/>
          <w:sz w:val="24"/>
          <w:szCs w:val="24"/>
        </w:rPr>
        <w:t>occur</w:t>
      </w:r>
      <w:r w:rsidR="00172FB6">
        <w:rPr>
          <w:rFonts w:ascii="Verdana" w:hAnsi="Verdana"/>
          <w:sz w:val="24"/>
          <w:szCs w:val="24"/>
        </w:rPr>
        <w:t xml:space="preserve"> for various reasons such as </w:t>
      </w:r>
      <w:r w:rsidR="00172FB6" w:rsidRPr="00172FB6">
        <w:rPr>
          <w:rFonts w:ascii="Verdana" w:hAnsi="Verdana"/>
          <w:sz w:val="24"/>
          <w:szCs w:val="24"/>
        </w:rPr>
        <w:t>challenges associated with relinquishing corporate culture, structure, and authority</w:t>
      </w:r>
      <w:r w:rsidR="00172FB6">
        <w:rPr>
          <w:rFonts w:ascii="Verdana" w:hAnsi="Verdana"/>
          <w:sz w:val="24"/>
          <w:szCs w:val="24"/>
        </w:rPr>
        <w:t xml:space="preserve"> (Donald et al., 2022)</w:t>
      </w:r>
      <w:r w:rsidR="00172FB6" w:rsidRPr="00172FB6">
        <w:rPr>
          <w:rFonts w:ascii="Verdana" w:hAnsi="Verdana"/>
          <w:sz w:val="24"/>
          <w:szCs w:val="24"/>
        </w:rPr>
        <w:t>.</w:t>
      </w:r>
      <w:r w:rsidR="00294DD0">
        <w:rPr>
          <w:rFonts w:ascii="Verdana" w:hAnsi="Verdana"/>
          <w:sz w:val="24"/>
          <w:szCs w:val="24"/>
        </w:rPr>
        <w:t xml:space="preserve"> Furthermore, i</w:t>
      </w:r>
      <w:r w:rsidR="00294DD0" w:rsidRPr="00294DD0">
        <w:rPr>
          <w:rFonts w:ascii="Verdana" w:hAnsi="Verdana"/>
          <w:sz w:val="24"/>
          <w:szCs w:val="24"/>
        </w:rPr>
        <w:t>ndividuals show indecision in their responses to change, particularly when future implications are uncertain</w:t>
      </w:r>
      <w:r w:rsidR="00294DD0">
        <w:rPr>
          <w:rFonts w:ascii="Verdana" w:hAnsi="Verdana"/>
          <w:sz w:val="24"/>
          <w:szCs w:val="24"/>
        </w:rPr>
        <w:t xml:space="preserve"> (Khaw et al., 2022)</w:t>
      </w:r>
      <w:r w:rsidR="00294DD0" w:rsidRPr="00294DD0">
        <w:rPr>
          <w:rFonts w:ascii="Verdana" w:hAnsi="Verdana"/>
          <w:sz w:val="24"/>
          <w:szCs w:val="24"/>
        </w:rPr>
        <w:t>.</w:t>
      </w:r>
      <w:r w:rsidR="001D495E">
        <w:rPr>
          <w:rFonts w:ascii="Verdana" w:hAnsi="Verdana"/>
          <w:sz w:val="24"/>
          <w:szCs w:val="24"/>
        </w:rPr>
        <w:t xml:space="preserve"> </w:t>
      </w:r>
      <w:r w:rsidR="00B15F20" w:rsidRPr="00B15F20">
        <w:rPr>
          <w:rFonts w:ascii="Verdana" w:hAnsi="Verdana"/>
          <w:sz w:val="24"/>
          <w:szCs w:val="24"/>
        </w:rPr>
        <w:t xml:space="preserve">Resistance to change is the negative behavioural response to change that often obstructs the effective execution of the intended change (Rafferty and </w:t>
      </w:r>
      <w:proofErr w:type="spellStart"/>
      <w:r w:rsidR="00B15F20" w:rsidRPr="00B15F20">
        <w:rPr>
          <w:rFonts w:ascii="Verdana" w:hAnsi="Verdana"/>
          <w:sz w:val="24"/>
          <w:szCs w:val="24"/>
        </w:rPr>
        <w:t>Jimmieson</w:t>
      </w:r>
      <w:proofErr w:type="spellEnd"/>
      <w:r w:rsidR="00B15F20" w:rsidRPr="00B15F20">
        <w:rPr>
          <w:rFonts w:ascii="Verdana" w:hAnsi="Verdana"/>
          <w:sz w:val="24"/>
          <w:szCs w:val="24"/>
        </w:rPr>
        <w:t xml:space="preserve"> 2017</w:t>
      </w:r>
      <w:r w:rsidR="00B15F20">
        <w:rPr>
          <w:rFonts w:ascii="Verdana" w:hAnsi="Verdana"/>
          <w:sz w:val="24"/>
          <w:szCs w:val="24"/>
        </w:rPr>
        <w:t xml:space="preserve"> cited in Donald et al., 2022</w:t>
      </w:r>
      <w:r w:rsidR="00B15F20" w:rsidRPr="00B15F20">
        <w:rPr>
          <w:rFonts w:ascii="Verdana" w:hAnsi="Verdana"/>
          <w:sz w:val="24"/>
          <w:szCs w:val="24"/>
        </w:rPr>
        <w:t>).</w:t>
      </w:r>
      <w:r w:rsidR="00B15F20">
        <w:rPr>
          <w:rFonts w:ascii="Verdana" w:hAnsi="Verdana"/>
          <w:sz w:val="24"/>
          <w:szCs w:val="24"/>
        </w:rPr>
        <w:t xml:space="preserve"> </w:t>
      </w:r>
      <w:r w:rsidR="00DD0E87">
        <w:rPr>
          <w:rFonts w:ascii="Verdana" w:hAnsi="Verdana"/>
          <w:sz w:val="24"/>
          <w:szCs w:val="24"/>
        </w:rPr>
        <w:t xml:space="preserve">Similarly, </w:t>
      </w:r>
      <w:proofErr w:type="spellStart"/>
      <w:r w:rsidR="00DD0E87" w:rsidRPr="00DD0E87">
        <w:rPr>
          <w:rFonts w:ascii="Verdana" w:hAnsi="Verdana"/>
          <w:sz w:val="24"/>
          <w:szCs w:val="24"/>
        </w:rPr>
        <w:t>Oreg</w:t>
      </w:r>
      <w:proofErr w:type="spellEnd"/>
      <w:r w:rsidR="00DD0E87" w:rsidRPr="00DD0E87">
        <w:rPr>
          <w:rFonts w:ascii="Verdana" w:hAnsi="Verdana"/>
          <w:sz w:val="24"/>
          <w:szCs w:val="24"/>
        </w:rPr>
        <w:t xml:space="preserve"> (2003) asserts in his research that resistance to change is an individual trait characterised by a negative disposition towards change, accompanied by a propensity to evade and actively oppose it</w:t>
      </w:r>
      <w:r w:rsidR="00DD0E87">
        <w:rPr>
          <w:rFonts w:ascii="Verdana" w:hAnsi="Verdana"/>
          <w:sz w:val="24"/>
          <w:szCs w:val="24"/>
        </w:rPr>
        <w:t xml:space="preserve"> (cited in </w:t>
      </w:r>
      <w:proofErr w:type="spellStart"/>
      <w:r w:rsidR="00DD0E87">
        <w:rPr>
          <w:rFonts w:ascii="Verdana" w:hAnsi="Verdana"/>
          <w:sz w:val="24"/>
          <w:szCs w:val="24"/>
        </w:rPr>
        <w:t>Damawan</w:t>
      </w:r>
      <w:proofErr w:type="spellEnd"/>
      <w:r w:rsidR="00DD0E87">
        <w:rPr>
          <w:rFonts w:ascii="Verdana" w:hAnsi="Verdana"/>
          <w:sz w:val="24"/>
          <w:szCs w:val="24"/>
        </w:rPr>
        <w:t xml:space="preserve"> and Azizah, 2019)</w:t>
      </w:r>
      <w:r w:rsidR="00DD0E87" w:rsidRPr="00DD0E87">
        <w:rPr>
          <w:rFonts w:ascii="Verdana" w:hAnsi="Verdana"/>
          <w:sz w:val="24"/>
          <w:szCs w:val="24"/>
        </w:rPr>
        <w:t>.</w:t>
      </w:r>
      <w:r w:rsidR="00DD0E87">
        <w:rPr>
          <w:rFonts w:ascii="Verdana" w:hAnsi="Verdana"/>
          <w:sz w:val="24"/>
          <w:szCs w:val="24"/>
        </w:rPr>
        <w:t xml:space="preserve"> </w:t>
      </w:r>
      <w:r w:rsidR="00AA606A" w:rsidRPr="00AA606A">
        <w:rPr>
          <w:rFonts w:ascii="Verdana" w:hAnsi="Verdana"/>
          <w:sz w:val="24"/>
          <w:szCs w:val="24"/>
        </w:rPr>
        <w:t>Employees showing resistance to change require clearly defined goals and objectives from management; thus, resistance to change is a critical component in the examination of organisational change initiatives</w:t>
      </w:r>
      <w:r w:rsidR="00AA606A">
        <w:rPr>
          <w:rFonts w:ascii="Verdana" w:hAnsi="Verdana"/>
          <w:sz w:val="24"/>
          <w:szCs w:val="24"/>
        </w:rPr>
        <w:t xml:space="preserve"> (</w:t>
      </w:r>
      <w:proofErr w:type="spellStart"/>
      <w:r w:rsidR="00AA606A">
        <w:rPr>
          <w:rFonts w:ascii="Verdana" w:hAnsi="Verdana"/>
          <w:sz w:val="24"/>
          <w:szCs w:val="24"/>
        </w:rPr>
        <w:t>Damawan</w:t>
      </w:r>
      <w:proofErr w:type="spellEnd"/>
      <w:r w:rsidR="00AA606A">
        <w:rPr>
          <w:rFonts w:ascii="Verdana" w:hAnsi="Verdana"/>
          <w:sz w:val="24"/>
          <w:szCs w:val="24"/>
        </w:rPr>
        <w:t xml:space="preserve"> and Azizah, 20</w:t>
      </w:r>
      <w:r w:rsidR="00FD03D5">
        <w:rPr>
          <w:rFonts w:ascii="Verdana" w:hAnsi="Verdana"/>
          <w:sz w:val="24"/>
          <w:szCs w:val="24"/>
        </w:rPr>
        <w:t>20</w:t>
      </w:r>
      <w:r w:rsidR="00AA606A">
        <w:rPr>
          <w:rFonts w:ascii="Verdana" w:hAnsi="Verdana"/>
          <w:sz w:val="24"/>
          <w:szCs w:val="24"/>
        </w:rPr>
        <w:t>)</w:t>
      </w:r>
      <w:r w:rsidR="00AA606A" w:rsidRPr="00AA606A">
        <w:rPr>
          <w:rFonts w:ascii="Verdana" w:hAnsi="Verdana"/>
          <w:sz w:val="24"/>
          <w:szCs w:val="24"/>
        </w:rPr>
        <w:t>.</w:t>
      </w:r>
      <w:r w:rsidR="00FD03D5">
        <w:rPr>
          <w:rFonts w:ascii="Verdana" w:hAnsi="Verdana"/>
          <w:sz w:val="24"/>
          <w:szCs w:val="24"/>
        </w:rPr>
        <w:t xml:space="preserve"> In addition, n</w:t>
      </w:r>
      <w:r w:rsidR="00FD03D5" w:rsidRPr="00FD03D5">
        <w:rPr>
          <w:rFonts w:ascii="Verdana" w:hAnsi="Verdana"/>
          <w:sz w:val="24"/>
          <w:szCs w:val="24"/>
        </w:rPr>
        <w:t>umerous unpleasant reactions occur among individuals over their reluctance to change, resulting in an overly wide interpretation of the responses elicited</w:t>
      </w:r>
      <w:r w:rsidR="00FD03D5">
        <w:rPr>
          <w:rFonts w:ascii="Verdana" w:hAnsi="Verdana"/>
          <w:sz w:val="24"/>
          <w:szCs w:val="24"/>
        </w:rPr>
        <w:t xml:space="preserve"> (ibid)</w:t>
      </w:r>
      <w:r w:rsidR="00FD03D5" w:rsidRPr="00FD03D5">
        <w:rPr>
          <w:rFonts w:ascii="Verdana" w:hAnsi="Verdana"/>
          <w:sz w:val="24"/>
          <w:szCs w:val="24"/>
        </w:rPr>
        <w:t>.</w:t>
      </w:r>
      <w:r w:rsidR="00FD03D5">
        <w:rPr>
          <w:rFonts w:ascii="Verdana" w:hAnsi="Verdana"/>
          <w:sz w:val="24"/>
          <w:szCs w:val="24"/>
        </w:rPr>
        <w:t xml:space="preserve"> </w:t>
      </w:r>
    </w:p>
    <w:p w14:paraId="623DBDBC" w14:textId="77777777" w:rsidR="00432FB1" w:rsidRDefault="00432FB1" w:rsidP="00F74229">
      <w:pPr>
        <w:spacing w:after="0" w:line="240" w:lineRule="auto"/>
        <w:ind w:left="-6" w:hanging="11"/>
        <w:jc w:val="both"/>
        <w:rPr>
          <w:rFonts w:ascii="Verdana" w:hAnsi="Verdana"/>
          <w:sz w:val="24"/>
          <w:szCs w:val="24"/>
        </w:rPr>
      </w:pPr>
    </w:p>
    <w:p w14:paraId="389CCD09" w14:textId="4A645061" w:rsidR="00F74229" w:rsidRDefault="00432FB1" w:rsidP="00F74229">
      <w:pPr>
        <w:spacing w:after="0" w:line="240" w:lineRule="auto"/>
        <w:ind w:left="-6" w:hanging="11"/>
        <w:jc w:val="both"/>
        <w:rPr>
          <w:rFonts w:ascii="Verdana" w:hAnsi="Verdana"/>
          <w:sz w:val="24"/>
          <w:szCs w:val="24"/>
        </w:rPr>
      </w:pPr>
      <w:r>
        <w:rPr>
          <w:rFonts w:ascii="Verdana" w:hAnsi="Verdana"/>
          <w:sz w:val="24"/>
          <w:szCs w:val="24"/>
        </w:rPr>
        <w:t>Moreover, t</w:t>
      </w:r>
      <w:r w:rsidRPr="00432FB1">
        <w:rPr>
          <w:rFonts w:ascii="Verdana" w:hAnsi="Verdana"/>
          <w:sz w:val="24"/>
          <w:szCs w:val="24"/>
        </w:rPr>
        <w:t>he resistance to change inside an organisation adversely affects its growth sustainability, as such resistance represents a detrimental employee reaction that obstructs progress</w:t>
      </w:r>
      <w:r w:rsidR="007D613A">
        <w:rPr>
          <w:rFonts w:ascii="Verdana" w:hAnsi="Verdana"/>
          <w:sz w:val="24"/>
          <w:szCs w:val="24"/>
        </w:rPr>
        <w:t xml:space="preserve"> (</w:t>
      </w:r>
      <w:proofErr w:type="spellStart"/>
      <w:r w:rsidR="007D613A">
        <w:rPr>
          <w:rFonts w:ascii="Verdana" w:hAnsi="Verdana"/>
          <w:sz w:val="24"/>
          <w:szCs w:val="24"/>
        </w:rPr>
        <w:t>Damawan</w:t>
      </w:r>
      <w:proofErr w:type="spellEnd"/>
      <w:r w:rsidR="007D613A">
        <w:rPr>
          <w:rFonts w:ascii="Verdana" w:hAnsi="Verdana"/>
          <w:sz w:val="24"/>
          <w:szCs w:val="24"/>
        </w:rPr>
        <w:t xml:space="preserve"> and Azizah, 2020)</w:t>
      </w:r>
      <w:r w:rsidRPr="00432FB1">
        <w:rPr>
          <w:rFonts w:ascii="Verdana" w:hAnsi="Verdana"/>
          <w:sz w:val="24"/>
          <w:szCs w:val="24"/>
        </w:rPr>
        <w:t>.</w:t>
      </w:r>
      <w:r w:rsidR="007D613A">
        <w:rPr>
          <w:rFonts w:ascii="Verdana" w:hAnsi="Verdana"/>
          <w:sz w:val="24"/>
          <w:szCs w:val="24"/>
        </w:rPr>
        <w:t xml:space="preserve"> </w:t>
      </w:r>
      <w:r w:rsidR="00E44FEE">
        <w:rPr>
          <w:rFonts w:ascii="Verdana" w:hAnsi="Verdana"/>
          <w:sz w:val="24"/>
          <w:szCs w:val="24"/>
        </w:rPr>
        <w:t>Firstly,</w:t>
      </w:r>
      <w:r w:rsidR="006A0966">
        <w:rPr>
          <w:rFonts w:ascii="Verdana" w:hAnsi="Verdana"/>
          <w:sz w:val="24"/>
          <w:szCs w:val="24"/>
        </w:rPr>
        <w:t xml:space="preserve"> the main </w:t>
      </w:r>
      <w:r w:rsidR="00E44FEE">
        <w:rPr>
          <w:rFonts w:ascii="Verdana" w:hAnsi="Verdana"/>
          <w:sz w:val="24"/>
          <w:szCs w:val="24"/>
        </w:rPr>
        <w:t>reason</w:t>
      </w:r>
      <w:r w:rsidR="006A0966">
        <w:rPr>
          <w:rFonts w:ascii="Verdana" w:hAnsi="Verdana"/>
          <w:sz w:val="24"/>
          <w:szCs w:val="24"/>
        </w:rPr>
        <w:t xml:space="preserve"> of the resistance is lack of confidence, and reluctant to</w:t>
      </w:r>
      <w:r w:rsidR="006A0966" w:rsidRPr="006A0966">
        <w:rPr>
          <w:rFonts w:ascii="Verdana" w:hAnsi="Verdana"/>
          <w:sz w:val="24"/>
          <w:szCs w:val="24"/>
        </w:rPr>
        <w:t xml:space="preserve"> believe that change will benefit them and the company</w:t>
      </w:r>
      <w:r w:rsidR="00EA715D">
        <w:rPr>
          <w:rFonts w:ascii="Verdana" w:hAnsi="Verdana"/>
          <w:sz w:val="24"/>
          <w:szCs w:val="24"/>
        </w:rPr>
        <w:t xml:space="preserve"> (ibid)</w:t>
      </w:r>
      <w:r w:rsidR="006A0966" w:rsidRPr="006A0966">
        <w:rPr>
          <w:rFonts w:ascii="Verdana" w:hAnsi="Verdana"/>
          <w:sz w:val="24"/>
          <w:szCs w:val="24"/>
        </w:rPr>
        <w:t>.</w:t>
      </w:r>
      <w:r w:rsidR="00EA715D">
        <w:rPr>
          <w:rFonts w:ascii="Verdana" w:hAnsi="Verdana"/>
          <w:sz w:val="24"/>
          <w:szCs w:val="24"/>
        </w:rPr>
        <w:t xml:space="preserve"> </w:t>
      </w:r>
      <w:r w:rsidR="00E44FEE">
        <w:rPr>
          <w:rFonts w:ascii="Verdana" w:hAnsi="Verdana"/>
          <w:sz w:val="24"/>
          <w:szCs w:val="24"/>
        </w:rPr>
        <w:t>Secondly, t</w:t>
      </w:r>
      <w:r w:rsidR="00E44FEE" w:rsidRPr="00E44FEE">
        <w:rPr>
          <w:rFonts w:ascii="Verdana" w:hAnsi="Verdana"/>
          <w:sz w:val="24"/>
          <w:szCs w:val="24"/>
        </w:rPr>
        <w:t>he lack of self-stability impedes employees' ability to exercise conscious self-control, leading to detrimental behaviours towards others and the organisation, including resistance to change</w:t>
      </w:r>
      <w:r w:rsidR="004F6197">
        <w:rPr>
          <w:rFonts w:ascii="Verdana" w:hAnsi="Verdana"/>
          <w:sz w:val="24"/>
          <w:szCs w:val="24"/>
        </w:rPr>
        <w:t xml:space="preserve"> (ibid)</w:t>
      </w:r>
      <w:r w:rsidR="00E44FEE" w:rsidRPr="00E44FEE">
        <w:rPr>
          <w:rFonts w:ascii="Verdana" w:hAnsi="Verdana"/>
          <w:sz w:val="24"/>
          <w:szCs w:val="24"/>
        </w:rPr>
        <w:t>.</w:t>
      </w:r>
      <w:r w:rsidR="00650A8F">
        <w:rPr>
          <w:rFonts w:ascii="Verdana" w:hAnsi="Verdana"/>
          <w:sz w:val="24"/>
          <w:szCs w:val="24"/>
        </w:rPr>
        <w:t xml:space="preserve"> </w:t>
      </w:r>
      <w:r w:rsidR="009336B7">
        <w:rPr>
          <w:rFonts w:ascii="Verdana" w:hAnsi="Verdana"/>
          <w:sz w:val="24"/>
          <w:szCs w:val="24"/>
        </w:rPr>
        <w:t xml:space="preserve">Thirdly, the increased stress on the employees due to the technological changes, specially who are not tech savvy (ibid). </w:t>
      </w:r>
      <w:r w:rsidR="00E44FEE">
        <w:rPr>
          <w:rFonts w:ascii="Verdana" w:hAnsi="Verdana"/>
          <w:sz w:val="24"/>
          <w:szCs w:val="24"/>
        </w:rPr>
        <w:t xml:space="preserve"> </w:t>
      </w:r>
      <w:r w:rsidRPr="00432FB1">
        <w:rPr>
          <w:rFonts w:ascii="Verdana" w:hAnsi="Verdana"/>
          <w:sz w:val="24"/>
          <w:szCs w:val="24"/>
        </w:rPr>
        <w:t xml:space="preserve"> </w:t>
      </w:r>
      <w:r w:rsidR="00FD03D5" w:rsidRPr="00FD03D5">
        <w:rPr>
          <w:rFonts w:ascii="Verdana" w:hAnsi="Verdana"/>
          <w:sz w:val="24"/>
          <w:szCs w:val="24"/>
        </w:rPr>
        <w:t xml:space="preserve"> </w:t>
      </w:r>
      <w:r w:rsidR="00294DD0">
        <w:rPr>
          <w:rFonts w:ascii="Verdana" w:hAnsi="Verdana"/>
          <w:sz w:val="24"/>
          <w:szCs w:val="24"/>
        </w:rPr>
        <w:t xml:space="preserve"> </w:t>
      </w:r>
    </w:p>
    <w:p w14:paraId="51CA5D85" w14:textId="77777777" w:rsidR="008936B9" w:rsidRDefault="008936B9" w:rsidP="00F74229">
      <w:pPr>
        <w:spacing w:after="0" w:line="240" w:lineRule="auto"/>
        <w:ind w:left="-6" w:hanging="11"/>
        <w:jc w:val="both"/>
        <w:rPr>
          <w:rFonts w:ascii="Verdana" w:hAnsi="Verdana"/>
          <w:sz w:val="24"/>
          <w:szCs w:val="24"/>
        </w:rPr>
      </w:pPr>
    </w:p>
    <w:p w14:paraId="58147C39" w14:textId="79B32279" w:rsidR="008936B9" w:rsidRPr="008936B9" w:rsidRDefault="008936B9" w:rsidP="00E80FC8">
      <w:pPr>
        <w:pStyle w:val="Heading2"/>
      </w:pPr>
      <w:bookmarkStart w:id="21" w:name="_Toc219722996"/>
      <w:r w:rsidRPr="008936B9">
        <w:t>6.2 Ensuring data Security and Privacy:</w:t>
      </w:r>
      <w:bookmarkEnd w:id="21"/>
    </w:p>
    <w:p w14:paraId="3AFE45DA" w14:textId="252EF77A" w:rsidR="004B74BD" w:rsidRDefault="008E1BDF" w:rsidP="004B74BD">
      <w:pPr>
        <w:spacing w:after="0" w:line="240" w:lineRule="auto"/>
        <w:ind w:left="-6" w:hanging="11"/>
        <w:jc w:val="both"/>
        <w:rPr>
          <w:rFonts w:ascii="Verdana" w:hAnsi="Verdana"/>
          <w:sz w:val="24"/>
          <w:szCs w:val="24"/>
        </w:rPr>
      </w:pPr>
      <w:r>
        <w:rPr>
          <w:rFonts w:ascii="Verdana" w:hAnsi="Verdana"/>
          <w:sz w:val="24"/>
          <w:szCs w:val="24"/>
        </w:rPr>
        <w:t xml:space="preserve">Digitalization has improved the business operations and strategies, nonetheless, it has also raised some concern regarding the data security and privacy. </w:t>
      </w:r>
      <w:r w:rsidR="00E7748D">
        <w:rPr>
          <w:rFonts w:ascii="Verdana" w:hAnsi="Verdana"/>
          <w:sz w:val="24"/>
          <w:szCs w:val="24"/>
        </w:rPr>
        <w:t>Since all sort of digital access creates and record</w:t>
      </w:r>
      <w:r w:rsidR="006F6240">
        <w:rPr>
          <w:rFonts w:ascii="Verdana" w:hAnsi="Verdana"/>
          <w:sz w:val="24"/>
          <w:szCs w:val="24"/>
        </w:rPr>
        <w:t>s</w:t>
      </w:r>
      <w:r w:rsidR="00E7748D">
        <w:rPr>
          <w:rFonts w:ascii="Verdana" w:hAnsi="Verdana"/>
          <w:sz w:val="24"/>
          <w:szCs w:val="24"/>
        </w:rPr>
        <w:t xml:space="preserve"> data whoever uses digital platform</w:t>
      </w:r>
      <w:r w:rsidR="00212716">
        <w:rPr>
          <w:rFonts w:ascii="Verdana" w:hAnsi="Verdana"/>
          <w:sz w:val="24"/>
          <w:szCs w:val="24"/>
        </w:rPr>
        <w:t xml:space="preserve"> like e-business flatforms. </w:t>
      </w:r>
      <w:r w:rsidR="002160A4">
        <w:rPr>
          <w:rFonts w:ascii="Verdana" w:hAnsi="Verdana"/>
          <w:sz w:val="24"/>
          <w:szCs w:val="24"/>
        </w:rPr>
        <w:t>Users always provide personal information such as electronic-mail, addresses, phone numbers, date of birth and so on, that</w:t>
      </w:r>
      <w:r w:rsidR="00712E26">
        <w:rPr>
          <w:rFonts w:ascii="Verdana" w:hAnsi="Verdana"/>
          <w:sz w:val="24"/>
          <w:szCs w:val="24"/>
        </w:rPr>
        <w:t xml:space="preserve"> are primarily used to c</w:t>
      </w:r>
      <w:r w:rsidR="00712E26" w:rsidRPr="00712E26">
        <w:rPr>
          <w:rFonts w:ascii="Verdana" w:hAnsi="Verdana"/>
          <w:sz w:val="24"/>
          <w:szCs w:val="24"/>
        </w:rPr>
        <w:t>onsumers' interests and shopping behaviours, and the establishment of positive ties with consumers</w:t>
      </w:r>
      <w:r w:rsidR="00712E26">
        <w:rPr>
          <w:rFonts w:ascii="Verdana" w:hAnsi="Verdana"/>
          <w:sz w:val="24"/>
          <w:szCs w:val="24"/>
        </w:rPr>
        <w:t xml:space="preserve"> (Li et al., 2018), nevertheless,</w:t>
      </w:r>
      <w:r w:rsidR="002160A4">
        <w:rPr>
          <w:rFonts w:ascii="Verdana" w:hAnsi="Verdana"/>
          <w:sz w:val="24"/>
          <w:szCs w:val="24"/>
        </w:rPr>
        <w:t xml:space="preserve"> can </w:t>
      </w:r>
      <w:r w:rsidR="00712E26">
        <w:rPr>
          <w:rFonts w:ascii="Verdana" w:hAnsi="Verdana"/>
          <w:sz w:val="24"/>
          <w:szCs w:val="24"/>
        </w:rPr>
        <w:t xml:space="preserve">also </w:t>
      </w:r>
      <w:r w:rsidR="002160A4">
        <w:rPr>
          <w:rFonts w:ascii="Verdana" w:hAnsi="Verdana"/>
          <w:sz w:val="24"/>
          <w:szCs w:val="24"/>
        </w:rPr>
        <w:t>be used for malicious purposes</w:t>
      </w:r>
      <w:r w:rsidR="00712E26">
        <w:rPr>
          <w:rFonts w:ascii="Verdana" w:hAnsi="Verdana"/>
          <w:sz w:val="24"/>
          <w:szCs w:val="24"/>
        </w:rPr>
        <w:t xml:space="preserve"> by the lawbreakers</w:t>
      </w:r>
      <w:r w:rsidR="002160A4">
        <w:rPr>
          <w:rFonts w:ascii="Verdana" w:hAnsi="Verdana"/>
          <w:sz w:val="24"/>
          <w:szCs w:val="24"/>
        </w:rPr>
        <w:t xml:space="preserve">. </w:t>
      </w:r>
      <w:r w:rsidR="004579B8">
        <w:rPr>
          <w:rFonts w:ascii="Verdana" w:hAnsi="Verdana"/>
          <w:sz w:val="24"/>
          <w:szCs w:val="24"/>
        </w:rPr>
        <w:t xml:space="preserve">For example, </w:t>
      </w:r>
      <w:r w:rsidR="0029624D" w:rsidRPr="004579B8">
        <w:rPr>
          <w:rFonts w:ascii="Verdana" w:hAnsi="Verdana"/>
          <w:sz w:val="24"/>
          <w:szCs w:val="24"/>
        </w:rPr>
        <w:t>the</w:t>
      </w:r>
      <w:r w:rsidR="004579B8" w:rsidRPr="004579B8">
        <w:rPr>
          <w:rFonts w:ascii="Verdana" w:hAnsi="Verdana"/>
          <w:sz w:val="24"/>
          <w:szCs w:val="24"/>
        </w:rPr>
        <w:t xml:space="preserve"> most concerning event in recent days is the data privacy crisis involving Facebook, where </w:t>
      </w:r>
      <w:r w:rsidR="004579B8" w:rsidRPr="004579B8">
        <w:rPr>
          <w:rFonts w:ascii="Verdana" w:hAnsi="Verdana"/>
          <w:sz w:val="24"/>
          <w:szCs w:val="24"/>
        </w:rPr>
        <w:lastRenderedPageBreak/>
        <w:t>the personal data of over 50 million users has been utilised without their knowledge</w:t>
      </w:r>
      <w:r w:rsidR="004579B8">
        <w:rPr>
          <w:rFonts w:ascii="Verdana" w:hAnsi="Verdana"/>
          <w:sz w:val="24"/>
          <w:szCs w:val="24"/>
        </w:rPr>
        <w:t xml:space="preserve"> (Li et al., 2018)</w:t>
      </w:r>
      <w:r w:rsidR="004579B8" w:rsidRPr="004579B8">
        <w:rPr>
          <w:rFonts w:ascii="Verdana" w:hAnsi="Verdana"/>
          <w:sz w:val="24"/>
          <w:szCs w:val="24"/>
        </w:rPr>
        <w:t>.</w:t>
      </w:r>
      <w:r w:rsidR="004579B8">
        <w:rPr>
          <w:rFonts w:ascii="Verdana" w:hAnsi="Verdana"/>
          <w:sz w:val="24"/>
          <w:szCs w:val="24"/>
        </w:rPr>
        <w:t xml:space="preserve"> </w:t>
      </w:r>
      <w:r w:rsidR="0029624D">
        <w:rPr>
          <w:rFonts w:ascii="Verdana" w:hAnsi="Verdana"/>
          <w:sz w:val="24"/>
          <w:szCs w:val="24"/>
        </w:rPr>
        <w:t>In addition,</w:t>
      </w:r>
      <w:r w:rsidR="00B47D12">
        <w:rPr>
          <w:rFonts w:ascii="Verdana" w:hAnsi="Verdana"/>
          <w:sz w:val="24"/>
          <w:szCs w:val="24"/>
        </w:rPr>
        <w:t xml:space="preserve"> </w:t>
      </w:r>
      <w:r w:rsidR="00B47D12" w:rsidRPr="00B47D12">
        <w:rPr>
          <w:rFonts w:ascii="Verdana" w:hAnsi="Verdana"/>
          <w:sz w:val="24"/>
          <w:szCs w:val="24"/>
        </w:rPr>
        <w:t>by employing artificial intelligence, marketers may create more accurate and tailored experiences for their target consumers, resulting in improved engagement and conversion rates (Kumar et al., 2019</w:t>
      </w:r>
      <w:r w:rsidR="00B47D12">
        <w:rPr>
          <w:rFonts w:ascii="Verdana" w:hAnsi="Verdana"/>
          <w:sz w:val="24"/>
          <w:szCs w:val="24"/>
        </w:rPr>
        <w:t xml:space="preserve">, </w:t>
      </w:r>
      <w:proofErr w:type="spellStart"/>
      <w:r w:rsidR="00B47D12">
        <w:rPr>
          <w:rFonts w:ascii="Verdana" w:hAnsi="Verdana"/>
          <w:sz w:val="24"/>
          <w:szCs w:val="24"/>
        </w:rPr>
        <w:t>Alhitmi</w:t>
      </w:r>
      <w:proofErr w:type="spellEnd"/>
      <w:r w:rsidR="00B47D12">
        <w:rPr>
          <w:rFonts w:ascii="Verdana" w:hAnsi="Verdana"/>
          <w:sz w:val="24"/>
          <w:szCs w:val="24"/>
        </w:rPr>
        <w:t xml:space="preserve"> et al., 2024</w:t>
      </w:r>
      <w:r w:rsidR="00B47D12" w:rsidRPr="00B47D12">
        <w:rPr>
          <w:rFonts w:ascii="Verdana" w:hAnsi="Verdana"/>
          <w:sz w:val="24"/>
          <w:szCs w:val="24"/>
        </w:rPr>
        <w:t>).</w:t>
      </w:r>
      <w:r w:rsidR="00FB45F6">
        <w:rPr>
          <w:rFonts w:ascii="Verdana" w:hAnsi="Verdana"/>
          <w:sz w:val="24"/>
          <w:szCs w:val="24"/>
        </w:rPr>
        <w:t xml:space="preserve"> However, t</w:t>
      </w:r>
      <w:r w:rsidR="0029624D" w:rsidRPr="0029624D">
        <w:rPr>
          <w:rFonts w:ascii="Verdana" w:hAnsi="Verdana"/>
          <w:sz w:val="24"/>
          <w:szCs w:val="24"/>
        </w:rPr>
        <w:t>he question of data security and privacy in AI-driven marketing presents a multifaceted dilemma within the domains of economics and business (Kunz &amp; Wirtz, 2024</w:t>
      </w:r>
      <w:r w:rsidR="0029624D">
        <w:rPr>
          <w:rFonts w:ascii="Verdana" w:hAnsi="Verdana"/>
          <w:sz w:val="24"/>
          <w:szCs w:val="24"/>
        </w:rPr>
        <w:t xml:space="preserve"> cited in </w:t>
      </w:r>
      <w:proofErr w:type="spellStart"/>
      <w:r w:rsidR="0029624D">
        <w:rPr>
          <w:rFonts w:ascii="Verdana" w:hAnsi="Verdana"/>
          <w:sz w:val="24"/>
          <w:szCs w:val="24"/>
        </w:rPr>
        <w:t>Alhitmi</w:t>
      </w:r>
      <w:proofErr w:type="spellEnd"/>
      <w:r w:rsidR="0029624D">
        <w:rPr>
          <w:rFonts w:ascii="Verdana" w:hAnsi="Verdana"/>
          <w:sz w:val="24"/>
          <w:szCs w:val="24"/>
        </w:rPr>
        <w:t xml:space="preserve"> et al., 2024</w:t>
      </w:r>
      <w:r w:rsidR="0029624D" w:rsidRPr="0029624D">
        <w:rPr>
          <w:rFonts w:ascii="Verdana" w:hAnsi="Verdana"/>
          <w:sz w:val="24"/>
          <w:szCs w:val="24"/>
        </w:rPr>
        <w:t>).</w:t>
      </w:r>
      <w:r w:rsidR="0029624D">
        <w:rPr>
          <w:rFonts w:ascii="Verdana" w:hAnsi="Verdana"/>
          <w:sz w:val="24"/>
          <w:szCs w:val="24"/>
        </w:rPr>
        <w:t xml:space="preserve"> </w:t>
      </w:r>
      <w:r w:rsidR="00DF3962">
        <w:rPr>
          <w:rFonts w:ascii="Verdana" w:hAnsi="Verdana"/>
          <w:sz w:val="24"/>
          <w:szCs w:val="24"/>
        </w:rPr>
        <w:t>Furthermore, d</w:t>
      </w:r>
      <w:r w:rsidR="00DF3962" w:rsidRPr="00DF3962">
        <w:rPr>
          <w:rFonts w:ascii="Verdana" w:hAnsi="Verdana"/>
          <w:sz w:val="24"/>
          <w:szCs w:val="24"/>
        </w:rPr>
        <w:t>ata security is especially critical in the cloud computing environment due to the dispersion of data over numerous machines and storage devices, including servers, personal computers, and diverse mobile devices such as wireless sensor networks</w:t>
      </w:r>
      <w:r w:rsidR="00BF04ED">
        <w:rPr>
          <w:rFonts w:ascii="Verdana" w:hAnsi="Verdana"/>
          <w:sz w:val="24"/>
          <w:szCs w:val="24"/>
        </w:rPr>
        <w:t xml:space="preserve"> </w:t>
      </w:r>
      <w:r w:rsidR="00DF3962" w:rsidRPr="00DF3962">
        <w:rPr>
          <w:rFonts w:ascii="Verdana" w:hAnsi="Verdana"/>
          <w:sz w:val="24"/>
          <w:szCs w:val="24"/>
        </w:rPr>
        <w:t>and smartphones</w:t>
      </w:r>
      <w:r w:rsidR="00DF3962">
        <w:rPr>
          <w:rFonts w:ascii="Verdana" w:hAnsi="Verdana"/>
          <w:sz w:val="24"/>
          <w:szCs w:val="24"/>
        </w:rPr>
        <w:t xml:space="preserve"> (Sun et al., 2014)</w:t>
      </w:r>
      <w:r w:rsidR="00DF3962" w:rsidRPr="00DF3962">
        <w:rPr>
          <w:rFonts w:ascii="Verdana" w:hAnsi="Verdana"/>
          <w:sz w:val="24"/>
          <w:szCs w:val="24"/>
        </w:rPr>
        <w:t>.</w:t>
      </w:r>
      <w:r w:rsidR="00DF3962">
        <w:rPr>
          <w:rFonts w:ascii="Verdana" w:hAnsi="Verdana"/>
          <w:sz w:val="24"/>
          <w:szCs w:val="24"/>
        </w:rPr>
        <w:t xml:space="preserve"> </w:t>
      </w:r>
      <w:r w:rsidR="00FE1639" w:rsidRPr="00FE1639">
        <w:rPr>
          <w:rFonts w:ascii="Verdana" w:hAnsi="Verdana"/>
          <w:sz w:val="24"/>
          <w:szCs w:val="24"/>
        </w:rPr>
        <w:t>Cloud computing offers convenient, on-demand network access to a shared pool of adjustable computing resources</w:t>
      </w:r>
      <w:r w:rsidR="00FE1639">
        <w:rPr>
          <w:rFonts w:ascii="Verdana" w:hAnsi="Verdana"/>
          <w:sz w:val="24"/>
          <w:szCs w:val="24"/>
        </w:rPr>
        <w:t xml:space="preserve"> that </w:t>
      </w:r>
      <w:r w:rsidR="00FE1639" w:rsidRPr="00FE1639">
        <w:rPr>
          <w:rFonts w:ascii="Verdana" w:hAnsi="Verdana"/>
          <w:sz w:val="24"/>
          <w:szCs w:val="24"/>
        </w:rPr>
        <w:t>can be seen as a novel computer paradigm that offers on-demand services at a minimal cost</w:t>
      </w:r>
      <w:r w:rsidR="00FE1639">
        <w:rPr>
          <w:rFonts w:ascii="Verdana" w:hAnsi="Verdana"/>
          <w:sz w:val="24"/>
          <w:szCs w:val="24"/>
        </w:rPr>
        <w:t xml:space="preserve"> (ibid)</w:t>
      </w:r>
      <w:r w:rsidR="00FE1639" w:rsidRPr="00FE1639">
        <w:rPr>
          <w:rFonts w:ascii="Verdana" w:hAnsi="Verdana"/>
          <w:sz w:val="24"/>
          <w:szCs w:val="24"/>
        </w:rPr>
        <w:t>.</w:t>
      </w:r>
      <w:r w:rsidR="00FE1639">
        <w:rPr>
          <w:rFonts w:ascii="Verdana" w:hAnsi="Verdana"/>
          <w:sz w:val="24"/>
          <w:szCs w:val="24"/>
        </w:rPr>
        <w:t xml:space="preserve"> </w:t>
      </w:r>
    </w:p>
    <w:p w14:paraId="5C4DFB6D" w14:textId="77777777" w:rsidR="004B74BD" w:rsidRDefault="004B74BD" w:rsidP="004B74BD">
      <w:pPr>
        <w:spacing w:after="0" w:line="240" w:lineRule="auto"/>
        <w:ind w:left="-6" w:hanging="11"/>
        <w:jc w:val="both"/>
        <w:rPr>
          <w:rFonts w:ascii="Verdana" w:hAnsi="Verdana"/>
          <w:sz w:val="24"/>
          <w:szCs w:val="24"/>
        </w:rPr>
      </w:pPr>
    </w:p>
    <w:p w14:paraId="091D321C" w14:textId="0237732C" w:rsidR="00F74229" w:rsidRDefault="007E29ED" w:rsidP="00EE645B">
      <w:pPr>
        <w:spacing w:after="0" w:line="240" w:lineRule="auto"/>
        <w:ind w:left="-6" w:hanging="11"/>
        <w:jc w:val="both"/>
        <w:rPr>
          <w:rFonts w:ascii="Verdana" w:hAnsi="Verdana"/>
          <w:sz w:val="24"/>
          <w:szCs w:val="24"/>
        </w:rPr>
      </w:pPr>
      <w:r w:rsidRPr="007E29ED">
        <w:rPr>
          <w:rFonts w:ascii="Verdana" w:hAnsi="Verdana"/>
          <w:sz w:val="24"/>
          <w:szCs w:val="24"/>
        </w:rPr>
        <w:t>Pérez-Morón (2022) highlighted five factors that affect the enhancement of data security and customer privacy: relative advantage, technology preparedness, top management support, business size, and government policies and regulations</w:t>
      </w:r>
      <w:r>
        <w:rPr>
          <w:rFonts w:ascii="Verdana" w:hAnsi="Verdana"/>
          <w:sz w:val="24"/>
          <w:szCs w:val="24"/>
        </w:rPr>
        <w:t xml:space="preserve"> (cited in </w:t>
      </w:r>
      <w:proofErr w:type="spellStart"/>
      <w:r>
        <w:rPr>
          <w:rFonts w:ascii="Verdana" w:hAnsi="Verdana"/>
          <w:sz w:val="24"/>
          <w:szCs w:val="24"/>
        </w:rPr>
        <w:t>Alhitmi</w:t>
      </w:r>
      <w:proofErr w:type="spellEnd"/>
      <w:r>
        <w:rPr>
          <w:rFonts w:ascii="Verdana" w:hAnsi="Verdana"/>
          <w:sz w:val="24"/>
          <w:szCs w:val="24"/>
        </w:rPr>
        <w:t xml:space="preserve"> et al., 2024)</w:t>
      </w:r>
      <w:r w:rsidRPr="007E29ED">
        <w:rPr>
          <w:rFonts w:ascii="Verdana" w:hAnsi="Verdana"/>
          <w:sz w:val="24"/>
          <w:szCs w:val="24"/>
        </w:rPr>
        <w:t>.</w:t>
      </w:r>
      <w:r w:rsidR="00062805">
        <w:rPr>
          <w:rFonts w:ascii="Verdana" w:hAnsi="Verdana"/>
          <w:sz w:val="24"/>
          <w:szCs w:val="24"/>
        </w:rPr>
        <w:t xml:space="preserve"> </w:t>
      </w:r>
      <w:r w:rsidR="00D0270A">
        <w:rPr>
          <w:rFonts w:ascii="Verdana" w:hAnsi="Verdana"/>
          <w:sz w:val="24"/>
          <w:szCs w:val="24"/>
        </w:rPr>
        <w:t>Furthermore, b</w:t>
      </w:r>
      <w:r w:rsidR="00D0270A" w:rsidRPr="00D0270A">
        <w:rPr>
          <w:rFonts w:ascii="Verdana" w:hAnsi="Verdana"/>
          <w:sz w:val="24"/>
          <w:szCs w:val="24"/>
        </w:rPr>
        <w:t>usinesses can improve client safety by offering customer data insurance, thereby mitigating financial and reputational risks associated with data breaches or unauthorised access</w:t>
      </w:r>
      <w:r w:rsidR="00D0270A">
        <w:rPr>
          <w:rFonts w:ascii="Verdana" w:hAnsi="Verdana"/>
          <w:sz w:val="24"/>
          <w:szCs w:val="24"/>
        </w:rPr>
        <w:t xml:space="preserve"> (</w:t>
      </w:r>
      <w:proofErr w:type="spellStart"/>
      <w:r w:rsidR="00D0270A">
        <w:rPr>
          <w:rFonts w:ascii="Verdana" w:hAnsi="Verdana"/>
          <w:sz w:val="24"/>
          <w:szCs w:val="24"/>
        </w:rPr>
        <w:t>Alhitmi</w:t>
      </w:r>
      <w:proofErr w:type="spellEnd"/>
      <w:r w:rsidR="00D0270A">
        <w:rPr>
          <w:rFonts w:ascii="Verdana" w:hAnsi="Verdana"/>
          <w:sz w:val="24"/>
          <w:szCs w:val="24"/>
        </w:rPr>
        <w:t xml:space="preserve"> et al., 2024)</w:t>
      </w:r>
      <w:r w:rsidR="00D0270A" w:rsidRPr="00D0270A">
        <w:rPr>
          <w:rFonts w:ascii="Verdana" w:hAnsi="Verdana"/>
          <w:sz w:val="24"/>
          <w:szCs w:val="24"/>
        </w:rPr>
        <w:t>.</w:t>
      </w:r>
      <w:r w:rsidR="00EE645B">
        <w:rPr>
          <w:rFonts w:ascii="Verdana" w:hAnsi="Verdana"/>
          <w:sz w:val="24"/>
          <w:szCs w:val="24"/>
        </w:rPr>
        <w:t xml:space="preserve"> </w:t>
      </w:r>
      <w:r w:rsidR="00040D2A" w:rsidRPr="00040D2A">
        <w:rPr>
          <w:rFonts w:ascii="Verdana" w:hAnsi="Verdana"/>
          <w:sz w:val="24"/>
          <w:szCs w:val="24"/>
        </w:rPr>
        <w:t>Obtaining executive endorsement through the application of international security standards contingent on organisational size is essential for addressing data security and privacy sharing issues (Ermakova et al., 2020</w:t>
      </w:r>
      <w:r w:rsidR="00040D2A">
        <w:rPr>
          <w:rFonts w:ascii="Verdana" w:hAnsi="Verdana"/>
          <w:sz w:val="24"/>
          <w:szCs w:val="24"/>
        </w:rPr>
        <w:t xml:space="preserve"> cited in </w:t>
      </w:r>
      <w:proofErr w:type="spellStart"/>
      <w:r w:rsidR="00040D2A">
        <w:rPr>
          <w:rFonts w:ascii="Verdana" w:hAnsi="Verdana"/>
          <w:sz w:val="24"/>
          <w:szCs w:val="24"/>
        </w:rPr>
        <w:t>Alhitmi</w:t>
      </w:r>
      <w:proofErr w:type="spellEnd"/>
      <w:r w:rsidR="00040D2A">
        <w:rPr>
          <w:rFonts w:ascii="Verdana" w:hAnsi="Verdana"/>
          <w:sz w:val="24"/>
          <w:szCs w:val="24"/>
        </w:rPr>
        <w:t xml:space="preserve"> et al., 2024</w:t>
      </w:r>
      <w:r w:rsidR="00040D2A" w:rsidRPr="00040D2A">
        <w:rPr>
          <w:rFonts w:ascii="Verdana" w:hAnsi="Verdana"/>
          <w:sz w:val="24"/>
          <w:szCs w:val="24"/>
        </w:rPr>
        <w:t>).</w:t>
      </w:r>
      <w:r w:rsidR="00040D2A">
        <w:rPr>
          <w:rFonts w:ascii="Verdana" w:hAnsi="Verdana"/>
          <w:sz w:val="24"/>
          <w:szCs w:val="24"/>
        </w:rPr>
        <w:t xml:space="preserve"> </w:t>
      </w:r>
    </w:p>
    <w:p w14:paraId="042199D8" w14:textId="77777777" w:rsidR="009C6A01" w:rsidRDefault="009C6A01" w:rsidP="00EE645B">
      <w:pPr>
        <w:spacing w:after="0" w:line="240" w:lineRule="auto"/>
        <w:ind w:left="-6" w:hanging="11"/>
        <w:jc w:val="both"/>
        <w:rPr>
          <w:rFonts w:ascii="Verdana" w:hAnsi="Verdana"/>
          <w:sz w:val="24"/>
          <w:szCs w:val="24"/>
        </w:rPr>
      </w:pPr>
    </w:p>
    <w:p w14:paraId="60C5288E" w14:textId="46C001DD" w:rsidR="009C6A01" w:rsidRPr="009C6A01" w:rsidRDefault="009C6A01" w:rsidP="00E80FC8">
      <w:pPr>
        <w:pStyle w:val="Heading2"/>
      </w:pPr>
      <w:bookmarkStart w:id="22" w:name="_Toc219722997"/>
      <w:r w:rsidRPr="009C6A01">
        <w:t>6.3 Leveraging Technology for Competitive Advantage:</w:t>
      </w:r>
      <w:bookmarkEnd w:id="22"/>
    </w:p>
    <w:p w14:paraId="594F0717" w14:textId="72471253" w:rsidR="009C6A01" w:rsidRDefault="00E85397" w:rsidP="00EE645B">
      <w:pPr>
        <w:spacing w:after="0" w:line="240" w:lineRule="auto"/>
        <w:ind w:left="-6" w:hanging="11"/>
        <w:jc w:val="both"/>
        <w:rPr>
          <w:rFonts w:ascii="Verdana" w:hAnsi="Verdana"/>
          <w:sz w:val="24"/>
          <w:szCs w:val="24"/>
        </w:rPr>
      </w:pPr>
      <w:r w:rsidRPr="00E85397">
        <w:rPr>
          <w:rFonts w:ascii="Verdana" w:hAnsi="Verdana"/>
          <w:sz w:val="24"/>
          <w:szCs w:val="24"/>
        </w:rPr>
        <w:t>In the contemporary, swiftly evolving company landscape, organisations across various sectors are persistently seeking tactics to attain a competitive edge and maintain growth amid intense rivalry</w:t>
      </w:r>
      <w:r>
        <w:rPr>
          <w:rFonts w:ascii="Verdana" w:hAnsi="Verdana"/>
          <w:sz w:val="24"/>
          <w:szCs w:val="24"/>
        </w:rPr>
        <w:t xml:space="preserve"> (</w:t>
      </w:r>
      <w:r w:rsidRPr="00E85397">
        <w:rPr>
          <w:rFonts w:ascii="Verdana" w:hAnsi="Verdana"/>
          <w:sz w:val="24"/>
          <w:szCs w:val="24"/>
        </w:rPr>
        <w:t>Michael</w:t>
      </w:r>
      <w:r>
        <w:rPr>
          <w:rFonts w:ascii="Verdana" w:hAnsi="Verdana"/>
          <w:sz w:val="24"/>
          <w:szCs w:val="24"/>
        </w:rPr>
        <w:t xml:space="preserve"> and </w:t>
      </w:r>
      <w:proofErr w:type="spellStart"/>
      <w:r w:rsidRPr="00E85397">
        <w:rPr>
          <w:rFonts w:ascii="Verdana" w:hAnsi="Verdana"/>
          <w:sz w:val="24"/>
          <w:szCs w:val="24"/>
        </w:rPr>
        <w:t>Olayide</w:t>
      </w:r>
      <w:proofErr w:type="spellEnd"/>
      <w:r>
        <w:rPr>
          <w:rFonts w:ascii="Verdana" w:hAnsi="Verdana"/>
          <w:sz w:val="24"/>
          <w:szCs w:val="24"/>
        </w:rPr>
        <w:t>, 2024)</w:t>
      </w:r>
      <w:r w:rsidRPr="00E85397">
        <w:rPr>
          <w:rFonts w:ascii="Verdana" w:hAnsi="Verdana"/>
          <w:sz w:val="24"/>
          <w:szCs w:val="24"/>
        </w:rPr>
        <w:t>.</w:t>
      </w:r>
      <w:r>
        <w:rPr>
          <w:rFonts w:ascii="Verdana" w:hAnsi="Verdana"/>
          <w:sz w:val="24"/>
          <w:szCs w:val="24"/>
        </w:rPr>
        <w:t xml:space="preserve"> </w:t>
      </w:r>
      <w:r w:rsidR="0001648A" w:rsidRPr="0001648A">
        <w:rPr>
          <w:rFonts w:ascii="Verdana" w:hAnsi="Verdana"/>
          <w:sz w:val="24"/>
          <w:szCs w:val="24"/>
        </w:rPr>
        <w:t>In this evolving environment, conventional business models are undergoing disruption, and the principles of competitiveness are perpetually being redefined</w:t>
      </w:r>
      <w:r w:rsidR="0001648A">
        <w:rPr>
          <w:rFonts w:ascii="Verdana" w:hAnsi="Verdana"/>
          <w:sz w:val="24"/>
          <w:szCs w:val="24"/>
        </w:rPr>
        <w:t xml:space="preserve"> (Martin, 2024)</w:t>
      </w:r>
      <w:r w:rsidR="0001648A" w:rsidRPr="0001648A">
        <w:rPr>
          <w:rFonts w:ascii="Verdana" w:hAnsi="Verdana"/>
          <w:sz w:val="24"/>
          <w:szCs w:val="24"/>
        </w:rPr>
        <w:t>.</w:t>
      </w:r>
      <w:r w:rsidR="0001648A">
        <w:rPr>
          <w:rFonts w:ascii="Verdana" w:hAnsi="Verdana"/>
          <w:sz w:val="24"/>
          <w:szCs w:val="24"/>
        </w:rPr>
        <w:t xml:space="preserve"> </w:t>
      </w:r>
      <w:r w:rsidR="00CF1F16" w:rsidRPr="00CF1F16">
        <w:rPr>
          <w:rFonts w:ascii="Verdana" w:hAnsi="Verdana"/>
          <w:sz w:val="24"/>
          <w:szCs w:val="24"/>
        </w:rPr>
        <w:t>Organisations now possess an unparalleled chance to enhance processes, refine operations, and deliver greater value to consumers due to advancements in digital technologies such as artificial intelligence, big data analytics, cloud computing, and the Internet of Things (IoT)</w:t>
      </w:r>
      <w:r w:rsidR="00CF1F16">
        <w:rPr>
          <w:rFonts w:ascii="Verdana" w:hAnsi="Verdana"/>
          <w:sz w:val="24"/>
          <w:szCs w:val="24"/>
        </w:rPr>
        <w:t xml:space="preserve"> (</w:t>
      </w:r>
      <w:r w:rsidR="00CF1F16" w:rsidRPr="00E85397">
        <w:rPr>
          <w:rFonts w:ascii="Verdana" w:hAnsi="Verdana"/>
          <w:sz w:val="24"/>
          <w:szCs w:val="24"/>
        </w:rPr>
        <w:t>Michael</w:t>
      </w:r>
      <w:r w:rsidR="00CF1F16">
        <w:rPr>
          <w:rFonts w:ascii="Verdana" w:hAnsi="Verdana"/>
          <w:sz w:val="24"/>
          <w:szCs w:val="24"/>
        </w:rPr>
        <w:t xml:space="preserve"> and </w:t>
      </w:r>
      <w:proofErr w:type="spellStart"/>
      <w:r w:rsidR="00CF1F16" w:rsidRPr="00E85397">
        <w:rPr>
          <w:rFonts w:ascii="Verdana" w:hAnsi="Verdana"/>
          <w:sz w:val="24"/>
          <w:szCs w:val="24"/>
        </w:rPr>
        <w:t>Olayide</w:t>
      </w:r>
      <w:proofErr w:type="spellEnd"/>
      <w:r w:rsidR="00CF1F16">
        <w:rPr>
          <w:rFonts w:ascii="Verdana" w:hAnsi="Verdana"/>
          <w:sz w:val="24"/>
          <w:szCs w:val="24"/>
        </w:rPr>
        <w:t>, 2024)</w:t>
      </w:r>
      <w:r w:rsidR="00CF1F16" w:rsidRPr="00CF1F16">
        <w:rPr>
          <w:rFonts w:ascii="Verdana" w:hAnsi="Verdana"/>
          <w:sz w:val="24"/>
          <w:szCs w:val="24"/>
        </w:rPr>
        <w:t>.</w:t>
      </w:r>
      <w:r w:rsidR="00CF1F16">
        <w:rPr>
          <w:rFonts w:ascii="Verdana" w:hAnsi="Verdana"/>
          <w:sz w:val="24"/>
          <w:szCs w:val="24"/>
        </w:rPr>
        <w:t xml:space="preserve"> </w:t>
      </w:r>
      <w:r w:rsidR="00D9714C" w:rsidRPr="00D9714C">
        <w:rPr>
          <w:rFonts w:ascii="Verdana" w:hAnsi="Verdana"/>
          <w:sz w:val="24"/>
          <w:szCs w:val="24"/>
        </w:rPr>
        <w:t>Central to leveraging technology for competitive advantage is the ability to utilise data-driven insights to guide strategic decision-making</w:t>
      </w:r>
      <w:r w:rsidR="00D9714C">
        <w:rPr>
          <w:rFonts w:ascii="Verdana" w:hAnsi="Verdana"/>
          <w:sz w:val="24"/>
          <w:szCs w:val="24"/>
        </w:rPr>
        <w:t xml:space="preserve"> (ibid)</w:t>
      </w:r>
      <w:r w:rsidR="00D9714C" w:rsidRPr="00D9714C">
        <w:rPr>
          <w:rFonts w:ascii="Verdana" w:hAnsi="Verdana"/>
          <w:sz w:val="24"/>
          <w:szCs w:val="24"/>
        </w:rPr>
        <w:t>.</w:t>
      </w:r>
      <w:r w:rsidR="00D9714C">
        <w:rPr>
          <w:rFonts w:ascii="Verdana" w:hAnsi="Verdana"/>
          <w:sz w:val="24"/>
          <w:szCs w:val="24"/>
        </w:rPr>
        <w:t xml:space="preserve"> </w:t>
      </w:r>
      <w:r w:rsidR="004143CC" w:rsidRPr="004143CC">
        <w:rPr>
          <w:rFonts w:ascii="Verdana" w:hAnsi="Verdana"/>
          <w:sz w:val="24"/>
          <w:szCs w:val="24"/>
        </w:rPr>
        <w:t>The capacity to establish competitive advantages through technology is getting progressively vital</w:t>
      </w:r>
      <w:r w:rsidR="004143CC">
        <w:rPr>
          <w:rFonts w:ascii="Verdana" w:hAnsi="Verdana"/>
          <w:sz w:val="24"/>
          <w:szCs w:val="24"/>
        </w:rPr>
        <w:t xml:space="preserve"> (Saura et al., 2022)</w:t>
      </w:r>
      <w:r w:rsidR="004143CC" w:rsidRPr="004143CC">
        <w:rPr>
          <w:rFonts w:ascii="Verdana" w:hAnsi="Verdana"/>
          <w:sz w:val="24"/>
          <w:szCs w:val="24"/>
        </w:rPr>
        <w:t>.</w:t>
      </w:r>
      <w:r w:rsidR="004143CC">
        <w:rPr>
          <w:rFonts w:ascii="Verdana" w:hAnsi="Verdana"/>
          <w:sz w:val="24"/>
          <w:szCs w:val="24"/>
        </w:rPr>
        <w:t xml:space="preserve"> </w:t>
      </w:r>
      <w:r w:rsidR="00520F74" w:rsidRPr="00520F74">
        <w:rPr>
          <w:rFonts w:ascii="Verdana" w:hAnsi="Verdana"/>
          <w:sz w:val="24"/>
          <w:szCs w:val="24"/>
        </w:rPr>
        <w:t>In the digital era, technology is pivotal in facilitating strategic innovation</w:t>
      </w:r>
      <w:r w:rsidR="00520F74">
        <w:rPr>
          <w:rFonts w:ascii="Verdana" w:hAnsi="Verdana"/>
          <w:sz w:val="24"/>
          <w:szCs w:val="24"/>
        </w:rPr>
        <w:t xml:space="preserve"> where t</w:t>
      </w:r>
      <w:r w:rsidR="00520F74" w:rsidRPr="00520F74">
        <w:rPr>
          <w:rFonts w:ascii="Verdana" w:hAnsi="Verdana"/>
          <w:sz w:val="24"/>
          <w:szCs w:val="24"/>
        </w:rPr>
        <w:t xml:space="preserve">echnological breakthroughs, like artificial intelligence, machine learning, blockchain, and the Internet of Things, </w:t>
      </w:r>
      <w:r w:rsidR="00520F74" w:rsidRPr="00520F74">
        <w:rPr>
          <w:rFonts w:ascii="Verdana" w:hAnsi="Verdana"/>
          <w:sz w:val="24"/>
          <w:szCs w:val="24"/>
        </w:rPr>
        <w:lastRenderedPageBreak/>
        <w:t>provide organisations with boundless opportunities for innovation and market differentiation</w:t>
      </w:r>
      <w:r w:rsidR="00520F74">
        <w:rPr>
          <w:rFonts w:ascii="Verdana" w:hAnsi="Verdana"/>
          <w:sz w:val="24"/>
          <w:szCs w:val="24"/>
        </w:rPr>
        <w:t xml:space="preserve"> (Martin, 2024)</w:t>
      </w:r>
      <w:r w:rsidR="00520F74" w:rsidRPr="00520F74">
        <w:rPr>
          <w:rFonts w:ascii="Verdana" w:hAnsi="Verdana"/>
          <w:sz w:val="24"/>
          <w:szCs w:val="24"/>
        </w:rPr>
        <w:t>.</w:t>
      </w:r>
    </w:p>
    <w:p w14:paraId="07020304" w14:textId="77777777" w:rsidR="004840AA" w:rsidRDefault="004840AA" w:rsidP="00EE645B">
      <w:pPr>
        <w:spacing w:after="0" w:line="240" w:lineRule="auto"/>
        <w:ind w:left="-6" w:hanging="11"/>
        <w:jc w:val="both"/>
        <w:rPr>
          <w:rFonts w:ascii="Verdana" w:hAnsi="Verdana"/>
          <w:sz w:val="24"/>
          <w:szCs w:val="24"/>
        </w:rPr>
      </w:pPr>
    </w:p>
    <w:p w14:paraId="068CB704" w14:textId="632D3AED" w:rsidR="001E76D5" w:rsidRDefault="001E76D5" w:rsidP="00EE645B">
      <w:pPr>
        <w:spacing w:after="0" w:line="240" w:lineRule="auto"/>
        <w:ind w:left="-6" w:hanging="11"/>
        <w:jc w:val="both"/>
        <w:rPr>
          <w:rFonts w:ascii="Verdana" w:hAnsi="Verdana"/>
          <w:sz w:val="24"/>
          <w:szCs w:val="24"/>
        </w:rPr>
      </w:pPr>
      <w:r w:rsidRPr="001E76D5">
        <w:rPr>
          <w:rFonts w:ascii="Verdana" w:hAnsi="Verdana"/>
          <w:sz w:val="24"/>
          <w:szCs w:val="24"/>
        </w:rPr>
        <w:t>The rapid advancement of technology has fundamentally transformed corporate engagement with target audiences, rendering the shift to digital marketing essential (Grewal et al., 2020</w:t>
      </w:r>
      <w:r>
        <w:rPr>
          <w:rFonts w:ascii="Verdana" w:hAnsi="Verdana"/>
          <w:sz w:val="24"/>
          <w:szCs w:val="24"/>
        </w:rPr>
        <w:t xml:space="preserve"> cited in Hussain et al., 2023</w:t>
      </w:r>
      <w:r w:rsidRPr="001E76D5">
        <w:rPr>
          <w:rFonts w:ascii="Verdana" w:hAnsi="Verdana"/>
          <w:sz w:val="24"/>
          <w:szCs w:val="24"/>
        </w:rPr>
        <w:t>).</w:t>
      </w:r>
      <w:r>
        <w:rPr>
          <w:rFonts w:ascii="Verdana" w:hAnsi="Verdana"/>
          <w:sz w:val="24"/>
          <w:szCs w:val="24"/>
        </w:rPr>
        <w:t xml:space="preserve"> </w:t>
      </w:r>
      <w:r w:rsidR="00E66E72">
        <w:rPr>
          <w:rFonts w:ascii="Verdana" w:hAnsi="Verdana"/>
          <w:sz w:val="24"/>
          <w:szCs w:val="24"/>
        </w:rPr>
        <w:t>Additionally, o</w:t>
      </w:r>
      <w:r w:rsidR="00E66E72" w:rsidRPr="00E66E72">
        <w:rPr>
          <w:rFonts w:ascii="Verdana" w:hAnsi="Verdana"/>
          <w:sz w:val="24"/>
          <w:szCs w:val="24"/>
        </w:rPr>
        <w:t>rganisations can leverage digital marketing strategies to enhance customer interaction, cultivate brand loyalty, and ultimately drive business success by employing the latest technical advancements (Luo et al., 2019</w:t>
      </w:r>
      <w:r w:rsidR="00E66E72">
        <w:rPr>
          <w:rFonts w:ascii="Verdana" w:hAnsi="Verdana"/>
          <w:sz w:val="24"/>
          <w:szCs w:val="24"/>
        </w:rPr>
        <w:t xml:space="preserve"> cited in Hussain et al., 2023</w:t>
      </w:r>
      <w:r w:rsidR="00E66E72" w:rsidRPr="00E66E72">
        <w:rPr>
          <w:rFonts w:ascii="Verdana" w:hAnsi="Verdana"/>
          <w:sz w:val="24"/>
          <w:szCs w:val="24"/>
        </w:rPr>
        <w:t>).</w:t>
      </w:r>
      <w:r w:rsidR="00E66E72">
        <w:rPr>
          <w:rFonts w:ascii="Verdana" w:hAnsi="Verdana"/>
          <w:sz w:val="24"/>
          <w:szCs w:val="24"/>
        </w:rPr>
        <w:t xml:space="preserve"> </w:t>
      </w:r>
      <w:r w:rsidR="000772FC">
        <w:rPr>
          <w:rFonts w:ascii="Verdana" w:hAnsi="Verdana"/>
          <w:sz w:val="24"/>
          <w:szCs w:val="24"/>
        </w:rPr>
        <w:t>Furthermore, a</w:t>
      </w:r>
      <w:r w:rsidR="000772FC" w:rsidRPr="000772FC">
        <w:rPr>
          <w:rFonts w:ascii="Verdana" w:hAnsi="Verdana"/>
          <w:sz w:val="24"/>
          <w:szCs w:val="24"/>
        </w:rPr>
        <w:t>rtificial intelligence and data analytics are essential for organisations to improve their decision-making processes, operational efficiency, and sustainability</w:t>
      </w:r>
      <w:r w:rsidR="000772FC">
        <w:rPr>
          <w:rFonts w:ascii="Verdana" w:hAnsi="Verdana"/>
          <w:sz w:val="24"/>
          <w:szCs w:val="24"/>
        </w:rPr>
        <w:t xml:space="preserve"> (</w:t>
      </w:r>
      <w:proofErr w:type="spellStart"/>
      <w:r w:rsidR="000772FC" w:rsidRPr="000772FC">
        <w:rPr>
          <w:rFonts w:ascii="Verdana" w:hAnsi="Verdana"/>
          <w:sz w:val="24"/>
          <w:szCs w:val="24"/>
        </w:rPr>
        <w:t>Donthireddy</w:t>
      </w:r>
      <w:proofErr w:type="spellEnd"/>
      <w:r w:rsidR="000772FC">
        <w:rPr>
          <w:rFonts w:ascii="Verdana" w:hAnsi="Verdana"/>
          <w:sz w:val="24"/>
          <w:szCs w:val="24"/>
        </w:rPr>
        <w:t>, 2024)</w:t>
      </w:r>
      <w:r w:rsidR="000772FC" w:rsidRPr="000772FC">
        <w:rPr>
          <w:rFonts w:ascii="Verdana" w:hAnsi="Verdana"/>
          <w:sz w:val="24"/>
          <w:szCs w:val="24"/>
        </w:rPr>
        <w:t>.</w:t>
      </w:r>
      <w:r w:rsidR="000772FC">
        <w:rPr>
          <w:rFonts w:ascii="Verdana" w:hAnsi="Verdana"/>
          <w:sz w:val="24"/>
          <w:szCs w:val="24"/>
        </w:rPr>
        <w:t xml:space="preserve"> </w:t>
      </w:r>
      <w:r w:rsidR="000772FC" w:rsidRPr="000772FC">
        <w:rPr>
          <w:rFonts w:ascii="Verdana" w:hAnsi="Verdana"/>
          <w:sz w:val="24"/>
          <w:szCs w:val="24"/>
        </w:rPr>
        <w:t>Data analysis, capable of generating significant insights for businesses, is essential as organisations generate vast quantities of data daily</w:t>
      </w:r>
      <w:r w:rsidR="000772FC">
        <w:rPr>
          <w:rFonts w:ascii="Verdana" w:hAnsi="Verdana"/>
          <w:sz w:val="24"/>
          <w:szCs w:val="24"/>
        </w:rPr>
        <w:t xml:space="preserve"> (ibid)</w:t>
      </w:r>
      <w:r w:rsidR="000772FC" w:rsidRPr="000772FC">
        <w:rPr>
          <w:rFonts w:ascii="Verdana" w:hAnsi="Verdana"/>
          <w:sz w:val="24"/>
          <w:szCs w:val="24"/>
        </w:rPr>
        <w:t>.</w:t>
      </w:r>
      <w:r w:rsidR="000772FC">
        <w:rPr>
          <w:rFonts w:ascii="Verdana" w:hAnsi="Verdana"/>
          <w:sz w:val="24"/>
          <w:szCs w:val="24"/>
        </w:rPr>
        <w:t xml:space="preserve"> </w:t>
      </w:r>
      <w:r w:rsidR="005A3DE7">
        <w:rPr>
          <w:rFonts w:ascii="Verdana" w:hAnsi="Verdana"/>
          <w:sz w:val="24"/>
          <w:szCs w:val="24"/>
        </w:rPr>
        <w:t xml:space="preserve">According to </w:t>
      </w:r>
      <w:r w:rsidR="005A3DE7" w:rsidRPr="00E85397">
        <w:rPr>
          <w:rFonts w:ascii="Verdana" w:hAnsi="Verdana"/>
          <w:sz w:val="24"/>
          <w:szCs w:val="24"/>
        </w:rPr>
        <w:t>Michael</w:t>
      </w:r>
      <w:r w:rsidR="005A3DE7">
        <w:rPr>
          <w:rFonts w:ascii="Verdana" w:hAnsi="Verdana"/>
          <w:sz w:val="24"/>
          <w:szCs w:val="24"/>
        </w:rPr>
        <w:t xml:space="preserve"> and </w:t>
      </w:r>
      <w:proofErr w:type="spellStart"/>
      <w:r w:rsidR="005A3DE7" w:rsidRPr="00E85397">
        <w:rPr>
          <w:rFonts w:ascii="Verdana" w:hAnsi="Verdana"/>
          <w:sz w:val="24"/>
          <w:szCs w:val="24"/>
        </w:rPr>
        <w:t>Olayide</w:t>
      </w:r>
      <w:proofErr w:type="spellEnd"/>
      <w:r w:rsidR="005A3DE7">
        <w:rPr>
          <w:rFonts w:ascii="Verdana" w:hAnsi="Verdana"/>
          <w:sz w:val="24"/>
          <w:szCs w:val="24"/>
        </w:rPr>
        <w:t xml:space="preserve"> (2024), c</w:t>
      </w:r>
      <w:r w:rsidR="005A3DE7" w:rsidRPr="005A3DE7">
        <w:rPr>
          <w:rFonts w:ascii="Verdana" w:hAnsi="Verdana"/>
          <w:sz w:val="24"/>
          <w:szCs w:val="24"/>
        </w:rPr>
        <w:t>omprehending the various implications of technology is essential for effectively managing its advantages and challenges.</w:t>
      </w:r>
      <w:r w:rsidR="0048695E">
        <w:rPr>
          <w:rFonts w:ascii="Verdana" w:hAnsi="Verdana"/>
          <w:sz w:val="24"/>
          <w:szCs w:val="24"/>
        </w:rPr>
        <w:t xml:space="preserve"> </w:t>
      </w:r>
      <w:r w:rsidR="0048695E" w:rsidRPr="0048695E">
        <w:rPr>
          <w:rFonts w:ascii="Verdana" w:hAnsi="Verdana"/>
          <w:sz w:val="24"/>
          <w:szCs w:val="24"/>
        </w:rPr>
        <w:t>Successful adoption requires addressing difficulties including cost, complexity, resistance to change, and skill deficiencies, while also enhancing usability, compatibility, and alignment with organisational objectives</w:t>
      </w:r>
      <w:r w:rsidR="0048695E">
        <w:rPr>
          <w:rFonts w:ascii="Verdana" w:hAnsi="Verdana"/>
          <w:sz w:val="24"/>
          <w:szCs w:val="24"/>
        </w:rPr>
        <w:t xml:space="preserve"> (ibid)</w:t>
      </w:r>
      <w:r w:rsidR="0048695E" w:rsidRPr="0048695E">
        <w:rPr>
          <w:rFonts w:ascii="Verdana" w:hAnsi="Verdana"/>
          <w:sz w:val="24"/>
          <w:szCs w:val="24"/>
        </w:rPr>
        <w:t>.</w:t>
      </w:r>
      <w:r w:rsidR="0048695E">
        <w:rPr>
          <w:rFonts w:ascii="Verdana" w:hAnsi="Verdana"/>
          <w:sz w:val="24"/>
          <w:szCs w:val="24"/>
        </w:rPr>
        <w:t xml:space="preserve"> </w:t>
      </w:r>
    </w:p>
    <w:p w14:paraId="2C44C5AB" w14:textId="77777777" w:rsidR="00015591" w:rsidRDefault="00015591" w:rsidP="00EE645B">
      <w:pPr>
        <w:spacing w:after="0" w:line="240" w:lineRule="auto"/>
        <w:ind w:left="-6" w:hanging="11"/>
        <w:jc w:val="both"/>
        <w:rPr>
          <w:rFonts w:ascii="Verdana" w:hAnsi="Verdana"/>
          <w:sz w:val="24"/>
          <w:szCs w:val="24"/>
        </w:rPr>
      </w:pPr>
    </w:p>
    <w:p w14:paraId="2FE1F8EE" w14:textId="324E2978" w:rsidR="00015591" w:rsidRPr="00015591" w:rsidRDefault="00015591" w:rsidP="00E80FC8">
      <w:pPr>
        <w:pStyle w:val="Heading1"/>
      </w:pPr>
      <w:bookmarkStart w:id="23" w:name="_Toc219722998"/>
      <w:r w:rsidRPr="00015591">
        <w:t>7 Conclusion</w:t>
      </w:r>
      <w:r w:rsidR="001802F3">
        <w:t xml:space="preserve"> and discussion</w:t>
      </w:r>
      <w:r w:rsidRPr="00015591">
        <w:t>:</w:t>
      </w:r>
      <w:bookmarkEnd w:id="23"/>
    </w:p>
    <w:p w14:paraId="24E15310" w14:textId="1B331283" w:rsidR="004840AA" w:rsidRDefault="001F38F4" w:rsidP="00EE645B">
      <w:pPr>
        <w:spacing w:after="0" w:line="240" w:lineRule="auto"/>
        <w:ind w:left="-6" w:hanging="11"/>
        <w:jc w:val="both"/>
        <w:rPr>
          <w:rFonts w:ascii="Verdana" w:hAnsi="Verdana"/>
          <w:sz w:val="24"/>
          <w:szCs w:val="24"/>
        </w:rPr>
      </w:pPr>
      <w:r>
        <w:rPr>
          <w:rFonts w:ascii="Verdana" w:hAnsi="Verdana"/>
          <w:sz w:val="24"/>
          <w:szCs w:val="24"/>
        </w:rPr>
        <w:t xml:space="preserve">The author of this study strongly supports that the advancement of technology has significantly disrupted the business models and structures and made the traditional strategies obsolete. </w:t>
      </w:r>
      <w:r w:rsidR="00924254">
        <w:rPr>
          <w:rFonts w:ascii="Verdana" w:hAnsi="Verdana"/>
          <w:sz w:val="24"/>
          <w:szCs w:val="24"/>
        </w:rPr>
        <w:t xml:space="preserve">Traditional business models such as Fayol’s 14 principles </w:t>
      </w:r>
      <w:r w:rsidR="00317520">
        <w:rPr>
          <w:rFonts w:ascii="Verdana" w:hAnsi="Verdana"/>
          <w:sz w:val="24"/>
          <w:szCs w:val="24"/>
        </w:rPr>
        <w:t xml:space="preserve">in which manager need to take responsibility and use the power to control the structure of the </w:t>
      </w:r>
      <w:r w:rsidR="00425A6B">
        <w:rPr>
          <w:rFonts w:ascii="Verdana" w:hAnsi="Verdana"/>
          <w:sz w:val="24"/>
          <w:szCs w:val="24"/>
        </w:rPr>
        <w:t>organisation,</w:t>
      </w:r>
      <w:r w:rsidR="00317520">
        <w:rPr>
          <w:rFonts w:ascii="Verdana" w:hAnsi="Verdana"/>
          <w:sz w:val="24"/>
          <w:szCs w:val="24"/>
        </w:rPr>
        <w:t xml:space="preserve"> which is no longer efficient, specially for the large corporations. </w:t>
      </w:r>
      <w:r w:rsidR="00425A6B">
        <w:rPr>
          <w:rFonts w:ascii="Verdana" w:hAnsi="Verdana"/>
          <w:sz w:val="24"/>
          <w:szCs w:val="24"/>
        </w:rPr>
        <w:t xml:space="preserve">Business organisations now need to be decentralized the </w:t>
      </w:r>
      <w:r w:rsidR="00F50F0A">
        <w:rPr>
          <w:rFonts w:ascii="Verdana" w:hAnsi="Verdana"/>
          <w:sz w:val="24"/>
          <w:szCs w:val="24"/>
        </w:rPr>
        <w:t xml:space="preserve">authority; </w:t>
      </w:r>
      <w:r w:rsidR="00425A6B">
        <w:rPr>
          <w:rFonts w:ascii="Verdana" w:hAnsi="Verdana"/>
          <w:sz w:val="24"/>
          <w:szCs w:val="24"/>
        </w:rPr>
        <w:t>hence, the staff of the companies will be motivated and perform according to the situation</w:t>
      </w:r>
      <w:r w:rsidR="00D71A71">
        <w:rPr>
          <w:rFonts w:ascii="Verdana" w:hAnsi="Verdana"/>
          <w:sz w:val="24"/>
          <w:szCs w:val="24"/>
        </w:rPr>
        <w:t>’s</w:t>
      </w:r>
      <w:r w:rsidR="00425A6B">
        <w:rPr>
          <w:rFonts w:ascii="Verdana" w:hAnsi="Verdana"/>
          <w:sz w:val="24"/>
          <w:szCs w:val="24"/>
        </w:rPr>
        <w:t xml:space="preserve"> demands. </w:t>
      </w:r>
      <w:r w:rsidR="00F50F0A">
        <w:rPr>
          <w:rFonts w:ascii="Verdana" w:hAnsi="Verdana"/>
          <w:sz w:val="24"/>
          <w:szCs w:val="24"/>
        </w:rPr>
        <w:t xml:space="preserve">Furthermore, hierarchical structures need to </w:t>
      </w:r>
      <w:r w:rsidR="00861558">
        <w:rPr>
          <w:rFonts w:ascii="Verdana" w:hAnsi="Verdana"/>
          <w:sz w:val="24"/>
          <w:szCs w:val="24"/>
        </w:rPr>
        <w:t>turn</w:t>
      </w:r>
      <w:r w:rsidR="00F50F0A">
        <w:rPr>
          <w:rFonts w:ascii="Verdana" w:hAnsi="Verdana"/>
          <w:sz w:val="24"/>
          <w:szCs w:val="24"/>
        </w:rPr>
        <w:t xml:space="preserve"> into flat organization as vertical chain of commends is obsolete in the current era.</w:t>
      </w:r>
      <w:r w:rsidR="00861558">
        <w:rPr>
          <w:rFonts w:ascii="Verdana" w:hAnsi="Verdana"/>
          <w:sz w:val="24"/>
          <w:szCs w:val="24"/>
        </w:rPr>
        <w:t xml:space="preserve"> Therefore, managers and employees can use their autonomy and maximise the outcomes. </w:t>
      </w:r>
    </w:p>
    <w:p w14:paraId="3F95E36F" w14:textId="77777777" w:rsidR="002F217B" w:rsidRDefault="002F217B" w:rsidP="00EE645B">
      <w:pPr>
        <w:spacing w:after="0" w:line="240" w:lineRule="auto"/>
        <w:ind w:left="-6" w:hanging="11"/>
        <w:jc w:val="both"/>
        <w:rPr>
          <w:rFonts w:ascii="Verdana" w:hAnsi="Verdana"/>
          <w:sz w:val="24"/>
          <w:szCs w:val="24"/>
        </w:rPr>
      </w:pPr>
    </w:p>
    <w:p w14:paraId="48409AE0" w14:textId="02003EB5" w:rsidR="002F217B" w:rsidRDefault="002F217B" w:rsidP="00EE645B">
      <w:pPr>
        <w:spacing w:after="0" w:line="240" w:lineRule="auto"/>
        <w:ind w:left="-6" w:hanging="11"/>
        <w:jc w:val="both"/>
        <w:rPr>
          <w:rFonts w:ascii="Verdana" w:hAnsi="Verdana"/>
          <w:sz w:val="24"/>
          <w:szCs w:val="24"/>
        </w:rPr>
      </w:pPr>
      <w:r>
        <w:rPr>
          <w:rFonts w:ascii="Verdana" w:hAnsi="Verdana"/>
          <w:sz w:val="24"/>
          <w:szCs w:val="24"/>
        </w:rPr>
        <w:t xml:space="preserve">The nature of the business organizations in the 21st century have changed dramatically. Due to the increased connectivity and globalisation, the businesses can provide their products and services to </w:t>
      </w:r>
      <w:r w:rsidR="00A97808">
        <w:rPr>
          <w:rFonts w:ascii="Verdana" w:hAnsi="Verdana"/>
          <w:sz w:val="24"/>
          <w:szCs w:val="24"/>
        </w:rPr>
        <w:t>different nations and culture</w:t>
      </w:r>
      <w:r w:rsidR="00C56BBD">
        <w:rPr>
          <w:rFonts w:ascii="Verdana" w:hAnsi="Verdana"/>
          <w:sz w:val="24"/>
          <w:szCs w:val="24"/>
        </w:rPr>
        <w:t xml:space="preserve">. Transections between businesses to businesses and businesses to customers have become easier and faster. </w:t>
      </w:r>
      <w:r w:rsidR="00F77731">
        <w:rPr>
          <w:rFonts w:ascii="Verdana" w:hAnsi="Verdana"/>
          <w:sz w:val="24"/>
          <w:szCs w:val="24"/>
        </w:rPr>
        <w:t>Various connectivity such as telecommunication, electronic mail and so on allow to contact customers from far end of the planet</w:t>
      </w:r>
      <w:r w:rsidR="004C6A13">
        <w:rPr>
          <w:rFonts w:ascii="Verdana" w:hAnsi="Verdana"/>
          <w:sz w:val="24"/>
          <w:szCs w:val="24"/>
        </w:rPr>
        <w:t>. Additionally, many important and valuable contract</w:t>
      </w:r>
      <w:r w:rsidR="007B16EC">
        <w:rPr>
          <w:rFonts w:ascii="Verdana" w:hAnsi="Verdana"/>
          <w:sz w:val="24"/>
          <w:szCs w:val="24"/>
        </w:rPr>
        <w:t>s</w:t>
      </w:r>
      <w:r w:rsidR="004C6A13">
        <w:rPr>
          <w:rFonts w:ascii="Verdana" w:hAnsi="Verdana"/>
          <w:sz w:val="24"/>
          <w:szCs w:val="24"/>
        </w:rPr>
        <w:t xml:space="preserve"> are being dealt through online communications. </w:t>
      </w:r>
      <w:r w:rsidR="008A516C">
        <w:rPr>
          <w:rFonts w:ascii="Verdana" w:hAnsi="Verdana"/>
          <w:sz w:val="24"/>
          <w:szCs w:val="24"/>
        </w:rPr>
        <w:t xml:space="preserve">Moreover, digital transformation has made life easier for both consumers and businesses. For instance, online payments </w:t>
      </w:r>
      <w:r w:rsidR="007B16EC">
        <w:rPr>
          <w:rFonts w:ascii="Verdana" w:hAnsi="Verdana"/>
          <w:sz w:val="24"/>
          <w:szCs w:val="24"/>
        </w:rPr>
        <w:t>allow</w:t>
      </w:r>
      <w:r w:rsidR="008A516C">
        <w:rPr>
          <w:rFonts w:ascii="Verdana" w:hAnsi="Verdana"/>
          <w:sz w:val="24"/>
          <w:szCs w:val="24"/>
        </w:rPr>
        <w:t xml:space="preserve"> customers to transfer money securely and </w:t>
      </w:r>
      <w:r w:rsidR="008A516C">
        <w:rPr>
          <w:rFonts w:ascii="Verdana" w:hAnsi="Verdana"/>
          <w:sz w:val="24"/>
          <w:szCs w:val="24"/>
        </w:rPr>
        <w:lastRenderedPageBreak/>
        <w:t>quickly</w:t>
      </w:r>
      <w:r w:rsidR="00922FD6">
        <w:rPr>
          <w:rFonts w:ascii="Verdana" w:hAnsi="Verdana"/>
          <w:sz w:val="24"/>
          <w:szCs w:val="24"/>
        </w:rPr>
        <w:t xml:space="preserve"> from their home to anywhere in the world within few seconds. </w:t>
      </w:r>
      <w:r w:rsidR="007B16EC">
        <w:rPr>
          <w:rFonts w:ascii="Verdana" w:hAnsi="Verdana"/>
          <w:sz w:val="24"/>
          <w:szCs w:val="24"/>
        </w:rPr>
        <w:t xml:space="preserve">Most of the e-commerce websites have dynamic features that allow the customers to check products quality and price. In addition, virtual reality and augmented reality make is easier to try the products before making decisions. </w:t>
      </w:r>
      <w:r w:rsidR="00C13EF3">
        <w:rPr>
          <w:rFonts w:ascii="Verdana" w:hAnsi="Verdana"/>
          <w:sz w:val="24"/>
          <w:szCs w:val="24"/>
        </w:rPr>
        <w:t xml:space="preserve">Similarly, the business organizations are bound to be agile and adaptive toward </w:t>
      </w:r>
      <w:r w:rsidR="00477EA2">
        <w:rPr>
          <w:rFonts w:ascii="Verdana" w:hAnsi="Verdana"/>
          <w:sz w:val="24"/>
          <w:szCs w:val="24"/>
        </w:rPr>
        <w:t>the advanced</w:t>
      </w:r>
      <w:r w:rsidR="00022032">
        <w:rPr>
          <w:rFonts w:ascii="Verdana" w:hAnsi="Verdana"/>
          <w:sz w:val="24"/>
          <w:szCs w:val="24"/>
        </w:rPr>
        <w:t xml:space="preserve"> </w:t>
      </w:r>
      <w:r w:rsidR="00C13EF3">
        <w:rPr>
          <w:rFonts w:ascii="Verdana" w:hAnsi="Verdana"/>
          <w:sz w:val="24"/>
          <w:szCs w:val="24"/>
        </w:rPr>
        <w:t xml:space="preserve">technology. </w:t>
      </w:r>
      <w:r w:rsidR="00396963">
        <w:rPr>
          <w:rFonts w:ascii="Verdana" w:hAnsi="Verdana"/>
          <w:sz w:val="24"/>
          <w:szCs w:val="24"/>
        </w:rPr>
        <w:t xml:space="preserve">The retail organizations need to adapt in e-business and e-commerce, and open to new technologies by implementing agile management. </w:t>
      </w:r>
      <w:r w:rsidR="00130168">
        <w:rPr>
          <w:rFonts w:ascii="Verdana" w:hAnsi="Verdana"/>
          <w:sz w:val="24"/>
          <w:szCs w:val="24"/>
        </w:rPr>
        <w:t xml:space="preserve">Furthermore, the members of the management team must possess transformational leadership skills and technology literacy, as it is their responsibility to acquire new knowledge and expertise that can be applied to improve business operations. This attained knowledge is also transfer to the employees that they can perform effectively. </w:t>
      </w:r>
      <w:r w:rsidR="002D2DAC">
        <w:rPr>
          <w:rFonts w:ascii="Verdana" w:hAnsi="Verdana"/>
          <w:sz w:val="24"/>
          <w:szCs w:val="24"/>
        </w:rPr>
        <w:t xml:space="preserve">Additionally, companies can leverage technologies as tool to increase their competitive advantage. </w:t>
      </w:r>
    </w:p>
    <w:p w14:paraId="7CCD7124" w14:textId="77777777" w:rsidR="00477EA2" w:rsidRDefault="00477EA2" w:rsidP="00EE645B">
      <w:pPr>
        <w:spacing w:after="0" w:line="240" w:lineRule="auto"/>
        <w:ind w:left="-6" w:hanging="11"/>
        <w:jc w:val="both"/>
        <w:rPr>
          <w:rFonts w:ascii="Verdana" w:hAnsi="Verdana"/>
          <w:sz w:val="24"/>
          <w:szCs w:val="24"/>
        </w:rPr>
      </w:pPr>
    </w:p>
    <w:p w14:paraId="21CD24F2" w14:textId="46497F4F" w:rsidR="00477EA2" w:rsidRDefault="00477EA2" w:rsidP="00EE645B">
      <w:pPr>
        <w:spacing w:after="0" w:line="240" w:lineRule="auto"/>
        <w:ind w:left="-6" w:hanging="11"/>
        <w:jc w:val="both"/>
        <w:rPr>
          <w:rFonts w:ascii="Verdana" w:hAnsi="Verdana"/>
          <w:sz w:val="24"/>
          <w:szCs w:val="24"/>
        </w:rPr>
      </w:pPr>
      <w:r>
        <w:rPr>
          <w:rFonts w:ascii="Verdana" w:hAnsi="Verdana"/>
          <w:sz w:val="24"/>
          <w:szCs w:val="24"/>
        </w:rPr>
        <w:t>Nevertheless, advanced technology has made improvements of the business</w:t>
      </w:r>
      <w:r w:rsidR="00130168">
        <w:rPr>
          <w:rFonts w:ascii="Verdana" w:hAnsi="Verdana"/>
          <w:sz w:val="24"/>
          <w:szCs w:val="24"/>
        </w:rPr>
        <w:t xml:space="preserve">, it has not come without any drawbacks. </w:t>
      </w:r>
      <w:r w:rsidR="00601B3A">
        <w:rPr>
          <w:rFonts w:ascii="Verdana" w:hAnsi="Verdana"/>
          <w:sz w:val="24"/>
          <w:szCs w:val="24"/>
        </w:rPr>
        <w:t xml:space="preserve">When any organization introduces new business strategies or technologies, they confront numerous issues, such as reluctance among the staffs to accept these changes. </w:t>
      </w:r>
      <w:r w:rsidR="00924E28">
        <w:rPr>
          <w:rFonts w:ascii="Verdana" w:hAnsi="Verdana"/>
          <w:sz w:val="24"/>
          <w:szCs w:val="24"/>
        </w:rPr>
        <w:t xml:space="preserve">Likewise, because of digital transformation, data security and privacy have become serious concern. </w:t>
      </w:r>
    </w:p>
    <w:p w14:paraId="6DC9C95C" w14:textId="77777777" w:rsidR="00002842" w:rsidRDefault="00002842" w:rsidP="00EE645B">
      <w:pPr>
        <w:spacing w:after="0" w:line="240" w:lineRule="auto"/>
        <w:ind w:left="-6" w:hanging="11"/>
        <w:jc w:val="both"/>
        <w:rPr>
          <w:rFonts w:ascii="Verdana" w:hAnsi="Verdana"/>
          <w:sz w:val="24"/>
          <w:szCs w:val="24"/>
        </w:rPr>
      </w:pPr>
    </w:p>
    <w:p w14:paraId="1760AB87" w14:textId="333D9BBB" w:rsidR="00CB1E6A" w:rsidRPr="00FA647F" w:rsidRDefault="00CB1E6A" w:rsidP="00E80FC8">
      <w:pPr>
        <w:pStyle w:val="Heading1"/>
      </w:pPr>
      <w:bookmarkStart w:id="24" w:name="_Toc219722999"/>
      <w:r>
        <w:t xml:space="preserve">8 </w:t>
      </w:r>
      <w:r w:rsidRPr="00FA647F">
        <w:t>References:</w:t>
      </w:r>
      <w:bookmarkEnd w:id="24"/>
    </w:p>
    <w:p w14:paraId="72A10546" w14:textId="77777777" w:rsidR="00CB1E6A" w:rsidRDefault="00CB1E6A" w:rsidP="00CB1E6A">
      <w:pPr>
        <w:rPr>
          <w:rFonts w:ascii="Verdana" w:hAnsi="Verdana"/>
          <w:sz w:val="24"/>
          <w:szCs w:val="24"/>
        </w:rPr>
      </w:pPr>
      <w:r w:rsidRPr="00FA647F">
        <w:rPr>
          <w:rFonts w:ascii="Verdana" w:hAnsi="Verdana"/>
          <w:b/>
          <w:bCs/>
          <w:sz w:val="24"/>
          <w:szCs w:val="24"/>
        </w:rPr>
        <w:t>Sonu</w:t>
      </w:r>
      <w:r w:rsidRPr="00FA647F">
        <w:rPr>
          <w:rFonts w:ascii="Verdana" w:hAnsi="Verdana"/>
          <w:sz w:val="24"/>
          <w:szCs w:val="24"/>
        </w:rPr>
        <w:t xml:space="preserve"> (2023) </w:t>
      </w:r>
      <w:r w:rsidRPr="00FA647F">
        <w:rPr>
          <w:rFonts w:ascii="Verdana" w:hAnsi="Verdana"/>
          <w:i/>
          <w:iCs/>
          <w:sz w:val="24"/>
          <w:szCs w:val="24"/>
        </w:rPr>
        <w:t>The impact of e-commerce on traditional retail businesses</w:t>
      </w:r>
      <w:r w:rsidRPr="00FA647F">
        <w:rPr>
          <w:rFonts w:ascii="Verdana" w:hAnsi="Verdana"/>
          <w:sz w:val="24"/>
          <w:szCs w:val="24"/>
        </w:rPr>
        <w:t xml:space="preserve">. </w:t>
      </w:r>
      <w:r w:rsidRPr="00FA647F">
        <w:rPr>
          <w:rFonts w:ascii="Verdana" w:hAnsi="Verdana"/>
          <w:b/>
          <w:bCs/>
          <w:sz w:val="24"/>
          <w:szCs w:val="24"/>
        </w:rPr>
        <w:t>International Journal for Research Publication and Seminar</w:t>
      </w:r>
      <w:r w:rsidRPr="00FA647F">
        <w:rPr>
          <w:rFonts w:ascii="Verdana" w:hAnsi="Verdana"/>
          <w:sz w:val="24"/>
          <w:szCs w:val="24"/>
        </w:rPr>
        <w:t>, 14(1), pp. 282–288.</w:t>
      </w:r>
    </w:p>
    <w:p w14:paraId="26544737" w14:textId="77777777" w:rsidR="00CB1E6A" w:rsidRDefault="00CB1E6A" w:rsidP="00CB1E6A">
      <w:pPr>
        <w:rPr>
          <w:rFonts w:ascii="Verdana" w:hAnsi="Verdana"/>
          <w:sz w:val="24"/>
          <w:szCs w:val="24"/>
        </w:rPr>
      </w:pPr>
      <w:r w:rsidRPr="00FA647F">
        <w:rPr>
          <w:rFonts w:ascii="Verdana" w:hAnsi="Verdana"/>
          <w:sz w:val="24"/>
          <w:szCs w:val="24"/>
        </w:rPr>
        <w:t xml:space="preserve">Bachmann, N., </w:t>
      </w:r>
      <w:proofErr w:type="spellStart"/>
      <w:r w:rsidRPr="00FA647F">
        <w:rPr>
          <w:rFonts w:ascii="Verdana" w:hAnsi="Verdana"/>
          <w:sz w:val="24"/>
          <w:szCs w:val="24"/>
        </w:rPr>
        <w:t>Thienemann</w:t>
      </w:r>
      <w:proofErr w:type="spellEnd"/>
      <w:r w:rsidRPr="00FA647F">
        <w:rPr>
          <w:rFonts w:ascii="Verdana" w:hAnsi="Verdana"/>
          <w:sz w:val="24"/>
          <w:szCs w:val="24"/>
        </w:rPr>
        <w:t xml:space="preserve">, A.-K., Tüzün, A., Brunner, M., Tripathi, S., </w:t>
      </w:r>
      <w:proofErr w:type="spellStart"/>
      <w:r w:rsidRPr="00FA647F">
        <w:rPr>
          <w:rFonts w:ascii="Verdana" w:hAnsi="Verdana"/>
          <w:sz w:val="24"/>
          <w:szCs w:val="24"/>
        </w:rPr>
        <w:t>Pöchtrager</w:t>
      </w:r>
      <w:proofErr w:type="spellEnd"/>
      <w:r w:rsidRPr="00FA647F">
        <w:rPr>
          <w:rFonts w:ascii="Verdana" w:hAnsi="Verdana"/>
          <w:sz w:val="24"/>
          <w:szCs w:val="24"/>
        </w:rPr>
        <w:t xml:space="preserve">, S. and </w:t>
      </w:r>
      <w:proofErr w:type="spellStart"/>
      <w:r w:rsidRPr="00FA647F">
        <w:rPr>
          <w:rFonts w:ascii="Verdana" w:hAnsi="Verdana"/>
          <w:sz w:val="24"/>
          <w:szCs w:val="24"/>
        </w:rPr>
        <w:t>Jodlbauer</w:t>
      </w:r>
      <w:proofErr w:type="spellEnd"/>
      <w:r w:rsidRPr="00FA647F">
        <w:rPr>
          <w:rFonts w:ascii="Verdana" w:hAnsi="Verdana"/>
          <w:sz w:val="24"/>
          <w:szCs w:val="24"/>
        </w:rPr>
        <w:t xml:space="preserve">, H. (2025) </w:t>
      </w:r>
      <w:r w:rsidRPr="00FA647F">
        <w:rPr>
          <w:rFonts w:ascii="Verdana" w:hAnsi="Verdana"/>
          <w:i/>
          <w:iCs/>
          <w:sz w:val="24"/>
          <w:szCs w:val="24"/>
        </w:rPr>
        <w:t>The Evolution of the Business Model Canvas for Digital Sustainability</w:t>
      </w:r>
      <w:r w:rsidRPr="00FA647F">
        <w:rPr>
          <w:rFonts w:ascii="Verdana" w:hAnsi="Verdana"/>
          <w:sz w:val="24"/>
          <w:szCs w:val="24"/>
        </w:rPr>
        <w:t xml:space="preserve">, </w:t>
      </w:r>
      <w:r w:rsidRPr="00FA647F">
        <w:rPr>
          <w:rFonts w:ascii="Verdana" w:hAnsi="Verdana"/>
          <w:b/>
          <w:bCs/>
          <w:sz w:val="24"/>
          <w:szCs w:val="24"/>
        </w:rPr>
        <w:t>Procedia Computer Science</w:t>
      </w:r>
      <w:r w:rsidRPr="00FA647F">
        <w:rPr>
          <w:rFonts w:ascii="Verdana" w:hAnsi="Verdana"/>
          <w:sz w:val="24"/>
          <w:szCs w:val="24"/>
        </w:rPr>
        <w:t>, 253, pp. 1012–1023.</w:t>
      </w:r>
    </w:p>
    <w:p w14:paraId="0A3CDB55" w14:textId="77777777" w:rsidR="00CB1E6A" w:rsidRDefault="00CB1E6A" w:rsidP="00CB1E6A">
      <w:pPr>
        <w:rPr>
          <w:rFonts w:ascii="Verdana" w:hAnsi="Verdana"/>
          <w:sz w:val="24"/>
          <w:szCs w:val="24"/>
        </w:rPr>
      </w:pPr>
      <w:r w:rsidRPr="008F5466">
        <w:rPr>
          <w:rFonts w:ascii="Verdana" w:hAnsi="Verdana"/>
          <w:sz w:val="24"/>
          <w:szCs w:val="24"/>
        </w:rPr>
        <w:t xml:space="preserve">Kollmann, J., </w:t>
      </w:r>
      <w:proofErr w:type="spellStart"/>
      <w:r w:rsidRPr="008F5466">
        <w:rPr>
          <w:rFonts w:ascii="Verdana" w:hAnsi="Verdana"/>
          <w:sz w:val="24"/>
          <w:szCs w:val="24"/>
        </w:rPr>
        <w:t>Chamrada</w:t>
      </w:r>
      <w:proofErr w:type="spellEnd"/>
      <w:r w:rsidRPr="008F5466">
        <w:rPr>
          <w:rFonts w:ascii="Verdana" w:hAnsi="Verdana"/>
          <w:sz w:val="24"/>
          <w:szCs w:val="24"/>
        </w:rPr>
        <w:t xml:space="preserve">, D. and </w:t>
      </w:r>
      <w:proofErr w:type="spellStart"/>
      <w:r w:rsidRPr="008F5466">
        <w:rPr>
          <w:rFonts w:ascii="Verdana" w:hAnsi="Verdana"/>
          <w:sz w:val="24"/>
          <w:szCs w:val="24"/>
        </w:rPr>
        <w:t>Cepák</w:t>
      </w:r>
      <w:proofErr w:type="spellEnd"/>
      <w:r w:rsidRPr="008F5466">
        <w:rPr>
          <w:rFonts w:ascii="Verdana" w:hAnsi="Verdana"/>
          <w:sz w:val="24"/>
          <w:szCs w:val="24"/>
        </w:rPr>
        <w:t xml:space="preserve">, P. (2024) </w:t>
      </w:r>
      <w:r w:rsidRPr="008F5466">
        <w:rPr>
          <w:rFonts w:ascii="Verdana" w:hAnsi="Verdana"/>
          <w:i/>
          <w:iCs/>
          <w:sz w:val="24"/>
          <w:szCs w:val="24"/>
        </w:rPr>
        <w:t>The technological revolution’s impact on business management</w:t>
      </w:r>
      <w:r w:rsidRPr="008F5466">
        <w:rPr>
          <w:rFonts w:ascii="Verdana" w:hAnsi="Verdana"/>
          <w:sz w:val="24"/>
          <w:szCs w:val="24"/>
        </w:rPr>
        <w:t xml:space="preserve">. </w:t>
      </w:r>
      <w:r w:rsidRPr="008F5466">
        <w:rPr>
          <w:rFonts w:ascii="Verdana" w:hAnsi="Verdana"/>
          <w:b/>
          <w:bCs/>
          <w:sz w:val="24"/>
          <w:szCs w:val="24"/>
        </w:rPr>
        <w:t>CIT Review Journal</w:t>
      </w:r>
      <w:r w:rsidRPr="008F5466">
        <w:rPr>
          <w:rFonts w:ascii="Verdana" w:hAnsi="Verdana"/>
          <w:sz w:val="24"/>
          <w:szCs w:val="24"/>
        </w:rPr>
        <w:t>, May Issue, 5, pp. 20–27</w:t>
      </w:r>
      <w:r>
        <w:rPr>
          <w:rFonts w:ascii="Verdana" w:hAnsi="Verdana"/>
          <w:sz w:val="24"/>
          <w:szCs w:val="24"/>
        </w:rPr>
        <w:t>.</w:t>
      </w:r>
    </w:p>
    <w:p w14:paraId="5BB6F0E4" w14:textId="77777777" w:rsidR="00CB1E6A" w:rsidRDefault="00CB1E6A" w:rsidP="00CB1E6A">
      <w:pPr>
        <w:rPr>
          <w:rFonts w:ascii="Verdana" w:hAnsi="Verdana"/>
          <w:sz w:val="24"/>
          <w:szCs w:val="24"/>
        </w:rPr>
      </w:pPr>
      <w:r w:rsidRPr="00F03BFD">
        <w:rPr>
          <w:rFonts w:ascii="Verdana" w:hAnsi="Verdana"/>
          <w:sz w:val="24"/>
          <w:szCs w:val="24"/>
        </w:rPr>
        <w:t xml:space="preserve">Abirami, M., Abbas, S. S. J., Jamal, N., Magar, A. and Swathi, T. (2023) </w:t>
      </w:r>
      <w:r w:rsidRPr="00F03BFD">
        <w:rPr>
          <w:rFonts w:ascii="Verdana" w:hAnsi="Verdana"/>
          <w:i/>
          <w:iCs/>
          <w:sz w:val="24"/>
          <w:szCs w:val="24"/>
        </w:rPr>
        <w:t>Assessing the impact of technological advances on business management techniques</w:t>
      </w:r>
      <w:r w:rsidRPr="00F03BFD">
        <w:rPr>
          <w:rFonts w:ascii="Verdana" w:hAnsi="Verdana"/>
          <w:sz w:val="24"/>
          <w:szCs w:val="24"/>
        </w:rPr>
        <w:t xml:space="preserve">. </w:t>
      </w:r>
      <w:r w:rsidRPr="00F03BFD">
        <w:rPr>
          <w:rFonts w:ascii="Verdana" w:hAnsi="Verdana"/>
          <w:b/>
          <w:bCs/>
          <w:sz w:val="24"/>
          <w:szCs w:val="24"/>
        </w:rPr>
        <w:t>International Journal of Professional Business Review</w:t>
      </w:r>
      <w:r w:rsidRPr="00F03BFD">
        <w:rPr>
          <w:rFonts w:ascii="Verdana" w:hAnsi="Verdana"/>
          <w:sz w:val="24"/>
          <w:szCs w:val="24"/>
        </w:rPr>
        <w:t>, 8(7), pp. 1–18.</w:t>
      </w:r>
    </w:p>
    <w:p w14:paraId="144450B1" w14:textId="77777777" w:rsidR="00CB1E6A" w:rsidRDefault="00CB1E6A" w:rsidP="00CB1E6A">
      <w:pPr>
        <w:rPr>
          <w:rFonts w:ascii="Verdana" w:hAnsi="Verdana"/>
          <w:sz w:val="24"/>
          <w:szCs w:val="24"/>
        </w:rPr>
      </w:pPr>
      <w:r w:rsidRPr="00D00731">
        <w:rPr>
          <w:rFonts w:ascii="Verdana" w:hAnsi="Verdana"/>
          <w:sz w:val="24"/>
          <w:szCs w:val="24"/>
        </w:rPr>
        <w:t xml:space="preserve">Grodal, S., Dahl Krabbe, A. and Chang-Zunino, M. (2023) </w:t>
      </w:r>
      <w:r w:rsidRPr="00D00731">
        <w:rPr>
          <w:rFonts w:ascii="Verdana" w:hAnsi="Verdana"/>
          <w:i/>
          <w:iCs/>
          <w:sz w:val="24"/>
          <w:szCs w:val="24"/>
        </w:rPr>
        <w:t>The evolution of technology</w:t>
      </w:r>
      <w:r w:rsidRPr="00D00731">
        <w:rPr>
          <w:rFonts w:ascii="Verdana" w:hAnsi="Verdana"/>
          <w:sz w:val="24"/>
          <w:szCs w:val="24"/>
        </w:rPr>
        <w:t xml:space="preserve">. </w:t>
      </w:r>
      <w:r w:rsidRPr="00D00731">
        <w:rPr>
          <w:rFonts w:ascii="Verdana" w:hAnsi="Verdana"/>
          <w:b/>
          <w:bCs/>
          <w:sz w:val="24"/>
          <w:szCs w:val="24"/>
        </w:rPr>
        <w:t>Academy of Management Annals</w:t>
      </w:r>
      <w:r w:rsidRPr="00D00731">
        <w:rPr>
          <w:rFonts w:ascii="Verdana" w:hAnsi="Verdana"/>
          <w:sz w:val="24"/>
          <w:szCs w:val="24"/>
        </w:rPr>
        <w:t>, 17(1), pp. 141–180.</w:t>
      </w:r>
    </w:p>
    <w:p w14:paraId="1BD8656D" w14:textId="77777777" w:rsidR="00CB1E6A" w:rsidRDefault="00CB1E6A" w:rsidP="00CB1E6A">
      <w:pPr>
        <w:rPr>
          <w:rFonts w:ascii="Verdana" w:hAnsi="Verdana"/>
          <w:sz w:val="24"/>
          <w:szCs w:val="24"/>
        </w:rPr>
      </w:pPr>
      <w:r w:rsidRPr="00CA675A">
        <w:rPr>
          <w:rFonts w:ascii="Verdana" w:hAnsi="Verdana"/>
          <w:b/>
          <w:bCs/>
          <w:sz w:val="24"/>
          <w:szCs w:val="24"/>
        </w:rPr>
        <w:t>Santhosh, T.</w:t>
      </w:r>
      <w:r w:rsidRPr="00CA675A">
        <w:rPr>
          <w:rFonts w:ascii="Verdana" w:hAnsi="Verdana"/>
          <w:sz w:val="24"/>
          <w:szCs w:val="24"/>
        </w:rPr>
        <w:t xml:space="preserve"> (2018) </w:t>
      </w:r>
      <w:r w:rsidRPr="00CA675A">
        <w:rPr>
          <w:rFonts w:ascii="Verdana" w:hAnsi="Verdana"/>
          <w:i/>
          <w:iCs/>
          <w:sz w:val="24"/>
          <w:szCs w:val="24"/>
        </w:rPr>
        <w:t>Impact of Technology in Business</w:t>
      </w:r>
      <w:r w:rsidRPr="00CA675A">
        <w:rPr>
          <w:rFonts w:ascii="Verdana" w:hAnsi="Verdana"/>
          <w:sz w:val="24"/>
          <w:szCs w:val="24"/>
        </w:rPr>
        <w:t xml:space="preserve">. </w:t>
      </w:r>
      <w:r w:rsidRPr="00CA675A">
        <w:rPr>
          <w:rFonts w:ascii="Verdana" w:hAnsi="Verdana"/>
          <w:b/>
          <w:bCs/>
          <w:sz w:val="24"/>
          <w:szCs w:val="24"/>
        </w:rPr>
        <w:t>International Journal of Management and Humanities (IJMH)</w:t>
      </w:r>
      <w:r w:rsidRPr="00CA675A">
        <w:rPr>
          <w:rFonts w:ascii="Verdana" w:hAnsi="Verdana"/>
          <w:sz w:val="24"/>
          <w:szCs w:val="24"/>
        </w:rPr>
        <w:t>, 3(6), pp. 6–9.</w:t>
      </w:r>
    </w:p>
    <w:p w14:paraId="57B7D93E" w14:textId="77777777" w:rsidR="00CB1E6A" w:rsidRDefault="00CB1E6A" w:rsidP="00CB1E6A">
      <w:pPr>
        <w:rPr>
          <w:rFonts w:ascii="Verdana" w:hAnsi="Verdana"/>
          <w:sz w:val="24"/>
          <w:szCs w:val="24"/>
        </w:rPr>
      </w:pPr>
      <w:r w:rsidRPr="0090583C">
        <w:rPr>
          <w:rFonts w:ascii="Verdana" w:hAnsi="Verdana"/>
          <w:sz w:val="24"/>
          <w:szCs w:val="24"/>
        </w:rPr>
        <w:lastRenderedPageBreak/>
        <w:t xml:space="preserve">Shunmathy, V. (2024) </w:t>
      </w:r>
      <w:r w:rsidRPr="0090583C">
        <w:rPr>
          <w:rFonts w:ascii="Verdana" w:hAnsi="Verdana"/>
          <w:i/>
          <w:iCs/>
          <w:sz w:val="24"/>
          <w:szCs w:val="24"/>
        </w:rPr>
        <w:t>The rise of e-commerce: Trends, challenges and opportunities</w:t>
      </w:r>
      <w:r w:rsidRPr="0090583C">
        <w:rPr>
          <w:rFonts w:ascii="Verdana" w:hAnsi="Verdana"/>
          <w:sz w:val="24"/>
          <w:szCs w:val="24"/>
        </w:rPr>
        <w:t xml:space="preserve">. </w:t>
      </w:r>
      <w:r w:rsidRPr="0090583C">
        <w:rPr>
          <w:rFonts w:ascii="Verdana" w:hAnsi="Verdana"/>
          <w:b/>
          <w:bCs/>
          <w:sz w:val="24"/>
          <w:szCs w:val="24"/>
        </w:rPr>
        <w:t>International Journal of Commerce and Management Research</w:t>
      </w:r>
      <w:r w:rsidRPr="0090583C">
        <w:rPr>
          <w:rFonts w:ascii="Verdana" w:hAnsi="Verdana"/>
          <w:sz w:val="24"/>
          <w:szCs w:val="24"/>
        </w:rPr>
        <w:t>, 10(2), pp. 20–22.</w:t>
      </w:r>
    </w:p>
    <w:p w14:paraId="431606C6" w14:textId="77777777" w:rsidR="00CB1E6A" w:rsidRDefault="00CB1E6A" w:rsidP="00CB1E6A">
      <w:pPr>
        <w:rPr>
          <w:rFonts w:ascii="Verdana" w:hAnsi="Verdana"/>
          <w:sz w:val="24"/>
          <w:szCs w:val="24"/>
        </w:rPr>
      </w:pPr>
      <w:r w:rsidRPr="00D251F6">
        <w:rPr>
          <w:rFonts w:ascii="Verdana" w:hAnsi="Verdana"/>
          <w:sz w:val="24"/>
          <w:szCs w:val="24"/>
        </w:rPr>
        <w:t xml:space="preserve">Ntumba, C., Aguayo, S. and Maina, K. (2023) </w:t>
      </w:r>
      <w:r w:rsidRPr="00D251F6">
        <w:rPr>
          <w:rFonts w:ascii="Verdana" w:hAnsi="Verdana"/>
          <w:i/>
          <w:iCs/>
          <w:sz w:val="24"/>
          <w:szCs w:val="24"/>
        </w:rPr>
        <w:t>Revolutionizing Retail: A Mini Review of E-commerce Evolution</w:t>
      </w:r>
      <w:r w:rsidRPr="00D251F6">
        <w:rPr>
          <w:rFonts w:ascii="Verdana" w:hAnsi="Verdana"/>
          <w:sz w:val="24"/>
          <w:szCs w:val="24"/>
        </w:rPr>
        <w:t xml:space="preserve">. </w:t>
      </w:r>
      <w:r w:rsidRPr="00D251F6">
        <w:rPr>
          <w:rFonts w:ascii="Verdana" w:hAnsi="Verdana"/>
          <w:b/>
          <w:bCs/>
          <w:sz w:val="24"/>
          <w:szCs w:val="24"/>
        </w:rPr>
        <w:t>Journal of Digital Marketing and Communication</w:t>
      </w:r>
      <w:r w:rsidRPr="00D251F6">
        <w:rPr>
          <w:rFonts w:ascii="Verdana" w:hAnsi="Verdana"/>
          <w:sz w:val="24"/>
          <w:szCs w:val="24"/>
        </w:rPr>
        <w:t>, 3(2), pp. 100–110.</w:t>
      </w:r>
    </w:p>
    <w:p w14:paraId="3F0EBF4F" w14:textId="77777777" w:rsidR="00CB1E6A" w:rsidRDefault="00CB1E6A" w:rsidP="00CB1E6A">
      <w:pPr>
        <w:rPr>
          <w:rFonts w:ascii="Verdana" w:hAnsi="Verdana"/>
          <w:sz w:val="24"/>
          <w:szCs w:val="24"/>
        </w:rPr>
      </w:pPr>
      <w:r w:rsidRPr="00C06708">
        <w:rPr>
          <w:rFonts w:ascii="Verdana" w:hAnsi="Verdana"/>
          <w:sz w:val="24"/>
          <w:szCs w:val="24"/>
        </w:rPr>
        <w:t xml:space="preserve">Raj, S. and Sharma, S. (2025) </w:t>
      </w:r>
      <w:r w:rsidRPr="00C06708">
        <w:rPr>
          <w:rFonts w:ascii="Verdana" w:hAnsi="Verdana"/>
          <w:i/>
          <w:iCs/>
          <w:sz w:val="24"/>
          <w:szCs w:val="24"/>
        </w:rPr>
        <w:t>The rise of e</w:t>
      </w:r>
      <w:r w:rsidRPr="00C06708">
        <w:rPr>
          <w:rFonts w:ascii="Verdana" w:hAnsi="Verdana"/>
          <w:i/>
          <w:iCs/>
          <w:sz w:val="24"/>
          <w:szCs w:val="24"/>
        </w:rPr>
        <w:noBreakHyphen/>
        <w:t xml:space="preserve">commerce: </w:t>
      </w:r>
      <w:proofErr w:type="spellStart"/>
      <w:r w:rsidRPr="00C06708">
        <w:rPr>
          <w:rFonts w:ascii="Verdana" w:hAnsi="Verdana"/>
          <w:i/>
          <w:iCs/>
          <w:sz w:val="24"/>
          <w:szCs w:val="24"/>
        </w:rPr>
        <w:t>Analyzing</w:t>
      </w:r>
      <w:proofErr w:type="spellEnd"/>
      <w:r w:rsidRPr="00C06708">
        <w:rPr>
          <w:rFonts w:ascii="Verdana" w:hAnsi="Verdana"/>
          <w:i/>
          <w:iCs/>
          <w:sz w:val="24"/>
          <w:szCs w:val="24"/>
        </w:rPr>
        <w:t xml:space="preserve"> its impact on offline retail and consumer behaviour</w:t>
      </w:r>
      <w:r w:rsidRPr="00C06708">
        <w:rPr>
          <w:rFonts w:ascii="Verdana" w:hAnsi="Verdana"/>
          <w:sz w:val="24"/>
          <w:szCs w:val="24"/>
        </w:rPr>
        <w:t xml:space="preserve">. </w:t>
      </w:r>
      <w:r w:rsidRPr="00C06708">
        <w:rPr>
          <w:rFonts w:ascii="Verdana" w:hAnsi="Verdana"/>
          <w:b/>
          <w:bCs/>
          <w:sz w:val="24"/>
          <w:szCs w:val="24"/>
        </w:rPr>
        <w:t>International Journal of Progressive Research in Engineering Management and Science (IJPREMS)</w:t>
      </w:r>
      <w:r w:rsidRPr="00C06708">
        <w:rPr>
          <w:rFonts w:ascii="Verdana" w:hAnsi="Verdana"/>
          <w:sz w:val="24"/>
          <w:szCs w:val="24"/>
        </w:rPr>
        <w:t>, 5(5), pp. 1909–1916.</w:t>
      </w:r>
    </w:p>
    <w:p w14:paraId="33CE0A53" w14:textId="77777777" w:rsidR="00CB1E6A" w:rsidRDefault="00CB1E6A" w:rsidP="00CB1E6A">
      <w:pPr>
        <w:rPr>
          <w:rFonts w:ascii="Verdana" w:hAnsi="Verdana"/>
          <w:sz w:val="24"/>
          <w:szCs w:val="24"/>
        </w:rPr>
      </w:pPr>
      <w:r w:rsidRPr="00793B6C">
        <w:rPr>
          <w:rFonts w:ascii="Verdana" w:hAnsi="Verdana"/>
          <w:sz w:val="24"/>
          <w:szCs w:val="24"/>
        </w:rPr>
        <w:t xml:space="preserve">Kaur, B., Gupta, R., Soni, S., Yuren, K. and Pandey, S. K. (2025) </w:t>
      </w:r>
      <w:r w:rsidRPr="00793B6C">
        <w:rPr>
          <w:rFonts w:ascii="Verdana" w:hAnsi="Verdana"/>
          <w:i/>
          <w:iCs/>
          <w:sz w:val="24"/>
          <w:szCs w:val="24"/>
        </w:rPr>
        <w:t>The rise of e</w:t>
      </w:r>
      <w:r w:rsidRPr="00793B6C">
        <w:rPr>
          <w:rFonts w:ascii="Verdana" w:hAnsi="Verdana"/>
          <w:i/>
          <w:iCs/>
          <w:sz w:val="24"/>
          <w:szCs w:val="24"/>
        </w:rPr>
        <w:noBreakHyphen/>
        <w:t>Commerce and its impact on small businesses: A global and Indian perspective</w:t>
      </w:r>
      <w:r w:rsidRPr="00793B6C">
        <w:rPr>
          <w:rFonts w:ascii="Verdana" w:hAnsi="Verdana"/>
          <w:sz w:val="24"/>
          <w:szCs w:val="24"/>
        </w:rPr>
        <w:t xml:space="preserve">. </w:t>
      </w:r>
      <w:r w:rsidRPr="00793B6C">
        <w:rPr>
          <w:rFonts w:ascii="Verdana" w:hAnsi="Verdana"/>
          <w:b/>
          <w:bCs/>
          <w:sz w:val="24"/>
          <w:szCs w:val="24"/>
        </w:rPr>
        <w:t>International Journal of Humanities Social Science and Management (IJHSSM)</w:t>
      </w:r>
      <w:r w:rsidRPr="00793B6C">
        <w:rPr>
          <w:rFonts w:ascii="Verdana" w:hAnsi="Verdana"/>
          <w:sz w:val="24"/>
          <w:szCs w:val="24"/>
        </w:rPr>
        <w:t>, 5(2), pp. 1397–1404.</w:t>
      </w:r>
    </w:p>
    <w:p w14:paraId="026ED6B7" w14:textId="77777777" w:rsidR="00CB1E6A" w:rsidRDefault="00CB1E6A" w:rsidP="00CB1E6A">
      <w:pPr>
        <w:rPr>
          <w:rFonts w:ascii="Verdana" w:hAnsi="Verdana"/>
          <w:sz w:val="24"/>
          <w:szCs w:val="24"/>
        </w:rPr>
      </w:pPr>
      <w:r w:rsidRPr="005A5D81">
        <w:rPr>
          <w:rFonts w:ascii="Verdana" w:hAnsi="Verdana"/>
          <w:sz w:val="24"/>
          <w:szCs w:val="24"/>
        </w:rPr>
        <w:t xml:space="preserve">Wahab, F. K. and Abdulmajeed, T. I. (2025) </w:t>
      </w:r>
      <w:r w:rsidRPr="005A5D81">
        <w:rPr>
          <w:rFonts w:ascii="Verdana" w:hAnsi="Verdana"/>
          <w:i/>
          <w:iCs/>
          <w:sz w:val="24"/>
          <w:szCs w:val="24"/>
        </w:rPr>
        <w:t>The Rise of E</w:t>
      </w:r>
      <w:r w:rsidRPr="005A5D81">
        <w:rPr>
          <w:rFonts w:ascii="Verdana" w:hAnsi="Verdana"/>
          <w:i/>
          <w:iCs/>
          <w:sz w:val="24"/>
          <w:szCs w:val="24"/>
        </w:rPr>
        <w:noBreakHyphen/>
        <w:t>Commerce and Digital Marketplaces: Implications for Consumer Engagement and Market Efficiency</w:t>
      </w:r>
      <w:r w:rsidRPr="005A5D81">
        <w:rPr>
          <w:rFonts w:ascii="Verdana" w:hAnsi="Verdana"/>
          <w:sz w:val="24"/>
          <w:szCs w:val="24"/>
        </w:rPr>
        <w:t xml:space="preserve">. </w:t>
      </w:r>
      <w:r w:rsidRPr="005A5D81">
        <w:rPr>
          <w:rFonts w:ascii="Verdana" w:hAnsi="Verdana"/>
          <w:b/>
          <w:bCs/>
          <w:sz w:val="24"/>
          <w:szCs w:val="24"/>
        </w:rPr>
        <w:t>Journal of Business &amp; Entrepreneurship</w:t>
      </w:r>
      <w:r w:rsidRPr="005A5D81">
        <w:rPr>
          <w:rFonts w:ascii="Verdana" w:hAnsi="Verdana"/>
          <w:sz w:val="24"/>
          <w:szCs w:val="24"/>
        </w:rPr>
        <w:t>, 35(1), Article 4.</w:t>
      </w:r>
    </w:p>
    <w:p w14:paraId="712FE5AC" w14:textId="77777777" w:rsidR="00CB1E6A" w:rsidRDefault="00CB1E6A" w:rsidP="00CB1E6A">
      <w:pPr>
        <w:rPr>
          <w:rFonts w:ascii="Verdana" w:hAnsi="Verdana"/>
          <w:sz w:val="24"/>
          <w:szCs w:val="24"/>
        </w:rPr>
      </w:pPr>
      <w:r w:rsidRPr="00A9666E">
        <w:rPr>
          <w:rFonts w:ascii="Verdana" w:hAnsi="Verdana"/>
          <w:sz w:val="24"/>
          <w:szCs w:val="24"/>
        </w:rPr>
        <w:t xml:space="preserve">Azam, A. and Ansari, A. M. (2024) </w:t>
      </w:r>
      <w:r w:rsidRPr="00A9666E">
        <w:rPr>
          <w:rFonts w:ascii="Verdana" w:hAnsi="Verdana"/>
          <w:i/>
          <w:iCs/>
          <w:sz w:val="24"/>
          <w:szCs w:val="24"/>
        </w:rPr>
        <w:t>The emerging role of e-commerce in today’s business: A conceptual study</w:t>
      </w:r>
      <w:r w:rsidRPr="00A9666E">
        <w:rPr>
          <w:rFonts w:ascii="Verdana" w:hAnsi="Verdana"/>
          <w:sz w:val="24"/>
          <w:szCs w:val="24"/>
        </w:rPr>
        <w:t xml:space="preserve">. </w:t>
      </w:r>
      <w:r w:rsidRPr="00A9666E">
        <w:rPr>
          <w:rFonts w:ascii="Verdana" w:hAnsi="Verdana"/>
          <w:b/>
          <w:bCs/>
          <w:sz w:val="24"/>
          <w:szCs w:val="24"/>
        </w:rPr>
        <w:t>Asian Journal of Management and Commerce</w:t>
      </w:r>
      <w:r w:rsidRPr="00A9666E">
        <w:rPr>
          <w:rFonts w:ascii="Verdana" w:hAnsi="Verdana"/>
          <w:sz w:val="24"/>
          <w:szCs w:val="24"/>
        </w:rPr>
        <w:t>, 5(1), pp. 428–439.</w:t>
      </w:r>
    </w:p>
    <w:p w14:paraId="558AE45B" w14:textId="77777777" w:rsidR="00CB1E6A" w:rsidRDefault="00CB1E6A" w:rsidP="00CB1E6A">
      <w:pPr>
        <w:rPr>
          <w:rFonts w:ascii="Verdana" w:hAnsi="Verdana"/>
          <w:sz w:val="24"/>
          <w:szCs w:val="24"/>
        </w:rPr>
      </w:pPr>
      <w:r w:rsidRPr="00143B51">
        <w:rPr>
          <w:rFonts w:ascii="Verdana" w:hAnsi="Verdana"/>
          <w:sz w:val="24"/>
          <w:szCs w:val="24"/>
        </w:rPr>
        <w:t xml:space="preserve">Kiselicki, M., </w:t>
      </w:r>
      <w:proofErr w:type="spellStart"/>
      <w:r w:rsidRPr="00143B51">
        <w:rPr>
          <w:rFonts w:ascii="Verdana" w:hAnsi="Verdana"/>
          <w:sz w:val="24"/>
          <w:szCs w:val="24"/>
        </w:rPr>
        <w:t>Kirovska</w:t>
      </w:r>
      <w:proofErr w:type="spellEnd"/>
      <w:r w:rsidRPr="00143B51">
        <w:rPr>
          <w:rFonts w:ascii="Verdana" w:hAnsi="Verdana"/>
          <w:sz w:val="24"/>
          <w:szCs w:val="24"/>
        </w:rPr>
        <w:t xml:space="preserve">, Z., Josimovski, S. and </w:t>
      </w:r>
      <w:proofErr w:type="spellStart"/>
      <w:r w:rsidRPr="00143B51">
        <w:rPr>
          <w:rFonts w:ascii="Verdana" w:hAnsi="Verdana"/>
          <w:sz w:val="24"/>
          <w:szCs w:val="24"/>
        </w:rPr>
        <w:t>Anastasovski</w:t>
      </w:r>
      <w:proofErr w:type="spellEnd"/>
      <w:r w:rsidRPr="00143B51">
        <w:rPr>
          <w:rFonts w:ascii="Verdana" w:hAnsi="Verdana"/>
          <w:sz w:val="24"/>
          <w:szCs w:val="24"/>
        </w:rPr>
        <w:t xml:space="preserve">, M. (2022) </w:t>
      </w:r>
      <w:r w:rsidRPr="00143B51">
        <w:rPr>
          <w:rFonts w:ascii="Verdana" w:hAnsi="Verdana"/>
          <w:i/>
          <w:iCs/>
          <w:sz w:val="24"/>
          <w:szCs w:val="24"/>
        </w:rPr>
        <w:t>E</w:t>
      </w:r>
      <w:r w:rsidRPr="00143B51">
        <w:rPr>
          <w:rFonts w:ascii="Verdana" w:hAnsi="Verdana"/>
          <w:i/>
          <w:iCs/>
          <w:sz w:val="24"/>
          <w:szCs w:val="24"/>
        </w:rPr>
        <w:noBreakHyphen/>
        <w:t>commerce as a revenue generator for small and medium companies in developing countries</w:t>
      </w:r>
      <w:r w:rsidRPr="00143B51">
        <w:rPr>
          <w:rFonts w:ascii="Verdana" w:hAnsi="Verdana"/>
          <w:sz w:val="24"/>
          <w:szCs w:val="24"/>
        </w:rPr>
        <w:t xml:space="preserve">. </w:t>
      </w:r>
      <w:r w:rsidRPr="00143B51">
        <w:rPr>
          <w:rFonts w:ascii="Verdana" w:hAnsi="Verdana"/>
          <w:b/>
          <w:bCs/>
          <w:sz w:val="24"/>
          <w:szCs w:val="24"/>
        </w:rPr>
        <w:t>Economics and Culture</w:t>
      </w:r>
      <w:r w:rsidRPr="00143B51">
        <w:rPr>
          <w:rFonts w:ascii="Verdana" w:hAnsi="Verdana"/>
          <w:sz w:val="24"/>
          <w:szCs w:val="24"/>
        </w:rPr>
        <w:t>, 19(2), pp. 47–56.</w:t>
      </w:r>
    </w:p>
    <w:p w14:paraId="4C6764FA" w14:textId="77777777" w:rsidR="00CB1E6A" w:rsidRDefault="00CB1E6A" w:rsidP="00CB1E6A">
      <w:pPr>
        <w:rPr>
          <w:rFonts w:ascii="Verdana" w:hAnsi="Verdana"/>
          <w:sz w:val="24"/>
          <w:szCs w:val="24"/>
        </w:rPr>
      </w:pPr>
      <w:r w:rsidRPr="004005D6">
        <w:rPr>
          <w:rFonts w:ascii="Verdana" w:hAnsi="Verdana"/>
          <w:sz w:val="24"/>
          <w:szCs w:val="24"/>
        </w:rPr>
        <w:t xml:space="preserve">Ismaeel, A. Z. and </w:t>
      </w:r>
      <w:proofErr w:type="spellStart"/>
      <w:r w:rsidRPr="004005D6">
        <w:rPr>
          <w:rFonts w:ascii="Verdana" w:hAnsi="Verdana"/>
          <w:sz w:val="24"/>
          <w:szCs w:val="24"/>
        </w:rPr>
        <w:t>Zeebaree</w:t>
      </w:r>
      <w:proofErr w:type="spellEnd"/>
      <w:r w:rsidRPr="004005D6">
        <w:rPr>
          <w:rFonts w:ascii="Verdana" w:hAnsi="Verdana"/>
          <w:sz w:val="24"/>
          <w:szCs w:val="24"/>
        </w:rPr>
        <w:t xml:space="preserve">, S. R. M. (2025) </w:t>
      </w:r>
      <w:r w:rsidRPr="004005D6">
        <w:rPr>
          <w:rFonts w:ascii="Verdana" w:hAnsi="Verdana"/>
          <w:i/>
          <w:iCs/>
          <w:sz w:val="24"/>
          <w:szCs w:val="24"/>
        </w:rPr>
        <w:t>E</w:t>
      </w:r>
      <w:r w:rsidRPr="004005D6">
        <w:rPr>
          <w:rFonts w:ascii="Verdana" w:hAnsi="Verdana"/>
          <w:i/>
          <w:iCs/>
          <w:sz w:val="24"/>
          <w:szCs w:val="24"/>
        </w:rPr>
        <w:noBreakHyphen/>
        <w:t>business Evolution: A Systematic Review of Technologies and Strategies Shaping Digital Transformation</w:t>
      </w:r>
      <w:r w:rsidRPr="004005D6">
        <w:rPr>
          <w:rFonts w:ascii="Verdana" w:hAnsi="Verdana"/>
          <w:sz w:val="24"/>
          <w:szCs w:val="24"/>
        </w:rPr>
        <w:t xml:space="preserve">. </w:t>
      </w:r>
      <w:r w:rsidRPr="004005D6">
        <w:rPr>
          <w:rFonts w:ascii="Verdana" w:hAnsi="Verdana"/>
          <w:b/>
          <w:bCs/>
          <w:sz w:val="24"/>
          <w:szCs w:val="24"/>
        </w:rPr>
        <w:t>Asian Journal of Economics, Business and Accounting</w:t>
      </w:r>
      <w:r w:rsidRPr="004005D6">
        <w:rPr>
          <w:rFonts w:ascii="Verdana" w:hAnsi="Verdana"/>
          <w:sz w:val="24"/>
          <w:szCs w:val="24"/>
        </w:rPr>
        <w:t>, 25(4), pp. 48–68.</w:t>
      </w:r>
    </w:p>
    <w:p w14:paraId="3599B691" w14:textId="77777777" w:rsidR="00CB1E6A" w:rsidRDefault="00CB1E6A" w:rsidP="00CB1E6A">
      <w:pPr>
        <w:rPr>
          <w:rFonts w:ascii="Verdana" w:hAnsi="Verdana"/>
          <w:sz w:val="24"/>
          <w:szCs w:val="24"/>
        </w:rPr>
      </w:pPr>
      <w:proofErr w:type="spellStart"/>
      <w:r w:rsidRPr="002366D1">
        <w:rPr>
          <w:rFonts w:ascii="Verdana" w:hAnsi="Verdana"/>
          <w:sz w:val="24"/>
          <w:szCs w:val="24"/>
        </w:rPr>
        <w:t>Hushko</w:t>
      </w:r>
      <w:proofErr w:type="spellEnd"/>
      <w:r w:rsidRPr="002366D1">
        <w:rPr>
          <w:rFonts w:ascii="Verdana" w:hAnsi="Verdana"/>
          <w:sz w:val="24"/>
          <w:szCs w:val="24"/>
        </w:rPr>
        <w:t xml:space="preserve">, S., Mamanazarov, A., </w:t>
      </w:r>
      <w:proofErr w:type="spellStart"/>
      <w:r w:rsidRPr="002366D1">
        <w:rPr>
          <w:rFonts w:ascii="Verdana" w:hAnsi="Verdana"/>
          <w:sz w:val="24"/>
          <w:szCs w:val="24"/>
        </w:rPr>
        <w:t>Khudaybergenov</w:t>
      </w:r>
      <w:proofErr w:type="spellEnd"/>
      <w:r w:rsidRPr="002366D1">
        <w:rPr>
          <w:rFonts w:ascii="Verdana" w:hAnsi="Verdana"/>
          <w:sz w:val="24"/>
          <w:szCs w:val="24"/>
        </w:rPr>
        <w:t xml:space="preserve">, A., </w:t>
      </w:r>
      <w:proofErr w:type="spellStart"/>
      <w:r w:rsidRPr="002366D1">
        <w:rPr>
          <w:rFonts w:ascii="Verdana" w:hAnsi="Verdana"/>
          <w:sz w:val="24"/>
          <w:szCs w:val="24"/>
        </w:rPr>
        <w:t>Jiyemuratov</w:t>
      </w:r>
      <w:proofErr w:type="spellEnd"/>
      <w:r w:rsidRPr="002366D1">
        <w:rPr>
          <w:rFonts w:ascii="Verdana" w:hAnsi="Verdana"/>
          <w:sz w:val="24"/>
          <w:szCs w:val="24"/>
        </w:rPr>
        <w:t xml:space="preserve">, T. and Kudiyarov, K. (2022) </w:t>
      </w:r>
      <w:r w:rsidRPr="002366D1">
        <w:rPr>
          <w:rFonts w:ascii="Verdana" w:hAnsi="Verdana"/>
          <w:i/>
          <w:iCs/>
          <w:sz w:val="24"/>
          <w:szCs w:val="24"/>
        </w:rPr>
        <w:t>E</w:t>
      </w:r>
      <w:r w:rsidRPr="002366D1">
        <w:rPr>
          <w:rFonts w:ascii="Verdana" w:hAnsi="Verdana"/>
          <w:i/>
          <w:iCs/>
          <w:sz w:val="24"/>
          <w:szCs w:val="24"/>
        </w:rPr>
        <w:noBreakHyphen/>
        <w:t>Commerce Market Pulse in Global Economic Development</w:t>
      </w:r>
      <w:r w:rsidRPr="002366D1">
        <w:rPr>
          <w:rFonts w:ascii="Verdana" w:hAnsi="Verdana"/>
          <w:sz w:val="24"/>
          <w:szCs w:val="24"/>
        </w:rPr>
        <w:t xml:space="preserve">, in </w:t>
      </w:r>
      <w:r w:rsidRPr="002366D1">
        <w:rPr>
          <w:rFonts w:ascii="Verdana" w:hAnsi="Verdana"/>
          <w:b/>
          <w:bCs/>
          <w:sz w:val="24"/>
          <w:szCs w:val="24"/>
        </w:rPr>
        <w:t>Proceedings of the 5th International Scientific Congress Society of Ambient Intelligence (ISC SAI 2022) – Sustainable Development and Global Climate Change</w:t>
      </w:r>
      <w:r w:rsidRPr="002366D1">
        <w:rPr>
          <w:rFonts w:ascii="Verdana" w:hAnsi="Verdana"/>
          <w:sz w:val="24"/>
          <w:szCs w:val="24"/>
        </w:rPr>
        <w:t>, pp. 100–107.</w:t>
      </w:r>
    </w:p>
    <w:p w14:paraId="64FDBA28" w14:textId="77777777" w:rsidR="00CB1E6A" w:rsidRDefault="00CB1E6A" w:rsidP="00CB1E6A">
      <w:pPr>
        <w:rPr>
          <w:rFonts w:ascii="Verdana" w:hAnsi="Verdana"/>
          <w:sz w:val="24"/>
          <w:szCs w:val="24"/>
        </w:rPr>
      </w:pPr>
      <w:r w:rsidRPr="006B301C">
        <w:rPr>
          <w:rFonts w:ascii="Verdana" w:hAnsi="Verdana"/>
          <w:sz w:val="24"/>
          <w:szCs w:val="24"/>
        </w:rPr>
        <w:t xml:space="preserve">Rosita and </w:t>
      </w:r>
      <w:proofErr w:type="spellStart"/>
      <w:r w:rsidRPr="006B301C">
        <w:rPr>
          <w:rFonts w:ascii="Verdana" w:hAnsi="Verdana"/>
          <w:sz w:val="24"/>
          <w:szCs w:val="24"/>
        </w:rPr>
        <w:t>Asbari</w:t>
      </w:r>
      <w:proofErr w:type="spellEnd"/>
      <w:r w:rsidRPr="006B301C">
        <w:rPr>
          <w:rFonts w:ascii="Verdana" w:hAnsi="Verdana"/>
          <w:sz w:val="24"/>
          <w:szCs w:val="24"/>
        </w:rPr>
        <w:t xml:space="preserve">, M. (2023) </w:t>
      </w:r>
      <w:r w:rsidRPr="006B301C">
        <w:rPr>
          <w:rFonts w:ascii="Verdana" w:hAnsi="Verdana"/>
          <w:i/>
          <w:iCs/>
          <w:sz w:val="24"/>
          <w:szCs w:val="24"/>
        </w:rPr>
        <w:t>Scope of e</w:t>
      </w:r>
      <w:r w:rsidRPr="006B301C">
        <w:rPr>
          <w:rFonts w:ascii="Verdana" w:hAnsi="Verdana"/>
          <w:i/>
          <w:iCs/>
          <w:sz w:val="24"/>
          <w:szCs w:val="24"/>
        </w:rPr>
        <w:noBreakHyphen/>
        <w:t>Business &amp; e</w:t>
      </w:r>
      <w:r w:rsidRPr="006B301C">
        <w:rPr>
          <w:rFonts w:ascii="Verdana" w:hAnsi="Verdana"/>
          <w:i/>
          <w:iCs/>
          <w:sz w:val="24"/>
          <w:szCs w:val="24"/>
        </w:rPr>
        <w:noBreakHyphen/>
        <w:t>Commerce to Business and Modern Life</w:t>
      </w:r>
      <w:r w:rsidRPr="006B301C">
        <w:rPr>
          <w:rFonts w:ascii="Verdana" w:hAnsi="Verdana"/>
          <w:sz w:val="24"/>
          <w:szCs w:val="24"/>
        </w:rPr>
        <w:t xml:space="preserve">. </w:t>
      </w:r>
      <w:r w:rsidRPr="006B301C">
        <w:rPr>
          <w:rFonts w:ascii="Verdana" w:hAnsi="Verdana"/>
          <w:b/>
          <w:bCs/>
          <w:sz w:val="24"/>
          <w:szCs w:val="24"/>
        </w:rPr>
        <w:t>Journal of Information Systems and Management (JISMA)</w:t>
      </w:r>
      <w:r w:rsidRPr="006B301C">
        <w:rPr>
          <w:rFonts w:ascii="Verdana" w:hAnsi="Verdana"/>
          <w:sz w:val="24"/>
          <w:szCs w:val="24"/>
        </w:rPr>
        <w:t>, 2(1), pp. 33–38.</w:t>
      </w:r>
    </w:p>
    <w:p w14:paraId="74DB766E" w14:textId="77777777" w:rsidR="00CB1E6A" w:rsidRDefault="00CB1E6A" w:rsidP="00CB1E6A">
      <w:pPr>
        <w:rPr>
          <w:rFonts w:ascii="Verdana" w:hAnsi="Verdana"/>
          <w:sz w:val="24"/>
          <w:szCs w:val="24"/>
        </w:rPr>
      </w:pPr>
      <w:r w:rsidRPr="002A3BC6">
        <w:rPr>
          <w:rFonts w:ascii="Verdana" w:hAnsi="Verdana"/>
          <w:sz w:val="24"/>
          <w:szCs w:val="24"/>
        </w:rPr>
        <w:t xml:space="preserve">Sandu, A., </w:t>
      </w:r>
      <w:proofErr w:type="spellStart"/>
      <w:r w:rsidRPr="002A3BC6">
        <w:rPr>
          <w:rFonts w:ascii="Verdana" w:hAnsi="Verdana"/>
          <w:sz w:val="24"/>
          <w:szCs w:val="24"/>
        </w:rPr>
        <w:t>Cotfas</w:t>
      </w:r>
      <w:proofErr w:type="spellEnd"/>
      <w:r w:rsidRPr="002A3BC6">
        <w:rPr>
          <w:rFonts w:ascii="Verdana" w:hAnsi="Verdana"/>
          <w:sz w:val="24"/>
          <w:szCs w:val="24"/>
        </w:rPr>
        <w:t xml:space="preserve">, L.-A., </w:t>
      </w:r>
      <w:proofErr w:type="spellStart"/>
      <w:r w:rsidRPr="002A3BC6">
        <w:rPr>
          <w:rFonts w:ascii="Verdana" w:hAnsi="Verdana"/>
          <w:sz w:val="24"/>
          <w:szCs w:val="24"/>
        </w:rPr>
        <w:t>Ioanăs</w:t>
      </w:r>
      <w:proofErr w:type="spellEnd"/>
      <w:r w:rsidRPr="002A3BC6">
        <w:rPr>
          <w:rFonts w:ascii="Verdana" w:hAnsi="Verdana"/>
          <w:sz w:val="24"/>
          <w:szCs w:val="24"/>
        </w:rPr>
        <w:t xml:space="preserve">, C., Cismas, I.-D. and Delcea, C. (2025) </w:t>
      </w:r>
      <w:r w:rsidRPr="002A3BC6">
        <w:rPr>
          <w:rFonts w:ascii="Verdana" w:hAnsi="Verdana"/>
          <w:i/>
          <w:iCs/>
          <w:sz w:val="24"/>
          <w:szCs w:val="24"/>
        </w:rPr>
        <w:t>E</w:t>
      </w:r>
      <w:r w:rsidRPr="002A3BC6">
        <w:rPr>
          <w:rFonts w:ascii="Verdana" w:hAnsi="Verdana"/>
          <w:i/>
          <w:iCs/>
          <w:sz w:val="24"/>
          <w:szCs w:val="24"/>
        </w:rPr>
        <w:noBreakHyphen/>
        <w:t>Commerce Meets Emerging Technologies: An Overview of Research Characteristics, Themes, and Trends</w:t>
      </w:r>
      <w:r w:rsidRPr="002A3BC6">
        <w:rPr>
          <w:rFonts w:ascii="Verdana" w:hAnsi="Verdana"/>
          <w:sz w:val="24"/>
          <w:szCs w:val="24"/>
        </w:rPr>
        <w:t xml:space="preserve">. </w:t>
      </w:r>
      <w:r w:rsidRPr="002A3BC6">
        <w:rPr>
          <w:rFonts w:ascii="Verdana" w:hAnsi="Verdana"/>
          <w:b/>
          <w:bCs/>
          <w:sz w:val="24"/>
          <w:szCs w:val="24"/>
        </w:rPr>
        <w:t>Journal of Theoretical and Applied Electronic Commerce Research</w:t>
      </w:r>
      <w:r w:rsidRPr="002A3BC6">
        <w:rPr>
          <w:rFonts w:ascii="Verdana" w:hAnsi="Verdana"/>
          <w:sz w:val="24"/>
          <w:szCs w:val="24"/>
        </w:rPr>
        <w:t>, 20(4), p.</w:t>
      </w:r>
      <w:r>
        <w:rPr>
          <w:rFonts w:ascii="Verdana" w:hAnsi="Verdana"/>
          <w:sz w:val="24"/>
          <w:szCs w:val="24"/>
        </w:rPr>
        <w:t xml:space="preserve"> 1-54.</w:t>
      </w:r>
    </w:p>
    <w:p w14:paraId="225B5B5D" w14:textId="77777777" w:rsidR="00CB1E6A" w:rsidRDefault="00CB1E6A" w:rsidP="00CB1E6A">
      <w:pPr>
        <w:rPr>
          <w:rFonts w:ascii="Verdana" w:hAnsi="Verdana"/>
          <w:sz w:val="24"/>
          <w:szCs w:val="24"/>
        </w:rPr>
      </w:pPr>
      <w:proofErr w:type="spellStart"/>
      <w:r w:rsidRPr="00ED2F0C">
        <w:rPr>
          <w:rFonts w:ascii="Verdana" w:hAnsi="Verdana"/>
          <w:sz w:val="24"/>
          <w:szCs w:val="24"/>
        </w:rPr>
        <w:lastRenderedPageBreak/>
        <w:t>Fatmayati</w:t>
      </w:r>
      <w:proofErr w:type="spellEnd"/>
      <w:r w:rsidRPr="00ED2F0C">
        <w:rPr>
          <w:rFonts w:ascii="Verdana" w:hAnsi="Verdana"/>
          <w:sz w:val="24"/>
          <w:szCs w:val="24"/>
        </w:rPr>
        <w:t xml:space="preserve">, F. and </w:t>
      </w:r>
      <w:proofErr w:type="spellStart"/>
      <w:r w:rsidRPr="00ED2F0C">
        <w:rPr>
          <w:rFonts w:ascii="Verdana" w:hAnsi="Verdana"/>
          <w:sz w:val="24"/>
          <w:szCs w:val="24"/>
        </w:rPr>
        <w:t>Muthmainah</w:t>
      </w:r>
      <w:proofErr w:type="spellEnd"/>
      <w:r w:rsidRPr="00ED2F0C">
        <w:rPr>
          <w:rFonts w:ascii="Verdana" w:hAnsi="Verdana"/>
          <w:sz w:val="24"/>
          <w:szCs w:val="24"/>
        </w:rPr>
        <w:t xml:space="preserve">, H. N. (2023) </w:t>
      </w:r>
      <w:r w:rsidRPr="00ED2F0C">
        <w:rPr>
          <w:rFonts w:ascii="Verdana" w:hAnsi="Verdana"/>
          <w:i/>
          <w:iCs/>
          <w:sz w:val="24"/>
          <w:szCs w:val="24"/>
        </w:rPr>
        <w:t>Mapping the Landscape of E-Business Systems: A Bibliometric Review and Future Research Directions</w:t>
      </w:r>
      <w:r w:rsidRPr="00ED2F0C">
        <w:rPr>
          <w:rFonts w:ascii="Verdana" w:hAnsi="Verdana"/>
          <w:sz w:val="24"/>
          <w:szCs w:val="24"/>
        </w:rPr>
        <w:t xml:space="preserve">. </w:t>
      </w:r>
      <w:r w:rsidRPr="00ED2F0C">
        <w:rPr>
          <w:rFonts w:ascii="Verdana" w:hAnsi="Verdana"/>
          <w:b/>
          <w:bCs/>
          <w:sz w:val="24"/>
          <w:szCs w:val="24"/>
        </w:rPr>
        <w:t>East &amp; South Institute Journal of Computer Science (ESISCS)</w:t>
      </w:r>
      <w:r w:rsidRPr="00ED2F0C">
        <w:rPr>
          <w:rFonts w:ascii="Verdana" w:hAnsi="Verdana"/>
          <w:sz w:val="24"/>
          <w:szCs w:val="24"/>
        </w:rPr>
        <w:t>, 1(1), pp. 35–44.</w:t>
      </w:r>
    </w:p>
    <w:p w14:paraId="25CCCCF0" w14:textId="77777777" w:rsidR="00CB1E6A" w:rsidRDefault="00CB1E6A" w:rsidP="00CB1E6A">
      <w:pPr>
        <w:rPr>
          <w:rFonts w:ascii="Verdana" w:hAnsi="Verdana"/>
          <w:sz w:val="24"/>
          <w:szCs w:val="24"/>
        </w:rPr>
      </w:pPr>
      <w:r w:rsidRPr="00C07F52">
        <w:rPr>
          <w:rFonts w:ascii="Verdana" w:hAnsi="Verdana"/>
          <w:sz w:val="24"/>
          <w:szCs w:val="24"/>
        </w:rPr>
        <w:t xml:space="preserve">Gutterman, A. S. (2019) </w:t>
      </w:r>
      <w:r w:rsidRPr="00C07F52">
        <w:rPr>
          <w:rFonts w:ascii="Verdana" w:hAnsi="Verdana"/>
          <w:i/>
          <w:iCs/>
          <w:sz w:val="24"/>
          <w:szCs w:val="24"/>
        </w:rPr>
        <w:t>Organizational Structure</w:t>
      </w:r>
      <w:r w:rsidRPr="00C07F52">
        <w:rPr>
          <w:rFonts w:ascii="Verdana" w:hAnsi="Verdana"/>
          <w:sz w:val="24"/>
          <w:szCs w:val="24"/>
        </w:rPr>
        <w:t xml:space="preserve">. </w:t>
      </w:r>
      <w:r w:rsidRPr="00C07F52">
        <w:rPr>
          <w:rFonts w:ascii="Verdana" w:hAnsi="Verdana"/>
          <w:b/>
          <w:bCs/>
          <w:sz w:val="24"/>
          <w:szCs w:val="24"/>
        </w:rPr>
        <w:t>Sustainable Entrepreneurship Project</w:t>
      </w:r>
      <w:r w:rsidRPr="00C07F52">
        <w:rPr>
          <w:rFonts w:ascii="Verdana" w:hAnsi="Verdana"/>
          <w:sz w:val="24"/>
          <w:szCs w:val="24"/>
        </w:rPr>
        <w:t>,</w:t>
      </w:r>
      <w:r>
        <w:rPr>
          <w:rFonts w:ascii="Verdana" w:hAnsi="Verdana"/>
          <w:sz w:val="24"/>
          <w:szCs w:val="24"/>
        </w:rPr>
        <w:t xml:space="preserve"> </w:t>
      </w:r>
      <w:r w:rsidRPr="00C07F52">
        <w:rPr>
          <w:rFonts w:ascii="Verdana" w:hAnsi="Verdana"/>
          <w:sz w:val="24"/>
          <w:szCs w:val="24"/>
        </w:rPr>
        <w:t xml:space="preserve">Available at: </w:t>
      </w:r>
      <w:hyperlink r:id="rId9" w:tgtFrame="_new" w:history="1">
        <w:r w:rsidRPr="00C07F52">
          <w:rPr>
            <w:rStyle w:val="Hyperlink"/>
            <w:rFonts w:ascii="Verdana" w:hAnsi="Verdana"/>
            <w:sz w:val="24"/>
            <w:szCs w:val="24"/>
          </w:rPr>
          <w:t>https://books.apple.com/us/book/organizational-structure/id1455797192</w:t>
        </w:r>
      </w:hyperlink>
      <w:r>
        <w:rPr>
          <w:rFonts w:ascii="Verdana" w:hAnsi="Verdana"/>
          <w:sz w:val="24"/>
          <w:szCs w:val="24"/>
        </w:rPr>
        <w:t>.</w:t>
      </w:r>
    </w:p>
    <w:p w14:paraId="3CDED7F9" w14:textId="77777777" w:rsidR="00CB1E6A" w:rsidRDefault="00CB1E6A" w:rsidP="00CB1E6A">
      <w:pPr>
        <w:rPr>
          <w:rFonts w:ascii="Verdana" w:hAnsi="Verdana"/>
          <w:sz w:val="24"/>
          <w:szCs w:val="24"/>
        </w:rPr>
      </w:pPr>
      <w:proofErr w:type="spellStart"/>
      <w:r w:rsidRPr="00FC6B77">
        <w:rPr>
          <w:rFonts w:ascii="Verdana" w:hAnsi="Verdana"/>
          <w:sz w:val="24"/>
          <w:szCs w:val="24"/>
        </w:rPr>
        <w:t>Kharkheli</w:t>
      </w:r>
      <w:proofErr w:type="spellEnd"/>
      <w:r w:rsidRPr="00FC6B77">
        <w:rPr>
          <w:rFonts w:ascii="Verdana" w:hAnsi="Verdana"/>
          <w:sz w:val="24"/>
          <w:szCs w:val="24"/>
        </w:rPr>
        <w:t xml:space="preserve">, M. and </w:t>
      </w:r>
      <w:proofErr w:type="spellStart"/>
      <w:r w:rsidRPr="00FC6B77">
        <w:rPr>
          <w:rFonts w:ascii="Verdana" w:hAnsi="Verdana"/>
          <w:sz w:val="24"/>
          <w:szCs w:val="24"/>
        </w:rPr>
        <w:t>Gavardashvili</w:t>
      </w:r>
      <w:proofErr w:type="spellEnd"/>
      <w:r w:rsidRPr="00FC6B77">
        <w:rPr>
          <w:rFonts w:ascii="Verdana" w:hAnsi="Verdana"/>
          <w:sz w:val="24"/>
          <w:szCs w:val="24"/>
        </w:rPr>
        <w:t xml:space="preserve">, D. (2025) </w:t>
      </w:r>
      <w:r w:rsidRPr="00FC6B77">
        <w:rPr>
          <w:rFonts w:ascii="Verdana" w:hAnsi="Verdana"/>
          <w:i/>
          <w:iCs/>
          <w:sz w:val="24"/>
          <w:szCs w:val="24"/>
        </w:rPr>
        <w:t>Variety of Organizational Structures</w:t>
      </w:r>
      <w:r w:rsidRPr="00FC6B77">
        <w:rPr>
          <w:rFonts w:ascii="Verdana" w:hAnsi="Verdana"/>
          <w:sz w:val="24"/>
          <w:szCs w:val="24"/>
        </w:rPr>
        <w:t xml:space="preserve">. </w:t>
      </w:r>
      <w:r w:rsidRPr="00FC6B77">
        <w:rPr>
          <w:rFonts w:ascii="Verdana" w:hAnsi="Verdana"/>
          <w:b/>
          <w:bCs/>
          <w:sz w:val="24"/>
          <w:szCs w:val="24"/>
        </w:rPr>
        <w:t>Journal of Economics, Finance and Management Studies</w:t>
      </w:r>
      <w:r w:rsidRPr="00FC6B77">
        <w:rPr>
          <w:rFonts w:ascii="Verdana" w:hAnsi="Verdana"/>
          <w:sz w:val="24"/>
          <w:szCs w:val="24"/>
        </w:rPr>
        <w:t>, 8(05), pp. 3203–3209.</w:t>
      </w:r>
    </w:p>
    <w:p w14:paraId="4C103B8E" w14:textId="77777777" w:rsidR="00CB1E6A" w:rsidRDefault="00CB1E6A" w:rsidP="00CB1E6A">
      <w:pPr>
        <w:rPr>
          <w:rFonts w:ascii="Verdana" w:hAnsi="Verdana"/>
          <w:sz w:val="24"/>
          <w:szCs w:val="24"/>
        </w:rPr>
      </w:pPr>
      <w:r w:rsidRPr="00C7677B">
        <w:rPr>
          <w:rFonts w:ascii="Verdana" w:hAnsi="Verdana"/>
          <w:sz w:val="24"/>
          <w:szCs w:val="24"/>
        </w:rPr>
        <w:t xml:space="preserve">Lunenburg, F. C. (2012) </w:t>
      </w:r>
      <w:r w:rsidRPr="00C7677B">
        <w:rPr>
          <w:rFonts w:ascii="Verdana" w:hAnsi="Verdana"/>
          <w:i/>
          <w:iCs/>
          <w:sz w:val="24"/>
          <w:szCs w:val="24"/>
        </w:rPr>
        <w:t>Organizational Structure: Mintzberg’s Framework</w:t>
      </w:r>
      <w:r w:rsidRPr="00C7677B">
        <w:rPr>
          <w:rFonts w:ascii="Verdana" w:hAnsi="Verdana"/>
          <w:sz w:val="24"/>
          <w:szCs w:val="24"/>
        </w:rPr>
        <w:t xml:space="preserve">. </w:t>
      </w:r>
      <w:r w:rsidRPr="00C7677B">
        <w:rPr>
          <w:rFonts w:ascii="Verdana" w:hAnsi="Verdana"/>
          <w:b/>
          <w:bCs/>
          <w:sz w:val="24"/>
          <w:szCs w:val="24"/>
        </w:rPr>
        <w:t>International Journal of Scholarly, Academic, Intellectual Diversity</w:t>
      </w:r>
      <w:r w:rsidRPr="00C7677B">
        <w:rPr>
          <w:rFonts w:ascii="Verdana" w:hAnsi="Verdana"/>
          <w:sz w:val="24"/>
          <w:szCs w:val="24"/>
        </w:rPr>
        <w:t>, 14(1), pp. 1–8.</w:t>
      </w:r>
    </w:p>
    <w:p w14:paraId="25C99718" w14:textId="77777777" w:rsidR="00CB1E6A" w:rsidRDefault="00CB1E6A" w:rsidP="00CB1E6A">
      <w:pPr>
        <w:rPr>
          <w:rFonts w:ascii="Verdana" w:hAnsi="Verdana"/>
          <w:sz w:val="24"/>
          <w:szCs w:val="24"/>
        </w:rPr>
      </w:pPr>
      <w:r w:rsidRPr="00EE0050">
        <w:rPr>
          <w:rFonts w:ascii="Verdana" w:hAnsi="Verdana"/>
          <w:sz w:val="24"/>
          <w:szCs w:val="24"/>
        </w:rPr>
        <w:t xml:space="preserve">Taylor, S. P. (2019) </w:t>
      </w:r>
      <w:r w:rsidRPr="00EE0050">
        <w:rPr>
          <w:rFonts w:ascii="Verdana" w:hAnsi="Verdana"/>
          <w:i/>
          <w:iCs/>
          <w:sz w:val="24"/>
          <w:szCs w:val="24"/>
        </w:rPr>
        <w:t>Organisational Structures</w:t>
      </w:r>
      <w:r w:rsidRPr="00EE0050">
        <w:rPr>
          <w:rFonts w:ascii="Verdana" w:hAnsi="Verdana"/>
          <w:sz w:val="24"/>
          <w:szCs w:val="24"/>
        </w:rPr>
        <w:t xml:space="preserve">. </w:t>
      </w:r>
      <w:r w:rsidRPr="00EE0050">
        <w:rPr>
          <w:rFonts w:ascii="Verdana" w:hAnsi="Verdana"/>
          <w:b/>
          <w:bCs/>
          <w:sz w:val="24"/>
          <w:szCs w:val="24"/>
        </w:rPr>
        <w:t>International Journal of Housing and Human Settlement Planning</w:t>
      </w:r>
      <w:r w:rsidRPr="00EE0050">
        <w:rPr>
          <w:rFonts w:ascii="Verdana" w:hAnsi="Verdana"/>
          <w:sz w:val="24"/>
          <w:szCs w:val="24"/>
        </w:rPr>
        <w:t>, 5(2), pp. 28–33.</w:t>
      </w:r>
    </w:p>
    <w:p w14:paraId="41B64BC2" w14:textId="77777777" w:rsidR="00CB1E6A" w:rsidRDefault="00CB1E6A" w:rsidP="00CB1E6A">
      <w:pPr>
        <w:rPr>
          <w:rFonts w:ascii="Verdana" w:hAnsi="Verdana"/>
          <w:sz w:val="24"/>
          <w:szCs w:val="24"/>
        </w:rPr>
      </w:pPr>
      <w:r w:rsidRPr="00E036B5">
        <w:rPr>
          <w:rFonts w:ascii="Verdana" w:hAnsi="Verdana"/>
          <w:sz w:val="24"/>
          <w:szCs w:val="24"/>
        </w:rPr>
        <w:t xml:space="preserve">Yu, X., Xu, S. and Ashton, M. (2023) </w:t>
      </w:r>
      <w:r w:rsidRPr="00E036B5">
        <w:rPr>
          <w:rFonts w:ascii="Verdana" w:hAnsi="Verdana"/>
          <w:i/>
          <w:iCs/>
          <w:sz w:val="24"/>
          <w:szCs w:val="24"/>
        </w:rPr>
        <w:t>Antecedents and outcomes of artificial intelligence adoption and application in the workplace: the socio-technical system theory perspective</w:t>
      </w:r>
      <w:r w:rsidRPr="00E036B5">
        <w:rPr>
          <w:rFonts w:ascii="Verdana" w:hAnsi="Verdana"/>
          <w:sz w:val="24"/>
          <w:szCs w:val="24"/>
        </w:rPr>
        <w:t xml:space="preserve">. </w:t>
      </w:r>
      <w:r w:rsidRPr="00E036B5">
        <w:rPr>
          <w:rFonts w:ascii="Verdana" w:hAnsi="Verdana"/>
          <w:b/>
          <w:bCs/>
          <w:sz w:val="24"/>
          <w:szCs w:val="24"/>
        </w:rPr>
        <w:t>Information Technology &amp; People</w:t>
      </w:r>
      <w:r w:rsidRPr="00E036B5">
        <w:rPr>
          <w:rFonts w:ascii="Verdana" w:hAnsi="Verdana"/>
          <w:sz w:val="24"/>
          <w:szCs w:val="24"/>
        </w:rPr>
        <w:t>, 36(1), pp. 454–474.</w:t>
      </w:r>
    </w:p>
    <w:p w14:paraId="09853BBB" w14:textId="77777777" w:rsidR="00CB1E6A" w:rsidRDefault="00CB1E6A" w:rsidP="00CB1E6A">
      <w:pPr>
        <w:rPr>
          <w:rFonts w:ascii="Verdana" w:hAnsi="Verdana"/>
          <w:sz w:val="24"/>
          <w:szCs w:val="24"/>
        </w:rPr>
      </w:pPr>
      <w:r w:rsidRPr="00F13EA7">
        <w:rPr>
          <w:rFonts w:ascii="Verdana" w:hAnsi="Verdana"/>
          <w:sz w:val="24"/>
          <w:szCs w:val="24"/>
        </w:rPr>
        <w:t xml:space="preserve">Matriano, M. T. (2024) </w:t>
      </w:r>
      <w:r w:rsidRPr="00F13EA7">
        <w:rPr>
          <w:rFonts w:ascii="Verdana" w:hAnsi="Verdana"/>
          <w:i/>
          <w:iCs/>
          <w:sz w:val="24"/>
          <w:szCs w:val="24"/>
        </w:rPr>
        <w:t xml:space="preserve">Organizational Structure, Its Drawbacks and Shortcomings and Overall Impact to Organizational </w:t>
      </w:r>
      <w:proofErr w:type="spellStart"/>
      <w:r w:rsidRPr="00F13EA7">
        <w:rPr>
          <w:rFonts w:ascii="Verdana" w:hAnsi="Verdana"/>
          <w:i/>
          <w:iCs/>
          <w:sz w:val="24"/>
          <w:szCs w:val="24"/>
        </w:rPr>
        <w:t>Behavior</w:t>
      </w:r>
      <w:proofErr w:type="spellEnd"/>
      <w:r w:rsidRPr="00F13EA7">
        <w:rPr>
          <w:rFonts w:ascii="Verdana" w:hAnsi="Verdana"/>
          <w:sz w:val="24"/>
          <w:szCs w:val="24"/>
        </w:rPr>
        <w:t xml:space="preserve">. </w:t>
      </w:r>
      <w:r w:rsidRPr="00F13EA7">
        <w:rPr>
          <w:rFonts w:ascii="Verdana" w:hAnsi="Verdana"/>
          <w:b/>
          <w:bCs/>
          <w:sz w:val="24"/>
          <w:szCs w:val="24"/>
        </w:rPr>
        <w:t>Global Scientific Journal (GSJ)</w:t>
      </w:r>
      <w:r w:rsidRPr="00F13EA7">
        <w:rPr>
          <w:rFonts w:ascii="Verdana" w:hAnsi="Verdana"/>
          <w:sz w:val="24"/>
          <w:szCs w:val="24"/>
        </w:rPr>
        <w:t>, 12(11), pp. 1873–18</w:t>
      </w:r>
      <w:r>
        <w:rPr>
          <w:rFonts w:ascii="Verdana" w:hAnsi="Verdana"/>
          <w:sz w:val="24"/>
          <w:szCs w:val="24"/>
        </w:rPr>
        <w:t>82</w:t>
      </w:r>
      <w:r w:rsidRPr="00F13EA7">
        <w:rPr>
          <w:rFonts w:ascii="Verdana" w:hAnsi="Verdana"/>
          <w:sz w:val="24"/>
          <w:szCs w:val="24"/>
        </w:rPr>
        <w:t>.</w:t>
      </w:r>
    </w:p>
    <w:p w14:paraId="575117C6" w14:textId="77777777" w:rsidR="00CB1E6A" w:rsidRDefault="00CB1E6A" w:rsidP="00CB1E6A">
      <w:pPr>
        <w:rPr>
          <w:rFonts w:ascii="Verdana" w:hAnsi="Verdana"/>
          <w:sz w:val="24"/>
          <w:szCs w:val="24"/>
        </w:rPr>
      </w:pPr>
      <w:r w:rsidRPr="00DF784B">
        <w:rPr>
          <w:rFonts w:ascii="Verdana" w:hAnsi="Verdana"/>
          <w:sz w:val="24"/>
          <w:szCs w:val="24"/>
        </w:rPr>
        <w:t xml:space="preserve">McGrath, J. and Bates, B. (2017) </w:t>
      </w:r>
      <w:r w:rsidRPr="00DF784B">
        <w:rPr>
          <w:rFonts w:ascii="Verdana" w:hAnsi="Verdana"/>
          <w:i/>
          <w:iCs/>
          <w:sz w:val="24"/>
          <w:szCs w:val="24"/>
        </w:rPr>
        <w:t>The Little Book of Big Management Theories… and How to Use Them</w:t>
      </w:r>
      <w:r w:rsidRPr="00DF784B">
        <w:rPr>
          <w:rFonts w:ascii="Verdana" w:hAnsi="Verdana"/>
          <w:sz w:val="24"/>
          <w:szCs w:val="24"/>
        </w:rPr>
        <w:t xml:space="preserve">, 2nd </w:t>
      </w:r>
      <w:proofErr w:type="spellStart"/>
      <w:r w:rsidRPr="00DF784B">
        <w:rPr>
          <w:rFonts w:ascii="Verdana" w:hAnsi="Verdana"/>
          <w:sz w:val="24"/>
          <w:szCs w:val="24"/>
        </w:rPr>
        <w:t>edn</w:t>
      </w:r>
      <w:proofErr w:type="spellEnd"/>
      <w:r w:rsidRPr="00DF784B">
        <w:rPr>
          <w:rFonts w:ascii="Verdana" w:hAnsi="Verdana"/>
          <w:sz w:val="24"/>
          <w:szCs w:val="24"/>
        </w:rPr>
        <w:t>. Harlow: Pearson Education Limited.</w:t>
      </w:r>
    </w:p>
    <w:p w14:paraId="5D09F286" w14:textId="77777777" w:rsidR="00CB1E6A" w:rsidRDefault="00CB1E6A" w:rsidP="00CB1E6A">
      <w:pPr>
        <w:rPr>
          <w:rFonts w:ascii="Verdana" w:hAnsi="Verdana"/>
          <w:sz w:val="24"/>
          <w:szCs w:val="24"/>
        </w:rPr>
      </w:pPr>
      <w:r w:rsidRPr="00AD0981">
        <w:rPr>
          <w:rFonts w:ascii="Verdana" w:hAnsi="Verdana"/>
          <w:sz w:val="24"/>
          <w:szCs w:val="24"/>
        </w:rPr>
        <w:t xml:space="preserve">Karim, A. and Afnan, D. (2020) </w:t>
      </w:r>
      <w:r w:rsidRPr="00AD0981">
        <w:rPr>
          <w:rFonts w:ascii="Verdana" w:hAnsi="Verdana"/>
          <w:i/>
          <w:iCs/>
          <w:sz w:val="24"/>
          <w:szCs w:val="24"/>
        </w:rPr>
        <w:t>KIAI Interpersonal Managerial: Henry Mintzberg Perspective</w:t>
      </w:r>
      <w:r w:rsidRPr="00AD0981">
        <w:rPr>
          <w:rFonts w:ascii="Verdana" w:hAnsi="Verdana"/>
          <w:sz w:val="24"/>
          <w:szCs w:val="24"/>
        </w:rPr>
        <w:t xml:space="preserve">. </w:t>
      </w:r>
      <w:r w:rsidRPr="00AD0981">
        <w:rPr>
          <w:rFonts w:ascii="Verdana" w:hAnsi="Verdana"/>
          <w:b/>
          <w:bCs/>
          <w:sz w:val="24"/>
          <w:szCs w:val="24"/>
        </w:rPr>
        <w:t>Journal of Leadership in Organizations</w:t>
      </w:r>
      <w:r w:rsidRPr="00AD0981">
        <w:rPr>
          <w:rFonts w:ascii="Verdana" w:hAnsi="Verdana"/>
          <w:sz w:val="24"/>
          <w:szCs w:val="24"/>
        </w:rPr>
        <w:t>, 2(2), pp. 75–90.</w:t>
      </w:r>
    </w:p>
    <w:p w14:paraId="61A9F896" w14:textId="77777777" w:rsidR="00CB1E6A" w:rsidRDefault="00CB1E6A" w:rsidP="00CB1E6A">
      <w:pPr>
        <w:rPr>
          <w:rFonts w:ascii="Verdana" w:hAnsi="Verdana"/>
          <w:sz w:val="24"/>
          <w:szCs w:val="24"/>
        </w:rPr>
      </w:pPr>
      <w:proofErr w:type="spellStart"/>
      <w:r w:rsidRPr="0046200B">
        <w:rPr>
          <w:rFonts w:ascii="Verdana" w:hAnsi="Verdana"/>
          <w:sz w:val="24"/>
          <w:szCs w:val="24"/>
        </w:rPr>
        <w:t>Skačkauskienė</w:t>
      </w:r>
      <w:proofErr w:type="spellEnd"/>
      <w:r w:rsidRPr="0046200B">
        <w:rPr>
          <w:rFonts w:ascii="Verdana" w:hAnsi="Verdana"/>
          <w:sz w:val="24"/>
          <w:szCs w:val="24"/>
        </w:rPr>
        <w:t xml:space="preserve">, I. (2022) </w:t>
      </w:r>
      <w:r w:rsidRPr="0046200B">
        <w:rPr>
          <w:rFonts w:ascii="Verdana" w:hAnsi="Verdana"/>
          <w:i/>
          <w:iCs/>
          <w:sz w:val="24"/>
          <w:szCs w:val="24"/>
        </w:rPr>
        <w:t>Research on management theory: A development review and bibliometric analysis</w:t>
      </w:r>
      <w:r w:rsidRPr="0046200B">
        <w:rPr>
          <w:rFonts w:ascii="Verdana" w:hAnsi="Verdana"/>
          <w:sz w:val="24"/>
          <w:szCs w:val="24"/>
        </w:rPr>
        <w:t xml:space="preserve">. </w:t>
      </w:r>
      <w:r w:rsidRPr="0046200B">
        <w:rPr>
          <w:rFonts w:ascii="Verdana" w:hAnsi="Verdana"/>
          <w:b/>
          <w:bCs/>
          <w:sz w:val="24"/>
          <w:szCs w:val="24"/>
        </w:rPr>
        <w:t>Problems and Perspectives in Management</w:t>
      </w:r>
      <w:r w:rsidRPr="0046200B">
        <w:rPr>
          <w:rFonts w:ascii="Verdana" w:hAnsi="Verdana"/>
          <w:sz w:val="24"/>
          <w:szCs w:val="24"/>
        </w:rPr>
        <w:t>, 20(2), pp. 335–347.</w:t>
      </w:r>
    </w:p>
    <w:p w14:paraId="50B280A3" w14:textId="77777777" w:rsidR="00CB1E6A" w:rsidRDefault="00CB1E6A" w:rsidP="00CB1E6A">
      <w:pPr>
        <w:rPr>
          <w:rFonts w:ascii="Verdana" w:hAnsi="Verdana"/>
          <w:sz w:val="24"/>
          <w:szCs w:val="24"/>
        </w:rPr>
      </w:pPr>
      <w:r w:rsidRPr="00391464">
        <w:rPr>
          <w:rFonts w:ascii="Verdana" w:hAnsi="Verdana"/>
          <w:sz w:val="24"/>
          <w:szCs w:val="24"/>
        </w:rPr>
        <w:t xml:space="preserve">Hudson, J. R. (2023) </w:t>
      </w:r>
      <w:r w:rsidRPr="00391464">
        <w:rPr>
          <w:rFonts w:ascii="Verdana" w:hAnsi="Verdana"/>
          <w:i/>
          <w:iCs/>
          <w:sz w:val="24"/>
          <w:szCs w:val="24"/>
        </w:rPr>
        <w:t>Theories of Management</w:t>
      </w:r>
      <w:r w:rsidRPr="00391464">
        <w:rPr>
          <w:rFonts w:ascii="Verdana" w:hAnsi="Verdana"/>
          <w:sz w:val="24"/>
          <w:szCs w:val="24"/>
        </w:rPr>
        <w:t>.</w:t>
      </w:r>
      <w:r>
        <w:rPr>
          <w:rFonts w:ascii="Verdana" w:hAnsi="Verdana"/>
          <w:sz w:val="24"/>
          <w:szCs w:val="24"/>
        </w:rPr>
        <w:t xml:space="preserve"> </w:t>
      </w:r>
    </w:p>
    <w:p w14:paraId="6AFDC780" w14:textId="77777777" w:rsidR="00CB1E6A" w:rsidRDefault="00CB1E6A" w:rsidP="00CB1E6A">
      <w:pPr>
        <w:rPr>
          <w:rFonts w:ascii="Verdana" w:hAnsi="Verdana"/>
          <w:sz w:val="24"/>
          <w:szCs w:val="24"/>
        </w:rPr>
      </w:pPr>
      <w:r w:rsidRPr="00B74692">
        <w:rPr>
          <w:rFonts w:ascii="Verdana" w:hAnsi="Verdana"/>
          <w:sz w:val="24"/>
          <w:szCs w:val="24"/>
        </w:rPr>
        <w:t xml:space="preserve">Joshi, A., </w:t>
      </w:r>
      <w:proofErr w:type="spellStart"/>
      <w:r w:rsidRPr="00B74692">
        <w:rPr>
          <w:rFonts w:ascii="Verdana" w:hAnsi="Verdana"/>
          <w:sz w:val="24"/>
          <w:szCs w:val="24"/>
        </w:rPr>
        <w:t>Spilbergs</w:t>
      </w:r>
      <w:proofErr w:type="spellEnd"/>
      <w:r w:rsidRPr="00B74692">
        <w:rPr>
          <w:rFonts w:ascii="Verdana" w:hAnsi="Verdana"/>
          <w:sz w:val="24"/>
          <w:szCs w:val="24"/>
        </w:rPr>
        <w:t xml:space="preserve">, A. O. E. and </w:t>
      </w:r>
      <w:proofErr w:type="spellStart"/>
      <w:r w:rsidRPr="00B74692">
        <w:rPr>
          <w:rFonts w:ascii="Verdana" w:hAnsi="Verdana"/>
          <w:sz w:val="24"/>
          <w:szCs w:val="24"/>
        </w:rPr>
        <w:t>Mikelsone</w:t>
      </w:r>
      <w:proofErr w:type="spellEnd"/>
      <w:r w:rsidRPr="00B74692">
        <w:rPr>
          <w:rFonts w:ascii="Verdana" w:hAnsi="Verdana"/>
          <w:sz w:val="24"/>
          <w:szCs w:val="24"/>
        </w:rPr>
        <w:t xml:space="preserve">, E. (2025) </w:t>
      </w:r>
      <w:r w:rsidRPr="00B74692">
        <w:rPr>
          <w:rFonts w:ascii="Verdana" w:hAnsi="Verdana"/>
          <w:i/>
          <w:iCs/>
          <w:sz w:val="24"/>
          <w:szCs w:val="24"/>
        </w:rPr>
        <w:t>The Impact of Digital Transformation on Traditional Business Models: Challenges and Opportunities</w:t>
      </w:r>
      <w:r w:rsidRPr="00B74692">
        <w:rPr>
          <w:rFonts w:ascii="Verdana" w:hAnsi="Verdana"/>
          <w:sz w:val="24"/>
          <w:szCs w:val="24"/>
        </w:rPr>
        <w:t xml:space="preserve">. </w:t>
      </w:r>
      <w:r w:rsidRPr="00B74692">
        <w:rPr>
          <w:rFonts w:ascii="Verdana" w:hAnsi="Verdana"/>
          <w:b/>
          <w:bCs/>
          <w:sz w:val="24"/>
          <w:szCs w:val="24"/>
        </w:rPr>
        <w:t>Journal of Marketing &amp; Social Research</w:t>
      </w:r>
      <w:r w:rsidRPr="00B74692">
        <w:rPr>
          <w:rFonts w:ascii="Verdana" w:hAnsi="Verdana"/>
          <w:sz w:val="24"/>
          <w:szCs w:val="24"/>
        </w:rPr>
        <w:t>, 2(6), pp. 178–192.</w:t>
      </w:r>
    </w:p>
    <w:p w14:paraId="24DB74FC" w14:textId="77777777" w:rsidR="00CB1E6A" w:rsidRDefault="00CB1E6A" w:rsidP="00CB1E6A">
      <w:pPr>
        <w:rPr>
          <w:rFonts w:ascii="Verdana" w:hAnsi="Verdana"/>
          <w:sz w:val="24"/>
          <w:szCs w:val="24"/>
        </w:rPr>
      </w:pPr>
      <w:r w:rsidRPr="0012304B">
        <w:rPr>
          <w:rFonts w:ascii="Verdana" w:hAnsi="Verdana"/>
          <w:sz w:val="24"/>
          <w:szCs w:val="24"/>
        </w:rPr>
        <w:t xml:space="preserve">Sacha, S., Wardani, F. P., </w:t>
      </w:r>
      <w:proofErr w:type="spellStart"/>
      <w:r w:rsidRPr="0012304B">
        <w:rPr>
          <w:rFonts w:ascii="Verdana" w:hAnsi="Verdana"/>
          <w:sz w:val="24"/>
          <w:szCs w:val="24"/>
        </w:rPr>
        <w:t>Krismayanti</w:t>
      </w:r>
      <w:proofErr w:type="spellEnd"/>
      <w:r w:rsidRPr="0012304B">
        <w:rPr>
          <w:rFonts w:ascii="Verdana" w:hAnsi="Verdana"/>
          <w:sz w:val="24"/>
          <w:szCs w:val="24"/>
        </w:rPr>
        <w:t xml:space="preserve">, Y., Fauziah, F., Krisnadi, T. W., </w:t>
      </w:r>
      <w:proofErr w:type="spellStart"/>
      <w:r w:rsidRPr="0012304B">
        <w:rPr>
          <w:rFonts w:ascii="Verdana" w:hAnsi="Verdana"/>
          <w:sz w:val="24"/>
          <w:szCs w:val="24"/>
        </w:rPr>
        <w:t>Nauvaldy</w:t>
      </w:r>
      <w:proofErr w:type="spellEnd"/>
      <w:r w:rsidRPr="0012304B">
        <w:rPr>
          <w:rFonts w:ascii="Verdana" w:hAnsi="Verdana"/>
          <w:sz w:val="24"/>
          <w:szCs w:val="24"/>
        </w:rPr>
        <w:t xml:space="preserve">, D., Suherman, T. and </w:t>
      </w:r>
      <w:proofErr w:type="spellStart"/>
      <w:r w:rsidRPr="0012304B">
        <w:rPr>
          <w:rFonts w:ascii="Verdana" w:hAnsi="Verdana"/>
          <w:sz w:val="24"/>
          <w:szCs w:val="24"/>
        </w:rPr>
        <w:t>Dotulong</w:t>
      </w:r>
      <w:proofErr w:type="spellEnd"/>
      <w:r w:rsidRPr="0012304B">
        <w:rPr>
          <w:rFonts w:ascii="Verdana" w:hAnsi="Verdana"/>
          <w:sz w:val="24"/>
          <w:szCs w:val="24"/>
        </w:rPr>
        <w:t xml:space="preserve">, A. G. (2024) </w:t>
      </w:r>
      <w:r w:rsidRPr="0012304B">
        <w:rPr>
          <w:rFonts w:ascii="Verdana" w:hAnsi="Verdana"/>
          <w:i/>
          <w:iCs/>
          <w:sz w:val="24"/>
          <w:szCs w:val="24"/>
        </w:rPr>
        <w:t xml:space="preserve">Business Model </w:t>
      </w:r>
      <w:r w:rsidRPr="0012304B">
        <w:rPr>
          <w:rFonts w:ascii="Verdana" w:hAnsi="Verdana"/>
          <w:i/>
          <w:iCs/>
          <w:sz w:val="24"/>
          <w:szCs w:val="24"/>
        </w:rPr>
        <w:lastRenderedPageBreak/>
        <w:t>Evolution: From Traditional to Digital Transformation</w:t>
      </w:r>
      <w:r w:rsidRPr="0012304B">
        <w:rPr>
          <w:rFonts w:ascii="Verdana" w:hAnsi="Verdana"/>
          <w:sz w:val="24"/>
          <w:szCs w:val="24"/>
        </w:rPr>
        <w:t xml:space="preserve">. </w:t>
      </w:r>
      <w:proofErr w:type="spellStart"/>
      <w:r w:rsidRPr="0012304B">
        <w:rPr>
          <w:rFonts w:ascii="Verdana" w:hAnsi="Verdana"/>
          <w:b/>
          <w:bCs/>
          <w:sz w:val="24"/>
          <w:szCs w:val="24"/>
        </w:rPr>
        <w:t>Jurnal</w:t>
      </w:r>
      <w:proofErr w:type="spellEnd"/>
      <w:r w:rsidRPr="0012304B">
        <w:rPr>
          <w:rFonts w:ascii="Verdana" w:hAnsi="Verdana"/>
          <w:b/>
          <w:bCs/>
          <w:sz w:val="24"/>
          <w:szCs w:val="24"/>
        </w:rPr>
        <w:t xml:space="preserve"> </w:t>
      </w:r>
      <w:proofErr w:type="spellStart"/>
      <w:r w:rsidRPr="0012304B">
        <w:rPr>
          <w:rFonts w:ascii="Verdana" w:hAnsi="Verdana"/>
          <w:b/>
          <w:bCs/>
          <w:sz w:val="24"/>
          <w:szCs w:val="24"/>
        </w:rPr>
        <w:t>Multidisiplin</w:t>
      </w:r>
      <w:proofErr w:type="spellEnd"/>
      <w:r w:rsidRPr="0012304B">
        <w:rPr>
          <w:rFonts w:ascii="Verdana" w:hAnsi="Verdana"/>
          <w:b/>
          <w:bCs/>
          <w:sz w:val="24"/>
          <w:szCs w:val="24"/>
        </w:rPr>
        <w:t xml:space="preserve"> Madani (MUDIMA)</w:t>
      </w:r>
      <w:r w:rsidRPr="0012304B">
        <w:rPr>
          <w:rFonts w:ascii="Verdana" w:hAnsi="Verdana"/>
          <w:sz w:val="24"/>
          <w:szCs w:val="24"/>
        </w:rPr>
        <w:t>, 4(7), pp. 1017–1028.</w:t>
      </w:r>
    </w:p>
    <w:p w14:paraId="1223A837" w14:textId="77777777" w:rsidR="00CB1E6A" w:rsidRDefault="00CB1E6A" w:rsidP="00CB1E6A">
      <w:pPr>
        <w:rPr>
          <w:rFonts w:ascii="Verdana" w:hAnsi="Verdana"/>
          <w:sz w:val="24"/>
          <w:szCs w:val="24"/>
        </w:rPr>
      </w:pPr>
      <w:r w:rsidRPr="00095485">
        <w:rPr>
          <w:rFonts w:ascii="Verdana" w:hAnsi="Verdana"/>
          <w:sz w:val="24"/>
          <w:szCs w:val="24"/>
        </w:rPr>
        <w:t xml:space="preserve">Hoch, N. B. and Brad, S. (2020) </w:t>
      </w:r>
      <w:r w:rsidRPr="00095485">
        <w:rPr>
          <w:rFonts w:ascii="Verdana" w:hAnsi="Verdana"/>
          <w:i/>
          <w:iCs/>
          <w:sz w:val="24"/>
          <w:szCs w:val="24"/>
        </w:rPr>
        <w:t>Managing business model innovation: An innovative approach towards designing a digital ecosystem and multi</w:t>
      </w:r>
      <w:r w:rsidRPr="00095485">
        <w:rPr>
          <w:rFonts w:ascii="Verdana" w:hAnsi="Verdana"/>
          <w:i/>
          <w:iCs/>
          <w:sz w:val="24"/>
          <w:szCs w:val="24"/>
        </w:rPr>
        <w:noBreakHyphen/>
        <w:t>sided platform</w:t>
      </w:r>
      <w:r w:rsidRPr="00095485">
        <w:rPr>
          <w:rFonts w:ascii="Verdana" w:hAnsi="Verdana"/>
          <w:sz w:val="24"/>
          <w:szCs w:val="24"/>
        </w:rPr>
        <w:t xml:space="preserve">. </w:t>
      </w:r>
      <w:r w:rsidRPr="00095485">
        <w:rPr>
          <w:rFonts w:ascii="Verdana" w:hAnsi="Verdana"/>
          <w:b/>
          <w:bCs/>
          <w:sz w:val="24"/>
          <w:szCs w:val="24"/>
        </w:rPr>
        <w:t>Business Process Management Journal</w:t>
      </w:r>
      <w:r w:rsidRPr="00095485">
        <w:rPr>
          <w:rFonts w:ascii="Verdana" w:hAnsi="Verdana"/>
          <w:sz w:val="24"/>
          <w:szCs w:val="24"/>
        </w:rPr>
        <w:t>, 27(2), pp. 415–438.</w:t>
      </w:r>
    </w:p>
    <w:p w14:paraId="7CF8F016" w14:textId="77777777" w:rsidR="00CB1E6A" w:rsidRDefault="00CB1E6A" w:rsidP="00CB1E6A">
      <w:pPr>
        <w:rPr>
          <w:rFonts w:ascii="Verdana" w:hAnsi="Verdana"/>
          <w:sz w:val="24"/>
          <w:szCs w:val="24"/>
        </w:rPr>
      </w:pPr>
      <w:r w:rsidRPr="00176051">
        <w:rPr>
          <w:rFonts w:ascii="Verdana" w:hAnsi="Verdana"/>
          <w:sz w:val="24"/>
          <w:szCs w:val="24"/>
        </w:rPr>
        <w:t>Veile, J. W., Schmidt, M.</w:t>
      </w:r>
      <w:r w:rsidRPr="00176051">
        <w:rPr>
          <w:rFonts w:ascii="Verdana" w:hAnsi="Verdana"/>
          <w:sz w:val="24"/>
          <w:szCs w:val="24"/>
        </w:rPr>
        <w:noBreakHyphen/>
        <w:t>C. and Voigt, K.</w:t>
      </w:r>
      <w:r w:rsidRPr="00176051">
        <w:rPr>
          <w:rFonts w:ascii="Verdana" w:hAnsi="Verdana"/>
          <w:sz w:val="24"/>
          <w:szCs w:val="24"/>
        </w:rPr>
        <w:noBreakHyphen/>
        <w:t xml:space="preserve">I. (2022) </w:t>
      </w:r>
      <w:r w:rsidRPr="00176051">
        <w:rPr>
          <w:rFonts w:ascii="Verdana" w:hAnsi="Verdana"/>
          <w:i/>
          <w:iCs/>
          <w:sz w:val="24"/>
          <w:szCs w:val="24"/>
        </w:rPr>
        <w:t>Toward a new era of cooperation: How industrial digital platforms transform business models in Industry 4.0</w:t>
      </w:r>
      <w:r w:rsidRPr="00176051">
        <w:rPr>
          <w:rFonts w:ascii="Verdana" w:hAnsi="Verdana"/>
          <w:sz w:val="24"/>
          <w:szCs w:val="24"/>
        </w:rPr>
        <w:t xml:space="preserve">. </w:t>
      </w:r>
      <w:r w:rsidRPr="00176051">
        <w:rPr>
          <w:rFonts w:ascii="Verdana" w:hAnsi="Verdana"/>
          <w:b/>
          <w:bCs/>
          <w:sz w:val="24"/>
          <w:szCs w:val="24"/>
        </w:rPr>
        <w:t>Journal of Business Research</w:t>
      </w:r>
      <w:r w:rsidRPr="00176051">
        <w:rPr>
          <w:rFonts w:ascii="Verdana" w:hAnsi="Verdana"/>
          <w:sz w:val="24"/>
          <w:szCs w:val="24"/>
        </w:rPr>
        <w:t>, 143, pp. 387–405.</w:t>
      </w:r>
    </w:p>
    <w:p w14:paraId="751F7F57" w14:textId="77777777" w:rsidR="00CB1E6A" w:rsidRDefault="00CB1E6A" w:rsidP="00CB1E6A">
      <w:pPr>
        <w:rPr>
          <w:rFonts w:ascii="Verdana" w:hAnsi="Verdana"/>
          <w:sz w:val="24"/>
          <w:szCs w:val="24"/>
        </w:rPr>
      </w:pPr>
      <w:r w:rsidRPr="00D6116C">
        <w:rPr>
          <w:rFonts w:ascii="Verdana" w:hAnsi="Verdana"/>
          <w:sz w:val="24"/>
          <w:szCs w:val="24"/>
        </w:rPr>
        <w:t xml:space="preserve">Şimşek, T., Öner, M. A., </w:t>
      </w:r>
      <w:proofErr w:type="spellStart"/>
      <w:r w:rsidRPr="00D6116C">
        <w:rPr>
          <w:rFonts w:ascii="Verdana" w:hAnsi="Verdana"/>
          <w:sz w:val="24"/>
          <w:szCs w:val="24"/>
        </w:rPr>
        <w:t>Kunday</w:t>
      </w:r>
      <w:proofErr w:type="spellEnd"/>
      <w:r w:rsidRPr="00D6116C">
        <w:rPr>
          <w:rFonts w:ascii="Verdana" w:hAnsi="Verdana"/>
          <w:sz w:val="24"/>
          <w:szCs w:val="24"/>
        </w:rPr>
        <w:t xml:space="preserve">, Ö. and </w:t>
      </w:r>
      <w:proofErr w:type="spellStart"/>
      <w:r w:rsidRPr="00D6116C">
        <w:rPr>
          <w:rFonts w:ascii="Verdana" w:hAnsi="Verdana"/>
          <w:sz w:val="24"/>
          <w:szCs w:val="24"/>
        </w:rPr>
        <w:t>Arkalı</w:t>
      </w:r>
      <w:proofErr w:type="spellEnd"/>
      <w:r w:rsidRPr="00D6116C">
        <w:rPr>
          <w:rFonts w:ascii="Verdana" w:hAnsi="Verdana"/>
          <w:sz w:val="24"/>
          <w:szCs w:val="24"/>
        </w:rPr>
        <w:t xml:space="preserve"> Olcay, G. (2022) </w:t>
      </w:r>
      <w:r w:rsidRPr="00D6116C">
        <w:rPr>
          <w:rFonts w:ascii="Verdana" w:hAnsi="Verdana"/>
          <w:i/>
          <w:iCs/>
          <w:sz w:val="24"/>
          <w:szCs w:val="24"/>
        </w:rPr>
        <w:t>A journey towards a digital platform business model: A case study in a global tech</w:t>
      </w:r>
      <w:r w:rsidRPr="00D6116C">
        <w:rPr>
          <w:rFonts w:ascii="Verdana" w:hAnsi="Verdana"/>
          <w:i/>
          <w:iCs/>
          <w:sz w:val="24"/>
          <w:szCs w:val="24"/>
        </w:rPr>
        <w:noBreakHyphen/>
        <w:t>company</w:t>
      </w:r>
      <w:r w:rsidRPr="00D6116C">
        <w:rPr>
          <w:rFonts w:ascii="Verdana" w:hAnsi="Verdana"/>
          <w:sz w:val="24"/>
          <w:szCs w:val="24"/>
        </w:rPr>
        <w:t xml:space="preserve">. </w:t>
      </w:r>
      <w:r w:rsidRPr="00D6116C">
        <w:rPr>
          <w:rFonts w:ascii="Verdana" w:hAnsi="Verdana"/>
          <w:b/>
          <w:bCs/>
          <w:sz w:val="24"/>
          <w:szCs w:val="24"/>
        </w:rPr>
        <w:t>Technological Forecasting and Social Change</w:t>
      </w:r>
      <w:r w:rsidRPr="00D6116C">
        <w:rPr>
          <w:rFonts w:ascii="Verdana" w:hAnsi="Verdana"/>
          <w:sz w:val="24"/>
          <w:szCs w:val="24"/>
        </w:rPr>
        <w:t>, 175,</w:t>
      </w:r>
      <w:r>
        <w:rPr>
          <w:rFonts w:ascii="Verdana" w:hAnsi="Verdana"/>
          <w:sz w:val="24"/>
          <w:szCs w:val="24"/>
        </w:rPr>
        <w:t xml:space="preserve"> pp. 1-17.</w:t>
      </w:r>
    </w:p>
    <w:p w14:paraId="5465167A" w14:textId="77777777" w:rsidR="00CB1E6A" w:rsidRDefault="00CB1E6A" w:rsidP="00CB1E6A">
      <w:pPr>
        <w:rPr>
          <w:rFonts w:ascii="Verdana" w:hAnsi="Verdana"/>
          <w:sz w:val="24"/>
          <w:szCs w:val="24"/>
        </w:rPr>
      </w:pPr>
      <w:proofErr w:type="spellStart"/>
      <w:r w:rsidRPr="00F0029A">
        <w:rPr>
          <w:rFonts w:ascii="Verdana" w:hAnsi="Verdana"/>
          <w:sz w:val="24"/>
          <w:szCs w:val="24"/>
        </w:rPr>
        <w:t>Ughulu</w:t>
      </w:r>
      <w:proofErr w:type="spellEnd"/>
      <w:r w:rsidRPr="00F0029A">
        <w:rPr>
          <w:rFonts w:ascii="Verdana" w:hAnsi="Verdana"/>
          <w:sz w:val="24"/>
          <w:szCs w:val="24"/>
        </w:rPr>
        <w:t xml:space="preserve">, J. (2023) </w:t>
      </w:r>
      <w:r w:rsidRPr="00F0029A">
        <w:rPr>
          <w:rFonts w:ascii="Verdana" w:hAnsi="Verdana"/>
          <w:i/>
          <w:iCs/>
          <w:sz w:val="24"/>
          <w:szCs w:val="24"/>
        </w:rPr>
        <w:t xml:space="preserve">Business Strategies That Align </w:t>
      </w:r>
      <w:proofErr w:type="gramStart"/>
      <w:r w:rsidRPr="00F0029A">
        <w:rPr>
          <w:rFonts w:ascii="Verdana" w:hAnsi="Verdana"/>
          <w:i/>
          <w:iCs/>
          <w:sz w:val="24"/>
          <w:szCs w:val="24"/>
        </w:rPr>
        <w:t>With</w:t>
      </w:r>
      <w:proofErr w:type="gramEnd"/>
      <w:r w:rsidRPr="00F0029A">
        <w:rPr>
          <w:rFonts w:ascii="Verdana" w:hAnsi="Verdana"/>
          <w:i/>
          <w:iCs/>
          <w:sz w:val="24"/>
          <w:szCs w:val="24"/>
        </w:rPr>
        <w:t xml:space="preserve"> Globalization Process</w:t>
      </w:r>
      <w:r w:rsidRPr="00F0029A">
        <w:rPr>
          <w:rFonts w:ascii="Verdana" w:hAnsi="Verdana"/>
          <w:sz w:val="24"/>
          <w:szCs w:val="24"/>
        </w:rPr>
        <w:t xml:space="preserve">. </w:t>
      </w:r>
      <w:r w:rsidRPr="00F0029A">
        <w:rPr>
          <w:rFonts w:ascii="Verdana" w:hAnsi="Verdana"/>
          <w:b/>
          <w:bCs/>
          <w:sz w:val="24"/>
          <w:szCs w:val="24"/>
        </w:rPr>
        <w:t>International Journal of Economics, Business and Management Research</w:t>
      </w:r>
      <w:r w:rsidRPr="00F0029A">
        <w:rPr>
          <w:rFonts w:ascii="Verdana" w:hAnsi="Verdana"/>
          <w:sz w:val="24"/>
          <w:szCs w:val="24"/>
        </w:rPr>
        <w:t>, 7(8), pp. 193–201.</w:t>
      </w:r>
    </w:p>
    <w:p w14:paraId="451C397C" w14:textId="77777777" w:rsidR="00CB1E6A" w:rsidRDefault="00CB1E6A" w:rsidP="00CB1E6A">
      <w:pPr>
        <w:rPr>
          <w:rFonts w:ascii="Verdana" w:hAnsi="Verdana"/>
          <w:sz w:val="24"/>
          <w:szCs w:val="24"/>
        </w:rPr>
      </w:pPr>
      <w:proofErr w:type="spellStart"/>
      <w:r w:rsidRPr="005223DC">
        <w:rPr>
          <w:rFonts w:ascii="Verdana" w:hAnsi="Verdana"/>
          <w:sz w:val="24"/>
          <w:szCs w:val="24"/>
        </w:rPr>
        <w:t>Gangele</w:t>
      </w:r>
      <w:proofErr w:type="spellEnd"/>
      <w:r w:rsidRPr="005223DC">
        <w:rPr>
          <w:rFonts w:ascii="Verdana" w:hAnsi="Verdana"/>
          <w:sz w:val="24"/>
          <w:szCs w:val="24"/>
        </w:rPr>
        <w:t xml:space="preserve">, P. and Kumar, A. (2025) </w:t>
      </w:r>
      <w:r w:rsidRPr="005223DC">
        <w:rPr>
          <w:rFonts w:ascii="Verdana" w:hAnsi="Verdana"/>
          <w:i/>
          <w:iCs/>
          <w:sz w:val="24"/>
          <w:szCs w:val="24"/>
        </w:rPr>
        <w:t>The Impact of Globalization on Business Strategies: A Systematic Review</w:t>
      </w:r>
      <w:r w:rsidRPr="005223DC">
        <w:rPr>
          <w:rFonts w:ascii="Verdana" w:hAnsi="Verdana"/>
          <w:sz w:val="24"/>
          <w:szCs w:val="24"/>
        </w:rPr>
        <w:t xml:space="preserve">. </w:t>
      </w:r>
      <w:r w:rsidRPr="005223DC">
        <w:rPr>
          <w:rFonts w:ascii="Verdana" w:hAnsi="Verdana"/>
          <w:b/>
          <w:bCs/>
          <w:sz w:val="24"/>
          <w:szCs w:val="24"/>
        </w:rPr>
        <w:t>International Journal of Innovations in Science Engineering and Management</w:t>
      </w:r>
      <w:r w:rsidRPr="005223DC">
        <w:rPr>
          <w:rFonts w:ascii="Verdana" w:hAnsi="Verdana"/>
          <w:sz w:val="24"/>
          <w:szCs w:val="24"/>
        </w:rPr>
        <w:t>, 4(1), pp. 64–71.</w:t>
      </w:r>
    </w:p>
    <w:p w14:paraId="66D62ADA" w14:textId="77777777" w:rsidR="00CB1E6A" w:rsidRDefault="00CB1E6A" w:rsidP="00CB1E6A">
      <w:pPr>
        <w:rPr>
          <w:rFonts w:ascii="Verdana" w:hAnsi="Verdana"/>
          <w:sz w:val="24"/>
          <w:szCs w:val="24"/>
        </w:rPr>
      </w:pPr>
      <w:proofErr w:type="spellStart"/>
      <w:r w:rsidRPr="00D606CE">
        <w:rPr>
          <w:rFonts w:ascii="Verdana" w:hAnsi="Verdana"/>
          <w:sz w:val="24"/>
          <w:szCs w:val="24"/>
        </w:rPr>
        <w:t>Devilers</w:t>
      </w:r>
      <w:proofErr w:type="spellEnd"/>
      <w:r w:rsidRPr="00D606CE">
        <w:rPr>
          <w:rFonts w:ascii="Verdana" w:hAnsi="Verdana"/>
          <w:sz w:val="24"/>
          <w:szCs w:val="24"/>
        </w:rPr>
        <w:t xml:space="preserve">, B. (2024) </w:t>
      </w:r>
      <w:r w:rsidRPr="00D606CE">
        <w:rPr>
          <w:rFonts w:ascii="Verdana" w:hAnsi="Verdana"/>
          <w:i/>
          <w:iCs/>
          <w:sz w:val="24"/>
          <w:szCs w:val="24"/>
        </w:rPr>
        <w:t>The Impact of Globalization on Business Management Practices</w:t>
      </w:r>
      <w:r w:rsidRPr="00D606CE">
        <w:rPr>
          <w:rFonts w:ascii="Verdana" w:hAnsi="Verdana"/>
          <w:sz w:val="24"/>
          <w:szCs w:val="24"/>
        </w:rPr>
        <w:t xml:space="preserve">. </w:t>
      </w:r>
      <w:r w:rsidRPr="00D606CE">
        <w:rPr>
          <w:rFonts w:ascii="Verdana" w:hAnsi="Verdana"/>
          <w:b/>
          <w:bCs/>
          <w:sz w:val="24"/>
          <w:szCs w:val="24"/>
        </w:rPr>
        <w:t>Arabian Journal of Business and Management Review</w:t>
      </w:r>
      <w:r w:rsidRPr="00D606CE">
        <w:rPr>
          <w:rFonts w:ascii="Verdana" w:hAnsi="Verdana"/>
          <w:sz w:val="24"/>
          <w:szCs w:val="24"/>
        </w:rPr>
        <w:t>, 14(03).</w:t>
      </w:r>
    </w:p>
    <w:p w14:paraId="4136E11C" w14:textId="77777777" w:rsidR="00CB1E6A" w:rsidRDefault="00CB1E6A" w:rsidP="00CB1E6A">
      <w:pPr>
        <w:rPr>
          <w:rFonts w:ascii="Verdana" w:hAnsi="Verdana"/>
          <w:sz w:val="24"/>
          <w:szCs w:val="24"/>
        </w:rPr>
      </w:pPr>
      <w:r w:rsidRPr="00BB38F4">
        <w:rPr>
          <w:rFonts w:ascii="Verdana" w:hAnsi="Verdana"/>
          <w:sz w:val="24"/>
          <w:szCs w:val="24"/>
        </w:rPr>
        <w:t>Fernandez</w:t>
      </w:r>
      <w:r w:rsidRPr="00BB38F4">
        <w:rPr>
          <w:rFonts w:ascii="Verdana" w:hAnsi="Verdana"/>
          <w:sz w:val="24"/>
          <w:szCs w:val="24"/>
        </w:rPr>
        <w:noBreakHyphen/>
        <w:t xml:space="preserve">Vidal, J., Perotti, F. A., Gonzalez, R. and Gasco, J. (2022) </w:t>
      </w:r>
      <w:r w:rsidRPr="00BB38F4">
        <w:rPr>
          <w:rFonts w:ascii="Verdana" w:hAnsi="Verdana"/>
          <w:i/>
          <w:iCs/>
          <w:sz w:val="24"/>
          <w:szCs w:val="24"/>
        </w:rPr>
        <w:t>Managing digital transformation: The view from the top</w:t>
      </w:r>
      <w:r w:rsidRPr="00BB38F4">
        <w:rPr>
          <w:rFonts w:ascii="Verdana" w:hAnsi="Verdana"/>
          <w:sz w:val="24"/>
          <w:szCs w:val="24"/>
        </w:rPr>
        <w:t xml:space="preserve">. </w:t>
      </w:r>
      <w:r w:rsidRPr="00BB38F4">
        <w:rPr>
          <w:rFonts w:ascii="Verdana" w:hAnsi="Verdana"/>
          <w:b/>
          <w:bCs/>
          <w:sz w:val="24"/>
          <w:szCs w:val="24"/>
        </w:rPr>
        <w:t>Journal of Business Research</w:t>
      </w:r>
      <w:r w:rsidRPr="00BB38F4">
        <w:rPr>
          <w:rFonts w:ascii="Verdana" w:hAnsi="Verdana"/>
          <w:sz w:val="24"/>
          <w:szCs w:val="24"/>
        </w:rPr>
        <w:t>, 152, pp. 29–41.</w:t>
      </w:r>
    </w:p>
    <w:p w14:paraId="7166C8EF" w14:textId="77777777" w:rsidR="00CB1E6A" w:rsidRDefault="00CB1E6A" w:rsidP="00CB1E6A">
      <w:pPr>
        <w:rPr>
          <w:rFonts w:ascii="Verdana" w:hAnsi="Verdana"/>
          <w:sz w:val="24"/>
          <w:szCs w:val="24"/>
        </w:rPr>
      </w:pPr>
      <w:proofErr w:type="spellStart"/>
      <w:r w:rsidRPr="00C82FF9">
        <w:rPr>
          <w:rFonts w:ascii="Verdana" w:hAnsi="Verdana"/>
          <w:sz w:val="24"/>
          <w:szCs w:val="24"/>
        </w:rPr>
        <w:t>Kresnawidiansyah</w:t>
      </w:r>
      <w:proofErr w:type="spellEnd"/>
      <w:r w:rsidRPr="00C82FF9">
        <w:rPr>
          <w:rFonts w:ascii="Verdana" w:hAnsi="Verdana"/>
          <w:sz w:val="24"/>
          <w:szCs w:val="24"/>
        </w:rPr>
        <w:t xml:space="preserve">, A. (2023) </w:t>
      </w:r>
      <w:r w:rsidRPr="00C82FF9">
        <w:rPr>
          <w:rFonts w:ascii="Verdana" w:hAnsi="Verdana"/>
          <w:i/>
          <w:iCs/>
          <w:sz w:val="24"/>
          <w:szCs w:val="24"/>
        </w:rPr>
        <w:t>The Impact of Digital Transformation on Business Models and Competitive Advantage</w:t>
      </w:r>
      <w:r w:rsidRPr="00C82FF9">
        <w:rPr>
          <w:rFonts w:ascii="Verdana" w:hAnsi="Verdana"/>
          <w:sz w:val="24"/>
          <w:szCs w:val="24"/>
        </w:rPr>
        <w:t xml:space="preserve">. </w:t>
      </w:r>
      <w:r w:rsidRPr="00C82FF9">
        <w:rPr>
          <w:rFonts w:ascii="Verdana" w:hAnsi="Verdana"/>
          <w:b/>
          <w:bCs/>
          <w:sz w:val="24"/>
          <w:szCs w:val="24"/>
        </w:rPr>
        <w:t>Technology and Society Perspectives (TACIT)</w:t>
      </w:r>
      <w:r w:rsidRPr="00C82FF9">
        <w:rPr>
          <w:rFonts w:ascii="Verdana" w:hAnsi="Verdana"/>
          <w:sz w:val="24"/>
          <w:szCs w:val="24"/>
        </w:rPr>
        <w:t>, 1(2), pp. 79–93.</w:t>
      </w:r>
    </w:p>
    <w:p w14:paraId="0F3769E5" w14:textId="77777777" w:rsidR="00CB1E6A" w:rsidRDefault="00CB1E6A" w:rsidP="00CB1E6A">
      <w:pPr>
        <w:rPr>
          <w:rFonts w:ascii="Verdana" w:hAnsi="Verdana"/>
          <w:sz w:val="24"/>
          <w:szCs w:val="24"/>
        </w:rPr>
      </w:pPr>
      <w:r w:rsidRPr="00AF3B30">
        <w:rPr>
          <w:rFonts w:ascii="Verdana" w:hAnsi="Verdana"/>
          <w:sz w:val="24"/>
          <w:szCs w:val="24"/>
        </w:rPr>
        <w:t xml:space="preserve">Khanom, M. T. (2023) </w:t>
      </w:r>
      <w:r w:rsidRPr="00AF3B30">
        <w:rPr>
          <w:rFonts w:ascii="Verdana" w:hAnsi="Verdana"/>
          <w:i/>
          <w:iCs/>
          <w:sz w:val="24"/>
          <w:szCs w:val="24"/>
        </w:rPr>
        <w:t>Business Strategies in the Age of Digital Transformation</w:t>
      </w:r>
      <w:r w:rsidRPr="00AF3B30">
        <w:rPr>
          <w:rFonts w:ascii="Verdana" w:hAnsi="Verdana"/>
          <w:sz w:val="24"/>
          <w:szCs w:val="24"/>
        </w:rPr>
        <w:t xml:space="preserve">. </w:t>
      </w:r>
      <w:r w:rsidRPr="00AF3B30">
        <w:rPr>
          <w:rFonts w:ascii="Verdana" w:hAnsi="Verdana"/>
          <w:b/>
          <w:bCs/>
          <w:sz w:val="24"/>
          <w:szCs w:val="24"/>
        </w:rPr>
        <w:t>Journal of Business</w:t>
      </w:r>
      <w:r w:rsidRPr="00AF3B30">
        <w:rPr>
          <w:rFonts w:ascii="Verdana" w:hAnsi="Verdana"/>
          <w:sz w:val="24"/>
          <w:szCs w:val="24"/>
        </w:rPr>
        <w:t>, 8(1), pp. 28–35.</w:t>
      </w:r>
    </w:p>
    <w:p w14:paraId="5BE62D6A" w14:textId="77777777" w:rsidR="00CB1E6A" w:rsidRDefault="00CB1E6A" w:rsidP="00CB1E6A">
      <w:pPr>
        <w:rPr>
          <w:rFonts w:ascii="Verdana" w:hAnsi="Verdana"/>
          <w:sz w:val="24"/>
          <w:szCs w:val="24"/>
        </w:rPr>
      </w:pPr>
      <w:r w:rsidRPr="00BB49E7">
        <w:rPr>
          <w:rFonts w:ascii="Verdana" w:hAnsi="Verdana"/>
          <w:sz w:val="24"/>
          <w:szCs w:val="24"/>
        </w:rPr>
        <w:t xml:space="preserve">Omol, E. J. (2024) </w:t>
      </w:r>
      <w:r w:rsidRPr="00BB49E7">
        <w:rPr>
          <w:rFonts w:ascii="Verdana" w:hAnsi="Verdana"/>
          <w:i/>
          <w:iCs/>
          <w:sz w:val="24"/>
          <w:szCs w:val="24"/>
        </w:rPr>
        <w:t>Organizational digital transformation: From evolution to future trends</w:t>
      </w:r>
      <w:r w:rsidRPr="00BB49E7">
        <w:rPr>
          <w:rFonts w:ascii="Verdana" w:hAnsi="Verdana"/>
          <w:sz w:val="24"/>
          <w:szCs w:val="24"/>
        </w:rPr>
        <w:t xml:space="preserve">. </w:t>
      </w:r>
      <w:r w:rsidRPr="00BB49E7">
        <w:rPr>
          <w:rFonts w:ascii="Verdana" w:hAnsi="Verdana"/>
          <w:b/>
          <w:bCs/>
          <w:sz w:val="24"/>
          <w:szCs w:val="24"/>
        </w:rPr>
        <w:t>Digital Transformation and Society</w:t>
      </w:r>
      <w:r w:rsidRPr="00BB49E7">
        <w:rPr>
          <w:rFonts w:ascii="Verdana" w:hAnsi="Verdana"/>
          <w:sz w:val="24"/>
          <w:szCs w:val="24"/>
        </w:rPr>
        <w:t>, 3(3), pp. 240–256.</w:t>
      </w:r>
    </w:p>
    <w:p w14:paraId="28691054" w14:textId="77777777" w:rsidR="00CB1E6A" w:rsidRDefault="00CB1E6A" w:rsidP="00CB1E6A">
      <w:pPr>
        <w:rPr>
          <w:rFonts w:ascii="Verdana" w:hAnsi="Verdana"/>
          <w:sz w:val="24"/>
          <w:szCs w:val="24"/>
        </w:rPr>
      </w:pPr>
      <w:r w:rsidRPr="000347D8">
        <w:rPr>
          <w:rFonts w:ascii="Verdana" w:hAnsi="Verdana"/>
          <w:sz w:val="24"/>
          <w:szCs w:val="24"/>
        </w:rPr>
        <w:t xml:space="preserve">Van Veldhoven, Z. and </w:t>
      </w:r>
      <w:proofErr w:type="spellStart"/>
      <w:r w:rsidRPr="000347D8">
        <w:rPr>
          <w:rFonts w:ascii="Verdana" w:hAnsi="Verdana"/>
          <w:sz w:val="24"/>
          <w:szCs w:val="24"/>
        </w:rPr>
        <w:t>Vanthienen</w:t>
      </w:r>
      <w:proofErr w:type="spellEnd"/>
      <w:r w:rsidRPr="000347D8">
        <w:rPr>
          <w:rFonts w:ascii="Verdana" w:hAnsi="Verdana"/>
          <w:sz w:val="24"/>
          <w:szCs w:val="24"/>
        </w:rPr>
        <w:t xml:space="preserve">, J. (2022) </w:t>
      </w:r>
      <w:r w:rsidRPr="000347D8">
        <w:rPr>
          <w:rFonts w:ascii="Verdana" w:hAnsi="Verdana"/>
          <w:i/>
          <w:iCs/>
          <w:sz w:val="24"/>
          <w:szCs w:val="24"/>
        </w:rPr>
        <w:t>Digital transformation as an interaction-driven perspective between business, society, and technology</w:t>
      </w:r>
      <w:r w:rsidRPr="000347D8">
        <w:rPr>
          <w:rFonts w:ascii="Verdana" w:hAnsi="Verdana"/>
          <w:sz w:val="24"/>
          <w:szCs w:val="24"/>
        </w:rPr>
        <w:t xml:space="preserve">. </w:t>
      </w:r>
      <w:r w:rsidRPr="000347D8">
        <w:rPr>
          <w:rFonts w:ascii="Verdana" w:hAnsi="Verdana"/>
          <w:b/>
          <w:bCs/>
          <w:sz w:val="24"/>
          <w:szCs w:val="24"/>
        </w:rPr>
        <w:t>Electronic Markets</w:t>
      </w:r>
      <w:r w:rsidRPr="000347D8">
        <w:rPr>
          <w:rFonts w:ascii="Verdana" w:hAnsi="Verdana"/>
          <w:sz w:val="24"/>
          <w:szCs w:val="24"/>
        </w:rPr>
        <w:t>, 32, pp. 629–644.</w:t>
      </w:r>
    </w:p>
    <w:p w14:paraId="61A431AB" w14:textId="77777777" w:rsidR="00CB1E6A" w:rsidRDefault="00CB1E6A" w:rsidP="00CB1E6A">
      <w:pPr>
        <w:rPr>
          <w:rFonts w:ascii="Verdana" w:hAnsi="Verdana"/>
          <w:sz w:val="24"/>
          <w:szCs w:val="24"/>
        </w:rPr>
      </w:pPr>
      <w:r w:rsidRPr="00C945CE">
        <w:rPr>
          <w:rFonts w:ascii="Verdana" w:hAnsi="Verdana"/>
          <w:sz w:val="24"/>
          <w:szCs w:val="24"/>
        </w:rPr>
        <w:lastRenderedPageBreak/>
        <w:t xml:space="preserve">Çakmak, Z. (2023) </w:t>
      </w:r>
      <w:r w:rsidRPr="00C945CE">
        <w:rPr>
          <w:rFonts w:ascii="Verdana" w:hAnsi="Verdana"/>
          <w:i/>
          <w:iCs/>
          <w:sz w:val="24"/>
          <w:szCs w:val="24"/>
        </w:rPr>
        <w:t>Adapting to Environmental Change: The Importance of Organizational Agility in the Business Landscape</w:t>
      </w:r>
      <w:r w:rsidRPr="00C945CE">
        <w:rPr>
          <w:rFonts w:ascii="Verdana" w:hAnsi="Verdana"/>
          <w:sz w:val="24"/>
          <w:szCs w:val="24"/>
        </w:rPr>
        <w:t xml:space="preserve">. </w:t>
      </w:r>
      <w:proofErr w:type="spellStart"/>
      <w:r w:rsidRPr="00C945CE">
        <w:rPr>
          <w:rFonts w:ascii="Verdana" w:hAnsi="Verdana"/>
          <w:b/>
          <w:bCs/>
          <w:sz w:val="24"/>
          <w:szCs w:val="24"/>
        </w:rPr>
        <w:t>Florya</w:t>
      </w:r>
      <w:proofErr w:type="spellEnd"/>
      <w:r w:rsidRPr="00C945CE">
        <w:rPr>
          <w:rFonts w:ascii="Verdana" w:hAnsi="Verdana"/>
          <w:b/>
          <w:bCs/>
          <w:sz w:val="24"/>
          <w:szCs w:val="24"/>
        </w:rPr>
        <w:t xml:space="preserve"> Chronicles of Political Economy</w:t>
      </w:r>
      <w:r w:rsidRPr="00C945CE">
        <w:rPr>
          <w:rFonts w:ascii="Verdana" w:hAnsi="Verdana"/>
          <w:sz w:val="24"/>
          <w:szCs w:val="24"/>
        </w:rPr>
        <w:t>, 9(1), pp. 67–87.</w:t>
      </w:r>
    </w:p>
    <w:p w14:paraId="73124E13" w14:textId="77777777" w:rsidR="00CB1E6A" w:rsidRDefault="00CB1E6A" w:rsidP="00CB1E6A">
      <w:pPr>
        <w:rPr>
          <w:rFonts w:ascii="Verdana" w:hAnsi="Verdana"/>
          <w:sz w:val="24"/>
          <w:szCs w:val="24"/>
        </w:rPr>
      </w:pPr>
      <w:proofErr w:type="spellStart"/>
      <w:r w:rsidRPr="00067554">
        <w:rPr>
          <w:rFonts w:ascii="Verdana" w:hAnsi="Verdana"/>
          <w:sz w:val="24"/>
          <w:szCs w:val="24"/>
        </w:rPr>
        <w:t>Hamieddine</w:t>
      </w:r>
      <w:proofErr w:type="spellEnd"/>
      <w:r w:rsidRPr="00067554">
        <w:rPr>
          <w:rFonts w:ascii="Verdana" w:hAnsi="Verdana"/>
          <w:sz w:val="24"/>
          <w:szCs w:val="24"/>
        </w:rPr>
        <w:t xml:space="preserve">, C. and </w:t>
      </w:r>
      <w:proofErr w:type="spellStart"/>
      <w:r w:rsidRPr="00067554">
        <w:rPr>
          <w:rFonts w:ascii="Verdana" w:hAnsi="Verdana"/>
          <w:sz w:val="24"/>
          <w:szCs w:val="24"/>
        </w:rPr>
        <w:t>Akioud</w:t>
      </w:r>
      <w:proofErr w:type="spellEnd"/>
      <w:r w:rsidRPr="00067554">
        <w:rPr>
          <w:rFonts w:ascii="Verdana" w:hAnsi="Verdana"/>
          <w:sz w:val="24"/>
          <w:szCs w:val="24"/>
        </w:rPr>
        <w:t xml:space="preserve">, M. (2025) </w:t>
      </w:r>
      <w:r w:rsidRPr="00067554">
        <w:rPr>
          <w:rFonts w:ascii="Verdana" w:hAnsi="Verdana"/>
          <w:i/>
          <w:iCs/>
          <w:sz w:val="24"/>
          <w:szCs w:val="24"/>
        </w:rPr>
        <w:t>Agility for resilience: A qualitative exploration of companies’ strategies in a volatile, uncertain, complex, and ambiguous environment</w:t>
      </w:r>
      <w:r w:rsidRPr="00067554">
        <w:rPr>
          <w:rFonts w:ascii="Verdana" w:hAnsi="Verdana"/>
          <w:sz w:val="24"/>
          <w:szCs w:val="24"/>
        </w:rPr>
        <w:t xml:space="preserve">. </w:t>
      </w:r>
      <w:r w:rsidRPr="00067554">
        <w:rPr>
          <w:rFonts w:ascii="Verdana" w:hAnsi="Verdana"/>
          <w:b/>
          <w:bCs/>
          <w:sz w:val="24"/>
          <w:szCs w:val="24"/>
        </w:rPr>
        <w:t>Corporate &amp; Business Strategy Review</w:t>
      </w:r>
      <w:r w:rsidRPr="00067554">
        <w:rPr>
          <w:rFonts w:ascii="Verdana" w:hAnsi="Verdana"/>
          <w:sz w:val="24"/>
          <w:szCs w:val="24"/>
        </w:rPr>
        <w:t>, 6(2), pp. 111–119.</w:t>
      </w:r>
    </w:p>
    <w:p w14:paraId="204A30C1" w14:textId="77777777" w:rsidR="00CB1E6A" w:rsidRDefault="00CB1E6A" w:rsidP="00CB1E6A">
      <w:pPr>
        <w:rPr>
          <w:rFonts w:ascii="Verdana" w:hAnsi="Verdana"/>
          <w:sz w:val="24"/>
          <w:szCs w:val="24"/>
        </w:rPr>
      </w:pPr>
      <w:proofErr w:type="spellStart"/>
      <w:r w:rsidRPr="00E36599">
        <w:rPr>
          <w:rFonts w:ascii="Verdana" w:hAnsi="Verdana"/>
          <w:sz w:val="24"/>
          <w:szCs w:val="24"/>
        </w:rPr>
        <w:t>Kharkheli</w:t>
      </w:r>
      <w:proofErr w:type="spellEnd"/>
      <w:r w:rsidRPr="00E36599">
        <w:rPr>
          <w:rFonts w:ascii="Verdana" w:hAnsi="Verdana"/>
          <w:sz w:val="24"/>
          <w:szCs w:val="24"/>
        </w:rPr>
        <w:t xml:space="preserve">, M. &amp; </w:t>
      </w:r>
      <w:proofErr w:type="spellStart"/>
      <w:r w:rsidRPr="00E36599">
        <w:rPr>
          <w:rFonts w:ascii="Verdana" w:hAnsi="Verdana"/>
          <w:sz w:val="24"/>
          <w:szCs w:val="24"/>
        </w:rPr>
        <w:t>Gavardashvili</w:t>
      </w:r>
      <w:proofErr w:type="spellEnd"/>
      <w:r w:rsidRPr="00E36599">
        <w:rPr>
          <w:rFonts w:ascii="Verdana" w:hAnsi="Verdana"/>
          <w:sz w:val="24"/>
          <w:szCs w:val="24"/>
        </w:rPr>
        <w:t xml:space="preserve">, D., 2025. Variety of Organizational Structures. </w:t>
      </w:r>
      <w:r w:rsidRPr="00E36599">
        <w:rPr>
          <w:rFonts w:ascii="Verdana" w:hAnsi="Verdana"/>
          <w:i/>
          <w:iCs/>
          <w:sz w:val="24"/>
          <w:szCs w:val="24"/>
        </w:rPr>
        <w:t>Journal of Economics, Finance and Management Studies</w:t>
      </w:r>
      <w:r w:rsidRPr="00E36599">
        <w:rPr>
          <w:rFonts w:ascii="Verdana" w:hAnsi="Verdana"/>
          <w:sz w:val="24"/>
          <w:szCs w:val="24"/>
        </w:rPr>
        <w:t>, 8(5), pp.3203–3209.</w:t>
      </w:r>
    </w:p>
    <w:p w14:paraId="593D2DB5" w14:textId="77777777" w:rsidR="00CB1E6A" w:rsidRDefault="00CB1E6A" w:rsidP="00CB1E6A">
      <w:pPr>
        <w:rPr>
          <w:rFonts w:ascii="Verdana" w:hAnsi="Verdana"/>
          <w:sz w:val="24"/>
          <w:szCs w:val="24"/>
        </w:rPr>
      </w:pPr>
      <w:r w:rsidRPr="004146F8">
        <w:rPr>
          <w:rFonts w:ascii="Verdana" w:hAnsi="Verdana"/>
          <w:sz w:val="24"/>
          <w:szCs w:val="24"/>
        </w:rPr>
        <w:t xml:space="preserve">Sebastian, R. &amp; Kumar, A., 2017. </w:t>
      </w:r>
      <w:r w:rsidRPr="004146F8">
        <w:rPr>
          <w:rFonts w:ascii="Verdana" w:hAnsi="Verdana"/>
          <w:i/>
          <w:iCs/>
          <w:sz w:val="24"/>
          <w:szCs w:val="24"/>
        </w:rPr>
        <w:t>Analysis the Organisational Structure: Flat, Hierarchical and Flat – Hierarchical</w:t>
      </w:r>
      <w:r w:rsidRPr="004146F8">
        <w:rPr>
          <w:rFonts w:ascii="Verdana" w:hAnsi="Verdana"/>
          <w:sz w:val="24"/>
          <w:szCs w:val="24"/>
        </w:rPr>
        <w:t xml:space="preserve">. </w:t>
      </w:r>
      <w:r w:rsidRPr="004146F8">
        <w:rPr>
          <w:rFonts w:ascii="Verdana" w:hAnsi="Verdana"/>
          <w:i/>
          <w:iCs/>
          <w:sz w:val="24"/>
          <w:szCs w:val="24"/>
        </w:rPr>
        <w:t xml:space="preserve">Journal of Advances and Scholarly </w:t>
      </w:r>
      <w:proofErr w:type="gramStart"/>
      <w:r w:rsidRPr="004146F8">
        <w:rPr>
          <w:rFonts w:ascii="Verdana" w:hAnsi="Verdana"/>
          <w:i/>
          <w:iCs/>
          <w:sz w:val="24"/>
          <w:szCs w:val="24"/>
        </w:rPr>
        <w:t>Researches</w:t>
      </w:r>
      <w:proofErr w:type="gramEnd"/>
      <w:r w:rsidRPr="004146F8">
        <w:rPr>
          <w:rFonts w:ascii="Verdana" w:hAnsi="Verdana"/>
          <w:i/>
          <w:iCs/>
          <w:sz w:val="24"/>
          <w:szCs w:val="24"/>
        </w:rPr>
        <w:t xml:space="preserve"> in Allied Education</w:t>
      </w:r>
      <w:r w:rsidRPr="004146F8">
        <w:rPr>
          <w:rFonts w:ascii="Verdana" w:hAnsi="Verdana"/>
          <w:sz w:val="24"/>
          <w:szCs w:val="24"/>
        </w:rPr>
        <w:t>, 13(2), pp.662–666.</w:t>
      </w:r>
    </w:p>
    <w:p w14:paraId="1B0F718A" w14:textId="77777777" w:rsidR="00CB1E6A" w:rsidRDefault="00CB1E6A" w:rsidP="00CB1E6A">
      <w:pPr>
        <w:rPr>
          <w:rFonts w:ascii="Verdana" w:hAnsi="Verdana"/>
          <w:sz w:val="24"/>
          <w:szCs w:val="24"/>
        </w:rPr>
      </w:pPr>
      <w:r w:rsidRPr="00372BB5">
        <w:rPr>
          <w:rFonts w:ascii="Verdana" w:hAnsi="Verdana"/>
          <w:sz w:val="24"/>
          <w:szCs w:val="24"/>
        </w:rPr>
        <w:t xml:space="preserve">Kubheka, I., </w:t>
      </w:r>
      <w:proofErr w:type="spellStart"/>
      <w:r w:rsidRPr="00372BB5">
        <w:rPr>
          <w:rFonts w:ascii="Verdana" w:hAnsi="Verdana"/>
          <w:sz w:val="24"/>
          <w:szCs w:val="24"/>
        </w:rPr>
        <w:t>Kholopane</w:t>
      </w:r>
      <w:proofErr w:type="spellEnd"/>
      <w:r w:rsidRPr="00372BB5">
        <w:rPr>
          <w:rFonts w:ascii="Verdana" w:hAnsi="Verdana"/>
          <w:sz w:val="24"/>
          <w:szCs w:val="24"/>
        </w:rPr>
        <w:t xml:space="preserve">, P. &amp; </w:t>
      </w:r>
      <w:proofErr w:type="spellStart"/>
      <w:r w:rsidRPr="00372BB5">
        <w:rPr>
          <w:rFonts w:ascii="Verdana" w:hAnsi="Verdana"/>
          <w:sz w:val="24"/>
          <w:szCs w:val="24"/>
        </w:rPr>
        <w:t>Mbohwa</w:t>
      </w:r>
      <w:proofErr w:type="spellEnd"/>
      <w:r w:rsidRPr="00372BB5">
        <w:rPr>
          <w:rFonts w:ascii="Verdana" w:hAnsi="Verdana"/>
          <w:sz w:val="24"/>
          <w:szCs w:val="24"/>
        </w:rPr>
        <w:t xml:space="preserve">, C., 2013. </w:t>
      </w:r>
      <w:r w:rsidRPr="00372BB5">
        <w:rPr>
          <w:rFonts w:ascii="Verdana" w:hAnsi="Verdana"/>
          <w:i/>
          <w:iCs/>
          <w:sz w:val="24"/>
          <w:szCs w:val="24"/>
        </w:rPr>
        <w:t>The Effects of Flattening Hierarchies on Employee Performance in Organizations: A Study of a South African Retail Group</w:t>
      </w:r>
      <w:r w:rsidRPr="00372BB5">
        <w:rPr>
          <w:rFonts w:ascii="Verdana" w:hAnsi="Verdana"/>
          <w:sz w:val="24"/>
          <w:szCs w:val="24"/>
        </w:rPr>
        <w:t xml:space="preserve">. In: </w:t>
      </w:r>
      <w:r w:rsidRPr="00372BB5">
        <w:rPr>
          <w:rFonts w:ascii="Verdana" w:hAnsi="Verdana"/>
          <w:i/>
          <w:iCs/>
          <w:sz w:val="24"/>
          <w:szCs w:val="24"/>
        </w:rPr>
        <w:t>International Conference on Law, Entrepreneurship and Industrial Engineering (ICLEIE’2013)</w:t>
      </w:r>
      <w:r w:rsidRPr="00372BB5">
        <w:rPr>
          <w:rFonts w:ascii="Verdana" w:hAnsi="Verdana"/>
          <w:sz w:val="24"/>
          <w:szCs w:val="24"/>
        </w:rPr>
        <w:t>, 15–16</w:t>
      </w:r>
      <w:r>
        <w:rPr>
          <w:rFonts w:ascii="Verdana" w:hAnsi="Verdana"/>
          <w:sz w:val="24"/>
          <w:szCs w:val="24"/>
        </w:rPr>
        <w:t>.</w:t>
      </w:r>
    </w:p>
    <w:p w14:paraId="3A838D7B" w14:textId="77777777" w:rsidR="00CB1E6A" w:rsidRDefault="00CB1E6A" w:rsidP="00CB1E6A">
      <w:pPr>
        <w:rPr>
          <w:rFonts w:ascii="Verdana" w:hAnsi="Verdana"/>
          <w:sz w:val="24"/>
          <w:szCs w:val="24"/>
        </w:rPr>
      </w:pPr>
      <w:r w:rsidRPr="00674F99">
        <w:rPr>
          <w:rFonts w:ascii="Verdana" w:hAnsi="Verdana"/>
          <w:sz w:val="24"/>
          <w:szCs w:val="24"/>
        </w:rPr>
        <w:t xml:space="preserve">Taylor, S.P., 2019. </w:t>
      </w:r>
      <w:r w:rsidRPr="00674F99">
        <w:rPr>
          <w:rFonts w:ascii="Verdana" w:hAnsi="Verdana"/>
          <w:i/>
          <w:iCs/>
          <w:sz w:val="24"/>
          <w:szCs w:val="24"/>
        </w:rPr>
        <w:t>Organisational Structures</w:t>
      </w:r>
      <w:r w:rsidRPr="00674F99">
        <w:rPr>
          <w:rFonts w:ascii="Verdana" w:hAnsi="Verdana"/>
          <w:sz w:val="24"/>
          <w:szCs w:val="24"/>
        </w:rPr>
        <w:t xml:space="preserve">. </w:t>
      </w:r>
      <w:r w:rsidRPr="00674F99">
        <w:rPr>
          <w:rFonts w:ascii="Verdana" w:hAnsi="Verdana"/>
          <w:i/>
          <w:iCs/>
          <w:sz w:val="24"/>
          <w:szCs w:val="24"/>
        </w:rPr>
        <w:t>International Journal of Housing and Human Settlement Planning</w:t>
      </w:r>
      <w:r w:rsidRPr="00674F99">
        <w:rPr>
          <w:rFonts w:ascii="Verdana" w:hAnsi="Verdana"/>
          <w:sz w:val="24"/>
          <w:szCs w:val="24"/>
        </w:rPr>
        <w:t>, 5(2), pp.28–33.</w:t>
      </w:r>
    </w:p>
    <w:p w14:paraId="63D7730F" w14:textId="77777777" w:rsidR="00CB1E6A" w:rsidRDefault="00CB1E6A" w:rsidP="00CB1E6A">
      <w:pPr>
        <w:rPr>
          <w:rFonts w:ascii="Verdana" w:hAnsi="Verdana"/>
          <w:sz w:val="24"/>
          <w:szCs w:val="24"/>
        </w:rPr>
      </w:pPr>
      <w:proofErr w:type="spellStart"/>
      <w:r w:rsidRPr="009A682E">
        <w:rPr>
          <w:rFonts w:ascii="Verdana" w:hAnsi="Verdana"/>
          <w:sz w:val="24"/>
          <w:szCs w:val="24"/>
        </w:rPr>
        <w:t>Ilufoye</w:t>
      </w:r>
      <w:proofErr w:type="spellEnd"/>
      <w:r w:rsidRPr="009A682E">
        <w:rPr>
          <w:rFonts w:ascii="Verdana" w:hAnsi="Verdana"/>
          <w:sz w:val="24"/>
          <w:szCs w:val="24"/>
        </w:rPr>
        <w:t xml:space="preserve">, H. &amp; </w:t>
      </w:r>
      <w:proofErr w:type="spellStart"/>
      <w:r w:rsidRPr="009A682E">
        <w:rPr>
          <w:rFonts w:ascii="Verdana" w:hAnsi="Verdana"/>
          <w:sz w:val="24"/>
          <w:szCs w:val="24"/>
        </w:rPr>
        <w:t>Giwah</w:t>
      </w:r>
      <w:proofErr w:type="spellEnd"/>
      <w:r w:rsidRPr="009A682E">
        <w:rPr>
          <w:rFonts w:ascii="Verdana" w:hAnsi="Verdana"/>
          <w:sz w:val="24"/>
          <w:szCs w:val="24"/>
        </w:rPr>
        <w:t xml:space="preserve">, M.L., 2025. </w:t>
      </w:r>
      <w:r w:rsidRPr="009A682E">
        <w:rPr>
          <w:rFonts w:ascii="Verdana" w:hAnsi="Verdana"/>
          <w:i/>
          <w:iCs/>
          <w:sz w:val="24"/>
          <w:szCs w:val="24"/>
        </w:rPr>
        <w:t>Cross</w:t>
      </w:r>
      <w:r w:rsidRPr="009A682E">
        <w:rPr>
          <w:rFonts w:ascii="Verdana" w:hAnsi="Verdana"/>
          <w:i/>
          <w:iCs/>
          <w:sz w:val="24"/>
          <w:szCs w:val="24"/>
        </w:rPr>
        <w:noBreakHyphen/>
        <w:t>Functional Team Collaboration and Its Impact on Project Outcomes</w:t>
      </w:r>
      <w:r w:rsidRPr="009A682E">
        <w:rPr>
          <w:rFonts w:ascii="Verdana" w:hAnsi="Verdana"/>
          <w:sz w:val="24"/>
          <w:szCs w:val="24"/>
        </w:rPr>
        <w:t xml:space="preserve">. </w:t>
      </w:r>
      <w:r w:rsidRPr="009A682E">
        <w:rPr>
          <w:rFonts w:ascii="Verdana" w:hAnsi="Verdana"/>
          <w:i/>
          <w:iCs/>
          <w:sz w:val="24"/>
          <w:szCs w:val="24"/>
        </w:rPr>
        <w:t>International Journal of Social Sciences and Management Research</w:t>
      </w:r>
      <w:r w:rsidRPr="009A682E">
        <w:rPr>
          <w:rFonts w:ascii="Verdana" w:hAnsi="Verdana"/>
          <w:sz w:val="24"/>
          <w:szCs w:val="24"/>
        </w:rPr>
        <w:t>, 11(10), pp.272–284.</w:t>
      </w:r>
    </w:p>
    <w:p w14:paraId="5B65FC4F" w14:textId="77777777" w:rsidR="00CB1E6A" w:rsidRDefault="00CB1E6A" w:rsidP="00CB1E6A">
      <w:pPr>
        <w:rPr>
          <w:rFonts w:ascii="Verdana" w:hAnsi="Verdana"/>
          <w:sz w:val="24"/>
          <w:szCs w:val="24"/>
        </w:rPr>
      </w:pPr>
      <w:r w:rsidRPr="00162CF9">
        <w:rPr>
          <w:rFonts w:ascii="Verdana" w:hAnsi="Verdana"/>
          <w:sz w:val="24"/>
          <w:szCs w:val="24"/>
        </w:rPr>
        <w:t xml:space="preserve">Santa, R., Ferrer, M., Bretherton, P. &amp; Hyland, P., 2010. Contribution of cross-functional teams to the improvement in operational performance. </w:t>
      </w:r>
      <w:r w:rsidRPr="00162CF9">
        <w:rPr>
          <w:rFonts w:ascii="Verdana" w:hAnsi="Verdana"/>
          <w:i/>
          <w:iCs/>
          <w:sz w:val="24"/>
          <w:szCs w:val="24"/>
        </w:rPr>
        <w:t>Team Performance Management</w:t>
      </w:r>
      <w:r w:rsidRPr="00162CF9">
        <w:rPr>
          <w:rFonts w:ascii="Verdana" w:hAnsi="Verdana"/>
          <w:sz w:val="24"/>
          <w:szCs w:val="24"/>
        </w:rPr>
        <w:t>, 16(3/4), pp.148–168.</w:t>
      </w:r>
    </w:p>
    <w:p w14:paraId="728D582F" w14:textId="77777777" w:rsidR="00CB1E6A" w:rsidRDefault="00CB1E6A" w:rsidP="00CB1E6A">
      <w:pPr>
        <w:rPr>
          <w:rFonts w:ascii="Verdana" w:hAnsi="Verdana"/>
          <w:sz w:val="24"/>
          <w:szCs w:val="24"/>
        </w:rPr>
      </w:pPr>
      <w:r w:rsidRPr="003118B0">
        <w:rPr>
          <w:rFonts w:ascii="Verdana" w:hAnsi="Verdana"/>
          <w:sz w:val="24"/>
          <w:szCs w:val="24"/>
        </w:rPr>
        <w:t xml:space="preserve">Uddin, N., 2017. Empowerment through Decentralization: Conceptions, Contrivances and Connections. </w:t>
      </w:r>
      <w:r w:rsidRPr="003118B0">
        <w:rPr>
          <w:rFonts w:ascii="Verdana" w:hAnsi="Verdana"/>
          <w:i/>
          <w:iCs/>
          <w:sz w:val="24"/>
          <w:szCs w:val="24"/>
        </w:rPr>
        <w:t>Dynamics of Public Administration</w:t>
      </w:r>
      <w:r w:rsidRPr="003118B0">
        <w:rPr>
          <w:rFonts w:ascii="Verdana" w:hAnsi="Verdana"/>
          <w:sz w:val="24"/>
          <w:szCs w:val="24"/>
        </w:rPr>
        <w:t>, 34(1), pp.86–101.</w:t>
      </w:r>
    </w:p>
    <w:p w14:paraId="337CFC16" w14:textId="77777777" w:rsidR="00CB1E6A" w:rsidRDefault="00CB1E6A" w:rsidP="00CB1E6A">
      <w:pPr>
        <w:rPr>
          <w:rFonts w:ascii="Verdana" w:hAnsi="Verdana"/>
          <w:sz w:val="24"/>
          <w:szCs w:val="24"/>
        </w:rPr>
      </w:pPr>
      <w:proofErr w:type="spellStart"/>
      <w:r w:rsidRPr="00C13429">
        <w:rPr>
          <w:rFonts w:ascii="Verdana" w:hAnsi="Verdana"/>
          <w:sz w:val="24"/>
          <w:szCs w:val="24"/>
        </w:rPr>
        <w:t>Darvishmotevali</w:t>
      </w:r>
      <w:proofErr w:type="spellEnd"/>
      <w:r w:rsidRPr="00C13429">
        <w:rPr>
          <w:rFonts w:ascii="Verdana" w:hAnsi="Verdana"/>
          <w:sz w:val="24"/>
          <w:szCs w:val="24"/>
        </w:rPr>
        <w:t xml:space="preserve">, M., 2019. Decentralization and Innovative </w:t>
      </w:r>
      <w:proofErr w:type="spellStart"/>
      <w:r w:rsidRPr="00C13429">
        <w:rPr>
          <w:rFonts w:ascii="Verdana" w:hAnsi="Verdana"/>
          <w:sz w:val="24"/>
          <w:szCs w:val="24"/>
        </w:rPr>
        <w:t>Behavior</w:t>
      </w:r>
      <w:proofErr w:type="spellEnd"/>
      <w:r w:rsidRPr="00C13429">
        <w:rPr>
          <w:rFonts w:ascii="Verdana" w:hAnsi="Verdana"/>
          <w:sz w:val="24"/>
          <w:szCs w:val="24"/>
        </w:rPr>
        <w:t xml:space="preserve">: The Moderating Role of Supervisor Support. </w:t>
      </w:r>
      <w:r w:rsidRPr="00C13429">
        <w:rPr>
          <w:rFonts w:ascii="Verdana" w:hAnsi="Verdana"/>
          <w:i/>
          <w:iCs/>
          <w:sz w:val="24"/>
          <w:szCs w:val="24"/>
        </w:rPr>
        <w:t>International Journal of Organizational Leadership</w:t>
      </w:r>
      <w:r w:rsidRPr="00C13429">
        <w:rPr>
          <w:rFonts w:ascii="Verdana" w:hAnsi="Verdana"/>
          <w:sz w:val="24"/>
          <w:szCs w:val="24"/>
        </w:rPr>
        <w:t>, 8, pp.31–45.</w:t>
      </w:r>
    </w:p>
    <w:p w14:paraId="5CDF98F4" w14:textId="77777777" w:rsidR="00CB1E6A" w:rsidRDefault="00CB1E6A" w:rsidP="00CB1E6A">
      <w:pPr>
        <w:rPr>
          <w:rFonts w:ascii="Verdana" w:hAnsi="Verdana"/>
          <w:sz w:val="24"/>
          <w:szCs w:val="24"/>
        </w:rPr>
      </w:pPr>
      <w:r w:rsidRPr="007E0E91">
        <w:rPr>
          <w:rFonts w:ascii="Verdana" w:hAnsi="Verdana"/>
          <w:sz w:val="24"/>
          <w:szCs w:val="24"/>
        </w:rPr>
        <w:t xml:space="preserve">Baird, K. &amp; Baard, V., 2021. Management controls and team effectiveness: the mediating role of team structural empowerment. </w:t>
      </w:r>
      <w:r w:rsidRPr="007E0E91">
        <w:rPr>
          <w:rFonts w:ascii="Verdana" w:hAnsi="Verdana"/>
          <w:i/>
          <w:iCs/>
          <w:sz w:val="24"/>
          <w:szCs w:val="24"/>
        </w:rPr>
        <w:t>Journal of Management Control</w:t>
      </w:r>
      <w:r w:rsidRPr="007E0E91">
        <w:rPr>
          <w:rFonts w:ascii="Verdana" w:hAnsi="Verdana"/>
          <w:sz w:val="24"/>
          <w:szCs w:val="24"/>
        </w:rPr>
        <w:t>, 32, pp.517–558.</w:t>
      </w:r>
    </w:p>
    <w:p w14:paraId="08FBB4FE" w14:textId="77777777" w:rsidR="00CB1E6A" w:rsidRDefault="00CB1E6A" w:rsidP="00CB1E6A">
      <w:pPr>
        <w:rPr>
          <w:rFonts w:ascii="Verdana" w:hAnsi="Verdana"/>
          <w:sz w:val="24"/>
          <w:szCs w:val="24"/>
        </w:rPr>
      </w:pPr>
      <w:proofErr w:type="spellStart"/>
      <w:r w:rsidRPr="007E0E91">
        <w:rPr>
          <w:rFonts w:ascii="Verdana" w:hAnsi="Verdana"/>
          <w:sz w:val="24"/>
          <w:szCs w:val="24"/>
        </w:rPr>
        <w:t>Ayandibu</w:t>
      </w:r>
      <w:proofErr w:type="spellEnd"/>
      <w:r w:rsidRPr="007E0E91">
        <w:rPr>
          <w:rFonts w:ascii="Verdana" w:hAnsi="Verdana"/>
          <w:sz w:val="24"/>
          <w:szCs w:val="24"/>
        </w:rPr>
        <w:t xml:space="preserve">, E.O., 2024. A review of transformational leadership and its impact on team, group, and departmental levels. </w:t>
      </w:r>
      <w:r w:rsidRPr="007E0E91">
        <w:rPr>
          <w:rFonts w:ascii="Verdana" w:hAnsi="Verdana"/>
          <w:i/>
          <w:iCs/>
          <w:sz w:val="24"/>
          <w:szCs w:val="24"/>
        </w:rPr>
        <w:t>International Journal of Development and Sustainability</w:t>
      </w:r>
      <w:r w:rsidRPr="007E0E91">
        <w:rPr>
          <w:rFonts w:ascii="Verdana" w:hAnsi="Verdana"/>
          <w:sz w:val="24"/>
          <w:szCs w:val="24"/>
        </w:rPr>
        <w:t>, 13(12), pp.1083–1095.</w:t>
      </w:r>
    </w:p>
    <w:p w14:paraId="3B5B1A6A" w14:textId="77777777" w:rsidR="00CB1E6A" w:rsidRDefault="00CB1E6A" w:rsidP="00CB1E6A">
      <w:pPr>
        <w:rPr>
          <w:rFonts w:ascii="Verdana" w:hAnsi="Verdana"/>
          <w:sz w:val="24"/>
          <w:szCs w:val="24"/>
        </w:rPr>
      </w:pPr>
      <w:r w:rsidRPr="00B82978">
        <w:rPr>
          <w:rFonts w:ascii="Verdana" w:hAnsi="Verdana"/>
          <w:sz w:val="24"/>
          <w:szCs w:val="24"/>
        </w:rPr>
        <w:lastRenderedPageBreak/>
        <w:t>Chaplin</w:t>
      </w:r>
      <w:r w:rsidRPr="00B82978">
        <w:rPr>
          <w:rFonts w:ascii="Verdana" w:hAnsi="Verdana"/>
          <w:sz w:val="24"/>
          <w:szCs w:val="24"/>
        </w:rPr>
        <w:noBreakHyphen/>
        <w:t xml:space="preserve">Cheyne, T., 2021. </w:t>
      </w:r>
      <w:r w:rsidRPr="00B82978">
        <w:rPr>
          <w:rFonts w:ascii="Verdana" w:hAnsi="Verdana"/>
          <w:i/>
          <w:iCs/>
          <w:sz w:val="24"/>
          <w:szCs w:val="24"/>
        </w:rPr>
        <w:t>The Limitations of Transformational Leadership</w:t>
      </w:r>
      <w:r w:rsidRPr="00B82978">
        <w:rPr>
          <w:rFonts w:ascii="Verdana" w:hAnsi="Verdana"/>
          <w:sz w:val="24"/>
          <w:szCs w:val="24"/>
        </w:rPr>
        <w:t xml:space="preserve">. </w:t>
      </w:r>
      <w:r w:rsidRPr="00B82978">
        <w:rPr>
          <w:rFonts w:ascii="Verdana" w:hAnsi="Verdana"/>
          <w:i/>
          <w:iCs/>
          <w:sz w:val="24"/>
          <w:szCs w:val="24"/>
        </w:rPr>
        <w:t>Scope: (Teaching &amp; Learning)</w:t>
      </w:r>
      <w:r w:rsidRPr="00B82978">
        <w:rPr>
          <w:rFonts w:ascii="Verdana" w:hAnsi="Verdana"/>
          <w:sz w:val="24"/>
          <w:szCs w:val="24"/>
        </w:rPr>
        <w:t>, 10, pp.170–174.</w:t>
      </w:r>
    </w:p>
    <w:p w14:paraId="31111971" w14:textId="77777777" w:rsidR="00CB1E6A" w:rsidRDefault="00CB1E6A" w:rsidP="00CB1E6A">
      <w:pPr>
        <w:rPr>
          <w:rFonts w:ascii="Verdana" w:hAnsi="Verdana"/>
          <w:sz w:val="24"/>
          <w:szCs w:val="24"/>
        </w:rPr>
      </w:pPr>
      <w:r w:rsidRPr="006809FC">
        <w:rPr>
          <w:rFonts w:ascii="Verdana" w:hAnsi="Verdana"/>
          <w:sz w:val="24"/>
          <w:szCs w:val="24"/>
        </w:rPr>
        <w:t xml:space="preserve">Deng, C., </w:t>
      </w:r>
      <w:proofErr w:type="spellStart"/>
      <w:r w:rsidRPr="006809FC">
        <w:rPr>
          <w:rFonts w:ascii="Verdana" w:hAnsi="Verdana"/>
          <w:sz w:val="24"/>
          <w:szCs w:val="24"/>
        </w:rPr>
        <w:t>Gulseren</w:t>
      </w:r>
      <w:proofErr w:type="spellEnd"/>
      <w:r w:rsidRPr="006809FC">
        <w:rPr>
          <w:rFonts w:ascii="Verdana" w:hAnsi="Verdana"/>
          <w:sz w:val="24"/>
          <w:szCs w:val="24"/>
        </w:rPr>
        <w:t xml:space="preserve">, D., Isola, C., </w:t>
      </w:r>
      <w:proofErr w:type="spellStart"/>
      <w:r w:rsidRPr="006809FC">
        <w:rPr>
          <w:rFonts w:ascii="Verdana" w:hAnsi="Verdana"/>
          <w:sz w:val="24"/>
          <w:szCs w:val="24"/>
        </w:rPr>
        <w:t>Grocutt</w:t>
      </w:r>
      <w:proofErr w:type="spellEnd"/>
      <w:r w:rsidRPr="006809FC">
        <w:rPr>
          <w:rFonts w:ascii="Verdana" w:hAnsi="Verdana"/>
          <w:sz w:val="24"/>
          <w:szCs w:val="24"/>
        </w:rPr>
        <w:t>, K. &amp; Turner, N., 2023. Transformational leadership effectiveness: an evidence</w:t>
      </w:r>
      <w:r w:rsidRPr="006809FC">
        <w:rPr>
          <w:rFonts w:ascii="Verdana" w:hAnsi="Verdana"/>
          <w:sz w:val="24"/>
          <w:szCs w:val="24"/>
        </w:rPr>
        <w:noBreakHyphen/>
        <w:t xml:space="preserve">based primer. </w:t>
      </w:r>
      <w:r w:rsidRPr="006809FC">
        <w:rPr>
          <w:rFonts w:ascii="Verdana" w:hAnsi="Verdana"/>
          <w:i/>
          <w:iCs/>
          <w:sz w:val="24"/>
          <w:szCs w:val="24"/>
        </w:rPr>
        <w:t>Human Resource Development International</w:t>
      </w:r>
      <w:r w:rsidRPr="006809FC">
        <w:rPr>
          <w:rFonts w:ascii="Verdana" w:hAnsi="Verdana"/>
          <w:sz w:val="24"/>
          <w:szCs w:val="24"/>
        </w:rPr>
        <w:t>, 26(5), pp.627–641.</w:t>
      </w:r>
    </w:p>
    <w:p w14:paraId="7809E215" w14:textId="77777777" w:rsidR="00CB1E6A" w:rsidRDefault="00CB1E6A" w:rsidP="00CB1E6A">
      <w:pPr>
        <w:rPr>
          <w:rFonts w:ascii="Verdana" w:hAnsi="Verdana"/>
          <w:sz w:val="24"/>
          <w:szCs w:val="24"/>
        </w:rPr>
      </w:pPr>
      <w:proofErr w:type="spellStart"/>
      <w:r w:rsidRPr="00AC574A">
        <w:rPr>
          <w:rFonts w:ascii="Verdana" w:hAnsi="Verdana"/>
          <w:sz w:val="24"/>
          <w:szCs w:val="24"/>
        </w:rPr>
        <w:t>Oktasavira</w:t>
      </w:r>
      <w:proofErr w:type="spellEnd"/>
      <w:r w:rsidRPr="00AC574A">
        <w:rPr>
          <w:rFonts w:ascii="Verdana" w:hAnsi="Verdana"/>
          <w:sz w:val="24"/>
          <w:szCs w:val="24"/>
        </w:rPr>
        <w:t xml:space="preserve">, N. &amp; </w:t>
      </w:r>
      <w:proofErr w:type="spellStart"/>
      <w:r w:rsidRPr="00AC574A">
        <w:rPr>
          <w:rFonts w:ascii="Verdana" w:hAnsi="Verdana"/>
          <w:sz w:val="24"/>
          <w:szCs w:val="24"/>
        </w:rPr>
        <w:t>Ismanto</w:t>
      </w:r>
      <w:proofErr w:type="spellEnd"/>
      <w:r w:rsidRPr="00AC574A">
        <w:rPr>
          <w:rFonts w:ascii="Verdana" w:hAnsi="Verdana"/>
          <w:sz w:val="24"/>
          <w:szCs w:val="24"/>
        </w:rPr>
        <w:t xml:space="preserve">, H., 2022. Technological literacy and resource management in SME income. </w:t>
      </w:r>
      <w:proofErr w:type="spellStart"/>
      <w:r w:rsidRPr="00AC574A">
        <w:rPr>
          <w:rFonts w:ascii="Verdana" w:hAnsi="Verdana"/>
          <w:i/>
          <w:iCs/>
          <w:sz w:val="24"/>
          <w:szCs w:val="24"/>
        </w:rPr>
        <w:t>Ekuitas</w:t>
      </w:r>
      <w:proofErr w:type="spellEnd"/>
      <w:r w:rsidRPr="00AC574A">
        <w:rPr>
          <w:rFonts w:ascii="Verdana" w:hAnsi="Verdana"/>
          <w:i/>
          <w:iCs/>
          <w:sz w:val="24"/>
          <w:szCs w:val="24"/>
        </w:rPr>
        <w:t xml:space="preserve">: </w:t>
      </w:r>
      <w:proofErr w:type="spellStart"/>
      <w:r w:rsidRPr="00AC574A">
        <w:rPr>
          <w:rFonts w:ascii="Verdana" w:hAnsi="Verdana"/>
          <w:i/>
          <w:iCs/>
          <w:sz w:val="24"/>
          <w:szCs w:val="24"/>
        </w:rPr>
        <w:t>Jurnal</w:t>
      </w:r>
      <w:proofErr w:type="spellEnd"/>
      <w:r w:rsidRPr="00AC574A">
        <w:rPr>
          <w:rFonts w:ascii="Verdana" w:hAnsi="Verdana"/>
          <w:i/>
          <w:iCs/>
          <w:sz w:val="24"/>
          <w:szCs w:val="24"/>
        </w:rPr>
        <w:t xml:space="preserve"> Ekonomi dan </w:t>
      </w:r>
      <w:proofErr w:type="spellStart"/>
      <w:r w:rsidRPr="00AC574A">
        <w:rPr>
          <w:rFonts w:ascii="Verdana" w:hAnsi="Verdana"/>
          <w:i/>
          <w:iCs/>
          <w:sz w:val="24"/>
          <w:szCs w:val="24"/>
        </w:rPr>
        <w:t>Keuangan</w:t>
      </w:r>
      <w:proofErr w:type="spellEnd"/>
      <w:r w:rsidRPr="00AC574A">
        <w:rPr>
          <w:rFonts w:ascii="Verdana" w:hAnsi="Verdana"/>
          <w:sz w:val="24"/>
          <w:szCs w:val="24"/>
        </w:rPr>
        <w:t>, 6(4), pp.437–455.</w:t>
      </w:r>
    </w:p>
    <w:p w14:paraId="2E333E42" w14:textId="77777777" w:rsidR="00CB1E6A" w:rsidRDefault="00CB1E6A" w:rsidP="00CB1E6A">
      <w:pPr>
        <w:rPr>
          <w:rFonts w:ascii="Verdana" w:hAnsi="Verdana"/>
          <w:sz w:val="24"/>
          <w:szCs w:val="24"/>
        </w:rPr>
      </w:pPr>
      <w:r w:rsidRPr="00A364B0">
        <w:rPr>
          <w:rFonts w:ascii="Verdana" w:hAnsi="Verdana"/>
          <w:sz w:val="24"/>
          <w:szCs w:val="24"/>
        </w:rPr>
        <w:t xml:space="preserve">Modise, D. &amp; </w:t>
      </w:r>
      <w:proofErr w:type="spellStart"/>
      <w:r w:rsidRPr="00A364B0">
        <w:rPr>
          <w:rFonts w:ascii="Verdana" w:hAnsi="Verdana"/>
          <w:sz w:val="24"/>
          <w:szCs w:val="24"/>
        </w:rPr>
        <w:t>Rambe</w:t>
      </w:r>
      <w:proofErr w:type="spellEnd"/>
      <w:r w:rsidRPr="00A364B0">
        <w:rPr>
          <w:rFonts w:ascii="Verdana" w:hAnsi="Verdana"/>
          <w:sz w:val="24"/>
          <w:szCs w:val="24"/>
        </w:rPr>
        <w:t>, P., 2025. Technological literacy and self</w:t>
      </w:r>
      <w:r w:rsidRPr="00A364B0">
        <w:rPr>
          <w:rFonts w:ascii="Verdana" w:hAnsi="Verdana"/>
          <w:sz w:val="24"/>
          <w:szCs w:val="24"/>
        </w:rPr>
        <w:noBreakHyphen/>
        <w:t>efficacy on entrepreneurship readiness: a multi</w:t>
      </w:r>
      <w:r w:rsidRPr="00A364B0">
        <w:rPr>
          <w:rFonts w:ascii="Verdana" w:hAnsi="Verdana"/>
          <w:sz w:val="24"/>
          <w:szCs w:val="24"/>
        </w:rPr>
        <w:noBreakHyphen/>
        <w:t xml:space="preserve">group invariance analysis of gender. </w:t>
      </w:r>
      <w:r w:rsidRPr="00A364B0">
        <w:rPr>
          <w:rFonts w:ascii="Verdana" w:hAnsi="Verdana"/>
          <w:i/>
          <w:iCs/>
          <w:sz w:val="24"/>
          <w:szCs w:val="24"/>
        </w:rPr>
        <w:t>Journal of Contemporary Management</w:t>
      </w:r>
      <w:r w:rsidRPr="00A364B0">
        <w:rPr>
          <w:rFonts w:ascii="Verdana" w:hAnsi="Verdana"/>
          <w:sz w:val="24"/>
          <w:szCs w:val="24"/>
        </w:rPr>
        <w:t>, 20(2), pp.31–45.</w:t>
      </w:r>
    </w:p>
    <w:p w14:paraId="7EE842EA" w14:textId="77777777" w:rsidR="00CB1E6A" w:rsidRDefault="00CB1E6A" w:rsidP="00CB1E6A">
      <w:pPr>
        <w:rPr>
          <w:rFonts w:ascii="Verdana" w:hAnsi="Verdana"/>
          <w:sz w:val="24"/>
          <w:szCs w:val="24"/>
        </w:rPr>
      </w:pPr>
      <w:r w:rsidRPr="00322D13">
        <w:rPr>
          <w:rFonts w:ascii="Verdana" w:hAnsi="Verdana"/>
          <w:sz w:val="24"/>
          <w:szCs w:val="24"/>
        </w:rPr>
        <w:t>Khaw, K.W., Alnoor, A., AL</w:t>
      </w:r>
      <w:r w:rsidRPr="00322D13">
        <w:rPr>
          <w:rFonts w:ascii="Verdana" w:hAnsi="Verdana"/>
          <w:sz w:val="24"/>
          <w:szCs w:val="24"/>
        </w:rPr>
        <w:noBreakHyphen/>
      </w:r>
      <w:proofErr w:type="spellStart"/>
      <w:r w:rsidRPr="00322D13">
        <w:rPr>
          <w:rFonts w:ascii="Verdana" w:hAnsi="Verdana"/>
          <w:sz w:val="24"/>
          <w:szCs w:val="24"/>
        </w:rPr>
        <w:t>Abrrow</w:t>
      </w:r>
      <w:proofErr w:type="spellEnd"/>
      <w:r w:rsidRPr="00322D13">
        <w:rPr>
          <w:rFonts w:ascii="Verdana" w:hAnsi="Verdana"/>
          <w:sz w:val="24"/>
          <w:szCs w:val="24"/>
        </w:rPr>
        <w:t xml:space="preserve">, H., Tiberius, V., Ganesan, Y. &amp; Atshan, N.A., 2022. Reactions towards organizational change: a systematic literature review. </w:t>
      </w:r>
      <w:r w:rsidRPr="00322D13">
        <w:rPr>
          <w:rFonts w:ascii="Verdana" w:hAnsi="Verdana"/>
          <w:i/>
          <w:iCs/>
          <w:sz w:val="24"/>
          <w:szCs w:val="24"/>
        </w:rPr>
        <w:t>Current Psychology</w:t>
      </w:r>
      <w:r w:rsidRPr="00322D13">
        <w:rPr>
          <w:rFonts w:ascii="Verdana" w:hAnsi="Verdana"/>
          <w:sz w:val="24"/>
          <w:szCs w:val="24"/>
        </w:rPr>
        <w:t>, 42(22), pp.19137–19160.</w:t>
      </w:r>
    </w:p>
    <w:p w14:paraId="2F5BFC27" w14:textId="77777777" w:rsidR="00CB1E6A" w:rsidRDefault="00CB1E6A" w:rsidP="00CB1E6A">
      <w:pPr>
        <w:rPr>
          <w:rFonts w:ascii="Verdana" w:hAnsi="Verdana"/>
          <w:sz w:val="24"/>
          <w:szCs w:val="24"/>
        </w:rPr>
      </w:pPr>
      <w:r w:rsidRPr="00535C8F">
        <w:rPr>
          <w:rFonts w:ascii="Verdana" w:hAnsi="Verdana"/>
          <w:sz w:val="24"/>
          <w:szCs w:val="24"/>
        </w:rPr>
        <w:t xml:space="preserve">Donald, M.E. &amp; Nworie, J.C., 2022. Organisational change, resistance to change and managerial tools used in overcoming resistance to change. </w:t>
      </w:r>
      <w:r w:rsidRPr="00535C8F">
        <w:rPr>
          <w:rFonts w:ascii="Verdana" w:hAnsi="Verdana"/>
          <w:i/>
          <w:iCs/>
          <w:sz w:val="24"/>
          <w:szCs w:val="24"/>
        </w:rPr>
        <w:t>International Journals of Economic and Business Management</w:t>
      </w:r>
      <w:r w:rsidRPr="00535C8F">
        <w:rPr>
          <w:rFonts w:ascii="Verdana" w:hAnsi="Verdana"/>
          <w:sz w:val="24"/>
          <w:szCs w:val="24"/>
        </w:rPr>
        <w:t>, 10(3), pp.95–109.</w:t>
      </w:r>
    </w:p>
    <w:p w14:paraId="76E5226E" w14:textId="77777777" w:rsidR="00CB1E6A" w:rsidRDefault="00CB1E6A" w:rsidP="00CB1E6A">
      <w:pPr>
        <w:rPr>
          <w:rFonts w:ascii="Verdana" w:hAnsi="Verdana"/>
          <w:sz w:val="24"/>
          <w:szCs w:val="24"/>
        </w:rPr>
      </w:pPr>
      <w:proofErr w:type="spellStart"/>
      <w:r w:rsidRPr="003E698F">
        <w:rPr>
          <w:rFonts w:ascii="Verdana" w:hAnsi="Verdana"/>
          <w:sz w:val="24"/>
          <w:szCs w:val="24"/>
        </w:rPr>
        <w:t>Damawan</w:t>
      </w:r>
      <w:proofErr w:type="spellEnd"/>
      <w:r w:rsidRPr="003E698F">
        <w:rPr>
          <w:rFonts w:ascii="Verdana" w:hAnsi="Verdana"/>
          <w:sz w:val="24"/>
          <w:szCs w:val="24"/>
        </w:rPr>
        <w:t xml:space="preserve">, A.H. &amp; Azizah, S., 2019. Resistance to Change: Causes and Strategies as an Organizational Challenge. In: </w:t>
      </w:r>
      <w:r w:rsidRPr="003E698F">
        <w:rPr>
          <w:rFonts w:ascii="Verdana" w:hAnsi="Verdana"/>
          <w:i/>
          <w:iCs/>
          <w:sz w:val="24"/>
          <w:szCs w:val="24"/>
        </w:rPr>
        <w:t>5th ASEAN Conference on Psychology, Counselling, and Humanities (ACPCH 2019)</w:t>
      </w:r>
      <w:r w:rsidRPr="003E698F">
        <w:rPr>
          <w:rFonts w:ascii="Verdana" w:hAnsi="Verdana"/>
          <w:sz w:val="24"/>
          <w:szCs w:val="24"/>
        </w:rPr>
        <w:t xml:space="preserve">. </w:t>
      </w:r>
      <w:r w:rsidRPr="003E698F">
        <w:rPr>
          <w:rFonts w:ascii="Verdana" w:hAnsi="Verdana"/>
          <w:i/>
          <w:iCs/>
          <w:sz w:val="24"/>
          <w:szCs w:val="24"/>
        </w:rPr>
        <w:t>Advances in Social Science, Education and Humanities Research</w:t>
      </w:r>
      <w:r w:rsidRPr="003E698F">
        <w:rPr>
          <w:rFonts w:ascii="Verdana" w:hAnsi="Verdana"/>
          <w:sz w:val="24"/>
          <w:szCs w:val="24"/>
        </w:rPr>
        <w:t>, 395, pp.123–130.</w:t>
      </w:r>
    </w:p>
    <w:p w14:paraId="4F66D3FD" w14:textId="77777777" w:rsidR="00CB1E6A" w:rsidRDefault="00CB1E6A" w:rsidP="00CB1E6A">
      <w:pPr>
        <w:rPr>
          <w:rFonts w:ascii="Verdana" w:hAnsi="Verdana"/>
          <w:sz w:val="24"/>
          <w:szCs w:val="24"/>
        </w:rPr>
      </w:pPr>
      <w:proofErr w:type="spellStart"/>
      <w:r w:rsidRPr="00387B14">
        <w:rPr>
          <w:rFonts w:ascii="Verdana" w:hAnsi="Verdana"/>
          <w:sz w:val="24"/>
          <w:szCs w:val="24"/>
        </w:rPr>
        <w:t>Ogbuke</w:t>
      </w:r>
      <w:proofErr w:type="spellEnd"/>
      <w:r w:rsidRPr="00387B14">
        <w:rPr>
          <w:rFonts w:ascii="Verdana" w:hAnsi="Verdana"/>
          <w:sz w:val="24"/>
          <w:szCs w:val="24"/>
        </w:rPr>
        <w:t xml:space="preserve">, N.J., Yusuf, Y.Y., Dharma, K. &amp; </w:t>
      </w:r>
      <w:proofErr w:type="spellStart"/>
      <w:r w:rsidRPr="00387B14">
        <w:rPr>
          <w:rFonts w:ascii="Verdana" w:hAnsi="Verdana"/>
          <w:sz w:val="24"/>
          <w:szCs w:val="24"/>
        </w:rPr>
        <w:t>Mercangoz</w:t>
      </w:r>
      <w:proofErr w:type="spellEnd"/>
      <w:r w:rsidRPr="00387B14">
        <w:rPr>
          <w:rFonts w:ascii="Verdana" w:hAnsi="Verdana"/>
          <w:sz w:val="24"/>
          <w:szCs w:val="24"/>
        </w:rPr>
        <w:t xml:space="preserve">, B.A., 2022. Big data supply chain analytics: ethical, privacy and security challenges posed to business, industries and society. </w:t>
      </w:r>
      <w:r w:rsidRPr="00387B14">
        <w:rPr>
          <w:rFonts w:ascii="Verdana" w:hAnsi="Verdana"/>
          <w:i/>
          <w:iCs/>
          <w:sz w:val="24"/>
          <w:szCs w:val="24"/>
        </w:rPr>
        <w:t>Production Planning &amp; Control</w:t>
      </w:r>
      <w:r w:rsidRPr="00387B14">
        <w:rPr>
          <w:rFonts w:ascii="Verdana" w:hAnsi="Verdana"/>
          <w:sz w:val="24"/>
          <w:szCs w:val="24"/>
        </w:rPr>
        <w:t>, 33(2</w:t>
      </w:r>
      <w:r w:rsidRPr="00387B14">
        <w:rPr>
          <w:rFonts w:ascii="Verdana" w:hAnsi="Verdana"/>
          <w:sz w:val="24"/>
          <w:szCs w:val="24"/>
        </w:rPr>
        <w:noBreakHyphen/>
        <w:t>3), pp.123–137.</w:t>
      </w:r>
    </w:p>
    <w:p w14:paraId="36DF7ED5" w14:textId="77777777" w:rsidR="00CB1E6A" w:rsidRDefault="00CB1E6A" w:rsidP="00CB1E6A">
      <w:pPr>
        <w:rPr>
          <w:rFonts w:ascii="Verdana" w:hAnsi="Verdana"/>
          <w:sz w:val="24"/>
          <w:szCs w:val="24"/>
        </w:rPr>
      </w:pPr>
      <w:r w:rsidRPr="007E2714">
        <w:rPr>
          <w:rFonts w:ascii="Verdana" w:hAnsi="Verdana"/>
          <w:sz w:val="24"/>
          <w:szCs w:val="24"/>
        </w:rPr>
        <w:t xml:space="preserve">Li, Y., Song, L. &amp; Zeng, Y., 2019. Research on information security and privacy protection model based on consumer </w:t>
      </w:r>
      <w:proofErr w:type="spellStart"/>
      <w:r w:rsidRPr="007E2714">
        <w:rPr>
          <w:rFonts w:ascii="Verdana" w:hAnsi="Verdana"/>
          <w:sz w:val="24"/>
          <w:szCs w:val="24"/>
        </w:rPr>
        <w:t>behavior</w:t>
      </w:r>
      <w:proofErr w:type="spellEnd"/>
      <w:r w:rsidRPr="007E2714">
        <w:rPr>
          <w:rFonts w:ascii="Verdana" w:hAnsi="Verdana"/>
          <w:sz w:val="24"/>
          <w:szCs w:val="24"/>
        </w:rPr>
        <w:t xml:space="preserve"> in big data environment. </w:t>
      </w:r>
      <w:r w:rsidRPr="007E2714">
        <w:rPr>
          <w:rFonts w:ascii="Verdana" w:hAnsi="Verdana"/>
          <w:i/>
          <w:iCs/>
          <w:sz w:val="24"/>
          <w:szCs w:val="24"/>
        </w:rPr>
        <w:t>Concurrency and Computation: Practice and Experience</w:t>
      </w:r>
      <w:r w:rsidRPr="007E2714">
        <w:rPr>
          <w:rFonts w:ascii="Verdana" w:hAnsi="Verdana"/>
          <w:sz w:val="24"/>
          <w:szCs w:val="24"/>
        </w:rPr>
        <w:t>, 31(10),</w:t>
      </w:r>
      <w:r>
        <w:rPr>
          <w:rFonts w:ascii="Verdana" w:hAnsi="Verdana"/>
          <w:sz w:val="24"/>
          <w:szCs w:val="24"/>
        </w:rPr>
        <w:t xml:space="preserve"> pp. 1-6.</w:t>
      </w:r>
    </w:p>
    <w:p w14:paraId="371176C3" w14:textId="77777777" w:rsidR="00CB1E6A" w:rsidRDefault="00CB1E6A" w:rsidP="00CB1E6A">
      <w:pPr>
        <w:rPr>
          <w:rFonts w:ascii="Verdana" w:hAnsi="Verdana"/>
          <w:sz w:val="24"/>
          <w:szCs w:val="24"/>
        </w:rPr>
      </w:pPr>
      <w:proofErr w:type="spellStart"/>
      <w:r w:rsidRPr="00445E74">
        <w:rPr>
          <w:rFonts w:ascii="Verdana" w:hAnsi="Verdana"/>
          <w:sz w:val="24"/>
          <w:szCs w:val="24"/>
        </w:rPr>
        <w:t>Alhitmi</w:t>
      </w:r>
      <w:proofErr w:type="spellEnd"/>
      <w:r w:rsidRPr="00445E74">
        <w:rPr>
          <w:rFonts w:ascii="Verdana" w:hAnsi="Verdana"/>
          <w:sz w:val="24"/>
          <w:szCs w:val="24"/>
        </w:rPr>
        <w:t xml:space="preserve">, H.K., </w:t>
      </w:r>
      <w:proofErr w:type="spellStart"/>
      <w:r w:rsidRPr="00445E74">
        <w:rPr>
          <w:rFonts w:ascii="Verdana" w:hAnsi="Verdana"/>
          <w:sz w:val="24"/>
          <w:szCs w:val="24"/>
        </w:rPr>
        <w:t>Mardiah</w:t>
      </w:r>
      <w:proofErr w:type="spellEnd"/>
      <w:r w:rsidRPr="00445E74">
        <w:rPr>
          <w:rFonts w:ascii="Verdana" w:hAnsi="Verdana"/>
          <w:sz w:val="24"/>
          <w:szCs w:val="24"/>
        </w:rPr>
        <w:t>, A., Al</w:t>
      </w:r>
      <w:r w:rsidRPr="00445E74">
        <w:rPr>
          <w:rFonts w:ascii="Verdana" w:hAnsi="Verdana"/>
          <w:sz w:val="24"/>
          <w:szCs w:val="24"/>
        </w:rPr>
        <w:noBreakHyphen/>
      </w:r>
      <w:proofErr w:type="spellStart"/>
      <w:r w:rsidRPr="00445E74">
        <w:rPr>
          <w:rFonts w:ascii="Verdana" w:hAnsi="Verdana"/>
          <w:sz w:val="24"/>
          <w:szCs w:val="24"/>
        </w:rPr>
        <w:t>Sulaiti</w:t>
      </w:r>
      <w:proofErr w:type="spellEnd"/>
      <w:r w:rsidRPr="00445E74">
        <w:rPr>
          <w:rFonts w:ascii="Verdana" w:hAnsi="Verdana"/>
          <w:sz w:val="24"/>
          <w:szCs w:val="24"/>
        </w:rPr>
        <w:t>, K.I. &amp; Abbas, J., 2024. Data security and privacy concerns of AI</w:t>
      </w:r>
      <w:r w:rsidRPr="00445E74">
        <w:rPr>
          <w:rFonts w:ascii="Verdana" w:hAnsi="Verdana"/>
          <w:sz w:val="24"/>
          <w:szCs w:val="24"/>
        </w:rPr>
        <w:noBreakHyphen/>
        <w:t xml:space="preserve">driven marketing in the context of economics and business field: an exploration into possible solutions. </w:t>
      </w:r>
      <w:r w:rsidRPr="00445E74">
        <w:rPr>
          <w:rFonts w:ascii="Verdana" w:hAnsi="Verdana"/>
          <w:i/>
          <w:iCs/>
          <w:sz w:val="24"/>
          <w:szCs w:val="24"/>
        </w:rPr>
        <w:t>Cogent Business &amp; Management</w:t>
      </w:r>
      <w:r w:rsidRPr="00445E74">
        <w:rPr>
          <w:rFonts w:ascii="Verdana" w:hAnsi="Verdana"/>
          <w:sz w:val="24"/>
          <w:szCs w:val="24"/>
        </w:rPr>
        <w:t>, 11(1), pp.1–9.</w:t>
      </w:r>
    </w:p>
    <w:p w14:paraId="3405F853" w14:textId="77777777" w:rsidR="00CB1E6A" w:rsidRDefault="00CB1E6A" w:rsidP="00CB1E6A">
      <w:pPr>
        <w:rPr>
          <w:rFonts w:ascii="Verdana" w:hAnsi="Verdana"/>
          <w:sz w:val="24"/>
          <w:szCs w:val="24"/>
        </w:rPr>
      </w:pPr>
      <w:r w:rsidRPr="00797B73">
        <w:rPr>
          <w:rFonts w:ascii="Verdana" w:hAnsi="Verdana"/>
          <w:sz w:val="24"/>
          <w:szCs w:val="24"/>
        </w:rPr>
        <w:t xml:space="preserve">Sun, Y., Zhang, J., Xiong, Y. &amp; Zhu, G., 2014. Data Security and Privacy in Cloud Computing. </w:t>
      </w:r>
      <w:r w:rsidRPr="00797B73">
        <w:rPr>
          <w:rFonts w:ascii="Verdana" w:hAnsi="Verdana"/>
          <w:i/>
          <w:iCs/>
          <w:sz w:val="24"/>
          <w:szCs w:val="24"/>
        </w:rPr>
        <w:t>International Journal of Distributed Sensor Networks</w:t>
      </w:r>
      <w:r w:rsidRPr="00797B73">
        <w:rPr>
          <w:rFonts w:ascii="Verdana" w:hAnsi="Verdana"/>
          <w:sz w:val="24"/>
          <w:szCs w:val="24"/>
        </w:rPr>
        <w:t>, 2014, Article ID 190903, pp.1–9.</w:t>
      </w:r>
    </w:p>
    <w:p w14:paraId="641447B1" w14:textId="77777777" w:rsidR="00CB1E6A" w:rsidRDefault="00CB1E6A" w:rsidP="00CB1E6A">
      <w:pPr>
        <w:rPr>
          <w:rFonts w:ascii="Verdana" w:hAnsi="Verdana"/>
          <w:sz w:val="24"/>
          <w:szCs w:val="24"/>
        </w:rPr>
      </w:pPr>
      <w:r w:rsidRPr="001873B6">
        <w:rPr>
          <w:rFonts w:ascii="Verdana" w:hAnsi="Verdana"/>
          <w:sz w:val="24"/>
          <w:szCs w:val="24"/>
        </w:rPr>
        <w:lastRenderedPageBreak/>
        <w:t xml:space="preserve">Oluwaseun Michael, A. &amp; </w:t>
      </w:r>
      <w:proofErr w:type="spellStart"/>
      <w:r w:rsidRPr="001873B6">
        <w:rPr>
          <w:rFonts w:ascii="Verdana" w:hAnsi="Verdana"/>
          <w:sz w:val="24"/>
          <w:szCs w:val="24"/>
        </w:rPr>
        <w:t>Olayide</w:t>
      </w:r>
      <w:proofErr w:type="spellEnd"/>
      <w:r w:rsidRPr="001873B6">
        <w:rPr>
          <w:rFonts w:ascii="Verdana" w:hAnsi="Verdana"/>
          <w:sz w:val="24"/>
          <w:szCs w:val="24"/>
        </w:rPr>
        <w:t xml:space="preserve">, A.O., 2024. Leveraging Technology for Strategic Competitive Advantage. </w:t>
      </w:r>
      <w:proofErr w:type="spellStart"/>
      <w:r w:rsidRPr="001873B6">
        <w:rPr>
          <w:rFonts w:ascii="Verdana" w:hAnsi="Verdana"/>
          <w:i/>
          <w:iCs/>
          <w:sz w:val="24"/>
          <w:szCs w:val="24"/>
        </w:rPr>
        <w:t>Tuijin</w:t>
      </w:r>
      <w:proofErr w:type="spellEnd"/>
      <w:r w:rsidRPr="001873B6">
        <w:rPr>
          <w:rFonts w:ascii="Verdana" w:hAnsi="Verdana"/>
          <w:i/>
          <w:iCs/>
          <w:sz w:val="24"/>
          <w:szCs w:val="24"/>
        </w:rPr>
        <w:t xml:space="preserve"> Jishu/Journal of Propulsion Technology</w:t>
      </w:r>
      <w:r w:rsidRPr="001873B6">
        <w:rPr>
          <w:rFonts w:ascii="Verdana" w:hAnsi="Verdana"/>
          <w:sz w:val="24"/>
          <w:szCs w:val="24"/>
        </w:rPr>
        <w:t>, 45(2), pp.57–65.</w:t>
      </w:r>
    </w:p>
    <w:p w14:paraId="790F2C56" w14:textId="77777777" w:rsidR="00CB1E6A" w:rsidRDefault="00CB1E6A" w:rsidP="00CB1E6A">
      <w:pPr>
        <w:rPr>
          <w:rFonts w:ascii="Verdana" w:hAnsi="Verdana"/>
          <w:sz w:val="24"/>
          <w:szCs w:val="24"/>
        </w:rPr>
      </w:pPr>
      <w:r w:rsidRPr="00D82DC3">
        <w:rPr>
          <w:rFonts w:ascii="Verdana" w:hAnsi="Verdana"/>
          <w:sz w:val="24"/>
          <w:szCs w:val="24"/>
        </w:rPr>
        <w:t>Saura, J., R., Skare, M., &amp; Riberio-Navarrete, S. (2022). How Does Technology Enable Competitive Advantage? Reviewing State of the Art and Outlining Future Directions. Journal of Competitiveness, 14(4), 172–188.</w:t>
      </w:r>
    </w:p>
    <w:p w14:paraId="5624D3AE" w14:textId="77777777" w:rsidR="00CB1E6A" w:rsidRDefault="00CB1E6A" w:rsidP="00CB1E6A">
      <w:pPr>
        <w:rPr>
          <w:rFonts w:ascii="Verdana" w:hAnsi="Verdana"/>
          <w:sz w:val="24"/>
          <w:szCs w:val="24"/>
        </w:rPr>
      </w:pPr>
      <w:r w:rsidRPr="0078432C">
        <w:rPr>
          <w:rFonts w:ascii="Verdana" w:hAnsi="Verdana"/>
          <w:sz w:val="24"/>
          <w:szCs w:val="24"/>
        </w:rPr>
        <w:t xml:space="preserve">Martin, R., 2024. Competitive advantage in the digital age: Leveraging strategic innovation. </w:t>
      </w:r>
      <w:r w:rsidRPr="0078432C">
        <w:rPr>
          <w:rFonts w:ascii="Verdana" w:hAnsi="Verdana"/>
          <w:i/>
          <w:iCs/>
          <w:sz w:val="24"/>
          <w:szCs w:val="24"/>
        </w:rPr>
        <w:t>Academy of Accounting and Financial Studies Journal</w:t>
      </w:r>
      <w:r w:rsidRPr="0078432C">
        <w:rPr>
          <w:rFonts w:ascii="Verdana" w:hAnsi="Verdana"/>
          <w:sz w:val="24"/>
          <w:szCs w:val="24"/>
        </w:rPr>
        <w:t>, 28(3), pp.1–3.</w:t>
      </w:r>
    </w:p>
    <w:p w14:paraId="5DD99E8A" w14:textId="77777777" w:rsidR="00CB1E6A" w:rsidRDefault="00CB1E6A" w:rsidP="00CB1E6A">
      <w:pPr>
        <w:rPr>
          <w:rFonts w:ascii="Verdana" w:hAnsi="Verdana"/>
          <w:sz w:val="24"/>
          <w:szCs w:val="24"/>
        </w:rPr>
      </w:pPr>
      <w:r w:rsidRPr="004B5BA9">
        <w:rPr>
          <w:rFonts w:ascii="Verdana" w:hAnsi="Verdana"/>
          <w:sz w:val="24"/>
          <w:szCs w:val="24"/>
        </w:rPr>
        <w:t xml:space="preserve">Hussain, H.N., </w:t>
      </w:r>
      <w:proofErr w:type="spellStart"/>
      <w:r w:rsidRPr="004B5BA9">
        <w:rPr>
          <w:rFonts w:ascii="Verdana" w:hAnsi="Verdana"/>
          <w:sz w:val="24"/>
          <w:szCs w:val="24"/>
        </w:rPr>
        <w:t>Alabdullah</w:t>
      </w:r>
      <w:proofErr w:type="spellEnd"/>
      <w:r w:rsidRPr="004B5BA9">
        <w:rPr>
          <w:rFonts w:ascii="Verdana" w:hAnsi="Verdana"/>
          <w:sz w:val="24"/>
          <w:szCs w:val="24"/>
        </w:rPr>
        <w:t xml:space="preserve">, T.T.Y. &amp; Jamal, K.A.M., 2023. Implementing Technology for Competitive Advantage in Digital Marketing. </w:t>
      </w:r>
      <w:r w:rsidRPr="004B5BA9">
        <w:rPr>
          <w:rFonts w:ascii="Verdana" w:hAnsi="Verdana"/>
          <w:i/>
          <w:iCs/>
          <w:sz w:val="24"/>
          <w:szCs w:val="24"/>
        </w:rPr>
        <w:t>International Journal of Scientific and Management Research</w:t>
      </w:r>
      <w:r w:rsidRPr="004B5BA9">
        <w:rPr>
          <w:rFonts w:ascii="Verdana" w:hAnsi="Verdana"/>
          <w:sz w:val="24"/>
          <w:szCs w:val="24"/>
        </w:rPr>
        <w:t>, 6(6), pp.95–114.</w:t>
      </w:r>
    </w:p>
    <w:p w14:paraId="00A3F64B" w14:textId="77777777" w:rsidR="00CB1E6A" w:rsidRDefault="00CB1E6A" w:rsidP="00CB1E6A">
      <w:pPr>
        <w:rPr>
          <w:rFonts w:ascii="Verdana" w:hAnsi="Verdana"/>
          <w:sz w:val="24"/>
          <w:szCs w:val="24"/>
        </w:rPr>
      </w:pPr>
      <w:proofErr w:type="spellStart"/>
      <w:r w:rsidRPr="00915F93">
        <w:rPr>
          <w:rFonts w:ascii="Verdana" w:hAnsi="Verdana"/>
          <w:sz w:val="24"/>
          <w:szCs w:val="24"/>
        </w:rPr>
        <w:t>Donthireddy</w:t>
      </w:r>
      <w:proofErr w:type="spellEnd"/>
      <w:r w:rsidRPr="00915F93">
        <w:rPr>
          <w:rFonts w:ascii="Verdana" w:hAnsi="Verdana"/>
          <w:sz w:val="24"/>
          <w:szCs w:val="24"/>
        </w:rPr>
        <w:t xml:space="preserve">, T.K., 2024. Leveraging Data Analytics and AI for Competitive Advantage in Business Applications: A Comprehensive Review. </w:t>
      </w:r>
      <w:r w:rsidRPr="00915F93">
        <w:rPr>
          <w:rFonts w:ascii="Verdana" w:hAnsi="Verdana"/>
          <w:i/>
          <w:iCs/>
          <w:sz w:val="24"/>
          <w:szCs w:val="24"/>
        </w:rPr>
        <w:t>Journal of Emerging Technologies and Innovative Research (JETIR)</w:t>
      </w:r>
      <w:r w:rsidRPr="00915F93">
        <w:rPr>
          <w:rFonts w:ascii="Verdana" w:hAnsi="Verdana"/>
          <w:sz w:val="24"/>
          <w:szCs w:val="24"/>
        </w:rPr>
        <w:t>, 11(5), pp.300–310.</w:t>
      </w:r>
    </w:p>
    <w:p w14:paraId="2D2C4CC6" w14:textId="77777777" w:rsidR="00CB1E6A" w:rsidRDefault="00CB1E6A" w:rsidP="00CB1E6A">
      <w:pPr>
        <w:rPr>
          <w:rFonts w:ascii="Verdana" w:hAnsi="Verdana"/>
          <w:sz w:val="24"/>
          <w:szCs w:val="24"/>
        </w:rPr>
      </w:pPr>
    </w:p>
    <w:p w14:paraId="178A243F" w14:textId="77777777" w:rsidR="00CB1E6A" w:rsidRPr="00FA647F" w:rsidRDefault="00CB1E6A" w:rsidP="00CB1E6A">
      <w:pPr>
        <w:rPr>
          <w:rFonts w:ascii="Verdana" w:hAnsi="Verdana"/>
          <w:sz w:val="24"/>
          <w:szCs w:val="24"/>
        </w:rPr>
      </w:pPr>
    </w:p>
    <w:p w14:paraId="3CE0CE8C" w14:textId="77777777" w:rsidR="00CB1E6A" w:rsidRDefault="00CB1E6A" w:rsidP="00EE645B">
      <w:pPr>
        <w:spacing w:after="0" w:line="240" w:lineRule="auto"/>
        <w:ind w:left="-6" w:hanging="11"/>
        <w:jc w:val="both"/>
        <w:rPr>
          <w:rFonts w:ascii="Verdana" w:hAnsi="Verdana"/>
          <w:sz w:val="24"/>
          <w:szCs w:val="24"/>
        </w:rPr>
      </w:pPr>
    </w:p>
    <w:p w14:paraId="0D14754B" w14:textId="77777777" w:rsidR="00002842" w:rsidRPr="00345589" w:rsidRDefault="00002842" w:rsidP="00EE645B">
      <w:pPr>
        <w:spacing w:after="0" w:line="240" w:lineRule="auto"/>
        <w:ind w:left="-6" w:hanging="11"/>
        <w:jc w:val="both"/>
        <w:rPr>
          <w:rFonts w:ascii="Verdana" w:hAnsi="Verdana"/>
          <w:sz w:val="24"/>
          <w:szCs w:val="24"/>
        </w:rPr>
      </w:pPr>
    </w:p>
    <w:sectPr w:rsidR="00002842" w:rsidRPr="00345589" w:rsidSect="004877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63DA8"/>
    <w:multiLevelType w:val="multilevel"/>
    <w:tmpl w:val="19E0EC3E"/>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19C43BDE"/>
    <w:multiLevelType w:val="multilevel"/>
    <w:tmpl w:val="CC64C842"/>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209367D0"/>
    <w:multiLevelType w:val="hybridMultilevel"/>
    <w:tmpl w:val="AC4459C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3" w15:restartNumberingAfterBreak="0">
    <w:nsid w:val="27325BD9"/>
    <w:multiLevelType w:val="hybridMultilevel"/>
    <w:tmpl w:val="BE00799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4" w15:restartNumberingAfterBreak="0">
    <w:nsid w:val="345F62DB"/>
    <w:multiLevelType w:val="hybridMultilevel"/>
    <w:tmpl w:val="7A7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A3316"/>
    <w:multiLevelType w:val="hybridMultilevel"/>
    <w:tmpl w:val="A29241A4"/>
    <w:lvl w:ilvl="0" w:tplc="41FCAC0A">
      <w:start w:val="42"/>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053C86"/>
    <w:multiLevelType w:val="hybridMultilevel"/>
    <w:tmpl w:val="31FACFE6"/>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7" w15:restartNumberingAfterBreak="0">
    <w:nsid w:val="520B3F78"/>
    <w:multiLevelType w:val="hybridMultilevel"/>
    <w:tmpl w:val="5FF47E6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8" w15:restartNumberingAfterBreak="0">
    <w:nsid w:val="552D71D9"/>
    <w:multiLevelType w:val="multilevel"/>
    <w:tmpl w:val="C74079E2"/>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61291FD1"/>
    <w:multiLevelType w:val="hybridMultilevel"/>
    <w:tmpl w:val="7F76506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0" w15:restartNumberingAfterBreak="0">
    <w:nsid w:val="7CB625B9"/>
    <w:multiLevelType w:val="multilevel"/>
    <w:tmpl w:val="C74079E2"/>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num w:numId="1" w16cid:durableId="3286517">
    <w:abstractNumId w:val="7"/>
  </w:num>
  <w:num w:numId="2" w16cid:durableId="187530412">
    <w:abstractNumId w:val="2"/>
  </w:num>
  <w:num w:numId="3" w16cid:durableId="1400206282">
    <w:abstractNumId w:val="9"/>
  </w:num>
  <w:num w:numId="4" w16cid:durableId="1890335912">
    <w:abstractNumId w:val="3"/>
  </w:num>
  <w:num w:numId="5" w16cid:durableId="1735156043">
    <w:abstractNumId w:val="6"/>
  </w:num>
  <w:num w:numId="6" w16cid:durableId="351615828">
    <w:abstractNumId w:val="4"/>
  </w:num>
  <w:num w:numId="7" w16cid:durableId="1512796899">
    <w:abstractNumId w:val="0"/>
  </w:num>
  <w:num w:numId="8" w16cid:durableId="1048992067">
    <w:abstractNumId w:val="5"/>
  </w:num>
  <w:num w:numId="9" w16cid:durableId="613441853">
    <w:abstractNumId w:val="1"/>
  </w:num>
  <w:num w:numId="10" w16cid:durableId="766268667">
    <w:abstractNumId w:val="8"/>
  </w:num>
  <w:num w:numId="11" w16cid:durableId="9663566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B70"/>
    <w:rsid w:val="00002842"/>
    <w:rsid w:val="00002C3E"/>
    <w:rsid w:val="00015591"/>
    <w:rsid w:val="0001648A"/>
    <w:rsid w:val="00016D7A"/>
    <w:rsid w:val="00022032"/>
    <w:rsid w:val="000314F6"/>
    <w:rsid w:val="000356AF"/>
    <w:rsid w:val="00037229"/>
    <w:rsid w:val="00040D2A"/>
    <w:rsid w:val="00042F2A"/>
    <w:rsid w:val="00052777"/>
    <w:rsid w:val="00054025"/>
    <w:rsid w:val="0005562B"/>
    <w:rsid w:val="00055A3A"/>
    <w:rsid w:val="00056FF6"/>
    <w:rsid w:val="00057D69"/>
    <w:rsid w:val="00062805"/>
    <w:rsid w:val="000655BC"/>
    <w:rsid w:val="00074666"/>
    <w:rsid w:val="000772FC"/>
    <w:rsid w:val="00081D70"/>
    <w:rsid w:val="00081FF6"/>
    <w:rsid w:val="000829BA"/>
    <w:rsid w:val="00087614"/>
    <w:rsid w:val="00091BE2"/>
    <w:rsid w:val="0009402B"/>
    <w:rsid w:val="000A152D"/>
    <w:rsid w:val="000C010A"/>
    <w:rsid w:val="000C0681"/>
    <w:rsid w:val="000C1FCD"/>
    <w:rsid w:val="000C219E"/>
    <w:rsid w:val="000D1FE8"/>
    <w:rsid w:val="000D3DCE"/>
    <w:rsid w:val="000D6FE1"/>
    <w:rsid w:val="000E1DCC"/>
    <w:rsid w:val="00105F97"/>
    <w:rsid w:val="00117FD4"/>
    <w:rsid w:val="001230B4"/>
    <w:rsid w:val="00130168"/>
    <w:rsid w:val="00132FA1"/>
    <w:rsid w:val="00133996"/>
    <w:rsid w:val="0013692D"/>
    <w:rsid w:val="00143944"/>
    <w:rsid w:val="00151F3C"/>
    <w:rsid w:val="00155D59"/>
    <w:rsid w:val="001605DC"/>
    <w:rsid w:val="0017130D"/>
    <w:rsid w:val="001727B1"/>
    <w:rsid w:val="00172FB6"/>
    <w:rsid w:val="001802F3"/>
    <w:rsid w:val="0018522B"/>
    <w:rsid w:val="00194C28"/>
    <w:rsid w:val="001B2514"/>
    <w:rsid w:val="001C4CCB"/>
    <w:rsid w:val="001D24DD"/>
    <w:rsid w:val="001D495E"/>
    <w:rsid w:val="001E24BC"/>
    <w:rsid w:val="001E304E"/>
    <w:rsid w:val="001E3429"/>
    <w:rsid w:val="001E76D5"/>
    <w:rsid w:val="001F2921"/>
    <w:rsid w:val="001F38F4"/>
    <w:rsid w:val="00202C03"/>
    <w:rsid w:val="00205542"/>
    <w:rsid w:val="00212716"/>
    <w:rsid w:val="002160A4"/>
    <w:rsid w:val="002177AF"/>
    <w:rsid w:val="00222103"/>
    <w:rsid w:val="00232BC6"/>
    <w:rsid w:val="00234DFE"/>
    <w:rsid w:val="00237FCA"/>
    <w:rsid w:val="00247551"/>
    <w:rsid w:val="00247A4D"/>
    <w:rsid w:val="00255BE5"/>
    <w:rsid w:val="002604DD"/>
    <w:rsid w:val="00267B01"/>
    <w:rsid w:val="00283045"/>
    <w:rsid w:val="00283E81"/>
    <w:rsid w:val="00284817"/>
    <w:rsid w:val="002905A1"/>
    <w:rsid w:val="002935D3"/>
    <w:rsid w:val="00294DD0"/>
    <w:rsid w:val="0029624D"/>
    <w:rsid w:val="002A0A8E"/>
    <w:rsid w:val="002C20F1"/>
    <w:rsid w:val="002C7A8F"/>
    <w:rsid w:val="002D2DAC"/>
    <w:rsid w:val="002D3A49"/>
    <w:rsid w:val="002D4F30"/>
    <w:rsid w:val="002E568C"/>
    <w:rsid w:val="002F217B"/>
    <w:rsid w:val="00300F2B"/>
    <w:rsid w:val="003075DF"/>
    <w:rsid w:val="00310D7D"/>
    <w:rsid w:val="003148BA"/>
    <w:rsid w:val="00317520"/>
    <w:rsid w:val="003250A0"/>
    <w:rsid w:val="00326923"/>
    <w:rsid w:val="00333806"/>
    <w:rsid w:val="00337D51"/>
    <w:rsid w:val="00345589"/>
    <w:rsid w:val="003456CC"/>
    <w:rsid w:val="00351D5B"/>
    <w:rsid w:val="00354678"/>
    <w:rsid w:val="003606F5"/>
    <w:rsid w:val="003640FB"/>
    <w:rsid w:val="00373A05"/>
    <w:rsid w:val="00382261"/>
    <w:rsid w:val="00383B8B"/>
    <w:rsid w:val="003924D4"/>
    <w:rsid w:val="00396963"/>
    <w:rsid w:val="003B2161"/>
    <w:rsid w:val="003C5513"/>
    <w:rsid w:val="003C6908"/>
    <w:rsid w:val="003D13C0"/>
    <w:rsid w:val="00404455"/>
    <w:rsid w:val="00404BF7"/>
    <w:rsid w:val="004121C4"/>
    <w:rsid w:val="0041391A"/>
    <w:rsid w:val="004143CC"/>
    <w:rsid w:val="00425A6B"/>
    <w:rsid w:val="00425C2E"/>
    <w:rsid w:val="00430FB3"/>
    <w:rsid w:val="0043161E"/>
    <w:rsid w:val="00432FB1"/>
    <w:rsid w:val="0043470A"/>
    <w:rsid w:val="00437C8A"/>
    <w:rsid w:val="00437D83"/>
    <w:rsid w:val="00441BE7"/>
    <w:rsid w:val="00452F00"/>
    <w:rsid w:val="004571C6"/>
    <w:rsid w:val="004579B8"/>
    <w:rsid w:val="0047024A"/>
    <w:rsid w:val="00471D97"/>
    <w:rsid w:val="00477559"/>
    <w:rsid w:val="00477EA2"/>
    <w:rsid w:val="00481EDB"/>
    <w:rsid w:val="004840AA"/>
    <w:rsid w:val="0048695E"/>
    <w:rsid w:val="004877F2"/>
    <w:rsid w:val="004B03DF"/>
    <w:rsid w:val="004B3258"/>
    <w:rsid w:val="004B5D35"/>
    <w:rsid w:val="004B74BD"/>
    <w:rsid w:val="004B795E"/>
    <w:rsid w:val="004C1BD5"/>
    <w:rsid w:val="004C6A13"/>
    <w:rsid w:val="004E00D4"/>
    <w:rsid w:val="004F1AD3"/>
    <w:rsid w:val="004F33DA"/>
    <w:rsid w:val="004F6197"/>
    <w:rsid w:val="005038FA"/>
    <w:rsid w:val="0050432C"/>
    <w:rsid w:val="00513D96"/>
    <w:rsid w:val="00520F74"/>
    <w:rsid w:val="0053687C"/>
    <w:rsid w:val="00541415"/>
    <w:rsid w:val="005821A0"/>
    <w:rsid w:val="005873C3"/>
    <w:rsid w:val="005A3DE7"/>
    <w:rsid w:val="005A5FE0"/>
    <w:rsid w:val="005B0D12"/>
    <w:rsid w:val="005B7609"/>
    <w:rsid w:val="005C16B8"/>
    <w:rsid w:val="005C5D92"/>
    <w:rsid w:val="005D133D"/>
    <w:rsid w:val="005D25C2"/>
    <w:rsid w:val="005D2AA8"/>
    <w:rsid w:val="005E7788"/>
    <w:rsid w:val="005F0583"/>
    <w:rsid w:val="005F73F1"/>
    <w:rsid w:val="006016A8"/>
    <w:rsid w:val="00601B3A"/>
    <w:rsid w:val="00617A41"/>
    <w:rsid w:val="00617C3F"/>
    <w:rsid w:val="006200F1"/>
    <w:rsid w:val="006243A0"/>
    <w:rsid w:val="00650A8F"/>
    <w:rsid w:val="00656AA9"/>
    <w:rsid w:val="00657C5D"/>
    <w:rsid w:val="00667155"/>
    <w:rsid w:val="006A0966"/>
    <w:rsid w:val="006A5DE3"/>
    <w:rsid w:val="006B03F2"/>
    <w:rsid w:val="006B2A3C"/>
    <w:rsid w:val="006B5F99"/>
    <w:rsid w:val="006D4000"/>
    <w:rsid w:val="006D4108"/>
    <w:rsid w:val="006D6AD5"/>
    <w:rsid w:val="006E5115"/>
    <w:rsid w:val="006E53D8"/>
    <w:rsid w:val="006F0329"/>
    <w:rsid w:val="006F4E84"/>
    <w:rsid w:val="006F6240"/>
    <w:rsid w:val="007064C2"/>
    <w:rsid w:val="00712E26"/>
    <w:rsid w:val="00715C8D"/>
    <w:rsid w:val="007167B8"/>
    <w:rsid w:val="007262D5"/>
    <w:rsid w:val="00730003"/>
    <w:rsid w:val="00751727"/>
    <w:rsid w:val="00757D71"/>
    <w:rsid w:val="00773E34"/>
    <w:rsid w:val="00791F55"/>
    <w:rsid w:val="00792454"/>
    <w:rsid w:val="00795BBA"/>
    <w:rsid w:val="007964EC"/>
    <w:rsid w:val="00796D36"/>
    <w:rsid w:val="0079722D"/>
    <w:rsid w:val="007A06A3"/>
    <w:rsid w:val="007A1BB6"/>
    <w:rsid w:val="007A36EA"/>
    <w:rsid w:val="007A39AB"/>
    <w:rsid w:val="007A5078"/>
    <w:rsid w:val="007B16EC"/>
    <w:rsid w:val="007B5EC2"/>
    <w:rsid w:val="007C5A97"/>
    <w:rsid w:val="007D22A7"/>
    <w:rsid w:val="007D613A"/>
    <w:rsid w:val="007D70AA"/>
    <w:rsid w:val="007E29ED"/>
    <w:rsid w:val="007F0D2A"/>
    <w:rsid w:val="007F5504"/>
    <w:rsid w:val="00800972"/>
    <w:rsid w:val="0081380F"/>
    <w:rsid w:val="0081395B"/>
    <w:rsid w:val="0083383E"/>
    <w:rsid w:val="00837C6A"/>
    <w:rsid w:val="0085662F"/>
    <w:rsid w:val="008572E4"/>
    <w:rsid w:val="008614D9"/>
    <w:rsid w:val="00861558"/>
    <w:rsid w:val="00870A95"/>
    <w:rsid w:val="00881273"/>
    <w:rsid w:val="008936B9"/>
    <w:rsid w:val="00896731"/>
    <w:rsid w:val="008A4FDB"/>
    <w:rsid w:val="008A516C"/>
    <w:rsid w:val="008B2305"/>
    <w:rsid w:val="008B5B9A"/>
    <w:rsid w:val="008B72D4"/>
    <w:rsid w:val="008C0918"/>
    <w:rsid w:val="008C1DAD"/>
    <w:rsid w:val="008C2F96"/>
    <w:rsid w:val="008C5834"/>
    <w:rsid w:val="008C616E"/>
    <w:rsid w:val="008C6501"/>
    <w:rsid w:val="008D1758"/>
    <w:rsid w:val="008E010E"/>
    <w:rsid w:val="008E1BDF"/>
    <w:rsid w:val="0091069A"/>
    <w:rsid w:val="00922FD6"/>
    <w:rsid w:val="00924254"/>
    <w:rsid w:val="00924E28"/>
    <w:rsid w:val="009336B7"/>
    <w:rsid w:val="00941110"/>
    <w:rsid w:val="009435E8"/>
    <w:rsid w:val="0097272D"/>
    <w:rsid w:val="009820ED"/>
    <w:rsid w:val="009A6214"/>
    <w:rsid w:val="009B0BED"/>
    <w:rsid w:val="009B1B70"/>
    <w:rsid w:val="009C2849"/>
    <w:rsid w:val="009C63AB"/>
    <w:rsid w:val="009C6A01"/>
    <w:rsid w:val="009D46AE"/>
    <w:rsid w:val="009D7479"/>
    <w:rsid w:val="009E64CD"/>
    <w:rsid w:val="00A11E1A"/>
    <w:rsid w:val="00A160BA"/>
    <w:rsid w:val="00A25006"/>
    <w:rsid w:val="00A30280"/>
    <w:rsid w:val="00A30C0E"/>
    <w:rsid w:val="00A32E75"/>
    <w:rsid w:val="00A44248"/>
    <w:rsid w:val="00A45114"/>
    <w:rsid w:val="00A55B70"/>
    <w:rsid w:val="00A56C55"/>
    <w:rsid w:val="00A702FF"/>
    <w:rsid w:val="00A707E1"/>
    <w:rsid w:val="00A7113D"/>
    <w:rsid w:val="00A82A77"/>
    <w:rsid w:val="00A97808"/>
    <w:rsid w:val="00AA07A9"/>
    <w:rsid w:val="00AA493F"/>
    <w:rsid w:val="00AA606A"/>
    <w:rsid w:val="00AA6227"/>
    <w:rsid w:val="00AB1374"/>
    <w:rsid w:val="00AB162C"/>
    <w:rsid w:val="00AB1678"/>
    <w:rsid w:val="00AB41ED"/>
    <w:rsid w:val="00AB462F"/>
    <w:rsid w:val="00AC4F35"/>
    <w:rsid w:val="00AC5C91"/>
    <w:rsid w:val="00AE0385"/>
    <w:rsid w:val="00AE35D1"/>
    <w:rsid w:val="00AE6E8E"/>
    <w:rsid w:val="00AF1AB2"/>
    <w:rsid w:val="00B11620"/>
    <w:rsid w:val="00B15F20"/>
    <w:rsid w:val="00B20D60"/>
    <w:rsid w:val="00B21153"/>
    <w:rsid w:val="00B3526F"/>
    <w:rsid w:val="00B37C14"/>
    <w:rsid w:val="00B43E70"/>
    <w:rsid w:val="00B47D12"/>
    <w:rsid w:val="00B62A05"/>
    <w:rsid w:val="00B75155"/>
    <w:rsid w:val="00BA37F5"/>
    <w:rsid w:val="00BB4B9C"/>
    <w:rsid w:val="00BC0FB1"/>
    <w:rsid w:val="00BC435F"/>
    <w:rsid w:val="00BC4440"/>
    <w:rsid w:val="00BC45E6"/>
    <w:rsid w:val="00BD05CC"/>
    <w:rsid w:val="00BD0BBD"/>
    <w:rsid w:val="00BD0F17"/>
    <w:rsid w:val="00BE4DC9"/>
    <w:rsid w:val="00BE76CF"/>
    <w:rsid w:val="00BF04ED"/>
    <w:rsid w:val="00BF7DC0"/>
    <w:rsid w:val="00C05FF5"/>
    <w:rsid w:val="00C12321"/>
    <w:rsid w:val="00C13EF3"/>
    <w:rsid w:val="00C33511"/>
    <w:rsid w:val="00C37A4E"/>
    <w:rsid w:val="00C47433"/>
    <w:rsid w:val="00C520B9"/>
    <w:rsid w:val="00C54C02"/>
    <w:rsid w:val="00C56BBD"/>
    <w:rsid w:val="00C74D52"/>
    <w:rsid w:val="00C80C57"/>
    <w:rsid w:val="00C86C18"/>
    <w:rsid w:val="00CA2E1C"/>
    <w:rsid w:val="00CB1E6A"/>
    <w:rsid w:val="00CC32AC"/>
    <w:rsid w:val="00CC3A92"/>
    <w:rsid w:val="00CD4866"/>
    <w:rsid w:val="00CD766C"/>
    <w:rsid w:val="00CE64D1"/>
    <w:rsid w:val="00CF1F16"/>
    <w:rsid w:val="00D0130A"/>
    <w:rsid w:val="00D0270A"/>
    <w:rsid w:val="00D059FA"/>
    <w:rsid w:val="00D0634C"/>
    <w:rsid w:val="00D118F1"/>
    <w:rsid w:val="00D1296B"/>
    <w:rsid w:val="00D21D8D"/>
    <w:rsid w:val="00D23821"/>
    <w:rsid w:val="00D4446F"/>
    <w:rsid w:val="00D50D5F"/>
    <w:rsid w:val="00D57684"/>
    <w:rsid w:val="00D65E11"/>
    <w:rsid w:val="00D67530"/>
    <w:rsid w:val="00D70CD4"/>
    <w:rsid w:val="00D71A71"/>
    <w:rsid w:val="00D7558C"/>
    <w:rsid w:val="00D75617"/>
    <w:rsid w:val="00D844FD"/>
    <w:rsid w:val="00D92096"/>
    <w:rsid w:val="00D942E1"/>
    <w:rsid w:val="00D9714C"/>
    <w:rsid w:val="00DA3E9C"/>
    <w:rsid w:val="00DB1F40"/>
    <w:rsid w:val="00DB7AB9"/>
    <w:rsid w:val="00DC5ECF"/>
    <w:rsid w:val="00DD0E87"/>
    <w:rsid w:val="00DD5F34"/>
    <w:rsid w:val="00DE01B2"/>
    <w:rsid w:val="00DE5259"/>
    <w:rsid w:val="00DF3962"/>
    <w:rsid w:val="00DF6A1A"/>
    <w:rsid w:val="00E114D8"/>
    <w:rsid w:val="00E131AD"/>
    <w:rsid w:val="00E1331A"/>
    <w:rsid w:val="00E37E34"/>
    <w:rsid w:val="00E40A29"/>
    <w:rsid w:val="00E44FEE"/>
    <w:rsid w:val="00E6301F"/>
    <w:rsid w:val="00E66A44"/>
    <w:rsid w:val="00E66E72"/>
    <w:rsid w:val="00E724AA"/>
    <w:rsid w:val="00E75B62"/>
    <w:rsid w:val="00E7748D"/>
    <w:rsid w:val="00E80FC8"/>
    <w:rsid w:val="00E85397"/>
    <w:rsid w:val="00E90531"/>
    <w:rsid w:val="00EA715D"/>
    <w:rsid w:val="00EB17B7"/>
    <w:rsid w:val="00EB1B7E"/>
    <w:rsid w:val="00EB7112"/>
    <w:rsid w:val="00ED0ED8"/>
    <w:rsid w:val="00ED45EC"/>
    <w:rsid w:val="00EE2E3A"/>
    <w:rsid w:val="00EE5B1A"/>
    <w:rsid w:val="00EE645B"/>
    <w:rsid w:val="00EE6C05"/>
    <w:rsid w:val="00EF0502"/>
    <w:rsid w:val="00EF0526"/>
    <w:rsid w:val="00F16039"/>
    <w:rsid w:val="00F16654"/>
    <w:rsid w:val="00F24602"/>
    <w:rsid w:val="00F40FDE"/>
    <w:rsid w:val="00F4629B"/>
    <w:rsid w:val="00F50F0A"/>
    <w:rsid w:val="00F63B27"/>
    <w:rsid w:val="00F72C16"/>
    <w:rsid w:val="00F74229"/>
    <w:rsid w:val="00F76672"/>
    <w:rsid w:val="00F77731"/>
    <w:rsid w:val="00F9120B"/>
    <w:rsid w:val="00FA5862"/>
    <w:rsid w:val="00FB45F6"/>
    <w:rsid w:val="00FD03D5"/>
    <w:rsid w:val="00FD7E06"/>
    <w:rsid w:val="00FE1639"/>
    <w:rsid w:val="00FF1FF0"/>
    <w:rsid w:val="00FF7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FAE4E"/>
  <w15:chartTrackingRefBased/>
  <w15:docId w15:val="{E71B6EEA-8AB6-47DB-A129-2C66ABE0D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B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B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B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B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B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B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B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B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B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B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B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B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B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B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B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B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B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B70"/>
    <w:rPr>
      <w:rFonts w:eastAsiaTheme="majorEastAsia" w:cstheme="majorBidi"/>
      <w:color w:val="272727" w:themeColor="text1" w:themeTint="D8"/>
    </w:rPr>
  </w:style>
  <w:style w:type="paragraph" w:styleId="Title">
    <w:name w:val="Title"/>
    <w:basedOn w:val="Normal"/>
    <w:next w:val="Normal"/>
    <w:link w:val="TitleChar"/>
    <w:uiPriority w:val="10"/>
    <w:qFormat/>
    <w:rsid w:val="00A55B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B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B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B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B70"/>
    <w:pPr>
      <w:spacing w:before="160"/>
      <w:jc w:val="center"/>
    </w:pPr>
    <w:rPr>
      <w:i/>
      <w:iCs/>
      <w:color w:val="404040" w:themeColor="text1" w:themeTint="BF"/>
    </w:rPr>
  </w:style>
  <w:style w:type="character" w:customStyle="1" w:styleId="QuoteChar">
    <w:name w:val="Quote Char"/>
    <w:basedOn w:val="DefaultParagraphFont"/>
    <w:link w:val="Quote"/>
    <w:uiPriority w:val="29"/>
    <w:rsid w:val="00A55B70"/>
    <w:rPr>
      <w:i/>
      <w:iCs/>
      <w:color w:val="404040" w:themeColor="text1" w:themeTint="BF"/>
    </w:rPr>
  </w:style>
  <w:style w:type="paragraph" w:styleId="ListParagraph">
    <w:name w:val="List Paragraph"/>
    <w:basedOn w:val="Normal"/>
    <w:uiPriority w:val="34"/>
    <w:qFormat/>
    <w:rsid w:val="00A55B70"/>
    <w:pPr>
      <w:ind w:left="720"/>
      <w:contextualSpacing/>
    </w:pPr>
  </w:style>
  <w:style w:type="character" w:styleId="IntenseEmphasis">
    <w:name w:val="Intense Emphasis"/>
    <w:basedOn w:val="DefaultParagraphFont"/>
    <w:uiPriority w:val="21"/>
    <w:qFormat/>
    <w:rsid w:val="00A55B70"/>
    <w:rPr>
      <w:i/>
      <w:iCs/>
      <w:color w:val="0F4761" w:themeColor="accent1" w:themeShade="BF"/>
    </w:rPr>
  </w:style>
  <w:style w:type="paragraph" w:styleId="IntenseQuote">
    <w:name w:val="Intense Quote"/>
    <w:basedOn w:val="Normal"/>
    <w:next w:val="Normal"/>
    <w:link w:val="IntenseQuoteChar"/>
    <w:uiPriority w:val="30"/>
    <w:qFormat/>
    <w:rsid w:val="00A55B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B70"/>
    <w:rPr>
      <w:i/>
      <w:iCs/>
      <w:color w:val="0F4761" w:themeColor="accent1" w:themeShade="BF"/>
    </w:rPr>
  </w:style>
  <w:style w:type="character" w:styleId="IntenseReference">
    <w:name w:val="Intense Reference"/>
    <w:basedOn w:val="DefaultParagraphFont"/>
    <w:uiPriority w:val="32"/>
    <w:qFormat/>
    <w:rsid w:val="00A55B70"/>
    <w:rPr>
      <w:b/>
      <w:bCs/>
      <w:smallCaps/>
      <w:color w:val="0F4761" w:themeColor="accent1" w:themeShade="BF"/>
      <w:spacing w:val="5"/>
    </w:rPr>
  </w:style>
  <w:style w:type="character" w:styleId="Hyperlink">
    <w:name w:val="Hyperlink"/>
    <w:basedOn w:val="DefaultParagraphFont"/>
    <w:uiPriority w:val="99"/>
    <w:unhideWhenUsed/>
    <w:rsid w:val="00CB1E6A"/>
    <w:rPr>
      <w:color w:val="467886" w:themeColor="hyperlink"/>
      <w:u w:val="single"/>
    </w:rPr>
  </w:style>
  <w:style w:type="paragraph" w:styleId="TOCHeading">
    <w:name w:val="TOC Heading"/>
    <w:basedOn w:val="Heading1"/>
    <w:next w:val="Normal"/>
    <w:uiPriority w:val="39"/>
    <w:unhideWhenUsed/>
    <w:qFormat/>
    <w:rsid w:val="00E80FC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80FC8"/>
    <w:pPr>
      <w:spacing w:after="100"/>
    </w:pPr>
  </w:style>
  <w:style w:type="paragraph" w:styleId="TOC2">
    <w:name w:val="toc 2"/>
    <w:basedOn w:val="Normal"/>
    <w:next w:val="Normal"/>
    <w:autoRedefine/>
    <w:uiPriority w:val="39"/>
    <w:unhideWhenUsed/>
    <w:rsid w:val="00E80FC8"/>
    <w:pPr>
      <w:spacing w:after="100"/>
      <w:ind w:left="220"/>
    </w:pPr>
  </w:style>
  <w:style w:type="paragraph" w:styleId="NoSpacing">
    <w:name w:val="No Spacing"/>
    <w:link w:val="NoSpacingChar"/>
    <w:uiPriority w:val="1"/>
    <w:qFormat/>
    <w:rsid w:val="004877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77F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books.apple.com/us/book/organizational-structure/id145579719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89EF22-F27A-4C1D-8E22-1ADC5039F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2327</TotalTime>
  <Pages>26</Pages>
  <Words>9060</Words>
  <Characters>58711</Characters>
  <Application>Microsoft Office Word</Application>
  <DocSecurity>0</DocSecurity>
  <Lines>1048</Lines>
  <Paragraphs>94</Paragraphs>
  <ScaleCrop>false</ScaleCrop>
  <HeadingPairs>
    <vt:vector size="2" baseType="variant">
      <vt:variant>
        <vt:lpstr>Title</vt:lpstr>
      </vt:variant>
      <vt:variant>
        <vt:i4>1</vt:i4>
      </vt:variant>
    </vt:vector>
  </HeadingPairs>
  <TitlesOfParts>
    <vt:vector size="1" baseType="lpstr">
      <vt:lpstr/>
    </vt:vector>
  </TitlesOfParts>
  <Company>DBA, UWTSD, LONDON, ID: 2437404.</Company>
  <LinksUpToDate>false</LinksUpToDate>
  <CharactersWithSpaces>67677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Vision for the future</dc:title>
  <dc:subject/>
  <dc:creator>Md. Juliyat Hasan</dc:creator>
  <cp:keywords/>
  <dc:description/>
  <cp:lastModifiedBy>Md. Juliyat Hasan</cp:lastModifiedBy>
  <cp:revision>723</cp:revision>
  <dcterms:created xsi:type="dcterms:W3CDTF">2026-01-15T17:03:00Z</dcterms:created>
  <dcterms:modified xsi:type="dcterms:W3CDTF">2026-01-19T13:51:00Z</dcterms:modified>
</cp:coreProperties>
</file>