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537A908" w:rsidP="56F35815" w:rsidRDefault="3537A908" w14:paraId="2C6D29F0" w14:textId="7B64EA66">
      <w:pPr>
        <w:rPr>
          <w:rFonts w:ascii="Arial" w:hAnsi="Arial" w:eastAsia="Arial" w:cs="Arial"/>
          <w:b w:val="1"/>
          <w:bCs w:val="1"/>
          <w:sz w:val="28"/>
          <w:szCs w:val="28"/>
        </w:rPr>
      </w:pPr>
      <w:r w:rsidRPr="56F35815" w:rsidR="3537A908">
        <w:rPr>
          <w:rFonts w:ascii="Arial" w:hAnsi="Arial" w:eastAsia="Arial" w:cs="Arial"/>
          <w:b w:val="1"/>
          <w:bCs w:val="1"/>
          <w:sz w:val="28"/>
          <w:szCs w:val="28"/>
        </w:rPr>
        <w:t xml:space="preserve">Marcela </w:t>
      </w:r>
      <w:r w:rsidRPr="56F35815" w:rsidR="3537A908">
        <w:rPr>
          <w:rFonts w:ascii="Arial" w:hAnsi="Arial" w:eastAsia="Arial" w:cs="Arial"/>
          <w:b w:val="1"/>
          <w:bCs w:val="1"/>
          <w:sz w:val="28"/>
          <w:szCs w:val="28"/>
        </w:rPr>
        <w:t>Holubova</w:t>
      </w:r>
      <w:r w:rsidRPr="56F35815" w:rsidR="3537A908">
        <w:rPr>
          <w:rFonts w:ascii="Arial" w:hAnsi="Arial" w:eastAsia="Arial" w:cs="Arial"/>
          <w:b w:val="1"/>
          <w:bCs w:val="1"/>
          <w:sz w:val="28"/>
          <w:szCs w:val="28"/>
        </w:rPr>
        <w:t xml:space="preserve"> </w:t>
      </w:r>
    </w:p>
    <w:p w:rsidR="3537A908" w:rsidP="56F35815" w:rsidRDefault="3537A908" w14:paraId="305C2EC2" w14:textId="5FDD2BD5">
      <w:pPr>
        <w:rPr>
          <w:rFonts w:ascii="Arial" w:hAnsi="Arial" w:eastAsia="Arial" w:cs="Arial"/>
          <w:b w:val="1"/>
          <w:bCs w:val="1"/>
          <w:sz w:val="28"/>
          <w:szCs w:val="28"/>
        </w:rPr>
      </w:pPr>
      <w:r w:rsidRPr="56F35815" w:rsidR="3537A908">
        <w:rPr>
          <w:rFonts w:ascii="Arial" w:hAnsi="Arial" w:eastAsia="Arial" w:cs="Arial"/>
          <w:b w:val="1"/>
          <w:bCs w:val="1"/>
          <w:sz w:val="28"/>
          <w:szCs w:val="28"/>
        </w:rPr>
        <w:t>STUDENT ID: 2509132</w:t>
      </w:r>
    </w:p>
    <w:p w:rsidR="14379A7B" w:rsidP="56F35815" w:rsidRDefault="14379A7B" w14:paraId="2E8DC64E" w14:textId="7454B948">
      <w:pPr>
        <w:rPr>
          <w:rFonts w:ascii="Arial" w:hAnsi="Arial" w:eastAsia="Arial" w:cs="Arial"/>
          <w:b w:val="1"/>
          <w:bCs w:val="1"/>
          <w:sz w:val="28"/>
          <w:szCs w:val="28"/>
        </w:rPr>
      </w:pPr>
      <w:r w:rsidRPr="56F35815" w:rsidR="14379A7B">
        <w:rPr>
          <w:rFonts w:ascii="Arial" w:hAnsi="Arial" w:eastAsia="Arial" w:cs="Arial"/>
          <w:b w:val="1"/>
          <w:bCs w:val="1"/>
          <w:sz w:val="28"/>
          <w:szCs w:val="28"/>
        </w:rPr>
        <w:t>Academic and Employability Skills</w:t>
      </w:r>
    </w:p>
    <w:p w:rsidR="14379A7B" w:rsidP="56F35815" w:rsidRDefault="14379A7B" w14:paraId="41DB34DD" w14:textId="4AD43C9C">
      <w:pPr>
        <w:rPr>
          <w:rFonts w:ascii="Arial" w:hAnsi="Arial" w:eastAsia="Arial" w:cs="Arial"/>
          <w:b w:val="1"/>
          <w:bCs w:val="1"/>
          <w:sz w:val="28"/>
          <w:szCs w:val="28"/>
        </w:rPr>
      </w:pPr>
      <w:r w:rsidRPr="56F35815" w:rsidR="14379A7B">
        <w:rPr>
          <w:rFonts w:ascii="Arial" w:hAnsi="Arial" w:eastAsia="Arial" w:cs="Arial"/>
          <w:b w:val="1"/>
          <w:bCs w:val="1"/>
          <w:sz w:val="28"/>
          <w:szCs w:val="28"/>
        </w:rPr>
        <w:t>LCHS4001_LON</w:t>
      </w:r>
    </w:p>
    <w:p w:rsidR="14379A7B" w:rsidRDefault="14379A7B" w14:paraId="036AFCFA" w14:textId="163E3D29">
      <w:r w:rsidRPr="56F35815" w:rsidR="14379A7B">
        <w:rPr>
          <w:rFonts w:ascii="Arial" w:hAnsi="Arial" w:eastAsia="Arial" w:cs="Arial"/>
          <w:b w:val="1"/>
          <w:bCs w:val="1"/>
          <w:sz w:val="28"/>
          <w:szCs w:val="28"/>
        </w:rPr>
        <w:t xml:space="preserve">LECTUER </w:t>
      </w:r>
      <w:r w:rsidRPr="56F35815" w:rsidR="14379A7B">
        <w:rPr>
          <w:rFonts w:ascii="Arial" w:hAnsi="Arial" w:eastAsia="Arial" w:cs="Arial"/>
          <w:b w:val="1"/>
          <w:bCs w:val="1"/>
          <w:sz w:val="28"/>
          <w:szCs w:val="28"/>
        </w:rPr>
        <w:t>NAME :</w:t>
      </w:r>
      <w:r w:rsidRPr="56F35815" w:rsidR="14379A7B">
        <w:rPr>
          <w:rFonts w:ascii="Arial" w:hAnsi="Arial" w:eastAsia="Arial" w:cs="Arial"/>
          <w:b w:val="1"/>
          <w:bCs w:val="1"/>
          <w:sz w:val="28"/>
          <w:szCs w:val="28"/>
        </w:rPr>
        <w:t xml:space="preserve"> Farah Wilta</w:t>
      </w:r>
    </w:p>
    <w:p w:rsidR="56F35815" w:rsidP="56F35815" w:rsidRDefault="56F35815" w14:paraId="5C506344" w14:textId="479A7AC8">
      <w:pPr>
        <w:rPr>
          <w:rFonts w:ascii="Arial" w:hAnsi="Arial" w:eastAsia="Arial" w:cs="Arial"/>
          <w:b w:val="1"/>
          <w:bCs w:val="1"/>
          <w:sz w:val="28"/>
          <w:szCs w:val="28"/>
        </w:rPr>
      </w:pPr>
    </w:p>
    <w:p w:rsidR="56F35815" w:rsidP="56F35815" w:rsidRDefault="56F35815" w14:paraId="7AB44A07" w14:textId="4E312CB7">
      <w:pPr>
        <w:rPr>
          <w:rFonts w:ascii="Arial" w:hAnsi="Arial" w:eastAsia="Arial" w:cs="Arial"/>
          <w:b w:val="1"/>
          <w:bCs w:val="1"/>
          <w:sz w:val="28"/>
          <w:szCs w:val="28"/>
        </w:rPr>
      </w:pPr>
    </w:p>
    <w:p w:rsidR="07C85BD7" w:rsidP="56F35815" w:rsidRDefault="07C85BD7" w14:paraId="2D754BDA" w14:textId="53BCE254">
      <w:pPr>
        <w:pStyle w:val="Normal"/>
        <w:jc w:val="center"/>
      </w:pPr>
      <w:r w:rsidRPr="56F35815" w:rsidR="07C85BD7">
        <w:rPr>
          <w:rFonts w:ascii="Arial" w:hAnsi="Arial" w:eastAsia="Arial" w:cs="Arial"/>
          <w:b w:val="0"/>
          <w:bCs w:val="0"/>
          <w:sz w:val="24"/>
          <w:szCs w:val="24"/>
        </w:rPr>
        <w:t>Employability Skills Required for Health Care Assistants and Nurses</w:t>
      </w:r>
    </w:p>
    <w:p w:rsidR="6CF63418" w:rsidP="56F35815" w:rsidRDefault="6CF63418" w14:paraId="35750A77" w14:textId="6FE200F7">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1. Overview Employability skills are a collection of transferable knowledge, abilities, and character traits that help people function well at work.These abilities are especially crucial in the health and social care sector because of the duty to provide care for those who are vulnerable and uphold the highest standards of professional conduct. To deliver safe and compassionate care, health care providers must exhibit not only technical proficiency but also strong interpersonal, organisational, and emotional skills.</w:t>
      </w:r>
    </w:p>
    <w:p w:rsidR="6CF63418" w:rsidP="56F35815" w:rsidRDefault="6CF63418" w14:paraId="4A366302" w14:textId="7D4CDF82">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The employability skills needed for two important positions in the healthcare industry—nurses and health care assistants (HCAs)—are examined in this report. Despite having different duties and degrees of accountability, both positions are essential to providing patient-centered care. The report will outline strategies that people can use to develop and improve their skills in order to meet workplace demands, as well as the primary employability skills needed for each role and the difficulties faced by professionals in these roles.</w:t>
      </w:r>
    </w:p>
    <w:p w:rsidR="6CF63418" w:rsidP="56F35815" w:rsidRDefault="6CF63418" w14:paraId="65CDA02D" w14:textId="0B6599D4">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2. Skills for Employment Essential for a Health Care Assistant Health care assistants provide vital support to patients in hospitals, assisted living facilities, and community settings while working under the direction of licensed healthcare professionals.To guarantee that patients' needs are recognised and satisfied, HCAs must have open lines of communication with patients, family members, and other medical personnel.Additionally, effective communication fosters reassurance and trust, especially for patients who might feel vulnerable or nervous. Teamwork is another crucial ability. As members of a multidisciplinary team, HCAs must collaborate closely with physicians, nurses, and other professionals. Maintaining effective and safe care delivery requires the ability to collaborate, obey directions, and assist coworkers. Ineffective teamwork can lead to miscommunications and worsen patient outcomes.</w:t>
      </w:r>
    </w:p>
    <w:p w:rsidR="6CF63418" w:rsidP="56F35815" w:rsidRDefault="6CF63418" w14:paraId="729E21A4" w14:textId="50B71FE7">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Empathy and compassion are also essential employability skills for HCAs. Personal care tasks like cleaning, dressing, and feeding patients are part of the job, which calls for tact, respect, and decency. Empathy enables HCAs to comprehend patients' emotional needs and deliver person-centred care. Organisational and time management abilities are also crucial. HCAs must efficiently prioritise tasks in order to fulfil care plans and deadlines, as they frequently provide care for several patients during a shift. This entails handling regular tasks while reacting suitably to unforeseen circumstances. Lastly, HCAs need to act professionally and follow rules and regulations. This entails upholding confidentiality, safeguarding regulations, and infection control guidelines. These abilities support the provision of high-quality care in healthcare settings and guarantee patient safety.</w:t>
      </w:r>
    </w:p>
    <w:p w:rsidR="6CF63418" w:rsidP="56F35815" w:rsidRDefault="6CF63418" w14:paraId="288F1B61" w14:textId="76400928">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3. Required Employability Skills for NursesCompared to HCAs, nurses are more accountable and responsible, and they need a wider range of employability skills. Advanced communication is one of the most crucial abilities for nurses.Accurately communicating complex clinical information to patients, families, and multidisciplinary teams is a critical responsibility of nurses. This includes written correspondence that needs to be precise, understandable, and compliant with the law, such as record keeping.For nurses, clinical competence and decision-making are critical employability skills. Assessing patients' conditions, organising care, and reacting to changes in health status are all under the purview of nurses. Making wise choices under duress is essential to guaranteeing patient safety and efficient care.</w:t>
      </w:r>
    </w:p>
    <w:p w:rsidR="6CF63418" w:rsidP="56F35815" w:rsidRDefault="6CF63418" w14:paraId="119B1198" w14:textId="63D21F76">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Leadership and supervision are two more essential abilities. Nurses frequently oversee HCAs and student nurses, necessitating the capacity to assign responsibilities appropriately, offer direction and assistance, and oversee team performance. Improved patient outcomes and a positive work environment are both facilitated by strong leadership. Critical thinking and problem-solving skills are also essential. Nurses must be able to analyse issues, weigh options, and carry out the proper interventions because they frequently deal with complex and unpredictable situations. This ability is especially crucial in high-stress or emergency scenarios. Finally, stress management and emotional resilience are critical employability skills for nurses. Because of the long hours, heavy workload, and risk of illness and death, the position can be emotionally taxing. In order to remain professional and provide compassionate care, nurses must be able to handle stress.</w:t>
      </w:r>
    </w:p>
    <w:p w:rsidR="6CF63418" w:rsidP="56F35815" w:rsidRDefault="6CF63418" w14:paraId="4BC2D661" w14:textId="4D9982F4">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4. Difficulties in the Roles Nurses and health care assistants both deal with a variety of difficulties in their line of work. Time constraints and workload are two major obstacles. Heavy workloads brought on by staff shortages and rising patient demand can make it challenging to deliver reliable, high-quality care. Emotional strain is another difficulty. Both positions entail providing care for people who might be gravely ill, in distress, or nearing the end of their lives. If not properly handled, this emotional load may have an adverse effect on mental health and result in burnout.</w:t>
      </w:r>
    </w:p>
    <w:p w:rsidR="6CF63418" w:rsidP="56F35815" w:rsidRDefault="6CF63418" w14:paraId="662D4E29" w14:textId="26D0836C">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Physical demands and lengthy shifts are additional difficulties. Healthcare workers frequently put in long hours, including on the weekends and at night, which can cause exhaustion and a poorer work-life balance. If the right procedures are not followed, the physically demanding nature of the work—such as lifting and helping patients—can also cause injuries. It can also be stressful to deal with difficult patient behaviours or family expectations. To deal with such circumstances in a professional manner, effective communication and conflict resolution abilities are crucial.</w:t>
      </w:r>
    </w:p>
    <w:p w:rsidR="6CF63418" w:rsidP="56F35815" w:rsidRDefault="6CF63418" w14:paraId="0415299B" w14:textId="33F4B483">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5. Techniques for Developing Employability SkillsPeople can develop and enhance employability skills in healthcare roles through a variety of strategies. One of the best approaches is Continuous Professional Development (CPD).Healthcare professionals can stay current with their skills and knowledge by participating in training courses, workshops, and online learning.Another useful tactic is reflective practice. People can identify their strengths, pinpoint areas for growth, and draw lessons from setbacks by reflecting on their experiences. Self-awareness and professional development can be aided by the use of reflective models.</w:t>
      </w:r>
    </w:p>
    <w:p w:rsidR="6CF63418" w:rsidP="56F35815" w:rsidRDefault="6CF63418" w14:paraId="1C067F6E" w14:textId="54F7AA1C">
      <w:pPr>
        <w:spacing w:before="195" w:beforeAutospacing="off" w:after="195" w:afterAutospacing="off"/>
        <w:jc w:val="left"/>
      </w:pPr>
      <w:r w:rsidRPr="56F35815" w:rsidR="6CF63418">
        <w:rPr>
          <w:rFonts w:ascii="system-ui" w:hAnsi="system-ui" w:eastAsia="system-ui" w:cs="system-ui"/>
          <w:i w:val="0"/>
          <w:iCs w:val="0"/>
          <w:noProof w:val="0"/>
          <w:sz w:val="19"/>
          <w:szCs w:val="19"/>
          <w:lang w:val="en-GB"/>
        </w:rPr>
        <w:t xml:space="preserve">Employability skills are also improved by obtaining real-world experience through work-based learning or placements. Practical experience fosters confidence and enables people to apply theoretical knowledge in practical </w:t>
      </w:r>
      <w:r w:rsidRPr="56F35815" w:rsidR="6CF63418">
        <w:rPr>
          <w:rFonts w:ascii="system-ui" w:hAnsi="system-ui" w:eastAsia="system-ui" w:cs="system-ui"/>
          <w:i w:val="0"/>
          <w:iCs w:val="0"/>
          <w:noProof w:val="0"/>
          <w:sz w:val="19"/>
          <w:szCs w:val="19"/>
          <w:lang w:val="en-GB"/>
        </w:rPr>
        <w:t>contexts.Getting</w:t>
      </w:r>
      <w:r w:rsidRPr="56F35815" w:rsidR="6CF63418">
        <w:rPr>
          <w:rFonts w:ascii="system-ui" w:hAnsi="system-ui" w:eastAsia="system-ui" w:cs="system-ui"/>
          <w:i w:val="0"/>
          <w:iCs w:val="0"/>
          <w:noProof w:val="0"/>
          <w:sz w:val="19"/>
          <w:szCs w:val="19"/>
          <w:lang w:val="en-GB"/>
        </w:rPr>
        <w:t xml:space="preserve"> input from coworkers and supervisors can help with skill development even more. People who receive constructive criticism are better able to understand how their performance is viewed and what adjustments might be necessary to make improvements. Lastly, healthcare workers can better handle the demands of their jobs by learning time management and stress-reduction strategies like self-care and prioritisation.</w:t>
      </w:r>
      <w:r w:rsidRPr="56F35815" w:rsidR="6CF63418">
        <w:rPr>
          <w:rFonts w:ascii="system-ui" w:hAnsi="system-ui" w:eastAsia="system-ui" w:cs="system-ui"/>
          <w:i w:val="0"/>
          <w:iCs w:val="0"/>
          <w:noProof w:val="0"/>
          <w:sz w:val="19"/>
          <w:szCs w:val="19"/>
          <w:lang w:val="en-GB"/>
        </w:rPr>
        <w:t xml:space="preserve"> 6. Conclusion To sum up, both nurses and health care assistants need employability skills to carry out their jobs in the healthcare industry. Nurses must exhibit leadership, decision-making, and emotional resilience in addition to the strong communication, teamwork, and compassion that HCAs demand. Despite the difficulties these positions present, employability skills can be greatly improved by techniques like ongoing professional development, reflective practice, and obtaining real-world experience. Gaining these abilities promotes career advancement and helps provide safe, excellent, patient-centered care.</w:t>
      </w:r>
    </w:p>
    <w:p w:rsidR="6CF63418" w:rsidP="56F35815" w:rsidRDefault="6CF63418" w14:paraId="601D1BE9" w14:textId="2249AE7E">
      <w:pPr>
        <w:spacing w:before="195" w:beforeAutospacing="off" w:after="195" w:afterAutospacing="off"/>
        <w:jc w:val="left"/>
      </w:pPr>
      <w:r w:rsidRPr="56F35815" w:rsidR="6CF63418">
        <w:rPr>
          <w:rFonts w:ascii="system-ui" w:hAnsi="system-ui" w:eastAsia="system-ui" w:cs="system-ui"/>
          <w:b w:val="1"/>
          <w:bCs w:val="1"/>
          <w:i w:val="0"/>
          <w:iCs w:val="0"/>
          <w:noProof w:val="0"/>
          <w:sz w:val="19"/>
          <w:szCs w:val="19"/>
          <w:lang w:val="en-GB"/>
        </w:rPr>
        <w:t>7. References (Example – you can format to Harvard)</w:t>
      </w:r>
    </w:p>
    <w:p w:rsidR="6CF63418" w:rsidP="56F35815" w:rsidRDefault="6CF63418" w14:paraId="763A6D5E" w14:textId="5E1E3D19">
      <w:pPr>
        <w:spacing w:before="195" w:beforeAutospacing="off" w:after="195" w:afterAutospacing="off"/>
        <w:jc w:val="left"/>
      </w:pPr>
      <w:r w:rsidRPr="56F35815" w:rsidR="6CF63418">
        <w:rPr>
          <w:rFonts w:ascii="system-ui" w:hAnsi="system-ui" w:eastAsia="system-ui" w:cs="system-ui"/>
          <w:b w:val="1"/>
          <w:bCs w:val="1"/>
          <w:i w:val="0"/>
          <w:iCs w:val="0"/>
          <w:noProof w:val="0"/>
          <w:sz w:val="19"/>
          <w:szCs w:val="19"/>
          <w:lang w:val="en-GB"/>
        </w:rPr>
        <w:t xml:space="preserve">    •    NHS (2023) </w:t>
      </w:r>
      <w:r w:rsidRPr="56F35815" w:rsidR="6CF63418">
        <w:rPr>
          <w:rFonts w:ascii="system-ui" w:hAnsi="system-ui" w:eastAsia="system-ui" w:cs="system-ui"/>
          <w:b w:val="1"/>
          <w:bCs w:val="1"/>
          <w:i w:val="1"/>
          <w:iCs w:val="1"/>
          <w:noProof w:val="0"/>
          <w:sz w:val="19"/>
          <w:szCs w:val="19"/>
          <w:lang w:val="en-GB"/>
        </w:rPr>
        <w:t>Roles in the NHS</w:t>
      </w:r>
      <w:r w:rsidRPr="56F35815" w:rsidR="6CF63418">
        <w:rPr>
          <w:rFonts w:ascii="system-ui" w:hAnsi="system-ui" w:eastAsia="system-ui" w:cs="system-ui"/>
          <w:b w:val="1"/>
          <w:bCs w:val="1"/>
          <w:i w:val="0"/>
          <w:iCs w:val="0"/>
          <w:noProof w:val="0"/>
          <w:sz w:val="19"/>
          <w:szCs w:val="19"/>
          <w:lang w:val="en-GB"/>
        </w:rPr>
        <w:t>.</w:t>
      </w:r>
    </w:p>
    <w:p w:rsidR="6CF63418" w:rsidP="56F35815" w:rsidRDefault="6CF63418" w14:paraId="2599C459" w14:textId="1C21BB8D">
      <w:pPr>
        <w:spacing w:before="195" w:beforeAutospacing="off" w:after="195" w:afterAutospacing="off"/>
        <w:jc w:val="left"/>
      </w:pPr>
      <w:r w:rsidRPr="56F35815" w:rsidR="6CF63418">
        <w:rPr>
          <w:rFonts w:ascii="system-ui" w:hAnsi="system-ui" w:eastAsia="system-ui" w:cs="system-ui"/>
          <w:b w:val="1"/>
          <w:bCs w:val="1"/>
          <w:i w:val="0"/>
          <w:iCs w:val="0"/>
          <w:noProof w:val="0"/>
          <w:sz w:val="19"/>
          <w:szCs w:val="19"/>
          <w:lang w:val="en-GB"/>
        </w:rPr>
        <w:t xml:space="preserve">    •    Skills for Care (2022) </w:t>
      </w:r>
      <w:r w:rsidRPr="56F35815" w:rsidR="6CF63418">
        <w:rPr>
          <w:rFonts w:ascii="system-ui" w:hAnsi="system-ui" w:eastAsia="system-ui" w:cs="system-ui"/>
          <w:b w:val="1"/>
          <w:bCs w:val="1"/>
          <w:i w:val="1"/>
          <w:iCs w:val="1"/>
          <w:noProof w:val="0"/>
          <w:sz w:val="19"/>
          <w:szCs w:val="19"/>
          <w:lang w:val="en-GB"/>
        </w:rPr>
        <w:t>Core Skills for Health and Social Care</w:t>
      </w:r>
      <w:r w:rsidRPr="56F35815" w:rsidR="6CF63418">
        <w:rPr>
          <w:rFonts w:ascii="system-ui" w:hAnsi="system-ui" w:eastAsia="system-ui" w:cs="system-ui"/>
          <w:b w:val="1"/>
          <w:bCs w:val="1"/>
          <w:i w:val="0"/>
          <w:iCs w:val="0"/>
          <w:noProof w:val="0"/>
          <w:sz w:val="19"/>
          <w:szCs w:val="19"/>
          <w:lang w:val="en-GB"/>
        </w:rPr>
        <w:t>.</w:t>
      </w:r>
    </w:p>
    <w:p w:rsidR="6CF63418" w:rsidP="56F35815" w:rsidRDefault="6CF63418" w14:paraId="1AFF17BF" w14:textId="04CC8BEC">
      <w:pPr>
        <w:spacing w:before="195" w:beforeAutospacing="off" w:after="195" w:afterAutospacing="off"/>
        <w:jc w:val="left"/>
      </w:pPr>
      <w:r w:rsidRPr="56F35815" w:rsidR="6CF63418">
        <w:rPr>
          <w:rFonts w:ascii="system-ui" w:hAnsi="system-ui" w:eastAsia="system-ui" w:cs="system-ui"/>
          <w:b w:val="1"/>
          <w:bCs w:val="1"/>
          <w:i w:val="0"/>
          <w:iCs w:val="0"/>
          <w:noProof w:val="0"/>
          <w:sz w:val="19"/>
          <w:szCs w:val="19"/>
          <w:lang w:val="en-GB"/>
        </w:rPr>
        <w:t xml:space="preserve">    •    Nursing and Midwifery Council (2023) </w:t>
      </w:r>
      <w:r w:rsidRPr="56F35815" w:rsidR="6CF63418">
        <w:rPr>
          <w:rFonts w:ascii="system-ui" w:hAnsi="system-ui" w:eastAsia="system-ui" w:cs="system-ui"/>
          <w:b w:val="1"/>
          <w:bCs w:val="1"/>
          <w:i w:val="1"/>
          <w:iCs w:val="1"/>
          <w:noProof w:val="0"/>
          <w:sz w:val="19"/>
          <w:szCs w:val="19"/>
          <w:lang w:val="en-GB"/>
        </w:rPr>
        <w:t>The Code: Professional Standards of Practice and Behaviour for Nurses</w:t>
      </w:r>
      <w:r w:rsidRPr="56F35815" w:rsidR="6CF63418">
        <w:rPr>
          <w:rFonts w:ascii="system-ui" w:hAnsi="system-ui" w:eastAsia="system-ui" w:cs="system-ui"/>
          <w:b w:val="1"/>
          <w:bCs w:val="1"/>
          <w:i w:val="0"/>
          <w:iCs w:val="0"/>
          <w:noProof w:val="0"/>
          <w:sz w:val="19"/>
          <w:szCs w:val="19"/>
          <w:lang w:val="en-GB"/>
        </w:rPr>
        <w:t>.</w:t>
      </w:r>
    </w:p>
    <w:p w:rsidR="6CF63418" w:rsidP="56F35815" w:rsidRDefault="6CF63418" w14:paraId="29E5398F" w14:textId="4FD140D0">
      <w:pPr>
        <w:spacing w:before="195" w:beforeAutospacing="off" w:after="195" w:afterAutospacing="off"/>
        <w:jc w:val="left"/>
      </w:pPr>
      <w:r w:rsidRPr="56F35815" w:rsidR="6CF63418">
        <w:rPr>
          <w:rFonts w:ascii="system-ui" w:hAnsi="system-ui" w:eastAsia="system-ui" w:cs="system-ui"/>
          <w:b w:val="1"/>
          <w:bCs w:val="1"/>
          <w:i w:val="0"/>
          <w:iCs w:val="0"/>
          <w:noProof w:val="0"/>
          <w:sz w:val="19"/>
          <w:szCs w:val="19"/>
          <w:lang w:val="en-GB"/>
        </w:rPr>
        <w:t xml:space="preserve">    •    Health Education England (2022) </w:t>
      </w:r>
      <w:r w:rsidRPr="56F35815" w:rsidR="6CF63418">
        <w:rPr>
          <w:rFonts w:ascii="system-ui" w:hAnsi="system-ui" w:eastAsia="system-ui" w:cs="system-ui"/>
          <w:b w:val="1"/>
          <w:bCs w:val="1"/>
          <w:i w:val="1"/>
          <w:iCs w:val="1"/>
          <w:noProof w:val="0"/>
          <w:sz w:val="19"/>
          <w:szCs w:val="19"/>
          <w:lang w:val="en-GB"/>
        </w:rPr>
        <w:t>Developing the Healthcare Workforce</w:t>
      </w:r>
    </w:p>
    <w:p w:rsidR="56F35815" w:rsidP="56F35815" w:rsidRDefault="56F35815" w14:paraId="2C5B2587" w14:textId="6F6A5F52">
      <w:pPr>
        <w:spacing w:before="195" w:beforeAutospacing="off" w:after="195" w:afterAutospacing="off"/>
        <w:jc w:val="left"/>
        <w:rPr>
          <w:rFonts w:ascii="system-ui" w:hAnsi="system-ui" w:eastAsia="system-ui" w:cs="system-ui"/>
          <w:i w:val="0"/>
          <w:iCs w:val="0"/>
          <w:noProof w:val="0"/>
          <w:sz w:val="19"/>
          <w:szCs w:val="19"/>
          <w:lang w:val="en-GB"/>
        </w:rPr>
      </w:pPr>
    </w:p>
    <w:p w:rsidR="56F35815" w:rsidP="56F35815" w:rsidRDefault="56F35815" w14:paraId="6D4E750F" w14:textId="287D4F4F">
      <w:pPr>
        <w:pStyle w:val="Normal"/>
        <w:jc w:val="left"/>
        <w:rPr>
          <w:rFonts w:ascii="Arial" w:hAnsi="Arial" w:eastAsia="Arial" w:cs="Arial"/>
          <w:b w:val="0"/>
          <w:bCs w:val="0"/>
          <w:sz w:val="24"/>
          <w:szCs w:val="24"/>
        </w:rPr>
      </w:pPr>
    </w:p>
    <w:p w:rsidR="56F35815" w:rsidP="56F35815" w:rsidRDefault="56F35815" w14:paraId="470268A3" w14:textId="30181781">
      <w:pPr>
        <w:rPr>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D595BF"/>
    <w:rsid w:val="05C92BF5"/>
    <w:rsid w:val="07C85BD7"/>
    <w:rsid w:val="127C94A9"/>
    <w:rsid w:val="14379A7B"/>
    <w:rsid w:val="174706A6"/>
    <w:rsid w:val="1B658CBD"/>
    <w:rsid w:val="1FBC8968"/>
    <w:rsid w:val="250061F4"/>
    <w:rsid w:val="257F2C41"/>
    <w:rsid w:val="2CDEB8E8"/>
    <w:rsid w:val="318E0284"/>
    <w:rsid w:val="3537A908"/>
    <w:rsid w:val="376F2085"/>
    <w:rsid w:val="3A654A00"/>
    <w:rsid w:val="425E86FB"/>
    <w:rsid w:val="45B777EB"/>
    <w:rsid w:val="4B6343BB"/>
    <w:rsid w:val="4DD595BF"/>
    <w:rsid w:val="56F35815"/>
    <w:rsid w:val="58D7BF5A"/>
    <w:rsid w:val="5B1EB80C"/>
    <w:rsid w:val="5C10E54D"/>
    <w:rsid w:val="659DA3C5"/>
    <w:rsid w:val="6CF63418"/>
    <w:rsid w:val="7530528A"/>
    <w:rsid w:val="77ADF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595BF"/>
  <w15:chartTrackingRefBased/>
  <w15:docId w15:val="{81F63856-D828-4C64-98CF-105331B19A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Marcela Holubova (2509132)</dc:creator>
  <keywords/>
  <dc:description/>
  <lastModifiedBy>Marcela Holubova (2509132)</lastModifiedBy>
  <revision>2</revision>
  <dcterms:created xsi:type="dcterms:W3CDTF">2025-12-18T22:03:59.2841454Z</dcterms:created>
  <dcterms:modified xsi:type="dcterms:W3CDTF">2025-12-18T22:22:53.9181798Z</dcterms:modified>
</coreProperties>
</file>